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48825A" w14:textId="040C5B1D" w:rsidR="00917EB9" w:rsidRDefault="00917EB9" w:rsidP="00917EB9">
      <w:pPr>
        <w:pStyle w:val="Header"/>
      </w:pPr>
      <w:r>
        <w:rPr>
          <w:noProof/>
          <w:lang w:val="en-GB" w:eastAsia="en-GB"/>
        </w:rPr>
        <mc:AlternateContent>
          <mc:Choice Requires="wps">
            <w:drawing>
              <wp:anchor distT="0" distB="0" distL="114300" distR="114300" simplePos="0" relativeHeight="251656192" behindDoc="0" locked="0" layoutInCell="1" allowOverlap="1" wp14:anchorId="431830E5" wp14:editId="3C91F039">
                <wp:simplePos x="0" y="0"/>
                <wp:positionH relativeFrom="margin">
                  <wp:posOffset>1684655</wp:posOffset>
                </wp:positionH>
                <wp:positionV relativeFrom="paragraph">
                  <wp:posOffset>10383</wp:posOffset>
                </wp:positionV>
                <wp:extent cx="3926840" cy="149098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840" cy="149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00F98" w14:textId="77777777" w:rsidR="00917EB9" w:rsidRPr="00917EB9" w:rsidRDefault="00917EB9" w:rsidP="00917EB9">
                            <w:pPr>
                              <w:pStyle w:val="Heading1"/>
                              <w:spacing w:before="0" w:line="240" w:lineRule="auto"/>
                              <w:jc w:val="center"/>
                              <w:rPr>
                                <w:rFonts w:ascii="Cambria" w:hAnsi="Cambria"/>
                                <w:color w:val="auto"/>
                                <w:sz w:val="18"/>
                                <w:szCs w:val="18"/>
                              </w:rPr>
                            </w:pPr>
                            <w:r w:rsidRPr="00917EB9">
                              <w:rPr>
                                <w:rFonts w:ascii="Cambria" w:hAnsi="Cambria"/>
                                <w:color w:val="auto"/>
                                <w:sz w:val="18"/>
                                <w:szCs w:val="18"/>
                              </w:rPr>
                              <w:t>ONG VIE ET SANTÉ DU CENTRE</w:t>
                            </w:r>
                          </w:p>
                          <w:p w14:paraId="783326A3" w14:textId="77777777" w:rsidR="00917EB9" w:rsidRPr="00917EB9" w:rsidRDefault="00917EB9" w:rsidP="00917EB9">
                            <w:pPr>
                              <w:pStyle w:val="Heading1"/>
                              <w:spacing w:before="0" w:line="240" w:lineRule="auto"/>
                              <w:jc w:val="center"/>
                              <w:rPr>
                                <w:rFonts w:ascii="Cambria" w:hAnsi="Cambria"/>
                                <w:color w:val="auto"/>
                                <w:sz w:val="18"/>
                                <w:szCs w:val="18"/>
                              </w:rPr>
                            </w:pPr>
                            <w:r w:rsidRPr="00917EB9">
                              <w:rPr>
                                <w:rFonts w:ascii="Cambria" w:hAnsi="Cambria"/>
                                <w:color w:val="auto"/>
                                <w:sz w:val="18"/>
                                <w:szCs w:val="18"/>
                              </w:rPr>
                              <w:t>SIÈGE SOCIAL YAOUNDÉ – CAMEROUN</w:t>
                            </w:r>
                          </w:p>
                          <w:p w14:paraId="5D5E351F" w14:textId="77777777" w:rsidR="00917EB9" w:rsidRPr="00917EB9" w:rsidRDefault="00917EB9" w:rsidP="00917EB9">
                            <w:pPr>
                              <w:spacing w:after="0" w:line="240" w:lineRule="auto"/>
                              <w:jc w:val="center"/>
                              <w:rPr>
                                <w:rFonts w:ascii="Cambria" w:hAnsi="Cambria"/>
                                <w:b/>
                                <w:sz w:val="18"/>
                                <w:szCs w:val="18"/>
                              </w:rPr>
                            </w:pPr>
                            <w:r w:rsidRPr="00917EB9">
                              <w:rPr>
                                <w:rFonts w:ascii="Cambria" w:hAnsi="Cambria"/>
                                <w:b/>
                                <w:sz w:val="18"/>
                                <w:szCs w:val="18"/>
                              </w:rPr>
                              <w:t xml:space="preserve">B.P. 7507  </w:t>
                            </w:r>
                            <w:hyperlink r:id="rId7" w:history="1">
                              <w:r w:rsidRPr="00917EB9">
                                <w:rPr>
                                  <w:rStyle w:val="Hyperlink"/>
                                  <w:rFonts w:ascii="Cambria" w:eastAsia="Cambria" w:hAnsi="Cambria"/>
                                  <w:sz w:val="18"/>
                                  <w:szCs w:val="18"/>
                                </w:rPr>
                                <w:t>E-mail : visacesante@yahoo.fr</w:t>
                              </w:r>
                            </w:hyperlink>
                          </w:p>
                          <w:p w14:paraId="0228D47C" w14:textId="77777777" w:rsidR="00917EB9" w:rsidRPr="00917EB9" w:rsidRDefault="00917EB9" w:rsidP="00917EB9">
                            <w:pPr>
                              <w:pStyle w:val="Heading1"/>
                              <w:spacing w:before="0" w:line="240" w:lineRule="auto"/>
                              <w:ind w:left="1416" w:firstLine="708"/>
                              <w:rPr>
                                <w:rFonts w:ascii="Cambria" w:hAnsi="Cambria"/>
                                <w:b/>
                                <w:color w:val="auto"/>
                                <w:sz w:val="18"/>
                                <w:szCs w:val="18"/>
                                <w:lang w:val="en-GB"/>
                              </w:rPr>
                            </w:pPr>
                            <w:r w:rsidRPr="00917EB9">
                              <w:rPr>
                                <w:rFonts w:ascii="Cambria" w:hAnsi="Cambria"/>
                                <w:color w:val="auto"/>
                                <w:sz w:val="18"/>
                                <w:szCs w:val="18"/>
                                <w:lang w:val="en-GB"/>
                              </w:rPr>
                              <w:t xml:space="preserve">Site web: </w:t>
                            </w:r>
                            <w:hyperlink r:id="rId8" w:history="1">
                              <w:r w:rsidRPr="00917EB9">
                                <w:rPr>
                                  <w:rStyle w:val="Hyperlink"/>
                                  <w:rFonts w:ascii="Cambria" w:hAnsi="Cambria"/>
                                  <w:sz w:val="18"/>
                                  <w:szCs w:val="18"/>
                                  <w:lang w:val="en-GB"/>
                                </w:rPr>
                                <w:t>www.visace.org</w:t>
                              </w:r>
                            </w:hyperlink>
                            <w:r w:rsidRPr="00917EB9">
                              <w:rPr>
                                <w:rFonts w:ascii="Cambria" w:hAnsi="Cambria"/>
                                <w:color w:val="auto"/>
                                <w:sz w:val="18"/>
                                <w:szCs w:val="18"/>
                                <w:lang w:val="en-GB"/>
                              </w:rPr>
                              <w:t xml:space="preserve"> </w:t>
                            </w:r>
                          </w:p>
                          <w:p w14:paraId="736C53F0" w14:textId="77777777" w:rsidR="00917EB9" w:rsidRPr="00917EB9" w:rsidRDefault="00917EB9" w:rsidP="00917EB9">
                            <w:pPr>
                              <w:pStyle w:val="Heading1"/>
                              <w:spacing w:before="0" w:line="240" w:lineRule="auto"/>
                              <w:jc w:val="center"/>
                              <w:rPr>
                                <w:rFonts w:ascii="Cambria" w:hAnsi="Cambria"/>
                                <w:color w:val="auto"/>
                                <w:sz w:val="18"/>
                                <w:szCs w:val="18"/>
                                <w:lang w:val="en-GB"/>
                              </w:rPr>
                            </w:pPr>
                            <w:r w:rsidRPr="00917EB9">
                              <w:rPr>
                                <w:rFonts w:ascii="Cambria" w:hAnsi="Cambria"/>
                                <w:color w:val="auto"/>
                                <w:sz w:val="18"/>
                                <w:szCs w:val="18"/>
                                <w:lang w:val="en-GB"/>
                              </w:rPr>
                              <w:t>Tel: (237) 6 77 20 47 39 / 6 99087737</w:t>
                            </w:r>
                          </w:p>
                          <w:p w14:paraId="1DDD158E"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ARRETE N° 00000400/A/MINATD/SG/DAP/SDLP/SONG DU 14/12/2014</w:t>
                            </w:r>
                          </w:p>
                          <w:p w14:paraId="45909A43"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N°00002042/DIPL/D3 DU 28 MARS 2016</w:t>
                            </w:r>
                          </w:p>
                          <w:p w14:paraId="577AE696"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N°576/LAC/MINSANTE/SG/DRSP/BFP/EBWA DU 26 AOUT 2016</w:t>
                            </w:r>
                          </w:p>
                          <w:p w14:paraId="20ECF810"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N°2017/92/1070/L/MINAS/SG/DIDESEC/CECO DU 26 SEPTEMBRE 2017</w:t>
                            </w:r>
                          </w:p>
                          <w:p w14:paraId="3DF5430C"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N°2017/264/L/MINAS/DRAS-C/BCIPP DU 27 OCTOBRE 2017</w:t>
                            </w:r>
                          </w:p>
                          <w:p w14:paraId="0519F6E9" w14:textId="77777777" w:rsidR="00917EB9" w:rsidRPr="00917EB9" w:rsidRDefault="00917EB9" w:rsidP="00917EB9">
                            <w:pPr>
                              <w:spacing w:after="0" w:line="240" w:lineRule="auto"/>
                              <w:rPr>
                                <w:rFonts w:ascii="Cambria" w:hAnsi="Cambria"/>
                                <w:b/>
                                <w:sz w:val="16"/>
                                <w:szCs w:val="16"/>
                                <w:lang w:val="en-US"/>
                              </w:rPr>
                            </w:pPr>
                            <w:r w:rsidRPr="00917EB9">
                              <w:rPr>
                                <w:rFonts w:ascii="Cambria" w:hAnsi="Cambria"/>
                                <w:b/>
                                <w:sz w:val="16"/>
                                <w:szCs w:val="16"/>
                              </w:rPr>
                              <w:t>Compte bancaire: CM21 10003 0020016 02 0730372 69 SGCMCMCX</w:t>
                            </w:r>
                          </w:p>
                          <w:p w14:paraId="5021EA10" w14:textId="77777777" w:rsidR="00917EB9" w:rsidRPr="00917EB9" w:rsidRDefault="00917EB9" w:rsidP="00917EB9">
                            <w:pPr>
                              <w:spacing w:line="240" w:lineRule="auto"/>
                              <w:rPr>
                                <w:rFonts w:ascii="Cambria" w:hAnsi="Cambria"/>
                                <w:b/>
                                <w:sz w:val="16"/>
                                <w:szCs w:val="16"/>
                              </w:rPr>
                            </w:pPr>
                          </w:p>
                          <w:p w14:paraId="401D421A" w14:textId="77777777" w:rsidR="00917EB9" w:rsidRPr="00917EB9" w:rsidRDefault="00917EB9" w:rsidP="00917EB9">
                            <w:pPr>
                              <w:spacing w:line="240" w:lineRule="auto"/>
                              <w:jc w:val="center"/>
                              <w:rPr>
                                <w:rFonts w:ascii="Cambria" w:hAnsi="Cambria"/>
                                <w:b/>
                                <w:sz w:val="18"/>
                                <w:szCs w:val="18"/>
                              </w:rPr>
                            </w:pPr>
                          </w:p>
                          <w:p w14:paraId="3D7DB490" w14:textId="77777777" w:rsidR="00917EB9" w:rsidRPr="00917EB9" w:rsidRDefault="00917EB9" w:rsidP="00917EB9">
                            <w:pPr>
                              <w:spacing w:line="240" w:lineRule="auto"/>
                              <w:jc w:val="center"/>
                              <w:rPr>
                                <w:rFonts w:ascii="Cambria" w:hAnsi="Cambria"/>
                                <w:b/>
                                <w:sz w:val="18"/>
                                <w:szCs w:val="18"/>
                              </w:rPr>
                            </w:pPr>
                          </w:p>
                          <w:p w14:paraId="1A84DF57" w14:textId="77777777" w:rsidR="00917EB9" w:rsidRPr="00917EB9" w:rsidRDefault="00917EB9" w:rsidP="00917EB9">
                            <w:pPr>
                              <w:spacing w:line="240" w:lineRule="auto"/>
                              <w:jc w:val="center"/>
                              <w:rPr>
                                <w:rFonts w:ascii="Cambria" w:hAnsi="Cambria"/>
                                <w:b/>
                                <w:color w:val="FF0000"/>
                                <w:sz w:val="18"/>
                                <w:szCs w:val="18"/>
                              </w:rPr>
                            </w:pPr>
                          </w:p>
                          <w:p w14:paraId="7678DD13" w14:textId="77777777" w:rsidR="00917EB9" w:rsidRPr="00917EB9" w:rsidRDefault="00917EB9" w:rsidP="00917EB9">
                            <w:pPr>
                              <w:spacing w:line="240" w:lineRule="auto"/>
                              <w:jc w:val="center"/>
                              <w:rPr>
                                <w:rFonts w:ascii="Cambria" w:hAnsi="Cambria"/>
                                <w:sz w:val="18"/>
                                <w:szCs w:val="18"/>
                              </w:rPr>
                            </w:pPr>
                          </w:p>
                          <w:p w14:paraId="15C62541" w14:textId="77777777" w:rsidR="00917EB9" w:rsidRPr="00917EB9" w:rsidRDefault="00917EB9" w:rsidP="00917EB9">
                            <w:pPr>
                              <w:spacing w:line="240" w:lineRule="auto"/>
                              <w:rPr>
                                <w:rFonts w:ascii="Cambria" w:hAnsi="Cambr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31830E5" id="_x0000_t202" coordsize="21600,21600" o:spt="202" path="m,l,21600r21600,l21600,xe">
                <v:stroke joinstyle="miter"/>
                <v:path gradientshapeok="t" o:connecttype="rect"/>
              </v:shapetype>
              <v:shape id="Zone de texte 5" o:spid="_x0000_s1026" type="#_x0000_t202" style="position:absolute;margin-left:132.65pt;margin-top:.8pt;width:309.2pt;height:11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" filled="f" stroked="f" strokeweight=".5pt">
                <v:textbox>
                  <w:txbxContent>
                    <w:p w14:paraId="79100F98" w14:textId="77777777" w:rsidR="00917EB9" w:rsidRPr="00917EB9" w:rsidRDefault="00917EB9" w:rsidP="00917EB9">
                      <w:pPr>
                        <w:pStyle w:val="Titre1"/>
                        <w:spacing w:before="0" w:line="240" w:lineRule="auto"/>
                        <w:jc w:val="center"/>
                        <w:rPr>
                          <w:rFonts w:ascii="Cambria" w:hAnsi="Cambria"/>
                          <w:color w:val="auto"/>
                          <w:sz w:val="18"/>
                          <w:szCs w:val="18"/>
                        </w:rPr>
                      </w:pPr>
                      <w:r w:rsidRPr="00917EB9">
                        <w:rPr>
                          <w:rFonts w:ascii="Cambria" w:hAnsi="Cambria"/>
                          <w:color w:val="auto"/>
                          <w:sz w:val="18"/>
                          <w:szCs w:val="18"/>
                        </w:rPr>
                        <w:t>ONG VIE ET SANTÉ DU CENTRE</w:t>
                      </w:r>
                    </w:p>
                    <w:p w14:paraId="783326A3" w14:textId="77777777" w:rsidR="00917EB9" w:rsidRPr="00917EB9" w:rsidRDefault="00917EB9" w:rsidP="00917EB9">
                      <w:pPr>
                        <w:pStyle w:val="Titre1"/>
                        <w:spacing w:before="0" w:line="240" w:lineRule="auto"/>
                        <w:jc w:val="center"/>
                        <w:rPr>
                          <w:rFonts w:ascii="Cambria" w:hAnsi="Cambria"/>
                          <w:color w:val="auto"/>
                          <w:sz w:val="18"/>
                          <w:szCs w:val="18"/>
                        </w:rPr>
                      </w:pPr>
                      <w:r w:rsidRPr="00917EB9">
                        <w:rPr>
                          <w:rFonts w:ascii="Cambria" w:hAnsi="Cambria"/>
                          <w:color w:val="auto"/>
                          <w:sz w:val="18"/>
                          <w:szCs w:val="18"/>
                        </w:rPr>
                        <w:t>SIÈGE SOCIAL YAOUNDÉ – CAMEROUN</w:t>
                      </w:r>
                    </w:p>
                    <w:p w14:paraId="5D5E351F" w14:textId="77777777" w:rsidR="00917EB9" w:rsidRPr="00917EB9" w:rsidRDefault="00917EB9" w:rsidP="00917EB9">
                      <w:pPr>
                        <w:spacing w:after="0" w:line="240" w:lineRule="auto"/>
                        <w:jc w:val="center"/>
                        <w:rPr>
                          <w:rFonts w:ascii="Cambria" w:hAnsi="Cambria"/>
                          <w:b/>
                          <w:sz w:val="18"/>
                          <w:szCs w:val="18"/>
                        </w:rPr>
                      </w:pPr>
                      <w:r w:rsidRPr="00917EB9">
                        <w:rPr>
                          <w:rFonts w:ascii="Cambria" w:hAnsi="Cambria"/>
                          <w:b/>
                          <w:sz w:val="18"/>
                          <w:szCs w:val="18"/>
                        </w:rPr>
                        <w:t xml:space="preserve">B.P. 7507  </w:t>
                      </w:r>
                      <w:hyperlink r:id="rId9" w:history="1">
                        <w:r w:rsidRPr="00917EB9">
                          <w:rPr>
                            <w:rStyle w:val="Lienhypertexte"/>
                            <w:rFonts w:ascii="Cambria" w:eastAsia="Cambria" w:hAnsi="Cambria"/>
                            <w:sz w:val="18"/>
                            <w:szCs w:val="18"/>
                          </w:rPr>
                          <w:t>E-mail : visacesante@yahoo.fr</w:t>
                        </w:r>
                      </w:hyperlink>
                    </w:p>
                    <w:p w14:paraId="0228D47C" w14:textId="77777777" w:rsidR="00917EB9" w:rsidRPr="00917EB9" w:rsidRDefault="00917EB9" w:rsidP="00917EB9">
                      <w:pPr>
                        <w:pStyle w:val="Titre1"/>
                        <w:spacing w:before="0" w:line="240" w:lineRule="auto"/>
                        <w:ind w:left="1416" w:firstLine="708"/>
                        <w:rPr>
                          <w:rFonts w:ascii="Cambria" w:hAnsi="Cambria"/>
                          <w:b/>
                          <w:color w:val="auto"/>
                          <w:sz w:val="18"/>
                          <w:szCs w:val="18"/>
                          <w:lang w:val="en-GB"/>
                        </w:rPr>
                      </w:pPr>
                      <w:r w:rsidRPr="00917EB9">
                        <w:rPr>
                          <w:rFonts w:ascii="Cambria" w:hAnsi="Cambria"/>
                          <w:color w:val="auto"/>
                          <w:sz w:val="18"/>
                          <w:szCs w:val="18"/>
                          <w:lang w:val="en-GB"/>
                        </w:rPr>
                        <w:t xml:space="preserve">Site web: </w:t>
                      </w:r>
                      <w:hyperlink r:id="rId10" w:history="1">
                        <w:r w:rsidRPr="00917EB9">
                          <w:rPr>
                            <w:rStyle w:val="Lienhypertexte"/>
                            <w:rFonts w:ascii="Cambria" w:hAnsi="Cambria"/>
                            <w:sz w:val="18"/>
                            <w:szCs w:val="18"/>
                            <w:lang w:val="en-GB"/>
                          </w:rPr>
                          <w:t>www.visace.org</w:t>
                        </w:r>
                      </w:hyperlink>
                      <w:r w:rsidRPr="00917EB9">
                        <w:rPr>
                          <w:rFonts w:ascii="Cambria" w:hAnsi="Cambria"/>
                          <w:color w:val="auto"/>
                          <w:sz w:val="18"/>
                          <w:szCs w:val="18"/>
                          <w:lang w:val="en-GB"/>
                        </w:rPr>
                        <w:t xml:space="preserve"> </w:t>
                      </w:r>
                    </w:p>
                    <w:p w14:paraId="736C53F0" w14:textId="77777777" w:rsidR="00917EB9" w:rsidRPr="00917EB9" w:rsidRDefault="00917EB9" w:rsidP="00917EB9">
                      <w:pPr>
                        <w:pStyle w:val="Titre1"/>
                        <w:spacing w:before="0" w:line="240" w:lineRule="auto"/>
                        <w:jc w:val="center"/>
                        <w:rPr>
                          <w:rFonts w:ascii="Cambria" w:hAnsi="Cambria"/>
                          <w:color w:val="auto"/>
                          <w:sz w:val="18"/>
                          <w:szCs w:val="18"/>
                          <w:lang w:val="en-GB"/>
                        </w:rPr>
                      </w:pPr>
                      <w:r w:rsidRPr="00917EB9">
                        <w:rPr>
                          <w:rFonts w:ascii="Cambria" w:hAnsi="Cambria"/>
                          <w:color w:val="auto"/>
                          <w:sz w:val="18"/>
                          <w:szCs w:val="18"/>
                          <w:lang w:val="en-GB"/>
                        </w:rPr>
                        <w:t>Tel: (237) 6 77 20 47 39 / 6 99087737</w:t>
                      </w:r>
                    </w:p>
                    <w:p w14:paraId="1DDD158E"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ARRETE N° 00000400/A/MINATD/SG/DAP/SDLP/SONG DU 14/12/2014</w:t>
                      </w:r>
                    </w:p>
                    <w:p w14:paraId="45909A43"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N°00002042/DIPL/D3 DU 28 MARS 2016</w:t>
                      </w:r>
                    </w:p>
                    <w:p w14:paraId="577AE696"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N°576/LAC/MINSANTE/SG/DRSP/BFP/EBWA DU 26 AOUT 2016</w:t>
                      </w:r>
                    </w:p>
                    <w:p w14:paraId="20ECF810"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N°2017/92/1070/L/MINAS/SG/DIDESEC/CECO DU 26 SEPTEMBRE 2017</w:t>
                      </w:r>
                    </w:p>
                    <w:p w14:paraId="3DF5430C" w14:textId="77777777" w:rsidR="00917EB9" w:rsidRPr="00917EB9" w:rsidRDefault="00917EB9" w:rsidP="00917EB9">
                      <w:pPr>
                        <w:spacing w:after="0" w:line="240" w:lineRule="auto"/>
                        <w:rPr>
                          <w:rFonts w:ascii="Cambria" w:hAnsi="Cambria"/>
                          <w:b/>
                          <w:sz w:val="16"/>
                          <w:szCs w:val="16"/>
                        </w:rPr>
                      </w:pPr>
                      <w:r w:rsidRPr="00917EB9">
                        <w:rPr>
                          <w:rFonts w:ascii="Cambria" w:hAnsi="Cambria"/>
                          <w:b/>
                          <w:sz w:val="16"/>
                          <w:szCs w:val="16"/>
                        </w:rPr>
                        <w:t>N°2017/264/L/MINAS/DRAS-C/BCIPP DU 27 OCTOBRE 2017</w:t>
                      </w:r>
                    </w:p>
                    <w:p w14:paraId="0519F6E9" w14:textId="77777777" w:rsidR="00917EB9" w:rsidRPr="00917EB9" w:rsidRDefault="00917EB9" w:rsidP="00917EB9">
                      <w:pPr>
                        <w:spacing w:after="0" w:line="240" w:lineRule="auto"/>
                        <w:rPr>
                          <w:rFonts w:ascii="Cambria" w:hAnsi="Cambria"/>
                          <w:b/>
                          <w:sz w:val="16"/>
                          <w:szCs w:val="16"/>
                          <w:lang w:val="en-US"/>
                        </w:rPr>
                      </w:pPr>
                      <w:r w:rsidRPr="00917EB9">
                        <w:rPr>
                          <w:rFonts w:ascii="Cambria" w:hAnsi="Cambria"/>
                          <w:b/>
                          <w:sz w:val="16"/>
                          <w:szCs w:val="16"/>
                        </w:rPr>
                        <w:t>Compte bancaire: CM21 10003 0020016 02 0730372 69 SGCMCMCX</w:t>
                      </w:r>
                    </w:p>
                    <w:p w14:paraId="5021EA10" w14:textId="77777777" w:rsidR="00917EB9" w:rsidRPr="00917EB9" w:rsidRDefault="00917EB9" w:rsidP="00917EB9">
                      <w:pPr>
                        <w:spacing w:line="240" w:lineRule="auto"/>
                        <w:rPr>
                          <w:rFonts w:ascii="Cambria" w:hAnsi="Cambria"/>
                          <w:b/>
                          <w:sz w:val="16"/>
                          <w:szCs w:val="16"/>
                        </w:rPr>
                      </w:pPr>
                    </w:p>
                    <w:p w14:paraId="401D421A" w14:textId="77777777" w:rsidR="00917EB9" w:rsidRPr="00917EB9" w:rsidRDefault="00917EB9" w:rsidP="00917EB9">
                      <w:pPr>
                        <w:spacing w:line="240" w:lineRule="auto"/>
                        <w:jc w:val="center"/>
                        <w:rPr>
                          <w:rFonts w:ascii="Cambria" w:hAnsi="Cambria"/>
                          <w:b/>
                          <w:sz w:val="18"/>
                          <w:szCs w:val="18"/>
                        </w:rPr>
                      </w:pPr>
                    </w:p>
                    <w:p w14:paraId="3D7DB490" w14:textId="77777777" w:rsidR="00917EB9" w:rsidRPr="00917EB9" w:rsidRDefault="00917EB9" w:rsidP="00917EB9">
                      <w:pPr>
                        <w:spacing w:line="240" w:lineRule="auto"/>
                        <w:jc w:val="center"/>
                        <w:rPr>
                          <w:rFonts w:ascii="Cambria" w:hAnsi="Cambria"/>
                          <w:b/>
                          <w:sz w:val="18"/>
                          <w:szCs w:val="18"/>
                        </w:rPr>
                      </w:pPr>
                    </w:p>
                    <w:p w14:paraId="1A84DF57" w14:textId="77777777" w:rsidR="00917EB9" w:rsidRPr="00917EB9" w:rsidRDefault="00917EB9" w:rsidP="00917EB9">
                      <w:pPr>
                        <w:spacing w:line="240" w:lineRule="auto"/>
                        <w:jc w:val="center"/>
                        <w:rPr>
                          <w:rFonts w:ascii="Cambria" w:hAnsi="Cambria"/>
                          <w:b/>
                          <w:color w:val="FF0000"/>
                          <w:sz w:val="18"/>
                          <w:szCs w:val="18"/>
                        </w:rPr>
                      </w:pPr>
                    </w:p>
                    <w:p w14:paraId="7678DD13" w14:textId="77777777" w:rsidR="00917EB9" w:rsidRPr="00917EB9" w:rsidRDefault="00917EB9" w:rsidP="00917EB9">
                      <w:pPr>
                        <w:spacing w:line="240" w:lineRule="auto"/>
                        <w:jc w:val="center"/>
                        <w:rPr>
                          <w:rFonts w:ascii="Cambria" w:hAnsi="Cambria"/>
                          <w:sz w:val="18"/>
                          <w:szCs w:val="18"/>
                        </w:rPr>
                      </w:pPr>
                    </w:p>
                    <w:p w14:paraId="15C62541" w14:textId="77777777" w:rsidR="00917EB9" w:rsidRPr="00917EB9" w:rsidRDefault="00917EB9" w:rsidP="00917EB9">
                      <w:pPr>
                        <w:spacing w:line="240" w:lineRule="auto"/>
                        <w:rPr>
                          <w:rFonts w:ascii="Cambria" w:hAnsi="Cambria"/>
                          <w:sz w:val="18"/>
                          <w:szCs w:val="18"/>
                        </w:rPr>
                      </w:pPr>
                    </w:p>
                  </w:txbxContent>
                </v:textbox>
                <w10:wrap anchorx="margin"/>
              </v:shape>
            </w:pict>
          </mc:Fallback>
        </mc:AlternateContent>
      </w:r>
      <w:r>
        <w:rPr>
          <w:noProof/>
          <w:lang w:val="en-GB" w:eastAsia="en-GB"/>
        </w:rPr>
        <mc:AlternateContent>
          <mc:Choice Requires="wps">
            <w:drawing>
              <wp:anchor distT="36576" distB="36576" distL="36576" distR="36576" simplePos="0" relativeHeight="251657216" behindDoc="0" locked="0" layoutInCell="1" allowOverlap="1" wp14:anchorId="552F0025" wp14:editId="18C98B45">
                <wp:simplePos x="0" y="0"/>
                <wp:positionH relativeFrom="column">
                  <wp:posOffset>1488440</wp:posOffset>
                </wp:positionH>
                <wp:positionV relativeFrom="paragraph">
                  <wp:posOffset>-883697</wp:posOffset>
                </wp:positionV>
                <wp:extent cx="4170045" cy="969010"/>
                <wp:effectExtent l="0" t="0" r="0" b="25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0045"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21CE" w14:textId="77777777" w:rsidR="00917EB9" w:rsidRDefault="00917EB9" w:rsidP="00917EB9">
                            <w:pPr>
                              <w:pStyle w:val="NormalWeb"/>
                              <w:spacing w:before="0" w:beforeAutospacing="0" w:after="0" w:afterAutospacing="0"/>
                              <w:jc w:val="center"/>
                              <w:rPr>
                                <w:sz w:val="120"/>
                                <w:szCs w:val="120"/>
                              </w:rPr>
                            </w:pPr>
                            <w:r>
                              <w:rPr>
                                <w:rFonts w:ascii="Arial Black" w:hAnsi="Arial Black"/>
                                <w:color w:val="00B050"/>
                                <w:sz w:val="120"/>
                                <w:szCs w:val="120"/>
                              </w:rPr>
                              <w:t>VISACE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2F0025" id="Zone de texte 6" o:spid="_x0000_s1027" type="#_x0000_t202" style="position:absolute;margin-left:117.2pt;margin-top:-69.6pt;width:328.35pt;height:76.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" filled="f" stroked="f">
                <o:lock v:ext="edit" shapetype="t"/>
                <v:textbox>
                  <w:txbxContent>
                    <w:p w14:paraId="53C421CE" w14:textId="77777777" w:rsidR="00917EB9" w:rsidRDefault="00917EB9" w:rsidP="00917EB9">
                      <w:pPr>
                        <w:pStyle w:val="NormalWeb"/>
                        <w:spacing w:before="0" w:beforeAutospacing="0" w:after="0" w:afterAutospacing="0"/>
                        <w:jc w:val="center"/>
                        <w:rPr>
                          <w:sz w:val="120"/>
                          <w:szCs w:val="120"/>
                        </w:rPr>
                      </w:pPr>
                      <w:r>
                        <w:rPr>
                          <w:rFonts w:ascii="Arial Black" w:hAnsi="Arial Black"/>
                          <w:color w:val="00B050"/>
                          <w:sz w:val="120"/>
                          <w:szCs w:val="120"/>
                        </w:rPr>
                        <w:t>VISACE</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7257578" wp14:editId="1973A4D3">
                <wp:simplePos x="0" y="0"/>
                <wp:positionH relativeFrom="column">
                  <wp:posOffset>19050</wp:posOffset>
                </wp:positionH>
                <wp:positionV relativeFrom="paragraph">
                  <wp:posOffset>-663987</wp:posOffset>
                </wp:positionV>
                <wp:extent cx="1552575" cy="1771650"/>
                <wp:effectExtent l="0" t="0" r="28575"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771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6940C74" w14:textId="77777777" w:rsidR="00917EB9" w:rsidRDefault="00917EB9" w:rsidP="00917EB9">
                            <w:r>
                              <w:rPr>
                                <w:noProof/>
                                <w:sz w:val="20"/>
                                <w:szCs w:val="20"/>
                                <w:lang w:val="en-GB" w:eastAsia="en-GB"/>
                              </w:rPr>
                              <w:drawing>
                                <wp:inline distT="0" distB="0" distL="0" distR="0" wp14:anchorId="7B7C9BB3" wp14:editId="766E1B09">
                                  <wp:extent cx="1352550" cy="1695450"/>
                                  <wp:effectExtent l="19050" t="0" r="0" b="0"/>
                                  <wp:docPr id="3" name="Image 3" descr="IMG-20181009-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G-20181009-WA0025"/>
                                          <pic:cNvPicPr>
                                            <a:picLocks noChangeAspect="1" noChangeArrowheads="1"/>
                                          </pic:cNvPicPr>
                                        </pic:nvPicPr>
                                        <pic:blipFill>
                                          <a:blip r:embed="rId11"/>
                                          <a:srcRect/>
                                          <a:stretch>
                                            <a:fillRect/>
                                          </a:stretch>
                                        </pic:blipFill>
                                        <pic:spPr bwMode="auto">
                                          <a:xfrm>
                                            <a:off x="0" y="0"/>
                                            <a:ext cx="1352550" cy="16954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257578" id="Zone de texte 8" o:spid="_x0000_s1028" type="#_x0000_t202" style="position:absolute;margin-left:1.5pt;margin-top:-52.3pt;width:122.2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" fillcolor="white [3201]" strokecolor="white [3212]" strokeweight=".5pt">
                <v:path arrowok="t"/>
                <v:textbox>
                  <w:txbxContent>
                    <w:p w14:paraId="26940C74" w14:textId="77777777" w:rsidR="00917EB9" w:rsidRDefault="00917EB9" w:rsidP="00917EB9">
                      <w:r>
                        <w:rPr>
                          <w:noProof/>
                          <w:sz w:val="20"/>
                          <w:szCs w:val="20"/>
                        </w:rPr>
                        <w:drawing>
                          <wp:inline distT="0" distB="0" distL="0" distR="0" wp14:anchorId="7B7C9BB3" wp14:editId="766E1B09">
                            <wp:extent cx="1352550" cy="1695450"/>
                            <wp:effectExtent l="19050" t="0" r="0" b="0"/>
                            <wp:docPr id="3" name="Image 3" descr="IMG-20181009-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G-20181009-WA0025"/>
                                    <pic:cNvPicPr>
                                      <a:picLocks noChangeAspect="1" noChangeArrowheads="1"/>
                                    </pic:cNvPicPr>
                                  </pic:nvPicPr>
                                  <pic:blipFill>
                                    <a:blip r:embed="rId12"/>
                                    <a:srcRect/>
                                    <a:stretch>
                                      <a:fillRect/>
                                    </a:stretch>
                                  </pic:blipFill>
                                  <pic:spPr bwMode="auto">
                                    <a:xfrm>
                                      <a:off x="0" y="0"/>
                                      <a:ext cx="1352550" cy="1695450"/>
                                    </a:xfrm>
                                    <a:prstGeom prst="rect">
                                      <a:avLst/>
                                    </a:prstGeom>
                                    <a:noFill/>
                                    <a:ln w="9525">
                                      <a:noFill/>
                                      <a:miter lim="800000"/>
                                      <a:headEnd/>
                                      <a:tailEnd/>
                                    </a:ln>
                                  </pic:spPr>
                                </pic:pic>
                              </a:graphicData>
                            </a:graphic>
                          </wp:inline>
                        </w:drawing>
                      </w:r>
                    </w:p>
                  </w:txbxContent>
                </v:textbox>
              </v:shape>
            </w:pict>
          </mc:Fallback>
        </mc:AlternateContent>
      </w:r>
    </w:p>
    <w:p w14:paraId="66BD9088" w14:textId="35E3ED1E" w:rsidR="00917EB9" w:rsidRDefault="00917EB9" w:rsidP="00917EB9">
      <w:pPr>
        <w:pStyle w:val="Header"/>
      </w:pPr>
    </w:p>
    <w:p w14:paraId="115EA972" w14:textId="77777777" w:rsidR="00917EB9" w:rsidRDefault="00917EB9" w:rsidP="00917EB9">
      <w:pPr>
        <w:rPr>
          <w:rFonts w:ascii="Arial Narrow" w:hAnsi="Arial Narrow"/>
          <w:b/>
          <w:sz w:val="20"/>
          <w:szCs w:val="20"/>
          <w:u w:val="single"/>
        </w:rPr>
      </w:pPr>
    </w:p>
    <w:p w14:paraId="77972D70" w14:textId="77777777" w:rsidR="00917EB9" w:rsidRDefault="00917EB9" w:rsidP="00917EB9">
      <w:pPr>
        <w:rPr>
          <w:rFonts w:ascii="Arial Narrow" w:hAnsi="Arial Narrow"/>
          <w:sz w:val="20"/>
          <w:szCs w:val="20"/>
        </w:rPr>
      </w:pPr>
    </w:p>
    <w:p w14:paraId="7DB71646" w14:textId="77777777" w:rsidR="00917EB9" w:rsidRDefault="00917EB9" w:rsidP="00917EB9">
      <w:pPr>
        <w:rPr>
          <w:rFonts w:ascii="Arial Narrow" w:hAnsi="Arial Narrow"/>
          <w:sz w:val="20"/>
          <w:szCs w:val="20"/>
        </w:rPr>
      </w:pPr>
    </w:p>
    <w:p w14:paraId="73DE6D8B" w14:textId="77777777" w:rsidR="00917EB9" w:rsidRDefault="00917EB9" w:rsidP="00917EB9">
      <w:pPr>
        <w:rPr>
          <w:rFonts w:ascii="Arial Narrow" w:hAnsi="Arial Narrow"/>
          <w:sz w:val="20"/>
          <w:szCs w:val="20"/>
        </w:rPr>
      </w:pPr>
    </w:p>
    <w:p w14:paraId="371D5FEA" w14:textId="5D7568E0" w:rsidR="00917EB9" w:rsidRDefault="00917EB9" w:rsidP="00917EB9">
      <w:pPr>
        <w:rPr>
          <w:rFonts w:ascii="Arial Narrow" w:hAnsi="Arial Narrow"/>
          <w:sz w:val="20"/>
          <w:szCs w:val="20"/>
        </w:rPr>
      </w:pPr>
      <w:r>
        <w:rPr>
          <w:noProof/>
          <w:lang w:val="en-GB" w:eastAsia="en-GB"/>
        </w:rPr>
        <mc:AlternateContent>
          <mc:Choice Requires="wpg">
            <w:drawing>
              <wp:anchor distT="0" distB="0" distL="114300" distR="114300" simplePos="0" relativeHeight="251659264" behindDoc="0" locked="0" layoutInCell="1" allowOverlap="1" wp14:anchorId="121892CB" wp14:editId="1219ECAC">
                <wp:simplePos x="0" y="0"/>
                <wp:positionH relativeFrom="page">
                  <wp:posOffset>-8255</wp:posOffset>
                </wp:positionH>
                <wp:positionV relativeFrom="paragraph">
                  <wp:posOffset>142017</wp:posOffset>
                </wp:positionV>
                <wp:extent cx="7991475" cy="67945"/>
                <wp:effectExtent l="0" t="0" r="28575" b="2730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1475" cy="67945"/>
                          <a:chOff x="10723" y="10912"/>
                          <a:chExt cx="612" cy="6"/>
                        </a:xfrm>
                      </wpg:grpSpPr>
                      <wps:wsp>
                        <wps:cNvPr id="2" name="Line 4"/>
                        <wps:cNvCnPr>
                          <a:cxnSpLocks noChangeShapeType="1"/>
                        </wps:cNvCnPr>
                        <wps:spPr bwMode="auto">
                          <a:xfrm>
                            <a:off x="10723" y="10919"/>
                            <a:ext cx="612" cy="0"/>
                          </a:xfrm>
                          <a:prstGeom prst="line">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0723" y="10912"/>
                            <a:ext cx="612"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C4858A4" id="Groupe 1" o:spid="_x0000_s1026" style="position:absolute;margin-left:-.65pt;margin-top:11.2pt;width:629.25pt;height:5.35pt;z-index:251658240;mso-position-horizontal-relative:page" coordorigin="10723,10912" coordsize="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">
                <v:line id="Line 4" o:spid="_x0000_s1027" style="position:absolute;visibility:visible;mso-wrap-style:square" from="10723,10919" to="11335,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" strokecolor="#00b050" strokeweight="3pt"/>
                <v:line id="Line 5" o:spid="_x0000_s1028" style="position:absolute;visibility:visible;mso-wrap-style:square" from="10723,10912" to="11335,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" strokecolor="#00b050" strokeweight="1.5pt"/>
                <w10:wrap anchorx="page"/>
              </v:group>
            </w:pict>
          </mc:Fallback>
        </mc:AlternateContent>
      </w:r>
    </w:p>
    <w:p w14:paraId="7CF55591" w14:textId="4FBE9560" w:rsidR="00917EB9" w:rsidRPr="001557ED" w:rsidRDefault="00917EB9" w:rsidP="00917EB9">
      <w:pPr>
        <w:pStyle w:val="Heading2"/>
      </w:pPr>
    </w:p>
    <w:p w14:paraId="6C2C839F" w14:textId="25FBB499" w:rsidR="0052555D" w:rsidRPr="00242F1C" w:rsidRDefault="00E33DA5" w:rsidP="00242F1C">
      <w:pPr>
        <w:jc w:val="center"/>
        <w:rPr>
          <w:rFonts w:ascii="Times New Roman" w:hAnsi="Times New Roman" w:cs="Times New Roman"/>
          <w:b/>
          <w:sz w:val="24"/>
          <w:szCs w:val="24"/>
        </w:rPr>
      </w:pPr>
      <w:r w:rsidRPr="00242F1C">
        <w:rPr>
          <w:rFonts w:ascii="Times New Roman" w:hAnsi="Times New Roman" w:cs="Times New Roman"/>
          <w:b/>
          <w:sz w:val="24"/>
          <w:szCs w:val="24"/>
        </w:rPr>
        <w:t xml:space="preserve">CONTRIBUTION </w:t>
      </w:r>
      <w:r w:rsidR="00583F38" w:rsidRPr="00242F1C">
        <w:rPr>
          <w:rFonts w:ascii="Times New Roman" w:hAnsi="Times New Roman" w:cs="Times New Roman"/>
          <w:b/>
          <w:sz w:val="24"/>
          <w:szCs w:val="24"/>
        </w:rPr>
        <w:t xml:space="preserve">DE L’ONG VIE ET SANTE DU CENTRE (VISACE) </w:t>
      </w:r>
      <w:r w:rsidRPr="00242F1C">
        <w:rPr>
          <w:rFonts w:ascii="Times New Roman" w:hAnsi="Times New Roman" w:cs="Times New Roman"/>
          <w:b/>
          <w:sz w:val="24"/>
          <w:szCs w:val="24"/>
        </w:rPr>
        <w:t>AU QUESTIONNAIRE SUR LES CHANGEMENTS CLIMATIQUE</w:t>
      </w:r>
      <w:r w:rsidR="003276B4" w:rsidRPr="00242F1C">
        <w:rPr>
          <w:rFonts w:ascii="Times New Roman" w:hAnsi="Times New Roman" w:cs="Times New Roman"/>
          <w:b/>
          <w:sz w:val="24"/>
          <w:szCs w:val="24"/>
        </w:rPr>
        <w:t>S</w:t>
      </w:r>
      <w:r w:rsidRPr="00242F1C">
        <w:rPr>
          <w:rFonts w:ascii="Times New Roman" w:hAnsi="Times New Roman" w:cs="Times New Roman"/>
          <w:b/>
          <w:sz w:val="24"/>
          <w:szCs w:val="24"/>
        </w:rPr>
        <w:t xml:space="preserve"> EN RAPP</w:t>
      </w:r>
      <w:r w:rsidR="00521867" w:rsidRPr="00242F1C">
        <w:rPr>
          <w:rFonts w:ascii="Times New Roman" w:hAnsi="Times New Roman" w:cs="Times New Roman"/>
          <w:b/>
          <w:sz w:val="24"/>
          <w:szCs w:val="24"/>
        </w:rPr>
        <w:t>ORT AVEC LES DROITS DES</w:t>
      </w:r>
      <w:r w:rsidR="00EB3803" w:rsidRPr="00242F1C">
        <w:rPr>
          <w:rFonts w:ascii="Times New Roman" w:hAnsi="Times New Roman" w:cs="Times New Roman"/>
          <w:b/>
          <w:sz w:val="24"/>
          <w:szCs w:val="24"/>
        </w:rPr>
        <w:t xml:space="preserve"> PERSONNES AGEES</w:t>
      </w:r>
    </w:p>
    <w:p w14:paraId="02C25085" w14:textId="14DA9317" w:rsidR="00240790" w:rsidRPr="00D47B19" w:rsidRDefault="00822B71" w:rsidP="00EB3803">
      <w:pPr>
        <w:rPr>
          <w:rFonts w:ascii="Times New Roman" w:hAnsi="Times New Roman" w:cs="Times New Roman"/>
          <w:b/>
          <w:sz w:val="24"/>
          <w:szCs w:val="24"/>
        </w:rPr>
      </w:pPr>
      <w:r>
        <w:rPr>
          <w:rFonts w:ascii="Times New Roman" w:hAnsi="Times New Roman" w:cs="Times New Roman"/>
          <w:b/>
          <w:color w:val="ED7D31" w:themeColor="accent2"/>
          <w:sz w:val="24"/>
          <w:szCs w:val="24"/>
        </w:rPr>
        <w:t>1</w:t>
      </w:r>
      <w:r w:rsidR="00EB3803" w:rsidRPr="00D47B19">
        <w:rPr>
          <w:rFonts w:ascii="Times New Roman" w:hAnsi="Times New Roman" w:cs="Times New Roman"/>
          <w:b/>
          <w:color w:val="ED7D31" w:themeColor="accent2"/>
          <w:sz w:val="24"/>
          <w:szCs w:val="24"/>
        </w:rPr>
        <w:t>-</w:t>
      </w:r>
      <w:r>
        <w:rPr>
          <w:rFonts w:ascii="Times New Roman" w:hAnsi="Times New Roman" w:cs="Times New Roman"/>
          <w:b/>
          <w:color w:val="ED7D31" w:themeColor="accent2"/>
          <w:sz w:val="24"/>
          <w:szCs w:val="24"/>
        </w:rPr>
        <w:t xml:space="preserve"> </w:t>
      </w:r>
      <w:r w:rsidR="00755DF4">
        <w:rPr>
          <w:rFonts w:ascii="Times New Roman" w:hAnsi="Times New Roman" w:cs="Times New Roman"/>
          <w:b/>
          <w:color w:val="ED7D31" w:themeColor="accent2"/>
          <w:sz w:val="24"/>
          <w:szCs w:val="24"/>
        </w:rPr>
        <w:t>LES C</w:t>
      </w:r>
      <w:r w:rsidR="00755DF4" w:rsidRPr="00D47B19">
        <w:rPr>
          <w:rFonts w:ascii="Times New Roman" w:hAnsi="Times New Roman" w:cs="Times New Roman"/>
          <w:b/>
          <w:color w:val="ED7D31" w:themeColor="accent2"/>
          <w:sz w:val="24"/>
          <w:szCs w:val="24"/>
        </w:rPr>
        <w:t xml:space="preserve">ONSEQUENCES ET </w:t>
      </w:r>
      <w:r w:rsidR="00755DF4">
        <w:rPr>
          <w:rFonts w:ascii="Times New Roman" w:hAnsi="Times New Roman" w:cs="Times New Roman"/>
          <w:b/>
          <w:color w:val="ED7D31" w:themeColor="accent2"/>
          <w:sz w:val="24"/>
          <w:szCs w:val="24"/>
        </w:rPr>
        <w:t xml:space="preserve">LES </w:t>
      </w:r>
      <w:r w:rsidR="00755DF4" w:rsidRPr="00D47B19">
        <w:rPr>
          <w:rFonts w:ascii="Times New Roman" w:hAnsi="Times New Roman" w:cs="Times New Roman"/>
          <w:b/>
          <w:color w:val="ED7D31" w:themeColor="accent2"/>
          <w:sz w:val="24"/>
          <w:szCs w:val="24"/>
        </w:rPr>
        <w:t xml:space="preserve">EFFETS NEFASTES DES CHANGEMENTS CLIMATIQUES SUR L’EPANOUISSEMENT DES </w:t>
      </w:r>
      <w:r w:rsidR="00EE586F">
        <w:rPr>
          <w:rFonts w:ascii="Times New Roman" w:hAnsi="Times New Roman" w:cs="Times New Roman"/>
          <w:b/>
          <w:color w:val="ED7D31" w:themeColor="accent2"/>
          <w:sz w:val="24"/>
          <w:szCs w:val="24"/>
        </w:rPr>
        <w:t>PERSONNES AGEES</w:t>
      </w:r>
      <w:r w:rsidR="00755DF4">
        <w:rPr>
          <w:rFonts w:ascii="Times New Roman" w:hAnsi="Times New Roman" w:cs="Times New Roman"/>
          <w:b/>
          <w:color w:val="ED7D31" w:themeColor="accent2"/>
          <w:sz w:val="24"/>
          <w:szCs w:val="24"/>
        </w:rPr>
        <w:t>.</w:t>
      </w:r>
    </w:p>
    <w:p w14:paraId="1FE01C15" w14:textId="793E40F9" w:rsidR="00F005AF" w:rsidRDefault="00E321FD" w:rsidP="00F005AF">
      <w:pPr>
        <w:spacing w:line="360" w:lineRule="auto"/>
        <w:ind w:firstLine="708"/>
        <w:jc w:val="both"/>
        <w:rPr>
          <w:rFonts w:ascii="Times New Roman" w:hAnsi="Times New Roman" w:cs="Times New Roman"/>
          <w:color w:val="000000" w:themeColor="text1"/>
          <w:sz w:val="24"/>
          <w:szCs w:val="24"/>
        </w:rPr>
      </w:pPr>
      <w:r w:rsidRPr="00E835D4">
        <w:rPr>
          <w:rFonts w:ascii="Times New Roman" w:hAnsi="Times New Roman" w:cs="Times New Roman"/>
          <w:sz w:val="24"/>
          <w:szCs w:val="24"/>
        </w:rPr>
        <w:t xml:space="preserve">Les personnes âgées sont particulièrement vulnérables </w:t>
      </w:r>
      <w:r w:rsidR="000C1DB7">
        <w:rPr>
          <w:rFonts w:ascii="Times New Roman" w:hAnsi="Times New Roman" w:cs="Times New Roman"/>
          <w:sz w:val="24"/>
          <w:szCs w:val="24"/>
        </w:rPr>
        <w:t>aux changements climatiques. E</w:t>
      </w:r>
      <w:r w:rsidRPr="00E835D4">
        <w:rPr>
          <w:rFonts w:ascii="Times New Roman" w:hAnsi="Times New Roman" w:cs="Times New Roman"/>
          <w:sz w:val="24"/>
          <w:szCs w:val="24"/>
        </w:rPr>
        <w:t xml:space="preserve">n cas de catastrophes naturelles </w:t>
      </w:r>
      <w:r w:rsidR="000C1DB7">
        <w:rPr>
          <w:rFonts w:ascii="Times New Roman" w:hAnsi="Times New Roman" w:cs="Times New Roman"/>
          <w:sz w:val="24"/>
          <w:szCs w:val="24"/>
        </w:rPr>
        <w:t xml:space="preserve">elles constituent la couche de la population la plus </w:t>
      </w:r>
      <w:r w:rsidR="006F7C2D">
        <w:rPr>
          <w:rFonts w:ascii="Times New Roman" w:hAnsi="Times New Roman" w:cs="Times New Roman"/>
          <w:sz w:val="24"/>
          <w:szCs w:val="24"/>
        </w:rPr>
        <w:t>touchée</w:t>
      </w:r>
      <w:r w:rsidR="000C1DB7">
        <w:rPr>
          <w:rFonts w:ascii="Times New Roman" w:hAnsi="Times New Roman" w:cs="Times New Roman"/>
          <w:sz w:val="24"/>
          <w:szCs w:val="24"/>
        </w:rPr>
        <w:t xml:space="preserve"> </w:t>
      </w:r>
      <w:r w:rsidRPr="00E835D4">
        <w:rPr>
          <w:rFonts w:ascii="Times New Roman" w:hAnsi="Times New Roman" w:cs="Times New Roman"/>
          <w:sz w:val="24"/>
          <w:szCs w:val="24"/>
        </w:rPr>
        <w:t>(les</w:t>
      </w:r>
      <w:r w:rsidRPr="00E835D4">
        <w:rPr>
          <w:rFonts w:ascii="Times New Roman" w:hAnsi="Times New Roman" w:cs="Times New Roman"/>
          <w:color w:val="000000" w:themeColor="text1"/>
          <w:sz w:val="24"/>
          <w:szCs w:val="24"/>
        </w:rPr>
        <w:t xml:space="preserve"> cas du lac NYOS en 1986 et NSAM en 1998 sont de parfaites illustrations)</w:t>
      </w:r>
      <w:r w:rsidR="00026EDB">
        <w:rPr>
          <w:rFonts w:ascii="Times New Roman" w:hAnsi="Times New Roman" w:cs="Times New Roman"/>
          <w:color w:val="000000" w:themeColor="text1"/>
          <w:sz w:val="24"/>
          <w:szCs w:val="24"/>
        </w:rPr>
        <w:t>.</w:t>
      </w:r>
      <w:r w:rsidRPr="00E835D4">
        <w:rPr>
          <w:rFonts w:ascii="Times New Roman" w:hAnsi="Times New Roman" w:cs="Times New Roman"/>
          <w:color w:val="000000" w:themeColor="text1"/>
          <w:sz w:val="24"/>
          <w:szCs w:val="24"/>
        </w:rPr>
        <w:t xml:space="preserve"> Les difficultés à entendre ou de voir peuvent li</w:t>
      </w:r>
      <w:r w:rsidRPr="00E835D4">
        <w:rPr>
          <w:rFonts w:ascii="Times New Roman" w:hAnsi="Times New Roman" w:cs="Times New Roman"/>
          <w:color w:val="000000" w:themeColor="text1"/>
          <w:sz w:val="24"/>
          <w:szCs w:val="24"/>
        </w:rPr>
        <w:lastRenderedPageBreak/>
        <w:t xml:space="preserve">miter leur accès à l’information et leur sensibilité en ce qui concerne la gravité de la situation. Les problèmes de santé chroniques ou les besoins particuliers des personnes âgées peuvent retarder ou empêcher leur fuite </w:t>
      </w:r>
      <w:r w:rsidR="00496768">
        <w:rPr>
          <w:rFonts w:ascii="Times New Roman" w:hAnsi="Times New Roman" w:cs="Times New Roman"/>
          <w:color w:val="000000" w:themeColor="text1"/>
          <w:sz w:val="24"/>
          <w:szCs w:val="24"/>
        </w:rPr>
        <w:t>ou</w:t>
      </w:r>
      <w:r w:rsidRPr="00E835D4">
        <w:rPr>
          <w:rFonts w:ascii="Times New Roman" w:hAnsi="Times New Roman" w:cs="Times New Roman"/>
          <w:color w:val="000000" w:themeColor="text1"/>
          <w:sz w:val="24"/>
          <w:szCs w:val="24"/>
        </w:rPr>
        <w:t xml:space="preserve"> l</w:t>
      </w:r>
      <w:r w:rsidR="00496768">
        <w:rPr>
          <w:rFonts w:ascii="Times New Roman" w:hAnsi="Times New Roman" w:cs="Times New Roman"/>
          <w:color w:val="000000" w:themeColor="text1"/>
          <w:sz w:val="24"/>
          <w:szCs w:val="24"/>
        </w:rPr>
        <w:t xml:space="preserve">eur </w:t>
      </w:r>
      <w:r w:rsidRPr="00E835D4">
        <w:rPr>
          <w:rFonts w:ascii="Times New Roman" w:hAnsi="Times New Roman" w:cs="Times New Roman"/>
          <w:color w:val="000000" w:themeColor="text1"/>
          <w:sz w:val="24"/>
          <w:szCs w:val="24"/>
        </w:rPr>
        <w:t xml:space="preserve">évacuation. Les personnes âgées peuvent être réticentes aussi à atteindre un abri ou chercher un refuge. Le cas de glissement de terrain à BAFOUSSAM </w:t>
      </w:r>
      <w:r w:rsidR="00156FDF">
        <w:rPr>
          <w:rFonts w:ascii="Times New Roman" w:hAnsi="Times New Roman" w:cs="Times New Roman"/>
          <w:color w:val="000000" w:themeColor="text1"/>
          <w:sz w:val="24"/>
          <w:szCs w:val="24"/>
        </w:rPr>
        <w:t xml:space="preserve">en 2019 </w:t>
      </w:r>
      <w:r w:rsidRPr="00E835D4">
        <w:rPr>
          <w:rFonts w:ascii="Times New Roman" w:hAnsi="Times New Roman" w:cs="Times New Roman"/>
          <w:color w:val="000000" w:themeColor="text1"/>
          <w:sz w:val="24"/>
          <w:szCs w:val="24"/>
        </w:rPr>
        <w:t xml:space="preserve">où les habitations construites aux flancs de la colline se sont effondrées à la suite de fortes pluies faisant plusieurs </w:t>
      </w:r>
      <w:r w:rsidR="00156FDF">
        <w:rPr>
          <w:rFonts w:ascii="Times New Roman" w:hAnsi="Times New Roman" w:cs="Times New Roman"/>
          <w:color w:val="000000" w:themeColor="text1"/>
          <w:sz w:val="24"/>
          <w:szCs w:val="24"/>
        </w:rPr>
        <w:t>victimes</w:t>
      </w:r>
      <w:r w:rsidRPr="00E835D4">
        <w:rPr>
          <w:rFonts w:ascii="Times New Roman" w:hAnsi="Times New Roman" w:cs="Times New Roman"/>
          <w:color w:val="000000" w:themeColor="text1"/>
          <w:sz w:val="24"/>
          <w:szCs w:val="24"/>
        </w:rPr>
        <w:t>.  Ceci a été un sinistre de forte envergure. En zones rurales quand malheureusement survient un sinistre de ce genre, les logements délabrés et insalubres n’offrant aucune facilité moderne subissent des destructions laissant ainsi les personnes âgées « SDF = sans domicile fixe »</w:t>
      </w:r>
      <w:r w:rsidR="00F005AF">
        <w:rPr>
          <w:rFonts w:ascii="Times New Roman" w:hAnsi="Times New Roman" w:cs="Times New Roman"/>
          <w:color w:val="000000" w:themeColor="text1"/>
          <w:sz w:val="24"/>
          <w:szCs w:val="24"/>
        </w:rPr>
        <w:t>.</w:t>
      </w:r>
    </w:p>
    <w:p w14:paraId="5419811F" w14:textId="3D3F72CB" w:rsidR="00F005AF" w:rsidRPr="00F005AF" w:rsidRDefault="00F005AF" w:rsidP="00F005AF">
      <w:pPr>
        <w:spacing w:line="360" w:lineRule="auto"/>
        <w:ind w:firstLine="708"/>
        <w:jc w:val="both"/>
        <w:rPr>
          <w:rFonts w:ascii="Times New Roman" w:hAnsi="Times New Roman" w:cs="Times New Roman"/>
          <w:color w:val="000000" w:themeColor="text1"/>
          <w:sz w:val="24"/>
          <w:szCs w:val="24"/>
        </w:rPr>
      </w:pPr>
      <w:r w:rsidRPr="00F005AF">
        <w:rPr>
          <w:rFonts w:ascii="Times New Roman" w:hAnsi="Times New Roman" w:cs="Times New Roman"/>
          <w:noProof/>
          <w:sz w:val="24"/>
          <w:szCs w:val="24"/>
        </w:rPr>
        <w:t>Dans le domaine de la santé</w:t>
      </w:r>
      <w:r>
        <w:rPr>
          <w:rFonts w:ascii="Times New Roman" w:hAnsi="Times New Roman" w:cs="Times New Roman"/>
          <w:noProof/>
          <w:sz w:val="24"/>
          <w:szCs w:val="24"/>
        </w:rPr>
        <w:t xml:space="preserve">, </w:t>
      </w:r>
      <w:r>
        <w:rPr>
          <w:rFonts w:ascii="Times New Roman" w:hAnsi="Times New Roman" w:cs="Times New Roman"/>
          <w:sz w:val="24"/>
          <w:szCs w:val="24"/>
        </w:rPr>
        <w:t>l</w:t>
      </w:r>
      <w:r w:rsidRPr="00E835D4">
        <w:rPr>
          <w:rFonts w:ascii="Times New Roman" w:hAnsi="Times New Roman" w:cs="Times New Roman"/>
          <w:sz w:val="24"/>
          <w:szCs w:val="24"/>
        </w:rPr>
        <w:t xml:space="preserve">es </w:t>
      </w:r>
      <w:r w:rsidR="00156FDF">
        <w:rPr>
          <w:rFonts w:ascii="Times New Roman" w:hAnsi="Times New Roman" w:cs="Times New Roman"/>
          <w:sz w:val="24"/>
          <w:szCs w:val="24"/>
        </w:rPr>
        <w:t>personnes âgées</w:t>
      </w:r>
      <w:r w:rsidRPr="00E835D4">
        <w:rPr>
          <w:rFonts w:ascii="Times New Roman" w:hAnsi="Times New Roman" w:cs="Times New Roman"/>
          <w:sz w:val="24"/>
          <w:szCs w:val="24"/>
        </w:rPr>
        <w:t xml:space="preserve"> sont exposées à des coups de chaleurs, ce qui augmente leur risque de développer les maladies cardiovasculaires et rénales, les maladies dégénératives, l’incontinence, le cancer, l’arthrose, les troubles visuels et auditifs ou la dénutrition. Le plan émotionnel </w:t>
      </w:r>
      <w:r w:rsidRPr="00E835D4">
        <w:rPr>
          <w:rFonts w:ascii="Times New Roman" w:hAnsi="Times New Roman" w:cs="Times New Roman"/>
          <w:sz w:val="24"/>
          <w:szCs w:val="24"/>
        </w:rPr>
        <w:lastRenderedPageBreak/>
        <w:t>en est également affecté avec une émergence de multiples sentiments d’inutilité. En cas de vague de chaleur, la personne âgée est exposée à des pathologies diverses dont la plus grave est le « coup de chaleur » forme d’hyperthermie avec trouble du système nerveux central.</w:t>
      </w:r>
    </w:p>
    <w:p w14:paraId="1F0B381D" w14:textId="2F12C315" w:rsidR="005024EF" w:rsidRDefault="00822B71" w:rsidP="00E835D4">
      <w:pPr>
        <w:spacing w:line="360" w:lineRule="auto"/>
        <w:jc w:val="both"/>
        <w:rPr>
          <w:rFonts w:ascii="Times New Roman" w:hAnsi="Times New Roman" w:cs="Times New Roman"/>
          <w:b/>
          <w:bCs/>
          <w:i/>
          <w:sz w:val="24"/>
          <w:szCs w:val="24"/>
        </w:rPr>
      </w:pPr>
      <w:r w:rsidRPr="00E835D4">
        <w:rPr>
          <w:rFonts w:ascii="Times New Roman" w:hAnsi="Times New Roman" w:cs="Times New Roman"/>
          <w:bCs/>
          <w:sz w:val="24"/>
          <w:szCs w:val="24"/>
        </w:rPr>
        <w:tab/>
      </w:r>
      <w:r w:rsidR="00EB74E3" w:rsidRPr="00E835D4">
        <w:rPr>
          <w:rFonts w:ascii="Times New Roman" w:hAnsi="Times New Roman" w:cs="Times New Roman"/>
          <w:bCs/>
          <w:sz w:val="24"/>
          <w:szCs w:val="24"/>
        </w:rPr>
        <w:t>Aussi</w:t>
      </w:r>
      <w:r w:rsidR="00F50E6B" w:rsidRPr="00E835D4">
        <w:rPr>
          <w:rFonts w:ascii="Times New Roman" w:hAnsi="Times New Roman" w:cs="Times New Roman"/>
          <w:bCs/>
          <w:sz w:val="24"/>
          <w:szCs w:val="24"/>
        </w:rPr>
        <w:t xml:space="preserve"> l</w:t>
      </w:r>
      <w:r w:rsidR="00171C7B" w:rsidRPr="00E835D4">
        <w:rPr>
          <w:rFonts w:ascii="Times New Roman" w:hAnsi="Times New Roman" w:cs="Times New Roman"/>
          <w:bCs/>
          <w:sz w:val="24"/>
          <w:szCs w:val="24"/>
        </w:rPr>
        <w:t xml:space="preserve">a trilogie </w:t>
      </w:r>
      <w:r w:rsidR="00171C7B" w:rsidRPr="00E835D4">
        <w:rPr>
          <w:rFonts w:ascii="Times New Roman" w:hAnsi="Times New Roman" w:cs="Times New Roman"/>
          <w:b/>
          <w:bCs/>
          <w:i/>
          <w:sz w:val="24"/>
          <w:szCs w:val="24"/>
        </w:rPr>
        <w:t>Climatologie-Santé-Environnement</w:t>
      </w:r>
      <w:r w:rsidR="00171C7B" w:rsidRPr="00E835D4">
        <w:rPr>
          <w:rFonts w:ascii="Times New Roman" w:hAnsi="Times New Roman" w:cs="Times New Roman"/>
          <w:bCs/>
          <w:sz w:val="24"/>
          <w:szCs w:val="24"/>
        </w:rPr>
        <w:t xml:space="preserve"> </w:t>
      </w:r>
      <w:r w:rsidR="00155652" w:rsidRPr="00E835D4">
        <w:rPr>
          <w:rFonts w:ascii="Times New Roman" w:hAnsi="Times New Roman" w:cs="Times New Roman"/>
          <w:bCs/>
          <w:sz w:val="24"/>
          <w:szCs w:val="24"/>
        </w:rPr>
        <w:t>laisse</w:t>
      </w:r>
      <w:r w:rsidR="00EB74E3" w:rsidRPr="00E835D4">
        <w:rPr>
          <w:rFonts w:ascii="Times New Roman" w:hAnsi="Times New Roman" w:cs="Times New Roman"/>
          <w:bCs/>
          <w:sz w:val="24"/>
          <w:szCs w:val="24"/>
        </w:rPr>
        <w:t>-elle</w:t>
      </w:r>
      <w:r w:rsidR="00155652" w:rsidRPr="00E835D4">
        <w:rPr>
          <w:rFonts w:ascii="Times New Roman" w:hAnsi="Times New Roman" w:cs="Times New Roman"/>
          <w:bCs/>
          <w:sz w:val="24"/>
          <w:szCs w:val="24"/>
        </w:rPr>
        <w:t xml:space="preserve"> transparaitre</w:t>
      </w:r>
      <w:r w:rsidR="00235453" w:rsidRPr="00E835D4">
        <w:rPr>
          <w:rFonts w:ascii="Times New Roman" w:hAnsi="Times New Roman" w:cs="Times New Roman"/>
          <w:bCs/>
          <w:sz w:val="24"/>
          <w:szCs w:val="24"/>
        </w:rPr>
        <w:t xml:space="preserve"> </w:t>
      </w:r>
      <w:r w:rsidR="00BB4783" w:rsidRPr="00E835D4">
        <w:rPr>
          <w:rFonts w:ascii="Times New Roman" w:hAnsi="Times New Roman" w:cs="Times New Roman"/>
          <w:bCs/>
          <w:sz w:val="24"/>
          <w:szCs w:val="24"/>
        </w:rPr>
        <w:t>les conséquences</w:t>
      </w:r>
      <w:r w:rsidR="00A1340A" w:rsidRPr="00E835D4">
        <w:rPr>
          <w:rFonts w:ascii="Times New Roman" w:hAnsi="Times New Roman" w:cs="Times New Roman"/>
          <w:bCs/>
          <w:sz w:val="24"/>
          <w:szCs w:val="24"/>
        </w:rPr>
        <w:t xml:space="preserve"> et </w:t>
      </w:r>
      <w:r w:rsidR="00235453" w:rsidRPr="00E835D4">
        <w:rPr>
          <w:rFonts w:ascii="Times New Roman" w:hAnsi="Times New Roman" w:cs="Times New Roman"/>
          <w:bCs/>
          <w:sz w:val="24"/>
          <w:szCs w:val="24"/>
        </w:rPr>
        <w:t>les mé</w:t>
      </w:r>
      <w:r w:rsidR="00EB74E3" w:rsidRPr="00E835D4">
        <w:rPr>
          <w:rFonts w:ascii="Times New Roman" w:hAnsi="Times New Roman" w:cs="Times New Roman"/>
          <w:bCs/>
          <w:sz w:val="24"/>
          <w:szCs w:val="24"/>
        </w:rPr>
        <w:t>f</w:t>
      </w:r>
      <w:r w:rsidR="00235453" w:rsidRPr="00E835D4">
        <w:rPr>
          <w:rFonts w:ascii="Times New Roman" w:hAnsi="Times New Roman" w:cs="Times New Roman"/>
          <w:bCs/>
          <w:sz w:val="24"/>
          <w:szCs w:val="24"/>
        </w:rPr>
        <w:t>aits préjudiciables à l’épanouissement des personnes âgées</w:t>
      </w:r>
      <w:r w:rsidR="005024EF" w:rsidRPr="00E835D4">
        <w:rPr>
          <w:rFonts w:ascii="Times New Roman" w:hAnsi="Times New Roman" w:cs="Times New Roman"/>
          <w:bCs/>
          <w:sz w:val="24"/>
          <w:szCs w:val="24"/>
        </w:rPr>
        <w:t xml:space="preserve">, et   </w:t>
      </w:r>
      <w:r w:rsidR="00235453" w:rsidRPr="00E835D4">
        <w:rPr>
          <w:rFonts w:ascii="Times New Roman" w:hAnsi="Times New Roman" w:cs="Times New Roman"/>
          <w:bCs/>
          <w:sz w:val="24"/>
          <w:szCs w:val="24"/>
        </w:rPr>
        <w:t xml:space="preserve">tributaires des </w:t>
      </w:r>
      <w:r w:rsidR="00BB4783" w:rsidRPr="00E835D4">
        <w:rPr>
          <w:rFonts w:ascii="Times New Roman" w:hAnsi="Times New Roman" w:cs="Times New Roman"/>
          <w:b/>
          <w:bCs/>
          <w:sz w:val="24"/>
          <w:szCs w:val="24"/>
        </w:rPr>
        <w:t>D</w:t>
      </w:r>
      <w:r w:rsidR="00BB4783" w:rsidRPr="00E835D4">
        <w:rPr>
          <w:rFonts w:ascii="Times New Roman" w:hAnsi="Times New Roman" w:cs="Times New Roman"/>
          <w:b/>
          <w:bCs/>
          <w:i/>
          <w:sz w:val="24"/>
          <w:szCs w:val="24"/>
        </w:rPr>
        <w:t>roits de</w:t>
      </w:r>
      <w:r w:rsidR="005024EF" w:rsidRPr="00E835D4">
        <w:rPr>
          <w:rFonts w:ascii="Times New Roman" w:hAnsi="Times New Roman" w:cs="Times New Roman"/>
          <w:b/>
          <w:bCs/>
          <w:i/>
          <w:sz w:val="24"/>
          <w:szCs w:val="24"/>
        </w:rPr>
        <w:t xml:space="preserve"> l’</w:t>
      </w:r>
      <w:r w:rsidR="00235453" w:rsidRPr="00E835D4">
        <w:rPr>
          <w:rFonts w:ascii="Times New Roman" w:hAnsi="Times New Roman" w:cs="Times New Roman"/>
          <w:b/>
          <w:bCs/>
          <w:i/>
          <w:sz w:val="24"/>
          <w:szCs w:val="24"/>
        </w:rPr>
        <w:t>Homme</w:t>
      </w:r>
      <w:r w:rsidR="005024EF" w:rsidRPr="00E835D4">
        <w:rPr>
          <w:rFonts w:ascii="Times New Roman" w:hAnsi="Times New Roman" w:cs="Times New Roman"/>
          <w:b/>
          <w:bCs/>
          <w:i/>
          <w:sz w:val="24"/>
          <w:szCs w:val="24"/>
        </w:rPr>
        <w:t xml:space="preserve">. </w:t>
      </w:r>
    </w:p>
    <w:p w14:paraId="0C746FC6" w14:textId="77777777" w:rsidR="00C53C56" w:rsidRPr="00E835D4" w:rsidRDefault="005024EF" w:rsidP="00E835D4">
      <w:pPr>
        <w:spacing w:line="360" w:lineRule="auto"/>
        <w:jc w:val="both"/>
        <w:rPr>
          <w:rFonts w:ascii="Times New Roman" w:hAnsi="Times New Roman" w:cs="Times New Roman"/>
          <w:sz w:val="24"/>
          <w:szCs w:val="24"/>
        </w:rPr>
      </w:pPr>
      <w:r w:rsidRPr="00E835D4">
        <w:rPr>
          <w:rFonts w:ascii="Times New Roman" w:hAnsi="Times New Roman" w:cs="Times New Roman"/>
          <w:bCs/>
          <w:sz w:val="24"/>
          <w:szCs w:val="24"/>
        </w:rPr>
        <w:t xml:space="preserve">Le tableau  ci-après nous </w:t>
      </w:r>
      <w:r w:rsidR="002E03B2" w:rsidRPr="00E835D4">
        <w:rPr>
          <w:rFonts w:ascii="Times New Roman" w:hAnsi="Times New Roman" w:cs="Times New Roman"/>
          <w:bCs/>
          <w:sz w:val="24"/>
          <w:szCs w:val="24"/>
        </w:rPr>
        <w:t xml:space="preserve">édifie </w:t>
      </w:r>
      <w:r w:rsidRPr="00E835D4">
        <w:rPr>
          <w:rFonts w:ascii="Times New Roman" w:hAnsi="Times New Roman" w:cs="Times New Roman"/>
          <w:bCs/>
          <w:sz w:val="24"/>
          <w:szCs w:val="24"/>
        </w:rPr>
        <w:t>dans</w:t>
      </w:r>
      <w:r w:rsidRPr="00E835D4">
        <w:rPr>
          <w:rFonts w:ascii="Times New Roman" w:hAnsi="Times New Roman" w:cs="Times New Roman"/>
          <w:bCs/>
          <w:i/>
          <w:sz w:val="24"/>
          <w:szCs w:val="24"/>
        </w:rPr>
        <w:t xml:space="preserve"> </w:t>
      </w:r>
      <w:r w:rsidRPr="00E835D4">
        <w:rPr>
          <w:rFonts w:ascii="Times New Roman" w:hAnsi="Times New Roman" w:cs="Times New Roman"/>
          <w:bCs/>
          <w:sz w:val="24"/>
          <w:szCs w:val="24"/>
        </w:rPr>
        <w:t>ce paradigme</w:t>
      </w:r>
      <w:r w:rsidR="002E03B2" w:rsidRPr="00E835D4">
        <w:rPr>
          <w:rFonts w:ascii="Times New Roman" w:hAnsi="Times New Roman" w:cs="Times New Roman"/>
          <w:bCs/>
          <w:sz w:val="24"/>
          <w:szCs w:val="24"/>
        </w:rPr>
        <w:t> :</w:t>
      </w:r>
      <w:r w:rsidR="00171C7B" w:rsidRPr="00E835D4">
        <w:rPr>
          <w:rFonts w:ascii="Times New Roman" w:hAnsi="Times New Roman" w:cs="Times New Roman"/>
          <w:bCs/>
          <w:sz w:val="24"/>
          <w:szCs w:val="24"/>
        </w:rPr>
        <w:t xml:space="preserve">                                                                                                                                                                                                                                                                                                                                                                                                                                                                                                                                                                                                                                                                                                                                                                                                                                                                                                                                                                                                                                                  </w:t>
      </w:r>
    </w:p>
    <w:tbl>
      <w:tblPr>
        <w:tblStyle w:val="TableGrid"/>
        <w:tblpPr w:leftFromText="141" w:rightFromText="141" w:vertAnchor="text" w:horzAnchor="margin" w:tblpY="175"/>
        <w:tblW w:w="10207" w:type="dxa"/>
        <w:tblLook w:val="04A0" w:firstRow="1" w:lastRow="0" w:firstColumn="1" w:lastColumn="0" w:noHBand="0" w:noVBand="1"/>
      </w:tblPr>
      <w:tblGrid>
        <w:gridCol w:w="441"/>
        <w:gridCol w:w="3949"/>
        <w:gridCol w:w="5817"/>
      </w:tblGrid>
      <w:tr w:rsidR="002E03B2" w:rsidRPr="00B32A54" w14:paraId="52944A78" w14:textId="77777777" w:rsidTr="002E03B2">
        <w:trPr>
          <w:trHeight w:val="416"/>
        </w:trPr>
        <w:tc>
          <w:tcPr>
            <w:tcW w:w="10207" w:type="dxa"/>
            <w:gridSpan w:val="3"/>
          </w:tcPr>
          <w:p w14:paraId="69F0B673"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CHANGEMENTS CLIMATIQUES  ET DROITS DES PERSONNES AGEES</w:t>
            </w:r>
          </w:p>
        </w:tc>
      </w:tr>
      <w:tr w:rsidR="002E03B2" w:rsidRPr="00B32A54" w14:paraId="24779C3C" w14:textId="77777777" w:rsidTr="002E03B2">
        <w:trPr>
          <w:trHeight w:val="416"/>
        </w:trPr>
        <w:tc>
          <w:tcPr>
            <w:tcW w:w="441" w:type="dxa"/>
          </w:tcPr>
          <w:p w14:paraId="1DF9BEA1"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N°</w:t>
            </w:r>
          </w:p>
        </w:tc>
        <w:tc>
          <w:tcPr>
            <w:tcW w:w="3949" w:type="dxa"/>
          </w:tcPr>
          <w:p w14:paraId="1112E295"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sz w:val="20"/>
                <w:szCs w:val="20"/>
              </w:rPr>
              <w:t>Conséquences</w:t>
            </w:r>
          </w:p>
        </w:tc>
        <w:tc>
          <w:tcPr>
            <w:tcW w:w="5817" w:type="dxa"/>
          </w:tcPr>
          <w:p w14:paraId="1C8B3B88"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Effets néfastes</w:t>
            </w:r>
          </w:p>
        </w:tc>
      </w:tr>
      <w:tr w:rsidR="002E03B2" w:rsidRPr="00B32A54" w14:paraId="03685323" w14:textId="77777777" w:rsidTr="002E03B2">
        <w:tc>
          <w:tcPr>
            <w:tcW w:w="441" w:type="dxa"/>
          </w:tcPr>
          <w:p w14:paraId="1BB17CBF"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1</w:t>
            </w:r>
          </w:p>
        </w:tc>
        <w:tc>
          <w:tcPr>
            <w:tcW w:w="3949" w:type="dxa"/>
          </w:tcPr>
          <w:p w14:paraId="030B61CA" w14:textId="77777777" w:rsidR="002E03B2" w:rsidRPr="00D93046" w:rsidRDefault="002E03B2" w:rsidP="002E03B2">
            <w:pPr>
              <w:rPr>
                <w:rFonts w:ascii="Times New Roman" w:hAnsi="Times New Roman" w:cs="Times New Roman"/>
                <w:b/>
                <w:i/>
                <w:color w:val="000000" w:themeColor="text1"/>
                <w:sz w:val="20"/>
                <w:szCs w:val="20"/>
              </w:rPr>
            </w:pPr>
            <w:r w:rsidRPr="00D93046">
              <w:rPr>
                <w:rFonts w:ascii="Times New Roman" w:hAnsi="Times New Roman" w:cs="Times New Roman"/>
                <w:b/>
                <w:i/>
                <w:sz w:val="20"/>
                <w:szCs w:val="20"/>
              </w:rPr>
              <w:t>Manque d’</w:t>
            </w:r>
            <w:r w:rsidRPr="00D93046">
              <w:rPr>
                <w:rFonts w:ascii="Times New Roman" w:hAnsi="Times New Roman" w:cs="Times New Roman"/>
                <w:b/>
                <w:i/>
                <w:iCs/>
                <w:sz w:val="20"/>
                <w:szCs w:val="20"/>
              </w:rPr>
              <w:t>assurance qualité de vie</w:t>
            </w:r>
            <w:r w:rsidRPr="00D93046">
              <w:rPr>
                <w:rFonts w:ascii="Times New Roman" w:hAnsi="Times New Roman" w:cs="Times New Roman"/>
                <w:b/>
                <w:i/>
                <w:sz w:val="20"/>
                <w:szCs w:val="20"/>
              </w:rPr>
              <w:t xml:space="preserve"> </w:t>
            </w:r>
          </w:p>
        </w:tc>
        <w:tc>
          <w:tcPr>
            <w:tcW w:w="5817" w:type="dxa"/>
          </w:tcPr>
          <w:p w14:paraId="66B330E9" w14:textId="77777777" w:rsidR="002E03B2" w:rsidRPr="00D93046" w:rsidRDefault="002E03B2" w:rsidP="002E03B2">
            <w:pPr>
              <w:rPr>
                <w:rFonts w:ascii="Times New Roman" w:hAnsi="Times New Roman" w:cs="Times New Roman"/>
                <w:b/>
                <w:i/>
                <w:color w:val="000000" w:themeColor="text1"/>
                <w:sz w:val="20"/>
                <w:szCs w:val="20"/>
              </w:rPr>
            </w:pPr>
            <w:r w:rsidRPr="00D93046">
              <w:rPr>
                <w:rFonts w:ascii="Times New Roman" w:hAnsi="Times New Roman" w:cs="Times New Roman"/>
                <w:b/>
                <w:i/>
                <w:iCs/>
                <w:sz w:val="20"/>
                <w:szCs w:val="20"/>
              </w:rPr>
              <w:t xml:space="preserve">Influence : survie, croissance, développement  Anéantissement du cadre de vie  </w:t>
            </w:r>
          </w:p>
        </w:tc>
      </w:tr>
      <w:tr w:rsidR="002E03B2" w:rsidRPr="00B32A54" w14:paraId="699C748B" w14:textId="77777777" w:rsidTr="002E03B2">
        <w:tc>
          <w:tcPr>
            <w:tcW w:w="441" w:type="dxa"/>
          </w:tcPr>
          <w:p w14:paraId="544A0CD4" w14:textId="77777777" w:rsidR="002E03B2" w:rsidRDefault="002E03B2" w:rsidP="002E03B2">
            <w:pPr>
              <w:jc w:val="center"/>
              <w:rPr>
                <w:rFonts w:ascii="Times New Roman" w:hAnsi="Times New Roman" w:cs="Times New Roman"/>
                <w:color w:val="000000" w:themeColor="text1"/>
                <w:sz w:val="20"/>
                <w:szCs w:val="20"/>
              </w:rPr>
            </w:pPr>
          </w:p>
          <w:p w14:paraId="37DAF3D0"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2</w:t>
            </w:r>
          </w:p>
        </w:tc>
        <w:tc>
          <w:tcPr>
            <w:tcW w:w="3949" w:type="dxa"/>
          </w:tcPr>
          <w:p w14:paraId="65C84163" w14:textId="77777777" w:rsidR="002E03B2" w:rsidRPr="00D93046" w:rsidRDefault="002E03B2" w:rsidP="002E03B2">
            <w:pPr>
              <w:rPr>
                <w:rFonts w:ascii="Times New Roman" w:hAnsi="Times New Roman" w:cs="Times New Roman"/>
                <w:b/>
                <w:i/>
                <w:iCs/>
                <w:sz w:val="20"/>
                <w:szCs w:val="20"/>
              </w:rPr>
            </w:pPr>
          </w:p>
          <w:p w14:paraId="4E81501A" w14:textId="77777777" w:rsidR="002E03B2" w:rsidRPr="00D93046" w:rsidRDefault="002E03B2" w:rsidP="002E03B2">
            <w:pPr>
              <w:rPr>
                <w:rFonts w:ascii="Times New Roman" w:hAnsi="Times New Roman" w:cs="Times New Roman"/>
                <w:b/>
                <w:i/>
                <w:sz w:val="20"/>
                <w:szCs w:val="20"/>
              </w:rPr>
            </w:pPr>
            <w:r w:rsidRPr="00D93046">
              <w:rPr>
                <w:rFonts w:ascii="Times New Roman" w:hAnsi="Times New Roman" w:cs="Times New Roman"/>
                <w:b/>
                <w:i/>
                <w:iCs/>
                <w:sz w:val="20"/>
                <w:szCs w:val="20"/>
              </w:rPr>
              <w:t xml:space="preserve">Atteinte </w:t>
            </w:r>
            <w:r w:rsidRPr="00D93046">
              <w:rPr>
                <w:rFonts w:ascii="Times New Roman" w:hAnsi="Times New Roman" w:cs="Times New Roman"/>
                <w:b/>
                <w:i/>
                <w:sz w:val="20"/>
                <w:szCs w:val="20"/>
              </w:rPr>
              <w:t>à la santé environnementale</w:t>
            </w:r>
          </w:p>
        </w:tc>
        <w:tc>
          <w:tcPr>
            <w:tcW w:w="5817" w:type="dxa"/>
          </w:tcPr>
          <w:p w14:paraId="51EAC6D1" w14:textId="77777777" w:rsidR="002E03B2" w:rsidRDefault="002E03B2" w:rsidP="002E03B2">
            <w:pPr>
              <w:pStyle w:val="ListParagraph"/>
              <w:numPr>
                <w:ilvl w:val="0"/>
                <w:numId w:val="9"/>
              </w:numPr>
              <w:rPr>
                <w:rFonts w:ascii="Times New Roman" w:hAnsi="Times New Roman" w:cs="Times New Roman"/>
                <w:b/>
                <w:i/>
                <w:iCs/>
                <w:sz w:val="20"/>
                <w:szCs w:val="20"/>
              </w:rPr>
            </w:pPr>
            <w:r w:rsidRPr="00406E2C">
              <w:rPr>
                <w:rFonts w:ascii="Times New Roman" w:hAnsi="Times New Roman" w:cs="Times New Roman"/>
                <w:b/>
                <w:i/>
                <w:iCs/>
                <w:sz w:val="20"/>
                <w:szCs w:val="20"/>
              </w:rPr>
              <w:t>Prolifération des nuisibles : murins, arthropodes vecteurs</w:t>
            </w:r>
            <w:r>
              <w:rPr>
                <w:rFonts w:ascii="Times New Roman" w:hAnsi="Times New Roman" w:cs="Times New Roman"/>
                <w:b/>
                <w:i/>
                <w:iCs/>
                <w:sz w:val="20"/>
                <w:szCs w:val="20"/>
              </w:rPr>
              <w:t xml:space="preserve"> et nuisants</w:t>
            </w:r>
            <w:r w:rsidRPr="00406E2C">
              <w:rPr>
                <w:rFonts w:ascii="Times New Roman" w:hAnsi="Times New Roman" w:cs="Times New Roman"/>
                <w:b/>
                <w:i/>
                <w:iCs/>
                <w:sz w:val="20"/>
                <w:szCs w:val="20"/>
              </w:rPr>
              <w:t>, hôtes inter</w:t>
            </w:r>
            <w:r>
              <w:rPr>
                <w:rFonts w:ascii="Times New Roman" w:hAnsi="Times New Roman" w:cs="Times New Roman"/>
                <w:b/>
                <w:i/>
                <w:iCs/>
                <w:sz w:val="20"/>
                <w:szCs w:val="20"/>
              </w:rPr>
              <w:t>médiaires de maladies</w:t>
            </w:r>
            <w:r w:rsidRPr="00406E2C">
              <w:rPr>
                <w:rFonts w:ascii="Times New Roman" w:hAnsi="Times New Roman" w:cs="Times New Roman"/>
                <w:b/>
                <w:i/>
                <w:iCs/>
                <w:sz w:val="20"/>
                <w:szCs w:val="20"/>
              </w:rPr>
              <w:t xml:space="preserve">; </w:t>
            </w:r>
          </w:p>
          <w:p w14:paraId="36DA23CE" w14:textId="77777777" w:rsidR="002E03B2" w:rsidRPr="00406E2C" w:rsidRDefault="002E03B2" w:rsidP="002E03B2">
            <w:pPr>
              <w:pStyle w:val="ListParagraph"/>
              <w:numPr>
                <w:ilvl w:val="0"/>
                <w:numId w:val="9"/>
              </w:numPr>
              <w:rPr>
                <w:rFonts w:ascii="Times New Roman" w:hAnsi="Times New Roman" w:cs="Times New Roman"/>
                <w:b/>
                <w:i/>
                <w:iCs/>
                <w:sz w:val="20"/>
                <w:szCs w:val="20"/>
              </w:rPr>
            </w:pPr>
            <w:r w:rsidRPr="00406E2C">
              <w:rPr>
                <w:rFonts w:ascii="Times New Roman" w:hAnsi="Times New Roman" w:cs="Times New Roman"/>
                <w:b/>
                <w:i/>
                <w:iCs/>
                <w:sz w:val="20"/>
                <w:szCs w:val="20"/>
              </w:rPr>
              <w:t xml:space="preserve">Forte prévalence des parasitoses et des gastro entérites.   </w:t>
            </w:r>
          </w:p>
        </w:tc>
      </w:tr>
      <w:tr w:rsidR="002E03B2" w:rsidRPr="00B32A54" w14:paraId="7CF0C4FE" w14:textId="77777777" w:rsidTr="002E03B2">
        <w:tc>
          <w:tcPr>
            <w:tcW w:w="441" w:type="dxa"/>
          </w:tcPr>
          <w:p w14:paraId="322FE91D"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3</w:t>
            </w:r>
          </w:p>
        </w:tc>
        <w:tc>
          <w:tcPr>
            <w:tcW w:w="3949" w:type="dxa"/>
          </w:tcPr>
          <w:p w14:paraId="730ED799" w14:textId="77777777" w:rsidR="002E03B2" w:rsidRPr="00D93046" w:rsidRDefault="002E03B2" w:rsidP="002E03B2">
            <w:pPr>
              <w:rPr>
                <w:rFonts w:ascii="Times New Roman" w:hAnsi="Times New Roman" w:cs="Times New Roman"/>
                <w:b/>
                <w:i/>
                <w:iCs/>
                <w:sz w:val="20"/>
                <w:szCs w:val="20"/>
              </w:rPr>
            </w:pPr>
            <w:r w:rsidRPr="00D93046">
              <w:rPr>
                <w:rFonts w:ascii="Times New Roman" w:hAnsi="Times New Roman" w:cs="Times New Roman"/>
                <w:b/>
                <w:i/>
                <w:iCs/>
                <w:sz w:val="20"/>
                <w:szCs w:val="20"/>
              </w:rPr>
              <w:t>Facteur de pauvreté</w:t>
            </w:r>
            <w:r w:rsidRPr="00D93046">
              <w:rPr>
                <w:rFonts w:ascii="Times New Roman" w:hAnsi="Times New Roman" w:cs="Times New Roman"/>
                <w:b/>
                <w:i/>
                <w:sz w:val="20"/>
                <w:szCs w:val="20"/>
              </w:rPr>
              <w:t xml:space="preserve"> et du sous-</w:t>
            </w:r>
            <w:r w:rsidRPr="00D93046">
              <w:rPr>
                <w:rFonts w:ascii="Times New Roman" w:hAnsi="Times New Roman" w:cs="Times New Roman"/>
                <w:b/>
                <w:i/>
                <w:iCs/>
                <w:sz w:val="20"/>
                <w:szCs w:val="20"/>
              </w:rPr>
              <w:t xml:space="preserve">développement </w:t>
            </w:r>
          </w:p>
        </w:tc>
        <w:tc>
          <w:tcPr>
            <w:tcW w:w="5817" w:type="dxa"/>
          </w:tcPr>
          <w:p w14:paraId="1B71EF29" w14:textId="77777777" w:rsidR="002E03B2" w:rsidRPr="00D93046" w:rsidRDefault="002E03B2" w:rsidP="002E03B2">
            <w:pPr>
              <w:rPr>
                <w:rFonts w:ascii="Times New Roman" w:hAnsi="Times New Roman" w:cs="Times New Roman"/>
                <w:b/>
                <w:i/>
                <w:iCs/>
                <w:sz w:val="20"/>
                <w:szCs w:val="20"/>
              </w:rPr>
            </w:pPr>
            <w:r w:rsidRPr="00D93046">
              <w:rPr>
                <w:rFonts w:ascii="Times New Roman" w:hAnsi="Times New Roman" w:cs="Times New Roman"/>
                <w:b/>
                <w:i/>
                <w:iCs/>
                <w:sz w:val="20"/>
                <w:szCs w:val="20"/>
              </w:rPr>
              <w:t xml:space="preserve"> Coûts de la vie et de santé inabordables</w:t>
            </w:r>
            <w:r>
              <w:rPr>
                <w:rFonts w:ascii="Times New Roman" w:hAnsi="Times New Roman" w:cs="Times New Roman"/>
                <w:b/>
                <w:i/>
                <w:iCs/>
                <w:sz w:val="20"/>
                <w:szCs w:val="20"/>
              </w:rPr>
              <w:t>.</w:t>
            </w:r>
          </w:p>
        </w:tc>
      </w:tr>
      <w:tr w:rsidR="002E03B2" w:rsidRPr="00B32A54" w14:paraId="14A4A95A" w14:textId="77777777" w:rsidTr="002E03B2">
        <w:tc>
          <w:tcPr>
            <w:tcW w:w="441" w:type="dxa"/>
          </w:tcPr>
          <w:p w14:paraId="3BC240F4" w14:textId="77777777" w:rsidR="002E03B2" w:rsidRDefault="002E03B2" w:rsidP="002E03B2">
            <w:pPr>
              <w:jc w:val="center"/>
              <w:rPr>
                <w:rFonts w:ascii="Times New Roman" w:hAnsi="Times New Roman" w:cs="Times New Roman"/>
                <w:color w:val="000000" w:themeColor="text1"/>
                <w:sz w:val="20"/>
                <w:szCs w:val="20"/>
              </w:rPr>
            </w:pPr>
          </w:p>
          <w:p w14:paraId="2642B413" w14:textId="77777777" w:rsidR="002E03B2" w:rsidRPr="00B32A54" w:rsidRDefault="002E03B2" w:rsidP="002E03B2">
            <w:pPr>
              <w:jc w:val="center"/>
              <w:rPr>
                <w:rFonts w:ascii="Times New Roman" w:hAnsi="Times New Roman" w:cs="Times New Roman"/>
                <w:color w:val="000000" w:themeColor="text1"/>
                <w:sz w:val="20"/>
                <w:szCs w:val="20"/>
              </w:rPr>
            </w:pPr>
            <w:r w:rsidRPr="00B32A54">
              <w:rPr>
                <w:rFonts w:ascii="Times New Roman" w:hAnsi="Times New Roman" w:cs="Times New Roman"/>
                <w:color w:val="000000" w:themeColor="text1"/>
                <w:sz w:val="20"/>
                <w:szCs w:val="20"/>
              </w:rPr>
              <w:t>4</w:t>
            </w:r>
          </w:p>
        </w:tc>
        <w:tc>
          <w:tcPr>
            <w:tcW w:w="3949" w:type="dxa"/>
          </w:tcPr>
          <w:p w14:paraId="6802F1CD" w14:textId="77777777" w:rsidR="002E03B2" w:rsidRPr="00D93046" w:rsidRDefault="002E03B2" w:rsidP="002E03B2">
            <w:pPr>
              <w:rPr>
                <w:rFonts w:ascii="Times New Roman" w:hAnsi="Times New Roman" w:cs="Times New Roman"/>
                <w:b/>
                <w:bCs/>
                <w:i/>
                <w:sz w:val="20"/>
                <w:szCs w:val="20"/>
              </w:rPr>
            </w:pPr>
          </w:p>
          <w:p w14:paraId="54032874" w14:textId="77777777" w:rsidR="002E03B2" w:rsidRPr="00D93046" w:rsidRDefault="002E03B2" w:rsidP="002E03B2">
            <w:pPr>
              <w:rPr>
                <w:rFonts w:ascii="Times New Roman" w:hAnsi="Times New Roman" w:cs="Times New Roman"/>
                <w:b/>
                <w:i/>
                <w:iCs/>
                <w:sz w:val="20"/>
                <w:szCs w:val="20"/>
              </w:rPr>
            </w:pPr>
            <w:r w:rsidRPr="00D93046">
              <w:rPr>
                <w:rFonts w:ascii="Times New Roman" w:hAnsi="Times New Roman" w:cs="Times New Roman"/>
                <w:b/>
                <w:bCs/>
                <w:i/>
                <w:sz w:val="20"/>
                <w:szCs w:val="20"/>
              </w:rPr>
              <w:t>Influence en Urbanisme et aménagement</w:t>
            </w:r>
          </w:p>
        </w:tc>
        <w:tc>
          <w:tcPr>
            <w:tcW w:w="5817" w:type="dxa"/>
          </w:tcPr>
          <w:p w14:paraId="1833C1F6" w14:textId="77777777" w:rsidR="002E03B2" w:rsidRPr="00D93046" w:rsidRDefault="002E03B2" w:rsidP="002E03B2">
            <w:pPr>
              <w:rPr>
                <w:rFonts w:ascii="Times New Roman" w:hAnsi="Times New Roman" w:cs="Times New Roman"/>
                <w:b/>
                <w:i/>
                <w:iCs/>
                <w:sz w:val="20"/>
                <w:szCs w:val="20"/>
              </w:rPr>
            </w:pPr>
            <w:r w:rsidRPr="00D93046">
              <w:rPr>
                <w:rFonts w:ascii="Times New Roman" w:hAnsi="Times New Roman" w:cs="Times New Roman"/>
                <w:b/>
                <w:i/>
                <w:iCs/>
                <w:sz w:val="20"/>
                <w:szCs w:val="20"/>
              </w:rPr>
              <w:t xml:space="preserve"> Construction</w:t>
            </w:r>
            <w:r>
              <w:rPr>
                <w:rFonts w:ascii="Times New Roman" w:hAnsi="Times New Roman" w:cs="Times New Roman"/>
                <w:b/>
                <w:i/>
                <w:iCs/>
                <w:sz w:val="20"/>
                <w:szCs w:val="20"/>
              </w:rPr>
              <w:t xml:space="preserve"> </w:t>
            </w:r>
            <w:r w:rsidRPr="00D93046">
              <w:rPr>
                <w:rFonts w:ascii="Times New Roman" w:hAnsi="Times New Roman" w:cs="Times New Roman"/>
                <w:b/>
                <w:i/>
                <w:iCs/>
                <w:sz w:val="20"/>
                <w:szCs w:val="20"/>
              </w:rPr>
              <w:t>des ouvrages et des bâtiments sujette à des risques de catastrophes et à l’usure du temps difficilement contrôlables</w:t>
            </w:r>
            <w:r>
              <w:rPr>
                <w:rFonts w:ascii="Times New Roman" w:hAnsi="Times New Roman" w:cs="Times New Roman"/>
                <w:b/>
                <w:i/>
                <w:iCs/>
                <w:sz w:val="20"/>
                <w:szCs w:val="20"/>
              </w:rPr>
              <w:t>.</w:t>
            </w:r>
            <w:r w:rsidRPr="00D93046">
              <w:rPr>
                <w:rFonts w:ascii="Times New Roman" w:hAnsi="Times New Roman" w:cs="Times New Roman"/>
                <w:b/>
                <w:i/>
                <w:iCs/>
                <w:sz w:val="20"/>
                <w:szCs w:val="20"/>
              </w:rPr>
              <w:t xml:space="preserve"> </w:t>
            </w:r>
          </w:p>
        </w:tc>
      </w:tr>
      <w:tr w:rsidR="002E03B2" w:rsidRPr="00B32A54" w14:paraId="15827913" w14:textId="77777777" w:rsidTr="002E03B2">
        <w:tc>
          <w:tcPr>
            <w:tcW w:w="441" w:type="dxa"/>
          </w:tcPr>
          <w:p w14:paraId="0C0190E7" w14:textId="77777777" w:rsidR="002E03B2" w:rsidRPr="00B32A54" w:rsidRDefault="002E03B2" w:rsidP="002E03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49" w:type="dxa"/>
          </w:tcPr>
          <w:p w14:paraId="3320B207" w14:textId="77777777" w:rsidR="002E03B2" w:rsidRDefault="002E03B2" w:rsidP="002E03B2">
            <w:pPr>
              <w:rPr>
                <w:rFonts w:ascii="Times New Roman" w:hAnsi="Times New Roman" w:cs="Times New Roman"/>
                <w:b/>
                <w:bCs/>
                <w:i/>
                <w:iCs/>
                <w:sz w:val="20"/>
                <w:szCs w:val="20"/>
              </w:rPr>
            </w:pPr>
          </w:p>
          <w:p w14:paraId="085A94A8" w14:textId="77777777" w:rsidR="002E03B2" w:rsidRPr="00D93046" w:rsidRDefault="002E03B2" w:rsidP="002E03B2">
            <w:pPr>
              <w:rPr>
                <w:rFonts w:ascii="Times New Roman" w:hAnsi="Times New Roman" w:cs="Times New Roman"/>
                <w:b/>
                <w:i/>
                <w:iCs/>
                <w:sz w:val="20"/>
                <w:szCs w:val="20"/>
              </w:rPr>
            </w:pPr>
            <w:r>
              <w:rPr>
                <w:rFonts w:ascii="Times New Roman" w:hAnsi="Times New Roman" w:cs="Times New Roman"/>
                <w:b/>
                <w:bCs/>
                <w:i/>
                <w:iCs/>
                <w:sz w:val="20"/>
                <w:szCs w:val="20"/>
              </w:rPr>
              <w:t>Influence sur l’agriculture et l’élevage</w:t>
            </w:r>
          </w:p>
        </w:tc>
        <w:tc>
          <w:tcPr>
            <w:tcW w:w="5817" w:type="dxa"/>
          </w:tcPr>
          <w:p w14:paraId="1605A9E8" w14:textId="77777777" w:rsidR="002E03B2" w:rsidRDefault="002E03B2" w:rsidP="002E03B2">
            <w:pPr>
              <w:rPr>
                <w:rFonts w:ascii="Times New Roman" w:hAnsi="Times New Roman" w:cs="Times New Roman"/>
                <w:b/>
                <w:i/>
                <w:iCs/>
                <w:sz w:val="20"/>
                <w:szCs w:val="20"/>
              </w:rPr>
            </w:pPr>
            <w:r w:rsidRPr="00D93046">
              <w:rPr>
                <w:rFonts w:ascii="Times New Roman" w:hAnsi="Times New Roman" w:cs="Times New Roman"/>
                <w:b/>
                <w:i/>
                <w:iCs/>
                <w:sz w:val="20"/>
                <w:szCs w:val="20"/>
              </w:rPr>
              <w:t xml:space="preserve">Médiocrité des </w:t>
            </w:r>
            <w:r>
              <w:rPr>
                <w:rFonts w:ascii="Times New Roman" w:hAnsi="Times New Roman" w:cs="Times New Roman"/>
                <w:b/>
                <w:i/>
                <w:iCs/>
                <w:sz w:val="20"/>
                <w:szCs w:val="20"/>
              </w:rPr>
              <w:t>r</w:t>
            </w:r>
            <w:r w:rsidRPr="00D93046">
              <w:rPr>
                <w:rFonts w:ascii="Times New Roman" w:hAnsi="Times New Roman" w:cs="Times New Roman"/>
                <w:b/>
                <w:i/>
                <w:iCs/>
                <w:sz w:val="20"/>
                <w:szCs w:val="20"/>
              </w:rPr>
              <w:t>endements, d’adaptation, d’adoption des stratégies de subsistance et d’accroissement des produits</w:t>
            </w:r>
            <w:r>
              <w:rPr>
                <w:rFonts w:ascii="Times New Roman" w:hAnsi="Times New Roman" w:cs="Times New Roman"/>
                <w:b/>
                <w:i/>
                <w:iCs/>
                <w:sz w:val="20"/>
                <w:szCs w:val="20"/>
              </w:rPr>
              <w:t>.</w:t>
            </w:r>
          </w:p>
          <w:p w14:paraId="7253D796" w14:textId="77777777" w:rsidR="002E03B2" w:rsidRPr="00D93046" w:rsidRDefault="002E03B2" w:rsidP="002E03B2">
            <w:pPr>
              <w:rPr>
                <w:rFonts w:ascii="Times New Roman" w:hAnsi="Times New Roman" w:cs="Times New Roman"/>
                <w:b/>
                <w:i/>
                <w:iCs/>
                <w:sz w:val="20"/>
                <w:szCs w:val="20"/>
              </w:rPr>
            </w:pPr>
          </w:p>
        </w:tc>
      </w:tr>
      <w:tr w:rsidR="002E03B2" w:rsidRPr="00B32A54" w14:paraId="1C1DE58A" w14:textId="77777777" w:rsidTr="002E03B2">
        <w:tc>
          <w:tcPr>
            <w:tcW w:w="441" w:type="dxa"/>
          </w:tcPr>
          <w:p w14:paraId="496B90D0" w14:textId="77777777" w:rsidR="002E03B2" w:rsidRDefault="002E03B2" w:rsidP="002E03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949" w:type="dxa"/>
          </w:tcPr>
          <w:p w14:paraId="3E9F5D45" w14:textId="77777777" w:rsidR="002E03B2" w:rsidRDefault="002E03B2" w:rsidP="002E03B2">
            <w:pPr>
              <w:rPr>
                <w:rFonts w:ascii="Times New Roman" w:hAnsi="Times New Roman" w:cs="Times New Roman"/>
                <w:b/>
                <w:i/>
                <w:iCs/>
                <w:sz w:val="20"/>
                <w:szCs w:val="20"/>
              </w:rPr>
            </w:pPr>
          </w:p>
          <w:p w14:paraId="02C9F484" w14:textId="77777777" w:rsidR="002E03B2" w:rsidRDefault="002E03B2" w:rsidP="002E03B2">
            <w:pPr>
              <w:rPr>
                <w:rFonts w:ascii="Times New Roman" w:hAnsi="Times New Roman" w:cs="Times New Roman"/>
                <w:b/>
                <w:bCs/>
                <w:i/>
                <w:iCs/>
                <w:sz w:val="20"/>
                <w:szCs w:val="20"/>
              </w:rPr>
            </w:pPr>
            <w:r>
              <w:rPr>
                <w:rFonts w:ascii="Times New Roman" w:hAnsi="Times New Roman" w:cs="Times New Roman"/>
                <w:b/>
                <w:i/>
                <w:iCs/>
                <w:sz w:val="20"/>
                <w:szCs w:val="20"/>
              </w:rPr>
              <w:t>Production exagérée de matières polluantes par les industries dans la biosphère</w:t>
            </w:r>
          </w:p>
        </w:tc>
        <w:tc>
          <w:tcPr>
            <w:tcW w:w="5817" w:type="dxa"/>
          </w:tcPr>
          <w:p w14:paraId="18B61444" w14:textId="77777777" w:rsidR="002E03B2" w:rsidRDefault="002E03B2" w:rsidP="002E03B2">
            <w:pPr>
              <w:pStyle w:val="ListParagraph"/>
              <w:numPr>
                <w:ilvl w:val="0"/>
                <w:numId w:val="10"/>
              </w:numPr>
              <w:rPr>
                <w:rFonts w:ascii="Times New Roman" w:hAnsi="Times New Roman" w:cs="Times New Roman"/>
                <w:b/>
                <w:i/>
                <w:iCs/>
                <w:sz w:val="20"/>
                <w:szCs w:val="20"/>
              </w:rPr>
            </w:pPr>
            <w:r w:rsidRPr="00406E2C">
              <w:rPr>
                <w:rFonts w:ascii="Times New Roman" w:hAnsi="Times New Roman" w:cs="Times New Roman"/>
                <w:b/>
                <w:i/>
                <w:iCs/>
                <w:sz w:val="20"/>
                <w:szCs w:val="20"/>
              </w:rPr>
              <w:t>Généralisation des maladies pulmonaires, dermatologiques, oncologiques et gastriques</w:t>
            </w:r>
            <w:r>
              <w:rPr>
                <w:rFonts w:ascii="Times New Roman" w:hAnsi="Times New Roman" w:cs="Times New Roman"/>
                <w:b/>
                <w:i/>
                <w:iCs/>
                <w:sz w:val="20"/>
                <w:szCs w:val="20"/>
              </w:rPr>
              <w:t> ;</w:t>
            </w:r>
          </w:p>
          <w:p w14:paraId="1C3443E8" w14:textId="77777777" w:rsidR="002E03B2" w:rsidRPr="00D93046" w:rsidRDefault="002E03B2" w:rsidP="002E03B2">
            <w:pPr>
              <w:pStyle w:val="ListParagraph"/>
              <w:numPr>
                <w:ilvl w:val="0"/>
                <w:numId w:val="10"/>
              </w:numPr>
              <w:rPr>
                <w:rFonts w:ascii="Times New Roman" w:hAnsi="Times New Roman" w:cs="Times New Roman"/>
                <w:b/>
                <w:i/>
                <w:iCs/>
                <w:sz w:val="20"/>
                <w:szCs w:val="20"/>
              </w:rPr>
            </w:pPr>
            <w:r>
              <w:rPr>
                <w:rFonts w:ascii="Times New Roman" w:hAnsi="Times New Roman" w:cs="Times New Roman"/>
                <w:b/>
                <w:i/>
                <w:iCs/>
                <w:sz w:val="20"/>
                <w:szCs w:val="20"/>
              </w:rPr>
              <w:t xml:space="preserve"> Altération de la couche d’ozone par les Gaz à Effet de Serre.</w:t>
            </w:r>
          </w:p>
        </w:tc>
      </w:tr>
      <w:tr w:rsidR="002E03B2" w:rsidRPr="00B32A54" w14:paraId="5B19E941" w14:textId="77777777" w:rsidTr="002E03B2">
        <w:tc>
          <w:tcPr>
            <w:tcW w:w="441" w:type="dxa"/>
          </w:tcPr>
          <w:p w14:paraId="41FB92D5" w14:textId="77777777" w:rsidR="002E03B2" w:rsidRDefault="002E03B2" w:rsidP="002E03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3949" w:type="dxa"/>
          </w:tcPr>
          <w:p w14:paraId="6B3CDBF4" w14:textId="77777777" w:rsidR="002E03B2" w:rsidRDefault="002E03B2" w:rsidP="002E03B2">
            <w:pPr>
              <w:rPr>
                <w:rFonts w:ascii="Times New Roman" w:hAnsi="Times New Roman" w:cs="Times New Roman"/>
                <w:b/>
                <w:i/>
                <w:iCs/>
                <w:sz w:val="20"/>
                <w:szCs w:val="20"/>
              </w:rPr>
            </w:pPr>
            <w:r>
              <w:rPr>
                <w:rFonts w:ascii="Times New Roman" w:hAnsi="Times New Roman" w:cs="Times New Roman"/>
                <w:b/>
                <w:i/>
                <w:iCs/>
                <w:sz w:val="20"/>
                <w:szCs w:val="20"/>
              </w:rPr>
              <w:t>Mauvaise adaptation</w:t>
            </w:r>
            <w:r w:rsidRPr="00B32A54">
              <w:rPr>
                <w:rFonts w:ascii="Times New Roman" w:hAnsi="Times New Roman" w:cs="Times New Roman"/>
                <w:b/>
                <w:bCs/>
                <w:i/>
                <w:iCs/>
                <w:sz w:val="28"/>
                <w:szCs w:val="28"/>
              </w:rPr>
              <w:t xml:space="preserve"> </w:t>
            </w:r>
            <w:r w:rsidRPr="0050413B">
              <w:rPr>
                <w:rFonts w:ascii="Times New Roman" w:hAnsi="Times New Roman" w:cs="Times New Roman"/>
                <w:b/>
                <w:bCs/>
                <w:i/>
                <w:iCs/>
                <w:sz w:val="20"/>
                <w:szCs w:val="20"/>
              </w:rPr>
              <w:t xml:space="preserve"> climat</w:t>
            </w:r>
            <w:r>
              <w:rPr>
                <w:rFonts w:ascii="Times New Roman" w:hAnsi="Times New Roman" w:cs="Times New Roman"/>
                <w:b/>
                <w:bCs/>
                <w:i/>
                <w:iCs/>
                <w:sz w:val="20"/>
                <w:szCs w:val="20"/>
              </w:rPr>
              <w:t>ique</w:t>
            </w:r>
            <w:r w:rsidRPr="0050413B">
              <w:rPr>
                <w:rFonts w:ascii="Times New Roman" w:hAnsi="Times New Roman" w:cs="Times New Roman"/>
                <w:b/>
                <w:bCs/>
                <w:i/>
                <w:iCs/>
                <w:sz w:val="20"/>
                <w:szCs w:val="20"/>
              </w:rPr>
              <w:t xml:space="preserve"> des activités sectorielles  </w:t>
            </w:r>
          </w:p>
        </w:tc>
        <w:tc>
          <w:tcPr>
            <w:tcW w:w="5817" w:type="dxa"/>
          </w:tcPr>
          <w:p w14:paraId="18CF1308" w14:textId="77777777" w:rsidR="002E03B2" w:rsidRPr="0050413B" w:rsidRDefault="002E03B2" w:rsidP="002E03B2">
            <w:pPr>
              <w:rPr>
                <w:rFonts w:ascii="Times New Roman" w:hAnsi="Times New Roman" w:cs="Times New Roman"/>
                <w:b/>
                <w:i/>
                <w:iCs/>
                <w:sz w:val="20"/>
                <w:szCs w:val="20"/>
              </w:rPr>
            </w:pPr>
            <w:r>
              <w:rPr>
                <w:rFonts w:ascii="Times New Roman" w:hAnsi="Times New Roman" w:cs="Times New Roman"/>
                <w:b/>
                <w:i/>
                <w:iCs/>
                <w:sz w:val="20"/>
                <w:szCs w:val="20"/>
              </w:rPr>
              <w:t>Difficulté de réajustement en vue du développement socio-économique.</w:t>
            </w:r>
          </w:p>
        </w:tc>
      </w:tr>
      <w:tr w:rsidR="002E03B2" w:rsidRPr="00B32A54" w14:paraId="56484A00" w14:textId="77777777" w:rsidTr="002E03B2">
        <w:trPr>
          <w:trHeight w:val="494"/>
        </w:trPr>
        <w:tc>
          <w:tcPr>
            <w:tcW w:w="441" w:type="dxa"/>
          </w:tcPr>
          <w:p w14:paraId="0C164A2B" w14:textId="77777777" w:rsidR="002E03B2" w:rsidRDefault="002E03B2" w:rsidP="002E03B2">
            <w:pPr>
              <w:jc w:val="center"/>
              <w:rPr>
                <w:rFonts w:ascii="Times New Roman" w:hAnsi="Times New Roman" w:cs="Times New Roman"/>
                <w:color w:val="000000" w:themeColor="text1"/>
                <w:sz w:val="20"/>
                <w:szCs w:val="20"/>
              </w:rPr>
            </w:pPr>
          </w:p>
          <w:p w14:paraId="4E280825" w14:textId="77777777" w:rsidR="002E03B2" w:rsidRDefault="002E03B2" w:rsidP="002E03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949" w:type="dxa"/>
          </w:tcPr>
          <w:p w14:paraId="70CD59F1" w14:textId="77777777" w:rsidR="002E03B2" w:rsidRDefault="002E03B2" w:rsidP="002E03B2">
            <w:pPr>
              <w:spacing w:after="160" w:line="259" w:lineRule="auto"/>
              <w:rPr>
                <w:rFonts w:ascii="Times New Roman" w:hAnsi="Times New Roman" w:cs="Times New Roman"/>
                <w:b/>
                <w:i/>
                <w:iCs/>
                <w:sz w:val="20"/>
                <w:szCs w:val="20"/>
              </w:rPr>
            </w:pPr>
            <w:r>
              <w:rPr>
                <w:rFonts w:ascii="Times New Roman" w:hAnsi="Times New Roman" w:cs="Times New Roman"/>
                <w:b/>
                <w:i/>
                <w:iCs/>
                <w:sz w:val="20"/>
                <w:szCs w:val="20"/>
              </w:rPr>
              <w:t>Perturbation de</w:t>
            </w:r>
            <w:r w:rsidRPr="00095813">
              <w:rPr>
                <w:rFonts w:ascii="Times New Roman" w:hAnsi="Times New Roman" w:cs="Times New Roman"/>
                <w:b/>
                <w:i/>
                <w:sz w:val="20"/>
                <w:szCs w:val="20"/>
              </w:rPr>
              <w:t xml:space="preserve">s Données </w:t>
            </w:r>
            <w:r>
              <w:rPr>
                <w:rFonts w:ascii="Times New Roman" w:hAnsi="Times New Roman" w:cs="Times New Roman"/>
                <w:b/>
                <w:i/>
                <w:sz w:val="20"/>
                <w:szCs w:val="20"/>
              </w:rPr>
              <w:t>de télédétection</w:t>
            </w:r>
            <w:r w:rsidRPr="00095813">
              <w:rPr>
                <w:rFonts w:ascii="Times New Roman" w:hAnsi="Times New Roman" w:cs="Times New Roman"/>
                <w:b/>
                <w:i/>
                <w:sz w:val="20"/>
                <w:szCs w:val="20"/>
              </w:rPr>
              <w:t xml:space="preserve"> </w:t>
            </w:r>
          </w:p>
        </w:tc>
        <w:tc>
          <w:tcPr>
            <w:tcW w:w="5817" w:type="dxa"/>
          </w:tcPr>
          <w:p w14:paraId="11005EFA" w14:textId="77777777" w:rsidR="002E03B2" w:rsidRPr="00530725" w:rsidRDefault="002E03B2" w:rsidP="002E03B2">
            <w:pPr>
              <w:spacing w:after="160" w:line="259" w:lineRule="auto"/>
              <w:rPr>
                <w:rFonts w:ascii="Times New Roman" w:hAnsi="Times New Roman" w:cs="Times New Roman"/>
                <w:sz w:val="20"/>
                <w:szCs w:val="20"/>
              </w:rPr>
            </w:pPr>
            <w:r>
              <w:rPr>
                <w:rFonts w:ascii="Times New Roman" w:hAnsi="Times New Roman" w:cs="Times New Roman"/>
                <w:b/>
                <w:i/>
                <w:sz w:val="20"/>
                <w:szCs w:val="20"/>
              </w:rPr>
              <w:t xml:space="preserve">Entrave à la </w:t>
            </w:r>
            <w:r w:rsidRPr="00095813">
              <w:rPr>
                <w:rFonts w:ascii="Times New Roman" w:hAnsi="Times New Roman" w:cs="Times New Roman"/>
                <w:b/>
                <w:i/>
                <w:sz w:val="20"/>
                <w:szCs w:val="20"/>
              </w:rPr>
              <w:t>restitution de l'albédo solaire</w:t>
            </w:r>
            <w:r>
              <w:rPr>
                <w:rFonts w:ascii="Times New Roman" w:hAnsi="Times New Roman" w:cs="Times New Roman"/>
                <w:b/>
                <w:i/>
                <w:sz w:val="20"/>
                <w:szCs w:val="20"/>
              </w:rPr>
              <w:t>, à la</w:t>
            </w:r>
            <w:r w:rsidRPr="00095813">
              <w:rPr>
                <w:rFonts w:ascii="Times New Roman" w:hAnsi="Times New Roman" w:cs="Times New Roman"/>
                <w:b/>
                <w:i/>
                <w:sz w:val="20"/>
                <w:szCs w:val="20"/>
              </w:rPr>
              <w:t xml:space="preserve"> détermination de l'émissivité</w:t>
            </w:r>
            <w:r>
              <w:rPr>
                <w:rFonts w:ascii="Times New Roman" w:hAnsi="Times New Roman" w:cs="Times New Roman"/>
                <w:b/>
                <w:i/>
                <w:sz w:val="20"/>
                <w:szCs w:val="20"/>
              </w:rPr>
              <w:t xml:space="preserve"> et de la température de surface</w:t>
            </w:r>
            <w:r w:rsidR="0081646A">
              <w:rPr>
                <w:rFonts w:ascii="Times New Roman" w:hAnsi="Times New Roman" w:cs="Times New Roman"/>
                <w:b/>
                <w:i/>
                <w:sz w:val="20"/>
                <w:szCs w:val="20"/>
              </w:rPr>
              <w:t xml:space="preserve"> avec les donnée</w:t>
            </w:r>
            <w:r w:rsidR="005C547A">
              <w:rPr>
                <w:rFonts w:ascii="Times New Roman" w:hAnsi="Times New Roman" w:cs="Times New Roman"/>
                <w:b/>
                <w:i/>
                <w:sz w:val="20"/>
                <w:szCs w:val="20"/>
              </w:rPr>
              <w:t>s</w:t>
            </w:r>
            <w:r w:rsidR="0081646A">
              <w:rPr>
                <w:rFonts w:ascii="Times New Roman" w:hAnsi="Times New Roman" w:cs="Times New Roman"/>
                <w:b/>
                <w:i/>
                <w:sz w:val="20"/>
                <w:szCs w:val="20"/>
              </w:rPr>
              <w:t xml:space="preserve"> de télé détection</w:t>
            </w:r>
            <w:r>
              <w:rPr>
                <w:rFonts w:ascii="Times New Roman" w:hAnsi="Times New Roman" w:cs="Times New Roman"/>
                <w:b/>
                <w:i/>
                <w:sz w:val="20"/>
                <w:szCs w:val="20"/>
              </w:rPr>
              <w:t>.</w:t>
            </w:r>
          </w:p>
        </w:tc>
      </w:tr>
    </w:tbl>
    <w:p w14:paraId="2E4BD025" w14:textId="6130C961" w:rsidR="00F26E51" w:rsidRDefault="00156FDF" w:rsidP="00EE160B">
      <w:pPr>
        <w:rPr>
          <w:rFonts w:ascii="Times New Roman" w:hAnsi="Times New Roman" w:cs="Times New Roman"/>
          <w:b/>
          <w:sz w:val="28"/>
          <w:szCs w:val="28"/>
        </w:rPr>
      </w:pPr>
      <w:r>
        <w:rPr>
          <w:rFonts w:ascii="Times New Roman" w:hAnsi="Times New Roman" w:cs="Times New Roman"/>
          <w:sz w:val="24"/>
          <w:szCs w:val="24"/>
        </w:rPr>
        <w:lastRenderedPageBreak/>
        <w:t>L</w:t>
      </w:r>
      <w:r w:rsidR="007413EA" w:rsidRPr="00813092">
        <w:rPr>
          <w:rFonts w:ascii="Times New Roman" w:hAnsi="Times New Roman" w:cs="Times New Roman"/>
          <w:sz w:val="24"/>
          <w:szCs w:val="24"/>
        </w:rPr>
        <w:t>a diversité typologique des climats caméroniens s’ancre dans la diversité morphologique des zones bio géographiques rencontrées dans tous les pays d’Afrique</w:t>
      </w:r>
      <w:r w:rsidR="007413EA">
        <w:rPr>
          <w:rFonts w:ascii="Times New Roman" w:hAnsi="Times New Roman" w:cs="Times New Roman"/>
          <w:sz w:val="24"/>
          <w:szCs w:val="24"/>
        </w:rPr>
        <w:t>, c</w:t>
      </w:r>
      <w:r w:rsidR="007413EA" w:rsidRPr="00813092">
        <w:rPr>
          <w:rFonts w:ascii="Times New Roman" w:hAnsi="Times New Roman" w:cs="Times New Roman"/>
          <w:sz w:val="24"/>
          <w:szCs w:val="24"/>
        </w:rPr>
        <w:t>e</w:t>
      </w:r>
      <w:r w:rsidR="007413EA">
        <w:rPr>
          <w:rFonts w:ascii="Times New Roman" w:hAnsi="Times New Roman" w:cs="Times New Roman"/>
          <w:sz w:val="24"/>
          <w:szCs w:val="24"/>
        </w:rPr>
        <w:t xml:space="preserve"> </w:t>
      </w:r>
      <w:r w:rsidR="007413EA" w:rsidRPr="00813092">
        <w:rPr>
          <w:rFonts w:ascii="Times New Roman" w:hAnsi="Times New Roman" w:cs="Times New Roman"/>
          <w:sz w:val="24"/>
          <w:szCs w:val="24"/>
        </w:rPr>
        <w:t>qui le fait appeler Afrique en miniature</w:t>
      </w:r>
      <w:r w:rsidR="007413EA">
        <w:rPr>
          <w:rFonts w:ascii="Times New Roman" w:hAnsi="Times New Roman" w:cs="Times New Roman"/>
          <w:sz w:val="24"/>
          <w:szCs w:val="24"/>
        </w:rPr>
        <w:t>. Cela</w:t>
      </w:r>
      <w:r w:rsidR="007413EA" w:rsidRPr="00813092">
        <w:rPr>
          <w:rFonts w:ascii="Times New Roman" w:hAnsi="Times New Roman" w:cs="Times New Roman"/>
          <w:sz w:val="24"/>
          <w:szCs w:val="24"/>
        </w:rPr>
        <w:t xml:space="preserve"> induit tout aussi les pics de développement des faunes entomologiques à divers endroits de ce pays.</w:t>
      </w:r>
    </w:p>
    <w:p w14:paraId="2D7CF5BB" w14:textId="59949296" w:rsidR="00597BA7" w:rsidRDefault="005B2EDB" w:rsidP="00062B9E">
      <w:pPr>
        <w:jc w:val="both"/>
        <w:rPr>
          <w:rFonts w:ascii="Times New Roman" w:hAnsi="Times New Roman" w:cs="Times New Roman"/>
          <w:b/>
          <w:color w:val="ED7D31" w:themeColor="accent2"/>
          <w:sz w:val="24"/>
          <w:szCs w:val="24"/>
        </w:rPr>
      </w:pPr>
      <w:r>
        <w:rPr>
          <w:rFonts w:ascii="Times New Roman" w:hAnsi="Times New Roman" w:cs="Times New Roman"/>
          <w:b/>
          <w:color w:val="ED7D31" w:themeColor="accent2"/>
          <w:sz w:val="24"/>
          <w:szCs w:val="24"/>
        </w:rPr>
        <w:t xml:space="preserve">2 </w:t>
      </w:r>
      <w:r w:rsidR="00822B71" w:rsidRPr="00062B9E">
        <w:rPr>
          <w:rFonts w:ascii="Times New Roman" w:hAnsi="Times New Roman" w:cs="Times New Roman"/>
          <w:b/>
          <w:color w:val="ED7D31" w:themeColor="accent2"/>
          <w:sz w:val="24"/>
          <w:szCs w:val="24"/>
        </w:rPr>
        <w:t xml:space="preserve">– </w:t>
      </w:r>
      <w:r w:rsidR="00755DF4" w:rsidRPr="00062B9E">
        <w:rPr>
          <w:rFonts w:ascii="Times New Roman" w:hAnsi="Times New Roman" w:cs="Times New Roman"/>
          <w:b/>
          <w:color w:val="ED7D31" w:themeColor="accent2"/>
          <w:sz w:val="24"/>
          <w:szCs w:val="24"/>
        </w:rPr>
        <w:t>DESCRIPTION D’UNE STRATEGIE SPECIFIQUE RELATIVE AUX CHANGEMENT</w:t>
      </w:r>
      <w:r w:rsidR="00755DF4">
        <w:rPr>
          <w:rFonts w:ascii="Times New Roman" w:hAnsi="Times New Roman" w:cs="Times New Roman"/>
          <w:b/>
          <w:color w:val="ED7D31" w:themeColor="accent2"/>
          <w:sz w:val="24"/>
          <w:szCs w:val="24"/>
        </w:rPr>
        <w:t>S</w:t>
      </w:r>
      <w:r w:rsidR="00755DF4" w:rsidRPr="00062B9E">
        <w:rPr>
          <w:rFonts w:ascii="Times New Roman" w:hAnsi="Times New Roman" w:cs="Times New Roman"/>
          <w:b/>
          <w:color w:val="ED7D31" w:themeColor="accent2"/>
          <w:sz w:val="24"/>
          <w:szCs w:val="24"/>
        </w:rPr>
        <w:t xml:space="preserve"> CLIMATIQUES EN RAPPORT AVEC LES DROITS DES PERSONNES AGEES </w:t>
      </w:r>
      <w:r w:rsidR="00C36281" w:rsidRPr="00062B9E">
        <w:rPr>
          <w:rFonts w:ascii="Times New Roman" w:hAnsi="Times New Roman" w:cs="Times New Roman"/>
          <w:b/>
          <w:color w:val="ED7D31" w:themeColor="accent2"/>
          <w:sz w:val="24"/>
          <w:szCs w:val="24"/>
        </w:rPr>
        <w:t xml:space="preserve">: </w:t>
      </w:r>
    </w:p>
    <w:p w14:paraId="0FFD30B4" w14:textId="77777777" w:rsidR="00E321FD" w:rsidRPr="00156FDF" w:rsidRDefault="00E321FD" w:rsidP="00156FDF">
      <w:pPr>
        <w:spacing w:line="360" w:lineRule="auto"/>
        <w:ind w:firstLine="708"/>
        <w:jc w:val="both"/>
        <w:rPr>
          <w:rFonts w:ascii="Times New Roman" w:hAnsi="Times New Roman" w:cs="Times New Roman"/>
          <w:noProof/>
          <w:sz w:val="24"/>
          <w:szCs w:val="24"/>
        </w:rPr>
      </w:pPr>
      <w:r w:rsidRPr="00156FDF">
        <w:rPr>
          <w:rFonts w:ascii="Times New Roman" w:hAnsi="Times New Roman" w:cs="Times New Roman"/>
          <w:noProof/>
          <w:sz w:val="24"/>
          <w:szCs w:val="24"/>
        </w:rPr>
        <w:t>La question du vieillissement au Cameroun, comme dans la plupart des pays du Sud, est une problématique humaniste des pouvoirs publics et autres acteurs sociaux dont l’ONG VISACE, qui cherchent à faire de l’inclusion sociale une préoccupation de tous les instants, les personnes âgées faisant partie des personnes vulnérables béneficient  d’un ensemble d’actions multisectorielles dont les plus significatifs sont :</w:t>
      </w:r>
    </w:p>
    <w:p w14:paraId="7F421213" w14:textId="77777777" w:rsidR="00E321FD" w:rsidRPr="00156FDF" w:rsidRDefault="00E321FD" w:rsidP="00156FDF">
      <w:pPr>
        <w:pStyle w:val="ListParagraph"/>
        <w:numPr>
          <w:ilvl w:val="0"/>
          <w:numId w:val="22"/>
        </w:num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t>La mise en place d’un cadre juridique et institutionnel</w:t>
      </w:r>
    </w:p>
    <w:p w14:paraId="24BC54F2" w14:textId="77777777" w:rsidR="00E321FD" w:rsidRPr="00156FDF" w:rsidRDefault="00E321FD" w:rsidP="00156FDF">
      <w:pPr>
        <w:pStyle w:val="ListParagraph"/>
        <w:numPr>
          <w:ilvl w:val="0"/>
          <w:numId w:val="22"/>
        </w:num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lastRenderedPageBreak/>
        <w:t>Les actions multisectorielles ciblées en réponse aux besoins des personnes âgées.</w:t>
      </w:r>
    </w:p>
    <w:p w14:paraId="68138D12" w14:textId="77777777" w:rsidR="00E321FD" w:rsidRPr="00156FDF" w:rsidRDefault="00E321FD" w:rsidP="00156FDF">
      <w:pPr>
        <w:spacing w:line="360" w:lineRule="auto"/>
        <w:ind w:firstLine="708"/>
        <w:jc w:val="both"/>
        <w:rPr>
          <w:rFonts w:ascii="Times New Roman" w:hAnsi="Times New Roman" w:cs="Times New Roman"/>
          <w:noProof/>
          <w:sz w:val="24"/>
          <w:szCs w:val="24"/>
        </w:rPr>
      </w:pPr>
      <w:r w:rsidRPr="00156FDF">
        <w:rPr>
          <w:rFonts w:ascii="Times New Roman" w:hAnsi="Times New Roman" w:cs="Times New Roman"/>
          <w:noProof/>
          <w:sz w:val="24"/>
          <w:szCs w:val="24"/>
        </w:rPr>
        <w:t>Au Cameroun, la volonté politique de promouvoir la personne âgée s’est traduite entre autres par des mesures juridiques et institutionnelles.</w:t>
      </w:r>
    </w:p>
    <w:p w14:paraId="1BBEE097" w14:textId="77777777" w:rsidR="00E321FD" w:rsidRPr="00156FDF" w:rsidRDefault="00E321FD" w:rsidP="00156FDF">
      <w:pPr>
        <w:spacing w:line="360" w:lineRule="auto"/>
        <w:jc w:val="both"/>
        <w:rPr>
          <w:rFonts w:ascii="Times New Roman" w:hAnsi="Times New Roman" w:cs="Times New Roman"/>
          <w:i/>
          <w:iCs/>
          <w:noProof/>
          <w:sz w:val="24"/>
          <w:szCs w:val="24"/>
          <w:u w:val="single"/>
        </w:rPr>
      </w:pPr>
      <w:r w:rsidRPr="00156FDF">
        <w:rPr>
          <w:rFonts w:ascii="Times New Roman" w:hAnsi="Times New Roman" w:cs="Times New Roman"/>
          <w:i/>
          <w:iCs/>
          <w:noProof/>
          <w:sz w:val="24"/>
          <w:szCs w:val="24"/>
          <w:u w:val="single"/>
        </w:rPr>
        <w:t>Au plan juridique</w:t>
      </w:r>
    </w:p>
    <w:p w14:paraId="04BAB469" w14:textId="1A58286D" w:rsidR="00E321FD" w:rsidRDefault="00E321FD" w:rsidP="00156FDF">
      <w:p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t xml:space="preserve">La protection des droits des personnes âgées est un axe majeur de la politique sociale du gouvernement. Elle a pour finalité de faire considérer les personnes âgées comme des membres à part entière de la société et dont la contribution reste importante au développement national. Ceci se vérifie à travers les normes juridiques internes, protectrices des personnes âgées, élaborées en conformité avec les instruments internationaux comme </w:t>
      </w:r>
      <w:r w:rsidR="00156FDF">
        <w:rPr>
          <w:rFonts w:ascii="Times New Roman" w:hAnsi="Times New Roman" w:cs="Times New Roman"/>
          <w:noProof/>
          <w:sz w:val="24"/>
          <w:szCs w:val="24"/>
        </w:rPr>
        <w:t xml:space="preserve">ceux de </w:t>
      </w:r>
      <w:r w:rsidRPr="00156FDF">
        <w:rPr>
          <w:rFonts w:ascii="Times New Roman" w:hAnsi="Times New Roman" w:cs="Times New Roman"/>
          <w:noProof/>
          <w:sz w:val="24"/>
          <w:szCs w:val="24"/>
        </w:rPr>
        <w:t>l’ONU.</w:t>
      </w:r>
    </w:p>
    <w:p w14:paraId="34882872" w14:textId="77777777" w:rsidR="00156FDF" w:rsidRPr="00156FDF" w:rsidRDefault="00156FDF" w:rsidP="00156FDF">
      <w:p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t xml:space="preserve">L’Etat Camerounais s’est penché sur ces problèmes intentionnellement, vue l’adoption et la ratification des lois et </w:t>
      </w:r>
      <w:r w:rsidRPr="00156FDF">
        <w:rPr>
          <w:rFonts w:ascii="Times New Roman" w:hAnsi="Times New Roman" w:cs="Times New Roman"/>
          <w:noProof/>
          <w:sz w:val="24"/>
          <w:szCs w:val="24"/>
        </w:rPr>
        <w:lastRenderedPageBreak/>
        <w:t>des conventions à grande échelle en matière de climat, d’environnement, assainissement, hygiène et salubrité :</w:t>
      </w:r>
    </w:p>
    <w:p w14:paraId="6684674B" w14:textId="77777777" w:rsidR="00156FDF" w:rsidRPr="00156FDF" w:rsidRDefault="00156FDF" w:rsidP="00156FDF">
      <w:pPr>
        <w:numPr>
          <w:ilvl w:val="0"/>
          <w:numId w:val="16"/>
        </w:numPr>
        <w:spacing w:line="360" w:lineRule="auto"/>
        <w:jc w:val="both"/>
        <w:rPr>
          <w:rFonts w:ascii="Times New Roman" w:hAnsi="Times New Roman" w:cs="Times New Roman"/>
          <w:b/>
          <w:bCs/>
          <w:noProof/>
          <w:sz w:val="24"/>
          <w:szCs w:val="24"/>
        </w:rPr>
      </w:pPr>
      <w:r w:rsidRPr="00156FDF">
        <w:rPr>
          <w:rFonts w:ascii="Times New Roman" w:hAnsi="Times New Roman" w:cs="Times New Roman"/>
          <w:b/>
          <w:bCs/>
          <w:noProof/>
          <w:sz w:val="24"/>
          <w:szCs w:val="24"/>
        </w:rPr>
        <w:t>Convention Cadre des Nations Unies sur les Changements Climatiques</w:t>
      </w:r>
    </w:p>
    <w:p w14:paraId="007B85D6" w14:textId="77777777" w:rsidR="00156FDF" w:rsidRPr="00156FDF" w:rsidRDefault="00156FDF" w:rsidP="00156FDF">
      <w:p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t xml:space="preserve">Ratifiée le 19 octobre 1994, elle vise à stabiliser les concentrations de gaz à effet de serre dans l’atmosphère à un niveau qui empêche toute perturbation anthropique dangereuse du système climatique. </w:t>
      </w:r>
    </w:p>
    <w:p w14:paraId="1DCA1133" w14:textId="77777777" w:rsidR="00156FDF" w:rsidRPr="00156FDF" w:rsidRDefault="00156FDF" w:rsidP="00156FDF">
      <w:pPr>
        <w:numPr>
          <w:ilvl w:val="0"/>
          <w:numId w:val="16"/>
        </w:numPr>
        <w:spacing w:line="360" w:lineRule="auto"/>
        <w:jc w:val="both"/>
        <w:rPr>
          <w:rFonts w:ascii="Times New Roman" w:hAnsi="Times New Roman" w:cs="Times New Roman"/>
          <w:b/>
          <w:bCs/>
          <w:noProof/>
          <w:sz w:val="24"/>
          <w:szCs w:val="24"/>
        </w:rPr>
      </w:pPr>
      <w:r w:rsidRPr="00156FDF">
        <w:rPr>
          <w:rFonts w:ascii="Times New Roman" w:hAnsi="Times New Roman" w:cs="Times New Roman"/>
          <w:b/>
          <w:bCs/>
          <w:noProof/>
          <w:sz w:val="24"/>
          <w:szCs w:val="24"/>
        </w:rPr>
        <w:t>Protocole de Kyoto</w:t>
      </w:r>
    </w:p>
    <w:p w14:paraId="6C029CAE" w14:textId="77777777" w:rsidR="00156FDF" w:rsidRPr="00156FDF" w:rsidRDefault="00156FDF" w:rsidP="00156FDF">
      <w:pPr>
        <w:spacing w:line="360" w:lineRule="auto"/>
        <w:jc w:val="both"/>
        <w:rPr>
          <w:rFonts w:ascii="Times New Roman" w:hAnsi="Times New Roman" w:cs="Times New Roman"/>
          <w:noProof/>
          <w:sz w:val="24"/>
          <w:szCs w:val="24"/>
        </w:rPr>
      </w:pPr>
      <w:r w:rsidRPr="00156FDF">
        <w:rPr>
          <w:rFonts w:ascii="Times New Roman" w:hAnsi="Times New Roman" w:cs="Times New Roman"/>
          <w:noProof/>
          <w:sz w:val="24"/>
          <w:szCs w:val="24"/>
        </w:rPr>
        <w:t>Le protocole de Kyoto a été ratifié par le Cameroun le 23 juillet 2002. Il vise à réduire les émissions de gaz à effet de serre qui sont à l’origine des changements climatiques et des diverses autres conséquences (catastrophes, inondations, réchauffement de la planète, …) qui en découlent</w:t>
      </w:r>
    </w:p>
    <w:p w14:paraId="6163A94B" w14:textId="5EFF4E03" w:rsidR="00156FDF" w:rsidRDefault="00156FDF" w:rsidP="00156FDF">
      <w:pPr>
        <w:numPr>
          <w:ilvl w:val="0"/>
          <w:numId w:val="18"/>
        </w:numPr>
        <w:spacing w:line="360" w:lineRule="auto"/>
        <w:jc w:val="both"/>
        <w:rPr>
          <w:rFonts w:ascii="Times New Roman" w:hAnsi="Times New Roman" w:cs="Times New Roman"/>
          <w:b/>
          <w:noProof/>
          <w:sz w:val="24"/>
          <w:szCs w:val="24"/>
        </w:rPr>
      </w:pPr>
      <w:r w:rsidRPr="00156FDF">
        <w:rPr>
          <w:rFonts w:ascii="Times New Roman" w:hAnsi="Times New Roman" w:cs="Times New Roman"/>
          <w:b/>
          <w:noProof/>
          <w:sz w:val="24"/>
          <w:szCs w:val="24"/>
        </w:rPr>
        <w:t>Plusieurs textes et lois régissent la gestion de déchets au Cameroun</w:t>
      </w:r>
    </w:p>
    <w:p w14:paraId="1675FC8E" w14:textId="42B4EFAF" w:rsidR="0004518F" w:rsidRPr="00755DF4" w:rsidRDefault="0004518F" w:rsidP="0004518F">
      <w:pPr>
        <w:pStyle w:val="Tableau"/>
        <w:rPr>
          <w:rFonts w:ascii="Times New Roman" w:hAnsi="Times New Roman"/>
        </w:rPr>
      </w:pPr>
      <w:bookmarkStart w:id="1" w:name="_Toc180099507"/>
      <w:bookmarkStart w:id="2" w:name="_Toc180133945"/>
      <w:bookmarkStart w:id="3" w:name="_Toc180134919"/>
      <w:bookmarkStart w:id="4" w:name="_Toc180382613"/>
      <w:bookmarkStart w:id="5" w:name="_Toc181088336"/>
      <w:r w:rsidRPr="00755DF4">
        <w:rPr>
          <w:rFonts w:ascii="Times New Roman" w:hAnsi="Times New Roman"/>
        </w:rPr>
        <w:lastRenderedPageBreak/>
        <w:t xml:space="preserve">Quelques actes </w:t>
      </w:r>
      <w:r>
        <w:rPr>
          <w:rFonts w:ascii="Times New Roman" w:hAnsi="Times New Roman"/>
        </w:rPr>
        <w:t>m</w:t>
      </w:r>
      <w:r w:rsidRPr="00755DF4">
        <w:rPr>
          <w:rFonts w:ascii="Times New Roman" w:hAnsi="Times New Roman"/>
        </w:rPr>
        <w:t>inistériels relatifs à la gestion des déchets</w:t>
      </w:r>
      <w:bookmarkEnd w:id="1"/>
      <w:bookmarkEnd w:id="2"/>
      <w:bookmarkEnd w:id="3"/>
      <w:bookmarkEnd w:id="4"/>
      <w:bookmarkEnd w:id="5"/>
    </w:p>
    <w:p w14:paraId="47669154" w14:textId="77777777" w:rsidR="0004518F" w:rsidRPr="002F59BC" w:rsidRDefault="0004518F" w:rsidP="0004518F">
      <w:pPr>
        <w:outlineLvl w:val="0"/>
        <w:rPr>
          <w:rFonts w:ascii="Arial" w:hAnsi="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066"/>
        <w:gridCol w:w="3000"/>
      </w:tblGrid>
      <w:tr w:rsidR="0004518F" w:rsidRPr="00755DF4" w14:paraId="21734451" w14:textId="77777777" w:rsidTr="0027012A">
        <w:trPr>
          <w:trHeight w:val="276"/>
          <w:tblHeader/>
        </w:trPr>
        <w:tc>
          <w:tcPr>
            <w:tcW w:w="2762" w:type="dxa"/>
            <w:shd w:val="clear" w:color="auto" w:fill="E0E0E0"/>
            <w:vAlign w:val="center"/>
          </w:tcPr>
          <w:p w14:paraId="44E210C4" w14:textId="77777777" w:rsidR="0004518F" w:rsidRPr="00755DF4" w:rsidRDefault="0004518F" w:rsidP="0027012A">
            <w:pPr>
              <w:jc w:val="center"/>
              <w:rPr>
                <w:rFonts w:ascii="Times New Roman" w:hAnsi="Times New Roman" w:cs="Times New Roman"/>
                <w:b/>
                <w:sz w:val="20"/>
                <w:szCs w:val="20"/>
              </w:rPr>
            </w:pPr>
            <w:r w:rsidRPr="00755DF4">
              <w:rPr>
                <w:rFonts w:ascii="Times New Roman" w:hAnsi="Times New Roman" w:cs="Times New Roman"/>
                <w:b/>
                <w:sz w:val="20"/>
                <w:szCs w:val="20"/>
              </w:rPr>
              <w:t>N° DU TEXTE ET DATE</w:t>
            </w:r>
          </w:p>
        </w:tc>
        <w:tc>
          <w:tcPr>
            <w:tcW w:w="4066" w:type="dxa"/>
            <w:shd w:val="clear" w:color="auto" w:fill="E0E0E0"/>
            <w:vAlign w:val="center"/>
          </w:tcPr>
          <w:p w14:paraId="2FAA1375" w14:textId="77777777" w:rsidR="0004518F" w:rsidRPr="00755DF4" w:rsidRDefault="0004518F" w:rsidP="0027012A">
            <w:pPr>
              <w:jc w:val="center"/>
              <w:rPr>
                <w:rFonts w:ascii="Times New Roman" w:hAnsi="Times New Roman" w:cs="Times New Roman"/>
                <w:b/>
                <w:sz w:val="20"/>
                <w:szCs w:val="20"/>
              </w:rPr>
            </w:pPr>
            <w:r w:rsidRPr="00755DF4">
              <w:rPr>
                <w:rFonts w:ascii="Times New Roman" w:hAnsi="Times New Roman" w:cs="Times New Roman"/>
                <w:b/>
                <w:sz w:val="20"/>
                <w:szCs w:val="20"/>
              </w:rPr>
              <w:t>TITRES</w:t>
            </w:r>
          </w:p>
        </w:tc>
        <w:tc>
          <w:tcPr>
            <w:tcW w:w="3000" w:type="dxa"/>
            <w:shd w:val="clear" w:color="auto" w:fill="E0E0E0"/>
            <w:vAlign w:val="center"/>
          </w:tcPr>
          <w:p w14:paraId="2AB94AB1" w14:textId="77777777" w:rsidR="0004518F" w:rsidRPr="00755DF4" w:rsidRDefault="0004518F" w:rsidP="0027012A">
            <w:pPr>
              <w:jc w:val="center"/>
              <w:rPr>
                <w:rFonts w:ascii="Times New Roman" w:hAnsi="Times New Roman" w:cs="Times New Roman"/>
                <w:b/>
                <w:sz w:val="20"/>
                <w:szCs w:val="20"/>
              </w:rPr>
            </w:pPr>
            <w:r w:rsidRPr="00755DF4">
              <w:rPr>
                <w:rFonts w:ascii="Times New Roman" w:hAnsi="Times New Roman" w:cs="Times New Roman"/>
                <w:b/>
                <w:sz w:val="20"/>
                <w:szCs w:val="20"/>
              </w:rPr>
              <w:t>AUTEURS</w:t>
            </w:r>
          </w:p>
        </w:tc>
      </w:tr>
      <w:tr w:rsidR="0004518F" w:rsidRPr="00755DF4" w14:paraId="45C22FCA" w14:textId="77777777" w:rsidTr="0027012A">
        <w:tc>
          <w:tcPr>
            <w:tcW w:w="2762" w:type="dxa"/>
            <w:vAlign w:val="center"/>
          </w:tcPr>
          <w:p w14:paraId="5E108CFF" w14:textId="77777777" w:rsidR="0004518F" w:rsidRPr="00755DF4" w:rsidRDefault="0004518F" w:rsidP="0027012A">
            <w:pPr>
              <w:spacing w:after="0" w:line="240" w:lineRule="auto"/>
              <w:rPr>
                <w:rFonts w:ascii="Times New Roman" w:hAnsi="Times New Roman" w:cs="Times New Roman"/>
                <w:b/>
                <w:sz w:val="20"/>
                <w:szCs w:val="20"/>
              </w:rPr>
            </w:pPr>
            <w:r w:rsidRPr="00755DF4">
              <w:rPr>
                <w:rFonts w:ascii="Times New Roman" w:hAnsi="Times New Roman" w:cs="Times New Roman"/>
                <w:b/>
                <w:sz w:val="20"/>
                <w:szCs w:val="20"/>
              </w:rPr>
              <w:t>Arrêté du 1</w:t>
            </w:r>
            <w:r w:rsidRPr="00755DF4">
              <w:rPr>
                <w:rFonts w:ascii="Times New Roman" w:hAnsi="Times New Roman" w:cs="Times New Roman"/>
                <w:b/>
                <w:sz w:val="20"/>
                <w:szCs w:val="20"/>
                <w:vertAlign w:val="superscript"/>
              </w:rPr>
              <w:t>er</w:t>
            </w:r>
            <w:r w:rsidRPr="00755DF4">
              <w:rPr>
                <w:rFonts w:ascii="Times New Roman" w:hAnsi="Times New Roman" w:cs="Times New Roman"/>
                <w:b/>
                <w:sz w:val="20"/>
                <w:szCs w:val="20"/>
              </w:rPr>
              <w:t xml:space="preserve"> Octobre 1937</w:t>
            </w:r>
          </w:p>
        </w:tc>
        <w:tc>
          <w:tcPr>
            <w:tcW w:w="4066" w:type="dxa"/>
            <w:vAlign w:val="center"/>
          </w:tcPr>
          <w:p w14:paraId="3BFE0DF8"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Fixant les règles générales d’hygiène et de salubrité publique à appliquer dans le territoire du Cameroun sous mandat français</w:t>
            </w:r>
          </w:p>
        </w:tc>
        <w:tc>
          <w:tcPr>
            <w:tcW w:w="3000" w:type="dxa"/>
            <w:vAlign w:val="center"/>
          </w:tcPr>
          <w:p w14:paraId="1C6ABC30"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Gouverneur du Cameroun</w:t>
            </w:r>
          </w:p>
        </w:tc>
      </w:tr>
      <w:tr w:rsidR="0004518F" w:rsidRPr="00755DF4" w14:paraId="545FC533" w14:textId="77777777" w:rsidTr="0027012A">
        <w:tc>
          <w:tcPr>
            <w:tcW w:w="2762" w:type="dxa"/>
            <w:vAlign w:val="center"/>
          </w:tcPr>
          <w:p w14:paraId="45B0349F" w14:textId="77777777" w:rsidR="0004518F" w:rsidRPr="00755DF4" w:rsidRDefault="0004518F" w:rsidP="0027012A">
            <w:pPr>
              <w:spacing w:after="0" w:line="240" w:lineRule="auto"/>
              <w:rPr>
                <w:rFonts w:ascii="Times New Roman" w:hAnsi="Times New Roman" w:cs="Times New Roman"/>
                <w:b/>
                <w:sz w:val="20"/>
                <w:szCs w:val="20"/>
              </w:rPr>
            </w:pPr>
            <w:r w:rsidRPr="00755DF4">
              <w:rPr>
                <w:rFonts w:ascii="Times New Roman" w:hAnsi="Times New Roman" w:cs="Times New Roman"/>
                <w:b/>
                <w:sz w:val="20"/>
                <w:szCs w:val="20"/>
              </w:rPr>
              <w:t xml:space="preserve">Arrêté Conjoint N° 00073/ MINAT/MINVIL  </w:t>
            </w:r>
          </w:p>
        </w:tc>
        <w:tc>
          <w:tcPr>
            <w:tcW w:w="4066" w:type="dxa"/>
            <w:vAlign w:val="center"/>
          </w:tcPr>
          <w:p w14:paraId="13DF823E"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Précisant les modalités d’application de certaines règles de salubrité et de sécurité publiques.</w:t>
            </w:r>
          </w:p>
        </w:tc>
        <w:tc>
          <w:tcPr>
            <w:tcW w:w="3000" w:type="dxa"/>
            <w:vAlign w:val="center"/>
          </w:tcPr>
          <w:p w14:paraId="00944D22"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 xml:space="preserve">Ministre de l’Administration Territoriale et de </w:t>
            </w:r>
            <w:smartTag w:uri="urn:schemas-microsoft-com:office:smarttags" w:element="PersonName">
              <w:smartTagPr>
                <w:attr w:name="ProductID" w:val="la D￩centralisation"/>
              </w:smartTagPr>
              <w:r w:rsidRPr="00755DF4">
                <w:rPr>
                  <w:rFonts w:ascii="Times New Roman" w:hAnsi="Times New Roman" w:cs="Times New Roman"/>
                  <w:sz w:val="20"/>
                  <w:szCs w:val="20"/>
                </w:rPr>
                <w:t>la Décentralisation</w:t>
              </w:r>
            </w:smartTag>
            <w:r w:rsidRPr="00755DF4">
              <w:rPr>
                <w:rFonts w:ascii="Times New Roman" w:hAnsi="Times New Roman" w:cs="Times New Roman"/>
                <w:sz w:val="20"/>
                <w:szCs w:val="20"/>
              </w:rPr>
              <w:t xml:space="preserve"> et Ministre de la Ville.</w:t>
            </w:r>
          </w:p>
        </w:tc>
      </w:tr>
      <w:tr w:rsidR="0004518F" w:rsidRPr="00755DF4" w14:paraId="7871A9D6" w14:textId="77777777" w:rsidTr="0027012A">
        <w:tc>
          <w:tcPr>
            <w:tcW w:w="2762" w:type="dxa"/>
            <w:vAlign w:val="center"/>
          </w:tcPr>
          <w:p w14:paraId="791D2A0A" w14:textId="77777777" w:rsidR="0004518F" w:rsidRPr="00755DF4" w:rsidRDefault="0004518F" w:rsidP="0027012A">
            <w:pPr>
              <w:spacing w:after="0" w:line="240" w:lineRule="auto"/>
              <w:rPr>
                <w:rFonts w:ascii="Times New Roman" w:hAnsi="Times New Roman" w:cs="Times New Roman"/>
                <w:b/>
                <w:sz w:val="20"/>
                <w:szCs w:val="20"/>
              </w:rPr>
            </w:pPr>
            <w:r w:rsidRPr="00755DF4">
              <w:rPr>
                <w:rFonts w:ascii="Times New Roman" w:hAnsi="Times New Roman" w:cs="Times New Roman"/>
                <w:b/>
                <w:sz w:val="20"/>
                <w:szCs w:val="20"/>
              </w:rPr>
              <w:t>Circulaire N° 8419/e/MINAT/DCPL/SAA du 25 Juin 1979</w:t>
            </w:r>
          </w:p>
        </w:tc>
        <w:tc>
          <w:tcPr>
            <w:tcW w:w="4066" w:type="dxa"/>
            <w:vAlign w:val="center"/>
          </w:tcPr>
          <w:p w14:paraId="6EE2B83E"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Relative à la campagne nationale d’hygiène et d’assainissement.</w:t>
            </w:r>
          </w:p>
        </w:tc>
        <w:tc>
          <w:tcPr>
            <w:tcW w:w="3000" w:type="dxa"/>
            <w:vAlign w:val="center"/>
          </w:tcPr>
          <w:p w14:paraId="0AC3110C" w14:textId="77777777" w:rsidR="0004518F" w:rsidRPr="00755DF4" w:rsidRDefault="0004518F" w:rsidP="0027012A">
            <w:pPr>
              <w:numPr>
                <w:ilvl w:val="0"/>
                <w:numId w:val="15"/>
              </w:numPr>
              <w:tabs>
                <w:tab w:val="clear" w:pos="720"/>
                <w:tab w:val="num" w:pos="120"/>
              </w:tabs>
              <w:spacing w:after="0" w:line="240" w:lineRule="auto"/>
              <w:ind w:left="120" w:hanging="120"/>
              <w:rPr>
                <w:rFonts w:ascii="Times New Roman" w:hAnsi="Times New Roman" w:cs="Times New Roman"/>
                <w:sz w:val="20"/>
                <w:szCs w:val="20"/>
              </w:rPr>
            </w:pPr>
            <w:r w:rsidRPr="00755DF4">
              <w:rPr>
                <w:rFonts w:ascii="Times New Roman" w:hAnsi="Times New Roman" w:cs="Times New Roman"/>
                <w:sz w:val="20"/>
                <w:szCs w:val="20"/>
              </w:rPr>
              <w:t>Ministre de l’Administration Territoriale et de la Décentralisation.</w:t>
            </w:r>
          </w:p>
        </w:tc>
      </w:tr>
    </w:tbl>
    <w:p w14:paraId="3B8D6496" w14:textId="77777777" w:rsidR="0004518F" w:rsidRDefault="0004518F" w:rsidP="0004518F">
      <w:pPr>
        <w:spacing w:after="0" w:line="360" w:lineRule="auto"/>
        <w:jc w:val="both"/>
        <w:rPr>
          <w:rFonts w:ascii="Times New Roman" w:hAnsi="Times New Roman" w:cs="Times New Roman"/>
          <w:sz w:val="24"/>
          <w:szCs w:val="24"/>
        </w:rPr>
      </w:pPr>
    </w:p>
    <w:p w14:paraId="06404E82" w14:textId="622D4452" w:rsidR="00E321FD" w:rsidRPr="00156FDF" w:rsidRDefault="00E321FD" w:rsidP="00156FDF">
      <w:pPr>
        <w:spacing w:line="360" w:lineRule="auto"/>
        <w:jc w:val="both"/>
        <w:rPr>
          <w:rFonts w:ascii="Times New Roman" w:hAnsi="Times New Roman" w:cs="Times New Roman"/>
          <w:i/>
          <w:iCs/>
          <w:noProof/>
          <w:sz w:val="24"/>
          <w:szCs w:val="24"/>
          <w:u w:val="single"/>
        </w:rPr>
      </w:pPr>
      <w:r w:rsidRPr="00156FDF">
        <w:rPr>
          <w:rFonts w:ascii="Times New Roman" w:hAnsi="Times New Roman" w:cs="Times New Roman"/>
          <w:i/>
          <w:iCs/>
          <w:noProof/>
          <w:sz w:val="24"/>
          <w:szCs w:val="24"/>
          <w:u w:val="single"/>
        </w:rPr>
        <w:t>Au plan institutionnel</w:t>
      </w:r>
    </w:p>
    <w:p w14:paraId="6BA89E9E" w14:textId="77777777" w:rsidR="00F9698D" w:rsidRDefault="00E321FD" w:rsidP="00F9698D">
      <w:pPr>
        <w:spacing w:line="360" w:lineRule="auto"/>
        <w:ind w:firstLine="708"/>
        <w:jc w:val="both"/>
        <w:rPr>
          <w:rFonts w:ascii="Times New Roman" w:hAnsi="Times New Roman" w:cs="Times New Roman"/>
          <w:sz w:val="24"/>
          <w:szCs w:val="24"/>
        </w:rPr>
      </w:pPr>
      <w:r w:rsidRPr="00156FDF">
        <w:rPr>
          <w:rFonts w:ascii="Times New Roman" w:hAnsi="Times New Roman" w:cs="Times New Roman"/>
          <w:noProof/>
          <w:sz w:val="24"/>
          <w:szCs w:val="24"/>
        </w:rPr>
        <w:t>On constate que les structures en charge des personnes âgées ont connu une grande évolution. Cette évolution a pour objectifs de reconnaitre et de consolider la place des personnes âgées dans la société camerounaise</w:t>
      </w:r>
      <w:r w:rsidR="0004518F">
        <w:rPr>
          <w:rFonts w:ascii="Times New Roman" w:hAnsi="Times New Roman" w:cs="Times New Roman"/>
          <w:noProof/>
          <w:sz w:val="24"/>
          <w:szCs w:val="24"/>
        </w:rPr>
        <w:t>.</w:t>
      </w:r>
    </w:p>
    <w:p w14:paraId="1C92DF84" w14:textId="6409EBD1" w:rsidR="008E5F99" w:rsidRPr="00E217E5" w:rsidRDefault="008E5F99" w:rsidP="00F9698D">
      <w:pPr>
        <w:spacing w:line="360" w:lineRule="auto"/>
        <w:ind w:firstLine="708"/>
        <w:jc w:val="both"/>
        <w:rPr>
          <w:rFonts w:ascii="Times New Roman" w:hAnsi="Times New Roman" w:cs="Times New Roman"/>
          <w:sz w:val="24"/>
          <w:szCs w:val="24"/>
        </w:rPr>
      </w:pPr>
      <w:r w:rsidRPr="00E217E5">
        <w:rPr>
          <w:rFonts w:ascii="Times New Roman" w:hAnsi="Times New Roman" w:cs="Times New Roman"/>
          <w:sz w:val="24"/>
          <w:szCs w:val="24"/>
        </w:rPr>
        <w:t xml:space="preserve">Aussi les axes stratégiques ci-après </w:t>
      </w:r>
      <w:r w:rsidR="0004518F">
        <w:rPr>
          <w:rFonts w:ascii="Times New Roman" w:hAnsi="Times New Roman" w:cs="Times New Roman"/>
          <w:sz w:val="24"/>
          <w:szCs w:val="24"/>
        </w:rPr>
        <w:t>ont</w:t>
      </w:r>
      <w:r w:rsidR="0004518F" w:rsidRPr="00E217E5">
        <w:rPr>
          <w:rFonts w:ascii="Times New Roman" w:hAnsi="Times New Roman" w:cs="Times New Roman"/>
          <w:sz w:val="24"/>
          <w:szCs w:val="24"/>
        </w:rPr>
        <w:t xml:space="preserve"> été</w:t>
      </w:r>
      <w:r w:rsidRPr="00E217E5">
        <w:rPr>
          <w:rFonts w:ascii="Times New Roman" w:hAnsi="Times New Roman" w:cs="Times New Roman"/>
          <w:sz w:val="24"/>
          <w:szCs w:val="24"/>
        </w:rPr>
        <w:t xml:space="preserve"> formulées par la politique nationale en vue de la promotion d’une société </w:t>
      </w:r>
      <w:r w:rsidR="00E321FD">
        <w:rPr>
          <w:rFonts w:ascii="Times New Roman" w:hAnsi="Times New Roman" w:cs="Times New Roman"/>
          <w:sz w:val="24"/>
          <w:szCs w:val="24"/>
        </w:rPr>
        <w:t>in</w:t>
      </w:r>
      <w:r w:rsidRPr="00E217E5">
        <w:rPr>
          <w:rFonts w:ascii="Times New Roman" w:hAnsi="Times New Roman" w:cs="Times New Roman"/>
          <w:sz w:val="24"/>
          <w:szCs w:val="24"/>
        </w:rPr>
        <w:t>clusive pour tous les âges :</w:t>
      </w:r>
    </w:p>
    <w:p w14:paraId="499594E8" w14:textId="77777777" w:rsidR="008E5F99" w:rsidRPr="00E217E5" w:rsidRDefault="008E5F99" w:rsidP="008E5F99">
      <w:pPr>
        <w:pStyle w:val="ListParagraph"/>
        <w:numPr>
          <w:ilvl w:val="0"/>
          <w:numId w:val="14"/>
        </w:numPr>
        <w:spacing w:after="0" w:line="360" w:lineRule="auto"/>
        <w:jc w:val="both"/>
        <w:rPr>
          <w:rFonts w:ascii="Times New Roman" w:hAnsi="Times New Roman" w:cs="Times New Roman"/>
          <w:b/>
          <w:i/>
          <w:sz w:val="24"/>
          <w:szCs w:val="24"/>
        </w:rPr>
      </w:pPr>
      <w:r w:rsidRPr="00E217E5">
        <w:rPr>
          <w:rFonts w:ascii="Times New Roman" w:hAnsi="Times New Roman" w:cs="Times New Roman"/>
          <w:b/>
          <w:i/>
          <w:sz w:val="24"/>
          <w:szCs w:val="24"/>
        </w:rPr>
        <w:t>Prévention des pathologies liées au vie</w:t>
      </w:r>
      <w:r w:rsidR="00E217E5" w:rsidRPr="00E217E5">
        <w:rPr>
          <w:rFonts w:ascii="Times New Roman" w:hAnsi="Times New Roman" w:cs="Times New Roman"/>
          <w:b/>
          <w:i/>
          <w:sz w:val="24"/>
          <w:szCs w:val="24"/>
        </w:rPr>
        <w:t>i</w:t>
      </w:r>
      <w:r w:rsidRPr="00E217E5">
        <w:rPr>
          <w:rFonts w:ascii="Times New Roman" w:hAnsi="Times New Roman" w:cs="Times New Roman"/>
          <w:b/>
          <w:i/>
          <w:sz w:val="24"/>
          <w:szCs w:val="24"/>
        </w:rPr>
        <w:t>llissement</w:t>
      </w:r>
      <w:r w:rsidR="00E217E5" w:rsidRPr="00E217E5">
        <w:rPr>
          <w:rFonts w:ascii="Times New Roman" w:hAnsi="Times New Roman" w:cs="Times New Roman"/>
          <w:b/>
          <w:i/>
          <w:sz w:val="24"/>
          <w:szCs w:val="24"/>
        </w:rPr>
        <w:t> ;</w:t>
      </w:r>
    </w:p>
    <w:p w14:paraId="0A7E6CD7" w14:textId="77777777" w:rsidR="00E217E5" w:rsidRPr="00E217E5" w:rsidRDefault="00E217E5" w:rsidP="008E5F99">
      <w:pPr>
        <w:pStyle w:val="ListParagraph"/>
        <w:numPr>
          <w:ilvl w:val="0"/>
          <w:numId w:val="14"/>
        </w:numPr>
        <w:spacing w:after="0" w:line="360" w:lineRule="auto"/>
        <w:jc w:val="both"/>
        <w:rPr>
          <w:rFonts w:ascii="Times New Roman" w:hAnsi="Times New Roman" w:cs="Times New Roman"/>
          <w:b/>
          <w:i/>
          <w:sz w:val="24"/>
          <w:szCs w:val="24"/>
        </w:rPr>
      </w:pPr>
      <w:r w:rsidRPr="00E217E5">
        <w:rPr>
          <w:rFonts w:ascii="Times New Roman" w:hAnsi="Times New Roman" w:cs="Times New Roman"/>
          <w:b/>
          <w:i/>
          <w:sz w:val="24"/>
          <w:szCs w:val="24"/>
        </w:rPr>
        <w:t>Sensibilisation sur les maladies et les méthodes préventives ;</w:t>
      </w:r>
    </w:p>
    <w:p w14:paraId="2F221E71" w14:textId="77777777" w:rsidR="00E217E5" w:rsidRPr="00E217E5" w:rsidRDefault="00E217E5" w:rsidP="008E5F99">
      <w:pPr>
        <w:pStyle w:val="ListParagraph"/>
        <w:numPr>
          <w:ilvl w:val="0"/>
          <w:numId w:val="14"/>
        </w:numPr>
        <w:spacing w:after="0" w:line="360" w:lineRule="auto"/>
        <w:jc w:val="both"/>
        <w:rPr>
          <w:rFonts w:ascii="Times New Roman" w:hAnsi="Times New Roman" w:cs="Times New Roman"/>
          <w:b/>
          <w:i/>
          <w:sz w:val="24"/>
          <w:szCs w:val="24"/>
        </w:rPr>
      </w:pPr>
      <w:r w:rsidRPr="00E217E5">
        <w:rPr>
          <w:rFonts w:ascii="Times New Roman" w:hAnsi="Times New Roman" w:cs="Times New Roman"/>
          <w:b/>
          <w:i/>
          <w:sz w:val="24"/>
          <w:szCs w:val="24"/>
        </w:rPr>
        <w:lastRenderedPageBreak/>
        <w:t>Motivation de participation aux activités civiques et culturelles ;</w:t>
      </w:r>
    </w:p>
    <w:p w14:paraId="4AF6A094" w14:textId="77777777" w:rsidR="00E217E5" w:rsidRDefault="00E217E5" w:rsidP="008E5F99">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Renforcement  des  capacités ;</w:t>
      </w:r>
    </w:p>
    <w:p w14:paraId="727B2B33" w14:textId="77777777" w:rsidR="00E217E5" w:rsidRDefault="00E217E5" w:rsidP="008E5F99">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Promotion des cadres d’échanges intergénérationnels ;</w:t>
      </w:r>
    </w:p>
    <w:p w14:paraId="7A3530C5" w14:textId="77777777" w:rsidR="00E217E5" w:rsidRDefault="00E217E5" w:rsidP="008E5F99">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Reconversion ;</w:t>
      </w:r>
    </w:p>
    <w:p w14:paraId="659CEF79" w14:textId="77777777" w:rsidR="00E217E5" w:rsidRDefault="00E217E5" w:rsidP="008E5F99">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Plaidoyer ;</w:t>
      </w:r>
    </w:p>
    <w:p w14:paraId="509BE32D" w14:textId="47E2C6D2" w:rsidR="002E26DD" w:rsidRDefault="002E26DD" w:rsidP="002E26DD">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Renforcement des programmes de recherche, des capacités en recherche et subventions ;</w:t>
      </w:r>
    </w:p>
    <w:p w14:paraId="6B119B49" w14:textId="4EBBD1DD" w:rsidR="007413EA" w:rsidRPr="00F9698D" w:rsidRDefault="007413EA" w:rsidP="00E125BA">
      <w:pPr>
        <w:spacing w:line="360" w:lineRule="auto"/>
        <w:ind w:firstLine="708"/>
        <w:jc w:val="both"/>
        <w:rPr>
          <w:rFonts w:ascii="Times New Roman" w:hAnsi="Times New Roman" w:cs="Times New Roman"/>
          <w:color w:val="000000" w:themeColor="text1"/>
          <w:sz w:val="24"/>
          <w:szCs w:val="24"/>
        </w:rPr>
      </w:pPr>
      <w:r w:rsidRPr="00F9698D">
        <w:rPr>
          <w:rFonts w:ascii="Times New Roman" w:hAnsi="Times New Roman" w:cs="Times New Roman"/>
          <w:color w:val="000000" w:themeColor="text1"/>
          <w:sz w:val="24"/>
          <w:szCs w:val="24"/>
        </w:rPr>
        <w:t>Bien que la vulnérabilité particulière des personnes âgées dans les situations de catastrophes est entrain de recevoir une attention croissante, il faut faire davantage pour atténuer et réduire l’impact des catastrophes sur les personnes âgées et pour s’assurer que leurs droits sont protégés en toutes circonstances.</w:t>
      </w:r>
    </w:p>
    <w:p w14:paraId="3EEE59F3" w14:textId="77777777" w:rsidR="00354144" w:rsidRDefault="007413EA" w:rsidP="00354144">
      <w:pPr>
        <w:spacing w:line="360" w:lineRule="auto"/>
        <w:ind w:firstLine="708"/>
        <w:jc w:val="both"/>
        <w:rPr>
          <w:rFonts w:ascii="Times New Roman" w:hAnsi="Times New Roman" w:cs="Times New Roman"/>
          <w:color w:val="000000" w:themeColor="text1"/>
          <w:sz w:val="24"/>
          <w:szCs w:val="24"/>
        </w:rPr>
      </w:pPr>
      <w:r w:rsidRPr="00F9698D">
        <w:rPr>
          <w:rFonts w:ascii="Times New Roman" w:hAnsi="Times New Roman" w:cs="Times New Roman"/>
          <w:color w:val="000000" w:themeColor="text1"/>
          <w:sz w:val="24"/>
          <w:szCs w:val="24"/>
        </w:rPr>
        <w:t xml:space="preserve">En même temps, il est essentiel de reconnaître que les personnes âgées ont des capacités et peuvent contribuer à la préparation et à la réponse aux catastrophes. Les personnes </w:t>
      </w:r>
      <w:r w:rsidRPr="00F9698D">
        <w:rPr>
          <w:rFonts w:ascii="Times New Roman" w:hAnsi="Times New Roman" w:cs="Times New Roman"/>
          <w:color w:val="000000" w:themeColor="text1"/>
          <w:sz w:val="24"/>
          <w:szCs w:val="24"/>
        </w:rPr>
        <w:lastRenderedPageBreak/>
        <w:t xml:space="preserve">âgées doivent être les sujets et les acteurs des politiques de gestion de la réduction des risques de catastrophes et de résilience.  </w:t>
      </w:r>
    </w:p>
    <w:p w14:paraId="30AEE827" w14:textId="53358ED7" w:rsidR="007413EA" w:rsidRPr="00F9698D" w:rsidRDefault="00354144" w:rsidP="0035414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est donc essentiel de d</w:t>
      </w:r>
      <w:r w:rsidR="007413EA" w:rsidRPr="00F9698D">
        <w:rPr>
          <w:rFonts w:ascii="Times New Roman" w:hAnsi="Times New Roman" w:cs="Times New Roman"/>
          <w:color w:val="000000" w:themeColor="text1"/>
          <w:sz w:val="24"/>
          <w:szCs w:val="24"/>
        </w:rPr>
        <w:t>onner aux personnes âgées le statut de participants actifs à la vie et à la production nationale, au lieu de celui de victimes passives et vulnérables du développement. L’une des insatisfactions majeures des personnes âgées aujourd’hui est leur faible capacité de participation à la vie et au développement de la communauté, du fait notamment de :</w:t>
      </w:r>
    </w:p>
    <w:p w14:paraId="410CE733" w14:textId="77777777" w:rsidR="007413EA" w:rsidRPr="00F9698D" w:rsidRDefault="007413EA" w:rsidP="00F9698D">
      <w:pPr>
        <w:pStyle w:val="ListParagraph"/>
        <w:numPr>
          <w:ilvl w:val="0"/>
          <w:numId w:val="21"/>
        </w:numPr>
        <w:spacing w:line="360" w:lineRule="auto"/>
        <w:jc w:val="both"/>
        <w:rPr>
          <w:rFonts w:ascii="Times New Roman" w:hAnsi="Times New Roman" w:cs="Times New Roman"/>
          <w:color w:val="000000" w:themeColor="text1"/>
          <w:sz w:val="24"/>
          <w:szCs w:val="24"/>
        </w:rPr>
      </w:pPr>
      <w:r w:rsidRPr="00F9698D">
        <w:rPr>
          <w:rFonts w:ascii="Times New Roman" w:hAnsi="Times New Roman" w:cs="Times New Roman"/>
          <w:color w:val="000000" w:themeColor="text1"/>
          <w:sz w:val="24"/>
          <w:szCs w:val="24"/>
        </w:rPr>
        <w:t>L’accès difficile aux ressources et aux crédits,</w:t>
      </w:r>
    </w:p>
    <w:p w14:paraId="270E70DC" w14:textId="0595BB53" w:rsidR="007413EA" w:rsidRPr="00F9698D" w:rsidRDefault="007413EA" w:rsidP="00F9698D">
      <w:pPr>
        <w:pStyle w:val="ListParagraph"/>
        <w:numPr>
          <w:ilvl w:val="0"/>
          <w:numId w:val="21"/>
        </w:numPr>
        <w:spacing w:line="360" w:lineRule="auto"/>
        <w:jc w:val="both"/>
        <w:rPr>
          <w:rFonts w:ascii="Times New Roman" w:hAnsi="Times New Roman" w:cs="Times New Roman"/>
          <w:color w:val="000000" w:themeColor="text1"/>
          <w:sz w:val="24"/>
          <w:szCs w:val="24"/>
        </w:rPr>
      </w:pPr>
      <w:r w:rsidRPr="00F9698D">
        <w:rPr>
          <w:rFonts w:ascii="Times New Roman" w:hAnsi="Times New Roman" w:cs="Times New Roman"/>
          <w:color w:val="000000" w:themeColor="text1"/>
          <w:sz w:val="24"/>
          <w:szCs w:val="24"/>
        </w:rPr>
        <w:t xml:space="preserve">L’impossibilité de retrouver une activité </w:t>
      </w:r>
      <w:r w:rsidR="00354144">
        <w:rPr>
          <w:rFonts w:ascii="Times New Roman" w:hAnsi="Times New Roman" w:cs="Times New Roman"/>
          <w:color w:val="000000" w:themeColor="text1"/>
          <w:sz w:val="24"/>
          <w:szCs w:val="24"/>
        </w:rPr>
        <w:t>génératrice</w:t>
      </w:r>
      <w:r w:rsidRPr="00F9698D">
        <w:rPr>
          <w:rFonts w:ascii="Times New Roman" w:hAnsi="Times New Roman" w:cs="Times New Roman"/>
          <w:color w:val="000000" w:themeColor="text1"/>
          <w:sz w:val="24"/>
          <w:szCs w:val="24"/>
        </w:rPr>
        <w:t xml:space="preserve"> de revenus,</w:t>
      </w:r>
    </w:p>
    <w:p w14:paraId="700C7FE3" w14:textId="22B84969" w:rsidR="007413EA" w:rsidRPr="00F9698D" w:rsidRDefault="007413EA" w:rsidP="00F9698D">
      <w:pPr>
        <w:pStyle w:val="ListParagraph"/>
        <w:numPr>
          <w:ilvl w:val="0"/>
          <w:numId w:val="21"/>
        </w:numPr>
        <w:spacing w:line="360" w:lineRule="auto"/>
        <w:jc w:val="both"/>
        <w:rPr>
          <w:rFonts w:ascii="Times New Roman" w:hAnsi="Times New Roman" w:cs="Times New Roman"/>
          <w:color w:val="000000" w:themeColor="text1"/>
          <w:sz w:val="24"/>
          <w:szCs w:val="24"/>
        </w:rPr>
      </w:pPr>
      <w:r w:rsidRPr="00F9698D">
        <w:rPr>
          <w:rFonts w:ascii="Times New Roman" w:hAnsi="Times New Roman" w:cs="Times New Roman"/>
          <w:color w:val="000000" w:themeColor="text1"/>
          <w:sz w:val="24"/>
          <w:szCs w:val="24"/>
        </w:rPr>
        <w:t xml:space="preserve">La rareté des opportunités de reconversion professionnelle ou </w:t>
      </w:r>
      <w:r w:rsidR="00354144" w:rsidRPr="00F9698D">
        <w:rPr>
          <w:rFonts w:ascii="Times New Roman" w:hAnsi="Times New Roman" w:cs="Times New Roman"/>
          <w:color w:val="000000" w:themeColor="text1"/>
          <w:sz w:val="24"/>
          <w:szCs w:val="24"/>
        </w:rPr>
        <w:t>d’alphabétisation.</w:t>
      </w:r>
    </w:p>
    <w:p w14:paraId="029B4A62" w14:textId="6F1D3EB7" w:rsidR="00BB0EAA" w:rsidRPr="00F9698D" w:rsidRDefault="0013277E" w:rsidP="00F9698D">
      <w:pPr>
        <w:spacing w:after="0" w:line="360" w:lineRule="auto"/>
        <w:jc w:val="both"/>
        <w:rPr>
          <w:rFonts w:ascii="Times New Roman" w:hAnsi="Times New Roman" w:cs="Times New Roman"/>
          <w:sz w:val="24"/>
          <w:szCs w:val="24"/>
        </w:rPr>
      </w:pPr>
      <w:r w:rsidRPr="00F9698D">
        <w:rPr>
          <w:rFonts w:ascii="Times New Roman" w:hAnsi="Times New Roman" w:cs="Times New Roman"/>
          <w:sz w:val="24"/>
          <w:szCs w:val="24"/>
        </w:rPr>
        <w:t xml:space="preserve"> </w:t>
      </w:r>
      <w:r w:rsidR="00151BFA" w:rsidRPr="00F9698D">
        <w:rPr>
          <w:rFonts w:ascii="Times New Roman" w:hAnsi="Times New Roman" w:cs="Times New Roman"/>
          <w:sz w:val="24"/>
          <w:szCs w:val="24"/>
        </w:rPr>
        <w:tab/>
      </w:r>
      <w:r w:rsidRPr="00F9698D">
        <w:rPr>
          <w:rFonts w:ascii="Times New Roman" w:hAnsi="Times New Roman" w:cs="Times New Roman"/>
          <w:sz w:val="24"/>
          <w:szCs w:val="24"/>
        </w:rPr>
        <w:t>D’où la nécessité</w:t>
      </w:r>
      <w:r w:rsidR="00DE7898" w:rsidRPr="00F9698D">
        <w:rPr>
          <w:rFonts w:ascii="Times New Roman" w:hAnsi="Times New Roman" w:cs="Times New Roman"/>
          <w:sz w:val="24"/>
          <w:szCs w:val="24"/>
        </w:rPr>
        <w:t xml:space="preserve"> </w:t>
      </w:r>
      <w:r w:rsidR="00027605" w:rsidRPr="00F9698D">
        <w:rPr>
          <w:rFonts w:ascii="Times New Roman" w:hAnsi="Times New Roman" w:cs="Times New Roman"/>
          <w:sz w:val="24"/>
          <w:szCs w:val="24"/>
        </w:rPr>
        <w:t>de mise</w:t>
      </w:r>
      <w:r w:rsidRPr="00F9698D">
        <w:rPr>
          <w:rFonts w:ascii="Times New Roman" w:hAnsi="Times New Roman" w:cs="Times New Roman"/>
          <w:sz w:val="24"/>
          <w:szCs w:val="24"/>
        </w:rPr>
        <w:t xml:space="preserve"> en œuvre des projets</w:t>
      </w:r>
      <w:r w:rsidR="002E26DD" w:rsidRPr="00F9698D">
        <w:rPr>
          <w:rFonts w:ascii="Times New Roman" w:hAnsi="Times New Roman" w:cs="Times New Roman"/>
          <w:sz w:val="24"/>
          <w:szCs w:val="24"/>
        </w:rPr>
        <w:t xml:space="preserve"> </w:t>
      </w:r>
      <w:r w:rsidRPr="00F9698D">
        <w:rPr>
          <w:rFonts w:ascii="Times New Roman" w:hAnsi="Times New Roman" w:cs="Times New Roman"/>
          <w:sz w:val="24"/>
          <w:szCs w:val="24"/>
        </w:rPr>
        <w:t>d’envergure</w:t>
      </w:r>
      <w:r w:rsidR="002E26DD" w:rsidRPr="00F9698D">
        <w:rPr>
          <w:rFonts w:ascii="Times New Roman" w:hAnsi="Times New Roman" w:cs="Times New Roman"/>
          <w:sz w:val="24"/>
          <w:szCs w:val="24"/>
        </w:rPr>
        <w:t>, en l’occurrence ceux impliquant la santé publique et en</w:t>
      </w:r>
      <w:r w:rsidR="002E26DD" w:rsidRPr="00F9698D">
        <w:rPr>
          <w:rFonts w:ascii="Times New Roman" w:hAnsi="Times New Roman" w:cs="Times New Roman"/>
          <w:sz w:val="24"/>
          <w:szCs w:val="24"/>
        </w:rPr>
        <w:lastRenderedPageBreak/>
        <w:t>vironnementale</w:t>
      </w:r>
      <w:r w:rsidR="00C02ECD" w:rsidRPr="00F9698D">
        <w:rPr>
          <w:rFonts w:ascii="Times New Roman" w:hAnsi="Times New Roman" w:cs="Times New Roman"/>
          <w:sz w:val="24"/>
          <w:szCs w:val="24"/>
        </w:rPr>
        <w:t>,</w:t>
      </w:r>
      <w:r w:rsidR="002E26DD" w:rsidRPr="00F9698D">
        <w:rPr>
          <w:rFonts w:ascii="Times New Roman" w:hAnsi="Times New Roman" w:cs="Times New Roman"/>
          <w:sz w:val="24"/>
          <w:szCs w:val="24"/>
        </w:rPr>
        <w:t xml:space="preserve"> axées sur</w:t>
      </w:r>
      <w:r w:rsidR="00C02ECD" w:rsidRPr="00F9698D">
        <w:rPr>
          <w:rFonts w:ascii="Times New Roman" w:hAnsi="Times New Roman" w:cs="Times New Roman"/>
          <w:sz w:val="24"/>
          <w:szCs w:val="24"/>
        </w:rPr>
        <w:t xml:space="preserve"> l</w:t>
      </w:r>
      <w:r w:rsidR="002E26DD" w:rsidRPr="00F9698D">
        <w:rPr>
          <w:rFonts w:ascii="Times New Roman" w:hAnsi="Times New Roman" w:cs="Times New Roman"/>
          <w:sz w:val="24"/>
          <w:szCs w:val="24"/>
        </w:rPr>
        <w:t xml:space="preserve">es personnes âgées en </w:t>
      </w:r>
      <w:r w:rsidR="00C02ECD" w:rsidRPr="00F9698D">
        <w:rPr>
          <w:rFonts w:ascii="Times New Roman" w:hAnsi="Times New Roman" w:cs="Times New Roman"/>
          <w:sz w:val="24"/>
          <w:szCs w:val="24"/>
        </w:rPr>
        <w:t>zones urbaines et de</w:t>
      </w:r>
      <w:r w:rsidR="00C122D2" w:rsidRPr="00F9698D">
        <w:rPr>
          <w:rFonts w:ascii="Times New Roman" w:hAnsi="Times New Roman" w:cs="Times New Roman"/>
          <w:sz w:val="24"/>
          <w:szCs w:val="24"/>
        </w:rPr>
        <w:t xml:space="preserve"> campagnes</w:t>
      </w:r>
      <w:r w:rsidR="004870FE" w:rsidRPr="00F9698D">
        <w:rPr>
          <w:rFonts w:ascii="Times New Roman" w:hAnsi="Times New Roman" w:cs="Times New Roman"/>
          <w:sz w:val="24"/>
          <w:szCs w:val="24"/>
        </w:rPr>
        <w:t xml:space="preserve">. </w:t>
      </w:r>
      <w:r w:rsidR="00354144" w:rsidRPr="00F9698D">
        <w:rPr>
          <w:rFonts w:ascii="Times New Roman" w:hAnsi="Times New Roman" w:cs="Times New Roman"/>
          <w:sz w:val="24"/>
          <w:szCs w:val="24"/>
        </w:rPr>
        <w:t>Il en</w:t>
      </w:r>
      <w:r w:rsidR="004870FE" w:rsidRPr="00F9698D">
        <w:rPr>
          <w:rFonts w:ascii="Times New Roman" w:hAnsi="Times New Roman" w:cs="Times New Roman"/>
          <w:sz w:val="24"/>
          <w:szCs w:val="24"/>
        </w:rPr>
        <w:t xml:space="preserve"> serait ainsi</w:t>
      </w:r>
      <w:r w:rsidR="00C122D2" w:rsidRPr="00F9698D">
        <w:rPr>
          <w:rFonts w:ascii="Times New Roman" w:hAnsi="Times New Roman" w:cs="Times New Roman"/>
          <w:sz w:val="24"/>
          <w:szCs w:val="24"/>
        </w:rPr>
        <w:t xml:space="preserve"> en pré</w:t>
      </w:r>
      <w:r w:rsidR="00027605" w:rsidRPr="00F9698D">
        <w:rPr>
          <w:rFonts w:ascii="Times New Roman" w:hAnsi="Times New Roman" w:cs="Times New Roman"/>
          <w:sz w:val="24"/>
          <w:szCs w:val="24"/>
        </w:rPr>
        <w:t>lude à</w:t>
      </w:r>
      <w:r w:rsidR="00DB5495" w:rsidRPr="00F9698D">
        <w:rPr>
          <w:rFonts w:ascii="Times New Roman" w:hAnsi="Times New Roman" w:cs="Times New Roman"/>
          <w:sz w:val="24"/>
          <w:szCs w:val="24"/>
        </w:rPr>
        <w:t xml:space="preserve"> </w:t>
      </w:r>
      <w:r w:rsidR="00C122D2" w:rsidRPr="00F9698D">
        <w:rPr>
          <w:rFonts w:ascii="Times New Roman" w:hAnsi="Times New Roman" w:cs="Times New Roman"/>
          <w:sz w:val="24"/>
          <w:szCs w:val="24"/>
        </w:rPr>
        <w:t xml:space="preserve">des </w:t>
      </w:r>
      <w:r w:rsidR="00DB5495" w:rsidRPr="00F9698D">
        <w:rPr>
          <w:rFonts w:ascii="Times New Roman" w:hAnsi="Times New Roman" w:cs="Times New Roman"/>
          <w:sz w:val="24"/>
          <w:szCs w:val="24"/>
        </w:rPr>
        <w:t>flambées d’</w:t>
      </w:r>
      <w:r w:rsidR="00C122D2" w:rsidRPr="00F9698D">
        <w:rPr>
          <w:rFonts w:ascii="Times New Roman" w:hAnsi="Times New Roman" w:cs="Times New Roman"/>
          <w:sz w:val="24"/>
          <w:szCs w:val="24"/>
        </w:rPr>
        <w:t>endémo épidémies locales</w:t>
      </w:r>
      <w:r w:rsidR="00DB5495" w:rsidRPr="00F9698D">
        <w:rPr>
          <w:rFonts w:ascii="Times New Roman" w:hAnsi="Times New Roman" w:cs="Times New Roman"/>
          <w:sz w:val="24"/>
          <w:szCs w:val="24"/>
        </w:rPr>
        <w:t>,</w:t>
      </w:r>
      <w:r w:rsidR="00C122D2" w:rsidRPr="00F9698D">
        <w:rPr>
          <w:rFonts w:ascii="Times New Roman" w:hAnsi="Times New Roman" w:cs="Times New Roman"/>
          <w:sz w:val="24"/>
          <w:szCs w:val="24"/>
        </w:rPr>
        <w:t xml:space="preserve"> parasitaires</w:t>
      </w:r>
      <w:r w:rsidR="00DE7898" w:rsidRPr="00F9698D">
        <w:rPr>
          <w:rFonts w:ascii="Times New Roman" w:hAnsi="Times New Roman" w:cs="Times New Roman"/>
          <w:sz w:val="24"/>
          <w:szCs w:val="24"/>
        </w:rPr>
        <w:t xml:space="preserve"> </w:t>
      </w:r>
      <w:r w:rsidR="00C122D2" w:rsidRPr="00F9698D">
        <w:rPr>
          <w:rFonts w:ascii="Times New Roman" w:hAnsi="Times New Roman" w:cs="Times New Roman"/>
          <w:sz w:val="24"/>
          <w:szCs w:val="24"/>
        </w:rPr>
        <w:t>et virales</w:t>
      </w:r>
      <w:r w:rsidR="00027605" w:rsidRPr="00F9698D">
        <w:rPr>
          <w:rFonts w:ascii="Times New Roman" w:hAnsi="Times New Roman" w:cs="Times New Roman"/>
          <w:sz w:val="24"/>
          <w:szCs w:val="24"/>
        </w:rPr>
        <w:t> </w:t>
      </w:r>
      <w:r w:rsidR="00DB5495" w:rsidRPr="00F9698D">
        <w:rPr>
          <w:rFonts w:ascii="Times New Roman" w:hAnsi="Times New Roman" w:cs="Times New Roman"/>
          <w:sz w:val="24"/>
          <w:szCs w:val="24"/>
        </w:rPr>
        <w:t>et, liées aux atteintes diverses par manque d’hygiène, de prophylaxie et de prise en charge effective</w:t>
      </w:r>
      <w:r w:rsidR="00397E8D" w:rsidRPr="00F9698D">
        <w:rPr>
          <w:rFonts w:ascii="Times New Roman" w:hAnsi="Times New Roman" w:cs="Times New Roman"/>
          <w:sz w:val="24"/>
          <w:szCs w:val="24"/>
        </w:rPr>
        <w:t>. </w:t>
      </w:r>
      <w:r w:rsidR="00151BFA" w:rsidRPr="00F9698D">
        <w:rPr>
          <w:rFonts w:ascii="Times New Roman" w:hAnsi="Times New Roman" w:cs="Times New Roman"/>
          <w:sz w:val="24"/>
          <w:szCs w:val="24"/>
        </w:rPr>
        <w:tab/>
      </w:r>
    </w:p>
    <w:p w14:paraId="18DB094F" w14:textId="5EB5557D" w:rsidR="008C3F75" w:rsidRPr="00F9698D" w:rsidRDefault="001134CD" w:rsidP="00F9698D">
      <w:pPr>
        <w:spacing w:after="0" w:line="360" w:lineRule="auto"/>
        <w:ind w:firstLine="708"/>
        <w:jc w:val="both"/>
        <w:rPr>
          <w:rFonts w:ascii="Times New Roman" w:hAnsi="Times New Roman" w:cs="Times New Roman"/>
          <w:b/>
          <w:color w:val="ED7D31" w:themeColor="accent2"/>
          <w:sz w:val="24"/>
          <w:szCs w:val="24"/>
        </w:rPr>
      </w:pPr>
      <w:r w:rsidRPr="00F9698D">
        <w:rPr>
          <w:rFonts w:ascii="Times New Roman" w:hAnsi="Times New Roman" w:cs="Times New Roman"/>
          <w:sz w:val="24"/>
          <w:szCs w:val="24"/>
        </w:rPr>
        <w:t>En définitive, le financement des projets et actions de santé environnementale :</w:t>
      </w:r>
      <w:r w:rsidR="00151BFA" w:rsidRPr="00F9698D">
        <w:rPr>
          <w:rFonts w:ascii="Times New Roman" w:hAnsi="Times New Roman" w:cs="Times New Roman"/>
          <w:sz w:val="24"/>
          <w:szCs w:val="24"/>
        </w:rPr>
        <w:t xml:space="preserve"> </w:t>
      </w:r>
      <w:r w:rsidRPr="00F9698D">
        <w:rPr>
          <w:rFonts w:ascii="Times New Roman" w:hAnsi="Times New Roman" w:cs="Times New Roman"/>
          <w:sz w:val="24"/>
          <w:szCs w:val="24"/>
        </w:rPr>
        <w:t>hygièn</w:t>
      </w:r>
      <w:r w:rsidR="00151BFA" w:rsidRPr="00F9698D">
        <w:rPr>
          <w:rFonts w:ascii="Times New Roman" w:hAnsi="Times New Roman" w:cs="Times New Roman"/>
          <w:sz w:val="24"/>
          <w:szCs w:val="24"/>
        </w:rPr>
        <w:t>e</w:t>
      </w:r>
      <w:r w:rsidRPr="00F9698D">
        <w:rPr>
          <w:rFonts w:ascii="Times New Roman" w:hAnsi="Times New Roman" w:cs="Times New Roman"/>
          <w:sz w:val="24"/>
          <w:szCs w:val="24"/>
        </w:rPr>
        <w:t xml:space="preserve">, </w:t>
      </w:r>
      <w:r w:rsidR="00151BFA" w:rsidRPr="00F9698D">
        <w:rPr>
          <w:rFonts w:ascii="Times New Roman" w:hAnsi="Times New Roman" w:cs="Times New Roman"/>
          <w:sz w:val="24"/>
          <w:szCs w:val="24"/>
        </w:rPr>
        <w:t xml:space="preserve">lutte contre les arthropodes et la gestion des déchets ; pourrait militer en faveur </w:t>
      </w:r>
      <w:r w:rsidR="00354144" w:rsidRPr="00F9698D">
        <w:rPr>
          <w:rFonts w:ascii="Times New Roman" w:hAnsi="Times New Roman" w:cs="Times New Roman"/>
          <w:sz w:val="24"/>
          <w:szCs w:val="24"/>
        </w:rPr>
        <w:t>du climat</w:t>
      </w:r>
      <w:r w:rsidR="00151BFA" w:rsidRPr="00F9698D">
        <w:rPr>
          <w:rFonts w:ascii="Times New Roman" w:hAnsi="Times New Roman" w:cs="Times New Roman"/>
          <w:sz w:val="24"/>
          <w:szCs w:val="24"/>
        </w:rPr>
        <w:t xml:space="preserve"> et l’épanouissement des personnes âgées.</w:t>
      </w:r>
      <w:r w:rsidRPr="00F9698D">
        <w:rPr>
          <w:rFonts w:ascii="Times New Roman" w:hAnsi="Times New Roman" w:cs="Times New Roman"/>
          <w:sz w:val="24"/>
          <w:szCs w:val="24"/>
        </w:rPr>
        <w:t xml:space="preserve"> </w:t>
      </w:r>
    </w:p>
    <w:sectPr w:rsidR="008C3F75" w:rsidRPr="00F9698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8E871" w14:textId="77777777" w:rsidR="00AA2C16" w:rsidRDefault="00AA2C16" w:rsidP="00151BFA">
      <w:pPr>
        <w:spacing w:after="0" w:line="240" w:lineRule="auto"/>
      </w:pPr>
      <w:r>
        <w:separator/>
      </w:r>
    </w:p>
  </w:endnote>
  <w:endnote w:type="continuationSeparator" w:id="0">
    <w:p w14:paraId="49F2777E" w14:textId="77777777" w:rsidR="00AA2C16" w:rsidRDefault="00AA2C16" w:rsidP="0015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0A48" w14:textId="77777777" w:rsidR="00151BFA" w:rsidRPr="002E03B2" w:rsidRDefault="00151BFA">
    <w:pPr>
      <w:pStyle w:val="Footer"/>
      <w:rPr>
        <w:rFonts w:ascii="Comic Sans MS" w:hAnsi="Comic Sans MS"/>
        <w:sz w:val="18"/>
        <w:szCs w:val="18"/>
      </w:rPr>
    </w:pPr>
    <w:r w:rsidRPr="002E03B2">
      <w:rPr>
        <w:rFonts w:ascii="Comic Sans MS" w:hAnsi="Comic Sans MS"/>
        <w:sz w:val="18"/>
        <w:szCs w:val="18"/>
      </w:rPr>
      <w:t>ANGONI Mani</w:t>
    </w:r>
    <w:r w:rsidR="002E03B2">
      <w:rPr>
        <w:rFonts w:ascii="Comic Sans MS" w:hAnsi="Comic Sans MS"/>
        <w:sz w:val="18"/>
        <w:szCs w:val="18"/>
      </w:rPr>
      <w:t xml:space="preserve">                       </w:t>
    </w:r>
  </w:p>
  <w:p w14:paraId="7DAF3B47" w14:textId="77777777" w:rsidR="00151BFA" w:rsidRDefault="0015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404A" w14:textId="77777777" w:rsidR="00AA2C16" w:rsidRDefault="00AA2C16" w:rsidP="00151BFA">
      <w:pPr>
        <w:spacing w:after="0" w:line="240" w:lineRule="auto"/>
      </w:pPr>
      <w:r>
        <w:separator/>
      </w:r>
    </w:p>
  </w:footnote>
  <w:footnote w:type="continuationSeparator" w:id="0">
    <w:p w14:paraId="0B0BA1DE" w14:textId="77777777" w:rsidR="00AA2C16" w:rsidRDefault="00AA2C16" w:rsidP="0015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477109"/>
      <w:docPartObj>
        <w:docPartGallery w:val="Page Numbers (Top of Page)"/>
        <w:docPartUnique/>
      </w:docPartObj>
    </w:sdtPr>
    <w:sdtEndPr/>
    <w:sdtContent>
      <w:p w14:paraId="36AE8122" w14:textId="68AFBF02" w:rsidR="002E03B2" w:rsidRDefault="002E03B2">
        <w:pPr>
          <w:pStyle w:val="Header"/>
          <w:jc w:val="center"/>
        </w:pPr>
        <w:r>
          <w:fldChar w:fldCharType="begin"/>
        </w:r>
        <w:r>
          <w:instrText>PAGE   \* MERGEFORMAT</w:instrText>
        </w:r>
        <w:r>
          <w:fldChar w:fldCharType="separate"/>
        </w:r>
        <w:r w:rsidR="00B613C1">
          <w:rPr>
            <w:noProof/>
          </w:rPr>
          <w:t>1</w:t>
        </w:r>
        <w:r>
          <w:fldChar w:fldCharType="end"/>
        </w:r>
      </w:p>
    </w:sdtContent>
  </w:sdt>
  <w:p w14:paraId="5F9CC7B2" w14:textId="77777777" w:rsidR="002E03B2" w:rsidRDefault="002E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52F00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5E8"/>
      </v:shape>
    </w:pict>
  </w:numPicBullet>
  <w:abstractNum w:abstractNumId="0" w15:restartNumberingAfterBreak="0">
    <w:nsid w:val="02AC2CF2"/>
    <w:multiLevelType w:val="hybridMultilevel"/>
    <w:tmpl w:val="DB94532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 w15:restartNumberingAfterBreak="0">
    <w:nsid w:val="0FFE3117"/>
    <w:multiLevelType w:val="hybridMultilevel"/>
    <w:tmpl w:val="E438F3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90E56"/>
    <w:multiLevelType w:val="hybridMultilevel"/>
    <w:tmpl w:val="37F8A9B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76D83"/>
    <w:multiLevelType w:val="hybridMultilevel"/>
    <w:tmpl w:val="2FDA121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25BF1"/>
    <w:multiLevelType w:val="hybridMultilevel"/>
    <w:tmpl w:val="07FC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53BF4"/>
    <w:multiLevelType w:val="hybridMultilevel"/>
    <w:tmpl w:val="5FBE6E74"/>
    <w:lvl w:ilvl="0" w:tplc="79BA65B6">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A2B7B"/>
    <w:multiLevelType w:val="hybridMultilevel"/>
    <w:tmpl w:val="84681C18"/>
    <w:lvl w:ilvl="0" w:tplc="79BA65B6">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CB6"/>
    <w:multiLevelType w:val="hybridMultilevel"/>
    <w:tmpl w:val="C1741108"/>
    <w:lvl w:ilvl="0" w:tplc="54F244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830342"/>
    <w:multiLevelType w:val="hybridMultilevel"/>
    <w:tmpl w:val="50400E94"/>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3DB20604"/>
    <w:multiLevelType w:val="hybridMultilevel"/>
    <w:tmpl w:val="04826EBC"/>
    <w:lvl w:ilvl="0" w:tplc="976C961C">
      <w:start w:val="1"/>
      <w:numFmt w:val="bullet"/>
      <w:lvlText w:val=""/>
      <w:lvlJc w:val="left"/>
      <w:pPr>
        <w:tabs>
          <w:tab w:val="num" w:pos="720"/>
        </w:tabs>
        <w:ind w:left="720" w:hanging="360"/>
      </w:pPr>
      <w:rPr>
        <w:rFonts w:ascii="Wingdings" w:hAnsi="Wingdings" w:hint="default"/>
      </w:rPr>
    </w:lvl>
    <w:lvl w:ilvl="1" w:tplc="1998391E">
      <w:start w:val="30"/>
      <w:numFmt w:val="bullet"/>
      <w:lvlText w:val=""/>
      <w:lvlJc w:val="left"/>
      <w:pPr>
        <w:tabs>
          <w:tab w:val="num" w:pos="1440"/>
        </w:tabs>
        <w:ind w:left="1440" w:hanging="360"/>
      </w:pPr>
      <w:rPr>
        <w:rFonts w:ascii="Wingdings" w:hAnsi="Wingdings" w:hint="default"/>
      </w:rPr>
    </w:lvl>
    <w:lvl w:ilvl="2" w:tplc="BAB07522" w:tentative="1">
      <w:start w:val="1"/>
      <w:numFmt w:val="bullet"/>
      <w:lvlText w:val=""/>
      <w:lvlJc w:val="left"/>
      <w:pPr>
        <w:tabs>
          <w:tab w:val="num" w:pos="2160"/>
        </w:tabs>
        <w:ind w:left="2160" w:hanging="360"/>
      </w:pPr>
      <w:rPr>
        <w:rFonts w:ascii="Wingdings" w:hAnsi="Wingdings" w:hint="default"/>
      </w:rPr>
    </w:lvl>
    <w:lvl w:ilvl="3" w:tplc="16562296" w:tentative="1">
      <w:start w:val="1"/>
      <w:numFmt w:val="bullet"/>
      <w:lvlText w:val=""/>
      <w:lvlJc w:val="left"/>
      <w:pPr>
        <w:tabs>
          <w:tab w:val="num" w:pos="2880"/>
        </w:tabs>
        <w:ind w:left="2880" w:hanging="360"/>
      </w:pPr>
      <w:rPr>
        <w:rFonts w:ascii="Wingdings" w:hAnsi="Wingdings" w:hint="default"/>
      </w:rPr>
    </w:lvl>
    <w:lvl w:ilvl="4" w:tplc="2008297C" w:tentative="1">
      <w:start w:val="1"/>
      <w:numFmt w:val="bullet"/>
      <w:lvlText w:val=""/>
      <w:lvlJc w:val="left"/>
      <w:pPr>
        <w:tabs>
          <w:tab w:val="num" w:pos="3600"/>
        </w:tabs>
        <w:ind w:left="3600" w:hanging="360"/>
      </w:pPr>
      <w:rPr>
        <w:rFonts w:ascii="Wingdings" w:hAnsi="Wingdings" w:hint="default"/>
      </w:rPr>
    </w:lvl>
    <w:lvl w:ilvl="5" w:tplc="CCFEE8BA" w:tentative="1">
      <w:start w:val="1"/>
      <w:numFmt w:val="bullet"/>
      <w:lvlText w:val=""/>
      <w:lvlJc w:val="left"/>
      <w:pPr>
        <w:tabs>
          <w:tab w:val="num" w:pos="4320"/>
        </w:tabs>
        <w:ind w:left="4320" w:hanging="360"/>
      </w:pPr>
      <w:rPr>
        <w:rFonts w:ascii="Wingdings" w:hAnsi="Wingdings" w:hint="default"/>
      </w:rPr>
    </w:lvl>
    <w:lvl w:ilvl="6" w:tplc="D7B4B7E6" w:tentative="1">
      <w:start w:val="1"/>
      <w:numFmt w:val="bullet"/>
      <w:lvlText w:val=""/>
      <w:lvlJc w:val="left"/>
      <w:pPr>
        <w:tabs>
          <w:tab w:val="num" w:pos="5040"/>
        </w:tabs>
        <w:ind w:left="5040" w:hanging="360"/>
      </w:pPr>
      <w:rPr>
        <w:rFonts w:ascii="Wingdings" w:hAnsi="Wingdings" w:hint="default"/>
      </w:rPr>
    </w:lvl>
    <w:lvl w:ilvl="7" w:tplc="870C3F6E" w:tentative="1">
      <w:start w:val="1"/>
      <w:numFmt w:val="bullet"/>
      <w:lvlText w:val=""/>
      <w:lvlJc w:val="left"/>
      <w:pPr>
        <w:tabs>
          <w:tab w:val="num" w:pos="5760"/>
        </w:tabs>
        <w:ind w:left="5760" w:hanging="360"/>
      </w:pPr>
      <w:rPr>
        <w:rFonts w:ascii="Wingdings" w:hAnsi="Wingdings" w:hint="default"/>
      </w:rPr>
    </w:lvl>
    <w:lvl w:ilvl="8" w:tplc="BC70B5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25B32"/>
    <w:multiLevelType w:val="hybridMultilevel"/>
    <w:tmpl w:val="C0A88A8E"/>
    <w:lvl w:ilvl="0" w:tplc="EB86F130">
      <w:start w:val="1"/>
      <w:numFmt w:val="bullet"/>
      <w:lvlText w:val="•"/>
      <w:lvlJc w:val="left"/>
      <w:pPr>
        <w:tabs>
          <w:tab w:val="num" w:pos="720"/>
        </w:tabs>
        <w:ind w:left="720" w:hanging="360"/>
      </w:pPr>
      <w:rPr>
        <w:rFonts w:ascii="Arial" w:hAnsi="Arial" w:hint="default"/>
      </w:rPr>
    </w:lvl>
    <w:lvl w:ilvl="1" w:tplc="4C605E66" w:tentative="1">
      <w:start w:val="1"/>
      <w:numFmt w:val="bullet"/>
      <w:lvlText w:val="•"/>
      <w:lvlJc w:val="left"/>
      <w:pPr>
        <w:tabs>
          <w:tab w:val="num" w:pos="1440"/>
        </w:tabs>
        <w:ind w:left="1440" w:hanging="360"/>
      </w:pPr>
      <w:rPr>
        <w:rFonts w:ascii="Arial" w:hAnsi="Arial" w:hint="default"/>
      </w:rPr>
    </w:lvl>
    <w:lvl w:ilvl="2" w:tplc="0A1C396E" w:tentative="1">
      <w:start w:val="1"/>
      <w:numFmt w:val="bullet"/>
      <w:lvlText w:val="•"/>
      <w:lvlJc w:val="left"/>
      <w:pPr>
        <w:tabs>
          <w:tab w:val="num" w:pos="2160"/>
        </w:tabs>
        <w:ind w:left="2160" w:hanging="360"/>
      </w:pPr>
      <w:rPr>
        <w:rFonts w:ascii="Arial" w:hAnsi="Arial" w:hint="default"/>
      </w:rPr>
    </w:lvl>
    <w:lvl w:ilvl="3" w:tplc="831A08CC" w:tentative="1">
      <w:start w:val="1"/>
      <w:numFmt w:val="bullet"/>
      <w:lvlText w:val="•"/>
      <w:lvlJc w:val="left"/>
      <w:pPr>
        <w:tabs>
          <w:tab w:val="num" w:pos="2880"/>
        </w:tabs>
        <w:ind w:left="2880" w:hanging="360"/>
      </w:pPr>
      <w:rPr>
        <w:rFonts w:ascii="Arial" w:hAnsi="Arial" w:hint="default"/>
      </w:rPr>
    </w:lvl>
    <w:lvl w:ilvl="4" w:tplc="F91E7586" w:tentative="1">
      <w:start w:val="1"/>
      <w:numFmt w:val="bullet"/>
      <w:lvlText w:val="•"/>
      <w:lvlJc w:val="left"/>
      <w:pPr>
        <w:tabs>
          <w:tab w:val="num" w:pos="3600"/>
        </w:tabs>
        <w:ind w:left="3600" w:hanging="360"/>
      </w:pPr>
      <w:rPr>
        <w:rFonts w:ascii="Arial" w:hAnsi="Arial" w:hint="default"/>
      </w:rPr>
    </w:lvl>
    <w:lvl w:ilvl="5" w:tplc="F6048ADC" w:tentative="1">
      <w:start w:val="1"/>
      <w:numFmt w:val="bullet"/>
      <w:lvlText w:val="•"/>
      <w:lvlJc w:val="left"/>
      <w:pPr>
        <w:tabs>
          <w:tab w:val="num" w:pos="4320"/>
        </w:tabs>
        <w:ind w:left="4320" w:hanging="360"/>
      </w:pPr>
      <w:rPr>
        <w:rFonts w:ascii="Arial" w:hAnsi="Arial" w:hint="default"/>
      </w:rPr>
    </w:lvl>
    <w:lvl w:ilvl="6" w:tplc="9F481AEE" w:tentative="1">
      <w:start w:val="1"/>
      <w:numFmt w:val="bullet"/>
      <w:lvlText w:val="•"/>
      <w:lvlJc w:val="left"/>
      <w:pPr>
        <w:tabs>
          <w:tab w:val="num" w:pos="5040"/>
        </w:tabs>
        <w:ind w:left="5040" w:hanging="360"/>
      </w:pPr>
      <w:rPr>
        <w:rFonts w:ascii="Arial" w:hAnsi="Arial" w:hint="default"/>
      </w:rPr>
    </w:lvl>
    <w:lvl w:ilvl="7" w:tplc="72A2521E" w:tentative="1">
      <w:start w:val="1"/>
      <w:numFmt w:val="bullet"/>
      <w:lvlText w:val="•"/>
      <w:lvlJc w:val="left"/>
      <w:pPr>
        <w:tabs>
          <w:tab w:val="num" w:pos="5760"/>
        </w:tabs>
        <w:ind w:left="5760" w:hanging="360"/>
      </w:pPr>
      <w:rPr>
        <w:rFonts w:ascii="Arial" w:hAnsi="Arial" w:hint="default"/>
      </w:rPr>
    </w:lvl>
    <w:lvl w:ilvl="8" w:tplc="B7DE54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2E7AE4"/>
    <w:multiLevelType w:val="hybridMultilevel"/>
    <w:tmpl w:val="B09278C6"/>
    <w:lvl w:ilvl="0" w:tplc="26D2B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3643B0"/>
    <w:multiLevelType w:val="hybridMultilevel"/>
    <w:tmpl w:val="FA902B0E"/>
    <w:lvl w:ilvl="0" w:tplc="2D521028">
      <w:start w:val="1"/>
      <w:numFmt w:val="bullet"/>
      <w:lvlText w:val=""/>
      <w:lvlJc w:val="left"/>
      <w:pPr>
        <w:tabs>
          <w:tab w:val="num" w:pos="720"/>
        </w:tabs>
        <w:ind w:left="720" w:hanging="360"/>
      </w:pPr>
      <w:rPr>
        <w:rFonts w:ascii="Wingdings" w:hAnsi="Wingdings" w:hint="default"/>
      </w:rPr>
    </w:lvl>
    <w:lvl w:ilvl="1" w:tplc="45F4F0DE">
      <w:start w:val="1"/>
      <w:numFmt w:val="bullet"/>
      <w:lvlText w:val=""/>
      <w:lvlJc w:val="left"/>
      <w:pPr>
        <w:tabs>
          <w:tab w:val="num" w:pos="1440"/>
        </w:tabs>
        <w:ind w:left="1440" w:hanging="360"/>
      </w:pPr>
      <w:rPr>
        <w:rFonts w:ascii="Wingdings" w:hAnsi="Wingdings" w:hint="default"/>
      </w:rPr>
    </w:lvl>
    <w:lvl w:ilvl="2" w:tplc="F7843C3C" w:tentative="1">
      <w:start w:val="1"/>
      <w:numFmt w:val="bullet"/>
      <w:lvlText w:val=""/>
      <w:lvlJc w:val="left"/>
      <w:pPr>
        <w:tabs>
          <w:tab w:val="num" w:pos="2160"/>
        </w:tabs>
        <w:ind w:left="2160" w:hanging="360"/>
      </w:pPr>
      <w:rPr>
        <w:rFonts w:ascii="Wingdings" w:hAnsi="Wingdings" w:hint="default"/>
      </w:rPr>
    </w:lvl>
    <w:lvl w:ilvl="3" w:tplc="3BE88260" w:tentative="1">
      <w:start w:val="1"/>
      <w:numFmt w:val="bullet"/>
      <w:lvlText w:val=""/>
      <w:lvlJc w:val="left"/>
      <w:pPr>
        <w:tabs>
          <w:tab w:val="num" w:pos="2880"/>
        </w:tabs>
        <w:ind w:left="2880" w:hanging="360"/>
      </w:pPr>
      <w:rPr>
        <w:rFonts w:ascii="Wingdings" w:hAnsi="Wingdings" w:hint="default"/>
      </w:rPr>
    </w:lvl>
    <w:lvl w:ilvl="4" w:tplc="40B85A44" w:tentative="1">
      <w:start w:val="1"/>
      <w:numFmt w:val="bullet"/>
      <w:lvlText w:val=""/>
      <w:lvlJc w:val="left"/>
      <w:pPr>
        <w:tabs>
          <w:tab w:val="num" w:pos="3600"/>
        </w:tabs>
        <w:ind w:left="3600" w:hanging="360"/>
      </w:pPr>
      <w:rPr>
        <w:rFonts w:ascii="Wingdings" w:hAnsi="Wingdings" w:hint="default"/>
      </w:rPr>
    </w:lvl>
    <w:lvl w:ilvl="5" w:tplc="76F4DD18" w:tentative="1">
      <w:start w:val="1"/>
      <w:numFmt w:val="bullet"/>
      <w:lvlText w:val=""/>
      <w:lvlJc w:val="left"/>
      <w:pPr>
        <w:tabs>
          <w:tab w:val="num" w:pos="4320"/>
        </w:tabs>
        <w:ind w:left="4320" w:hanging="360"/>
      </w:pPr>
      <w:rPr>
        <w:rFonts w:ascii="Wingdings" w:hAnsi="Wingdings" w:hint="default"/>
      </w:rPr>
    </w:lvl>
    <w:lvl w:ilvl="6" w:tplc="94866182" w:tentative="1">
      <w:start w:val="1"/>
      <w:numFmt w:val="bullet"/>
      <w:lvlText w:val=""/>
      <w:lvlJc w:val="left"/>
      <w:pPr>
        <w:tabs>
          <w:tab w:val="num" w:pos="5040"/>
        </w:tabs>
        <w:ind w:left="5040" w:hanging="360"/>
      </w:pPr>
      <w:rPr>
        <w:rFonts w:ascii="Wingdings" w:hAnsi="Wingdings" w:hint="default"/>
      </w:rPr>
    </w:lvl>
    <w:lvl w:ilvl="7" w:tplc="0E288A7E" w:tentative="1">
      <w:start w:val="1"/>
      <w:numFmt w:val="bullet"/>
      <w:lvlText w:val=""/>
      <w:lvlJc w:val="left"/>
      <w:pPr>
        <w:tabs>
          <w:tab w:val="num" w:pos="5760"/>
        </w:tabs>
        <w:ind w:left="5760" w:hanging="360"/>
      </w:pPr>
      <w:rPr>
        <w:rFonts w:ascii="Wingdings" w:hAnsi="Wingdings" w:hint="default"/>
      </w:rPr>
    </w:lvl>
    <w:lvl w:ilvl="8" w:tplc="67A0C5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C5CA3"/>
    <w:multiLevelType w:val="hybridMultilevel"/>
    <w:tmpl w:val="4C7A62A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021DC"/>
    <w:multiLevelType w:val="hybridMultilevel"/>
    <w:tmpl w:val="4A8673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105181"/>
    <w:multiLevelType w:val="hybridMultilevel"/>
    <w:tmpl w:val="0DBE7AEC"/>
    <w:lvl w:ilvl="0" w:tplc="2AD24230">
      <w:start w:val="1"/>
      <w:numFmt w:val="bullet"/>
      <w:lvlText w:val="•"/>
      <w:lvlJc w:val="left"/>
      <w:pPr>
        <w:tabs>
          <w:tab w:val="num" w:pos="720"/>
        </w:tabs>
        <w:ind w:left="720" w:hanging="360"/>
      </w:pPr>
      <w:rPr>
        <w:rFonts w:ascii="Arial" w:hAnsi="Arial" w:hint="default"/>
      </w:rPr>
    </w:lvl>
    <w:lvl w:ilvl="1" w:tplc="9044FB22" w:tentative="1">
      <w:start w:val="1"/>
      <w:numFmt w:val="bullet"/>
      <w:lvlText w:val="•"/>
      <w:lvlJc w:val="left"/>
      <w:pPr>
        <w:tabs>
          <w:tab w:val="num" w:pos="1440"/>
        </w:tabs>
        <w:ind w:left="1440" w:hanging="360"/>
      </w:pPr>
      <w:rPr>
        <w:rFonts w:ascii="Arial" w:hAnsi="Arial" w:hint="default"/>
      </w:rPr>
    </w:lvl>
    <w:lvl w:ilvl="2" w:tplc="CBE82FC0" w:tentative="1">
      <w:start w:val="1"/>
      <w:numFmt w:val="bullet"/>
      <w:lvlText w:val="•"/>
      <w:lvlJc w:val="left"/>
      <w:pPr>
        <w:tabs>
          <w:tab w:val="num" w:pos="2160"/>
        </w:tabs>
        <w:ind w:left="2160" w:hanging="360"/>
      </w:pPr>
      <w:rPr>
        <w:rFonts w:ascii="Arial" w:hAnsi="Arial" w:hint="default"/>
      </w:rPr>
    </w:lvl>
    <w:lvl w:ilvl="3" w:tplc="2C04EA5E" w:tentative="1">
      <w:start w:val="1"/>
      <w:numFmt w:val="bullet"/>
      <w:lvlText w:val="•"/>
      <w:lvlJc w:val="left"/>
      <w:pPr>
        <w:tabs>
          <w:tab w:val="num" w:pos="2880"/>
        </w:tabs>
        <w:ind w:left="2880" w:hanging="360"/>
      </w:pPr>
      <w:rPr>
        <w:rFonts w:ascii="Arial" w:hAnsi="Arial" w:hint="default"/>
      </w:rPr>
    </w:lvl>
    <w:lvl w:ilvl="4" w:tplc="B9F6C44E" w:tentative="1">
      <w:start w:val="1"/>
      <w:numFmt w:val="bullet"/>
      <w:lvlText w:val="•"/>
      <w:lvlJc w:val="left"/>
      <w:pPr>
        <w:tabs>
          <w:tab w:val="num" w:pos="3600"/>
        </w:tabs>
        <w:ind w:left="3600" w:hanging="360"/>
      </w:pPr>
      <w:rPr>
        <w:rFonts w:ascii="Arial" w:hAnsi="Arial" w:hint="default"/>
      </w:rPr>
    </w:lvl>
    <w:lvl w:ilvl="5" w:tplc="5FD60836" w:tentative="1">
      <w:start w:val="1"/>
      <w:numFmt w:val="bullet"/>
      <w:lvlText w:val="•"/>
      <w:lvlJc w:val="left"/>
      <w:pPr>
        <w:tabs>
          <w:tab w:val="num" w:pos="4320"/>
        </w:tabs>
        <w:ind w:left="4320" w:hanging="360"/>
      </w:pPr>
      <w:rPr>
        <w:rFonts w:ascii="Arial" w:hAnsi="Arial" w:hint="default"/>
      </w:rPr>
    </w:lvl>
    <w:lvl w:ilvl="6" w:tplc="4FE0A710" w:tentative="1">
      <w:start w:val="1"/>
      <w:numFmt w:val="bullet"/>
      <w:lvlText w:val="•"/>
      <w:lvlJc w:val="left"/>
      <w:pPr>
        <w:tabs>
          <w:tab w:val="num" w:pos="5040"/>
        </w:tabs>
        <w:ind w:left="5040" w:hanging="360"/>
      </w:pPr>
      <w:rPr>
        <w:rFonts w:ascii="Arial" w:hAnsi="Arial" w:hint="default"/>
      </w:rPr>
    </w:lvl>
    <w:lvl w:ilvl="7" w:tplc="8850DF28" w:tentative="1">
      <w:start w:val="1"/>
      <w:numFmt w:val="bullet"/>
      <w:lvlText w:val="•"/>
      <w:lvlJc w:val="left"/>
      <w:pPr>
        <w:tabs>
          <w:tab w:val="num" w:pos="5760"/>
        </w:tabs>
        <w:ind w:left="5760" w:hanging="360"/>
      </w:pPr>
      <w:rPr>
        <w:rFonts w:ascii="Arial" w:hAnsi="Arial" w:hint="default"/>
      </w:rPr>
    </w:lvl>
    <w:lvl w:ilvl="8" w:tplc="A3244D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3B5383"/>
    <w:multiLevelType w:val="hybridMultilevel"/>
    <w:tmpl w:val="12FC9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E86FF1"/>
    <w:multiLevelType w:val="hybridMultilevel"/>
    <w:tmpl w:val="8AB02A7C"/>
    <w:lvl w:ilvl="0" w:tplc="29FCFA2A">
      <w:start w:val="1"/>
      <w:numFmt w:val="bullet"/>
      <w:lvlText w:val="►"/>
      <w:lvlJc w:val="left"/>
      <w:pPr>
        <w:tabs>
          <w:tab w:val="num" w:pos="360"/>
        </w:tabs>
        <w:ind w:left="360" w:hanging="360"/>
      </w:pPr>
      <w:rPr>
        <w:rFonts w:ascii="Times New Roman" w:hAnsi="Times New Roman" w:hint="default"/>
      </w:rPr>
    </w:lvl>
    <w:lvl w:ilvl="1" w:tplc="C422EB94" w:tentative="1">
      <w:start w:val="1"/>
      <w:numFmt w:val="bullet"/>
      <w:lvlText w:val="►"/>
      <w:lvlJc w:val="left"/>
      <w:pPr>
        <w:tabs>
          <w:tab w:val="num" w:pos="1080"/>
        </w:tabs>
        <w:ind w:left="1080" w:hanging="360"/>
      </w:pPr>
      <w:rPr>
        <w:rFonts w:ascii="Times New Roman" w:hAnsi="Times New Roman" w:hint="default"/>
      </w:rPr>
    </w:lvl>
    <w:lvl w:ilvl="2" w:tplc="2CC83CF6" w:tentative="1">
      <w:start w:val="1"/>
      <w:numFmt w:val="bullet"/>
      <w:lvlText w:val="►"/>
      <w:lvlJc w:val="left"/>
      <w:pPr>
        <w:tabs>
          <w:tab w:val="num" w:pos="1800"/>
        </w:tabs>
        <w:ind w:left="1800" w:hanging="360"/>
      </w:pPr>
      <w:rPr>
        <w:rFonts w:ascii="Times New Roman" w:hAnsi="Times New Roman" w:hint="default"/>
      </w:rPr>
    </w:lvl>
    <w:lvl w:ilvl="3" w:tplc="06A09114" w:tentative="1">
      <w:start w:val="1"/>
      <w:numFmt w:val="bullet"/>
      <w:lvlText w:val="►"/>
      <w:lvlJc w:val="left"/>
      <w:pPr>
        <w:tabs>
          <w:tab w:val="num" w:pos="2520"/>
        </w:tabs>
        <w:ind w:left="2520" w:hanging="360"/>
      </w:pPr>
      <w:rPr>
        <w:rFonts w:ascii="Times New Roman" w:hAnsi="Times New Roman" w:hint="default"/>
      </w:rPr>
    </w:lvl>
    <w:lvl w:ilvl="4" w:tplc="27D21688" w:tentative="1">
      <w:start w:val="1"/>
      <w:numFmt w:val="bullet"/>
      <w:lvlText w:val="►"/>
      <w:lvlJc w:val="left"/>
      <w:pPr>
        <w:tabs>
          <w:tab w:val="num" w:pos="3240"/>
        </w:tabs>
        <w:ind w:left="3240" w:hanging="360"/>
      </w:pPr>
      <w:rPr>
        <w:rFonts w:ascii="Times New Roman" w:hAnsi="Times New Roman" w:hint="default"/>
      </w:rPr>
    </w:lvl>
    <w:lvl w:ilvl="5" w:tplc="9D7AF44A" w:tentative="1">
      <w:start w:val="1"/>
      <w:numFmt w:val="bullet"/>
      <w:lvlText w:val="►"/>
      <w:lvlJc w:val="left"/>
      <w:pPr>
        <w:tabs>
          <w:tab w:val="num" w:pos="3960"/>
        </w:tabs>
        <w:ind w:left="3960" w:hanging="360"/>
      </w:pPr>
      <w:rPr>
        <w:rFonts w:ascii="Times New Roman" w:hAnsi="Times New Roman" w:hint="default"/>
      </w:rPr>
    </w:lvl>
    <w:lvl w:ilvl="6" w:tplc="5C465F2C" w:tentative="1">
      <w:start w:val="1"/>
      <w:numFmt w:val="bullet"/>
      <w:lvlText w:val="►"/>
      <w:lvlJc w:val="left"/>
      <w:pPr>
        <w:tabs>
          <w:tab w:val="num" w:pos="4680"/>
        </w:tabs>
        <w:ind w:left="4680" w:hanging="360"/>
      </w:pPr>
      <w:rPr>
        <w:rFonts w:ascii="Times New Roman" w:hAnsi="Times New Roman" w:hint="default"/>
      </w:rPr>
    </w:lvl>
    <w:lvl w:ilvl="7" w:tplc="7E2E11F4" w:tentative="1">
      <w:start w:val="1"/>
      <w:numFmt w:val="bullet"/>
      <w:lvlText w:val="►"/>
      <w:lvlJc w:val="left"/>
      <w:pPr>
        <w:tabs>
          <w:tab w:val="num" w:pos="5400"/>
        </w:tabs>
        <w:ind w:left="5400" w:hanging="360"/>
      </w:pPr>
      <w:rPr>
        <w:rFonts w:ascii="Times New Roman" w:hAnsi="Times New Roman" w:hint="default"/>
      </w:rPr>
    </w:lvl>
    <w:lvl w:ilvl="8" w:tplc="287A3984"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77344B5B"/>
    <w:multiLevelType w:val="hybridMultilevel"/>
    <w:tmpl w:val="5B4025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9" w15:restartNumberingAfterBreak="0">
    <w:nsid w:val="7B972C01"/>
    <w:multiLevelType w:val="hybridMultilevel"/>
    <w:tmpl w:val="C4B29C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786476"/>
    <w:multiLevelType w:val="hybridMultilevel"/>
    <w:tmpl w:val="BDA4ADF4"/>
    <w:lvl w:ilvl="0" w:tplc="08A27844">
      <w:start w:val="1"/>
      <w:numFmt w:val="bullet"/>
      <w:lvlText w:val="•"/>
      <w:lvlJc w:val="left"/>
      <w:pPr>
        <w:tabs>
          <w:tab w:val="num" w:pos="720"/>
        </w:tabs>
        <w:ind w:left="720" w:hanging="360"/>
      </w:pPr>
      <w:rPr>
        <w:rFonts w:ascii="Arial" w:hAnsi="Arial" w:hint="default"/>
      </w:rPr>
    </w:lvl>
    <w:lvl w:ilvl="1" w:tplc="5C080D06" w:tentative="1">
      <w:start w:val="1"/>
      <w:numFmt w:val="bullet"/>
      <w:lvlText w:val="•"/>
      <w:lvlJc w:val="left"/>
      <w:pPr>
        <w:tabs>
          <w:tab w:val="num" w:pos="1440"/>
        </w:tabs>
        <w:ind w:left="1440" w:hanging="360"/>
      </w:pPr>
      <w:rPr>
        <w:rFonts w:ascii="Arial" w:hAnsi="Arial" w:hint="default"/>
      </w:rPr>
    </w:lvl>
    <w:lvl w:ilvl="2" w:tplc="25E08822" w:tentative="1">
      <w:start w:val="1"/>
      <w:numFmt w:val="bullet"/>
      <w:lvlText w:val="•"/>
      <w:lvlJc w:val="left"/>
      <w:pPr>
        <w:tabs>
          <w:tab w:val="num" w:pos="2160"/>
        </w:tabs>
        <w:ind w:left="2160" w:hanging="360"/>
      </w:pPr>
      <w:rPr>
        <w:rFonts w:ascii="Arial" w:hAnsi="Arial" w:hint="default"/>
      </w:rPr>
    </w:lvl>
    <w:lvl w:ilvl="3" w:tplc="12C20574" w:tentative="1">
      <w:start w:val="1"/>
      <w:numFmt w:val="bullet"/>
      <w:lvlText w:val="•"/>
      <w:lvlJc w:val="left"/>
      <w:pPr>
        <w:tabs>
          <w:tab w:val="num" w:pos="2880"/>
        </w:tabs>
        <w:ind w:left="2880" w:hanging="360"/>
      </w:pPr>
      <w:rPr>
        <w:rFonts w:ascii="Arial" w:hAnsi="Arial" w:hint="default"/>
      </w:rPr>
    </w:lvl>
    <w:lvl w:ilvl="4" w:tplc="82D6F36A" w:tentative="1">
      <w:start w:val="1"/>
      <w:numFmt w:val="bullet"/>
      <w:lvlText w:val="•"/>
      <w:lvlJc w:val="left"/>
      <w:pPr>
        <w:tabs>
          <w:tab w:val="num" w:pos="3600"/>
        </w:tabs>
        <w:ind w:left="3600" w:hanging="360"/>
      </w:pPr>
      <w:rPr>
        <w:rFonts w:ascii="Arial" w:hAnsi="Arial" w:hint="default"/>
      </w:rPr>
    </w:lvl>
    <w:lvl w:ilvl="5" w:tplc="F4FE5790" w:tentative="1">
      <w:start w:val="1"/>
      <w:numFmt w:val="bullet"/>
      <w:lvlText w:val="•"/>
      <w:lvlJc w:val="left"/>
      <w:pPr>
        <w:tabs>
          <w:tab w:val="num" w:pos="4320"/>
        </w:tabs>
        <w:ind w:left="4320" w:hanging="360"/>
      </w:pPr>
      <w:rPr>
        <w:rFonts w:ascii="Arial" w:hAnsi="Arial" w:hint="default"/>
      </w:rPr>
    </w:lvl>
    <w:lvl w:ilvl="6" w:tplc="B41ABF68" w:tentative="1">
      <w:start w:val="1"/>
      <w:numFmt w:val="bullet"/>
      <w:lvlText w:val="•"/>
      <w:lvlJc w:val="left"/>
      <w:pPr>
        <w:tabs>
          <w:tab w:val="num" w:pos="5040"/>
        </w:tabs>
        <w:ind w:left="5040" w:hanging="360"/>
      </w:pPr>
      <w:rPr>
        <w:rFonts w:ascii="Arial" w:hAnsi="Arial" w:hint="default"/>
      </w:rPr>
    </w:lvl>
    <w:lvl w:ilvl="7" w:tplc="77DE1A44" w:tentative="1">
      <w:start w:val="1"/>
      <w:numFmt w:val="bullet"/>
      <w:lvlText w:val="•"/>
      <w:lvlJc w:val="left"/>
      <w:pPr>
        <w:tabs>
          <w:tab w:val="num" w:pos="5760"/>
        </w:tabs>
        <w:ind w:left="5760" w:hanging="360"/>
      </w:pPr>
      <w:rPr>
        <w:rFonts w:ascii="Arial" w:hAnsi="Arial" w:hint="default"/>
      </w:rPr>
    </w:lvl>
    <w:lvl w:ilvl="8" w:tplc="1A4667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71A60"/>
    <w:multiLevelType w:val="hybridMultilevel"/>
    <w:tmpl w:val="ABA2E280"/>
    <w:lvl w:ilvl="0" w:tplc="71F2DF74">
      <w:start w:val="1"/>
      <w:numFmt w:val="bullet"/>
      <w:lvlText w:val=""/>
      <w:lvlJc w:val="left"/>
      <w:pPr>
        <w:tabs>
          <w:tab w:val="num" w:pos="927"/>
        </w:tabs>
        <w:ind w:left="927" w:hanging="360"/>
      </w:pPr>
      <w:rPr>
        <w:rFonts w:ascii="Symbol" w:hAnsi="Symbol" w:hint="default"/>
        <w:color w:val="auto"/>
      </w:rPr>
    </w:lvl>
    <w:lvl w:ilvl="1" w:tplc="040C0003" w:tentative="1">
      <w:start w:val="1"/>
      <w:numFmt w:val="bullet"/>
      <w:lvlText w:val="o"/>
      <w:lvlJc w:val="left"/>
      <w:pPr>
        <w:tabs>
          <w:tab w:val="num" w:pos="747"/>
        </w:tabs>
        <w:ind w:left="747" w:hanging="360"/>
      </w:pPr>
      <w:rPr>
        <w:rFonts w:ascii="Courier New" w:hAnsi="Courier New" w:cs="Courier New" w:hint="default"/>
      </w:rPr>
    </w:lvl>
    <w:lvl w:ilvl="2" w:tplc="040C0005" w:tentative="1">
      <w:start w:val="1"/>
      <w:numFmt w:val="bullet"/>
      <w:lvlText w:val=""/>
      <w:lvlJc w:val="left"/>
      <w:pPr>
        <w:tabs>
          <w:tab w:val="num" w:pos="1467"/>
        </w:tabs>
        <w:ind w:left="1467" w:hanging="360"/>
      </w:pPr>
      <w:rPr>
        <w:rFonts w:ascii="Wingdings" w:hAnsi="Wingdings" w:hint="default"/>
      </w:rPr>
    </w:lvl>
    <w:lvl w:ilvl="3" w:tplc="040C0001" w:tentative="1">
      <w:start w:val="1"/>
      <w:numFmt w:val="bullet"/>
      <w:lvlText w:val=""/>
      <w:lvlJc w:val="left"/>
      <w:pPr>
        <w:tabs>
          <w:tab w:val="num" w:pos="2187"/>
        </w:tabs>
        <w:ind w:left="2187" w:hanging="360"/>
      </w:pPr>
      <w:rPr>
        <w:rFonts w:ascii="Symbol" w:hAnsi="Symbol" w:hint="default"/>
      </w:rPr>
    </w:lvl>
    <w:lvl w:ilvl="4" w:tplc="040C0003" w:tentative="1">
      <w:start w:val="1"/>
      <w:numFmt w:val="bullet"/>
      <w:lvlText w:val="o"/>
      <w:lvlJc w:val="left"/>
      <w:pPr>
        <w:tabs>
          <w:tab w:val="num" w:pos="2907"/>
        </w:tabs>
        <w:ind w:left="2907" w:hanging="360"/>
      </w:pPr>
      <w:rPr>
        <w:rFonts w:ascii="Courier New" w:hAnsi="Courier New" w:cs="Courier New" w:hint="default"/>
      </w:rPr>
    </w:lvl>
    <w:lvl w:ilvl="5" w:tplc="040C0005" w:tentative="1">
      <w:start w:val="1"/>
      <w:numFmt w:val="bullet"/>
      <w:lvlText w:val=""/>
      <w:lvlJc w:val="left"/>
      <w:pPr>
        <w:tabs>
          <w:tab w:val="num" w:pos="3627"/>
        </w:tabs>
        <w:ind w:left="3627" w:hanging="360"/>
      </w:pPr>
      <w:rPr>
        <w:rFonts w:ascii="Wingdings" w:hAnsi="Wingdings" w:hint="default"/>
      </w:rPr>
    </w:lvl>
    <w:lvl w:ilvl="6" w:tplc="040C0001" w:tentative="1">
      <w:start w:val="1"/>
      <w:numFmt w:val="bullet"/>
      <w:lvlText w:val=""/>
      <w:lvlJc w:val="left"/>
      <w:pPr>
        <w:tabs>
          <w:tab w:val="num" w:pos="4347"/>
        </w:tabs>
        <w:ind w:left="4347" w:hanging="360"/>
      </w:pPr>
      <w:rPr>
        <w:rFonts w:ascii="Symbol" w:hAnsi="Symbol" w:hint="default"/>
      </w:rPr>
    </w:lvl>
    <w:lvl w:ilvl="7" w:tplc="040C0003" w:tentative="1">
      <w:start w:val="1"/>
      <w:numFmt w:val="bullet"/>
      <w:lvlText w:val="o"/>
      <w:lvlJc w:val="left"/>
      <w:pPr>
        <w:tabs>
          <w:tab w:val="num" w:pos="5067"/>
        </w:tabs>
        <w:ind w:left="5067" w:hanging="360"/>
      </w:pPr>
      <w:rPr>
        <w:rFonts w:ascii="Courier New" w:hAnsi="Courier New" w:cs="Courier New" w:hint="default"/>
      </w:rPr>
    </w:lvl>
    <w:lvl w:ilvl="8" w:tplc="040C0005" w:tentative="1">
      <w:start w:val="1"/>
      <w:numFmt w:val="bullet"/>
      <w:lvlText w:val=""/>
      <w:lvlJc w:val="left"/>
      <w:pPr>
        <w:tabs>
          <w:tab w:val="num" w:pos="5787"/>
        </w:tabs>
        <w:ind w:left="5787" w:hanging="360"/>
      </w:pPr>
      <w:rPr>
        <w:rFonts w:ascii="Wingdings" w:hAnsi="Wingdings" w:hint="default"/>
      </w:rPr>
    </w:lvl>
  </w:abstractNum>
  <w:num w:numId="1">
    <w:abstractNumId w:val="7"/>
  </w:num>
  <w:num w:numId="2">
    <w:abstractNumId w:val="11"/>
  </w:num>
  <w:num w:numId="3">
    <w:abstractNumId w:val="17"/>
  </w:num>
  <w:num w:numId="4">
    <w:abstractNumId w:val="12"/>
  </w:num>
  <w:num w:numId="5">
    <w:abstractNumId w:val="9"/>
  </w:num>
  <w:num w:numId="6">
    <w:abstractNumId w:val="10"/>
  </w:num>
  <w:num w:numId="7">
    <w:abstractNumId w:val="19"/>
  </w:num>
  <w:num w:numId="8">
    <w:abstractNumId w:val="15"/>
  </w:num>
  <w:num w:numId="9">
    <w:abstractNumId w:val="13"/>
  </w:num>
  <w:num w:numId="10">
    <w:abstractNumId w:val="8"/>
  </w:num>
  <w:num w:numId="11">
    <w:abstractNumId w:val="20"/>
  </w:num>
  <w:num w:numId="12">
    <w:abstractNumId w:val="0"/>
  </w:num>
  <w:num w:numId="13">
    <w:abstractNumId w:val="18"/>
  </w:num>
  <w:num w:numId="14">
    <w:abstractNumId w:val="14"/>
  </w:num>
  <w:num w:numId="15">
    <w:abstractNumId w:val="5"/>
  </w:num>
  <w:num w:numId="16">
    <w:abstractNumId w:val="21"/>
  </w:num>
  <w:num w:numId="17">
    <w:abstractNumId w:val="6"/>
  </w:num>
  <w:num w:numId="18">
    <w:abstractNumId w:val="16"/>
  </w:num>
  <w:num w:numId="19">
    <w:abstractNumId w:val="3"/>
  </w:num>
  <w:num w:numId="20">
    <w:abstractNumId w:val="2"/>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7F"/>
    <w:rsid w:val="00010052"/>
    <w:rsid w:val="00026EDB"/>
    <w:rsid w:val="00027605"/>
    <w:rsid w:val="0004518F"/>
    <w:rsid w:val="00055969"/>
    <w:rsid w:val="00062B9E"/>
    <w:rsid w:val="00095813"/>
    <w:rsid w:val="000C1DB7"/>
    <w:rsid w:val="001134CD"/>
    <w:rsid w:val="0013277E"/>
    <w:rsid w:val="00151BFA"/>
    <w:rsid w:val="00155652"/>
    <w:rsid w:val="00156FDF"/>
    <w:rsid w:val="0015737F"/>
    <w:rsid w:val="00165C61"/>
    <w:rsid w:val="00171C7B"/>
    <w:rsid w:val="00192D02"/>
    <w:rsid w:val="001E416F"/>
    <w:rsid w:val="00235453"/>
    <w:rsid w:val="00240790"/>
    <w:rsid w:val="00242F1C"/>
    <w:rsid w:val="00261992"/>
    <w:rsid w:val="002E03B2"/>
    <w:rsid w:val="002E26DD"/>
    <w:rsid w:val="003276B4"/>
    <w:rsid w:val="00354144"/>
    <w:rsid w:val="00397E8D"/>
    <w:rsid w:val="003D5705"/>
    <w:rsid w:val="003F02EB"/>
    <w:rsid w:val="003F3047"/>
    <w:rsid w:val="00406E2C"/>
    <w:rsid w:val="004378CB"/>
    <w:rsid w:val="00471A57"/>
    <w:rsid w:val="004870FE"/>
    <w:rsid w:val="00496768"/>
    <w:rsid w:val="005024EF"/>
    <w:rsid w:val="0050413B"/>
    <w:rsid w:val="00517958"/>
    <w:rsid w:val="00521867"/>
    <w:rsid w:val="005231F1"/>
    <w:rsid w:val="0052555D"/>
    <w:rsid w:val="005301C9"/>
    <w:rsid w:val="00530725"/>
    <w:rsid w:val="005454D0"/>
    <w:rsid w:val="0058336F"/>
    <w:rsid w:val="00583F38"/>
    <w:rsid w:val="005864FA"/>
    <w:rsid w:val="00586963"/>
    <w:rsid w:val="00590F2D"/>
    <w:rsid w:val="00597BA7"/>
    <w:rsid w:val="005A2CF7"/>
    <w:rsid w:val="005B2EDB"/>
    <w:rsid w:val="005C547A"/>
    <w:rsid w:val="00650424"/>
    <w:rsid w:val="006649D7"/>
    <w:rsid w:val="006F7C2D"/>
    <w:rsid w:val="007413EA"/>
    <w:rsid w:val="00755DF4"/>
    <w:rsid w:val="0077562F"/>
    <w:rsid w:val="007A46D0"/>
    <w:rsid w:val="007A71EC"/>
    <w:rsid w:val="007F4D8A"/>
    <w:rsid w:val="00813092"/>
    <w:rsid w:val="0081646A"/>
    <w:rsid w:val="00820149"/>
    <w:rsid w:val="00822B71"/>
    <w:rsid w:val="00825D40"/>
    <w:rsid w:val="0083108A"/>
    <w:rsid w:val="00874962"/>
    <w:rsid w:val="008B1444"/>
    <w:rsid w:val="008C3F75"/>
    <w:rsid w:val="008E5F99"/>
    <w:rsid w:val="00917EB9"/>
    <w:rsid w:val="009F27F0"/>
    <w:rsid w:val="00A1340A"/>
    <w:rsid w:val="00A21B24"/>
    <w:rsid w:val="00A476C8"/>
    <w:rsid w:val="00A52F75"/>
    <w:rsid w:val="00AA2C16"/>
    <w:rsid w:val="00AB0AFE"/>
    <w:rsid w:val="00AC1DE7"/>
    <w:rsid w:val="00AE0063"/>
    <w:rsid w:val="00B22D4C"/>
    <w:rsid w:val="00B32A54"/>
    <w:rsid w:val="00B57822"/>
    <w:rsid w:val="00B613C1"/>
    <w:rsid w:val="00B71F00"/>
    <w:rsid w:val="00BA794A"/>
    <w:rsid w:val="00BB0EAA"/>
    <w:rsid w:val="00BB4783"/>
    <w:rsid w:val="00BC11FA"/>
    <w:rsid w:val="00BD186E"/>
    <w:rsid w:val="00C02ECD"/>
    <w:rsid w:val="00C122D2"/>
    <w:rsid w:val="00C36281"/>
    <w:rsid w:val="00C37A44"/>
    <w:rsid w:val="00C53C56"/>
    <w:rsid w:val="00C60E71"/>
    <w:rsid w:val="00C7022E"/>
    <w:rsid w:val="00C77EAD"/>
    <w:rsid w:val="00CC01BA"/>
    <w:rsid w:val="00CC6166"/>
    <w:rsid w:val="00CD77EB"/>
    <w:rsid w:val="00CF3638"/>
    <w:rsid w:val="00D01E15"/>
    <w:rsid w:val="00D0694E"/>
    <w:rsid w:val="00D2092F"/>
    <w:rsid w:val="00D377A0"/>
    <w:rsid w:val="00D47B19"/>
    <w:rsid w:val="00D93046"/>
    <w:rsid w:val="00DB5495"/>
    <w:rsid w:val="00DC020C"/>
    <w:rsid w:val="00DE0B9F"/>
    <w:rsid w:val="00DE7898"/>
    <w:rsid w:val="00E0344B"/>
    <w:rsid w:val="00E111D1"/>
    <w:rsid w:val="00E125BA"/>
    <w:rsid w:val="00E217E5"/>
    <w:rsid w:val="00E321FD"/>
    <w:rsid w:val="00E33DA5"/>
    <w:rsid w:val="00E835D4"/>
    <w:rsid w:val="00EB3803"/>
    <w:rsid w:val="00EB74E3"/>
    <w:rsid w:val="00EC47FF"/>
    <w:rsid w:val="00ED3574"/>
    <w:rsid w:val="00ED4337"/>
    <w:rsid w:val="00EE160B"/>
    <w:rsid w:val="00EE586F"/>
    <w:rsid w:val="00F005AF"/>
    <w:rsid w:val="00F17812"/>
    <w:rsid w:val="00F178FF"/>
    <w:rsid w:val="00F26E51"/>
    <w:rsid w:val="00F50E6B"/>
    <w:rsid w:val="00F54D0B"/>
    <w:rsid w:val="00F9698D"/>
    <w:rsid w:val="00FA20F8"/>
    <w:rsid w:val="00FA3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3642902"/>
  <w15:chartTrackingRefBased/>
  <w15:docId w15:val="{8EE19744-98E3-4090-9EF9-D020662F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7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7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10052"/>
    <w:pPr>
      <w:keepNext/>
      <w:spacing w:before="240" w:after="60" w:line="240" w:lineRule="auto"/>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803"/>
    <w:pPr>
      <w:ind w:left="720"/>
      <w:contextualSpacing/>
    </w:pPr>
  </w:style>
  <w:style w:type="table" w:styleId="TableGrid">
    <w:name w:val="Table Grid"/>
    <w:basedOn w:val="TableNormal"/>
    <w:uiPriority w:val="39"/>
    <w:rsid w:val="00ED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B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1BFA"/>
  </w:style>
  <w:style w:type="paragraph" w:styleId="Footer">
    <w:name w:val="footer"/>
    <w:basedOn w:val="Normal"/>
    <w:link w:val="FooterChar"/>
    <w:uiPriority w:val="99"/>
    <w:unhideWhenUsed/>
    <w:rsid w:val="00151B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1BFA"/>
  </w:style>
  <w:style w:type="paragraph" w:customStyle="1" w:styleId="Tableau">
    <w:name w:val="Tableau"/>
    <w:basedOn w:val="Normal"/>
    <w:link w:val="TableauCar"/>
    <w:rsid w:val="00CF3638"/>
    <w:pPr>
      <w:widowControl w:val="0"/>
      <w:autoSpaceDE w:val="0"/>
      <w:autoSpaceDN w:val="0"/>
      <w:adjustRightInd w:val="0"/>
      <w:spacing w:before="240" w:after="0" w:line="240" w:lineRule="exact"/>
      <w:jc w:val="both"/>
    </w:pPr>
    <w:rPr>
      <w:rFonts w:ascii="Arial" w:eastAsia="Times New Roman" w:hAnsi="Arial" w:cs="Times New Roman"/>
      <w:b/>
      <w:bCs/>
      <w:color w:val="000000"/>
      <w:w w:val="95"/>
      <w:sz w:val="24"/>
      <w:szCs w:val="24"/>
      <w:lang w:eastAsia="fr-FR"/>
    </w:rPr>
  </w:style>
  <w:style w:type="character" w:customStyle="1" w:styleId="TableauCar">
    <w:name w:val="Tableau Car"/>
    <w:link w:val="Tableau"/>
    <w:rsid w:val="00CF3638"/>
    <w:rPr>
      <w:rFonts w:ascii="Arial" w:eastAsia="Times New Roman" w:hAnsi="Arial" w:cs="Times New Roman"/>
      <w:b/>
      <w:bCs/>
      <w:color w:val="000000"/>
      <w:w w:val="95"/>
      <w:sz w:val="24"/>
      <w:szCs w:val="24"/>
      <w:lang w:eastAsia="fr-FR"/>
    </w:rPr>
  </w:style>
  <w:style w:type="character" w:customStyle="1" w:styleId="Heading3Char">
    <w:name w:val="Heading 3 Char"/>
    <w:basedOn w:val="DefaultParagraphFont"/>
    <w:link w:val="Heading3"/>
    <w:rsid w:val="00010052"/>
    <w:rPr>
      <w:rFonts w:ascii="Arial" w:eastAsia="Times New Roman" w:hAnsi="Arial" w:cs="Arial"/>
      <w:b/>
      <w:bCs/>
      <w:sz w:val="26"/>
      <w:szCs w:val="26"/>
      <w:lang w:eastAsia="fr-FR"/>
    </w:rPr>
  </w:style>
  <w:style w:type="paragraph" w:styleId="BodyText">
    <w:name w:val="Body Text"/>
    <w:basedOn w:val="Normal"/>
    <w:link w:val="BodyTextChar"/>
    <w:rsid w:val="00010052"/>
    <w:pPr>
      <w:spacing w:before="100" w:beforeAutospacing="1" w:after="100" w:afterAutospacing="1" w:line="360" w:lineRule="auto"/>
      <w:ind w:right="-17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0052"/>
    <w:rPr>
      <w:rFonts w:ascii="Times New Roman" w:eastAsia="Times New Roman" w:hAnsi="Times New Roman" w:cs="Times New Roman"/>
      <w:sz w:val="24"/>
      <w:szCs w:val="24"/>
    </w:rPr>
  </w:style>
  <w:style w:type="paragraph" w:styleId="List">
    <w:name w:val="List"/>
    <w:basedOn w:val="Normal"/>
    <w:rsid w:val="00010052"/>
    <w:pPr>
      <w:spacing w:after="0" w:line="240" w:lineRule="auto"/>
      <w:ind w:left="283" w:hanging="283"/>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917E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7EB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17EB9"/>
    <w:rPr>
      <w:rFonts w:ascii="Times New Roman" w:hAnsi="Times New Roman" w:cs="Times New Roman"/>
      <w:color w:val="0000FF"/>
      <w:u w:val="single"/>
    </w:rPr>
  </w:style>
  <w:style w:type="paragraph" w:styleId="NormalWeb">
    <w:name w:val="Normal (Web)"/>
    <w:basedOn w:val="Normal"/>
    <w:uiPriority w:val="99"/>
    <w:semiHidden/>
    <w:unhideWhenUsed/>
    <w:rsid w:val="00917EB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6474">
      <w:bodyDiv w:val="1"/>
      <w:marLeft w:val="0"/>
      <w:marRight w:val="0"/>
      <w:marTop w:val="0"/>
      <w:marBottom w:val="0"/>
      <w:divBdr>
        <w:top w:val="none" w:sz="0" w:space="0" w:color="auto"/>
        <w:left w:val="none" w:sz="0" w:space="0" w:color="auto"/>
        <w:bottom w:val="none" w:sz="0" w:space="0" w:color="auto"/>
        <w:right w:val="none" w:sz="0" w:space="0" w:color="auto"/>
      </w:divBdr>
      <w:divsChild>
        <w:div w:id="158059">
          <w:marLeft w:val="360"/>
          <w:marRight w:val="0"/>
          <w:marTop w:val="200"/>
          <w:marBottom w:val="0"/>
          <w:divBdr>
            <w:top w:val="none" w:sz="0" w:space="0" w:color="auto"/>
            <w:left w:val="none" w:sz="0" w:space="0" w:color="auto"/>
            <w:bottom w:val="none" w:sz="0" w:space="0" w:color="auto"/>
            <w:right w:val="none" w:sz="0" w:space="0" w:color="auto"/>
          </w:divBdr>
        </w:div>
        <w:div w:id="225996267">
          <w:marLeft w:val="360"/>
          <w:marRight w:val="0"/>
          <w:marTop w:val="200"/>
          <w:marBottom w:val="0"/>
          <w:divBdr>
            <w:top w:val="none" w:sz="0" w:space="0" w:color="auto"/>
            <w:left w:val="none" w:sz="0" w:space="0" w:color="auto"/>
            <w:bottom w:val="none" w:sz="0" w:space="0" w:color="auto"/>
            <w:right w:val="none" w:sz="0" w:space="0" w:color="auto"/>
          </w:divBdr>
        </w:div>
        <w:div w:id="228196773">
          <w:marLeft w:val="360"/>
          <w:marRight w:val="0"/>
          <w:marTop w:val="200"/>
          <w:marBottom w:val="0"/>
          <w:divBdr>
            <w:top w:val="none" w:sz="0" w:space="0" w:color="auto"/>
            <w:left w:val="none" w:sz="0" w:space="0" w:color="auto"/>
            <w:bottom w:val="none" w:sz="0" w:space="0" w:color="auto"/>
            <w:right w:val="none" w:sz="0" w:space="0" w:color="auto"/>
          </w:divBdr>
        </w:div>
        <w:div w:id="267078894">
          <w:marLeft w:val="360"/>
          <w:marRight w:val="0"/>
          <w:marTop w:val="200"/>
          <w:marBottom w:val="0"/>
          <w:divBdr>
            <w:top w:val="none" w:sz="0" w:space="0" w:color="auto"/>
            <w:left w:val="none" w:sz="0" w:space="0" w:color="auto"/>
            <w:bottom w:val="none" w:sz="0" w:space="0" w:color="auto"/>
            <w:right w:val="none" w:sz="0" w:space="0" w:color="auto"/>
          </w:divBdr>
        </w:div>
        <w:div w:id="631178698">
          <w:marLeft w:val="360"/>
          <w:marRight w:val="0"/>
          <w:marTop w:val="200"/>
          <w:marBottom w:val="0"/>
          <w:divBdr>
            <w:top w:val="none" w:sz="0" w:space="0" w:color="auto"/>
            <w:left w:val="none" w:sz="0" w:space="0" w:color="auto"/>
            <w:bottom w:val="none" w:sz="0" w:space="0" w:color="auto"/>
            <w:right w:val="none" w:sz="0" w:space="0" w:color="auto"/>
          </w:divBdr>
        </w:div>
        <w:div w:id="862598935">
          <w:marLeft w:val="360"/>
          <w:marRight w:val="0"/>
          <w:marTop w:val="200"/>
          <w:marBottom w:val="0"/>
          <w:divBdr>
            <w:top w:val="none" w:sz="0" w:space="0" w:color="auto"/>
            <w:left w:val="none" w:sz="0" w:space="0" w:color="auto"/>
            <w:bottom w:val="none" w:sz="0" w:space="0" w:color="auto"/>
            <w:right w:val="none" w:sz="0" w:space="0" w:color="auto"/>
          </w:divBdr>
        </w:div>
        <w:div w:id="933174408">
          <w:marLeft w:val="360"/>
          <w:marRight w:val="0"/>
          <w:marTop w:val="200"/>
          <w:marBottom w:val="0"/>
          <w:divBdr>
            <w:top w:val="none" w:sz="0" w:space="0" w:color="auto"/>
            <w:left w:val="none" w:sz="0" w:space="0" w:color="auto"/>
            <w:bottom w:val="none" w:sz="0" w:space="0" w:color="auto"/>
            <w:right w:val="none" w:sz="0" w:space="0" w:color="auto"/>
          </w:divBdr>
        </w:div>
        <w:div w:id="1116173564">
          <w:marLeft w:val="1080"/>
          <w:marRight w:val="0"/>
          <w:marTop w:val="100"/>
          <w:marBottom w:val="0"/>
          <w:divBdr>
            <w:top w:val="none" w:sz="0" w:space="0" w:color="auto"/>
            <w:left w:val="none" w:sz="0" w:space="0" w:color="auto"/>
            <w:bottom w:val="none" w:sz="0" w:space="0" w:color="auto"/>
            <w:right w:val="none" w:sz="0" w:space="0" w:color="auto"/>
          </w:divBdr>
        </w:div>
        <w:div w:id="1130830505">
          <w:marLeft w:val="360"/>
          <w:marRight w:val="0"/>
          <w:marTop w:val="200"/>
          <w:marBottom w:val="0"/>
          <w:divBdr>
            <w:top w:val="none" w:sz="0" w:space="0" w:color="auto"/>
            <w:left w:val="none" w:sz="0" w:space="0" w:color="auto"/>
            <w:bottom w:val="none" w:sz="0" w:space="0" w:color="auto"/>
            <w:right w:val="none" w:sz="0" w:space="0" w:color="auto"/>
          </w:divBdr>
        </w:div>
        <w:div w:id="1337728228">
          <w:marLeft w:val="1080"/>
          <w:marRight w:val="0"/>
          <w:marTop w:val="100"/>
          <w:marBottom w:val="0"/>
          <w:divBdr>
            <w:top w:val="none" w:sz="0" w:space="0" w:color="auto"/>
            <w:left w:val="none" w:sz="0" w:space="0" w:color="auto"/>
            <w:bottom w:val="none" w:sz="0" w:space="0" w:color="auto"/>
            <w:right w:val="none" w:sz="0" w:space="0" w:color="auto"/>
          </w:divBdr>
        </w:div>
        <w:div w:id="1540581634">
          <w:marLeft w:val="360"/>
          <w:marRight w:val="0"/>
          <w:marTop w:val="200"/>
          <w:marBottom w:val="0"/>
          <w:divBdr>
            <w:top w:val="none" w:sz="0" w:space="0" w:color="auto"/>
            <w:left w:val="none" w:sz="0" w:space="0" w:color="auto"/>
            <w:bottom w:val="none" w:sz="0" w:space="0" w:color="auto"/>
            <w:right w:val="none" w:sz="0" w:space="0" w:color="auto"/>
          </w:divBdr>
        </w:div>
        <w:div w:id="1718116428">
          <w:marLeft w:val="360"/>
          <w:marRight w:val="0"/>
          <w:marTop w:val="200"/>
          <w:marBottom w:val="0"/>
          <w:divBdr>
            <w:top w:val="none" w:sz="0" w:space="0" w:color="auto"/>
            <w:left w:val="none" w:sz="0" w:space="0" w:color="auto"/>
            <w:bottom w:val="none" w:sz="0" w:space="0" w:color="auto"/>
            <w:right w:val="none" w:sz="0" w:space="0" w:color="auto"/>
          </w:divBdr>
        </w:div>
        <w:div w:id="1867254603">
          <w:marLeft w:val="1080"/>
          <w:marRight w:val="0"/>
          <w:marTop w:val="100"/>
          <w:marBottom w:val="0"/>
          <w:divBdr>
            <w:top w:val="none" w:sz="0" w:space="0" w:color="auto"/>
            <w:left w:val="none" w:sz="0" w:space="0" w:color="auto"/>
            <w:bottom w:val="none" w:sz="0" w:space="0" w:color="auto"/>
            <w:right w:val="none" w:sz="0" w:space="0" w:color="auto"/>
          </w:divBdr>
        </w:div>
        <w:div w:id="1867406815">
          <w:marLeft w:val="360"/>
          <w:marRight w:val="0"/>
          <w:marTop w:val="200"/>
          <w:marBottom w:val="0"/>
          <w:divBdr>
            <w:top w:val="none" w:sz="0" w:space="0" w:color="auto"/>
            <w:left w:val="none" w:sz="0" w:space="0" w:color="auto"/>
            <w:bottom w:val="none" w:sz="0" w:space="0" w:color="auto"/>
            <w:right w:val="none" w:sz="0" w:space="0" w:color="auto"/>
          </w:divBdr>
        </w:div>
      </w:divsChild>
    </w:div>
    <w:div w:id="1242451767">
      <w:bodyDiv w:val="1"/>
      <w:marLeft w:val="0"/>
      <w:marRight w:val="0"/>
      <w:marTop w:val="0"/>
      <w:marBottom w:val="0"/>
      <w:divBdr>
        <w:top w:val="none" w:sz="0" w:space="0" w:color="auto"/>
        <w:left w:val="none" w:sz="0" w:space="0" w:color="auto"/>
        <w:bottom w:val="none" w:sz="0" w:space="0" w:color="auto"/>
        <w:right w:val="none" w:sz="0" w:space="0" w:color="auto"/>
      </w:divBdr>
      <w:divsChild>
        <w:div w:id="1793788620">
          <w:marLeft w:val="360"/>
          <w:marRight w:val="0"/>
          <w:marTop w:val="200"/>
          <w:marBottom w:val="0"/>
          <w:divBdr>
            <w:top w:val="none" w:sz="0" w:space="0" w:color="auto"/>
            <w:left w:val="none" w:sz="0" w:space="0" w:color="auto"/>
            <w:bottom w:val="none" w:sz="0" w:space="0" w:color="auto"/>
            <w:right w:val="none" w:sz="0" w:space="0" w:color="auto"/>
          </w:divBdr>
        </w:div>
      </w:divsChild>
    </w:div>
    <w:div w:id="1516768041">
      <w:bodyDiv w:val="1"/>
      <w:marLeft w:val="0"/>
      <w:marRight w:val="0"/>
      <w:marTop w:val="0"/>
      <w:marBottom w:val="0"/>
      <w:divBdr>
        <w:top w:val="none" w:sz="0" w:space="0" w:color="auto"/>
        <w:left w:val="none" w:sz="0" w:space="0" w:color="auto"/>
        <w:bottom w:val="none" w:sz="0" w:space="0" w:color="auto"/>
        <w:right w:val="none" w:sz="0" w:space="0" w:color="auto"/>
      </w:divBdr>
      <w:divsChild>
        <w:div w:id="209462130">
          <w:marLeft w:val="360"/>
          <w:marRight w:val="0"/>
          <w:marTop w:val="200"/>
          <w:marBottom w:val="0"/>
          <w:divBdr>
            <w:top w:val="none" w:sz="0" w:space="0" w:color="auto"/>
            <w:left w:val="none" w:sz="0" w:space="0" w:color="auto"/>
            <w:bottom w:val="none" w:sz="0" w:space="0" w:color="auto"/>
            <w:right w:val="none" w:sz="0" w:space="0" w:color="auto"/>
          </w:divBdr>
        </w:div>
        <w:div w:id="1221474378">
          <w:marLeft w:val="360"/>
          <w:marRight w:val="0"/>
          <w:marTop w:val="200"/>
          <w:marBottom w:val="0"/>
          <w:divBdr>
            <w:top w:val="none" w:sz="0" w:space="0" w:color="auto"/>
            <w:left w:val="none" w:sz="0" w:space="0" w:color="auto"/>
            <w:bottom w:val="none" w:sz="0" w:space="0" w:color="auto"/>
            <w:right w:val="none" w:sz="0" w:space="0" w:color="auto"/>
          </w:divBdr>
        </w:div>
        <w:div w:id="1897811722">
          <w:marLeft w:val="360"/>
          <w:marRight w:val="0"/>
          <w:marTop w:val="200"/>
          <w:marBottom w:val="0"/>
          <w:divBdr>
            <w:top w:val="none" w:sz="0" w:space="0" w:color="auto"/>
            <w:left w:val="none" w:sz="0" w:space="0" w:color="auto"/>
            <w:bottom w:val="none" w:sz="0" w:space="0" w:color="auto"/>
            <w:right w:val="none" w:sz="0" w:space="0" w:color="auto"/>
          </w:divBdr>
        </w:div>
      </w:divsChild>
    </w:div>
    <w:div w:id="2136751710">
      <w:bodyDiv w:val="1"/>
      <w:marLeft w:val="0"/>
      <w:marRight w:val="0"/>
      <w:marTop w:val="0"/>
      <w:marBottom w:val="0"/>
      <w:divBdr>
        <w:top w:val="none" w:sz="0" w:space="0" w:color="auto"/>
        <w:left w:val="none" w:sz="0" w:space="0" w:color="auto"/>
        <w:bottom w:val="none" w:sz="0" w:space="0" w:color="auto"/>
        <w:right w:val="none" w:sz="0" w:space="0" w:color="auto"/>
      </w:divBdr>
      <w:divsChild>
        <w:div w:id="103232449">
          <w:marLeft w:val="360"/>
          <w:marRight w:val="0"/>
          <w:marTop w:val="200"/>
          <w:marBottom w:val="0"/>
          <w:divBdr>
            <w:top w:val="none" w:sz="0" w:space="0" w:color="auto"/>
            <w:left w:val="none" w:sz="0" w:space="0" w:color="auto"/>
            <w:bottom w:val="none" w:sz="0" w:space="0" w:color="auto"/>
            <w:right w:val="none" w:sz="0" w:space="0" w:color="auto"/>
          </w:divBdr>
        </w:div>
        <w:div w:id="837693450">
          <w:marLeft w:val="360"/>
          <w:marRight w:val="0"/>
          <w:marTop w:val="200"/>
          <w:marBottom w:val="0"/>
          <w:divBdr>
            <w:top w:val="none" w:sz="0" w:space="0" w:color="auto"/>
            <w:left w:val="none" w:sz="0" w:space="0" w:color="auto"/>
            <w:bottom w:val="none" w:sz="0" w:space="0" w:color="auto"/>
            <w:right w:val="none" w:sz="0" w:space="0" w:color="auto"/>
          </w:divBdr>
        </w:div>
        <w:div w:id="1712144192">
          <w:marLeft w:val="360"/>
          <w:marRight w:val="0"/>
          <w:marTop w:val="200"/>
          <w:marBottom w:val="0"/>
          <w:divBdr>
            <w:top w:val="none" w:sz="0" w:space="0" w:color="auto"/>
            <w:left w:val="none" w:sz="0" w:space="0" w:color="auto"/>
            <w:bottom w:val="none" w:sz="0" w:space="0" w:color="auto"/>
            <w:right w:val="none" w:sz="0" w:space="0" w:color="auto"/>
          </w:divBdr>
        </w:div>
        <w:div w:id="18003685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ce.or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mail&#160;:%20visacesante@yahoo.fr" TargetMode="External"/><Relationship Id="rId12" Type="http://schemas.openxmlformats.org/officeDocument/2006/relationships/image" Target="media/image20.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ace.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E-mail&#160;:%20visacesante@yahoo.f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A46A5-A5AA-47B3-B13C-223D58716896}"/>
</file>

<file path=customXml/itemProps2.xml><?xml version="1.0" encoding="utf-8"?>
<ds:datastoreItem xmlns:ds="http://schemas.openxmlformats.org/officeDocument/2006/customXml" ds:itemID="{B03F7C6C-79D9-43A4-A3E8-4DC238735AED}"/>
</file>

<file path=customXml/itemProps3.xml><?xml version="1.0" encoding="utf-8"?>
<ds:datastoreItem xmlns:ds="http://schemas.openxmlformats.org/officeDocument/2006/customXml" ds:itemID="{442D863E-28F7-4A11-8B6A-E741617AD940}"/>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8860</Characters>
  <Application>Microsoft Office Word</Application>
  <DocSecurity>4</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Iyer</cp:lastModifiedBy>
  <cp:revision>2</cp:revision>
  <dcterms:created xsi:type="dcterms:W3CDTF">2020-12-22T17:44:00Z</dcterms:created>
  <dcterms:modified xsi:type="dcterms:W3CDTF">2020-12-22T17:44:00Z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