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943BC470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78" w:rsidRDefault="00C70D78" w:rsidP="002C1F48">
      <w:pPr>
        <w:bidi/>
        <w:spacing w:after="0"/>
        <w:jc w:val="both"/>
        <w:rPr>
          <w:rFonts w:cs="Arial"/>
          <w:b/>
          <w:bCs/>
          <w:rtl/>
          <w:lang w:bidi="he-IL"/>
        </w:rPr>
      </w:pPr>
      <w:r>
        <w:rPr>
          <w:noProof/>
          <w:lang w:eastAsia="en-GB"/>
        </w:rPr>
        <w:drawing>
          <wp:inline distT="0" distB="0" distL="0" distR="0" wp14:anchorId="6E7CCD75" wp14:editId="52EAD854">
            <wp:extent cx="5724525" cy="971550"/>
            <wp:effectExtent l="0" t="0" r="9525" b="0"/>
            <wp:docPr id="1" name="Picture 7" descr="cid:image002.jpg@01D6CA24.EB6904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cid:image002.jpg@01D6CA24.EB6904D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D78" w:rsidRDefault="00C70D78" w:rsidP="00C70D78">
      <w:pPr>
        <w:bidi/>
        <w:spacing w:after="0"/>
        <w:jc w:val="both"/>
        <w:rPr>
          <w:rFonts w:cs="Arial"/>
          <w:b/>
          <w:bCs/>
          <w:rtl/>
          <w:lang w:bidi="he-IL"/>
        </w:rPr>
      </w:pPr>
    </w:p>
    <w:p w:rsidR="00C70D78" w:rsidRDefault="00C70D78" w:rsidP="00C70D78">
      <w:pPr>
        <w:bidi/>
        <w:spacing w:after="0"/>
        <w:jc w:val="both"/>
        <w:rPr>
          <w:rFonts w:cs="Arial"/>
          <w:b/>
          <w:bCs/>
          <w:rtl/>
          <w:lang w:bidi="he-IL"/>
        </w:rPr>
      </w:pPr>
    </w:p>
    <w:p w:rsidR="0067706B" w:rsidRPr="005A1A55" w:rsidRDefault="00C140E5" w:rsidP="00C70D78">
      <w:pPr>
        <w:bidi/>
        <w:spacing w:after="0"/>
        <w:jc w:val="both"/>
        <w:rPr>
          <w:rFonts w:cs="Arial"/>
          <w:b/>
          <w:bCs/>
          <w:lang w:bidi="he-IL"/>
        </w:rPr>
      </w:pPr>
      <w:r w:rsidRPr="005A1A55">
        <w:rPr>
          <w:rFonts w:cs="Arial" w:hint="cs"/>
          <w:b/>
          <w:bCs/>
          <w:rtl/>
          <w:lang w:bidi="he-IL"/>
        </w:rPr>
        <w:t xml:space="preserve">הכרזת </w:t>
      </w:r>
      <w:r w:rsidR="00831041">
        <w:rPr>
          <w:rFonts w:cs="Arial" w:hint="cs"/>
          <w:b/>
          <w:bCs/>
          <w:rtl/>
          <w:lang w:bidi="he-IL"/>
        </w:rPr>
        <w:t xml:space="preserve">ישראל על </w:t>
      </w:r>
      <w:r w:rsidRPr="005A1A55">
        <w:rPr>
          <w:rFonts w:cs="Arial" w:hint="cs"/>
          <w:b/>
          <w:bCs/>
          <w:rtl/>
          <w:lang w:bidi="he-IL"/>
        </w:rPr>
        <w:t>"</w:t>
      </w:r>
      <w:r w:rsidR="005A1A55" w:rsidRPr="005A1A55">
        <w:rPr>
          <w:rFonts w:cs="Arial" w:hint="cs"/>
          <w:b/>
          <w:bCs/>
          <w:rtl/>
          <w:lang w:bidi="he-IL"/>
        </w:rPr>
        <w:t xml:space="preserve">ארגוני </w:t>
      </w:r>
      <w:r w:rsidRPr="005A1A55">
        <w:rPr>
          <w:rFonts w:cs="Arial"/>
          <w:b/>
          <w:bCs/>
          <w:rtl/>
          <w:lang w:bidi="he-IL"/>
        </w:rPr>
        <w:t xml:space="preserve">טרור" </w:t>
      </w:r>
      <w:r w:rsidR="00831041">
        <w:rPr>
          <w:rFonts w:cs="Arial" w:hint="cs"/>
          <w:b/>
          <w:bCs/>
          <w:rtl/>
          <w:lang w:bidi="he-IL"/>
        </w:rPr>
        <w:t xml:space="preserve">היא </w:t>
      </w:r>
      <w:r w:rsidRPr="005A1A55">
        <w:rPr>
          <w:rFonts w:cs="Arial"/>
          <w:b/>
          <w:bCs/>
          <w:rtl/>
          <w:lang w:bidi="he-IL"/>
        </w:rPr>
        <w:t>מתקפה בלתי מוצדקת על החברה האזרחית הפלסטינית - בצ'לט</w:t>
      </w:r>
    </w:p>
    <w:p w:rsidR="00685788" w:rsidRDefault="00685788" w:rsidP="002C1F48">
      <w:pPr>
        <w:bidi/>
        <w:spacing w:after="0"/>
        <w:jc w:val="both"/>
        <w:rPr>
          <w:rFonts w:cs="Arial"/>
          <w:rtl/>
          <w:lang w:bidi="he-IL"/>
        </w:rPr>
      </w:pPr>
    </w:p>
    <w:p w:rsidR="00C140E5" w:rsidRPr="00C140E5" w:rsidRDefault="005A1A55" w:rsidP="00685788">
      <w:pPr>
        <w:bidi/>
        <w:spacing w:after="0" w:line="276" w:lineRule="auto"/>
        <w:jc w:val="both"/>
        <w:rPr>
          <w:rFonts w:cs="Arial"/>
          <w:rtl/>
        </w:rPr>
      </w:pPr>
      <w:r>
        <w:rPr>
          <w:rFonts w:cs="Arial" w:hint="cs"/>
          <w:rtl/>
          <w:lang w:bidi="he-IL"/>
        </w:rPr>
        <w:t>ג</w:t>
      </w:r>
      <w:r w:rsidR="00C140E5" w:rsidRPr="00C140E5">
        <w:rPr>
          <w:rFonts w:cs="Arial"/>
          <w:rtl/>
          <w:lang w:bidi="he-IL"/>
        </w:rPr>
        <w:t>'נבה (</w:t>
      </w:r>
      <w:r w:rsidR="00831041" w:rsidRPr="00C140E5">
        <w:rPr>
          <w:rFonts w:cs="Arial"/>
          <w:rtl/>
          <w:lang w:bidi="he-IL"/>
        </w:rPr>
        <w:t>2</w:t>
      </w:r>
      <w:r w:rsidR="00831041">
        <w:rPr>
          <w:rFonts w:cs="Arial" w:hint="cs"/>
          <w:rtl/>
          <w:lang w:bidi="he-IL"/>
        </w:rPr>
        <w:t>6</w:t>
      </w:r>
      <w:r w:rsidR="00831041" w:rsidRPr="00C140E5">
        <w:rPr>
          <w:rFonts w:cs="Arial"/>
          <w:rtl/>
          <w:lang w:bidi="he-IL"/>
        </w:rPr>
        <w:t xml:space="preserve"> </w:t>
      </w:r>
      <w:r w:rsidR="00C140E5" w:rsidRPr="00C140E5">
        <w:rPr>
          <w:rFonts w:cs="Arial"/>
          <w:rtl/>
          <w:lang w:bidi="he-IL"/>
        </w:rPr>
        <w:t xml:space="preserve">באוקטובר 2021) – החלטתה של ישראל </w:t>
      </w:r>
      <w:r>
        <w:rPr>
          <w:rFonts w:cs="Arial" w:hint="cs"/>
          <w:rtl/>
          <w:lang w:bidi="he-IL"/>
        </w:rPr>
        <w:t>להכריז על</w:t>
      </w:r>
      <w:r w:rsidR="00C140E5" w:rsidRPr="00C140E5">
        <w:rPr>
          <w:rFonts w:cs="Arial"/>
          <w:rtl/>
          <w:lang w:bidi="he-IL"/>
        </w:rPr>
        <w:t xml:space="preserve"> שישה ארגוני חברה אזרחית פלסטינית כ"ארגוני טרור" היא מתקפה על מגיני זכויות אדם ו</w:t>
      </w:r>
      <w:r w:rsidR="00C04073">
        <w:rPr>
          <w:rFonts w:cs="Arial" w:hint="cs"/>
          <w:rtl/>
          <w:lang w:bidi="he-IL"/>
        </w:rPr>
        <w:t xml:space="preserve">על </w:t>
      </w:r>
      <w:r w:rsidR="00C140E5" w:rsidRPr="00C140E5">
        <w:rPr>
          <w:rFonts w:cs="Arial"/>
          <w:rtl/>
          <w:lang w:bidi="he-IL"/>
        </w:rPr>
        <w:t>ח</w:t>
      </w:r>
      <w:r w:rsidR="00C04073">
        <w:rPr>
          <w:rFonts w:cs="Arial" w:hint="cs"/>
          <w:rtl/>
          <w:lang w:bidi="he-IL"/>
        </w:rPr>
        <w:t xml:space="preserve">ירות </w:t>
      </w:r>
      <w:r w:rsidR="00C140E5" w:rsidRPr="00C140E5">
        <w:rPr>
          <w:rFonts w:cs="Arial"/>
          <w:rtl/>
          <w:lang w:bidi="he-IL"/>
        </w:rPr>
        <w:t xml:space="preserve">ההתאגדות, </w:t>
      </w:r>
      <w:r w:rsidR="00831041">
        <w:rPr>
          <w:rFonts w:cs="Arial" w:hint="cs"/>
          <w:rtl/>
          <w:lang w:bidi="he-IL"/>
        </w:rPr>
        <w:t>ח</w:t>
      </w:r>
      <w:r w:rsidR="00C04073">
        <w:rPr>
          <w:rFonts w:cs="Arial" w:hint="cs"/>
          <w:rtl/>
          <w:lang w:bidi="he-IL"/>
        </w:rPr>
        <w:t xml:space="preserve">ירות הדעה </w:t>
      </w:r>
      <w:r w:rsidR="00831041">
        <w:rPr>
          <w:rFonts w:cs="Arial" w:hint="cs"/>
          <w:rtl/>
          <w:lang w:bidi="he-IL"/>
        </w:rPr>
        <w:t xml:space="preserve">והביטוי ועל הזכות להשתתפות </w:t>
      </w:r>
      <w:r w:rsidR="00F6338F">
        <w:rPr>
          <w:rFonts w:cs="Arial" w:hint="cs"/>
          <w:rtl/>
          <w:lang w:bidi="he-IL"/>
        </w:rPr>
        <w:t xml:space="preserve">ציבורית </w:t>
      </w:r>
      <w:r w:rsidR="00C140E5" w:rsidRPr="00C140E5">
        <w:rPr>
          <w:rFonts w:cs="Arial"/>
          <w:rtl/>
          <w:lang w:bidi="he-IL"/>
        </w:rPr>
        <w:t>ויש לבטלה לאלתר, אמרה הנציב</w:t>
      </w:r>
      <w:r>
        <w:rPr>
          <w:rFonts w:cs="Arial" w:hint="cs"/>
          <w:rtl/>
          <w:lang w:bidi="he-IL"/>
        </w:rPr>
        <w:t>ה</w:t>
      </w:r>
      <w:r w:rsidR="00E5473C">
        <w:rPr>
          <w:rFonts w:cs="Arial"/>
          <w:rtl/>
          <w:lang w:bidi="he-IL"/>
        </w:rPr>
        <w:t xml:space="preserve"> העליו</w:t>
      </w:r>
      <w:r w:rsidR="00E5473C">
        <w:rPr>
          <w:rFonts w:cs="Arial" w:hint="cs"/>
          <w:rtl/>
          <w:lang w:bidi="he-IL"/>
        </w:rPr>
        <w:t>נה</w:t>
      </w:r>
      <w:r w:rsidR="00C140E5" w:rsidRPr="00C140E5">
        <w:rPr>
          <w:rFonts w:cs="Arial"/>
          <w:rtl/>
          <w:lang w:bidi="he-IL"/>
        </w:rPr>
        <w:t xml:space="preserve"> של האו"ם לזכויות אדם, מישל בצ'לט</w:t>
      </w:r>
      <w:r>
        <w:rPr>
          <w:rFonts w:cs="Arial" w:hint="cs"/>
          <w:rtl/>
          <w:lang w:bidi="he-IL"/>
        </w:rPr>
        <w:t xml:space="preserve"> ביום ש</w:t>
      </w:r>
      <w:r w:rsidR="00831041">
        <w:rPr>
          <w:rFonts w:cs="Arial" w:hint="cs"/>
          <w:rtl/>
          <w:lang w:bidi="he-IL"/>
        </w:rPr>
        <w:t>ליש</w:t>
      </w:r>
      <w:r>
        <w:rPr>
          <w:rFonts w:cs="Arial" w:hint="cs"/>
          <w:rtl/>
          <w:lang w:bidi="he-IL"/>
        </w:rPr>
        <w:t>י</w:t>
      </w:r>
      <w:r w:rsidR="00C140E5" w:rsidRPr="00C140E5">
        <w:rPr>
          <w:rFonts w:cs="Arial"/>
          <w:lang w:bidi="he-IL"/>
        </w:rPr>
        <w:t>.</w:t>
      </w:r>
    </w:p>
    <w:p w:rsidR="00685788" w:rsidRDefault="00685788" w:rsidP="00685788">
      <w:pPr>
        <w:bidi/>
        <w:spacing w:after="0" w:line="276" w:lineRule="auto"/>
        <w:jc w:val="both"/>
        <w:rPr>
          <w:rFonts w:cs="Arial"/>
          <w:rtl/>
          <w:lang w:bidi="he-IL"/>
        </w:rPr>
      </w:pPr>
    </w:p>
    <w:p w:rsidR="00C140E5" w:rsidRPr="00C140E5" w:rsidRDefault="005A1A55" w:rsidP="00685788">
      <w:pPr>
        <w:bidi/>
        <w:spacing w:after="0" w:line="276" w:lineRule="auto"/>
        <w:jc w:val="both"/>
        <w:rPr>
          <w:rFonts w:cs="Arial"/>
          <w:rtl/>
        </w:rPr>
      </w:pPr>
      <w:r>
        <w:rPr>
          <w:rFonts w:cs="Arial"/>
          <w:rtl/>
          <w:lang w:bidi="he-IL"/>
        </w:rPr>
        <w:t xml:space="preserve">הארגונים הנוגעים בדבר* </w:t>
      </w:r>
      <w:r>
        <w:rPr>
          <w:rFonts w:cs="Arial" w:hint="cs"/>
          <w:rtl/>
          <w:lang w:bidi="he-IL"/>
        </w:rPr>
        <w:t>מהווים חלק</w:t>
      </w:r>
      <w:r w:rsidR="00C140E5" w:rsidRPr="00C140E5"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מקבוצת ארגוני</w:t>
      </w:r>
      <w:r w:rsidR="00C140E5" w:rsidRPr="00C140E5">
        <w:rPr>
          <w:rFonts w:cs="Arial"/>
          <w:rtl/>
          <w:lang w:bidi="he-IL"/>
        </w:rPr>
        <w:t xml:space="preserve"> זכויות האדם </w:t>
      </w:r>
      <w:r>
        <w:rPr>
          <w:rFonts w:cs="Arial" w:hint="cs"/>
          <w:rtl/>
          <w:lang w:bidi="he-IL"/>
        </w:rPr>
        <w:t>והארגונים ההומניטריים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המיהמנים</w:t>
      </w:r>
      <w:r w:rsidR="00C140E5" w:rsidRPr="00C140E5">
        <w:rPr>
          <w:rFonts w:cs="Arial"/>
          <w:rtl/>
          <w:lang w:bidi="he-IL"/>
        </w:rPr>
        <w:t xml:space="preserve"> ביותר בשטח הפלסטיני הכבוש ובמשך עשרות שנים עבדו בשיתוף פעולה הדוק עם האו"ם</w:t>
      </w:r>
      <w:r w:rsidR="00C140E5" w:rsidRPr="00C140E5">
        <w:rPr>
          <w:rFonts w:cs="Arial"/>
          <w:lang w:bidi="he-IL"/>
        </w:rPr>
        <w:t>.</w:t>
      </w:r>
    </w:p>
    <w:p w:rsidR="00685788" w:rsidRDefault="00685788" w:rsidP="00685788">
      <w:pPr>
        <w:bidi/>
        <w:spacing w:after="0" w:line="276" w:lineRule="auto"/>
        <w:jc w:val="both"/>
        <w:rPr>
          <w:rFonts w:cs="Arial"/>
          <w:rtl/>
          <w:lang w:bidi="he-IL"/>
        </w:rPr>
      </w:pPr>
    </w:p>
    <w:p w:rsidR="00C140E5" w:rsidRPr="00C140E5" w:rsidRDefault="005A1A55" w:rsidP="00E5473C">
      <w:pPr>
        <w:bidi/>
        <w:spacing w:after="0" w:line="276" w:lineRule="auto"/>
        <w:jc w:val="both"/>
        <w:rPr>
          <w:rFonts w:cs="Arial"/>
          <w:rtl/>
        </w:rPr>
      </w:pPr>
      <w:r>
        <w:rPr>
          <w:rFonts w:cs="Arial" w:hint="cs"/>
          <w:rtl/>
          <w:lang w:bidi="he-IL"/>
        </w:rPr>
        <w:t>הכרזות</w:t>
      </w:r>
      <w:r w:rsidR="00C140E5" w:rsidRPr="00C140E5">
        <w:rPr>
          <w:rFonts w:cs="Arial"/>
          <w:rtl/>
          <w:lang w:bidi="he-IL"/>
        </w:rPr>
        <w:t xml:space="preserve"> על פי חוק </w:t>
      </w:r>
      <w:r w:rsidRPr="005A1A55">
        <w:rPr>
          <w:rFonts w:cs="Arial"/>
          <w:rtl/>
          <w:lang w:bidi="he-IL"/>
        </w:rPr>
        <w:t>המאבק בטרור משנת 2016</w:t>
      </w:r>
      <w:r>
        <w:rPr>
          <w:rFonts w:cs="Arial" w:hint="cs"/>
          <w:rtl/>
          <w:lang w:bidi="he-IL"/>
        </w:rPr>
        <w:t xml:space="preserve"> </w:t>
      </w:r>
      <w:r w:rsidR="00C140E5" w:rsidRPr="00C140E5">
        <w:rPr>
          <w:rFonts w:cs="Arial"/>
          <w:rtl/>
          <w:lang w:bidi="he-IL"/>
        </w:rPr>
        <w:t xml:space="preserve">מבוססות על סיבות </w:t>
      </w:r>
      <w:r w:rsidR="00831041">
        <w:rPr>
          <w:rFonts w:cs="Arial" w:hint="cs"/>
          <w:rtl/>
          <w:lang w:bidi="he-IL"/>
        </w:rPr>
        <w:t xml:space="preserve">מאוד </w:t>
      </w:r>
      <w:r w:rsidR="00C140E5" w:rsidRPr="00C140E5">
        <w:rPr>
          <w:rFonts w:cs="Arial"/>
          <w:rtl/>
          <w:lang w:bidi="he-IL"/>
        </w:rPr>
        <w:t xml:space="preserve">מעורפלות </w:t>
      </w:r>
      <w:r w:rsidR="00831041">
        <w:rPr>
          <w:rFonts w:cs="Arial" w:hint="cs"/>
          <w:rtl/>
          <w:lang w:bidi="he-IL"/>
        </w:rPr>
        <w:t>ול</w:t>
      </w:r>
      <w:r w:rsidR="00C140E5" w:rsidRPr="00C140E5">
        <w:rPr>
          <w:rFonts w:cs="Arial"/>
          <w:rtl/>
          <w:lang w:bidi="he-IL"/>
        </w:rPr>
        <w:t>א</w:t>
      </w:r>
      <w:r w:rsidR="00831041">
        <w:rPr>
          <w:rFonts w:cs="Arial" w:hint="cs"/>
          <w:rtl/>
          <w:lang w:bidi="he-IL"/>
        </w:rPr>
        <w:t xml:space="preserve"> מבוססות</w:t>
      </w:r>
      <w:r w:rsidR="00C140E5" w:rsidRPr="00C140E5">
        <w:rPr>
          <w:rFonts w:cs="Arial"/>
          <w:rtl/>
          <w:lang w:bidi="he-IL"/>
        </w:rPr>
        <w:t>, לרבות פעילות שלווה ולגיטימית לחלוטין ל</w:t>
      </w:r>
      <w:r>
        <w:rPr>
          <w:rFonts w:cs="Arial" w:hint="cs"/>
          <w:rtl/>
          <w:lang w:bidi="he-IL"/>
        </w:rPr>
        <w:t xml:space="preserve">קידום </w:t>
      </w:r>
      <w:r w:rsidR="00C140E5" w:rsidRPr="00C140E5">
        <w:rPr>
          <w:rFonts w:cs="Arial"/>
          <w:rtl/>
          <w:lang w:bidi="he-IL"/>
        </w:rPr>
        <w:t>זכויות אדם, כגון מתן סיוע משפטי לפלסטינים במעצר, ארגון</w:t>
      </w:r>
      <w:r>
        <w:rPr>
          <w:rFonts w:cs="Arial"/>
          <w:rtl/>
          <w:lang w:bidi="he-IL"/>
        </w:rPr>
        <w:t xml:space="preserve"> פעילויות לנשים בגדה המערבית ו</w:t>
      </w:r>
      <w:r>
        <w:rPr>
          <w:rFonts w:cs="Arial" w:hint="cs"/>
          <w:rtl/>
          <w:lang w:bidi="he-IL"/>
        </w:rPr>
        <w:t xml:space="preserve"> </w:t>
      </w:r>
      <w:r>
        <w:rPr>
          <w:rFonts w:cs="Arial"/>
          <w:rtl/>
          <w:lang w:bidi="he-IL"/>
        </w:rPr>
        <w:t>"</w:t>
      </w:r>
      <w:r w:rsidR="00C140E5" w:rsidRPr="00C140E5">
        <w:rPr>
          <w:rFonts w:cs="Arial"/>
          <w:rtl/>
          <w:lang w:bidi="he-IL"/>
        </w:rPr>
        <w:t>קידום צעדים נגד ישראל בזירה הבינלאומית</w:t>
      </w:r>
      <w:r w:rsidR="00C140E5" w:rsidRPr="00C140E5">
        <w:rPr>
          <w:rFonts w:cs="Arial"/>
          <w:lang w:bidi="he-IL"/>
        </w:rPr>
        <w:t>".</w:t>
      </w:r>
    </w:p>
    <w:p w:rsidR="00685788" w:rsidRDefault="00685788" w:rsidP="00685788">
      <w:pPr>
        <w:bidi/>
        <w:spacing w:after="0" w:line="276" w:lineRule="auto"/>
        <w:jc w:val="both"/>
        <w:rPr>
          <w:rFonts w:cs="Arial"/>
          <w:rtl/>
          <w:lang w:bidi="he-IL"/>
        </w:rPr>
      </w:pPr>
    </w:p>
    <w:p w:rsidR="0017283C" w:rsidRDefault="00C140E5" w:rsidP="00E5473C">
      <w:pPr>
        <w:bidi/>
        <w:spacing w:after="0" w:line="276" w:lineRule="auto"/>
        <w:jc w:val="both"/>
        <w:rPr>
          <w:rFonts w:cs="Arial"/>
          <w:lang w:bidi="he-IL"/>
        </w:rPr>
      </w:pPr>
      <w:r w:rsidRPr="00C140E5">
        <w:rPr>
          <w:rFonts w:cs="Arial"/>
          <w:rtl/>
          <w:lang w:bidi="he-IL"/>
        </w:rPr>
        <w:t xml:space="preserve">"תביעת זכויות </w:t>
      </w:r>
      <w:r w:rsidR="005A1A55">
        <w:rPr>
          <w:rFonts w:cs="Arial" w:hint="cs"/>
          <w:rtl/>
          <w:lang w:bidi="he-IL"/>
        </w:rPr>
        <w:t xml:space="preserve">אדם </w:t>
      </w:r>
      <w:r w:rsidRPr="00C140E5">
        <w:rPr>
          <w:rFonts w:cs="Arial"/>
          <w:rtl/>
          <w:lang w:bidi="he-IL"/>
        </w:rPr>
        <w:t xml:space="preserve">בפני </w:t>
      </w:r>
      <w:r w:rsidR="005A1A55">
        <w:rPr>
          <w:rFonts w:cs="Arial" w:hint="cs"/>
          <w:rtl/>
          <w:lang w:bidi="he-IL"/>
        </w:rPr>
        <w:t>ה</w:t>
      </w:r>
      <w:r w:rsidRPr="00C140E5">
        <w:rPr>
          <w:rFonts w:cs="Arial"/>
          <w:rtl/>
          <w:lang w:bidi="he-IL"/>
        </w:rPr>
        <w:t>או"ם או גוף בינל</w:t>
      </w:r>
      <w:r w:rsidR="005A1A55">
        <w:rPr>
          <w:rFonts w:cs="Arial"/>
          <w:rtl/>
          <w:lang w:bidi="he-IL"/>
        </w:rPr>
        <w:t xml:space="preserve">אומי אחר אינה </w:t>
      </w:r>
      <w:r w:rsidR="00E5473C">
        <w:rPr>
          <w:rFonts w:cs="Arial" w:hint="cs"/>
          <w:rtl/>
          <w:lang w:bidi="he-IL"/>
        </w:rPr>
        <w:t xml:space="preserve">מעשה </w:t>
      </w:r>
      <w:r w:rsidR="005A1A55">
        <w:rPr>
          <w:rFonts w:cs="Arial"/>
          <w:rtl/>
          <w:lang w:bidi="he-IL"/>
        </w:rPr>
        <w:t xml:space="preserve">טרור, </w:t>
      </w:r>
      <w:r w:rsidR="005A1A55">
        <w:rPr>
          <w:rFonts w:cs="Arial" w:hint="cs"/>
          <w:rtl/>
          <w:lang w:bidi="he-IL"/>
        </w:rPr>
        <w:t>הסברה לקידום</w:t>
      </w:r>
      <w:r w:rsidR="005A1A55">
        <w:rPr>
          <w:rFonts w:cs="Arial"/>
          <w:rtl/>
          <w:lang w:bidi="he-IL"/>
        </w:rPr>
        <w:t xml:space="preserve"> </w:t>
      </w:r>
      <w:r w:rsidRPr="00C140E5">
        <w:rPr>
          <w:rFonts w:cs="Arial"/>
          <w:rtl/>
          <w:lang w:bidi="he-IL"/>
        </w:rPr>
        <w:t>זכויות נשים בשטח הפלסטיני הכבוש אינ</w:t>
      </w:r>
      <w:r w:rsidR="00E5473C">
        <w:rPr>
          <w:rFonts w:cs="Arial" w:hint="cs"/>
          <w:rtl/>
          <w:lang w:bidi="he-IL"/>
        </w:rPr>
        <w:t>ה</w:t>
      </w:r>
      <w:r w:rsidRPr="00C140E5">
        <w:rPr>
          <w:rFonts w:cs="Arial"/>
          <w:rtl/>
          <w:lang w:bidi="he-IL"/>
        </w:rPr>
        <w:t xml:space="preserve"> טרור, ומתן סיוע משפטי לפלסטינים ע</w:t>
      </w:r>
      <w:r w:rsidR="005A1A55">
        <w:rPr>
          <w:rFonts w:cs="Arial"/>
          <w:rtl/>
          <w:lang w:bidi="he-IL"/>
        </w:rPr>
        <w:t>צורים אינו טרור", אמר</w:t>
      </w:r>
      <w:r w:rsidR="005A1A55">
        <w:rPr>
          <w:rFonts w:cs="Arial" w:hint="cs"/>
          <w:rtl/>
          <w:lang w:bidi="he-IL"/>
        </w:rPr>
        <w:t>ה</w:t>
      </w:r>
      <w:r w:rsidR="005A1A55">
        <w:rPr>
          <w:rFonts w:cs="Arial"/>
          <w:rtl/>
          <w:lang w:bidi="he-IL"/>
        </w:rPr>
        <w:t xml:space="preserve"> ב</w:t>
      </w:r>
      <w:r w:rsidR="005A1A55">
        <w:rPr>
          <w:rFonts w:cs="Arial" w:hint="cs"/>
          <w:rtl/>
          <w:lang w:bidi="he-IL"/>
        </w:rPr>
        <w:t>צ'ל</w:t>
      </w:r>
      <w:r w:rsidR="005A1A55">
        <w:rPr>
          <w:rFonts w:cs="Arial"/>
          <w:rtl/>
          <w:lang w:bidi="he-IL"/>
        </w:rPr>
        <w:t xml:space="preserve">ט. </w:t>
      </w:r>
    </w:p>
    <w:p w:rsidR="0017283C" w:rsidRDefault="0017283C" w:rsidP="0017283C">
      <w:pPr>
        <w:bidi/>
        <w:spacing w:after="0" w:line="276" w:lineRule="auto"/>
        <w:jc w:val="both"/>
        <w:rPr>
          <w:rFonts w:cs="Arial"/>
          <w:lang w:bidi="he-IL"/>
        </w:rPr>
      </w:pPr>
    </w:p>
    <w:p w:rsidR="00C140E5" w:rsidRPr="00C140E5" w:rsidRDefault="00C140E5" w:rsidP="0017283C">
      <w:pPr>
        <w:bidi/>
        <w:spacing w:after="0" w:line="276" w:lineRule="auto"/>
        <w:jc w:val="both"/>
        <w:rPr>
          <w:rFonts w:cs="Arial"/>
          <w:rtl/>
        </w:rPr>
      </w:pPr>
      <w:r w:rsidRPr="00C140E5">
        <w:rPr>
          <w:rFonts w:cs="Arial"/>
          <w:rtl/>
          <w:lang w:bidi="he-IL"/>
        </w:rPr>
        <w:t>הנציב</w:t>
      </w:r>
      <w:r w:rsidR="005A1A55">
        <w:rPr>
          <w:rFonts w:cs="Arial" w:hint="cs"/>
          <w:rtl/>
          <w:lang w:bidi="he-IL"/>
        </w:rPr>
        <w:t>ה</w:t>
      </w:r>
      <w:r w:rsidR="005A1A55">
        <w:rPr>
          <w:rFonts w:cs="Arial"/>
          <w:rtl/>
          <w:lang w:bidi="he-IL"/>
        </w:rPr>
        <w:t xml:space="preserve"> העליו</w:t>
      </w:r>
      <w:r w:rsidR="005A1A55">
        <w:rPr>
          <w:rFonts w:cs="Arial" w:hint="cs"/>
          <w:rtl/>
          <w:lang w:bidi="he-IL"/>
        </w:rPr>
        <w:t>נה</w:t>
      </w:r>
      <w:r w:rsidRPr="00C140E5">
        <w:rPr>
          <w:rFonts w:cs="Arial"/>
          <w:rtl/>
          <w:lang w:bidi="he-IL"/>
        </w:rPr>
        <w:t xml:space="preserve"> שב</w:t>
      </w:r>
      <w:r w:rsidR="005A1A55">
        <w:rPr>
          <w:rFonts w:cs="Arial" w:hint="cs"/>
          <w:rtl/>
          <w:lang w:bidi="he-IL"/>
        </w:rPr>
        <w:t>ה</w:t>
      </w:r>
      <w:r w:rsidRPr="00C140E5">
        <w:rPr>
          <w:rFonts w:cs="Arial"/>
          <w:rtl/>
          <w:lang w:bidi="he-IL"/>
        </w:rPr>
        <w:t xml:space="preserve"> והדגיש</w:t>
      </w:r>
      <w:r w:rsidR="005A1A55">
        <w:rPr>
          <w:rFonts w:cs="Arial" w:hint="cs"/>
          <w:rtl/>
          <w:lang w:bidi="he-IL"/>
        </w:rPr>
        <w:t>ה</w:t>
      </w:r>
      <w:r w:rsidRPr="00C140E5">
        <w:rPr>
          <w:rFonts w:cs="Arial"/>
          <w:rtl/>
          <w:lang w:bidi="he-IL"/>
        </w:rPr>
        <w:t xml:space="preserve"> כי </w:t>
      </w:r>
      <w:r w:rsidR="009B2746" w:rsidRPr="00C140E5">
        <w:rPr>
          <w:rFonts w:cs="Arial"/>
          <w:rtl/>
          <w:lang w:bidi="he-IL"/>
        </w:rPr>
        <w:t>א</w:t>
      </w:r>
      <w:r w:rsidR="009B2746">
        <w:rPr>
          <w:rFonts w:cs="Arial" w:hint="cs"/>
          <w:rtl/>
          <w:lang w:bidi="he-IL"/>
        </w:rPr>
        <w:t>ין</w:t>
      </w:r>
      <w:r w:rsidR="009B2746" w:rsidRPr="00C140E5">
        <w:rPr>
          <w:rFonts w:cs="Arial"/>
          <w:rtl/>
          <w:lang w:bidi="he-IL"/>
        </w:rPr>
        <w:t xml:space="preserve"> </w:t>
      </w:r>
      <w:r w:rsidRPr="00C140E5">
        <w:rPr>
          <w:rFonts w:cs="Arial"/>
          <w:rtl/>
          <w:lang w:bidi="he-IL"/>
        </w:rPr>
        <w:t xml:space="preserve">להחיל חקיקה נגד טרור על </w:t>
      </w:r>
      <w:r w:rsidR="005A1A55">
        <w:rPr>
          <w:rFonts w:cs="Arial" w:hint="cs"/>
          <w:rtl/>
          <w:lang w:bidi="he-IL"/>
        </w:rPr>
        <w:t xml:space="preserve">עבודה לגטימית למען </w:t>
      </w:r>
      <w:r w:rsidRPr="00C140E5">
        <w:rPr>
          <w:rFonts w:cs="Arial"/>
          <w:rtl/>
          <w:lang w:bidi="he-IL"/>
        </w:rPr>
        <w:t xml:space="preserve">זכויות אדם </w:t>
      </w:r>
      <w:r w:rsidR="005A1A55">
        <w:rPr>
          <w:rFonts w:cs="Arial"/>
          <w:rtl/>
          <w:lang w:bidi="he-IL"/>
        </w:rPr>
        <w:t xml:space="preserve">ועבודה הומניטרית. </w:t>
      </w:r>
      <w:r w:rsidR="00A95834">
        <w:rPr>
          <w:rFonts w:cs="Arial" w:hint="cs"/>
          <w:rtl/>
          <w:lang w:bidi="he-IL"/>
        </w:rPr>
        <w:t xml:space="preserve">אסור להשתמש בהוצאת </w:t>
      </w:r>
      <w:r w:rsidR="005A1A55">
        <w:rPr>
          <w:rFonts w:cs="Arial" w:hint="cs"/>
          <w:rtl/>
          <w:lang w:bidi="he-IL"/>
        </w:rPr>
        <w:t>ארגונים</w:t>
      </w:r>
      <w:r w:rsidRPr="00C140E5">
        <w:rPr>
          <w:rFonts w:cs="Arial"/>
          <w:rtl/>
          <w:lang w:bidi="he-IL"/>
        </w:rPr>
        <w:t xml:space="preserve"> </w:t>
      </w:r>
      <w:r w:rsidR="00831041">
        <w:rPr>
          <w:rFonts w:cs="Arial" w:hint="cs"/>
          <w:rtl/>
          <w:lang w:bidi="he-IL"/>
        </w:rPr>
        <w:t xml:space="preserve">מחוץ לחוק </w:t>
      </w:r>
      <w:r w:rsidR="005A1A55">
        <w:rPr>
          <w:rFonts w:cs="Arial" w:hint="cs"/>
          <w:rtl/>
          <w:lang w:bidi="he-IL"/>
        </w:rPr>
        <w:t>במטרה</w:t>
      </w:r>
      <w:r w:rsidRPr="00C140E5">
        <w:rPr>
          <w:rFonts w:cs="Arial"/>
          <w:rtl/>
          <w:lang w:bidi="he-IL"/>
        </w:rPr>
        <w:t xml:space="preserve"> לדכא או לשלול את הזכות לחופש ההתאגדות, או כדי ל</w:t>
      </w:r>
      <w:r w:rsidR="001D4484">
        <w:rPr>
          <w:rFonts w:cs="Arial" w:hint="cs"/>
          <w:rtl/>
          <w:lang w:bidi="he-IL"/>
        </w:rPr>
        <w:t>חסל</w:t>
      </w:r>
      <w:r w:rsidRPr="00C140E5">
        <w:rPr>
          <w:rFonts w:cs="Arial"/>
          <w:rtl/>
          <w:lang w:bidi="he-IL"/>
        </w:rPr>
        <w:t xml:space="preserve"> התנגדות פוליטית, להשתיק דעות לא פופולריות או להגביל את הפעילות השלווה של החברה האזרחית. הרשויות הלאומיות שאחראיות </w:t>
      </w:r>
      <w:r w:rsidR="00EF2652">
        <w:rPr>
          <w:rFonts w:cs="Arial" w:hint="cs"/>
          <w:rtl/>
          <w:lang w:bidi="he-IL"/>
        </w:rPr>
        <w:t xml:space="preserve">על הוצאת הארגונים מחוץ לחוק </w:t>
      </w:r>
      <w:r w:rsidRPr="00C140E5">
        <w:rPr>
          <w:rFonts w:cs="Arial"/>
          <w:rtl/>
          <w:lang w:bidi="he-IL"/>
        </w:rPr>
        <w:t>חייבות לעמוד בחובות הבינלאומיות של המדינה</w:t>
      </w:r>
      <w:r w:rsidR="00762116" w:rsidRPr="00762116">
        <w:rPr>
          <w:rFonts w:cs="Arial"/>
          <w:rtl/>
          <w:lang w:bidi="he-IL"/>
        </w:rPr>
        <w:t xml:space="preserve"> </w:t>
      </w:r>
      <w:r w:rsidR="00762116">
        <w:rPr>
          <w:rFonts w:cs="Arial" w:hint="cs"/>
          <w:rtl/>
          <w:lang w:bidi="he-IL"/>
        </w:rPr>
        <w:t xml:space="preserve">בהקשר של </w:t>
      </w:r>
      <w:r w:rsidR="00762116" w:rsidRPr="00C140E5">
        <w:rPr>
          <w:rFonts w:cs="Arial"/>
          <w:rtl/>
          <w:lang w:bidi="he-IL"/>
        </w:rPr>
        <w:t>זכויות האדם</w:t>
      </w:r>
      <w:r w:rsidR="00EF2652" w:rsidRPr="00EF2652">
        <w:rPr>
          <w:rFonts w:cs="Arial"/>
          <w:rtl/>
          <w:lang w:bidi="he-IL"/>
        </w:rPr>
        <w:t xml:space="preserve"> במלואן</w:t>
      </w:r>
      <w:r w:rsidRPr="00C140E5">
        <w:rPr>
          <w:rFonts w:cs="Arial"/>
          <w:rtl/>
          <w:lang w:bidi="he-IL"/>
        </w:rPr>
        <w:t>, לרבות על ידי כיבוד העקרונות של וודאות משפטית, מידתיות, שוויון ואי-אפליה</w:t>
      </w:r>
      <w:r w:rsidRPr="00C140E5">
        <w:rPr>
          <w:rFonts w:cs="Arial"/>
          <w:lang w:bidi="he-IL"/>
        </w:rPr>
        <w:t>.</w:t>
      </w:r>
    </w:p>
    <w:p w:rsidR="00685788" w:rsidRDefault="00685788" w:rsidP="00685788">
      <w:pPr>
        <w:bidi/>
        <w:spacing w:after="0" w:line="276" w:lineRule="auto"/>
        <w:jc w:val="both"/>
        <w:rPr>
          <w:rFonts w:cs="Arial"/>
          <w:rtl/>
          <w:lang w:bidi="he-IL"/>
        </w:rPr>
      </w:pPr>
    </w:p>
    <w:p w:rsidR="007C6036" w:rsidRDefault="00C140E5" w:rsidP="00685788">
      <w:pPr>
        <w:bidi/>
        <w:spacing w:after="0" w:line="276" w:lineRule="auto"/>
        <w:jc w:val="both"/>
        <w:rPr>
          <w:rFonts w:cs="Arial"/>
          <w:lang w:bidi="he-IL"/>
        </w:rPr>
      </w:pPr>
      <w:r w:rsidRPr="00C140E5">
        <w:rPr>
          <w:rFonts w:cs="Arial"/>
          <w:rtl/>
          <w:lang w:bidi="he-IL"/>
        </w:rPr>
        <w:t xml:space="preserve">"הארגונים, הכוללים כמה מהשותפים המרכזיים של משרד זכויות האדם של האו"ם, מתמודדים עם השלכות מרחיקות לכת כתוצאה מהחלטה </w:t>
      </w:r>
      <w:r w:rsidR="00831041">
        <w:rPr>
          <w:rFonts w:cs="Arial" w:hint="cs"/>
          <w:rtl/>
          <w:lang w:bidi="he-IL"/>
        </w:rPr>
        <w:t>שרירותית</w:t>
      </w:r>
      <w:r w:rsidRPr="00C140E5">
        <w:rPr>
          <w:rFonts w:cs="Arial"/>
          <w:rtl/>
          <w:lang w:bidi="he-IL"/>
        </w:rPr>
        <w:t xml:space="preserve"> זו, וכך גם האנשים </w:t>
      </w:r>
      <w:r w:rsidR="00762116">
        <w:rPr>
          <w:rFonts w:cs="Arial"/>
          <w:rtl/>
          <w:lang w:bidi="he-IL"/>
        </w:rPr>
        <w:t>שמממנים אותם ועובדים איתם", ציי</w:t>
      </w:r>
      <w:r w:rsidR="00762116">
        <w:rPr>
          <w:rFonts w:cs="Arial" w:hint="cs"/>
          <w:rtl/>
          <w:lang w:bidi="he-IL"/>
        </w:rPr>
        <w:t>נה</w:t>
      </w:r>
      <w:r w:rsidR="00762116">
        <w:rPr>
          <w:rFonts w:cs="Arial"/>
          <w:rtl/>
          <w:lang w:bidi="he-IL"/>
        </w:rPr>
        <w:t xml:space="preserve"> באצ'לט. "</w:t>
      </w:r>
      <w:r w:rsidR="00E9272A">
        <w:rPr>
          <w:rFonts w:cs="Arial" w:hint="cs"/>
          <w:rtl/>
          <w:lang w:bidi="he-IL"/>
        </w:rPr>
        <w:t>ו</w:t>
      </w:r>
      <w:r w:rsidR="00762116">
        <w:rPr>
          <w:rFonts w:cs="Arial" w:hint="cs"/>
          <w:rtl/>
          <w:lang w:bidi="he-IL"/>
        </w:rPr>
        <w:t>יש סכנה ש</w:t>
      </w:r>
      <w:r w:rsidRPr="00C140E5">
        <w:rPr>
          <w:rFonts w:cs="Arial"/>
          <w:rtl/>
          <w:lang w:bidi="he-IL"/>
        </w:rPr>
        <w:t xml:space="preserve">העבודה </w:t>
      </w:r>
      <w:r w:rsidR="00EF2652">
        <w:rPr>
          <w:rFonts w:cs="Arial" w:hint="cs"/>
          <w:rtl/>
          <w:lang w:bidi="he-IL"/>
        </w:rPr>
        <w:t>החיונית</w:t>
      </w:r>
      <w:r w:rsidR="00EF2652" w:rsidRPr="00C140E5">
        <w:rPr>
          <w:rFonts w:cs="Arial"/>
          <w:rtl/>
          <w:lang w:bidi="he-IL"/>
        </w:rPr>
        <w:t xml:space="preserve"> </w:t>
      </w:r>
      <w:r w:rsidRPr="00C140E5">
        <w:rPr>
          <w:rFonts w:cs="Arial"/>
          <w:rtl/>
          <w:lang w:bidi="he-IL"/>
        </w:rPr>
        <w:t xml:space="preserve">שהם מבצעים עבור אלפי פלסטינים </w:t>
      </w:r>
      <w:r w:rsidR="00762116">
        <w:rPr>
          <w:rFonts w:cs="Arial" w:hint="cs"/>
          <w:rtl/>
          <w:lang w:bidi="he-IL"/>
        </w:rPr>
        <w:t>תיעצר או תוגבל באופן חמור</w:t>
      </w:r>
      <w:r w:rsidRPr="00C140E5">
        <w:rPr>
          <w:rFonts w:cs="Arial"/>
          <w:rtl/>
          <w:lang w:bidi="he-IL"/>
        </w:rPr>
        <w:t>".</w:t>
      </w:r>
    </w:p>
    <w:p w:rsidR="007C6036" w:rsidRDefault="007C6036" w:rsidP="007C6036">
      <w:pPr>
        <w:bidi/>
        <w:spacing w:after="0" w:line="276" w:lineRule="auto"/>
        <w:jc w:val="both"/>
        <w:rPr>
          <w:rFonts w:cs="Arial"/>
          <w:lang w:bidi="he-IL"/>
        </w:rPr>
      </w:pPr>
    </w:p>
    <w:p w:rsidR="00C140E5" w:rsidRPr="00C140E5" w:rsidRDefault="007C6036" w:rsidP="00E9272A">
      <w:pPr>
        <w:bidi/>
        <w:spacing w:after="0" w:line="276" w:lineRule="auto"/>
        <w:jc w:val="both"/>
        <w:rPr>
          <w:rFonts w:cs="Arial"/>
          <w:rtl/>
          <w:lang w:bidi="he-IL"/>
        </w:rPr>
      </w:pPr>
      <w:r>
        <w:rPr>
          <w:rFonts w:cs="Arial"/>
          <w:lang w:bidi="he-IL"/>
        </w:rPr>
        <w:t xml:space="preserve"> </w:t>
      </w:r>
      <w:r w:rsidR="009B38A9">
        <w:rPr>
          <w:rFonts w:cs="Arial" w:hint="cs"/>
          <w:rtl/>
          <w:lang w:bidi="he-IL"/>
        </w:rPr>
        <w:t>ישראל טוענת בהכרזתה,</w:t>
      </w:r>
      <w:r w:rsidR="00762116">
        <w:rPr>
          <w:rFonts w:cs="Arial" w:hint="cs"/>
          <w:rtl/>
          <w:lang w:bidi="he-IL"/>
        </w:rPr>
        <w:t xml:space="preserve"> שהארגונים </w:t>
      </w:r>
      <w:r>
        <w:rPr>
          <w:rFonts w:cs="Arial" w:hint="cs"/>
          <w:rtl/>
          <w:lang w:bidi="he-IL"/>
        </w:rPr>
        <w:t xml:space="preserve">הינם או </w:t>
      </w:r>
      <w:r w:rsidR="00762116">
        <w:rPr>
          <w:rFonts w:cs="Arial" w:hint="cs"/>
          <w:rtl/>
          <w:lang w:bidi="he-IL"/>
        </w:rPr>
        <w:t>הפכו ל</w:t>
      </w:r>
      <w:r w:rsidR="00516BD9">
        <w:rPr>
          <w:rFonts w:cs="Arial" w:hint="cs"/>
          <w:rtl/>
          <w:lang w:bidi="he-IL"/>
        </w:rPr>
        <w:t xml:space="preserve">היות </w:t>
      </w:r>
      <w:r w:rsidR="00762116">
        <w:rPr>
          <w:rFonts w:cs="Arial" w:hint="cs"/>
          <w:rtl/>
          <w:lang w:bidi="he-IL"/>
        </w:rPr>
        <w:t>"זרוע" של</w:t>
      </w:r>
      <w:r w:rsidR="009B38A9">
        <w:rPr>
          <w:rFonts w:cs="Arial" w:hint="cs"/>
          <w:rtl/>
          <w:lang w:bidi="he-IL"/>
        </w:rPr>
        <w:t xml:space="preserve"> החזית העממית לשחרור פלסטין, ו</w:t>
      </w:r>
      <w:r w:rsidR="00762116">
        <w:rPr>
          <w:rFonts w:cs="Arial" w:hint="cs"/>
          <w:rtl/>
          <w:lang w:bidi="he-IL"/>
        </w:rPr>
        <w:t xml:space="preserve">שהם השיגו אמצעים כלכליים שבפועל </w:t>
      </w:r>
      <w:r w:rsidR="00EF2652">
        <w:rPr>
          <w:rFonts w:cs="Arial" w:hint="cs"/>
          <w:rtl/>
          <w:lang w:bidi="he-IL"/>
        </w:rPr>
        <w:t xml:space="preserve">מימנו פעילות טרור של </w:t>
      </w:r>
      <w:r w:rsidR="009B38A9">
        <w:rPr>
          <w:rFonts w:cs="Arial" w:hint="cs"/>
          <w:rtl/>
          <w:lang w:bidi="he-IL"/>
        </w:rPr>
        <w:t xml:space="preserve">החזית העממית לשחרור פלסטין או שהארגונים </w:t>
      </w:r>
      <w:r w:rsidR="00EF2652">
        <w:rPr>
          <w:rFonts w:cs="Arial" w:hint="cs"/>
          <w:rtl/>
          <w:lang w:bidi="he-IL"/>
        </w:rPr>
        <w:t>תמכו</w:t>
      </w:r>
      <w:r w:rsidR="009B38A9">
        <w:rPr>
          <w:rFonts w:cs="Arial" w:hint="cs"/>
          <w:rtl/>
          <w:lang w:bidi="he-IL"/>
        </w:rPr>
        <w:t xml:space="preserve"> בפעילויות החזית. אולם </w:t>
      </w:r>
      <w:r w:rsidR="009B38A9" w:rsidRPr="009B38A9">
        <w:rPr>
          <w:rFonts w:cs="Arial"/>
          <w:rtl/>
          <w:lang w:bidi="he-IL"/>
        </w:rPr>
        <w:t xml:space="preserve">לא הוצגו ראיות התומכות בהאשמות </w:t>
      </w:r>
      <w:r w:rsidR="009B38A9" w:rsidRPr="00E5473C">
        <w:rPr>
          <w:rFonts w:cs="Arial"/>
          <w:rtl/>
          <w:lang w:bidi="he-IL"/>
        </w:rPr>
        <w:t>אלו</w:t>
      </w:r>
      <w:r w:rsidR="00606BAE" w:rsidRPr="00E5473C">
        <w:rPr>
          <w:rFonts w:cs="Arial" w:hint="cs"/>
          <w:rtl/>
          <w:lang w:bidi="he-IL"/>
        </w:rPr>
        <w:t>, לא הוצג מידע לגבי סוג "פעילות הטרור</w:t>
      </w:r>
      <w:r w:rsidR="00E139FE" w:rsidRPr="00E5473C">
        <w:rPr>
          <w:rFonts w:cs="Arial" w:hint="cs"/>
          <w:rtl/>
          <w:lang w:bidi="he-IL"/>
        </w:rPr>
        <w:t xml:space="preserve"> </w:t>
      </w:r>
      <w:r w:rsidR="00606BAE" w:rsidRPr="00E5473C">
        <w:rPr>
          <w:rFonts w:cs="Arial" w:hint="cs"/>
          <w:rtl/>
          <w:lang w:bidi="he-IL"/>
        </w:rPr>
        <w:t>של ארגון החזית העממית"</w:t>
      </w:r>
      <w:r w:rsidR="00606BAE" w:rsidRPr="00E5473C">
        <w:rPr>
          <w:rFonts w:cs="Arial"/>
          <w:rtl/>
          <w:lang w:bidi="he-IL"/>
        </w:rPr>
        <w:t xml:space="preserve"> </w:t>
      </w:r>
      <w:r w:rsidR="00E9272A">
        <w:rPr>
          <w:rFonts w:cs="Arial" w:hint="cs"/>
          <w:rtl/>
          <w:lang w:bidi="he-IL"/>
        </w:rPr>
        <w:t xml:space="preserve">הנטענת </w:t>
      </w:r>
      <w:r w:rsidR="009B38A9" w:rsidRPr="00E5473C">
        <w:rPr>
          <w:rFonts w:cs="Arial"/>
          <w:rtl/>
          <w:lang w:bidi="he-IL"/>
        </w:rPr>
        <w:t>וגם לא נערך</w:t>
      </w:r>
      <w:r w:rsidR="009B38A9" w:rsidRPr="009B38A9">
        <w:rPr>
          <w:rFonts w:cs="Arial"/>
          <w:rtl/>
          <w:lang w:bidi="he-IL"/>
        </w:rPr>
        <w:t xml:space="preserve"> כל הליך </w:t>
      </w:r>
      <w:r w:rsidR="00EF2652">
        <w:rPr>
          <w:rFonts w:cs="Arial" w:hint="cs"/>
          <w:rtl/>
          <w:lang w:bidi="he-IL"/>
        </w:rPr>
        <w:t>פומבי</w:t>
      </w:r>
      <w:r w:rsidR="00EF2652" w:rsidRPr="009B38A9">
        <w:rPr>
          <w:rFonts w:cs="Arial"/>
          <w:rtl/>
          <w:lang w:bidi="he-IL"/>
        </w:rPr>
        <w:t xml:space="preserve"> </w:t>
      </w:r>
      <w:r w:rsidR="009B38A9" w:rsidRPr="009B38A9">
        <w:rPr>
          <w:rFonts w:cs="Arial"/>
          <w:rtl/>
          <w:lang w:bidi="he-IL"/>
        </w:rPr>
        <w:t>לביסוס ההאשמות.</w:t>
      </w:r>
    </w:p>
    <w:p w:rsidR="002C1F48" w:rsidRDefault="002C1F48" w:rsidP="00685788">
      <w:pPr>
        <w:bidi/>
        <w:spacing w:after="0" w:line="276" w:lineRule="auto"/>
        <w:jc w:val="both"/>
        <w:rPr>
          <w:rFonts w:cs="Arial"/>
          <w:rtl/>
          <w:lang w:bidi="he-IL"/>
        </w:rPr>
      </w:pPr>
    </w:p>
    <w:p w:rsidR="00C140E5" w:rsidRDefault="00C140E5" w:rsidP="00E9272A">
      <w:pPr>
        <w:bidi/>
        <w:spacing w:after="0" w:line="276" w:lineRule="auto"/>
        <w:jc w:val="both"/>
        <w:rPr>
          <w:rFonts w:cs="Arial"/>
          <w:lang w:bidi="he-IL"/>
        </w:rPr>
      </w:pPr>
      <w:r w:rsidRPr="00C140E5">
        <w:rPr>
          <w:rFonts w:cs="Arial"/>
          <w:rtl/>
          <w:lang w:bidi="he-IL"/>
        </w:rPr>
        <w:t>חוק המ</w:t>
      </w:r>
      <w:r w:rsidR="00EF2652">
        <w:rPr>
          <w:rFonts w:cs="Arial" w:hint="cs"/>
          <w:rtl/>
          <w:lang w:bidi="he-IL"/>
        </w:rPr>
        <w:t xml:space="preserve">אבק </w:t>
      </w:r>
      <w:r w:rsidRPr="00C140E5">
        <w:rPr>
          <w:rFonts w:cs="Arial"/>
          <w:rtl/>
          <w:lang w:bidi="he-IL"/>
        </w:rPr>
        <w:t xml:space="preserve">בטרור משנת 2016 קובע עונשי מאסר של בין חמש ל-25 שנות מאסר לצוות ולחברי הארגונים </w:t>
      </w:r>
      <w:r w:rsidR="00EF2652">
        <w:rPr>
          <w:rFonts w:cs="Arial" w:hint="cs"/>
          <w:rtl/>
          <w:lang w:bidi="he-IL"/>
        </w:rPr>
        <w:t>המוכרזים</w:t>
      </w:r>
      <w:r w:rsidRPr="00C140E5">
        <w:rPr>
          <w:rFonts w:cs="Arial"/>
          <w:rtl/>
          <w:lang w:bidi="he-IL"/>
        </w:rPr>
        <w:t xml:space="preserve">, </w:t>
      </w:r>
      <w:r w:rsidR="009B38A9">
        <w:rPr>
          <w:rFonts w:cs="Arial" w:hint="cs"/>
          <w:rtl/>
          <w:lang w:bidi="he-IL"/>
        </w:rPr>
        <w:t>מאפשר</w:t>
      </w:r>
      <w:r w:rsidRPr="00C140E5">
        <w:rPr>
          <w:rFonts w:cs="Arial"/>
          <w:rtl/>
          <w:lang w:bidi="he-IL"/>
        </w:rPr>
        <w:t xml:space="preserve"> החרמת נכסים וסגירת הארגו</w:t>
      </w:r>
      <w:r w:rsidR="00E9272A">
        <w:rPr>
          <w:rFonts w:cs="Arial" w:hint="cs"/>
          <w:rtl/>
          <w:lang w:bidi="he-IL"/>
        </w:rPr>
        <w:t>נים</w:t>
      </w:r>
      <w:r w:rsidRPr="00C140E5">
        <w:rPr>
          <w:rFonts w:cs="Arial"/>
          <w:rtl/>
          <w:lang w:bidi="he-IL"/>
        </w:rPr>
        <w:t xml:space="preserve">. הוא גם מפליל </w:t>
      </w:r>
      <w:r w:rsidR="009B38A9">
        <w:rPr>
          <w:rFonts w:cs="Arial"/>
          <w:rtl/>
          <w:lang w:bidi="he-IL"/>
        </w:rPr>
        <w:t>מתן תמיכה - כולל סיוע כספי ו</w:t>
      </w:r>
      <w:r w:rsidRPr="00C140E5">
        <w:rPr>
          <w:rFonts w:cs="Arial"/>
          <w:rtl/>
          <w:lang w:bidi="he-IL"/>
        </w:rPr>
        <w:t xml:space="preserve">פרסום </w:t>
      </w:r>
      <w:r w:rsidR="00476AC1">
        <w:rPr>
          <w:rFonts w:cs="Arial" w:hint="cs"/>
          <w:rtl/>
          <w:lang w:bidi="he-IL"/>
        </w:rPr>
        <w:t>דברי</w:t>
      </w:r>
      <w:r w:rsidR="00476AC1" w:rsidRPr="00C140E5">
        <w:rPr>
          <w:rFonts w:cs="Arial"/>
          <w:rtl/>
          <w:lang w:bidi="he-IL"/>
        </w:rPr>
        <w:t xml:space="preserve"> </w:t>
      </w:r>
      <w:r w:rsidR="009B38A9">
        <w:rPr>
          <w:rFonts w:cs="Arial"/>
          <w:rtl/>
          <w:lang w:bidi="he-IL"/>
        </w:rPr>
        <w:t xml:space="preserve">"שבח, תמיכה או אהדה" - </w:t>
      </w:r>
      <w:r w:rsidR="009B38A9">
        <w:rPr>
          <w:rFonts w:cs="Arial" w:hint="cs"/>
          <w:rtl/>
          <w:lang w:bidi="he-IL"/>
        </w:rPr>
        <w:t>שבגינן</w:t>
      </w:r>
      <w:r w:rsidRPr="00C140E5">
        <w:rPr>
          <w:rFonts w:cs="Arial"/>
          <w:rtl/>
          <w:lang w:bidi="he-IL"/>
        </w:rPr>
        <w:t xml:space="preserve"> </w:t>
      </w:r>
      <w:r w:rsidR="009B38A9">
        <w:rPr>
          <w:rFonts w:cs="Arial" w:hint="cs"/>
          <w:rtl/>
          <w:lang w:bidi="he-IL"/>
        </w:rPr>
        <w:t xml:space="preserve">ישנו עונש של בין </w:t>
      </w:r>
      <w:r w:rsidRPr="00C140E5">
        <w:rPr>
          <w:rFonts w:cs="Arial"/>
          <w:rtl/>
          <w:lang w:bidi="he-IL"/>
        </w:rPr>
        <w:t>שלוש לחמש שנות מאסר.</w:t>
      </w:r>
    </w:p>
    <w:p w:rsidR="002C1F48" w:rsidRDefault="002C1F48" w:rsidP="00685788">
      <w:pPr>
        <w:bidi/>
        <w:spacing w:after="0" w:line="276" w:lineRule="auto"/>
        <w:jc w:val="both"/>
        <w:rPr>
          <w:rFonts w:cs="Arial"/>
          <w:rtl/>
          <w:lang w:bidi="he-IL"/>
        </w:rPr>
      </w:pPr>
    </w:p>
    <w:p w:rsidR="00C140E5" w:rsidRPr="00C140E5" w:rsidRDefault="004D1671" w:rsidP="002C1F48">
      <w:pPr>
        <w:bidi/>
        <w:spacing w:after="0" w:line="276" w:lineRule="auto"/>
        <w:jc w:val="both"/>
        <w:rPr>
          <w:rFonts w:cs="Arial"/>
          <w:rtl/>
          <w:lang w:bidi="he-IL"/>
        </w:rPr>
      </w:pPr>
      <w:r w:rsidRPr="004D1671">
        <w:rPr>
          <w:rFonts w:cs="Arial"/>
          <w:rtl/>
          <w:lang w:bidi="he-IL"/>
        </w:rPr>
        <w:lastRenderedPageBreak/>
        <w:t>"</w:t>
      </w:r>
      <w:r>
        <w:rPr>
          <w:rFonts w:cs="Arial" w:hint="cs"/>
          <w:rtl/>
          <w:lang w:bidi="he-IL"/>
        </w:rPr>
        <w:t xml:space="preserve">ההכרזות </w:t>
      </w:r>
      <w:r w:rsidRPr="004D1671">
        <w:rPr>
          <w:rFonts w:cs="Arial" w:hint="cs"/>
          <w:rtl/>
          <w:lang w:bidi="he-IL"/>
        </w:rPr>
        <w:t>נוגדות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את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הזכות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לחופש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ההתאגדות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של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האנשים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שנפגעו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ובאופן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רחב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יותר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יש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להן</w:t>
      </w:r>
      <w:r w:rsidRPr="004D1671"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אפקט מצנן ע</w:t>
      </w:r>
      <w:r w:rsidRPr="004D1671">
        <w:rPr>
          <w:rFonts w:cs="Arial" w:hint="cs"/>
          <w:rtl/>
          <w:lang w:bidi="he-IL"/>
        </w:rPr>
        <w:t>ל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מגיני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זכויות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האדם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והמרחב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האזרחי</w:t>
      </w:r>
      <w:r w:rsidRPr="004D1671">
        <w:rPr>
          <w:rFonts w:cs="Arial"/>
          <w:rtl/>
          <w:lang w:bidi="he-IL"/>
        </w:rPr>
        <w:t xml:space="preserve">. </w:t>
      </w:r>
      <w:r w:rsidRPr="004D1671">
        <w:rPr>
          <w:rFonts w:cs="Arial" w:hint="cs"/>
          <w:rtl/>
          <w:lang w:bidi="he-IL"/>
        </w:rPr>
        <w:t>כל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הגבלה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על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הזכות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לחופש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ההתאגדות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חייבת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לעמוד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במבחן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קפדני</w:t>
      </w:r>
      <w:r w:rsidRPr="004D1671">
        <w:rPr>
          <w:rFonts w:cs="Arial"/>
          <w:rtl/>
          <w:lang w:bidi="he-IL"/>
        </w:rPr>
        <w:t xml:space="preserve"> </w:t>
      </w:r>
      <w:r w:rsidRPr="004D1671">
        <w:rPr>
          <w:rFonts w:cs="Arial" w:hint="cs"/>
          <w:rtl/>
          <w:lang w:bidi="he-IL"/>
        </w:rPr>
        <w:t>של</w:t>
      </w:r>
      <w:r w:rsidRPr="004D1671">
        <w:rPr>
          <w:rFonts w:cs="Arial"/>
          <w:rtl/>
          <w:lang w:bidi="he-IL"/>
        </w:rPr>
        <w:t xml:space="preserve"> </w:t>
      </w:r>
      <w:r w:rsidR="00ED3C53">
        <w:rPr>
          <w:rFonts w:cs="Arial" w:hint="cs"/>
          <w:rtl/>
          <w:lang w:bidi="he-IL"/>
        </w:rPr>
        <w:t>צורך ומידתיות"</w:t>
      </w:r>
      <w:r w:rsidR="007C6036">
        <w:rPr>
          <w:rFonts w:cs="Arial" w:hint="cs"/>
          <w:rtl/>
          <w:lang w:bidi="he-IL"/>
        </w:rPr>
        <w:t>,</w:t>
      </w:r>
      <w:r w:rsidR="00C140E5" w:rsidRPr="00C140E5">
        <w:rPr>
          <w:rFonts w:cs="Arial"/>
          <w:rtl/>
          <w:lang w:bidi="he-IL"/>
        </w:rPr>
        <w:t xml:space="preserve"> אמר</w:t>
      </w:r>
      <w:r w:rsidR="00476AC1">
        <w:rPr>
          <w:rFonts w:cs="Arial" w:hint="cs"/>
          <w:rtl/>
          <w:lang w:bidi="he-IL"/>
        </w:rPr>
        <w:t>ה</w:t>
      </w:r>
      <w:r w:rsidR="00C140E5" w:rsidRPr="00C140E5">
        <w:rPr>
          <w:rFonts w:cs="Arial"/>
          <w:rtl/>
          <w:lang w:bidi="he-IL"/>
        </w:rPr>
        <w:t xml:space="preserve"> הנציב</w:t>
      </w:r>
      <w:r w:rsidR="00476AC1">
        <w:rPr>
          <w:rFonts w:cs="Arial" w:hint="cs"/>
          <w:rtl/>
          <w:lang w:bidi="he-IL"/>
        </w:rPr>
        <w:t>ה</w:t>
      </w:r>
      <w:r w:rsidR="00C140E5" w:rsidRPr="00C140E5">
        <w:rPr>
          <w:rFonts w:cs="Arial"/>
          <w:rtl/>
          <w:lang w:bidi="he-IL"/>
        </w:rPr>
        <w:t xml:space="preserve"> העליו</w:t>
      </w:r>
      <w:r w:rsidR="00476AC1">
        <w:rPr>
          <w:rFonts w:cs="Arial" w:hint="cs"/>
          <w:rtl/>
          <w:lang w:bidi="he-IL"/>
        </w:rPr>
        <w:t>נה</w:t>
      </w:r>
      <w:r w:rsidR="00C140E5" w:rsidRPr="00C140E5">
        <w:rPr>
          <w:rFonts w:cs="Arial"/>
          <w:rtl/>
          <w:lang w:bidi="he-IL"/>
        </w:rPr>
        <w:t xml:space="preserve">. "בנוסף, </w:t>
      </w:r>
      <w:r w:rsidR="009B38A9">
        <w:rPr>
          <w:rFonts w:cs="Arial" w:hint="cs"/>
          <w:rtl/>
          <w:lang w:bidi="he-IL"/>
        </w:rPr>
        <w:t>התפתחו</w:t>
      </w:r>
      <w:r w:rsidR="00476AC1">
        <w:rPr>
          <w:rFonts w:cs="Arial" w:hint="cs"/>
          <w:rtl/>
          <w:lang w:bidi="he-IL"/>
        </w:rPr>
        <w:t>יו</w:t>
      </w:r>
      <w:r w:rsidR="009B38A9">
        <w:rPr>
          <w:rFonts w:cs="Arial" w:hint="cs"/>
          <w:rtl/>
          <w:lang w:bidi="he-IL"/>
        </w:rPr>
        <w:t>ת אחרונ</w:t>
      </w:r>
      <w:r w:rsidR="00476AC1">
        <w:rPr>
          <w:rFonts w:cs="Arial" w:hint="cs"/>
          <w:rtl/>
          <w:lang w:bidi="he-IL"/>
        </w:rPr>
        <w:t xml:space="preserve">ות אלו </w:t>
      </w:r>
      <w:r w:rsidR="009B38A9">
        <w:rPr>
          <w:rFonts w:cs="Arial"/>
          <w:rtl/>
          <w:lang w:bidi="he-IL"/>
        </w:rPr>
        <w:t>מדגיש</w:t>
      </w:r>
      <w:r w:rsidR="00476AC1">
        <w:rPr>
          <w:rFonts w:cs="Arial" w:hint="cs"/>
          <w:rtl/>
          <w:lang w:bidi="he-IL"/>
        </w:rPr>
        <w:t xml:space="preserve">ות </w:t>
      </w:r>
      <w:r w:rsidR="00C140E5" w:rsidRPr="00C140E5">
        <w:rPr>
          <w:rFonts w:cs="Arial"/>
          <w:rtl/>
          <w:lang w:bidi="he-IL"/>
        </w:rPr>
        <w:t xml:space="preserve">עד כמה חוק </w:t>
      </w:r>
      <w:r w:rsidR="00476AC1">
        <w:rPr>
          <w:rFonts w:cs="Arial" w:hint="cs"/>
          <w:rtl/>
          <w:lang w:bidi="he-IL"/>
        </w:rPr>
        <w:t>המאבק</w:t>
      </w:r>
      <w:r w:rsidR="00476AC1" w:rsidRPr="00C140E5">
        <w:rPr>
          <w:rFonts w:cs="Arial"/>
          <w:rtl/>
          <w:lang w:bidi="he-IL"/>
        </w:rPr>
        <w:t xml:space="preserve"> </w:t>
      </w:r>
      <w:r w:rsidR="00C140E5" w:rsidRPr="00C140E5">
        <w:rPr>
          <w:rFonts w:cs="Arial"/>
          <w:rtl/>
          <w:lang w:bidi="he-IL"/>
        </w:rPr>
        <w:t xml:space="preserve">בטרור בישראל </w:t>
      </w:r>
      <w:r>
        <w:rPr>
          <w:rFonts w:cs="Arial" w:hint="cs"/>
          <w:rtl/>
          <w:lang w:bidi="he-IL"/>
        </w:rPr>
        <w:t xml:space="preserve">הוא </w:t>
      </w:r>
      <w:r w:rsidR="00C140E5" w:rsidRPr="00C140E5">
        <w:rPr>
          <w:rFonts w:cs="Arial"/>
          <w:rtl/>
          <w:lang w:bidi="he-IL"/>
        </w:rPr>
        <w:t>בעייתי, כולל ההגדרה הרחבה מדי של</w:t>
      </w:r>
      <w:r w:rsidR="009B38A9">
        <w:rPr>
          <w:rFonts w:cs="Arial"/>
          <w:rtl/>
          <w:lang w:bidi="he-IL"/>
        </w:rPr>
        <w:t xml:space="preserve">ו לטרור, בעיות בהליך הוגן </w:t>
      </w:r>
      <w:r w:rsidR="00476AC1">
        <w:rPr>
          <w:rFonts w:cs="Arial" w:hint="cs"/>
          <w:rtl/>
          <w:lang w:bidi="he-IL"/>
        </w:rPr>
        <w:t>והתרת</w:t>
      </w:r>
      <w:r w:rsidR="00476AC1" w:rsidRPr="00C140E5">
        <w:rPr>
          <w:rFonts w:cs="Arial"/>
          <w:rtl/>
          <w:lang w:bidi="he-IL"/>
        </w:rPr>
        <w:t xml:space="preserve"> </w:t>
      </w:r>
      <w:r w:rsidR="00476AC1">
        <w:rPr>
          <w:rFonts w:cs="Arial" w:hint="cs"/>
          <w:rtl/>
          <w:lang w:bidi="he-IL"/>
        </w:rPr>
        <w:t>שמירת</w:t>
      </w:r>
      <w:r w:rsidR="00476AC1" w:rsidRPr="00C140E5">
        <w:rPr>
          <w:rFonts w:cs="Arial"/>
          <w:rtl/>
          <w:lang w:bidi="he-IL"/>
        </w:rPr>
        <w:t xml:space="preserve"> </w:t>
      </w:r>
      <w:r w:rsidR="00C140E5" w:rsidRPr="00C140E5">
        <w:rPr>
          <w:rFonts w:cs="Arial"/>
          <w:rtl/>
          <w:lang w:bidi="he-IL"/>
        </w:rPr>
        <w:t>ראיות בסוד</w:t>
      </w:r>
      <w:r w:rsidR="00C140E5" w:rsidRPr="00C140E5">
        <w:rPr>
          <w:rFonts w:cs="Arial"/>
          <w:lang w:bidi="he-IL"/>
        </w:rPr>
        <w:t>".</w:t>
      </w:r>
    </w:p>
    <w:p w:rsidR="002C1F48" w:rsidRDefault="002C1F48" w:rsidP="00685788">
      <w:pPr>
        <w:bidi/>
        <w:spacing w:after="0" w:line="276" w:lineRule="auto"/>
        <w:jc w:val="both"/>
        <w:rPr>
          <w:rFonts w:cs="Arial"/>
          <w:rtl/>
          <w:lang w:bidi="he-IL"/>
        </w:rPr>
      </w:pPr>
    </w:p>
    <w:p w:rsidR="007C6036" w:rsidRDefault="009B38A9" w:rsidP="002C1F48">
      <w:pPr>
        <w:bidi/>
        <w:spacing w:after="0" w:line="276" w:lineRule="auto"/>
        <w:jc w:val="both"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>ההכרזות</w:t>
      </w:r>
      <w:r w:rsidR="00C140E5" w:rsidRPr="00C140E5">
        <w:rPr>
          <w:rFonts w:cs="Arial"/>
          <w:rtl/>
          <w:lang w:bidi="he-IL"/>
        </w:rPr>
        <w:t xml:space="preserve"> נגד ששת הארג</w:t>
      </w:r>
      <w:r>
        <w:rPr>
          <w:rFonts w:cs="Arial"/>
          <w:rtl/>
          <w:lang w:bidi="he-IL"/>
        </w:rPr>
        <w:t>ונים ב-19 באוקטובר ה</w:t>
      </w:r>
      <w:r>
        <w:rPr>
          <w:rFonts w:cs="Arial" w:hint="cs"/>
          <w:rtl/>
          <w:lang w:bidi="he-IL"/>
        </w:rPr>
        <w:t>ן האחרונות</w:t>
      </w:r>
      <w:r>
        <w:rPr>
          <w:rFonts w:cs="Arial"/>
          <w:rtl/>
          <w:lang w:bidi="he-IL"/>
        </w:rPr>
        <w:t xml:space="preserve"> בסדרה ארוכת שנים של פעולות </w:t>
      </w:r>
      <w:r>
        <w:rPr>
          <w:rFonts w:cs="Arial" w:hint="cs"/>
          <w:rtl/>
          <w:lang w:bidi="he-IL"/>
        </w:rPr>
        <w:t>שנועדו</w:t>
      </w:r>
      <w:r w:rsidR="00C140E5" w:rsidRPr="00C140E5">
        <w:rPr>
          <w:rFonts w:cs="Arial"/>
          <w:rtl/>
          <w:lang w:bidi="he-IL"/>
        </w:rPr>
        <w:t xml:space="preserve"> לערער ולהגביל מגיני זכויות אדם וארגוני חברה אזרחית הפועלים למען זכויות האדם של הפלסטינים, כולל שימוש בתקנות צבאיות כדי להכריז על קבוצות </w:t>
      </w:r>
      <w:r>
        <w:rPr>
          <w:rFonts w:cs="Arial" w:hint="cs"/>
          <w:rtl/>
          <w:lang w:bidi="he-IL"/>
        </w:rPr>
        <w:t>כ</w:t>
      </w:r>
      <w:r w:rsidR="00C140E5" w:rsidRPr="00C140E5">
        <w:rPr>
          <w:rFonts w:cs="Arial"/>
          <w:rtl/>
          <w:lang w:bidi="he-IL"/>
        </w:rPr>
        <w:t>בלתי חוקיות.</w:t>
      </w:r>
    </w:p>
    <w:p w:rsidR="007C6036" w:rsidRDefault="007C6036" w:rsidP="007C6036">
      <w:pPr>
        <w:bidi/>
        <w:spacing w:after="0" w:line="276" w:lineRule="auto"/>
        <w:jc w:val="both"/>
        <w:rPr>
          <w:rFonts w:cs="Arial"/>
          <w:rtl/>
          <w:lang w:bidi="he-IL"/>
        </w:rPr>
      </w:pPr>
    </w:p>
    <w:p w:rsidR="00ED3C53" w:rsidRDefault="00F6338F" w:rsidP="00E9272A">
      <w:pPr>
        <w:bidi/>
        <w:spacing w:after="0" w:line="276" w:lineRule="auto"/>
        <w:jc w:val="both"/>
        <w:rPr>
          <w:rFonts w:cs="Arial"/>
          <w:rtl/>
          <w:lang w:bidi="he-IL"/>
        </w:rPr>
      </w:pPr>
      <w:r w:rsidRPr="00F6338F">
        <w:rPr>
          <w:rFonts w:cs="Arial"/>
          <w:rtl/>
          <w:lang w:bidi="he-IL"/>
        </w:rPr>
        <w:t>"</w:t>
      </w:r>
      <w:r w:rsidRPr="00F6338F">
        <w:rPr>
          <w:rFonts w:cs="Arial" w:hint="cs"/>
          <w:rtl/>
          <w:lang w:bidi="he-IL"/>
        </w:rPr>
        <w:t>הגבלת</w:t>
      </w:r>
      <w:r w:rsidRPr="00F6338F">
        <w:rPr>
          <w:rFonts w:cs="Arial"/>
          <w:rtl/>
          <w:lang w:bidi="he-IL"/>
        </w:rPr>
        <w:t xml:space="preserve"> </w:t>
      </w:r>
      <w:r w:rsidRPr="00F6338F">
        <w:rPr>
          <w:rFonts w:cs="Arial" w:hint="cs"/>
          <w:rtl/>
          <w:lang w:bidi="he-IL"/>
        </w:rPr>
        <w:t>המרחב</w:t>
      </w:r>
      <w:r w:rsidRPr="00F6338F">
        <w:rPr>
          <w:rFonts w:cs="Arial"/>
          <w:rtl/>
          <w:lang w:bidi="he-IL"/>
        </w:rPr>
        <w:t xml:space="preserve"> </w:t>
      </w:r>
      <w:r w:rsidRPr="00F6338F">
        <w:rPr>
          <w:rFonts w:cs="Arial" w:hint="cs"/>
          <w:rtl/>
          <w:lang w:bidi="he-IL"/>
        </w:rPr>
        <w:t>לפעילויות</w:t>
      </w:r>
      <w:r w:rsidRPr="00F6338F">
        <w:rPr>
          <w:rFonts w:cs="Arial"/>
          <w:rtl/>
          <w:lang w:bidi="he-IL"/>
        </w:rPr>
        <w:t xml:space="preserve"> </w:t>
      </w:r>
      <w:r w:rsidRPr="00F6338F">
        <w:rPr>
          <w:rFonts w:cs="Arial" w:hint="cs"/>
          <w:rtl/>
          <w:lang w:bidi="he-IL"/>
        </w:rPr>
        <w:t>לגיטימיות</w:t>
      </w:r>
      <w:r w:rsidRPr="00F6338F">
        <w:rPr>
          <w:rFonts w:cs="Arial"/>
          <w:rtl/>
          <w:lang w:bidi="he-IL"/>
        </w:rPr>
        <w:t xml:space="preserve"> </w:t>
      </w:r>
      <w:r w:rsidRPr="00F6338F">
        <w:rPr>
          <w:rFonts w:cs="Arial" w:hint="cs"/>
          <w:rtl/>
          <w:lang w:bidi="he-IL"/>
        </w:rPr>
        <w:t>על</w:t>
      </w:r>
      <w:r w:rsidRPr="00F6338F">
        <w:rPr>
          <w:rFonts w:cs="Arial"/>
          <w:rtl/>
          <w:lang w:bidi="he-IL"/>
        </w:rPr>
        <w:t xml:space="preserve"> </w:t>
      </w:r>
      <w:r w:rsidRPr="00F6338F">
        <w:rPr>
          <w:rFonts w:cs="Arial" w:hint="cs"/>
          <w:rtl/>
          <w:lang w:bidi="he-IL"/>
        </w:rPr>
        <w:t>פי</w:t>
      </w:r>
      <w:r w:rsidRPr="00F6338F">
        <w:rPr>
          <w:rFonts w:cs="Arial"/>
          <w:rtl/>
          <w:lang w:bidi="he-IL"/>
        </w:rPr>
        <w:t xml:space="preserve"> </w:t>
      </w:r>
      <w:r w:rsidRPr="00F6338F">
        <w:rPr>
          <w:rFonts w:cs="Arial" w:hint="cs"/>
          <w:rtl/>
          <w:lang w:bidi="he-IL"/>
        </w:rPr>
        <w:t>המשפט</w:t>
      </w:r>
      <w:r w:rsidRPr="00F6338F">
        <w:rPr>
          <w:rFonts w:cs="Arial"/>
          <w:rtl/>
          <w:lang w:bidi="he-IL"/>
        </w:rPr>
        <w:t xml:space="preserve"> </w:t>
      </w:r>
      <w:r w:rsidRPr="00F6338F">
        <w:rPr>
          <w:rFonts w:cs="Arial" w:hint="cs"/>
          <w:rtl/>
          <w:lang w:bidi="he-IL"/>
        </w:rPr>
        <w:t>הבינלאומי</w:t>
      </w:r>
      <w:r w:rsidRPr="00F6338F">
        <w:rPr>
          <w:rFonts w:cs="Arial"/>
          <w:rtl/>
          <w:lang w:bidi="he-IL"/>
        </w:rPr>
        <w:t xml:space="preserve"> </w:t>
      </w:r>
      <w:r w:rsidRPr="00F6338F">
        <w:rPr>
          <w:rFonts w:cs="Arial" w:hint="cs"/>
          <w:rtl/>
          <w:lang w:bidi="he-IL"/>
        </w:rPr>
        <w:t>אינה</w:t>
      </w:r>
      <w:r w:rsidRPr="00F6338F">
        <w:rPr>
          <w:rFonts w:cs="Arial"/>
          <w:rtl/>
          <w:lang w:bidi="he-IL"/>
        </w:rPr>
        <w:t xml:space="preserve"> </w:t>
      </w:r>
      <w:r w:rsidRPr="00F6338F">
        <w:rPr>
          <w:rFonts w:cs="Arial" w:hint="cs"/>
          <w:rtl/>
          <w:lang w:bidi="he-IL"/>
        </w:rPr>
        <w:t>רק</w:t>
      </w:r>
      <w:r w:rsidRPr="00F6338F">
        <w:rPr>
          <w:rFonts w:cs="Arial"/>
          <w:rtl/>
          <w:lang w:bidi="he-IL"/>
        </w:rPr>
        <w:t xml:space="preserve"> </w:t>
      </w:r>
      <w:r w:rsidRPr="00F6338F">
        <w:rPr>
          <w:rFonts w:cs="Arial" w:hint="cs"/>
          <w:rtl/>
          <w:lang w:bidi="he-IL"/>
        </w:rPr>
        <w:t>שגויה</w:t>
      </w:r>
      <w:r w:rsidRPr="00F6338F">
        <w:rPr>
          <w:rFonts w:cs="Arial"/>
          <w:rtl/>
          <w:lang w:bidi="he-IL"/>
        </w:rPr>
        <w:t xml:space="preserve"> </w:t>
      </w:r>
      <w:r w:rsidRPr="00F6338F">
        <w:rPr>
          <w:rFonts w:cs="Arial" w:hint="cs"/>
          <w:rtl/>
          <w:lang w:bidi="he-IL"/>
        </w:rPr>
        <w:t>אלא</w:t>
      </w:r>
      <w:r w:rsidRPr="00F6338F"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משיגה את התוצאה ההפוכה</w:t>
      </w:r>
      <w:r w:rsidRPr="00F6338F">
        <w:rPr>
          <w:rFonts w:cs="Arial"/>
          <w:rtl/>
          <w:lang w:bidi="he-IL"/>
        </w:rPr>
        <w:t xml:space="preserve">, </w:t>
      </w:r>
      <w:r w:rsidRPr="00F6338F">
        <w:rPr>
          <w:rFonts w:cs="Arial" w:hint="cs"/>
          <w:rtl/>
          <w:lang w:bidi="he-IL"/>
        </w:rPr>
        <w:t>שכן</w:t>
      </w:r>
      <w:r w:rsidRPr="00F6338F">
        <w:rPr>
          <w:rFonts w:cs="Arial"/>
          <w:rtl/>
          <w:lang w:bidi="he-IL"/>
        </w:rPr>
        <w:t xml:space="preserve"> </w:t>
      </w:r>
      <w:r w:rsidRPr="00F6338F">
        <w:rPr>
          <w:rFonts w:cs="Arial" w:hint="cs"/>
          <w:rtl/>
          <w:lang w:bidi="he-IL"/>
        </w:rPr>
        <w:t>היא</w:t>
      </w:r>
      <w:r w:rsidRPr="00F6338F">
        <w:rPr>
          <w:rFonts w:cs="Arial"/>
          <w:rtl/>
          <w:lang w:bidi="he-IL"/>
        </w:rPr>
        <w:t xml:space="preserve"> </w:t>
      </w:r>
      <w:r w:rsidRPr="00F6338F">
        <w:rPr>
          <w:rFonts w:cs="Arial" w:hint="cs"/>
          <w:rtl/>
          <w:lang w:bidi="he-IL"/>
        </w:rPr>
        <w:t>מס</w:t>
      </w:r>
      <w:r>
        <w:rPr>
          <w:rFonts w:cs="Arial" w:hint="cs"/>
          <w:rtl/>
          <w:lang w:bidi="he-IL"/>
        </w:rPr>
        <w:t>ת</w:t>
      </w:r>
      <w:r w:rsidRPr="00F6338F">
        <w:rPr>
          <w:rFonts w:cs="Arial" w:hint="cs"/>
          <w:rtl/>
          <w:lang w:bidi="he-IL"/>
        </w:rPr>
        <w:t>כנת</w:t>
      </w:r>
      <w:r w:rsidRPr="00F6338F"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ב</w:t>
      </w:r>
      <w:r w:rsidR="00ED3C53">
        <w:rPr>
          <w:rFonts w:cs="Arial" w:hint="cs"/>
          <w:rtl/>
          <w:lang w:bidi="he-IL"/>
        </w:rPr>
        <w:t xml:space="preserve">הגבלת המרחב לקיום שיח </w:t>
      </w:r>
      <w:r w:rsidR="00E9272A">
        <w:rPr>
          <w:rFonts w:cs="Arial" w:hint="cs"/>
          <w:rtl/>
          <w:lang w:bidi="he-IL"/>
        </w:rPr>
        <w:t>שליו"</w:t>
      </w:r>
      <w:r w:rsidR="00ED3C53">
        <w:rPr>
          <w:rFonts w:cs="Arial" w:hint="cs"/>
          <w:rtl/>
          <w:lang w:bidi="he-IL"/>
        </w:rPr>
        <w:t xml:space="preserve">. הנציבה העליונה אמרה. </w:t>
      </w:r>
    </w:p>
    <w:p w:rsidR="002C1F48" w:rsidRDefault="002C1F48" w:rsidP="00685788">
      <w:pPr>
        <w:bidi/>
        <w:spacing w:after="0" w:line="276" w:lineRule="auto"/>
        <w:jc w:val="both"/>
        <w:rPr>
          <w:rFonts w:cs="Arial"/>
          <w:rtl/>
          <w:lang w:bidi="he-IL"/>
        </w:rPr>
      </w:pPr>
    </w:p>
    <w:p w:rsidR="00C140E5" w:rsidRPr="00C140E5" w:rsidRDefault="00E9272A" w:rsidP="0098760B">
      <w:pPr>
        <w:bidi/>
        <w:spacing w:after="0" w:line="276" w:lineRule="auto"/>
        <w:jc w:val="both"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>"</w:t>
      </w:r>
      <w:r w:rsidR="00C140E5" w:rsidRPr="00C140E5">
        <w:rPr>
          <w:rFonts w:cs="Arial"/>
          <w:rtl/>
          <w:lang w:bidi="he-IL"/>
        </w:rPr>
        <w:t xml:space="preserve">על ישראל </w:t>
      </w:r>
      <w:r w:rsidR="00ED3C53">
        <w:rPr>
          <w:rFonts w:cs="Arial" w:hint="cs"/>
          <w:rtl/>
          <w:lang w:bidi="he-IL"/>
        </w:rPr>
        <w:t xml:space="preserve">להבטיח שמגיני זכויות אדם לא ייעצרו, לא יועמדו לדין ולא יורשעו </w:t>
      </w:r>
      <w:r w:rsidR="00962ED5">
        <w:rPr>
          <w:rFonts w:cs="Arial" w:hint="cs"/>
          <w:rtl/>
          <w:lang w:bidi="he-IL"/>
        </w:rPr>
        <w:t xml:space="preserve">בגין </w:t>
      </w:r>
      <w:r w:rsidR="00C140E5" w:rsidRPr="00C140E5">
        <w:rPr>
          <w:rFonts w:cs="Arial"/>
          <w:rtl/>
          <w:lang w:bidi="he-IL"/>
        </w:rPr>
        <w:t>עבודתם הלגיטימית להגן ולקדם זכויות אדם. אני קורא</w:t>
      </w:r>
      <w:r w:rsidR="009B38A9">
        <w:rPr>
          <w:rFonts w:cs="Arial" w:hint="cs"/>
          <w:rtl/>
          <w:lang w:bidi="he-IL"/>
        </w:rPr>
        <w:t>ת</w:t>
      </w:r>
      <w:r w:rsidR="00C140E5" w:rsidRPr="00C140E5">
        <w:rPr>
          <w:rFonts w:cs="Arial"/>
          <w:rtl/>
          <w:lang w:bidi="he-IL"/>
        </w:rPr>
        <w:t xml:space="preserve"> לרשוי</w:t>
      </w:r>
      <w:r w:rsidR="009B38A9">
        <w:rPr>
          <w:rFonts w:cs="Arial"/>
          <w:rtl/>
          <w:lang w:bidi="he-IL"/>
        </w:rPr>
        <w:t xml:space="preserve">ות הישראליות לבטל את </w:t>
      </w:r>
      <w:r w:rsidR="009B38A9">
        <w:rPr>
          <w:rFonts w:cs="Arial" w:hint="cs"/>
          <w:rtl/>
          <w:lang w:bidi="he-IL"/>
        </w:rPr>
        <w:t>הכרזותיהן</w:t>
      </w:r>
      <w:r w:rsidR="00C140E5" w:rsidRPr="00C140E5">
        <w:rPr>
          <w:rFonts w:cs="Arial"/>
          <w:rtl/>
          <w:lang w:bidi="he-IL"/>
        </w:rPr>
        <w:t xml:space="preserve"> נגד </w:t>
      </w:r>
      <w:r w:rsidR="00476AC1">
        <w:rPr>
          <w:rFonts w:cs="Arial" w:hint="cs"/>
          <w:rtl/>
          <w:lang w:bidi="he-IL"/>
        </w:rPr>
        <w:t xml:space="preserve">ארגוני </w:t>
      </w:r>
      <w:r w:rsidR="00C140E5" w:rsidRPr="00C140E5">
        <w:rPr>
          <w:rFonts w:cs="Arial"/>
          <w:rtl/>
          <w:lang w:bidi="he-IL"/>
        </w:rPr>
        <w:t xml:space="preserve">זכויות אדם וארגונים הומניטריים פלסטינים כארגוני טרור, כמו גם את </w:t>
      </w:r>
      <w:r w:rsidR="0098760B" w:rsidRPr="0098760B">
        <w:rPr>
          <w:rFonts w:cs="Arial" w:hint="cs"/>
          <w:rtl/>
          <w:lang w:bidi="he-IL"/>
        </w:rPr>
        <w:t>הצהרותיה</w:t>
      </w:r>
      <w:r w:rsidR="0098760B">
        <w:rPr>
          <w:rFonts w:cs="Arial" w:hint="cs"/>
          <w:rtl/>
          <w:lang w:bidi="he-IL"/>
        </w:rPr>
        <w:t>ן</w:t>
      </w:r>
      <w:r w:rsidR="0098760B" w:rsidRPr="0098760B">
        <w:rPr>
          <w:rFonts w:cs="Arial"/>
          <w:rtl/>
          <w:lang w:bidi="he-IL"/>
        </w:rPr>
        <w:t xml:space="preserve"> </w:t>
      </w:r>
      <w:r w:rsidR="0098760B" w:rsidRPr="0098760B">
        <w:rPr>
          <w:rFonts w:cs="Arial" w:hint="cs"/>
          <w:rtl/>
          <w:lang w:bidi="he-IL"/>
        </w:rPr>
        <w:t>נגד</w:t>
      </w:r>
      <w:r w:rsidR="0098760B" w:rsidRPr="0098760B">
        <w:rPr>
          <w:rFonts w:cs="Arial"/>
          <w:rtl/>
          <w:lang w:bidi="he-IL"/>
        </w:rPr>
        <w:t xml:space="preserve"> </w:t>
      </w:r>
      <w:r w:rsidR="0098760B" w:rsidRPr="0098760B">
        <w:rPr>
          <w:rFonts w:cs="Arial" w:hint="cs"/>
          <w:rtl/>
          <w:lang w:bidi="he-IL"/>
        </w:rPr>
        <w:t>אלה</w:t>
      </w:r>
      <w:r w:rsidR="0098760B" w:rsidRPr="0098760B">
        <w:rPr>
          <w:rFonts w:cs="Arial"/>
          <w:rtl/>
          <w:lang w:bidi="he-IL"/>
        </w:rPr>
        <w:t xml:space="preserve"> </w:t>
      </w:r>
      <w:r w:rsidR="0098760B" w:rsidRPr="0098760B">
        <w:rPr>
          <w:rFonts w:cs="Arial" w:hint="cs"/>
          <w:rtl/>
          <w:lang w:bidi="he-IL"/>
        </w:rPr>
        <w:t>שהם</w:t>
      </w:r>
      <w:r w:rsidR="0098760B" w:rsidRPr="0098760B">
        <w:rPr>
          <w:rFonts w:cs="Arial"/>
          <w:rtl/>
          <w:lang w:bidi="he-IL"/>
        </w:rPr>
        <w:t xml:space="preserve"> </w:t>
      </w:r>
      <w:r w:rsidR="0098760B" w:rsidRPr="0098760B">
        <w:rPr>
          <w:rFonts w:cs="Arial" w:hint="cs"/>
          <w:rtl/>
          <w:lang w:bidi="he-IL"/>
        </w:rPr>
        <w:t>רואים</w:t>
      </w:r>
      <w:r w:rsidR="0098760B" w:rsidRPr="0098760B">
        <w:rPr>
          <w:rFonts w:cs="Arial"/>
          <w:rtl/>
          <w:lang w:bidi="he-IL"/>
        </w:rPr>
        <w:t xml:space="preserve"> </w:t>
      </w:r>
      <w:r w:rsidR="0098760B" w:rsidRPr="0098760B">
        <w:rPr>
          <w:rFonts w:cs="Arial" w:hint="cs"/>
          <w:rtl/>
          <w:lang w:bidi="he-IL"/>
        </w:rPr>
        <w:t>כ</w:t>
      </w:r>
      <w:r w:rsidR="0098760B" w:rsidRPr="0098760B">
        <w:rPr>
          <w:rFonts w:cs="Arial"/>
          <w:rtl/>
          <w:lang w:bidi="he-IL"/>
        </w:rPr>
        <w:t>'</w:t>
      </w:r>
      <w:r w:rsidR="0098760B" w:rsidRPr="0098760B">
        <w:rPr>
          <w:rFonts w:cs="Arial" w:hint="cs"/>
          <w:rtl/>
          <w:lang w:bidi="he-IL"/>
        </w:rPr>
        <w:t>בלתי</w:t>
      </w:r>
      <w:r w:rsidR="0098760B" w:rsidRPr="0098760B">
        <w:rPr>
          <w:rFonts w:cs="Arial"/>
          <w:rtl/>
          <w:lang w:bidi="he-IL"/>
        </w:rPr>
        <w:t xml:space="preserve"> </w:t>
      </w:r>
      <w:r w:rsidR="0098760B" w:rsidRPr="0098760B">
        <w:rPr>
          <w:rFonts w:cs="Arial" w:hint="cs"/>
          <w:rtl/>
          <w:lang w:bidi="he-IL"/>
        </w:rPr>
        <w:t>חוקיים</w:t>
      </w:r>
      <w:r w:rsidR="0098760B" w:rsidRPr="0098760B">
        <w:rPr>
          <w:rFonts w:cs="Arial"/>
          <w:rtl/>
          <w:lang w:bidi="he-IL"/>
        </w:rPr>
        <w:t>'</w:t>
      </w:r>
      <w:r w:rsidR="0098760B">
        <w:rPr>
          <w:rFonts w:cs="Arial" w:hint="cs"/>
          <w:rtl/>
          <w:lang w:bidi="he-IL"/>
        </w:rPr>
        <w:t xml:space="preserve">", </w:t>
      </w:r>
      <w:r w:rsidR="00C140E5" w:rsidRPr="00C140E5">
        <w:rPr>
          <w:rFonts w:cs="Arial"/>
          <w:rtl/>
          <w:lang w:bidi="he-IL"/>
        </w:rPr>
        <w:t>אמר</w:t>
      </w:r>
      <w:r w:rsidR="00476AC1">
        <w:rPr>
          <w:rFonts w:cs="Arial" w:hint="cs"/>
          <w:rtl/>
          <w:lang w:bidi="he-IL"/>
        </w:rPr>
        <w:t>ה</w:t>
      </w:r>
      <w:r w:rsidR="00C140E5" w:rsidRPr="00C140E5">
        <w:rPr>
          <w:rFonts w:cs="Arial"/>
          <w:rtl/>
          <w:lang w:bidi="he-IL"/>
        </w:rPr>
        <w:t xml:space="preserve"> בצ'לט</w:t>
      </w:r>
      <w:r w:rsidR="00C140E5" w:rsidRPr="00C140E5">
        <w:rPr>
          <w:rFonts w:cs="Arial"/>
          <w:lang w:bidi="he-IL"/>
        </w:rPr>
        <w:t>.</w:t>
      </w:r>
    </w:p>
    <w:p w:rsidR="002C1F48" w:rsidRDefault="002C1F48" w:rsidP="00685788">
      <w:pPr>
        <w:bidi/>
        <w:spacing w:after="0" w:line="276" w:lineRule="auto"/>
        <w:jc w:val="both"/>
        <w:rPr>
          <w:rFonts w:cs="Arial"/>
          <w:rtl/>
          <w:lang w:bidi="he-IL"/>
        </w:rPr>
      </w:pPr>
    </w:p>
    <w:p w:rsidR="00C70D78" w:rsidRDefault="00C140E5" w:rsidP="002C1F48">
      <w:pPr>
        <w:bidi/>
        <w:spacing w:after="0" w:line="276" w:lineRule="auto"/>
        <w:jc w:val="both"/>
        <w:rPr>
          <w:rFonts w:cs="Arial"/>
          <w:rtl/>
          <w:lang w:bidi="he-IL"/>
        </w:rPr>
      </w:pPr>
      <w:r w:rsidRPr="00C140E5">
        <w:rPr>
          <w:rFonts w:cs="Arial"/>
          <w:rtl/>
          <w:lang w:bidi="he-IL"/>
        </w:rPr>
        <w:t xml:space="preserve">*הארגונים הם: עמותת אדאמיר לתמיכה באסיר וזכויות אדם; אל חאק; ההגנה לילדים בינלאומית - פלסטין; איגוד ועדות העבודה </w:t>
      </w:r>
    </w:p>
    <w:p w:rsidR="00C140E5" w:rsidRDefault="00C140E5" w:rsidP="00C70D78">
      <w:pPr>
        <w:bidi/>
        <w:spacing w:after="0" w:line="276" w:lineRule="auto"/>
        <w:jc w:val="both"/>
        <w:rPr>
          <w:rFonts w:cs="Arial"/>
          <w:rtl/>
          <w:lang w:bidi="he-IL"/>
        </w:rPr>
      </w:pPr>
      <w:r w:rsidRPr="00C140E5">
        <w:rPr>
          <w:rFonts w:cs="Arial"/>
          <w:rtl/>
          <w:lang w:bidi="he-IL"/>
        </w:rPr>
        <w:t>החקלאית; מרכז ביסאן למחקר ופיתוח; ואיגוד ועדות הנשים הפלסטיניות.</w:t>
      </w:r>
    </w:p>
    <w:p w:rsidR="00C70D78" w:rsidRDefault="00C70D78" w:rsidP="00C70D78">
      <w:pPr>
        <w:bidi/>
        <w:spacing w:after="0" w:line="276" w:lineRule="auto"/>
        <w:jc w:val="both"/>
        <w:rPr>
          <w:rFonts w:cs="Arial"/>
          <w:rtl/>
          <w:lang w:bidi="he-IL"/>
        </w:rPr>
      </w:pPr>
    </w:p>
    <w:p w:rsidR="00C70D78" w:rsidRDefault="00C70D78" w:rsidP="00C70D78">
      <w:pPr>
        <w:spacing w:after="0" w:line="240" w:lineRule="auto"/>
        <w:rPr>
          <w:b/>
          <w:bCs/>
          <w:lang w:val="fr-FR"/>
        </w:rPr>
      </w:pPr>
    </w:p>
    <w:p w:rsidR="00C70D78" w:rsidRDefault="00C70D78" w:rsidP="00C70D78">
      <w:pPr>
        <w:spacing w:after="0" w:line="240" w:lineRule="auto"/>
        <w:rPr>
          <w:b/>
          <w:bCs/>
          <w:lang w:val="fr-FR"/>
        </w:rPr>
      </w:pPr>
      <w:bookmarkStart w:id="0" w:name="_GoBack"/>
      <w:bookmarkEnd w:id="0"/>
      <w:r>
        <w:rPr>
          <w:b/>
          <w:bCs/>
          <w:lang w:val="fr-FR"/>
        </w:rPr>
        <w:t xml:space="preserve">For more information and media requests, please contact: </w:t>
      </w:r>
    </w:p>
    <w:p w:rsidR="00C70D78" w:rsidRDefault="00C70D78" w:rsidP="00C70D78">
      <w:pPr>
        <w:spacing w:after="0" w:line="240" w:lineRule="auto"/>
        <w:rPr>
          <w:lang w:val="fr-FR"/>
        </w:rPr>
      </w:pPr>
      <w:r>
        <w:rPr>
          <w:color w:val="1A1A1A"/>
          <w:lang w:val="fr-FR"/>
        </w:rPr>
        <w:t xml:space="preserve">Rupert Colville </w:t>
      </w:r>
      <w:r>
        <w:rPr>
          <w:lang w:val="fr-FR"/>
        </w:rPr>
        <w:t xml:space="preserve">+ 41 22 917 9767 / </w:t>
      </w:r>
      <w:hyperlink r:id="rId8" w:history="1">
        <w:r>
          <w:rPr>
            <w:rStyle w:val="Hyperlink"/>
            <w:lang w:val="fr-FR"/>
          </w:rPr>
          <w:t>rupert.colville@un.org</w:t>
        </w:r>
      </w:hyperlink>
      <w:r>
        <w:rPr>
          <w:lang w:val="fr-FR"/>
        </w:rPr>
        <w:t xml:space="preserve"> or </w:t>
      </w:r>
    </w:p>
    <w:p w:rsidR="00C70D78" w:rsidRDefault="00C70D78" w:rsidP="00C70D78">
      <w:pPr>
        <w:spacing w:after="0" w:line="240" w:lineRule="auto"/>
        <w:rPr>
          <w:color w:val="0B4CB4"/>
          <w:lang w:val="fr-FR"/>
        </w:rPr>
      </w:pPr>
      <w:r>
        <w:rPr>
          <w:lang w:val="fr-FR"/>
        </w:rPr>
        <w:t>Liz Throssell</w:t>
      </w:r>
      <w:r>
        <w:rPr>
          <w:color w:val="1A1A1A"/>
          <w:lang w:val="fr-FR"/>
        </w:rPr>
        <w:t xml:space="preserve"> + 41 22 917 9296 / </w:t>
      </w:r>
      <w:hyperlink r:id="rId9" w:history="1">
        <w:r>
          <w:rPr>
            <w:rStyle w:val="Hyperlink"/>
          </w:rPr>
          <w:t>elizabeth.throssell@un.org</w:t>
        </w:r>
      </w:hyperlink>
      <w:r>
        <w:rPr>
          <w:color w:val="0B4CB4"/>
          <w:lang w:val="fr-FR"/>
        </w:rPr>
        <w:t xml:space="preserve"> </w:t>
      </w:r>
      <w:r>
        <w:rPr>
          <w:lang w:val="fr-FR"/>
        </w:rPr>
        <w:t>o</w:t>
      </w:r>
      <w:r>
        <w:rPr>
          <w:color w:val="000000"/>
          <w:shd w:val="clear" w:color="auto" w:fill="FFFFFF"/>
          <w:lang w:val="en-US"/>
        </w:rPr>
        <w:t>r</w:t>
      </w:r>
    </w:p>
    <w:p w:rsidR="00C70D78" w:rsidRDefault="00C70D78" w:rsidP="00C70D78">
      <w:pPr>
        <w:spacing w:after="0" w:line="240" w:lineRule="auto"/>
        <w:rPr>
          <w:color w:val="0B4CB4"/>
          <w:lang w:val="fr-FR"/>
        </w:rPr>
      </w:pPr>
      <w:r>
        <w:rPr>
          <w:color w:val="1A1A1A"/>
          <w:lang w:val="fr-FR"/>
        </w:rPr>
        <w:t>Marta Hurtado - + 41 22 917 9466</w:t>
      </w:r>
      <w:r>
        <w:rPr>
          <w:rFonts w:ascii="Arial" w:hAnsi="Arial" w:cs="Arial"/>
          <w:i/>
          <w:iCs/>
          <w:color w:val="222222"/>
          <w:shd w:val="clear" w:color="auto" w:fill="FFFFFF"/>
          <w:lang w:val="en-US"/>
        </w:rPr>
        <w:t xml:space="preserve"> / </w:t>
      </w:r>
      <w:hyperlink r:id="rId10" w:history="1">
        <w:r>
          <w:rPr>
            <w:rStyle w:val="Hyperlink"/>
            <w:lang w:val="fr-FR"/>
          </w:rPr>
          <w:t>marta.hurtadogomez@un.org</w:t>
        </w:r>
      </w:hyperlink>
    </w:p>
    <w:p w:rsidR="00C70D78" w:rsidRDefault="00C70D78" w:rsidP="00C70D78">
      <w:pPr>
        <w:spacing w:after="0" w:line="240" w:lineRule="auto"/>
        <w:rPr>
          <w:lang w:val="fr-FR"/>
        </w:rPr>
      </w:pPr>
    </w:p>
    <w:p w:rsidR="00C70D78" w:rsidRDefault="00C70D78" w:rsidP="00C70D78">
      <w:pPr>
        <w:spacing w:after="0" w:line="240" w:lineRule="auto"/>
        <w:rPr>
          <w:b/>
          <w:bCs/>
          <w:color w:val="1A1A1A"/>
          <w:lang w:val="fr-FR"/>
        </w:rPr>
      </w:pPr>
      <w:r>
        <w:rPr>
          <w:b/>
          <w:bCs/>
          <w:lang w:val="fr-FR"/>
        </w:rPr>
        <w:t>T</w:t>
      </w:r>
      <w:r>
        <w:rPr>
          <w:b/>
          <w:bCs/>
          <w:color w:val="1A1A1A"/>
          <w:lang w:val="fr-FR"/>
        </w:rPr>
        <w:t>ag and share</w:t>
      </w:r>
    </w:p>
    <w:p w:rsidR="00C70D78" w:rsidRDefault="00C70D78" w:rsidP="00C70D78">
      <w:pPr>
        <w:spacing w:after="0" w:line="240" w:lineRule="auto"/>
        <w:rPr>
          <w:b/>
          <w:bCs/>
          <w:color w:val="1155CC"/>
          <w:u w:val="single"/>
          <w:lang w:val="fr-FR"/>
        </w:rPr>
      </w:pPr>
      <w:r>
        <w:rPr>
          <w:b/>
          <w:bCs/>
          <w:lang w:val="fr-FR"/>
        </w:rPr>
        <w:t xml:space="preserve">Twitter </w:t>
      </w:r>
      <w:hyperlink r:id="rId11" w:history="1">
        <w:r>
          <w:rPr>
            <w:rStyle w:val="Hyperlink"/>
            <w:b/>
            <w:bCs/>
            <w:color w:val="1155CC"/>
            <w:lang w:val="fr-FR"/>
          </w:rPr>
          <w:t>@UNHumanRights</w:t>
        </w:r>
      </w:hyperlink>
    </w:p>
    <w:p w:rsidR="00C70D78" w:rsidRDefault="00C70D78" w:rsidP="00C70D78">
      <w:pPr>
        <w:spacing w:after="0" w:line="240" w:lineRule="auto"/>
        <w:rPr>
          <w:b/>
          <w:bCs/>
          <w:color w:val="1155CC"/>
          <w:u w:val="single"/>
          <w:lang w:val="fr-FR"/>
        </w:rPr>
      </w:pPr>
      <w:r>
        <w:rPr>
          <w:b/>
          <w:bCs/>
          <w:lang w:val="fr-FR"/>
        </w:rPr>
        <w:t xml:space="preserve">Facebook </w:t>
      </w:r>
      <w:hyperlink r:id="rId12" w:history="1">
        <w:r>
          <w:rPr>
            <w:rStyle w:val="Hyperlink"/>
            <w:b/>
            <w:bCs/>
            <w:color w:val="1155CC"/>
            <w:lang w:val="fr-FR"/>
          </w:rPr>
          <w:t>unitednationshumanrights</w:t>
        </w:r>
      </w:hyperlink>
    </w:p>
    <w:p w:rsidR="00C70D78" w:rsidRDefault="00C70D78" w:rsidP="00C70D7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b/>
          <w:bCs/>
          <w:lang w:val="fr-FR"/>
        </w:rPr>
        <w:t xml:space="preserve">Instagram </w:t>
      </w:r>
      <w:hyperlink r:id="rId13" w:history="1">
        <w:r>
          <w:rPr>
            <w:rStyle w:val="Hyperlink"/>
            <w:b/>
            <w:bCs/>
            <w:color w:val="1155CC"/>
            <w:lang w:val="fr-FR"/>
          </w:rPr>
          <w:t>@unitednationshumanrights</w:t>
        </w:r>
      </w:hyperlink>
    </w:p>
    <w:p w:rsidR="00C70D78" w:rsidRPr="00C140E5" w:rsidRDefault="00C70D78" w:rsidP="00C70D78">
      <w:pPr>
        <w:bidi/>
        <w:spacing w:after="0" w:line="276" w:lineRule="auto"/>
        <w:jc w:val="both"/>
      </w:pPr>
    </w:p>
    <w:sectPr w:rsidR="00C70D78" w:rsidRPr="00C140E5" w:rsidSect="00430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82" w:rsidRDefault="00B81A82" w:rsidP="005A1A55">
      <w:pPr>
        <w:spacing w:after="0" w:line="240" w:lineRule="auto"/>
      </w:pPr>
      <w:r>
        <w:separator/>
      </w:r>
    </w:p>
  </w:endnote>
  <w:endnote w:type="continuationSeparator" w:id="0">
    <w:p w:rsidR="00B81A82" w:rsidRDefault="00B81A82" w:rsidP="005A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82" w:rsidRDefault="00B81A82" w:rsidP="005A1A55">
      <w:pPr>
        <w:spacing w:after="0" w:line="240" w:lineRule="auto"/>
      </w:pPr>
      <w:r>
        <w:separator/>
      </w:r>
    </w:p>
  </w:footnote>
  <w:footnote w:type="continuationSeparator" w:id="0">
    <w:p w:rsidR="00B81A82" w:rsidRDefault="00B81A82" w:rsidP="005A1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E5"/>
    <w:rsid w:val="00160721"/>
    <w:rsid w:val="0017283C"/>
    <w:rsid w:val="001845F7"/>
    <w:rsid w:val="001D4484"/>
    <w:rsid w:val="002C1F48"/>
    <w:rsid w:val="004308B0"/>
    <w:rsid w:val="00476AC1"/>
    <w:rsid w:val="004D1671"/>
    <w:rsid w:val="00516BD9"/>
    <w:rsid w:val="00563505"/>
    <w:rsid w:val="0059682F"/>
    <w:rsid w:val="005A1A55"/>
    <w:rsid w:val="00606BAE"/>
    <w:rsid w:val="0067706B"/>
    <w:rsid w:val="00685788"/>
    <w:rsid w:val="006F218B"/>
    <w:rsid w:val="00737214"/>
    <w:rsid w:val="00762116"/>
    <w:rsid w:val="007C6036"/>
    <w:rsid w:val="00831041"/>
    <w:rsid w:val="008754E9"/>
    <w:rsid w:val="00962ED5"/>
    <w:rsid w:val="0098760B"/>
    <w:rsid w:val="009B2746"/>
    <w:rsid w:val="009B38A9"/>
    <w:rsid w:val="00A175B0"/>
    <w:rsid w:val="00A95834"/>
    <w:rsid w:val="00B234A5"/>
    <w:rsid w:val="00B548A2"/>
    <w:rsid w:val="00B81A82"/>
    <w:rsid w:val="00C04073"/>
    <w:rsid w:val="00C140E5"/>
    <w:rsid w:val="00C70D78"/>
    <w:rsid w:val="00D24F70"/>
    <w:rsid w:val="00E139FE"/>
    <w:rsid w:val="00E41508"/>
    <w:rsid w:val="00E5473C"/>
    <w:rsid w:val="00E9272A"/>
    <w:rsid w:val="00ED3C53"/>
    <w:rsid w:val="00EF2652"/>
    <w:rsid w:val="00F6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F179"/>
  <w15:chartTrackingRefBased/>
  <w15:docId w15:val="{DCA3D969-C21B-482A-9AAA-7EA996D5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55"/>
  </w:style>
  <w:style w:type="paragraph" w:styleId="Footer">
    <w:name w:val="footer"/>
    <w:basedOn w:val="Normal"/>
    <w:link w:val="FooterChar"/>
    <w:uiPriority w:val="99"/>
    <w:unhideWhenUsed/>
    <w:rsid w:val="005A1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55"/>
  </w:style>
  <w:style w:type="paragraph" w:styleId="BalloonText">
    <w:name w:val="Balloon Text"/>
    <w:basedOn w:val="Normal"/>
    <w:link w:val="BalloonTextChar"/>
    <w:uiPriority w:val="99"/>
    <w:semiHidden/>
    <w:unhideWhenUsed/>
    <w:rsid w:val="001D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0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pert.colville@un.org" TargetMode="External"/><Relationship Id="rId13" Type="http://schemas.openxmlformats.org/officeDocument/2006/relationships/hyperlink" Target="https://www.instagram.com/unitednationshumanrights/" TargetMode="Externa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943BC470"/><Relationship Id="rId12" Type="http://schemas.openxmlformats.org/officeDocument/2006/relationships/hyperlink" Target="https://www.facebook.com/unitednationshumanrights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witter.com/UNHumanRigh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ta.hurtadogomez@u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abeth.throssell@u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61255F-0C48-41A8-B782-26631F0BE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64E37-C0A1-427A-A6E0-C8880E206B26}"/>
</file>

<file path=customXml/itemProps3.xml><?xml version="1.0" encoding="utf-8"?>
<ds:datastoreItem xmlns:ds="http://schemas.openxmlformats.org/officeDocument/2006/customXml" ds:itemID="{BCFFFF7D-5112-444D-8E21-F88E5CC75E62}"/>
</file>

<file path=customXml/itemProps4.xml><?xml version="1.0" encoding="utf-8"?>
<ds:datastoreItem xmlns:ds="http://schemas.openxmlformats.org/officeDocument/2006/customXml" ds:itemID="{03B1385A-A568-4448-938F-8756437040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ESHEL Abigail</dc:creator>
  <cp:keywords/>
  <dc:description/>
  <cp:lastModifiedBy>Renato Rosario De Souza</cp:lastModifiedBy>
  <cp:revision>2</cp:revision>
  <dcterms:created xsi:type="dcterms:W3CDTF">2021-10-26T09:06:00Z</dcterms:created>
  <dcterms:modified xsi:type="dcterms:W3CDTF">2021-10-26T09:06:00Z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