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CA5CC" w14:textId="77777777" w:rsidR="003320EB" w:rsidRPr="00D04724" w:rsidRDefault="003320EB" w:rsidP="003126D8">
      <w:pPr>
        <w:jc w:val="both"/>
        <w:rPr>
          <w:rFonts w:ascii="Century Schoolbook" w:hAnsi="Century Schoolbook" w:cs="Times New Roman"/>
          <w:szCs w:val="24"/>
        </w:rPr>
      </w:pPr>
      <w:bookmarkStart w:id="0" w:name="_GoBack"/>
      <w:bookmarkEnd w:id="0"/>
    </w:p>
    <w:p w14:paraId="0D993B1A" w14:textId="072A9E24" w:rsidR="007259A5" w:rsidRPr="00D04724" w:rsidRDefault="007259A5" w:rsidP="007259A5">
      <w:pPr>
        <w:jc w:val="center"/>
        <w:rPr>
          <w:rFonts w:ascii="Century Schoolbook" w:hAnsi="Century Schoolbook"/>
          <w:sz w:val="16"/>
          <w:szCs w:val="16"/>
        </w:rPr>
      </w:pPr>
      <w:r w:rsidRPr="00D04724">
        <w:rPr>
          <w:rFonts w:ascii="Century Schoolbook" w:hAnsi="Century Schoolbook"/>
          <w:b/>
        </w:rPr>
        <w:t xml:space="preserve">No. </w:t>
      </w:r>
      <w:r w:rsidR="00831D09" w:rsidRPr="00D04724">
        <w:rPr>
          <w:rFonts w:ascii="Century Schoolbook" w:hAnsi="Century Schoolbook"/>
          <w:b/>
        </w:rPr>
        <w:t>20-827</w:t>
      </w:r>
    </w:p>
    <w:p w14:paraId="4A7D1E7A" w14:textId="77777777" w:rsidR="007259A5" w:rsidRPr="00D04724" w:rsidRDefault="007259A5" w:rsidP="007259A5">
      <w:pPr>
        <w:pBdr>
          <w:top w:val="thinThickMediumGap" w:sz="24" w:space="1" w:color="auto"/>
        </w:pBdr>
        <w:spacing w:line="120" w:lineRule="auto"/>
        <w:jc w:val="center"/>
        <w:rPr>
          <w:rFonts w:ascii="Century Schoolbook" w:hAnsi="Century Schoolbook"/>
          <w:sz w:val="12"/>
          <w:szCs w:val="12"/>
        </w:rPr>
      </w:pPr>
    </w:p>
    <w:p w14:paraId="3D070A7C" w14:textId="77777777" w:rsidR="007259A5" w:rsidRPr="00D04724" w:rsidRDefault="007259A5" w:rsidP="007259A5">
      <w:pPr>
        <w:jc w:val="center"/>
        <w:rPr>
          <w:rFonts w:ascii="Century Schoolbook" w:hAnsi="Century Schoolbook"/>
          <w:smallCaps/>
        </w:rPr>
      </w:pPr>
      <w:r w:rsidRPr="00D04724">
        <w:rPr>
          <w:rFonts w:ascii="Century Schoolbook" w:hAnsi="Century Schoolbook"/>
          <w:smallCaps/>
        </w:rPr>
        <w:t>in the</w:t>
      </w:r>
    </w:p>
    <w:p w14:paraId="5229FA8E" w14:textId="77777777" w:rsidR="007259A5" w:rsidRPr="00D04724" w:rsidRDefault="007259A5" w:rsidP="007259A5">
      <w:pPr>
        <w:jc w:val="center"/>
        <w:rPr>
          <w:rFonts w:ascii="Century Schoolbook" w:hAnsi="Century Schoolbook"/>
          <w:sz w:val="32"/>
          <w:szCs w:val="32"/>
        </w:rPr>
      </w:pPr>
      <w:r w:rsidRPr="00D04724">
        <w:rPr>
          <w:rFonts w:ascii="Century Schoolbook" w:hAnsi="Century Schoolbook"/>
          <w:sz w:val="32"/>
          <w:szCs w:val="32"/>
        </w:rPr>
        <w:t>Supreme Court of the United States</w:t>
      </w:r>
    </w:p>
    <w:p w14:paraId="2F7E0CAD" w14:textId="77777777" w:rsidR="007259A5" w:rsidRPr="00050320" w:rsidRDefault="007259A5" w:rsidP="007259A5">
      <w:pPr>
        <w:spacing w:line="216" w:lineRule="auto"/>
        <w:jc w:val="center"/>
        <w:rPr>
          <w:rFonts w:ascii="Century Schoolbook" w:hAnsi="Century Schoolbook"/>
          <w:sz w:val="12"/>
          <w:szCs w:val="12"/>
        </w:rPr>
      </w:pPr>
      <w:r w:rsidRPr="00050320">
        <w:rPr>
          <w:rFonts w:ascii="Century Schoolbook" w:hAnsi="Century Schoolbook"/>
          <w:sz w:val="12"/>
          <w:szCs w:val="12"/>
        </w:rPr>
        <w:t>__________</w:t>
      </w:r>
    </w:p>
    <w:p w14:paraId="11B922B1" w14:textId="77777777" w:rsidR="007259A5" w:rsidRPr="00050320" w:rsidRDefault="007259A5" w:rsidP="007259A5">
      <w:pPr>
        <w:spacing w:line="216" w:lineRule="auto"/>
        <w:jc w:val="center"/>
        <w:rPr>
          <w:rFonts w:ascii="Century Schoolbook" w:hAnsi="Century Schoolbook"/>
          <w:sz w:val="12"/>
          <w:szCs w:val="12"/>
        </w:rPr>
      </w:pPr>
    </w:p>
    <w:p w14:paraId="06748B9D" w14:textId="3C8BCF26" w:rsidR="007259A5" w:rsidRPr="00D04724" w:rsidRDefault="00831D09" w:rsidP="007259A5">
      <w:pPr>
        <w:jc w:val="center"/>
        <w:rPr>
          <w:rFonts w:ascii="Century Schoolbook" w:hAnsi="Century Schoolbook"/>
        </w:rPr>
      </w:pPr>
      <w:r w:rsidRPr="00D04724">
        <w:rPr>
          <w:rFonts w:ascii="Century Schoolbook" w:hAnsi="Century Schoolbook"/>
          <w:smallCaps/>
        </w:rPr>
        <w:t>United States of America</w:t>
      </w:r>
      <w:r w:rsidR="007259A5" w:rsidRPr="00D04724">
        <w:rPr>
          <w:rFonts w:ascii="Century Schoolbook" w:hAnsi="Century Schoolbook"/>
          <w:smallCaps/>
        </w:rPr>
        <w:t>,</w:t>
      </w:r>
    </w:p>
    <w:p w14:paraId="401CB910" w14:textId="02A0EC56" w:rsidR="007259A5" w:rsidRPr="00D04724" w:rsidRDefault="007259A5" w:rsidP="007259A5">
      <w:pPr>
        <w:tabs>
          <w:tab w:val="left" w:pos="2880"/>
        </w:tabs>
        <w:rPr>
          <w:rFonts w:ascii="Century Schoolbook" w:hAnsi="Century Schoolbook"/>
        </w:rPr>
      </w:pPr>
      <w:r w:rsidRPr="00D04724">
        <w:rPr>
          <w:rFonts w:ascii="Century Schoolbook" w:hAnsi="Century Schoolbook"/>
          <w:i/>
        </w:rPr>
        <w:tab/>
      </w:r>
      <w:r w:rsidR="00831D09" w:rsidRPr="00D04724">
        <w:rPr>
          <w:rFonts w:ascii="Century Schoolbook" w:hAnsi="Century Schoolbook"/>
          <w:i/>
        </w:rPr>
        <w:t>Petitioner</w:t>
      </w:r>
      <w:r w:rsidRPr="00D04724">
        <w:rPr>
          <w:rFonts w:ascii="Century Schoolbook" w:hAnsi="Century Schoolbook"/>
        </w:rPr>
        <w:t>,</w:t>
      </w:r>
    </w:p>
    <w:p w14:paraId="28F4690A" w14:textId="77777777" w:rsidR="007259A5" w:rsidRPr="00D04724" w:rsidRDefault="007259A5" w:rsidP="007259A5">
      <w:pPr>
        <w:jc w:val="center"/>
        <w:rPr>
          <w:rFonts w:ascii="Century Schoolbook" w:hAnsi="Century Schoolbook"/>
        </w:rPr>
      </w:pPr>
      <w:r w:rsidRPr="00D04724">
        <w:rPr>
          <w:rFonts w:ascii="Century Schoolbook" w:hAnsi="Century Schoolbook"/>
        </w:rPr>
        <w:t>v.</w:t>
      </w:r>
    </w:p>
    <w:p w14:paraId="436E7063" w14:textId="57662AC4" w:rsidR="007259A5" w:rsidRPr="00D04724" w:rsidRDefault="00831D09" w:rsidP="007259A5">
      <w:pPr>
        <w:jc w:val="center"/>
        <w:rPr>
          <w:rFonts w:ascii="Century Schoolbook" w:hAnsi="Century Schoolbook"/>
        </w:rPr>
      </w:pPr>
      <w:r w:rsidRPr="00D04724">
        <w:rPr>
          <w:rFonts w:ascii="Century Schoolbook" w:hAnsi="Century Schoolbook"/>
          <w:smallCaps/>
        </w:rPr>
        <w:t>Zayn Al-Abidin Muhammad Husayn, AKA Abu Zubaydah, et. al</w:t>
      </w:r>
      <w:r w:rsidR="007259A5" w:rsidRPr="00D04724">
        <w:rPr>
          <w:rFonts w:ascii="Century Schoolbook" w:hAnsi="Century Schoolbook"/>
          <w:smallCaps/>
        </w:rPr>
        <w:t>.</w:t>
      </w:r>
      <w:r w:rsidR="007259A5" w:rsidRPr="00D04724">
        <w:rPr>
          <w:rFonts w:ascii="Century Schoolbook" w:hAnsi="Century Schoolbook"/>
        </w:rPr>
        <w:t>,</w:t>
      </w:r>
    </w:p>
    <w:p w14:paraId="7EDA51F0" w14:textId="77777777" w:rsidR="007259A5" w:rsidRPr="00D04724" w:rsidRDefault="007259A5" w:rsidP="007259A5">
      <w:pPr>
        <w:tabs>
          <w:tab w:val="left" w:pos="2880"/>
        </w:tabs>
        <w:spacing w:after="90"/>
        <w:rPr>
          <w:rFonts w:ascii="Century Schoolbook" w:hAnsi="Century Schoolbook"/>
        </w:rPr>
      </w:pPr>
      <w:r w:rsidRPr="00D04724">
        <w:rPr>
          <w:rFonts w:ascii="Century Schoolbook" w:hAnsi="Century Schoolbook"/>
          <w:i/>
        </w:rPr>
        <w:tab/>
        <w:t>Respondent</w:t>
      </w:r>
      <w:r w:rsidRPr="00D04724">
        <w:rPr>
          <w:rFonts w:ascii="Century Schoolbook" w:hAnsi="Century Schoolbook"/>
        </w:rPr>
        <w:t>.</w:t>
      </w:r>
    </w:p>
    <w:p w14:paraId="18866B70" w14:textId="77777777" w:rsidR="007259A5" w:rsidRPr="00D04724" w:rsidRDefault="007259A5" w:rsidP="007259A5">
      <w:pPr>
        <w:spacing w:line="216" w:lineRule="auto"/>
        <w:jc w:val="center"/>
        <w:rPr>
          <w:rFonts w:ascii="Century Schoolbook" w:hAnsi="Century Schoolbook"/>
          <w:sz w:val="12"/>
          <w:szCs w:val="12"/>
        </w:rPr>
      </w:pPr>
      <w:r w:rsidRPr="00D04724">
        <w:rPr>
          <w:rFonts w:ascii="Century Schoolbook" w:hAnsi="Century Schoolbook"/>
          <w:sz w:val="12"/>
          <w:szCs w:val="12"/>
        </w:rPr>
        <w:t>__________</w:t>
      </w:r>
    </w:p>
    <w:p w14:paraId="77D455EA" w14:textId="77777777" w:rsidR="007259A5" w:rsidRPr="00D04724" w:rsidRDefault="007259A5" w:rsidP="007259A5">
      <w:pPr>
        <w:spacing w:line="216" w:lineRule="auto"/>
        <w:jc w:val="center"/>
        <w:rPr>
          <w:rFonts w:ascii="Century Schoolbook" w:hAnsi="Century Schoolbook"/>
          <w:sz w:val="12"/>
          <w:szCs w:val="12"/>
        </w:rPr>
      </w:pPr>
    </w:p>
    <w:p w14:paraId="27F0F4FC" w14:textId="7AF30530" w:rsidR="007259A5" w:rsidRPr="00D04724" w:rsidRDefault="007259A5" w:rsidP="007259A5">
      <w:pPr>
        <w:spacing w:before="90" w:after="90"/>
        <w:jc w:val="center"/>
        <w:rPr>
          <w:rFonts w:ascii="Century Schoolbook" w:hAnsi="Century Schoolbook"/>
          <w:sz w:val="20"/>
          <w:szCs w:val="20"/>
        </w:rPr>
      </w:pPr>
      <w:r w:rsidRPr="00D04724">
        <w:rPr>
          <w:rFonts w:ascii="Century Schoolbook" w:hAnsi="Century Schoolbook"/>
          <w:b/>
        </w:rPr>
        <w:t xml:space="preserve">On Writ of Certiorari to the United States Court of Appeals for the </w:t>
      </w:r>
      <w:r w:rsidR="00831D09" w:rsidRPr="00D04724">
        <w:rPr>
          <w:rFonts w:ascii="Century Schoolbook" w:hAnsi="Century Schoolbook"/>
          <w:b/>
        </w:rPr>
        <w:t>Ninth</w:t>
      </w:r>
      <w:r w:rsidRPr="00D04724">
        <w:rPr>
          <w:rFonts w:ascii="Century Schoolbook" w:hAnsi="Century Schoolbook"/>
          <w:b/>
        </w:rPr>
        <w:t xml:space="preserve"> Circuit</w:t>
      </w:r>
    </w:p>
    <w:p w14:paraId="61F32E81" w14:textId="77777777" w:rsidR="007259A5" w:rsidRPr="00D04724" w:rsidRDefault="007259A5" w:rsidP="007259A5">
      <w:pPr>
        <w:spacing w:line="216" w:lineRule="auto"/>
        <w:jc w:val="center"/>
        <w:rPr>
          <w:rFonts w:ascii="Century Schoolbook" w:hAnsi="Century Schoolbook"/>
          <w:sz w:val="12"/>
          <w:szCs w:val="12"/>
        </w:rPr>
      </w:pPr>
      <w:r w:rsidRPr="00D04724">
        <w:rPr>
          <w:rFonts w:ascii="Century Schoolbook" w:hAnsi="Century Schoolbook"/>
          <w:sz w:val="12"/>
          <w:szCs w:val="12"/>
        </w:rPr>
        <w:t>__________</w:t>
      </w:r>
    </w:p>
    <w:p w14:paraId="494BE53A" w14:textId="77777777" w:rsidR="007259A5" w:rsidRPr="00D04724" w:rsidRDefault="007259A5" w:rsidP="007259A5">
      <w:pPr>
        <w:spacing w:line="216" w:lineRule="auto"/>
        <w:jc w:val="center"/>
        <w:rPr>
          <w:rFonts w:ascii="Century Schoolbook" w:hAnsi="Century Schoolbook"/>
          <w:sz w:val="8"/>
          <w:szCs w:val="8"/>
        </w:rPr>
      </w:pPr>
    </w:p>
    <w:p w14:paraId="7FA5BE27" w14:textId="301E2BB6" w:rsidR="007259A5" w:rsidRPr="00D04724" w:rsidRDefault="007259A5" w:rsidP="007259A5">
      <w:pPr>
        <w:spacing w:before="80" w:after="80"/>
        <w:ind w:left="-144" w:right="-144"/>
        <w:jc w:val="center"/>
        <w:rPr>
          <w:rFonts w:ascii="Century Schoolbook" w:hAnsi="Century Schoolbook"/>
          <w:b/>
          <w:smallCaps/>
          <w:spacing w:val="-4"/>
          <w:sz w:val="28"/>
          <w:szCs w:val="28"/>
        </w:rPr>
      </w:pPr>
      <w:r w:rsidRPr="00D04724">
        <w:rPr>
          <w:rFonts w:ascii="Century Schoolbook" w:hAnsi="Century Schoolbook"/>
          <w:b/>
          <w:smallCaps/>
          <w:spacing w:val="-4"/>
          <w:sz w:val="28"/>
          <w:szCs w:val="28"/>
        </w:rPr>
        <w:t xml:space="preserve">Brief for </w:t>
      </w:r>
      <w:r w:rsidR="00D2696E" w:rsidRPr="00D04724">
        <w:rPr>
          <w:rFonts w:ascii="Century Schoolbook" w:hAnsi="Century Schoolbook"/>
          <w:b/>
          <w:smallCaps/>
          <w:spacing w:val="-4"/>
          <w:sz w:val="28"/>
          <w:szCs w:val="28"/>
        </w:rPr>
        <w:t>Current and Former U.N. Special Rapporteurs</w:t>
      </w:r>
    </w:p>
    <w:p w14:paraId="147CE771" w14:textId="77777777" w:rsidR="007259A5" w:rsidRPr="00D04724" w:rsidRDefault="007259A5" w:rsidP="007259A5">
      <w:pPr>
        <w:spacing w:line="216" w:lineRule="auto"/>
        <w:jc w:val="center"/>
        <w:rPr>
          <w:rFonts w:ascii="Century Schoolbook" w:hAnsi="Century Schoolbook"/>
          <w:sz w:val="12"/>
          <w:szCs w:val="12"/>
        </w:rPr>
      </w:pPr>
      <w:r w:rsidRPr="00D04724">
        <w:rPr>
          <w:rFonts w:ascii="Century Schoolbook" w:hAnsi="Century Schoolbook"/>
          <w:sz w:val="12"/>
          <w:szCs w:val="12"/>
        </w:rPr>
        <w:t>__________</w:t>
      </w:r>
    </w:p>
    <w:p w14:paraId="16C7848A" w14:textId="77777777" w:rsidR="007259A5" w:rsidRPr="00D04724" w:rsidRDefault="007259A5" w:rsidP="007259A5">
      <w:pPr>
        <w:spacing w:line="216" w:lineRule="auto"/>
        <w:jc w:val="center"/>
        <w:rPr>
          <w:rFonts w:ascii="Century Schoolbook" w:hAnsi="Century Schoolbook"/>
        </w:rPr>
      </w:pPr>
    </w:p>
    <w:tbl>
      <w:tblPr>
        <w:tblStyle w:val="TableGrid"/>
        <w:tblW w:w="67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40"/>
      </w:tblGrid>
      <w:tr w:rsidR="007259A5" w:rsidRPr="00D04724" w14:paraId="678DC0C8" w14:textId="77777777" w:rsidTr="007F02FB">
        <w:tc>
          <w:tcPr>
            <w:tcW w:w="3510" w:type="dxa"/>
          </w:tcPr>
          <w:p w14:paraId="6C246464" w14:textId="77777777" w:rsidR="007259A5" w:rsidRPr="00D04724" w:rsidRDefault="007259A5" w:rsidP="007F02FB">
            <w:pPr>
              <w:ind w:right="-274"/>
              <w:rPr>
                <w:rFonts w:ascii="Century Schoolbook" w:hAnsi="Century Schoolbook"/>
                <w:sz w:val="20"/>
                <w:szCs w:val="20"/>
              </w:rPr>
            </w:pPr>
            <w:r w:rsidRPr="00D04724">
              <w:rPr>
                <w:rFonts w:ascii="Century Schoolbook" w:hAnsi="Century Schoolbook"/>
                <w:sz w:val="20"/>
                <w:szCs w:val="20"/>
              </w:rPr>
              <w:t>Fionnuala Ní Aoláin</w:t>
            </w:r>
          </w:p>
          <w:p w14:paraId="06C33B3B" w14:textId="52256295" w:rsidR="007259A5" w:rsidRPr="00D04724" w:rsidRDefault="007259A5" w:rsidP="007259A5">
            <w:pPr>
              <w:ind w:right="-274"/>
              <w:rPr>
                <w:rFonts w:ascii="Century Schoolbook" w:hAnsi="Century Schoolbook"/>
                <w:sz w:val="20"/>
                <w:szCs w:val="20"/>
              </w:rPr>
            </w:pPr>
            <w:r w:rsidRPr="00D04724">
              <w:rPr>
                <w:rFonts w:ascii="Century Schoolbook" w:hAnsi="Century Schoolbook"/>
                <w:sz w:val="20"/>
                <w:szCs w:val="20"/>
              </w:rPr>
              <w:t xml:space="preserve">Walter F. Mondale Hall </w:t>
            </w:r>
            <w:r w:rsidRPr="00D04724">
              <w:rPr>
                <w:rFonts w:ascii="Century Schoolbook" w:hAnsi="Century Schoolbook"/>
                <w:sz w:val="20"/>
                <w:szCs w:val="20"/>
              </w:rPr>
              <w:br/>
              <w:t xml:space="preserve">229 19th Avenue South </w:t>
            </w:r>
            <w:r w:rsidRPr="00D04724">
              <w:rPr>
                <w:rFonts w:ascii="Century Schoolbook" w:hAnsi="Century Schoolbook"/>
                <w:sz w:val="20"/>
                <w:szCs w:val="20"/>
              </w:rPr>
              <w:br/>
              <w:t>Minneapolis, MN 55455</w:t>
            </w:r>
          </w:p>
        </w:tc>
        <w:tc>
          <w:tcPr>
            <w:tcW w:w="3240" w:type="dxa"/>
          </w:tcPr>
          <w:p w14:paraId="0AC3F950" w14:textId="77777777" w:rsidR="007259A5" w:rsidRPr="00D04724" w:rsidRDefault="007259A5" w:rsidP="007F02FB">
            <w:pPr>
              <w:ind w:right="-288"/>
              <w:rPr>
                <w:rFonts w:ascii="Century Schoolbook" w:hAnsi="Century Schoolbook"/>
                <w:smallCaps/>
                <w:sz w:val="20"/>
                <w:szCs w:val="20"/>
              </w:rPr>
            </w:pPr>
            <w:r w:rsidRPr="00D04724">
              <w:rPr>
                <w:rFonts w:ascii="Century Schoolbook" w:hAnsi="Century Schoolbook"/>
                <w:smallCaps/>
                <w:sz w:val="20"/>
                <w:szCs w:val="20"/>
              </w:rPr>
              <w:t xml:space="preserve">Hope Metcalf </w:t>
            </w:r>
          </w:p>
          <w:p w14:paraId="1B40325B" w14:textId="77777777" w:rsidR="007259A5" w:rsidRPr="00D04724" w:rsidRDefault="007259A5" w:rsidP="007F02FB">
            <w:pPr>
              <w:ind w:left="342" w:right="-288" w:hanging="342"/>
              <w:rPr>
                <w:rFonts w:ascii="Century Schoolbook" w:hAnsi="Century Schoolbook"/>
                <w:i/>
                <w:sz w:val="20"/>
                <w:szCs w:val="20"/>
              </w:rPr>
            </w:pPr>
            <w:r w:rsidRPr="00D04724">
              <w:rPr>
                <w:rFonts w:ascii="Century Schoolbook" w:hAnsi="Century Schoolbook"/>
                <w:sz w:val="20"/>
                <w:szCs w:val="20"/>
              </w:rPr>
              <w:t xml:space="preserve">   </w:t>
            </w:r>
            <w:r w:rsidRPr="00D04724">
              <w:rPr>
                <w:rFonts w:ascii="Century Schoolbook" w:hAnsi="Century Schoolbook"/>
                <w:i/>
                <w:sz w:val="20"/>
                <w:szCs w:val="20"/>
              </w:rPr>
              <w:t>Counsel of Record</w:t>
            </w:r>
          </w:p>
          <w:p w14:paraId="08D87AB2" w14:textId="77777777" w:rsidR="007259A5" w:rsidRPr="00D04724" w:rsidRDefault="007259A5" w:rsidP="007F02FB">
            <w:pPr>
              <w:ind w:left="72" w:right="-274"/>
              <w:rPr>
                <w:rFonts w:ascii="Century Schoolbook" w:hAnsi="Century Schoolbook"/>
                <w:sz w:val="20"/>
                <w:szCs w:val="20"/>
              </w:rPr>
            </w:pPr>
            <w:r w:rsidRPr="00D04724">
              <w:rPr>
                <w:rFonts w:ascii="Century Schoolbook" w:hAnsi="Century Schoolbook"/>
                <w:sz w:val="20"/>
                <w:szCs w:val="20"/>
              </w:rPr>
              <w:t xml:space="preserve">127 Wall Street </w:t>
            </w:r>
          </w:p>
          <w:p w14:paraId="73E7A387" w14:textId="77777777" w:rsidR="007259A5" w:rsidRPr="00D04724" w:rsidRDefault="007259A5" w:rsidP="007F02FB">
            <w:pPr>
              <w:ind w:left="72" w:right="-274"/>
              <w:rPr>
                <w:rFonts w:ascii="Century Schoolbook" w:hAnsi="Century Schoolbook"/>
                <w:sz w:val="20"/>
                <w:szCs w:val="20"/>
              </w:rPr>
            </w:pPr>
            <w:r w:rsidRPr="00D04724">
              <w:rPr>
                <w:rFonts w:ascii="Century Schoolbook" w:hAnsi="Century Schoolbook"/>
                <w:sz w:val="20"/>
                <w:szCs w:val="20"/>
              </w:rPr>
              <w:t>New Haven, CT 06511</w:t>
            </w:r>
          </w:p>
          <w:p w14:paraId="187959F9" w14:textId="77777777" w:rsidR="007259A5" w:rsidRPr="00D04724" w:rsidRDefault="007259A5" w:rsidP="007F02FB">
            <w:pPr>
              <w:ind w:left="72" w:right="-274"/>
              <w:rPr>
                <w:rFonts w:ascii="Century Schoolbook" w:hAnsi="Century Schoolbook"/>
                <w:sz w:val="20"/>
                <w:szCs w:val="20"/>
              </w:rPr>
            </w:pPr>
            <w:r w:rsidRPr="00D04724">
              <w:rPr>
                <w:rFonts w:ascii="Century Schoolbook" w:hAnsi="Century Schoolbook"/>
                <w:sz w:val="20"/>
                <w:szCs w:val="20"/>
              </w:rPr>
              <w:t>(203) 432-9404</w:t>
            </w:r>
          </w:p>
          <w:p w14:paraId="027D568A" w14:textId="77777777" w:rsidR="007259A5" w:rsidRPr="00D04724" w:rsidRDefault="007259A5" w:rsidP="007F02FB">
            <w:pPr>
              <w:ind w:left="72" w:right="-274"/>
              <w:rPr>
                <w:rFonts w:ascii="Century Schoolbook" w:hAnsi="Century Schoolbook"/>
                <w:sz w:val="20"/>
                <w:szCs w:val="20"/>
              </w:rPr>
            </w:pPr>
            <w:r w:rsidRPr="00D04724">
              <w:rPr>
                <w:rFonts w:ascii="Century Schoolbook" w:hAnsi="Century Schoolbook"/>
                <w:sz w:val="20"/>
                <w:szCs w:val="20"/>
              </w:rPr>
              <w:t xml:space="preserve">Hope.metcalf@yale.edu </w:t>
            </w:r>
          </w:p>
          <w:p w14:paraId="1D6D9EA3" w14:textId="77777777" w:rsidR="007259A5" w:rsidRPr="00D04724" w:rsidRDefault="007259A5" w:rsidP="007F02FB">
            <w:pPr>
              <w:ind w:left="72" w:right="-274"/>
              <w:rPr>
                <w:rFonts w:ascii="Century Schoolbook" w:hAnsi="Century Schoolbook"/>
                <w:sz w:val="20"/>
                <w:szCs w:val="20"/>
              </w:rPr>
            </w:pPr>
          </w:p>
          <w:p w14:paraId="116B9708" w14:textId="77777777" w:rsidR="007259A5" w:rsidRPr="00D04724" w:rsidRDefault="007259A5" w:rsidP="007F02FB">
            <w:pPr>
              <w:ind w:left="72" w:right="-274"/>
              <w:rPr>
                <w:rFonts w:ascii="Century Schoolbook" w:hAnsi="Century Schoolbook"/>
                <w:sz w:val="20"/>
                <w:szCs w:val="20"/>
              </w:rPr>
            </w:pPr>
          </w:p>
        </w:tc>
      </w:tr>
    </w:tbl>
    <w:p w14:paraId="44299F4F" w14:textId="77777777" w:rsidR="007259A5" w:rsidRPr="00D04724" w:rsidRDefault="007259A5" w:rsidP="007259A5">
      <w:pPr>
        <w:pBdr>
          <w:bottom w:val="thickThinMediumGap" w:sz="24" w:space="0" w:color="auto"/>
        </w:pBdr>
        <w:spacing w:before="120"/>
        <w:jc w:val="center"/>
        <w:rPr>
          <w:rFonts w:ascii="Century Schoolbook" w:hAnsi="Century Schoolbook"/>
          <w:i/>
          <w:sz w:val="22"/>
        </w:rPr>
      </w:pPr>
      <w:r w:rsidRPr="00D04724">
        <w:rPr>
          <w:rFonts w:ascii="Century Schoolbook" w:hAnsi="Century Schoolbook"/>
          <w:i/>
          <w:sz w:val="22"/>
        </w:rPr>
        <w:t>Counsel for Amici Curiae</w:t>
      </w:r>
    </w:p>
    <w:p w14:paraId="13246709" w14:textId="77777777" w:rsidR="00050320" w:rsidRDefault="007259A5" w:rsidP="007259A5">
      <w:pPr>
        <w:spacing w:after="160"/>
        <w:rPr>
          <w:rFonts w:ascii="Century Schoolbook" w:hAnsi="Century Schoolbook"/>
          <w:sz w:val="22"/>
        </w:rPr>
        <w:sectPr w:rsidR="00050320" w:rsidSect="007259A5">
          <w:footerReference w:type="default" r:id="rId11"/>
          <w:pgSz w:w="8856" w:h="13320"/>
          <w:pgMar w:top="1440" w:right="1440" w:bottom="1440" w:left="1440" w:header="720" w:footer="720" w:gutter="0"/>
          <w:cols w:space="720"/>
          <w:docGrid w:linePitch="360"/>
        </w:sectPr>
      </w:pPr>
      <w:r w:rsidRPr="00D04724">
        <w:rPr>
          <w:rFonts w:ascii="Century Schoolbook" w:hAnsi="Century Schoolbook"/>
          <w:sz w:val="22"/>
        </w:rPr>
        <w:t>August 19, 2021</w:t>
      </w:r>
    </w:p>
    <w:p w14:paraId="2DBC38D8" w14:textId="77777777" w:rsidR="00F75D62" w:rsidRPr="00D04724" w:rsidRDefault="00F75D62" w:rsidP="000A74DE">
      <w:pPr>
        <w:spacing w:after="160"/>
        <w:jc w:val="center"/>
        <w:rPr>
          <w:rFonts w:ascii="Century Schoolbook" w:hAnsi="Century Schoolbook"/>
          <w:b/>
        </w:rPr>
      </w:pPr>
      <w:r w:rsidRPr="00D04724">
        <w:rPr>
          <w:rFonts w:ascii="Century Schoolbook" w:hAnsi="Century Schoolbook"/>
          <w:b/>
        </w:rPr>
        <w:lastRenderedPageBreak/>
        <w:t>TABLE OF CONTENTS</w:t>
      </w:r>
    </w:p>
    <w:sdt>
      <w:sdtPr>
        <w:rPr>
          <w:rFonts w:ascii="Century Schoolbook" w:eastAsiaTheme="minorHAnsi" w:hAnsi="Century Schoolbook" w:cstheme="minorBidi"/>
          <w:color w:val="auto"/>
          <w:sz w:val="24"/>
          <w:szCs w:val="22"/>
        </w:rPr>
        <w:id w:val="1008101066"/>
        <w:docPartObj>
          <w:docPartGallery w:val="Table of Contents"/>
          <w:docPartUnique/>
        </w:docPartObj>
      </w:sdtPr>
      <w:sdtEndPr>
        <w:rPr>
          <w:b/>
          <w:bCs/>
          <w:noProof/>
        </w:rPr>
      </w:sdtEndPr>
      <w:sdtContent>
        <w:p w14:paraId="5A9E8867" w14:textId="259D5D2C" w:rsidR="000A74DE" w:rsidRPr="00D04724" w:rsidRDefault="000A74DE">
          <w:pPr>
            <w:pStyle w:val="TOCHeading"/>
            <w:rPr>
              <w:rFonts w:ascii="Century Schoolbook" w:hAnsi="Century Schoolbook"/>
            </w:rPr>
          </w:pPr>
        </w:p>
        <w:p w14:paraId="210D0D34" w14:textId="656DC152" w:rsidR="000A74DE" w:rsidRPr="00D04724" w:rsidRDefault="000A74DE">
          <w:pPr>
            <w:pStyle w:val="TOC1"/>
            <w:tabs>
              <w:tab w:val="left" w:pos="440"/>
              <w:tab w:val="right" w:leader="dot" w:pos="9350"/>
            </w:tabs>
            <w:rPr>
              <w:rFonts w:ascii="Century Schoolbook" w:hAnsi="Century Schoolbook"/>
              <w:noProof/>
            </w:rPr>
          </w:pPr>
          <w:r w:rsidRPr="00D04724">
            <w:rPr>
              <w:rFonts w:ascii="Century Schoolbook" w:hAnsi="Century Schoolbook"/>
            </w:rPr>
            <w:fldChar w:fldCharType="begin"/>
          </w:r>
          <w:r w:rsidRPr="00D04724">
            <w:rPr>
              <w:rFonts w:ascii="Century Schoolbook" w:hAnsi="Century Schoolbook"/>
            </w:rPr>
            <w:instrText xml:space="preserve"> TOC \o "1-3" \h \z \u </w:instrText>
          </w:r>
          <w:r w:rsidRPr="00D04724">
            <w:rPr>
              <w:rFonts w:ascii="Century Schoolbook" w:hAnsi="Century Schoolbook"/>
            </w:rPr>
            <w:fldChar w:fldCharType="separate"/>
          </w:r>
          <w:hyperlink w:anchor="_Toc80013931" w:history="1">
            <w:r w:rsidRPr="00D04724">
              <w:rPr>
                <w:rStyle w:val="Hyperlink"/>
                <w:rFonts w:ascii="Century Schoolbook" w:hAnsi="Century Schoolbook"/>
                <w:noProof/>
              </w:rPr>
              <w:t>I.</w:t>
            </w:r>
            <w:r w:rsidRPr="00D04724">
              <w:rPr>
                <w:rFonts w:ascii="Century Schoolbook" w:hAnsi="Century Schoolbook"/>
                <w:noProof/>
              </w:rPr>
              <w:tab/>
            </w:r>
            <w:r w:rsidRPr="00D04724">
              <w:rPr>
                <w:rStyle w:val="Hyperlink"/>
                <w:rFonts w:ascii="Century Schoolbook" w:hAnsi="Century Schoolbook"/>
                <w:noProof/>
              </w:rPr>
              <w:t>Statement of Interest</w:t>
            </w:r>
            <w:r w:rsidRPr="00D04724">
              <w:rPr>
                <w:rFonts w:ascii="Century Schoolbook" w:hAnsi="Century Schoolbook"/>
                <w:noProof/>
                <w:webHidden/>
              </w:rPr>
              <w:tab/>
            </w:r>
            <w:r w:rsidRPr="00D04724">
              <w:rPr>
                <w:rFonts w:ascii="Century Schoolbook" w:hAnsi="Century Schoolbook"/>
                <w:noProof/>
                <w:webHidden/>
              </w:rPr>
              <w:fldChar w:fldCharType="begin"/>
            </w:r>
            <w:r w:rsidRPr="00D04724">
              <w:rPr>
                <w:rFonts w:ascii="Century Schoolbook" w:hAnsi="Century Schoolbook"/>
                <w:noProof/>
                <w:webHidden/>
              </w:rPr>
              <w:instrText xml:space="preserve"> PAGEREF _Toc80013931 \h </w:instrText>
            </w:r>
            <w:r w:rsidRPr="00D04724">
              <w:rPr>
                <w:rFonts w:ascii="Century Schoolbook" w:hAnsi="Century Schoolbook"/>
                <w:noProof/>
                <w:webHidden/>
              </w:rPr>
            </w:r>
            <w:r w:rsidRPr="00D04724">
              <w:rPr>
                <w:rFonts w:ascii="Century Schoolbook" w:hAnsi="Century Schoolbook"/>
                <w:noProof/>
                <w:webHidden/>
              </w:rPr>
              <w:fldChar w:fldCharType="separate"/>
            </w:r>
            <w:r w:rsidR="00E36AFC">
              <w:rPr>
                <w:rFonts w:ascii="Century Schoolbook" w:hAnsi="Century Schoolbook"/>
                <w:noProof/>
                <w:webHidden/>
              </w:rPr>
              <w:t>1</w:t>
            </w:r>
            <w:r w:rsidRPr="00D04724">
              <w:rPr>
                <w:rFonts w:ascii="Century Schoolbook" w:hAnsi="Century Schoolbook"/>
                <w:noProof/>
                <w:webHidden/>
              </w:rPr>
              <w:fldChar w:fldCharType="end"/>
            </w:r>
          </w:hyperlink>
        </w:p>
        <w:p w14:paraId="0CC04C80" w14:textId="59C2FF68" w:rsidR="000A74DE" w:rsidRPr="00D04724" w:rsidRDefault="000B7A22">
          <w:pPr>
            <w:pStyle w:val="TOC1"/>
            <w:tabs>
              <w:tab w:val="left" w:pos="440"/>
              <w:tab w:val="right" w:leader="dot" w:pos="9350"/>
            </w:tabs>
            <w:rPr>
              <w:rFonts w:ascii="Century Schoolbook" w:hAnsi="Century Schoolbook"/>
              <w:noProof/>
            </w:rPr>
          </w:pPr>
          <w:hyperlink w:anchor="_Toc80013932" w:history="1">
            <w:r w:rsidR="000A74DE" w:rsidRPr="00D04724">
              <w:rPr>
                <w:rStyle w:val="Hyperlink"/>
                <w:rFonts w:ascii="Century Schoolbook" w:hAnsi="Century Schoolbook"/>
                <w:noProof/>
              </w:rPr>
              <w:t>II.</w:t>
            </w:r>
            <w:r w:rsidR="000A74DE" w:rsidRPr="00D04724">
              <w:rPr>
                <w:rFonts w:ascii="Century Schoolbook" w:hAnsi="Century Schoolbook"/>
                <w:noProof/>
              </w:rPr>
              <w:tab/>
            </w:r>
            <w:r w:rsidR="000A74DE" w:rsidRPr="00D04724">
              <w:rPr>
                <w:rStyle w:val="Hyperlink"/>
                <w:rFonts w:ascii="Century Schoolbook" w:hAnsi="Century Schoolbook"/>
                <w:noProof/>
              </w:rPr>
              <w:t>Summary of Argument</w:t>
            </w:r>
            <w:r w:rsidR="000A74DE" w:rsidRPr="00D04724">
              <w:rPr>
                <w:rFonts w:ascii="Century Schoolbook" w:hAnsi="Century Schoolbook"/>
                <w:noProof/>
                <w:webHidden/>
              </w:rPr>
              <w:tab/>
            </w:r>
            <w:r w:rsidR="000A74DE" w:rsidRPr="00D04724">
              <w:rPr>
                <w:rFonts w:ascii="Century Schoolbook" w:hAnsi="Century Schoolbook"/>
                <w:noProof/>
                <w:webHidden/>
              </w:rPr>
              <w:fldChar w:fldCharType="begin"/>
            </w:r>
            <w:r w:rsidR="000A74DE" w:rsidRPr="00D04724">
              <w:rPr>
                <w:rFonts w:ascii="Century Schoolbook" w:hAnsi="Century Schoolbook"/>
                <w:noProof/>
                <w:webHidden/>
              </w:rPr>
              <w:instrText xml:space="preserve"> PAGEREF _Toc80013932 \h </w:instrText>
            </w:r>
            <w:r w:rsidR="000A74DE" w:rsidRPr="00D04724">
              <w:rPr>
                <w:rFonts w:ascii="Century Schoolbook" w:hAnsi="Century Schoolbook"/>
                <w:noProof/>
                <w:webHidden/>
              </w:rPr>
            </w:r>
            <w:r w:rsidR="000A74DE" w:rsidRPr="00D04724">
              <w:rPr>
                <w:rFonts w:ascii="Century Schoolbook" w:hAnsi="Century Schoolbook"/>
                <w:noProof/>
                <w:webHidden/>
              </w:rPr>
              <w:fldChar w:fldCharType="separate"/>
            </w:r>
            <w:r w:rsidR="00E36AFC">
              <w:rPr>
                <w:rFonts w:ascii="Century Schoolbook" w:hAnsi="Century Schoolbook"/>
                <w:noProof/>
                <w:webHidden/>
              </w:rPr>
              <w:t>5</w:t>
            </w:r>
            <w:r w:rsidR="000A74DE" w:rsidRPr="00D04724">
              <w:rPr>
                <w:rFonts w:ascii="Century Schoolbook" w:hAnsi="Century Schoolbook"/>
                <w:noProof/>
                <w:webHidden/>
              </w:rPr>
              <w:fldChar w:fldCharType="end"/>
            </w:r>
          </w:hyperlink>
        </w:p>
        <w:p w14:paraId="48437E5A" w14:textId="60AEB425" w:rsidR="000A74DE" w:rsidRPr="00D04724" w:rsidRDefault="000B7A22">
          <w:pPr>
            <w:pStyle w:val="TOC1"/>
            <w:tabs>
              <w:tab w:val="left" w:pos="660"/>
              <w:tab w:val="right" w:leader="dot" w:pos="9350"/>
            </w:tabs>
            <w:rPr>
              <w:rFonts w:ascii="Century Schoolbook" w:hAnsi="Century Schoolbook"/>
              <w:noProof/>
            </w:rPr>
          </w:pPr>
          <w:hyperlink w:anchor="_Toc80013933" w:history="1">
            <w:r w:rsidR="000A74DE" w:rsidRPr="00D04724">
              <w:rPr>
                <w:rStyle w:val="Hyperlink"/>
                <w:rFonts w:ascii="Century Schoolbook" w:hAnsi="Century Schoolbook"/>
                <w:noProof/>
              </w:rPr>
              <w:t>III.</w:t>
            </w:r>
            <w:r w:rsidR="000A74DE" w:rsidRPr="00D04724">
              <w:rPr>
                <w:rFonts w:ascii="Century Schoolbook" w:hAnsi="Century Schoolbook"/>
                <w:noProof/>
              </w:rPr>
              <w:tab/>
            </w:r>
            <w:r w:rsidR="000A74DE" w:rsidRPr="00D04724">
              <w:rPr>
                <w:rStyle w:val="Hyperlink"/>
                <w:rFonts w:ascii="Century Schoolbook" w:hAnsi="Century Schoolbook"/>
                <w:noProof/>
              </w:rPr>
              <w:t>Argument</w:t>
            </w:r>
            <w:r w:rsidR="000A74DE" w:rsidRPr="00D04724">
              <w:rPr>
                <w:rFonts w:ascii="Century Schoolbook" w:hAnsi="Century Schoolbook"/>
                <w:noProof/>
                <w:webHidden/>
              </w:rPr>
              <w:tab/>
            </w:r>
            <w:r w:rsidR="000A74DE" w:rsidRPr="00D04724">
              <w:rPr>
                <w:rFonts w:ascii="Century Schoolbook" w:hAnsi="Century Schoolbook"/>
                <w:noProof/>
                <w:webHidden/>
              </w:rPr>
              <w:fldChar w:fldCharType="begin"/>
            </w:r>
            <w:r w:rsidR="000A74DE" w:rsidRPr="00D04724">
              <w:rPr>
                <w:rFonts w:ascii="Century Schoolbook" w:hAnsi="Century Schoolbook"/>
                <w:noProof/>
                <w:webHidden/>
              </w:rPr>
              <w:instrText xml:space="preserve"> PAGEREF _Toc80013933 \h </w:instrText>
            </w:r>
            <w:r w:rsidR="000A74DE" w:rsidRPr="00D04724">
              <w:rPr>
                <w:rFonts w:ascii="Century Schoolbook" w:hAnsi="Century Schoolbook"/>
                <w:noProof/>
                <w:webHidden/>
              </w:rPr>
            </w:r>
            <w:r w:rsidR="000A74DE" w:rsidRPr="00D04724">
              <w:rPr>
                <w:rFonts w:ascii="Century Schoolbook" w:hAnsi="Century Schoolbook"/>
                <w:noProof/>
                <w:webHidden/>
              </w:rPr>
              <w:fldChar w:fldCharType="separate"/>
            </w:r>
            <w:r w:rsidR="00E36AFC">
              <w:rPr>
                <w:rFonts w:ascii="Century Schoolbook" w:hAnsi="Century Schoolbook"/>
                <w:noProof/>
                <w:webHidden/>
              </w:rPr>
              <w:t>7</w:t>
            </w:r>
            <w:r w:rsidR="000A74DE" w:rsidRPr="00D04724">
              <w:rPr>
                <w:rFonts w:ascii="Century Schoolbook" w:hAnsi="Century Schoolbook"/>
                <w:noProof/>
                <w:webHidden/>
              </w:rPr>
              <w:fldChar w:fldCharType="end"/>
            </w:r>
          </w:hyperlink>
        </w:p>
        <w:p w14:paraId="605310D8" w14:textId="5DADEB7D" w:rsidR="000A74DE" w:rsidRPr="00D04724" w:rsidRDefault="000B7A22">
          <w:pPr>
            <w:pStyle w:val="TOC2"/>
            <w:tabs>
              <w:tab w:val="left" w:pos="660"/>
              <w:tab w:val="right" w:leader="dot" w:pos="9350"/>
            </w:tabs>
            <w:rPr>
              <w:rFonts w:ascii="Century Schoolbook" w:hAnsi="Century Schoolbook"/>
              <w:noProof/>
            </w:rPr>
          </w:pPr>
          <w:hyperlink w:anchor="_Toc80013934" w:history="1">
            <w:r w:rsidR="000A74DE" w:rsidRPr="00D04724">
              <w:rPr>
                <w:rStyle w:val="Hyperlink"/>
                <w:rFonts w:ascii="Century Schoolbook" w:hAnsi="Century Schoolbook"/>
                <w:b/>
                <w:noProof/>
              </w:rPr>
              <w:t>A.</w:t>
            </w:r>
            <w:r w:rsidR="000A74DE" w:rsidRPr="00D04724">
              <w:rPr>
                <w:rFonts w:ascii="Century Schoolbook" w:hAnsi="Century Schoolbook"/>
                <w:noProof/>
              </w:rPr>
              <w:tab/>
            </w:r>
            <w:r w:rsidR="000A74DE" w:rsidRPr="00D04724">
              <w:rPr>
                <w:rStyle w:val="Hyperlink"/>
                <w:rFonts w:ascii="Century Schoolbook" w:hAnsi="Century Schoolbook"/>
                <w:b/>
                <w:noProof/>
              </w:rPr>
              <w:t>Courts play a critical role in setting the bounds for executive invocations of “national security.”</w:t>
            </w:r>
            <w:r w:rsidR="000A74DE" w:rsidRPr="00D04724">
              <w:rPr>
                <w:rFonts w:ascii="Century Schoolbook" w:hAnsi="Century Schoolbook"/>
                <w:noProof/>
                <w:webHidden/>
              </w:rPr>
              <w:tab/>
            </w:r>
            <w:r w:rsidR="000A74DE" w:rsidRPr="00D04724">
              <w:rPr>
                <w:rFonts w:ascii="Century Schoolbook" w:hAnsi="Century Schoolbook"/>
                <w:noProof/>
                <w:webHidden/>
              </w:rPr>
              <w:fldChar w:fldCharType="begin"/>
            </w:r>
            <w:r w:rsidR="000A74DE" w:rsidRPr="00D04724">
              <w:rPr>
                <w:rFonts w:ascii="Century Schoolbook" w:hAnsi="Century Schoolbook"/>
                <w:noProof/>
                <w:webHidden/>
              </w:rPr>
              <w:instrText xml:space="preserve"> PAGEREF _Toc80013934 \h </w:instrText>
            </w:r>
            <w:r w:rsidR="000A74DE" w:rsidRPr="00D04724">
              <w:rPr>
                <w:rFonts w:ascii="Century Schoolbook" w:hAnsi="Century Schoolbook"/>
                <w:noProof/>
                <w:webHidden/>
              </w:rPr>
            </w:r>
            <w:r w:rsidR="000A74DE" w:rsidRPr="00D04724">
              <w:rPr>
                <w:rFonts w:ascii="Century Schoolbook" w:hAnsi="Century Schoolbook"/>
                <w:noProof/>
                <w:webHidden/>
              </w:rPr>
              <w:fldChar w:fldCharType="separate"/>
            </w:r>
            <w:r w:rsidR="00E36AFC">
              <w:rPr>
                <w:rFonts w:ascii="Century Schoolbook" w:hAnsi="Century Schoolbook"/>
                <w:noProof/>
                <w:webHidden/>
              </w:rPr>
              <w:t>8</w:t>
            </w:r>
            <w:r w:rsidR="000A74DE" w:rsidRPr="00D04724">
              <w:rPr>
                <w:rFonts w:ascii="Century Schoolbook" w:hAnsi="Century Schoolbook"/>
                <w:noProof/>
                <w:webHidden/>
              </w:rPr>
              <w:fldChar w:fldCharType="end"/>
            </w:r>
          </w:hyperlink>
        </w:p>
        <w:p w14:paraId="6DBA199D" w14:textId="703E1B76" w:rsidR="000A74DE" w:rsidRPr="00D04724" w:rsidRDefault="000B7A22">
          <w:pPr>
            <w:pStyle w:val="TOC2"/>
            <w:tabs>
              <w:tab w:val="left" w:pos="660"/>
              <w:tab w:val="right" w:leader="dot" w:pos="9350"/>
            </w:tabs>
            <w:rPr>
              <w:rFonts w:ascii="Century Schoolbook" w:hAnsi="Century Schoolbook"/>
              <w:noProof/>
            </w:rPr>
          </w:pPr>
          <w:hyperlink w:anchor="_Toc80013935" w:history="1">
            <w:r w:rsidR="000A74DE" w:rsidRPr="00D04724">
              <w:rPr>
                <w:rStyle w:val="Hyperlink"/>
                <w:rFonts w:ascii="Century Schoolbook" w:hAnsi="Century Schoolbook"/>
                <w:b/>
                <w:noProof/>
              </w:rPr>
              <w:t>B.</w:t>
            </w:r>
            <w:r w:rsidR="000A74DE" w:rsidRPr="00D04724">
              <w:rPr>
                <w:rFonts w:ascii="Century Schoolbook" w:hAnsi="Century Schoolbook"/>
                <w:noProof/>
              </w:rPr>
              <w:tab/>
            </w:r>
            <w:r w:rsidR="000A74DE" w:rsidRPr="00D04724">
              <w:rPr>
                <w:rStyle w:val="Hyperlink"/>
                <w:rFonts w:ascii="Century Schoolbook" w:hAnsi="Century Schoolbook"/>
                <w:b/>
                <w:noProof/>
              </w:rPr>
              <w:t>The United States’ asserted state interest is illegitimate and does not justify dismissal.</w:t>
            </w:r>
            <w:r w:rsidR="000A74DE" w:rsidRPr="00D04724">
              <w:rPr>
                <w:rFonts w:ascii="Century Schoolbook" w:hAnsi="Century Schoolbook"/>
                <w:noProof/>
                <w:webHidden/>
              </w:rPr>
              <w:tab/>
            </w:r>
            <w:r w:rsidR="000A74DE" w:rsidRPr="00D04724">
              <w:rPr>
                <w:rFonts w:ascii="Century Schoolbook" w:hAnsi="Century Schoolbook"/>
                <w:noProof/>
                <w:webHidden/>
              </w:rPr>
              <w:fldChar w:fldCharType="begin"/>
            </w:r>
            <w:r w:rsidR="000A74DE" w:rsidRPr="00D04724">
              <w:rPr>
                <w:rFonts w:ascii="Century Schoolbook" w:hAnsi="Century Schoolbook"/>
                <w:noProof/>
                <w:webHidden/>
              </w:rPr>
              <w:instrText xml:space="preserve"> PAGEREF _Toc80013935 \h </w:instrText>
            </w:r>
            <w:r w:rsidR="000A74DE" w:rsidRPr="00D04724">
              <w:rPr>
                <w:rFonts w:ascii="Century Schoolbook" w:hAnsi="Century Schoolbook"/>
                <w:noProof/>
                <w:webHidden/>
              </w:rPr>
            </w:r>
            <w:r w:rsidR="000A74DE" w:rsidRPr="00D04724">
              <w:rPr>
                <w:rFonts w:ascii="Century Schoolbook" w:hAnsi="Century Schoolbook"/>
                <w:noProof/>
                <w:webHidden/>
              </w:rPr>
              <w:fldChar w:fldCharType="separate"/>
            </w:r>
            <w:r w:rsidR="00E36AFC">
              <w:rPr>
                <w:rFonts w:ascii="Century Schoolbook" w:hAnsi="Century Schoolbook"/>
                <w:noProof/>
                <w:webHidden/>
              </w:rPr>
              <w:t>25</w:t>
            </w:r>
            <w:r w:rsidR="000A74DE" w:rsidRPr="00D04724">
              <w:rPr>
                <w:rFonts w:ascii="Century Schoolbook" w:hAnsi="Century Schoolbook"/>
                <w:noProof/>
                <w:webHidden/>
              </w:rPr>
              <w:fldChar w:fldCharType="end"/>
            </w:r>
          </w:hyperlink>
        </w:p>
        <w:p w14:paraId="17759280" w14:textId="1FF02C2C" w:rsidR="000A74DE" w:rsidRPr="00D04724" w:rsidRDefault="000B7A22">
          <w:pPr>
            <w:pStyle w:val="TOC3"/>
            <w:tabs>
              <w:tab w:val="left" w:pos="1100"/>
              <w:tab w:val="right" w:leader="dot" w:pos="9350"/>
            </w:tabs>
            <w:rPr>
              <w:rFonts w:ascii="Century Schoolbook" w:hAnsi="Century Schoolbook"/>
              <w:noProof/>
            </w:rPr>
          </w:pPr>
          <w:hyperlink w:anchor="_Toc80013936" w:history="1">
            <w:r w:rsidR="000A74DE" w:rsidRPr="00D04724">
              <w:rPr>
                <w:rStyle w:val="Hyperlink"/>
                <w:rFonts w:ascii="Century Schoolbook" w:hAnsi="Century Schoolbook"/>
                <w:noProof/>
              </w:rPr>
              <w:t>(1)</w:t>
            </w:r>
            <w:r w:rsidR="000A74DE" w:rsidRPr="00D04724">
              <w:rPr>
                <w:rFonts w:ascii="Century Schoolbook" w:hAnsi="Century Schoolbook"/>
                <w:noProof/>
              </w:rPr>
              <w:tab/>
            </w:r>
            <w:r w:rsidR="000A74DE" w:rsidRPr="00D04724">
              <w:rPr>
                <w:rStyle w:val="Hyperlink"/>
                <w:rFonts w:ascii="Century Schoolbook" w:hAnsi="Century Schoolbook"/>
                <w:i/>
                <w:noProof/>
              </w:rPr>
              <w:t>The Ninth Circuit correctly took a “skeptical view” of the government’s asserted national security interest</w:t>
            </w:r>
            <w:r w:rsidR="000A74DE" w:rsidRPr="00D04724">
              <w:rPr>
                <w:rStyle w:val="Hyperlink"/>
                <w:rFonts w:ascii="Century Schoolbook" w:hAnsi="Century Schoolbook"/>
                <w:noProof/>
              </w:rPr>
              <w:t>.</w:t>
            </w:r>
            <w:r w:rsidR="000A74DE" w:rsidRPr="00D04724">
              <w:rPr>
                <w:rFonts w:ascii="Century Schoolbook" w:hAnsi="Century Schoolbook"/>
                <w:noProof/>
                <w:webHidden/>
              </w:rPr>
              <w:tab/>
            </w:r>
            <w:r w:rsidR="000A74DE" w:rsidRPr="00D04724">
              <w:rPr>
                <w:rFonts w:ascii="Century Schoolbook" w:hAnsi="Century Schoolbook"/>
                <w:noProof/>
                <w:webHidden/>
              </w:rPr>
              <w:fldChar w:fldCharType="begin"/>
            </w:r>
            <w:r w:rsidR="000A74DE" w:rsidRPr="00D04724">
              <w:rPr>
                <w:rFonts w:ascii="Century Schoolbook" w:hAnsi="Century Schoolbook"/>
                <w:noProof/>
                <w:webHidden/>
              </w:rPr>
              <w:instrText xml:space="preserve"> PAGEREF _Toc80013936 \h </w:instrText>
            </w:r>
            <w:r w:rsidR="000A74DE" w:rsidRPr="00D04724">
              <w:rPr>
                <w:rFonts w:ascii="Century Schoolbook" w:hAnsi="Century Schoolbook"/>
                <w:noProof/>
                <w:webHidden/>
              </w:rPr>
            </w:r>
            <w:r w:rsidR="000A74DE" w:rsidRPr="00D04724">
              <w:rPr>
                <w:rFonts w:ascii="Century Schoolbook" w:hAnsi="Century Schoolbook"/>
                <w:noProof/>
                <w:webHidden/>
              </w:rPr>
              <w:fldChar w:fldCharType="separate"/>
            </w:r>
            <w:r w:rsidR="00E36AFC">
              <w:rPr>
                <w:rFonts w:ascii="Century Schoolbook" w:hAnsi="Century Schoolbook"/>
                <w:noProof/>
                <w:webHidden/>
              </w:rPr>
              <w:t>27</w:t>
            </w:r>
            <w:r w:rsidR="000A74DE" w:rsidRPr="00D04724">
              <w:rPr>
                <w:rFonts w:ascii="Century Schoolbook" w:hAnsi="Century Schoolbook"/>
                <w:noProof/>
                <w:webHidden/>
              </w:rPr>
              <w:fldChar w:fldCharType="end"/>
            </w:r>
          </w:hyperlink>
        </w:p>
        <w:p w14:paraId="1481F2B9" w14:textId="082016B9" w:rsidR="000A74DE" w:rsidRPr="00D04724" w:rsidRDefault="000B7A22">
          <w:pPr>
            <w:pStyle w:val="TOC3"/>
            <w:tabs>
              <w:tab w:val="left" w:pos="1100"/>
              <w:tab w:val="right" w:leader="dot" w:pos="9350"/>
            </w:tabs>
            <w:rPr>
              <w:rFonts w:ascii="Century Schoolbook" w:hAnsi="Century Schoolbook"/>
              <w:noProof/>
            </w:rPr>
          </w:pPr>
          <w:hyperlink w:anchor="_Toc80013937" w:history="1">
            <w:r w:rsidR="000A74DE" w:rsidRPr="00D04724">
              <w:rPr>
                <w:rStyle w:val="Hyperlink"/>
                <w:rFonts w:ascii="Century Schoolbook" w:hAnsi="Century Schoolbook"/>
                <w:noProof/>
              </w:rPr>
              <w:t>(2)</w:t>
            </w:r>
            <w:r w:rsidR="000A74DE" w:rsidRPr="00D04724">
              <w:rPr>
                <w:rFonts w:ascii="Century Schoolbook" w:hAnsi="Century Schoolbook"/>
                <w:noProof/>
              </w:rPr>
              <w:tab/>
            </w:r>
            <w:r w:rsidR="000A74DE" w:rsidRPr="00D04724">
              <w:rPr>
                <w:rStyle w:val="Hyperlink"/>
                <w:rFonts w:ascii="Century Schoolbook" w:hAnsi="Century Schoolbook"/>
                <w:i/>
                <w:noProof/>
              </w:rPr>
              <w:t>The United States’ invocation of the privilege compounds ongoing violations against Mr. Zubaydah</w:t>
            </w:r>
            <w:r w:rsidR="000A74DE" w:rsidRPr="00D04724">
              <w:rPr>
                <w:rStyle w:val="Hyperlink"/>
                <w:rFonts w:ascii="Century Schoolbook" w:hAnsi="Century Schoolbook"/>
                <w:noProof/>
              </w:rPr>
              <w:t>.</w:t>
            </w:r>
            <w:r w:rsidR="000A74DE" w:rsidRPr="00D04724">
              <w:rPr>
                <w:rFonts w:ascii="Century Schoolbook" w:hAnsi="Century Schoolbook"/>
                <w:noProof/>
                <w:webHidden/>
              </w:rPr>
              <w:tab/>
            </w:r>
            <w:r w:rsidR="000A74DE" w:rsidRPr="00D04724">
              <w:rPr>
                <w:rFonts w:ascii="Century Schoolbook" w:hAnsi="Century Schoolbook"/>
                <w:noProof/>
                <w:webHidden/>
              </w:rPr>
              <w:fldChar w:fldCharType="begin"/>
            </w:r>
            <w:r w:rsidR="000A74DE" w:rsidRPr="00D04724">
              <w:rPr>
                <w:rFonts w:ascii="Century Schoolbook" w:hAnsi="Century Schoolbook"/>
                <w:noProof/>
                <w:webHidden/>
              </w:rPr>
              <w:instrText xml:space="preserve"> PAGEREF _Toc80013937 \h </w:instrText>
            </w:r>
            <w:r w:rsidR="000A74DE" w:rsidRPr="00D04724">
              <w:rPr>
                <w:rFonts w:ascii="Century Schoolbook" w:hAnsi="Century Schoolbook"/>
                <w:noProof/>
                <w:webHidden/>
              </w:rPr>
            </w:r>
            <w:r w:rsidR="000A74DE" w:rsidRPr="00D04724">
              <w:rPr>
                <w:rFonts w:ascii="Century Schoolbook" w:hAnsi="Century Schoolbook"/>
                <w:noProof/>
                <w:webHidden/>
              </w:rPr>
              <w:fldChar w:fldCharType="separate"/>
            </w:r>
            <w:r w:rsidR="00E36AFC">
              <w:rPr>
                <w:rFonts w:ascii="Century Schoolbook" w:hAnsi="Century Schoolbook"/>
                <w:noProof/>
                <w:webHidden/>
              </w:rPr>
              <w:t>35</w:t>
            </w:r>
            <w:r w:rsidR="000A74DE" w:rsidRPr="00D04724">
              <w:rPr>
                <w:rFonts w:ascii="Century Schoolbook" w:hAnsi="Century Schoolbook"/>
                <w:noProof/>
                <w:webHidden/>
              </w:rPr>
              <w:fldChar w:fldCharType="end"/>
            </w:r>
          </w:hyperlink>
        </w:p>
        <w:p w14:paraId="58495BDA" w14:textId="728A418C" w:rsidR="000A74DE" w:rsidRPr="00D04724" w:rsidRDefault="000B7A22">
          <w:pPr>
            <w:pStyle w:val="TOC3"/>
            <w:tabs>
              <w:tab w:val="right" w:leader="dot" w:pos="9350"/>
            </w:tabs>
            <w:rPr>
              <w:rFonts w:ascii="Century Schoolbook" w:hAnsi="Century Schoolbook"/>
              <w:noProof/>
            </w:rPr>
          </w:pPr>
          <w:hyperlink w:anchor="_Toc80013938" w:history="1">
            <w:r w:rsidR="000A74DE" w:rsidRPr="00D04724">
              <w:rPr>
                <w:rStyle w:val="Hyperlink"/>
                <w:rFonts w:ascii="Century Schoolbook" w:hAnsi="Century Schoolbook" w:cs="Times New Roman"/>
                <w:noProof/>
              </w:rPr>
              <w:t xml:space="preserve">(3) </w:t>
            </w:r>
            <w:r w:rsidR="000A74DE" w:rsidRPr="00D04724">
              <w:rPr>
                <w:rStyle w:val="Hyperlink"/>
                <w:rFonts w:ascii="Century Schoolbook" w:hAnsi="Century Schoolbook" w:cs="Times New Roman"/>
                <w:i/>
                <w:noProof/>
              </w:rPr>
              <w:t>The United States’ position is anti-democratic, promotes impunity, and erodes respect for human rights and the rule of law.</w:t>
            </w:r>
            <w:r w:rsidR="000A74DE" w:rsidRPr="00D04724">
              <w:rPr>
                <w:rFonts w:ascii="Century Schoolbook" w:hAnsi="Century Schoolbook"/>
                <w:noProof/>
                <w:webHidden/>
              </w:rPr>
              <w:tab/>
            </w:r>
            <w:r w:rsidR="000A74DE" w:rsidRPr="00D04724">
              <w:rPr>
                <w:rFonts w:ascii="Century Schoolbook" w:hAnsi="Century Schoolbook"/>
                <w:noProof/>
                <w:webHidden/>
              </w:rPr>
              <w:fldChar w:fldCharType="begin"/>
            </w:r>
            <w:r w:rsidR="000A74DE" w:rsidRPr="00D04724">
              <w:rPr>
                <w:rFonts w:ascii="Century Schoolbook" w:hAnsi="Century Schoolbook"/>
                <w:noProof/>
                <w:webHidden/>
              </w:rPr>
              <w:instrText xml:space="preserve"> PAGEREF _Toc80013938 \h </w:instrText>
            </w:r>
            <w:r w:rsidR="000A74DE" w:rsidRPr="00D04724">
              <w:rPr>
                <w:rFonts w:ascii="Century Schoolbook" w:hAnsi="Century Schoolbook"/>
                <w:noProof/>
                <w:webHidden/>
              </w:rPr>
            </w:r>
            <w:r w:rsidR="000A74DE" w:rsidRPr="00D04724">
              <w:rPr>
                <w:rFonts w:ascii="Century Schoolbook" w:hAnsi="Century Schoolbook"/>
                <w:noProof/>
                <w:webHidden/>
              </w:rPr>
              <w:fldChar w:fldCharType="separate"/>
            </w:r>
            <w:r w:rsidR="00E36AFC">
              <w:rPr>
                <w:rFonts w:ascii="Century Schoolbook" w:hAnsi="Century Schoolbook"/>
                <w:noProof/>
                <w:webHidden/>
              </w:rPr>
              <w:t>38</w:t>
            </w:r>
            <w:r w:rsidR="000A74DE" w:rsidRPr="00D04724">
              <w:rPr>
                <w:rFonts w:ascii="Century Schoolbook" w:hAnsi="Century Schoolbook"/>
                <w:noProof/>
                <w:webHidden/>
              </w:rPr>
              <w:fldChar w:fldCharType="end"/>
            </w:r>
          </w:hyperlink>
        </w:p>
        <w:p w14:paraId="1155A053" w14:textId="005BD930" w:rsidR="000A74DE" w:rsidRPr="00D04724" w:rsidRDefault="000B7A22">
          <w:pPr>
            <w:pStyle w:val="TOC2"/>
            <w:tabs>
              <w:tab w:val="left" w:pos="660"/>
              <w:tab w:val="right" w:leader="dot" w:pos="9350"/>
            </w:tabs>
            <w:rPr>
              <w:rFonts w:ascii="Century Schoolbook" w:hAnsi="Century Schoolbook"/>
              <w:noProof/>
            </w:rPr>
          </w:pPr>
          <w:hyperlink w:anchor="_Toc80013939" w:history="1">
            <w:r w:rsidR="000A74DE" w:rsidRPr="00D04724">
              <w:rPr>
                <w:rStyle w:val="Hyperlink"/>
                <w:rFonts w:ascii="Century Schoolbook" w:hAnsi="Century Schoolbook"/>
                <w:noProof/>
              </w:rPr>
              <w:t>C.</w:t>
            </w:r>
            <w:r w:rsidR="000A74DE" w:rsidRPr="00D04724">
              <w:rPr>
                <w:rFonts w:ascii="Century Schoolbook" w:hAnsi="Century Schoolbook"/>
                <w:noProof/>
              </w:rPr>
              <w:tab/>
            </w:r>
            <w:r w:rsidR="000A74DE" w:rsidRPr="00D04724">
              <w:rPr>
                <w:rStyle w:val="Hyperlink"/>
                <w:rFonts w:ascii="Century Schoolbook" w:hAnsi="Century Schoolbook"/>
                <w:noProof/>
              </w:rPr>
              <w:t>Conclusion</w:t>
            </w:r>
            <w:r w:rsidR="000A74DE" w:rsidRPr="00D04724">
              <w:rPr>
                <w:rFonts w:ascii="Century Schoolbook" w:hAnsi="Century Schoolbook"/>
                <w:noProof/>
                <w:webHidden/>
              </w:rPr>
              <w:tab/>
            </w:r>
            <w:r w:rsidR="000A74DE" w:rsidRPr="00D04724">
              <w:rPr>
                <w:rFonts w:ascii="Century Schoolbook" w:hAnsi="Century Schoolbook"/>
                <w:noProof/>
                <w:webHidden/>
              </w:rPr>
              <w:fldChar w:fldCharType="begin"/>
            </w:r>
            <w:r w:rsidR="000A74DE" w:rsidRPr="00D04724">
              <w:rPr>
                <w:rFonts w:ascii="Century Schoolbook" w:hAnsi="Century Schoolbook"/>
                <w:noProof/>
                <w:webHidden/>
              </w:rPr>
              <w:instrText xml:space="preserve"> PAGEREF _Toc80013939 \h </w:instrText>
            </w:r>
            <w:r w:rsidR="000A74DE" w:rsidRPr="00D04724">
              <w:rPr>
                <w:rFonts w:ascii="Century Schoolbook" w:hAnsi="Century Schoolbook"/>
                <w:noProof/>
                <w:webHidden/>
              </w:rPr>
            </w:r>
            <w:r w:rsidR="000A74DE" w:rsidRPr="00D04724">
              <w:rPr>
                <w:rFonts w:ascii="Century Schoolbook" w:hAnsi="Century Schoolbook"/>
                <w:noProof/>
                <w:webHidden/>
              </w:rPr>
              <w:fldChar w:fldCharType="separate"/>
            </w:r>
            <w:r w:rsidR="00E36AFC">
              <w:rPr>
                <w:rFonts w:ascii="Century Schoolbook" w:hAnsi="Century Schoolbook"/>
                <w:noProof/>
                <w:webHidden/>
              </w:rPr>
              <w:t>42</w:t>
            </w:r>
            <w:r w:rsidR="000A74DE" w:rsidRPr="00D04724">
              <w:rPr>
                <w:rFonts w:ascii="Century Schoolbook" w:hAnsi="Century Schoolbook"/>
                <w:noProof/>
                <w:webHidden/>
              </w:rPr>
              <w:fldChar w:fldCharType="end"/>
            </w:r>
          </w:hyperlink>
        </w:p>
        <w:p w14:paraId="1CF459BC" w14:textId="63D634B4" w:rsidR="000A74DE" w:rsidRPr="00D04724" w:rsidRDefault="000B7A22">
          <w:pPr>
            <w:pStyle w:val="TOC1"/>
            <w:tabs>
              <w:tab w:val="right" w:leader="dot" w:pos="9350"/>
            </w:tabs>
            <w:rPr>
              <w:rFonts w:ascii="Century Schoolbook" w:hAnsi="Century Schoolbook"/>
              <w:noProof/>
            </w:rPr>
          </w:pPr>
          <w:hyperlink w:anchor="_Toc80013940" w:history="1">
            <w:r w:rsidR="000A74DE" w:rsidRPr="00D04724">
              <w:rPr>
                <w:rStyle w:val="Hyperlink"/>
                <w:rFonts w:ascii="Century Schoolbook" w:hAnsi="Century Schoolbook" w:cs="Times New Roman"/>
                <w:b/>
                <w:smallCaps/>
                <w:noProof/>
              </w:rPr>
              <w:t>Appendix</w:t>
            </w:r>
            <w:r w:rsidR="000A74DE" w:rsidRPr="00D04724">
              <w:rPr>
                <w:rFonts w:ascii="Century Schoolbook" w:hAnsi="Century Schoolbook"/>
                <w:noProof/>
                <w:webHidden/>
              </w:rPr>
              <w:tab/>
            </w:r>
            <w:r w:rsidR="000A74DE" w:rsidRPr="00D04724">
              <w:rPr>
                <w:rFonts w:ascii="Century Schoolbook" w:hAnsi="Century Schoolbook"/>
                <w:noProof/>
                <w:webHidden/>
              </w:rPr>
              <w:fldChar w:fldCharType="begin"/>
            </w:r>
            <w:r w:rsidR="000A74DE" w:rsidRPr="00D04724">
              <w:rPr>
                <w:rFonts w:ascii="Century Schoolbook" w:hAnsi="Century Schoolbook"/>
                <w:noProof/>
                <w:webHidden/>
              </w:rPr>
              <w:instrText xml:space="preserve"> PAGEREF _Toc80013940 \h </w:instrText>
            </w:r>
            <w:r w:rsidR="000A74DE" w:rsidRPr="00D04724">
              <w:rPr>
                <w:rFonts w:ascii="Century Schoolbook" w:hAnsi="Century Schoolbook"/>
                <w:noProof/>
                <w:webHidden/>
              </w:rPr>
            </w:r>
            <w:r w:rsidR="000A74DE" w:rsidRPr="00D04724">
              <w:rPr>
                <w:rFonts w:ascii="Century Schoolbook" w:hAnsi="Century Schoolbook"/>
                <w:noProof/>
                <w:webHidden/>
              </w:rPr>
              <w:fldChar w:fldCharType="separate"/>
            </w:r>
            <w:r w:rsidR="00E36AFC">
              <w:rPr>
                <w:rFonts w:ascii="Century Schoolbook" w:hAnsi="Century Schoolbook"/>
                <w:noProof/>
                <w:webHidden/>
              </w:rPr>
              <w:t>43</w:t>
            </w:r>
            <w:r w:rsidR="000A74DE" w:rsidRPr="00D04724">
              <w:rPr>
                <w:rFonts w:ascii="Century Schoolbook" w:hAnsi="Century Schoolbook"/>
                <w:noProof/>
                <w:webHidden/>
              </w:rPr>
              <w:fldChar w:fldCharType="end"/>
            </w:r>
          </w:hyperlink>
        </w:p>
        <w:p w14:paraId="0EE3B84E" w14:textId="20BDE558" w:rsidR="000A74DE" w:rsidRPr="00D04724" w:rsidRDefault="000A74DE">
          <w:pPr>
            <w:rPr>
              <w:rFonts w:ascii="Century Schoolbook" w:hAnsi="Century Schoolbook"/>
            </w:rPr>
          </w:pPr>
          <w:r w:rsidRPr="00D04724">
            <w:rPr>
              <w:rFonts w:ascii="Century Schoolbook" w:hAnsi="Century Schoolbook"/>
              <w:b/>
              <w:bCs/>
              <w:noProof/>
            </w:rPr>
            <w:fldChar w:fldCharType="end"/>
          </w:r>
        </w:p>
      </w:sdtContent>
    </w:sdt>
    <w:p w14:paraId="7393908D" w14:textId="77777777" w:rsidR="00050320" w:rsidRDefault="00050320">
      <w:pPr>
        <w:spacing w:after="160"/>
        <w:rPr>
          <w:rFonts w:ascii="Century Schoolbook" w:hAnsi="Century Schoolbook"/>
        </w:rPr>
        <w:sectPr w:rsidR="00050320" w:rsidSect="00600A47">
          <w:footerReference w:type="default" r:id="rId12"/>
          <w:pgSz w:w="8856" w:h="13320"/>
          <w:pgMar w:top="1440" w:right="1440" w:bottom="1440" w:left="1440" w:header="720" w:footer="720" w:gutter="0"/>
          <w:pgNumType w:fmt="lowerRoman" w:start="1"/>
          <w:cols w:space="720"/>
          <w:docGrid w:linePitch="360"/>
        </w:sectPr>
      </w:pPr>
    </w:p>
    <w:p w14:paraId="433A3E97" w14:textId="77777777" w:rsidR="000A74DE" w:rsidRPr="00D04724" w:rsidRDefault="00F75D62" w:rsidP="002902B2">
      <w:pPr>
        <w:spacing w:after="160"/>
        <w:jc w:val="center"/>
        <w:rPr>
          <w:rFonts w:ascii="Century Schoolbook" w:hAnsi="Century Schoolbook"/>
          <w:b/>
        </w:rPr>
      </w:pPr>
      <w:r w:rsidRPr="00D04724">
        <w:rPr>
          <w:rFonts w:ascii="Century Schoolbook" w:hAnsi="Century Schoolbook"/>
          <w:b/>
        </w:rPr>
        <w:lastRenderedPageBreak/>
        <w:t>TABLE OF AUTHORITIES</w:t>
      </w:r>
    </w:p>
    <w:p w14:paraId="5CC46B68" w14:textId="5C965797" w:rsidR="000A74DE" w:rsidRPr="00D04724" w:rsidRDefault="000A74DE">
      <w:pPr>
        <w:spacing w:after="160"/>
        <w:rPr>
          <w:rFonts w:ascii="Century Schoolbook" w:hAnsi="Century Schoolbook"/>
        </w:rPr>
      </w:pPr>
    </w:p>
    <w:p w14:paraId="7D9AD626" w14:textId="5FA3D80F" w:rsidR="00854B43" w:rsidRPr="00D04724" w:rsidRDefault="00854B43">
      <w:pPr>
        <w:pStyle w:val="TOAHeading"/>
        <w:tabs>
          <w:tab w:val="right" w:leader="dot" w:pos="5966"/>
        </w:tabs>
        <w:rPr>
          <w:rFonts w:ascii="Century Schoolbook" w:eastAsiaTheme="minorEastAsia" w:hAnsi="Century Schoolbook" w:cstheme="minorBidi"/>
          <w:b w:val="0"/>
          <w:bCs w:val="0"/>
          <w:noProof/>
          <w:sz w:val="22"/>
          <w:szCs w:val="22"/>
        </w:rPr>
      </w:pPr>
      <w:r w:rsidRPr="00D04724">
        <w:rPr>
          <w:rFonts w:ascii="Century Schoolbook" w:hAnsi="Century Schoolbook"/>
        </w:rPr>
        <w:fldChar w:fldCharType="begin"/>
      </w:r>
      <w:r w:rsidRPr="00D04724">
        <w:rPr>
          <w:rFonts w:ascii="Century Schoolbook" w:hAnsi="Century Schoolbook"/>
        </w:rPr>
        <w:instrText xml:space="preserve"> TOA \h \c "1" \p </w:instrText>
      </w:r>
      <w:r w:rsidRPr="00D04724">
        <w:rPr>
          <w:rFonts w:ascii="Century Schoolbook" w:hAnsi="Century Schoolbook"/>
        </w:rPr>
        <w:fldChar w:fldCharType="separate"/>
      </w:r>
      <w:r w:rsidR="00373EE5" w:rsidRPr="00D04724">
        <w:rPr>
          <w:rFonts w:ascii="Century Schoolbook" w:hAnsi="Century Schoolbook"/>
          <w:noProof/>
        </w:rPr>
        <w:t>U.S. C</w:t>
      </w:r>
      <w:r w:rsidRPr="00D04724">
        <w:rPr>
          <w:rFonts w:ascii="Century Schoolbook" w:hAnsi="Century Schoolbook"/>
          <w:noProof/>
        </w:rPr>
        <w:t>ases</w:t>
      </w:r>
    </w:p>
    <w:p w14:paraId="38167C86" w14:textId="77777777"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i/>
          <w:noProof/>
        </w:rPr>
        <w:t>Boumediene v. Bush</w:t>
      </w:r>
      <w:r w:rsidRPr="00D04724">
        <w:rPr>
          <w:rFonts w:ascii="Century Schoolbook" w:hAnsi="Century Schoolbook" w:cs="Times New Roman"/>
          <w:noProof/>
        </w:rPr>
        <w:t>, 553 U.S. 723 (2008)</w:t>
      </w:r>
      <w:r w:rsidRPr="00D04724">
        <w:rPr>
          <w:rFonts w:ascii="Century Schoolbook" w:hAnsi="Century Schoolbook"/>
          <w:noProof/>
        </w:rPr>
        <w:tab/>
        <w:t>41</w:t>
      </w:r>
    </w:p>
    <w:p w14:paraId="51B3E730" w14:textId="77777777"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i/>
          <w:noProof/>
        </w:rPr>
        <w:t>Hamdan v. Rumsfeld</w:t>
      </w:r>
      <w:r w:rsidRPr="00D04724">
        <w:rPr>
          <w:rFonts w:ascii="Century Schoolbook" w:hAnsi="Century Schoolbook" w:cs="Times New Roman"/>
          <w:noProof/>
        </w:rPr>
        <w:t>, 548 U.S. 557 (2006)</w:t>
      </w:r>
      <w:r w:rsidRPr="00D04724">
        <w:rPr>
          <w:rFonts w:ascii="Century Schoolbook" w:hAnsi="Century Schoolbook"/>
          <w:noProof/>
        </w:rPr>
        <w:tab/>
        <w:t>41</w:t>
      </w:r>
    </w:p>
    <w:p w14:paraId="7DB8F35A" w14:textId="4FAACCD6"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i/>
          <w:noProof/>
        </w:rPr>
        <w:t>Hamdi v. Rumsfeld</w:t>
      </w:r>
      <w:r w:rsidRPr="00D04724">
        <w:rPr>
          <w:rFonts w:ascii="Century Schoolbook" w:hAnsi="Century Schoolbook" w:cs="Times New Roman"/>
          <w:noProof/>
        </w:rPr>
        <w:t>, 542 U.S. 507 (2004)</w:t>
      </w:r>
      <w:r w:rsidRPr="00D04724">
        <w:rPr>
          <w:rFonts w:ascii="Century Schoolbook" w:hAnsi="Century Schoolbook"/>
          <w:noProof/>
        </w:rPr>
        <w:tab/>
        <w:t>16, 17, 41</w:t>
      </w:r>
    </w:p>
    <w:p w14:paraId="3B5CB882" w14:textId="1075EE92"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i/>
          <w:noProof/>
        </w:rPr>
        <w:t>Husayn v. Mitchell</w:t>
      </w:r>
      <w:r w:rsidRPr="00D04724">
        <w:rPr>
          <w:rFonts w:ascii="Century Schoolbook" w:hAnsi="Century Schoolbook" w:cs="Times New Roman"/>
          <w:noProof/>
        </w:rPr>
        <w:t>, 938 F.3d 1123</w:t>
      </w:r>
      <w:r w:rsidR="00887C2D" w:rsidRPr="00D04724">
        <w:rPr>
          <w:rFonts w:ascii="Century Schoolbook" w:hAnsi="Century Schoolbook" w:cs="Times New Roman"/>
          <w:noProof/>
        </w:rPr>
        <w:t xml:space="preserve"> </w:t>
      </w:r>
      <w:r w:rsidRPr="00D04724">
        <w:rPr>
          <w:rFonts w:ascii="Century Schoolbook" w:hAnsi="Century Schoolbook" w:cs="Times New Roman"/>
          <w:noProof/>
        </w:rPr>
        <w:t>(9th Cir. 2019)</w:t>
      </w:r>
      <w:r w:rsidRPr="00D04724">
        <w:rPr>
          <w:rFonts w:ascii="Century Schoolbook" w:hAnsi="Century Schoolbook"/>
          <w:noProof/>
        </w:rPr>
        <w:tab/>
      </w:r>
      <w:r w:rsidR="00F854E6" w:rsidRPr="00D04724">
        <w:rPr>
          <w:rFonts w:ascii="Century Schoolbook" w:hAnsi="Century Schoolbook"/>
          <w:noProof/>
        </w:rPr>
        <w:tab/>
      </w:r>
      <w:r w:rsidR="00F854E6">
        <w:rPr>
          <w:rFonts w:ascii="Century Schoolbook" w:hAnsi="Century Schoolbook"/>
          <w:noProof/>
        </w:rPr>
        <w:t>30, 31</w:t>
      </w:r>
    </w:p>
    <w:p w14:paraId="6F1F33F5" w14:textId="777C3E22"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i/>
          <w:noProof/>
        </w:rPr>
        <w:t>Lawrence v. Texas</w:t>
      </w:r>
      <w:r w:rsidRPr="00D04724">
        <w:rPr>
          <w:rFonts w:ascii="Century Schoolbook" w:hAnsi="Century Schoolbook"/>
          <w:noProof/>
        </w:rPr>
        <w:t>, 539 U.S. 558 (2003)</w:t>
      </w:r>
      <w:r w:rsidRPr="00D04724">
        <w:rPr>
          <w:rFonts w:ascii="Century Schoolbook" w:hAnsi="Century Schoolbook"/>
          <w:noProof/>
        </w:rPr>
        <w:tab/>
        <w:t>17</w:t>
      </w:r>
    </w:p>
    <w:p w14:paraId="1B192AF4" w14:textId="238F1ED9"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i/>
          <w:noProof/>
        </w:rPr>
        <w:t>Roper v. Simmons</w:t>
      </w:r>
      <w:r w:rsidRPr="00D04724">
        <w:rPr>
          <w:rFonts w:ascii="Century Schoolbook" w:hAnsi="Century Schoolbook"/>
          <w:noProof/>
        </w:rPr>
        <w:t xml:space="preserve">, </w:t>
      </w:r>
      <w:r w:rsidR="00887C2D" w:rsidRPr="00D04724">
        <w:rPr>
          <w:rFonts w:ascii="Century Schoolbook" w:hAnsi="Century Schoolbook"/>
          <w:noProof/>
        </w:rPr>
        <w:t>543 U.S. 541</w:t>
      </w:r>
      <w:r w:rsidRPr="00D04724">
        <w:rPr>
          <w:rFonts w:ascii="Century Schoolbook" w:hAnsi="Century Schoolbook"/>
          <w:noProof/>
        </w:rPr>
        <w:t xml:space="preserve"> (2005)</w:t>
      </w:r>
      <w:r w:rsidRPr="00D04724">
        <w:rPr>
          <w:rFonts w:ascii="Century Schoolbook" w:hAnsi="Century Schoolbook"/>
          <w:noProof/>
        </w:rPr>
        <w:tab/>
        <w:t>17</w:t>
      </w:r>
    </w:p>
    <w:p w14:paraId="6D669EC1" w14:textId="77777777" w:rsidR="00373EE5" w:rsidRPr="00D04724" w:rsidRDefault="00854B43">
      <w:pPr>
        <w:pStyle w:val="TOAHeading"/>
        <w:tabs>
          <w:tab w:val="right" w:leader="dot" w:pos="5966"/>
        </w:tabs>
        <w:rPr>
          <w:rFonts w:ascii="Century Schoolbook" w:hAnsi="Century Schoolbook"/>
        </w:rPr>
      </w:pPr>
      <w:r w:rsidRPr="00D04724">
        <w:rPr>
          <w:rFonts w:ascii="Century Schoolbook" w:hAnsi="Century Schoolbook"/>
        </w:rPr>
        <w:fldChar w:fldCharType="end"/>
      </w:r>
    </w:p>
    <w:p w14:paraId="2A0EE89A" w14:textId="77777777" w:rsidR="00373EE5" w:rsidRPr="00D04724" w:rsidRDefault="00373EE5" w:rsidP="00373EE5">
      <w:pPr>
        <w:pStyle w:val="TOAHeading"/>
        <w:tabs>
          <w:tab w:val="right" w:leader="dot" w:pos="5966"/>
        </w:tabs>
        <w:rPr>
          <w:rFonts w:ascii="Century Schoolbook" w:eastAsiaTheme="minorEastAsia" w:hAnsi="Century Schoolbook" w:cstheme="minorBidi"/>
          <w:b w:val="0"/>
          <w:bCs w:val="0"/>
          <w:noProof/>
        </w:rPr>
      </w:pPr>
      <w:r w:rsidRPr="00D04724">
        <w:rPr>
          <w:rFonts w:ascii="Century Schoolbook" w:hAnsi="Century Schoolbook"/>
        </w:rPr>
        <w:fldChar w:fldCharType="begin"/>
      </w:r>
      <w:r w:rsidRPr="00D04724">
        <w:rPr>
          <w:rFonts w:ascii="Century Schoolbook" w:hAnsi="Century Schoolbook"/>
        </w:rPr>
        <w:instrText xml:space="preserve"> TOA \h \c "9" \p </w:instrText>
      </w:r>
      <w:r w:rsidRPr="00D04724">
        <w:rPr>
          <w:rFonts w:ascii="Century Schoolbook" w:hAnsi="Century Schoolbook"/>
        </w:rPr>
        <w:fldChar w:fldCharType="separate"/>
      </w:r>
      <w:r w:rsidRPr="00D04724">
        <w:rPr>
          <w:rFonts w:ascii="Century Schoolbook" w:hAnsi="Century Schoolbook"/>
          <w:noProof/>
        </w:rPr>
        <w:t>Treaties</w:t>
      </w:r>
    </w:p>
    <w:p w14:paraId="18FE2CCC" w14:textId="2CBFF023" w:rsidR="00373EE5" w:rsidRPr="00D04724" w:rsidRDefault="00D04724"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szCs w:val="24"/>
        </w:rPr>
        <w:t>African [Banjul] Charter on Human and Peoples' Rights,</w:t>
      </w:r>
      <w:r w:rsidRPr="00D04724">
        <w:rPr>
          <w:rFonts w:ascii="Century Schoolbook" w:hAnsi="Century Schoolbook"/>
          <w:szCs w:val="24"/>
        </w:rPr>
        <w:t xml:space="preserve"> </w:t>
      </w:r>
      <w:r w:rsidRPr="00D04724">
        <w:rPr>
          <w:rFonts w:ascii="Century Schoolbook" w:hAnsi="Century Schoolbook" w:cs="Times New Roman"/>
          <w:szCs w:val="24"/>
        </w:rPr>
        <w:t>adopted June 27, 1981, OAU Doc. CAB/LEG/67/3 rev. 5, 21 I.L.M. 58 (1982)</w:t>
      </w:r>
      <w:r w:rsidR="00373EE5" w:rsidRPr="00D04724">
        <w:rPr>
          <w:rFonts w:ascii="Century Schoolbook" w:hAnsi="Century Schoolbook"/>
          <w:noProof/>
          <w:szCs w:val="24"/>
        </w:rPr>
        <w:tab/>
        <w:t>22</w:t>
      </w:r>
    </w:p>
    <w:p w14:paraId="103A80AA" w14:textId="77777777" w:rsidR="000A24AF" w:rsidRPr="00D04724" w:rsidRDefault="000A24AF" w:rsidP="000A24AF">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szCs w:val="24"/>
        </w:rPr>
        <w:t>American Convention on Human Rights, O.A.S. Treaty Series No. 36, 1144 U.N.T.S. 123, entered into force July 18, 1978</w:t>
      </w:r>
      <w:r w:rsidRPr="00D04724">
        <w:rPr>
          <w:rFonts w:ascii="Century Schoolbook" w:hAnsi="Century Schoolbook"/>
          <w:noProof/>
          <w:szCs w:val="24"/>
        </w:rPr>
        <w:tab/>
        <w:t>21</w:t>
      </w:r>
    </w:p>
    <w:p w14:paraId="6A094135" w14:textId="77777777" w:rsidR="00373EE5" w:rsidRPr="00D04724" w:rsidRDefault="00373EE5" w:rsidP="00373EE5">
      <w:pPr>
        <w:pStyle w:val="TableofAuthorities"/>
        <w:tabs>
          <w:tab w:val="right" w:leader="dot" w:pos="5966"/>
        </w:tabs>
        <w:rPr>
          <w:rFonts w:ascii="Century Schoolbook" w:hAnsi="Century Schoolbook"/>
          <w:noProof/>
          <w:szCs w:val="24"/>
        </w:rPr>
      </w:pPr>
      <w:r w:rsidRPr="00D04724">
        <w:rPr>
          <w:rFonts w:ascii="Century Schoolbook" w:hAnsi="Century Schoolbook"/>
          <w:noProof/>
          <w:szCs w:val="24"/>
        </w:rPr>
        <w:t>Convention Against Torture and Other Cruel, Inhuman or Degrading Treatment or Punishment, G.A. Res. 39/46, Annex. 39 U.N. GAOR Supp. No. 51, U.N. Doc. A/39/51 (1984)</w:t>
      </w:r>
      <w:r w:rsidRPr="00D04724">
        <w:rPr>
          <w:rFonts w:ascii="Century Schoolbook" w:hAnsi="Century Schoolbook"/>
          <w:noProof/>
          <w:szCs w:val="24"/>
        </w:rPr>
        <w:tab/>
        <w:t>22</w:t>
      </w:r>
    </w:p>
    <w:p w14:paraId="220EB832" w14:textId="49BC1EE3" w:rsidR="00373EE5" w:rsidRPr="0075060E" w:rsidRDefault="00973EBD" w:rsidP="0075060E">
      <w:pPr>
        <w:pStyle w:val="TableofAuthorities"/>
        <w:tabs>
          <w:tab w:val="right" w:leader="dot" w:pos="5966"/>
        </w:tabs>
        <w:rPr>
          <w:rFonts w:ascii="Century Schoolbook" w:hAnsi="Century Schoolbook" w:cs="Times New Roman"/>
          <w:noProof/>
          <w:szCs w:val="24"/>
        </w:rPr>
      </w:pPr>
      <w:r w:rsidRPr="00973EBD">
        <w:rPr>
          <w:rFonts w:ascii="Century Schoolbook" w:hAnsi="Century Schoolbook" w:cs="Times New Roman"/>
          <w:noProof/>
          <w:szCs w:val="24"/>
        </w:rPr>
        <w:t>European Convention for the Protection of Human R</w:t>
      </w:r>
      <w:r w:rsidR="0075060E">
        <w:rPr>
          <w:rFonts w:ascii="Century Schoolbook" w:hAnsi="Century Schoolbook" w:cs="Times New Roman"/>
          <w:noProof/>
          <w:szCs w:val="24"/>
        </w:rPr>
        <w:t xml:space="preserve">ights and Fundamental Freedoms, </w:t>
      </w:r>
      <w:r w:rsidRPr="00973EBD">
        <w:rPr>
          <w:rFonts w:ascii="Century Schoolbook" w:hAnsi="Century Schoolbook" w:cs="Times New Roman"/>
          <w:noProof/>
          <w:szCs w:val="24"/>
        </w:rPr>
        <w:t>ETS 5, 213 U.N.T.S. 222, entered into force Sept. 3, 1953</w:t>
      </w:r>
      <w:r w:rsidR="00373EE5" w:rsidRPr="00D04724">
        <w:rPr>
          <w:rFonts w:ascii="Century Schoolbook" w:hAnsi="Century Schoolbook"/>
          <w:noProof/>
          <w:szCs w:val="24"/>
        </w:rPr>
        <w:tab/>
        <w:t>21</w:t>
      </w:r>
    </w:p>
    <w:p w14:paraId="29BD2285" w14:textId="37427285" w:rsidR="00373EE5" w:rsidRPr="00D04724" w:rsidRDefault="00373EE5"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noProof/>
          <w:szCs w:val="24"/>
        </w:rPr>
        <w:t>Geneva Convention Relative to the Protection of Civilian Persons in Time of War, Oct. 21, 1950, 75 U.N.T.S. 287</w:t>
      </w:r>
      <w:r w:rsidRPr="00D04724">
        <w:rPr>
          <w:rFonts w:ascii="Century Schoolbook" w:hAnsi="Century Schoolbook"/>
          <w:noProof/>
          <w:szCs w:val="24"/>
        </w:rPr>
        <w:tab/>
      </w:r>
      <w:r w:rsidR="000A24AF" w:rsidRPr="00D04724">
        <w:rPr>
          <w:rFonts w:ascii="Century Schoolbook" w:hAnsi="Century Schoolbook"/>
          <w:noProof/>
          <w:szCs w:val="24"/>
        </w:rPr>
        <w:t>36</w:t>
      </w:r>
    </w:p>
    <w:p w14:paraId="57E20CF3" w14:textId="0499BFF5" w:rsidR="00373EE5" w:rsidRPr="00D04724" w:rsidRDefault="000A24AF"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szCs w:val="24"/>
        </w:rPr>
        <w:t>Geneva Convention Relative to the Treatment of Prisoners of War, Oct. 21, 1950, 75 U.N.T.S. 135</w:t>
      </w:r>
      <w:r w:rsidR="00373EE5" w:rsidRPr="00D04724">
        <w:rPr>
          <w:rFonts w:ascii="Century Schoolbook" w:hAnsi="Century Schoolbook"/>
          <w:noProof/>
          <w:szCs w:val="24"/>
        </w:rPr>
        <w:tab/>
      </w:r>
      <w:r w:rsidRPr="00D04724">
        <w:rPr>
          <w:rFonts w:ascii="Century Schoolbook" w:hAnsi="Century Schoolbook"/>
          <w:noProof/>
          <w:szCs w:val="24"/>
        </w:rPr>
        <w:t>36</w:t>
      </w:r>
    </w:p>
    <w:p w14:paraId="1617AECE" w14:textId="2FFE5E6E" w:rsidR="00373EE5" w:rsidRPr="00D04724" w:rsidRDefault="004E5432" w:rsidP="00373EE5">
      <w:pPr>
        <w:pStyle w:val="TableofAuthorities"/>
        <w:tabs>
          <w:tab w:val="right" w:leader="dot" w:pos="5966"/>
        </w:tabs>
        <w:rPr>
          <w:rFonts w:ascii="Century Schoolbook" w:hAnsi="Century Schoolbook"/>
          <w:noProof/>
          <w:szCs w:val="24"/>
        </w:rPr>
      </w:pPr>
      <w:r w:rsidRPr="00D04724">
        <w:rPr>
          <w:rFonts w:ascii="Century Schoolbook" w:hAnsi="Century Schoolbook"/>
          <w:szCs w:val="24"/>
        </w:rPr>
        <w:t>International Covenant on Civil and Political Rights, G.A. res. 2200A (XXI), 21 U.N. GAOR Supp. (No. 16) at 52, U.N. Doc. A/6316 (1966), 999 U.N.T.S. 171, entered into force Mar. 23, 1976</w:t>
      </w:r>
      <w:r w:rsidR="00373EE5" w:rsidRPr="00D04724">
        <w:rPr>
          <w:rFonts w:ascii="Century Schoolbook" w:hAnsi="Century Schoolbook"/>
          <w:noProof/>
          <w:szCs w:val="24"/>
        </w:rPr>
        <w:tab/>
        <w:t>21, 35</w:t>
      </w:r>
    </w:p>
    <w:p w14:paraId="20E233EE" w14:textId="11B837CF" w:rsidR="00373EE5" w:rsidRPr="00D04724" w:rsidRDefault="00373EE5"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noProof/>
          <w:szCs w:val="24"/>
        </w:rPr>
        <w:t>Protocol Additional to the Geneva Conventions of 12 August 1949, and Relating to the Protection of Victims of International Armed Conflicts, June 8, 1977, 1125 U.N.T.S. 3</w:t>
      </w:r>
      <w:r w:rsidRPr="00D04724">
        <w:rPr>
          <w:rFonts w:ascii="Century Schoolbook" w:hAnsi="Century Schoolbook"/>
          <w:noProof/>
          <w:szCs w:val="24"/>
        </w:rPr>
        <w:tab/>
      </w:r>
      <w:r w:rsidR="009255DE" w:rsidRPr="00D04724">
        <w:rPr>
          <w:rFonts w:ascii="Century Schoolbook" w:hAnsi="Century Schoolbook"/>
          <w:noProof/>
          <w:szCs w:val="24"/>
        </w:rPr>
        <w:t xml:space="preserve">21, </w:t>
      </w:r>
      <w:r w:rsidRPr="00D04724">
        <w:rPr>
          <w:rFonts w:ascii="Century Schoolbook" w:hAnsi="Century Schoolbook"/>
          <w:noProof/>
          <w:szCs w:val="24"/>
        </w:rPr>
        <w:t>35</w:t>
      </w:r>
    </w:p>
    <w:p w14:paraId="0B807272" w14:textId="745A806B" w:rsidR="00373EE5" w:rsidRPr="00D04724" w:rsidRDefault="0063551E" w:rsidP="00373EE5">
      <w:pPr>
        <w:pStyle w:val="TableofAuthorities"/>
        <w:tabs>
          <w:tab w:val="right" w:leader="dot" w:pos="5966"/>
        </w:tabs>
        <w:rPr>
          <w:rFonts w:ascii="Century Schoolbook" w:hAnsi="Century Schoolbook"/>
          <w:noProof/>
          <w:szCs w:val="24"/>
        </w:rPr>
      </w:pPr>
      <w:r w:rsidRPr="00D04724">
        <w:rPr>
          <w:rFonts w:ascii="Century Schoolbook" w:hAnsi="Century Schoolbook"/>
          <w:szCs w:val="24"/>
        </w:rPr>
        <w:t>Universal Declaration of Human Rights, G.A. Res 217A (III), U.N. Doc. A/810, (Dec. 10, 1948)</w:t>
      </w:r>
      <w:r w:rsidR="00373EE5" w:rsidRPr="00D04724">
        <w:rPr>
          <w:rFonts w:ascii="Century Schoolbook" w:hAnsi="Century Schoolbook"/>
          <w:noProof/>
          <w:szCs w:val="24"/>
        </w:rPr>
        <w:tab/>
        <w:t>18, 21</w:t>
      </w:r>
    </w:p>
    <w:p w14:paraId="3A47A7EF" w14:textId="59B32973" w:rsidR="00373EE5" w:rsidRPr="00D04724" w:rsidRDefault="00373EE5" w:rsidP="00373EE5">
      <w:pPr>
        <w:pStyle w:val="TOAHeading"/>
        <w:tabs>
          <w:tab w:val="right" w:leader="dot" w:pos="5966"/>
        </w:tabs>
        <w:rPr>
          <w:rFonts w:ascii="Century Schoolbook" w:hAnsi="Century Schoolbook"/>
        </w:rPr>
      </w:pPr>
      <w:r w:rsidRPr="00D04724">
        <w:rPr>
          <w:rFonts w:ascii="Century Schoolbook" w:hAnsi="Century Schoolbook"/>
        </w:rPr>
        <w:fldChar w:fldCharType="end"/>
      </w:r>
    </w:p>
    <w:p w14:paraId="502CCC59" w14:textId="52156D20" w:rsidR="00373EE5" w:rsidRPr="00D04724" w:rsidRDefault="00373EE5" w:rsidP="00373EE5">
      <w:pPr>
        <w:pStyle w:val="TOAHeading"/>
        <w:tabs>
          <w:tab w:val="right" w:leader="dot" w:pos="5966"/>
        </w:tabs>
        <w:rPr>
          <w:rFonts w:ascii="Century Schoolbook" w:eastAsiaTheme="minorEastAsia" w:hAnsi="Century Schoolbook" w:cstheme="minorBidi"/>
          <w:b w:val="0"/>
          <w:bCs w:val="0"/>
          <w:noProof/>
        </w:rPr>
      </w:pPr>
      <w:r w:rsidRPr="00D04724">
        <w:rPr>
          <w:rFonts w:ascii="Century Schoolbook" w:hAnsi="Century Schoolbook"/>
        </w:rPr>
        <w:fldChar w:fldCharType="begin"/>
      </w:r>
      <w:r w:rsidRPr="00D04724">
        <w:rPr>
          <w:rFonts w:ascii="Century Schoolbook" w:hAnsi="Century Schoolbook"/>
        </w:rPr>
        <w:instrText xml:space="preserve"> TOA \h \c "10" \p </w:instrText>
      </w:r>
      <w:r w:rsidRPr="00D04724">
        <w:rPr>
          <w:rFonts w:ascii="Century Schoolbook" w:hAnsi="Century Schoolbook"/>
        </w:rPr>
        <w:fldChar w:fldCharType="separate"/>
      </w:r>
      <w:r w:rsidR="00D04724">
        <w:rPr>
          <w:rFonts w:ascii="Century Schoolbook" w:hAnsi="Century Schoolbook"/>
          <w:noProof/>
        </w:rPr>
        <w:t xml:space="preserve">Cases from Foreign, Regional </w:t>
      </w:r>
      <w:r w:rsidRPr="00D04724">
        <w:rPr>
          <w:rFonts w:ascii="Century Schoolbook" w:hAnsi="Century Schoolbook"/>
          <w:noProof/>
        </w:rPr>
        <w:t>and International Tribunals</w:t>
      </w:r>
    </w:p>
    <w:p w14:paraId="61A85A42" w14:textId="1D7E1463" w:rsidR="00373EE5" w:rsidRPr="00D04724" w:rsidRDefault="00BB3367"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i/>
          <w:iCs/>
          <w:szCs w:val="24"/>
        </w:rPr>
        <w:t>Aslakhanova and Others v. Russia</w:t>
      </w:r>
      <w:r w:rsidRPr="00D04724">
        <w:rPr>
          <w:rFonts w:ascii="Century Schoolbook" w:hAnsi="Century Schoolbook" w:cs="Times New Roman"/>
          <w:iCs/>
          <w:szCs w:val="24"/>
        </w:rPr>
        <w:t>,</w:t>
      </w:r>
      <w:r w:rsidRPr="00D04724">
        <w:rPr>
          <w:rFonts w:ascii="Century Schoolbook" w:hAnsi="Century Schoolbook" w:cs="Times New Roman"/>
          <w:szCs w:val="24"/>
        </w:rPr>
        <w:t xml:space="preserve"> No. 2944/06, 8300/07, 50184/07, Eur. Ct. Hum. Rts. (Dec. 12, 2012), available at http://hudoc.echr.coe.int/fre?i=002-7336 [accessed Aug. 16, 2021]</w:t>
      </w:r>
      <w:r w:rsidR="00373EE5" w:rsidRPr="00D04724">
        <w:rPr>
          <w:rFonts w:ascii="Century Schoolbook" w:hAnsi="Century Schoolbook"/>
          <w:noProof/>
          <w:szCs w:val="24"/>
        </w:rPr>
        <w:tab/>
        <w:t>40</w:t>
      </w:r>
    </w:p>
    <w:p w14:paraId="129B8459" w14:textId="525384AE" w:rsidR="00373EE5" w:rsidRPr="00D04724" w:rsidRDefault="00BB3367"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i/>
          <w:szCs w:val="24"/>
        </w:rPr>
        <w:t>Charkaoui v Canada (Minister of Citizenship and Immigration and Solicitor General of Canada)</w:t>
      </w:r>
      <w:r w:rsidRPr="00D04724">
        <w:rPr>
          <w:rFonts w:ascii="Century Schoolbook" w:hAnsi="Century Schoolbook" w:cs="Times New Roman"/>
          <w:szCs w:val="24"/>
        </w:rPr>
        <w:t>, 2008 SCC 38</w:t>
      </w:r>
      <w:r w:rsidRPr="00D04724">
        <w:rPr>
          <w:rFonts w:ascii="Century Schoolbook" w:hAnsi="Century Schoolbook" w:cs="Times New Roman"/>
          <w:szCs w:val="24"/>
        </w:rPr>
        <w:fldChar w:fldCharType="begin"/>
      </w:r>
      <w:r w:rsidRPr="00D04724">
        <w:rPr>
          <w:rFonts w:ascii="Century Schoolbook" w:hAnsi="Century Schoolbook"/>
          <w:szCs w:val="24"/>
        </w:rPr>
        <w:instrText xml:space="preserve"> TA \l "</w:instrText>
      </w:r>
      <w:r w:rsidRPr="00D04724">
        <w:rPr>
          <w:rFonts w:ascii="Century Schoolbook" w:hAnsi="Century Schoolbook" w:cs="Times New Roman"/>
          <w:szCs w:val="24"/>
        </w:rPr>
        <w:instrText>Charkaoui v Canada (Minister of Citizenship and Immigration and Solicitor General of Canada) 2008 SCC 38, 61-62</w:instrText>
      </w:r>
      <w:r w:rsidRPr="00D04724">
        <w:rPr>
          <w:rFonts w:ascii="Century Schoolbook" w:hAnsi="Century Schoolbook"/>
          <w:szCs w:val="24"/>
        </w:rPr>
        <w:instrText xml:space="preserve">" \s "Charkaoui v Canada (Minister of Citizenship and Immigration and Solicitor General of Canada) 2008 SCC 38, 61-62" \c 10 </w:instrText>
      </w:r>
      <w:r w:rsidRPr="00D04724">
        <w:rPr>
          <w:rFonts w:ascii="Century Schoolbook" w:hAnsi="Century Schoolbook" w:cs="Times New Roman"/>
          <w:szCs w:val="24"/>
        </w:rPr>
        <w:fldChar w:fldCharType="end"/>
      </w:r>
      <w:r w:rsidR="00373EE5" w:rsidRPr="00D04724">
        <w:rPr>
          <w:rFonts w:ascii="Century Schoolbook" w:hAnsi="Century Schoolbook"/>
          <w:noProof/>
          <w:szCs w:val="24"/>
        </w:rPr>
        <w:tab/>
        <w:t>22</w:t>
      </w:r>
    </w:p>
    <w:p w14:paraId="73311329" w14:textId="2F82A02D" w:rsidR="00373EE5" w:rsidRPr="00D04724" w:rsidRDefault="00BB3367"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i/>
          <w:szCs w:val="24"/>
          <w:lang w:val="es-CU"/>
        </w:rPr>
        <w:t>El-Masri v Macedonia</w:t>
      </w:r>
      <w:r w:rsidRPr="00D04724">
        <w:rPr>
          <w:rFonts w:ascii="Century Schoolbook" w:hAnsi="Century Schoolbook" w:cs="Times New Roman"/>
          <w:szCs w:val="24"/>
          <w:lang w:val="es-CU"/>
        </w:rPr>
        <w:t xml:space="preserve">, no. 39630/09, Eur. Ct. Hum. </w:t>
      </w:r>
      <w:r w:rsidRPr="00D04724">
        <w:rPr>
          <w:rFonts w:ascii="Century Schoolbook" w:hAnsi="Century Schoolbook" w:cs="Times New Roman"/>
          <w:szCs w:val="24"/>
        </w:rPr>
        <w:t>Rts, Judgment of 13 December 2012 (Grand Chamber), available at https://hudoc.echr.coe.int/eng#{%22itemid%22:[%22001-115621%22]} [accessed Aug. 16, 2021]</w:t>
      </w:r>
      <w:r w:rsidRPr="00D04724">
        <w:rPr>
          <w:rFonts w:ascii="Century Schoolbook" w:hAnsi="Century Schoolbook" w:cs="Times New Roman"/>
          <w:szCs w:val="24"/>
        </w:rPr>
        <w:fldChar w:fldCharType="begin"/>
      </w:r>
      <w:r w:rsidRPr="00D04724">
        <w:rPr>
          <w:rFonts w:ascii="Century Schoolbook" w:hAnsi="Century Schoolbook"/>
          <w:szCs w:val="24"/>
        </w:rPr>
        <w:instrText xml:space="preserve"> TA \l "</w:instrText>
      </w:r>
      <w:r w:rsidRPr="00D04724">
        <w:rPr>
          <w:rFonts w:ascii="Century Schoolbook" w:hAnsi="Century Schoolbook" w:cs="Times New Roman"/>
          <w:szCs w:val="24"/>
        </w:rPr>
        <w:instrText>El- Masri v Macedonia, no. 39630/09, Eur. Ct. Hum. Rts, Judgment of 13 December 2012 (Grand Chamber), available at https://hudoc.echr.coe.int/eng#{%22itemid%22:[%22001-115621%22]} (last accessed August 16, 2021)</w:instrText>
      </w:r>
      <w:r w:rsidRPr="00D04724">
        <w:rPr>
          <w:rFonts w:ascii="Century Schoolbook" w:hAnsi="Century Schoolbook"/>
          <w:szCs w:val="24"/>
        </w:rPr>
        <w:instrText xml:space="preserve">" \s "El- Masri v Macedonia, no. 39630/09, Eur. Ct. Hum. Rts, Judgment of 13 December 2012 (Grand Chamber), available at https://hudoc.echr.coe.int/eng#{%22itemid%22:[%22001-115621%22]} (last accessed August 16, 2021)" \c 10 </w:instrText>
      </w:r>
      <w:r w:rsidRPr="00D04724">
        <w:rPr>
          <w:rFonts w:ascii="Century Schoolbook" w:hAnsi="Century Schoolbook" w:cs="Times New Roman"/>
          <w:szCs w:val="24"/>
        </w:rPr>
        <w:fldChar w:fldCharType="end"/>
      </w:r>
      <w:r w:rsidR="00373EE5" w:rsidRPr="00D04724">
        <w:rPr>
          <w:rFonts w:ascii="Century Schoolbook" w:hAnsi="Century Schoolbook"/>
          <w:noProof/>
          <w:szCs w:val="24"/>
        </w:rPr>
        <w:tab/>
        <w:t>22</w:t>
      </w:r>
      <w:r w:rsidRPr="00D04724">
        <w:rPr>
          <w:rFonts w:ascii="Century Schoolbook" w:hAnsi="Century Schoolbook"/>
          <w:noProof/>
          <w:szCs w:val="24"/>
        </w:rPr>
        <w:t>, 27</w:t>
      </w:r>
    </w:p>
    <w:p w14:paraId="1F828A51" w14:textId="0F069FF5" w:rsidR="00373EE5" w:rsidRPr="00D04724" w:rsidRDefault="00BC15CB"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i/>
          <w:szCs w:val="24"/>
        </w:rPr>
        <w:t>Gomes-Lund et al. (Guerrilha do Araguaia) v. Brazil</w:t>
      </w:r>
      <w:r w:rsidRPr="00D04724">
        <w:rPr>
          <w:rFonts w:ascii="Century Schoolbook" w:hAnsi="Century Schoolbook" w:cs="Times New Roman"/>
          <w:iCs/>
          <w:szCs w:val="24"/>
        </w:rPr>
        <w:t xml:space="preserve">, </w:t>
      </w:r>
      <w:r w:rsidRPr="00D04724">
        <w:rPr>
          <w:rFonts w:ascii="Century Schoolbook" w:hAnsi="Century Schoolbook" w:cs="Times New Roman"/>
          <w:szCs w:val="24"/>
        </w:rPr>
        <w:t>Inter-Am. Ct. H.R. (ser. C.) No. 219 (Nov. 24, 2010</w:t>
      </w:r>
      <w:r w:rsidRPr="00D04724">
        <w:rPr>
          <w:rFonts w:ascii="Century Schoolbook" w:hAnsi="Century Schoolbook" w:cs="Times New Roman"/>
          <w:szCs w:val="24"/>
        </w:rPr>
        <w:fldChar w:fldCharType="begin"/>
      </w:r>
      <w:r w:rsidRPr="00D04724">
        <w:rPr>
          <w:rFonts w:ascii="Century Schoolbook" w:hAnsi="Century Schoolbook"/>
          <w:szCs w:val="24"/>
        </w:rPr>
        <w:instrText xml:space="preserve"> TA \l "</w:instrText>
      </w:r>
      <w:r w:rsidRPr="00D04724">
        <w:rPr>
          <w:rFonts w:ascii="Century Schoolbook" w:hAnsi="Century Schoolbook" w:cs="Times New Roman"/>
          <w:i/>
          <w:szCs w:val="24"/>
        </w:rPr>
        <w:instrText>Gomes-Lund et al. (Guerrilha do Araguaia) v. Brazil</w:instrText>
      </w:r>
      <w:r w:rsidRPr="00D04724">
        <w:rPr>
          <w:rFonts w:ascii="Century Schoolbook" w:hAnsi="Century Schoolbook" w:cs="Times New Roman"/>
          <w:iCs/>
          <w:szCs w:val="24"/>
        </w:rPr>
        <w:instrText xml:space="preserve">, Preliminary Objections, Merits, Reparations, and Costs, </w:instrText>
      </w:r>
      <w:r w:rsidRPr="00D04724">
        <w:rPr>
          <w:rFonts w:ascii="Century Schoolbook" w:hAnsi="Century Schoolbook" w:cs="Times New Roman"/>
          <w:szCs w:val="24"/>
        </w:rPr>
        <w:instrText>Inter-Am. Ct. H.R. (ser. C.) No. 219 (Nov. 24, 2010)</w:instrText>
      </w:r>
      <w:r w:rsidRPr="00D04724">
        <w:rPr>
          <w:rFonts w:ascii="Century Schoolbook" w:hAnsi="Century Schoolbook"/>
          <w:szCs w:val="24"/>
        </w:rPr>
        <w:instrText xml:space="preserve">" \s "Gomes-Lund et al. (Guerrilha do Araguaia) v. Brazil, Preliminary Objections, Merits, Reparations, and Costs, Inter-Am. Ct. H.R. (ser. C.) No. 219 (Nov. 24, 2010)" \c 10 </w:instrText>
      </w:r>
      <w:r w:rsidRPr="00D04724">
        <w:rPr>
          <w:rFonts w:ascii="Century Schoolbook" w:hAnsi="Century Schoolbook" w:cs="Times New Roman"/>
          <w:szCs w:val="24"/>
        </w:rPr>
        <w:fldChar w:fldCharType="end"/>
      </w:r>
      <w:r w:rsidR="00373EE5" w:rsidRPr="00D04724">
        <w:rPr>
          <w:rFonts w:ascii="Century Schoolbook" w:hAnsi="Century Schoolbook" w:cs="Times New Roman"/>
          <w:noProof/>
          <w:szCs w:val="24"/>
        </w:rPr>
        <w:t>)</w:t>
      </w:r>
      <w:r w:rsidR="00373EE5" w:rsidRPr="00D04724">
        <w:rPr>
          <w:rFonts w:ascii="Century Schoolbook" w:hAnsi="Century Schoolbook"/>
          <w:noProof/>
          <w:szCs w:val="24"/>
        </w:rPr>
        <w:tab/>
        <w:t>26</w:t>
      </w:r>
    </w:p>
    <w:p w14:paraId="6E01124D" w14:textId="44B32CF7" w:rsidR="00373EE5" w:rsidRPr="00D04724" w:rsidRDefault="00BC15CB"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i/>
          <w:color w:val="000000" w:themeColor="text1"/>
          <w:szCs w:val="24"/>
          <w:shd w:val="clear" w:color="auto" w:fill="FFFFFF"/>
        </w:rPr>
        <w:t>Husayn (Abu Zubaydah) v. Poland</w:t>
      </w:r>
      <w:r w:rsidRPr="00D04724">
        <w:rPr>
          <w:rFonts w:ascii="Century Schoolbook" w:hAnsi="Century Schoolbook" w:cs="Times New Roman"/>
          <w:i/>
          <w:iCs/>
          <w:color w:val="000000" w:themeColor="text1"/>
          <w:szCs w:val="24"/>
          <w:shd w:val="clear" w:color="auto" w:fill="FFFFFF"/>
        </w:rPr>
        <w:t>,</w:t>
      </w:r>
      <w:r w:rsidRPr="00D04724">
        <w:rPr>
          <w:rFonts w:ascii="Century Schoolbook" w:hAnsi="Century Schoolbook" w:cs="Times New Roman"/>
          <w:color w:val="000000" w:themeColor="text1"/>
          <w:szCs w:val="24"/>
          <w:shd w:val="clear" w:color="auto" w:fill="FFFFFF"/>
        </w:rPr>
        <w:t xml:space="preserve"> No. 7511/13, (Jul. 24, 2014), available at: http://hudoc.echr.coe.int/eng?i=001-146047 [accessed Aug. 16, 2021]</w:t>
      </w:r>
      <w:r w:rsidR="00373EE5" w:rsidRPr="00D04724">
        <w:rPr>
          <w:rFonts w:ascii="Century Schoolbook" w:hAnsi="Century Schoolbook"/>
          <w:noProof/>
          <w:szCs w:val="24"/>
        </w:rPr>
        <w:tab/>
        <w:t>33</w:t>
      </w:r>
    </w:p>
    <w:p w14:paraId="2AF1BE42" w14:textId="7B4A792C" w:rsidR="00373EE5" w:rsidRPr="00050320" w:rsidRDefault="00BC15CB" w:rsidP="00373EE5">
      <w:pPr>
        <w:pStyle w:val="TableofAuthorities"/>
        <w:tabs>
          <w:tab w:val="right" w:leader="dot" w:pos="5966"/>
        </w:tabs>
        <w:rPr>
          <w:rFonts w:ascii="Century Schoolbook" w:hAnsi="Century Schoolbook"/>
          <w:noProof/>
          <w:szCs w:val="24"/>
          <w:lang w:val="es-CU"/>
        </w:rPr>
      </w:pPr>
      <w:r w:rsidRPr="00D04724">
        <w:rPr>
          <w:rFonts w:ascii="Century Schoolbook" w:hAnsi="Century Schoolbook" w:cs="Times New Roman"/>
          <w:i/>
          <w:szCs w:val="24"/>
        </w:rPr>
        <w:t>Myrna Mack Chang v. Guatemala</w:t>
      </w:r>
      <w:r w:rsidRPr="00D04724">
        <w:rPr>
          <w:rFonts w:ascii="Century Schoolbook" w:hAnsi="Century Schoolbook" w:cs="Times New Roman"/>
          <w:szCs w:val="24"/>
        </w:rPr>
        <w:t xml:space="preserve">, Inter-Am. </w:t>
      </w:r>
      <w:r w:rsidRPr="00D04724">
        <w:rPr>
          <w:rFonts w:ascii="Century Schoolbook" w:hAnsi="Century Schoolbook" w:cs="Times New Roman"/>
          <w:szCs w:val="24"/>
          <w:lang w:val="es-CU"/>
        </w:rPr>
        <w:t xml:space="preserve">Ct. H.R. (ser. </w:t>
      </w:r>
      <w:r w:rsidRPr="00050320">
        <w:rPr>
          <w:rFonts w:ascii="Century Schoolbook" w:hAnsi="Century Schoolbook" w:cs="Times New Roman"/>
          <w:szCs w:val="24"/>
          <w:lang w:val="es-CU"/>
        </w:rPr>
        <w:t>C) No. 101, ¶ 134 (Nov. 25, 2003</w:t>
      </w:r>
      <w:r w:rsidRPr="00D04724">
        <w:rPr>
          <w:rFonts w:ascii="Century Schoolbook" w:hAnsi="Century Schoolbook" w:cs="Times New Roman"/>
          <w:szCs w:val="24"/>
        </w:rPr>
        <w:fldChar w:fldCharType="begin"/>
      </w:r>
      <w:r w:rsidRPr="00050320">
        <w:rPr>
          <w:rFonts w:ascii="Century Schoolbook" w:hAnsi="Century Schoolbook"/>
          <w:szCs w:val="24"/>
          <w:lang w:val="es-CU"/>
        </w:rPr>
        <w:instrText xml:space="preserve"> TA \l "</w:instrText>
      </w:r>
      <w:r w:rsidRPr="00050320">
        <w:rPr>
          <w:rFonts w:ascii="Century Schoolbook" w:hAnsi="Century Schoolbook" w:cs="Times New Roman"/>
          <w:szCs w:val="24"/>
          <w:lang w:val="es-CU"/>
        </w:rPr>
        <w:instrText>Myrna Mack Chang v. Guatemala, Judgement, Merits, Reparations, and Costs, Inter-Am. Ct. H.R. (ser. C) No. 101, ¶ 134.1 (Nov. 25, 2003)</w:instrText>
      </w:r>
      <w:r w:rsidRPr="00050320">
        <w:rPr>
          <w:rFonts w:ascii="Century Schoolbook" w:hAnsi="Century Schoolbook"/>
          <w:szCs w:val="24"/>
          <w:lang w:val="es-CU"/>
        </w:rPr>
        <w:instrText xml:space="preserve">" \s "Myrna Mack Chang v. Guatemala, Judgement, Merits, Reparations, and Costs, Inter-Am. Ct. H.R. (ser. C) No. 101,  134.1 (Nov. 25, 2003)" \c 10 </w:instrText>
      </w:r>
      <w:r w:rsidRPr="00D04724">
        <w:rPr>
          <w:rFonts w:ascii="Century Schoolbook" w:hAnsi="Century Schoolbook" w:cs="Times New Roman"/>
          <w:szCs w:val="24"/>
        </w:rPr>
        <w:fldChar w:fldCharType="end"/>
      </w:r>
      <w:r w:rsidR="00373EE5" w:rsidRPr="00050320">
        <w:rPr>
          <w:rFonts w:ascii="Century Schoolbook" w:hAnsi="Century Schoolbook" w:cs="Times New Roman"/>
          <w:noProof/>
          <w:szCs w:val="24"/>
          <w:lang w:val="es-CU"/>
        </w:rPr>
        <w:t>)</w:t>
      </w:r>
      <w:r w:rsidR="00373EE5" w:rsidRPr="00050320">
        <w:rPr>
          <w:rFonts w:ascii="Century Schoolbook" w:hAnsi="Century Schoolbook"/>
          <w:noProof/>
          <w:szCs w:val="24"/>
          <w:lang w:val="es-CU"/>
        </w:rPr>
        <w:tab/>
        <w:t>25, 26</w:t>
      </w:r>
      <w:r w:rsidRPr="00050320">
        <w:rPr>
          <w:rFonts w:ascii="Century Schoolbook" w:hAnsi="Century Schoolbook"/>
          <w:noProof/>
          <w:szCs w:val="24"/>
          <w:lang w:val="es-CU"/>
        </w:rPr>
        <w:t>, 32</w:t>
      </w:r>
    </w:p>
    <w:p w14:paraId="40E81045" w14:textId="755701F2" w:rsidR="00373EE5" w:rsidRPr="00D04724" w:rsidRDefault="00373EE5"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i/>
          <w:noProof/>
          <w:szCs w:val="24"/>
        </w:rPr>
        <w:t>Nasr and Ghali v. Italy</w:t>
      </w:r>
      <w:r w:rsidRPr="00D04724">
        <w:rPr>
          <w:rFonts w:ascii="Century Schoolbook" w:hAnsi="Century Schoolbook" w:cs="Times New Roman"/>
          <w:noProof/>
          <w:szCs w:val="24"/>
        </w:rPr>
        <w:t>, No 44883/09, Eur. Ct. Hum. Rts. (Feb. 23, 2016), http://hudoc.echr.coe.int/eng?i=001-162280</w:t>
      </w:r>
      <w:r w:rsidR="00BC15CB" w:rsidRPr="00D04724">
        <w:rPr>
          <w:rFonts w:ascii="Century Schoolbook" w:hAnsi="Century Schoolbook" w:cs="Times New Roman"/>
          <w:noProof/>
          <w:szCs w:val="24"/>
        </w:rPr>
        <w:t xml:space="preserve"> [accessed Aug. 16, 2021]</w:t>
      </w:r>
      <w:r w:rsidRPr="00D04724">
        <w:rPr>
          <w:rFonts w:ascii="Century Schoolbook" w:hAnsi="Century Schoolbook"/>
          <w:noProof/>
          <w:szCs w:val="24"/>
        </w:rPr>
        <w:tab/>
        <w:t>26</w:t>
      </w:r>
    </w:p>
    <w:p w14:paraId="21C4F059" w14:textId="20BDDFCA" w:rsidR="00373EE5" w:rsidRPr="00D04724" w:rsidRDefault="00BC15CB"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i/>
          <w:iCs/>
          <w:szCs w:val="24"/>
        </w:rPr>
        <w:t>Public Committee Against Torture v. Israel</w:t>
      </w:r>
      <w:r w:rsidRPr="00D04724">
        <w:rPr>
          <w:rFonts w:ascii="Century Schoolbook" w:hAnsi="Century Schoolbook" w:cs="Times New Roman"/>
          <w:iCs/>
          <w:szCs w:val="24"/>
        </w:rPr>
        <w:t>,</w:t>
      </w:r>
      <w:r w:rsidRPr="00D04724">
        <w:rPr>
          <w:rFonts w:ascii="Century Schoolbook" w:hAnsi="Century Schoolbook" w:cs="Times New Roman"/>
          <w:szCs w:val="24"/>
        </w:rPr>
        <w:t xml:space="preserve"> </w:t>
      </w:r>
      <w:r w:rsidRPr="00D04724">
        <w:rPr>
          <w:rFonts w:ascii="Century Schoolbook" w:hAnsi="Century Schoolbook" w:cs="Times New Roman"/>
          <w:iCs/>
          <w:szCs w:val="24"/>
        </w:rPr>
        <w:t xml:space="preserve">HCJ </w:t>
      </w:r>
      <w:r w:rsidRPr="00D04724">
        <w:rPr>
          <w:rFonts w:ascii="Century Schoolbook" w:hAnsi="Century Schoolbook" w:cs="Times New Roman"/>
          <w:szCs w:val="24"/>
        </w:rPr>
        <w:t xml:space="preserve">769/02, 56(3) PD 459, </w:t>
      </w:r>
      <w:r w:rsidRPr="00D04724">
        <w:rPr>
          <w:rFonts w:ascii="Century Schoolbook" w:hAnsi="Century Schoolbook" w:cs="Times New Roman"/>
          <w:i/>
          <w:szCs w:val="24"/>
        </w:rPr>
        <w:t>¶</w:t>
      </w:r>
      <w:r w:rsidRPr="00D04724">
        <w:rPr>
          <w:rFonts w:ascii="Century Schoolbook" w:hAnsi="Century Schoolbook" w:cs="Times New Roman"/>
          <w:szCs w:val="24"/>
        </w:rPr>
        <w:t xml:space="preserve"> 61 (2005) (Isr.)</w:t>
      </w:r>
      <w:r w:rsidRPr="00D04724">
        <w:rPr>
          <w:rFonts w:ascii="Century Schoolbook" w:hAnsi="Century Schoolbook" w:cs="Times New Roman"/>
          <w:szCs w:val="24"/>
        </w:rPr>
        <w:fldChar w:fldCharType="begin"/>
      </w:r>
      <w:r w:rsidRPr="00D04724">
        <w:rPr>
          <w:rFonts w:ascii="Century Schoolbook" w:hAnsi="Century Schoolbook"/>
          <w:szCs w:val="24"/>
        </w:rPr>
        <w:instrText xml:space="preserve"> TA \l "</w:instrText>
      </w:r>
      <w:r w:rsidRPr="00D04724">
        <w:rPr>
          <w:rFonts w:ascii="Century Schoolbook" w:hAnsi="Century Schoolbook" w:cs="Times New Roman"/>
          <w:iCs/>
          <w:szCs w:val="24"/>
        </w:rPr>
        <w:instrText>Public Committee Against Torture v. Israel,</w:instrText>
      </w:r>
      <w:r w:rsidRPr="00D04724">
        <w:rPr>
          <w:rFonts w:ascii="Century Schoolbook" w:hAnsi="Century Schoolbook" w:cs="Times New Roman"/>
          <w:szCs w:val="24"/>
        </w:rPr>
        <w:instrText xml:space="preserve"> </w:instrText>
      </w:r>
      <w:r w:rsidRPr="00D04724">
        <w:rPr>
          <w:rFonts w:ascii="Century Schoolbook" w:hAnsi="Century Schoolbook" w:cs="Times New Roman"/>
          <w:iCs/>
          <w:szCs w:val="24"/>
        </w:rPr>
        <w:instrText xml:space="preserve">HCJ </w:instrText>
      </w:r>
      <w:r w:rsidRPr="00D04724">
        <w:rPr>
          <w:rFonts w:ascii="Century Schoolbook" w:hAnsi="Century Schoolbook" w:cs="Times New Roman"/>
          <w:szCs w:val="24"/>
        </w:rPr>
        <w:instrText xml:space="preserve">769/02, 56(3) PD 459, </w:instrText>
      </w:r>
      <w:r w:rsidRPr="00D04724">
        <w:rPr>
          <w:rFonts w:ascii="Century Schoolbook" w:hAnsi="Century Schoolbook" w:cs="Times New Roman"/>
          <w:i/>
          <w:szCs w:val="24"/>
        </w:rPr>
        <w:instrText>¶</w:instrText>
      </w:r>
      <w:r w:rsidRPr="00D04724">
        <w:rPr>
          <w:rFonts w:ascii="Century Schoolbook" w:hAnsi="Century Schoolbook" w:cs="Times New Roman"/>
          <w:szCs w:val="24"/>
        </w:rPr>
        <w:instrText xml:space="preserve"> 61 (2005) (Isr.)</w:instrText>
      </w:r>
      <w:r w:rsidRPr="00D04724">
        <w:rPr>
          <w:rFonts w:ascii="Century Schoolbook" w:hAnsi="Century Schoolbook"/>
          <w:szCs w:val="24"/>
        </w:rPr>
        <w:instrText xml:space="preserve">" \s "Public Committee Against Torture v. Israel, HCJ 769/02, 56(3) PD 459,  61 (2005) (Isr.)" \c 10 </w:instrText>
      </w:r>
      <w:r w:rsidRPr="00D04724">
        <w:rPr>
          <w:rFonts w:ascii="Century Schoolbook" w:hAnsi="Century Schoolbook" w:cs="Times New Roman"/>
          <w:szCs w:val="24"/>
        </w:rPr>
        <w:fldChar w:fldCharType="end"/>
      </w:r>
      <w:r w:rsidR="00373EE5" w:rsidRPr="00D04724">
        <w:rPr>
          <w:rFonts w:ascii="Century Schoolbook" w:hAnsi="Century Schoolbook"/>
          <w:noProof/>
          <w:szCs w:val="24"/>
        </w:rPr>
        <w:tab/>
        <w:t>29, 32</w:t>
      </w:r>
    </w:p>
    <w:p w14:paraId="1B455289" w14:textId="09C3E021" w:rsidR="00373EE5" w:rsidRPr="00D04724" w:rsidRDefault="00C50CFB" w:rsidP="00373EE5">
      <w:pPr>
        <w:pStyle w:val="TableofAuthorities"/>
        <w:tabs>
          <w:tab w:val="right" w:leader="dot" w:pos="5966"/>
        </w:tabs>
        <w:rPr>
          <w:rFonts w:ascii="Century Schoolbook" w:hAnsi="Century Schoolbook"/>
          <w:noProof/>
          <w:szCs w:val="24"/>
        </w:rPr>
      </w:pPr>
      <w:r w:rsidRPr="00D04724">
        <w:rPr>
          <w:rFonts w:ascii="Century Schoolbook" w:hAnsi="Century Schoolbook" w:cs="Times New Roman"/>
          <w:i/>
          <w:szCs w:val="24"/>
        </w:rPr>
        <w:t>R (on the application of Binyam Mohamed) v. Secretary of State for Foreign and Commonwealth</w:t>
      </w:r>
      <w:r w:rsidRPr="00D04724">
        <w:rPr>
          <w:rFonts w:ascii="Century Schoolbook" w:hAnsi="Century Schoolbook" w:cs="Times New Roman"/>
          <w:szCs w:val="24"/>
        </w:rPr>
        <w:t>, [2010] EWCA Civ 65, United Kingdom: Court of Appeal (England and Wales), 10 February 2010, available at: https://www.refworld.org/cases,GBR_CA_CIV,4ba8c30e8.html [accessed Aug. 16, 2021</w:t>
      </w:r>
      <w:r w:rsidR="00373EE5" w:rsidRPr="00D04724">
        <w:rPr>
          <w:rFonts w:ascii="Century Schoolbook" w:hAnsi="Century Schoolbook" w:cs="Times New Roman"/>
          <w:noProof/>
          <w:szCs w:val="24"/>
        </w:rPr>
        <w:t>]</w:t>
      </w:r>
      <w:r w:rsidR="00373EE5" w:rsidRPr="00D04724">
        <w:rPr>
          <w:rFonts w:ascii="Century Schoolbook" w:hAnsi="Century Schoolbook"/>
          <w:noProof/>
          <w:szCs w:val="24"/>
        </w:rPr>
        <w:tab/>
        <w:t>28, 29</w:t>
      </w:r>
    </w:p>
    <w:p w14:paraId="1B8568F8" w14:textId="4D7C2131" w:rsidR="007C31D4" w:rsidRPr="00D04724" w:rsidRDefault="00373EE5" w:rsidP="00373EE5">
      <w:pPr>
        <w:pStyle w:val="TOAHeading"/>
        <w:tabs>
          <w:tab w:val="right" w:leader="dot" w:pos="5966"/>
        </w:tabs>
        <w:rPr>
          <w:rFonts w:ascii="Century Schoolbook" w:hAnsi="Century Schoolbook"/>
        </w:rPr>
      </w:pPr>
      <w:r w:rsidRPr="00D04724">
        <w:rPr>
          <w:rFonts w:ascii="Century Schoolbook" w:hAnsi="Century Schoolbook"/>
        </w:rPr>
        <w:fldChar w:fldCharType="end"/>
      </w:r>
    </w:p>
    <w:p w14:paraId="14ED8857" w14:textId="04DC8921" w:rsidR="00854B43" w:rsidRPr="00D04724" w:rsidRDefault="00854B43">
      <w:pPr>
        <w:pStyle w:val="TOAHeading"/>
        <w:tabs>
          <w:tab w:val="right" w:leader="dot" w:pos="5966"/>
        </w:tabs>
        <w:rPr>
          <w:rFonts w:ascii="Century Schoolbook" w:eastAsiaTheme="minorEastAsia" w:hAnsi="Century Schoolbook" w:cstheme="minorBidi"/>
          <w:b w:val="0"/>
          <w:bCs w:val="0"/>
          <w:noProof/>
          <w:sz w:val="22"/>
          <w:szCs w:val="22"/>
        </w:rPr>
      </w:pPr>
      <w:r w:rsidRPr="00D04724">
        <w:rPr>
          <w:rFonts w:ascii="Century Schoolbook" w:hAnsi="Century Schoolbook"/>
        </w:rPr>
        <w:fldChar w:fldCharType="begin"/>
      </w:r>
      <w:r w:rsidRPr="00D04724">
        <w:rPr>
          <w:rFonts w:ascii="Century Schoolbook" w:hAnsi="Century Schoolbook"/>
        </w:rPr>
        <w:instrText xml:space="preserve"> TOA \h \c "8" \p </w:instrText>
      </w:r>
      <w:r w:rsidRPr="00D04724">
        <w:rPr>
          <w:rFonts w:ascii="Century Schoolbook" w:hAnsi="Century Schoolbook"/>
        </w:rPr>
        <w:fldChar w:fldCharType="separate"/>
      </w:r>
      <w:r w:rsidRPr="00D04724">
        <w:rPr>
          <w:rFonts w:ascii="Century Schoolbook" w:hAnsi="Century Schoolbook"/>
          <w:noProof/>
        </w:rPr>
        <w:t>International Legal Sources</w:t>
      </w:r>
    </w:p>
    <w:p w14:paraId="0D30BC55" w14:textId="5B347D31"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Ahmed </w:t>
      </w:r>
      <w:r w:rsidR="006A39B0" w:rsidRPr="00D04724">
        <w:rPr>
          <w:rFonts w:ascii="Century Schoolbook" w:hAnsi="Century Schoolbook" w:cs="Times New Roman"/>
          <w:noProof/>
        </w:rPr>
        <w:t>Shaheed (Special Rapporteur on Freedom of Religion or B</w:t>
      </w:r>
      <w:r w:rsidRPr="00D04724">
        <w:rPr>
          <w:rFonts w:ascii="Century Schoolbook" w:hAnsi="Century Schoolbook" w:cs="Times New Roman"/>
          <w:noProof/>
        </w:rPr>
        <w:t xml:space="preserve">elief), </w:t>
      </w:r>
      <w:r w:rsidRPr="00D04724">
        <w:rPr>
          <w:rFonts w:ascii="Century Schoolbook" w:hAnsi="Century Schoolbook" w:cs="Times New Roman"/>
          <w:i/>
          <w:noProof/>
        </w:rPr>
        <w:t>Interim Report to the Human Right Council</w:t>
      </w:r>
      <w:r w:rsidRPr="00D04724">
        <w:rPr>
          <w:rFonts w:ascii="Century Schoolbook" w:hAnsi="Century Schoolbook" w:cs="Times New Roman"/>
          <w:noProof/>
        </w:rPr>
        <w:t>, U.N. Doc. A/73/362 (Sept. 9, 2018)</w:t>
      </w:r>
      <w:r w:rsidRPr="00D04724">
        <w:rPr>
          <w:rFonts w:ascii="Century Schoolbook" w:hAnsi="Century Schoolbook"/>
          <w:noProof/>
        </w:rPr>
        <w:tab/>
        <w:t>19</w:t>
      </w:r>
    </w:p>
    <w:p w14:paraId="21B5CE57" w14:textId="3934C340"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Ben Emmerson (Special Rapporteur on the Promotion and Protection of Human Rights and Fundamental Freedoms while Countering Terrorism), </w:t>
      </w:r>
      <w:r w:rsidRPr="00D04724">
        <w:rPr>
          <w:rFonts w:ascii="Century Schoolbook" w:hAnsi="Century Schoolbook" w:cs="Times New Roman"/>
          <w:i/>
          <w:iCs/>
          <w:noProof/>
        </w:rPr>
        <w:t>Rep</w:t>
      </w:r>
      <w:r w:rsidR="00864F3C">
        <w:rPr>
          <w:rFonts w:ascii="Century Schoolbook" w:hAnsi="Century Schoolbook" w:cs="Times New Roman"/>
          <w:i/>
          <w:iCs/>
          <w:noProof/>
        </w:rPr>
        <w:t>ort</w:t>
      </w:r>
      <w:r w:rsidRPr="00D04724">
        <w:rPr>
          <w:rFonts w:ascii="Century Schoolbook" w:hAnsi="Century Schoolbook" w:cs="Times New Roman"/>
          <w:i/>
          <w:iCs/>
          <w:noProof/>
        </w:rPr>
        <w:t xml:space="preserve"> on the </w:t>
      </w:r>
      <w:r w:rsidRPr="00D04724">
        <w:rPr>
          <w:rFonts w:ascii="Century Schoolbook" w:hAnsi="Century Schoolbook" w:cs="Times New Roman"/>
          <w:i/>
          <w:noProof/>
        </w:rPr>
        <w:t>Framework Principles for Securing the Accountability of Public Officials for Gross or Systematic Human Rights Violations Committed in the Context of State Counter-Terrorism Initiatives</w:t>
      </w:r>
      <w:r w:rsidRPr="00D04724">
        <w:rPr>
          <w:rFonts w:ascii="Century Schoolbook" w:hAnsi="Century Schoolbook" w:cs="Times New Roman"/>
          <w:noProof/>
        </w:rPr>
        <w:t>, U.N. Doc. A/HRC/22/52 (Mar. 1, 2013)</w:t>
      </w:r>
      <w:r w:rsidRPr="00D04724">
        <w:rPr>
          <w:rFonts w:ascii="Century Schoolbook" w:hAnsi="Century Schoolbook"/>
          <w:noProof/>
        </w:rPr>
        <w:tab/>
        <w:t>2</w:t>
      </w:r>
      <w:r w:rsidR="00864F3C">
        <w:rPr>
          <w:rFonts w:ascii="Century Schoolbook" w:hAnsi="Century Schoolbook"/>
          <w:noProof/>
        </w:rPr>
        <w:t>4</w:t>
      </w:r>
      <w:r w:rsidRPr="00D04724">
        <w:rPr>
          <w:rFonts w:ascii="Century Schoolbook" w:hAnsi="Century Schoolbook"/>
          <w:noProof/>
        </w:rPr>
        <w:t xml:space="preserve">, </w:t>
      </w:r>
      <w:r w:rsidR="00864F3C">
        <w:rPr>
          <w:rFonts w:ascii="Century Schoolbook" w:hAnsi="Century Schoolbook"/>
          <w:noProof/>
        </w:rPr>
        <w:t xml:space="preserve">30, </w:t>
      </w:r>
      <w:r w:rsidRPr="00D04724">
        <w:rPr>
          <w:rFonts w:ascii="Century Schoolbook" w:hAnsi="Century Schoolbook"/>
          <w:noProof/>
        </w:rPr>
        <w:t>40</w:t>
      </w:r>
    </w:p>
    <w:p w14:paraId="56B9A1B1" w14:textId="560C3464"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noProof/>
        </w:rPr>
        <w:t xml:space="preserve">Committee Against Torture, </w:t>
      </w:r>
      <w:r w:rsidRPr="00D04724">
        <w:rPr>
          <w:rFonts w:ascii="Century Schoolbook" w:hAnsi="Century Schoolbook"/>
          <w:i/>
          <w:noProof/>
        </w:rPr>
        <w:t>Consideration of Reports Submitted by State Parties under Article 19 of the Convention, Conclusions and recommendations of the Committee against Torture</w:t>
      </w:r>
      <w:r w:rsidRPr="00D04724">
        <w:rPr>
          <w:rFonts w:ascii="Century Schoolbook" w:hAnsi="Century Schoolbook"/>
          <w:noProof/>
        </w:rPr>
        <w:t>, United States of Ame</w:t>
      </w:r>
      <w:r w:rsidR="007C31D4" w:rsidRPr="00D04724">
        <w:rPr>
          <w:rFonts w:ascii="Century Schoolbook" w:hAnsi="Century Schoolbook"/>
          <w:noProof/>
        </w:rPr>
        <w:t>rica, U.N. Doc. CAT/C/USA/CO/2,</w:t>
      </w:r>
      <w:r w:rsidRPr="00D04724">
        <w:rPr>
          <w:rFonts w:ascii="Century Schoolbook" w:hAnsi="Century Schoolbook"/>
          <w:noProof/>
        </w:rPr>
        <w:t xml:space="preserve"> (July 25, 2006)</w:t>
      </w:r>
      <w:r w:rsidRPr="00D04724">
        <w:rPr>
          <w:rFonts w:ascii="Century Schoolbook" w:hAnsi="Century Schoolbook"/>
          <w:noProof/>
        </w:rPr>
        <w:tab/>
        <w:t>33</w:t>
      </w:r>
    </w:p>
    <w:p w14:paraId="2A7CE515" w14:textId="77777777"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Council of Europe, Committee on Legal Affairs and Human Rights, </w:t>
      </w:r>
      <w:r w:rsidRPr="00D04724">
        <w:rPr>
          <w:rFonts w:ascii="Century Schoolbook" w:hAnsi="Century Schoolbook" w:cs="Times New Roman"/>
          <w:i/>
          <w:noProof/>
        </w:rPr>
        <w:t>Alleged Secret Detentions and Unlawful Inter-state Transfers Involving Council of Europe Member States</w:t>
      </w:r>
      <w:r w:rsidRPr="00D04724">
        <w:rPr>
          <w:rFonts w:ascii="Century Schoolbook" w:hAnsi="Century Schoolbook" w:cs="Times New Roman"/>
          <w:noProof/>
        </w:rPr>
        <w:t>, AS/Jur (2006) 16 Part II</w:t>
      </w:r>
      <w:r w:rsidRPr="00D04724">
        <w:rPr>
          <w:rFonts w:ascii="Century Schoolbook" w:hAnsi="Century Schoolbook"/>
          <w:noProof/>
        </w:rPr>
        <w:tab/>
        <w:t>35</w:t>
      </w:r>
    </w:p>
    <w:p w14:paraId="146D320B" w14:textId="77777777"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Eur. Comm. for Democracy through Law (“Venice Commission”), Opinion on the International Legal Obligations of Council of Europe Member States in Respect of Secret Detention Facilities and Inter-State Transport of Prisoners, No. 363/2005 (2006)</w:t>
      </w:r>
      <w:r w:rsidRPr="00D04724">
        <w:rPr>
          <w:rFonts w:ascii="Century Schoolbook" w:hAnsi="Century Schoolbook"/>
          <w:noProof/>
        </w:rPr>
        <w:tab/>
        <w:t>35</w:t>
      </w:r>
    </w:p>
    <w:p w14:paraId="3C259A8D" w14:textId="2292E7CB"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noProof/>
        </w:rPr>
        <w:t>Fionnuala Ní Aoláin (</w:t>
      </w:r>
      <w:r w:rsidR="006A39B0" w:rsidRPr="00D04724">
        <w:rPr>
          <w:rFonts w:ascii="Century Schoolbook" w:hAnsi="Century Schoolbook"/>
          <w:noProof/>
        </w:rPr>
        <w:t>Special Rapporteur on the Promotion and Protection of Human Rights and Fundamental Freedoms While Countering Terrorism</w:t>
      </w:r>
      <w:r w:rsidRPr="00D04724">
        <w:rPr>
          <w:rFonts w:ascii="Century Schoolbook" w:hAnsi="Century Schoolbook"/>
          <w:noProof/>
        </w:rPr>
        <w:t xml:space="preserve">), </w:t>
      </w:r>
      <w:r w:rsidR="00623346" w:rsidRPr="00D04724">
        <w:rPr>
          <w:rFonts w:ascii="Century Schoolbook" w:hAnsi="Century Schoolbook"/>
          <w:i/>
          <w:iCs/>
          <w:noProof/>
        </w:rPr>
        <w:t>Report</w:t>
      </w:r>
      <w:r w:rsidRPr="00D04724">
        <w:rPr>
          <w:rFonts w:ascii="Century Schoolbook" w:hAnsi="Century Schoolbook"/>
          <w:i/>
          <w:iCs/>
          <w:noProof/>
        </w:rPr>
        <w:t xml:space="preserve"> to the Human Rights Council on Impact of Measures to Address Terrorism and Violent Extremism on Civic Space and the Rights of Civil Society Actors and Human Rights </w:t>
      </w:r>
      <w:r w:rsidRPr="00D04724">
        <w:rPr>
          <w:rFonts w:ascii="Century Schoolbook" w:hAnsi="Century Schoolbook"/>
          <w:noProof/>
        </w:rPr>
        <w:t>Defenders, U.N. Doc. A/HRC/40/52 (Mar. 1, 2019)</w:t>
      </w:r>
      <w:r w:rsidRPr="00D04724">
        <w:rPr>
          <w:rFonts w:ascii="Century Schoolbook" w:hAnsi="Century Schoolbook"/>
          <w:noProof/>
        </w:rPr>
        <w:tab/>
        <w:t>19, 20</w:t>
      </w:r>
      <w:r w:rsidR="009F54EA" w:rsidRPr="00D04724">
        <w:rPr>
          <w:rFonts w:ascii="Century Schoolbook" w:hAnsi="Century Schoolbook"/>
          <w:noProof/>
        </w:rPr>
        <w:t>, 32</w:t>
      </w:r>
    </w:p>
    <w:p w14:paraId="62578233" w14:textId="77777777"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Inter-Am. Comm’n Human Rights., Annual Report 1985-86, 193, Doc. No. OEA/Ser.L/V/II.68, Doc. 8 rev. 1 (Sept. 26 1986)</w:t>
      </w:r>
      <w:r w:rsidRPr="00D04724">
        <w:rPr>
          <w:rFonts w:ascii="Century Schoolbook" w:hAnsi="Century Schoolbook"/>
          <w:noProof/>
        </w:rPr>
        <w:tab/>
        <w:t>24</w:t>
      </w:r>
    </w:p>
    <w:p w14:paraId="522AD36A" w14:textId="119840FC"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noProof/>
        </w:rPr>
        <w:t xml:space="preserve">Manfred Nowak, </w:t>
      </w:r>
      <w:r w:rsidRPr="00D04724">
        <w:rPr>
          <w:rFonts w:ascii="Century Schoolbook" w:hAnsi="Century Schoolbook"/>
          <w:i/>
          <w:noProof/>
        </w:rPr>
        <w:t>Repor</w:t>
      </w:r>
      <w:r w:rsidR="00B01893" w:rsidRPr="00D04724">
        <w:rPr>
          <w:rFonts w:ascii="Century Schoolbook" w:hAnsi="Century Schoolbook"/>
          <w:i/>
          <w:noProof/>
        </w:rPr>
        <w:t>t of the Special Rapporteur on T</w:t>
      </w:r>
      <w:r w:rsidRPr="00D04724">
        <w:rPr>
          <w:rFonts w:ascii="Century Schoolbook" w:hAnsi="Century Schoolbook"/>
          <w:i/>
          <w:noProof/>
        </w:rPr>
        <w:t xml:space="preserve">orture and </w:t>
      </w:r>
      <w:r w:rsidR="00B01893" w:rsidRPr="00D04724">
        <w:rPr>
          <w:rFonts w:ascii="Century Schoolbook" w:hAnsi="Century Schoolbook"/>
          <w:i/>
          <w:noProof/>
        </w:rPr>
        <w:t>O</w:t>
      </w:r>
      <w:r w:rsidRPr="00D04724">
        <w:rPr>
          <w:rFonts w:ascii="Century Schoolbook" w:hAnsi="Century Schoolbook"/>
          <w:i/>
          <w:noProof/>
        </w:rPr>
        <w:t xml:space="preserve">ther </w:t>
      </w:r>
      <w:r w:rsidR="00B01893" w:rsidRPr="00D04724">
        <w:rPr>
          <w:rFonts w:ascii="Century Schoolbook" w:hAnsi="Century Schoolbook"/>
          <w:i/>
          <w:noProof/>
        </w:rPr>
        <w:t>Cruel, Inhuman or Degrading Treatment or P</w:t>
      </w:r>
      <w:r w:rsidRPr="00D04724">
        <w:rPr>
          <w:rFonts w:ascii="Century Schoolbook" w:hAnsi="Century Schoolbook"/>
          <w:i/>
          <w:noProof/>
        </w:rPr>
        <w:t>unishment</w:t>
      </w:r>
      <w:r w:rsidRPr="00D04724">
        <w:rPr>
          <w:rFonts w:ascii="Century Schoolbook" w:hAnsi="Century Schoolbook"/>
          <w:noProof/>
        </w:rPr>
        <w:t>, U.N. Doc. A/59/324,  (Sept. 1, 2004)</w:t>
      </w:r>
      <w:r w:rsidRPr="00D04724">
        <w:rPr>
          <w:rFonts w:ascii="Century Schoolbook" w:hAnsi="Century Schoolbook"/>
          <w:noProof/>
        </w:rPr>
        <w:tab/>
        <w:t>33</w:t>
      </w:r>
    </w:p>
    <w:p w14:paraId="4FFD7122" w14:textId="1F1D1307"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Martin Scheinin (Special Rapporteur for the </w:t>
      </w:r>
      <w:r w:rsidR="00B01893" w:rsidRPr="00D04724">
        <w:rPr>
          <w:rFonts w:ascii="Century Schoolbook" w:hAnsi="Century Schoolbook" w:cs="Times New Roman"/>
          <w:noProof/>
        </w:rPr>
        <w:t>Promotion and Protection of Human Rights and Fundamental F</w:t>
      </w:r>
      <w:r w:rsidRPr="00D04724">
        <w:rPr>
          <w:rFonts w:ascii="Century Schoolbook" w:hAnsi="Century Schoolbook" w:cs="Times New Roman"/>
          <w:noProof/>
        </w:rPr>
        <w:t>reedoms</w:t>
      </w:r>
      <w:r w:rsidR="00B01893" w:rsidRPr="00D04724">
        <w:rPr>
          <w:rFonts w:ascii="Century Schoolbook" w:hAnsi="Century Schoolbook" w:cs="Times New Roman"/>
          <w:noProof/>
        </w:rPr>
        <w:t xml:space="preserve"> while Countering T</w:t>
      </w:r>
      <w:r w:rsidRPr="00D04724">
        <w:rPr>
          <w:rFonts w:ascii="Century Schoolbook" w:hAnsi="Century Schoolbook" w:cs="Times New Roman"/>
          <w:noProof/>
        </w:rPr>
        <w:t xml:space="preserve">errorism), </w:t>
      </w:r>
      <w:r w:rsidR="00B01893" w:rsidRPr="00D04724">
        <w:rPr>
          <w:rFonts w:ascii="Century Schoolbook" w:hAnsi="Century Schoolbook" w:cs="Times New Roman"/>
          <w:i/>
          <w:iCs/>
          <w:noProof/>
        </w:rPr>
        <w:t>Report</w:t>
      </w:r>
      <w:r w:rsidRPr="00D04724">
        <w:rPr>
          <w:rFonts w:ascii="Century Schoolbook" w:hAnsi="Century Schoolbook" w:cs="Times New Roman"/>
          <w:i/>
          <w:iCs/>
          <w:noProof/>
        </w:rPr>
        <w:t xml:space="preserve"> to the General Assembly</w:t>
      </w:r>
      <w:r w:rsidRPr="00D04724">
        <w:rPr>
          <w:rFonts w:ascii="Century Schoolbook" w:hAnsi="Century Schoolbook" w:cs="Times New Roman"/>
          <w:noProof/>
        </w:rPr>
        <w:t>, U.N. Doc. A/61/267 (Aug. 16, 2006)</w:t>
      </w:r>
      <w:r w:rsidRPr="00D04724">
        <w:rPr>
          <w:rFonts w:ascii="Century Schoolbook" w:hAnsi="Century Schoolbook"/>
          <w:noProof/>
        </w:rPr>
        <w:tab/>
        <w:t>18</w:t>
      </w:r>
      <w:r w:rsidR="00883355">
        <w:rPr>
          <w:rFonts w:ascii="Century Schoolbook" w:hAnsi="Century Schoolbook"/>
          <w:noProof/>
        </w:rPr>
        <w:t>, 21</w:t>
      </w:r>
    </w:p>
    <w:p w14:paraId="48EA0735" w14:textId="28C92FCA"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Martin Scheinin (</w:t>
      </w:r>
      <w:r w:rsidR="00B01893" w:rsidRPr="00D04724">
        <w:rPr>
          <w:rFonts w:ascii="Century Schoolbook" w:hAnsi="Century Schoolbook" w:cs="Times New Roman"/>
          <w:noProof/>
        </w:rPr>
        <w:t>Special Rapporteur for the Promotion and Protection of Human Rights and Fundamental Freedoms while Countering Terrori</w:t>
      </w:r>
      <w:r w:rsidRPr="00D04724">
        <w:rPr>
          <w:rFonts w:ascii="Century Schoolbook" w:hAnsi="Century Schoolbook" w:cs="Times New Roman"/>
          <w:noProof/>
        </w:rPr>
        <w:t xml:space="preserve">sm), </w:t>
      </w:r>
      <w:r w:rsidR="00B01893" w:rsidRPr="00D04724">
        <w:rPr>
          <w:rFonts w:ascii="Century Schoolbook" w:hAnsi="Century Schoolbook" w:cs="Times New Roman"/>
          <w:i/>
          <w:iCs/>
          <w:noProof/>
        </w:rPr>
        <w:t>Report</w:t>
      </w:r>
      <w:r w:rsidRPr="00D04724">
        <w:rPr>
          <w:rFonts w:ascii="Century Schoolbook" w:hAnsi="Century Schoolbook" w:cs="Times New Roman"/>
          <w:i/>
          <w:iCs/>
          <w:noProof/>
        </w:rPr>
        <w:t xml:space="preserve"> to the Human Rights Council on the Role of Intelligence Agencies and Their Oversight in the Fight Against Terrorism</w:t>
      </w:r>
      <w:r w:rsidRPr="00D04724">
        <w:rPr>
          <w:rFonts w:ascii="Century Schoolbook" w:hAnsi="Century Schoolbook" w:cs="Times New Roman"/>
          <w:noProof/>
        </w:rPr>
        <w:t>, U.N. Doc. A/HRC/10/3 (Feb. 4, 2009)</w:t>
      </w:r>
      <w:r w:rsidRPr="00D04724">
        <w:rPr>
          <w:rFonts w:ascii="Century Schoolbook" w:hAnsi="Century Schoolbook"/>
          <w:noProof/>
        </w:rPr>
        <w:tab/>
        <w:t>22, 23</w:t>
      </w:r>
      <w:r w:rsidR="007C5D82" w:rsidRPr="00D04724">
        <w:rPr>
          <w:rFonts w:ascii="Century Schoolbook" w:hAnsi="Century Schoolbook"/>
          <w:noProof/>
        </w:rPr>
        <w:t>, 24</w:t>
      </w:r>
    </w:p>
    <w:p w14:paraId="55235EA2" w14:textId="3EAF3CD3"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Martin Scheinin (Special Rapporteur on the Promotion and Protection of Human Rights and Fundamental Freedoms While Countering Terrorism), Manfred Nowak (Spe</w:t>
      </w:r>
      <w:r w:rsidR="00A55A3B" w:rsidRPr="00D04724">
        <w:rPr>
          <w:rFonts w:ascii="Century Schoolbook" w:hAnsi="Century Schoolbook" w:cs="Times New Roman"/>
          <w:noProof/>
        </w:rPr>
        <w:t>cial Rapporteur on Torture and O</w:t>
      </w:r>
      <w:r w:rsidRPr="00D04724">
        <w:rPr>
          <w:rFonts w:ascii="Century Schoolbook" w:hAnsi="Century Schoolbook" w:cs="Times New Roman"/>
          <w:noProof/>
        </w:rPr>
        <w:t>ther Cruel, Inhumane or Degrading Treatment or Punishment), Shaheen Sardar Ali (Vice-Chair of the Working Group on Arbitrary Detention)</w:t>
      </w:r>
      <w:r w:rsidRPr="00D04724">
        <w:rPr>
          <w:rFonts w:ascii="Century Schoolbook" w:hAnsi="Century Schoolbook" w:cs="Times New Roman"/>
          <w:i/>
          <w:iCs/>
          <w:noProof/>
        </w:rPr>
        <w:t xml:space="preserve">, </w:t>
      </w:r>
      <w:r w:rsidRPr="00D04724">
        <w:rPr>
          <w:rFonts w:ascii="Century Schoolbook" w:hAnsi="Century Schoolbook" w:cs="Times New Roman"/>
          <w:noProof/>
        </w:rPr>
        <w:t xml:space="preserve">&amp; Jeremy Sarkin (Chair of the Working Group on Enforced or Involuntary Disappearances), </w:t>
      </w:r>
      <w:r w:rsidRPr="00D04724">
        <w:rPr>
          <w:rFonts w:ascii="Century Schoolbook" w:hAnsi="Century Schoolbook" w:cs="Times New Roman"/>
          <w:i/>
          <w:iCs/>
          <w:noProof/>
        </w:rPr>
        <w:t>Joint Study on the Global Practices in Relation to Secret Detention in the Context of Countering Terrorism</w:t>
      </w:r>
      <w:r w:rsidRPr="00D04724">
        <w:rPr>
          <w:rFonts w:ascii="Century Schoolbook" w:hAnsi="Century Schoolbook" w:cs="Times New Roman"/>
          <w:noProof/>
        </w:rPr>
        <w:t xml:space="preserve"> </w:t>
      </w:r>
      <w:r w:rsidRPr="00D04724">
        <w:rPr>
          <w:rFonts w:ascii="Century Schoolbook" w:hAnsi="Century Schoolbook" w:cs="Times New Roman"/>
          <w:i/>
          <w:iCs/>
          <w:noProof/>
        </w:rPr>
        <w:t>Presented to the Human Rights. Council</w:t>
      </w:r>
      <w:r w:rsidRPr="00D04724">
        <w:rPr>
          <w:rFonts w:ascii="Century Schoolbook" w:hAnsi="Century Schoolbook" w:cs="Times New Roman"/>
          <w:noProof/>
        </w:rPr>
        <w:t>, U.N. Doc. A/HRC/13/42 (Feb. 19, 2010)</w:t>
      </w:r>
      <w:r w:rsidRPr="00D04724">
        <w:rPr>
          <w:rFonts w:ascii="Century Schoolbook" w:hAnsi="Century Schoolbook"/>
          <w:noProof/>
        </w:rPr>
        <w:tab/>
        <w:t>33, 35, 37</w:t>
      </w:r>
    </w:p>
    <w:p w14:paraId="48F259A6" w14:textId="081C0E9D"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Michel Forst (Special Rapporteur on the Situation of Human Rights Defenders) </w:t>
      </w:r>
      <w:r w:rsidR="00A55A3B" w:rsidRPr="00D04724">
        <w:rPr>
          <w:rFonts w:ascii="Century Schoolbook" w:hAnsi="Century Schoolbook" w:cs="Times New Roman"/>
          <w:i/>
          <w:iCs/>
          <w:noProof/>
        </w:rPr>
        <w:t>Report</w:t>
      </w:r>
      <w:r w:rsidRPr="00D04724">
        <w:rPr>
          <w:rFonts w:ascii="Century Schoolbook" w:hAnsi="Century Schoolbook" w:cs="Times New Roman"/>
          <w:i/>
          <w:iCs/>
          <w:noProof/>
        </w:rPr>
        <w:t xml:space="preserve"> on the Situation of Human Rights Defenders</w:t>
      </w:r>
      <w:r w:rsidRPr="00D04724">
        <w:rPr>
          <w:rFonts w:ascii="Century Schoolbook" w:hAnsi="Century Schoolbook" w:cs="Times New Roman"/>
          <w:noProof/>
        </w:rPr>
        <w:t>, U.N. Doc. A/74/159 (July 15, 2019)</w:t>
      </w:r>
      <w:r w:rsidRPr="00D04724">
        <w:rPr>
          <w:rFonts w:ascii="Century Schoolbook" w:hAnsi="Century Schoolbook"/>
          <w:noProof/>
        </w:rPr>
        <w:tab/>
        <w:t>20</w:t>
      </w:r>
    </w:p>
    <w:p w14:paraId="14660542" w14:textId="3AFB61F3"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i/>
          <w:noProof/>
          <w:color w:val="000000" w:themeColor="text1"/>
        </w:rPr>
        <w:t>Mehalli v. Algeria</w:t>
      </w:r>
      <w:r w:rsidRPr="00D04724">
        <w:rPr>
          <w:rFonts w:ascii="Century Schoolbook" w:hAnsi="Century Schoolbook" w:cs="Times New Roman"/>
          <w:noProof/>
          <w:color w:val="000000" w:themeColor="text1"/>
        </w:rPr>
        <w:t>, Decision of the U.N. Human Rights Comm., No. 1900/2009, U.N. Doc. CCPR/C/110/D/1900/2009 (2014)</w:t>
      </w:r>
      <w:r w:rsidRPr="00D04724">
        <w:rPr>
          <w:rFonts w:ascii="Century Schoolbook" w:hAnsi="Century Schoolbook"/>
          <w:noProof/>
        </w:rPr>
        <w:tab/>
        <w:t>23</w:t>
      </w:r>
    </w:p>
    <w:p w14:paraId="59DDD8A6" w14:textId="77777777" w:rsidR="00935B27" w:rsidRPr="00D04724" w:rsidRDefault="00935B27" w:rsidP="00935B27">
      <w:pPr>
        <w:pStyle w:val="TableofAuthorities"/>
        <w:tabs>
          <w:tab w:val="right" w:leader="dot" w:pos="5966"/>
        </w:tabs>
        <w:rPr>
          <w:rFonts w:ascii="Century Schoolbook" w:hAnsi="Century Schoolbook"/>
          <w:noProof/>
        </w:rPr>
      </w:pPr>
      <w:r w:rsidRPr="00D04724">
        <w:rPr>
          <w:rFonts w:ascii="Century Schoolbook" w:hAnsi="Century Schoolbook" w:cs="Times New Roman"/>
          <w:i/>
          <w:noProof/>
          <w:color w:val="000000" w:themeColor="text1"/>
        </w:rPr>
        <w:t>Muteba v. Zaire</w:t>
      </w:r>
      <w:r w:rsidRPr="00D04724">
        <w:rPr>
          <w:rFonts w:ascii="Century Schoolbook" w:hAnsi="Century Schoolbook" w:cs="Times New Roman"/>
          <w:noProof/>
          <w:color w:val="000000" w:themeColor="text1"/>
        </w:rPr>
        <w:t>, Decision of the U.N. Human Rights Comm., No. 124/1982, U.N. Doc. A/39/40 (1983)</w:t>
      </w:r>
      <w:r w:rsidRPr="00D04724">
        <w:rPr>
          <w:rFonts w:ascii="Century Schoolbook" w:hAnsi="Century Schoolbook"/>
          <w:noProof/>
        </w:rPr>
        <w:tab/>
        <w:t>23</w:t>
      </w:r>
    </w:p>
    <w:p w14:paraId="3EAD167C" w14:textId="77777777"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smallCaps/>
          <w:noProof/>
        </w:rPr>
        <w:t>Restatement (Third) on Foreign Relations Law of the United States</w:t>
      </w:r>
      <w:r w:rsidRPr="00D04724">
        <w:rPr>
          <w:rFonts w:ascii="Century Schoolbook" w:hAnsi="Century Schoolbook" w:cs="Times New Roman"/>
          <w:noProof/>
        </w:rPr>
        <w:t xml:space="preserve"> §702 (Am. L. Inst. 1987)</w:t>
      </w:r>
      <w:r w:rsidRPr="00D04724">
        <w:rPr>
          <w:rFonts w:ascii="Century Schoolbook" w:hAnsi="Century Schoolbook"/>
          <w:noProof/>
        </w:rPr>
        <w:tab/>
        <w:t>36</w:t>
      </w:r>
    </w:p>
    <w:p w14:paraId="0C0A6801" w14:textId="3BC9D544" w:rsidR="00854B43" w:rsidRPr="00D04724" w:rsidRDefault="002A0A1A">
      <w:pPr>
        <w:pStyle w:val="TableofAuthorities"/>
        <w:tabs>
          <w:tab w:val="right" w:leader="dot" w:pos="5966"/>
        </w:tabs>
        <w:rPr>
          <w:rFonts w:ascii="Century Schoolbook" w:hAnsi="Century Schoolbook"/>
          <w:noProof/>
        </w:rPr>
      </w:pPr>
      <w:r w:rsidRPr="00D04724">
        <w:rPr>
          <w:rFonts w:ascii="Century Schoolbook" w:hAnsi="Century Schoolbook"/>
          <w:noProof/>
        </w:rPr>
        <w:t xml:space="preserve">Leila Zerrougui (Rapporteur of the Working Group on Arbitrary Detention), Leandro Despouy (Special Rapporteur on the Independence of Judges and Lawyers), Manfred Nowak (the Special Rapporteur on Torture and Other Cruel, Inhuman or Degrading Treatment or Punishment), Asma Jahangir (the Special Rapporteur on Freedom of Religion or Belief), and Paul Hunt (Special Rapporteur on the Right of Everyone to the Enjoyment of the Highest Attainable Standard of Physical and Mental Health), </w:t>
      </w:r>
      <w:r w:rsidRPr="00D04724">
        <w:rPr>
          <w:rFonts w:ascii="Century Schoolbook" w:hAnsi="Century Schoolbook"/>
          <w:i/>
          <w:noProof/>
        </w:rPr>
        <w:t>Joint Report on the Situation of Detainees at Guantánamo Bay</w:t>
      </w:r>
      <w:r w:rsidRPr="00D04724">
        <w:rPr>
          <w:rFonts w:ascii="Century Schoolbook" w:hAnsi="Century Schoolbook"/>
          <w:noProof/>
        </w:rPr>
        <w:t>, U.N. Doc. E/CN.4/2006/120, ¶¶ 17-40 (Feb. 27, 2006</w:t>
      </w:r>
      <w:r w:rsidRPr="00D04724">
        <w:rPr>
          <w:rFonts w:ascii="Century Schoolbook" w:hAnsi="Century Schoolbook"/>
          <w:i/>
          <w:noProof/>
        </w:rPr>
        <w:t>)</w:t>
      </w:r>
      <w:r w:rsidR="00854B43" w:rsidRPr="00D04724">
        <w:rPr>
          <w:rFonts w:ascii="Century Schoolbook" w:hAnsi="Century Schoolbook"/>
          <w:noProof/>
        </w:rPr>
        <w:t>.</w:t>
      </w:r>
      <w:r w:rsidR="00854B43" w:rsidRPr="00D04724">
        <w:rPr>
          <w:rFonts w:ascii="Century Schoolbook" w:hAnsi="Century Schoolbook"/>
          <w:noProof/>
        </w:rPr>
        <w:tab/>
        <w:t>38</w:t>
      </w:r>
    </w:p>
    <w:p w14:paraId="1320722A" w14:textId="77777777"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U.N. General Assembly, </w:t>
      </w:r>
      <w:r w:rsidRPr="00D04724">
        <w:rPr>
          <w:rFonts w:ascii="Century Schoolbook" w:hAnsi="Century Schoolbook" w:cs="Times New Roman"/>
          <w:i/>
          <w:noProof/>
        </w:rPr>
        <w:t>Resolution Concerning the Protection of All Persons from Enforced Disappearance</w:t>
      </w:r>
      <w:r w:rsidRPr="00D04724">
        <w:rPr>
          <w:rFonts w:ascii="Century Schoolbook" w:hAnsi="Century Schoolbook" w:cs="Times New Roman"/>
          <w:noProof/>
        </w:rPr>
        <w:t>, U.N. Doc.. A/Res. 47/133 (Dec. 1, 1992)</w:t>
      </w:r>
      <w:r w:rsidRPr="00D04724">
        <w:rPr>
          <w:rFonts w:ascii="Century Schoolbook" w:hAnsi="Century Schoolbook"/>
          <w:noProof/>
        </w:rPr>
        <w:tab/>
        <w:t>36</w:t>
      </w:r>
    </w:p>
    <w:p w14:paraId="5EC86A88" w14:textId="77777777"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U.N. General Assembly, </w:t>
      </w:r>
      <w:r w:rsidRPr="00D04724">
        <w:rPr>
          <w:rFonts w:ascii="Century Schoolbook" w:hAnsi="Century Schoolbook" w:cs="Times New Roman"/>
          <w:i/>
          <w:noProof/>
        </w:rPr>
        <w:t>Resolution Concerning Torture and Other Cruel, Inhuman or Degrading Treatment or Punishment</w:t>
      </w:r>
      <w:r w:rsidRPr="00D04724">
        <w:rPr>
          <w:rFonts w:ascii="Century Schoolbook" w:hAnsi="Century Schoolbook" w:cs="Times New Roman"/>
          <w:noProof/>
        </w:rPr>
        <w:t>, U.N. Doc.. A/Res. 60/148 (Feb. 21 2006)</w:t>
      </w:r>
      <w:r w:rsidRPr="00D04724">
        <w:rPr>
          <w:rFonts w:ascii="Century Schoolbook" w:hAnsi="Century Schoolbook"/>
          <w:noProof/>
        </w:rPr>
        <w:tab/>
        <w:t>35</w:t>
      </w:r>
    </w:p>
    <w:p w14:paraId="49ABC2DD" w14:textId="63FBFF78" w:rsidR="00854B43" w:rsidRPr="00050320" w:rsidRDefault="00854B43">
      <w:pPr>
        <w:pStyle w:val="TableofAuthorities"/>
        <w:tabs>
          <w:tab w:val="right" w:leader="dot" w:pos="5966"/>
        </w:tabs>
        <w:rPr>
          <w:rFonts w:ascii="Century Schoolbook" w:hAnsi="Century Schoolbook"/>
          <w:noProof/>
          <w:lang w:val="es-CU"/>
        </w:rPr>
      </w:pPr>
      <w:r w:rsidRPr="00D04724">
        <w:rPr>
          <w:rFonts w:ascii="Century Schoolbook" w:hAnsi="Century Schoolbook" w:cs="Times New Roman"/>
          <w:noProof/>
        </w:rPr>
        <w:t>U.N. Human Rights Comm</w:t>
      </w:r>
      <w:r w:rsidR="00631189" w:rsidRPr="00D04724">
        <w:rPr>
          <w:rFonts w:ascii="Century Schoolbook" w:hAnsi="Century Schoolbook" w:cs="Times New Roman"/>
          <w:noProof/>
        </w:rPr>
        <w:t>ittee</w:t>
      </w:r>
      <w:r w:rsidRPr="00D04724">
        <w:rPr>
          <w:rFonts w:ascii="Century Schoolbook" w:hAnsi="Century Schoolbook" w:cs="Times New Roman"/>
          <w:noProof/>
        </w:rPr>
        <w:t xml:space="preserve">, General Comment No. 31, U.N. Doc. </w:t>
      </w:r>
      <w:r w:rsidRPr="00050320">
        <w:rPr>
          <w:rFonts w:ascii="Century Schoolbook" w:hAnsi="Century Schoolbook" w:cs="Times New Roman"/>
          <w:noProof/>
          <w:lang w:val="es-CU"/>
        </w:rPr>
        <w:t>CCPR/C/21/Rev.1/Add. 13 (Mar. 29, 2004)</w:t>
      </w:r>
      <w:r w:rsidRPr="00050320">
        <w:rPr>
          <w:rFonts w:ascii="Century Schoolbook" w:hAnsi="Century Schoolbook"/>
          <w:noProof/>
          <w:lang w:val="es-CU"/>
        </w:rPr>
        <w:tab/>
        <w:t>23</w:t>
      </w:r>
    </w:p>
    <w:p w14:paraId="5D5F81DC" w14:textId="381006EF"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U.N. Human Rights Committee, </w:t>
      </w:r>
      <w:r w:rsidRPr="00D04724">
        <w:rPr>
          <w:rFonts w:ascii="Century Schoolbook" w:hAnsi="Century Schoolbook" w:cs="Times New Roman"/>
          <w:i/>
          <w:noProof/>
        </w:rPr>
        <w:t>ICCPR General Comment No. 29: Article 4: Derogations during a State of Emergency</w:t>
      </w:r>
      <w:r w:rsidR="00A67FE5" w:rsidRPr="00D04724">
        <w:rPr>
          <w:rFonts w:ascii="Century Schoolbook" w:hAnsi="Century Schoolbook" w:cs="Times New Roman"/>
          <w:noProof/>
        </w:rPr>
        <w:t xml:space="preserve">, </w:t>
      </w:r>
      <w:r w:rsidRPr="00D04724">
        <w:rPr>
          <w:rFonts w:ascii="Century Schoolbook" w:hAnsi="Century Schoolbook" w:cs="Times New Roman"/>
          <w:noProof/>
        </w:rPr>
        <w:t>CCPR/C/21/Rev.1/Add.11</w:t>
      </w:r>
      <w:r w:rsidR="00A67FE5" w:rsidRPr="00D04724">
        <w:rPr>
          <w:rFonts w:ascii="Century Schoolbook" w:hAnsi="Century Schoolbook" w:cs="Times New Roman"/>
          <w:noProof/>
        </w:rPr>
        <w:t xml:space="preserve"> (Aug. 31, 2001)</w:t>
      </w:r>
      <w:r w:rsidRPr="00D04724">
        <w:rPr>
          <w:rFonts w:ascii="Century Schoolbook" w:hAnsi="Century Schoolbook"/>
          <w:noProof/>
        </w:rPr>
        <w:tab/>
        <w:t>36</w:t>
      </w:r>
    </w:p>
    <w:p w14:paraId="5E59E051" w14:textId="03AD4F45" w:rsidR="0026769B" w:rsidRPr="00D04724" w:rsidRDefault="0026769B" w:rsidP="0026769B">
      <w:pPr>
        <w:pStyle w:val="TableofAuthorities"/>
        <w:tabs>
          <w:tab w:val="right" w:leader="dot" w:pos="5966"/>
        </w:tabs>
        <w:rPr>
          <w:rFonts w:ascii="Century Schoolbook" w:hAnsi="Century Schoolbook"/>
          <w:noProof/>
        </w:rPr>
      </w:pPr>
      <w:r w:rsidRPr="00D04724">
        <w:rPr>
          <w:rFonts w:ascii="Century Schoolbook" w:hAnsi="Century Schoolbook"/>
          <w:noProof/>
        </w:rPr>
        <w:t xml:space="preserve">U.N. Human Rights Council, </w:t>
      </w:r>
      <w:r w:rsidRPr="00D04724">
        <w:rPr>
          <w:rFonts w:ascii="Century Schoolbook" w:hAnsi="Century Schoolbook"/>
          <w:i/>
          <w:noProof/>
        </w:rPr>
        <w:t>Resolution Concerning Special Rapporteur on Protecting and Promoting Human Rights and Fundamental Freedoms While Countering Terrorism</w:t>
      </w:r>
      <w:r w:rsidRPr="00D04724">
        <w:rPr>
          <w:rFonts w:ascii="Century Schoolbook" w:hAnsi="Century Schoolbook"/>
          <w:noProof/>
        </w:rPr>
        <w:t>, U.N. Doc. A/HRC/RES/40/16 (Mar. 22, 2019)</w:t>
      </w:r>
      <w:r w:rsidRPr="00D04724">
        <w:rPr>
          <w:rFonts w:ascii="Century Schoolbook" w:hAnsi="Century Schoolbook"/>
          <w:noProof/>
        </w:rPr>
        <w:tab/>
        <w:t>13</w:t>
      </w:r>
    </w:p>
    <w:p w14:paraId="38FF5E51" w14:textId="77777777" w:rsidR="0026769B" w:rsidRPr="00D04724" w:rsidRDefault="0026769B" w:rsidP="0026769B">
      <w:pPr>
        <w:pStyle w:val="TableofAuthorities"/>
        <w:tabs>
          <w:tab w:val="right" w:leader="dot" w:pos="5966"/>
        </w:tabs>
        <w:rPr>
          <w:rFonts w:ascii="Century Schoolbook" w:hAnsi="Century Schoolbook"/>
          <w:noProof/>
        </w:rPr>
      </w:pPr>
      <w:r w:rsidRPr="00D04724">
        <w:rPr>
          <w:rFonts w:ascii="Century Schoolbook" w:hAnsi="Century Schoolbook"/>
          <w:noProof/>
        </w:rPr>
        <w:t xml:space="preserve">U.N. Human Rights Council, </w:t>
      </w:r>
      <w:r w:rsidRPr="00D04724">
        <w:rPr>
          <w:rFonts w:ascii="Century Schoolbook" w:hAnsi="Century Schoolbook"/>
          <w:i/>
          <w:noProof/>
        </w:rPr>
        <w:t>Resolution Concerning Special Rapporteur on Protecting and Promoting Human Rights and Fundamental Freedoms While Countering Terroris</w:t>
      </w:r>
      <w:r w:rsidRPr="00D04724">
        <w:rPr>
          <w:rFonts w:ascii="Century Schoolbook" w:hAnsi="Century Schoolbook"/>
          <w:noProof/>
        </w:rPr>
        <w:t>m, U.N. Doc. A/HRC/RES/15/15 (Oct. 7, 2010)</w:t>
      </w:r>
      <w:r w:rsidRPr="00D04724">
        <w:rPr>
          <w:rFonts w:ascii="Century Schoolbook" w:hAnsi="Century Schoolbook"/>
          <w:noProof/>
        </w:rPr>
        <w:tab/>
        <w:t>12</w:t>
      </w:r>
    </w:p>
    <w:p w14:paraId="37D20991" w14:textId="77777777" w:rsidR="0026769B" w:rsidRPr="00D04724" w:rsidRDefault="0026769B" w:rsidP="0026769B">
      <w:pPr>
        <w:pStyle w:val="TableofAuthorities"/>
        <w:tabs>
          <w:tab w:val="right" w:leader="dot" w:pos="5966"/>
        </w:tabs>
        <w:rPr>
          <w:rFonts w:ascii="Century Schoolbook" w:hAnsi="Century Schoolbook"/>
          <w:noProof/>
        </w:rPr>
      </w:pPr>
      <w:r w:rsidRPr="00D04724">
        <w:rPr>
          <w:rFonts w:ascii="Century Schoolbook" w:hAnsi="Century Schoolbook"/>
          <w:noProof/>
        </w:rPr>
        <w:t xml:space="preserve">U.N. Human Rights Council, </w:t>
      </w:r>
      <w:r w:rsidRPr="00D04724">
        <w:rPr>
          <w:rFonts w:ascii="Century Schoolbook" w:hAnsi="Century Schoolbook"/>
          <w:i/>
          <w:noProof/>
        </w:rPr>
        <w:t>Resolution Concerning the Special Rapporteur on Torture and Cruel, Inhuman and Degrading Treatment or Punishmen</w:t>
      </w:r>
      <w:r w:rsidRPr="00D04724">
        <w:rPr>
          <w:rFonts w:ascii="Century Schoolbook" w:hAnsi="Century Schoolbook"/>
          <w:noProof/>
        </w:rPr>
        <w:t>t, U.N. Doc. A/HRC/RES/16/23 (Dec. 5, 2011).</w:t>
      </w:r>
      <w:r w:rsidRPr="00D04724">
        <w:rPr>
          <w:rFonts w:ascii="Century Schoolbook" w:hAnsi="Century Schoolbook"/>
          <w:noProof/>
        </w:rPr>
        <w:tab/>
        <w:t>13</w:t>
      </w:r>
    </w:p>
    <w:p w14:paraId="79C8867B" w14:textId="5FF8C55F" w:rsidR="00800204" w:rsidRPr="00D04724" w:rsidRDefault="00800204" w:rsidP="00800204">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U.N. Human Rights Council, Working Group on Enforced or Involuntary Disappearances, </w:t>
      </w:r>
      <w:r w:rsidRPr="00D04724">
        <w:rPr>
          <w:rFonts w:ascii="Century Schoolbook" w:hAnsi="Century Schoolbook" w:cs="Times New Roman"/>
          <w:i/>
          <w:noProof/>
        </w:rPr>
        <w:t>General Comment on the Definition of Enforced Disappearan</w:t>
      </w:r>
      <w:r w:rsidRPr="00D04724">
        <w:rPr>
          <w:rFonts w:ascii="Century Schoolbook" w:hAnsi="Century Schoolbook" w:cs="Times New Roman"/>
          <w:noProof/>
        </w:rPr>
        <w:t>ce, U.N. Doc. A/HRC/7/2 (Jan. 10, 2008)</w:t>
      </w:r>
      <w:r w:rsidRPr="00D04724">
        <w:rPr>
          <w:rFonts w:ascii="Century Schoolbook" w:hAnsi="Century Schoolbook"/>
          <w:noProof/>
        </w:rPr>
        <w:tab/>
        <w:t>36</w:t>
      </w:r>
    </w:p>
    <w:p w14:paraId="3405AC24" w14:textId="76486C9C" w:rsidR="00854B43" w:rsidRPr="00D04724" w:rsidRDefault="00854B43">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U</w:t>
      </w:r>
      <w:r w:rsidR="00800204" w:rsidRPr="00D04724">
        <w:rPr>
          <w:rFonts w:ascii="Century Schoolbook" w:hAnsi="Century Schoolbook" w:cs="Times New Roman"/>
          <w:noProof/>
        </w:rPr>
        <w:t>.</w:t>
      </w:r>
      <w:r w:rsidRPr="00D04724">
        <w:rPr>
          <w:rFonts w:ascii="Century Schoolbook" w:hAnsi="Century Schoolbook" w:cs="Times New Roman"/>
          <w:noProof/>
        </w:rPr>
        <w:t>N</w:t>
      </w:r>
      <w:r w:rsidR="00800204" w:rsidRPr="00D04724">
        <w:rPr>
          <w:rFonts w:ascii="Century Schoolbook" w:hAnsi="Century Schoolbook" w:cs="Times New Roman"/>
          <w:noProof/>
        </w:rPr>
        <w:t>.</w:t>
      </w:r>
      <w:r w:rsidRPr="00D04724">
        <w:rPr>
          <w:rFonts w:ascii="Century Schoolbook" w:hAnsi="Century Schoolbook" w:cs="Times New Roman"/>
          <w:noProof/>
        </w:rPr>
        <w:t xml:space="preserve"> General Assembly, </w:t>
      </w:r>
      <w:r w:rsidRPr="00D04724">
        <w:rPr>
          <w:rFonts w:ascii="Century Schoolbook" w:hAnsi="Century Schoolbook" w:cs="Times New Roman"/>
          <w:i/>
          <w:noProof/>
        </w:rPr>
        <w:t>Basic Principles and Guidelines on the Right to a Remedy and Reparation for Victims of Gross Violations of International Human Rights Law and Serious Violations of International Humanitarian Law</w:t>
      </w:r>
      <w:r w:rsidRPr="00D04724">
        <w:rPr>
          <w:rFonts w:ascii="Century Schoolbook" w:hAnsi="Century Schoolbook" w:cs="Times New Roman"/>
          <w:noProof/>
        </w:rPr>
        <w:t>, A/RES/60/147 (Mar. 21, 2006)</w:t>
      </w:r>
      <w:r w:rsidRPr="00D04724">
        <w:rPr>
          <w:rFonts w:ascii="Century Schoolbook" w:hAnsi="Century Schoolbook"/>
          <w:noProof/>
        </w:rPr>
        <w:tab/>
        <w:t>23</w:t>
      </w:r>
      <w:r w:rsidR="00B44D30" w:rsidRPr="00D04724">
        <w:rPr>
          <w:rFonts w:ascii="Century Schoolbook" w:hAnsi="Century Schoolbook"/>
          <w:noProof/>
        </w:rPr>
        <w:t>, 24</w:t>
      </w:r>
    </w:p>
    <w:p w14:paraId="20CDB835" w14:textId="22E3FB7E" w:rsidR="00800204" w:rsidRPr="00D04724" w:rsidRDefault="00800204" w:rsidP="00800204">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U.N. Office of the High Commissioner for Human Rights, </w:t>
      </w:r>
      <w:r w:rsidRPr="00D04724">
        <w:rPr>
          <w:rFonts w:ascii="Century Schoolbook" w:hAnsi="Century Schoolbook" w:cs="Times New Roman"/>
          <w:i/>
          <w:noProof/>
        </w:rPr>
        <w:t>Study on the Right to Truth</w:t>
      </w:r>
      <w:r w:rsidRPr="00D04724">
        <w:rPr>
          <w:rFonts w:ascii="Century Schoolbook" w:hAnsi="Century Schoolbook" w:cs="Times New Roman"/>
          <w:noProof/>
        </w:rPr>
        <w:t>, U.N. Doc. E/CN.4/2006/91 (Feb. 8, 2006)</w:t>
      </w:r>
      <w:r w:rsidRPr="00D04724">
        <w:rPr>
          <w:rFonts w:ascii="Century Schoolbook" w:hAnsi="Century Schoolbook"/>
          <w:noProof/>
        </w:rPr>
        <w:tab/>
        <w:t>26</w:t>
      </w:r>
      <w:r w:rsidR="007D3F37">
        <w:rPr>
          <w:rFonts w:ascii="Century Schoolbook" w:hAnsi="Century Schoolbook"/>
          <w:noProof/>
        </w:rPr>
        <w:t>, 27</w:t>
      </w:r>
    </w:p>
    <w:p w14:paraId="58A9A509" w14:textId="301232EE" w:rsidR="00854B43" w:rsidRPr="00D04724" w:rsidRDefault="00703D5C">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U.N. </w:t>
      </w:r>
      <w:r w:rsidR="00854B43" w:rsidRPr="00D04724">
        <w:rPr>
          <w:rFonts w:ascii="Century Schoolbook" w:hAnsi="Century Schoolbook" w:cs="Times New Roman"/>
          <w:noProof/>
        </w:rPr>
        <w:t xml:space="preserve">Working Group on Enforced and Involuntary Disappearances, </w:t>
      </w:r>
      <w:r w:rsidRPr="00D04724">
        <w:rPr>
          <w:rFonts w:ascii="Century Schoolbook" w:hAnsi="Century Schoolbook" w:cs="Times New Roman"/>
          <w:i/>
          <w:iCs/>
          <w:noProof/>
        </w:rPr>
        <w:t>Report</w:t>
      </w:r>
      <w:r w:rsidR="00854B43" w:rsidRPr="00D04724">
        <w:rPr>
          <w:rFonts w:ascii="Century Schoolbook" w:hAnsi="Century Schoolbook" w:cs="Times New Roman"/>
          <w:i/>
          <w:iCs/>
          <w:noProof/>
        </w:rPr>
        <w:t xml:space="preserve"> of the Working Group on Enforced or Involuntary Disappearances</w:t>
      </w:r>
      <w:r w:rsidR="00854B43" w:rsidRPr="00D04724">
        <w:rPr>
          <w:rFonts w:ascii="Century Schoolbook" w:hAnsi="Century Schoolbook" w:cs="Times New Roman"/>
          <w:noProof/>
        </w:rPr>
        <w:t>, ¶ 39, U.N. Doc. A/HRC/16/48 (Jan. 26, 2011)</w:t>
      </w:r>
      <w:r w:rsidR="00854B43" w:rsidRPr="00D04724">
        <w:rPr>
          <w:rFonts w:ascii="Century Schoolbook" w:hAnsi="Century Schoolbook"/>
          <w:noProof/>
        </w:rPr>
        <w:tab/>
        <w:t>24</w:t>
      </w:r>
    </w:p>
    <w:p w14:paraId="3BD44515" w14:textId="6F49C1AF" w:rsidR="00373EE5" w:rsidRPr="00D04724" w:rsidRDefault="00854B43" w:rsidP="00373EE5">
      <w:pPr>
        <w:pStyle w:val="TOAHeading"/>
        <w:tabs>
          <w:tab w:val="right" w:leader="dot" w:pos="5966"/>
        </w:tabs>
        <w:rPr>
          <w:rFonts w:ascii="Century Schoolbook" w:hAnsi="Century Schoolbook"/>
        </w:rPr>
      </w:pPr>
      <w:r w:rsidRPr="00D04724">
        <w:rPr>
          <w:rFonts w:ascii="Century Schoolbook" w:hAnsi="Century Schoolbook"/>
        </w:rPr>
        <w:fldChar w:fldCharType="end"/>
      </w:r>
    </w:p>
    <w:p w14:paraId="1D379119" w14:textId="77777777" w:rsidR="008D356A" w:rsidRDefault="008D356A">
      <w:pPr>
        <w:spacing w:after="160"/>
        <w:rPr>
          <w:rFonts w:ascii="Century Schoolbook" w:eastAsiaTheme="majorEastAsia" w:hAnsi="Century Schoolbook" w:cstheme="majorBidi"/>
          <w:b/>
          <w:bCs/>
          <w:szCs w:val="24"/>
        </w:rPr>
      </w:pPr>
      <w:r>
        <w:rPr>
          <w:rFonts w:ascii="Century Schoolbook" w:hAnsi="Century Schoolbook"/>
        </w:rPr>
        <w:br w:type="page"/>
      </w:r>
    </w:p>
    <w:p w14:paraId="2C74FD89" w14:textId="11DE6E3B" w:rsidR="00742D18" w:rsidRPr="00D04724" w:rsidRDefault="00742D18" w:rsidP="00742D18">
      <w:pPr>
        <w:pStyle w:val="TOAHeading"/>
        <w:tabs>
          <w:tab w:val="right" w:leader="dot" w:pos="5966"/>
        </w:tabs>
        <w:rPr>
          <w:rFonts w:ascii="Century Schoolbook" w:eastAsiaTheme="minorEastAsia" w:hAnsi="Century Schoolbook" w:cstheme="minorBidi"/>
          <w:b w:val="0"/>
          <w:bCs w:val="0"/>
          <w:noProof/>
          <w:sz w:val="22"/>
          <w:szCs w:val="22"/>
        </w:rPr>
      </w:pPr>
      <w:r w:rsidRPr="00D04724">
        <w:rPr>
          <w:rFonts w:ascii="Century Schoolbook" w:hAnsi="Century Schoolbook"/>
        </w:rPr>
        <w:fldChar w:fldCharType="begin"/>
      </w:r>
      <w:r w:rsidRPr="00D04724">
        <w:rPr>
          <w:rFonts w:ascii="Century Schoolbook" w:hAnsi="Century Schoolbook"/>
        </w:rPr>
        <w:instrText xml:space="preserve"> TOA \h \c "3" \p </w:instrText>
      </w:r>
      <w:r w:rsidRPr="00D04724">
        <w:rPr>
          <w:rFonts w:ascii="Century Schoolbook" w:hAnsi="Century Schoolbook"/>
        </w:rPr>
        <w:fldChar w:fldCharType="separate"/>
      </w:r>
      <w:r w:rsidRPr="00D04724">
        <w:rPr>
          <w:rFonts w:ascii="Century Schoolbook" w:hAnsi="Century Schoolbook"/>
          <w:noProof/>
        </w:rPr>
        <w:t>Other Authorities</w:t>
      </w:r>
    </w:p>
    <w:p w14:paraId="1F2F46CA"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hAnsi="Century Schoolbook"/>
          <w:noProof/>
        </w:rPr>
        <w:t xml:space="preserve">Anthony Blinken, U.S. Sec’y of State, </w:t>
      </w:r>
      <w:r w:rsidRPr="00D04724">
        <w:rPr>
          <w:rFonts w:ascii="Century Schoolbook" w:hAnsi="Century Schoolbook"/>
          <w:i/>
          <w:noProof/>
        </w:rPr>
        <w:t>Press Statement:</w:t>
      </w:r>
      <w:r w:rsidRPr="00D04724">
        <w:rPr>
          <w:rFonts w:ascii="Century Schoolbook" w:hAnsi="Century Schoolbook"/>
          <w:noProof/>
        </w:rPr>
        <w:t xml:space="preserve"> </w:t>
      </w:r>
      <w:r w:rsidRPr="00D04724">
        <w:rPr>
          <w:rFonts w:ascii="Century Schoolbook" w:hAnsi="Century Schoolbook"/>
          <w:i/>
          <w:noProof/>
        </w:rPr>
        <w:t>U.S. Decision to Reengage with the UN Human Rights Council</w:t>
      </w:r>
      <w:r w:rsidRPr="00D04724">
        <w:rPr>
          <w:rFonts w:ascii="Century Schoolbook" w:hAnsi="Century Schoolbook"/>
          <w:noProof/>
        </w:rPr>
        <w:t xml:space="preserve"> (Feb. 8, 2021), https://www.state.gov/u-s-decision-to-reengage-with-the-un-human-rights-council/</w:t>
      </w:r>
      <w:r w:rsidRPr="00D04724">
        <w:rPr>
          <w:rFonts w:ascii="Century Schoolbook" w:hAnsi="Century Schoolbook"/>
          <w:noProof/>
        </w:rPr>
        <w:tab/>
        <w:t>13</w:t>
      </w:r>
    </w:p>
    <w:p w14:paraId="73BB7AF0"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Arianna Vedaschi, </w:t>
      </w:r>
      <w:r w:rsidRPr="00D04724">
        <w:rPr>
          <w:rFonts w:ascii="Century Schoolbook" w:hAnsi="Century Schoolbook" w:cs="Times New Roman"/>
          <w:i/>
          <w:iCs/>
          <w:noProof/>
        </w:rPr>
        <w:t>State Secret Privilege Versus Human Rights. Lessons from the European Court of Human Rights Ruling on the Abu Omar Case</w:t>
      </w:r>
      <w:r w:rsidRPr="00D04724">
        <w:rPr>
          <w:rFonts w:ascii="Century Schoolbook" w:hAnsi="Century Schoolbook" w:cs="Times New Roman"/>
          <w:noProof/>
        </w:rPr>
        <w:t xml:space="preserve">, 166 </w:t>
      </w:r>
      <w:r w:rsidRPr="00D04724">
        <w:rPr>
          <w:rFonts w:ascii="Century Schoolbook" w:hAnsi="Century Schoolbook" w:cs="Times New Roman"/>
          <w:smallCaps/>
          <w:noProof/>
        </w:rPr>
        <w:t>Eur</w:t>
      </w:r>
      <w:r w:rsidRPr="00D04724">
        <w:rPr>
          <w:rFonts w:ascii="Century Schoolbook" w:hAnsi="Century Schoolbook" w:cs="Times New Roman"/>
          <w:noProof/>
        </w:rPr>
        <w:t xml:space="preserve">. </w:t>
      </w:r>
      <w:r w:rsidRPr="00D04724">
        <w:rPr>
          <w:rFonts w:ascii="Century Schoolbook" w:hAnsi="Century Schoolbook" w:cs="Times New Roman"/>
          <w:smallCaps/>
          <w:noProof/>
        </w:rPr>
        <w:t>Const. L. Rev</w:t>
      </w:r>
      <w:r w:rsidRPr="00D04724">
        <w:rPr>
          <w:rFonts w:ascii="Century Schoolbook" w:hAnsi="Century Schoolbook" w:cs="Times New Roman"/>
          <w:noProof/>
        </w:rPr>
        <w:t>. 169 (2017)</w:t>
      </w:r>
      <w:r w:rsidRPr="00D04724">
        <w:rPr>
          <w:rFonts w:ascii="Century Schoolbook" w:hAnsi="Century Schoolbook"/>
          <w:noProof/>
        </w:rPr>
        <w:tab/>
        <w:t>27</w:t>
      </w:r>
    </w:p>
    <w:p w14:paraId="7A6834EE"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hAnsi="Century Schoolbook"/>
          <w:i/>
          <w:noProof/>
        </w:rPr>
        <w:t>Brief by the U.N. Special Rapporteur for the promotion and protection of human rights and fundamental freedoms while countering terrorism as Amici Cur</w:t>
      </w:r>
      <w:r w:rsidRPr="00D04724">
        <w:rPr>
          <w:rFonts w:ascii="Century Schoolbook" w:hAnsi="Century Schoolbook"/>
          <w:i/>
          <w:noProof/>
          <w:color w:val="000000" w:themeColor="text1"/>
        </w:rPr>
        <w:t>iae</w:t>
      </w:r>
      <w:r w:rsidRPr="00D04724">
        <w:rPr>
          <w:rFonts w:ascii="Century Schoolbook" w:hAnsi="Century Schoolbook"/>
          <w:noProof/>
          <w:color w:val="000000" w:themeColor="text1"/>
        </w:rPr>
        <w:t xml:space="preserve"> before the Eur. Ct H.R., </w:t>
      </w:r>
      <w:r w:rsidRPr="00D04724">
        <w:rPr>
          <w:rFonts w:ascii="Century Schoolbook" w:hAnsi="Century Schoolbook"/>
          <w:i/>
          <w:noProof/>
          <w:color w:val="000000" w:themeColor="text1"/>
        </w:rPr>
        <w:t>Muhammad and Muhammad v. Rom</w:t>
      </w:r>
      <w:r w:rsidRPr="00D04724">
        <w:rPr>
          <w:rFonts w:ascii="Century Schoolbook" w:hAnsi="Century Schoolbook"/>
          <w:noProof/>
          <w:color w:val="000000" w:themeColor="text1"/>
        </w:rPr>
        <w:t>ania, No. 80982/12, available at: https://www.ohchr.org/Documents/Issues/Terrorism/SR/Submission_SR_CT_Muhammad_and_Muhammad_v_Romania.pdf</w:t>
      </w:r>
      <w:r w:rsidRPr="00D04724">
        <w:rPr>
          <w:rFonts w:ascii="Century Schoolbook" w:hAnsi="Century Schoolbook"/>
          <w:noProof/>
        </w:rPr>
        <w:tab/>
        <w:t>22</w:t>
      </w:r>
    </w:p>
    <w:p w14:paraId="0AC39676"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Helen Keller &amp; Magdalena Forowicz, </w:t>
      </w:r>
      <w:r w:rsidRPr="00D04724">
        <w:rPr>
          <w:rFonts w:ascii="Century Schoolbook" w:hAnsi="Century Schoolbook" w:cs="Times New Roman"/>
          <w:i/>
          <w:iCs/>
          <w:noProof/>
        </w:rPr>
        <w:t>A New Era for the Supreme Court After Hamdan v. Rumsfeld</w:t>
      </w:r>
      <w:r w:rsidRPr="00D04724">
        <w:rPr>
          <w:rFonts w:ascii="Century Schoolbook" w:hAnsi="Century Schoolbook" w:cs="Times New Roman"/>
          <w:noProof/>
        </w:rPr>
        <w:t xml:space="preserve">, 67 </w:t>
      </w:r>
      <w:r w:rsidRPr="00D04724">
        <w:rPr>
          <w:rFonts w:ascii="Century Schoolbook" w:hAnsi="Century Schoolbook" w:cs="Times New Roman"/>
          <w:smallCaps/>
          <w:noProof/>
        </w:rPr>
        <w:t xml:space="preserve">Heidelberg J. Int’l L. </w:t>
      </w:r>
      <w:r w:rsidRPr="00D04724">
        <w:rPr>
          <w:rFonts w:ascii="Century Schoolbook" w:hAnsi="Century Schoolbook" w:cs="Times New Roman"/>
          <w:noProof/>
        </w:rPr>
        <w:t>1 (2007).</w:t>
      </w:r>
      <w:r w:rsidRPr="00D04724">
        <w:rPr>
          <w:rFonts w:ascii="Century Schoolbook" w:hAnsi="Century Schoolbook"/>
          <w:noProof/>
        </w:rPr>
        <w:tab/>
        <w:t>41</w:t>
      </w:r>
    </w:p>
    <w:p w14:paraId="0C6FD40F"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hAnsi="Century Schoolbook" w:cs="Times New Roman"/>
          <w:iCs/>
          <w:noProof/>
        </w:rPr>
        <w:t>Maeve McDonagh,</w:t>
      </w:r>
      <w:r w:rsidRPr="00D04724">
        <w:rPr>
          <w:rFonts w:ascii="Century Schoolbook" w:hAnsi="Century Schoolbook" w:cs="Times New Roman"/>
          <w:i/>
          <w:noProof/>
        </w:rPr>
        <w:t xml:space="preserve"> The Right to Information in International Human Rights Law</w:t>
      </w:r>
      <w:r w:rsidRPr="00D04724">
        <w:rPr>
          <w:rFonts w:ascii="Century Schoolbook" w:hAnsi="Century Schoolbook" w:cs="Times New Roman"/>
          <w:noProof/>
        </w:rPr>
        <w:t xml:space="preserve">, 13 </w:t>
      </w:r>
      <w:r w:rsidRPr="00D04724">
        <w:rPr>
          <w:rFonts w:ascii="Century Schoolbook" w:hAnsi="Century Schoolbook" w:cs="Times New Roman"/>
          <w:smallCaps/>
          <w:noProof/>
        </w:rPr>
        <w:t>Hum. Rights L. Rev.</w:t>
      </w:r>
      <w:r w:rsidRPr="00D04724">
        <w:rPr>
          <w:rFonts w:ascii="Century Schoolbook" w:hAnsi="Century Schoolbook" w:cs="Times New Roman"/>
          <w:noProof/>
        </w:rPr>
        <w:t xml:space="preserve"> 25 (2013)</w:t>
      </w:r>
      <w:r w:rsidRPr="00D04724">
        <w:rPr>
          <w:rFonts w:ascii="Century Schoolbook" w:hAnsi="Century Schoolbook"/>
          <w:noProof/>
        </w:rPr>
        <w:tab/>
        <w:t>22</w:t>
      </w:r>
    </w:p>
    <w:p w14:paraId="3926F6DA"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Open letter dated Nov. 6, 2014 from the Special Procedures mandate-holders of the United Nations Human Rights Council to the President of the United States of America (Nov. 6, 2014) </w:t>
      </w:r>
      <w:r w:rsidRPr="00D04724">
        <w:rPr>
          <w:rFonts w:ascii="Century Schoolbook" w:hAnsi="Century Schoolbook" w:cs="Times New Roman"/>
          <w:bCs/>
          <w:noProof/>
          <w:shd w:val="clear" w:color="auto" w:fill="FFFFFF"/>
        </w:rPr>
        <w:t>https://www.ohchr.org/EN/NewsEvents/Pages/DisplayNews.aspx?NewsID=15347&amp;LangID=E</w:t>
      </w:r>
      <w:r w:rsidRPr="00D04724">
        <w:rPr>
          <w:rFonts w:ascii="Century Schoolbook" w:hAnsi="Century Schoolbook" w:cs="Times New Roman"/>
          <w:bCs/>
          <w:noProof/>
          <w:color w:val="000000"/>
          <w:shd w:val="clear" w:color="auto" w:fill="FFFFFF"/>
        </w:rPr>
        <w:t xml:space="preserve"> [accessed Aug. 16, 2021]</w:t>
      </w:r>
      <w:r w:rsidRPr="00D04724">
        <w:rPr>
          <w:rFonts w:ascii="Century Schoolbook" w:hAnsi="Century Schoolbook"/>
          <w:noProof/>
        </w:rPr>
        <w:tab/>
        <w:t>41</w:t>
      </w:r>
    </w:p>
    <w:p w14:paraId="26D8D3E7"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eastAsia="Times New Roman" w:hAnsi="Century Schoolbook" w:cs="Times New Roman"/>
          <w:i/>
          <w:iCs/>
          <w:noProof/>
        </w:rPr>
        <w:t>Poland Makes Payout to Alleged Victims of CIA Renditions</w:t>
      </w:r>
      <w:r w:rsidRPr="00D04724">
        <w:rPr>
          <w:rFonts w:ascii="Century Schoolbook" w:eastAsia="Times New Roman" w:hAnsi="Century Schoolbook" w:cs="Times New Roman"/>
          <w:noProof/>
        </w:rPr>
        <w:t xml:space="preserve">, </w:t>
      </w:r>
      <w:r w:rsidRPr="00D04724">
        <w:rPr>
          <w:rFonts w:ascii="Century Schoolbook" w:eastAsia="Times New Roman" w:hAnsi="Century Schoolbook" w:cs="Times New Roman"/>
          <w:smallCaps/>
          <w:noProof/>
        </w:rPr>
        <w:t>Voice of Am.</w:t>
      </w:r>
      <w:r w:rsidRPr="00D04724">
        <w:rPr>
          <w:rFonts w:ascii="Century Schoolbook" w:eastAsia="Times New Roman" w:hAnsi="Century Schoolbook" w:cs="Times New Roman"/>
          <w:noProof/>
        </w:rPr>
        <w:t>, May 15, 2015</w:t>
      </w:r>
      <w:r w:rsidRPr="00D04724">
        <w:rPr>
          <w:rFonts w:ascii="Century Schoolbook" w:hAnsi="Century Schoolbook"/>
          <w:noProof/>
        </w:rPr>
        <w:tab/>
        <w:t>34</w:t>
      </w:r>
    </w:p>
    <w:p w14:paraId="6745FC10"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hAnsi="Century Schoolbook" w:cs="Times New Roman"/>
          <w:noProof/>
          <w:color w:val="000000" w:themeColor="text1"/>
          <w:shd w:val="clear" w:color="auto" w:fill="FFFFFF"/>
        </w:rPr>
        <w:t xml:space="preserve">Reid Standish, </w:t>
      </w:r>
      <w:r w:rsidRPr="00D04724">
        <w:rPr>
          <w:rFonts w:ascii="Century Schoolbook" w:hAnsi="Century Schoolbook" w:cs="Times New Roman"/>
          <w:i/>
          <w:iCs/>
          <w:noProof/>
          <w:color w:val="000000" w:themeColor="text1"/>
          <w:shd w:val="clear" w:color="auto" w:fill="FFFFFF"/>
        </w:rPr>
        <w:t>Poland Finally Comes Clean About Housing a Secret CIA Dungeon</w:t>
      </w:r>
      <w:r w:rsidRPr="00D04724">
        <w:rPr>
          <w:rFonts w:ascii="Century Schoolbook" w:hAnsi="Century Schoolbook" w:cs="Times New Roman"/>
          <w:noProof/>
          <w:color w:val="000000" w:themeColor="text1"/>
          <w:shd w:val="clear" w:color="auto" w:fill="FFFFFF"/>
        </w:rPr>
        <w:t xml:space="preserve">, </w:t>
      </w:r>
      <w:r w:rsidRPr="00D04724">
        <w:rPr>
          <w:rFonts w:ascii="Century Schoolbook" w:hAnsi="Century Schoolbook" w:cs="Times New Roman"/>
          <w:smallCaps/>
          <w:noProof/>
          <w:color w:val="000000" w:themeColor="text1"/>
          <w:shd w:val="clear" w:color="auto" w:fill="FFFFFF"/>
        </w:rPr>
        <w:t>Foreign Pol’y</w:t>
      </w:r>
      <w:r w:rsidRPr="00D04724">
        <w:rPr>
          <w:rFonts w:ascii="Century Schoolbook" w:hAnsi="Century Schoolbook" w:cs="Times New Roman"/>
          <w:noProof/>
          <w:color w:val="000000" w:themeColor="text1"/>
          <w:shd w:val="clear" w:color="auto" w:fill="FFFFFF"/>
        </w:rPr>
        <w:t>, Dec. 10, 2014</w:t>
      </w:r>
      <w:r w:rsidRPr="00D04724">
        <w:rPr>
          <w:rFonts w:ascii="Century Schoolbook" w:hAnsi="Century Schoolbook"/>
          <w:noProof/>
        </w:rPr>
        <w:tab/>
        <w:t>34</w:t>
      </w:r>
    </w:p>
    <w:p w14:paraId="02E3E608"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hAnsi="Century Schoolbook"/>
          <w:noProof/>
        </w:rPr>
        <w:t xml:space="preserve">U.N. Development Programme, </w:t>
      </w:r>
      <w:r w:rsidRPr="00D04724">
        <w:rPr>
          <w:rFonts w:ascii="Century Schoolbook" w:hAnsi="Century Schoolbook"/>
          <w:smallCaps/>
          <w:noProof/>
        </w:rPr>
        <w:t>Journey to Extremism in Africa: Drivers, Incentives and the Tipping Point for Recruitment</w:t>
      </w:r>
      <w:r w:rsidRPr="00D04724">
        <w:rPr>
          <w:rFonts w:ascii="Century Schoolbook" w:hAnsi="Century Schoolbook"/>
          <w:noProof/>
        </w:rPr>
        <w:t xml:space="preserve"> (2017), available at https://journey-to-extremism.undp.org/content/downloads/UNDP-JourneyToExtremism-report-2017-english.pdf</w:t>
      </w:r>
      <w:r w:rsidRPr="00D04724">
        <w:rPr>
          <w:rFonts w:ascii="Century Schoolbook" w:hAnsi="Century Schoolbook"/>
          <w:noProof/>
        </w:rPr>
        <w:tab/>
        <w:t>40</w:t>
      </w:r>
    </w:p>
    <w:p w14:paraId="7BFC69D0" w14:textId="77777777" w:rsidR="00742D18" w:rsidRPr="00D04724" w:rsidRDefault="00742D18" w:rsidP="00742D18">
      <w:pPr>
        <w:pStyle w:val="TableofAuthorities"/>
        <w:tabs>
          <w:tab w:val="right" w:leader="dot" w:pos="5966"/>
        </w:tabs>
        <w:rPr>
          <w:rFonts w:ascii="Century Schoolbook" w:hAnsi="Century Schoolbook"/>
          <w:noProof/>
        </w:rPr>
      </w:pPr>
      <w:r w:rsidRPr="00D04724">
        <w:rPr>
          <w:rFonts w:ascii="Century Schoolbook" w:hAnsi="Century Schoolbook" w:cs="Times New Roman"/>
          <w:noProof/>
        </w:rPr>
        <w:t xml:space="preserve">United States Senate Select Committee on Intelligence, </w:t>
      </w:r>
      <w:r w:rsidRPr="00D04724">
        <w:rPr>
          <w:rFonts w:ascii="Century Schoolbook" w:hAnsi="Century Schoolbook" w:cs="Times New Roman"/>
          <w:i/>
          <w:noProof/>
        </w:rPr>
        <w:t>Committee Study of the CIA’s Detention and Interrogation Program</w:t>
      </w:r>
      <w:r w:rsidRPr="00D04724">
        <w:rPr>
          <w:rFonts w:ascii="Century Schoolbook" w:hAnsi="Century Schoolbook" w:cs="Times New Roman"/>
          <w:noProof/>
        </w:rPr>
        <w:t xml:space="preserve"> (Dec. 3, 2014)</w:t>
      </w:r>
      <w:r w:rsidRPr="00D04724">
        <w:rPr>
          <w:rFonts w:ascii="Century Schoolbook" w:hAnsi="Century Schoolbook"/>
          <w:noProof/>
        </w:rPr>
        <w:tab/>
        <w:t>33, 38</w:t>
      </w:r>
    </w:p>
    <w:p w14:paraId="2C6DC2A4" w14:textId="1D745783" w:rsidR="00373EE5" w:rsidRPr="00D04724" w:rsidRDefault="00742D18" w:rsidP="00742D18">
      <w:pPr>
        <w:pStyle w:val="TOAHeading"/>
        <w:tabs>
          <w:tab w:val="right" w:leader="dot" w:pos="5966"/>
        </w:tabs>
        <w:rPr>
          <w:rFonts w:ascii="Century Schoolbook" w:hAnsi="Century Schoolbook"/>
        </w:rPr>
      </w:pPr>
      <w:r w:rsidRPr="00D04724">
        <w:rPr>
          <w:rFonts w:ascii="Century Schoolbook" w:hAnsi="Century Schoolbook"/>
        </w:rPr>
        <w:fldChar w:fldCharType="end"/>
      </w:r>
    </w:p>
    <w:p w14:paraId="6DE0BD72" w14:textId="77777777" w:rsidR="002575FC" w:rsidRDefault="002575FC">
      <w:pPr>
        <w:spacing w:after="160"/>
        <w:rPr>
          <w:rFonts w:ascii="Century Schoolbook" w:hAnsi="Century Schoolbook"/>
        </w:rPr>
        <w:sectPr w:rsidR="002575FC" w:rsidSect="00CF1F00">
          <w:pgSz w:w="8856" w:h="13320"/>
          <w:pgMar w:top="1440" w:right="1440" w:bottom="1440" w:left="1440" w:header="720" w:footer="720" w:gutter="0"/>
          <w:pgNumType w:fmt="lowerRoman"/>
          <w:cols w:space="720"/>
          <w:docGrid w:linePitch="360"/>
        </w:sectPr>
      </w:pPr>
    </w:p>
    <w:p w14:paraId="3DF184D0" w14:textId="64C1913F" w:rsidR="00E1325E" w:rsidRPr="008D356A" w:rsidRDefault="00E1325E" w:rsidP="00F75D62">
      <w:pPr>
        <w:pStyle w:val="ListParagraph"/>
        <w:numPr>
          <w:ilvl w:val="0"/>
          <w:numId w:val="1"/>
        </w:numPr>
        <w:jc w:val="both"/>
        <w:outlineLvl w:val="0"/>
        <w:rPr>
          <w:rFonts w:ascii="Century Schoolbook" w:hAnsi="Century Schoolbook"/>
          <w:b/>
        </w:rPr>
      </w:pPr>
      <w:bookmarkStart w:id="1" w:name="_Toc80013931"/>
      <w:r w:rsidRPr="008D356A">
        <w:rPr>
          <w:rFonts w:ascii="Century Schoolbook" w:hAnsi="Century Schoolbook"/>
          <w:b/>
        </w:rPr>
        <w:t>Statement of Interest</w:t>
      </w:r>
      <w:bookmarkEnd w:id="1"/>
    </w:p>
    <w:p w14:paraId="7580E338" w14:textId="77777777" w:rsidR="00E1325E" w:rsidRPr="00D04724" w:rsidRDefault="00E1325E" w:rsidP="003126D8">
      <w:pPr>
        <w:jc w:val="both"/>
        <w:rPr>
          <w:rFonts w:ascii="Century Schoolbook" w:hAnsi="Century Schoolbook" w:cs="Times New Roman"/>
          <w:szCs w:val="24"/>
        </w:rPr>
      </w:pPr>
    </w:p>
    <w:p w14:paraId="6C99DC5E" w14:textId="113CF54D" w:rsidR="00997E73" w:rsidRPr="00D04724" w:rsidRDefault="002D4154" w:rsidP="006A143E">
      <w:pPr>
        <w:ind w:firstLine="720"/>
        <w:jc w:val="both"/>
        <w:rPr>
          <w:rFonts w:ascii="Century Schoolbook" w:hAnsi="Century Schoolbook"/>
        </w:rPr>
      </w:pPr>
      <w:r w:rsidRPr="00D04724">
        <w:rPr>
          <w:rFonts w:ascii="Century Schoolbook" w:hAnsi="Century Schoolbook" w:cs="Times New Roman"/>
          <w:szCs w:val="24"/>
        </w:rPr>
        <w:t xml:space="preserve">Fionnuala Ní Aoláin, Juan Méndez, </w:t>
      </w:r>
      <w:r w:rsidR="006A143E" w:rsidRPr="00D04724">
        <w:rPr>
          <w:rFonts w:ascii="Century Schoolbook" w:hAnsi="Century Schoolbook" w:cs="Times New Roman"/>
          <w:szCs w:val="24"/>
        </w:rPr>
        <w:t xml:space="preserve">Nils Melzner, </w:t>
      </w:r>
      <w:r w:rsidRPr="00D04724">
        <w:rPr>
          <w:rFonts w:ascii="Century Schoolbook" w:hAnsi="Century Schoolbook" w:cs="Times New Roman"/>
          <w:szCs w:val="24"/>
        </w:rPr>
        <w:t>Manfred Nowak</w:t>
      </w:r>
      <w:r w:rsidR="006914C6" w:rsidRPr="00D04724">
        <w:rPr>
          <w:rFonts w:ascii="Century Schoolbook" w:hAnsi="Century Schoolbook" w:cs="Times New Roman"/>
          <w:szCs w:val="24"/>
        </w:rPr>
        <w:t xml:space="preserve"> and Martin Scheinin</w:t>
      </w:r>
      <w:r w:rsidR="003A1A62" w:rsidRPr="00D04724">
        <w:rPr>
          <w:rStyle w:val="FootnoteReference"/>
          <w:rFonts w:ascii="Century Schoolbook" w:hAnsi="Century Schoolbook" w:cs="Times New Roman"/>
          <w:szCs w:val="24"/>
        </w:rPr>
        <w:footnoteReference w:id="1"/>
      </w:r>
      <w:r w:rsidR="00DD7030" w:rsidRPr="00D04724">
        <w:rPr>
          <w:rFonts w:ascii="Century Schoolbook" w:hAnsi="Century Schoolbook" w:cs="Times New Roman"/>
          <w:szCs w:val="24"/>
        </w:rPr>
        <w:t xml:space="preserve"> </w:t>
      </w:r>
      <w:r w:rsidR="002C6F83" w:rsidRPr="00D04724">
        <w:rPr>
          <w:rFonts w:ascii="Century Schoolbook" w:hAnsi="Century Schoolbook" w:cs="Times New Roman"/>
          <w:szCs w:val="24"/>
        </w:rPr>
        <w:t xml:space="preserve">are </w:t>
      </w:r>
      <w:r w:rsidRPr="00D04724">
        <w:rPr>
          <w:rFonts w:ascii="Century Schoolbook" w:hAnsi="Century Schoolbook" w:cs="Times New Roman"/>
          <w:szCs w:val="24"/>
        </w:rPr>
        <w:t>current and former</w:t>
      </w:r>
      <w:r w:rsidR="002C6F83" w:rsidRPr="00D04724">
        <w:rPr>
          <w:rFonts w:ascii="Century Schoolbook" w:hAnsi="Century Schoolbook" w:cs="Times New Roman"/>
          <w:szCs w:val="24"/>
        </w:rPr>
        <w:t xml:space="preserve"> </w:t>
      </w:r>
      <w:r w:rsidR="009B17CD" w:rsidRPr="00D04724">
        <w:rPr>
          <w:rFonts w:ascii="Century Schoolbook" w:hAnsi="Century Schoolbook" w:cs="Times New Roman"/>
          <w:szCs w:val="24"/>
        </w:rPr>
        <w:t>United Nations</w:t>
      </w:r>
      <w:r w:rsidR="002C6F83" w:rsidRPr="00D04724">
        <w:rPr>
          <w:rFonts w:ascii="Century Schoolbook" w:hAnsi="Century Schoolbook" w:cs="Times New Roman"/>
          <w:szCs w:val="24"/>
        </w:rPr>
        <w:t xml:space="preserve"> Special Rapporteurs </w:t>
      </w:r>
      <w:r w:rsidRPr="00D04724">
        <w:rPr>
          <w:rFonts w:ascii="Century Schoolbook" w:hAnsi="Century Schoolbook" w:cs="Times New Roman"/>
          <w:szCs w:val="24"/>
        </w:rPr>
        <w:t>and experts in the intersection between counterterrorism and human rights</w:t>
      </w:r>
      <w:r w:rsidR="002C6F83" w:rsidRPr="00D04724">
        <w:rPr>
          <w:rFonts w:ascii="Century Schoolbook" w:hAnsi="Century Schoolbook" w:cs="Times New Roman"/>
          <w:szCs w:val="24"/>
        </w:rPr>
        <w:t>.</w:t>
      </w:r>
      <w:r w:rsidRPr="00D04724">
        <w:rPr>
          <w:rStyle w:val="FootnoteReference"/>
          <w:rFonts w:ascii="Century Schoolbook" w:hAnsi="Century Schoolbook" w:cs="Times New Roman"/>
          <w:szCs w:val="24"/>
        </w:rPr>
        <w:footnoteReference w:id="2"/>
      </w:r>
      <w:r w:rsidR="002C6F83" w:rsidRPr="00D04724">
        <w:rPr>
          <w:rFonts w:ascii="Century Schoolbook" w:hAnsi="Century Schoolbook" w:cs="Times New Roman"/>
          <w:szCs w:val="24"/>
        </w:rPr>
        <w:t xml:space="preserve"> </w:t>
      </w:r>
      <w:r w:rsidR="006A143E" w:rsidRPr="00D04724">
        <w:rPr>
          <w:rFonts w:ascii="Century Schoolbook" w:hAnsi="Century Schoolbook" w:cs="Times New Roman"/>
          <w:szCs w:val="24"/>
        </w:rPr>
        <w:t xml:space="preserve">Ms. </w:t>
      </w:r>
      <w:r w:rsidR="00997E73" w:rsidRPr="00D04724">
        <w:rPr>
          <w:rFonts w:ascii="Century Schoolbook" w:hAnsi="Century Schoolbook" w:cs="Times New Roman"/>
          <w:szCs w:val="24"/>
        </w:rPr>
        <w:t xml:space="preserve">Ní Aoláin is the current U.N. Special Rapporteur </w:t>
      </w:r>
      <w:r w:rsidR="00581AB1" w:rsidRPr="00D04724">
        <w:rPr>
          <w:rFonts w:ascii="Century Schoolbook" w:hAnsi="Century Schoolbook" w:cs="Times New Roman"/>
          <w:szCs w:val="24"/>
        </w:rPr>
        <w:t>on</w:t>
      </w:r>
      <w:r w:rsidR="00997E73" w:rsidRPr="00D04724">
        <w:rPr>
          <w:rFonts w:ascii="Century Schoolbook" w:hAnsi="Century Schoolbook" w:cs="Times New Roman"/>
          <w:szCs w:val="24"/>
        </w:rPr>
        <w:t xml:space="preserve"> the promotion and protection of human rights and fundamental freedoms while countering terrorism.</w:t>
      </w:r>
      <w:r w:rsidR="00997E73" w:rsidRPr="00D04724">
        <w:rPr>
          <w:rStyle w:val="FootnoteReference"/>
          <w:rFonts w:ascii="Century Schoolbook" w:hAnsi="Century Schoolbook" w:cs="Times New Roman"/>
          <w:szCs w:val="24"/>
        </w:rPr>
        <w:footnoteReference w:id="3"/>
      </w:r>
      <w:r w:rsidR="00997E73" w:rsidRPr="00D04724">
        <w:rPr>
          <w:rFonts w:ascii="Century Schoolbook" w:hAnsi="Century Schoolbook" w:cs="Times New Roman"/>
          <w:szCs w:val="24"/>
        </w:rPr>
        <w:t xml:space="preserve"> Under the mandate given to her by the United Nations Human Rights Council,</w:t>
      </w:r>
      <w:r w:rsidR="00997E73" w:rsidRPr="00D04724">
        <w:rPr>
          <w:rStyle w:val="FootnoteReference"/>
          <w:rFonts w:ascii="Century Schoolbook" w:hAnsi="Century Schoolbook" w:cs="Times New Roman"/>
          <w:szCs w:val="24"/>
        </w:rPr>
        <w:footnoteReference w:id="4"/>
      </w:r>
      <w:r w:rsidR="00997E73" w:rsidRPr="00D04724">
        <w:rPr>
          <w:rFonts w:ascii="Century Schoolbook" w:hAnsi="Century Schoolbook" w:cs="Times New Roman"/>
          <w:szCs w:val="24"/>
        </w:rPr>
        <w:t xml:space="preserve"> the Special Rapporteur has regularly addressed the use of secret evidence in counterterrorism and security-related cases, including in country assessments and reports to the UN Human Rights Council and General Assembly. </w:t>
      </w:r>
      <w:r w:rsidR="006A143E" w:rsidRPr="00D04724">
        <w:rPr>
          <w:rFonts w:ascii="Century Schoolbook" w:hAnsi="Century Schoolbook"/>
        </w:rPr>
        <w:t xml:space="preserve">Professor Scheinin served as the first Special Rapporteur on human rights and counter-terrorism from 2005 to 2011 and in that capacity in 2007 conducted a country visit to the United States and subsequently also visited the military base at Guantánamo Bay for the purpose of observing Military Commission hearings. </w:t>
      </w:r>
      <w:r w:rsidR="006A143E" w:rsidRPr="00D04724">
        <w:rPr>
          <w:rFonts w:ascii="Century Schoolbook" w:hAnsi="Century Schoolbook" w:cs="Times New Roman"/>
          <w:szCs w:val="24"/>
        </w:rPr>
        <w:t xml:space="preserve">Mr. Melzer is currently </w:t>
      </w:r>
      <w:r w:rsidR="00997E73" w:rsidRPr="00D04724">
        <w:rPr>
          <w:rFonts w:ascii="Century Schoolbook" w:hAnsi="Century Schoolbook"/>
        </w:rPr>
        <w:t>as U.N. Special Rapporteur on the question of torture and other cruel, inhuman, or degrading treatment or punishment</w:t>
      </w:r>
      <w:r w:rsidR="006A143E" w:rsidRPr="00D04724">
        <w:rPr>
          <w:rFonts w:ascii="Century Schoolbook" w:hAnsi="Century Schoolbook"/>
        </w:rPr>
        <w:t xml:space="preserve">, a role that </w:t>
      </w:r>
      <w:r w:rsidR="006A143E" w:rsidRPr="00D04724">
        <w:rPr>
          <w:rFonts w:ascii="Century Schoolbook" w:hAnsi="Century Schoolbook" w:cs="Times New Roman"/>
          <w:szCs w:val="24"/>
        </w:rPr>
        <w:t xml:space="preserve">Professors </w:t>
      </w:r>
      <w:r w:rsidR="006A143E" w:rsidRPr="00D04724">
        <w:rPr>
          <w:rFonts w:ascii="Century Schoolbook" w:hAnsi="Century Schoolbook"/>
        </w:rPr>
        <w:t xml:space="preserve">Méndez and Nowak occupied </w:t>
      </w:r>
      <w:r w:rsidR="00997E73" w:rsidRPr="00D04724">
        <w:rPr>
          <w:rFonts w:ascii="Century Schoolbook" w:hAnsi="Century Schoolbook"/>
        </w:rPr>
        <w:t>from 2010 to 2016 and from 2004 to 2010, respectively.</w:t>
      </w:r>
      <w:r w:rsidR="00997E73" w:rsidRPr="00D04724">
        <w:rPr>
          <w:rStyle w:val="FootnoteReference"/>
          <w:rFonts w:ascii="Century Schoolbook" w:hAnsi="Century Schoolbook"/>
        </w:rPr>
        <w:footnoteReference w:id="5"/>
      </w:r>
      <w:r w:rsidR="00997E73" w:rsidRPr="00D04724">
        <w:rPr>
          <w:rFonts w:ascii="Century Schoolbook" w:hAnsi="Century Schoolbook"/>
        </w:rPr>
        <w:t xml:space="preserve"> </w:t>
      </w:r>
      <w:r w:rsidR="006A143E" w:rsidRPr="00D04724">
        <w:rPr>
          <w:rFonts w:ascii="Century Schoolbook" w:hAnsi="Century Schoolbook"/>
        </w:rPr>
        <w:t xml:space="preserve">All three have undertaken </w:t>
      </w:r>
      <w:r w:rsidR="00997E73" w:rsidRPr="00D04724">
        <w:rPr>
          <w:rFonts w:ascii="Century Schoolbook" w:hAnsi="Century Schoolbook"/>
        </w:rPr>
        <w:t>extensive examinations of the effects of counterterrorism policies after 2001, and U.S. policies in particular, on the right to be free from torture.</w:t>
      </w:r>
    </w:p>
    <w:p w14:paraId="65A7FA42" w14:textId="415B3F79" w:rsidR="001F005E" w:rsidRPr="00D04724" w:rsidRDefault="00DD7030" w:rsidP="00997E73">
      <w:pPr>
        <w:ind w:firstLine="720"/>
        <w:jc w:val="both"/>
        <w:rPr>
          <w:rFonts w:ascii="Century Schoolbook" w:hAnsi="Century Schoolbook" w:cs="Times New Roman"/>
          <w:szCs w:val="24"/>
        </w:rPr>
      </w:pPr>
      <w:r w:rsidRPr="00D04724">
        <w:rPr>
          <w:rFonts w:ascii="Century Schoolbook" w:hAnsi="Century Schoolbook" w:cs="Times New Roman"/>
          <w:i/>
          <w:szCs w:val="24"/>
        </w:rPr>
        <w:t>Amici</w:t>
      </w:r>
      <w:r w:rsidRPr="00D04724">
        <w:rPr>
          <w:rFonts w:ascii="Century Schoolbook" w:hAnsi="Century Schoolbook" w:cs="Times New Roman"/>
          <w:szCs w:val="24"/>
        </w:rPr>
        <w:t xml:space="preserve"> respectfully submit this brief in order to inform the Court of the requisite interplay between human rights, transparency and national security under international law, and the United States’ obligations therein.</w:t>
      </w:r>
      <w:r w:rsidR="003A1A62" w:rsidRPr="00D04724">
        <w:rPr>
          <w:rStyle w:val="FootnoteReference"/>
          <w:rFonts w:ascii="Century Schoolbook" w:hAnsi="Century Schoolbook" w:cs="Times New Roman"/>
          <w:szCs w:val="24"/>
        </w:rPr>
        <w:footnoteReference w:id="6"/>
      </w:r>
      <w:r w:rsidRPr="00D04724">
        <w:rPr>
          <w:rFonts w:ascii="Century Schoolbook" w:hAnsi="Century Schoolbook" w:cs="Times New Roman"/>
          <w:szCs w:val="24"/>
        </w:rPr>
        <w:t xml:space="preserve"> </w:t>
      </w:r>
      <w:r w:rsidR="004978CF" w:rsidRPr="00D04724">
        <w:rPr>
          <w:rFonts w:ascii="Century Schoolbook" w:hAnsi="Century Schoolbook" w:cs="Times New Roman"/>
          <w:szCs w:val="24"/>
        </w:rPr>
        <w:t xml:space="preserve">An overarching concern is courts’ central role in safeguarding the rule of law and individual rights in the counterterrorism context, particularly in cases involving gross human rights violations. </w:t>
      </w:r>
      <w:r w:rsidRPr="00D04724">
        <w:rPr>
          <w:rFonts w:ascii="Century Schoolbook" w:hAnsi="Century Schoolbook" w:cs="Times New Roman"/>
          <w:szCs w:val="24"/>
        </w:rPr>
        <w:t xml:space="preserve">This brief draws extensively on the work of </w:t>
      </w:r>
      <w:r w:rsidRPr="00D04724">
        <w:rPr>
          <w:rFonts w:ascii="Century Schoolbook" w:hAnsi="Century Schoolbook" w:cs="Times New Roman"/>
          <w:i/>
          <w:szCs w:val="24"/>
        </w:rPr>
        <w:t>Amici</w:t>
      </w:r>
      <w:r w:rsidRPr="00D04724">
        <w:rPr>
          <w:rFonts w:ascii="Century Schoolbook" w:hAnsi="Century Schoolbook" w:cs="Times New Roman"/>
          <w:szCs w:val="24"/>
        </w:rPr>
        <w:t xml:space="preserve">, who have documented how the expansion of the security state since 2001 has eroded respect </w:t>
      </w:r>
      <w:r w:rsidR="00464CB3" w:rsidRPr="00D04724">
        <w:rPr>
          <w:rFonts w:ascii="Century Schoolbook" w:hAnsi="Century Schoolbook" w:cs="Times New Roman"/>
          <w:szCs w:val="24"/>
        </w:rPr>
        <w:t xml:space="preserve">for </w:t>
      </w:r>
      <w:r w:rsidRPr="00D04724">
        <w:rPr>
          <w:rFonts w:ascii="Century Schoolbook" w:hAnsi="Century Schoolbook" w:cs="Times New Roman"/>
          <w:szCs w:val="24"/>
        </w:rPr>
        <w:t xml:space="preserve">the right to be free from torture, contributed to a </w:t>
      </w:r>
      <w:r w:rsidR="008D2169" w:rsidRPr="00D04724">
        <w:rPr>
          <w:rFonts w:ascii="Century Schoolbook" w:hAnsi="Century Schoolbook" w:cs="Times New Roman"/>
          <w:szCs w:val="24"/>
        </w:rPr>
        <w:t xml:space="preserve">global </w:t>
      </w:r>
      <w:r w:rsidRPr="00D04724">
        <w:rPr>
          <w:rFonts w:ascii="Century Schoolbook" w:hAnsi="Century Schoolbook" w:cs="Times New Roman"/>
          <w:szCs w:val="24"/>
        </w:rPr>
        <w:t xml:space="preserve">culture of impunity, and emboldened authoritarian tendencies in </w:t>
      </w:r>
      <w:r w:rsidR="008D2169" w:rsidRPr="00D04724">
        <w:rPr>
          <w:rFonts w:ascii="Century Schoolbook" w:hAnsi="Century Schoolbook" w:cs="Times New Roman"/>
          <w:szCs w:val="24"/>
        </w:rPr>
        <w:t>multiple</w:t>
      </w:r>
      <w:r w:rsidR="00276916" w:rsidRPr="00D04724">
        <w:rPr>
          <w:rFonts w:ascii="Century Schoolbook" w:hAnsi="Century Schoolbook" w:cs="Times New Roman"/>
          <w:szCs w:val="24"/>
        </w:rPr>
        <w:t xml:space="preserve"> </w:t>
      </w:r>
      <w:r w:rsidRPr="00D04724">
        <w:rPr>
          <w:rFonts w:ascii="Century Schoolbook" w:hAnsi="Century Schoolbook" w:cs="Times New Roman"/>
          <w:szCs w:val="24"/>
        </w:rPr>
        <w:t xml:space="preserve">governments. </w:t>
      </w:r>
      <w:r w:rsidR="004978CF" w:rsidRPr="00D04724">
        <w:rPr>
          <w:rFonts w:ascii="Century Schoolbook" w:hAnsi="Century Schoolbook" w:cs="Times New Roman"/>
          <w:szCs w:val="24"/>
        </w:rPr>
        <w:t xml:space="preserve">Given the United States’ </w:t>
      </w:r>
      <w:r w:rsidR="008D2169" w:rsidRPr="00D04724">
        <w:rPr>
          <w:rFonts w:ascii="Century Schoolbook" w:hAnsi="Century Schoolbook" w:cs="Times New Roman"/>
          <w:szCs w:val="24"/>
        </w:rPr>
        <w:t xml:space="preserve">important </w:t>
      </w:r>
      <w:r w:rsidR="004978CF" w:rsidRPr="00D04724">
        <w:rPr>
          <w:rFonts w:ascii="Century Schoolbook" w:hAnsi="Century Schoolbook" w:cs="Times New Roman"/>
          <w:szCs w:val="24"/>
        </w:rPr>
        <w:t xml:space="preserve">leadership on </w:t>
      </w:r>
      <w:r w:rsidR="009633BF" w:rsidRPr="00D04724">
        <w:rPr>
          <w:rFonts w:ascii="Century Schoolbook" w:hAnsi="Century Schoolbook" w:cs="Times New Roman"/>
          <w:szCs w:val="24"/>
        </w:rPr>
        <w:t xml:space="preserve">international </w:t>
      </w:r>
      <w:r w:rsidR="004978CF" w:rsidRPr="00D04724">
        <w:rPr>
          <w:rFonts w:ascii="Century Schoolbook" w:hAnsi="Century Schoolbook" w:cs="Times New Roman"/>
          <w:szCs w:val="24"/>
        </w:rPr>
        <w:t xml:space="preserve">counterterrorism efforts, </w:t>
      </w:r>
      <w:r w:rsidRPr="00D04724">
        <w:rPr>
          <w:rFonts w:ascii="Century Schoolbook" w:hAnsi="Century Schoolbook" w:cs="Times New Roman"/>
          <w:i/>
          <w:szCs w:val="24"/>
        </w:rPr>
        <w:t>Amici</w:t>
      </w:r>
      <w:r w:rsidRPr="00D04724">
        <w:rPr>
          <w:rFonts w:ascii="Century Schoolbook" w:hAnsi="Century Schoolbook" w:cs="Times New Roman"/>
          <w:szCs w:val="24"/>
        </w:rPr>
        <w:t xml:space="preserve"> respectfully urge the Court to consider the United States’ international legal obligations and </w:t>
      </w:r>
      <w:r w:rsidR="004978CF" w:rsidRPr="00D04724">
        <w:rPr>
          <w:rFonts w:ascii="Century Schoolbook" w:hAnsi="Century Schoolbook" w:cs="Times New Roman"/>
          <w:szCs w:val="24"/>
        </w:rPr>
        <w:t xml:space="preserve">the ramifications </w:t>
      </w:r>
      <w:r w:rsidR="004C139D" w:rsidRPr="00D04724">
        <w:rPr>
          <w:rFonts w:ascii="Century Schoolbook" w:hAnsi="Century Schoolbook" w:cs="Times New Roman"/>
          <w:szCs w:val="24"/>
        </w:rPr>
        <w:t xml:space="preserve">of its </w:t>
      </w:r>
      <w:r w:rsidR="0059587A" w:rsidRPr="00D04724">
        <w:rPr>
          <w:rFonts w:ascii="Century Schoolbook" w:hAnsi="Century Schoolbook" w:cs="Times New Roman"/>
          <w:szCs w:val="24"/>
        </w:rPr>
        <w:t>holding</w:t>
      </w:r>
      <w:r w:rsidR="004C139D" w:rsidRPr="00D04724">
        <w:rPr>
          <w:rFonts w:ascii="Century Schoolbook" w:hAnsi="Century Schoolbook" w:cs="Times New Roman"/>
          <w:szCs w:val="24"/>
        </w:rPr>
        <w:t xml:space="preserve"> for </w:t>
      </w:r>
      <w:r w:rsidR="004978CF" w:rsidRPr="00D04724">
        <w:rPr>
          <w:rFonts w:ascii="Century Schoolbook" w:hAnsi="Century Schoolbook" w:cs="Times New Roman"/>
          <w:szCs w:val="24"/>
        </w:rPr>
        <w:t>the rule of law</w:t>
      </w:r>
      <w:r w:rsidR="009633BF" w:rsidRPr="00D04724">
        <w:rPr>
          <w:rFonts w:ascii="Century Schoolbook" w:hAnsi="Century Schoolbook" w:cs="Times New Roman"/>
          <w:szCs w:val="24"/>
        </w:rPr>
        <w:t xml:space="preserve"> across the globe</w:t>
      </w:r>
      <w:r w:rsidR="004978CF" w:rsidRPr="00D04724">
        <w:rPr>
          <w:rFonts w:ascii="Century Schoolbook" w:hAnsi="Century Schoolbook" w:cs="Times New Roman"/>
          <w:szCs w:val="24"/>
        </w:rPr>
        <w:t xml:space="preserve">. </w:t>
      </w:r>
    </w:p>
    <w:p w14:paraId="78389668" w14:textId="77777777" w:rsidR="00E1325E" w:rsidRPr="00D04724" w:rsidRDefault="00E1325E" w:rsidP="003126D8">
      <w:pPr>
        <w:jc w:val="both"/>
        <w:rPr>
          <w:rFonts w:ascii="Century Schoolbook" w:hAnsi="Century Schoolbook" w:cs="Times New Roman"/>
          <w:szCs w:val="24"/>
        </w:rPr>
      </w:pPr>
    </w:p>
    <w:p w14:paraId="760B9B50" w14:textId="77777777" w:rsidR="00854B43" w:rsidRPr="00D04724" w:rsidRDefault="00854B43">
      <w:pPr>
        <w:spacing w:after="160"/>
        <w:rPr>
          <w:rFonts w:ascii="Century Schoolbook" w:hAnsi="Century Schoolbook" w:cs="Times New Roman"/>
          <w:szCs w:val="24"/>
        </w:rPr>
      </w:pPr>
      <w:bookmarkStart w:id="2" w:name="_Toc80013932"/>
      <w:r w:rsidRPr="00D04724">
        <w:rPr>
          <w:rFonts w:ascii="Century Schoolbook" w:hAnsi="Century Schoolbook"/>
        </w:rPr>
        <w:br w:type="page"/>
      </w:r>
    </w:p>
    <w:p w14:paraId="2DEF0B38" w14:textId="5DC8A916" w:rsidR="00E1325E" w:rsidRPr="00D04724" w:rsidRDefault="003320EB" w:rsidP="00F75D62">
      <w:pPr>
        <w:pStyle w:val="ListParagraph"/>
        <w:numPr>
          <w:ilvl w:val="0"/>
          <w:numId w:val="1"/>
        </w:numPr>
        <w:jc w:val="both"/>
        <w:outlineLvl w:val="0"/>
        <w:rPr>
          <w:rFonts w:ascii="Century Schoolbook" w:hAnsi="Century Schoolbook"/>
        </w:rPr>
      </w:pPr>
      <w:r w:rsidRPr="00D04724">
        <w:rPr>
          <w:rFonts w:ascii="Century Schoolbook" w:hAnsi="Century Schoolbook"/>
        </w:rPr>
        <w:t xml:space="preserve">Summary of </w:t>
      </w:r>
      <w:r w:rsidR="00E1325E" w:rsidRPr="00D04724">
        <w:rPr>
          <w:rFonts w:ascii="Century Schoolbook" w:hAnsi="Century Schoolbook"/>
        </w:rPr>
        <w:t>Argument</w:t>
      </w:r>
      <w:bookmarkEnd w:id="2"/>
    </w:p>
    <w:p w14:paraId="468E2B80" w14:textId="77777777" w:rsidR="00E1325E" w:rsidRPr="00D04724" w:rsidRDefault="00E1325E" w:rsidP="003126D8">
      <w:pPr>
        <w:jc w:val="both"/>
        <w:rPr>
          <w:rFonts w:ascii="Century Schoolbook" w:hAnsi="Century Schoolbook" w:cs="Times New Roman"/>
          <w:szCs w:val="24"/>
        </w:rPr>
      </w:pPr>
    </w:p>
    <w:p w14:paraId="5727A444" w14:textId="77777777" w:rsidR="00E1325E" w:rsidRPr="00D04724" w:rsidRDefault="003320EB" w:rsidP="003126D8">
      <w:pPr>
        <w:ind w:firstLine="720"/>
        <w:jc w:val="both"/>
        <w:rPr>
          <w:rFonts w:ascii="Century Schoolbook" w:hAnsi="Century Schoolbook" w:cs="Times New Roman"/>
          <w:szCs w:val="24"/>
        </w:rPr>
      </w:pPr>
      <w:r w:rsidRPr="00D04724">
        <w:rPr>
          <w:rFonts w:ascii="Century Schoolbook" w:hAnsi="Century Schoolbook" w:cs="Times New Roman"/>
          <w:szCs w:val="24"/>
        </w:rPr>
        <w:t>National security is critical to state sovereignty and</w:t>
      </w:r>
      <w:r w:rsidR="00DF3F68" w:rsidRPr="00D04724">
        <w:rPr>
          <w:rFonts w:ascii="Century Schoolbook" w:hAnsi="Century Schoolbook" w:cs="Times New Roman"/>
          <w:szCs w:val="24"/>
        </w:rPr>
        <w:t>, as such,</w:t>
      </w:r>
      <w:r w:rsidRPr="00D04724">
        <w:rPr>
          <w:rFonts w:ascii="Century Schoolbook" w:hAnsi="Century Schoolbook" w:cs="Times New Roman"/>
          <w:szCs w:val="24"/>
        </w:rPr>
        <w:t xml:space="preserve"> </w:t>
      </w:r>
      <w:r w:rsidR="005B1016" w:rsidRPr="00D04724">
        <w:rPr>
          <w:rFonts w:ascii="Century Schoolbook" w:hAnsi="Century Schoolbook" w:cs="Times New Roman"/>
          <w:szCs w:val="24"/>
        </w:rPr>
        <w:t xml:space="preserve">international law recognizes </w:t>
      </w:r>
      <w:r w:rsidR="00DF3F68" w:rsidRPr="00D04724">
        <w:rPr>
          <w:rFonts w:ascii="Century Schoolbook" w:hAnsi="Century Schoolbook" w:cs="Times New Roman"/>
          <w:szCs w:val="24"/>
        </w:rPr>
        <w:t>the state’s ability to act in protection of its national security</w:t>
      </w:r>
      <w:r w:rsidR="00FF6646" w:rsidRPr="00D04724">
        <w:rPr>
          <w:rFonts w:ascii="Century Schoolbook" w:hAnsi="Century Schoolbook" w:cs="Times New Roman"/>
          <w:szCs w:val="24"/>
        </w:rPr>
        <w:t xml:space="preserve">. At the same time, however, </w:t>
      </w:r>
      <w:r w:rsidR="00E827EE" w:rsidRPr="00D04724">
        <w:rPr>
          <w:rFonts w:ascii="Century Schoolbook" w:hAnsi="Century Schoolbook" w:cs="Times New Roman"/>
          <w:szCs w:val="24"/>
        </w:rPr>
        <w:t>tha</w:t>
      </w:r>
      <w:r w:rsidR="00DF3F68" w:rsidRPr="00D04724">
        <w:rPr>
          <w:rFonts w:ascii="Century Schoolbook" w:hAnsi="Century Schoolbook" w:cs="Times New Roman"/>
          <w:szCs w:val="24"/>
        </w:rPr>
        <w:t>t</w:t>
      </w:r>
      <w:r w:rsidR="00E827EE" w:rsidRPr="00D04724">
        <w:rPr>
          <w:rFonts w:ascii="Century Schoolbook" w:hAnsi="Century Schoolbook" w:cs="Times New Roman"/>
          <w:szCs w:val="24"/>
        </w:rPr>
        <w:t xml:space="preserve"> immense power </w:t>
      </w:r>
      <w:r w:rsidR="0051106E" w:rsidRPr="00D04724">
        <w:rPr>
          <w:rFonts w:ascii="Century Schoolbook" w:hAnsi="Century Schoolbook" w:cs="Times New Roman"/>
          <w:szCs w:val="24"/>
        </w:rPr>
        <w:t xml:space="preserve">is not unfettered and must be exerted in conformity with the principles of legality, necessity and proportionality. </w:t>
      </w:r>
      <w:r w:rsidR="00E827EE" w:rsidRPr="00D04724">
        <w:rPr>
          <w:rFonts w:ascii="Century Schoolbook" w:hAnsi="Century Schoolbook" w:cs="Times New Roman"/>
          <w:szCs w:val="24"/>
        </w:rPr>
        <w:t xml:space="preserve">States invoke national security </w:t>
      </w:r>
      <w:r w:rsidR="00FF6646" w:rsidRPr="00D04724">
        <w:rPr>
          <w:rFonts w:ascii="Century Schoolbook" w:hAnsi="Century Schoolbook" w:cs="Times New Roman"/>
          <w:szCs w:val="24"/>
        </w:rPr>
        <w:t>to justify otherwise extraordinary encroachments on individual rights</w:t>
      </w:r>
      <w:r w:rsidR="00F367F0" w:rsidRPr="00D04724">
        <w:rPr>
          <w:rFonts w:ascii="Century Schoolbook" w:hAnsi="Century Schoolbook" w:cs="Times New Roman"/>
          <w:szCs w:val="24"/>
        </w:rPr>
        <w:t>, typically outside of public view and normal processes of legislative and judicial oversight</w:t>
      </w:r>
      <w:r w:rsidR="00FF6646" w:rsidRPr="00D04724">
        <w:rPr>
          <w:rFonts w:ascii="Century Schoolbook" w:hAnsi="Century Schoolbook" w:cs="Times New Roman"/>
          <w:szCs w:val="24"/>
        </w:rPr>
        <w:t xml:space="preserve">. The open-ended nature of </w:t>
      </w:r>
      <w:r w:rsidR="00506BFB" w:rsidRPr="00D04724">
        <w:rPr>
          <w:rFonts w:ascii="Century Schoolbook" w:hAnsi="Century Schoolbook" w:cs="Times New Roman"/>
          <w:szCs w:val="24"/>
        </w:rPr>
        <w:t xml:space="preserve">the term </w:t>
      </w:r>
      <w:r w:rsidR="00FF6646" w:rsidRPr="00D04724">
        <w:rPr>
          <w:rFonts w:ascii="Century Schoolbook" w:hAnsi="Century Schoolbook" w:cs="Times New Roman"/>
          <w:szCs w:val="24"/>
        </w:rPr>
        <w:t xml:space="preserve">“national security,” paired with </w:t>
      </w:r>
      <w:r w:rsidR="00F367F0" w:rsidRPr="00D04724">
        <w:rPr>
          <w:rFonts w:ascii="Century Schoolbook" w:hAnsi="Century Schoolbook" w:cs="Times New Roman"/>
          <w:szCs w:val="24"/>
        </w:rPr>
        <w:t>a</w:t>
      </w:r>
      <w:r w:rsidR="00FF6646" w:rsidRPr="00D04724">
        <w:rPr>
          <w:rFonts w:ascii="Century Schoolbook" w:hAnsi="Century Schoolbook" w:cs="Times New Roman"/>
          <w:szCs w:val="24"/>
        </w:rPr>
        <w:t xml:space="preserve"> </w:t>
      </w:r>
      <w:r w:rsidR="00F367F0" w:rsidRPr="00D04724">
        <w:rPr>
          <w:rFonts w:ascii="Century Schoolbook" w:hAnsi="Century Schoolbook" w:cs="Times New Roman"/>
          <w:szCs w:val="24"/>
        </w:rPr>
        <w:t>presumed</w:t>
      </w:r>
      <w:r w:rsidR="00FF6646" w:rsidRPr="00D04724">
        <w:rPr>
          <w:rFonts w:ascii="Century Schoolbook" w:hAnsi="Century Schoolbook" w:cs="Times New Roman"/>
          <w:szCs w:val="24"/>
        </w:rPr>
        <w:t xml:space="preserve"> deference to the executive,</w:t>
      </w:r>
      <w:r w:rsidRPr="00D04724">
        <w:rPr>
          <w:rFonts w:ascii="Century Schoolbook" w:hAnsi="Century Schoolbook" w:cs="Times New Roman"/>
          <w:szCs w:val="24"/>
        </w:rPr>
        <w:t xml:space="preserve"> </w:t>
      </w:r>
      <w:r w:rsidR="00226AF5" w:rsidRPr="00D04724">
        <w:rPr>
          <w:rFonts w:ascii="Century Schoolbook" w:hAnsi="Century Schoolbook" w:cs="Times New Roman"/>
          <w:szCs w:val="24"/>
        </w:rPr>
        <w:t xml:space="preserve">frequently </w:t>
      </w:r>
      <w:r w:rsidR="00E827EE" w:rsidRPr="00D04724">
        <w:rPr>
          <w:rFonts w:ascii="Century Schoolbook" w:hAnsi="Century Schoolbook" w:cs="Times New Roman"/>
          <w:szCs w:val="24"/>
        </w:rPr>
        <w:t>opens the door to</w:t>
      </w:r>
      <w:r w:rsidR="00506BFB" w:rsidRPr="00D04724">
        <w:rPr>
          <w:rFonts w:ascii="Century Schoolbook" w:hAnsi="Century Schoolbook" w:cs="Times New Roman"/>
          <w:szCs w:val="24"/>
        </w:rPr>
        <w:t xml:space="preserve"> state abuses</w:t>
      </w:r>
      <w:r w:rsidR="005841A2" w:rsidRPr="00D04724">
        <w:rPr>
          <w:rFonts w:ascii="Century Schoolbook" w:hAnsi="Century Schoolbook" w:cs="Times New Roman"/>
          <w:szCs w:val="24"/>
        </w:rPr>
        <w:t>. Of special concern is secret evidence</w:t>
      </w:r>
      <w:r w:rsidR="00FB3F5E" w:rsidRPr="00D04724">
        <w:rPr>
          <w:rFonts w:ascii="Century Schoolbook" w:hAnsi="Century Schoolbook" w:cs="Times New Roman"/>
          <w:szCs w:val="24"/>
        </w:rPr>
        <w:t xml:space="preserve">, which </w:t>
      </w:r>
      <w:r w:rsidR="00E1325E" w:rsidRPr="00D04724">
        <w:rPr>
          <w:rFonts w:ascii="Century Schoolbook" w:hAnsi="Century Schoolbook" w:cs="Times New Roman"/>
          <w:szCs w:val="24"/>
        </w:rPr>
        <w:t xml:space="preserve">is, at </w:t>
      </w:r>
      <w:r w:rsidR="00226AF5" w:rsidRPr="00D04724">
        <w:rPr>
          <w:rFonts w:ascii="Century Schoolbook" w:hAnsi="Century Schoolbook" w:cs="Times New Roman"/>
          <w:szCs w:val="24"/>
        </w:rPr>
        <w:t xml:space="preserve">its </w:t>
      </w:r>
      <w:r w:rsidR="00E1325E" w:rsidRPr="00D04724">
        <w:rPr>
          <w:rFonts w:ascii="Century Schoolbook" w:hAnsi="Century Schoolbook" w:cs="Times New Roman"/>
          <w:szCs w:val="24"/>
        </w:rPr>
        <w:t>essence,</w:t>
      </w:r>
      <w:r w:rsidR="005841A2" w:rsidRPr="00D04724">
        <w:rPr>
          <w:rFonts w:ascii="Century Schoolbook" w:hAnsi="Century Schoolbook" w:cs="Times New Roman"/>
          <w:szCs w:val="24"/>
        </w:rPr>
        <w:t xml:space="preserve"> anti-democratic and </w:t>
      </w:r>
      <w:r w:rsidRPr="00D04724">
        <w:rPr>
          <w:rFonts w:ascii="Century Schoolbook" w:hAnsi="Century Schoolbook" w:cs="Times New Roman"/>
          <w:szCs w:val="24"/>
        </w:rPr>
        <w:t xml:space="preserve">a hallmark </w:t>
      </w:r>
      <w:r w:rsidR="00FB3F5E" w:rsidRPr="00D04724">
        <w:rPr>
          <w:rFonts w:ascii="Century Schoolbook" w:hAnsi="Century Schoolbook" w:cs="Times New Roman"/>
          <w:szCs w:val="24"/>
        </w:rPr>
        <w:t xml:space="preserve">of </w:t>
      </w:r>
      <w:r w:rsidRPr="00D04724">
        <w:rPr>
          <w:rFonts w:ascii="Century Schoolbook" w:hAnsi="Century Schoolbook" w:cs="Times New Roman"/>
          <w:szCs w:val="24"/>
        </w:rPr>
        <w:t xml:space="preserve">authoritarian regimes. </w:t>
      </w:r>
      <w:r w:rsidR="00FB3F5E" w:rsidRPr="00D04724">
        <w:rPr>
          <w:rFonts w:ascii="Century Schoolbook" w:hAnsi="Century Schoolbook" w:cs="Times New Roman"/>
          <w:szCs w:val="24"/>
        </w:rPr>
        <w:t xml:space="preserve">The state secrets privilege, </w:t>
      </w:r>
      <w:r w:rsidR="00E1325E" w:rsidRPr="00D04724">
        <w:rPr>
          <w:rFonts w:ascii="Century Schoolbook" w:hAnsi="Century Schoolbook" w:cs="Times New Roman"/>
          <w:szCs w:val="24"/>
        </w:rPr>
        <w:t>which functions as</w:t>
      </w:r>
      <w:r w:rsidR="00FB3F5E" w:rsidRPr="00D04724">
        <w:rPr>
          <w:rFonts w:ascii="Century Schoolbook" w:hAnsi="Century Schoolbook" w:cs="Times New Roman"/>
          <w:szCs w:val="24"/>
        </w:rPr>
        <w:t xml:space="preserve"> an analog to secret evidence in civil actions, </w:t>
      </w:r>
      <w:r w:rsidR="00506BFB" w:rsidRPr="00D04724">
        <w:rPr>
          <w:rFonts w:ascii="Century Schoolbook" w:hAnsi="Century Schoolbook" w:cs="Times New Roman"/>
          <w:szCs w:val="24"/>
        </w:rPr>
        <w:t>is a powerful tool that impinges on</w:t>
      </w:r>
      <w:r w:rsidR="00FB3F5E" w:rsidRPr="00D04724">
        <w:rPr>
          <w:rFonts w:ascii="Century Schoolbook" w:hAnsi="Century Schoolbook" w:cs="Times New Roman"/>
          <w:szCs w:val="24"/>
        </w:rPr>
        <w:t xml:space="preserve"> individual rights of access to justice and the right to</w:t>
      </w:r>
      <w:r w:rsidR="00506BFB" w:rsidRPr="00D04724">
        <w:rPr>
          <w:rFonts w:ascii="Century Schoolbook" w:hAnsi="Century Schoolbook" w:cs="Times New Roman"/>
          <w:szCs w:val="24"/>
        </w:rPr>
        <w:t xml:space="preserve"> a</w:t>
      </w:r>
      <w:r w:rsidR="00FB3F5E" w:rsidRPr="00D04724">
        <w:rPr>
          <w:rFonts w:ascii="Century Schoolbook" w:hAnsi="Century Schoolbook" w:cs="Times New Roman"/>
          <w:szCs w:val="24"/>
        </w:rPr>
        <w:t xml:space="preserve"> </w:t>
      </w:r>
      <w:r w:rsidR="00506BFB" w:rsidRPr="00D04724">
        <w:rPr>
          <w:rFonts w:ascii="Century Schoolbook" w:hAnsi="Century Schoolbook" w:cs="Times New Roman"/>
          <w:szCs w:val="24"/>
        </w:rPr>
        <w:t>remedy</w:t>
      </w:r>
      <w:r w:rsidR="00FB3F5E" w:rsidRPr="00D04724">
        <w:rPr>
          <w:rFonts w:ascii="Century Schoolbook" w:hAnsi="Century Schoolbook" w:cs="Times New Roman"/>
          <w:szCs w:val="24"/>
        </w:rPr>
        <w:t xml:space="preserve">. </w:t>
      </w:r>
      <w:r w:rsidR="00506BFB" w:rsidRPr="00D04724">
        <w:rPr>
          <w:rFonts w:ascii="Century Schoolbook" w:hAnsi="Century Schoolbook" w:cs="Times New Roman"/>
          <w:szCs w:val="24"/>
        </w:rPr>
        <w:t>W</w:t>
      </w:r>
      <w:r w:rsidRPr="00D04724">
        <w:rPr>
          <w:rFonts w:ascii="Century Schoolbook" w:hAnsi="Century Schoolbook" w:cs="Times New Roman"/>
          <w:szCs w:val="24"/>
        </w:rPr>
        <w:t xml:space="preserve">hen the underlying </w:t>
      </w:r>
      <w:r w:rsidR="00506BFB" w:rsidRPr="00D04724">
        <w:rPr>
          <w:rFonts w:ascii="Century Schoolbook" w:hAnsi="Century Schoolbook" w:cs="Times New Roman"/>
          <w:szCs w:val="24"/>
        </w:rPr>
        <w:t>case involves</w:t>
      </w:r>
      <w:r w:rsidR="005841A2" w:rsidRPr="00D04724">
        <w:rPr>
          <w:rFonts w:ascii="Century Schoolbook" w:hAnsi="Century Schoolbook" w:cs="Times New Roman"/>
          <w:szCs w:val="24"/>
        </w:rPr>
        <w:t xml:space="preserve"> gross human rights violations</w:t>
      </w:r>
      <w:r w:rsidR="00506BFB" w:rsidRPr="00D04724">
        <w:rPr>
          <w:rFonts w:ascii="Century Schoolbook" w:hAnsi="Century Schoolbook" w:cs="Times New Roman"/>
          <w:szCs w:val="24"/>
        </w:rPr>
        <w:t xml:space="preserve">, the ramifications are extremely grave, </w:t>
      </w:r>
      <w:r w:rsidR="00E827EE" w:rsidRPr="00D04724">
        <w:rPr>
          <w:rFonts w:ascii="Century Schoolbook" w:hAnsi="Century Schoolbook" w:cs="Times New Roman"/>
          <w:szCs w:val="24"/>
        </w:rPr>
        <w:t>and</w:t>
      </w:r>
      <w:r w:rsidR="00F40138" w:rsidRPr="00D04724">
        <w:rPr>
          <w:rFonts w:ascii="Century Schoolbook" w:hAnsi="Century Schoolbook" w:cs="Times New Roman"/>
          <w:szCs w:val="24"/>
        </w:rPr>
        <w:t>, under international law,</w:t>
      </w:r>
      <w:r w:rsidR="00506BFB" w:rsidRPr="00D04724">
        <w:rPr>
          <w:rFonts w:ascii="Century Schoolbook" w:hAnsi="Century Schoolbook" w:cs="Times New Roman"/>
          <w:szCs w:val="24"/>
        </w:rPr>
        <w:t xml:space="preserve"> courts must ensure that the doctrine is narrowly and properly applied to preserve the rule of law</w:t>
      </w:r>
      <w:r w:rsidR="00226AF5" w:rsidRPr="00D04724">
        <w:rPr>
          <w:rFonts w:ascii="Century Schoolbook" w:hAnsi="Century Schoolbook" w:cs="Times New Roman"/>
          <w:szCs w:val="24"/>
        </w:rPr>
        <w:t>, the independence of the courts,</w:t>
      </w:r>
      <w:r w:rsidR="00506BFB" w:rsidRPr="00D04724">
        <w:rPr>
          <w:rFonts w:ascii="Century Schoolbook" w:hAnsi="Century Schoolbook" w:cs="Times New Roman"/>
          <w:szCs w:val="24"/>
        </w:rPr>
        <w:t xml:space="preserve"> and respect for human rights.</w:t>
      </w:r>
    </w:p>
    <w:p w14:paraId="26D5AB95" w14:textId="3F2A715F" w:rsidR="005B1016" w:rsidRPr="00D04724" w:rsidRDefault="00506BFB" w:rsidP="003126D8">
      <w:pPr>
        <w:ind w:firstLine="720"/>
        <w:jc w:val="both"/>
        <w:rPr>
          <w:rFonts w:ascii="Century Schoolbook" w:hAnsi="Century Schoolbook" w:cs="Times New Roman"/>
          <w:szCs w:val="24"/>
        </w:rPr>
      </w:pPr>
      <w:r w:rsidRPr="00D04724">
        <w:rPr>
          <w:rFonts w:ascii="Century Schoolbook" w:hAnsi="Century Schoolbook" w:cs="Times New Roman"/>
          <w:szCs w:val="24"/>
        </w:rPr>
        <w:t>T</w:t>
      </w:r>
      <w:r w:rsidR="009E4B7B" w:rsidRPr="00D04724">
        <w:rPr>
          <w:rFonts w:ascii="Century Schoolbook" w:hAnsi="Century Schoolbook" w:cs="Times New Roman"/>
          <w:szCs w:val="24"/>
        </w:rPr>
        <w:t>he United States’ position</w:t>
      </w:r>
      <w:r w:rsidRPr="00D04724">
        <w:rPr>
          <w:rFonts w:ascii="Century Schoolbook" w:hAnsi="Century Schoolbook" w:cs="Times New Roman"/>
          <w:szCs w:val="24"/>
        </w:rPr>
        <w:t xml:space="preserve"> in this case</w:t>
      </w:r>
      <w:r w:rsidR="009E4B7B" w:rsidRPr="00D04724">
        <w:rPr>
          <w:rFonts w:ascii="Century Schoolbook" w:hAnsi="Century Schoolbook" w:cs="Times New Roman"/>
          <w:szCs w:val="24"/>
        </w:rPr>
        <w:t xml:space="preserve"> </w:t>
      </w:r>
      <w:r w:rsidRPr="00D04724">
        <w:rPr>
          <w:rFonts w:ascii="Century Schoolbook" w:hAnsi="Century Schoolbook" w:cs="Times New Roman"/>
          <w:szCs w:val="24"/>
        </w:rPr>
        <w:t xml:space="preserve">should raise alarm. </w:t>
      </w:r>
      <w:r w:rsidR="009E4B7B" w:rsidRPr="00D04724">
        <w:rPr>
          <w:rFonts w:ascii="Century Schoolbook" w:hAnsi="Century Schoolbook" w:cs="Times New Roman"/>
          <w:szCs w:val="24"/>
        </w:rPr>
        <w:t>I</w:t>
      </w:r>
      <w:r w:rsidR="00E1325E" w:rsidRPr="00D04724">
        <w:rPr>
          <w:rFonts w:ascii="Century Schoolbook" w:hAnsi="Century Schoolbook" w:cs="Times New Roman"/>
          <w:szCs w:val="24"/>
        </w:rPr>
        <w:t xml:space="preserve">t is undisputed that Mr. Zubaydah was disappeared and tortured at a secret </w:t>
      </w:r>
      <w:r w:rsidR="002C5BC5" w:rsidRPr="00D04724">
        <w:rPr>
          <w:rFonts w:ascii="Century Schoolbook" w:hAnsi="Century Schoolbook" w:cs="Times New Roman"/>
          <w:szCs w:val="24"/>
        </w:rPr>
        <w:t>Central Intelligence Agency (CIA)</w:t>
      </w:r>
      <w:r w:rsidR="00E1325E" w:rsidRPr="00D04724">
        <w:rPr>
          <w:rFonts w:ascii="Century Schoolbook" w:hAnsi="Century Schoolbook" w:cs="Times New Roman"/>
          <w:szCs w:val="24"/>
        </w:rPr>
        <w:t xml:space="preserve"> detention site in </w:t>
      </w:r>
      <w:r w:rsidR="00E827EE" w:rsidRPr="00D04724">
        <w:rPr>
          <w:rFonts w:ascii="Century Schoolbook" w:hAnsi="Century Schoolbook" w:cs="Times New Roman"/>
          <w:szCs w:val="24"/>
        </w:rPr>
        <w:t>Poland</w:t>
      </w:r>
      <w:r w:rsidR="00E1325E" w:rsidRPr="00D04724">
        <w:rPr>
          <w:rFonts w:ascii="Century Schoolbook" w:hAnsi="Century Schoolbook" w:cs="Times New Roman"/>
          <w:szCs w:val="24"/>
        </w:rPr>
        <w:t>. It is also undisputed that nothing in this case</w:t>
      </w:r>
      <w:r w:rsidR="00E827EE" w:rsidRPr="00D04724">
        <w:rPr>
          <w:rFonts w:ascii="Century Schoolbook" w:hAnsi="Century Schoolbook" w:cs="Times New Roman"/>
          <w:szCs w:val="24"/>
        </w:rPr>
        <w:t>, which centers on actions from nearly 20 years ago,</w:t>
      </w:r>
      <w:r w:rsidR="00E1325E" w:rsidRPr="00D04724">
        <w:rPr>
          <w:rFonts w:ascii="Century Schoolbook" w:hAnsi="Century Schoolbook" w:cs="Times New Roman"/>
          <w:szCs w:val="24"/>
        </w:rPr>
        <w:t xml:space="preserve"> pertains to any current intelligence or threat</w:t>
      </w:r>
      <w:r w:rsidR="009E4B7B" w:rsidRPr="00D04724">
        <w:rPr>
          <w:rFonts w:ascii="Century Schoolbook" w:hAnsi="Century Schoolbook" w:cs="Times New Roman"/>
          <w:szCs w:val="24"/>
        </w:rPr>
        <w:t>. Even so,</w:t>
      </w:r>
      <w:r w:rsidR="00E1325E" w:rsidRPr="00D04724">
        <w:rPr>
          <w:rFonts w:ascii="Century Schoolbook" w:hAnsi="Century Schoolbook" w:cs="Times New Roman"/>
          <w:szCs w:val="24"/>
        </w:rPr>
        <w:t xml:space="preserve"> the United States urges that </w:t>
      </w:r>
      <w:r w:rsidR="00296B97" w:rsidRPr="00D04724">
        <w:rPr>
          <w:rFonts w:ascii="Century Schoolbook" w:hAnsi="Century Schoolbook" w:cs="Times New Roman"/>
          <w:szCs w:val="24"/>
        </w:rPr>
        <w:t xml:space="preserve">the Court must give “utmost deference” to </w:t>
      </w:r>
      <w:r w:rsidR="007006D0" w:rsidRPr="00D04724">
        <w:rPr>
          <w:rFonts w:ascii="Century Schoolbook" w:hAnsi="Century Schoolbook" w:cs="Times New Roman"/>
          <w:szCs w:val="24"/>
        </w:rPr>
        <w:t>the CIA Director’s</w:t>
      </w:r>
      <w:r w:rsidR="00296B97" w:rsidRPr="00D04724">
        <w:rPr>
          <w:rFonts w:ascii="Century Schoolbook" w:hAnsi="Century Schoolbook" w:cs="Times New Roman"/>
          <w:szCs w:val="24"/>
        </w:rPr>
        <w:t xml:space="preserve"> determination that</w:t>
      </w:r>
      <w:r w:rsidR="00E1325E" w:rsidRPr="00D04724">
        <w:rPr>
          <w:rFonts w:ascii="Century Schoolbook" w:hAnsi="Century Schoolbook" w:cs="Times New Roman"/>
          <w:szCs w:val="24"/>
        </w:rPr>
        <w:t xml:space="preserve"> secrecy is necessary to protect </w:t>
      </w:r>
      <w:r w:rsidR="00296B97" w:rsidRPr="00D04724">
        <w:rPr>
          <w:rFonts w:ascii="Century Schoolbook" w:hAnsi="Century Schoolbook" w:cs="Times New Roman"/>
          <w:szCs w:val="24"/>
        </w:rPr>
        <w:t>national security. As a starting point, given the abundant evidence that the CIA orchestrated gross</w:t>
      </w:r>
      <w:r w:rsidR="006365D5" w:rsidRPr="00D04724">
        <w:rPr>
          <w:rFonts w:ascii="Century Schoolbook" w:hAnsi="Century Schoolbook" w:cs="Times New Roman"/>
          <w:szCs w:val="24"/>
        </w:rPr>
        <w:t xml:space="preserve"> and systematic</w:t>
      </w:r>
      <w:r w:rsidR="00296B97" w:rsidRPr="00D04724">
        <w:rPr>
          <w:rFonts w:ascii="Century Schoolbook" w:hAnsi="Century Schoolbook" w:cs="Times New Roman"/>
          <w:szCs w:val="24"/>
        </w:rPr>
        <w:t xml:space="preserve"> human rights violations, its invocation of the privilege deserves skepticism, not deference. Further, the United States’ interference with the Polish investigation into the actions of its own officers </w:t>
      </w:r>
      <w:r w:rsidR="00E827EE" w:rsidRPr="00D04724">
        <w:rPr>
          <w:rFonts w:ascii="Century Schoolbook" w:hAnsi="Century Schoolbook" w:cs="Times New Roman"/>
          <w:szCs w:val="24"/>
        </w:rPr>
        <w:t xml:space="preserve">who were complicit in </w:t>
      </w:r>
      <w:r w:rsidR="00296B97" w:rsidRPr="00D04724">
        <w:rPr>
          <w:rFonts w:ascii="Century Schoolbook" w:hAnsi="Century Schoolbook" w:cs="Times New Roman"/>
          <w:szCs w:val="24"/>
        </w:rPr>
        <w:t xml:space="preserve">Mr. </w:t>
      </w:r>
      <w:r w:rsidR="00473BAD">
        <w:rPr>
          <w:rFonts w:ascii="Century Schoolbook" w:hAnsi="Century Schoolbook" w:cs="Times New Roman"/>
          <w:szCs w:val="24"/>
        </w:rPr>
        <w:t>Husayn</w:t>
      </w:r>
      <w:r w:rsidR="00296B97" w:rsidRPr="00D04724">
        <w:rPr>
          <w:rFonts w:ascii="Century Schoolbook" w:hAnsi="Century Schoolbook" w:cs="Times New Roman"/>
          <w:szCs w:val="24"/>
        </w:rPr>
        <w:t xml:space="preserve">’s </w:t>
      </w:r>
      <w:r w:rsidR="00E827EE" w:rsidRPr="00D04724">
        <w:rPr>
          <w:rFonts w:ascii="Century Schoolbook" w:hAnsi="Century Schoolbook" w:cs="Times New Roman"/>
          <w:szCs w:val="24"/>
        </w:rPr>
        <w:t>torture and disappearance</w:t>
      </w:r>
      <w:r w:rsidR="00296B97" w:rsidRPr="00D04724">
        <w:rPr>
          <w:rFonts w:ascii="Century Schoolbook" w:hAnsi="Century Schoolbook" w:cs="Times New Roman"/>
          <w:szCs w:val="24"/>
        </w:rPr>
        <w:t xml:space="preserve"> constitutes violations of the United States’ </w:t>
      </w:r>
      <w:r w:rsidR="00E827EE" w:rsidRPr="00D04724">
        <w:rPr>
          <w:rFonts w:ascii="Century Schoolbook" w:hAnsi="Century Schoolbook" w:cs="Times New Roman"/>
          <w:szCs w:val="24"/>
        </w:rPr>
        <w:t xml:space="preserve">obligation to provide redress and to guarantee non-recurrence of gross human rights violations. </w:t>
      </w:r>
    </w:p>
    <w:p w14:paraId="6E2435AA" w14:textId="6EFC13F6" w:rsidR="00050A5B" w:rsidRPr="00D04724" w:rsidRDefault="00F367F0" w:rsidP="00F40138">
      <w:pPr>
        <w:ind w:firstLine="720"/>
        <w:jc w:val="both"/>
        <w:rPr>
          <w:rFonts w:ascii="Century Schoolbook" w:hAnsi="Century Schoolbook" w:cs="Times New Roman"/>
          <w:szCs w:val="24"/>
        </w:rPr>
      </w:pPr>
      <w:r w:rsidRPr="00D04724">
        <w:rPr>
          <w:rFonts w:ascii="Century Schoolbook" w:hAnsi="Century Schoolbook" w:cs="Times New Roman"/>
          <w:szCs w:val="24"/>
        </w:rPr>
        <w:t xml:space="preserve">More astonishing still is the plain implication that the </w:t>
      </w:r>
      <w:r w:rsidR="00E827EE" w:rsidRPr="00D04724">
        <w:rPr>
          <w:rFonts w:ascii="Century Schoolbook" w:hAnsi="Century Schoolbook" w:cs="Times New Roman"/>
          <w:szCs w:val="24"/>
        </w:rPr>
        <w:t xml:space="preserve">United States </w:t>
      </w:r>
      <w:r w:rsidR="005B1016" w:rsidRPr="00D04724">
        <w:rPr>
          <w:rFonts w:ascii="Century Schoolbook" w:hAnsi="Century Schoolbook" w:cs="Times New Roman"/>
          <w:szCs w:val="24"/>
        </w:rPr>
        <w:t>resists</w:t>
      </w:r>
      <w:r w:rsidR="00E827EE" w:rsidRPr="00D04724">
        <w:rPr>
          <w:rFonts w:ascii="Century Schoolbook" w:hAnsi="Century Schoolbook" w:cs="Times New Roman"/>
          <w:szCs w:val="24"/>
        </w:rPr>
        <w:t xml:space="preserve"> </w:t>
      </w:r>
      <w:r w:rsidRPr="00D04724">
        <w:rPr>
          <w:rFonts w:ascii="Century Schoolbook" w:hAnsi="Century Schoolbook" w:cs="Times New Roman"/>
          <w:szCs w:val="24"/>
        </w:rPr>
        <w:t xml:space="preserve">disclosure of </w:t>
      </w:r>
      <w:r w:rsidRPr="00D04724">
        <w:rPr>
          <w:rFonts w:ascii="Century Schoolbook" w:hAnsi="Century Schoolbook" w:cs="Times New Roman"/>
          <w:i/>
          <w:szCs w:val="24"/>
        </w:rPr>
        <w:t>past</w:t>
      </w:r>
      <w:r w:rsidRPr="00D04724">
        <w:rPr>
          <w:rFonts w:ascii="Century Schoolbook" w:hAnsi="Century Schoolbook" w:cs="Times New Roman"/>
          <w:szCs w:val="24"/>
        </w:rPr>
        <w:t xml:space="preserve"> illegal acts lest </w:t>
      </w:r>
      <w:r w:rsidR="00E827EE" w:rsidRPr="00D04724">
        <w:rPr>
          <w:rFonts w:ascii="Century Schoolbook" w:hAnsi="Century Schoolbook" w:cs="Times New Roman"/>
          <w:szCs w:val="24"/>
        </w:rPr>
        <w:t xml:space="preserve">its </w:t>
      </w:r>
      <w:r w:rsidRPr="00D04724">
        <w:rPr>
          <w:rFonts w:ascii="Century Schoolbook" w:hAnsi="Century Schoolbook" w:cs="Times New Roman"/>
          <w:szCs w:val="24"/>
        </w:rPr>
        <w:t xml:space="preserve">hands be tied from seeking to engage third-party states in </w:t>
      </w:r>
      <w:r w:rsidRPr="00D04724">
        <w:rPr>
          <w:rFonts w:ascii="Century Schoolbook" w:hAnsi="Century Schoolbook" w:cs="Times New Roman"/>
          <w:i/>
          <w:szCs w:val="24"/>
        </w:rPr>
        <w:t>future</w:t>
      </w:r>
      <w:r w:rsidRPr="00D04724">
        <w:rPr>
          <w:rFonts w:ascii="Century Schoolbook" w:hAnsi="Century Schoolbook" w:cs="Times New Roman"/>
          <w:szCs w:val="24"/>
        </w:rPr>
        <w:t xml:space="preserve"> illegal acts. </w:t>
      </w:r>
      <w:r w:rsidR="00E827EE" w:rsidRPr="00D04724">
        <w:rPr>
          <w:rFonts w:ascii="Century Schoolbook" w:hAnsi="Century Schoolbook" w:cs="Times New Roman"/>
          <w:szCs w:val="24"/>
        </w:rPr>
        <w:t xml:space="preserve">That </w:t>
      </w:r>
      <w:r w:rsidR="00E1325E" w:rsidRPr="00D04724">
        <w:rPr>
          <w:rFonts w:ascii="Century Schoolbook" w:hAnsi="Century Schoolbook" w:cs="Times New Roman"/>
          <w:szCs w:val="24"/>
        </w:rPr>
        <w:t xml:space="preserve">position </w:t>
      </w:r>
      <w:r w:rsidR="00E827EE" w:rsidRPr="00D04724">
        <w:rPr>
          <w:rFonts w:ascii="Century Schoolbook" w:hAnsi="Century Schoolbook" w:cs="Times New Roman"/>
          <w:szCs w:val="24"/>
        </w:rPr>
        <w:t xml:space="preserve">patently embraces a logic of impunity </w:t>
      </w:r>
      <w:r w:rsidR="00DF3F68" w:rsidRPr="00D04724">
        <w:rPr>
          <w:rFonts w:ascii="Century Schoolbook" w:hAnsi="Century Schoolbook" w:cs="Times New Roman"/>
          <w:szCs w:val="24"/>
        </w:rPr>
        <w:t xml:space="preserve">strictly </w:t>
      </w:r>
      <w:r w:rsidR="00E827EE" w:rsidRPr="00D04724">
        <w:rPr>
          <w:rFonts w:ascii="Century Schoolbook" w:hAnsi="Century Schoolbook" w:cs="Times New Roman"/>
          <w:szCs w:val="24"/>
        </w:rPr>
        <w:t xml:space="preserve">forbidden </w:t>
      </w:r>
      <w:r w:rsidR="005B1016" w:rsidRPr="00D04724">
        <w:rPr>
          <w:rFonts w:ascii="Century Schoolbook" w:hAnsi="Century Schoolbook" w:cs="Times New Roman"/>
          <w:szCs w:val="24"/>
        </w:rPr>
        <w:t>by</w:t>
      </w:r>
      <w:r w:rsidR="00E827EE" w:rsidRPr="00D04724">
        <w:rPr>
          <w:rFonts w:ascii="Century Schoolbook" w:hAnsi="Century Schoolbook" w:cs="Times New Roman"/>
          <w:szCs w:val="24"/>
        </w:rPr>
        <w:t xml:space="preserve"> international law</w:t>
      </w:r>
      <w:r w:rsidR="00DF3F68" w:rsidRPr="00D04724">
        <w:rPr>
          <w:rFonts w:ascii="Century Schoolbook" w:hAnsi="Century Schoolbook" w:cs="Times New Roman"/>
          <w:szCs w:val="24"/>
        </w:rPr>
        <w:t xml:space="preserve"> and carries </w:t>
      </w:r>
      <w:r w:rsidR="00E1325E" w:rsidRPr="00D04724">
        <w:rPr>
          <w:rFonts w:ascii="Century Schoolbook" w:hAnsi="Century Schoolbook" w:cs="Times New Roman"/>
          <w:szCs w:val="24"/>
        </w:rPr>
        <w:t xml:space="preserve">grave </w:t>
      </w:r>
      <w:r w:rsidR="00E827EE" w:rsidRPr="00D04724">
        <w:rPr>
          <w:rFonts w:ascii="Century Schoolbook" w:hAnsi="Century Schoolbook" w:cs="Times New Roman"/>
          <w:szCs w:val="24"/>
        </w:rPr>
        <w:t>consequences</w:t>
      </w:r>
      <w:r w:rsidR="00E1325E" w:rsidRPr="00D04724">
        <w:rPr>
          <w:rFonts w:ascii="Century Schoolbook" w:hAnsi="Century Schoolbook" w:cs="Times New Roman"/>
          <w:szCs w:val="24"/>
        </w:rPr>
        <w:t xml:space="preserve"> for the rule of law </w:t>
      </w:r>
      <w:r w:rsidR="00DF3F68" w:rsidRPr="00D04724">
        <w:rPr>
          <w:rFonts w:ascii="Century Schoolbook" w:hAnsi="Century Schoolbook" w:cs="Times New Roman"/>
          <w:szCs w:val="24"/>
        </w:rPr>
        <w:t>worldwide</w:t>
      </w:r>
      <w:r w:rsidR="00E1325E" w:rsidRPr="00D04724">
        <w:rPr>
          <w:rFonts w:ascii="Century Schoolbook" w:hAnsi="Century Schoolbook" w:cs="Times New Roman"/>
          <w:szCs w:val="24"/>
        </w:rPr>
        <w:t xml:space="preserve">. </w:t>
      </w:r>
      <w:r w:rsidR="00C01D8D" w:rsidRPr="00D04724">
        <w:rPr>
          <w:rFonts w:ascii="Century Schoolbook" w:hAnsi="Century Schoolbook" w:cs="Times New Roman"/>
          <w:szCs w:val="24"/>
        </w:rPr>
        <w:t xml:space="preserve">The United States’ position will only become more untenable as facts surrounding the CIA’s actions continue to come to light. </w:t>
      </w:r>
      <w:r w:rsidR="00F40138" w:rsidRPr="00D04724">
        <w:rPr>
          <w:rFonts w:ascii="Century Schoolbook" w:hAnsi="Century Schoolbook" w:cs="Times New Roman"/>
          <w:szCs w:val="24"/>
        </w:rPr>
        <w:t>G</w:t>
      </w:r>
      <w:r w:rsidR="007F546D" w:rsidRPr="00D04724">
        <w:rPr>
          <w:rFonts w:ascii="Century Schoolbook" w:hAnsi="Century Schoolbook" w:cs="Times New Roman"/>
          <w:szCs w:val="24"/>
        </w:rPr>
        <w:t>overnments across the globe will interpret a ruling in favor of the United State</w:t>
      </w:r>
      <w:r w:rsidR="00E1325E" w:rsidRPr="00D04724">
        <w:rPr>
          <w:rFonts w:ascii="Century Schoolbook" w:hAnsi="Century Schoolbook" w:cs="Times New Roman"/>
          <w:szCs w:val="24"/>
        </w:rPr>
        <w:t>s</w:t>
      </w:r>
      <w:r w:rsidR="007F546D" w:rsidRPr="00D04724">
        <w:rPr>
          <w:rFonts w:ascii="Century Schoolbook" w:hAnsi="Century Schoolbook" w:cs="Times New Roman"/>
          <w:szCs w:val="24"/>
        </w:rPr>
        <w:t xml:space="preserve"> government as a signal </w:t>
      </w:r>
      <w:r w:rsidR="006D0087" w:rsidRPr="00D04724">
        <w:rPr>
          <w:rFonts w:ascii="Century Schoolbook" w:hAnsi="Century Schoolbook" w:cs="Times New Roman"/>
          <w:szCs w:val="24"/>
        </w:rPr>
        <w:t>that gross human rights violations – provided they are carried out in the name of “national security” – may be perpetrated with impunity</w:t>
      </w:r>
      <w:r w:rsidR="007F546D" w:rsidRPr="00D04724">
        <w:rPr>
          <w:rFonts w:ascii="Century Schoolbook" w:hAnsi="Century Schoolbook" w:cs="Times New Roman"/>
          <w:szCs w:val="24"/>
        </w:rPr>
        <w:t xml:space="preserve">. </w:t>
      </w:r>
      <w:r w:rsidR="00F40138" w:rsidRPr="00D04724">
        <w:rPr>
          <w:rFonts w:ascii="Century Schoolbook" w:hAnsi="Century Schoolbook" w:cs="Times New Roman"/>
          <w:szCs w:val="24"/>
        </w:rPr>
        <w:t xml:space="preserve">Conversely, a clear statement by this Court that the state secrets privilege is not a “blank check” for the Executive, </w:t>
      </w:r>
      <w:r w:rsidR="00F40138" w:rsidRPr="00D04724">
        <w:rPr>
          <w:rFonts w:ascii="Century Schoolbook" w:hAnsi="Century Schoolbook" w:cs="Times New Roman"/>
          <w:i/>
          <w:szCs w:val="24"/>
        </w:rPr>
        <w:t>Hamdi v. Rumsfeld</w:t>
      </w:r>
      <w:r w:rsidR="00F40138" w:rsidRPr="00D04724">
        <w:rPr>
          <w:rFonts w:ascii="Century Schoolbook" w:hAnsi="Century Schoolbook" w:cs="Times New Roman"/>
          <w:szCs w:val="24"/>
        </w:rPr>
        <w:t>, 542 U.S. 507, 536 (2004)</w:t>
      </w:r>
      <w:r w:rsidR="00DD2FC1" w:rsidRPr="00D04724">
        <w:rPr>
          <w:rFonts w:ascii="Century Schoolbook" w:hAnsi="Century Schoolbook" w:cs="Times New Roman"/>
          <w:szCs w:val="24"/>
        </w:rPr>
        <w:fldChar w:fldCharType="begin"/>
      </w:r>
      <w:r w:rsidR="00DD2FC1" w:rsidRPr="00D04724">
        <w:rPr>
          <w:rFonts w:ascii="Century Schoolbook" w:hAnsi="Century Schoolbook"/>
        </w:rPr>
        <w:instrText xml:space="preserve"> TA \l "</w:instrText>
      </w:r>
      <w:r w:rsidR="00DD2FC1" w:rsidRPr="00D04724">
        <w:rPr>
          <w:rFonts w:ascii="Century Schoolbook" w:hAnsi="Century Schoolbook" w:cs="Times New Roman"/>
          <w:i/>
          <w:szCs w:val="24"/>
        </w:rPr>
        <w:instrText>Hamdi v. Rumsfeld</w:instrText>
      </w:r>
      <w:r w:rsidR="00DD2FC1" w:rsidRPr="00D04724">
        <w:rPr>
          <w:rFonts w:ascii="Century Schoolbook" w:hAnsi="Century Schoolbook" w:cs="Times New Roman"/>
          <w:szCs w:val="24"/>
        </w:rPr>
        <w:instrText>, 542 U.S. 507, 536 (2004)</w:instrText>
      </w:r>
      <w:r w:rsidR="00DD2FC1" w:rsidRPr="00D04724">
        <w:rPr>
          <w:rFonts w:ascii="Century Schoolbook" w:hAnsi="Century Schoolbook"/>
        </w:rPr>
        <w:instrText xml:space="preserve">" \s "Hamdi v. Rumsfeld, 542 U.S. 507, 536 (2004)" \c 1 </w:instrText>
      </w:r>
      <w:r w:rsidR="00DD2FC1" w:rsidRPr="00D04724">
        <w:rPr>
          <w:rFonts w:ascii="Century Schoolbook" w:hAnsi="Century Schoolbook" w:cs="Times New Roman"/>
          <w:szCs w:val="24"/>
        </w:rPr>
        <w:fldChar w:fldCharType="end"/>
      </w:r>
      <w:r w:rsidR="00F40138" w:rsidRPr="00D04724">
        <w:rPr>
          <w:rFonts w:ascii="Century Schoolbook" w:hAnsi="Century Schoolbook" w:cs="Times New Roman"/>
          <w:szCs w:val="24"/>
        </w:rPr>
        <w:t xml:space="preserve"> (plurality opinion) will go a long distance to restoring the rule of law and mending the damage wrought by the United States’ detention and torture policies over the last twenty years. </w:t>
      </w:r>
    </w:p>
    <w:p w14:paraId="7E2B9FFC" w14:textId="77777777" w:rsidR="00F367F0" w:rsidRPr="00D04724" w:rsidRDefault="00F367F0" w:rsidP="003126D8">
      <w:pPr>
        <w:ind w:firstLine="720"/>
        <w:jc w:val="both"/>
        <w:rPr>
          <w:rFonts w:ascii="Century Schoolbook" w:hAnsi="Century Schoolbook" w:cs="Times New Roman"/>
          <w:szCs w:val="24"/>
        </w:rPr>
      </w:pPr>
    </w:p>
    <w:p w14:paraId="6AA56FAB" w14:textId="77777777" w:rsidR="00FF1015" w:rsidRPr="00D04724" w:rsidRDefault="007F546D" w:rsidP="00F75D62">
      <w:pPr>
        <w:pStyle w:val="ListParagraph"/>
        <w:numPr>
          <w:ilvl w:val="0"/>
          <w:numId w:val="1"/>
        </w:numPr>
        <w:jc w:val="both"/>
        <w:outlineLvl w:val="0"/>
        <w:rPr>
          <w:rFonts w:ascii="Century Schoolbook" w:hAnsi="Century Schoolbook"/>
        </w:rPr>
      </w:pPr>
      <w:bookmarkStart w:id="3" w:name="_Toc80013933"/>
      <w:r w:rsidRPr="00D04724">
        <w:rPr>
          <w:rFonts w:ascii="Century Schoolbook" w:hAnsi="Century Schoolbook"/>
        </w:rPr>
        <w:t>Argument</w:t>
      </w:r>
      <w:bookmarkEnd w:id="3"/>
    </w:p>
    <w:p w14:paraId="67B9ED54" w14:textId="77777777" w:rsidR="00FF1015" w:rsidRPr="00D04724" w:rsidRDefault="00FF1015" w:rsidP="003126D8">
      <w:pPr>
        <w:pStyle w:val="ListParagraph"/>
        <w:ind w:left="1080"/>
        <w:jc w:val="both"/>
        <w:rPr>
          <w:rFonts w:ascii="Century Schoolbook" w:hAnsi="Century Schoolbook"/>
        </w:rPr>
      </w:pPr>
    </w:p>
    <w:p w14:paraId="62D2932B" w14:textId="59C5B2D5" w:rsidR="006D279C" w:rsidRPr="00D04724" w:rsidRDefault="00062E1B" w:rsidP="00ED600E">
      <w:pPr>
        <w:ind w:firstLine="720"/>
        <w:jc w:val="both"/>
        <w:rPr>
          <w:rFonts w:ascii="Century Schoolbook" w:eastAsia="Times New Roman" w:hAnsi="Century Schoolbook" w:cs="Times New Roman"/>
          <w:szCs w:val="24"/>
        </w:rPr>
      </w:pPr>
      <w:r w:rsidRPr="00D04724">
        <w:rPr>
          <w:rFonts w:ascii="Century Schoolbook" w:eastAsia="Times New Roman" w:hAnsi="Century Schoolbook" w:cs="Times New Roman"/>
          <w:szCs w:val="24"/>
        </w:rPr>
        <w:t xml:space="preserve">The actions </w:t>
      </w:r>
      <w:r w:rsidR="00D10CBA" w:rsidRPr="00D04724">
        <w:rPr>
          <w:rFonts w:ascii="Century Schoolbook" w:eastAsia="Times New Roman" w:hAnsi="Century Schoolbook" w:cs="Times New Roman"/>
          <w:szCs w:val="24"/>
        </w:rPr>
        <w:t xml:space="preserve">that lie </w:t>
      </w:r>
      <w:r w:rsidRPr="00D04724">
        <w:rPr>
          <w:rFonts w:ascii="Century Schoolbook" w:eastAsia="Times New Roman" w:hAnsi="Century Schoolbook" w:cs="Times New Roman"/>
          <w:szCs w:val="24"/>
        </w:rPr>
        <w:t xml:space="preserve">at the heart of this case – the </w:t>
      </w:r>
      <w:r w:rsidR="00D10CBA" w:rsidRPr="00D04724">
        <w:rPr>
          <w:rFonts w:ascii="Century Schoolbook" w:eastAsia="Times New Roman" w:hAnsi="Century Schoolbook" w:cs="Times New Roman"/>
          <w:szCs w:val="24"/>
        </w:rPr>
        <w:t xml:space="preserve">CIA’s </w:t>
      </w:r>
      <w:r w:rsidRPr="00D04724">
        <w:rPr>
          <w:rFonts w:ascii="Century Schoolbook" w:eastAsia="Times New Roman" w:hAnsi="Century Schoolbook" w:cs="Times New Roman"/>
          <w:szCs w:val="24"/>
        </w:rPr>
        <w:t xml:space="preserve">enforced disappearance, torture and arbitrary detention of Mr. </w:t>
      </w:r>
      <w:r w:rsidR="00473BAD">
        <w:rPr>
          <w:rFonts w:ascii="Century Schoolbook" w:eastAsia="Times New Roman" w:hAnsi="Century Schoolbook" w:cs="Times New Roman"/>
          <w:szCs w:val="24"/>
        </w:rPr>
        <w:t>Husayn</w:t>
      </w:r>
      <w:r w:rsidRPr="00D04724">
        <w:rPr>
          <w:rFonts w:ascii="Century Schoolbook" w:eastAsia="Times New Roman" w:hAnsi="Century Schoolbook" w:cs="Times New Roman"/>
          <w:szCs w:val="24"/>
        </w:rPr>
        <w:t xml:space="preserve"> </w:t>
      </w:r>
      <w:r w:rsidR="00D10CBA" w:rsidRPr="00D04724">
        <w:rPr>
          <w:rFonts w:ascii="Century Schoolbook" w:eastAsia="Times New Roman" w:hAnsi="Century Schoolbook" w:cs="Times New Roman"/>
          <w:szCs w:val="24"/>
        </w:rPr>
        <w:t>–</w:t>
      </w:r>
      <w:r w:rsidRPr="00D04724">
        <w:rPr>
          <w:rFonts w:ascii="Century Schoolbook" w:eastAsia="Times New Roman" w:hAnsi="Century Schoolbook" w:cs="Times New Roman"/>
          <w:szCs w:val="24"/>
        </w:rPr>
        <w:t xml:space="preserve"> </w:t>
      </w:r>
      <w:r w:rsidR="00D10CBA" w:rsidRPr="00D04724">
        <w:rPr>
          <w:rFonts w:ascii="Century Schoolbook" w:eastAsia="Times New Roman" w:hAnsi="Century Schoolbook" w:cs="Times New Roman"/>
          <w:szCs w:val="24"/>
        </w:rPr>
        <w:t xml:space="preserve">constitute </w:t>
      </w:r>
      <w:r w:rsidR="005F6A24" w:rsidRPr="00D04724">
        <w:rPr>
          <w:rFonts w:ascii="Century Schoolbook" w:eastAsia="Times New Roman" w:hAnsi="Century Schoolbook" w:cs="Times New Roman"/>
          <w:szCs w:val="24"/>
        </w:rPr>
        <w:t>egregious</w:t>
      </w:r>
      <w:r w:rsidR="00D10CBA" w:rsidRPr="00D04724">
        <w:rPr>
          <w:rFonts w:ascii="Century Schoolbook" w:eastAsia="Times New Roman" w:hAnsi="Century Schoolbook" w:cs="Times New Roman"/>
          <w:szCs w:val="24"/>
        </w:rPr>
        <w:t xml:space="preserve"> human rights violations in contravention of the United States’ obligations under international law. </w:t>
      </w:r>
      <w:r w:rsidR="00A60433" w:rsidRPr="00D04724">
        <w:rPr>
          <w:rFonts w:ascii="Century Schoolbook" w:eastAsia="Times New Roman" w:hAnsi="Century Schoolbook" w:cs="Times New Roman"/>
          <w:szCs w:val="24"/>
        </w:rPr>
        <w:t xml:space="preserve">Given the gravity of the violations at issue, not to mention the transnational character of </w:t>
      </w:r>
      <w:r w:rsidR="00D80097" w:rsidRPr="00D04724">
        <w:rPr>
          <w:rFonts w:ascii="Century Schoolbook" w:eastAsia="Times New Roman" w:hAnsi="Century Schoolbook" w:cs="Times New Roman"/>
          <w:szCs w:val="24"/>
        </w:rPr>
        <w:t xml:space="preserve">counterterrorism operations and </w:t>
      </w:r>
      <w:r w:rsidR="00A60433" w:rsidRPr="00D04724">
        <w:rPr>
          <w:rFonts w:ascii="Century Schoolbook" w:eastAsia="Times New Roman" w:hAnsi="Century Schoolbook" w:cs="Times New Roman"/>
          <w:szCs w:val="24"/>
        </w:rPr>
        <w:t>the CIA’s “extraordinary rendition” program</w:t>
      </w:r>
      <w:r w:rsidR="00D80097" w:rsidRPr="00D04724">
        <w:rPr>
          <w:rFonts w:ascii="Century Schoolbook" w:eastAsia="Times New Roman" w:hAnsi="Century Schoolbook" w:cs="Times New Roman"/>
          <w:szCs w:val="24"/>
        </w:rPr>
        <w:t xml:space="preserve"> in particular</w:t>
      </w:r>
      <w:r w:rsidR="00A60433" w:rsidRPr="00D04724">
        <w:rPr>
          <w:rFonts w:ascii="Century Schoolbook" w:eastAsia="Times New Roman" w:hAnsi="Century Schoolbook" w:cs="Times New Roman"/>
          <w:szCs w:val="24"/>
        </w:rPr>
        <w:t xml:space="preserve">, it is </w:t>
      </w:r>
      <w:r w:rsidR="00D80097" w:rsidRPr="00D04724">
        <w:rPr>
          <w:rFonts w:ascii="Century Schoolbook" w:eastAsia="Times New Roman" w:hAnsi="Century Schoolbook" w:cs="Times New Roman"/>
          <w:szCs w:val="24"/>
        </w:rPr>
        <w:t xml:space="preserve">especially </w:t>
      </w:r>
      <w:r w:rsidR="00A60433" w:rsidRPr="00D04724">
        <w:rPr>
          <w:rFonts w:ascii="Century Schoolbook" w:eastAsia="Times New Roman" w:hAnsi="Century Schoolbook" w:cs="Times New Roman"/>
          <w:szCs w:val="24"/>
        </w:rPr>
        <w:t xml:space="preserve">appropriate for this Court to consider </w:t>
      </w:r>
      <w:r w:rsidR="00A60433" w:rsidRPr="00D04724">
        <w:rPr>
          <w:rFonts w:ascii="Century Schoolbook" w:hAnsi="Century Schoolbook"/>
        </w:rPr>
        <w:t xml:space="preserve">international law and comparative practice while </w:t>
      </w:r>
      <w:r w:rsidR="00D10CBA" w:rsidRPr="00D04724">
        <w:rPr>
          <w:rFonts w:ascii="Century Schoolbook" w:hAnsi="Century Schoolbook"/>
        </w:rPr>
        <w:t xml:space="preserve">construing the metes and bounds of the state secrets privilege. </w:t>
      </w:r>
      <w:r w:rsidR="00D10CBA" w:rsidRPr="00D04724">
        <w:rPr>
          <w:rFonts w:ascii="Century Schoolbook" w:hAnsi="Century Schoolbook"/>
          <w:i/>
        </w:rPr>
        <w:t>See generally</w:t>
      </w:r>
      <w:r w:rsidR="00D10CBA" w:rsidRPr="00D04724">
        <w:rPr>
          <w:rFonts w:ascii="Century Schoolbook" w:hAnsi="Century Schoolbook"/>
        </w:rPr>
        <w:t xml:space="preserve">, </w:t>
      </w:r>
      <w:r w:rsidR="00D10CBA" w:rsidRPr="00D04724">
        <w:rPr>
          <w:rFonts w:ascii="Century Schoolbook" w:hAnsi="Century Schoolbook"/>
          <w:i/>
        </w:rPr>
        <w:t>Roper v. Simmons</w:t>
      </w:r>
      <w:r w:rsidR="00D10CBA" w:rsidRPr="00D04724">
        <w:rPr>
          <w:rFonts w:ascii="Century Schoolbook" w:hAnsi="Century Schoolbook"/>
        </w:rPr>
        <w:t xml:space="preserve">, </w:t>
      </w:r>
      <w:r w:rsidR="00887C2D" w:rsidRPr="00D04724">
        <w:rPr>
          <w:rFonts w:ascii="Century Schoolbook" w:hAnsi="Century Schoolbook"/>
        </w:rPr>
        <w:t>543 U.S. 541, 578</w:t>
      </w:r>
      <w:r w:rsidR="00D10CBA" w:rsidRPr="00D04724">
        <w:rPr>
          <w:rFonts w:ascii="Century Schoolbook" w:hAnsi="Century Schoolbook"/>
        </w:rPr>
        <w:t>(2005)</w:t>
      </w:r>
      <w:r w:rsidR="00DD2FC1" w:rsidRPr="00D04724">
        <w:rPr>
          <w:rFonts w:ascii="Century Schoolbook" w:hAnsi="Century Schoolbook"/>
        </w:rPr>
        <w:fldChar w:fldCharType="begin"/>
      </w:r>
      <w:r w:rsidR="00DD2FC1" w:rsidRPr="00D04724">
        <w:rPr>
          <w:rFonts w:ascii="Century Schoolbook" w:hAnsi="Century Schoolbook"/>
        </w:rPr>
        <w:instrText xml:space="preserve"> TA \l "</w:instrText>
      </w:r>
      <w:r w:rsidR="00DD2FC1" w:rsidRPr="00D04724">
        <w:rPr>
          <w:rFonts w:ascii="Century Schoolbook" w:hAnsi="Century Schoolbook"/>
          <w:i/>
        </w:rPr>
        <w:instrText>Roper v. Simmons</w:instrText>
      </w:r>
      <w:r w:rsidR="00DD2FC1" w:rsidRPr="00D04724">
        <w:rPr>
          <w:rFonts w:ascii="Century Schoolbook" w:hAnsi="Century Schoolbook"/>
        </w:rPr>
        <w:instrText xml:space="preserve">, 125 S. Ct., 1183, 1200 (2005)" \s "Roper v. Simmons, 125 S. Ct., 1183, 1200 (2005)" \c 1 </w:instrText>
      </w:r>
      <w:r w:rsidR="00DD2FC1" w:rsidRPr="00D04724">
        <w:rPr>
          <w:rFonts w:ascii="Century Schoolbook" w:hAnsi="Century Schoolbook"/>
        </w:rPr>
        <w:fldChar w:fldCharType="end"/>
      </w:r>
      <w:r w:rsidR="00D10CBA" w:rsidRPr="00D04724">
        <w:rPr>
          <w:rFonts w:ascii="Century Schoolbook" w:hAnsi="Century Schoolbook"/>
        </w:rPr>
        <w:t xml:space="preserve"> (“The opinion of the world community, while not controlling our outcome, does provide respected and significant confirmation for our own conclusions.”); </w:t>
      </w:r>
      <w:r w:rsidR="00ED600E" w:rsidRPr="00D04724">
        <w:rPr>
          <w:rFonts w:ascii="Century Schoolbook" w:hAnsi="Century Schoolbook"/>
          <w:i/>
        </w:rPr>
        <w:t>Lawrence v. Texas</w:t>
      </w:r>
      <w:r w:rsidR="00ED600E" w:rsidRPr="00D04724">
        <w:rPr>
          <w:rFonts w:ascii="Century Schoolbook" w:hAnsi="Century Schoolbook"/>
        </w:rPr>
        <w:t xml:space="preserve">, 539 U.S. 558, 573 </w:t>
      </w:r>
      <w:r w:rsidR="00DD2FC1" w:rsidRPr="00D04724">
        <w:rPr>
          <w:rFonts w:ascii="Century Schoolbook" w:hAnsi="Century Schoolbook"/>
        </w:rPr>
        <w:t>(2003)</w:t>
      </w:r>
      <w:r w:rsidR="00DD2FC1" w:rsidRPr="00D04724">
        <w:rPr>
          <w:rFonts w:ascii="Century Schoolbook" w:hAnsi="Century Schoolbook"/>
        </w:rPr>
        <w:fldChar w:fldCharType="begin"/>
      </w:r>
      <w:r w:rsidR="00DD2FC1" w:rsidRPr="00D04724">
        <w:rPr>
          <w:rFonts w:ascii="Century Schoolbook" w:hAnsi="Century Schoolbook"/>
        </w:rPr>
        <w:instrText xml:space="preserve"> TA \l "</w:instrText>
      </w:r>
      <w:r w:rsidR="00DD2FC1" w:rsidRPr="00D04724">
        <w:rPr>
          <w:rFonts w:ascii="Century Schoolbook" w:hAnsi="Century Schoolbook"/>
          <w:i/>
        </w:rPr>
        <w:instrText>Lawrence v. Texas</w:instrText>
      </w:r>
      <w:r w:rsidR="00DD2FC1" w:rsidRPr="00D04724">
        <w:rPr>
          <w:rFonts w:ascii="Century Schoolbook" w:hAnsi="Century Schoolbook"/>
        </w:rPr>
        <w:instrText xml:space="preserve">, 539 U.S. 558, 573 (2003)" \s "Lawrence v. Texas, 539 U.S. 558, 573 (2003)" \c 1 </w:instrText>
      </w:r>
      <w:r w:rsidR="00DD2FC1" w:rsidRPr="00D04724">
        <w:rPr>
          <w:rFonts w:ascii="Century Schoolbook" w:hAnsi="Century Schoolbook"/>
        </w:rPr>
        <w:fldChar w:fldCharType="end"/>
      </w:r>
      <w:r w:rsidR="00DD2FC1" w:rsidRPr="00D04724">
        <w:rPr>
          <w:rFonts w:ascii="Century Schoolbook" w:hAnsi="Century Schoolbook"/>
        </w:rPr>
        <w:t xml:space="preserve"> </w:t>
      </w:r>
      <w:r w:rsidR="00ED600E" w:rsidRPr="00D04724">
        <w:rPr>
          <w:rFonts w:ascii="Century Schoolbook" w:hAnsi="Century Schoolbook"/>
        </w:rPr>
        <w:t>(in construing Eighth Amendment challenge to anti-sodomy law, considering European Court of Human Rights jurisprudence)</w:t>
      </w:r>
      <w:r w:rsidR="00D10CBA" w:rsidRPr="00D04724">
        <w:rPr>
          <w:rFonts w:ascii="Century Schoolbook" w:hAnsi="Century Schoolbook"/>
        </w:rPr>
        <w:t xml:space="preserve">. </w:t>
      </w:r>
      <w:r w:rsidR="00A60433" w:rsidRPr="00D04724">
        <w:rPr>
          <w:rFonts w:ascii="Century Schoolbook" w:hAnsi="Century Schoolbook"/>
        </w:rPr>
        <w:t>I</w:t>
      </w:r>
      <w:r w:rsidR="00D10CBA" w:rsidRPr="00D04724">
        <w:rPr>
          <w:rFonts w:ascii="Century Schoolbook" w:hAnsi="Century Schoolbook"/>
        </w:rPr>
        <w:t xml:space="preserve">nternational law and </w:t>
      </w:r>
      <w:r w:rsidR="005F6A24" w:rsidRPr="00D04724">
        <w:rPr>
          <w:rFonts w:ascii="Century Schoolbook" w:hAnsi="Century Schoolbook"/>
        </w:rPr>
        <w:t xml:space="preserve">rulings from sister jurisdictions </w:t>
      </w:r>
      <w:r w:rsidR="00D10CBA" w:rsidRPr="00D04724">
        <w:rPr>
          <w:rFonts w:ascii="Century Schoolbook" w:hAnsi="Century Schoolbook"/>
        </w:rPr>
        <w:t xml:space="preserve">confirm this Court’s essential role in </w:t>
      </w:r>
      <w:r w:rsidRPr="00D04724">
        <w:rPr>
          <w:rFonts w:ascii="Century Schoolbook" w:eastAsia="Times New Roman" w:hAnsi="Century Schoolbook" w:cs="Times New Roman"/>
          <w:szCs w:val="24"/>
        </w:rPr>
        <w:t>preserving individual liberties as well as the rule of law</w:t>
      </w:r>
      <w:r w:rsidR="00D10CBA" w:rsidRPr="00D04724">
        <w:rPr>
          <w:rFonts w:ascii="Century Schoolbook" w:eastAsia="Times New Roman" w:hAnsi="Century Schoolbook" w:cs="Times New Roman"/>
          <w:szCs w:val="24"/>
        </w:rPr>
        <w:t>, particularly where</w:t>
      </w:r>
      <w:r w:rsidR="00A60433" w:rsidRPr="00D04724">
        <w:rPr>
          <w:rFonts w:ascii="Century Schoolbook" w:eastAsia="Times New Roman" w:hAnsi="Century Schoolbook" w:cs="Times New Roman"/>
          <w:szCs w:val="24"/>
        </w:rPr>
        <w:t>, as here,</w:t>
      </w:r>
      <w:r w:rsidR="00D10CBA" w:rsidRPr="00D04724">
        <w:rPr>
          <w:rFonts w:ascii="Century Schoolbook" w:eastAsia="Times New Roman" w:hAnsi="Century Schoolbook" w:cs="Times New Roman"/>
          <w:szCs w:val="24"/>
        </w:rPr>
        <w:t xml:space="preserve"> gross human rights violations have occurred.</w:t>
      </w:r>
      <w:r w:rsidR="006D279C" w:rsidRPr="00D04724">
        <w:rPr>
          <w:rFonts w:ascii="Century Schoolbook" w:hAnsi="Century Schoolbook"/>
        </w:rPr>
        <w:t xml:space="preserve"> </w:t>
      </w:r>
      <w:r w:rsidR="00D10CBA" w:rsidRPr="00D04724">
        <w:rPr>
          <w:rFonts w:ascii="Century Schoolbook" w:hAnsi="Century Schoolbook"/>
          <w:i/>
        </w:rPr>
        <w:t>Cf.</w:t>
      </w:r>
      <w:r w:rsidR="00D10CBA" w:rsidRPr="00D04724">
        <w:rPr>
          <w:rFonts w:ascii="Century Schoolbook" w:hAnsi="Century Schoolbook"/>
        </w:rPr>
        <w:t xml:space="preserve"> </w:t>
      </w:r>
      <w:r w:rsidR="00A547B9" w:rsidRPr="00D04724">
        <w:rPr>
          <w:rFonts w:ascii="Century Schoolbook" w:hAnsi="Century Schoolbook"/>
          <w:i/>
        </w:rPr>
        <w:t>Hamdi</w:t>
      </w:r>
      <w:r w:rsidR="00A547B9" w:rsidRPr="00D04724">
        <w:rPr>
          <w:rFonts w:ascii="Century Schoolbook" w:hAnsi="Century Schoolbook"/>
        </w:rPr>
        <w:t xml:space="preserve">, 542 U.S. </w:t>
      </w:r>
      <w:r w:rsidR="00DD2FC1" w:rsidRPr="00D04724">
        <w:rPr>
          <w:rFonts w:ascii="Century Schoolbook" w:hAnsi="Century Schoolbook"/>
        </w:rPr>
        <w:t xml:space="preserve">at </w:t>
      </w:r>
      <w:r w:rsidR="00A547B9" w:rsidRPr="00D04724">
        <w:rPr>
          <w:rFonts w:ascii="Century Schoolbook" w:hAnsi="Century Schoolbook"/>
        </w:rPr>
        <w:t>536</w:t>
      </w:r>
      <w:r w:rsidR="00DD2FC1" w:rsidRPr="00D04724">
        <w:rPr>
          <w:rFonts w:ascii="Century Schoolbook" w:hAnsi="Century Schoolbook"/>
        </w:rPr>
        <w:fldChar w:fldCharType="begin"/>
      </w:r>
      <w:r w:rsidR="00DD2FC1" w:rsidRPr="00D04724">
        <w:rPr>
          <w:rFonts w:ascii="Century Schoolbook" w:hAnsi="Century Schoolbook"/>
        </w:rPr>
        <w:instrText xml:space="preserve"> TA \s "Hamdi v. Rumsfeld, 542 U.S. 507, 536 (2004)" </w:instrText>
      </w:r>
      <w:r w:rsidR="00DD2FC1" w:rsidRPr="00D04724">
        <w:rPr>
          <w:rFonts w:ascii="Century Schoolbook" w:hAnsi="Century Schoolbook"/>
        </w:rPr>
        <w:fldChar w:fldCharType="end"/>
      </w:r>
      <w:r w:rsidR="00A547B9" w:rsidRPr="00D04724">
        <w:rPr>
          <w:rFonts w:ascii="Century Schoolbook" w:hAnsi="Century Schoolbook"/>
        </w:rPr>
        <w:t xml:space="preserve"> (</w:t>
      </w:r>
      <w:r w:rsidR="006D279C" w:rsidRPr="00D04724">
        <w:rPr>
          <w:rFonts w:ascii="Century Schoolbook" w:hAnsi="Century Schoolbook"/>
        </w:rPr>
        <w:t>“</w:t>
      </w:r>
      <w:r w:rsidR="00A547B9" w:rsidRPr="00D04724">
        <w:rPr>
          <w:rFonts w:ascii="Century Schoolbook" w:hAnsi="Century Schoolbook"/>
        </w:rPr>
        <w:t>W</w:t>
      </w:r>
      <w:r w:rsidR="006D279C" w:rsidRPr="00D04724">
        <w:rPr>
          <w:rFonts w:ascii="Century Schoolbook" w:hAnsi="Century Schoolbook"/>
        </w:rPr>
        <w:t>hatever power the United States Constitution envisions for the Executive ... in times of conflict, it most assuredly envisions a role for all three branches when individual liberties are at stake.”</w:t>
      </w:r>
      <w:r w:rsidR="00A547B9" w:rsidRPr="00D04724">
        <w:rPr>
          <w:rFonts w:ascii="Century Schoolbook" w:hAnsi="Century Schoolbook"/>
        </w:rPr>
        <w:t>)</w:t>
      </w:r>
      <w:r w:rsidR="00D10CBA" w:rsidRPr="00D04724">
        <w:rPr>
          <w:rFonts w:ascii="Century Schoolbook" w:hAnsi="Century Schoolbook"/>
        </w:rPr>
        <w:t xml:space="preserve">. </w:t>
      </w:r>
    </w:p>
    <w:p w14:paraId="4364C8CA" w14:textId="77777777" w:rsidR="0082160B" w:rsidRPr="00D04724" w:rsidRDefault="0082160B" w:rsidP="003126D8">
      <w:pPr>
        <w:pStyle w:val="ListParagraph"/>
        <w:ind w:left="1080"/>
        <w:jc w:val="both"/>
        <w:rPr>
          <w:rFonts w:ascii="Century Schoolbook" w:hAnsi="Century Schoolbook"/>
        </w:rPr>
      </w:pPr>
    </w:p>
    <w:p w14:paraId="0C77C401" w14:textId="77777777" w:rsidR="007F546D" w:rsidRPr="00D04724" w:rsidRDefault="007F546D" w:rsidP="00F75D62">
      <w:pPr>
        <w:pStyle w:val="ListParagraph"/>
        <w:numPr>
          <w:ilvl w:val="0"/>
          <w:numId w:val="15"/>
        </w:numPr>
        <w:jc w:val="both"/>
        <w:outlineLvl w:val="1"/>
        <w:rPr>
          <w:rFonts w:ascii="Century Schoolbook" w:hAnsi="Century Schoolbook"/>
          <w:b/>
        </w:rPr>
      </w:pPr>
      <w:bookmarkStart w:id="4" w:name="_Toc80013934"/>
      <w:r w:rsidRPr="00D04724">
        <w:rPr>
          <w:rFonts w:ascii="Century Schoolbook" w:hAnsi="Century Schoolbook"/>
          <w:b/>
        </w:rPr>
        <w:t xml:space="preserve">Courts play a critical role in setting the bounds for </w:t>
      </w:r>
      <w:r w:rsidR="00050A5B" w:rsidRPr="00D04724">
        <w:rPr>
          <w:rFonts w:ascii="Century Schoolbook" w:hAnsi="Century Schoolbook"/>
          <w:b/>
        </w:rPr>
        <w:t xml:space="preserve">executive </w:t>
      </w:r>
      <w:r w:rsidRPr="00D04724">
        <w:rPr>
          <w:rFonts w:ascii="Century Schoolbook" w:hAnsi="Century Schoolbook"/>
          <w:b/>
        </w:rPr>
        <w:t>invocations of “national security.”</w:t>
      </w:r>
      <w:bookmarkEnd w:id="4"/>
    </w:p>
    <w:p w14:paraId="69A70CF0" w14:textId="77777777" w:rsidR="00374EB8" w:rsidRPr="00D04724" w:rsidRDefault="00374EB8" w:rsidP="003126D8">
      <w:pPr>
        <w:pStyle w:val="ListParagraph"/>
        <w:ind w:left="1440"/>
        <w:jc w:val="both"/>
        <w:rPr>
          <w:rFonts w:ascii="Century Schoolbook" w:hAnsi="Century Schoolbook"/>
        </w:rPr>
      </w:pPr>
    </w:p>
    <w:p w14:paraId="48A84454" w14:textId="77777777" w:rsidR="0082160B" w:rsidRPr="00D04724" w:rsidRDefault="00DF3F68" w:rsidP="003126D8">
      <w:pPr>
        <w:ind w:firstLine="720"/>
        <w:jc w:val="both"/>
        <w:rPr>
          <w:rFonts w:ascii="Century Schoolbook" w:eastAsia="Times New Roman" w:hAnsi="Century Schoolbook" w:cs="Times New Roman"/>
          <w:szCs w:val="24"/>
        </w:rPr>
      </w:pPr>
      <w:r w:rsidRPr="00D04724">
        <w:rPr>
          <w:rFonts w:ascii="Century Schoolbook" w:eastAsia="Times New Roman" w:hAnsi="Century Schoolbook" w:cs="Times New Roman"/>
          <w:szCs w:val="24"/>
        </w:rPr>
        <w:t xml:space="preserve">A state’s ability to defend its borders and protect its people is an essential feature of state sovereignty and recognized under international law. At the same time, respect for human rights and the rule of law are critical to guaranteeing </w:t>
      </w:r>
      <w:r w:rsidR="005B1016" w:rsidRPr="00D04724">
        <w:rPr>
          <w:rFonts w:ascii="Century Schoolbook" w:eastAsia="Times New Roman" w:hAnsi="Century Schoolbook" w:cs="Times New Roman"/>
          <w:szCs w:val="24"/>
        </w:rPr>
        <w:t xml:space="preserve">lasting </w:t>
      </w:r>
      <w:r w:rsidRPr="00D04724">
        <w:rPr>
          <w:rFonts w:ascii="Century Schoolbook" w:eastAsia="Times New Roman" w:hAnsi="Century Schoolbook" w:cs="Times New Roman"/>
          <w:szCs w:val="24"/>
        </w:rPr>
        <w:t xml:space="preserve">peace and security. </w:t>
      </w:r>
      <w:r w:rsidR="0082160B" w:rsidRPr="00D04724">
        <w:rPr>
          <w:rFonts w:ascii="Century Schoolbook" w:eastAsia="Times New Roman" w:hAnsi="Century Schoolbook" w:cs="Times New Roman"/>
          <w:szCs w:val="24"/>
        </w:rPr>
        <w:t>International law has consistently viewed security and human rights as intertwined, each complimentary and necessary to the other.</w:t>
      </w:r>
      <w:r w:rsidR="0082160B" w:rsidRPr="00D04724">
        <w:rPr>
          <w:rStyle w:val="FootnoteReference"/>
          <w:rFonts w:ascii="Century Schoolbook" w:eastAsia="Times New Roman" w:hAnsi="Century Schoolbook" w:cs="Times New Roman"/>
          <w:szCs w:val="24"/>
        </w:rPr>
        <w:footnoteReference w:id="7"/>
      </w:r>
      <w:r w:rsidR="0082160B" w:rsidRPr="00D04724">
        <w:rPr>
          <w:rFonts w:ascii="Century Schoolbook" w:eastAsia="Times New Roman" w:hAnsi="Century Schoolbook" w:cs="Times New Roman"/>
          <w:szCs w:val="24"/>
        </w:rPr>
        <w:t xml:space="preserve"> Thus, international law permits certain limitations to individual rights in the pursuit of enumerated aims like protecting national security, so long as the limitations comply with the objective criteria of legal certainty, necessity, proportionality, and non-discrimination. </w:t>
      </w:r>
    </w:p>
    <w:p w14:paraId="7A522EFE" w14:textId="144D43CF" w:rsidR="0082160B" w:rsidRPr="00D04724" w:rsidRDefault="0082160B" w:rsidP="0082160B">
      <w:pPr>
        <w:ind w:firstLine="720"/>
        <w:contextualSpacing/>
        <w:jc w:val="both"/>
        <w:rPr>
          <w:rFonts w:ascii="Century Schoolbook" w:hAnsi="Century Schoolbook" w:cs="Times New Roman"/>
          <w:szCs w:val="24"/>
        </w:rPr>
      </w:pPr>
      <w:r w:rsidRPr="00D04724">
        <w:rPr>
          <w:rFonts w:ascii="Century Schoolbook" w:eastAsia="Times New Roman" w:hAnsi="Century Schoolbook" w:cs="Times New Roman"/>
          <w:szCs w:val="24"/>
        </w:rPr>
        <w:t>Regrettably, a</w:t>
      </w:r>
      <w:r w:rsidR="00DF3F68" w:rsidRPr="00D04724">
        <w:rPr>
          <w:rFonts w:ascii="Century Schoolbook" w:eastAsia="Times New Roman" w:hAnsi="Century Schoolbook" w:cs="Times New Roman"/>
          <w:szCs w:val="24"/>
        </w:rPr>
        <w:t>s</w:t>
      </w:r>
      <w:r w:rsidR="003C11D2" w:rsidRPr="00D04724">
        <w:rPr>
          <w:rFonts w:ascii="Century Schoolbook" w:eastAsia="Times New Roman" w:hAnsi="Century Schoolbook" w:cs="Times New Roman"/>
          <w:szCs w:val="24"/>
        </w:rPr>
        <w:t xml:space="preserve"> employed in the post-9/11 era, </w:t>
      </w:r>
      <w:r w:rsidR="003C11D2" w:rsidRPr="00D04724">
        <w:rPr>
          <w:rFonts w:ascii="Century Schoolbook" w:hAnsi="Century Schoolbook" w:cs="Times New Roman"/>
          <w:szCs w:val="24"/>
        </w:rPr>
        <w:t>“national security is increasingly being used as a generic framing</w:t>
      </w:r>
      <w:r w:rsidR="00D85F37" w:rsidRPr="00D04724">
        <w:rPr>
          <w:rFonts w:ascii="Century Schoolbook" w:hAnsi="Century Schoolbook" w:cs="Times New Roman"/>
          <w:szCs w:val="24"/>
        </w:rPr>
        <w:t xml:space="preserve">” to justify </w:t>
      </w:r>
      <w:r w:rsidRPr="00D04724">
        <w:rPr>
          <w:rFonts w:ascii="Century Schoolbook" w:hAnsi="Century Schoolbook" w:cs="Times New Roman"/>
          <w:szCs w:val="24"/>
        </w:rPr>
        <w:t xml:space="preserve">unlawful </w:t>
      </w:r>
      <w:r w:rsidR="00D85F37" w:rsidRPr="00D04724">
        <w:rPr>
          <w:rFonts w:ascii="Century Schoolbook" w:hAnsi="Century Schoolbook" w:cs="Times New Roman"/>
          <w:szCs w:val="24"/>
        </w:rPr>
        <w:t>state actions in a broad array of contexts.</w:t>
      </w:r>
      <w:r w:rsidR="00506BFB" w:rsidRPr="00D04724">
        <w:rPr>
          <w:rStyle w:val="FootnoteReference"/>
          <w:rFonts w:ascii="Century Schoolbook" w:hAnsi="Century Schoolbook" w:cs="Times New Roman"/>
          <w:szCs w:val="24"/>
        </w:rPr>
        <w:footnoteReference w:id="8"/>
      </w:r>
      <w:r w:rsidR="00D85F37" w:rsidRPr="00D04724">
        <w:rPr>
          <w:rFonts w:ascii="Century Schoolbook" w:hAnsi="Century Schoolbook" w:cs="Times New Roman"/>
          <w:szCs w:val="24"/>
        </w:rPr>
        <w:t xml:space="preserve"> </w:t>
      </w:r>
      <w:r w:rsidRPr="00D04724">
        <w:rPr>
          <w:rFonts w:ascii="Century Schoolbook" w:hAnsi="Century Schoolbook" w:cs="Times New Roman"/>
          <w:szCs w:val="24"/>
        </w:rPr>
        <w:t xml:space="preserve">The Special Rapporteur has documented that, absent any global consensus definition of the terms </w:t>
      </w:r>
      <w:r w:rsidR="000D5000" w:rsidRPr="00D04724">
        <w:rPr>
          <w:rFonts w:ascii="Century Schoolbook" w:hAnsi="Century Schoolbook" w:cs="Times New Roman"/>
          <w:szCs w:val="24"/>
        </w:rPr>
        <w:t>“</w:t>
      </w:r>
      <w:r w:rsidRPr="00D04724">
        <w:rPr>
          <w:rFonts w:ascii="Century Schoolbook" w:hAnsi="Century Schoolbook" w:cs="Times New Roman"/>
          <w:szCs w:val="24"/>
        </w:rPr>
        <w:t>national security,</w:t>
      </w:r>
      <w:r w:rsidR="000D5000" w:rsidRPr="00D04724">
        <w:rPr>
          <w:rFonts w:ascii="Century Schoolbook" w:hAnsi="Century Schoolbook" w:cs="Times New Roman"/>
          <w:szCs w:val="24"/>
        </w:rPr>
        <w:t>” “terrorism,” or “extremism,”</w:t>
      </w:r>
      <w:r w:rsidRPr="00D04724">
        <w:rPr>
          <w:rFonts w:ascii="Century Schoolbook" w:hAnsi="Century Schoolbook" w:cs="Times New Roman"/>
          <w:szCs w:val="24"/>
        </w:rPr>
        <w:t xml:space="preserve"> States across the globe have adopted overly expansive regulatory frameworks, often targeting and undermining legitimately protected acts.</w:t>
      </w:r>
      <w:r w:rsidRPr="00D04724">
        <w:rPr>
          <w:rStyle w:val="FootnoteReference"/>
          <w:rFonts w:ascii="Century Schoolbook" w:hAnsi="Century Schoolbook" w:cs="Times New Roman"/>
          <w:szCs w:val="24"/>
        </w:rPr>
        <w:footnoteReference w:id="9"/>
      </w:r>
      <w:r w:rsidRPr="00D04724">
        <w:rPr>
          <w:rFonts w:ascii="Century Schoolbook" w:hAnsi="Century Schoolbook" w:cs="Times New Roman"/>
          <w:szCs w:val="24"/>
        </w:rPr>
        <w:t xml:space="preserve"> Among examples of misuse, Governments have adopted imprecise and overly broad definitions of ‘national security’ as a tool to suppress political opponents, minorities, religious believers and human rights defenders.</w:t>
      </w:r>
      <w:r w:rsidRPr="00D04724">
        <w:rPr>
          <w:rStyle w:val="FootnoteReference"/>
          <w:rFonts w:ascii="Century Schoolbook" w:hAnsi="Century Schoolbook" w:cs="Times New Roman"/>
          <w:szCs w:val="24"/>
        </w:rPr>
        <w:footnoteReference w:id="10"/>
      </w:r>
      <w:r w:rsidRPr="00D04724">
        <w:rPr>
          <w:rFonts w:ascii="Century Schoolbook" w:hAnsi="Century Schoolbook" w:cs="Times New Roman"/>
          <w:szCs w:val="24"/>
        </w:rPr>
        <w:t xml:space="preserve"> The effects are devastating and far-reaching:</w:t>
      </w:r>
    </w:p>
    <w:p w14:paraId="3DE1B65E" w14:textId="77777777" w:rsidR="0082160B" w:rsidRPr="00D04724" w:rsidRDefault="0082160B" w:rsidP="0082160B">
      <w:pPr>
        <w:ind w:firstLine="720"/>
        <w:jc w:val="both"/>
        <w:rPr>
          <w:rFonts w:ascii="Century Schoolbook" w:hAnsi="Century Schoolbook" w:cs="Times New Roman"/>
          <w:szCs w:val="24"/>
        </w:rPr>
      </w:pPr>
    </w:p>
    <w:p w14:paraId="171E03CD" w14:textId="77777777" w:rsidR="0082160B" w:rsidRPr="00D04724" w:rsidRDefault="0082160B" w:rsidP="00284A29">
      <w:pPr>
        <w:ind w:left="720" w:right="720"/>
        <w:jc w:val="both"/>
        <w:rPr>
          <w:rFonts w:ascii="Century Schoolbook" w:hAnsi="Century Schoolbook" w:cs="Times New Roman"/>
          <w:szCs w:val="24"/>
        </w:rPr>
      </w:pPr>
      <w:r w:rsidRPr="00D04724">
        <w:rPr>
          <w:rFonts w:ascii="Century Schoolbook" w:hAnsi="Century Schoolbook" w:cs="Times New Roman"/>
          <w:szCs w:val="24"/>
        </w:rPr>
        <w:t>Rooted in the primacy of security imperatives, sustained measures to silence and even choke civil society have been taken. It is essential to grasp the serious impact of the cumulative sustained effect that such measures, which have proliferated under the internationalized security framework, have had across civil society, locally and globally, individually and collectively, and how they have undermined civil society and civic space.</w:t>
      </w:r>
      <w:r w:rsidRPr="00D04724">
        <w:rPr>
          <w:rStyle w:val="FootnoteReference"/>
          <w:rFonts w:ascii="Century Schoolbook" w:hAnsi="Century Schoolbook" w:cs="Times New Roman"/>
          <w:szCs w:val="24"/>
        </w:rPr>
        <w:footnoteReference w:id="11"/>
      </w:r>
    </w:p>
    <w:p w14:paraId="7584862B" w14:textId="77777777" w:rsidR="0082160B" w:rsidRPr="00D04724" w:rsidRDefault="0082160B" w:rsidP="0082160B">
      <w:pPr>
        <w:ind w:left="1440" w:right="720"/>
        <w:jc w:val="both"/>
        <w:rPr>
          <w:rFonts w:ascii="Century Schoolbook" w:hAnsi="Century Schoolbook" w:cs="Times New Roman"/>
          <w:szCs w:val="24"/>
        </w:rPr>
      </w:pPr>
    </w:p>
    <w:p w14:paraId="781C1063" w14:textId="77777777" w:rsidR="0082160B" w:rsidRPr="00D04724" w:rsidRDefault="0082160B" w:rsidP="0082160B">
      <w:pPr>
        <w:jc w:val="both"/>
        <w:rPr>
          <w:rFonts w:ascii="Century Schoolbook" w:hAnsi="Century Schoolbook" w:cs="Times New Roman"/>
          <w:szCs w:val="24"/>
        </w:rPr>
      </w:pPr>
      <w:r w:rsidRPr="00D04724">
        <w:rPr>
          <w:rFonts w:ascii="Century Schoolbook" w:eastAsia="Calibri" w:hAnsi="Century Schoolbook" w:cs="Times New Roman"/>
          <w:szCs w:val="24"/>
        </w:rPr>
        <w:t>The steady creep of the national security state, along with the accompanying constriction of judicial oversight, have contributed to the global “accountability vacuum” that has grown since 2001.</w:t>
      </w:r>
      <w:r w:rsidRPr="00D04724">
        <w:rPr>
          <w:rStyle w:val="FootnoteReference"/>
          <w:rFonts w:ascii="Century Schoolbook" w:eastAsia="Calibri" w:hAnsi="Century Schoolbook" w:cs="Times New Roman"/>
          <w:szCs w:val="24"/>
        </w:rPr>
        <w:footnoteReference w:id="12"/>
      </w:r>
    </w:p>
    <w:p w14:paraId="67AD8E0A" w14:textId="43696EFC" w:rsidR="0089013A" w:rsidRPr="00D04724" w:rsidRDefault="0082160B" w:rsidP="0082160B">
      <w:pPr>
        <w:ind w:firstLine="720"/>
        <w:jc w:val="both"/>
        <w:rPr>
          <w:rFonts w:ascii="Century Schoolbook" w:eastAsia="Times New Roman" w:hAnsi="Century Schoolbook" w:cs="Times New Roman"/>
          <w:szCs w:val="24"/>
        </w:rPr>
      </w:pPr>
      <w:r w:rsidRPr="00D04724">
        <w:rPr>
          <w:rFonts w:ascii="Century Schoolbook" w:hAnsi="Century Schoolbook" w:cs="Times New Roman"/>
          <w:szCs w:val="24"/>
        </w:rPr>
        <w:t xml:space="preserve">States are vulnerable to such misuse in part because they perceive “national security” to be </w:t>
      </w:r>
      <w:r w:rsidRPr="00D04724">
        <w:rPr>
          <w:rFonts w:ascii="Century Schoolbook" w:eastAsia="Calibri" w:hAnsi="Century Schoolbook" w:cs="Times New Roman"/>
          <w:szCs w:val="24"/>
        </w:rPr>
        <w:t>“</w:t>
      </w:r>
      <w:r w:rsidR="00D85F37" w:rsidRPr="00D04724">
        <w:rPr>
          <w:rFonts w:ascii="Century Schoolbook" w:hAnsi="Century Schoolbook" w:cs="Times New Roman"/>
          <w:szCs w:val="24"/>
        </w:rPr>
        <w:t xml:space="preserve">accompanied by a </w:t>
      </w:r>
      <w:r w:rsidR="00D85F37" w:rsidRPr="00D04724">
        <w:rPr>
          <w:rFonts w:ascii="Century Schoolbook" w:hAnsi="Century Schoolbook" w:cs="Times New Roman"/>
          <w:i/>
          <w:szCs w:val="24"/>
        </w:rPr>
        <w:t>presumption of deference to the assessment of threat.”</w:t>
      </w:r>
      <w:r w:rsidR="003126D8" w:rsidRPr="00D04724">
        <w:rPr>
          <w:rStyle w:val="FootnoteReference"/>
          <w:rFonts w:ascii="Century Schoolbook" w:hAnsi="Century Schoolbook" w:cs="Times New Roman"/>
          <w:szCs w:val="24"/>
        </w:rPr>
        <w:footnoteReference w:id="13"/>
      </w:r>
      <w:r w:rsidR="00D85F37" w:rsidRPr="00D04724">
        <w:rPr>
          <w:rFonts w:ascii="Century Schoolbook" w:hAnsi="Century Schoolbook" w:cs="Times New Roman"/>
          <w:i/>
          <w:szCs w:val="24"/>
        </w:rPr>
        <w:t xml:space="preserve"> </w:t>
      </w:r>
      <w:r w:rsidRPr="00D04724">
        <w:rPr>
          <w:rFonts w:ascii="Century Schoolbook" w:hAnsi="Century Schoolbook" w:cs="Times New Roman"/>
          <w:szCs w:val="24"/>
        </w:rPr>
        <w:t>In this manner, executive</w:t>
      </w:r>
      <w:r w:rsidR="00D85F37" w:rsidRPr="00D04724">
        <w:rPr>
          <w:rFonts w:ascii="Century Schoolbook" w:hAnsi="Century Schoolbook" w:cs="Times New Roman"/>
          <w:szCs w:val="24"/>
        </w:rPr>
        <w:t xml:space="preserve"> i</w:t>
      </w:r>
      <w:r w:rsidR="003C11D2" w:rsidRPr="00D04724">
        <w:rPr>
          <w:rFonts w:ascii="Century Schoolbook" w:hAnsi="Century Schoolbook" w:cs="Times New Roman"/>
          <w:szCs w:val="24"/>
        </w:rPr>
        <w:t>nvocations of “national security” have an almost talismanic power</w:t>
      </w:r>
      <w:r w:rsidRPr="00D04724">
        <w:rPr>
          <w:rFonts w:ascii="Century Schoolbook" w:hAnsi="Century Schoolbook" w:cs="Times New Roman"/>
          <w:szCs w:val="24"/>
        </w:rPr>
        <w:t>, as they often</w:t>
      </w:r>
      <w:r w:rsidR="00D85F37" w:rsidRPr="00D04724">
        <w:rPr>
          <w:rFonts w:ascii="Century Schoolbook" w:hAnsi="Century Schoolbook" w:cs="Times New Roman"/>
          <w:szCs w:val="24"/>
        </w:rPr>
        <w:t xml:space="preserve"> carry</w:t>
      </w:r>
      <w:r w:rsidR="003C11D2" w:rsidRPr="00D04724">
        <w:rPr>
          <w:rFonts w:ascii="Century Schoolbook" w:hAnsi="Century Schoolbook" w:cs="Times New Roman"/>
          <w:szCs w:val="24"/>
        </w:rPr>
        <w:t xml:space="preserve"> a “presumed judicial deference [that] provides a regulatory shortcut and allows for the use of exceptional legal measures that would otherwise not be permitted by domestic or international law.” </w:t>
      </w:r>
      <w:r w:rsidR="003C11D2" w:rsidRPr="00D04724">
        <w:rPr>
          <w:rFonts w:ascii="Century Schoolbook" w:hAnsi="Century Schoolbook" w:cs="Times New Roman"/>
          <w:i/>
          <w:szCs w:val="24"/>
        </w:rPr>
        <w:t>Id</w:t>
      </w:r>
      <w:r w:rsidR="003C11D2" w:rsidRPr="00D04724">
        <w:rPr>
          <w:rFonts w:ascii="Century Schoolbook" w:hAnsi="Century Schoolbook" w:cs="Times New Roman"/>
          <w:szCs w:val="24"/>
        </w:rPr>
        <w:t xml:space="preserve">. </w:t>
      </w:r>
      <w:r w:rsidR="0089013A" w:rsidRPr="00D04724">
        <w:rPr>
          <w:rFonts w:ascii="Century Schoolbook" w:hAnsi="Century Schoolbook" w:cs="Times New Roman"/>
          <w:szCs w:val="24"/>
        </w:rPr>
        <w:t xml:space="preserve">Recognizing the threat posed by judicial </w:t>
      </w:r>
      <w:r w:rsidR="00DF3F68" w:rsidRPr="00D04724">
        <w:rPr>
          <w:rFonts w:ascii="Century Schoolbook" w:hAnsi="Century Schoolbook" w:cs="Times New Roman"/>
          <w:szCs w:val="24"/>
        </w:rPr>
        <w:t>forbearance</w:t>
      </w:r>
      <w:r w:rsidR="0089013A" w:rsidRPr="00D04724">
        <w:rPr>
          <w:rFonts w:ascii="Century Schoolbook" w:hAnsi="Century Schoolbook" w:cs="Times New Roman"/>
          <w:szCs w:val="24"/>
        </w:rPr>
        <w:t>, the Special Rapporteur has urged that</w:t>
      </w:r>
      <w:r w:rsidR="001C1178" w:rsidRPr="00D04724">
        <w:rPr>
          <w:rFonts w:ascii="Century Schoolbook" w:hAnsi="Century Schoolbook" w:cs="Times New Roman"/>
          <w:szCs w:val="24"/>
        </w:rPr>
        <w:t xml:space="preserve"> the</w:t>
      </w:r>
      <w:r w:rsidR="0089013A" w:rsidRPr="00D04724">
        <w:rPr>
          <w:rFonts w:ascii="Century Schoolbook" w:hAnsi="Century Schoolbook" w:cs="Times New Roman"/>
          <w:szCs w:val="24"/>
        </w:rPr>
        <w:t xml:space="preserve"> “onus is on the Government to prove that a threat to one of the grounds for limitation exists and that the measures are taken to deal with the threat.”</w:t>
      </w:r>
      <w:r w:rsidR="00DF3F68" w:rsidRPr="00D04724">
        <w:rPr>
          <w:rStyle w:val="FootnoteReference"/>
          <w:rFonts w:ascii="Century Schoolbook" w:hAnsi="Century Schoolbook" w:cs="Times New Roman"/>
          <w:szCs w:val="24"/>
        </w:rPr>
        <w:footnoteReference w:id="14"/>
      </w:r>
      <w:r w:rsidR="0089013A" w:rsidRPr="00D04724">
        <w:rPr>
          <w:rFonts w:ascii="Century Schoolbook" w:hAnsi="Century Schoolbook" w:cs="Times New Roman"/>
          <w:szCs w:val="24"/>
        </w:rPr>
        <w:t xml:space="preserve"> </w:t>
      </w:r>
      <w:r w:rsidR="00DF432D" w:rsidRPr="00D04724">
        <w:rPr>
          <w:rFonts w:ascii="Century Schoolbook" w:hAnsi="Century Schoolbook" w:cs="Times New Roman"/>
          <w:szCs w:val="24"/>
        </w:rPr>
        <w:t xml:space="preserve">In particular, courts play a vital </w:t>
      </w:r>
      <w:r w:rsidR="001C1178" w:rsidRPr="00D04724">
        <w:rPr>
          <w:rFonts w:ascii="Century Schoolbook" w:hAnsi="Century Schoolbook" w:cs="Times New Roman"/>
          <w:szCs w:val="24"/>
        </w:rPr>
        <w:t>role</w:t>
      </w:r>
      <w:r w:rsidR="00DF432D" w:rsidRPr="00D04724">
        <w:rPr>
          <w:rFonts w:ascii="Century Schoolbook" w:hAnsi="Century Schoolbook" w:cs="Times New Roman"/>
          <w:szCs w:val="24"/>
        </w:rPr>
        <w:t xml:space="preserve"> in protecting the rule of law and trial processes from abuse.</w:t>
      </w:r>
    </w:p>
    <w:p w14:paraId="082EFB04" w14:textId="04814FB4" w:rsidR="00404E6F" w:rsidRPr="00D04724" w:rsidRDefault="007F546D" w:rsidP="003126D8">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The state secrets privilege</w:t>
      </w:r>
      <w:r w:rsidR="00DF3F68" w:rsidRPr="00D04724">
        <w:rPr>
          <w:rFonts w:ascii="Century Schoolbook" w:hAnsi="Century Schoolbook" w:cs="Times New Roman"/>
          <w:szCs w:val="24"/>
        </w:rPr>
        <w:t xml:space="preserve">, like other invocations of state secrecy, </w:t>
      </w:r>
      <w:r w:rsidR="0099445A" w:rsidRPr="00D04724">
        <w:rPr>
          <w:rFonts w:ascii="Century Schoolbook" w:hAnsi="Century Schoolbook" w:cs="Times New Roman"/>
          <w:szCs w:val="24"/>
        </w:rPr>
        <w:t xml:space="preserve">elevates executive power at the expense of judicial oversight. As such, the privilege is </w:t>
      </w:r>
      <w:r w:rsidR="00AE1835" w:rsidRPr="00D04724">
        <w:rPr>
          <w:rFonts w:ascii="Century Schoolbook" w:hAnsi="Century Schoolbook" w:cs="Times New Roman"/>
          <w:szCs w:val="24"/>
        </w:rPr>
        <w:t>essentially anti-democratic</w:t>
      </w:r>
      <w:r w:rsidR="00AE1835" w:rsidRPr="00D04724">
        <w:rPr>
          <w:rStyle w:val="FootnoteReference"/>
          <w:rFonts w:ascii="Century Schoolbook" w:hAnsi="Century Schoolbook" w:cs="Times New Roman"/>
          <w:szCs w:val="24"/>
        </w:rPr>
        <w:footnoteReference w:id="15"/>
      </w:r>
      <w:r w:rsidR="00AE1835" w:rsidRPr="00D04724">
        <w:rPr>
          <w:rFonts w:ascii="Century Schoolbook" w:hAnsi="Century Schoolbook" w:cs="Times New Roman"/>
          <w:szCs w:val="24"/>
        </w:rPr>
        <w:t xml:space="preserve"> and </w:t>
      </w:r>
      <w:r w:rsidR="00465764" w:rsidRPr="00D04724">
        <w:rPr>
          <w:rFonts w:ascii="Century Schoolbook" w:hAnsi="Century Schoolbook" w:cs="Times New Roman"/>
          <w:szCs w:val="24"/>
        </w:rPr>
        <w:t xml:space="preserve">stands </w:t>
      </w:r>
      <w:r w:rsidR="007C220E" w:rsidRPr="00D04724">
        <w:rPr>
          <w:rFonts w:ascii="Century Schoolbook" w:hAnsi="Century Schoolbook" w:cs="Times New Roman"/>
          <w:szCs w:val="24"/>
        </w:rPr>
        <w:t>in basic tension</w:t>
      </w:r>
      <w:r w:rsidR="00465764" w:rsidRPr="00D04724">
        <w:rPr>
          <w:rFonts w:ascii="Century Schoolbook" w:hAnsi="Century Schoolbook" w:cs="Times New Roman"/>
          <w:szCs w:val="24"/>
        </w:rPr>
        <w:t xml:space="preserve"> with</w:t>
      </w:r>
      <w:r w:rsidRPr="00D04724">
        <w:rPr>
          <w:rFonts w:ascii="Century Schoolbook" w:hAnsi="Century Schoolbook" w:cs="Times New Roman"/>
          <w:szCs w:val="24"/>
        </w:rPr>
        <w:t xml:space="preserve"> individual rights and the rule of law. </w:t>
      </w:r>
      <w:r w:rsidR="00DF3F68" w:rsidRPr="00D04724">
        <w:rPr>
          <w:rFonts w:ascii="Century Schoolbook" w:hAnsi="Century Schoolbook" w:cs="Times New Roman"/>
          <w:szCs w:val="24"/>
        </w:rPr>
        <w:t>A</w:t>
      </w:r>
      <w:r w:rsidR="007C220E" w:rsidRPr="00D04724">
        <w:rPr>
          <w:rFonts w:ascii="Century Schoolbook" w:hAnsi="Century Schoolbook" w:cs="Times New Roman"/>
          <w:szCs w:val="24"/>
        </w:rPr>
        <w:t xml:space="preserve">n individual’s right to access justice is foundational to the very logic </w:t>
      </w:r>
      <w:r w:rsidR="0099445A" w:rsidRPr="00D04724">
        <w:rPr>
          <w:rFonts w:ascii="Century Schoolbook" w:hAnsi="Century Schoolbook" w:cs="Times New Roman"/>
          <w:szCs w:val="24"/>
        </w:rPr>
        <w:t>of the rule of law and firmly established under i</w:t>
      </w:r>
      <w:r w:rsidR="00E64FD0" w:rsidRPr="00D04724">
        <w:rPr>
          <w:rFonts w:ascii="Century Schoolbook" w:hAnsi="Century Schoolbook" w:cs="Times New Roman"/>
          <w:szCs w:val="24"/>
        </w:rPr>
        <w:t>nternational human rights and humanitarian</w:t>
      </w:r>
      <w:r w:rsidR="00CF1A2A" w:rsidRPr="00D04724">
        <w:rPr>
          <w:rFonts w:ascii="Century Schoolbook" w:hAnsi="Century Schoolbook" w:cs="Times New Roman"/>
          <w:szCs w:val="24"/>
        </w:rPr>
        <w:t xml:space="preserve"> law</w:t>
      </w:r>
      <w:r w:rsidR="0099445A" w:rsidRPr="00D04724">
        <w:rPr>
          <w:rFonts w:ascii="Century Schoolbook" w:hAnsi="Century Schoolbook" w:cs="Times New Roman"/>
          <w:szCs w:val="24"/>
        </w:rPr>
        <w:t>.</w:t>
      </w:r>
      <w:r w:rsidR="007C220E" w:rsidRPr="00D04724">
        <w:rPr>
          <w:rStyle w:val="FootnoteReference"/>
          <w:rFonts w:ascii="Century Schoolbook" w:hAnsi="Century Schoolbook" w:cs="Times New Roman"/>
          <w:szCs w:val="24"/>
        </w:rPr>
        <w:footnoteReference w:id="16"/>
      </w:r>
      <w:r w:rsidR="00790A4D" w:rsidRPr="00D04724">
        <w:rPr>
          <w:rFonts w:ascii="Century Schoolbook" w:hAnsi="Century Schoolbook" w:cs="Times New Roman"/>
          <w:szCs w:val="24"/>
        </w:rPr>
        <w:t xml:space="preserve"> </w:t>
      </w:r>
      <w:r w:rsidR="0099445A" w:rsidRPr="00D04724">
        <w:rPr>
          <w:rFonts w:ascii="Century Schoolbook" w:hAnsi="Century Schoolbook" w:cs="Times New Roman"/>
          <w:szCs w:val="24"/>
        </w:rPr>
        <w:t>The right to fair trial in particular calls for robust, transparent, and rebuttable evidence.</w:t>
      </w:r>
      <w:r w:rsidR="0099445A" w:rsidRPr="00D04724" w:rsidDel="007E3277">
        <w:rPr>
          <w:rFonts w:ascii="Century Schoolbook" w:hAnsi="Century Schoolbook" w:cs="Times New Roman"/>
          <w:szCs w:val="24"/>
        </w:rPr>
        <w:t xml:space="preserve"> </w:t>
      </w:r>
      <w:r w:rsidR="0099445A" w:rsidRPr="00D04724">
        <w:rPr>
          <w:rFonts w:ascii="Century Schoolbook" w:hAnsi="Century Schoolbook" w:cs="Times New Roman"/>
          <w:szCs w:val="24"/>
        </w:rPr>
        <w:t>Judicial scrutiny is critical to protecting against any abuse and “strengthening confidence in public institutions and hence the rule of law.”</w:t>
      </w:r>
      <w:r w:rsidR="0099445A" w:rsidRPr="00D04724">
        <w:rPr>
          <w:rStyle w:val="FootnoteReference"/>
          <w:rFonts w:ascii="Century Schoolbook" w:hAnsi="Century Schoolbook" w:cs="Times New Roman"/>
          <w:szCs w:val="24"/>
        </w:rPr>
        <w:footnoteReference w:id="17"/>
      </w:r>
      <w:r w:rsidR="0099445A" w:rsidRPr="00D04724">
        <w:rPr>
          <w:rFonts w:ascii="Century Schoolbook" w:hAnsi="Century Schoolbook" w:cs="Times New Roman"/>
          <w:szCs w:val="24"/>
        </w:rPr>
        <w:t xml:space="preserve"> In this manner</w:t>
      </w:r>
      <w:r w:rsidR="00207843" w:rsidRPr="00D04724">
        <w:rPr>
          <w:rFonts w:ascii="Century Schoolbook" w:hAnsi="Century Schoolbook" w:cs="Times New Roman"/>
          <w:szCs w:val="24"/>
        </w:rPr>
        <w:t xml:space="preserve">, the </w:t>
      </w:r>
      <w:r w:rsidR="005B1016" w:rsidRPr="00D04724">
        <w:rPr>
          <w:rFonts w:ascii="Century Schoolbook" w:hAnsi="Century Schoolbook" w:cs="Times New Roman"/>
          <w:szCs w:val="24"/>
        </w:rPr>
        <w:t xml:space="preserve">state secrets </w:t>
      </w:r>
      <w:r w:rsidR="00207843" w:rsidRPr="00D04724">
        <w:rPr>
          <w:rFonts w:ascii="Century Schoolbook" w:hAnsi="Century Schoolbook" w:cs="Times New Roman"/>
          <w:szCs w:val="24"/>
        </w:rPr>
        <w:t xml:space="preserve">privilege </w:t>
      </w:r>
      <w:r w:rsidR="005B1016" w:rsidRPr="00D04724">
        <w:rPr>
          <w:rFonts w:ascii="Century Schoolbook" w:hAnsi="Century Schoolbook" w:cs="Times New Roman"/>
          <w:szCs w:val="24"/>
        </w:rPr>
        <w:t xml:space="preserve">must be viewed as exceptional, for it </w:t>
      </w:r>
      <w:r w:rsidR="00207843" w:rsidRPr="00D04724">
        <w:rPr>
          <w:rFonts w:ascii="Century Schoolbook" w:hAnsi="Century Schoolbook" w:cs="Times New Roman"/>
          <w:szCs w:val="24"/>
        </w:rPr>
        <w:t>“compromises the very function of judicial review</w:t>
      </w:r>
      <w:r w:rsidR="005B1016" w:rsidRPr="00D04724">
        <w:rPr>
          <w:rFonts w:ascii="Century Schoolbook" w:hAnsi="Century Schoolbook" w:cs="Times New Roman"/>
          <w:szCs w:val="24"/>
        </w:rPr>
        <w:t>.</w:t>
      </w:r>
      <w:r w:rsidR="00207843" w:rsidRPr="00D04724">
        <w:rPr>
          <w:rFonts w:ascii="Century Schoolbook" w:hAnsi="Century Schoolbook" w:cs="Times New Roman"/>
          <w:szCs w:val="24"/>
        </w:rPr>
        <w:t>”</w:t>
      </w:r>
      <w:r w:rsidR="00207843" w:rsidRPr="00D04724">
        <w:rPr>
          <w:rStyle w:val="FootnoteReference"/>
          <w:rFonts w:ascii="Century Schoolbook" w:hAnsi="Century Schoolbook" w:cs="Times New Roman"/>
          <w:szCs w:val="24"/>
        </w:rPr>
        <w:footnoteReference w:id="18"/>
      </w:r>
      <w:r w:rsidR="00207843" w:rsidRPr="00D04724">
        <w:rPr>
          <w:rFonts w:ascii="Century Schoolbook" w:hAnsi="Century Schoolbook" w:cs="Times New Roman"/>
          <w:szCs w:val="24"/>
        </w:rPr>
        <w:t xml:space="preserve"> </w:t>
      </w:r>
    </w:p>
    <w:p w14:paraId="0D6072B7" w14:textId="77777777" w:rsidR="000E0D07" w:rsidRPr="00D04724" w:rsidRDefault="007C220E" w:rsidP="00404E6F">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 xml:space="preserve">Where the privilege operates to shield matters </w:t>
      </w:r>
      <w:r w:rsidR="00404E6F" w:rsidRPr="00D04724">
        <w:rPr>
          <w:rFonts w:ascii="Century Schoolbook" w:hAnsi="Century Schoolbook" w:cs="Times New Roman"/>
          <w:szCs w:val="24"/>
        </w:rPr>
        <w:t xml:space="preserve">state wrongdoing – and especially gross human rights violations </w:t>
      </w:r>
      <w:r w:rsidRPr="00D04724">
        <w:rPr>
          <w:rFonts w:ascii="Century Schoolbook" w:hAnsi="Century Schoolbook" w:cs="Times New Roman"/>
          <w:szCs w:val="24"/>
        </w:rPr>
        <w:t>– the privilege has far-reaching implications for democracy and the rule of law.</w:t>
      </w:r>
      <w:r w:rsidR="00207843" w:rsidRPr="00D04724">
        <w:rPr>
          <w:rStyle w:val="FootnoteReference"/>
          <w:rFonts w:ascii="Century Schoolbook" w:hAnsi="Century Schoolbook" w:cs="Times New Roman"/>
          <w:szCs w:val="24"/>
        </w:rPr>
        <w:footnoteReference w:id="19"/>
      </w:r>
      <w:r w:rsidR="00AE1835" w:rsidRPr="00D04724">
        <w:rPr>
          <w:rFonts w:ascii="Century Schoolbook" w:hAnsi="Century Schoolbook" w:cs="Times New Roman"/>
          <w:szCs w:val="24"/>
        </w:rPr>
        <w:t xml:space="preserve"> </w:t>
      </w:r>
      <w:r w:rsidR="00DF3F68" w:rsidRPr="00D04724">
        <w:rPr>
          <w:rFonts w:ascii="Century Schoolbook" w:hAnsi="Century Schoolbook" w:cs="Times New Roman"/>
          <w:szCs w:val="24"/>
        </w:rPr>
        <w:t>R</w:t>
      </w:r>
      <w:r w:rsidR="00D239ED" w:rsidRPr="00D04724">
        <w:rPr>
          <w:rFonts w:ascii="Century Schoolbook" w:hAnsi="Century Schoolbook" w:cs="Times New Roman"/>
          <w:szCs w:val="24"/>
        </w:rPr>
        <w:t>ecognizing</w:t>
      </w:r>
      <w:r w:rsidRPr="00D04724">
        <w:rPr>
          <w:rFonts w:ascii="Century Schoolbook" w:hAnsi="Century Schoolbook" w:cs="Times New Roman"/>
          <w:szCs w:val="24"/>
        </w:rPr>
        <w:t xml:space="preserve"> the danger that </w:t>
      </w:r>
      <w:r w:rsidR="00D239ED" w:rsidRPr="00D04724">
        <w:rPr>
          <w:rFonts w:ascii="Century Schoolbook" w:hAnsi="Century Schoolbook" w:cs="Times New Roman"/>
          <w:szCs w:val="24"/>
        </w:rPr>
        <w:t>systemic</w:t>
      </w:r>
      <w:r w:rsidRPr="00D04724">
        <w:rPr>
          <w:rFonts w:ascii="Century Schoolbook" w:hAnsi="Century Schoolbook" w:cs="Times New Roman"/>
          <w:szCs w:val="24"/>
        </w:rPr>
        <w:t xml:space="preserve"> human rights violations pose to society as a whole, international law imposes on states </w:t>
      </w:r>
      <w:r w:rsidR="00DF3F68" w:rsidRPr="00D04724">
        <w:rPr>
          <w:rFonts w:ascii="Century Schoolbook" w:hAnsi="Century Schoolbook" w:cs="Times New Roman"/>
          <w:szCs w:val="24"/>
        </w:rPr>
        <w:t xml:space="preserve">an obligation </w:t>
      </w:r>
      <w:r w:rsidR="00207843" w:rsidRPr="00D04724">
        <w:rPr>
          <w:rFonts w:ascii="Century Schoolbook" w:hAnsi="Century Schoolbook" w:cs="Times New Roman"/>
          <w:szCs w:val="24"/>
        </w:rPr>
        <w:t>“</w:t>
      </w:r>
      <w:r w:rsidRPr="00D04724">
        <w:rPr>
          <w:rFonts w:ascii="Century Schoolbook" w:hAnsi="Century Schoolbook" w:cs="Times New Roman"/>
          <w:szCs w:val="24"/>
        </w:rPr>
        <w:t>to conduct independent investigations</w:t>
      </w:r>
      <w:r w:rsidR="00493D0E" w:rsidRPr="00D04724">
        <w:rPr>
          <w:rFonts w:ascii="Century Schoolbook" w:hAnsi="Century Schoolbook" w:cs="Times New Roman"/>
          <w:szCs w:val="24"/>
        </w:rPr>
        <w:t xml:space="preserve"> …</w:t>
      </w:r>
      <w:r w:rsidRPr="00D04724">
        <w:rPr>
          <w:rFonts w:ascii="Century Schoolbook" w:hAnsi="Century Schoolbook" w:cs="Times New Roman"/>
          <w:szCs w:val="24"/>
        </w:rPr>
        <w:t>, to bring to justice those responsible for such acts, and to provide reparations where they have participated in such violations.”</w:t>
      </w:r>
      <w:r w:rsidR="00D239ED" w:rsidRPr="00D04724">
        <w:rPr>
          <w:rStyle w:val="FootnoteReference"/>
          <w:rFonts w:ascii="Century Schoolbook" w:hAnsi="Century Schoolbook" w:cs="Times New Roman"/>
          <w:szCs w:val="24"/>
        </w:rPr>
        <w:footnoteReference w:id="20"/>
      </w:r>
      <w:r w:rsidRPr="00D04724">
        <w:rPr>
          <w:rFonts w:ascii="Century Schoolbook" w:hAnsi="Century Schoolbook" w:cs="Times New Roman"/>
          <w:szCs w:val="24"/>
        </w:rPr>
        <w:t xml:space="preserve"> </w:t>
      </w:r>
      <w:r w:rsidR="00D239ED" w:rsidRPr="00D04724">
        <w:rPr>
          <w:rFonts w:ascii="Century Schoolbook" w:hAnsi="Century Schoolbook" w:cs="Times New Roman"/>
          <w:szCs w:val="24"/>
        </w:rPr>
        <w:t>Survivors of torture and enforced disappearance have the right to redress,</w:t>
      </w:r>
      <w:r w:rsidR="00207843" w:rsidRPr="00D04724">
        <w:rPr>
          <w:rStyle w:val="FootnoteReference"/>
          <w:rFonts w:ascii="Century Schoolbook" w:hAnsi="Century Schoolbook" w:cs="Times New Roman"/>
          <w:color w:val="000000" w:themeColor="text1"/>
          <w:szCs w:val="24"/>
        </w:rPr>
        <w:footnoteReference w:id="21"/>
      </w:r>
      <w:r w:rsidR="00D239ED" w:rsidRPr="00D04724">
        <w:rPr>
          <w:rFonts w:ascii="Century Schoolbook" w:hAnsi="Century Schoolbook" w:cs="Times New Roman"/>
          <w:szCs w:val="24"/>
        </w:rPr>
        <w:t xml:space="preserve"> </w:t>
      </w:r>
      <w:r w:rsidR="00207843" w:rsidRPr="00D04724">
        <w:rPr>
          <w:rFonts w:ascii="Century Schoolbook" w:hAnsi="Century Schoolbook" w:cs="Times New Roman"/>
          <w:szCs w:val="24"/>
        </w:rPr>
        <w:t>which</w:t>
      </w:r>
      <w:r w:rsidR="00715661" w:rsidRPr="00D04724">
        <w:rPr>
          <w:rFonts w:ascii="Century Schoolbook" w:hAnsi="Century Schoolbook" w:cs="Times New Roman"/>
          <w:szCs w:val="24"/>
        </w:rPr>
        <w:t xml:space="preserve"> has both </w:t>
      </w:r>
      <w:r w:rsidRPr="00D04724">
        <w:rPr>
          <w:rFonts w:ascii="Century Schoolbook" w:hAnsi="Century Schoolbook" w:cs="Times New Roman"/>
          <w:szCs w:val="24"/>
        </w:rPr>
        <w:t>procedural and substantive dimensions, including restitution, rehabilitation, compensation and guarantees of non-repetition, as well as the right to truth.</w:t>
      </w:r>
      <w:r w:rsidRPr="00D04724">
        <w:rPr>
          <w:rStyle w:val="FootnoteReference"/>
          <w:rFonts w:ascii="Century Schoolbook" w:hAnsi="Century Schoolbook" w:cs="Times New Roman"/>
          <w:szCs w:val="24"/>
        </w:rPr>
        <w:footnoteReference w:id="22"/>
      </w:r>
      <w:r w:rsidRPr="00D04724">
        <w:rPr>
          <w:rFonts w:ascii="Century Schoolbook" w:hAnsi="Century Schoolbook" w:cs="Times New Roman"/>
          <w:szCs w:val="24"/>
        </w:rPr>
        <w:t xml:space="preserve">  </w:t>
      </w:r>
      <w:r w:rsidR="00715661" w:rsidRPr="00D04724">
        <w:rPr>
          <w:rFonts w:ascii="Century Schoolbook" w:hAnsi="Century Schoolbook" w:cs="Times New Roman"/>
          <w:szCs w:val="24"/>
        </w:rPr>
        <w:t>V</w:t>
      </w:r>
      <w:r w:rsidRPr="00D04724">
        <w:rPr>
          <w:rFonts w:ascii="Century Schoolbook" w:hAnsi="Century Schoolbook" w:cs="Times New Roman"/>
          <w:szCs w:val="24"/>
        </w:rPr>
        <w:t>ictims should be entitled to “seek and obtain information” on the “causes and conditions pertaining to gross violations of international human rights law” and to “learn the truth in regard to these violations.”</w:t>
      </w:r>
      <w:r w:rsidRPr="00D04724">
        <w:rPr>
          <w:rStyle w:val="FootnoteReference"/>
          <w:rFonts w:ascii="Century Schoolbook" w:hAnsi="Century Schoolbook" w:cs="Times New Roman"/>
          <w:szCs w:val="24"/>
        </w:rPr>
        <w:footnoteReference w:id="23"/>
      </w:r>
      <w:r w:rsidRPr="00D04724">
        <w:rPr>
          <w:rFonts w:ascii="Century Schoolbook" w:hAnsi="Century Schoolbook" w:cs="Times New Roman"/>
          <w:szCs w:val="24"/>
        </w:rPr>
        <w:t xml:space="preserve"> </w:t>
      </w:r>
      <w:r w:rsidR="00374EB8" w:rsidRPr="00D04724">
        <w:rPr>
          <w:rFonts w:ascii="Century Schoolbook" w:hAnsi="Century Schoolbook" w:cs="Times New Roman"/>
          <w:szCs w:val="24"/>
        </w:rPr>
        <w:t>In addition to vindicating individual rights, judicial proceedings serve</w:t>
      </w:r>
      <w:r w:rsidR="00715661" w:rsidRPr="00D04724">
        <w:rPr>
          <w:rFonts w:ascii="Century Schoolbook" w:hAnsi="Century Schoolbook" w:cs="Times New Roman"/>
          <w:szCs w:val="24"/>
        </w:rPr>
        <w:t xml:space="preserve"> </w:t>
      </w:r>
      <w:r w:rsidR="005B1016" w:rsidRPr="00D04724">
        <w:rPr>
          <w:rFonts w:ascii="Century Schoolbook" w:hAnsi="Century Schoolbook" w:cs="Times New Roman"/>
          <w:szCs w:val="24"/>
        </w:rPr>
        <w:t>the common good</w:t>
      </w:r>
      <w:r w:rsidR="00715661" w:rsidRPr="00D04724">
        <w:rPr>
          <w:rFonts w:ascii="Century Schoolbook" w:hAnsi="Century Schoolbook" w:cs="Times New Roman"/>
          <w:szCs w:val="24"/>
        </w:rPr>
        <w:t>, for “[e]very society has the inalienable right to know the truth about past events, as well as the motives and circumstances in which aberrant crimes came to be committed, in order to prevent repetition of such acts in the future.”</w:t>
      </w:r>
      <w:r w:rsidR="00715661" w:rsidRPr="00D04724">
        <w:rPr>
          <w:rStyle w:val="FootnoteReference"/>
          <w:rFonts w:ascii="Century Schoolbook" w:hAnsi="Century Schoolbook" w:cs="Times New Roman"/>
          <w:szCs w:val="24"/>
        </w:rPr>
        <w:footnoteReference w:id="24"/>
      </w:r>
      <w:r w:rsidR="00894269" w:rsidRPr="00D04724">
        <w:rPr>
          <w:rFonts w:ascii="Century Schoolbook" w:hAnsi="Century Schoolbook" w:cs="Times New Roman"/>
          <w:szCs w:val="24"/>
        </w:rPr>
        <w:t xml:space="preserve"> </w:t>
      </w:r>
      <w:r w:rsidR="00927D1C" w:rsidRPr="00D04724">
        <w:rPr>
          <w:rFonts w:ascii="Century Schoolbook" w:hAnsi="Century Schoolbook" w:cs="Times New Roman"/>
          <w:szCs w:val="24"/>
        </w:rPr>
        <w:t>For that reason, “judges must be the ultimate arbitrators in assessing the merits of the State secrecy claim when serious human rights violations are at stake.”</w:t>
      </w:r>
      <w:r w:rsidR="00927D1C" w:rsidRPr="00D04724">
        <w:rPr>
          <w:rStyle w:val="FootnoteReference"/>
          <w:rFonts w:ascii="Century Schoolbook" w:hAnsi="Century Schoolbook" w:cs="Times New Roman"/>
          <w:szCs w:val="24"/>
        </w:rPr>
        <w:footnoteReference w:id="25"/>
      </w:r>
      <w:r w:rsidR="00927D1C" w:rsidRPr="00D04724">
        <w:rPr>
          <w:rFonts w:ascii="Century Schoolbook" w:hAnsi="Century Schoolbook" w:cs="Times New Roman"/>
          <w:szCs w:val="24"/>
        </w:rPr>
        <w:t xml:space="preserve"> </w:t>
      </w:r>
      <w:r w:rsidR="005B1016" w:rsidRPr="00D04724">
        <w:rPr>
          <w:rFonts w:ascii="Century Schoolbook" w:hAnsi="Century Schoolbook" w:cs="Times New Roman"/>
          <w:szCs w:val="24"/>
        </w:rPr>
        <w:t xml:space="preserve">Where courts </w:t>
      </w:r>
      <w:r w:rsidR="00B20BE7" w:rsidRPr="00D04724">
        <w:rPr>
          <w:rFonts w:ascii="Century Schoolbook" w:hAnsi="Century Schoolbook" w:cs="Times New Roman"/>
          <w:szCs w:val="24"/>
        </w:rPr>
        <w:t xml:space="preserve">overly </w:t>
      </w:r>
      <w:r w:rsidR="005B1016" w:rsidRPr="00D04724">
        <w:rPr>
          <w:rFonts w:ascii="Century Schoolbook" w:hAnsi="Century Schoolbook" w:cs="Times New Roman"/>
          <w:szCs w:val="24"/>
        </w:rPr>
        <w:t>defer to executive claims, the</w:t>
      </w:r>
      <w:r w:rsidR="00715661" w:rsidRPr="00D04724">
        <w:rPr>
          <w:rFonts w:ascii="Century Schoolbook" w:hAnsi="Century Schoolbook" w:cs="Times New Roman"/>
          <w:szCs w:val="24"/>
        </w:rPr>
        <w:t xml:space="preserve"> </w:t>
      </w:r>
      <w:r w:rsidR="002C5BC5" w:rsidRPr="00D04724">
        <w:rPr>
          <w:rFonts w:ascii="Century Schoolbook" w:hAnsi="Century Schoolbook" w:cs="Times New Roman"/>
          <w:szCs w:val="24"/>
        </w:rPr>
        <w:t xml:space="preserve">state </w:t>
      </w:r>
      <w:r w:rsidR="00715661" w:rsidRPr="00D04724">
        <w:rPr>
          <w:rFonts w:ascii="Century Schoolbook" w:hAnsi="Century Schoolbook" w:cs="Times New Roman"/>
          <w:szCs w:val="24"/>
        </w:rPr>
        <w:t>secrets privilege</w:t>
      </w:r>
      <w:r w:rsidR="00894269" w:rsidRPr="00D04724">
        <w:rPr>
          <w:rFonts w:ascii="Century Schoolbook" w:hAnsi="Century Schoolbook" w:cs="Times New Roman"/>
          <w:szCs w:val="24"/>
        </w:rPr>
        <w:t xml:space="preserve"> </w:t>
      </w:r>
      <w:r w:rsidR="002E6A91" w:rsidRPr="00D04724">
        <w:rPr>
          <w:rFonts w:ascii="Century Schoolbook" w:hAnsi="Century Schoolbook" w:cs="Times New Roman"/>
          <w:szCs w:val="24"/>
        </w:rPr>
        <w:t>“</w:t>
      </w:r>
      <w:r w:rsidR="005B1016" w:rsidRPr="00D04724">
        <w:rPr>
          <w:rFonts w:ascii="Century Schoolbook" w:hAnsi="Century Schoolbook" w:cs="Times New Roman"/>
          <w:szCs w:val="24"/>
        </w:rPr>
        <w:t xml:space="preserve">renders </w:t>
      </w:r>
      <w:r w:rsidR="00EB4DA6" w:rsidRPr="00D04724">
        <w:rPr>
          <w:rFonts w:ascii="Century Schoolbook" w:hAnsi="Century Schoolbook" w:cs="Times New Roman"/>
          <w:szCs w:val="24"/>
        </w:rPr>
        <w:t>the right to a remedy illusory</w:t>
      </w:r>
      <w:r w:rsidR="002E6A91" w:rsidRPr="00D04724">
        <w:rPr>
          <w:rFonts w:ascii="Century Schoolbook" w:hAnsi="Century Schoolbook" w:cs="Times New Roman"/>
          <w:szCs w:val="24"/>
        </w:rPr>
        <w:t>”</w:t>
      </w:r>
      <w:r w:rsidR="00715661" w:rsidRPr="00D04724">
        <w:rPr>
          <w:rStyle w:val="FootnoteReference"/>
          <w:rFonts w:ascii="Century Schoolbook" w:hAnsi="Century Schoolbook" w:cs="Times New Roman"/>
          <w:szCs w:val="24"/>
        </w:rPr>
        <w:footnoteReference w:id="26"/>
      </w:r>
      <w:r w:rsidR="00276B9B" w:rsidRPr="00D04724">
        <w:rPr>
          <w:rFonts w:ascii="Century Schoolbook" w:hAnsi="Century Schoolbook" w:cs="Times New Roman"/>
          <w:szCs w:val="24"/>
        </w:rPr>
        <w:t xml:space="preserve"> </w:t>
      </w:r>
      <w:r w:rsidR="002E6A91" w:rsidRPr="00D04724">
        <w:rPr>
          <w:rFonts w:ascii="Century Schoolbook" w:hAnsi="Century Schoolbook" w:cs="Times New Roman"/>
          <w:szCs w:val="24"/>
        </w:rPr>
        <w:t xml:space="preserve">and </w:t>
      </w:r>
      <w:r w:rsidR="00BD0A87" w:rsidRPr="00D04724">
        <w:rPr>
          <w:rFonts w:ascii="Century Schoolbook" w:hAnsi="Century Schoolbook" w:cs="Times New Roman"/>
          <w:szCs w:val="24"/>
        </w:rPr>
        <w:t>undermines the independence and autonomy of the courts.</w:t>
      </w:r>
    </w:p>
    <w:p w14:paraId="481D9B0A" w14:textId="77777777" w:rsidR="00AE5815" w:rsidRPr="00D04724" w:rsidRDefault="00BD0A87" w:rsidP="000060D6">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 xml:space="preserve">A number of international and comparative judicial decisions affirm the exceptional nature of </w:t>
      </w:r>
      <w:r w:rsidR="008F7E5B" w:rsidRPr="00D04724">
        <w:rPr>
          <w:rFonts w:ascii="Century Schoolbook" w:hAnsi="Century Schoolbook" w:cs="Times New Roman"/>
          <w:szCs w:val="24"/>
        </w:rPr>
        <w:t>the state secrets privilege</w:t>
      </w:r>
      <w:r w:rsidRPr="00D04724">
        <w:rPr>
          <w:rFonts w:ascii="Century Schoolbook" w:hAnsi="Century Schoolbook" w:cs="Times New Roman"/>
          <w:szCs w:val="24"/>
        </w:rPr>
        <w:t xml:space="preserve"> and the requisite procedural safeguards under international law to prevent abuse. In the</w:t>
      </w:r>
      <w:r w:rsidR="00117F24" w:rsidRPr="00D04724">
        <w:rPr>
          <w:rFonts w:ascii="Century Schoolbook" w:hAnsi="Century Schoolbook" w:cs="Times New Roman"/>
          <w:szCs w:val="24"/>
        </w:rPr>
        <w:t xml:space="preserve"> watershed case </w:t>
      </w:r>
      <w:r w:rsidR="00261FCD" w:rsidRPr="00D04724">
        <w:rPr>
          <w:rFonts w:ascii="Century Schoolbook" w:hAnsi="Century Schoolbook" w:cs="Times New Roman"/>
          <w:i/>
          <w:szCs w:val="24"/>
        </w:rPr>
        <w:t>Myrna Mack Chang v. Guatemala</w:t>
      </w:r>
      <w:r w:rsidR="00261FCD" w:rsidRPr="00D04724">
        <w:rPr>
          <w:rFonts w:ascii="Century Schoolbook" w:hAnsi="Century Schoolbook" w:cs="Times New Roman"/>
          <w:szCs w:val="24"/>
        </w:rPr>
        <w:t>,</w:t>
      </w:r>
      <w:r w:rsidR="00117F24" w:rsidRPr="00D04724">
        <w:rPr>
          <w:rFonts w:ascii="Century Schoolbook" w:hAnsi="Century Schoolbook" w:cs="Times New Roman"/>
          <w:szCs w:val="24"/>
        </w:rPr>
        <w:t xml:space="preserve"> </w:t>
      </w:r>
      <w:r w:rsidR="00261FCD" w:rsidRPr="00D04724">
        <w:rPr>
          <w:rFonts w:ascii="Century Schoolbook" w:hAnsi="Century Schoolbook" w:cs="Times New Roman"/>
          <w:szCs w:val="24"/>
        </w:rPr>
        <w:t xml:space="preserve">the Inter-American Court of Human Rights considered state responsibilities to </w:t>
      </w:r>
      <w:r w:rsidR="00CE2E91" w:rsidRPr="00D04724">
        <w:rPr>
          <w:rFonts w:ascii="Century Schoolbook" w:hAnsi="Century Schoolbook" w:cs="Times New Roman"/>
          <w:szCs w:val="24"/>
        </w:rPr>
        <w:t>victims</w:t>
      </w:r>
      <w:r w:rsidR="00261FCD" w:rsidRPr="00D04724">
        <w:rPr>
          <w:rFonts w:ascii="Century Schoolbook" w:hAnsi="Century Schoolbook" w:cs="Times New Roman"/>
          <w:szCs w:val="24"/>
        </w:rPr>
        <w:t xml:space="preserve"> of gross human rights violation</w:t>
      </w:r>
      <w:r w:rsidR="00CE2E91" w:rsidRPr="00D04724">
        <w:rPr>
          <w:rFonts w:ascii="Century Schoolbook" w:hAnsi="Century Schoolbook" w:cs="Times New Roman"/>
          <w:szCs w:val="24"/>
        </w:rPr>
        <w:t>s</w:t>
      </w:r>
      <w:r w:rsidR="00261FCD" w:rsidRPr="00D04724">
        <w:rPr>
          <w:rFonts w:ascii="Century Schoolbook" w:hAnsi="Century Schoolbook" w:cs="Times New Roman"/>
          <w:szCs w:val="24"/>
        </w:rPr>
        <w:t>.</w:t>
      </w:r>
      <w:r w:rsidR="00CE2E91" w:rsidRPr="00D04724">
        <w:rPr>
          <w:rStyle w:val="FootnoteReference"/>
          <w:rFonts w:ascii="Century Schoolbook" w:hAnsi="Century Schoolbook" w:cs="Times New Roman"/>
          <w:szCs w:val="24"/>
        </w:rPr>
        <w:footnoteReference w:id="27"/>
      </w:r>
      <w:r w:rsidR="00261FCD" w:rsidRPr="00D04724">
        <w:rPr>
          <w:rFonts w:ascii="Century Schoolbook" w:hAnsi="Century Schoolbook" w:cs="Times New Roman"/>
          <w:szCs w:val="24"/>
        </w:rPr>
        <w:t xml:space="preserve"> Ms. Chang</w:t>
      </w:r>
      <w:r w:rsidR="00962DED" w:rsidRPr="00D04724">
        <w:rPr>
          <w:rFonts w:ascii="Century Schoolbook" w:hAnsi="Century Schoolbook" w:cs="Times New Roman"/>
          <w:szCs w:val="24"/>
        </w:rPr>
        <w:t xml:space="preserve"> Mack had been</w:t>
      </w:r>
      <w:r w:rsidR="00261FCD" w:rsidRPr="00D04724">
        <w:rPr>
          <w:rFonts w:ascii="Century Schoolbook" w:hAnsi="Century Schoolbook" w:cs="Times New Roman"/>
          <w:szCs w:val="24"/>
        </w:rPr>
        <w:t xml:space="preserve"> a prominent </w:t>
      </w:r>
      <w:r w:rsidR="00CE2E91" w:rsidRPr="00D04724">
        <w:rPr>
          <w:rFonts w:ascii="Century Schoolbook" w:hAnsi="Century Schoolbook" w:cs="Times New Roman"/>
          <w:szCs w:val="24"/>
        </w:rPr>
        <w:t>critic of state-led mass atrocities against indigenous communities</w:t>
      </w:r>
      <w:r w:rsidR="00962DED" w:rsidRPr="00D04724">
        <w:rPr>
          <w:rFonts w:ascii="Century Schoolbook" w:hAnsi="Century Schoolbook" w:cs="Times New Roman"/>
          <w:szCs w:val="24"/>
        </w:rPr>
        <w:t xml:space="preserve"> throughout the 1980s. In 1990, under orders from the state, Guatemalan security officials conducted a covert operation to execute her</w:t>
      </w:r>
      <w:r w:rsidR="00261FCD" w:rsidRPr="00D04724">
        <w:rPr>
          <w:rFonts w:ascii="Century Schoolbook" w:hAnsi="Century Schoolbook" w:cs="Times New Roman"/>
          <w:szCs w:val="24"/>
        </w:rPr>
        <w:t xml:space="preserve">. </w:t>
      </w:r>
      <w:r w:rsidR="00CE2E91" w:rsidRPr="00D04724">
        <w:rPr>
          <w:rFonts w:ascii="Century Schoolbook" w:hAnsi="Century Schoolbook" w:cs="Times New Roman"/>
          <w:szCs w:val="24"/>
        </w:rPr>
        <w:t xml:space="preserve">A subsequent criminal investigation by </w:t>
      </w:r>
      <w:r w:rsidR="00962DED" w:rsidRPr="00D04724">
        <w:rPr>
          <w:rFonts w:ascii="Century Schoolbook" w:hAnsi="Century Schoolbook" w:cs="Times New Roman"/>
          <w:szCs w:val="24"/>
        </w:rPr>
        <w:t>Guatemalan</w:t>
      </w:r>
      <w:r w:rsidR="00CE2E91" w:rsidRPr="00D04724">
        <w:rPr>
          <w:rFonts w:ascii="Century Schoolbook" w:hAnsi="Century Schoolbook" w:cs="Times New Roman"/>
          <w:szCs w:val="24"/>
        </w:rPr>
        <w:t xml:space="preserve"> authorities </w:t>
      </w:r>
      <w:r w:rsidR="009F15B1" w:rsidRPr="00D04724">
        <w:rPr>
          <w:rFonts w:ascii="Century Schoolbook" w:hAnsi="Century Schoolbook" w:cs="Times New Roman"/>
          <w:szCs w:val="24"/>
        </w:rPr>
        <w:t xml:space="preserve">into Ms. Mack Chang’s murder </w:t>
      </w:r>
      <w:r w:rsidR="00CE2E91" w:rsidRPr="00D04724">
        <w:rPr>
          <w:rFonts w:ascii="Century Schoolbook" w:hAnsi="Century Schoolbook" w:cs="Times New Roman"/>
          <w:szCs w:val="24"/>
        </w:rPr>
        <w:t xml:space="preserve">was confounded by executive claims of </w:t>
      </w:r>
      <w:r w:rsidR="009F15B1" w:rsidRPr="00D04724">
        <w:rPr>
          <w:rFonts w:ascii="Century Schoolbook" w:hAnsi="Century Schoolbook" w:cs="Times New Roman"/>
          <w:szCs w:val="24"/>
        </w:rPr>
        <w:t xml:space="preserve">state secrets </w:t>
      </w:r>
      <w:r w:rsidR="00CE2E91" w:rsidRPr="00D04724">
        <w:rPr>
          <w:rFonts w:ascii="Century Schoolbook" w:hAnsi="Century Schoolbook" w:cs="Times New Roman"/>
          <w:szCs w:val="24"/>
        </w:rPr>
        <w:t>as well as repeated acts of retaliation and intimidation against witnesses.</w:t>
      </w:r>
      <w:r w:rsidR="00CE2E91" w:rsidRPr="00D04724">
        <w:rPr>
          <w:rStyle w:val="FootnoteReference"/>
          <w:rFonts w:ascii="Century Schoolbook" w:hAnsi="Century Schoolbook" w:cs="Times New Roman"/>
          <w:szCs w:val="24"/>
        </w:rPr>
        <w:footnoteReference w:id="28"/>
      </w:r>
      <w:r w:rsidR="00CE2E91" w:rsidRPr="00D04724">
        <w:rPr>
          <w:rFonts w:ascii="Century Schoolbook" w:hAnsi="Century Schoolbook" w:cs="Times New Roman"/>
          <w:szCs w:val="24"/>
        </w:rPr>
        <w:t xml:space="preserve"> </w:t>
      </w:r>
      <w:r w:rsidR="009F15B1" w:rsidRPr="00D04724">
        <w:rPr>
          <w:rFonts w:ascii="Century Schoolbook" w:hAnsi="Century Schoolbook" w:cs="Times New Roman"/>
          <w:szCs w:val="24"/>
        </w:rPr>
        <w:t xml:space="preserve">As a result, the only person who faced conviction was the agent who directly participated in her murder; the higher-level officials who ordered her murder and orchestrated the cover up escaped accountability. </w:t>
      </w:r>
      <w:r w:rsidR="00CE2E91" w:rsidRPr="00D04724">
        <w:rPr>
          <w:rFonts w:ascii="Century Schoolbook" w:hAnsi="Century Schoolbook" w:cs="Times New Roman"/>
          <w:szCs w:val="24"/>
        </w:rPr>
        <w:t xml:space="preserve">A decade later, </w:t>
      </w:r>
      <w:r w:rsidR="009F15B1" w:rsidRPr="00D04724">
        <w:rPr>
          <w:rFonts w:ascii="Century Schoolbook" w:hAnsi="Century Schoolbook" w:cs="Times New Roman"/>
          <w:szCs w:val="24"/>
        </w:rPr>
        <w:t xml:space="preserve">following the end of the conflict, </w:t>
      </w:r>
      <w:r w:rsidR="00CE2E91" w:rsidRPr="00D04724">
        <w:rPr>
          <w:rFonts w:ascii="Century Schoolbook" w:hAnsi="Century Schoolbook" w:cs="Times New Roman"/>
          <w:szCs w:val="24"/>
        </w:rPr>
        <w:t xml:space="preserve">the </w:t>
      </w:r>
      <w:r w:rsidR="009F15B1" w:rsidRPr="00D04724">
        <w:rPr>
          <w:rFonts w:ascii="Century Schoolbook" w:hAnsi="Century Schoolbook" w:cs="Times New Roman"/>
          <w:szCs w:val="24"/>
        </w:rPr>
        <w:t xml:space="preserve">successor </w:t>
      </w:r>
      <w:r w:rsidR="00CE2E91" w:rsidRPr="00D04724">
        <w:rPr>
          <w:rFonts w:ascii="Century Schoolbook" w:hAnsi="Century Schoolbook" w:cs="Times New Roman"/>
          <w:szCs w:val="24"/>
        </w:rPr>
        <w:t>Guatemalan government officially accepted “institutional responsibility” for Ms. Mack Chang’s extrajudicial killing.</w:t>
      </w:r>
      <w:r w:rsidR="00CE2E91" w:rsidRPr="00D04724">
        <w:rPr>
          <w:rStyle w:val="FootnoteReference"/>
          <w:rFonts w:ascii="Century Schoolbook" w:hAnsi="Century Schoolbook" w:cs="Times New Roman"/>
          <w:szCs w:val="24"/>
        </w:rPr>
        <w:footnoteReference w:id="29"/>
      </w:r>
      <w:r w:rsidR="00CE2E91" w:rsidRPr="00D04724">
        <w:rPr>
          <w:rFonts w:ascii="Century Schoolbook" w:hAnsi="Century Schoolbook" w:cs="Times New Roman"/>
          <w:szCs w:val="24"/>
        </w:rPr>
        <w:t xml:space="preserve"> Even so, the </w:t>
      </w:r>
      <w:r w:rsidR="00962DED" w:rsidRPr="00D04724">
        <w:rPr>
          <w:rFonts w:ascii="Century Schoolbook" w:hAnsi="Century Schoolbook" w:cs="Times New Roman"/>
          <w:szCs w:val="24"/>
        </w:rPr>
        <w:t xml:space="preserve">Inter-American </w:t>
      </w:r>
      <w:r w:rsidR="00CE2E91" w:rsidRPr="00D04724">
        <w:rPr>
          <w:rFonts w:ascii="Century Schoolbook" w:hAnsi="Century Schoolbook" w:cs="Times New Roman"/>
          <w:szCs w:val="24"/>
        </w:rPr>
        <w:t>Court found that Guatemala continued to violate Ms. Mack Chang’s rights to judicial protection and an effective remedy, due in part to the withholding of secret evidence</w:t>
      </w:r>
      <w:r w:rsidR="00A63871" w:rsidRPr="00D04724">
        <w:rPr>
          <w:rFonts w:ascii="Century Schoolbook" w:hAnsi="Century Schoolbook" w:cs="Times New Roman"/>
          <w:szCs w:val="24"/>
        </w:rPr>
        <w:t>.</w:t>
      </w:r>
      <w:r w:rsidR="00A63871" w:rsidRPr="00D04724">
        <w:rPr>
          <w:rStyle w:val="FootnoteReference"/>
          <w:rFonts w:ascii="Century Schoolbook" w:hAnsi="Century Schoolbook" w:cs="Times New Roman"/>
          <w:szCs w:val="24"/>
        </w:rPr>
        <w:footnoteReference w:id="30"/>
      </w:r>
      <w:r w:rsidR="00A63871" w:rsidRPr="00D04724">
        <w:rPr>
          <w:rFonts w:ascii="Century Schoolbook" w:hAnsi="Century Schoolbook" w:cs="Times New Roman"/>
          <w:szCs w:val="24"/>
        </w:rPr>
        <w:t xml:space="preserve"> The court recognized the Government’s obligation to “safeguard official secrets,” but held that there must exist some mechanism for independent scrutiny of such claims</w:t>
      </w:r>
      <w:r w:rsidR="000060D6" w:rsidRPr="00D04724">
        <w:rPr>
          <w:rFonts w:ascii="Century Schoolbook" w:hAnsi="Century Schoolbook" w:cs="Times New Roman"/>
          <w:szCs w:val="24"/>
        </w:rPr>
        <w:t>.</w:t>
      </w:r>
      <w:r w:rsidR="00A63871" w:rsidRPr="00D04724">
        <w:rPr>
          <w:rStyle w:val="FootnoteReference"/>
          <w:rFonts w:ascii="Century Schoolbook" w:hAnsi="Century Schoolbook" w:cs="Times New Roman"/>
          <w:szCs w:val="24"/>
        </w:rPr>
        <w:footnoteReference w:id="31"/>
      </w:r>
      <w:r w:rsidR="000060D6" w:rsidRPr="00D04724">
        <w:rPr>
          <w:rFonts w:ascii="Century Schoolbook" w:hAnsi="Century Schoolbook" w:cs="Times New Roman"/>
          <w:szCs w:val="24"/>
        </w:rPr>
        <w:t xml:space="preserve"> </w:t>
      </w:r>
      <w:r w:rsidR="00A63871" w:rsidRPr="00D04724">
        <w:rPr>
          <w:rFonts w:ascii="Century Schoolbook" w:hAnsi="Century Schoolbook" w:cs="Times New Roman"/>
          <w:szCs w:val="24"/>
        </w:rPr>
        <w:t>In the absence of such controls, executive assertions</w:t>
      </w:r>
      <w:r w:rsidR="009F15B1" w:rsidRPr="00D04724">
        <w:rPr>
          <w:rFonts w:ascii="Century Schoolbook" w:hAnsi="Century Schoolbook" w:cs="Times New Roman"/>
          <w:szCs w:val="24"/>
        </w:rPr>
        <w:t xml:space="preserve"> of the state secret privilege</w:t>
      </w:r>
      <w:r w:rsidR="00A63871" w:rsidRPr="00D04724">
        <w:rPr>
          <w:rFonts w:ascii="Century Schoolbook" w:hAnsi="Century Schoolbook" w:cs="Times New Roman"/>
          <w:szCs w:val="24"/>
        </w:rPr>
        <w:t xml:space="preserve"> “may be considered an attempt to privilege the clandestinity of the Executive branch and to perpetuate impunity.”</w:t>
      </w:r>
      <w:r w:rsidR="00A63871" w:rsidRPr="00D04724">
        <w:rPr>
          <w:rStyle w:val="FootnoteReference"/>
          <w:rFonts w:ascii="Century Schoolbook" w:hAnsi="Century Schoolbook" w:cs="Times New Roman"/>
          <w:szCs w:val="24"/>
        </w:rPr>
        <w:footnoteReference w:id="32"/>
      </w:r>
    </w:p>
    <w:p w14:paraId="32D1B031" w14:textId="77777777" w:rsidR="00BD0EFE" w:rsidRPr="00D04724" w:rsidRDefault="002C5BC5" w:rsidP="003126D8">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T</w:t>
      </w:r>
      <w:r w:rsidR="00207843" w:rsidRPr="00D04724">
        <w:rPr>
          <w:rFonts w:ascii="Century Schoolbook" w:hAnsi="Century Schoolbook" w:cs="Times New Roman"/>
          <w:szCs w:val="24"/>
        </w:rPr>
        <w:t xml:space="preserve">he </w:t>
      </w:r>
      <w:r w:rsidR="00374EB8" w:rsidRPr="00D04724">
        <w:rPr>
          <w:rFonts w:ascii="Century Schoolbook" w:hAnsi="Century Schoolbook" w:cs="Times New Roman"/>
          <w:szCs w:val="24"/>
        </w:rPr>
        <w:t xml:space="preserve">European Court of Human Rights </w:t>
      </w:r>
      <w:r w:rsidR="00AE5815" w:rsidRPr="00D04724">
        <w:rPr>
          <w:rFonts w:ascii="Century Schoolbook" w:hAnsi="Century Schoolbook" w:cs="Times New Roman"/>
          <w:szCs w:val="24"/>
        </w:rPr>
        <w:t xml:space="preserve">(ECHR) </w:t>
      </w:r>
      <w:r w:rsidR="00374EB8" w:rsidRPr="00D04724">
        <w:rPr>
          <w:rFonts w:ascii="Century Schoolbook" w:hAnsi="Century Schoolbook" w:cs="Times New Roman"/>
          <w:szCs w:val="24"/>
        </w:rPr>
        <w:t>has</w:t>
      </w:r>
      <w:r w:rsidRPr="00D04724">
        <w:rPr>
          <w:rFonts w:ascii="Century Schoolbook" w:hAnsi="Century Schoolbook" w:cs="Times New Roman"/>
          <w:szCs w:val="24"/>
        </w:rPr>
        <w:t xml:space="preserve"> followed suit, rejecting</w:t>
      </w:r>
      <w:r w:rsidR="00374EB8" w:rsidRPr="00D04724">
        <w:rPr>
          <w:rFonts w:ascii="Century Schoolbook" w:hAnsi="Century Schoolbook" w:cs="Times New Roman"/>
          <w:szCs w:val="24"/>
        </w:rPr>
        <w:t xml:space="preserve"> </w:t>
      </w:r>
      <w:r w:rsidRPr="00D04724">
        <w:rPr>
          <w:rFonts w:ascii="Century Schoolbook" w:hAnsi="Century Schoolbook" w:cs="Times New Roman"/>
          <w:szCs w:val="24"/>
        </w:rPr>
        <w:t xml:space="preserve">the </w:t>
      </w:r>
      <w:r w:rsidR="00374EB8" w:rsidRPr="00D04724">
        <w:rPr>
          <w:rFonts w:ascii="Century Schoolbook" w:hAnsi="Century Schoolbook" w:cs="Times New Roman"/>
          <w:szCs w:val="24"/>
        </w:rPr>
        <w:t>blanket application</w:t>
      </w:r>
      <w:r w:rsidR="00642DD5" w:rsidRPr="00D04724">
        <w:rPr>
          <w:rFonts w:ascii="Century Schoolbook" w:hAnsi="Century Schoolbook" w:cs="Times New Roman"/>
          <w:szCs w:val="24"/>
        </w:rPr>
        <w:t xml:space="preserve"> </w:t>
      </w:r>
      <w:r w:rsidR="00374EB8" w:rsidRPr="00D04724">
        <w:rPr>
          <w:rFonts w:ascii="Century Schoolbook" w:hAnsi="Century Schoolbook" w:cs="Times New Roman"/>
          <w:szCs w:val="24"/>
        </w:rPr>
        <w:t>of the state secrets privilege</w:t>
      </w:r>
      <w:r w:rsidRPr="00D04724">
        <w:rPr>
          <w:rFonts w:ascii="Century Schoolbook" w:hAnsi="Century Schoolbook" w:cs="Times New Roman"/>
          <w:szCs w:val="24"/>
        </w:rPr>
        <w:t xml:space="preserve"> in challenges arising out of European nations’ participation in the CIA extraordinary rendition program</w:t>
      </w:r>
      <w:r w:rsidR="00642DD5" w:rsidRPr="00D04724">
        <w:rPr>
          <w:rFonts w:ascii="Century Schoolbook" w:hAnsi="Century Schoolbook" w:cs="Times New Roman"/>
          <w:szCs w:val="24"/>
        </w:rPr>
        <w:t>.</w:t>
      </w:r>
      <w:r w:rsidR="00AE5815" w:rsidRPr="00D04724">
        <w:rPr>
          <w:rFonts w:ascii="Century Schoolbook" w:hAnsi="Century Schoolbook" w:cs="Times New Roman"/>
          <w:szCs w:val="24"/>
        </w:rPr>
        <w:t xml:space="preserve"> The recent decision in </w:t>
      </w:r>
      <w:r w:rsidR="00BD0EFE" w:rsidRPr="00D04724">
        <w:rPr>
          <w:rFonts w:ascii="Century Schoolbook" w:hAnsi="Century Schoolbook" w:cs="Times New Roman"/>
          <w:i/>
          <w:szCs w:val="24"/>
        </w:rPr>
        <w:t>Nasr and Ghali v Italy</w:t>
      </w:r>
      <w:r w:rsidR="00AE5815" w:rsidRPr="00D04724">
        <w:rPr>
          <w:rFonts w:ascii="Century Schoolbook" w:hAnsi="Century Schoolbook" w:cs="Times New Roman"/>
          <w:szCs w:val="24"/>
        </w:rPr>
        <w:t xml:space="preserve"> provides a useful illustration.</w:t>
      </w:r>
      <w:r w:rsidR="00AE5815" w:rsidRPr="00D04724">
        <w:rPr>
          <w:rStyle w:val="FootnoteReference"/>
          <w:rFonts w:ascii="Century Schoolbook" w:hAnsi="Century Schoolbook" w:cs="Times New Roman"/>
          <w:szCs w:val="24"/>
        </w:rPr>
        <w:footnoteReference w:id="33"/>
      </w:r>
      <w:r w:rsidR="00AE5815" w:rsidRPr="00D04724">
        <w:rPr>
          <w:rFonts w:ascii="Century Schoolbook" w:hAnsi="Century Schoolbook" w:cs="Times New Roman"/>
          <w:szCs w:val="24"/>
        </w:rPr>
        <w:t xml:space="preserve"> In 2003, U.S. and Italian agents abducted Hassan Mustafa Osama Nasr, an Egyptian citizen who was living in Italy as a refugee, and forcibly returned him to Egypt, where he was held incommunicado and tortured for over a year. Upon the filing of a criminal complaint by the Mr. Nasr’s wife, the Public Prosecutor charged six Italian intelligence officers for having facilitated the United States’ enforced disappearance of Mr. Nasr. In response, the prime minister invoked the state secrets privilege on the ground that the prosecution would unearth documents related to relationships between Italian and U.S. intelligence agencies. After lengthy domestic proceedings, the Constitutional Court ultimately </w:t>
      </w:r>
      <w:r w:rsidR="00C11689" w:rsidRPr="00D04724">
        <w:rPr>
          <w:rFonts w:ascii="Century Schoolbook" w:hAnsi="Century Schoolbook" w:cs="Times New Roman"/>
          <w:szCs w:val="24"/>
        </w:rPr>
        <w:t>held</w:t>
      </w:r>
      <w:r w:rsidR="00AE5815" w:rsidRPr="00D04724">
        <w:rPr>
          <w:rFonts w:ascii="Century Schoolbook" w:hAnsi="Century Schoolbook" w:cs="Times New Roman"/>
          <w:szCs w:val="24"/>
        </w:rPr>
        <w:t xml:space="preserve"> that the invocation of the privilege was absolute and precluded judicial review</w:t>
      </w:r>
      <w:r w:rsidR="00BD0EFE" w:rsidRPr="00D04724">
        <w:rPr>
          <w:rFonts w:ascii="Century Schoolbook" w:hAnsi="Century Schoolbook" w:cs="Times New Roman"/>
          <w:szCs w:val="24"/>
        </w:rPr>
        <w:t>.</w:t>
      </w:r>
      <w:r w:rsidR="00AE5815" w:rsidRPr="00D04724">
        <w:rPr>
          <w:rFonts w:ascii="Century Schoolbook" w:hAnsi="Century Schoolbook" w:cs="Times New Roman"/>
          <w:szCs w:val="24"/>
        </w:rPr>
        <w:t xml:space="preserve"> In a careful decision, the</w:t>
      </w:r>
      <w:r w:rsidR="00CE0C46" w:rsidRPr="00D04724">
        <w:rPr>
          <w:rFonts w:ascii="Century Schoolbook" w:hAnsi="Century Schoolbook" w:cs="Times New Roman"/>
          <w:szCs w:val="24"/>
        </w:rPr>
        <w:t xml:space="preserve"> </w:t>
      </w:r>
      <w:r w:rsidR="00AE5815" w:rsidRPr="00D04724">
        <w:rPr>
          <w:rFonts w:ascii="Century Schoolbook" w:hAnsi="Century Schoolbook" w:cs="Times New Roman"/>
          <w:szCs w:val="24"/>
        </w:rPr>
        <w:t xml:space="preserve">ECHR </w:t>
      </w:r>
      <w:r w:rsidR="00CE0C46" w:rsidRPr="00D04724">
        <w:rPr>
          <w:rFonts w:ascii="Century Schoolbook" w:hAnsi="Century Schoolbook" w:cs="Times New Roman"/>
          <w:szCs w:val="24"/>
        </w:rPr>
        <w:t xml:space="preserve">found that by preventing any “effective” criminal proceedings and foreclosing subsequent civil actions for compensation, Italy violated </w:t>
      </w:r>
      <w:r w:rsidR="00AE5815" w:rsidRPr="00D04724">
        <w:rPr>
          <w:rFonts w:ascii="Century Schoolbook" w:hAnsi="Century Schoolbook" w:cs="Times New Roman"/>
          <w:szCs w:val="24"/>
        </w:rPr>
        <w:t>the victim’s</w:t>
      </w:r>
      <w:r w:rsidR="00CE0C46" w:rsidRPr="00D04724">
        <w:rPr>
          <w:rFonts w:ascii="Century Schoolbook" w:hAnsi="Century Schoolbook" w:cs="Times New Roman"/>
          <w:szCs w:val="24"/>
        </w:rPr>
        <w:t xml:space="preserve"> procedural right to be free from torture (Article 3) </w:t>
      </w:r>
      <w:r w:rsidR="00AE5815" w:rsidRPr="00D04724">
        <w:rPr>
          <w:rFonts w:ascii="Century Schoolbook" w:hAnsi="Century Schoolbook" w:cs="Times New Roman"/>
          <w:szCs w:val="24"/>
        </w:rPr>
        <w:t xml:space="preserve">– which includes the right to truth – </w:t>
      </w:r>
      <w:r w:rsidR="00CE0C46" w:rsidRPr="00D04724">
        <w:rPr>
          <w:rFonts w:ascii="Century Schoolbook" w:hAnsi="Century Schoolbook" w:cs="Times New Roman"/>
          <w:szCs w:val="24"/>
        </w:rPr>
        <w:t>and his right to a remedy (Article 13).</w:t>
      </w:r>
      <w:r w:rsidR="00CE0C46" w:rsidRPr="00D04724">
        <w:rPr>
          <w:rStyle w:val="FootnoteReference"/>
          <w:rFonts w:ascii="Century Schoolbook" w:hAnsi="Century Schoolbook" w:cs="Times New Roman"/>
          <w:szCs w:val="24"/>
        </w:rPr>
        <w:footnoteReference w:id="34"/>
      </w:r>
      <w:r w:rsidR="006D49C2" w:rsidRPr="00D04724">
        <w:rPr>
          <w:rFonts w:ascii="Century Schoolbook" w:hAnsi="Century Schoolbook" w:cs="Times New Roman"/>
          <w:szCs w:val="24"/>
        </w:rPr>
        <w:t xml:space="preserve"> </w:t>
      </w:r>
      <w:r w:rsidRPr="00D04724">
        <w:rPr>
          <w:rFonts w:ascii="Century Schoolbook" w:hAnsi="Century Schoolbook" w:cs="Times New Roman"/>
          <w:szCs w:val="24"/>
        </w:rPr>
        <w:t xml:space="preserve">As the court observed </w:t>
      </w:r>
      <w:r w:rsidR="00FD355C" w:rsidRPr="00D04724">
        <w:rPr>
          <w:rFonts w:ascii="Century Schoolbook" w:hAnsi="Century Schoolbook" w:cs="Times New Roman"/>
          <w:szCs w:val="24"/>
        </w:rPr>
        <w:t>in another challenge arising out of the CIA’s extraordinary rendition program</w:t>
      </w:r>
      <w:r w:rsidRPr="00D04724">
        <w:rPr>
          <w:rFonts w:ascii="Century Schoolbook" w:hAnsi="Century Schoolbook" w:cs="Times New Roman"/>
          <w:szCs w:val="24"/>
        </w:rPr>
        <w:t>, undue deference to executive assertions of the privilege undermines the court’s role in “maintaining public confidence in their adherence to the rule of law and in preventing any appearance of collusion in or tolerance of unlawful acts.”</w:t>
      </w:r>
      <w:r w:rsidRPr="00D04724">
        <w:rPr>
          <w:rStyle w:val="FootnoteReference"/>
          <w:rFonts w:ascii="Century Schoolbook" w:hAnsi="Century Schoolbook" w:cs="Times New Roman"/>
          <w:szCs w:val="24"/>
        </w:rPr>
        <w:footnoteReference w:id="35"/>
      </w:r>
    </w:p>
    <w:p w14:paraId="31610E4F" w14:textId="77777777" w:rsidR="006D49C2" w:rsidRPr="00D04724" w:rsidRDefault="00AE5815" w:rsidP="003126D8">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 xml:space="preserve">Domestic courts have likewise </w:t>
      </w:r>
      <w:r w:rsidR="00FD355C" w:rsidRPr="00D04724">
        <w:rPr>
          <w:rFonts w:ascii="Century Schoolbook" w:hAnsi="Century Schoolbook" w:cs="Times New Roman"/>
          <w:szCs w:val="24"/>
        </w:rPr>
        <w:t>asserted</w:t>
      </w:r>
      <w:r w:rsidRPr="00D04724">
        <w:rPr>
          <w:rFonts w:ascii="Century Schoolbook" w:hAnsi="Century Schoolbook" w:cs="Times New Roman"/>
          <w:szCs w:val="24"/>
        </w:rPr>
        <w:t xml:space="preserve"> the judicial </w:t>
      </w:r>
      <w:r w:rsidR="00302D50" w:rsidRPr="00D04724">
        <w:rPr>
          <w:rFonts w:ascii="Century Schoolbook" w:hAnsi="Century Schoolbook" w:cs="Times New Roman"/>
          <w:szCs w:val="24"/>
        </w:rPr>
        <w:t>prerogative</w:t>
      </w:r>
      <w:r w:rsidRPr="00D04724">
        <w:rPr>
          <w:rFonts w:ascii="Century Schoolbook" w:hAnsi="Century Schoolbook" w:cs="Times New Roman"/>
          <w:szCs w:val="24"/>
        </w:rPr>
        <w:t xml:space="preserve"> in the face of state secrets claims. </w:t>
      </w:r>
      <w:r w:rsidR="00302D50" w:rsidRPr="00D04724">
        <w:rPr>
          <w:rFonts w:ascii="Century Schoolbook" w:hAnsi="Century Schoolbook" w:cs="Times New Roman"/>
          <w:szCs w:val="24"/>
        </w:rPr>
        <w:t xml:space="preserve">In </w:t>
      </w:r>
      <w:r w:rsidR="00302D50" w:rsidRPr="00D04724">
        <w:rPr>
          <w:rFonts w:ascii="Century Schoolbook" w:hAnsi="Century Schoolbook" w:cs="Times New Roman"/>
          <w:i/>
          <w:szCs w:val="24"/>
        </w:rPr>
        <w:t>Mohamed, R v Secretary of State for Foreign &amp; Commonwealth Affairs</w:t>
      </w:r>
      <w:r w:rsidR="00302D50" w:rsidRPr="00D04724">
        <w:rPr>
          <w:rFonts w:ascii="Century Schoolbook" w:hAnsi="Century Schoolbook" w:cs="Times New Roman"/>
          <w:szCs w:val="24"/>
        </w:rPr>
        <w:t>,</w:t>
      </w:r>
      <w:r w:rsidR="00302D50" w:rsidRPr="00D04724">
        <w:rPr>
          <w:rStyle w:val="FootnoteReference"/>
          <w:rFonts w:ascii="Century Schoolbook" w:hAnsi="Century Schoolbook" w:cs="Times New Roman"/>
          <w:szCs w:val="24"/>
        </w:rPr>
        <w:footnoteReference w:id="36"/>
      </w:r>
      <w:r w:rsidR="00302D50" w:rsidRPr="00D04724">
        <w:rPr>
          <w:rFonts w:ascii="Century Schoolbook" w:hAnsi="Century Schoolbook" w:cs="Times New Roman"/>
          <w:szCs w:val="24"/>
        </w:rPr>
        <w:t xml:space="preserve"> the </w:t>
      </w:r>
      <w:r w:rsidRPr="00D04724">
        <w:rPr>
          <w:rFonts w:ascii="Century Schoolbook" w:hAnsi="Century Schoolbook" w:cs="Times New Roman"/>
          <w:szCs w:val="24"/>
        </w:rPr>
        <w:t xml:space="preserve">Court of Appeal </w:t>
      </w:r>
      <w:r w:rsidR="00302D50" w:rsidRPr="00D04724">
        <w:rPr>
          <w:rFonts w:ascii="Century Schoolbook" w:hAnsi="Century Schoolbook" w:cs="Times New Roman"/>
          <w:szCs w:val="24"/>
        </w:rPr>
        <w:t xml:space="preserve">for England and Scotland ordered the release of documents over the objection of the British government. </w:t>
      </w:r>
      <w:r w:rsidRPr="00D04724">
        <w:rPr>
          <w:rFonts w:ascii="Century Schoolbook" w:hAnsi="Century Schoolbook" w:cs="Times New Roman"/>
          <w:szCs w:val="24"/>
        </w:rPr>
        <w:t>Binyam Mohammed</w:t>
      </w:r>
      <w:r w:rsidR="00302D50" w:rsidRPr="00D04724">
        <w:rPr>
          <w:rFonts w:ascii="Century Schoolbook" w:hAnsi="Century Schoolbook" w:cs="Times New Roman"/>
          <w:szCs w:val="24"/>
        </w:rPr>
        <w:t xml:space="preserve"> had been disappeared and tortured by </w:t>
      </w:r>
      <w:r w:rsidRPr="00D04724">
        <w:rPr>
          <w:rFonts w:ascii="Century Schoolbook" w:hAnsi="Century Schoolbook" w:cs="Times New Roman"/>
          <w:szCs w:val="24"/>
        </w:rPr>
        <w:t xml:space="preserve">CIA operatives </w:t>
      </w:r>
      <w:r w:rsidR="00302D50" w:rsidRPr="00D04724">
        <w:rPr>
          <w:rFonts w:ascii="Century Schoolbook" w:hAnsi="Century Schoolbook" w:cs="Times New Roman"/>
          <w:szCs w:val="24"/>
        </w:rPr>
        <w:t xml:space="preserve">at various “black sites” and eventually </w:t>
      </w:r>
      <w:r w:rsidR="00207843" w:rsidRPr="00D04724">
        <w:rPr>
          <w:rFonts w:ascii="Century Schoolbook" w:hAnsi="Century Schoolbook" w:cs="Times New Roman"/>
          <w:szCs w:val="24"/>
        </w:rPr>
        <w:t>in</w:t>
      </w:r>
      <w:r w:rsidR="00302D50" w:rsidRPr="00D04724">
        <w:rPr>
          <w:rFonts w:ascii="Century Schoolbook" w:hAnsi="Century Schoolbook" w:cs="Times New Roman"/>
          <w:szCs w:val="24"/>
        </w:rPr>
        <w:t xml:space="preserve"> Morocco,</w:t>
      </w:r>
      <w:r w:rsidRPr="00D04724">
        <w:rPr>
          <w:rFonts w:ascii="Century Schoolbook" w:hAnsi="Century Schoolbook" w:cs="Times New Roman"/>
          <w:szCs w:val="24"/>
        </w:rPr>
        <w:t xml:space="preserve"> where he was subjected to abhorrent abuse for more than two years.</w:t>
      </w:r>
      <w:r w:rsidRPr="00D04724">
        <w:rPr>
          <w:rStyle w:val="FootnoteReference"/>
          <w:rFonts w:ascii="Century Schoolbook" w:hAnsi="Century Schoolbook" w:cs="Times New Roman"/>
          <w:szCs w:val="24"/>
        </w:rPr>
        <w:footnoteReference w:id="37"/>
      </w:r>
      <w:r w:rsidRPr="00D04724">
        <w:rPr>
          <w:rFonts w:ascii="Century Schoolbook" w:hAnsi="Century Schoolbook" w:cs="Times New Roman"/>
          <w:szCs w:val="24"/>
        </w:rPr>
        <w:t xml:space="preserve"> </w:t>
      </w:r>
      <w:r w:rsidR="00302D50" w:rsidRPr="00D04724">
        <w:rPr>
          <w:rFonts w:ascii="Century Schoolbook" w:hAnsi="Century Schoolbook" w:cs="Times New Roman"/>
          <w:szCs w:val="24"/>
        </w:rPr>
        <w:t xml:space="preserve">Mohammed argued that the British secret services had been complicit in his abduction and thus he was entitled to documents in the custody of the U.K. government concerning his mistreatment. Under court order, the state agreed to the release of certain documents, but </w:t>
      </w:r>
      <w:r w:rsidRPr="00D04724">
        <w:rPr>
          <w:rFonts w:ascii="Century Schoolbook" w:hAnsi="Century Schoolbook" w:cs="Times New Roman"/>
          <w:szCs w:val="24"/>
        </w:rPr>
        <w:t xml:space="preserve">Mohamed appealed the redaction of several key paragraphs from the public version of </w:t>
      </w:r>
      <w:r w:rsidR="00302D50" w:rsidRPr="00D04724">
        <w:rPr>
          <w:rFonts w:ascii="Century Schoolbook" w:hAnsi="Century Schoolbook" w:cs="Times New Roman"/>
          <w:szCs w:val="24"/>
        </w:rPr>
        <w:t>those</w:t>
      </w:r>
      <w:r w:rsidRPr="00D04724">
        <w:rPr>
          <w:rFonts w:ascii="Century Schoolbook" w:hAnsi="Century Schoolbook" w:cs="Times New Roman"/>
          <w:szCs w:val="24"/>
        </w:rPr>
        <w:t xml:space="preserve"> documents. Significantly, those redactions did not go to the underlying facts of Mohamed’s disappearance and torture, </w:t>
      </w:r>
      <w:r w:rsidRPr="00D04724">
        <w:rPr>
          <w:rFonts w:ascii="Century Schoolbook" w:hAnsi="Century Schoolbook" w:cs="Times New Roman"/>
          <w:i/>
          <w:szCs w:val="24"/>
        </w:rPr>
        <w:t>which were already public</w:t>
      </w:r>
      <w:r w:rsidRPr="00D04724">
        <w:rPr>
          <w:rFonts w:ascii="Century Schoolbook" w:hAnsi="Century Schoolbook" w:cs="Times New Roman"/>
          <w:szCs w:val="24"/>
        </w:rPr>
        <w:t>.</w:t>
      </w:r>
      <w:r w:rsidRPr="00D04724">
        <w:rPr>
          <w:rStyle w:val="FootnoteReference"/>
          <w:rFonts w:ascii="Century Schoolbook" w:hAnsi="Century Schoolbook" w:cs="Times New Roman"/>
          <w:szCs w:val="24"/>
        </w:rPr>
        <w:footnoteReference w:id="38"/>
      </w:r>
      <w:r w:rsidRPr="00D04724">
        <w:rPr>
          <w:rFonts w:ascii="Century Schoolbook" w:hAnsi="Century Schoolbook" w:cs="Times New Roman"/>
          <w:szCs w:val="24"/>
        </w:rPr>
        <w:t xml:space="preserve"> The government conceded that nothing in the redacted paragraphs would harm national security but nonetheless argued that disclosure was inappropriate as it would jeopardize future intelligence cooperation with the U.S. government. The court, unimpressed, wrote that “</w:t>
      </w:r>
      <w:r w:rsidRPr="00D04724">
        <w:rPr>
          <w:rFonts w:ascii="Century Schoolbook" w:hAnsi="Century Schoolbook" w:cs="Times New Roman"/>
          <w:color w:val="000000"/>
          <w:spacing w:val="-3"/>
          <w:szCs w:val="24"/>
          <w:shd w:val="clear" w:color="auto" w:fill="FFFFFF"/>
        </w:rPr>
        <w:t>the confidentiality principle is . . . subject to the clear limitation that the government and the intelligence services can never provide the country which provides intelligence with an unconditional guarantee that the confidentiality principle will never be set aside if the courts conclude that the interests of justice make it necessary and appropriate to do so.”</w:t>
      </w:r>
      <w:r w:rsidRPr="00D04724">
        <w:rPr>
          <w:rStyle w:val="FootnoteReference"/>
          <w:rFonts w:ascii="Century Schoolbook" w:hAnsi="Century Schoolbook" w:cs="Times New Roman"/>
          <w:color w:val="000000"/>
          <w:spacing w:val="-3"/>
          <w:szCs w:val="24"/>
          <w:shd w:val="clear" w:color="auto" w:fill="FFFFFF"/>
        </w:rPr>
        <w:footnoteReference w:id="39"/>
      </w:r>
      <w:r w:rsidRPr="00D04724">
        <w:rPr>
          <w:rFonts w:ascii="Century Schoolbook" w:hAnsi="Century Schoolbook" w:cs="Times New Roman"/>
          <w:szCs w:val="24"/>
        </w:rPr>
        <w:t xml:space="preserve"> </w:t>
      </w:r>
      <w:r w:rsidR="00C11689" w:rsidRPr="00D04724">
        <w:rPr>
          <w:rFonts w:ascii="Century Schoolbook" w:hAnsi="Century Schoolbook" w:cs="Times New Roman"/>
          <w:szCs w:val="24"/>
        </w:rPr>
        <w:t>Ultimately, the court held that “[r]equirements of open justice, the rule of law and democratic accountability” necessitated disclosure, “particularly given the constitutional importance of the prohibition against torture.”</w:t>
      </w:r>
      <w:r w:rsidR="00C11689" w:rsidRPr="00D04724">
        <w:rPr>
          <w:rStyle w:val="FootnoteReference"/>
          <w:rFonts w:ascii="Century Schoolbook" w:hAnsi="Century Schoolbook" w:cs="Times New Roman"/>
          <w:szCs w:val="24"/>
        </w:rPr>
        <w:footnoteReference w:id="40"/>
      </w:r>
      <w:r w:rsidR="00C11689" w:rsidRPr="00D04724">
        <w:rPr>
          <w:rFonts w:ascii="Century Schoolbook" w:hAnsi="Century Schoolbook" w:cs="Times New Roman"/>
          <w:szCs w:val="24"/>
        </w:rPr>
        <w:t xml:space="preserve"> </w:t>
      </w:r>
    </w:p>
    <w:p w14:paraId="736EC39D" w14:textId="77777777" w:rsidR="00D3486C" w:rsidRPr="00D04724" w:rsidRDefault="00C11689" w:rsidP="003126D8">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In sum, in cases involving</w:t>
      </w:r>
      <w:r w:rsidR="004F2ACF" w:rsidRPr="00D04724">
        <w:rPr>
          <w:rFonts w:ascii="Century Schoolbook" w:hAnsi="Century Schoolbook" w:cs="Times New Roman"/>
          <w:szCs w:val="24"/>
        </w:rPr>
        <w:t xml:space="preserve"> State</w:t>
      </w:r>
      <w:r w:rsidRPr="00D04724">
        <w:rPr>
          <w:rFonts w:ascii="Century Schoolbook" w:hAnsi="Century Schoolbook" w:cs="Times New Roman"/>
          <w:szCs w:val="24"/>
        </w:rPr>
        <w:t>-</w:t>
      </w:r>
      <w:r w:rsidR="004F2ACF" w:rsidRPr="00D04724">
        <w:rPr>
          <w:rFonts w:ascii="Century Schoolbook" w:hAnsi="Century Schoolbook" w:cs="Times New Roman"/>
          <w:szCs w:val="24"/>
        </w:rPr>
        <w:t>sanctioned</w:t>
      </w:r>
      <w:r w:rsidRPr="00D04724">
        <w:rPr>
          <w:rFonts w:ascii="Century Schoolbook" w:hAnsi="Century Schoolbook" w:cs="Times New Roman"/>
          <w:szCs w:val="24"/>
        </w:rPr>
        <w:t>,</w:t>
      </w:r>
      <w:r w:rsidR="004F2ACF" w:rsidRPr="00D04724">
        <w:rPr>
          <w:rFonts w:ascii="Century Schoolbook" w:hAnsi="Century Schoolbook" w:cs="Times New Roman"/>
          <w:szCs w:val="24"/>
        </w:rPr>
        <w:t xml:space="preserve"> systematic human rights violations</w:t>
      </w:r>
      <w:r w:rsidRPr="00D04724">
        <w:rPr>
          <w:rFonts w:ascii="Century Schoolbook" w:hAnsi="Century Schoolbook" w:cs="Times New Roman"/>
          <w:szCs w:val="24"/>
        </w:rPr>
        <w:t>, courts can and must exercise particular care to ensure that the executive does not abuse the state secrets privilege to cover up wrongdoing or avoid embarrassment.</w:t>
      </w:r>
      <w:r w:rsidR="004F2ACF" w:rsidRPr="00D04724">
        <w:rPr>
          <w:rStyle w:val="FootnoteReference"/>
          <w:rFonts w:ascii="Century Schoolbook" w:hAnsi="Century Schoolbook" w:cs="Times New Roman"/>
          <w:szCs w:val="24"/>
        </w:rPr>
        <w:footnoteReference w:id="41"/>
      </w:r>
      <w:r w:rsidRPr="00D04724">
        <w:rPr>
          <w:rFonts w:ascii="Century Schoolbook" w:hAnsi="Century Schoolbook" w:cs="Times New Roman"/>
          <w:szCs w:val="24"/>
        </w:rPr>
        <w:t xml:space="preserve"> In the words of Justice Aaron Barak</w:t>
      </w:r>
      <w:r w:rsidR="00207843" w:rsidRPr="00D04724">
        <w:rPr>
          <w:rFonts w:ascii="Century Schoolbook" w:hAnsi="Century Schoolbook" w:cs="Times New Roman"/>
          <w:szCs w:val="24"/>
        </w:rPr>
        <w:t xml:space="preserve"> of the Supreme Court of Israel</w:t>
      </w:r>
      <w:r w:rsidRPr="00D04724">
        <w:rPr>
          <w:rFonts w:ascii="Century Schoolbook" w:hAnsi="Century Schoolbook" w:cs="Times New Roman"/>
          <w:szCs w:val="24"/>
        </w:rPr>
        <w:t>: “[T]he State’s struggle against terrorism is not conducted ‘outside the law. It is conducted ‘</w:t>
      </w:r>
      <w:r w:rsidRPr="00D04724">
        <w:rPr>
          <w:rFonts w:ascii="Century Schoolbook" w:hAnsi="Century Schoolbook" w:cs="Times New Roman"/>
          <w:i/>
          <w:szCs w:val="24"/>
        </w:rPr>
        <w:t>inside’</w:t>
      </w:r>
      <w:r w:rsidRPr="00D04724">
        <w:rPr>
          <w:rFonts w:ascii="Century Schoolbook" w:hAnsi="Century Schoolbook" w:cs="Times New Roman"/>
          <w:szCs w:val="24"/>
        </w:rPr>
        <w:t xml:space="preserve"> the law, with tools that the law places at the disposal of democratic states.”</w:t>
      </w:r>
      <w:r w:rsidRPr="00D04724">
        <w:rPr>
          <w:rStyle w:val="FootnoteReference"/>
          <w:rFonts w:ascii="Century Schoolbook" w:hAnsi="Century Schoolbook" w:cs="Times New Roman"/>
          <w:szCs w:val="24"/>
        </w:rPr>
        <w:footnoteReference w:id="42"/>
      </w:r>
      <w:r w:rsidR="00D239ED" w:rsidRPr="00D04724">
        <w:rPr>
          <w:rFonts w:ascii="Century Schoolbook" w:hAnsi="Century Schoolbook" w:cs="Times New Roman"/>
          <w:szCs w:val="24"/>
        </w:rPr>
        <w:t xml:space="preserve"> </w:t>
      </w:r>
      <w:r w:rsidR="00600556" w:rsidRPr="00D04724">
        <w:rPr>
          <w:rFonts w:ascii="Century Schoolbook" w:hAnsi="Century Schoolbook" w:cs="Times New Roman"/>
          <w:szCs w:val="24"/>
        </w:rPr>
        <w:t xml:space="preserve">As </w:t>
      </w:r>
      <w:r w:rsidR="0047130A" w:rsidRPr="00D04724">
        <w:rPr>
          <w:rFonts w:ascii="Century Schoolbook" w:hAnsi="Century Schoolbook" w:cs="Times New Roman"/>
          <w:szCs w:val="24"/>
        </w:rPr>
        <w:t>discussed</w:t>
      </w:r>
      <w:r w:rsidR="00600556" w:rsidRPr="00D04724">
        <w:rPr>
          <w:rFonts w:ascii="Century Schoolbook" w:hAnsi="Century Schoolbook" w:cs="Times New Roman"/>
          <w:szCs w:val="24"/>
        </w:rPr>
        <w:t xml:space="preserve"> below, the United States’ </w:t>
      </w:r>
      <w:r w:rsidR="001D6BEC" w:rsidRPr="00D04724">
        <w:rPr>
          <w:rFonts w:ascii="Century Schoolbook" w:hAnsi="Century Schoolbook" w:cs="Times New Roman"/>
          <w:szCs w:val="24"/>
        </w:rPr>
        <w:t>ill-considered</w:t>
      </w:r>
      <w:r w:rsidR="0047130A" w:rsidRPr="00D04724">
        <w:rPr>
          <w:rFonts w:ascii="Century Schoolbook" w:hAnsi="Century Schoolbook" w:cs="Times New Roman"/>
          <w:szCs w:val="24"/>
        </w:rPr>
        <w:t xml:space="preserve"> </w:t>
      </w:r>
      <w:r w:rsidR="00600556" w:rsidRPr="00D04724">
        <w:rPr>
          <w:rFonts w:ascii="Century Schoolbook" w:hAnsi="Century Schoolbook" w:cs="Times New Roman"/>
          <w:szCs w:val="24"/>
        </w:rPr>
        <w:t xml:space="preserve">position in this case </w:t>
      </w:r>
      <w:r w:rsidR="001D6BEC" w:rsidRPr="00D04724">
        <w:rPr>
          <w:rFonts w:ascii="Century Schoolbook" w:hAnsi="Century Schoolbook" w:cs="Times New Roman"/>
          <w:szCs w:val="24"/>
        </w:rPr>
        <w:t xml:space="preserve">would </w:t>
      </w:r>
      <w:r w:rsidR="00081F4F" w:rsidRPr="00D04724">
        <w:rPr>
          <w:rFonts w:ascii="Century Schoolbook" w:hAnsi="Century Schoolbook" w:cs="Times New Roman"/>
          <w:szCs w:val="24"/>
        </w:rPr>
        <w:t xml:space="preserve">place </w:t>
      </w:r>
      <w:r w:rsidR="001D6BEC" w:rsidRPr="00D04724">
        <w:rPr>
          <w:rFonts w:ascii="Century Schoolbook" w:hAnsi="Century Schoolbook" w:cs="Times New Roman"/>
          <w:szCs w:val="24"/>
        </w:rPr>
        <w:t xml:space="preserve">state-sponsored torture and enforced disappearance </w:t>
      </w:r>
      <w:r w:rsidR="0047130A" w:rsidRPr="00D04724">
        <w:rPr>
          <w:rFonts w:ascii="Century Schoolbook" w:hAnsi="Century Schoolbook" w:cs="Times New Roman"/>
          <w:szCs w:val="24"/>
        </w:rPr>
        <w:t>“</w:t>
      </w:r>
      <w:r w:rsidR="00600556" w:rsidRPr="00D04724">
        <w:rPr>
          <w:rFonts w:ascii="Century Schoolbook" w:hAnsi="Century Schoolbook" w:cs="Times New Roman"/>
          <w:szCs w:val="24"/>
        </w:rPr>
        <w:t>outside the law,</w:t>
      </w:r>
      <w:r w:rsidR="0047130A" w:rsidRPr="00D04724">
        <w:rPr>
          <w:rFonts w:ascii="Century Schoolbook" w:hAnsi="Century Schoolbook" w:cs="Times New Roman"/>
          <w:szCs w:val="24"/>
        </w:rPr>
        <w:t>”</w:t>
      </w:r>
      <w:r w:rsidR="00600556" w:rsidRPr="00D04724">
        <w:rPr>
          <w:rFonts w:ascii="Century Schoolbook" w:hAnsi="Century Schoolbook" w:cs="Times New Roman"/>
          <w:szCs w:val="24"/>
        </w:rPr>
        <w:t xml:space="preserve"> a result that cannot be tolerated in a democratic and free society. </w:t>
      </w:r>
    </w:p>
    <w:p w14:paraId="7B5352D8" w14:textId="77777777" w:rsidR="00374EB8" w:rsidRPr="00D04724" w:rsidRDefault="00374EB8" w:rsidP="003126D8">
      <w:pPr>
        <w:ind w:firstLine="720"/>
        <w:contextualSpacing/>
        <w:jc w:val="both"/>
        <w:rPr>
          <w:rFonts w:ascii="Century Schoolbook" w:hAnsi="Century Schoolbook" w:cs="Times New Roman"/>
          <w:szCs w:val="24"/>
        </w:rPr>
      </w:pPr>
    </w:p>
    <w:p w14:paraId="469E2F90" w14:textId="77777777" w:rsidR="00C11689" w:rsidRPr="00D04724" w:rsidRDefault="00D3486C" w:rsidP="00F75D62">
      <w:pPr>
        <w:pStyle w:val="ListParagraph"/>
        <w:numPr>
          <w:ilvl w:val="0"/>
          <w:numId w:val="15"/>
        </w:numPr>
        <w:contextualSpacing/>
        <w:jc w:val="both"/>
        <w:outlineLvl w:val="1"/>
        <w:rPr>
          <w:rFonts w:ascii="Century Schoolbook" w:hAnsi="Century Schoolbook"/>
          <w:b/>
        </w:rPr>
      </w:pPr>
      <w:bookmarkStart w:id="5" w:name="_Toc80013935"/>
      <w:r w:rsidRPr="00D04724">
        <w:rPr>
          <w:rFonts w:ascii="Century Schoolbook" w:hAnsi="Century Schoolbook"/>
          <w:b/>
        </w:rPr>
        <w:t>The United States’ asserted state interest is illegitimate and does not justify dismissal.</w:t>
      </w:r>
      <w:bookmarkEnd w:id="5"/>
    </w:p>
    <w:p w14:paraId="3D939455" w14:textId="77777777" w:rsidR="005509D9" w:rsidRPr="00D04724" w:rsidRDefault="005509D9" w:rsidP="003126D8">
      <w:pPr>
        <w:ind w:firstLine="720"/>
        <w:jc w:val="both"/>
        <w:rPr>
          <w:rFonts w:ascii="Century Schoolbook" w:hAnsi="Century Schoolbook" w:cs="Times New Roman"/>
          <w:szCs w:val="24"/>
        </w:rPr>
      </w:pPr>
    </w:p>
    <w:p w14:paraId="61AE65BB" w14:textId="103DB2E6" w:rsidR="00207843" w:rsidRPr="00D04724" w:rsidRDefault="005509D9" w:rsidP="003126D8">
      <w:pPr>
        <w:ind w:firstLine="720"/>
        <w:jc w:val="both"/>
        <w:rPr>
          <w:rFonts w:ascii="Century Schoolbook" w:hAnsi="Century Schoolbook" w:cs="Times New Roman"/>
          <w:szCs w:val="24"/>
        </w:rPr>
      </w:pPr>
      <w:r w:rsidRPr="00D04724">
        <w:rPr>
          <w:rFonts w:ascii="Century Schoolbook" w:hAnsi="Century Schoolbook" w:cs="Times New Roman"/>
          <w:szCs w:val="24"/>
        </w:rPr>
        <w:t xml:space="preserve">The United States </w:t>
      </w:r>
      <w:r w:rsidR="00296B97" w:rsidRPr="00D04724">
        <w:rPr>
          <w:rFonts w:ascii="Century Schoolbook" w:hAnsi="Century Schoolbook" w:cs="Times New Roman"/>
          <w:szCs w:val="24"/>
        </w:rPr>
        <w:t xml:space="preserve">takes an extreme position that this Court must give “utmost deference” </w:t>
      </w:r>
      <w:r w:rsidR="00081F4F" w:rsidRPr="00D04724">
        <w:rPr>
          <w:rFonts w:ascii="Century Schoolbook" w:hAnsi="Century Schoolbook" w:cs="Times New Roman"/>
          <w:szCs w:val="24"/>
        </w:rPr>
        <w:t xml:space="preserve">(Gov’t Br. at 22) </w:t>
      </w:r>
      <w:r w:rsidR="00D62E4D" w:rsidRPr="00D04724">
        <w:rPr>
          <w:rFonts w:ascii="Century Schoolbook" w:hAnsi="Century Schoolbook" w:cs="Times New Roman"/>
          <w:szCs w:val="24"/>
        </w:rPr>
        <w:t>to the CIA D</w:t>
      </w:r>
      <w:r w:rsidR="00296B97" w:rsidRPr="00D04724">
        <w:rPr>
          <w:rFonts w:ascii="Century Schoolbook" w:hAnsi="Century Schoolbook" w:cs="Times New Roman"/>
          <w:szCs w:val="24"/>
        </w:rPr>
        <w:t xml:space="preserve">irector’s assertion that the nation’s security will be harmed upon release of documents showing Polish involvement in Mr. </w:t>
      </w:r>
      <w:r w:rsidR="00473BAD">
        <w:rPr>
          <w:rFonts w:ascii="Century Schoolbook" w:hAnsi="Century Schoolbook" w:cs="Times New Roman"/>
          <w:szCs w:val="24"/>
        </w:rPr>
        <w:t>Husayn</w:t>
      </w:r>
      <w:r w:rsidR="00296B97" w:rsidRPr="00D04724">
        <w:rPr>
          <w:rFonts w:ascii="Century Schoolbook" w:hAnsi="Century Schoolbook" w:cs="Times New Roman"/>
          <w:szCs w:val="24"/>
        </w:rPr>
        <w:t xml:space="preserve">’s </w:t>
      </w:r>
      <w:r w:rsidR="003E55DA" w:rsidRPr="00D04724">
        <w:rPr>
          <w:rFonts w:ascii="Century Schoolbook" w:hAnsi="Century Schoolbook" w:cs="Times New Roman"/>
          <w:szCs w:val="24"/>
        </w:rPr>
        <w:t>disappearance</w:t>
      </w:r>
      <w:r w:rsidR="00296B97" w:rsidRPr="00D04724">
        <w:rPr>
          <w:rFonts w:ascii="Century Schoolbook" w:hAnsi="Century Schoolbook" w:cs="Times New Roman"/>
          <w:szCs w:val="24"/>
        </w:rPr>
        <w:t xml:space="preserve"> and torture nearly 20 years ago. </w:t>
      </w:r>
      <w:r w:rsidRPr="00D04724">
        <w:rPr>
          <w:rFonts w:ascii="Century Schoolbook" w:hAnsi="Century Schoolbook" w:cs="Times New Roman"/>
          <w:szCs w:val="24"/>
        </w:rPr>
        <w:t xml:space="preserve">In the words of Mike Pompeo, </w:t>
      </w:r>
      <w:r w:rsidR="00296B97" w:rsidRPr="00D04724">
        <w:rPr>
          <w:rFonts w:ascii="Century Schoolbook" w:hAnsi="Century Schoolbook" w:cs="Times New Roman"/>
          <w:szCs w:val="24"/>
        </w:rPr>
        <w:t xml:space="preserve">the former CIA director, </w:t>
      </w:r>
      <w:r w:rsidRPr="00D04724">
        <w:rPr>
          <w:rFonts w:ascii="Century Schoolbook" w:hAnsi="Century Schoolbook" w:cs="Times New Roman"/>
          <w:szCs w:val="24"/>
        </w:rPr>
        <w:t xml:space="preserve">the United States government cannot formally acknowledge foreign cooperation in the operation of secret detention sites even if “time passes, media leaks occur, or the political and public opinion winds change” because “if the CIA appears unable or unwilling to keep its clandestine liaison relationships secret, relationships with other foreign intelligence or security services could be jeopardized.” </w:t>
      </w:r>
      <w:r w:rsidR="00AB6B39" w:rsidRPr="00D04724">
        <w:rPr>
          <w:rFonts w:ascii="Century Schoolbook" w:hAnsi="Century Schoolbook" w:cs="Times New Roman"/>
          <w:szCs w:val="24"/>
        </w:rPr>
        <w:t>Gov’t Br. at 13</w:t>
      </w:r>
      <w:r w:rsidR="00207843" w:rsidRPr="00D04724">
        <w:rPr>
          <w:rFonts w:ascii="Century Schoolbook" w:hAnsi="Century Schoolbook" w:cs="Times New Roman"/>
          <w:szCs w:val="24"/>
        </w:rPr>
        <w:t>.</w:t>
      </w:r>
      <w:r w:rsidR="00AB6B39" w:rsidRPr="00D04724">
        <w:rPr>
          <w:rFonts w:ascii="Century Schoolbook" w:hAnsi="Century Schoolbook" w:cs="Times New Roman"/>
          <w:szCs w:val="24"/>
        </w:rPr>
        <w:t xml:space="preserve"> </w:t>
      </w:r>
      <w:r w:rsidR="00296B97" w:rsidRPr="00D04724">
        <w:rPr>
          <w:rFonts w:ascii="Century Schoolbook" w:hAnsi="Century Schoolbook" w:cs="Times New Roman"/>
          <w:szCs w:val="24"/>
        </w:rPr>
        <w:t>As the government</w:t>
      </w:r>
      <w:r w:rsidR="00AB6B39" w:rsidRPr="00D04724">
        <w:rPr>
          <w:rFonts w:ascii="Century Schoolbook" w:hAnsi="Century Schoolbook" w:cs="Times New Roman"/>
          <w:szCs w:val="24"/>
        </w:rPr>
        <w:t xml:space="preserve"> argues</w:t>
      </w:r>
      <w:r w:rsidR="00296B97" w:rsidRPr="00D04724">
        <w:rPr>
          <w:rFonts w:ascii="Century Schoolbook" w:hAnsi="Century Schoolbook" w:cs="Times New Roman"/>
          <w:szCs w:val="24"/>
        </w:rPr>
        <w:t>,</w:t>
      </w:r>
      <w:r w:rsidR="00AB6B39" w:rsidRPr="00D04724">
        <w:rPr>
          <w:rFonts w:ascii="Century Schoolbook" w:hAnsi="Century Schoolbook" w:cs="Times New Roman"/>
          <w:szCs w:val="24"/>
        </w:rPr>
        <w:t xml:space="preserve"> the CIA must have unilateral authority to retain secrecy “years down the line’ even if, for instance, new “officials come to power in those foreign countries’ who wish ‘to publicly atone or exact revenge for the alleged misdeeds of their predecessors.’” Id. </w:t>
      </w:r>
    </w:p>
    <w:p w14:paraId="7A81A380" w14:textId="44FD0410" w:rsidR="005509D9" w:rsidRPr="00D04724" w:rsidRDefault="005509D9" w:rsidP="003126D8">
      <w:pPr>
        <w:ind w:firstLine="720"/>
        <w:jc w:val="both"/>
        <w:rPr>
          <w:rFonts w:ascii="Century Schoolbook" w:hAnsi="Century Schoolbook" w:cs="Times New Roman"/>
          <w:szCs w:val="24"/>
        </w:rPr>
      </w:pPr>
      <w:r w:rsidRPr="00D04724">
        <w:rPr>
          <w:rFonts w:ascii="Century Schoolbook" w:hAnsi="Century Schoolbook" w:cs="Times New Roman"/>
          <w:szCs w:val="24"/>
        </w:rPr>
        <w:t xml:space="preserve">That astonishing position must be rejected for three reasons. First, </w:t>
      </w:r>
      <w:r w:rsidR="00296B97" w:rsidRPr="00D04724">
        <w:rPr>
          <w:rFonts w:ascii="Century Schoolbook" w:hAnsi="Century Schoolbook" w:cs="Times New Roman"/>
          <w:szCs w:val="24"/>
        </w:rPr>
        <w:t xml:space="preserve">the Ninth Circuit was correct to </w:t>
      </w:r>
      <w:r w:rsidR="00A1727A" w:rsidRPr="00D04724">
        <w:rPr>
          <w:rFonts w:ascii="Century Schoolbook" w:hAnsi="Century Schoolbook" w:cs="Times New Roman"/>
          <w:szCs w:val="24"/>
        </w:rPr>
        <w:t>view</w:t>
      </w:r>
      <w:r w:rsidR="00296B97" w:rsidRPr="00D04724">
        <w:rPr>
          <w:rFonts w:ascii="Century Schoolbook" w:hAnsi="Century Schoolbook" w:cs="Times New Roman"/>
          <w:szCs w:val="24"/>
        </w:rPr>
        <w:t xml:space="preserve"> the CIA’s privilege claim</w:t>
      </w:r>
      <w:r w:rsidR="00A1727A" w:rsidRPr="00D04724">
        <w:rPr>
          <w:rFonts w:ascii="Century Schoolbook" w:hAnsi="Century Schoolbook" w:cs="Times New Roman"/>
          <w:szCs w:val="24"/>
        </w:rPr>
        <w:t xml:space="preserve"> with a “skeptical eye</w:t>
      </w:r>
      <w:r w:rsidR="00296B97" w:rsidRPr="00D04724">
        <w:rPr>
          <w:rFonts w:ascii="Century Schoolbook" w:hAnsi="Century Schoolbook" w:cs="Times New Roman"/>
          <w:szCs w:val="24"/>
        </w:rPr>
        <w:t>.</w:t>
      </w:r>
      <w:r w:rsidR="00A1727A" w:rsidRPr="00D04724">
        <w:rPr>
          <w:rFonts w:ascii="Century Schoolbook" w:hAnsi="Century Schoolbook" w:cs="Times New Roman"/>
          <w:szCs w:val="24"/>
        </w:rPr>
        <w:t>”</w:t>
      </w:r>
      <w:r w:rsidR="00296B97" w:rsidRPr="00D04724">
        <w:rPr>
          <w:rFonts w:ascii="Century Schoolbook" w:hAnsi="Century Schoolbook" w:cs="Times New Roman"/>
          <w:szCs w:val="24"/>
        </w:rPr>
        <w:t xml:space="preserve"> </w:t>
      </w:r>
      <w:r w:rsidR="00A1727A" w:rsidRPr="00D04724">
        <w:rPr>
          <w:rFonts w:ascii="Century Schoolbook" w:hAnsi="Century Schoolbook" w:cs="Times New Roman"/>
          <w:i/>
          <w:szCs w:val="24"/>
        </w:rPr>
        <w:t>Husayn v. Mitchell</w:t>
      </w:r>
      <w:r w:rsidR="00A1727A" w:rsidRPr="00D04724">
        <w:rPr>
          <w:rFonts w:ascii="Century Schoolbook" w:hAnsi="Century Schoolbook" w:cs="Times New Roman"/>
          <w:szCs w:val="24"/>
        </w:rPr>
        <w:t>, 938 F.3d 1123, n.14</w:t>
      </w:r>
      <w:r w:rsidR="0018287A" w:rsidRPr="00D04724">
        <w:rPr>
          <w:rFonts w:ascii="Century Schoolbook" w:hAnsi="Century Schoolbook" w:cs="Times New Roman"/>
          <w:szCs w:val="24"/>
        </w:rPr>
        <w:t xml:space="preserve"> (9th Cir. 2019)</w:t>
      </w:r>
      <w:r w:rsidR="0018287A" w:rsidRPr="00D04724">
        <w:rPr>
          <w:rFonts w:ascii="Century Schoolbook" w:hAnsi="Century Schoolbook" w:cs="Times New Roman"/>
          <w:szCs w:val="24"/>
        </w:rPr>
        <w:fldChar w:fldCharType="begin"/>
      </w:r>
      <w:r w:rsidR="0018287A" w:rsidRPr="00D04724">
        <w:rPr>
          <w:rFonts w:ascii="Century Schoolbook" w:hAnsi="Century Schoolbook"/>
        </w:rPr>
        <w:instrText xml:space="preserve"> TA \l "</w:instrText>
      </w:r>
      <w:r w:rsidR="0018287A" w:rsidRPr="00D04724">
        <w:rPr>
          <w:rFonts w:ascii="Century Schoolbook" w:hAnsi="Century Schoolbook" w:cs="Times New Roman"/>
          <w:i/>
          <w:szCs w:val="24"/>
        </w:rPr>
        <w:instrText>Husayn v. Mitchell</w:instrText>
      </w:r>
      <w:r w:rsidR="0018287A" w:rsidRPr="00D04724">
        <w:rPr>
          <w:rFonts w:ascii="Century Schoolbook" w:hAnsi="Century Schoolbook" w:cs="Times New Roman"/>
          <w:szCs w:val="24"/>
        </w:rPr>
        <w:instrText>, 938 F.3d 1123, n.14 (9th Cir. 2019)</w:instrText>
      </w:r>
      <w:r w:rsidR="0018287A" w:rsidRPr="00D04724">
        <w:rPr>
          <w:rFonts w:ascii="Century Schoolbook" w:hAnsi="Century Schoolbook"/>
        </w:rPr>
        <w:instrText xml:space="preserve">" \s "Husayn v. Mitchell, 938 F.3d 1123, n.14 (9th Cir. 2019)" \c 1 </w:instrText>
      </w:r>
      <w:r w:rsidR="0018287A" w:rsidRPr="00D04724">
        <w:rPr>
          <w:rFonts w:ascii="Century Schoolbook" w:hAnsi="Century Schoolbook" w:cs="Times New Roman"/>
          <w:szCs w:val="24"/>
        </w:rPr>
        <w:fldChar w:fldCharType="end"/>
      </w:r>
      <w:r w:rsidR="00A1727A" w:rsidRPr="00D04724">
        <w:rPr>
          <w:rFonts w:ascii="Century Schoolbook" w:hAnsi="Century Schoolbook" w:cs="Times New Roman"/>
          <w:szCs w:val="24"/>
        </w:rPr>
        <w:t xml:space="preserve">. </w:t>
      </w:r>
      <w:r w:rsidR="00296B97" w:rsidRPr="00D04724">
        <w:rPr>
          <w:rFonts w:ascii="Century Schoolbook" w:hAnsi="Century Schoolbook" w:cs="Times New Roman"/>
          <w:szCs w:val="24"/>
        </w:rPr>
        <w:t xml:space="preserve">The </w:t>
      </w:r>
      <w:r w:rsidRPr="00D04724">
        <w:rPr>
          <w:rFonts w:ascii="Century Schoolbook" w:hAnsi="Century Schoolbook" w:cs="Times New Roman"/>
          <w:szCs w:val="24"/>
        </w:rPr>
        <w:t>matters at issue in this case are not</w:t>
      </w:r>
      <w:r w:rsidR="00207843" w:rsidRPr="00D04724">
        <w:rPr>
          <w:rFonts w:ascii="Century Schoolbook" w:hAnsi="Century Schoolbook" w:cs="Times New Roman"/>
          <w:szCs w:val="24"/>
        </w:rPr>
        <w:t>, in the words of Secretary Pompeo,</w:t>
      </w:r>
      <w:r w:rsidRPr="00D04724">
        <w:rPr>
          <w:rFonts w:ascii="Century Schoolbook" w:hAnsi="Century Schoolbook" w:cs="Times New Roman"/>
          <w:szCs w:val="24"/>
        </w:rPr>
        <w:t xml:space="preserve"> the subject of “political and public opinion winds.” </w:t>
      </w:r>
      <w:r w:rsidR="00296B97" w:rsidRPr="00D04724">
        <w:rPr>
          <w:rFonts w:ascii="Century Schoolbook" w:hAnsi="Century Schoolbook" w:cs="Times New Roman"/>
          <w:szCs w:val="24"/>
        </w:rPr>
        <w:t xml:space="preserve">Gov’t Br. at 13. </w:t>
      </w:r>
      <w:r w:rsidRPr="00D04724">
        <w:rPr>
          <w:rFonts w:ascii="Century Schoolbook" w:hAnsi="Century Schoolbook" w:cs="Times New Roman"/>
          <w:szCs w:val="24"/>
        </w:rPr>
        <w:t xml:space="preserve">To the contrary, the </w:t>
      </w:r>
      <w:r w:rsidR="00DC77C5" w:rsidRPr="00D04724">
        <w:rPr>
          <w:rFonts w:ascii="Century Schoolbook" w:hAnsi="Century Schoolbook" w:cs="Times New Roman"/>
          <w:szCs w:val="24"/>
        </w:rPr>
        <w:t>underlying actions</w:t>
      </w:r>
      <w:r w:rsidRPr="00D04724">
        <w:rPr>
          <w:rFonts w:ascii="Century Schoolbook" w:hAnsi="Century Schoolbook" w:cs="Times New Roman"/>
          <w:szCs w:val="24"/>
        </w:rPr>
        <w:t xml:space="preserve"> – enforced disappearance, torture, and a</w:t>
      </w:r>
      <w:r w:rsidR="00DC77C5" w:rsidRPr="00D04724">
        <w:rPr>
          <w:rFonts w:ascii="Century Schoolbook" w:hAnsi="Century Schoolbook" w:cs="Times New Roman"/>
          <w:szCs w:val="24"/>
        </w:rPr>
        <w:t>rbitrary detention – constitute</w:t>
      </w:r>
      <w:r w:rsidRPr="00D04724">
        <w:rPr>
          <w:rFonts w:ascii="Century Schoolbook" w:hAnsi="Century Schoolbook" w:cs="Times New Roman"/>
          <w:szCs w:val="24"/>
        </w:rPr>
        <w:t xml:space="preserve"> </w:t>
      </w:r>
      <w:r w:rsidRPr="00D04724">
        <w:rPr>
          <w:rFonts w:ascii="Century Schoolbook" w:hAnsi="Century Schoolbook" w:cs="Times New Roman"/>
          <w:i/>
          <w:szCs w:val="24"/>
        </w:rPr>
        <w:t>jus cogens</w:t>
      </w:r>
      <w:r w:rsidRPr="00D04724">
        <w:rPr>
          <w:rFonts w:ascii="Century Schoolbook" w:hAnsi="Century Schoolbook" w:cs="Times New Roman"/>
          <w:szCs w:val="24"/>
        </w:rPr>
        <w:t xml:space="preserve"> violations that are universally banned in all circumstances. </w:t>
      </w:r>
      <w:r w:rsidR="00296B97" w:rsidRPr="00D04724">
        <w:rPr>
          <w:rFonts w:ascii="Century Schoolbook" w:hAnsi="Century Schoolbook" w:cs="Times New Roman"/>
          <w:szCs w:val="24"/>
        </w:rPr>
        <w:t xml:space="preserve">As such, international law plainly requires vigorous judicial scrutiny of any privilege claim. </w:t>
      </w:r>
      <w:r w:rsidRPr="00D04724">
        <w:rPr>
          <w:rFonts w:ascii="Century Schoolbook" w:hAnsi="Century Schoolbook" w:cs="Times New Roman"/>
          <w:szCs w:val="24"/>
        </w:rPr>
        <w:t xml:space="preserve">Second, </w:t>
      </w:r>
      <w:r w:rsidR="00385A07" w:rsidRPr="00D04724">
        <w:rPr>
          <w:rFonts w:ascii="Century Schoolbook" w:hAnsi="Century Schoolbook" w:cs="Times New Roman"/>
          <w:szCs w:val="24"/>
        </w:rPr>
        <w:t xml:space="preserve">the United States’ invocation of the state secrets privilege must be evaluated </w:t>
      </w:r>
      <w:r w:rsidR="00FC0891" w:rsidRPr="00D04724">
        <w:rPr>
          <w:rFonts w:ascii="Century Schoolbook" w:hAnsi="Century Schoolbook" w:cs="Times New Roman"/>
          <w:szCs w:val="24"/>
        </w:rPr>
        <w:t>in light of</w:t>
      </w:r>
      <w:r w:rsidR="00385A07" w:rsidRPr="00D04724">
        <w:rPr>
          <w:rFonts w:ascii="Century Schoolbook" w:hAnsi="Century Schoolbook" w:cs="Times New Roman"/>
          <w:szCs w:val="24"/>
        </w:rPr>
        <w:t xml:space="preserve"> its </w:t>
      </w:r>
      <w:r w:rsidR="002C5BC5" w:rsidRPr="00D04724">
        <w:rPr>
          <w:rFonts w:ascii="Century Schoolbook" w:hAnsi="Century Schoolbook" w:cs="Times New Roman"/>
          <w:szCs w:val="24"/>
        </w:rPr>
        <w:t>contravening</w:t>
      </w:r>
      <w:r w:rsidR="00385A07" w:rsidRPr="00D04724">
        <w:rPr>
          <w:rFonts w:ascii="Century Schoolbook" w:hAnsi="Century Schoolbook" w:cs="Times New Roman"/>
          <w:szCs w:val="24"/>
        </w:rPr>
        <w:t xml:space="preserve"> obligation to provide redress for violations it perpetrated against Mr. </w:t>
      </w:r>
      <w:r w:rsidR="00473BAD">
        <w:rPr>
          <w:rFonts w:ascii="Century Schoolbook" w:hAnsi="Century Schoolbook" w:cs="Times New Roman"/>
          <w:szCs w:val="24"/>
        </w:rPr>
        <w:t>Husayn</w:t>
      </w:r>
      <w:r w:rsidR="00385A07" w:rsidRPr="00D04724">
        <w:rPr>
          <w:rFonts w:ascii="Century Schoolbook" w:hAnsi="Century Schoolbook" w:cs="Times New Roman"/>
          <w:szCs w:val="24"/>
        </w:rPr>
        <w:t xml:space="preserve">. </w:t>
      </w:r>
      <w:r w:rsidR="00FC0891" w:rsidRPr="00D04724">
        <w:rPr>
          <w:rFonts w:ascii="Century Schoolbook" w:hAnsi="Century Schoolbook" w:cs="Times New Roman"/>
          <w:szCs w:val="24"/>
        </w:rPr>
        <w:t xml:space="preserve">From that vantage, </w:t>
      </w:r>
      <w:r w:rsidR="00296B97" w:rsidRPr="00D04724">
        <w:rPr>
          <w:rFonts w:ascii="Century Schoolbook" w:hAnsi="Century Schoolbook" w:cs="Times New Roman"/>
          <w:szCs w:val="24"/>
        </w:rPr>
        <w:t xml:space="preserve">invoking the privilege – and thereby </w:t>
      </w:r>
      <w:r w:rsidR="007F4C4B" w:rsidRPr="00D04724">
        <w:rPr>
          <w:rFonts w:ascii="Century Schoolbook" w:hAnsi="Century Schoolbook" w:cs="Times New Roman"/>
          <w:szCs w:val="24"/>
        </w:rPr>
        <w:t xml:space="preserve">impeding </w:t>
      </w:r>
      <w:r w:rsidR="00296B97" w:rsidRPr="00D04724">
        <w:rPr>
          <w:rFonts w:ascii="Century Schoolbook" w:hAnsi="Century Schoolbook" w:cs="Times New Roman"/>
          <w:szCs w:val="24"/>
        </w:rPr>
        <w:t xml:space="preserve">Poland’s </w:t>
      </w:r>
      <w:r w:rsidR="007F4C4B" w:rsidRPr="00D04724">
        <w:rPr>
          <w:rFonts w:ascii="Century Schoolbook" w:hAnsi="Century Schoolbook" w:cs="Times New Roman"/>
          <w:szCs w:val="24"/>
        </w:rPr>
        <w:t>investigation into the</w:t>
      </w:r>
      <w:r w:rsidR="00296B97" w:rsidRPr="00D04724">
        <w:rPr>
          <w:rFonts w:ascii="Century Schoolbook" w:hAnsi="Century Schoolbook" w:cs="Times New Roman"/>
          <w:szCs w:val="24"/>
        </w:rPr>
        <w:t xml:space="preserve"> role </w:t>
      </w:r>
      <w:r w:rsidR="007F4C4B" w:rsidRPr="00D04724">
        <w:rPr>
          <w:rFonts w:ascii="Century Schoolbook" w:hAnsi="Century Schoolbook" w:cs="Times New Roman"/>
          <w:szCs w:val="24"/>
        </w:rPr>
        <w:t xml:space="preserve">of its own officials </w:t>
      </w:r>
      <w:r w:rsidR="00296B97" w:rsidRPr="00D04724">
        <w:rPr>
          <w:rFonts w:ascii="Century Schoolbook" w:hAnsi="Century Schoolbook" w:cs="Times New Roman"/>
          <w:szCs w:val="24"/>
        </w:rPr>
        <w:t xml:space="preserve">in </w:t>
      </w:r>
      <w:r w:rsidR="002C5BC5" w:rsidRPr="00D04724">
        <w:rPr>
          <w:rFonts w:ascii="Century Schoolbook" w:hAnsi="Century Schoolbook" w:cs="Times New Roman"/>
          <w:szCs w:val="24"/>
        </w:rPr>
        <w:t xml:space="preserve">Mr. </w:t>
      </w:r>
      <w:r w:rsidR="00473BAD">
        <w:rPr>
          <w:rFonts w:ascii="Century Schoolbook" w:hAnsi="Century Schoolbook" w:cs="Times New Roman"/>
          <w:szCs w:val="24"/>
        </w:rPr>
        <w:t>Husayn</w:t>
      </w:r>
      <w:r w:rsidR="002C5BC5" w:rsidRPr="00D04724">
        <w:rPr>
          <w:rFonts w:ascii="Century Schoolbook" w:hAnsi="Century Schoolbook" w:cs="Times New Roman"/>
          <w:szCs w:val="24"/>
        </w:rPr>
        <w:t>’s disappearance and torture</w:t>
      </w:r>
      <w:r w:rsidR="007F4C4B" w:rsidRPr="00D04724">
        <w:rPr>
          <w:rFonts w:ascii="Century Schoolbook" w:hAnsi="Century Schoolbook" w:cs="Times New Roman"/>
          <w:szCs w:val="24"/>
        </w:rPr>
        <w:t xml:space="preserve"> </w:t>
      </w:r>
      <w:r w:rsidR="003C7B30" w:rsidRPr="00D04724">
        <w:rPr>
          <w:rFonts w:ascii="Century Schoolbook" w:hAnsi="Century Schoolbook" w:cs="Times New Roman"/>
          <w:szCs w:val="24"/>
        </w:rPr>
        <w:t>–</w:t>
      </w:r>
      <w:r w:rsidR="002C5BC5" w:rsidRPr="00D04724">
        <w:rPr>
          <w:rFonts w:ascii="Century Schoolbook" w:hAnsi="Century Schoolbook" w:cs="Times New Roman"/>
          <w:szCs w:val="24"/>
        </w:rPr>
        <w:t xml:space="preserve"> violates</w:t>
      </w:r>
      <w:r w:rsidR="003C7B30" w:rsidRPr="00D04724">
        <w:rPr>
          <w:rFonts w:ascii="Century Schoolbook" w:hAnsi="Century Schoolbook" w:cs="Times New Roman"/>
          <w:szCs w:val="24"/>
        </w:rPr>
        <w:t xml:space="preserve"> Mr. </w:t>
      </w:r>
      <w:r w:rsidR="00473BAD">
        <w:rPr>
          <w:rFonts w:ascii="Century Schoolbook" w:hAnsi="Century Schoolbook" w:cs="Times New Roman"/>
          <w:szCs w:val="24"/>
        </w:rPr>
        <w:t>Husayn</w:t>
      </w:r>
      <w:r w:rsidR="003C7B30" w:rsidRPr="00D04724">
        <w:rPr>
          <w:rFonts w:ascii="Century Schoolbook" w:hAnsi="Century Schoolbook" w:cs="Times New Roman"/>
          <w:szCs w:val="24"/>
        </w:rPr>
        <w:t>’s right to redress</w:t>
      </w:r>
      <w:r w:rsidR="00FC0891" w:rsidRPr="00D04724">
        <w:rPr>
          <w:rFonts w:ascii="Century Schoolbook" w:hAnsi="Century Schoolbook" w:cs="Times New Roman"/>
          <w:szCs w:val="24"/>
        </w:rPr>
        <w:t xml:space="preserve">. </w:t>
      </w:r>
      <w:r w:rsidR="007F4C4B" w:rsidRPr="00D04724">
        <w:rPr>
          <w:rFonts w:ascii="Century Schoolbook" w:hAnsi="Century Schoolbook" w:cs="Times New Roman"/>
          <w:szCs w:val="24"/>
        </w:rPr>
        <w:t xml:space="preserve">Moreover, that stance places the United States in the uncomfortable position of interfering with another sovereign nation’s efforts to meet its own obligations under international law. </w:t>
      </w:r>
      <w:r w:rsidR="00385A07" w:rsidRPr="00D04724">
        <w:rPr>
          <w:rFonts w:ascii="Century Schoolbook" w:hAnsi="Century Schoolbook" w:cs="Times New Roman"/>
          <w:szCs w:val="24"/>
        </w:rPr>
        <w:t>Finally, taken at face value, the United States</w:t>
      </w:r>
      <w:r w:rsidR="00EF708F" w:rsidRPr="00D04724">
        <w:rPr>
          <w:rFonts w:ascii="Century Schoolbook" w:hAnsi="Century Schoolbook" w:cs="Times New Roman"/>
          <w:szCs w:val="24"/>
        </w:rPr>
        <w:t>’</w:t>
      </w:r>
      <w:r w:rsidR="00385A07" w:rsidRPr="00D04724">
        <w:rPr>
          <w:rFonts w:ascii="Century Schoolbook" w:hAnsi="Century Schoolbook" w:cs="Times New Roman"/>
          <w:szCs w:val="24"/>
        </w:rPr>
        <w:t xml:space="preserve"> seeks to suppress </w:t>
      </w:r>
      <w:r w:rsidR="00FC0891" w:rsidRPr="00D04724">
        <w:rPr>
          <w:rFonts w:ascii="Century Schoolbook" w:hAnsi="Century Schoolbook" w:cs="Times New Roman"/>
          <w:szCs w:val="24"/>
        </w:rPr>
        <w:t xml:space="preserve">evidence of </w:t>
      </w:r>
      <w:r w:rsidR="00FC0891" w:rsidRPr="00D04724">
        <w:rPr>
          <w:rFonts w:ascii="Century Schoolbook" w:hAnsi="Century Schoolbook" w:cs="Times New Roman"/>
          <w:i/>
          <w:szCs w:val="24"/>
        </w:rPr>
        <w:t>past</w:t>
      </w:r>
      <w:r w:rsidR="00FC0891" w:rsidRPr="00D04724">
        <w:rPr>
          <w:rFonts w:ascii="Century Schoolbook" w:hAnsi="Century Schoolbook" w:cs="Times New Roman"/>
          <w:szCs w:val="24"/>
        </w:rPr>
        <w:t xml:space="preserve"> unlawful acts</w:t>
      </w:r>
      <w:r w:rsidR="00385A07" w:rsidRPr="00D04724">
        <w:rPr>
          <w:rFonts w:ascii="Century Schoolbook" w:hAnsi="Century Schoolbook" w:cs="Times New Roman"/>
          <w:szCs w:val="24"/>
        </w:rPr>
        <w:t xml:space="preserve"> so that it may assure potential allies that </w:t>
      </w:r>
      <w:r w:rsidR="00385A07" w:rsidRPr="00D04724">
        <w:rPr>
          <w:rFonts w:ascii="Century Schoolbook" w:hAnsi="Century Schoolbook" w:cs="Times New Roman"/>
          <w:i/>
          <w:szCs w:val="24"/>
        </w:rPr>
        <w:t>future</w:t>
      </w:r>
      <w:r w:rsidR="00385A07" w:rsidRPr="00D04724">
        <w:rPr>
          <w:rFonts w:ascii="Century Schoolbook" w:hAnsi="Century Schoolbook" w:cs="Times New Roman"/>
          <w:szCs w:val="24"/>
        </w:rPr>
        <w:t xml:space="preserve"> unlawful schemes will not be revealed.</w:t>
      </w:r>
      <w:r w:rsidR="00296B97" w:rsidRPr="00D04724">
        <w:rPr>
          <w:rFonts w:ascii="Century Schoolbook" w:hAnsi="Century Schoolbook" w:cs="Times New Roman"/>
          <w:szCs w:val="24"/>
        </w:rPr>
        <w:t xml:space="preserve"> That position is profoundly anti-democratic and strikes at the heart of the separation of powers principles, respect for the rule of law, and the furtherance of human rights. </w:t>
      </w:r>
    </w:p>
    <w:p w14:paraId="5A6A6D45" w14:textId="77777777" w:rsidR="00207843" w:rsidRPr="00D04724" w:rsidRDefault="00207843" w:rsidP="003126D8">
      <w:pPr>
        <w:ind w:firstLine="720"/>
        <w:jc w:val="both"/>
        <w:rPr>
          <w:rFonts w:ascii="Century Schoolbook" w:hAnsi="Century Schoolbook" w:cs="Times New Roman"/>
          <w:szCs w:val="24"/>
        </w:rPr>
      </w:pPr>
    </w:p>
    <w:p w14:paraId="3FEECF00" w14:textId="247BAFDC" w:rsidR="00207843" w:rsidRPr="00D04724" w:rsidRDefault="00296B97" w:rsidP="00F75D62">
      <w:pPr>
        <w:pStyle w:val="ListParagraph"/>
        <w:numPr>
          <w:ilvl w:val="0"/>
          <w:numId w:val="14"/>
        </w:numPr>
        <w:contextualSpacing/>
        <w:jc w:val="both"/>
        <w:outlineLvl w:val="2"/>
        <w:rPr>
          <w:rFonts w:ascii="Century Schoolbook" w:hAnsi="Century Schoolbook"/>
        </w:rPr>
      </w:pPr>
      <w:bookmarkStart w:id="6" w:name="_Toc80013936"/>
      <w:r w:rsidRPr="00D04724">
        <w:rPr>
          <w:rFonts w:ascii="Century Schoolbook" w:hAnsi="Century Schoolbook"/>
          <w:i/>
        </w:rPr>
        <w:t xml:space="preserve">The Ninth Circuit </w:t>
      </w:r>
      <w:r w:rsidR="0017694C" w:rsidRPr="00D04724">
        <w:rPr>
          <w:rFonts w:ascii="Century Schoolbook" w:hAnsi="Century Schoolbook"/>
          <w:i/>
        </w:rPr>
        <w:t>c</w:t>
      </w:r>
      <w:r w:rsidR="00FD5A8C" w:rsidRPr="00D04724">
        <w:rPr>
          <w:rFonts w:ascii="Century Schoolbook" w:hAnsi="Century Schoolbook"/>
          <w:i/>
        </w:rPr>
        <w:t xml:space="preserve">orrectly </w:t>
      </w:r>
      <w:r w:rsidR="00A1727A" w:rsidRPr="00D04724">
        <w:rPr>
          <w:rFonts w:ascii="Century Schoolbook" w:hAnsi="Century Schoolbook"/>
          <w:i/>
        </w:rPr>
        <w:t xml:space="preserve">viewed </w:t>
      </w:r>
      <w:r w:rsidRPr="00D04724">
        <w:rPr>
          <w:rFonts w:ascii="Century Schoolbook" w:hAnsi="Century Schoolbook"/>
          <w:i/>
        </w:rPr>
        <w:t xml:space="preserve">the </w:t>
      </w:r>
      <w:r w:rsidR="0017694C" w:rsidRPr="00D04724">
        <w:rPr>
          <w:rFonts w:ascii="Century Schoolbook" w:hAnsi="Century Schoolbook"/>
          <w:i/>
        </w:rPr>
        <w:t>g</w:t>
      </w:r>
      <w:r w:rsidRPr="00D04724">
        <w:rPr>
          <w:rFonts w:ascii="Century Schoolbook" w:hAnsi="Century Schoolbook"/>
          <w:i/>
        </w:rPr>
        <w:t xml:space="preserve">overnment’s </w:t>
      </w:r>
      <w:r w:rsidR="0017694C" w:rsidRPr="00D04724">
        <w:rPr>
          <w:rFonts w:ascii="Century Schoolbook" w:hAnsi="Century Schoolbook"/>
          <w:i/>
        </w:rPr>
        <w:t>a</w:t>
      </w:r>
      <w:r w:rsidRPr="00D04724">
        <w:rPr>
          <w:rFonts w:ascii="Century Schoolbook" w:hAnsi="Century Schoolbook"/>
          <w:i/>
        </w:rPr>
        <w:t xml:space="preserve">sserted </w:t>
      </w:r>
      <w:r w:rsidR="0017694C" w:rsidRPr="00D04724">
        <w:rPr>
          <w:rFonts w:ascii="Century Schoolbook" w:hAnsi="Century Schoolbook"/>
          <w:i/>
        </w:rPr>
        <w:t>n</w:t>
      </w:r>
      <w:r w:rsidRPr="00D04724">
        <w:rPr>
          <w:rFonts w:ascii="Century Schoolbook" w:hAnsi="Century Schoolbook"/>
          <w:i/>
        </w:rPr>
        <w:t xml:space="preserve">ational </w:t>
      </w:r>
      <w:r w:rsidR="0017694C" w:rsidRPr="00D04724">
        <w:rPr>
          <w:rFonts w:ascii="Century Schoolbook" w:hAnsi="Century Schoolbook"/>
          <w:i/>
        </w:rPr>
        <w:t>s</w:t>
      </w:r>
      <w:r w:rsidRPr="00D04724">
        <w:rPr>
          <w:rFonts w:ascii="Century Schoolbook" w:hAnsi="Century Schoolbook"/>
          <w:i/>
        </w:rPr>
        <w:t xml:space="preserve">ecurity </w:t>
      </w:r>
      <w:r w:rsidR="0017694C" w:rsidRPr="00D04724">
        <w:rPr>
          <w:rFonts w:ascii="Century Schoolbook" w:hAnsi="Century Schoolbook"/>
          <w:i/>
        </w:rPr>
        <w:t>i</w:t>
      </w:r>
      <w:r w:rsidRPr="00D04724">
        <w:rPr>
          <w:rFonts w:ascii="Century Schoolbook" w:hAnsi="Century Schoolbook"/>
          <w:i/>
        </w:rPr>
        <w:t>nterest</w:t>
      </w:r>
      <w:r w:rsidR="00A1727A" w:rsidRPr="00D04724">
        <w:rPr>
          <w:rFonts w:ascii="Century Schoolbook" w:hAnsi="Century Schoolbook"/>
          <w:i/>
        </w:rPr>
        <w:t xml:space="preserve"> with a “skeptical eye</w:t>
      </w:r>
      <w:r w:rsidR="00207843" w:rsidRPr="00D04724">
        <w:rPr>
          <w:rFonts w:ascii="Century Schoolbook" w:hAnsi="Century Schoolbook"/>
        </w:rPr>
        <w:t>.</w:t>
      </w:r>
      <w:bookmarkEnd w:id="6"/>
      <w:r w:rsidR="00A1727A" w:rsidRPr="00D04724">
        <w:rPr>
          <w:rFonts w:ascii="Century Schoolbook" w:hAnsi="Century Schoolbook"/>
        </w:rPr>
        <w:t>”</w:t>
      </w:r>
    </w:p>
    <w:p w14:paraId="47881229" w14:textId="77777777" w:rsidR="00207843" w:rsidRPr="00D04724" w:rsidRDefault="00207843" w:rsidP="003126D8">
      <w:pPr>
        <w:contextualSpacing/>
        <w:jc w:val="both"/>
        <w:rPr>
          <w:rFonts w:ascii="Century Schoolbook" w:hAnsi="Century Schoolbook" w:cs="Times New Roman"/>
          <w:szCs w:val="24"/>
        </w:rPr>
      </w:pPr>
    </w:p>
    <w:p w14:paraId="4A2D7C98" w14:textId="192D34FD" w:rsidR="00FD5A8C" w:rsidRPr="00D04724" w:rsidRDefault="00FD5A8C" w:rsidP="003126D8">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T</w:t>
      </w:r>
      <w:r w:rsidR="00296B97" w:rsidRPr="00D04724">
        <w:rPr>
          <w:rFonts w:ascii="Century Schoolbook" w:hAnsi="Century Schoolbook" w:cs="Times New Roman"/>
          <w:szCs w:val="24"/>
        </w:rPr>
        <w:t xml:space="preserve">he government </w:t>
      </w:r>
      <w:r w:rsidRPr="00D04724">
        <w:rPr>
          <w:rFonts w:ascii="Century Schoolbook" w:hAnsi="Century Schoolbook" w:cs="Times New Roman"/>
          <w:szCs w:val="24"/>
        </w:rPr>
        <w:t>criticizes</w:t>
      </w:r>
      <w:r w:rsidR="00296B97" w:rsidRPr="00D04724">
        <w:rPr>
          <w:rFonts w:ascii="Century Schoolbook" w:hAnsi="Century Schoolbook" w:cs="Times New Roman"/>
          <w:szCs w:val="24"/>
        </w:rPr>
        <w:t xml:space="preserve"> the Ninth Circuit </w:t>
      </w:r>
      <w:r w:rsidRPr="00D04724">
        <w:rPr>
          <w:rFonts w:ascii="Century Schoolbook" w:hAnsi="Century Schoolbook" w:cs="Times New Roman"/>
          <w:szCs w:val="24"/>
        </w:rPr>
        <w:t xml:space="preserve">for declining </w:t>
      </w:r>
      <w:r w:rsidR="00296B97" w:rsidRPr="00D04724">
        <w:rPr>
          <w:rFonts w:ascii="Century Schoolbook" w:hAnsi="Century Schoolbook" w:cs="Times New Roman"/>
          <w:szCs w:val="24"/>
        </w:rPr>
        <w:t xml:space="preserve">to give “utmost deference” to the CIA director’s assertion of the state secrets privilege. </w:t>
      </w:r>
      <w:r w:rsidRPr="00D04724">
        <w:rPr>
          <w:rFonts w:ascii="Century Schoolbook" w:hAnsi="Century Schoolbook" w:cs="Times New Roman"/>
          <w:szCs w:val="24"/>
        </w:rPr>
        <w:t xml:space="preserve">Gov’t Br. at 22. </w:t>
      </w:r>
      <w:r w:rsidR="00296B97" w:rsidRPr="00D04724">
        <w:rPr>
          <w:rFonts w:ascii="Century Schoolbook" w:hAnsi="Century Schoolbook" w:cs="Times New Roman"/>
          <w:szCs w:val="24"/>
        </w:rPr>
        <w:t xml:space="preserve">But the Ninth Circuit’s </w:t>
      </w:r>
      <w:r w:rsidR="00A1727A" w:rsidRPr="00D04724">
        <w:rPr>
          <w:rFonts w:ascii="Century Schoolbook" w:hAnsi="Century Schoolbook" w:cs="Times New Roman"/>
          <w:szCs w:val="24"/>
        </w:rPr>
        <w:t>“skeptical eye</w:t>
      </w:r>
      <w:r w:rsidR="0018287A" w:rsidRPr="00D04724">
        <w:rPr>
          <w:rFonts w:ascii="Century Schoolbook" w:hAnsi="Century Schoolbook" w:cs="Times New Roman"/>
          <w:szCs w:val="24"/>
        </w:rPr>
        <w:t>,</w:t>
      </w:r>
      <w:r w:rsidR="00A1727A" w:rsidRPr="00D04724">
        <w:rPr>
          <w:rFonts w:ascii="Century Schoolbook" w:hAnsi="Century Schoolbook" w:cs="Times New Roman"/>
          <w:szCs w:val="24"/>
        </w:rPr>
        <w:t xml:space="preserve">” </w:t>
      </w:r>
      <w:r w:rsidR="0018287A" w:rsidRPr="00D04724">
        <w:rPr>
          <w:rFonts w:ascii="Century Schoolbook" w:hAnsi="Century Schoolbook" w:cs="Times New Roman"/>
          <w:i/>
          <w:szCs w:val="24"/>
        </w:rPr>
        <w:t>Husayn</w:t>
      </w:r>
      <w:r w:rsidR="0018287A" w:rsidRPr="00D04724">
        <w:rPr>
          <w:rFonts w:ascii="Century Schoolbook" w:hAnsi="Century Schoolbook" w:cs="Times New Roman"/>
          <w:szCs w:val="24"/>
        </w:rPr>
        <w:t>, 938 F.3d at n.14</w:t>
      </w:r>
      <w:r w:rsidR="0018287A" w:rsidRPr="00D04724">
        <w:rPr>
          <w:rFonts w:ascii="Century Schoolbook" w:hAnsi="Century Schoolbook" w:cs="Times New Roman"/>
          <w:szCs w:val="24"/>
        </w:rPr>
        <w:fldChar w:fldCharType="begin"/>
      </w:r>
      <w:r w:rsidR="0018287A" w:rsidRPr="00D04724">
        <w:rPr>
          <w:rFonts w:ascii="Century Schoolbook" w:hAnsi="Century Schoolbook"/>
        </w:rPr>
        <w:instrText xml:space="preserve"> TA \s "Husayn v. Mitchell, 938 F.3d 1123, n.14 (9th Cir. 2019)" </w:instrText>
      </w:r>
      <w:r w:rsidR="0018287A" w:rsidRPr="00D04724">
        <w:rPr>
          <w:rFonts w:ascii="Century Schoolbook" w:hAnsi="Century Schoolbook" w:cs="Times New Roman"/>
          <w:szCs w:val="24"/>
        </w:rPr>
        <w:fldChar w:fldCharType="end"/>
      </w:r>
      <w:r w:rsidR="0018287A" w:rsidRPr="00D04724">
        <w:rPr>
          <w:rFonts w:ascii="Century Schoolbook" w:hAnsi="Century Schoolbook" w:cs="Times New Roman"/>
          <w:szCs w:val="24"/>
        </w:rPr>
        <w:t xml:space="preserve">, was entirely appropriate </w:t>
      </w:r>
      <w:r w:rsidR="00A1727A" w:rsidRPr="00D04724">
        <w:rPr>
          <w:rFonts w:ascii="Century Schoolbook" w:hAnsi="Century Schoolbook" w:cs="Times New Roman"/>
          <w:szCs w:val="24"/>
        </w:rPr>
        <w:t>under these circumstances</w:t>
      </w:r>
      <w:r w:rsidR="00296B97" w:rsidRPr="00D04724">
        <w:rPr>
          <w:rFonts w:ascii="Century Schoolbook" w:hAnsi="Century Schoolbook" w:cs="Times New Roman"/>
          <w:szCs w:val="24"/>
        </w:rPr>
        <w:t>. Assertions of state secrecy, particularly in cases involving gross human rights violations, must meet a high burden to demonstrate that withholding is the least restrictive means to protect bona</w:t>
      </w:r>
      <w:r w:rsidR="006829E6" w:rsidRPr="00D04724">
        <w:rPr>
          <w:rFonts w:ascii="Century Schoolbook" w:hAnsi="Century Schoolbook" w:cs="Times New Roman"/>
          <w:szCs w:val="24"/>
        </w:rPr>
        <w:t xml:space="preserve"> </w:t>
      </w:r>
      <w:r w:rsidR="00296B97" w:rsidRPr="00D04724">
        <w:rPr>
          <w:rFonts w:ascii="Century Schoolbook" w:hAnsi="Century Schoolbook" w:cs="Times New Roman"/>
          <w:szCs w:val="24"/>
        </w:rPr>
        <w:t>fide security interests.</w:t>
      </w:r>
      <w:r w:rsidR="00296B97" w:rsidRPr="00D04724">
        <w:rPr>
          <w:rStyle w:val="FootnoteReference"/>
          <w:rFonts w:ascii="Century Schoolbook" w:hAnsi="Century Schoolbook" w:cs="Times New Roman"/>
          <w:szCs w:val="24"/>
        </w:rPr>
        <w:footnoteReference w:id="43"/>
      </w:r>
      <w:r w:rsidR="00296B97" w:rsidRPr="00D04724">
        <w:rPr>
          <w:rFonts w:ascii="Century Schoolbook" w:hAnsi="Century Schoolbook" w:cs="Times New Roman"/>
          <w:szCs w:val="24"/>
        </w:rPr>
        <w:t xml:space="preserve"> Where, as here, years have passed and the disputed information is already broadly known, courts </w:t>
      </w:r>
      <w:r w:rsidRPr="00D04724">
        <w:rPr>
          <w:rFonts w:ascii="Century Schoolbook" w:hAnsi="Century Schoolbook" w:cs="Times New Roman"/>
          <w:szCs w:val="24"/>
        </w:rPr>
        <w:t>are correct</w:t>
      </w:r>
      <w:r w:rsidR="00296B97" w:rsidRPr="00D04724">
        <w:rPr>
          <w:rFonts w:ascii="Century Schoolbook" w:hAnsi="Century Schoolbook" w:cs="Times New Roman"/>
          <w:szCs w:val="24"/>
        </w:rPr>
        <w:t xml:space="preserve"> to look askance at privilege claims, especially in the context of government efforts to suppress accountability and protect perpetrators.</w:t>
      </w:r>
      <w:r w:rsidR="00296B97" w:rsidRPr="00D04724">
        <w:rPr>
          <w:rStyle w:val="FootnoteReference"/>
          <w:rFonts w:ascii="Century Schoolbook" w:hAnsi="Century Schoolbook" w:cs="Times New Roman"/>
          <w:szCs w:val="24"/>
        </w:rPr>
        <w:footnoteReference w:id="44"/>
      </w:r>
      <w:r w:rsidR="00296B97" w:rsidRPr="00D04724">
        <w:rPr>
          <w:rFonts w:ascii="Century Schoolbook" w:hAnsi="Century Schoolbook" w:cs="Times New Roman"/>
          <w:szCs w:val="24"/>
        </w:rPr>
        <w:t xml:space="preserve"> </w:t>
      </w:r>
    </w:p>
    <w:p w14:paraId="4E11BAEB" w14:textId="3895C8D6" w:rsidR="0095383F" w:rsidRPr="00D04724" w:rsidRDefault="00296B97" w:rsidP="003126D8">
      <w:pPr>
        <w:ind w:firstLine="720"/>
        <w:contextualSpacing/>
        <w:jc w:val="both"/>
        <w:rPr>
          <w:rFonts w:ascii="Century Schoolbook" w:hAnsi="Century Schoolbook" w:cs="Times New Roman"/>
          <w:b/>
          <w:color w:val="000000" w:themeColor="text1"/>
        </w:rPr>
      </w:pPr>
      <w:r w:rsidRPr="00D04724">
        <w:rPr>
          <w:rFonts w:ascii="Century Schoolbook" w:eastAsia="Times New Roman" w:hAnsi="Century Schoolbook" w:cs="Times New Roman"/>
          <w:szCs w:val="24"/>
        </w:rPr>
        <w:t xml:space="preserve">That the United States subjected Mr. </w:t>
      </w:r>
      <w:r w:rsidR="00473BAD">
        <w:rPr>
          <w:rFonts w:ascii="Century Schoolbook" w:eastAsia="Times New Roman" w:hAnsi="Century Schoolbook" w:cs="Times New Roman"/>
          <w:szCs w:val="24"/>
        </w:rPr>
        <w:t>Husayn</w:t>
      </w:r>
      <w:r w:rsidRPr="00D04724">
        <w:rPr>
          <w:rFonts w:ascii="Century Schoolbook" w:eastAsia="Times New Roman" w:hAnsi="Century Schoolbook" w:cs="Times New Roman"/>
          <w:szCs w:val="24"/>
        </w:rPr>
        <w:t xml:space="preserve"> to enforced disappearance, arbitrary detention, and torture is at this point – nearly twenty years later – a matter of public record. </w:t>
      </w:r>
      <w:r w:rsidR="003341E3" w:rsidRPr="00D04724">
        <w:rPr>
          <w:rFonts w:ascii="Century Schoolbook" w:eastAsia="Times New Roman" w:hAnsi="Century Schoolbook" w:cs="Times New Roman"/>
          <w:szCs w:val="24"/>
        </w:rPr>
        <w:t xml:space="preserve">The U.S. Senate </w:t>
      </w:r>
      <w:r w:rsidR="00C2182A" w:rsidRPr="00D04724">
        <w:rPr>
          <w:rFonts w:ascii="Century Schoolbook" w:eastAsia="Times New Roman" w:hAnsi="Century Schoolbook" w:cs="Times New Roman"/>
          <w:szCs w:val="24"/>
        </w:rPr>
        <w:t xml:space="preserve">Select Committee on Intelligence produced a detailed description of the techniques used against Mr. </w:t>
      </w:r>
      <w:r w:rsidR="00473BAD">
        <w:rPr>
          <w:rFonts w:ascii="Century Schoolbook" w:eastAsia="Times New Roman" w:hAnsi="Century Schoolbook" w:cs="Times New Roman"/>
          <w:szCs w:val="24"/>
        </w:rPr>
        <w:t>Husayn</w:t>
      </w:r>
      <w:r w:rsidR="00C2182A" w:rsidRPr="00D04724">
        <w:rPr>
          <w:rFonts w:ascii="Century Schoolbook" w:eastAsia="Times New Roman" w:hAnsi="Century Schoolbook" w:cs="Times New Roman"/>
          <w:szCs w:val="24"/>
        </w:rPr>
        <w:t xml:space="preserve">, findings echoed by </w:t>
      </w:r>
      <w:r w:rsidR="003341E3" w:rsidRPr="00D04724">
        <w:rPr>
          <w:rFonts w:ascii="Century Schoolbook" w:eastAsia="Times New Roman" w:hAnsi="Century Schoolbook" w:cs="Times New Roman"/>
          <w:szCs w:val="24"/>
        </w:rPr>
        <w:t>the European Court of Human Rights</w:t>
      </w:r>
      <w:r w:rsidR="00C2182A" w:rsidRPr="00D04724">
        <w:rPr>
          <w:rFonts w:ascii="Century Schoolbook" w:eastAsia="Times New Roman" w:hAnsi="Century Schoolbook" w:cs="Times New Roman"/>
          <w:szCs w:val="24"/>
        </w:rPr>
        <w:t>.</w:t>
      </w:r>
      <w:r w:rsidR="00C2182A" w:rsidRPr="00D04724">
        <w:rPr>
          <w:rStyle w:val="FootnoteReference"/>
          <w:rFonts w:ascii="Century Schoolbook" w:eastAsia="Times New Roman" w:hAnsi="Century Schoolbook" w:cs="Times New Roman"/>
          <w:szCs w:val="24"/>
        </w:rPr>
        <w:footnoteReference w:id="45"/>
      </w:r>
      <w:r w:rsidR="00C2182A" w:rsidRPr="00D04724">
        <w:rPr>
          <w:rFonts w:ascii="Century Schoolbook" w:eastAsia="Times New Roman" w:hAnsi="Century Schoolbook" w:cs="Times New Roman"/>
          <w:szCs w:val="24"/>
        </w:rPr>
        <w:t xml:space="preserve"> </w:t>
      </w:r>
      <w:r w:rsidR="0095383F" w:rsidRPr="00D04724">
        <w:rPr>
          <w:rFonts w:ascii="Century Schoolbook" w:hAnsi="Century Schoolbook" w:cs="Times New Roman"/>
          <w:color w:val="000000" w:themeColor="text1"/>
        </w:rPr>
        <w:t xml:space="preserve">The contours of the United States’ so-called “extraordinary rendition” program are well-versed, but it bears emphasizing that the so-called “enhanced interrogation techniques” perpetrated against Mr. </w:t>
      </w:r>
      <w:r w:rsidR="00473BAD">
        <w:rPr>
          <w:rFonts w:ascii="Century Schoolbook" w:hAnsi="Century Schoolbook" w:cs="Times New Roman"/>
          <w:color w:val="000000" w:themeColor="text1"/>
        </w:rPr>
        <w:t>Husayn</w:t>
      </w:r>
      <w:r w:rsidR="0095383F" w:rsidRPr="00D04724">
        <w:rPr>
          <w:rFonts w:ascii="Century Schoolbook" w:hAnsi="Century Schoolbook" w:cs="Times New Roman"/>
          <w:color w:val="000000" w:themeColor="text1"/>
        </w:rPr>
        <w:t xml:space="preserve"> and others unquestionably constituted torture.</w:t>
      </w:r>
      <w:r w:rsidR="007F4C4B" w:rsidRPr="00D04724">
        <w:rPr>
          <w:rStyle w:val="FootnoteReference"/>
          <w:rFonts w:ascii="Century Schoolbook" w:hAnsi="Century Schoolbook" w:cs="Times New Roman"/>
          <w:color w:val="000000" w:themeColor="text1"/>
        </w:rPr>
        <w:footnoteReference w:id="46"/>
      </w:r>
      <w:r w:rsidR="0095383F" w:rsidRPr="00D04724">
        <w:rPr>
          <w:rFonts w:ascii="Century Schoolbook" w:hAnsi="Century Schoolbook" w:cs="Times New Roman"/>
          <w:color w:val="000000" w:themeColor="text1"/>
        </w:rPr>
        <w:t xml:space="preserve"> </w:t>
      </w:r>
    </w:p>
    <w:p w14:paraId="193CB233" w14:textId="4DDC6D39" w:rsidR="0095383F" w:rsidRPr="00D04724" w:rsidRDefault="00977188" w:rsidP="003126D8">
      <w:pPr>
        <w:ind w:firstLine="720"/>
        <w:contextualSpacing/>
        <w:jc w:val="both"/>
        <w:rPr>
          <w:rFonts w:ascii="Century Schoolbook" w:eastAsia="Times New Roman" w:hAnsi="Century Schoolbook" w:cs="Times New Roman"/>
          <w:szCs w:val="24"/>
        </w:rPr>
      </w:pPr>
      <w:r w:rsidRPr="00D04724">
        <w:rPr>
          <w:rFonts w:ascii="Century Schoolbook" w:eastAsia="Times New Roman" w:hAnsi="Century Schoolbook" w:cs="Times New Roman"/>
          <w:szCs w:val="24"/>
        </w:rPr>
        <w:t>It is also “beyond reasonable doubt,”</w:t>
      </w:r>
      <w:r w:rsidRPr="00D04724">
        <w:rPr>
          <w:rStyle w:val="FootnoteReference"/>
          <w:rFonts w:ascii="Century Schoolbook" w:eastAsia="Times New Roman" w:hAnsi="Century Schoolbook" w:cs="Times New Roman"/>
          <w:szCs w:val="24"/>
        </w:rPr>
        <w:footnoteReference w:id="47"/>
      </w:r>
      <w:r w:rsidR="00FD5A8C" w:rsidRPr="00D04724">
        <w:rPr>
          <w:rFonts w:ascii="Century Schoolbook" w:eastAsia="Times New Roman" w:hAnsi="Century Schoolbook" w:cs="Times New Roman"/>
          <w:szCs w:val="24"/>
        </w:rPr>
        <w:t xml:space="preserve"> that </w:t>
      </w:r>
      <w:r w:rsidR="00296B97" w:rsidRPr="00D04724">
        <w:rPr>
          <w:rFonts w:ascii="Century Schoolbook" w:eastAsia="Times New Roman" w:hAnsi="Century Schoolbook" w:cs="Times New Roman"/>
          <w:szCs w:val="24"/>
        </w:rPr>
        <w:t xml:space="preserve">the United States perpetrated these violations against Mr. </w:t>
      </w:r>
      <w:r w:rsidR="00473BAD">
        <w:rPr>
          <w:rFonts w:ascii="Century Schoolbook" w:eastAsia="Times New Roman" w:hAnsi="Century Schoolbook" w:cs="Times New Roman"/>
          <w:szCs w:val="24"/>
        </w:rPr>
        <w:t>Husayn</w:t>
      </w:r>
      <w:r w:rsidR="00296B97" w:rsidRPr="00D04724">
        <w:rPr>
          <w:rFonts w:ascii="Century Schoolbook" w:eastAsia="Times New Roman" w:hAnsi="Century Schoolbook" w:cs="Times New Roman"/>
          <w:szCs w:val="24"/>
        </w:rPr>
        <w:t xml:space="preserve"> as part of a state-sponsored program with the assistance of numerous governments around the world,</w:t>
      </w:r>
      <w:r w:rsidR="00FD5A8C" w:rsidRPr="00D04724">
        <w:rPr>
          <w:rStyle w:val="FootnoteReference"/>
          <w:rFonts w:ascii="Century Schoolbook" w:eastAsia="Times New Roman" w:hAnsi="Century Schoolbook" w:cs="Times New Roman"/>
          <w:szCs w:val="24"/>
        </w:rPr>
        <w:footnoteReference w:id="48"/>
      </w:r>
      <w:r w:rsidR="00296B97" w:rsidRPr="00D04724">
        <w:rPr>
          <w:rFonts w:ascii="Century Schoolbook" w:eastAsia="Times New Roman" w:hAnsi="Century Schoolbook" w:cs="Times New Roman"/>
          <w:szCs w:val="24"/>
        </w:rPr>
        <w:t xml:space="preserve"> including Poland.</w:t>
      </w:r>
      <w:r w:rsidR="00296B97" w:rsidRPr="00D04724">
        <w:rPr>
          <w:rStyle w:val="FootnoteReference"/>
          <w:rFonts w:ascii="Century Schoolbook" w:eastAsia="Times New Roman" w:hAnsi="Century Schoolbook" w:cs="Times New Roman"/>
          <w:szCs w:val="24"/>
        </w:rPr>
        <w:footnoteReference w:id="49"/>
      </w:r>
      <w:r w:rsidR="00296B97" w:rsidRPr="00D04724">
        <w:rPr>
          <w:rFonts w:ascii="Century Schoolbook" w:eastAsia="Times New Roman" w:hAnsi="Century Schoolbook" w:cs="Times New Roman"/>
          <w:szCs w:val="24"/>
        </w:rPr>
        <w:t xml:space="preserve"> </w:t>
      </w:r>
      <w:r w:rsidR="001C4613" w:rsidRPr="00D04724">
        <w:rPr>
          <w:rFonts w:ascii="Century Schoolbook" w:eastAsia="Times New Roman" w:hAnsi="Century Schoolbook" w:cs="Times New Roman"/>
          <w:szCs w:val="24"/>
        </w:rPr>
        <w:t>The</w:t>
      </w:r>
      <w:r w:rsidR="000D4937" w:rsidRPr="00D04724">
        <w:rPr>
          <w:rFonts w:ascii="Century Schoolbook" w:eastAsia="Times New Roman" w:hAnsi="Century Schoolbook" w:cs="Times New Roman"/>
          <w:szCs w:val="24"/>
        </w:rPr>
        <w:t xml:space="preserve"> European Court of Human Rights has already found that Poland participated in the CIA’s unlawful program and</w:t>
      </w:r>
      <w:r w:rsidR="001C4613" w:rsidRPr="00D04724">
        <w:rPr>
          <w:rFonts w:ascii="Century Schoolbook" w:eastAsia="Times New Roman" w:hAnsi="Century Schoolbook" w:cs="Times New Roman"/>
          <w:szCs w:val="24"/>
        </w:rPr>
        <w:t>,</w:t>
      </w:r>
      <w:r w:rsidR="000D4937" w:rsidRPr="00D04724">
        <w:rPr>
          <w:rFonts w:ascii="Century Schoolbook" w:eastAsia="Times New Roman" w:hAnsi="Century Schoolbook" w:cs="Times New Roman"/>
          <w:szCs w:val="24"/>
        </w:rPr>
        <w:t xml:space="preserve"> </w:t>
      </w:r>
      <w:r w:rsidR="001C4613" w:rsidRPr="00D04724">
        <w:rPr>
          <w:rFonts w:ascii="Century Schoolbook" w:eastAsia="Times New Roman" w:hAnsi="Century Schoolbook" w:cs="Times New Roman"/>
          <w:szCs w:val="24"/>
        </w:rPr>
        <w:t xml:space="preserve">specifically, the court </w:t>
      </w:r>
      <w:r w:rsidR="003341E3" w:rsidRPr="00D04724">
        <w:rPr>
          <w:rFonts w:ascii="Century Schoolbook" w:eastAsia="Times New Roman" w:hAnsi="Century Schoolbook" w:cs="Times New Roman"/>
          <w:szCs w:val="24"/>
        </w:rPr>
        <w:t>held that</w:t>
      </w:r>
      <w:r w:rsidR="001C4613" w:rsidRPr="00D04724">
        <w:rPr>
          <w:rFonts w:ascii="Century Schoolbook" w:eastAsia="Times New Roman" w:hAnsi="Century Schoolbook" w:cs="Times New Roman"/>
          <w:szCs w:val="24"/>
        </w:rPr>
        <w:t xml:space="preserve"> Poland was complicit in Mr. </w:t>
      </w:r>
      <w:r w:rsidR="00473BAD">
        <w:rPr>
          <w:rFonts w:ascii="Century Schoolbook" w:eastAsia="Times New Roman" w:hAnsi="Century Schoolbook" w:cs="Times New Roman"/>
          <w:szCs w:val="24"/>
        </w:rPr>
        <w:t>Husayn</w:t>
      </w:r>
      <w:r w:rsidR="001C4613" w:rsidRPr="00D04724">
        <w:rPr>
          <w:rFonts w:ascii="Century Schoolbook" w:eastAsia="Times New Roman" w:hAnsi="Century Schoolbook" w:cs="Times New Roman"/>
          <w:szCs w:val="24"/>
        </w:rPr>
        <w:t>’s torture and enforced disappearance</w:t>
      </w:r>
      <w:r w:rsidR="000D4937" w:rsidRPr="00D04724">
        <w:rPr>
          <w:rFonts w:ascii="Century Schoolbook" w:eastAsia="Times New Roman" w:hAnsi="Century Schoolbook" w:cs="Times New Roman"/>
          <w:szCs w:val="24"/>
        </w:rPr>
        <w:t>.</w:t>
      </w:r>
      <w:r w:rsidR="001C4613" w:rsidRPr="00D04724">
        <w:rPr>
          <w:rStyle w:val="FootnoteReference"/>
          <w:rFonts w:ascii="Century Schoolbook" w:eastAsia="Times New Roman" w:hAnsi="Century Schoolbook" w:cs="Times New Roman"/>
          <w:szCs w:val="24"/>
        </w:rPr>
        <w:footnoteReference w:id="50"/>
      </w:r>
      <w:r w:rsidR="000D4937" w:rsidRPr="00D04724">
        <w:rPr>
          <w:rFonts w:ascii="Century Schoolbook" w:eastAsia="Times New Roman" w:hAnsi="Century Schoolbook" w:cs="Times New Roman"/>
          <w:szCs w:val="24"/>
        </w:rPr>
        <w:t xml:space="preserve"> </w:t>
      </w:r>
      <w:r w:rsidR="001C4613" w:rsidRPr="00D04724">
        <w:rPr>
          <w:rFonts w:ascii="Century Schoolbook" w:eastAsia="Times New Roman" w:hAnsi="Century Schoolbook" w:cs="Times New Roman"/>
          <w:szCs w:val="24"/>
        </w:rPr>
        <w:t>Poland does not contest these facts; indeed, it has already</w:t>
      </w:r>
      <w:r w:rsidR="00296B97" w:rsidRPr="00D04724">
        <w:rPr>
          <w:rFonts w:ascii="Century Schoolbook" w:eastAsia="Times New Roman" w:hAnsi="Century Schoolbook" w:cs="Times New Roman"/>
          <w:szCs w:val="24"/>
        </w:rPr>
        <w:t xml:space="preserve"> compensated victims who were tortured at </w:t>
      </w:r>
      <w:r w:rsidR="001C4613" w:rsidRPr="00D04724">
        <w:rPr>
          <w:rFonts w:ascii="Century Schoolbook" w:eastAsia="Times New Roman" w:hAnsi="Century Schoolbook" w:cs="Times New Roman"/>
          <w:szCs w:val="24"/>
        </w:rPr>
        <w:t>the CIA black site on its soil</w:t>
      </w:r>
      <w:r w:rsidR="00296B97" w:rsidRPr="00D04724">
        <w:rPr>
          <w:rFonts w:ascii="Century Schoolbook" w:eastAsia="Times New Roman" w:hAnsi="Century Schoolbook" w:cs="Times New Roman"/>
          <w:szCs w:val="24"/>
        </w:rPr>
        <w:t>.</w:t>
      </w:r>
      <w:r w:rsidR="00296B97" w:rsidRPr="00D04724">
        <w:rPr>
          <w:rStyle w:val="FootnoteReference"/>
          <w:rFonts w:ascii="Century Schoolbook" w:eastAsia="Times New Roman" w:hAnsi="Century Schoolbook" w:cs="Times New Roman"/>
          <w:szCs w:val="24"/>
        </w:rPr>
        <w:footnoteReference w:id="51"/>
      </w:r>
      <w:r w:rsidR="00296B97" w:rsidRPr="00D04724">
        <w:rPr>
          <w:rFonts w:ascii="Century Schoolbook" w:eastAsia="Times New Roman" w:hAnsi="Century Schoolbook" w:cs="Times New Roman"/>
          <w:szCs w:val="24"/>
        </w:rPr>
        <w:t xml:space="preserve"> </w:t>
      </w:r>
    </w:p>
    <w:p w14:paraId="488D066C" w14:textId="6897BBEE" w:rsidR="00296B97" w:rsidRPr="00D04724" w:rsidRDefault="001C4613" w:rsidP="003126D8">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 xml:space="preserve">Finally, </w:t>
      </w:r>
      <w:r w:rsidR="00713A4F" w:rsidRPr="00D04724">
        <w:rPr>
          <w:rFonts w:ascii="Century Schoolbook" w:hAnsi="Century Schoolbook" w:cs="Times New Roman"/>
          <w:szCs w:val="24"/>
        </w:rPr>
        <w:t xml:space="preserve">whatever intelligence value the information Mr. </w:t>
      </w:r>
      <w:r w:rsidR="00473BAD">
        <w:rPr>
          <w:rFonts w:ascii="Century Schoolbook" w:hAnsi="Century Schoolbook" w:cs="Times New Roman"/>
          <w:szCs w:val="24"/>
        </w:rPr>
        <w:t>Husayn</w:t>
      </w:r>
      <w:r w:rsidR="00713A4F" w:rsidRPr="00D04724">
        <w:rPr>
          <w:rFonts w:ascii="Century Schoolbook" w:hAnsi="Century Schoolbook" w:cs="Times New Roman"/>
          <w:szCs w:val="24"/>
        </w:rPr>
        <w:t xml:space="preserve"> seeks may have once had, it is severely diminished nearly twenty years later. </w:t>
      </w:r>
      <w:r w:rsidR="00713A4F" w:rsidRPr="00D04724">
        <w:rPr>
          <w:rFonts w:ascii="Century Schoolbook" w:hAnsi="Century Schoolbook"/>
        </w:rPr>
        <w:t>T</w:t>
      </w:r>
      <w:r w:rsidR="0095383F" w:rsidRPr="00D04724">
        <w:rPr>
          <w:rFonts w:ascii="Century Schoolbook" w:hAnsi="Century Schoolbook"/>
        </w:rPr>
        <w:t>he Special Rapporteur in her unique position at the intersection of oversight on counter-terrorism and human rights, underscores the transformed context of terrorist threat and contemporary challenge and would caution the Court that claims about dated 20 year old intelligence information should viewed with particular skepticism.</w:t>
      </w:r>
    </w:p>
    <w:p w14:paraId="653C4A67" w14:textId="22368D82" w:rsidR="00207843" w:rsidRPr="00D04724" w:rsidRDefault="00FD5A8C" w:rsidP="003126D8">
      <w:pPr>
        <w:ind w:firstLine="720"/>
        <w:contextualSpacing/>
        <w:jc w:val="both"/>
        <w:rPr>
          <w:rFonts w:ascii="Century Schoolbook" w:eastAsia="Times New Roman" w:hAnsi="Century Schoolbook" w:cs="Times New Roman"/>
          <w:szCs w:val="24"/>
        </w:rPr>
      </w:pPr>
      <w:r w:rsidRPr="00D04724">
        <w:rPr>
          <w:rFonts w:ascii="Century Schoolbook" w:eastAsia="Times New Roman" w:hAnsi="Century Schoolbook" w:cs="Times New Roman"/>
          <w:szCs w:val="24"/>
        </w:rPr>
        <w:t xml:space="preserve">It is </w:t>
      </w:r>
      <w:r w:rsidR="00713A4F" w:rsidRPr="00D04724">
        <w:rPr>
          <w:rFonts w:ascii="Century Schoolbook" w:eastAsia="Times New Roman" w:hAnsi="Century Schoolbook" w:cs="Times New Roman"/>
          <w:szCs w:val="24"/>
        </w:rPr>
        <w:t>deeply regrettable</w:t>
      </w:r>
      <w:r w:rsidRPr="00D04724">
        <w:rPr>
          <w:rFonts w:ascii="Century Schoolbook" w:eastAsia="Times New Roman" w:hAnsi="Century Schoolbook" w:cs="Times New Roman"/>
          <w:szCs w:val="24"/>
        </w:rPr>
        <w:t xml:space="preserve"> that all these many years later, the U.S. government still appears not to appreciate the gravity of the violations it perpetrated against Mr. </w:t>
      </w:r>
      <w:r w:rsidR="00473BAD">
        <w:rPr>
          <w:rFonts w:ascii="Century Schoolbook" w:eastAsia="Times New Roman" w:hAnsi="Century Schoolbook" w:cs="Times New Roman"/>
          <w:szCs w:val="24"/>
        </w:rPr>
        <w:t>Husayn</w:t>
      </w:r>
      <w:r w:rsidRPr="00D04724">
        <w:rPr>
          <w:rFonts w:ascii="Century Schoolbook" w:eastAsia="Times New Roman" w:hAnsi="Century Schoolbook" w:cs="Times New Roman"/>
          <w:szCs w:val="24"/>
        </w:rPr>
        <w:t xml:space="preserve"> and others. </w:t>
      </w:r>
      <w:r w:rsidRPr="00D04724">
        <w:rPr>
          <w:rFonts w:ascii="Century Schoolbook" w:hAnsi="Century Schoolbook" w:cs="Times New Roman"/>
          <w:szCs w:val="24"/>
        </w:rPr>
        <w:t xml:space="preserve">The illegality of the United States’ so-called “extraordinary rendition program” has been repeatedly and emphatically denounced as unlawful by multiple international </w:t>
      </w:r>
      <w:r w:rsidR="00713A4F" w:rsidRPr="00D04724">
        <w:rPr>
          <w:rFonts w:ascii="Century Schoolbook" w:hAnsi="Century Schoolbook" w:cs="Times New Roman"/>
          <w:szCs w:val="24"/>
        </w:rPr>
        <w:t xml:space="preserve">and regional </w:t>
      </w:r>
      <w:r w:rsidRPr="00D04724">
        <w:rPr>
          <w:rFonts w:ascii="Century Schoolbook" w:hAnsi="Century Schoolbook" w:cs="Times New Roman"/>
          <w:szCs w:val="24"/>
        </w:rPr>
        <w:t>bodies</w:t>
      </w:r>
      <w:r w:rsidR="00713A4F" w:rsidRPr="00D04724">
        <w:rPr>
          <w:rFonts w:ascii="Century Schoolbook" w:hAnsi="Century Schoolbook" w:cs="Times New Roman"/>
          <w:szCs w:val="24"/>
        </w:rPr>
        <w:t xml:space="preserve"> and by allies of the United States</w:t>
      </w:r>
      <w:r w:rsidRPr="00D04724">
        <w:rPr>
          <w:rFonts w:ascii="Century Schoolbook" w:hAnsi="Century Schoolbook" w:cs="Times New Roman"/>
          <w:szCs w:val="24"/>
        </w:rPr>
        <w:t>.</w:t>
      </w:r>
      <w:r w:rsidRPr="00D04724">
        <w:rPr>
          <w:rStyle w:val="FootnoteReference"/>
          <w:rFonts w:ascii="Century Schoolbook" w:hAnsi="Century Schoolbook" w:cs="Times New Roman"/>
          <w:szCs w:val="24"/>
        </w:rPr>
        <w:footnoteReference w:id="52"/>
      </w:r>
      <w:r w:rsidRPr="00D04724">
        <w:rPr>
          <w:rFonts w:ascii="Century Schoolbook" w:hAnsi="Century Schoolbook" w:cs="Times New Roman"/>
          <w:szCs w:val="24"/>
        </w:rPr>
        <w:t xml:space="preserve"> </w:t>
      </w:r>
      <w:r w:rsidR="00713A4F" w:rsidRPr="00D04724">
        <w:rPr>
          <w:rFonts w:ascii="Century Schoolbook" w:hAnsi="Century Schoolbook" w:cs="Times New Roman"/>
          <w:szCs w:val="24"/>
        </w:rPr>
        <w:t xml:space="preserve">No government or court now accepts the legitimacy or necessity of the acts perpetrated. </w:t>
      </w:r>
      <w:r w:rsidRPr="00D04724">
        <w:rPr>
          <w:rFonts w:ascii="Century Schoolbook" w:eastAsia="Times New Roman" w:hAnsi="Century Schoolbook" w:cs="Times New Roman"/>
          <w:szCs w:val="24"/>
        </w:rPr>
        <w:t>To be clear, the United States subjected terrorism suspects to enforced disappearance, arbitrary detention, and torture</w:t>
      </w:r>
      <w:r w:rsidR="00155F63" w:rsidRPr="00D04724">
        <w:rPr>
          <w:rFonts w:ascii="Century Schoolbook" w:eastAsia="Times New Roman" w:hAnsi="Century Schoolbook" w:cs="Times New Roman"/>
          <w:szCs w:val="24"/>
        </w:rPr>
        <w:t>, violations that are proscribed by multiple treaties that the United States has ratified</w:t>
      </w:r>
      <w:r w:rsidRPr="00D04724">
        <w:rPr>
          <w:rFonts w:ascii="Century Schoolbook" w:eastAsia="Times New Roman" w:hAnsi="Century Schoolbook" w:cs="Times New Roman"/>
          <w:szCs w:val="24"/>
        </w:rPr>
        <w:t>.</w:t>
      </w:r>
      <w:r w:rsidR="00155F63" w:rsidRPr="00D04724">
        <w:rPr>
          <w:rStyle w:val="FootnoteReference"/>
          <w:rFonts w:ascii="Century Schoolbook" w:hAnsi="Century Schoolbook" w:cs="Times New Roman"/>
          <w:color w:val="000000" w:themeColor="text1"/>
          <w:szCs w:val="24"/>
        </w:rPr>
        <w:footnoteReference w:id="53"/>
      </w:r>
      <w:r w:rsidR="0074313F" w:rsidRPr="00D04724">
        <w:rPr>
          <w:rFonts w:ascii="Century Schoolbook" w:eastAsia="Times New Roman" w:hAnsi="Century Schoolbook" w:cs="Times New Roman"/>
          <w:szCs w:val="24"/>
        </w:rPr>
        <w:t xml:space="preserve"> </w:t>
      </w:r>
      <w:r w:rsidR="00155F63" w:rsidRPr="00D04724">
        <w:rPr>
          <w:rFonts w:ascii="Century Schoolbook" w:eastAsia="Times New Roman" w:hAnsi="Century Schoolbook" w:cs="Times New Roman"/>
          <w:szCs w:val="24"/>
        </w:rPr>
        <w:t xml:space="preserve">Those rights have also </w:t>
      </w:r>
      <w:r w:rsidRPr="00D04724">
        <w:rPr>
          <w:rFonts w:ascii="Century Schoolbook" w:eastAsia="Times New Roman" w:hAnsi="Century Schoolbook" w:cs="Times New Roman"/>
          <w:szCs w:val="24"/>
        </w:rPr>
        <w:t xml:space="preserve">reached </w:t>
      </w:r>
      <w:r w:rsidRPr="00D04724">
        <w:rPr>
          <w:rFonts w:ascii="Century Schoolbook" w:eastAsia="Times New Roman" w:hAnsi="Century Schoolbook" w:cs="Times New Roman"/>
          <w:i/>
          <w:szCs w:val="24"/>
        </w:rPr>
        <w:t>jus cogens</w:t>
      </w:r>
      <w:r w:rsidRPr="00D04724">
        <w:rPr>
          <w:rFonts w:ascii="Century Schoolbook" w:eastAsia="Times New Roman" w:hAnsi="Century Schoolbook" w:cs="Times New Roman"/>
          <w:szCs w:val="24"/>
        </w:rPr>
        <w:t xml:space="preserve"> status</w:t>
      </w:r>
      <w:r w:rsidR="003C7B30" w:rsidRPr="00D04724">
        <w:rPr>
          <w:rFonts w:ascii="Century Schoolbook" w:eastAsia="Times New Roman" w:hAnsi="Century Schoolbook" w:cs="Times New Roman"/>
          <w:szCs w:val="24"/>
        </w:rPr>
        <w:t>,</w:t>
      </w:r>
      <w:r w:rsidRPr="00D04724">
        <w:rPr>
          <w:rFonts w:ascii="Century Schoolbook" w:eastAsia="Times New Roman" w:hAnsi="Century Schoolbook" w:cs="Times New Roman"/>
          <w:szCs w:val="24"/>
        </w:rPr>
        <w:t xml:space="preserve"> meaning that they are among the most fundamental and universally recognized rights, on par with genocide and crimes against humanity, and may not be derogated from, even for security reasons.</w:t>
      </w:r>
      <w:r w:rsidRPr="00D04724">
        <w:rPr>
          <w:rStyle w:val="FootnoteReference"/>
          <w:rFonts w:ascii="Century Schoolbook" w:eastAsia="Times New Roman" w:hAnsi="Century Schoolbook" w:cs="Times New Roman"/>
          <w:szCs w:val="24"/>
        </w:rPr>
        <w:footnoteReference w:id="54"/>
      </w:r>
      <w:r w:rsidRPr="00D04724">
        <w:rPr>
          <w:rFonts w:ascii="Century Schoolbook" w:hAnsi="Century Schoolbook" w:cs="Times New Roman"/>
          <w:szCs w:val="24"/>
        </w:rPr>
        <w:t xml:space="preserve"> </w:t>
      </w:r>
      <w:r w:rsidR="009A6B94" w:rsidRPr="00D04724">
        <w:rPr>
          <w:rFonts w:ascii="Century Schoolbook" w:hAnsi="Century Schoolbook" w:cs="Times New Roman"/>
          <w:szCs w:val="24"/>
        </w:rPr>
        <w:t xml:space="preserve">The Ninth Circuit understood the gravity of the context for Mr. </w:t>
      </w:r>
      <w:r w:rsidR="00473BAD">
        <w:rPr>
          <w:rFonts w:ascii="Century Schoolbook" w:hAnsi="Century Schoolbook" w:cs="Times New Roman"/>
          <w:szCs w:val="24"/>
        </w:rPr>
        <w:t>Husayn</w:t>
      </w:r>
      <w:r w:rsidR="009A6B94" w:rsidRPr="00D04724">
        <w:rPr>
          <w:rFonts w:ascii="Century Schoolbook" w:hAnsi="Century Schoolbook" w:cs="Times New Roman"/>
          <w:szCs w:val="24"/>
        </w:rPr>
        <w:t xml:space="preserve">’s requests and appropriately concluded that judicial scrutiny was feasible and appropriate in </w:t>
      </w:r>
      <w:r w:rsidR="00175075" w:rsidRPr="00D04724">
        <w:rPr>
          <w:rFonts w:ascii="Century Schoolbook" w:hAnsi="Century Schoolbook" w:cs="Times New Roman"/>
          <w:szCs w:val="24"/>
        </w:rPr>
        <w:t>these</w:t>
      </w:r>
      <w:r w:rsidR="003A33E8" w:rsidRPr="00D04724">
        <w:rPr>
          <w:rFonts w:ascii="Century Schoolbook" w:hAnsi="Century Schoolbook" w:cs="Times New Roman"/>
          <w:szCs w:val="24"/>
        </w:rPr>
        <w:t xml:space="preserve"> circumstances.</w:t>
      </w:r>
    </w:p>
    <w:p w14:paraId="54FF4435" w14:textId="77777777" w:rsidR="00207843" w:rsidRPr="00D04724" w:rsidRDefault="00207843" w:rsidP="003126D8">
      <w:pPr>
        <w:ind w:firstLine="720"/>
        <w:contextualSpacing/>
        <w:jc w:val="both"/>
        <w:rPr>
          <w:rFonts w:ascii="Century Schoolbook" w:hAnsi="Century Schoolbook" w:cs="Times New Roman"/>
          <w:szCs w:val="24"/>
        </w:rPr>
      </w:pPr>
    </w:p>
    <w:p w14:paraId="5FE88995" w14:textId="57B824C6" w:rsidR="00207843" w:rsidRPr="00D04724" w:rsidRDefault="00207843" w:rsidP="00F75D62">
      <w:pPr>
        <w:pStyle w:val="ListParagraph"/>
        <w:numPr>
          <w:ilvl w:val="0"/>
          <w:numId w:val="14"/>
        </w:numPr>
        <w:contextualSpacing/>
        <w:jc w:val="both"/>
        <w:outlineLvl w:val="2"/>
        <w:rPr>
          <w:rFonts w:ascii="Century Schoolbook" w:hAnsi="Century Schoolbook"/>
        </w:rPr>
      </w:pPr>
      <w:bookmarkStart w:id="7" w:name="_Toc80013937"/>
      <w:r w:rsidRPr="00D04724">
        <w:rPr>
          <w:rFonts w:ascii="Century Schoolbook" w:hAnsi="Century Schoolbook"/>
          <w:i/>
        </w:rPr>
        <w:t>The United States’</w:t>
      </w:r>
      <w:r w:rsidR="002C5BC5" w:rsidRPr="00D04724">
        <w:rPr>
          <w:rFonts w:ascii="Century Schoolbook" w:hAnsi="Century Schoolbook"/>
          <w:i/>
        </w:rPr>
        <w:t xml:space="preserve"> i</w:t>
      </w:r>
      <w:r w:rsidRPr="00D04724">
        <w:rPr>
          <w:rFonts w:ascii="Century Schoolbook" w:hAnsi="Century Schoolbook"/>
          <w:i/>
        </w:rPr>
        <w:t xml:space="preserve">nvocation of the </w:t>
      </w:r>
      <w:r w:rsidR="002C5BC5" w:rsidRPr="00D04724">
        <w:rPr>
          <w:rFonts w:ascii="Century Schoolbook" w:hAnsi="Century Schoolbook"/>
          <w:i/>
        </w:rPr>
        <w:t>p</w:t>
      </w:r>
      <w:r w:rsidRPr="00D04724">
        <w:rPr>
          <w:rFonts w:ascii="Century Schoolbook" w:hAnsi="Century Schoolbook"/>
          <w:i/>
        </w:rPr>
        <w:t xml:space="preserve">rivilege </w:t>
      </w:r>
      <w:r w:rsidR="002C5BC5" w:rsidRPr="00D04724">
        <w:rPr>
          <w:rFonts w:ascii="Century Schoolbook" w:hAnsi="Century Schoolbook"/>
          <w:i/>
        </w:rPr>
        <w:t>c</w:t>
      </w:r>
      <w:r w:rsidRPr="00D04724">
        <w:rPr>
          <w:rFonts w:ascii="Century Schoolbook" w:hAnsi="Century Schoolbook"/>
          <w:i/>
        </w:rPr>
        <w:t xml:space="preserve">ompounds </w:t>
      </w:r>
      <w:r w:rsidR="008D4064" w:rsidRPr="00D04724">
        <w:rPr>
          <w:rFonts w:ascii="Century Schoolbook" w:hAnsi="Century Schoolbook"/>
          <w:i/>
        </w:rPr>
        <w:t>ongoing</w:t>
      </w:r>
      <w:r w:rsidRPr="00D04724">
        <w:rPr>
          <w:rFonts w:ascii="Century Schoolbook" w:hAnsi="Century Schoolbook"/>
          <w:i/>
        </w:rPr>
        <w:t xml:space="preserve"> </w:t>
      </w:r>
      <w:r w:rsidR="002C5BC5" w:rsidRPr="00D04724">
        <w:rPr>
          <w:rFonts w:ascii="Century Schoolbook" w:hAnsi="Century Schoolbook"/>
          <w:i/>
        </w:rPr>
        <w:t>v</w:t>
      </w:r>
      <w:r w:rsidRPr="00D04724">
        <w:rPr>
          <w:rFonts w:ascii="Century Schoolbook" w:hAnsi="Century Schoolbook"/>
          <w:i/>
        </w:rPr>
        <w:t xml:space="preserve">iolations </w:t>
      </w:r>
      <w:r w:rsidR="002C5BC5" w:rsidRPr="00D04724">
        <w:rPr>
          <w:rFonts w:ascii="Century Schoolbook" w:hAnsi="Century Schoolbook"/>
          <w:i/>
        </w:rPr>
        <w:t>a</w:t>
      </w:r>
      <w:r w:rsidRPr="00D04724">
        <w:rPr>
          <w:rFonts w:ascii="Century Schoolbook" w:hAnsi="Century Schoolbook"/>
          <w:i/>
        </w:rPr>
        <w:t xml:space="preserve">gainst Mr. </w:t>
      </w:r>
      <w:r w:rsidR="00473BAD">
        <w:rPr>
          <w:rFonts w:ascii="Century Schoolbook" w:hAnsi="Century Schoolbook"/>
          <w:i/>
        </w:rPr>
        <w:t>Husayn</w:t>
      </w:r>
      <w:r w:rsidRPr="00D04724">
        <w:rPr>
          <w:rFonts w:ascii="Century Schoolbook" w:hAnsi="Century Schoolbook"/>
        </w:rPr>
        <w:t>.</w:t>
      </w:r>
      <w:bookmarkEnd w:id="7"/>
    </w:p>
    <w:p w14:paraId="76F2FB48" w14:textId="77777777" w:rsidR="00207843" w:rsidRPr="00D04724" w:rsidRDefault="00207843" w:rsidP="003126D8">
      <w:pPr>
        <w:pStyle w:val="ListParagraph"/>
        <w:ind w:left="1080"/>
        <w:contextualSpacing/>
        <w:jc w:val="both"/>
        <w:rPr>
          <w:rFonts w:ascii="Century Schoolbook" w:hAnsi="Century Schoolbook"/>
        </w:rPr>
      </w:pPr>
    </w:p>
    <w:p w14:paraId="629EF769" w14:textId="0CE22C77" w:rsidR="00FD5A8C" w:rsidRPr="00D04724" w:rsidRDefault="00FD5A8C" w:rsidP="003126D8">
      <w:pPr>
        <w:ind w:firstLine="720"/>
        <w:jc w:val="both"/>
        <w:rPr>
          <w:rFonts w:ascii="Century Schoolbook" w:hAnsi="Century Schoolbook" w:cs="Times New Roman"/>
          <w:szCs w:val="24"/>
        </w:rPr>
      </w:pPr>
      <w:r w:rsidRPr="00D04724">
        <w:rPr>
          <w:rFonts w:ascii="Century Schoolbook" w:hAnsi="Century Schoolbook" w:cs="Times New Roman"/>
          <w:szCs w:val="24"/>
        </w:rPr>
        <w:t xml:space="preserve">The United States’ invocation of the state secrets privilege </w:t>
      </w:r>
      <w:r w:rsidR="006D0C90" w:rsidRPr="00D04724">
        <w:rPr>
          <w:rFonts w:ascii="Century Schoolbook" w:hAnsi="Century Schoolbook" w:cs="Times New Roman"/>
          <w:szCs w:val="24"/>
        </w:rPr>
        <w:t xml:space="preserve">in this case </w:t>
      </w:r>
      <w:r w:rsidRPr="00D04724">
        <w:rPr>
          <w:rFonts w:ascii="Century Schoolbook" w:hAnsi="Century Schoolbook" w:cs="Times New Roman"/>
          <w:szCs w:val="24"/>
        </w:rPr>
        <w:t xml:space="preserve">is part of a </w:t>
      </w:r>
      <w:r w:rsidR="00713A4F" w:rsidRPr="00D04724">
        <w:rPr>
          <w:rFonts w:ascii="Century Schoolbook" w:hAnsi="Century Schoolbook" w:cs="Times New Roman"/>
          <w:szCs w:val="24"/>
        </w:rPr>
        <w:t>broader</w:t>
      </w:r>
      <w:r w:rsidRPr="00D04724">
        <w:rPr>
          <w:rFonts w:ascii="Century Schoolbook" w:hAnsi="Century Schoolbook" w:cs="Times New Roman"/>
          <w:szCs w:val="24"/>
        </w:rPr>
        <w:t xml:space="preserve"> pattern of </w:t>
      </w:r>
      <w:r w:rsidR="008D4064" w:rsidRPr="00D04724">
        <w:rPr>
          <w:rFonts w:ascii="Century Schoolbook" w:hAnsi="Century Schoolbook" w:cs="Times New Roman"/>
          <w:szCs w:val="24"/>
        </w:rPr>
        <w:t>disregarding</w:t>
      </w:r>
      <w:r w:rsidRPr="00D04724">
        <w:rPr>
          <w:rFonts w:ascii="Century Schoolbook" w:hAnsi="Century Schoolbook" w:cs="Times New Roman"/>
          <w:szCs w:val="24"/>
        </w:rPr>
        <w:t xml:space="preserve"> </w:t>
      </w:r>
      <w:r w:rsidR="002C5BC5" w:rsidRPr="00D04724">
        <w:rPr>
          <w:rFonts w:ascii="Century Schoolbook" w:hAnsi="Century Schoolbook" w:cs="Times New Roman"/>
          <w:szCs w:val="24"/>
        </w:rPr>
        <w:t xml:space="preserve">its </w:t>
      </w:r>
      <w:r w:rsidRPr="00D04724">
        <w:rPr>
          <w:rFonts w:ascii="Century Schoolbook" w:hAnsi="Century Schoolbook" w:cs="Times New Roman"/>
          <w:szCs w:val="24"/>
        </w:rPr>
        <w:t xml:space="preserve">obligations under international law to Mr. </w:t>
      </w:r>
      <w:r w:rsidR="00473BAD">
        <w:rPr>
          <w:rFonts w:ascii="Century Schoolbook" w:hAnsi="Century Schoolbook" w:cs="Times New Roman"/>
          <w:szCs w:val="24"/>
        </w:rPr>
        <w:t>Husayn</w:t>
      </w:r>
      <w:r w:rsidRPr="00D04724">
        <w:rPr>
          <w:rFonts w:ascii="Century Schoolbook" w:hAnsi="Century Schoolbook" w:cs="Times New Roman"/>
          <w:szCs w:val="24"/>
        </w:rPr>
        <w:t xml:space="preserve"> and other victims of the extraordinary rendition program. Mr. </w:t>
      </w:r>
      <w:r w:rsidR="00473BAD">
        <w:rPr>
          <w:rFonts w:ascii="Century Schoolbook" w:hAnsi="Century Schoolbook" w:cs="Times New Roman"/>
          <w:szCs w:val="24"/>
        </w:rPr>
        <w:t>Husayn</w:t>
      </w:r>
      <w:r w:rsidRPr="00D04724">
        <w:rPr>
          <w:rFonts w:ascii="Century Schoolbook" w:hAnsi="Century Schoolbook" w:cs="Times New Roman"/>
          <w:szCs w:val="24"/>
        </w:rPr>
        <w:t xml:space="preserve"> has a right to remedy, which includes a right to truth.</w:t>
      </w:r>
      <w:r w:rsidRPr="00D04724">
        <w:rPr>
          <w:rStyle w:val="FootnoteReference"/>
          <w:rFonts w:ascii="Century Schoolbook" w:hAnsi="Century Schoolbook" w:cs="Times New Roman"/>
          <w:szCs w:val="24"/>
        </w:rPr>
        <w:footnoteReference w:id="55"/>
      </w:r>
      <w:r w:rsidRPr="00D04724">
        <w:rPr>
          <w:rFonts w:ascii="Century Schoolbook" w:hAnsi="Century Schoolbook" w:cs="Times New Roman"/>
          <w:szCs w:val="24"/>
        </w:rPr>
        <w:t xml:space="preserve"> For its part, the United States has a concomitant obligation to investigate the violations it perpetrated and to provide redress.</w:t>
      </w:r>
      <w:r w:rsidRPr="00D04724">
        <w:rPr>
          <w:rStyle w:val="FootnoteReference"/>
          <w:rFonts w:ascii="Century Schoolbook" w:hAnsi="Century Schoolbook" w:cs="Times New Roman"/>
          <w:szCs w:val="24"/>
        </w:rPr>
        <w:footnoteReference w:id="56"/>
      </w:r>
      <w:r w:rsidRPr="00D04724">
        <w:rPr>
          <w:rFonts w:ascii="Century Schoolbook" w:hAnsi="Century Schoolbook" w:cs="Times New Roman"/>
          <w:szCs w:val="24"/>
        </w:rPr>
        <w:t xml:space="preserve"> </w:t>
      </w:r>
    </w:p>
    <w:p w14:paraId="07865389" w14:textId="1B64D010" w:rsidR="00207843" w:rsidRPr="00D04724" w:rsidRDefault="005509D9" w:rsidP="003126D8">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 xml:space="preserve">To date, the United States </w:t>
      </w:r>
      <w:r w:rsidR="00FD5A8C" w:rsidRPr="00D04724">
        <w:rPr>
          <w:rFonts w:ascii="Century Schoolbook" w:hAnsi="Century Schoolbook" w:cs="Times New Roman"/>
          <w:szCs w:val="24"/>
        </w:rPr>
        <w:t xml:space="preserve">has utterly </w:t>
      </w:r>
      <w:r w:rsidRPr="00D04724">
        <w:rPr>
          <w:rFonts w:ascii="Century Schoolbook" w:hAnsi="Century Schoolbook" w:cs="Times New Roman"/>
          <w:szCs w:val="24"/>
        </w:rPr>
        <w:t xml:space="preserve">failed in its obligations to hold perpetrators </w:t>
      </w:r>
      <w:r w:rsidR="00713A4F" w:rsidRPr="00D04724">
        <w:rPr>
          <w:rFonts w:ascii="Century Schoolbook" w:hAnsi="Century Schoolbook" w:cs="Times New Roman"/>
          <w:szCs w:val="24"/>
        </w:rPr>
        <w:t xml:space="preserve">of the extraordinary rendition program </w:t>
      </w:r>
      <w:r w:rsidRPr="00D04724">
        <w:rPr>
          <w:rFonts w:ascii="Century Schoolbook" w:hAnsi="Century Schoolbook" w:cs="Times New Roman"/>
          <w:szCs w:val="24"/>
        </w:rPr>
        <w:t xml:space="preserve">to account or to provide Mr. </w:t>
      </w:r>
      <w:r w:rsidR="00473BAD">
        <w:rPr>
          <w:rFonts w:ascii="Century Schoolbook" w:hAnsi="Century Schoolbook" w:cs="Times New Roman"/>
          <w:szCs w:val="24"/>
        </w:rPr>
        <w:t>Husayn</w:t>
      </w:r>
      <w:r w:rsidRPr="00D04724">
        <w:rPr>
          <w:rFonts w:ascii="Century Schoolbook" w:hAnsi="Century Schoolbook" w:cs="Times New Roman"/>
          <w:szCs w:val="24"/>
        </w:rPr>
        <w:t xml:space="preserve"> and others like him access to justice. </w:t>
      </w:r>
      <w:r w:rsidR="004C0A4A" w:rsidRPr="00D04724">
        <w:rPr>
          <w:rFonts w:ascii="Century Schoolbook" w:hAnsi="Century Schoolbook" w:cs="Times New Roman"/>
          <w:szCs w:val="24"/>
        </w:rPr>
        <w:t>A</w:t>
      </w:r>
      <w:r w:rsidR="00FD5A8C" w:rsidRPr="00D04724">
        <w:rPr>
          <w:rFonts w:ascii="Century Schoolbook" w:hAnsi="Century Schoolbook" w:cs="Times New Roman"/>
          <w:szCs w:val="24"/>
        </w:rPr>
        <w:t>n</w:t>
      </w:r>
      <w:r w:rsidR="004C0A4A" w:rsidRPr="00D04724">
        <w:rPr>
          <w:rFonts w:ascii="Century Schoolbook" w:hAnsi="Century Schoolbook" w:cs="Times New Roman"/>
          <w:szCs w:val="24"/>
        </w:rPr>
        <w:t xml:space="preserve"> inquiry </w:t>
      </w:r>
      <w:r w:rsidR="00FC0891" w:rsidRPr="00D04724">
        <w:rPr>
          <w:rFonts w:ascii="Century Schoolbook" w:hAnsi="Century Schoolbook" w:cs="Times New Roman"/>
          <w:szCs w:val="24"/>
        </w:rPr>
        <w:t xml:space="preserve">by the U.S. Senate </w:t>
      </w:r>
      <w:r w:rsidR="00910587" w:rsidRPr="00D04724">
        <w:rPr>
          <w:rFonts w:ascii="Century Schoolbook" w:hAnsi="Century Schoolbook" w:cs="Times New Roman"/>
          <w:szCs w:val="24"/>
        </w:rPr>
        <w:t xml:space="preserve">Select Committee on Intelligence </w:t>
      </w:r>
      <w:r w:rsidR="004C0A4A" w:rsidRPr="00D04724">
        <w:rPr>
          <w:rFonts w:ascii="Century Schoolbook" w:hAnsi="Century Schoolbook" w:cs="Times New Roman"/>
          <w:szCs w:val="24"/>
        </w:rPr>
        <w:t xml:space="preserve">documented the horrific abuses perpetrated against Mr. </w:t>
      </w:r>
      <w:r w:rsidR="00473BAD">
        <w:rPr>
          <w:rFonts w:ascii="Century Schoolbook" w:hAnsi="Century Schoolbook" w:cs="Times New Roman"/>
          <w:szCs w:val="24"/>
        </w:rPr>
        <w:t>Husayn</w:t>
      </w:r>
      <w:r w:rsidR="00FC0891" w:rsidRPr="00D04724">
        <w:rPr>
          <w:rFonts w:ascii="Century Schoolbook" w:hAnsi="Century Schoolbook" w:cs="Times New Roman"/>
          <w:szCs w:val="24"/>
        </w:rPr>
        <w:t xml:space="preserve"> and others as well as the systemic nature of those violations</w:t>
      </w:r>
      <w:r w:rsidR="004C0A4A" w:rsidRPr="00D04724">
        <w:rPr>
          <w:rFonts w:ascii="Century Schoolbook" w:hAnsi="Century Schoolbook" w:cs="Times New Roman"/>
          <w:szCs w:val="24"/>
        </w:rPr>
        <w:t>.</w:t>
      </w:r>
      <w:r w:rsidR="008D4064" w:rsidRPr="00D04724">
        <w:rPr>
          <w:rStyle w:val="FootnoteReference"/>
          <w:rFonts w:ascii="Century Schoolbook" w:hAnsi="Century Schoolbook" w:cs="Times New Roman"/>
          <w:szCs w:val="24"/>
        </w:rPr>
        <w:footnoteReference w:id="57"/>
      </w:r>
      <w:r w:rsidR="004C0A4A" w:rsidRPr="00D04724">
        <w:rPr>
          <w:rFonts w:ascii="Century Schoolbook" w:hAnsi="Century Schoolbook" w:cs="Times New Roman"/>
          <w:szCs w:val="24"/>
        </w:rPr>
        <w:t xml:space="preserve"> Yet</w:t>
      </w:r>
      <w:r w:rsidRPr="00D04724">
        <w:rPr>
          <w:rFonts w:ascii="Century Schoolbook" w:hAnsi="Century Schoolbook" w:cs="Times New Roman"/>
          <w:szCs w:val="24"/>
        </w:rPr>
        <w:t xml:space="preserve"> no person has been held accountable for Mr. </w:t>
      </w:r>
      <w:r w:rsidR="00473BAD">
        <w:rPr>
          <w:rFonts w:ascii="Century Schoolbook" w:hAnsi="Century Schoolbook" w:cs="Times New Roman"/>
          <w:szCs w:val="24"/>
        </w:rPr>
        <w:t>Husayn</w:t>
      </w:r>
      <w:r w:rsidRPr="00D04724">
        <w:rPr>
          <w:rFonts w:ascii="Century Schoolbook" w:hAnsi="Century Schoolbook" w:cs="Times New Roman"/>
          <w:szCs w:val="24"/>
        </w:rPr>
        <w:t xml:space="preserve">’s torture, and </w:t>
      </w:r>
      <w:r w:rsidR="004C0A4A" w:rsidRPr="00D04724">
        <w:rPr>
          <w:rFonts w:ascii="Century Schoolbook" w:hAnsi="Century Schoolbook" w:cs="Times New Roman"/>
          <w:szCs w:val="24"/>
        </w:rPr>
        <w:t>he has never received any form of redress, let alon</w:t>
      </w:r>
      <w:r w:rsidR="00FC0891" w:rsidRPr="00D04724">
        <w:rPr>
          <w:rFonts w:ascii="Century Schoolbook" w:hAnsi="Century Schoolbook" w:cs="Times New Roman"/>
          <w:szCs w:val="24"/>
        </w:rPr>
        <w:t>e</w:t>
      </w:r>
      <w:r w:rsidR="004C0A4A" w:rsidRPr="00D04724">
        <w:rPr>
          <w:rFonts w:ascii="Century Schoolbook" w:hAnsi="Century Schoolbook" w:cs="Times New Roman"/>
          <w:szCs w:val="24"/>
        </w:rPr>
        <w:t xml:space="preserve"> reparations.</w:t>
      </w:r>
      <w:r w:rsidRPr="00D04724">
        <w:rPr>
          <w:rFonts w:ascii="Century Schoolbook" w:hAnsi="Century Schoolbook" w:cs="Times New Roman"/>
          <w:szCs w:val="24"/>
        </w:rPr>
        <w:t xml:space="preserve"> </w:t>
      </w:r>
      <w:r w:rsidR="00FC0891" w:rsidRPr="00D04724">
        <w:rPr>
          <w:rFonts w:ascii="Century Schoolbook" w:hAnsi="Century Schoolbook" w:cs="Times New Roman"/>
          <w:szCs w:val="24"/>
        </w:rPr>
        <w:t xml:space="preserve">To the contrary, </w:t>
      </w:r>
      <w:r w:rsidR="008D4064" w:rsidRPr="00D04724">
        <w:rPr>
          <w:rFonts w:ascii="Century Schoolbook" w:hAnsi="Century Schoolbook" w:cs="Times New Roman"/>
          <w:szCs w:val="24"/>
        </w:rPr>
        <w:t xml:space="preserve">when victims have brought claims before U.S. courts, the </w:t>
      </w:r>
      <w:r w:rsidRPr="00D04724">
        <w:rPr>
          <w:rFonts w:ascii="Century Schoolbook" w:hAnsi="Century Schoolbook" w:cs="Times New Roman"/>
          <w:szCs w:val="24"/>
        </w:rPr>
        <w:t xml:space="preserve">government has </w:t>
      </w:r>
      <w:r w:rsidR="008D4064" w:rsidRPr="00D04724">
        <w:rPr>
          <w:rFonts w:ascii="Century Schoolbook" w:hAnsi="Century Schoolbook" w:cs="Times New Roman"/>
          <w:szCs w:val="24"/>
        </w:rPr>
        <w:t xml:space="preserve">invoked various defenses based on national security, including the state secrets privilege, </w:t>
      </w:r>
      <w:r w:rsidRPr="00D04724">
        <w:rPr>
          <w:rFonts w:ascii="Century Schoolbook" w:hAnsi="Century Schoolbook" w:cs="Times New Roman"/>
          <w:szCs w:val="24"/>
        </w:rPr>
        <w:t>to prevent a full airing of facts.</w:t>
      </w:r>
      <w:r w:rsidRPr="00D04724">
        <w:rPr>
          <w:rStyle w:val="FootnoteReference"/>
          <w:rFonts w:ascii="Century Schoolbook" w:hAnsi="Century Schoolbook" w:cs="Times New Roman"/>
          <w:szCs w:val="24"/>
        </w:rPr>
        <w:footnoteReference w:id="58"/>
      </w:r>
      <w:r w:rsidRPr="00D04724">
        <w:rPr>
          <w:rFonts w:ascii="Century Schoolbook" w:hAnsi="Century Schoolbook" w:cs="Times New Roman"/>
          <w:szCs w:val="24"/>
        </w:rPr>
        <w:t xml:space="preserve"> </w:t>
      </w:r>
      <w:r w:rsidR="00FC0891" w:rsidRPr="00D04724">
        <w:rPr>
          <w:rFonts w:ascii="Century Schoolbook" w:hAnsi="Century Schoolbook" w:cs="Times New Roman"/>
          <w:szCs w:val="24"/>
        </w:rPr>
        <w:t>And when victims have turned to international and foreign tribunals, the United States has refused to cooperate in those proceedings.</w:t>
      </w:r>
      <w:r w:rsidR="00FD5A8C" w:rsidRPr="00D04724">
        <w:rPr>
          <w:rFonts w:ascii="Century Schoolbook" w:hAnsi="Century Schoolbook" w:cs="Times New Roman"/>
          <w:szCs w:val="24"/>
        </w:rPr>
        <w:t xml:space="preserve"> C.A. E.R. 633-644.</w:t>
      </w:r>
      <w:r w:rsidR="00FC0891" w:rsidRPr="00D04724">
        <w:rPr>
          <w:rFonts w:ascii="Century Schoolbook" w:hAnsi="Century Schoolbook" w:cs="Times New Roman"/>
          <w:szCs w:val="24"/>
        </w:rPr>
        <w:t xml:space="preserve"> </w:t>
      </w:r>
    </w:p>
    <w:p w14:paraId="473F60D2" w14:textId="6B1BAADA" w:rsidR="004C0A4A" w:rsidRPr="00D04724" w:rsidRDefault="008D4064" w:rsidP="003126D8">
      <w:pPr>
        <w:ind w:firstLine="720"/>
        <w:jc w:val="both"/>
        <w:rPr>
          <w:rFonts w:ascii="Century Schoolbook" w:hAnsi="Century Schoolbook" w:cs="Times New Roman"/>
          <w:szCs w:val="24"/>
        </w:rPr>
      </w:pPr>
      <w:r w:rsidRPr="00D04724">
        <w:rPr>
          <w:rFonts w:ascii="Century Schoolbook" w:hAnsi="Century Schoolbook" w:cs="Times New Roman"/>
          <w:szCs w:val="24"/>
        </w:rPr>
        <w:t xml:space="preserve">From his cell at Guantánamo Bay, Mr. </w:t>
      </w:r>
      <w:r w:rsidR="00473BAD">
        <w:rPr>
          <w:rFonts w:ascii="Century Schoolbook" w:hAnsi="Century Schoolbook" w:cs="Times New Roman"/>
          <w:szCs w:val="24"/>
        </w:rPr>
        <w:t>Husayn</w:t>
      </w:r>
      <w:r w:rsidRPr="00D04724">
        <w:rPr>
          <w:rFonts w:ascii="Century Schoolbook" w:hAnsi="Century Schoolbook" w:cs="Times New Roman"/>
          <w:szCs w:val="24"/>
        </w:rPr>
        <w:t xml:space="preserve"> is barred from exercising even the bare minimum of access to justice: testifying to a judicial body about how he was wronged. T</w:t>
      </w:r>
      <w:r w:rsidR="005509D9" w:rsidRPr="00D04724">
        <w:rPr>
          <w:rFonts w:ascii="Century Schoolbook" w:hAnsi="Century Schoolbook" w:cs="Times New Roman"/>
          <w:szCs w:val="24"/>
        </w:rPr>
        <w:t xml:space="preserve">he United States persists in holding Mr. </w:t>
      </w:r>
      <w:r w:rsidR="00473BAD">
        <w:rPr>
          <w:rFonts w:ascii="Century Schoolbook" w:hAnsi="Century Schoolbook" w:cs="Times New Roman"/>
          <w:szCs w:val="24"/>
        </w:rPr>
        <w:t>Husayn</w:t>
      </w:r>
      <w:r w:rsidR="005509D9" w:rsidRPr="00D04724">
        <w:rPr>
          <w:rFonts w:ascii="Century Schoolbook" w:hAnsi="Century Schoolbook" w:cs="Times New Roman"/>
          <w:szCs w:val="24"/>
        </w:rPr>
        <w:t xml:space="preserve"> without charge and outside of regular civilian processes at Guantánamo Bay, Cuba, where he has been nearly twenty years. Those actions constitute arbitrary detention and are themselves illegal.</w:t>
      </w:r>
      <w:r w:rsidR="00B73691" w:rsidRPr="00D04724">
        <w:rPr>
          <w:rStyle w:val="FootnoteReference"/>
          <w:rFonts w:ascii="Century Schoolbook" w:hAnsi="Century Schoolbook" w:cs="Times New Roman"/>
          <w:szCs w:val="24"/>
        </w:rPr>
        <w:footnoteReference w:id="59"/>
      </w:r>
      <w:r w:rsidR="005509D9" w:rsidRPr="00D04724">
        <w:rPr>
          <w:rFonts w:ascii="Century Schoolbook" w:hAnsi="Century Schoolbook" w:cs="Times New Roman"/>
          <w:szCs w:val="24"/>
        </w:rPr>
        <w:t xml:space="preserve"> </w:t>
      </w:r>
      <w:r w:rsidR="00F74B7D" w:rsidRPr="00D04724">
        <w:rPr>
          <w:rFonts w:ascii="Century Schoolbook" w:hAnsi="Century Schoolbook" w:cs="Times New Roman"/>
          <w:szCs w:val="24"/>
        </w:rPr>
        <w:t xml:space="preserve">He has been arbitrarily deprived of his access to family and dignified life for over two decades. </w:t>
      </w:r>
      <w:r w:rsidR="005509D9" w:rsidRPr="00D04724">
        <w:rPr>
          <w:rFonts w:ascii="Century Schoolbook" w:hAnsi="Century Schoolbook" w:cs="Times New Roman"/>
          <w:szCs w:val="24"/>
        </w:rPr>
        <w:t xml:space="preserve">The United States has not disclosed its reasons for refusal to charge or release Mr. </w:t>
      </w:r>
      <w:r w:rsidR="00473BAD">
        <w:rPr>
          <w:rFonts w:ascii="Century Schoolbook" w:hAnsi="Century Schoolbook" w:cs="Times New Roman"/>
          <w:szCs w:val="24"/>
        </w:rPr>
        <w:t>Husayn</w:t>
      </w:r>
      <w:r w:rsidR="005509D9" w:rsidRPr="00D04724">
        <w:rPr>
          <w:rFonts w:ascii="Century Schoolbook" w:hAnsi="Century Schoolbook" w:cs="Times New Roman"/>
          <w:szCs w:val="24"/>
        </w:rPr>
        <w:t xml:space="preserve"> all these many years later, but the unmistakable and regrettable implication is that the United States ultimately seeks to bury Mr. </w:t>
      </w:r>
      <w:r w:rsidR="00473BAD">
        <w:rPr>
          <w:rFonts w:ascii="Century Schoolbook" w:hAnsi="Century Schoolbook" w:cs="Times New Roman"/>
          <w:szCs w:val="24"/>
        </w:rPr>
        <w:t>Husayn</w:t>
      </w:r>
      <w:r w:rsidR="005509D9" w:rsidRPr="00D04724">
        <w:rPr>
          <w:rFonts w:ascii="Century Schoolbook" w:hAnsi="Century Schoolbook" w:cs="Times New Roman"/>
          <w:szCs w:val="24"/>
        </w:rPr>
        <w:t>, along with the information he holds</w:t>
      </w:r>
      <w:r w:rsidR="001A0771" w:rsidRPr="00D04724">
        <w:rPr>
          <w:rFonts w:ascii="Century Schoolbook" w:hAnsi="Century Schoolbook" w:cs="Times New Roman"/>
          <w:szCs w:val="24"/>
        </w:rPr>
        <w:t xml:space="preserve"> about the CIA’s </w:t>
      </w:r>
      <w:r w:rsidR="006D0C90" w:rsidRPr="00D04724">
        <w:rPr>
          <w:rFonts w:ascii="Century Schoolbook" w:hAnsi="Century Schoolbook" w:cs="Times New Roman"/>
          <w:szCs w:val="24"/>
        </w:rPr>
        <w:t>illegal actions</w:t>
      </w:r>
      <w:r w:rsidR="005509D9" w:rsidRPr="00D04724">
        <w:rPr>
          <w:rFonts w:ascii="Century Schoolbook" w:hAnsi="Century Schoolbook" w:cs="Times New Roman"/>
          <w:szCs w:val="24"/>
        </w:rPr>
        <w:t>, out of public view.</w:t>
      </w:r>
      <w:r w:rsidR="00DF3F68" w:rsidRPr="00D04724">
        <w:rPr>
          <w:rStyle w:val="FootnoteReference"/>
          <w:rFonts w:ascii="Century Schoolbook" w:hAnsi="Century Schoolbook" w:cs="Times New Roman"/>
          <w:szCs w:val="24"/>
        </w:rPr>
        <w:footnoteReference w:id="60"/>
      </w:r>
      <w:r w:rsidR="005509D9" w:rsidRPr="00D04724">
        <w:rPr>
          <w:rFonts w:ascii="Century Schoolbook" w:hAnsi="Century Schoolbook" w:cs="Times New Roman"/>
          <w:szCs w:val="24"/>
        </w:rPr>
        <w:t xml:space="preserve"> </w:t>
      </w:r>
    </w:p>
    <w:p w14:paraId="65723F04" w14:textId="77777777" w:rsidR="00207843" w:rsidRPr="00D04724" w:rsidRDefault="00207843" w:rsidP="003126D8">
      <w:pPr>
        <w:ind w:firstLine="720"/>
        <w:jc w:val="both"/>
        <w:rPr>
          <w:rFonts w:ascii="Century Schoolbook" w:hAnsi="Century Schoolbook" w:cs="Times New Roman"/>
          <w:szCs w:val="24"/>
        </w:rPr>
      </w:pPr>
    </w:p>
    <w:p w14:paraId="6AE8576A" w14:textId="77777777" w:rsidR="00207843" w:rsidRPr="00D04724" w:rsidRDefault="00207843" w:rsidP="00F75D62">
      <w:pPr>
        <w:pStyle w:val="Heading3"/>
        <w:ind w:left="720"/>
        <w:rPr>
          <w:rFonts w:ascii="Century Schoolbook" w:hAnsi="Century Schoolbook" w:cs="Times New Roman"/>
        </w:rPr>
      </w:pPr>
      <w:bookmarkStart w:id="8" w:name="_Toc80013938"/>
      <w:r w:rsidRPr="00D04724">
        <w:rPr>
          <w:rFonts w:ascii="Century Schoolbook" w:hAnsi="Century Schoolbook" w:cs="Times New Roman"/>
          <w:color w:val="000000" w:themeColor="text1"/>
        </w:rPr>
        <w:t xml:space="preserve">(3) </w:t>
      </w:r>
      <w:r w:rsidR="00185C64" w:rsidRPr="00D04724">
        <w:rPr>
          <w:rFonts w:ascii="Century Schoolbook" w:hAnsi="Century Schoolbook" w:cs="Times New Roman"/>
          <w:i/>
          <w:color w:val="000000" w:themeColor="text1"/>
        </w:rPr>
        <w:t xml:space="preserve">The United States’ position </w:t>
      </w:r>
      <w:r w:rsidR="00AB6B39" w:rsidRPr="00D04724">
        <w:rPr>
          <w:rFonts w:ascii="Century Schoolbook" w:hAnsi="Century Schoolbook" w:cs="Times New Roman"/>
          <w:i/>
          <w:color w:val="000000" w:themeColor="text1"/>
        </w:rPr>
        <w:t xml:space="preserve">is anti-democratic, </w:t>
      </w:r>
      <w:r w:rsidR="00185C64" w:rsidRPr="00D04724">
        <w:rPr>
          <w:rFonts w:ascii="Century Schoolbook" w:hAnsi="Century Schoolbook" w:cs="Times New Roman"/>
          <w:i/>
          <w:color w:val="000000" w:themeColor="text1"/>
        </w:rPr>
        <w:t>promotes impunity</w:t>
      </w:r>
      <w:r w:rsidR="003C7B30" w:rsidRPr="00D04724">
        <w:rPr>
          <w:rFonts w:ascii="Century Schoolbook" w:hAnsi="Century Schoolbook" w:cs="Times New Roman"/>
          <w:i/>
          <w:color w:val="000000" w:themeColor="text1"/>
        </w:rPr>
        <w:t>,</w:t>
      </w:r>
      <w:r w:rsidR="00185C64" w:rsidRPr="00D04724">
        <w:rPr>
          <w:rFonts w:ascii="Century Schoolbook" w:hAnsi="Century Schoolbook" w:cs="Times New Roman"/>
          <w:i/>
          <w:color w:val="000000" w:themeColor="text1"/>
        </w:rPr>
        <w:t xml:space="preserve"> and erodes respect for human rights and the rule of law.</w:t>
      </w:r>
      <w:bookmarkEnd w:id="8"/>
      <w:r w:rsidR="00185C64" w:rsidRPr="00D04724">
        <w:rPr>
          <w:rFonts w:ascii="Century Schoolbook" w:hAnsi="Century Schoolbook" w:cs="Times New Roman"/>
          <w:color w:val="000000" w:themeColor="text1"/>
        </w:rPr>
        <w:t xml:space="preserve"> </w:t>
      </w:r>
    </w:p>
    <w:p w14:paraId="6E6E6AFA" w14:textId="77777777" w:rsidR="00185C64" w:rsidRPr="00D04724" w:rsidRDefault="00185C64" w:rsidP="003126D8">
      <w:pPr>
        <w:ind w:firstLine="720"/>
        <w:jc w:val="both"/>
        <w:rPr>
          <w:rFonts w:ascii="Century Schoolbook" w:hAnsi="Century Schoolbook" w:cs="Times New Roman"/>
          <w:szCs w:val="24"/>
        </w:rPr>
      </w:pPr>
    </w:p>
    <w:p w14:paraId="1D0AE133" w14:textId="77777777" w:rsidR="00151BA2" w:rsidRPr="00D04724" w:rsidRDefault="002C5BC5" w:rsidP="003126D8">
      <w:pPr>
        <w:ind w:firstLine="720"/>
        <w:jc w:val="both"/>
        <w:rPr>
          <w:rFonts w:ascii="Century Schoolbook" w:hAnsi="Century Schoolbook" w:cs="Times New Roman"/>
          <w:szCs w:val="24"/>
        </w:rPr>
      </w:pPr>
      <w:r w:rsidRPr="00D04724">
        <w:rPr>
          <w:rFonts w:ascii="Century Schoolbook" w:eastAsia="Times New Roman" w:hAnsi="Century Schoolbook" w:cs="Times New Roman"/>
          <w:szCs w:val="24"/>
        </w:rPr>
        <w:t>Most fundamentally, t</w:t>
      </w:r>
      <w:r w:rsidR="009A6B94" w:rsidRPr="00D04724">
        <w:rPr>
          <w:rFonts w:ascii="Century Schoolbook" w:eastAsia="Times New Roman" w:hAnsi="Century Schoolbook" w:cs="Times New Roman"/>
          <w:szCs w:val="24"/>
        </w:rPr>
        <w:t xml:space="preserve">he United States’ demand for “utmost deference” misapprehends the proper role of secrecy in counterterror operations among democratic states. </w:t>
      </w:r>
      <w:r w:rsidRPr="00D04724">
        <w:rPr>
          <w:rFonts w:ascii="Century Schoolbook" w:hAnsi="Century Schoolbook" w:cs="Times New Roman"/>
          <w:szCs w:val="24"/>
        </w:rPr>
        <w:t>At base, by invoking the state secrets privilege, the United States seeks to shield co-perpetrators in gross human rights violations from judicial oversight, including by their own domestic authorities. That position does not advance current national security interests; rather</w:t>
      </w:r>
      <w:r w:rsidR="002877B3" w:rsidRPr="00D04724">
        <w:rPr>
          <w:rFonts w:ascii="Century Schoolbook" w:hAnsi="Century Schoolbook" w:cs="Times New Roman"/>
          <w:szCs w:val="24"/>
        </w:rPr>
        <w:t xml:space="preserve">, it </w:t>
      </w:r>
      <w:r w:rsidRPr="00D04724">
        <w:rPr>
          <w:rFonts w:ascii="Century Schoolbook" w:hAnsi="Century Schoolbook" w:cs="Times New Roman"/>
          <w:szCs w:val="24"/>
        </w:rPr>
        <w:t xml:space="preserve">constitutes an astonishing assertion that the United States must be able to guarantee impunity for allies who facilitate gross human rights violations. </w:t>
      </w:r>
      <w:r w:rsidR="002877B3" w:rsidRPr="00D04724">
        <w:rPr>
          <w:rFonts w:ascii="Century Schoolbook" w:hAnsi="Century Schoolbook" w:cs="Times New Roman"/>
          <w:szCs w:val="24"/>
        </w:rPr>
        <w:t>Such hostility to the rule of law undermines the security of all in the long term.</w:t>
      </w:r>
      <w:r w:rsidR="00AD4973" w:rsidRPr="00D04724">
        <w:rPr>
          <w:rStyle w:val="FootnoteReference"/>
          <w:rFonts w:ascii="Century Schoolbook" w:hAnsi="Century Schoolbook" w:cs="Times New Roman"/>
          <w:szCs w:val="24"/>
        </w:rPr>
        <w:footnoteReference w:id="61"/>
      </w:r>
      <w:r w:rsidR="002877B3" w:rsidRPr="00D04724">
        <w:rPr>
          <w:rFonts w:ascii="Century Schoolbook" w:hAnsi="Century Schoolbook" w:cs="Times New Roman"/>
          <w:szCs w:val="24"/>
        </w:rPr>
        <w:t xml:space="preserve">  </w:t>
      </w:r>
      <w:r w:rsidR="00151BA2" w:rsidRPr="00D04724">
        <w:rPr>
          <w:rFonts w:ascii="Century Schoolbook" w:hAnsi="Century Schoolbook" w:cs="Times New Roman"/>
          <w:szCs w:val="24"/>
        </w:rPr>
        <w:t>“Legitimate national security considerations do not include governmental interests and activities that constitute grave crimes under international human rights law, let alone policies that are precisely calculated to evade the operation of human rights law.”</w:t>
      </w:r>
      <w:r w:rsidR="00151BA2" w:rsidRPr="00D04724">
        <w:rPr>
          <w:rStyle w:val="FootnoteReference"/>
          <w:rFonts w:ascii="Century Schoolbook" w:hAnsi="Century Schoolbook" w:cs="Times New Roman"/>
          <w:szCs w:val="24"/>
        </w:rPr>
        <w:footnoteReference w:id="62"/>
      </w:r>
      <w:r w:rsidR="00151BA2" w:rsidRPr="00D04724">
        <w:rPr>
          <w:rFonts w:ascii="Century Schoolbook" w:hAnsi="Century Schoolbook" w:cs="Times New Roman"/>
          <w:szCs w:val="24"/>
        </w:rPr>
        <w:t xml:space="preserve"> To the contrary, “the confines of a democratic society governed by the rule of law cannot allow” an unlawful program like the extraordinary rendition “to operate in conditions of guaranteed impunity for the abuses committed by its agents.”</w:t>
      </w:r>
      <w:r w:rsidR="00151BA2" w:rsidRPr="00D04724">
        <w:rPr>
          <w:rStyle w:val="FootnoteReference"/>
          <w:rFonts w:ascii="Century Schoolbook" w:hAnsi="Century Schoolbook" w:cs="Times New Roman"/>
          <w:szCs w:val="24"/>
        </w:rPr>
        <w:footnoteReference w:id="63"/>
      </w:r>
      <w:r w:rsidR="00151BA2" w:rsidRPr="00D04724">
        <w:rPr>
          <w:rFonts w:ascii="Century Schoolbook" w:hAnsi="Century Schoolbook" w:cs="Times New Roman"/>
          <w:szCs w:val="24"/>
        </w:rPr>
        <w:t xml:space="preserve"> </w:t>
      </w:r>
    </w:p>
    <w:p w14:paraId="456E160D" w14:textId="77777777" w:rsidR="00627C73" w:rsidRPr="00D04724" w:rsidRDefault="00627C73" w:rsidP="003126D8">
      <w:pPr>
        <w:ind w:firstLine="720"/>
        <w:contextualSpacing/>
        <w:jc w:val="both"/>
        <w:rPr>
          <w:rFonts w:ascii="Century Schoolbook" w:hAnsi="Century Schoolbook" w:cs="Times New Roman"/>
          <w:szCs w:val="24"/>
        </w:rPr>
      </w:pPr>
      <w:r w:rsidRPr="00D04724">
        <w:rPr>
          <w:rFonts w:ascii="Century Schoolbook" w:hAnsi="Century Schoolbook" w:cs="Times New Roman"/>
          <w:szCs w:val="24"/>
        </w:rPr>
        <w:t xml:space="preserve">In 2014, Juan Méndez, former UN Special Rapporteur on Torture, </w:t>
      </w:r>
      <w:r w:rsidR="005812DE" w:rsidRPr="00D04724">
        <w:rPr>
          <w:rFonts w:ascii="Century Schoolbook" w:hAnsi="Century Schoolbook" w:cs="Times New Roman"/>
          <w:szCs w:val="24"/>
        </w:rPr>
        <w:t>was joined by other UN mandate-holders to urge</w:t>
      </w:r>
      <w:r w:rsidRPr="00D04724">
        <w:rPr>
          <w:rFonts w:ascii="Century Schoolbook" w:hAnsi="Century Schoolbook" w:cs="Times New Roman"/>
          <w:szCs w:val="24"/>
        </w:rPr>
        <w:t xml:space="preserve"> then-President Obama to release the Senate Select Intelligence </w:t>
      </w:r>
      <w:r w:rsidR="006D0C90" w:rsidRPr="00D04724">
        <w:rPr>
          <w:rFonts w:ascii="Century Schoolbook" w:hAnsi="Century Schoolbook" w:cs="Times New Roman"/>
          <w:szCs w:val="24"/>
        </w:rPr>
        <w:t xml:space="preserve">Committee </w:t>
      </w:r>
      <w:r w:rsidRPr="00D04724">
        <w:rPr>
          <w:rFonts w:ascii="Century Schoolbook" w:hAnsi="Century Schoolbook" w:cs="Times New Roman"/>
          <w:szCs w:val="24"/>
        </w:rPr>
        <w:t>Report</w:t>
      </w:r>
      <w:r w:rsidR="006D0C90" w:rsidRPr="00D04724">
        <w:rPr>
          <w:rFonts w:ascii="Century Schoolbook" w:hAnsi="Century Schoolbook" w:cs="Times New Roman"/>
          <w:szCs w:val="24"/>
        </w:rPr>
        <w:t>, commonly referred to as “the Torture Report</w:t>
      </w:r>
      <w:r w:rsidRPr="00D04724">
        <w:rPr>
          <w:rFonts w:ascii="Century Schoolbook" w:hAnsi="Century Schoolbook" w:cs="Times New Roman"/>
          <w:szCs w:val="24"/>
        </w:rPr>
        <w:t>.</w:t>
      </w:r>
      <w:r w:rsidR="006D0C90" w:rsidRPr="00D04724">
        <w:rPr>
          <w:rFonts w:ascii="Century Schoolbook" w:hAnsi="Century Schoolbook" w:cs="Times New Roman"/>
          <w:szCs w:val="24"/>
        </w:rPr>
        <w:t>”</w:t>
      </w:r>
      <w:r w:rsidRPr="00D04724">
        <w:rPr>
          <w:rFonts w:ascii="Century Schoolbook" w:hAnsi="Century Schoolbook" w:cs="Times New Roman"/>
          <w:szCs w:val="24"/>
        </w:rPr>
        <w:t xml:space="preserve"> They noted the United States’ critical role on setting international norms:</w:t>
      </w:r>
    </w:p>
    <w:p w14:paraId="2B50D73A" w14:textId="77777777" w:rsidR="00627C73" w:rsidRPr="00D04724" w:rsidRDefault="00627C73" w:rsidP="003126D8">
      <w:pPr>
        <w:ind w:firstLine="720"/>
        <w:contextualSpacing/>
        <w:jc w:val="both"/>
        <w:rPr>
          <w:rFonts w:ascii="Century Schoolbook" w:hAnsi="Century Schoolbook" w:cs="Times New Roman"/>
          <w:szCs w:val="24"/>
        </w:rPr>
      </w:pPr>
    </w:p>
    <w:p w14:paraId="575D9221" w14:textId="77777777" w:rsidR="00627C73" w:rsidRPr="00D04724" w:rsidRDefault="00627C73" w:rsidP="001A16C6">
      <w:pPr>
        <w:ind w:left="720" w:right="720"/>
        <w:contextualSpacing/>
        <w:jc w:val="both"/>
        <w:rPr>
          <w:rFonts w:ascii="Century Schoolbook" w:hAnsi="Century Schoolbook" w:cs="Times New Roman"/>
          <w:szCs w:val="24"/>
        </w:rPr>
      </w:pPr>
      <w:r w:rsidRPr="00D04724">
        <w:rPr>
          <w:rFonts w:ascii="Century Schoolbook" w:hAnsi="Century Schoolbook" w:cs="Times New Roman"/>
          <w:szCs w:val="24"/>
        </w:rPr>
        <w:t>Based on our work in many countries around the world, we believe that other States are watching your actions on this issue closely. Victims of torture and human rights defenders around the world will be emboldened if you take a strong stand in support of transparency. On the contrary, if you yield to the CIA’s demands for continued secrecy on this issue, those resisting accountability will surely misuse this decision to bolster their own agenda in their countries.</w:t>
      </w:r>
      <w:r w:rsidRPr="00D04724">
        <w:rPr>
          <w:rStyle w:val="FootnoteReference"/>
          <w:rFonts w:ascii="Century Schoolbook" w:hAnsi="Century Schoolbook" w:cs="Times New Roman"/>
          <w:szCs w:val="24"/>
        </w:rPr>
        <w:footnoteReference w:id="64"/>
      </w:r>
    </w:p>
    <w:p w14:paraId="3BBBCF76" w14:textId="41393DE9" w:rsidR="00627C73" w:rsidRPr="00D04724" w:rsidRDefault="005812DE" w:rsidP="003126D8">
      <w:pPr>
        <w:pStyle w:val="NormalWeb"/>
        <w:shd w:val="clear" w:color="auto" w:fill="FFFFFF"/>
        <w:jc w:val="both"/>
        <w:rPr>
          <w:rFonts w:ascii="Century Schoolbook" w:hAnsi="Century Schoolbook"/>
          <w:color w:val="000000"/>
        </w:rPr>
      </w:pPr>
      <w:r w:rsidRPr="00D04724">
        <w:rPr>
          <w:rFonts w:ascii="Century Schoolbook" w:hAnsi="Century Schoolbook"/>
        </w:rPr>
        <w:t>Acceding to</w:t>
      </w:r>
      <w:r w:rsidR="00627C73" w:rsidRPr="00D04724">
        <w:rPr>
          <w:rFonts w:ascii="Century Schoolbook" w:hAnsi="Century Schoolbook"/>
        </w:rPr>
        <w:t xml:space="preserve"> the </w:t>
      </w:r>
      <w:r w:rsidRPr="00D04724">
        <w:rPr>
          <w:rFonts w:ascii="Century Schoolbook" w:hAnsi="Century Schoolbook"/>
        </w:rPr>
        <w:t xml:space="preserve">U.S. </w:t>
      </w:r>
      <w:r w:rsidR="00627C73" w:rsidRPr="00D04724">
        <w:rPr>
          <w:rFonts w:ascii="Century Schoolbook" w:hAnsi="Century Schoolbook"/>
        </w:rPr>
        <w:t xml:space="preserve">government’s </w:t>
      </w:r>
      <w:r w:rsidRPr="00D04724">
        <w:rPr>
          <w:rFonts w:ascii="Century Schoolbook" w:hAnsi="Century Schoolbook"/>
        </w:rPr>
        <w:t>demand for</w:t>
      </w:r>
      <w:r w:rsidR="00627C73" w:rsidRPr="00D04724">
        <w:rPr>
          <w:rFonts w:ascii="Century Schoolbook" w:hAnsi="Century Schoolbook"/>
        </w:rPr>
        <w:t xml:space="preserve"> “utmost deference”</w:t>
      </w:r>
      <w:r w:rsidR="00B935E7" w:rsidRPr="00D04724">
        <w:rPr>
          <w:rFonts w:ascii="Century Schoolbook" w:hAnsi="Century Schoolbook"/>
        </w:rPr>
        <w:t xml:space="preserve"> will embolden other governments</w:t>
      </w:r>
      <w:r w:rsidR="00F07662" w:rsidRPr="00D04724">
        <w:rPr>
          <w:rFonts w:ascii="Century Schoolbook" w:hAnsi="Century Schoolbook"/>
        </w:rPr>
        <w:t>, particularly authoritarians,</w:t>
      </w:r>
      <w:r w:rsidR="00B935E7" w:rsidRPr="00D04724">
        <w:rPr>
          <w:rFonts w:ascii="Century Schoolbook" w:hAnsi="Century Schoolbook"/>
        </w:rPr>
        <w:t xml:space="preserve"> to further expand the scope of what may be defended in the name of national security, concluding – correctly – that they may operate with impunity.</w:t>
      </w:r>
      <w:r w:rsidR="00627C73" w:rsidRPr="00D04724">
        <w:rPr>
          <w:rStyle w:val="FootnoteReference"/>
          <w:rFonts w:ascii="Century Schoolbook" w:hAnsi="Century Schoolbook"/>
        </w:rPr>
        <w:footnoteReference w:id="65"/>
      </w:r>
      <w:r w:rsidR="00B935E7" w:rsidRPr="00D04724">
        <w:rPr>
          <w:rFonts w:ascii="Century Schoolbook" w:hAnsi="Century Schoolbook"/>
        </w:rPr>
        <w:t xml:space="preserve"> Conversely, </w:t>
      </w:r>
      <w:r w:rsidR="00627C73" w:rsidRPr="00D04724">
        <w:rPr>
          <w:rFonts w:ascii="Century Schoolbook" w:hAnsi="Century Schoolbook"/>
        </w:rPr>
        <w:t>as it has in the past,</w:t>
      </w:r>
      <w:r w:rsidR="00627C73" w:rsidRPr="00D04724">
        <w:rPr>
          <w:rStyle w:val="FootnoteReference"/>
          <w:rFonts w:ascii="Century Schoolbook" w:hAnsi="Century Schoolbook"/>
        </w:rPr>
        <w:footnoteReference w:id="66"/>
      </w:r>
      <w:r w:rsidR="00627C73" w:rsidRPr="00D04724">
        <w:rPr>
          <w:rFonts w:ascii="Century Schoolbook" w:hAnsi="Century Schoolbook"/>
        </w:rPr>
        <w:t xml:space="preserve"> this Court can </w:t>
      </w:r>
      <w:r w:rsidR="00B935E7" w:rsidRPr="00D04724">
        <w:rPr>
          <w:rFonts w:ascii="Century Schoolbook" w:hAnsi="Century Schoolbook"/>
        </w:rPr>
        <w:t xml:space="preserve">send a plain message against security expansionism and impunity. </w:t>
      </w:r>
      <w:r w:rsidR="00627C73" w:rsidRPr="00D04724">
        <w:rPr>
          <w:rFonts w:ascii="Century Schoolbook" w:hAnsi="Century Schoolbook"/>
        </w:rPr>
        <w:t xml:space="preserve">As in 2014, we hope the United States </w:t>
      </w:r>
      <w:r w:rsidR="00627C73" w:rsidRPr="00D04724">
        <w:rPr>
          <w:rFonts w:ascii="Century Schoolbook" w:hAnsi="Century Schoolbook"/>
          <w:color w:val="000000"/>
        </w:rPr>
        <w:t>“will recognize the historic nature of your decision and side with those in the United States and around the world who are struggling to reveal the truth and to bring an end to the use of torture.”</w:t>
      </w:r>
      <w:r w:rsidR="00627C73" w:rsidRPr="00D04724">
        <w:rPr>
          <w:rStyle w:val="FootnoteReference"/>
          <w:rFonts w:ascii="Century Schoolbook" w:hAnsi="Century Schoolbook"/>
          <w:color w:val="000000"/>
        </w:rPr>
        <w:footnoteReference w:id="67"/>
      </w:r>
    </w:p>
    <w:p w14:paraId="2F12A2AE" w14:textId="77777777" w:rsidR="00207843" w:rsidRPr="00D04724" w:rsidRDefault="008344DE" w:rsidP="00F75D62">
      <w:pPr>
        <w:pStyle w:val="ListParagraph"/>
        <w:numPr>
          <w:ilvl w:val="0"/>
          <w:numId w:val="15"/>
        </w:numPr>
        <w:jc w:val="both"/>
        <w:outlineLvl w:val="1"/>
        <w:rPr>
          <w:rFonts w:ascii="Century Schoolbook" w:hAnsi="Century Schoolbook"/>
        </w:rPr>
      </w:pPr>
      <w:bookmarkStart w:id="9" w:name="_Toc80013939"/>
      <w:r w:rsidRPr="00D04724">
        <w:rPr>
          <w:rFonts w:ascii="Century Schoolbook" w:hAnsi="Century Schoolbook"/>
        </w:rPr>
        <w:t>Conclusion</w:t>
      </w:r>
      <w:bookmarkEnd w:id="9"/>
    </w:p>
    <w:p w14:paraId="78F7CB9E" w14:textId="77777777" w:rsidR="00715D9A" w:rsidRPr="00D04724" w:rsidRDefault="00715D9A" w:rsidP="003126D8">
      <w:pPr>
        <w:pStyle w:val="ListParagraph"/>
        <w:ind w:left="1080"/>
        <w:jc w:val="both"/>
        <w:rPr>
          <w:rFonts w:ascii="Century Schoolbook" w:hAnsi="Century Schoolbook"/>
        </w:rPr>
      </w:pPr>
    </w:p>
    <w:p w14:paraId="554B6781" w14:textId="77D86674" w:rsidR="001717A8" w:rsidRPr="00D04724" w:rsidRDefault="00627C73" w:rsidP="009B06E2">
      <w:pPr>
        <w:spacing w:after="160"/>
        <w:ind w:firstLine="720"/>
        <w:jc w:val="both"/>
        <w:rPr>
          <w:rFonts w:ascii="Century Schoolbook" w:hAnsi="Century Schoolbook" w:cs="Times New Roman"/>
          <w:szCs w:val="24"/>
        </w:rPr>
      </w:pPr>
      <w:r w:rsidRPr="00D04724">
        <w:rPr>
          <w:rFonts w:ascii="Century Schoolbook" w:hAnsi="Century Schoolbook" w:cs="Times New Roman"/>
          <w:szCs w:val="24"/>
        </w:rPr>
        <w:t xml:space="preserve">For the foregoing reason, the Special Rapporteur respectfully urges the Court to uphold the Ninth Circuit decision and remand for further proceedings. </w:t>
      </w:r>
    </w:p>
    <w:p w14:paraId="5A0585DE" w14:textId="69D6CD76" w:rsidR="00F75D62" w:rsidRPr="00D04724" w:rsidRDefault="00F75D62" w:rsidP="00182545">
      <w:pPr>
        <w:spacing w:after="160"/>
        <w:rPr>
          <w:rFonts w:ascii="Century Schoolbook" w:hAnsi="Century Schoolbook" w:cs="Times New Roman"/>
          <w:szCs w:val="24"/>
        </w:rPr>
      </w:pPr>
    </w:p>
    <w:sectPr w:rsidR="00F75D62" w:rsidRPr="00D04724" w:rsidSect="0072784A">
      <w:footerReference w:type="default" r:id="rId13"/>
      <w:pgSz w:w="8856" w:h="1332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EC45E" w14:textId="77777777" w:rsidR="00654B0C" w:rsidRDefault="00654B0C" w:rsidP="00B6680C">
      <w:pPr>
        <w:spacing w:line="240" w:lineRule="auto"/>
      </w:pPr>
      <w:r>
        <w:separator/>
      </w:r>
    </w:p>
  </w:endnote>
  <w:endnote w:type="continuationSeparator" w:id="0">
    <w:p w14:paraId="30646929" w14:textId="77777777" w:rsidR="00654B0C" w:rsidRDefault="00654B0C" w:rsidP="00B66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4C1F" w14:textId="512755E9" w:rsidR="007F02FB" w:rsidRDefault="007F02FB">
    <w:pPr>
      <w:pStyle w:val="Footer"/>
      <w:jc w:val="center"/>
    </w:pPr>
  </w:p>
  <w:p w14:paraId="465C44C3" w14:textId="77777777" w:rsidR="007F02FB" w:rsidRDefault="007F0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D2531" w14:textId="4A81B2A1" w:rsidR="00600A47" w:rsidRDefault="00CF1F00">
    <w:pPr>
      <w:pStyle w:val="Footer"/>
      <w:jc w:val="center"/>
    </w:pPr>
    <w:r>
      <w:fldChar w:fldCharType="begin"/>
    </w:r>
    <w:r>
      <w:instrText xml:space="preserve"> PAGE   \* MERGEFORMAT </w:instrText>
    </w:r>
    <w:r>
      <w:fldChar w:fldCharType="separate"/>
    </w:r>
    <w:r w:rsidR="000B7A22">
      <w:rPr>
        <w:noProof/>
      </w:rPr>
      <w:t>i</w:t>
    </w:r>
    <w:r>
      <w:rPr>
        <w:noProof/>
      </w:rPr>
      <w:fldChar w:fldCharType="end"/>
    </w:r>
  </w:p>
  <w:p w14:paraId="16F88100" w14:textId="77777777" w:rsidR="00600A47" w:rsidRDefault="00600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DDBA0" w14:textId="10F50DFC" w:rsidR="0072784A" w:rsidRDefault="0072784A">
    <w:pPr>
      <w:pStyle w:val="Footer"/>
      <w:jc w:val="center"/>
    </w:pPr>
    <w:r>
      <w:fldChar w:fldCharType="begin"/>
    </w:r>
    <w:r>
      <w:instrText xml:space="preserve"> PAGE   \* MERGEFORMAT </w:instrText>
    </w:r>
    <w:r>
      <w:fldChar w:fldCharType="separate"/>
    </w:r>
    <w:r w:rsidR="00473BAD">
      <w:rPr>
        <w:noProof/>
      </w:rPr>
      <w:t>15</w:t>
    </w:r>
    <w:r>
      <w:rPr>
        <w:noProof/>
      </w:rPr>
      <w:fldChar w:fldCharType="end"/>
    </w:r>
  </w:p>
  <w:p w14:paraId="5E7F72EC" w14:textId="77777777" w:rsidR="0072784A" w:rsidRDefault="0072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50B57" w14:textId="77777777" w:rsidR="00654B0C" w:rsidRDefault="00654B0C" w:rsidP="00B6680C">
      <w:pPr>
        <w:spacing w:line="240" w:lineRule="auto"/>
      </w:pPr>
      <w:r>
        <w:separator/>
      </w:r>
    </w:p>
  </w:footnote>
  <w:footnote w:type="continuationSeparator" w:id="0">
    <w:p w14:paraId="033DA5FD" w14:textId="77777777" w:rsidR="00654B0C" w:rsidRDefault="00654B0C" w:rsidP="00B6680C">
      <w:pPr>
        <w:spacing w:line="240" w:lineRule="auto"/>
      </w:pPr>
      <w:r>
        <w:continuationSeparator/>
      </w:r>
    </w:p>
  </w:footnote>
  <w:footnote w:id="1">
    <w:p w14:paraId="5E199480" w14:textId="48B28727" w:rsidR="007F02FB" w:rsidRPr="00854B43" w:rsidRDefault="007F02FB" w:rsidP="00182545">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w:t>
      </w:r>
      <w:r w:rsidR="00182545" w:rsidRPr="00182545">
        <w:rPr>
          <w:rFonts w:ascii="Century Schoolbook" w:hAnsi="Century Schoolbook"/>
        </w:rPr>
        <w:t>Amici</w:t>
      </w:r>
      <w:r w:rsidR="00182545">
        <w:rPr>
          <w:rFonts w:ascii="Century Schoolbook" w:hAnsi="Century Schoolbook"/>
        </w:rPr>
        <w:t xml:space="preserve">’s academic titles are included for identification purposes only. </w:t>
      </w:r>
      <w:r w:rsidR="00182545" w:rsidRPr="00182545">
        <w:rPr>
          <w:rFonts w:ascii="Century Schoolbook" w:hAnsi="Century Schoolbook"/>
        </w:rPr>
        <w:t xml:space="preserve">Fionnuala D. Ní Aoláin is a University Regents Professor; holder of the Robina Chair in Law, Public Policy, and Society; and faculty director of the Human Rights Center at the Law School. She is concurrently a professor of law at the Queen’s University of Belfast, School of Law. Nils Melzer is the Human Rights Chair of the Geneva Academy of International Humanitarian Law and Human Rights and Professor of International Law at the University of Glasgow. Juan E. Méndez is a Professor of Human Rights Law in Residence at the American University – Washington College of Law, where he is Faculty Director of the Anti-Torture Initiative, a project of WCL’s Center for Human Rights and Humanitarian Law. Manfred Nowak is Professor of International Law and Human Rights at the University of Vienna, and Director of the Ludwig Boltzmann Institute of Human Rights. Martin Scheinin is British Academy Global Professor within the Faculty of Law at Oxford University. </w:t>
      </w:r>
    </w:p>
  </w:footnote>
  <w:footnote w:id="2">
    <w:p w14:paraId="694DF649" w14:textId="4581C667" w:rsidR="007F02FB" w:rsidRPr="00854B43" w:rsidRDefault="007F02FB">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w:t>
      </w:r>
      <w:r w:rsidRPr="00854B43">
        <w:rPr>
          <w:rFonts w:ascii="Century Schoolbook" w:hAnsi="Century Schoolbook" w:cs="Times New Roman"/>
        </w:rPr>
        <w:t xml:space="preserve">Under the aegis </w:t>
      </w:r>
      <w:r w:rsidRPr="00854B43">
        <w:rPr>
          <w:rFonts w:ascii="Century Schoolbook" w:hAnsi="Century Schoolbook"/>
        </w:rPr>
        <w:t xml:space="preserve">of the Human Rights Council, a Special Rapporteur acts without remuneration as an independent expert within the scope of her mandate, which enables her to seek, receive, examine and act on information from numerous sources, including individuals, regarding issues and alleged cases concerning her mandate. See, e.g., </w:t>
      </w:r>
      <w:r w:rsidR="00C464E3">
        <w:rPr>
          <w:rFonts w:ascii="Century Schoolbook" w:hAnsi="Century Schoolbook"/>
        </w:rPr>
        <w:t xml:space="preserve">U.N. Human Rights Council, </w:t>
      </w:r>
      <w:r w:rsidRPr="00C464E3">
        <w:rPr>
          <w:rFonts w:ascii="Century Schoolbook" w:hAnsi="Century Schoolbook"/>
          <w:i/>
        </w:rPr>
        <w:t xml:space="preserve">Resolution </w:t>
      </w:r>
      <w:r w:rsidR="00C464E3" w:rsidRPr="00C464E3">
        <w:rPr>
          <w:rFonts w:ascii="Century Schoolbook" w:hAnsi="Century Schoolbook"/>
          <w:i/>
        </w:rPr>
        <w:t>Concerning Special Rapporteur on Counter Terrorism and Human Rights</w:t>
      </w:r>
      <w:r w:rsidR="00C464E3">
        <w:rPr>
          <w:rFonts w:ascii="Century Schoolbook" w:hAnsi="Century Schoolbook"/>
        </w:rPr>
        <w:t xml:space="preserve">, </w:t>
      </w:r>
      <w:r w:rsidRPr="00854B43">
        <w:rPr>
          <w:rFonts w:ascii="Century Schoolbook" w:hAnsi="Century Schoolbook"/>
        </w:rPr>
        <w:t>U.N. Doc. A/HR</w:t>
      </w:r>
      <w:r w:rsidR="00C464E3">
        <w:rPr>
          <w:rFonts w:ascii="Century Schoolbook" w:hAnsi="Century Schoolbook"/>
        </w:rPr>
        <w:t xml:space="preserve">C/RES/15/15 (Oct. 7, </w:t>
      </w:r>
      <w:r w:rsidRPr="00854B43">
        <w:rPr>
          <w:rFonts w:ascii="Century Schoolbook" w:hAnsi="Century Schoolbook"/>
        </w:rPr>
        <w:t>2010)</w:t>
      </w:r>
      <w:r w:rsidRPr="00854B43">
        <w:rPr>
          <w:rFonts w:ascii="Century Schoolbook" w:hAnsi="Century Schoolbook"/>
        </w:rPr>
        <w:fldChar w:fldCharType="begin"/>
      </w:r>
      <w:r w:rsidRPr="00854B43">
        <w:rPr>
          <w:rFonts w:ascii="Century Schoolbook" w:hAnsi="Century Schoolbook"/>
        </w:rPr>
        <w:instrText xml:space="preserve"> TA \l "Resolution adopted by the Human Rights Council, U.N. Doc. A/HRC/RES/15/15 (7 October 2010)" \s "Resolution adopted by the Human Rights Council, U.N. Doc. A/HRC/RES/15/15 (7 October 2010)" \c 8 </w:instrText>
      </w:r>
      <w:r w:rsidRPr="00854B43">
        <w:rPr>
          <w:rFonts w:ascii="Century Schoolbook" w:hAnsi="Century Schoolbook"/>
        </w:rPr>
        <w:fldChar w:fldCharType="end"/>
      </w:r>
      <w:r w:rsidRPr="00854B43">
        <w:rPr>
          <w:rFonts w:ascii="Century Schoolbook" w:hAnsi="Century Schoolbook"/>
        </w:rPr>
        <w:t xml:space="preserve"> (</w:t>
      </w:r>
      <w:r w:rsidR="00C464E3">
        <w:rPr>
          <w:rFonts w:ascii="Century Schoolbook" w:hAnsi="Century Schoolbook"/>
        </w:rPr>
        <w:t>establishing mandate</w:t>
      </w:r>
      <w:r w:rsidRPr="00854B43">
        <w:rPr>
          <w:rFonts w:ascii="Century Schoolbook" w:hAnsi="Century Schoolbook"/>
        </w:rPr>
        <w:t>).</w:t>
      </w:r>
    </w:p>
  </w:footnote>
  <w:footnote w:id="3">
    <w:p w14:paraId="6EEE4B6C" w14:textId="77777777" w:rsidR="007F02FB" w:rsidRPr="00854B43" w:rsidRDefault="007F02FB" w:rsidP="00997E73">
      <w:pPr>
        <w:rPr>
          <w:rFonts w:ascii="Century Schoolbook" w:eastAsia="Times New Roman" w:hAnsi="Century Schoolbook" w:cs="Times New Roman"/>
          <w:sz w:val="20"/>
          <w:szCs w:val="20"/>
        </w:rPr>
      </w:pPr>
      <w:r w:rsidRPr="00854B43">
        <w:rPr>
          <w:rStyle w:val="FootnoteReference"/>
          <w:rFonts w:ascii="Century Schoolbook" w:hAnsi="Century Schoolbook"/>
          <w:sz w:val="20"/>
          <w:szCs w:val="20"/>
        </w:rPr>
        <w:footnoteRef/>
      </w:r>
      <w:r w:rsidRPr="00854B43">
        <w:rPr>
          <w:rFonts w:ascii="Century Schoolbook" w:hAnsi="Century Schoolbook"/>
          <w:sz w:val="20"/>
          <w:szCs w:val="20"/>
        </w:rPr>
        <w:t xml:space="preserve"> This submission to the United States Supreme Court is made on a voluntary basis. The intervention in these proceedings is without prejudice to, and should not be considered as, a waiver, express or implied, of the privileges and immunities of the United Nations or its officials and experts on missions, pursuant to the 1946 Convention on the Privileges and Immunities of the United Nations. Authorization for this position and views to be expressed as Special Rapporteur, in full accordance with the independence afforded to this mandate, will neither be sought nor be given by the United Nations, the United Nations Human Rights Council, the Office of the United Nations High Commissioner for Human Rights, or any of the officials associated with those bodies.</w:t>
      </w:r>
    </w:p>
  </w:footnote>
  <w:footnote w:id="4">
    <w:p w14:paraId="46D06692" w14:textId="65464280" w:rsidR="007F02FB" w:rsidRPr="00854B43" w:rsidRDefault="007F02FB" w:rsidP="00997E73">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w:t>
      </w:r>
      <w:r w:rsidR="00C43AC3">
        <w:rPr>
          <w:rFonts w:ascii="Century Schoolbook" w:hAnsi="Century Schoolbook"/>
        </w:rPr>
        <w:t xml:space="preserve">U.N. </w:t>
      </w:r>
      <w:r w:rsidRPr="00854B43">
        <w:rPr>
          <w:rFonts w:ascii="Century Schoolbook" w:hAnsi="Century Schoolbook"/>
        </w:rPr>
        <w:t xml:space="preserve">Human Rights Council, </w:t>
      </w:r>
      <w:r w:rsidR="00C43AC3" w:rsidRPr="00C43AC3">
        <w:rPr>
          <w:rFonts w:ascii="Century Schoolbook" w:hAnsi="Century Schoolbook"/>
          <w:i/>
        </w:rPr>
        <w:t>Resolution Concerning Special Rapporteur on Counter Terrorism and Human Rights</w:t>
      </w:r>
      <w:r w:rsidR="00C43AC3">
        <w:rPr>
          <w:rFonts w:ascii="Century Schoolbook" w:hAnsi="Century Schoolbook"/>
        </w:rPr>
        <w:t xml:space="preserve">, </w:t>
      </w:r>
      <w:r w:rsidRPr="00854B43">
        <w:rPr>
          <w:rFonts w:ascii="Century Schoolbook" w:hAnsi="Century Schoolbook"/>
        </w:rPr>
        <w:t xml:space="preserve">U.N. Doc. A/HRC/RES/15/15 (Oct. 7, 2010); </w:t>
      </w:r>
      <w:r w:rsidR="00C43AC3">
        <w:rPr>
          <w:rFonts w:ascii="Century Schoolbook" w:hAnsi="Century Schoolbook"/>
        </w:rPr>
        <w:t xml:space="preserve">U.N. Human Rights Council, </w:t>
      </w:r>
      <w:r w:rsidR="00C43AC3" w:rsidRPr="00C43AC3">
        <w:rPr>
          <w:rFonts w:ascii="Century Schoolbook" w:hAnsi="Century Schoolbook"/>
          <w:i/>
        </w:rPr>
        <w:t>Resolution Concerning Special Rapporteur on the Promotion and Protection of Human Rights and Fundamental Freedoms While Countering Terrorism</w:t>
      </w:r>
      <w:r w:rsidR="00C43AC3">
        <w:rPr>
          <w:rFonts w:ascii="Century Schoolbook" w:hAnsi="Century Schoolbook"/>
        </w:rPr>
        <w:t>,</w:t>
      </w:r>
      <w:r w:rsidRPr="00854B43">
        <w:rPr>
          <w:rFonts w:ascii="Century Schoolbook" w:hAnsi="Century Schoolbook"/>
        </w:rPr>
        <w:t xml:space="preserve"> U.N. Doc. A/HRC/RES/40/16 (Mar. 22, 2019)</w:t>
      </w:r>
      <w:r w:rsidRPr="00854B43">
        <w:rPr>
          <w:rFonts w:ascii="Century Schoolbook" w:hAnsi="Century Schoolbook"/>
        </w:rPr>
        <w:fldChar w:fldCharType="begin"/>
      </w:r>
      <w:r w:rsidRPr="00854B43">
        <w:rPr>
          <w:rFonts w:ascii="Century Schoolbook" w:hAnsi="Century Schoolbook"/>
        </w:rPr>
        <w:instrText xml:space="preserve"> TA \l "Resolution adopted by the Human Rights Council on, U.N. Doc. A/HRC/RES/40/16 (22 March 2019)" \s "Resolution adopted by the Human Rights Council on, U.N. Doc. A/HRC/RES/40/16 (22 March 2019)" \c 8 </w:instrText>
      </w:r>
      <w:r w:rsidRPr="00854B43">
        <w:rPr>
          <w:rFonts w:ascii="Century Schoolbook" w:hAnsi="Century Schoolbook"/>
        </w:rPr>
        <w:fldChar w:fldCharType="end"/>
      </w:r>
      <w:r w:rsidRPr="00854B43">
        <w:rPr>
          <w:rFonts w:ascii="Century Schoolbook" w:hAnsi="Century Schoolbook"/>
        </w:rPr>
        <w:t xml:space="preserve"> (extending mandate through 2022). Though the Trump Administration formally withdrew the United States from the Council in 2018, President Biden “instructed the Department of State to reengage immediately and robustly with the UN Human Rights Council.” Anthony Blinken, U.S. Sec’y of State, </w:t>
      </w:r>
      <w:r w:rsidRPr="00854B43">
        <w:rPr>
          <w:rFonts w:ascii="Century Schoolbook" w:hAnsi="Century Schoolbook"/>
          <w:i/>
        </w:rPr>
        <w:t>Press Statement:</w:t>
      </w:r>
      <w:r w:rsidRPr="00854B43">
        <w:rPr>
          <w:rFonts w:ascii="Century Schoolbook" w:hAnsi="Century Schoolbook"/>
        </w:rPr>
        <w:t xml:space="preserve"> </w:t>
      </w:r>
      <w:r w:rsidRPr="00854B43">
        <w:rPr>
          <w:rFonts w:ascii="Century Schoolbook" w:hAnsi="Century Schoolbook"/>
          <w:i/>
        </w:rPr>
        <w:t>U.S. Decision to Reengage with the UN Human Rights Council</w:t>
      </w:r>
      <w:r w:rsidRPr="00854B43">
        <w:rPr>
          <w:rFonts w:ascii="Century Schoolbook" w:hAnsi="Century Schoolbook"/>
        </w:rPr>
        <w:t xml:space="preserve"> (Feb. 8, 2021), https://www.state.gov/u-s-decision-to-reengage-with-the-un-human-rights-council/</w:t>
      </w:r>
      <w:r w:rsidRPr="00854B43">
        <w:rPr>
          <w:rFonts w:ascii="Century Schoolbook" w:hAnsi="Century Schoolbook"/>
        </w:rPr>
        <w:fldChar w:fldCharType="begin"/>
      </w:r>
      <w:r w:rsidRPr="00854B43">
        <w:rPr>
          <w:rFonts w:ascii="Century Schoolbook" w:hAnsi="Century Schoolbook"/>
        </w:rPr>
        <w:instrText xml:space="preserve"> TA \l "Anthony Blinken, U.S. Sec’y of State, </w:instrText>
      </w:r>
      <w:r w:rsidRPr="00854B43">
        <w:rPr>
          <w:rFonts w:ascii="Century Schoolbook" w:hAnsi="Century Schoolbook"/>
          <w:i/>
        </w:rPr>
        <w:instrText>Press Statement:</w:instrText>
      </w:r>
      <w:r w:rsidRPr="00854B43">
        <w:rPr>
          <w:rFonts w:ascii="Century Schoolbook" w:hAnsi="Century Schoolbook"/>
        </w:rPr>
        <w:instrText xml:space="preserve"> </w:instrText>
      </w:r>
      <w:r w:rsidRPr="00854B43">
        <w:rPr>
          <w:rFonts w:ascii="Century Schoolbook" w:hAnsi="Century Schoolbook"/>
          <w:i/>
        </w:rPr>
        <w:instrText>U.S. Decision to Reengage with the UN Human Rights Council</w:instrText>
      </w:r>
      <w:r w:rsidRPr="00854B43">
        <w:rPr>
          <w:rFonts w:ascii="Century Schoolbook" w:hAnsi="Century Schoolbook"/>
        </w:rPr>
        <w:instrText xml:space="preserve"> (Feb. 8, 2021), https://www.state.gov/u-s-decision-to-reengage-with-the-un-human-rights-council/" \s "Anthony Blinken, U.S. Sec’y of State, Press Statement: U.S. Decision to Reengage with the UN Human Rights Council (Feb. 8, 2021), https://www.state.gov/u-s-decision-to-reengage-with-the-un-human-rights-council/" \c 3 </w:instrText>
      </w:r>
      <w:r w:rsidRPr="00854B43">
        <w:rPr>
          <w:rFonts w:ascii="Century Schoolbook" w:hAnsi="Century Schoolbook"/>
        </w:rPr>
        <w:fldChar w:fldCharType="end"/>
      </w:r>
      <w:r w:rsidRPr="00854B43">
        <w:rPr>
          <w:rFonts w:ascii="Century Schoolbook" w:hAnsi="Century Schoolbook"/>
        </w:rPr>
        <w:t xml:space="preserve"> (noting that the Council “shines a spotlight on countries with the worst human rights records and can serve as an important forum for those fighting injustice and tyranny”) [last accessed Aug. 16, 2021]. In February 2021, the United States assumed observer status, which enables it “to speak in the Council, participate in negotiations, and partner with others to introduce resolutions.” </w:t>
      </w:r>
      <w:r w:rsidRPr="00854B43">
        <w:rPr>
          <w:rFonts w:ascii="Century Schoolbook" w:hAnsi="Century Schoolbook"/>
          <w:i/>
        </w:rPr>
        <w:t>Id</w:t>
      </w:r>
      <w:r w:rsidRPr="00854B43">
        <w:rPr>
          <w:rFonts w:ascii="Century Schoolbook" w:hAnsi="Century Schoolbook"/>
        </w:rPr>
        <w:t>.</w:t>
      </w:r>
    </w:p>
  </w:footnote>
  <w:footnote w:id="5">
    <w:p w14:paraId="43FBBE17" w14:textId="4085DDB5" w:rsidR="007F02FB" w:rsidRPr="00854B43" w:rsidRDefault="007F02FB" w:rsidP="00997E73">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w:t>
      </w:r>
      <w:r w:rsidR="0045580A">
        <w:rPr>
          <w:rFonts w:ascii="Century Schoolbook" w:hAnsi="Century Schoolbook"/>
        </w:rPr>
        <w:t xml:space="preserve">See, e.g., </w:t>
      </w:r>
      <w:r w:rsidRPr="00854B43">
        <w:rPr>
          <w:rFonts w:ascii="Century Schoolbook" w:hAnsi="Century Schoolbook"/>
        </w:rPr>
        <w:t xml:space="preserve">U.N. Human Rights Council, </w:t>
      </w:r>
      <w:r w:rsidR="0045580A" w:rsidRPr="0045580A">
        <w:rPr>
          <w:rFonts w:ascii="Century Schoolbook" w:hAnsi="Century Schoolbook"/>
          <w:i/>
        </w:rPr>
        <w:t>Resolution Concerning Special Rapporteur on Torture, Cruel, Inhuman and Degrading Treatment or Punishment</w:t>
      </w:r>
      <w:r w:rsidR="0045580A">
        <w:rPr>
          <w:rFonts w:ascii="Century Schoolbook" w:hAnsi="Century Schoolbook"/>
        </w:rPr>
        <w:t xml:space="preserve">, </w:t>
      </w:r>
      <w:r w:rsidRPr="00854B43">
        <w:rPr>
          <w:rFonts w:ascii="Century Schoolbook" w:hAnsi="Century Schoolbook"/>
        </w:rPr>
        <w:t>U.N. Doc. A/HRC/RES/16/23 (Dec. 5, 2011).</w:t>
      </w:r>
      <w:r w:rsidRPr="00854B43">
        <w:rPr>
          <w:rFonts w:ascii="Century Schoolbook" w:hAnsi="Century Schoolbook"/>
        </w:rPr>
        <w:fldChar w:fldCharType="begin"/>
      </w:r>
      <w:r w:rsidRPr="00854B43">
        <w:rPr>
          <w:rFonts w:ascii="Century Schoolbook" w:hAnsi="Century Schoolbook"/>
        </w:rPr>
        <w:instrText xml:space="preserve"> TA \l "Resolution of the U.N. Human Rights Council, U.N. Doc. A/HRC/RES/16/23 (Dec. 5, 2011)." \s "Resolution of the U.N. Human Rights Council, U.N. Doc. A/HRC/RES/16/23 (Dec. 5, 2011)." \c 8 </w:instrText>
      </w:r>
      <w:r w:rsidRPr="00854B43">
        <w:rPr>
          <w:rFonts w:ascii="Century Schoolbook" w:hAnsi="Century Schoolbook"/>
        </w:rPr>
        <w:fldChar w:fldCharType="end"/>
      </w:r>
    </w:p>
  </w:footnote>
  <w:footnote w:id="6">
    <w:p w14:paraId="321085AD" w14:textId="77777777" w:rsidR="007F02FB" w:rsidRPr="00854B43" w:rsidRDefault="007F02FB" w:rsidP="003A1A62">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Counsel of record for all parties have consented to the filing of this amicus curiae brief and such consents have been lodged with the Court. No counsel for a party authored this brief in whole or in part, and no such counsel or party made a monetary contribution intended to fund the preparation or submission of this brief. No persons other than the amicus or their counsel made a monetary contribution to this brief’s preparation or submission.</w:t>
      </w:r>
    </w:p>
  </w:footnote>
  <w:footnote w:id="7">
    <w:p w14:paraId="5716D247" w14:textId="394FE361" w:rsidR="007F02FB" w:rsidRPr="00854B43" w:rsidRDefault="007F02FB" w:rsidP="0082160B">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w:t>
      </w:r>
      <w:r w:rsidRPr="00854B43">
        <w:rPr>
          <w:rFonts w:ascii="Century Schoolbook" w:hAnsi="Century Schoolbook"/>
          <w:i/>
        </w:rPr>
        <w:t>See</w:t>
      </w:r>
      <w:r w:rsidRPr="00854B43">
        <w:rPr>
          <w:rFonts w:ascii="Century Schoolbook" w:hAnsi="Century Schoolbook"/>
        </w:rPr>
        <w:t xml:space="preserve">, </w:t>
      </w:r>
      <w:r w:rsidRPr="00854B43">
        <w:rPr>
          <w:rFonts w:ascii="Century Schoolbook" w:hAnsi="Century Schoolbook"/>
          <w:i/>
        </w:rPr>
        <w:t>e.g</w:t>
      </w:r>
      <w:r w:rsidRPr="00854B43">
        <w:rPr>
          <w:rFonts w:ascii="Century Schoolbook" w:hAnsi="Century Schoolbook"/>
        </w:rPr>
        <w:t>., Universal Declaration of Human Rights, G.A. Res 217A (III), U.N. Doc. A/810</w:t>
      </w:r>
      <w:r w:rsidR="000D5000">
        <w:rPr>
          <w:rFonts w:ascii="Century Schoolbook" w:hAnsi="Century Schoolbook"/>
        </w:rPr>
        <w:t>,</w:t>
      </w:r>
      <w:r w:rsidRPr="00854B43">
        <w:rPr>
          <w:rFonts w:ascii="Century Schoolbook" w:hAnsi="Century Schoolbook"/>
        </w:rPr>
        <w:t xml:space="preserve"> art. 3 (Dec. 10, 1948)</w:t>
      </w:r>
      <w:r w:rsidRPr="00854B43">
        <w:rPr>
          <w:rFonts w:ascii="Century Schoolbook" w:hAnsi="Century Schoolbook"/>
        </w:rPr>
        <w:fldChar w:fldCharType="begin"/>
      </w:r>
      <w:r w:rsidRPr="00854B43">
        <w:rPr>
          <w:rFonts w:ascii="Century Schoolbook" w:hAnsi="Century Schoolbook"/>
        </w:rPr>
        <w:instrText xml:space="preserve"> TA \l "Universal Declaration of Human Rights, G.A. Res 217A (III), U.N. Doc. A/810 art. 3 (Dec. 10, 1948)" \s "Universal Declaration of Human Rights, G.A. Res 217A (III), U.N. Doc. A/810 art. 3 (Dec. 10, 1948)" \c 9 </w:instrText>
      </w:r>
      <w:r w:rsidRPr="00854B43">
        <w:rPr>
          <w:rFonts w:ascii="Century Schoolbook" w:hAnsi="Century Schoolbook"/>
        </w:rPr>
        <w:fldChar w:fldCharType="end"/>
      </w:r>
      <w:r w:rsidRPr="00854B43">
        <w:rPr>
          <w:rFonts w:ascii="Century Schoolbook" w:hAnsi="Century Schoolbook"/>
        </w:rPr>
        <w:t xml:space="preserve"> [hereinafter UDHR] (“Everyone has the right to life, liberty and security of person.”).</w:t>
      </w:r>
    </w:p>
  </w:footnote>
  <w:footnote w:id="8">
    <w:p w14:paraId="218DD2CC" w14:textId="4949CF99"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Martin Scheinin (Special Rapporteur </w:t>
      </w:r>
      <w:r w:rsidR="00581AB1">
        <w:rPr>
          <w:rFonts w:ascii="Century Schoolbook" w:hAnsi="Century Schoolbook" w:cs="Times New Roman"/>
        </w:rPr>
        <w:t>on</w:t>
      </w:r>
      <w:r w:rsidRPr="00854B43">
        <w:rPr>
          <w:rFonts w:ascii="Century Schoolbook" w:hAnsi="Century Schoolbook" w:cs="Times New Roman"/>
        </w:rPr>
        <w:t xml:space="preserve"> the </w:t>
      </w:r>
      <w:r w:rsidR="0077497F">
        <w:rPr>
          <w:rFonts w:ascii="Century Schoolbook" w:hAnsi="Century Schoolbook" w:cs="Times New Roman"/>
        </w:rPr>
        <w:t>Promotion and Protection of Human R</w:t>
      </w:r>
      <w:r w:rsidRPr="00854B43">
        <w:rPr>
          <w:rFonts w:ascii="Century Schoolbook" w:hAnsi="Century Schoolbook" w:cs="Times New Roman"/>
        </w:rPr>
        <w:t xml:space="preserve">ights </w:t>
      </w:r>
      <w:r w:rsidR="0077497F">
        <w:rPr>
          <w:rFonts w:ascii="Century Schoolbook" w:hAnsi="Century Schoolbook" w:cs="Times New Roman"/>
        </w:rPr>
        <w:t>and Fundamental Freedoms W</w:t>
      </w:r>
      <w:r w:rsidRPr="00854B43">
        <w:rPr>
          <w:rFonts w:ascii="Century Schoolbook" w:hAnsi="Century Schoolbook" w:cs="Times New Roman"/>
        </w:rPr>
        <w:t>hi</w:t>
      </w:r>
      <w:r w:rsidR="0077497F">
        <w:rPr>
          <w:rFonts w:ascii="Century Schoolbook" w:hAnsi="Century Schoolbook" w:cs="Times New Roman"/>
        </w:rPr>
        <w:t>le Countering T</w:t>
      </w:r>
      <w:r w:rsidRPr="00854B43">
        <w:rPr>
          <w:rFonts w:ascii="Century Schoolbook" w:hAnsi="Century Schoolbook" w:cs="Times New Roman"/>
        </w:rPr>
        <w:t xml:space="preserve">errorism), </w:t>
      </w:r>
      <w:r w:rsidRPr="00854B43">
        <w:rPr>
          <w:rFonts w:ascii="Century Schoolbook" w:hAnsi="Century Schoolbook" w:cs="Times New Roman"/>
          <w:i/>
          <w:iCs/>
        </w:rPr>
        <w:t>Rep</w:t>
      </w:r>
      <w:r w:rsidR="000D5000">
        <w:rPr>
          <w:rFonts w:ascii="Century Schoolbook" w:hAnsi="Century Schoolbook" w:cs="Times New Roman"/>
          <w:i/>
          <w:iCs/>
        </w:rPr>
        <w:t>ort</w:t>
      </w:r>
      <w:r w:rsidRPr="00854B43">
        <w:rPr>
          <w:rFonts w:ascii="Century Schoolbook" w:hAnsi="Century Schoolbook" w:cs="Times New Roman"/>
          <w:i/>
          <w:iCs/>
        </w:rPr>
        <w:t xml:space="preserve"> to the G</w:t>
      </w:r>
      <w:r w:rsidR="0005351E" w:rsidRPr="00854B43">
        <w:rPr>
          <w:rFonts w:ascii="Century Schoolbook" w:hAnsi="Century Schoolbook" w:cs="Times New Roman"/>
          <w:i/>
          <w:iCs/>
        </w:rPr>
        <w:t>eneral Assembly</w:t>
      </w:r>
      <w:r w:rsidRPr="00854B43">
        <w:rPr>
          <w:rFonts w:ascii="Century Schoolbook" w:hAnsi="Century Schoolbook" w:cs="Times New Roman"/>
        </w:rPr>
        <w:t>, U.N. Doc. A/61/267</w:t>
      </w:r>
      <w:r w:rsidR="000D5000">
        <w:rPr>
          <w:rFonts w:ascii="Century Schoolbook" w:hAnsi="Century Schoolbook" w:cs="Times New Roman"/>
        </w:rPr>
        <w:t>, ¶ 20</w:t>
      </w:r>
      <w:r w:rsidRPr="00854B43">
        <w:rPr>
          <w:rFonts w:ascii="Century Schoolbook" w:hAnsi="Century Schoolbook" w:cs="Times New Roman"/>
        </w:rPr>
        <w:t xml:space="preserve"> (Aug. 16, 2006</w:t>
      </w:r>
      <w:r w:rsidR="0005351E" w:rsidRPr="00854B43">
        <w:rPr>
          <w:rFonts w:ascii="Century Schoolbook" w:hAnsi="Century Schoolbook" w:cs="Times New Roman"/>
        </w:rPr>
        <w:t>)</w:t>
      </w:r>
      <w:r w:rsidR="0005351E" w:rsidRPr="00854B43">
        <w:rPr>
          <w:rFonts w:ascii="Century Schoolbook" w:hAnsi="Century Schoolbook" w:cs="Times New Roman"/>
        </w:rPr>
        <w:fldChar w:fldCharType="begin"/>
      </w:r>
      <w:r w:rsidR="0005351E" w:rsidRPr="00854B43">
        <w:rPr>
          <w:rFonts w:ascii="Century Schoolbook" w:hAnsi="Century Schoolbook"/>
        </w:rPr>
        <w:instrText xml:space="preserve"> TA \l "</w:instrText>
      </w:r>
      <w:r w:rsidR="0005351E" w:rsidRPr="00854B43">
        <w:rPr>
          <w:rFonts w:ascii="Century Schoolbook" w:hAnsi="Century Schoolbook" w:cs="Times New Roman"/>
        </w:rPr>
        <w:instrText xml:space="preserve">Martin Scheinin (Special Rapporteur for the promotion and protection of human rights and fundamental freedoms while countering terrorism), </w:instrText>
      </w:r>
      <w:r w:rsidR="0005351E" w:rsidRPr="00854B43">
        <w:rPr>
          <w:rFonts w:ascii="Century Schoolbook" w:hAnsi="Century Schoolbook" w:cs="Times New Roman"/>
          <w:i/>
          <w:iCs/>
        </w:rPr>
        <w:instrText>Rep. to the General Assembly</w:instrText>
      </w:r>
      <w:r w:rsidR="0005351E" w:rsidRPr="00854B43">
        <w:rPr>
          <w:rFonts w:ascii="Century Schoolbook" w:hAnsi="Century Schoolbook" w:cs="Times New Roman"/>
        </w:rPr>
        <w:instrText>, ¶ 20, U.N. Doc. A/61/267 (Aug. 16, 2006)</w:instrText>
      </w:r>
      <w:r w:rsidR="0005351E" w:rsidRPr="00854B43">
        <w:rPr>
          <w:rFonts w:ascii="Century Schoolbook" w:hAnsi="Century Schoolbook"/>
        </w:rPr>
        <w:instrText xml:space="preserve">" \s "Martin Scheinin (Special Rapporteur for the promotion and protection of human rights and fundamental freedoms while countering terrorism), Rep. to the General Assembly,  20, U.N. Doc. A/61/267 (Aug. 16, 2006)" \c 8 </w:instrText>
      </w:r>
      <w:r w:rsidR="0005351E" w:rsidRPr="00854B43">
        <w:rPr>
          <w:rFonts w:ascii="Century Schoolbook" w:hAnsi="Century Schoolbook" w:cs="Times New Roman"/>
        </w:rPr>
        <w:fldChar w:fldCharType="end"/>
      </w:r>
      <w:r w:rsidRPr="00854B43">
        <w:rPr>
          <w:rFonts w:ascii="Century Schoolbook" w:hAnsi="Century Schoolbook" w:cs="Times New Roman"/>
        </w:rPr>
        <w:t xml:space="preserve"> [hereinafter </w:t>
      </w:r>
      <w:r w:rsidRPr="00854B43">
        <w:rPr>
          <w:rFonts w:ascii="Century Schoolbook" w:hAnsi="Century Schoolbook" w:cs="Times New Roman"/>
          <w:i/>
        </w:rPr>
        <w:t>Scheinin 2006 Report</w:t>
      </w:r>
      <w:r w:rsidRPr="00854B43">
        <w:rPr>
          <w:rFonts w:ascii="Century Schoolbook" w:hAnsi="Century Schoolbook" w:cs="Times New Roman"/>
        </w:rPr>
        <w:t>].</w:t>
      </w:r>
    </w:p>
  </w:footnote>
  <w:footnote w:id="9">
    <w:p w14:paraId="58DCB041" w14:textId="13279964" w:rsidR="007F02FB" w:rsidRPr="00854B43" w:rsidRDefault="007F02FB" w:rsidP="0082160B">
      <w:pPr>
        <w:rPr>
          <w:rFonts w:ascii="Century Schoolbook" w:hAnsi="Century Schoolbook"/>
          <w:sz w:val="20"/>
          <w:szCs w:val="20"/>
        </w:rPr>
      </w:pPr>
      <w:r w:rsidRPr="00854B43">
        <w:rPr>
          <w:rStyle w:val="FootnoteReference"/>
          <w:rFonts w:ascii="Century Schoolbook" w:hAnsi="Century Schoolbook"/>
          <w:sz w:val="20"/>
          <w:szCs w:val="20"/>
        </w:rPr>
        <w:footnoteRef/>
      </w:r>
      <w:r w:rsidRPr="00854B43">
        <w:rPr>
          <w:rFonts w:ascii="Century Schoolbook" w:hAnsi="Century Schoolbook"/>
          <w:sz w:val="20"/>
          <w:szCs w:val="20"/>
        </w:rPr>
        <w:t xml:space="preserve"> </w:t>
      </w:r>
      <w:r w:rsidRPr="00854B43">
        <w:rPr>
          <w:rFonts w:ascii="Century Schoolbook" w:eastAsia="Times New Roman" w:hAnsi="Century Schoolbook" w:cs="Times New Roman"/>
          <w:i/>
          <w:iCs/>
          <w:sz w:val="20"/>
          <w:szCs w:val="20"/>
        </w:rPr>
        <w:t>See, e.g</w:t>
      </w:r>
      <w:r w:rsidRPr="00854B43">
        <w:rPr>
          <w:rFonts w:ascii="Century Schoolbook" w:eastAsia="Times New Roman" w:hAnsi="Century Schoolbook" w:cs="Times New Roman"/>
          <w:sz w:val="20"/>
          <w:szCs w:val="20"/>
        </w:rPr>
        <w:t xml:space="preserve">., </w:t>
      </w:r>
      <w:r w:rsidRPr="00854B43">
        <w:rPr>
          <w:rFonts w:ascii="Century Schoolbook" w:hAnsi="Century Schoolbook"/>
          <w:sz w:val="20"/>
          <w:szCs w:val="20"/>
        </w:rPr>
        <w:t>Fionnuala Ní Aoláin (</w:t>
      </w:r>
      <w:r w:rsidR="000D5000" w:rsidRPr="000D5000">
        <w:rPr>
          <w:rFonts w:ascii="Century Schoolbook" w:hAnsi="Century Schoolbook"/>
          <w:sz w:val="20"/>
          <w:szCs w:val="20"/>
        </w:rPr>
        <w:t>Special Rapporteur on the Promotion and Protection of Human Rights and Fundamental Freedoms While Countering Terrorism</w:t>
      </w:r>
      <w:r w:rsidRPr="00854B43">
        <w:rPr>
          <w:rFonts w:ascii="Century Schoolbook" w:hAnsi="Century Schoolbook"/>
          <w:sz w:val="20"/>
          <w:szCs w:val="20"/>
        </w:rPr>
        <w:t xml:space="preserve">), </w:t>
      </w:r>
      <w:r w:rsidRPr="00854B43">
        <w:rPr>
          <w:rFonts w:ascii="Century Schoolbook" w:hAnsi="Century Schoolbook"/>
          <w:i/>
          <w:iCs/>
          <w:sz w:val="20"/>
          <w:szCs w:val="20"/>
        </w:rPr>
        <w:t>Rep</w:t>
      </w:r>
      <w:r w:rsidR="000D5000">
        <w:rPr>
          <w:rFonts w:ascii="Century Schoolbook" w:hAnsi="Century Schoolbook"/>
          <w:i/>
          <w:iCs/>
          <w:sz w:val="20"/>
          <w:szCs w:val="20"/>
        </w:rPr>
        <w:t>ort</w:t>
      </w:r>
      <w:r w:rsidRPr="00854B43">
        <w:rPr>
          <w:rFonts w:ascii="Century Schoolbook" w:hAnsi="Century Schoolbook"/>
          <w:i/>
          <w:iCs/>
          <w:sz w:val="20"/>
          <w:szCs w:val="20"/>
        </w:rPr>
        <w:t xml:space="preserve"> to the Human Rights Council on Impact of Measures to Address Terrorism and Violent Extremism on Civic Space and the Rights of Civil Society Actors and Human Rights </w:t>
      </w:r>
      <w:r w:rsidRPr="00854B43">
        <w:rPr>
          <w:rFonts w:ascii="Century Schoolbook" w:hAnsi="Century Schoolbook"/>
          <w:sz w:val="20"/>
          <w:szCs w:val="20"/>
        </w:rPr>
        <w:t>Defenders, U.N. Doc. A/HRC/40/52</w:t>
      </w:r>
      <w:r w:rsidR="000D5000">
        <w:rPr>
          <w:rFonts w:ascii="Century Schoolbook" w:hAnsi="Century Schoolbook"/>
          <w:sz w:val="20"/>
          <w:szCs w:val="20"/>
        </w:rPr>
        <w:t xml:space="preserve">, </w:t>
      </w:r>
      <w:r w:rsidR="000D5000">
        <w:rPr>
          <w:rFonts w:ascii="Century Schoolbook" w:hAnsi="Century Schoolbook"/>
          <w:sz w:val="20"/>
          <w:szCs w:val="20"/>
        </w:rPr>
        <w:br/>
      </w:r>
      <w:r w:rsidR="000D5000" w:rsidRPr="00854B43">
        <w:rPr>
          <w:rFonts w:ascii="Century Schoolbook" w:hAnsi="Century Schoolbook" w:cs="Times New Roman"/>
          <w:sz w:val="20"/>
          <w:szCs w:val="20"/>
        </w:rPr>
        <w:t xml:space="preserve">¶¶  </w:t>
      </w:r>
      <w:r w:rsidR="000D5000">
        <w:rPr>
          <w:rFonts w:ascii="Century Schoolbook" w:hAnsi="Century Schoolbook" w:cs="Times New Roman"/>
          <w:sz w:val="20"/>
          <w:szCs w:val="20"/>
        </w:rPr>
        <w:t xml:space="preserve">5-8 </w:t>
      </w:r>
      <w:r w:rsidRPr="00854B43">
        <w:rPr>
          <w:rFonts w:ascii="Century Schoolbook" w:hAnsi="Century Schoolbook"/>
          <w:sz w:val="20"/>
          <w:szCs w:val="20"/>
        </w:rPr>
        <w:t>(Mar. 1, 2019)</w:t>
      </w:r>
      <w:r w:rsidRPr="00854B43">
        <w:rPr>
          <w:rFonts w:ascii="Century Schoolbook" w:hAnsi="Century Schoolbook"/>
          <w:sz w:val="20"/>
          <w:szCs w:val="20"/>
        </w:rPr>
        <w:fldChar w:fldCharType="begin"/>
      </w:r>
      <w:r w:rsidRPr="00854B43">
        <w:rPr>
          <w:rFonts w:ascii="Century Schoolbook" w:hAnsi="Century Schoolbook"/>
          <w:sz w:val="20"/>
          <w:szCs w:val="20"/>
        </w:rPr>
        <w:instrText xml:space="preserve"> TA \l "Fionnuala Ní Aoláin (Special Rapporteur </w:instrText>
      </w:r>
      <w:r w:rsidRPr="00854B43">
        <w:rPr>
          <w:rFonts w:ascii="Century Schoolbook" w:hAnsi="Century Schoolbook" w:cs="Times New Roman"/>
          <w:sz w:val="20"/>
          <w:szCs w:val="20"/>
        </w:rPr>
        <w:instrText>for the promotion and protection of human rights and fundamental freedoms while countering terrorism</w:instrText>
      </w:r>
      <w:r w:rsidRPr="00854B43">
        <w:rPr>
          <w:rFonts w:ascii="Century Schoolbook" w:hAnsi="Century Schoolbook"/>
          <w:sz w:val="20"/>
          <w:szCs w:val="20"/>
        </w:rPr>
        <w:instrText xml:space="preserve">), </w:instrText>
      </w:r>
      <w:r w:rsidRPr="00854B43">
        <w:rPr>
          <w:rFonts w:ascii="Century Schoolbook" w:hAnsi="Century Schoolbook"/>
          <w:i/>
          <w:iCs/>
          <w:sz w:val="20"/>
          <w:szCs w:val="20"/>
        </w:rPr>
        <w:instrText xml:space="preserve">Rep. to the Human Rights Council on Impact of Measures to Address Terrorism and Violent Extremism on Civic Space and the Rights of Civil Society Actors and Human Rights </w:instrText>
      </w:r>
      <w:r w:rsidRPr="00854B43">
        <w:rPr>
          <w:rFonts w:ascii="Century Schoolbook" w:hAnsi="Century Schoolbook"/>
          <w:sz w:val="20"/>
          <w:szCs w:val="20"/>
        </w:rPr>
        <w:instrText xml:space="preserve">Defenders, U.N. Doc. A/HRC/40/52 (Mar. 1, 2019)" \s "Fionnuala Ní Aoláin (Special Rapporteur for the promotion and protection of human rights and fundamental freedoms while countering terrorism), Rep. to the Human Rights Council on Impact of Measures to Address Terrorism and Violent Extremism on Civic Space" \c 8 </w:instrText>
      </w:r>
      <w:r w:rsidRPr="00854B43">
        <w:rPr>
          <w:rFonts w:ascii="Century Schoolbook" w:hAnsi="Century Schoolbook"/>
          <w:sz w:val="20"/>
          <w:szCs w:val="20"/>
        </w:rPr>
        <w:fldChar w:fldCharType="end"/>
      </w:r>
      <w:r w:rsidRPr="00854B43">
        <w:rPr>
          <w:rFonts w:ascii="Century Schoolbook" w:eastAsia="Times New Roman" w:hAnsi="Century Schoolbook" w:cs="Times New Roman"/>
          <w:sz w:val="20"/>
          <w:szCs w:val="20"/>
        </w:rPr>
        <w:t>.</w:t>
      </w:r>
    </w:p>
  </w:footnote>
  <w:footnote w:id="10">
    <w:p w14:paraId="256286C8" w14:textId="00BC089D" w:rsidR="007F02FB" w:rsidRPr="00854B43" w:rsidRDefault="007F02FB" w:rsidP="0082160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rPr>
        <w:t>Ní Aoláin 2019 Report</w:t>
      </w:r>
      <w:r w:rsidRPr="00854B43">
        <w:rPr>
          <w:rFonts w:ascii="Century Schoolbook" w:hAnsi="Century Schoolbook" w:cs="Times New Roman"/>
        </w:rPr>
        <w:t xml:space="preserve">, </w:t>
      </w:r>
      <w:r w:rsidRPr="00854B43">
        <w:rPr>
          <w:rFonts w:ascii="Century Schoolbook" w:hAnsi="Century Schoolbook" w:cs="Times New Roman"/>
          <w:i/>
          <w:iCs/>
        </w:rPr>
        <w:t xml:space="preserve">supra </w:t>
      </w:r>
      <w:r w:rsidRPr="00854B43">
        <w:rPr>
          <w:rFonts w:ascii="Century Schoolbook" w:hAnsi="Century Schoolbook" w:cs="Times New Roman"/>
        </w:rPr>
        <w:t xml:space="preserve">note </w:t>
      </w:r>
      <w:r w:rsidR="000D5000">
        <w:rPr>
          <w:rFonts w:ascii="Century Schoolbook" w:hAnsi="Century Schoolbook" w:cs="Times New Roman"/>
        </w:rPr>
        <w:t>9</w:t>
      </w:r>
      <w:r w:rsidRPr="00854B43">
        <w:rPr>
          <w:rFonts w:ascii="Century Schoolbook" w:hAnsi="Century Schoolbook" w:cs="Times New Roman"/>
        </w:rPr>
        <w:t>, at ¶ 8</w:t>
      </w:r>
      <w:r w:rsidRPr="00854B43">
        <w:rPr>
          <w:rFonts w:ascii="Century Schoolbook" w:hAnsi="Century Schoolbook" w:cs="Times New Roman"/>
        </w:rPr>
        <w:fldChar w:fldCharType="begin"/>
      </w:r>
      <w:r w:rsidRPr="00854B43">
        <w:rPr>
          <w:rFonts w:ascii="Century Schoolbook" w:hAnsi="Century Schoolbook"/>
        </w:rPr>
        <w:instrText xml:space="preserve"> TA \s "Fionnuala Ní Aoláin (Special Rapporteur for the promotion and protection of human rights and fundamental freedoms while countering terrorism), Rep. to the Human Rights Council on Impact of Measures to Address Terrorism and Violent Extremism on Civic Space" </w:instrText>
      </w:r>
      <w:r w:rsidRPr="00854B43">
        <w:rPr>
          <w:rFonts w:ascii="Century Schoolbook" w:hAnsi="Century Schoolbook" w:cs="Times New Roman"/>
        </w:rPr>
        <w:fldChar w:fldCharType="end"/>
      </w:r>
      <w:r w:rsidRPr="00854B43">
        <w:rPr>
          <w:rFonts w:ascii="Century Schoolbook" w:hAnsi="Century Schoolbook" w:cs="Times New Roman"/>
        </w:rPr>
        <w:t xml:space="preserve">; Anne Charbord &amp; Fionnuala Ní Aolaín, </w:t>
      </w:r>
      <w:r w:rsidRPr="00854B43">
        <w:rPr>
          <w:rFonts w:ascii="Century Schoolbook" w:hAnsi="Century Schoolbook" w:cs="Times New Roman"/>
          <w:i/>
          <w:iCs/>
        </w:rPr>
        <w:t>The Role of Measures to Address Terrorism and Violent Extremism on Closing Civil Space,</w:t>
      </w:r>
      <w:r w:rsidRPr="00854B43">
        <w:rPr>
          <w:rFonts w:ascii="Century Schoolbook" w:hAnsi="Century Schoolbook" w:cs="Times New Roman"/>
        </w:rPr>
        <w:t xml:space="preserve"> </w:t>
      </w:r>
      <w:r w:rsidRPr="00854B43">
        <w:rPr>
          <w:rFonts w:ascii="Century Schoolbook" w:hAnsi="Century Schoolbook" w:cs="Times New Roman"/>
          <w:smallCaps/>
        </w:rPr>
        <w:t>Univ. Minnesota Human Rights Lab</w:t>
      </w:r>
      <w:r w:rsidRPr="00854B43">
        <w:rPr>
          <w:rFonts w:ascii="Century Schoolbook" w:hAnsi="Century Schoolbook" w:cs="Times New Roman"/>
        </w:rPr>
        <w:t xml:space="preserve"> (2018), https://www.law.umn.edu/sites/law.umn.edu/files/2019/04/30/civil_society_report_-_final_february_rev2-reduced.pdf. Recent years have witnessed a disturbing trend towards the persecution of religious minorities under the guise of counterterrorism. </w:t>
      </w:r>
      <w:r w:rsidRPr="00854B43">
        <w:rPr>
          <w:rFonts w:ascii="Century Schoolbook" w:hAnsi="Century Schoolbook" w:cs="Times New Roman"/>
          <w:i/>
        </w:rPr>
        <w:t>See</w:t>
      </w:r>
      <w:r w:rsidRPr="00854B43">
        <w:rPr>
          <w:rFonts w:ascii="Century Schoolbook" w:hAnsi="Century Schoolbook" w:cs="Times New Roman"/>
        </w:rPr>
        <w:t xml:space="preserve"> Ahmed </w:t>
      </w:r>
      <w:r w:rsidR="00FB2936">
        <w:rPr>
          <w:rFonts w:ascii="Century Schoolbook" w:hAnsi="Century Schoolbook" w:cs="Times New Roman"/>
        </w:rPr>
        <w:t>Shaheed (Special Rapporteur on F</w:t>
      </w:r>
      <w:r w:rsidRPr="00854B43">
        <w:rPr>
          <w:rFonts w:ascii="Century Schoolbook" w:hAnsi="Century Schoolbook" w:cs="Times New Roman"/>
        </w:rPr>
        <w:t>ree</w:t>
      </w:r>
      <w:r w:rsidR="00FB2936">
        <w:rPr>
          <w:rFonts w:ascii="Century Schoolbook" w:hAnsi="Century Schoolbook" w:cs="Times New Roman"/>
        </w:rPr>
        <w:t>dom of R</w:t>
      </w:r>
      <w:r w:rsidRPr="00854B43">
        <w:rPr>
          <w:rFonts w:ascii="Century Schoolbook" w:hAnsi="Century Schoolbook" w:cs="Times New Roman"/>
        </w:rPr>
        <w:t>eligion or</w:t>
      </w:r>
      <w:r w:rsidR="00FB2936">
        <w:rPr>
          <w:rFonts w:ascii="Century Schoolbook" w:hAnsi="Century Schoolbook" w:cs="Times New Roman"/>
        </w:rPr>
        <w:t xml:space="preserve"> Belief</w:t>
      </w:r>
      <w:r w:rsidRPr="00854B43">
        <w:rPr>
          <w:rFonts w:ascii="Century Schoolbook" w:hAnsi="Century Schoolbook" w:cs="Times New Roman"/>
        </w:rPr>
        <w:t xml:space="preserve">), </w:t>
      </w:r>
      <w:r w:rsidRPr="00854B43">
        <w:rPr>
          <w:rFonts w:ascii="Century Schoolbook" w:hAnsi="Century Schoolbook" w:cs="Times New Roman"/>
          <w:i/>
        </w:rPr>
        <w:t>Interim Report to the Human Right Council</w:t>
      </w:r>
      <w:r w:rsidRPr="00854B43">
        <w:rPr>
          <w:rFonts w:ascii="Century Schoolbook" w:hAnsi="Century Schoolbook" w:cs="Times New Roman"/>
        </w:rPr>
        <w:t>, U.N. Doc. A/73/362 (Sept. 9, 2018)</w:t>
      </w:r>
      <w:r w:rsidRPr="00854B43">
        <w:rPr>
          <w:rFonts w:ascii="Century Schoolbook" w:hAnsi="Century Schoolbook" w:cs="Times New Roman"/>
        </w:rPr>
        <w:fldChar w:fldCharType="begin"/>
      </w:r>
      <w:r w:rsidRPr="00854B43">
        <w:rPr>
          <w:rFonts w:ascii="Century Schoolbook" w:hAnsi="Century Schoolbook"/>
        </w:rPr>
        <w:instrText xml:space="preserve"> TA \l "</w:instrText>
      </w:r>
      <w:r w:rsidRPr="00854B43">
        <w:rPr>
          <w:rFonts w:ascii="Century Schoolbook" w:hAnsi="Century Schoolbook" w:cs="Times New Roman"/>
        </w:rPr>
        <w:instrText xml:space="preserve">Ahmed Shaheed (Special Rapporteur on freedom of religion or belief), </w:instrText>
      </w:r>
      <w:r w:rsidRPr="00854B43">
        <w:rPr>
          <w:rFonts w:ascii="Century Schoolbook" w:hAnsi="Century Schoolbook" w:cs="Times New Roman"/>
          <w:i/>
        </w:rPr>
        <w:instrText>Interim Report to the Human Right Council</w:instrText>
      </w:r>
      <w:r w:rsidRPr="00854B43">
        <w:rPr>
          <w:rFonts w:ascii="Century Schoolbook" w:hAnsi="Century Schoolbook" w:cs="Times New Roman"/>
        </w:rPr>
        <w:instrText>, U.N. Doc. A/73/362 (Sept. 9, 2018)</w:instrText>
      </w:r>
      <w:r w:rsidRPr="00854B43">
        <w:rPr>
          <w:rFonts w:ascii="Century Schoolbook" w:hAnsi="Century Schoolbook"/>
        </w:rPr>
        <w:instrText xml:space="preserve">" \s "Ahmed Shaheed (Special Rapporteur on freedom of religion or belief), Interim Report to the Human Right Council, U.N. Doc. A/73/362 (Sept. 9, 2018)" \c 8 </w:instrText>
      </w:r>
      <w:r w:rsidRPr="00854B43">
        <w:rPr>
          <w:rFonts w:ascii="Century Schoolbook" w:hAnsi="Century Schoolbook" w:cs="Times New Roman"/>
        </w:rPr>
        <w:fldChar w:fldCharType="end"/>
      </w:r>
      <w:r w:rsidRPr="00854B43">
        <w:rPr>
          <w:rFonts w:ascii="Century Schoolbook" w:hAnsi="Century Schoolbook" w:cs="Times New Roman"/>
        </w:rPr>
        <w:t xml:space="preserve">.  </w:t>
      </w:r>
    </w:p>
  </w:footnote>
  <w:footnote w:id="11">
    <w:p w14:paraId="4FD95FFA" w14:textId="0491F8DC" w:rsidR="007F02FB" w:rsidRPr="00854B43" w:rsidRDefault="007F02FB" w:rsidP="0082160B">
      <w:pPr>
        <w:contextualSpacing/>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w:t>
      </w:r>
      <w:r w:rsidRPr="00854B43">
        <w:rPr>
          <w:rFonts w:ascii="Century Schoolbook" w:hAnsi="Century Schoolbook" w:cs="Times New Roman"/>
          <w:i/>
          <w:sz w:val="20"/>
          <w:szCs w:val="20"/>
        </w:rPr>
        <w:t>Ní Aoláin 2019 Report</w:t>
      </w:r>
      <w:r w:rsidRPr="00854B43">
        <w:rPr>
          <w:rFonts w:ascii="Century Schoolbook" w:hAnsi="Century Schoolbook" w:cs="Times New Roman"/>
          <w:sz w:val="20"/>
          <w:szCs w:val="20"/>
        </w:rPr>
        <w:t xml:space="preserve">, </w:t>
      </w:r>
      <w:r w:rsidRPr="00854B43">
        <w:rPr>
          <w:rFonts w:ascii="Century Schoolbook" w:hAnsi="Century Schoolbook" w:cs="Times New Roman"/>
          <w:i/>
          <w:iCs/>
          <w:sz w:val="20"/>
          <w:szCs w:val="20"/>
        </w:rPr>
        <w:t xml:space="preserve">supra </w:t>
      </w:r>
      <w:r w:rsidRPr="00854B43">
        <w:rPr>
          <w:rFonts w:ascii="Century Schoolbook" w:hAnsi="Century Schoolbook" w:cs="Times New Roman"/>
          <w:sz w:val="20"/>
          <w:szCs w:val="20"/>
        </w:rPr>
        <w:t xml:space="preserve">note </w:t>
      </w:r>
      <w:r w:rsidR="00E35521">
        <w:rPr>
          <w:rFonts w:ascii="Century Schoolbook" w:hAnsi="Century Schoolbook" w:cs="Times New Roman"/>
          <w:sz w:val="20"/>
          <w:szCs w:val="20"/>
        </w:rPr>
        <w:t>9</w:t>
      </w:r>
      <w:r w:rsidRPr="00854B43">
        <w:rPr>
          <w:rFonts w:ascii="Century Schoolbook" w:hAnsi="Century Schoolbook" w:cs="Times New Roman"/>
          <w:sz w:val="20"/>
          <w:szCs w:val="20"/>
        </w:rPr>
        <w:t>, at ¶ 9</w:t>
      </w:r>
      <w:r w:rsidRPr="00854B43">
        <w:rPr>
          <w:rFonts w:ascii="Century Schoolbook" w:hAnsi="Century Schoolbook" w:cs="Times New Roman"/>
          <w:sz w:val="20"/>
          <w:szCs w:val="20"/>
        </w:rPr>
        <w:fldChar w:fldCharType="begin"/>
      </w:r>
      <w:r w:rsidRPr="00854B43">
        <w:rPr>
          <w:rFonts w:ascii="Century Schoolbook" w:hAnsi="Century Schoolbook"/>
          <w:sz w:val="20"/>
          <w:szCs w:val="20"/>
        </w:rPr>
        <w:instrText xml:space="preserve"> TA \s "Fionnuala Ní Aoláin (Special Rapporteur for the promotion and protection of human rights and fundamental freedoms while countering terrorism), Rep. to the Human Rights Council on Impact of Measures to Address Terrorism and Violent Extremism on Civic Space" </w:instrText>
      </w:r>
      <w:r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w:t>
      </w:r>
      <w:r w:rsidRPr="00854B43">
        <w:rPr>
          <w:rFonts w:ascii="Century Schoolbook" w:hAnsi="Century Schoolbook" w:cs="Times New Roman"/>
          <w:i/>
          <w:iCs/>
          <w:sz w:val="20"/>
          <w:szCs w:val="20"/>
        </w:rPr>
        <w:t>See also</w:t>
      </w:r>
      <w:r w:rsidRPr="00854B43">
        <w:rPr>
          <w:rFonts w:ascii="Century Schoolbook" w:hAnsi="Century Schoolbook" w:cs="Times New Roman"/>
          <w:sz w:val="20"/>
          <w:szCs w:val="20"/>
        </w:rPr>
        <w:t xml:space="preserve"> Michel Forst (Special Rapporteur on the Situation of Human Rights Defenders)</w:t>
      </w:r>
      <w:r w:rsidR="006A39B0">
        <w:rPr>
          <w:rFonts w:ascii="Century Schoolbook" w:hAnsi="Century Schoolbook" w:cs="Times New Roman"/>
          <w:sz w:val="20"/>
          <w:szCs w:val="20"/>
        </w:rPr>
        <w:t>,</w:t>
      </w:r>
      <w:r w:rsidRPr="00854B43">
        <w:rPr>
          <w:rFonts w:ascii="Century Schoolbook" w:hAnsi="Century Schoolbook" w:cs="Times New Roman"/>
          <w:sz w:val="20"/>
          <w:szCs w:val="20"/>
        </w:rPr>
        <w:t xml:space="preserve"> </w:t>
      </w:r>
      <w:r w:rsidRPr="00854B43">
        <w:rPr>
          <w:rFonts w:ascii="Century Schoolbook" w:hAnsi="Century Schoolbook" w:cs="Times New Roman"/>
          <w:i/>
          <w:iCs/>
          <w:sz w:val="20"/>
          <w:szCs w:val="20"/>
        </w:rPr>
        <w:t>Rep</w:t>
      </w:r>
      <w:r w:rsidR="006A39B0">
        <w:rPr>
          <w:rFonts w:ascii="Century Schoolbook" w:hAnsi="Century Schoolbook" w:cs="Times New Roman"/>
          <w:i/>
          <w:iCs/>
          <w:sz w:val="20"/>
          <w:szCs w:val="20"/>
        </w:rPr>
        <w:t>ort to the General Assembly</w:t>
      </w:r>
      <w:r w:rsidR="00E35521">
        <w:rPr>
          <w:rFonts w:ascii="Century Schoolbook" w:hAnsi="Century Schoolbook" w:cs="Times New Roman"/>
          <w:sz w:val="20"/>
          <w:szCs w:val="20"/>
        </w:rPr>
        <w:t>, U.N. Doc. A/74/159 (Jul.</w:t>
      </w:r>
      <w:r w:rsidRPr="00854B43">
        <w:rPr>
          <w:rFonts w:ascii="Century Schoolbook" w:hAnsi="Century Schoolbook" w:cs="Times New Roman"/>
          <w:sz w:val="20"/>
          <w:szCs w:val="20"/>
        </w:rPr>
        <w:t xml:space="preserve"> 15, 2019)</w:t>
      </w:r>
      <w:r w:rsidRPr="00854B43">
        <w:rPr>
          <w:rFonts w:ascii="Century Schoolbook" w:hAnsi="Century Schoolbook" w:cs="Times New Roman"/>
          <w:sz w:val="20"/>
          <w:szCs w:val="20"/>
        </w:rPr>
        <w:fldChar w:fldCharType="begin"/>
      </w:r>
      <w:r w:rsidRPr="00854B43">
        <w:rPr>
          <w:rFonts w:ascii="Century Schoolbook" w:hAnsi="Century Schoolbook"/>
          <w:sz w:val="20"/>
          <w:szCs w:val="20"/>
        </w:rPr>
        <w:instrText xml:space="preserve"> TA \l "</w:instrText>
      </w:r>
      <w:r w:rsidRPr="00854B43">
        <w:rPr>
          <w:rFonts w:ascii="Century Schoolbook" w:hAnsi="Century Schoolbook" w:cs="Times New Roman"/>
          <w:sz w:val="20"/>
          <w:szCs w:val="20"/>
        </w:rPr>
        <w:instrText xml:space="preserve">Michel Forst (Special Rapporteur on the Situation of Human Rights Defenders) </w:instrText>
      </w:r>
      <w:r w:rsidRPr="00854B43">
        <w:rPr>
          <w:rFonts w:ascii="Century Schoolbook" w:hAnsi="Century Schoolbook" w:cs="Times New Roman"/>
          <w:i/>
          <w:iCs/>
          <w:sz w:val="20"/>
          <w:szCs w:val="20"/>
        </w:rPr>
        <w:instrText>Rep. on the Situation of Human Rights Defenders</w:instrText>
      </w:r>
      <w:r w:rsidRPr="00854B43">
        <w:rPr>
          <w:rFonts w:ascii="Century Schoolbook" w:hAnsi="Century Schoolbook" w:cs="Times New Roman"/>
          <w:sz w:val="20"/>
          <w:szCs w:val="20"/>
        </w:rPr>
        <w:instrText>, U.N. Doc. A/74/159 (July 15, 2019)</w:instrText>
      </w:r>
      <w:r w:rsidRPr="00854B43">
        <w:rPr>
          <w:rFonts w:ascii="Century Schoolbook" w:hAnsi="Century Schoolbook"/>
          <w:sz w:val="20"/>
          <w:szCs w:val="20"/>
        </w:rPr>
        <w:instrText xml:space="preserve">" \s "Michel Forst (Special Rapporteur on the Situation of Human Rights Defenders) Rep. on the Situation of Human Rights Defenders, U.N. Doc. A/74/159 (July 15, 2019)" \c 8 </w:instrText>
      </w:r>
      <w:r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w:t>
      </w:r>
    </w:p>
  </w:footnote>
  <w:footnote w:id="12">
    <w:p w14:paraId="6143D1EF" w14:textId="19A96A52" w:rsidR="007F02FB" w:rsidRPr="00854B43" w:rsidRDefault="007F02FB" w:rsidP="0082160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rPr>
        <w:t>Ní Aoláin 2019 Report</w:t>
      </w:r>
      <w:r w:rsidRPr="00854B43">
        <w:rPr>
          <w:rFonts w:ascii="Century Schoolbook" w:hAnsi="Century Schoolbook" w:cs="Times New Roman"/>
        </w:rPr>
        <w:t xml:space="preserve">, </w:t>
      </w:r>
      <w:r w:rsidRPr="00854B43">
        <w:rPr>
          <w:rFonts w:ascii="Century Schoolbook" w:hAnsi="Century Schoolbook" w:cs="Times New Roman"/>
          <w:i/>
          <w:iCs/>
        </w:rPr>
        <w:t xml:space="preserve">supra </w:t>
      </w:r>
      <w:r w:rsidRPr="00854B43">
        <w:rPr>
          <w:rFonts w:ascii="Century Schoolbook" w:hAnsi="Century Schoolbook" w:cs="Times New Roman"/>
        </w:rPr>
        <w:t xml:space="preserve">note </w:t>
      </w:r>
      <w:r w:rsidR="00883355">
        <w:rPr>
          <w:rFonts w:ascii="Century Schoolbook" w:hAnsi="Century Schoolbook" w:cs="Times New Roman"/>
        </w:rPr>
        <w:t>9</w:t>
      </w:r>
      <w:r w:rsidRPr="00854B43">
        <w:rPr>
          <w:rFonts w:ascii="Century Schoolbook" w:hAnsi="Century Schoolbook" w:cs="Times New Roman"/>
        </w:rPr>
        <w:t>, at ¶ 59</w:t>
      </w:r>
      <w:r w:rsidRPr="00854B43">
        <w:rPr>
          <w:rFonts w:ascii="Century Schoolbook" w:hAnsi="Century Schoolbook" w:cs="Times New Roman"/>
        </w:rPr>
        <w:fldChar w:fldCharType="begin"/>
      </w:r>
      <w:r w:rsidRPr="00854B43">
        <w:rPr>
          <w:rFonts w:ascii="Century Schoolbook" w:hAnsi="Century Schoolbook"/>
        </w:rPr>
        <w:instrText xml:space="preserve"> TA \s "Fionnuala Ní Aoláin (Special Rapporteur for the promotion and protection of human rights and fundamental freedoms while countering terrorism), Rep. to the Human Rights Council on Impact of Measures to Address Terrorism and Violent Extremism on Civic Space" </w:instrText>
      </w:r>
      <w:r w:rsidRPr="00854B43">
        <w:rPr>
          <w:rFonts w:ascii="Century Schoolbook" w:hAnsi="Century Schoolbook" w:cs="Times New Roman"/>
        </w:rPr>
        <w:fldChar w:fldCharType="end"/>
      </w:r>
      <w:r w:rsidRPr="00854B43">
        <w:rPr>
          <w:rFonts w:ascii="Century Schoolbook" w:hAnsi="Century Schoolbook" w:cs="Times New Roman"/>
        </w:rPr>
        <w:t xml:space="preserve">. </w:t>
      </w:r>
    </w:p>
  </w:footnote>
  <w:footnote w:id="13">
    <w:p w14:paraId="01D9AF0C" w14:textId="42479742" w:rsidR="007F02FB" w:rsidRPr="00854B43" w:rsidRDefault="007F02FB" w:rsidP="003126D8">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Special Rapporteur has also documented how “terrorism” and “extremism” are underdefined terms that enable government misappropriation; “national security” is even more ripe for abuse. </w:t>
      </w:r>
      <w:r w:rsidRPr="00854B43">
        <w:rPr>
          <w:rFonts w:ascii="Century Schoolbook" w:hAnsi="Century Schoolbook" w:cs="Times New Roman"/>
          <w:i/>
        </w:rPr>
        <w:t>Id</w:t>
      </w:r>
      <w:r w:rsidRPr="00854B43">
        <w:rPr>
          <w:rFonts w:ascii="Century Schoolbook" w:hAnsi="Century Schoolbook" w:cs="Times New Roman"/>
        </w:rPr>
        <w:t>. at ¶¶ 3-4.</w:t>
      </w:r>
    </w:p>
  </w:footnote>
  <w:footnote w:id="14">
    <w:p w14:paraId="171CFE15" w14:textId="34B65318"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0005351E" w:rsidRPr="00854B43">
        <w:rPr>
          <w:rFonts w:ascii="Century Schoolbook" w:hAnsi="Century Schoolbook" w:cs="Times New Roman"/>
          <w:i/>
        </w:rPr>
        <w:fldChar w:fldCharType="begin"/>
      </w:r>
      <w:r w:rsidR="0005351E" w:rsidRPr="00854B43">
        <w:rPr>
          <w:rFonts w:ascii="Century Schoolbook" w:hAnsi="Century Schoolbook"/>
        </w:rPr>
        <w:instrText xml:space="preserve"> TA \l "</w:instrText>
      </w:r>
      <w:r w:rsidR="0005351E" w:rsidRPr="00854B43">
        <w:rPr>
          <w:rFonts w:ascii="Century Schoolbook" w:hAnsi="Century Schoolbook" w:cs="Times New Roman"/>
        </w:rPr>
        <w:instrText xml:space="preserve">Martin Scheinin (Special Rapporteur for the promotion and protection of human rights and fundamental freedoms while countering terrorism), </w:instrText>
      </w:r>
      <w:r w:rsidR="0005351E" w:rsidRPr="00854B43">
        <w:rPr>
          <w:rFonts w:ascii="Century Schoolbook" w:hAnsi="Century Schoolbook" w:cs="Times New Roman"/>
          <w:i/>
          <w:iCs/>
        </w:rPr>
        <w:instrText>Rep. to the Human Rights Council on the Role of Intelligence Agencies and Their Oversight in the Fight Against Terrorism</w:instrText>
      </w:r>
      <w:r w:rsidR="0005351E" w:rsidRPr="00854B43">
        <w:rPr>
          <w:rFonts w:ascii="Century Schoolbook" w:hAnsi="Century Schoolbook" w:cs="Times New Roman"/>
        </w:rPr>
        <w:instrText>, ¶ 64, U.N. Doc. A/HRC/10/3 (Feb. 4, 2009)</w:instrText>
      </w:r>
      <w:r w:rsidR="0005351E" w:rsidRPr="00854B43">
        <w:rPr>
          <w:rFonts w:ascii="Century Schoolbook" w:hAnsi="Century Schoolbook"/>
        </w:rPr>
        <w:instrText xml:space="preserve">" \s "Martin Scheinin (Special Rapporteur for the promotion and protection of human rights and fundamental freedoms while countering terrorism), Rep. to the Human Rights Council on the Role of Intelligence Agencies and Their Oversight in the Fight Against Terro" \c 8 </w:instrText>
      </w:r>
      <w:r w:rsidR="0005351E" w:rsidRPr="00854B43">
        <w:rPr>
          <w:rFonts w:ascii="Century Schoolbook" w:hAnsi="Century Schoolbook" w:cs="Times New Roman"/>
          <w:i/>
        </w:rPr>
        <w:fldChar w:fldCharType="end"/>
      </w:r>
      <w:r w:rsidRPr="00854B43">
        <w:rPr>
          <w:rFonts w:ascii="Century Schoolbook" w:hAnsi="Century Schoolbook" w:cs="Times New Roman"/>
          <w:i/>
        </w:rPr>
        <w:t>Scheinin 2006 Report</w:t>
      </w:r>
      <w:r w:rsidRPr="00854B43">
        <w:rPr>
          <w:rFonts w:ascii="Century Schoolbook" w:hAnsi="Century Schoolbook" w:cs="Times New Roman"/>
        </w:rPr>
        <w:t xml:space="preserve">, </w:t>
      </w:r>
      <w:r w:rsidRPr="00854B43">
        <w:rPr>
          <w:rFonts w:ascii="Century Schoolbook" w:hAnsi="Century Schoolbook" w:cs="Times New Roman"/>
          <w:i/>
          <w:iCs/>
        </w:rPr>
        <w:t xml:space="preserve">supra </w:t>
      </w:r>
      <w:r w:rsidR="003E7019">
        <w:rPr>
          <w:rFonts w:ascii="Century Schoolbook" w:hAnsi="Century Schoolbook" w:cs="Times New Roman"/>
        </w:rPr>
        <w:t>note 8</w:t>
      </w:r>
      <w:r w:rsidRPr="00854B43">
        <w:rPr>
          <w:rFonts w:ascii="Century Schoolbook" w:hAnsi="Century Schoolbook" w:cs="Times New Roman"/>
        </w:rPr>
        <w:t xml:space="preserve"> at ¶ 20. </w:t>
      </w:r>
    </w:p>
  </w:footnote>
  <w:footnote w:id="15">
    <w:p w14:paraId="4E4C313D" w14:textId="11FA2CF8" w:rsidR="007F02FB" w:rsidRPr="00854B43" w:rsidRDefault="007F02FB">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For a broader discussion of the importance of evidentiary transparency to a democratic society, </w:t>
      </w:r>
      <w:r w:rsidRPr="00854B43">
        <w:rPr>
          <w:rFonts w:ascii="Century Schoolbook" w:hAnsi="Century Schoolbook"/>
          <w:i/>
        </w:rPr>
        <w:t xml:space="preserve">see </w:t>
      </w:r>
      <w:r w:rsidR="00F05D1A" w:rsidRPr="00581AB1">
        <w:rPr>
          <w:rFonts w:ascii="Century Schoolbook" w:hAnsi="Century Schoolbook"/>
          <w:noProof/>
        </w:rPr>
        <w:t>Fionnuala Ní Aoláin (Special Rapporteur on the Promotion and Protection of Human Rights and Fundamental Freedoms While Countering Terrorism</w:t>
      </w:r>
      <w:r w:rsidR="00F05D1A">
        <w:rPr>
          <w:rFonts w:ascii="Century Schoolbook" w:hAnsi="Century Schoolbook"/>
          <w:noProof/>
        </w:rPr>
        <w:t>)</w:t>
      </w:r>
      <w:r w:rsidR="00F05D1A" w:rsidRPr="00581AB1">
        <w:rPr>
          <w:rFonts w:ascii="Century Schoolbook" w:hAnsi="Century Schoolbook"/>
          <w:noProof/>
        </w:rPr>
        <w:t>, Amici Cur</w:t>
      </w:r>
      <w:r w:rsidR="00F05D1A" w:rsidRPr="00581AB1">
        <w:rPr>
          <w:rFonts w:ascii="Century Schoolbook" w:hAnsi="Century Schoolbook"/>
          <w:noProof/>
          <w:color w:val="000000" w:themeColor="text1"/>
        </w:rPr>
        <w:t xml:space="preserve">iae </w:t>
      </w:r>
      <w:r w:rsidR="00F05D1A">
        <w:rPr>
          <w:rFonts w:ascii="Century Schoolbook" w:hAnsi="Century Schoolbook"/>
          <w:noProof/>
          <w:color w:val="000000" w:themeColor="text1"/>
        </w:rPr>
        <w:t xml:space="preserve">Brief, </w:t>
      </w:r>
      <w:r w:rsidR="00F05D1A" w:rsidRPr="00581AB1">
        <w:rPr>
          <w:rFonts w:ascii="Century Schoolbook" w:hAnsi="Century Schoolbook"/>
          <w:i/>
          <w:noProof/>
          <w:color w:val="000000" w:themeColor="text1"/>
        </w:rPr>
        <w:t>Muhammad and Muhammad v. Romania</w:t>
      </w:r>
      <w:r w:rsidR="00F05D1A" w:rsidRPr="007741FA">
        <w:rPr>
          <w:rFonts w:ascii="Century Schoolbook" w:hAnsi="Century Schoolbook"/>
          <w:noProof/>
          <w:color w:val="000000" w:themeColor="text1"/>
        </w:rPr>
        <w:t xml:space="preserve">, No. 80982/12, </w:t>
      </w:r>
      <w:r w:rsidR="00F05D1A">
        <w:rPr>
          <w:rFonts w:ascii="Century Schoolbook" w:hAnsi="Century Schoolbook"/>
          <w:noProof/>
          <w:color w:val="000000" w:themeColor="text1"/>
        </w:rPr>
        <w:t>Eur. Ct H.R.</w:t>
      </w:r>
      <w:r w:rsidRPr="00854B43">
        <w:rPr>
          <w:rStyle w:val="Hyperlink"/>
          <w:rFonts w:ascii="Century Schoolbook" w:hAnsi="Century Schoolbook"/>
          <w:color w:val="000000" w:themeColor="text1"/>
          <w:u w:val="none"/>
        </w:rPr>
        <w:t xml:space="preserve">, available at: https://www.ohchr.org/Documents/Issues/Terrorism/SR/Submission_SR_CT_Muhammad_and_Muhammad_v_Romania.pdf </w:t>
      </w:r>
      <w:r w:rsidR="003E7019">
        <w:rPr>
          <w:rStyle w:val="Hyperlink"/>
          <w:rFonts w:ascii="Century Schoolbook" w:hAnsi="Century Schoolbook"/>
          <w:color w:val="000000" w:themeColor="text1"/>
          <w:u w:val="none"/>
        </w:rPr>
        <w:t>[accessed Aug. 16, 2021]</w:t>
      </w:r>
      <w:r w:rsidRPr="00854B43">
        <w:rPr>
          <w:rStyle w:val="Hyperlink"/>
          <w:rFonts w:ascii="Century Schoolbook" w:hAnsi="Century Schoolbook"/>
          <w:color w:val="000000" w:themeColor="text1"/>
          <w:u w:val="none"/>
        </w:rPr>
        <w:fldChar w:fldCharType="begin"/>
      </w:r>
      <w:r w:rsidRPr="00854B43">
        <w:rPr>
          <w:rFonts w:ascii="Century Schoolbook" w:hAnsi="Century Schoolbook"/>
        </w:rPr>
        <w:instrText xml:space="preserve"> TA \l "</w:instrText>
      </w:r>
      <w:r w:rsidRPr="00854B43">
        <w:rPr>
          <w:rFonts w:ascii="Century Schoolbook" w:hAnsi="Century Schoolbook"/>
          <w:i/>
        </w:rPr>
        <w:instrText>Brief by the U.N. Special Rapporteur for the promotion and protection of human rights and fundamental freedoms while countering terrorism as Amici Cur</w:instrText>
      </w:r>
      <w:r w:rsidRPr="00854B43">
        <w:rPr>
          <w:rFonts w:ascii="Century Schoolbook" w:hAnsi="Century Schoolbook"/>
          <w:i/>
          <w:color w:val="000000" w:themeColor="text1"/>
        </w:rPr>
        <w:instrText>iae</w:instrText>
      </w:r>
      <w:r w:rsidRPr="00854B43">
        <w:rPr>
          <w:rFonts w:ascii="Century Schoolbook" w:hAnsi="Century Schoolbook"/>
          <w:color w:val="000000" w:themeColor="text1"/>
        </w:rPr>
        <w:instrText xml:space="preserve"> before the Eur. Ct H.R.</w:instrText>
      </w:r>
      <w:r w:rsidRPr="00854B43">
        <w:rPr>
          <w:rStyle w:val="Hyperlink"/>
          <w:rFonts w:ascii="Century Schoolbook" w:hAnsi="Century Schoolbook"/>
          <w:color w:val="000000" w:themeColor="text1"/>
          <w:u w:val="none"/>
        </w:rPr>
        <w:instrText>, ¶ 5.2 Muhammad and Muhammad v. Romania, App. No. 80982/12, available at: https://www.ohchr.org/Documents/Issues/Terrorism/SR/Submission_SR_CT_Muhammad_and_Muhammad_v_Romania.pdf (last accessed Aug. 16, 2021)</w:instrText>
      </w:r>
      <w:r w:rsidRPr="00854B43">
        <w:rPr>
          <w:rFonts w:ascii="Century Schoolbook" w:hAnsi="Century Schoolbook"/>
        </w:rPr>
        <w:instrText xml:space="preserve">" \s "Brief by the U.N. Special Rapporteur for the promotion and protection of human rights and fundamental freedoms while countering terrorism as Amici Curiae before the Eur. Ct H.R.,  5.2 Muhammad and Muhammad v. Romania, App. No. 80982/12, available at: htt" \c 3 </w:instrText>
      </w:r>
      <w:r w:rsidRPr="00854B43">
        <w:rPr>
          <w:rStyle w:val="Hyperlink"/>
          <w:rFonts w:ascii="Century Schoolbook" w:hAnsi="Century Schoolbook"/>
          <w:color w:val="000000" w:themeColor="text1"/>
          <w:u w:val="none"/>
        </w:rPr>
        <w:fldChar w:fldCharType="end"/>
      </w:r>
      <w:r w:rsidRPr="00854B43">
        <w:rPr>
          <w:rStyle w:val="Hyperlink"/>
          <w:rFonts w:ascii="Century Schoolbook" w:hAnsi="Century Schoolbook"/>
          <w:color w:val="000000" w:themeColor="text1"/>
          <w:u w:val="none"/>
        </w:rPr>
        <w:t xml:space="preserve">. </w:t>
      </w:r>
      <w:r w:rsidRPr="00854B43">
        <w:rPr>
          <w:rFonts w:ascii="Century Schoolbook" w:hAnsi="Century Schoolbook" w:cs="Times New Roman"/>
        </w:rPr>
        <w:t xml:space="preserve">Over the last thirty years, international bodies have also recognized a “right to information” as fundamental to democratic participation and an outgrowth of the right to freedom of expression. </w:t>
      </w:r>
      <w:r w:rsidRPr="00854B43">
        <w:rPr>
          <w:rFonts w:ascii="Century Schoolbook" w:hAnsi="Century Schoolbook" w:cs="Times New Roman"/>
          <w:i/>
        </w:rPr>
        <w:t>See generally</w:t>
      </w:r>
      <w:r w:rsidRPr="00854B43">
        <w:rPr>
          <w:rFonts w:ascii="Century Schoolbook" w:hAnsi="Century Schoolbook" w:cs="Times New Roman"/>
        </w:rPr>
        <w:t xml:space="preserve"> </w:t>
      </w:r>
      <w:r w:rsidRPr="00854B43">
        <w:rPr>
          <w:rFonts w:ascii="Century Schoolbook" w:hAnsi="Century Schoolbook" w:cs="Times New Roman"/>
          <w:iCs/>
        </w:rPr>
        <w:t>Maeve McDonagh,</w:t>
      </w:r>
      <w:r w:rsidRPr="00854B43">
        <w:rPr>
          <w:rFonts w:ascii="Century Schoolbook" w:hAnsi="Century Schoolbook" w:cs="Times New Roman"/>
          <w:i/>
        </w:rPr>
        <w:t xml:space="preserve"> The Right to Information in International Human Rights Law</w:t>
      </w:r>
      <w:r w:rsidRPr="00854B43">
        <w:rPr>
          <w:rFonts w:ascii="Century Schoolbook" w:hAnsi="Century Schoolbook" w:cs="Times New Roman"/>
        </w:rPr>
        <w:t xml:space="preserve">, 13 </w:t>
      </w:r>
      <w:r w:rsidRPr="00854B43">
        <w:rPr>
          <w:rFonts w:ascii="Century Schoolbook" w:hAnsi="Century Schoolbook" w:cs="Times New Roman"/>
          <w:smallCaps/>
        </w:rPr>
        <w:t>Hum. Rights L. Rev.</w:t>
      </w:r>
      <w:r w:rsidRPr="00854B43">
        <w:rPr>
          <w:rFonts w:ascii="Century Schoolbook" w:hAnsi="Century Schoolbook" w:cs="Times New Roman"/>
        </w:rPr>
        <w:t xml:space="preserve"> 25 (2013)</w:t>
      </w:r>
      <w:r w:rsidRPr="00854B43">
        <w:rPr>
          <w:rFonts w:ascii="Century Schoolbook" w:hAnsi="Century Schoolbook" w:cs="Times New Roman"/>
        </w:rPr>
        <w:fldChar w:fldCharType="begin"/>
      </w:r>
      <w:r w:rsidRPr="00854B43">
        <w:rPr>
          <w:rFonts w:ascii="Century Schoolbook" w:hAnsi="Century Schoolbook"/>
        </w:rPr>
        <w:instrText xml:space="preserve"> TA \l "</w:instrText>
      </w:r>
      <w:r w:rsidRPr="00854B43">
        <w:rPr>
          <w:rFonts w:ascii="Century Schoolbook" w:hAnsi="Century Schoolbook" w:cs="Times New Roman"/>
          <w:iCs/>
        </w:rPr>
        <w:instrText>Maeve McDonagh,</w:instrText>
      </w:r>
      <w:r w:rsidRPr="00854B43">
        <w:rPr>
          <w:rFonts w:ascii="Century Schoolbook" w:hAnsi="Century Schoolbook" w:cs="Times New Roman"/>
          <w:i/>
        </w:rPr>
        <w:instrText xml:space="preserve"> The Right to Information in International Human Rights Law</w:instrText>
      </w:r>
      <w:r w:rsidRPr="00854B43">
        <w:rPr>
          <w:rFonts w:ascii="Century Schoolbook" w:hAnsi="Century Schoolbook" w:cs="Times New Roman"/>
        </w:rPr>
        <w:instrText xml:space="preserve">, 13 </w:instrText>
      </w:r>
      <w:r w:rsidRPr="00854B43">
        <w:rPr>
          <w:rFonts w:ascii="Century Schoolbook" w:hAnsi="Century Schoolbook" w:cs="Times New Roman"/>
          <w:smallCaps/>
        </w:rPr>
        <w:instrText>Hum. Rights L. Rev.</w:instrText>
      </w:r>
      <w:r w:rsidRPr="00854B43">
        <w:rPr>
          <w:rFonts w:ascii="Century Schoolbook" w:hAnsi="Century Schoolbook" w:cs="Times New Roman"/>
        </w:rPr>
        <w:instrText xml:space="preserve"> 25 (2013)</w:instrText>
      </w:r>
      <w:r w:rsidRPr="00854B43">
        <w:rPr>
          <w:rFonts w:ascii="Century Schoolbook" w:hAnsi="Century Schoolbook"/>
        </w:rPr>
        <w:instrText xml:space="preserve">" \s "Maeve McDonagh, The Right to Information in International Human Rights Law, 13 Hum. Rights L. Rev. 25 (2013)" \c 3 </w:instrText>
      </w:r>
      <w:r w:rsidRPr="00854B43">
        <w:rPr>
          <w:rFonts w:ascii="Century Schoolbook" w:hAnsi="Century Schoolbook" w:cs="Times New Roman"/>
        </w:rPr>
        <w:fldChar w:fldCharType="end"/>
      </w:r>
      <w:r w:rsidRPr="00854B43">
        <w:rPr>
          <w:rFonts w:ascii="Century Schoolbook" w:hAnsi="Century Schoolbook" w:cs="Times New Roman"/>
        </w:rPr>
        <w:t>.</w:t>
      </w:r>
    </w:p>
  </w:footnote>
  <w:footnote w:id="16">
    <w:p w14:paraId="70930AFC" w14:textId="0D0E4431" w:rsidR="00B70D4C" w:rsidRPr="00B70D4C" w:rsidRDefault="007F02FB" w:rsidP="00B70D4C">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 xml:space="preserve">See </w:t>
      </w:r>
      <w:r w:rsidRPr="00854B43">
        <w:rPr>
          <w:rFonts w:ascii="Century Schoolbook" w:hAnsi="Century Schoolbook" w:cs="Times New Roman"/>
        </w:rPr>
        <w:t>UDHR, art. 8</w:t>
      </w:r>
      <w:r w:rsidRPr="00854B43">
        <w:rPr>
          <w:rFonts w:ascii="Century Schoolbook" w:hAnsi="Century Schoolbook" w:cs="Times New Roman"/>
        </w:rPr>
        <w:fldChar w:fldCharType="begin"/>
      </w:r>
      <w:r w:rsidRPr="00854B43">
        <w:rPr>
          <w:rFonts w:ascii="Century Schoolbook" w:hAnsi="Century Schoolbook"/>
        </w:rPr>
        <w:instrText xml:space="preserve"> TA \s "Universal Declaration of Human Rights, G.A. Res 217A (III), U.N. Doc. A/810 art. 3 (Dec. 10, 1948)" </w:instrText>
      </w:r>
      <w:r w:rsidRPr="00854B43">
        <w:rPr>
          <w:rFonts w:ascii="Century Schoolbook" w:hAnsi="Century Schoolbook" w:cs="Times New Roman"/>
        </w:rPr>
        <w:fldChar w:fldCharType="end"/>
      </w:r>
      <w:r w:rsidRPr="00854B43">
        <w:rPr>
          <w:rFonts w:ascii="Century Schoolbook" w:hAnsi="Century Schoolbook" w:cs="Times New Roman"/>
        </w:rPr>
        <w:t xml:space="preserve">; </w:t>
      </w:r>
      <w:r w:rsidR="00B70D4C" w:rsidRPr="00B70D4C">
        <w:rPr>
          <w:rFonts w:ascii="Century Schoolbook" w:hAnsi="Century Schoolbook" w:cs="Times New Roman"/>
        </w:rPr>
        <w:t>E</w:t>
      </w:r>
      <w:r w:rsidR="00494A08">
        <w:rPr>
          <w:rFonts w:ascii="Century Schoolbook" w:hAnsi="Century Schoolbook" w:cs="Times New Roman"/>
        </w:rPr>
        <w:t>uropean</w:t>
      </w:r>
      <w:r w:rsidR="00B70D4C" w:rsidRPr="00B70D4C">
        <w:rPr>
          <w:rFonts w:ascii="Century Schoolbook" w:hAnsi="Century Schoolbook" w:cs="Times New Roman"/>
        </w:rPr>
        <w:t xml:space="preserve"> Convention for the Protection of Human Rights and Fundamental Freedoms,</w:t>
      </w:r>
    </w:p>
    <w:p w14:paraId="5C09D82F" w14:textId="07DFFD81" w:rsidR="007F02FB" w:rsidRPr="00E64FD0" w:rsidRDefault="00B70D4C" w:rsidP="005D2153">
      <w:pPr>
        <w:pStyle w:val="FootnoteText"/>
        <w:rPr>
          <w:rFonts w:ascii="Century Schoolbook" w:hAnsi="Century Schoolbook" w:cs="Times New Roman"/>
        </w:rPr>
      </w:pPr>
      <w:r w:rsidRPr="00B70D4C">
        <w:rPr>
          <w:rFonts w:ascii="Century Schoolbook" w:hAnsi="Century Schoolbook" w:cs="Times New Roman"/>
        </w:rPr>
        <w:t>ETS 5, 213 U.N.T.S. 222, entered into force Sept. 3, 1953</w:t>
      </w:r>
      <w:r w:rsidR="007F02FB" w:rsidRPr="00854B43">
        <w:rPr>
          <w:rFonts w:ascii="Century Schoolbook" w:hAnsi="Century Schoolbook" w:cs="Times New Roman"/>
        </w:rPr>
        <w:fldChar w:fldCharType="begin"/>
      </w:r>
      <w:r w:rsidR="007F02FB" w:rsidRPr="00854B43">
        <w:rPr>
          <w:rFonts w:ascii="Century Schoolbook" w:hAnsi="Century Schoolbook"/>
        </w:rPr>
        <w:instrText xml:space="preserve"> TA \l "</w:instrText>
      </w:r>
      <w:r w:rsidR="007F02FB" w:rsidRPr="00854B43">
        <w:rPr>
          <w:rFonts w:ascii="Century Schoolbook" w:hAnsi="Century Schoolbook" w:cs="Times New Roman"/>
        </w:rPr>
        <w:instrText>European Convention for the Protection of Human Rights and Fundamental Freedoms art. 13, Nov. 4, 1950, E.T.S. No.005, 213 U.N.T.S. 221</w:instrText>
      </w:r>
      <w:r w:rsidR="007F02FB" w:rsidRPr="00854B43">
        <w:rPr>
          <w:rFonts w:ascii="Century Schoolbook" w:hAnsi="Century Schoolbook"/>
        </w:rPr>
        <w:instrText xml:space="preserve">" \s "European Convention for the Protection of Human Rights and Fundamental Freedoms art. 13, Nov. 4, 1950, E.T.S. No.005, 213 U.N.T.S. 221" \c 9 </w:instrText>
      </w:r>
      <w:r w:rsidR="007F02FB" w:rsidRPr="00854B43">
        <w:rPr>
          <w:rFonts w:ascii="Century Schoolbook" w:hAnsi="Century Schoolbook" w:cs="Times New Roman"/>
        </w:rPr>
        <w:fldChar w:fldCharType="end"/>
      </w:r>
      <w:r w:rsidR="007F02FB" w:rsidRPr="00854B43">
        <w:rPr>
          <w:rFonts w:ascii="Century Schoolbook" w:hAnsi="Century Schoolbook" w:cs="Times New Roman"/>
        </w:rPr>
        <w:t xml:space="preserve">; </w:t>
      </w:r>
      <w:r w:rsidR="005D2153" w:rsidRPr="005D2153">
        <w:rPr>
          <w:rFonts w:ascii="Century Schoolbook" w:hAnsi="Century Schoolbook"/>
        </w:rPr>
        <w:t>International Covenant</w:t>
      </w:r>
      <w:r w:rsidR="005D2153">
        <w:rPr>
          <w:rFonts w:ascii="Century Schoolbook" w:hAnsi="Century Schoolbook"/>
        </w:rPr>
        <w:t xml:space="preserve"> on Civil and Political Rights, </w:t>
      </w:r>
      <w:r w:rsidR="005D2153" w:rsidRPr="005D2153">
        <w:rPr>
          <w:rFonts w:ascii="Century Schoolbook" w:hAnsi="Century Schoolbook"/>
        </w:rPr>
        <w:t>G.A. res. 2200A (XXI), 21 U.N. GAOR Supp. (No. 16) at 52, U.N. Doc. A/6316 (1966), 999 U.N.T.S. 171, e</w:t>
      </w:r>
      <w:r w:rsidR="005D2153">
        <w:rPr>
          <w:rFonts w:ascii="Century Schoolbook" w:hAnsi="Century Schoolbook"/>
        </w:rPr>
        <w:t xml:space="preserve">ntered into force Mar. 23, 1976 </w:t>
      </w:r>
      <w:r w:rsidR="007F02FB" w:rsidRPr="00854B43">
        <w:rPr>
          <w:rFonts w:ascii="Century Schoolbook" w:hAnsi="Century Schoolbook" w:cs="Times New Roman"/>
        </w:rPr>
        <w:t xml:space="preserve">[hereinafter “ICCPR”]; </w:t>
      </w:r>
      <w:r w:rsidR="00043531" w:rsidRPr="00043531">
        <w:rPr>
          <w:rFonts w:ascii="Century Schoolbook" w:hAnsi="Century Schoolbook" w:cs="Times New Roman"/>
        </w:rPr>
        <w:t>Ameri</w:t>
      </w:r>
      <w:r w:rsidR="00043531">
        <w:rPr>
          <w:rFonts w:ascii="Century Schoolbook" w:hAnsi="Century Schoolbook" w:cs="Times New Roman"/>
        </w:rPr>
        <w:t xml:space="preserve">can Convention on Human Rights, </w:t>
      </w:r>
      <w:r w:rsidR="00043531" w:rsidRPr="00043531">
        <w:rPr>
          <w:rFonts w:ascii="Century Schoolbook" w:hAnsi="Century Schoolbook" w:cs="Times New Roman"/>
        </w:rPr>
        <w:t>O.A.S. Treaty Series No. 36, 1144 U.N.T.S. 123, entered into force July 18, 1978</w:t>
      </w:r>
      <w:r w:rsidR="007F02FB" w:rsidRPr="00854B43">
        <w:rPr>
          <w:rFonts w:ascii="Century Schoolbook" w:hAnsi="Century Schoolbook" w:cs="Times New Roman"/>
        </w:rPr>
        <w:fldChar w:fldCharType="begin"/>
      </w:r>
      <w:r w:rsidR="007F02FB" w:rsidRPr="00854B43">
        <w:rPr>
          <w:rFonts w:ascii="Century Schoolbook" w:hAnsi="Century Schoolbook"/>
        </w:rPr>
        <w:instrText xml:space="preserve"> TA \l "</w:instrText>
      </w:r>
      <w:r w:rsidR="007F02FB" w:rsidRPr="00854B43">
        <w:rPr>
          <w:rFonts w:ascii="Century Schoolbook" w:hAnsi="Century Schoolbook" w:cs="Times New Roman"/>
        </w:rPr>
        <w:instrText>Organization of American States, American Convention on Human Rights, O.A.S.T.S. No. 36, 1144 U.N.T.S. 123 (Nov. 22, 1969)</w:instrText>
      </w:r>
      <w:r w:rsidR="007F02FB" w:rsidRPr="00854B43">
        <w:rPr>
          <w:rFonts w:ascii="Century Schoolbook" w:hAnsi="Century Schoolbook"/>
        </w:rPr>
        <w:instrText xml:space="preserve">" \s "Organization of American States, American Convention on Human Rights, O.A.S.T.S. No. 36, 1144 U.N.T.S. 123 (Nov. 22, 1969)" \c 9 </w:instrText>
      </w:r>
      <w:r w:rsidR="007F02FB" w:rsidRPr="00854B43">
        <w:rPr>
          <w:rFonts w:ascii="Century Schoolbook" w:hAnsi="Century Schoolbook" w:cs="Times New Roman"/>
        </w:rPr>
        <w:fldChar w:fldCharType="end"/>
      </w:r>
      <w:r w:rsidR="007F02FB" w:rsidRPr="00854B43">
        <w:rPr>
          <w:rFonts w:ascii="Century Schoolbook" w:hAnsi="Century Schoolbook" w:cs="Times New Roman"/>
        </w:rPr>
        <w:t>; Protocol Additional to the Geneva Conventions of 12 August 1949, and Relating to the Protection of Victims of International Armed Conflicts</w:t>
      </w:r>
      <w:r w:rsidR="00B969A2">
        <w:rPr>
          <w:rFonts w:ascii="Century Schoolbook" w:hAnsi="Century Schoolbook" w:cs="Times New Roman"/>
        </w:rPr>
        <w:t>,</w:t>
      </w:r>
      <w:r w:rsidR="007F02FB" w:rsidRPr="00854B43">
        <w:rPr>
          <w:rFonts w:ascii="Century Schoolbook" w:hAnsi="Century Schoolbook" w:cs="Times New Roman"/>
        </w:rPr>
        <w:t xml:space="preserve"> art. 91, </w:t>
      </w:r>
      <w:r w:rsidR="00B969A2" w:rsidRPr="00854B43">
        <w:rPr>
          <w:rFonts w:ascii="Century Schoolbook" w:hAnsi="Century Schoolbook" w:cs="Times New Roman"/>
        </w:rPr>
        <w:t>June 8, 1977</w:t>
      </w:r>
      <w:r w:rsidR="00B969A2">
        <w:rPr>
          <w:rFonts w:ascii="Century Schoolbook" w:hAnsi="Century Schoolbook" w:cs="Times New Roman"/>
        </w:rPr>
        <w:t xml:space="preserve">, </w:t>
      </w:r>
      <w:r w:rsidR="007F02FB" w:rsidRPr="00854B43">
        <w:rPr>
          <w:rFonts w:ascii="Century Schoolbook" w:hAnsi="Century Schoolbook" w:cs="Times New Roman"/>
        </w:rPr>
        <w:t>1125</w:t>
      </w:r>
      <w:r>
        <w:rPr>
          <w:rFonts w:ascii="Century Schoolbook" w:hAnsi="Century Schoolbook" w:cs="Times New Roman"/>
        </w:rPr>
        <w:t xml:space="preserve"> </w:t>
      </w:r>
      <w:r w:rsidR="007F02FB" w:rsidRPr="00854B43">
        <w:rPr>
          <w:rFonts w:ascii="Century Schoolbook" w:hAnsi="Century Schoolbook" w:cs="Times New Roman"/>
        </w:rPr>
        <w:t xml:space="preserve"> U.N.T.S. 3</w:t>
      </w:r>
      <w:r w:rsidR="007F02FB" w:rsidRPr="00854B43">
        <w:rPr>
          <w:rFonts w:ascii="Century Schoolbook" w:hAnsi="Century Schoolbook" w:cs="Times New Roman"/>
        </w:rPr>
        <w:fldChar w:fldCharType="begin"/>
      </w:r>
      <w:r w:rsidR="007F02FB" w:rsidRPr="00854B43">
        <w:rPr>
          <w:rFonts w:ascii="Century Schoolbook" w:hAnsi="Century Schoolbook"/>
        </w:rPr>
        <w:instrText xml:space="preserve"> TA \l "</w:instrText>
      </w:r>
      <w:r w:rsidR="007F02FB" w:rsidRPr="00854B43">
        <w:rPr>
          <w:rFonts w:ascii="Century Schoolbook" w:hAnsi="Century Schoolbook" w:cs="Times New Roman"/>
        </w:rPr>
        <w:instrText>Protocol Additional to the Geneva Conventions of 12 August 1949, and Relating to the Protection of Victims of International Armed Conflicts art. 91, 1125 U.N.T.S. 3 (June 8, 1977)</w:instrText>
      </w:r>
      <w:r w:rsidR="007F02FB" w:rsidRPr="00854B43">
        <w:rPr>
          <w:rFonts w:ascii="Century Schoolbook" w:hAnsi="Century Schoolbook"/>
        </w:rPr>
        <w:instrText xml:space="preserve">" \s "Protocol Additional to the Geneva Conventions of 12 August 1949, and Relating to the Protection of Victims of International Armed Conflicts art. 91, 1125 U.N.T.S. 3 (June 8, 1977)" \c 9 </w:instrText>
      </w:r>
      <w:r w:rsidR="007F02FB" w:rsidRPr="00854B43">
        <w:rPr>
          <w:rFonts w:ascii="Century Schoolbook" w:hAnsi="Century Schoolbook" w:cs="Times New Roman"/>
        </w:rPr>
        <w:fldChar w:fldCharType="end"/>
      </w:r>
      <w:r w:rsidR="007F02FB" w:rsidRPr="00854B43">
        <w:rPr>
          <w:rFonts w:ascii="Century Schoolbook" w:hAnsi="Century Schoolbook" w:cs="Times New Roman"/>
        </w:rPr>
        <w:t xml:space="preserve">; </w:t>
      </w:r>
      <w:r w:rsidR="00B969A2" w:rsidRPr="00B969A2">
        <w:rPr>
          <w:rFonts w:ascii="Century Schoolbook" w:hAnsi="Century Schoolbook" w:cs="Times New Roman"/>
        </w:rPr>
        <w:t>African [Banjul] Charter on Human and Peoples' Rights,</w:t>
      </w:r>
      <w:r>
        <w:rPr>
          <w:rFonts w:ascii="Century Schoolbook" w:hAnsi="Century Schoolbook"/>
        </w:rPr>
        <w:t xml:space="preserve"> </w:t>
      </w:r>
      <w:r w:rsidR="00B969A2" w:rsidRPr="00B969A2">
        <w:rPr>
          <w:rFonts w:ascii="Century Schoolbook" w:hAnsi="Century Schoolbook" w:cs="Times New Roman"/>
        </w:rPr>
        <w:t>adopted June 27, 1981, OAU Doc. CAB/LEG/67/3 rev. 5, 21 I.L.M. 58 (1982</w:t>
      </w:r>
      <w:r w:rsidR="00E64FD0">
        <w:rPr>
          <w:rFonts w:ascii="Century Schoolbook" w:hAnsi="Century Schoolbook" w:cs="Times New Roman"/>
        </w:rPr>
        <w:t>);</w:t>
      </w:r>
      <w:r w:rsidR="005D2153" w:rsidRPr="005D2153">
        <w:t xml:space="preserve"> </w:t>
      </w:r>
      <w:r w:rsidR="005D2153" w:rsidRPr="005D2153">
        <w:rPr>
          <w:rFonts w:ascii="Century Schoolbook" w:hAnsi="Century Schoolbook" w:cs="Times New Roman"/>
        </w:rPr>
        <w:t>Convention against Torture and Other Cruel, Inhuman or Degrading Treatment or Punishment,</w:t>
      </w:r>
      <w:r w:rsidR="00E64FD0">
        <w:rPr>
          <w:rFonts w:ascii="Century Schoolbook" w:hAnsi="Century Schoolbook" w:cs="Times New Roman"/>
        </w:rPr>
        <w:t xml:space="preserve"> </w:t>
      </w:r>
      <w:r w:rsidR="005D2153" w:rsidRPr="005D2153">
        <w:rPr>
          <w:rFonts w:ascii="Century Schoolbook" w:hAnsi="Century Schoolbook" w:cs="Times New Roman"/>
        </w:rPr>
        <w:t xml:space="preserve">G.A. res. 39/46, annex, 39 U.N. GAOR Supp. (No. 51) at 197, U.N. Doc. A/39/51 (1984), entered into force June 26, 1987 </w:t>
      </w:r>
      <w:r w:rsidR="005D2153">
        <w:rPr>
          <w:rFonts w:ascii="Century Schoolbook" w:hAnsi="Century Schoolbook"/>
        </w:rPr>
        <w:t>[</w:t>
      </w:r>
      <w:r w:rsidR="007F02FB" w:rsidRPr="00854B43">
        <w:rPr>
          <w:rFonts w:ascii="Century Schoolbook" w:hAnsi="Century Schoolbook"/>
        </w:rPr>
        <w:t>hereinafter</w:t>
      </w:r>
      <w:r w:rsidR="007F02FB" w:rsidRPr="00854B43">
        <w:rPr>
          <w:rFonts w:ascii="Century Schoolbook" w:hAnsi="Century Schoolbook"/>
          <w:i/>
        </w:rPr>
        <w:t xml:space="preserve"> </w:t>
      </w:r>
      <w:r w:rsidR="005D2153">
        <w:rPr>
          <w:rFonts w:ascii="Century Schoolbook" w:hAnsi="Century Schoolbook"/>
        </w:rPr>
        <w:t>“CAT”]</w:t>
      </w:r>
      <w:r w:rsidR="007F02FB" w:rsidRPr="00854B43">
        <w:rPr>
          <w:rFonts w:ascii="Century Schoolbook" w:hAnsi="Century Schoolbook" w:cs="Times New Roman"/>
        </w:rPr>
        <w:fldChar w:fldCharType="begin"/>
      </w:r>
      <w:r w:rsidR="007F02FB" w:rsidRPr="00854B43">
        <w:rPr>
          <w:rFonts w:ascii="Century Schoolbook" w:hAnsi="Century Schoolbook"/>
        </w:rPr>
        <w:instrText xml:space="preserve"> TA \l "</w:instrText>
      </w:r>
      <w:r w:rsidR="007F02FB" w:rsidRPr="00854B43">
        <w:rPr>
          <w:rFonts w:ascii="Century Schoolbook" w:hAnsi="Century Schoolbook" w:cs="Times New Roman"/>
        </w:rPr>
        <w:instrText>Rome Statute of the International Criminal Court, art. 68, 75, July 17, 1998, 2187 U.N.T.S 90</w:instrText>
      </w:r>
      <w:r w:rsidR="007F02FB" w:rsidRPr="00854B43">
        <w:rPr>
          <w:rFonts w:ascii="Century Schoolbook" w:hAnsi="Century Schoolbook"/>
        </w:rPr>
        <w:instrText xml:space="preserve">" \s "Rome Statute of the International Criminal Court, art. 68, 75, July 17, 1998, 2187 U.N.T.S 90" \c 9 </w:instrText>
      </w:r>
      <w:r w:rsidR="007F02FB" w:rsidRPr="00854B43">
        <w:rPr>
          <w:rFonts w:ascii="Century Schoolbook" w:hAnsi="Century Schoolbook" w:cs="Times New Roman"/>
        </w:rPr>
        <w:fldChar w:fldCharType="end"/>
      </w:r>
      <w:r w:rsidR="007F02FB" w:rsidRPr="00854B43">
        <w:rPr>
          <w:rFonts w:ascii="Century Schoolbook" w:hAnsi="Century Schoolbook" w:cs="Times New Roman"/>
        </w:rPr>
        <w:t>.</w:t>
      </w:r>
    </w:p>
  </w:footnote>
  <w:footnote w:id="17">
    <w:p w14:paraId="00B779EA" w14:textId="0A4B5423" w:rsidR="007F02FB" w:rsidRPr="00854B43" w:rsidRDefault="007F02FB" w:rsidP="0099445A">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473BAD">
        <w:rPr>
          <w:rFonts w:ascii="Century Schoolbook" w:hAnsi="Century Schoolbook" w:cs="Times New Roman"/>
          <w:lang w:val="es-CU"/>
        </w:rPr>
        <w:t xml:space="preserve"> </w:t>
      </w:r>
      <w:r w:rsidR="00BB3367" w:rsidRPr="00473BAD">
        <w:rPr>
          <w:rFonts w:ascii="Century Schoolbook" w:hAnsi="Century Schoolbook" w:cs="Times New Roman"/>
          <w:i/>
          <w:lang w:val="es-CU"/>
        </w:rPr>
        <w:t>El-</w:t>
      </w:r>
      <w:r w:rsidRPr="00473BAD">
        <w:rPr>
          <w:rFonts w:ascii="Century Schoolbook" w:hAnsi="Century Schoolbook" w:cs="Times New Roman"/>
          <w:i/>
          <w:lang w:val="es-CU"/>
        </w:rPr>
        <w:t>Masri v Macedonia</w:t>
      </w:r>
      <w:r w:rsidRPr="00473BAD">
        <w:rPr>
          <w:rFonts w:ascii="Century Schoolbook" w:hAnsi="Century Schoolbook" w:cs="Times New Roman"/>
          <w:lang w:val="es-CU"/>
        </w:rPr>
        <w:t xml:space="preserve">, </w:t>
      </w:r>
      <w:r w:rsidR="00747CE8" w:rsidRPr="00473BAD">
        <w:rPr>
          <w:rFonts w:ascii="Century Schoolbook" w:hAnsi="Century Schoolbook" w:cs="Times New Roman"/>
          <w:lang w:val="es-CU"/>
        </w:rPr>
        <w:t>n</w:t>
      </w:r>
      <w:r w:rsidRPr="00473BAD">
        <w:rPr>
          <w:rFonts w:ascii="Century Schoolbook" w:hAnsi="Century Schoolbook" w:cs="Times New Roman"/>
          <w:lang w:val="es-CU"/>
        </w:rPr>
        <w:t xml:space="preserve">o. 39630/09, </w:t>
      </w:r>
      <w:r w:rsidR="00747CE8" w:rsidRPr="00473BAD">
        <w:rPr>
          <w:rFonts w:ascii="Century Schoolbook" w:hAnsi="Century Schoolbook" w:cs="Times New Roman"/>
          <w:lang w:val="es-CU"/>
        </w:rPr>
        <w:t xml:space="preserve">Eur. Ct. Hum. </w:t>
      </w:r>
      <w:r w:rsidR="00747CE8" w:rsidRPr="00854B43">
        <w:rPr>
          <w:rFonts w:ascii="Century Schoolbook" w:hAnsi="Century Schoolbook" w:cs="Times New Roman"/>
        </w:rPr>
        <w:t xml:space="preserve">Rts, </w:t>
      </w:r>
      <w:r w:rsidRPr="00854B43">
        <w:rPr>
          <w:rFonts w:ascii="Century Schoolbook" w:hAnsi="Century Schoolbook" w:cs="Times New Roman"/>
        </w:rPr>
        <w:t xml:space="preserve">Judgment </w:t>
      </w:r>
      <w:r w:rsidR="00747CE8" w:rsidRPr="00854B43">
        <w:rPr>
          <w:rFonts w:ascii="Century Schoolbook" w:hAnsi="Century Schoolbook" w:cs="Times New Roman"/>
        </w:rPr>
        <w:t xml:space="preserve">of </w:t>
      </w:r>
      <w:r w:rsidRPr="00854B43">
        <w:rPr>
          <w:rFonts w:ascii="Century Schoolbook" w:hAnsi="Century Schoolbook" w:cs="Times New Roman"/>
        </w:rPr>
        <w:t xml:space="preserve">13 December 2012 </w:t>
      </w:r>
      <w:r w:rsidR="00747CE8" w:rsidRPr="00854B43">
        <w:rPr>
          <w:rFonts w:ascii="Century Schoolbook" w:hAnsi="Century Schoolbook" w:cs="Times New Roman"/>
        </w:rPr>
        <w:t xml:space="preserve">(Grand Chamber), available at https://hudoc.echr.coe.int/eng#{%22itemid%22:[%22001-115621%22]} </w:t>
      </w:r>
      <w:r w:rsidR="00BB3367">
        <w:rPr>
          <w:rFonts w:ascii="Century Schoolbook" w:hAnsi="Century Schoolbook" w:cs="Times New Roman"/>
        </w:rPr>
        <w:t>[accessed Aug.</w:t>
      </w:r>
      <w:r w:rsidR="00747CE8" w:rsidRPr="00854B43">
        <w:rPr>
          <w:rFonts w:ascii="Century Schoolbook" w:hAnsi="Century Schoolbook" w:cs="Times New Roman"/>
        </w:rPr>
        <w:t xml:space="preserve"> 16, 2021</w:t>
      </w:r>
      <w:r w:rsidR="00BB3367">
        <w:rPr>
          <w:rFonts w:ascii="Century Schoolbook" w:hAnsi="Century Schoolbook" w:cs="Times New Roman"/>
        </w:rPr>
        <w:t>]</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rPr>
        <w:instrText>El- Masri v Macedonia, no. 39630/09, Eur. Ct. Hum. Rts, Judgment of 13 December 2012 (Grand Chamber), available at https://hudoc.echr.coe.int/eng#{%22itemid%22:[%22001-115621%22]} (last accessed August 16, 2021)</w:instrText>
      </w:r>
      <w:r w:rsidR="005411DB" w:rsidRPr="00854B43">
        <w:rPr>
          <w:rFonts w:ascii="Century Schoolbook" w:hAnsi="Century Schoolbook"/>
        </w:rPr>
        <w:instrText xml:space="preserve">" \s "El- Masri v Macedonia, no. 39630/09, Eur. Ct. Hum. Rts, Judgment of 13 December 2012 (Grand Chamber), available at https://hudoc.echr.coe.int/eng#{%22itemid%22:[%22001-115621%22]} (last accessed August 16, 2021)" \c 10 </w:instrText>
      </w:r>
      <w:r w:rsidR="005411DB" w:rsidRPr="00854B43">
        <w:rPr>
          <w:rFonts w:ascii="Century Schoolbook" w:hAnsi="Century Schoolbook" w:cs="Times New Roman"/>
        </w:rPr>
        <w:fldChar w:fldCharType="end"/>
      </w:r>
      <w:r w:rsidR="005411DB" w:rsidRPr="00854B43">
        <w:rPr>
          <w:rFonts w:ascii="Century Schoolbook" w:hAnsi="Century Schoolbook" w:cs="Times New Roman"/>
        </w:rPr>
        <w:t xml:space="preserve"> (concurring opinion, Judges Tulkens, Spielmann, Sicilianos and Keller)</w:t>
      </w:r>
      <w:r w:rsidRPr="00854B43">
        <w:rPr>
          <w:rFonts w:ascii="Century Schoolbook" w:hAnsi="Century Schoolbook" w:cs="Times New Roman"/>
        </w:rPr>
        <w:t>.</w:t>
      </w:r>
    </w:p>
  </w:footnote>
  <w:footnote w:id="18">
    <w:p w14:paraId="19CCBCA2" w14:textId="78DBFB34" w:rsidR="007F02FB" w:rsidRPr="00854B43" w:rsidRDefault="007F02FB" w:rsidP="00207843">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280498">
        <w:rPr>
          <w:rFonts w:ascii="Century Schoolbook" w:hAnsi="Century Schoolbook" w:cs="Times New Roman"/>
          <w:i/>
        </w:rPr>
        <w:t>Charkaoui v Canada (Minister of Citizenship and Immigration and Solicitor General of Canada)</w:t>
      </w:r>
      <w:r w:rsidR="00280498">
        <w:rPr>
          <w:rFonts w:ascii="Century Schoolbook" w:hAnsi="Century Schoolbook" w:cs="Times New Roman"/>
        </w:rPr>
        <w:t>,</w:t>
      </w:r>
      <w:r w:rsidRPr="00854B43">
        <w:rPr>
          <w:rFonts w:ascii="Century Schoolbook" w:hAnsi="Century Schoolbook" w:cs="Times New Roman"/>
        </w:rPr>
        <w:t xml:space="preserve"> 2008 SCC 38, 61-62</w:t>
      </w:r>
      <w:r w:rsidR="00747CE8" w:rsidRPr="00854B43">
        <w:rPr>
          <w:rFonts w:ascii="Century Schoolbook" w:hAnsi="Century Schoolbook" w:cs="Times New Roman"/>
        </w:rPr>
        <w:fldChar w:fldCharType="begin"/>
      </w:r>
      <w:r w:rsidR="00747CE8" w:rsidRPr="00854B43">
        <w:rPr>
          <w:rFonts w:ascii="Century Schoolbook" w:hAnsi="Century Schoolbook"/>
        </w:rPr>
        <w:instrText xml:space="preserve"> TA \l "</w:instrText>
      </w:r>
      <w:r w:rsidR="00747CE8" w:rsidRPr="00854B43">
        <w:rPr>
          <w:rFonts w:ascii="Century Schoolbook" w:hAnsi="Century Schoolbook" w:cs="Times New Roman"/>
        </w:rPr>
        <w:instrText>Charkaoui v Canada (Minister of Citizenship and Immigration and Solicitor General of Canada) 2008 SCC 38, 61-62</w:instrText>
      </w:r>
      <w:r w:rsidR="00747CE8" w:rsidRPr="00854B43">
        <w:rPr>
          <w:rFonts w:ascii="Century Schoolbook" w:hAnsi="Century Schoolbook"/>
        </w:rPr>
        <w:instrText xml:space="preserve">" \s "Charkaoui v Canada (Minister of Citizenship and Immigration and Solicitor General of Canada) 2008 SCC 38, 61-62" \c 10 </w:instrText>
      </w:r>
      <w:r w:rsidR="00747CE8" w:rsidRPr="00854B43">
        <w:rPr>
          <w:rFonts w:ascii="Century Schoolbook" w:hAnsi="Century Schoolbook" w:cs="Times New Roman"/>
        </w:rPr>
        <w:fldChar w:fldCharType="end"/>
      </w:r>
      <w:r w:rsidRPr="00854B43">
        <w:rPr>
          <w:rFonts w:ascii="Century Schoolbook" w:hAnsi="Century Schoolbook" w:cs="Times New Roman"/>
        </w:rPr>
        <w:t xml:space="preserve"> (expulsion case where government resisted the disclosure of secret evidence against asylee; that evidence was later found to be consequence of torture).</w:t>
      </w:r>
    </w:p>
  </w:footnote>
  <w:footnote w:id="19">
    <w:p w14:paraId="5E6D5649" w14:textId="47B328BE" w:rsidR="007F02FB" w:rsidRPr="00854B43" w:rsidRDefault="007F02FB" w:rsidP="00207843">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Martin Scheinin (</w:t>
      </w:r>
      <w:r w:rsidR="00581AB1" w:rsidRPr="00581AB1">
        <w:rPr>
          <w:rFonts w:ascii="Century Schoolbook" w:hAnsi="Century Schoolbook" w:cs="Times New Roman"/>
        </w:rPr>
        <w:t>Special Rapporteur on the Promotion and Protection of Human Rights and Fundamental Freedoms While Countering Terrorism</w:t>
      </w:r>
      <w:r w:rsidRPr="00854B43">
        <w:rPr>
          <w:rFonts w:ascii="Century Schoolbook" w:hAnsi="Century Schoolbook" w:cs="Times New Roman"/>
        </w:rPr>
        <w:t xml:space="preserve">), </w:t>
      </w:r>
      <w:r w:rsidRPr="00854B43">
        <w:rPr>
          <w:rFonts w:ascii="Century Schoolbook" w:hAnsi="Century Schoolbook" w:cs="Times New Roman"/>
          <w:i/>
          <w:iCs/>
        </w:rPr>
        <w:t>Rep</w:t>
      </w:r>
      <w:r w:rsidR="00CF5E65">
        <w:rPr>
          <w:rFonts w:ascii="Century Schoolbook" w:hAnsi="Century Schoolbook" w:cs="Times New Roman"/>
          <w:i/>
          <w:iCs/>
        </w:rPr>
        <w:t>ort</w:t>
      </w:r>
      <w:r w:rsidRPr="00854B43">
        <w:rPr>
          <w:rFonts w:ascii="Century Schoolbook" w:hAnsi="Century Schoolbook" w:cs="Times New Roman"/>
          <w:i/>
          <w:iCs/>
        </w:rPr>
        <w:t xml:space="preserve"> to the Human Rights Council on the Role of Intelligence Agencies and Their Oversight in the Fight Against Terrorism</w:t>
      </w:r>
      <w:r w:rsidRPr="00854B43">
        <w:rPr>
          <w:rFonts w:ascii="Century Schoolbook" w:hAnsi="Century Schoolbook" w:cs="Times New Roman"/>
        </w:rPr>
        <w:t>, ¶ 64, U.N. Doc. A/HRC/10/3 (Feb. 4, 2009)</w:t>
      </w:r>
      <w:r w:rsidR="0005351E" w:rsidRPr="00854B43">
        <w:rPr>
          <w:rFonts w:ascii="Century Schoolbook" w:hAnsi="Century Schoolbook" w:cs="Times New Roman"/>
        </w:rPr>
        <w:fldChar w:fldCharType="begin"/>
      </w:r>
      <w:r w:rsidR="0005351E" w:rsidRPr="00854B43">
        <w:rPr>
          <w:rFonts w:ascii="Century Schoolbook" w:hAnsi="Century Schoolbook"/>
        </w:rPr>
        <w:instrText xml:space="preserve"> TA \s "Martin Scheinin (Special Rapporteur for the promotion and protection of human rights and fundamental freedoms while countering terrorism), Rep. to the Human Rights Council on the Role of Intelligence Agencies and Their Oversight in the Fight Against Terro" </w:instrText>
      </w:r>
      <w:r w:rsidR="0005351E" w:rsidRPr="00854B43">
        <w:rPr>
          <w:rFonts w:ascii="Century Schoolbook" w:hAnsi="Century Schoolbook" w:cs="Times New Roman"/>
        </w:rPr>
        <w:fldChar w:fldCharType="end"/>
      </w:r>
      <w:r w:rsidRPr="00854B43">
        <w:rPr>
          <w:rFonts w:ascii="Century Schoolbook" w:hAnsi="Century Schoolbook" w:cs="Times New Roman"/>
        </w:rPr>
        <w:t xml:space="preserve"> [hereinafter </w:t>
      </w:r>
      <w:r w:rsidRPr="00854B43">
        <w:rPr>
          <w:rFonts w:ascii="Century Schoolbook" w:hAnsi="Century Schoolbook" w:cs="Times New Roman"/>
          <w:i/>
          <w:iCs/>
        </w:rPr>
        <w:t>Scheinin 2009 Report</w:t>
      </w:r>
      <w:r w:rsidRPr="00854B43">
        <w:rPr>
          <w:rFonts w:ascii="Century Schoolbook" w:hAnsi="Century Schoolbook" w:cs="Times New Roman"/>
        </w:rPr>
        <w:t xml:space="preserve">] (expressing concerns about “the increasing use of State secrecy provisions and public interest immunities … to conceal illegal acts from oversight bodies or judicial authorities, or to protect itself from criticism, embarrassment and – most importantly – liability.”). </w:t>
      </w:r>
    </w:p>
  </w:footnote>
  <w:footnote w:id="20">
    <w:p w14:paraId="23942625" w14:textId="2B276A73"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Scheinin 2009 Report</w:t>
      </w:r>
      <w:r w:rsidRPr="00854B43">
        <w:rPr>
          <w:rFonts w:ascii="Century Schoolbook" w:hAnsi="Century Schoolbook" w:cs="Times New Roman"/>
          <w:i/>
        </w:rPr>
        <w:t xml:space="preserve">, supra </w:t>
      </w:r>
      <w:r w:rsidRPr="00854B43">
        <w:rPr>
          <w:rFonts w:ascii="Century Schoolbook" w:hAnsi="Century Schoolbook" w:cs="Times New Roman"/>
        </w:rPr>
        <w:t xml:space="preserve">note </w:t>
      </w:r>
      <w:r w:rsidR="00883355">
        <w:rPr>
          <w:rFonts w:ascii="Century Schoolbook" w:hAnsi="Century Schoolbook" w:cs="Times New Roman"/>
        </w:rPr>
        <w:t>19</w:t>
      </w:r>
      <w:r w:rsidRPr="00854B43">
        <w:rPr>
          <w:rFonts w:ascii="Century Schoolbook" w:hAnsi="Century Schoolbook" w:cs="Times New Roman"/>
        </w:rPr>
        <w:t>, at 6</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\s "Martin Scheinin (Special Rapporteur for the promotion and protection of human rights and fundamental freedoms while countering terrorism), Rep. to the Human Rights Council on the Role of Intelligence Agencies and Their Oversight in the Fight Against Terro" </w:instrText>
      </w:r>
      <w:r w:rsidR="005411DB" w:rsidRPr="00854B43">
        <w:rPr>
          <w:rFonts w:ascii="Century Schoolbook" w:hAnsi="Century Schoolbook" w:cs="Times New Roman"/>
        </w:rPr>
        <w:fldChar w:fldCharType="end"/>
      </w:r>
      <w:r w:rsidRPr="00854B43">
        <w:rPr>
          <w:rFonts w:ascii="Century Schoolbook" w:hAnsi="Century Schoolbook" w:cs="Times New Roman"/>
        </w:rPr>
        <w:t xml:space="preserve">. See generally </w:t>
      </w:r>
      <w:r w:rsidR="005411DB" w:rsidRPr="00854B43">
        <w:rPr>
          <w:rFonts w:ascii="Century Schoolbook" w:hAnsi="Century Schoolbook" w:cs="Times New Roman"/>
        </w:rPr>
        <w:t>U</w:t>
      </w:r>
      <w:r w:rsidR="00280498">
        <w:rPr>
          <w:rFonts w:ascii="Century Schoolbook" w:hAnsi="Century Schoolbook" w:cs="Times New Roman"/>
        </w:rPr>
        <w:t>.</w:t>
      </w:r>
      <w:r w:rsidR="005411DB" w:rsidRPr="00854B43">
        <w:rPr>
          <w:rFonts w:ascii="Century Schoolbook" w:hAnsi="Century Schoolbook" w:cs="Times New Roman"/>
        </w:rPr>
        <w:t>N</w:t>
      </w:r>
      <w:r w:rsidR="00280498">
        <w:rPr>
          <w:rFonts w:ascii="Century Schoolbook" w:hAnsi="Century Schoolbook" w:cs="Times New Roman"/>
        </w:rPr>
        <w:t>.</w:t>
      </w:r>
      <w:r w:rsidR="005411DB" w:rsidRPr="00854B43">
        <w:rPr>
          <w:rFonts w:ascii="Century Schoolbook" w:hAnsi="Century Schoolbook" w:cs="Times New Roman"/>
        </w:rPr>
        <w:t xml:space="preserve"> General Assembly, </w:t>
      </w:r>
      <w:r w:rsidR="005411DB" w:rsidRPr="00854B43">
        <w:rPr>
          <w:rFonts w:ascii="Century Schoolbook" w:hAnsi="Century Schoolbook" w:cs="Times New Roman"/>
          <w:i/>
        </w:rPr>
        <w:t>Basic Principles and Guidelines on the Right to a Remedy and Reparation for Victims of Gross Violations of International Human Rights Law and Serious Violations of International Humanitarian Law</w:t>
      </w:r>
      <w:r w:rsidR="00CE1C61" w:rsidRPr="00854B43">
        <w:rPr>
          <w:rFonts w:ascii="Century Schoolbook" w:hAnsi="Century Schoolbook" w:cs="Times New Roman"/>
        </w:rPr>
        <w:t>,</w:t>
      </w:r>
      <w:r w:rsidR="005411DB" w:rsidRPr="00854B43">
        <w:rPr>
          <w:rFonts w:ascii="Century Schoolbook" w:hAnsi="Century Schoolbook" w:cs="Times New Roman"/>
        </w:rPr>
        <w:t xml:space="preserve"> A/RES/60/147</w:t>
      </w:r>
      <w:r w:rsidR="00CE1C61" w:rsidRPr="00854B43">
        <w:rPr>
          <w:rFonts w:ascii="Century Schoolbook" w:hAnsi="Century Schoolbook" w:cs="Times New Roman"/>
        </w:rPr>
        <w:t xml:space="preserve"> (Mar. 21, 2006)</w:t>
      </w:r>
      <w:r w:rsidR="00CE1C61" w:rsidRPr="00854B43">
        <w:rPr>
          <w:rFonts w:ascii="Century Schoolbook" w:hAnsi="Century Schoolbook" w:cs="Times New Roman"/>
        </w:rPr>
        <w:fldChar w:fldCharType="begin"/>
      </w:r>
      <w:r w:rsidR="00CE1C61" w:rsidRPr="00854B43">
        <w:rPr>
          <w:rFonts w:ascii="Century Schoolbook" w:hAnsi="Century Schoolbook"/>
        </w:rPr>
        <w:instrText xml:space="preserve"> TA \l "</w:instrText>
      </w:r>
      <w:r w:rsidR="00CE1C61" w:rsidRPr="00854B43">
        <w:rPr>
          <w:rFonts w:ascii="Century Schoolbook" w:hAnsi="Century Schoolbook" w:cs="Times New Roman"/>
        </w:rPr>
        <w:instrText xml:space="preserve">UN General Assembly, </w:instrText>
      </w:r>
      <w:r w:rsidR="00CE1C61" w:rsidRPr="00854B43">
        <w:rPr>
          <w:rFonts w:ascii="Century Schoolbook" w:hAnsi="Century Schoolbook" w:cs="Times New Roman"/>
          <w:i/>
        </w:rPr>
        <w:instrText>Basic Principles and Guidelines on the Right to a Remedy and Reparation for Victims of Gross Violations of International Human Rights Law and Serious Violations of International Humanitarian Law</w:instrText>
      </w:r>
      <w:r w:rsidR="00CE1C61" w:rsidRPr="00854B43">
        <w:rPr>
          <w:rFonts w:ascii="Century Schoolbook" w:hAnsi="Century Schoolbook" w:cs="Times New Roman"/>
        </w:rPr>
        <w:instrText>, A/RES/60/147 (Mar. 21, 2006)</w:instrText>
      </w:r>
      <w:r w:rsidR="00CE1C61" w:rsidRPr="00854B43">
        <w:rPr>
          <w:rFonts w:ascii="Century Schoolbook" w:hAnsi="Century Schoolbook"/>
        </w:rPr>
        <w:instrText xml:space="preserve">" \s "UN General Assembly, Basic Principles and Guidelines on the Right to a Remedy and Reparation for Victims of Gross Violations of International Human Rights Law and Serious Violations of International Humanitarian Law, A/RES/60/147 (Mar. 21, 2006)" \c 8 </w:instrText>
      </w:r>
      <w:r w:rsidR="00CE1C61" w:rsidRPr="00854B43">
        <w:rPr>
          <w:rFonts w:ascii="Century Schoolbook" w:hAnsi="Century Schoolbook" w:cs="Times New Roman"/>
        </w:rPr>
        <w:fldChar w:fldCharType="end"/>
      </w:r>
      <w:r w:rsidR="005411DB" w:rsidRPr="00854B43">
        <w:rPr>
          <w:rFonts w:ascii="Century Schoolbook" w:hAnsi="Century Schoolbook" w:cs="Times New Roman"/>
        </w:rPr>
        <w:t xml:space="preserve"> [hereinafter “U.N. Basic Principles”].</w:t>
      </w:r>
    </w:p>
  </w:footnote>
  <w:footnote w:id="21">
    <w:p w14:paraId="05881FBA" w14:textId="02A0CFFA" w:rsidR="007F02FB" w:rsidRPr="00854B43" w:rsidRDefault="007F02FB" w:rsidP="00207843">
      <w:pPr>
        <w:pStyle w:val="FootnoteText"/>
        <w:rPr>
          <w:rFonts w:ascii="Century Schoolbook" w:hAnsi="Century Schoolbook" w:cs="Times New Roman"/>
          <w:color w:val="000000" w:themeColor="text1"/>
          <w:highlight w:val="gree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color w:val="000000" w:themeColor="text1"/>
        </w:rPr>
        <w:t xml:space="preserve">States are obligated to (a) conduct “thorough and effective investigation[s]” of disappearances, (b) provide relatives with “detailed information about the results of its investigation,” (c) release persons held incommunicado immediately, (d) prosecute and punish those responsible for the disappearance, and (e) provide adequate compensation. </w:t>
      </w:r>
      <w:r w:rsidRPr="00280498">
        <w:rPr>
          <w:rFonts w:ascii="Century Schoolbook" w:hAnsi="Century Schoolbook" w:cs="Times New Roman"/>
          <w:i/>
          <w:color w:val="000000" w:themeColor="text1"/>
        </w:rPr>
        <w:t>Mehalli v. Algeria</w:t>
      </w:r>
      <w:r w:rsidRPr="00854B43">
        <w:rPr>
          <w:rFonts w:ascii="Century Schoolbook" w:hAnsi="Century Schoolbook" w:cs="Times New Roman"/>
          <w:color w:val="000000" w:themeColor="text1"/>
        </w:rPr>
        <w:t>, Decision of the U.N. Human Rights Comm., No. 1900/2009, ¶¶ 6.4, 9, U.N. Doc. CCPR/C/110/D/1900/2009 (2014)</w:t>
      </w:r>
      <w:r w:rsidR="005411DB" w:rsidRPr="00854B43">
        <w:rPr>
          <w:rFonts w:ascii="Century Schoolbook" w:hAnsi="Century Schoolbook" w:cs="Times New Roman"/>
          <w:color w:val="000000" w:themeColor="text1"/>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color w:val="000000" w:themeColor="text1"/>
        </w:rPr>
        <w:instrText>Mohamed Mehalli v. Algeria, Decision of the U.N. Human Rights Comm., Commc’n No. 1900/2009, ¶¶ 6.4, 9, U.N. Doc. CCPR/C/110/D/1900/2009 (2014)</w:instrText>
      </w:r>
      <w:r w:rsidR="005411DB" w:rsidRPr="00854B43">
        <w:rPr>
          <w:rFonts w:ascii="Century Schoolbook" w:hAnsi="Century Schoolbook"/>
        </w:rPr>
        <w:instrText xml:space="preserve">" \s "Mohamed Mehalli v. Algeria, Decision of the U.N. Human Rights Comm., Commc’n No. 1900/2009,  6.4, 9, U.N. Doc. CCPR/C/110/D/1900/2009 (2014)" \c 8 </w:instrText>
      </w:r>
      <w:r w:rsidR="005411DB" w:rsidRPr="00854B43">
        <w:rPr>
          <w:rFonts w:ascii="Century Schoolbook" w:hAnsi="Century Schoolbook" w:cs="Times New Roman"/>
          <w:color w:val="000000" w:themeColor="text1"/>
        </w:rPr>
        <w:fldChar w:fldCharType="end"/>
      </w:r>
      <w:r w:rsidRPr="00854B43">
        <w:rPr>
          <w:rFonts w:ascii="Century Schoolbook" w:hAnsi="Century Schoolbook" w:cs="Times New Roman"/>
          <w:color w:val="000000" w:themeColor="text1"/>
        </w:rPr>
        <w:t xml:space="preserve">. Similar obligations exist with respect to torture. </w:t>
      </w:r>
      <w:r w:rsidRPr="00280498">
        <w:rPr>
          <w:rFonts w:ascii="Century Schoolbook" w:hAnsi="Century Schoolbook" w:cs="Times New Roman"/>
          <w:i/>
          <w:color w:val="000000" w:themeColor="text1"/>
        </w:rPr>
        <w:t>Muteba v. Zaire</w:t>
      </w:r>
      <w:r w:rsidRPr="00854B43">
        <w:rPr>
          <w:rFonts w:ascii="Century Schoolbook" w:hAnsi="Century Schoolbook" w:cs="Times New Roman"/>
          <w:color w:val="000000" w:themeColor="text1"/>
        </w:rPr>
        <w:t>, Decision of the U.N. Human Rights Comm., No. 124/1982, ¶ 13, U.N. Doc. A/39/40 (1983)</w:t>
      </w:r>
      <w:r w:rsidR="005411DB" w:rsidRPr="00854B43">
        <w:rPr>
          <w:rFonts w:ascii="Century Schoolbook" w:hAnsi="Century Schoolbook" w:cs="Times New Roman"/>
          <w:color w:val="000000" w:themeColor="text1"/>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color w:val="000000" w:themeColor="text1"/>
        </w:rPr>
        <w:instrText>Tshitenge Muteba v. Zaire, Decision of the U.N. Human Rights Comm., Commc’n No. 124/1982, ¶ 13, U.N. Doc. A/39/40 (1983)</w:instrText>
      </w:r>
      <w:r w:rsidR="005411DB" w:rsidRPr="00854B43">
        <w:rPr>
          <w:rFonts w:ascii="Century Schoolbook" w:hAnsi="Century Schoolbook"/>
        </w:rPr>
        <w:instrText xml:space="preserve">" \s "Tshitenge Muteba v. Zaire, Decision of the U.N. Human Rights Comm., Commc’n No. 124/1982,  13, U.N. Doc. A/39/40 (1983)" \c 8 </w:instrText>
      </w:r>
      <w:r w:rsidR="005411DB" w:rsidRPr="00854B43">
        <w:rPr>
          <w:rFonts w:ascii="Century Schoolbook" w:hAnsi="Century Schoolbook" w:cs="Times New Roman"/>
          <w:color w:val="000000" w:themeColor="text1"/>
        </w:rPr>
        <w:fldChar w:fldCharType="end"/>
      </w:r>
      <w:r w:rsidRPr="00854B43">
        <w:rPr>
          <w:rFonts w:ascii="Century Schoolbook" w:hAnsi="Century Schoolbook" w:cs="Times New Roman"/>
          <w:color w:val="000000" w:themeColor="text1"/>
        </w:rPr>
        <w:t xml:space="preserve">. </w:t>
      </w:r>
    </w:p>
  </w:footnote>
  <w:footnote w:id="22">
    <w:p w14:paraId="5235E495" w14:textId="368F17DC" w:rsidR="007F02FB" w:rsidRPr="00854B43" w:rsidRDefault="007F02FB" w:rsidP="007C220E">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rPr>
        <w:t>See generally</w:t>
      </w:r>
      <w:r w:rsidRPr="00854B43">
        <w:rPr>
          <w:rFonts w:ascii="Century Schoolbook" w:hAnsi="Century Schoolbook" w:cs="Times New Roman"/>
        </w:rPr>
        <w:t xml:space="preserve"> Ben Emmerson (Special Rapporteur on the Promotion and Protection of Human Rights and Fundamental Freedoms while Countering Terrorism), </w:t>
      </w:r>
      <w:r w:rsidR="00CF5E65">
        <w:rPr>
          <w:rFonts w:ascii="Century Schoolbook" w:hAnsi="Century Schoolbook" w:cs="Times New Roman"/>
          <w:i/>
          <w:iCs/>
        </w:rPr>
        <w:t>Report</w:t>
      </w:r>
      <w:r w:rsidRPr="00854B43">
        <w:rPr>
          <w:rFonts w:ascii="Century Schoolbook" w:hAnsi="Century Schoolbook" w:cs="Times New Roman"/>
          <w:i/>
          <w:iCs/>
        </w:rPr>
        <w:t xml:space="preserve"> on the </w:t>
      </w:r>
      <w:r w:rsidRPr="00854B43">
        <w:rPr>
          <w:rFonts w:ascii="Century Schoolbook" w:hAnsi="Century Schoolbook" w:cs="Times New Roman"/>
          <w:i/>
        </w:rPr>
        <w:t>Framework Principles for Securing the Accountability of Public Officials for Gross or Systematic Human Rights Violations Committed in the Context of State Counter-Terrorism Initiatives</w:t>
      </w:r>
      <w:r w:rsidRPr="00854B43">
        <w:rPr>
          <w:rFonts w:ascii="Century Schoolbook" w:hAnsi="Century Schoolbook" w:cs="Times New Roman"/>
        </w:rPr>
        <w:t>, U.N. Doc. A/HRC/22/52 (Mar. 1, 2013)</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rPr>
        <w:instrText xml:space="preserve">Ben Emmerson (Special Rapporteur on the Promotion and Protection of Human Rights and Fundamental Freedoms while Countering Terrorism), </w:instrText>
      </w:r>
      <w:r w:rsidR="005411DB" w:rsidRPr="00854B43">
        <w:rPr>
          <w:rFonts w:ascii="Century Schoolbook" w:hAnsi="Century Schoolbook" w:cs="Times New Roman"/>
          <w:i/>
          <w:iCs/>
        </w:rPr>
        <w:instrText xml:space="preserve">Rep. on the </w:instrText>
      </w:r>
      <w:r w:rsidR="005411DB" w:rsidRPr="00854B43">
        <w:rPr>
          <w:rFonts w:ascii="Century Schoolbook" w:hAnsi="Century Schoolbook" w:cs="Times New Roman"/>
          <w:i/>
        </w:rPr>
        <w:instrText>Framework Principles for Securing the Accountability of Public Officials for Gross or Systematic Human Rights Violations Committed in the Context of State Counter-Terrorism Initiatives</w:instrText>
      </w:r>
      <w:r w:rsidR="005411DB" w:rsidRPr="00854B43">
        <w:rPr>
          <w:rFonts w:ascii="Century Schoolbook" w:hAnsi="Century Schoolbook" w:cs="Times New Roman"/>
        </w:rPr>
        <w:instrText>, U.N. Doc. A/HRC/22/52 (Mar. 1, 2013)</w:instrText>
      </w:r>
      <w:r w:rsidR="005411DB" w:rsidRPr="00854B43">
        <w:rPr>
          <w:rFonts w:ascii="Century Schoolbook" w:hAnsi="Century Schoolbook"/>
        </w:rPr>
        <w:instrText xml:space="preserve">" \s "Ben Emmerson (Special Rapporteur on the Promotion and Protection of Human Rights and Fundamental Freedoms while Countering Terrorism), Rep. on the Framework Principles for Securing the Accountability of Public Officials for Gross or Systematic Human Right" \c 8 </w:instrText>
      </w:r>
      <w:r w:rsidR="005411DB" w:rsidRPr="00854B43">
        <w:rPr>
          <w:rFonts w:ascii="Century Schoolbook" w:hAnsi="Century Schoolbook" w:cs="Times New Roman"/>
        </w:rPr>
        <w:fldChar w:fldCharType="end"/>
      </w:r>
      <w:r w:rsidRPr="00854B43">
        <w:rPr>
          <w:rFonts w:ascii="Century Schoolbook" w:hAnsi="Century Schoolbook" w:cs="Times New Roman"/>
        </w:rPr>
        <w:t xml:space="preserve">; </w:t>
      </w:r>
      <w:r w:rsidR="005411DB" w:rsidRPr="00854B43">
        <w:rPr>
          <w:rFonts w:ascii="Century Schoolbook" w:hAnsi="Century Schoolbook" w:cs="Times New Roman"/>
        </w:rPr>
        <w:t xml:space="preserve">U.N. </w:t>
      </w:r>
      <w:r w:rsidR="00CF5E65">
        <w:rPr>
          <w:rFonts w:ascii="Century Schoolbook" w:hAnsi="Century Schoolbook" w:cs="Times New Roman"/>
        </w:rPr>
        <w:t>Human Rights Committee</w:t>
      </w:r>
      <w:r w:rsidRPr="00854B43">
        <w:rPr>
          <w:rFonts w:ascii="Century Schoolbook" w:hAnsi="Century Schoolbook" w:cs="Times New Roman"/>
        </w:rPr>
        <w:t>, General Comment No. 31, ¶ 15; U.N. Doc. CCPR/C/21/Rev.1/Add. 13 (Mar. 29, 2004)</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rPr>
        <w:instrText>U.N. Human Rights Comm., General Comment No. 31, ¶ 15; U.N. Doc. CCPR/C/21/Rev.1/Add. 13 (Mar. 29, 2004)</w:instrText>
      </w:r>
      <w:r w:rsidR="005411DB" w:rsidRPr="00854B43">
        <w:rPr>
          <w:rFonts w:ascii="Century Schoolbook" w:hAnsi="Century Schoolbook"/>
        </w:rPr>
        <w:instrText xml:space="preserve">" \s "U.N. Human Rights Comm., General Comment No. 31,  15; U.N. Doc. CCPR/C/21/Rev.1/Add. 13 (Mar. 29, 2004)" \c 8 </w:instrText>
      </w:r>
      <w:r w:rsidR="005411DB" w:rsidRPr="00854B43">
        <w:rPr>
          <w:rFonts w:ascii="Century Schoolbook" w:hAnsi="Century Schoolbook" w:cs="Times New Roman"/>
        </w:rPr>
        <w:fldChar w:fldCharType="end"/>
      </w:r>
      <w:r w:rsidRPr="00854B43">
        <w:rPr>
          <w:rFonts w:ascii="Century Schoolbook" w:hAnsi="Century Schoolbook" w:cs="Times New Roman"/>
        </w:rPr>
        <w:t>.</w:t>
      </w:r>
    </w:p>
  </w:footnote>
  <w:footnote w:id="23">
    <w:p w14:paraId="788F02F0" w14:textId="7D537921" w:rsidR="007F02FB" w:rsidRPr="00854B43" w:rsidRDefault="007F02FB" w:rsidP="007C220E">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005411DB" w:rsidRPr="00854B43">
        <w:rPr>
          <w:rFonts w:ascii="Century Schoolbook" w:hAnsi="Century Schoolbook" w:cs="Times New Roman"/>
        </w:rPr>
        <w:t xml:space="preserve">U.N. Basic Principles, </w:t>
      </w:r>
      <w:r w:rsidR="005411DB" w:rsidRPr="00525C32">
        <w:rPr>
          <w:rFonts w:ascii="Century Schoolbook" w:hAnsi="Century Schoolbook" w:cs="Times New Roman"/>
          <w:i/>
        </w:rPr>
        <w:t>supra</w:t>
      </w:r>
      <w:r w:rsidR="005411DB" w:rsidRPr="00854B43">
        <w:rPr>
          <w:rFonts w:ascii="Century Schoolbook" w:hAnsi="Century Schoolbook" w:cs="Times New Roman"/>
        </w:rPr>
        <w:t xml:space="preserve"> note 20, at </w:t>
      </w:r>
      <w:r w:rsidRPr="00854B43">
        <w:rPr>
          <w:rFonts w:ascii="Century Schoolbook" w:hAnsi="Century Schoolbook" w:cs="Times New Roman"/>
        </w:rPr>
        <w:t>¶ 24</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rPr>
        <w:instrText>U.N. Basic Principles, supra note 20, at ¶ 24</w:instrText>
      </w:r>
      <w:r w:rsidR="005411DB" w:rsidRPr="00854B43">
        <w:rPr>
          <w:rFonts w:ascii="Century Schoolbook" w:hAnsi="Century Schoolbook"/>
        </w:rPr>
        <w:instrText xml:space="preserve">" \s "U.N. Basic Principles, supra note 20, at  24" \c 8 </w:instrText>
      </w:r>
      <w:r w:rsidR="005411DB" w:rsidRPr="00854B43">
        <w:rPr>
          <w:rFonts w:ascii="Century Schoolbook" w:hAnsi="Century Schoolbook" w:cs="Times New Roman"/>
        </w:rPr>
        <w:fldChar w:fldCharType="end"/>
      </w:r>
      <w:r w:rsidRPr="00854B43">
        <w:rPr>
          <w:rFonts w:ascii="Century Schoolbook" w:hAnsi="Century Schoolbook" w:cs="Times New Roman"/>
        </w:rPr>
        <w:t xml:space="preserve">. </w:t>
      </w:r>
      <w:r w:rsidRPr="00854B43">
        <w:rPr>
          <w:rFonts w:ascii="Century Schoolbook" w:hAnsi="Century Schoolbook" w:cs="Times New Roman"/>
          <w:i/>
          <w:iCs/>
        </w:rPr>
        <w:t>See also</w:t>
      </w:r>
      <w:r w:rsidRPr="00854B43">
        <w:rPr>
          <w:rFonts w:ascii="Century Schoolbook" w:hAnsi="Century Schoolbook" w:cs="Times New Roman"/>
        </w:rPr>
        <w:t xml:space="preserve"> </w:t>
      </w:r>
      <w:r w:rsidR="00280498">
        <w:rPr>
          <w:rFonts w:ascii="Century Schoolbook" w:hAnsi="Century Schoolbook" w:cs="Times New Roman"/>
        </w:rPr>
        <w:t xml:space="preserve">U.N. </w:t>
      </w:r>
      <w:r w:rsidRPr="00854B43">
        <w:rPr>
          <w:rFonts w:ascii="Century Schoolbook" w:hAnsi="Century Schoolbook" w:cs="Times New Roman"/>
        </w:rPr>
        <w:t xml:space="preserve">Working Group on Enforced and Involuntary Disappearances, </w:t>
      </w:r>
      <w:r w:rsidR="00280498">
        <w:rPr>
          <w:rFonts w:ascii="Century Schoolbook" w:hAnsi="Century Schoolbook" w:cs="Times New Roman"/>
          <w:i/>
          <w:iCs/>
        </w:rPr>
        <w:t>Report</w:t>
      </w:r>
      <w:r w:rsidRPr="00854B43">
        <w:rPr>
          <w:rFonts w:ascii="Century Schoolbook" w:hAnsi="Century Schoolbook" w:cs="Times New Roman"/>
          <w:i/>
          <w:iCs/>
        </w:rPr>
        <w:t xml:space="preserve"> of the Working Group on Enforced or Involuntary Disappearances</w:t>
      </w:r>
      <w:r w:rsidRPr="00854B43">
        <w:rPr>
          <w:rFonts w:ascii="Century Schoolbook" w:hAnsi="Century Schoolbook" w:cs="Times New Roman"/>
        </w:rPr>
        <w:t>, ¶ 39, U.N. Doc. A/HRC/16/48 (Jan. 26, 2011)</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rPr>
        <w:instrText xml:space="preserve">Working Group on Enforced and Involuntary Disappearances, </w:instrText>
      </w:r>
      <w:r w:rsidR="005411DB" w:rsidRPr="00854B43">
        <w:rPr>
          <w:rFonts w:ascii="Century Schoolbook" w:hAnsi="Century Schoolbook" w:cs="Times New Roman"/>
          <w:i/>
          <w:iCs/>
        </w:rPr>
        <w:instrText>Rep. of the Working Group on Enforced or Involuntary Disappearances</w:instrText>
      </w:r>
      <w:r w:rsidR="005411DB" w:rsidRPr="00854B43">
        <w:rPr>
          <w:rFonts w:ascii="Century Schoolbook" w:hAnsi="Century Schoolbook" w:cs="Times New Roman"/>
        </w:rPr>
        <w:instrText>, ¶ 39, U.N. Doc. A/HRC/16/48 (Jan. 26, 2011)</w:instrText>
      </w:r>
      <w:r w:rsidR="005411DB" w:rsidRPr="00854B43">
        <w:rPr>
          <w:rFonts w:ascii="Century Schoolbook" w:hAnsi="Century Schoolbook"/>
        </w:rPr>
        <w:instrText xml:space="preserve">" \s "Working Group on Enforced and Involuntary Disappearances, Rep. of the Working Group on Enforced or Involuntary Disappearances,  39, U.N. Doc. A/HRC/16/48 (Jan. 26, 2011)" \c 8 </w:instrText>
      </w:r>
      <w:r w:rsidR="005411DB" w:rsidRPr="00854B43">
        <w:rPr>
          <w:rFonts w:ascii="Century Schoolbook" w:hAnsi="Century Schoolbook" w:cs="Times New Roman"/>
        </w:rPr>
        <w:fldChar w:fldCharType="end"/>
      </w:r>
      <w:r w:rsidRPr="00854B43">
        <w:rPr>
          <w:rFonts w:ascii="Century Schoolbook" w:hAnsi="Century Schoolbook" w:cs="Times New Roman"/>
        </w:rPr>
        <w:t xml:space="preserve"> (“The right to truth in relation to enforced disappearances means the right to know about the progress and results of an investigation, the fate or whereabouts of the disappeared persons, and the circumstances of the disappearance, and the identity of the perpetrator(s).”); </w:t>
      </w:r>
      <w:r w:rsidR="00525C32">
        <w:rPr>
          <w:rFonts w:ascii="Century Schoolbook" w:hAnsi="Century Schoolbook" w:cs="Times New Roman"/>
        </w:rPr>
        <w:t xml:space="preserve">U.N. </w:t>
      </w:r>
      <w:r w:rsidRPr="00854B43">
        <w:rPr>
          <w:rFonts w:ascii="Century Schoolbook" w:hAnsi="Century Schoolbook" w:cs="Times New Roman"/>
        </w:rPr>
        <w:t xml:space="preserve">Office of the High </w:t>
      </w:r>
      <w:r w:rsidR="00525C32">
        <w:rPr>
          <w:rFonts w:ascii="Century Schoolbook" w:hAnsi="Century Schoolbook" w:cs="Times New Roman"/>
        </w:rPr>
        <w:t xml:space="preserve">Commissioner </w:t>
      </w:r>
      <w:r w:rsidRPr="00854B43">
        <w:rPr>
          <w:rFonts w:ascii="Century Schoolbook" w:hAnsi="Century Schoolbook" w:cs="Times New Roman"/>
        </w:rPr>
        <w:t xml:space="preserve">for Human Rights, </w:t>
      </w:r>
      <w:r w:rsidRPr="00525C32">
        <w:rPr>
          <w:rFonts w:ascii="Century Schoolbook" w:hAnsi="Century Schoolbook" w:cs="Times New Roman"/>
          <w:i/>
        </w:rPr>
        <w:t>Study on the Right to Truth</w:t>
      </w:r>
      <w:r w:rsidRPr="00854B43">
        <w:rPr>
          <w:rFonts w:ascii="Century Schoolbook" w:hAnsi="Century Schoolbook" w:cs="Times New Roman"/>
        </w:rPr>
        <w:t>, n. 31, U.N. Doc. E/CN.4/2006/91 (Feb. 8, 2006)</w:t>
      </w:r>
      <w:r w:rsidR="00227EC1">
        <w:rPr>
          <w:rFonts w:ascii="Century Schoolbook" w:hAnsi="Century Schoolbook" w:cs="Times New Roman"/>
        </w:rPr>
        <w:t xml:space="preserve"> [hereinafter “Study on the Right to Truth”]</w:t>
      </w:r>
      <w:r w:rsidRPr="00854B43">
        <w:rPr>
          <w:rFonts w:ascii="Century Schoolbook" w:hAnsi="Century Schoolbook" w:cs="Times New Roman"/>
        </w:rPr>
        <w:t>.</w:t>
      </w:r>
    </w:p>
  </w:footnote>
  <w:footnote w:id="24">
    <w:p w14:paraId="2170B716" w14:textId="684AB202" w:rsidR="007F02FB" w:rsidRPr="00854B43" w:rsidRDefault="007F02FB" w:rsidP="003126D8">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Inter-Am. Comm’n Human Rights., Annual Report 1985-86, 193, Doc. No. OEA/Ser.L/V/II.68, Doc. 8 rev. 1 (Sept. 26</w:t>
      </w:r>
      <w:r w:rsidR="00525C32">
        <w:rPr>
          <w:rFonts w:ascii="Century Schoolbook" w:hAnsi="Century Schoolbook" w:cs="Times New Roman"/>
          <w:sz w:val="20"/>
          <w:szCs w:val="20"/>
        </w:rPr>
        <w:t>,</w:t>
      </w:r>
      <w:r w:rsidRPr="00854B43">
        <w:rPr>
          <w:rFonts w:ascii="Century Schoolbook" w:hAnsi="Century Schoolbook" w:cs="Times New Roman"/>
          <w:sz w:val="20"/>
          <w:szCs w:val="20"/>
        </w:rPr>
        <w:t xml:space="preserve"> 1986)</w:t>
      </w:r>
      <w:r w:rsidR="005411DB" w:rsidRPr="00854B43">
        <w:rPr>
          <w:rFonts w:ascii="Century Schoolbook" w:hAnsi="Century Schoolbook" w:cs="Times New Roman"/>
          <w:sz w:val="20"/>
          <w:szCs w:val="20"/>
        </w:rPr>
        <w:fldChar w:fldCharType="begin"/>
      </w:r>
      <w:r w:rsidR="005411DB" w:rsidRPr="00854B43">
        <w:rPr>
          <w:rFonts w:ascii="Century Schoolbook" w:hAnsi="Century Schoolbook"/>
          <w:sz w:val="20"/>
          <w:szCs w:val="20"/>
        </w:rPr>
        <w:instrText xml:space="preserve"> TA \l "</w:instrText>
      </w:r>
      <w:r w:rsidR="005411DB" w:rsidRPr="00854B43">
        <w:rPr>
          <w:rFonts w:ascii="Century Schoolbook" w:hAnsi="Century Schoolbook" w:cs="Times New Roman"/>
          <w:sz w:val="20"/>
          <w:szCs w:val="20"/>
        </w:rPr>
        <w:instrText>Inter-Am. Comm’n Human Rights., Annual Report 1985-86, 193, Doc. No. OEA/Ser.L/V/II.68, Doc. 8 rev. 1 (Sept. 26 1986)</w:instrText>
      </w:r>
      <w:r w:rsidR="005411DB" w:rsidRPr="00854B43">
        <w:rPr>
          <w:rFonts w:ascii="Century Schoolbook" w:hAnsi="Century Schoolbook"/>
          <w:sz w:val="20"/>
          <w:szCs w:val="20"/>
        </w:rPr>
        <w:instrText xml:space="preserve">" \s "Inter-Am. Comm’n Human Rights., Annual Report 1985-86, 193, Doc. No. OEA/Ser.L/V/II.68, Doc. 8 rev. 1 (Sept. 26 1986)" \c 8 </w:instrText>
      </w:r>
      <w:r w:rsidR="005411DB"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w:t>
      </w:r>
    </w:p>
  </w:footnote>
  <w:footnote w:id="25">
    <w:p w14:paraId="7C2C913E" w14:textId="5F4B3858" w:rsidR="007F02FB" w:rsidRPr="00854B43" w:rsidRDefault="007F02FB" w:rsidP="00927D1C">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Scheinin 2009 Report</w:t>
      </w:r>
      <w:r w:rsidRPr="00854B43">
        <w:rPr>
          <w:rFonts w:ascii="Century Schoolbook" w:hAnsi="Century Schoolbook" w:cs="Times New Roman"/>
        </w:rPr>
        <w:t xml:space="preserve">, </w:t>
      </w:r>
      <w:r w:rsidRPr="00854B43">
        <w:rPr>
          <w:rFonts w:ascii="Century Schoolbook" w:hAnsi="Century Schoolbook" w:cs="Times New Roman"/>
          <w:i/>
          <w:iCs/>
        </w:rPr>
        <w:t xml:space="preserve">supra </w:t>
      </w:r>
      <w:r w:rsidRPr="00854B43">
        <w:rPr>
          <w:rFonts w:ascii="Century Schoolbook" w:hAnsi="Century Schoolbook" w:cs="Times New Roman"/>
        </w:rPr>
        <w:t xml:space="preserve">note </w:t>
      </w:r>
      <w:r w:rsidR="00883355">
        <w:rPr>
          <w:rFonts w:ascii="Century Schoolbook" w:hAnsi="Century Schoolbook" w:cs="Times New Roman"/>
        </w:rPr>
        <w:t>19</w:t>
      </w:r>
      <w:r w:rsidRPr="00854B43">
        <w:rPr>
          <w:rFonts w:ascii="Century Schoolbook" w:hAnsi="Century Schoolbook" w:cs="Times New Roman"/>
        </w:rPr>
        <w:t>, at ¶ 63</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i/>
          <w:iCs/>
        </w:rPr>
        <w:instrText>Scheinin 2009 Report</w:instrText>
      </w:r>
      <w:r w:rsidR="005411DB" w:rsidRPr="00854B43">
        <w:rPr>
          <w:rFonts w:ascii="Century Schoolbook" w:hAnsi="Century Schoolbook" w:cs="Times New Roman"/>
        </w:rPr>
        <w:instrText xml:space="preserve">, </w:instrText>
      </w:r>
      <w:r w:rsidR="005411DB" w:rsidRPr="00854B43">
        <w:rPr>
          <w:rFonts w:ascii="Century Schoolbook" w:hAnsi="Century Schoolbook" w:cs="Times New Roman"/>
          <w:i/>
          <w:iCs/>
        </w:rPr>
        <w:instrText xml:space="preserve">supra </w:instrText>
      </w:r>
      <w:r w:rsidR="005411DB" w:rsidRPr="00854B43">
        <w:rPr>
          <w:rFonts w:ascii="Century Schoolbook" w:hAnsi="Century Schoolbook" w:cs="Times New Roman"/>
        </w:rPr>
        <w:instrText>note 7, at ¶ 63</w:instrText>
      </w:r>
      <w:r w:rsidR="005411DB" w:rsidRPr="00854B43">
        <w:rPr>
          <w:rFonts w:ascii="Century Schoolbook" w:hAnsi="Century Schoolbook"/>
        </w:rPr>
        <w:instrText xml:space="preserve">" \s "Scheinin 2009 Report, supra note 7, at  63" \c 8 </w:instrText>
      </w:r>
      <w:r w:rsidR="005411DB" w:rsidRPr="00854B43">
        <w:rPr>
          <w:rFonts w:ascii="Century Schoolbook" w:hAnsi="Century Schoolbook" w:cs="Times New Roman"/>
        </w:rPr>
        <w:fldChar w:fldCharType="end"/>
      </w:r>
      <w:r w:rsidRPr="00854B43">
        <w:rPr>
          <w:rFonts w:ascii="Century Schoolbook" w:hAnsi="Century Schoolbook" w:cs="Times New Roman"/>
        </w:rPr>
        <w:t>.</w:t>
      </w:r>
    </w:p>
  </w:footnote>
  <w:footnote w:id="26">
    <w:p w14:paraId="54CCF7F3" w14:textId="3AB67599"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00E41FCE">
        <w:rPr>
          <w:rFonts w:ascii="Century Schoolbook" w:hAnsi="Century Schoolbook" w:cs="Times New Roman"/>
          <w:i/>
          <w:iCs/>
        </w:rPr>
        <w:t>Id.</w:t>
      </w:r>
      <w:r w:rsidRPr="00854B43">
        <w:rPr>
          <w:rFonts w:ascii="Century Schoolbook" w:hAnsi="Century Schoolbook" w:cs="Times New Roman"/>
        </w:rPr>
        <w:t xml:space="preserve"> at ¶ 60</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i/>
          <w:iCs/>
        </w:rPr>
        <w:instrText>Scheinin 2009 Report</w:instrText>
      </w:r>
      <w:r w:rsidR="005411DB" w:rsidRPr="00854B43">
        <w:rPr>
          <w:rFonts w:ascii="Century Schoolbook" w:hAnsi="Century Schoolbook" w:cs="Times New Roman"/>
        </w:rPr>
        <w:instrText xml:space="preserve">, </w:instrText>
      </w:r>
      <w:r w:rsidR="005411DB" w:rsidRPr="00854B43">
        <w:rPr>
          <w:rFonts w:ascii="Century Schoolbook" w:hAnsi="Century Schoolbook" w:cs="Times New Roman"/>
          <w:i/>
          <w:iCs/>
        </w:rPr>
        <w:instrText xml:space="preserve">supra </w:instrText>
      </w:r>
      <w:r w:rsidR="005411DB" w:rsidRPr="00854B43">
        <w:rPr>
          <w:rFonts w:ascii="Century Schoolbook" w:hAnsi="Century Schoolbook" w:cs="Times New Roman"/>
        </w:rPr>
        <w:instrText>note 7, at ¶ 60</w:instrText>
      </w:r>
      <w:r w:rsidR="005411DB" w:rsidRPr="00854B43">
        <w:rPr>
          <w:rFonts w:ascii="Century Schoolbook" w:hAnsi="Century Schoolbook"/>
        </w:rPr>
        <w:instrText xml:space="preserve">" \s "Scheinin 2009 Report, supra note 7, at  60" \c 8 </w:instrText>
      </w:r>
      <w:r w:rsidR="005411DB" w:rsidRPr="00854B43">
        <w:rPr>
          <w:rFonts w:ascii="Century Schoolbook" w:hAnsi="Century Schoolbook" w:cs="Times New Roman"/>
        </w:rPr>
        <w:fldChar w:fldCharType="end"/>
      </w:r>
      <w:r w:rsidRPr="00854B43">
        <w:rPr>
          <w:rFonts w:ascii="Century Schoolbook" w:hAnsi="Century Schoolbook" w:cs="Times New Roman"/>
        </w:rPr>
        <w:t>.</w:t>
      </w:r>
    </w:p>
  </w:footnote>
  <w:footnote w:id="27">
    <w:p w14:paraId="56510C01" w14:textId="293AE6A3" w:rsidR="007F02FB" w:rsidRPr="00050320" w:rsidRDefault="007F02FB">
      <w:pPr>
        <w:pStyle w:val="FootnoteText"/>
        <w:rPr>
          <w:rFonts w:ascii="Century Schoolbook" w:hAnsi="Century Schoolbook" w:cs="Times New Roman"/>
          <w:lang w:val="es-CU"/>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525C32">
        <w:rPr>
          <w:rFonts w:ascii="Century Schoolbook" w:hAnsi="Century Schoolbook" w:cs="Times New Roman"/>
          <w:i/>
        </w:rPr>
        <w:t>Myrna Mack Chang v. Guatemala</w:t>
      </w:r>
      <w:r w:rsidRPr="00854B43">
        <w:rPr>
          <w:rFonts w:ascii="Century Schoolbook" w:hAnsi="Century Schoolbook" w:cs="Times New Roman"/>
        </w:rPr>
        <w:t xml:space="preserve">, Inter-Am. </w:t>
      </w:r>
      <w:r w:rsidRPr="00050320">
        <w:rPr>
          <w:rFonts w:ascii="Century Schoolbook" w:hAnsi="Century Schoolbook" w:cs="Times New Roman"/>
          <w:lang w:val="es-CU"/>
        </w:rPr>
        <w:t>Ct</w:t>
      </w:r>
      <w:r w:rsidR="00BC15CB" w:rsidRPr="00050320">
        <w:rPr>
          <w:rFonts w:ascii="Century Schoolbook" w:hAnsi="Century Schoolbook" w:cs="Times New Roman"/>
          <w:lang w:val="es-CU"/>
        </w:rPr>
        <w:t>. H.R. (ser. C) No. 101, ¶ 134</w:t>
      </w:r>
      <w:r w:rsidRPr="00050320">
        <w:rPr>
          <w:rFonts w:ascii="Century Schoolbook" w:hAnsi="Century Schoolbook" w:cs="Times New Roman"/>
          <w:lang w:val="es-CU"/>
        </w:rPr>
        <w:t xml:space="preserve"> (Nov. 25, 2003)</w:t>
      </w:r>
      <w:r w:rsidR="005411DB" w:rsidRPr="00854B43">
        <w:rPr>
          <w:rFonts w:ascii="Century Schoolbook" w:hAnsi="Century Schoolbook" w:cs="Times New Roman"/>
        </w:rPr>
        <w:fldChar w:fldCharType="begin"/>
      </w:r>
      <w:r w:rsidR="005411DB" w:rsidRPr="00050320">
        <w:rPr>
          <w:rFonts w:ascii="Century Schoolbook" w:hAnsi="Century Schoolbook"/>
          <w:lang w:val="es-CU"/>
        </w:rPr>
        <w:instrText xml:space="preserve"> TA \l "</w:instrText>
      </w:r>
      <w:r w:rsidR="005411DB" w:rsidRPr="00050320">
        <w:rPr>
          <w:rFonts w:ascii="Century Schoolbook" w:hAnsi="Century Schoolbook" w:cs="Times New Roman"/>
          <w:lang w:val="es-CU"/>
        </w:rPr>
        <w:instrText>Myrna Mack Chang v. Guatemala, Judgement, Merits, Reparations, and Costs, Inter-Am. Ct. H.R. (ser. C) No. 101, ¶ 134.1 (Nov. 25, 2003)</w:instrText>
      </w:r>
      <w:r w:rsidR="005411DB" w:rsidRPr="00050320">
        <w:rPr>
          <w:rFonts w:ascii="Century Schoolbook" w:hAnsi="Century Schoolbook"/>
          <w:lang w:val="es-CU"/>
        </w:rPr>
        <w:instrText xml:space="preserve">" \s "Myrna Mack Chang v. Guatemala, Judgement, Merits, Reparations, and Costs, Inter-Am. Ct. H.R. (ser. C) No. 101,  134.1 (Nov. 25, 2003)" \c 10 </w:instrText>
      </w:r>
      <w:r w:rsidR="005411DB" w:rsidRPr="00854B43">
        <w:rPr>
          <w:rFonts w:ascii="Century Schoolbook" w:hAnsi="Century Schoolbook" w:cs="Times New Roman"/>
        </w:rPr>
        <w:fldChar w:fldCharType="end"/>
      </w:r>
      <w:r w:rsidRPr="00050320">
        <w:rPr>
          <w:rFonts w:ascii="Century Schoolbook" w:hAnsi="Century Schoolbook" w:cs="Times New Roman"/>
          <w:lang w:val="es-CU"/>
        </w:rPr>
        <w:t>.</w:t>
      </w:r>
    </w:p>
  </w:footnote>
  <w:footnote w:id="28">
    <w:p w14:paraId="7E465D53" w14:textId="14FE1A3D"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00BC15CB">
        <w:rPr>
          <w:rFonts w:ascii="Century Schoolbook" w:hAnsi="Century Schoolbook" w:cs="Times New Roman"/>
          <w:i/>
          <w:iCs/>
        </w:rPr>
        <w:t>Id</w:t>
      </w:r>
      <w:r w:rsidRPr="00854B43">
        <w:rPr>
          <w:rFonts w:ascii="Century Schoolbook" w:hAnsi="Century Schoolbook" w:cs="Times New Roman"/>
        </w:rPr>
        <w:t>.</w:t>
      </w:r>
    </w:p>
  </w:footnote>
  <w:footnote w:id="29">
    <w:p w14:paraId="6C77269F" w14:textId="5809DC0D"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i/>
          <w:iCs/>
        </w:rPr>
        <w:t xml:space="preserve"> Id</w:t>
      </w:r>
      <w:r w:rsidRPr="00854B43">
        <w:rPr>
          <w:rFonts w:ascii="Century Schoolbook" w:hAnsi="Century Schoolbook" w:cs="Times New Roman"/>
        </w:rPr>
        <w:t xml:space="preserve">. at </w:t>
      </w:r>
      <w:r w:rsidR="00BB5426" w:rsidRPr="00854B43">
        <w:rPr>
          <w:rFonts w:ascii="Century Schoolbook" w:hAnsi="Century Schoolbook" w:cs="Times New Roman"/>
        </w:rPr>
        <w:t>¶</w:t>
      </w:r>
      <w:r w:rsidRPr="00854B43">
        <w:rPr>
          <w:rFonts w:ascii="Century Schoolbook" w:hAnsi="Century Schoolbook" w:cs="Times New Roman"/>
        </w:rPr>
        <w:t xml:space="preserve"> 65.</w:t>
      </w:r>
    </w:p>
  </w:footnote>
  <w:footnote w:id="30">
    <w:p w14:paraId="32118A23" w14:textId="13460FEA"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Id.</w:t>
      </w:r>
      <w:r w:rsidRPr="00854B43">
        <w:rPr>
          <w:rFonts w:ascii="Century Schoolbook" w:hAnsi="Century Schoolbook" w:cs="Times New Roman"/>
        </w:rPr>
        <w:t xml:space="preserve"> at </w:t>
      </w:r>
      <w:r w:rsidR="00BB5426" w:rsidRPr="00854B43">
        <w:rPr>
          <w:rFonts w:ascii="Century Schoolbook" w:hAnsi="Century Schoolbook" w:cs="Times New Roman"/>
        </w:rPr>
        <w:t xml:space="preserve">¶ </w:t>
      </w:r>
      <w:r w:rsidRPr="00854B43">
        <w:rPr>
          <w:rFonts w:ascii="Century Schoolbook" w:hAnsi="Century Schoolbook" w:cs="Times New Roman"/>
        </w:rPr>
        <w:t>181.</w:t>
      </w:r>
    </w:p>
  </w:footnote>
  <w:footnote w:id="31">
    <w:p w14:paraId="65ED3B9A" w14:textId="2BE9D20B"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Id.</w:t>
      </w:r>
      <w:r w:rsidRPr="00854B43">
        <w:rPr>
          <w:rFonts w:ascii="Century Schoolbook" w:hAnsi="Century Schoolbook" w:cs="Times New Roman"/>
        </w:rPr>
        <w:t xml:space="preserve"> </w:t>
      </w:r>
    </w:p>
  </w:footnote>
  <w:footnote w:id="32">
    <w:p w14:paraId="42C4B336" w14:textId="2B0BDC2B" w:rsidR="007F02FB" w:rsidRPr="00854B43" w:rsidRDefault="007F02FB" w:rsidP="003126D8">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Id.</w:t>
      </w:r>
      <w:r w:rsidRPr="00854B43">
        <w:rPr>
          <w:rFonts w:ascii="Century Schoolbook" w:hAnsi="Century Schoolbook" w:cs="Times New Roman"/>
        </w:rPr>
        <w:t xml:space="preserve"> at </w:t>
      </w:r>
      <w:r w:rsidR="00227EC1" w:rsidRPr="00854B43">
        <w:rPr>
          <w:rFonts w:ascii="Century Schoolbook" w:hAnsi="Century Schoolbook" w:cs="Times New Roman"/>
        </w:rPr>
        <w:t xml:space="preserve">¶ </w:t>
      </w:r>
      <w:r w:rsidRPr="00854B43">
        <w:rPr>
          <w:rFonts w:ascii="Century Schoolbook" w:hAnsi="Century Schoolbook" w:cs="Times New Roman"/>
        </w:rPr>
        <w:t>181</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\s "Myrna Mack Chang v. Guatemala, Judgement, Merits, Reparations, and Costs, Inter-Am. Ct. H.R. (ser. C) No. 101,  134.1 (Nov. 25, 2003)" </w:instrText>
      </w:r>
      <w:r w:rsidR="005411DB" w:rsidRPr="00854B43">
        <w:rPr>
          <w:rFonts w:ascii="Century Schoolbook" w:hAnsi="Century Schoolbook" w:cs="Times New Roman"/>
        </w:rPr>
        <w:fldChar w:fldCharType="end"/>
      </w:r>
      <w:r w:rsidRPr="00854B43">
        <w:rPr>
          <w:rFonts w:ascii="Century Schoolbook" w:hAnsi="Century Schoolbook" w:cs="Times New Roman"/>
        </w:rPr>
        <w:t xml:space="preserve">. Another critical case in the development of the collective dimensions of the right to truth is </w:t>
      </w:r>
      <w:r w:rsidRPr="00854B43">
        <w:rPr>
          <w:rFonts w:ascii="Century Schoolbook" w:hAnsi="Century Schoolbook" w:cs="Times New Roman"/>
          <w:i/>
        </w:rPr>
        <w:t>Gomes-Lund et al. (Guerrilha do Araguaia) v. Brazil</w:t>
      </w:r>
      <w:r w:rsidRPr="00854B43">
        <w:rPr>
          <w:rFonts w:ascii="Century Schoolbook" w:hAnsi="Century Schoolbook" w:cs="Times New Roman"/>
          <w:iCs/>
        </w:rPr>
        <w:t xml:space="preserve">, </w:t>
      </w:r>
      <w:r w:rsidRPr="00854B43">
        <w:rPr>
          <w:rFonts w:ascii="Century Schoolbook" w:hAnsi="Century Schoolbook" w:cs="Times New Roman"/>
        </w:rPr>
        <w:t>Inter-Am. Ct. H.R. (ser. C.) No. 219 (Nov. 24, 2010)</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i/>
        </w:rPr>
        <w:instrText>Gomes-Lund et al. (Guerrilha do Araguaia) v. Brazil</w:instrText>
      </w:r>
      <w:r w:rsidR="005411DB" w:rsidRPr="00854B43">
        <w:rPr>
          <w:rFonts w:ascii="Century Schoolbook" w:hAnsi="Century Schoolbook" w:cs="Times New Roman"/>
          <w:iCs/>
        </w:rPr>
        <w:instrText xml:space="preserve">, Preliminary Objections, Merits, Reparations, and Costs, </w:instrText>
      </w:r>
      <w:r w:rsidR="005411DB" w:rsidRPr="00854B43">
        <w:rPr>
          <w:rFonts w:ascii="Century Schoolbook" w:hAnsi="Century Schoolbook" w:cs="Times New Roman"/>
        </w:rPr>
        <w:instrText>Inter-Am. Ct. H.R. (ser. C.) No. 219 (Nov. 24, 2010)</w:instrText>
      </w:r>
      <w:r w:rsidR="005411DB" w:rsidRPr="00854B43">
        <w:rPr>
          <w:rFonts w:ascii="Century Schoolbook" w:hAnsi="Century Schoolbook"/>
        </w:rPr>
        <w:instrText xml:space="preserve">" \s "Gomes-Lund et al. (Guerrilha do Araguaia) v. Brazil, Preliminary Objections, Merits, Reparations, and Costs, Inter-Am. Ct. H.R. (ser. C.) No. 219 (Nov. 24, 2010)" \c 10 </w:instrText>
      </w:r>
      <w:r w:rsidR="005411DB" w:rsidRPr="00854B43">
        <w:rPr>
          <w:rFonts w:ascii="Century Schoolbook" w:hAnsi="Century Schoolbook" w:cs="Times New Roman"/>
        </w:rPr>
        <w:fldChar w:fldCharType="end"/>
      </w:r>
      <w:r w:rsidRPr="00854B43">
        <w:rPr>
          <w:rFonts w:ascii="Century Schoolbook" w:hAnsi="Century Schoolbook" w:cs="Times New Roman"/>
        </w:rPr>
        <w:t xml:space="preserve"> (“It is essential that, in order to guarantee the right to information, the public powers act in good faith and diligently carry out the necessary actions to assure the effectiveness of this right, particularly when it deals with the right to the truth of what occurred in cases of gross violations of human rights such as those of enforced disappearances and the extrajudicial execution in this case.”). </w:t>
      </w:r>
      <w:r w:rsidRPr="00854B43">
        <w:rPr>
          <w:rFonts w:ascii="Century Schoolbook" w:hAnsi="Century Schoolbook" w:cs="Times New Roman"/>
          <w:i/>
          <w:iCs/>
        </w:rPr>
        <w:t>See generally</w:t>
      </w:r>
      <w:r w:rsidR="005411DB" w:rsidRPr="00854B43">
        <w:rPr>
          <w:rFonts w:ascii="Century Schoolbook" w:hAnsi="Century Schoolbook" w:cs="Times New Roman"/>
        </w:rPr>
        <w:t xml:space="preserve"> </w:t>
      </w:r>
      <w:r w:rsidRPr="00854B43">
        <w:rPr>
          <w:rFonts w:ascii="Century Schoolbook" w:hAnsi="Century Schoolbook" w:cs="Times New Roman"/>
        </w:rPr>
        <w:t xml:space="preserve">Study on the Right to Truth, </w:t>
      </w:r>
      <w:r w:rsidR="00227EC1" w:rsidRPr="00227EC1">
        <w:rPr>
          <w:rFonts w:ascii="Century Schoolbook" w:hAnsi="Century Schoolbook" w:cs="Times New Roman"/>
          <w:i/>
        </w:rPr>
        <w:t>supra</w:t>
      </w:r>
      <w:r w:rsidR="00227EC1">
        <w:rPr>
          <w:rFonts w:ascii="Century Schoolbook" w:hAnsi="Century Schoolbook" w:cs="Times New Roman"/>
        </w:rPr>
        <w:t xml:space="preserve"> note 23</w:t>
      </w:r>
      <w:r w:rsidR="005411DB" w:rsidRPr="00854B43">
        <w:rPr>
          <w:rFonts w:ascii="Century Schoolbook" w:hAnsi="Century Schoolbook" w:cs="Times New Roman"/>
          <w:lang w:val="es-CU"/>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rPr>
        <w:instrText xml:space="preserve">Office of the High Comm’n for Human Rights, Study on the Right to Truth, U.N. Doc. </w:instrText>
      </w:r>
      <w:r w:rsidR="005411DB" w:rsidRPr="00227EC1">
        <w:rPr>
          <w:rFonts w:ascii="Century Schoolbook" w:hAnsi="Century Schoolbook" w:cs="Times New Roman"/>
        </w:rPr>
        <w:instrText>E/CN.4/2006/91 (Feb. 8, 2006)</w:instrText>
      </w:r>
      <w:r w:rsidR="005411DB" w:rsidRPr="00854B43">
        <w:rPr>
          <w:rFonts w:ascii="Century Schoolbook" w:hAnsi="Century Schoolbook"/>
        </w:rPr>
        <w:instrText xml:space="preserve">" \s "Office of the High Comm’n for Human Rights, Study on the Right to Truth, U.N. Doc. E/CN.4/2006/91 (Feb. 8, 2006)" \c 8 </w:instrText>
      </w:r>
      <w:r w:rsidR="005411DB" w:rsidRPr="00854B43">
        <w:rPr>
          <w:rFonts w:ascii="Century Schoolbook" w:hAnsi="Century Schoolbook" w:cs="Times New Roman"/>
          <w:lang w:val="es-CU"/>
        </w:rPr>
        <w:fldChar w:fldCharType="end"/>
      </w:r>
      <w:r w:rsidRPr="00227EC1">
        <w:rPr>
          <w:rFonts w:ascii="Century Schoolbook" w:hAnsi="Century Schoolbook" w:cs="Times New Roman"/>
          <w:spacing w:val="-3"/>
        </w:rPr>
        <w:t xml:space="preserve">. </w:t>
      </w:r>
    </w:p>
  </w:footnote>
  <w:footnote w:id="33">
    <w:p w14:paraId="0F1C05F2" w14:textId="279CBD99" w:rsidR="007F02FB" w:rsidRPr="00854B43" w:rsidRDefault="007F02FB" w:rsidP="003126D8">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227EC1">
        <w:rPr>
          <w:rFonts w:ascii="Century Schoolbook" w:hAnsi="Century Schoolbook" w:cs="Times New Roman"/>
          <w:sz w:val="20"/>
          <w:szCs w:val="20"/>
        </w:rPr>
        <w:t xml:space="preserve"> </w:t>
      </w:r>
      <w:r w:rsidRPr="00227EC1">
        <w:rPr>
          <w:rFonts w:ascii="Century Schoolbook" w:hAnsi="Century Schoolbook" w:cs="Times New Roman"/>
          <w:i/>
          <w:sz w:val="20"/>
          <w:szCs w:val="20"/>
        </w:rPr>
        <w:t>Nasr and Ghali v. Italy</w:t>
      </w:r>
      <w:r w:rsidRPr="00227EC1">
        <w:rPr>
          <w:rFonts w:ascii="Century Schoolbook" w:hAnsi="Century Schoolbook" w:cs="Times New Roman"/>
          <w:sz w:val="20"/>
          <w:szCs w:val="20"/>
        </w:rPr>
        <w:t xml:space="preserve">, </w:t>
      </w:r>
      <w:r w:rsidRPr="00854B43">
        <w:rPr>
          <w:rFonts w:ascii="Century Schoolbook" w:hAnsi="Century Schoolbook" w:cs="Times New Roman"/>
          <w:sz w:val="20"/>
          <w:szCs w:val="20"/>
        </w:rPr>
        <w:t xml:space="preserve">No 44883/09, </w:t>
      </w:r>
      <w:r w:rsidR="005411DB" w:rsidRPr="00854B43">
        <w:rPr>
          <w:rFonts w:ascii="Century Schoolbook" w:hAnsi="Century Schoolbook" w:cs="Times New Roman"/>
          <w:sz w:val="20"/>
          <w:szCs w:val="20"/>
        </w:rPr>
        <w:t xml:space="preserve">Eur. Ct. Hum. Rts. </w:t>
      </w:r>
      <w:r w:rsidRPr="00854B43">
        <w:rPr>
          <w:rFonts w:ascii="Century Schoolbook" w:hAnsi="Century Schoolbook" w:cs="Times New Roman"/>
          <w:sz w:val="20"/>
          <w:szCs w:val="20"/>
        </w:rPr>
        <w:t xml:space="preserve">¶ 268-74 (Feb. 23, 2016), </w:t>
      </w:r>
      <w:hyperlink r:id="rId1" w:history="1">
        <w:r w:rsidR="00227EC1" w:rsidRPr="00443B7A">
          <w:rPr>
            <w:rStyle w:val="Hyperlink"/>
            <w:rFonts w:ascii="Century Schoolbook" w:hAnsi="Century Schoolbook" w:cs="Times New Roman"/>
            <w:sz w:val="20"/>
            <w:szCs w:val="20"/>
          </w:rPr>
          <w:t>http://hudoc.echr.coe.int/eng?i=001-162280</w:t>
        </w:r>
      </w:hyperlink>
      <w:r w:rsidR="00227EC1">
        <w:rPr>
          <w:rFonts w:ascii="Century Schoolbook" w:hAnsi="Century Schoolbook" w:cs="Times New Roman"/>
          <w:sz w:val="20"/>
          <w:szCs w:val="20"/>
        </w:rPr>
        <w:t xml:space="preserve"> [accessed Aug. 16, 2021]</w:t>
      </w:r>
      <w:r w:rsidR="005411DB" w:rsidRPr="00854B43">
        <w:rPr>
          <w:rFonts w:ascii="Century Schoolbook" w:hAnsi="Century Schoolbook" w:cs="Times New Roman"/>
          <w:sz w:val="20"/>
          <w:szCs w:val="20"/>
        </w:rPr>
        <w:fldChar w:fldCharType="begin"/>
      </w:r>
      <w:r w:rsidR="005411DB" w:rsidRPr="00854B43">
        <w:rPr>
          <w:rFonts w:ascii="Century Schoolbook" w:hAnsi="Century Schoolbook"/>
          <w:sz w:val="20"/>
          <w:szCs w:val="20"/>
        </w:rPr>
        <w:instrText xml:space="preserve"> TA \l "</w:instrText>
      </w:r>
      <w:r w:rsidR="005411DB" w:rsidRPr="00854B43">
        <w:rPr>
          <w:rFonts w:ascii="Century Schoolbook" w:hAnsi="Century Schoolbook" w:cs="Times New Roman"/>
          <w:sz w:val="20"/>
          <w:szCs w:val="20"/>
        </w:rPr>
        <w:instrText>Nasr and Ghali v. Italy, App. No 44883/09, Eur. Ct. Hum. Rts. ¶ 268-74 (Feb. 23, 2016), http://hudoc.echr.coe.int/eng?i=001-162280</w:instrText>
      </w:r>
      <w:r w:rsidR="005411DB" w:rsidRPr="00854B43">
        <w:rPr>
          <w:rFonts w:ascii="Century Schoolbook" w:hAnsi="Century Schoolbook"/>
          <w:sz w:val="20"/>
          <w:szCs w:val="20"/>
        </w:rPr>
        <w:instrText xml:space="preserve">" \s "Nasr and Ghali v. Italy, App. No 44883/09, Eur. Ct. Hum. Rts.  268-74 (Feb. 23, 2016), http://hudoc.echr.coe.int/eng?i=001-162280" \c 8 </w:instrText>
      </w:r>
      <w:r w:rsidR="005411DB"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w:t>
      </w:r>
      <w:r w:rsidRPr="00854B43">
        <w:rPr>
          <w:rFonts w:ascii="Century Schoolbook" w:hAnsi="Century Schoolbook" w:cs="Times New Roman"/>
          <w:i/>
          <w:iCs/>
          <w:sz w:val="20"/>
          <w:szCs w:val="20"/>
        </w:rPr>
        <w:t>See also</w:t>
      </w:r>
      <w:r w:rsidRPr="00854B43">
        <w:rPr>
          <w:rFonts w:ascii="Century Schoolbook" w:hAnsi="Century Schoolbook" w:cs="Times New Roman"/>
          <w:sz w:val="20"/>
          <w:szCs w:val="20"/>
        </w:rPr>
        <w:t xml:space="preserve"> Arianna Vedaschi, </w:t>
      </w:r>
      <w:r w:rsidRPr="00854B43">
        <w:rPr>
          <w:rFonts w:ascii="Century Schoolbook" w:hAnsi="Century Schoolbook" w:cs="Times New Roman"/>
          <w:i/>
          <w:iCs/>
          <w:sz w:val="20"/>
          <w:szCs w:val="20"/>
        </w:rPr>
        <w:t>State Secret Privilege Versus Human Rights. Lessons from the European Court of Human Rights Ruling on the Abu Omar Case</w:t>
      </w:r>
      <w:r w:rsidRPr="00854B43">
        <w:rPr>
          <w:rFonts w:ascii="Century Schoolbook" w:hAnsi="Century Schoolbook" w:cs="Times New Roman"/>
          <w:sz w:val="20"/>
          <w:szCs w:val="20"/>
        </w:rPr>
        <w:t xml:space="preserve">, 166 </w:t>
      </w:r>
      <w:r w:rsidRPr="00854B43">
        <w:rPr>
          <w:rFonts w:ascii="Century Schoolbook" w:hAnsi="Century Schoolbook" w:cs="Times New Roman"/>
          <w:smallCaps/>
          <w:sz w:val="20"/>
          <w:szCs w:val="20"/>
        </w:rPr>
        <w:t>Eur</w:t>
      </w:r>
      <w:r w:rsidRPr="00854B43">
        <w:rPr>
          <w:rFonts w:ascii="Century Schoolbook" w:hAnsi="Century Schoolbook" w:cs="Times New Roman"/>
          <w:sz w:val="20"/>
          <w:szCs w:val="20"/>
        </w:rPr>
        <w:t xml:space="preserve">. </w:t>
      </w:r>
      <w:r w:rsidRPr="00854B43">
        <w:rPr>
          <w:rFonts w:ascii="Century Schoolbook" w:hAnsi="Century Schoolbook" w:cs="Times New Roman"/>
          <w:smallCaps/>
          <w:sz w:val="20"/>
          <w:szCs w:val="20"/>
        </w:rPr>
        <w:t>Const. L. Rev</w:t>
      </w:r>
      <w:r w:rsidRPr="00854B43">
        <w:rPr>
          <w:rFonts w:ascii="Century Schoolbook" w:hAnsi="Century Schoolbook" w:cs="Times New Roman"/>
          <w:sz w:val="20"/>
          <w:szCs w:val="20"/>
        </w:rPr>
        <w:t>. 169 (2017)</w:t>
      </w:r>
      <w:r w:rsidR="005411DB" w:rsidRPr="00854B43">
        <w:rPr>
          <w:rFonts w:ascii="Century Schoolbook" w:hAnsi="Century Schoolbook" w:cs="Times New Roman"/>
          <w:sz w:val="20"/>
          <w:szCs w:val="20"/>
        </w:rPr>
        <w:fldChar w:fldCharType="begin"/>
      </w:r>
      <w:r w:rsidR="005411DB" w:rsidRPr="00854B43">
        <w:rPr>
          <w:rFonts w:ascii="Century Schoolbook" w:hAnsi="Century Schoolbook"/>
          <w:sz w:val="20"/>
          <w:szCs w:val="20"/>
        </w:rPr>
        <w:instrText xml:space="preserve"> TA \l "</w:instrText>
      </w:r>
      <w:r w:rsidR="005411DB" w:rsidRPr="00854B43">
        <w:rPr>
          <w:rFonts w:ascii="Century Schoolbook" w:hAnsi="Century Schoolbook" w:cs="Times New Roman"/>
          <w:sz w:val="20"/>
          <w:szCs w:val="20"/>
        </w:rPr>
        <w:instrText xml:space="preserve">Arianna Vedaschi, </w:instrText>
      </w:r>
      <w:r w:rsidR="005411DB" w:rsidRPr="00854B43">
        <w:rPr>
          <w:rFonts w:ascii="Century Schoolbook" w:hAnsi="Century Schoolbook" w:cs="Times New Roman"/>
          <w:i/>
          <w:iCs/>
          <w:sz w:val="20"/>
          <w:szCs w:val="20"/>
        </w:rPr>
        <w:instrText>State Secret Privilege Versus Human Rights. Lessons from the European Court of Human Rights Ruling on the Abu Omar Case</w:instrText>
      </w:r>
      <w:r w:rsidR="005411DB" w:rsidRPr="00854B43">
        <w:rPr>
          <w:rFonts w:ascii="Century Schoolbook" w:hAnsi="Century Schoolbook" w:cs="Times New Roman"/>
          <w:sz w:val="20"/>
          <w:szCs w:val="20"/>
        </w:rPr>
        <w:instrText xml:space="preserve">, 166 </w:instrText>
      </w:r>
      <w:r w:rsidR="005411DB" w:rsidRPr="00854B43">
        <w:rPr>
          <w:rFonts w:ascii="Century Schoolbook" w:hAnsi="Century Schoolbook" w:cs="Times New Roman"/>
          <w:smallCaps/>
          <w:sz w:val="20"/>
          <w:szCs w:val="20"/>
        </w:rPr>
        <w:instrText>Eur</w:instrText>
      </w:r>
      <w:r w:rsidR="005411DB" w:rsidRPr="00854B43">
        <w:rPr>
          <w:rFonts w:ascii="Century Schoolbook" w:hAnsi="Century Schoolbook" w:cs="Times New Roman"/>
          <w:sz w:val="20"/>
          <w:szCs w:val="20"/>
        </w:rPr>
        <w:instrText xml:space="preserve">. </w:instrText>
      </w:r>
      <w:r w:rsidR="005411DB" w:rsidRPr="00854B43">
        <w:rPr>
          <w:rFonts w:ascii="Century Schoolbook" w:hAnsi="Century Schoolbook" w:cs="Times New Roman"/>
          <w:smallCaps/>
          <w:sz w:val="20"/>
          <w:szCs w:val="20"/>
        </w:rPr>
        <w:instrText>Const. L. Rev</w:instrText>
      </w:r>
      <w:r w:rsidR="005411DB" w:rsidRPr="00854B43">
        <w:rPr>
          <w:rFonts w:ascii="Century Schoolbook" w:hAnsi="Century Schoolbook" w:cs="Times New Roman"/>
          <w:sz w:val="20"/>
          <w:szCs w:val="20"/>
        </w:rPr>
        <w:instrText>. 169 (2017)</w:instrText>
      </w:r>
      <w:r w:rsidR="005411DB" w:rsidRPr="00854B43">
        <w:rPr>
          <w:rFonts w:ascii="Century Schoolbook" w:hAnsi="Century Schoolbook"/>
          <w:sz w:val="20"/>
          <w:szCs w:val="20"/>
        </w:rPr>
        <w:instrText xml:space="preserve">" \s "Arianna Vedaschi, State Secret Privilege Versus Human Rights. Lessons from the European Court of Human Rights Ruling on the Abu Omar Case, 166 Eur. Const. L. Rev. 169 (2017)" \c 3 </w:instrText>
      </w:r>
      <w:r w:rsidR="005411DB" w:rsidRPr="00854B43">
        <w:rPr>
          <w:rFonts w:ascii="Century Schoolbook" w:hAnsi="Century Schoolbook" w:cs="Times New Roman"/>
          <w:sz w:val="20"/>
          <w:szCs w:val="20"/>
        </w:rPr>
        <w:fldChar w:fldCharType="end"/>
      </w:r>
      <w:r w:rsidR="005411DB" w:rsidRPr="00854B43">
        <w:rPr>
          <w:rFonts w:ascii="Century Schoolbook" w:hAnsi="Century Schoolbook" w:cs="Times New Roman"/>
          <w:sz w:val="20"/>
          <w:szCs w:val="20"/>
        </w:rPr>
        <w:t>.</w:t>
      </w:r>
    </w:p>
  </w:footnote>
  <w:footnote w:id="34">
    <w:p w14:paraId="411CDAE6" w14:textId="77777777" w:rsidR="007F02FB" w:rsidRPr="00854B43" w:rsidRDefault="007F02FB" w:rsidP="00AE5815">
      <w:pPr>
        <w:pStyle w:val="FootnoteText"/>
        <w:tabs>
          <w:tab w:val="left" w:pos="2535"/>
        </w:tabs>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Id.</w:t>
      </w:r>
      <w:r w:rsidRPr="00854B43">
        <w:rPr>
          <w:rFonts w:ascii="Century Schoolbook" w:hAnsi="Century Schoolbook" w:cs="Times New Roman"/>
        </w:rPr>
        <w:t xml:space="preserve"> ¶¶ 335-36.</w:t>
      </w:r>
      <w:r w:rsidRPr="00854B43">
        <w:rPr>
          <w:rFonts w:ascii="Century Schoolbook" w:hAnsi="Century Schoolbook" w:cs="Times New Roman"/>
        </w:rPr>
        <w:tab/>
      </w:r>
    </w:p>
  </w:footnote>
  <w:footnote w:id="35">
    <w:p w14:paraId="0B06760F" w14:textId="5542DBC0" w:rsidR="007F02FB" w:rsidRPr="00854B43" w:rsidRDefault="007F02FB" w:rsidP="002C5BC5">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rPr>
        <w:t>El</w:t>
      </w:r>
      <w:r w:rsidR="00864F3C">
        <w:rPr>
          <w:rFonts w:ascii="Century Schoolbook" w:hAnsi="Century Schoolbook" w:cs="Times New Roman"/>
          <w:i/>
        </w:rPr>
        <w:t>-</w:t>
      </w:r>
      <w:r w:rsidRPr="00854B43">
        <w:rPr>
          <w:rFonts w:ascii="Century Schoolbook" w:hAnsi="Century Schoolbook" w:cs="Times New Roman"/>
          <w:i/>
        </w:rPr>
        <w:t>Masri</w:t>
      </w:r>
      <w:r w:rsidRPr="00854B43">
        <w:rPr>
          <w:rFonts w:ascii="Century Schoolbook" w:hAnsi="Century Schoolbook" w:cs="Times New Roman"/>
        </w:rPr>
        <w:t xml:space="preserve">, </w:t>
      </w:r>
      <w:r w:rsidR="005411DB" w:rsidRPr="00227EC1">
        <w:rPr>
          <w:rFonts w:ascii="Century Schoolbook" w:hAnsi="Century Schoolbook" w:cs="Times New Roman"/>
          <w:i/>
        </w:rPr>
        <w:t>supra</w:t>
      </w:r>
      <w:r w:rsidR="005411DB" w:rsidRPr="00854B43">
        <w:rPr>
          <w:rFonts w:ascii="Century Schoolbook" w:hAnsi="Century Schoolbook" w:cs="Times New Roman"/>
        </w:rPr>
        <w:t xml:space="preserve"> note 17</w:t>
      </w:r>
      <w:r w:rsidRPr="00854B43">
        <w:rPr>
          <w:rFonts w:ascii="Century Schoolbook" w:hAnsi="Century Schoolbook" w:cs="Times New Roman"/>
        </w:rPr>
        <w:t>,</w:t>
      </w:r>
      <w:r w:rsidR="005411DB" w:rsidRPr="00854B43">
        <w:rPr>
          <w:rFonts w:ascii="Century Schoolbook" w:hAnsi="Century Schoolbook" w:cs="Times New Roman"/>
        </w:rPr>
        <w:t xml:space="preserve"> at</w:t>
      </w:r>
      <w:r w:rsidRPr="00854B43">
        <w:rPr>
          <w:rFonts w:ascii="Century Schoolbook" w:hAnsi="Century Schoolbook" w:cs="Times New Roman"/>
        </w:rPr>
        <w:t xml:space="preserve"> ¶ 192</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i/>
        </w:rPr>
        <w:instrText>El Masri</w:instrText>
      </w:r>
      <w:r w:rsidR="005411DB" w:rsidRPr="00854B43">
        <w:rPr>
          <w:rFonts w:ascii="Century Schoolbook" w:hAnsi="Century Schoolbook" w:cs="Times New Roman"/>
        </w:rPr>
        <w:instrText>, supra note 17, at ¶ 192</w:instrText>
      </w:r>
      <w:r w:rsidR="005411DB" w:rsidRPr="00854B43">
        <w:rPr>
          <w:rFonts w:ascii="Century Schoolbook" w:hAnsi="Century Schoolbook"/>
        </w:rPr>
        <w:instrText xml:space="preserve">" \s "El Masri, supra note 17, at  192" \c 10 </w:instrText>
      </w:r>
      <w:r w:rsidR="005411DB" w:rsidRPr="00854B43">
        <w:rPr>
          <w:rFonts w:ascii="Century Schoolbook" w:hAnsi="Century Schoolbook" w:cs="Times New Roman"/>
        </w:rPr>
        <w:fldChar w:fldCharType="end"/>
      </w:r>
      <w:r w:rsidRPr="00854B43">
        <w:rPr>
          <w:rFonts w:ascii="Century Schoolbook" w:hAnsi="Century Schoolbook" w:cs="Times New Roman"/>
        </w:rPr>
        <w:t xml:space="preserve"> (concurring opinion, Judges Tulkens, Spielmann, Sicilianos and Keller).</w:t>
      </w:r>
    </w:p>
  </w:footnote>
  <w:footnote w:id="36">
    <w:p w14:paraId="11EBE263" w14:textId="2872A544" w:rsidR="007F02FB" w:rsidRPr="00854B43" w:rsidRDefault="007F02FB" w:rsidP="00302D50">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227EC1">
        <w:rPr>
          <w:rFonts w:ascii="Century Schoolbook" w:hAnsi="Century Schoolbook" w:cs="Times New Roman"/>
          <w:i/>
        </w:rPr>
        <w:t>R (on the application of Binyam Mohamed) v. Secretary of State for Foreign and Commonwealth</w:t>
      </w:r>
      <w:r w:rsidRPr="00854B43">
        <w:rPr>
          <w:rFonts w:ascii="Century Schoolbook" w:hAnsi="Century Schoolbook" w:cs="Times New Roman"/>
        </w:rPr>
        <w:t xml:space="preserve">, [2010] EWCA Civ 65, United Kingdom: Court of Appeal (England and Wales), 10 February 2010, available at: https://www.refworld.org/cases,GBR_CA_CIV,4ba8c30e8.html [accessed </w:t>
      </w:r>
      <w:r w:rsidR="00227EC1">
        <w:rPr>
          <w:rFonts w:ascii="Century Schoolbook" w:hAnsi="Century Schoolbook" w:cs="Times New Roman"/>
        </w:rPr>
        <w:t>Aug. 16, 2021</w:t>
      </w:r>
      <w:r w:rsidRPr="00854B43">
        <w:rPr>
          <w:rFonts w:ascii="Century Schoolbook" w:hAnsi="Century Schoolbook" w:cs="Times New Roman"/>
        </w:rPr>
        <w:t>]</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\l "</w:instrText>
      </w:r>
      <w:r w:rsidR="005411DB" w:rsidRPr="00854B43">
        <w:rPr>
          <w:rFonts w:ascii="Century Schoolbook" w:hAnsi="Century Schoolbook" w:cs="Times New Roman"/>
        </w:rPr>
        <w:instrText>R (on the application of Binyam Mohamed) v. Secretary of State for Foreign and Commonwealth, [2010] EWCA Civ 65, United Kingdom: Court of Appeal (England and Wales), 10 February 2010, available at: https://www.refworld.org/cases,GBR_CA_CIV,4ba8c30e8.html [accessed 4 August 2021]</w:instrText>
      </w:r>
      <w:r w:rsidR="005411DB" w:rsidRPr="00854B43">
        <w:rPr>
          <w:rFonts w:ascii="Century Schoolbook" w:hAnsi="Century Schoolbook"/>
        </w:rPr>
        <w:instrText xml:space="preserve">" \s "R (on the application of Binyam Mohamed) v. Secretary of State for Foreign and Commonwealth, [2010] EWCA Civ 65, United Kingdom: Court of Appeal (England and Wales), 10 February 2010, available at: https://www.refworld.org/cases,GBR_CA_CIV,4ba8c30e8.html" \c 10 </w:instrText>
      </w:r>
      <w:r w:rsidR="005411DB" w:rsidRPr="00854B43">
        <w:rPr>
          <w:rFonts w:ascii="Century Schoolbook" w:hAnsi="Century Schoolbook" w:cs="Times New Roman"/>
        </w:rPr>
        <w:fldChar w:fldCharType="end"/>
      </w:r>
      <w:r w:rsidRPr="00854B43">
        <w:rPr>
          <w:rFonts w:ascii="Century Schoolbook" w:hAnsi="Century Schoolbook" w:cs="Times New Roman"/>
        </w:rPr>
        <w:t>.</w:t>
      </w:r>
    </w:p>
  </w:footnote>
  <w:footnote w:id="37">
    <w:p w14:paraId="2158A7A4" w14:textId="300AD01B"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Id</w:t>
      </w:r>
      <w:r w:rsidRPr="00854B43">
        <w:rPr>
          <w:rFonts w:ascii="Century Schoolbook" w:hAnsi="Century Schoolbook" w:cs="Times New Roman"/>
        </w:rPr>
        <w:t>. at ¶ 61. The United States ultimately transferred Mohamed to Guantánamo Bay, Cuba, where he was held without charge until his release in 2009 back to the United Kingdom. Id.</w:t>
      </w:r>
    </w:p>
  </w:footnote>
  <w:footnote w:id="38">
    <w:p w14:paraId="6123F07B" w14:textId="1464CF90"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Id</w:t>
      </w:r>
      <w:r w:rsidRPr="00854B43">
        <w:rPr>
          <w:rFonts w:ascii="Century Schoolbook" w:hAnsi="Century Schoolbook" w:cs="Times New Roman"/>
        </w:rPr>
        <w:t>. at ¶ 46.</w:t>
      </w:r>
    </w:p>
  </w:footnote>
  <w:footnote w:id="39">
    <w:p w14:paraId="3ACD7779" w14:textId="0D11C6E0"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Id</w:t>
      </w:r>
      <w:r w:rsidRPr="00854B43">
        <w:rPr>
          <w:rFonts w:ascii="Century Schoolbook" w:hAnsi="Century Schoolbook" w:cs="Times New Roman"/>
        </w:rPr>
        <w:t>. at ¶ 57.</w:t>
      </w:r>
    </w:p>
  </w:footnote>
  <w:footnote w:id="40">
    <w:p w14:paraId="776D4029" w14:textId="58021F6D" w:rsidR="007F02FB" w:rsidRPr="00854B43" w:rsidRDefault="007F02FB" w:rsidP="003126D8">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w:t>
      </w:r>
      <w:r w:rsidRPr="00854B43">
        <w:rPr>
          <w:rFonts w:ascii="Century Schoolbook" w:hAnsi="Century Schoolbook" w:cs="Times New Roman"/>
          <w:i/>
          <w:iCs/>
          <w:sz w:val="20"/>
          <w:szCs w:val="20"/>
        </w:rPr>
        <w:t>Id</w:t>
      </w:r>
      <w:r w:rsidRPr="00854B43">
        <w:rPr>
          <w:rFonts w:ascii="Century Schoolbook" w:hAnsi="Century Schoolbook" w:cs="Times New Roman"/>
          <w:sz w:val="20"/>
          <w:szCs w:val="20"/>
        </w:rPr>
        <w:t>. at ¶ 52</w:t>
      </w:r>
      <w:r w:rsidR="005411DB" w:rsidRPr="00854B43">
        <w:rPr>
          <w:rFonts w:ascii="Century Schoolbook" w:hAnsi="Century Schoolbook" w:cs="Times New Roman"/>
          <w:sz w:val="20"/>
          <w:szCs w:val="20"/>
        </w:rPr>
        <w:fldChar w:fldCharType="begin"/>
      </w:r>
      <w:r w:rsidR="005411DB" w:rsidRPr="00854B43">
        <w:rPr>
          <w:rFonts w:ascii="Century Schoolbook" w:hAnsi="Century Schoolbook"/>
          <w:sz w:val="20"/>
          <w:szCs w:val="20"/>
        </w:rPr>
        <w:instrText xml:space="preserve"> TA \l "</w:instrText>
      </w:r>
      <w:r w:rsidR="005411DB" w:rsidRPr="00854B43">
        <w:rPr>
          <w:rFonts w:ascii="Century Schoolbook" w:hAnsi="Century Schoolbook" w:cs="Times New Roman"/>
          <w:i/>
          <w:iCs/>
          <w:sz w:val="20"/>
          <w:szCs w:val="20"/>
        </w:rPr>
        <w:instrText>Id</w:instrText>
      </w:r>
      <w:r w:rsidR="005411DB" w:rsidRPr="00854B43">
        <w:rPr>
          <w:rFonts w:ascii="Century Schoolbook" w:hAnsi="Century Schoolbook" w:cs="Times New Roman"/>
          <w:sz w:val="20"/>
          <w:szCs w:val="20"/>
        </w:rPr>
        <w:instrText>. at ¶ 52</w:instrText>
      </w:r>
      <w:r w:rsidR="005411DB" w:rsidRPr="00854B43">
        <w:rPr>
          <w:rFonts w:ascii="Century Schoolbook" w:hAnsi="Century Schoolbook"/>
          <w:sz w:val="20"/>
          <w:szCs w:val="20"/>
        </w:rPr>
        <w:instrText xml:space="preserve">" \s "Id. at  52" \c 10 </w:instrText>
      </w:r>
      <w:r w:rsidR="005411DB" w:rsidRPr="00854B43">
        <w:rPr>
          <w:rFonts w:ascii="Century Schoolbook" w:hAnsi="Century Schoolbook" w:cs="Times New Roman"/>
          <w:sz w:val="20"/>
          <w:szCs w:val="20"/>
        </w:rPr>
        <w:fldChar w:fldCharType="end"/>
      </w:r>
      <w:r w:rsidR="005411DB" w:rsidRPr="00854B43">
        <w:rPr>
          <w:rFonts w:ascii="Century Schoolbook" w:hAnsi="Century Schoolbook" w:cs="Times New Roman"/>
          <w:sz w:val="20"/>
          <w:szCs w:val="20"/>
        </w:rPr>
        <w:fldChar w:fldCharType="begin"/>
      </w:r>
      <w:r w:rsidR="005411DB" w:rsidRPr="00854B43">
        <w:rPr>
          <w:rFonts w:ascii="Century Schoolbook" w:hAnsi="Century Schoolbook"/>
          <w:sz w:val="20"/>
          <w:szCs w:val="20"/>
        </w:rPr>
        <w:instrText xml:space="preserve"> TA \s "R (on the application of Binyam Mohamed) v. Secretary of State for Foreign and Commonwealth, [2010] EWCA Civ 65, United Kingdom: Court of Appeal (England and Wales), 10 February 2010, available at: https://www.refworld.org/cases,GBR_CA_CIV,4ba8c30e8.html" </w:instrText>
      </w:r>
      <w:r w:rsidR="005411DB"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w:t>
      </w:r>
    </w:p>
  </w:footnote>
  <w:footnote w:id="41">
    <w:p w14:paraId="3543519E" w14:textId="7F34336E"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Emmerson, </w:t>
      </w:r>
      <w:r w:rsidRPr="00854B43">
        <w:rPr>
          <w:rFonts w:ascii="Century Schoolbook" w:hAnsi="Century Schoolbook" w:cs="Times New Roman"/>
          <w:i/>
          <w:iCs/>
        </w:rPr>
        <w:t xml:space="preserve">supra </w:t>
      </w:r>
      <w:r w:rsidRPr="00854B43">
        <w:rPr>
          <w:rFonts w:ascii="Century Schoolbook" w:hAnsi="Century Schoolbook" w:cs="Times New Roman"/>
        </w:rPr>
        <w:t>note 22</w:t>
      </w:r>
      <w:r w:rsidR="0022102B">
        <w:rPr>
          <w:rFonts w:ascii="Century Schoolbook" w:hAnsi="Century Schoolbook" w:cs="Times New Roman"/>
        </w:rPr>
        <w:t>,</w:t>
      </w:r>
      <w:r w:rsidRPr="00854B43">
        <w:rPr>
          <w:rFonts w:ascii="Century Schoolbook" w:hAnsi="Century Schoolbook" w:cs="Times New Roman"/>
        </w:rPr>
        <w:t xml:space="preserve"> at ¶ 40</w:t>
      </w:r>
      <w:r w:rsidR="005411DB" w:rsidRPr="00854B43">
        <w:rPr>
          <w:rFonts w:ascii="Century Schoolbook" w:hAnsi="Century Schoolbook" w:cs="Times New Roman"/>
        </w:rPr>
        <w:fldChar w:fldCharType="begin"/>
      </w:r>
      <w:r w:rsidR="005411DB" w:rsidRPr="00854B43">
        <w:rPr>
          <w:rFonts w:ascii="Century Schoolbook" w:hAnsi="Century Schoolbook"/>
        </w:rPr>
        <w:instrText xml:space="preserve"> TA \s "Ben Emmerson (Special Rapporteur on the Promotion and Protection of Human Rights and Fundamental Freedoms while Countering Terrorism), Rep. on the Framework Principles for Securing the Accountability of Public Officials for Gross or Systematic Human Right" </w:instrText>
      </w:r>
      <w:r w:rsidR="005411DB" w:rsidRPr="00854B43">
        <w:rPr>
          <w:rFonts w:ascii="Century Schoolbook" w:hAnsi="Century Schoolbook" w:cs="Times New Roman"/>
        </w:rPr>
        <w:fldChar w:fldCharType="end"/>
      </w:r>
      <w:r w:rsidRPr="00854B43">
        <w:rPr>
          <w:rFonts w:ascii="Century Schoolbook" w:hAnsi="Century Schoolbook" w:cs="Times New Roman"/>
        </w:rPr>
        <w:t>.</w:t>
      </w:r>
    </w:p>
  </w:footnote>
  <w:footnote w:id="42">
    <w:p w14:paraId="729EE373" w14:textId="502E0F16" w:rsidR="007F02FB" w:rsidRPr="00854B43" w:rsidRDefault="007F02FB" w:rsidP="003126D8">
      <w:pPr>
        <w:rPr>
          <w:rFonts w:ascii="Century Schoolbook" w:hAnsi="Century Schoolbook" w:cs="Times New Roman"/>
          <w:b/>
          <w:bCs/>
          <w:sz w:val="20"/>
          <w:szCs w:val="20"/>
          <w:u w:val="single"/>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w:t>
      </w:r>
      <w:r w:rsidRPr="00227EC1">
        <w:rPr>
          <w:rFonts w:ascii="Century Schoolbook" w:hAnsi="Century Schoolbook" w:cs="Times New Roman"/>
          <w:i/>
          <w:iCs/>
          <w:sz w:val="20"/>
          <w:szCs w:val="20"/>
        </w:rPr>
        <w:t>Public Committee Against Torture v. Israel</w:t>
      </w:r>
      <w:r w:rsidRPr="00854B43">
        <w:rPr>
          <w:rFonts w:ascii="Century Schoolbook" w:hAnsi="Century Schoolbook" w:cs="Times New Roman"/>
          <w:iCs/>
          <w:sz w:val="20"/>
          <w:szCs w:val="20"/>
        </w:rPr>
        <w:t>,</w:t>
      </w:r>
      <w:r w:rsidRPr="00854B43">
        <w:rPr>
          <w:rFonts w:ascii="Century Schoolbook" w:hAnsi="Century Schoolbook" w:cs="Times New Roman"/>
          <w:sz w:val="20"/>
          <w:szCs w:val="20"/>
        </w:rPr>
        <w:t xml:space="preserve"> </w:t>
      </w:r>
      <w:r w:rsidR="005411DB" w:rsidRPr="00854B43">
        <w:rPr>
          <w:rFonts w:ascii="Century Schoolbook" w:hAnsi="Century Schoolbook" w:cs="Times New Roman"/>
          <w:iCs/>
          <w:sz w:val="20"/>
          <w:szCs w:val="20"/>
        </w:rPr>
        <w:t xml:space="preserve">HCJ </w:t>
      </w:r>
      <w:r w:rsidR="005411DB" w:rsidRPr="00854B43">
        <w:rPr>
          <w:rFonts w:ascii="Century Schoolbook" w:hAnsi="Century Schoolbook" w:cs="Times New Roman"/>
          <w:sz w:val="20"/>
          <w:szCs w:val="20"/>
        </w:rPr>
        <w:t xml:space="preserve">769/02, </w:t>
      </w:r>
      <w:r w:rsidRPr="00854B43">
        <w:rPr>
          <w:rFonts w:ascii="Century Schoolbook" w:hAnsi="Century Schoolbook" w:cs="Times New Roman"/>
          <w:sz w:val="20"/>
          <w:szCs w:val="20"/>
        </w:rPr>
        <w:t xml:space="preserve">56(3) PD 459, </w:t>
      </w:r>
      <w:r w:rsidRPr="00854B43">
        <w:rPr>
          <w:rFonts w:ascii="Century Schoolbook" w:hAnsi="Century Schoolbook" w:cs="Times New Roman"/>
          <w:i/>
          <w:sz w:val="20"/>
          <w:szCs w:val="20"/>
        </w:rPr>
        <w:t>¶</w:t>
      </w:r>
      <w:r w:rsidRPr="00854B43">
        <w:rPr>
          <w:rFonts w:ascii="Century Schoolbook" w:hAnsi="Century Schoolbook" w:cs="Times New Roman"/>
          <w:sz w:val="20"/>
          <w:szCs w:val="20"/>
        </w:rPr>
        <w:t xml:space="preserve"> 61 (2005) (Isr.)</w:t>
      </w:r>
      <w:r w:rsidR="005411DB" w:rsidRPr="00854B43">
        <w:rPr>
          <w:rFonts w:ascii="Century Schoolbook" w:hAnsi="Century Schoolbook" w:cs="Times New Roman"/>
          <w:sz w:val="20"/>
          <w:szCs w:val="20"/>
        </w:rPr>
        <w:fldChar w:fldCharType="begin"/>
      </w:r>
      <w:r w:rsidR="005411DB" w:rsidRPr="00854B43">
        <w:rPr>
          <w:rFonts w:ascii="Century Schoolbook" w:hAnsi="Century Schoolbook"/>
          <w:sz w:val="20"/>
          <w:szCs w:val="20"/>
        </w:rPr>
        <w:instrText xml:space="preserve"> TA \l "</w:instrText>
      </w:r>
      <w:r w:rsidR="005411DB" w:rsidRPr="00854B43">
        <w:rPr>
          <w:rFonts w:ascii="Century Schoolbook" w:hAnsi="Century Schoolbook" w:cs="Times New Roman"/>
          <w:iCs/>
          <w:sz w:val="20"/>
          <w:szCs w:val="20"/>
        </w:rPr>
        <w:instrText>Public Committee Against Torture v. Israel,</w:instrText>
      </w:r>
      <w:r w:rsidR="005411DB" w:rsidRPr="00854B43">
        <w:rPr>
          <w:rFonts w:ascii="Century Schoolbook" w:hAnsi="Century Schoolbook" w:cs="Times New Roman"/>
          <w:sz w:val="20"/>
          <w:szCs w:val="20"/>
        </w:rPr>
        <w:instrText xml:space="preserve"> </w:instrText>
      </w:r>
      <w:r w:rsidR="005411DB" w:rsidRPr="00854B43">
        <w:rPr>
          <w:rFonts w:ascii="Century Schoolbook" w:hAnsi="Century Schoolbook" w:cs="Times New Roman"/>
          <w:iCs/>
          <w:sz w:val="20"/>
          <w:szCs w:val="20"/>
        </w:rPr>
        <w:instrText xml:space="preserve">HCJ </w:instrText>
      </w:r>
      <w:r w:rsidR="005411DB" w:rsidRPr="00854B43">
        <w:rPr>
          <w:rFonts w:ascii="Century Schoolbook" w:hAnsi="Century Schoolbook" w:cs="Times New Roman"/>
          <w:sz w:val="20"/>
          <w:szCs w:val="20"/>
        </w:rPr>
        <w:instrText xml:space="preserve">769/02, 56(3) PD 459, </w:instrText>
      </w:r>
      <w:r w:rsidR="005411DB" w:rsidRPr="00854B43">
        <w:rPr>
          <w:rFonts w:ascii="Century Schoolbook" w:hAnsi="Century Schoolbook" w:cs="Times New Roman"/>
          <w:i/>
          <w:sz w:val="20"/>
          <w:szCs w:val="20"/>
        </w:rPr>
        <w:instrText>¶</w:instrText>
      </w:r>
      <w:r w:rsidR="005411DB" w:rsidRPr="00854B43">
        <w:rPr>
          <w:rFonts w:ascii="Century Schoolbook" w:hAnsi="Century Schoolbook" w:cs="Times New Roman"/>
          <w:sz w:val="20"/>
          <w:szCs w:val="20"/>
        </w:rPr>
        <w:instrText xml:space="preserve"> 61 (2005) (Isr.)</w:instrText>
      </w:r>
      <w:r w:rsidR="005411DB" w:rsidRPr="00854B43">
        <w:rPr>
          <w:rFonts w:ascii="Century Schoolbook" w:hAnsi="Century Schoolbook"/>
          <w:sz w:val="20"/>
          <w:szCs w:val="20"/>
        </w:rPr>
        <w:instrText xml:space="preserve">" \s "Public Committee Against Torture v. Israel, HCJ 769/02, 56(3) PD 459,  61 (2005) (Isr.)" \c 10 </w:instrText>
      </w:r>
      <w:r w:rsidR="005411DB"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(emphasis added).</w:t>
      </w:r>
    </w:p>
  </w:footnote>
  <w:footnote w:id="43">
    <w:p w14:paraId="1BD9B26A" w14:textId="338D840B" w:rsidR="007F02FB" w:rsidRPr="00854B43" w:rsidRDefault="007F02FB" w:rsidP="00296B97">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Ní Aoláin 2019 Report, </w:t>
      </w:r>
      <w:r w:rsidRPr="00854B43">
        <w:rPr>
          <w:rFonts w:ascii="Century Schoolbook" w:hAnsi="Century Schoolbook" w:cs="Times New Roman"/>
          <w:i/>
        </w:rPr>
        <w:t>supra</w:t>
      </w:r>
      <w:r w:rsidRPr="00854B43">
        <w:rPr>
          <w:rFonts w:ascii="Century Schoolbook" w:hAnsi="Century Schoolbook" w:cs="Times New Roman"/>
        </w:rPr>
        <w:t xml:space="preserve"> note 9</w:t>
      </w:r>
      <w:r w:rsidR="00D615FA" w:rsidRPr="00854B43">
        <w:rPr>
          <w:rFonts w:ascii="Century Schoolbook" w:hAnsi="Century Schoolbook" w:cs="Times New Roman"/>
        </w:rPr>
        <w:fldChar w:fldCharType="begin"/>
      </w:r>
      <w:r w:rsidR="00D615FA" w:rsidRPr="00854B43">
        <w:rPr>
          <w:rFonts w:ascii="Century Schoolbook" w:hAnsi="Century Schoolbook"/>
        </w:rPr>
        <w:instrText xml:space="preserve"> TA \l "</w:instrText>
      </w:r>
      <w:r w:rsidR="00D615FA" w:rsidRPr="00854B43">
        <w:rPr>
          <w:rFonts w:ascii="Century Schoolbook" w:hAnsi="Century Schoolbook" w:cs="Times New Roman"/>
        </w:rPr>
        <w:instrText xml:space="preserve">Ní Aoláin 2019 Report, </w:instrText>
      </w:r>
      <w:r w:rsidR="00D615FA" w:rsidRPr="00854B43">
        <w:rPr>
          <w:rFonts w:ascii="Century Schoolbook" w:hAnsi="Century Schoolbook" w:cs="Times New Roman"/>
          <w:i/>
        </w:rPr>
        <w:instrText>supra</w:instrText>
      </w:r>
      <w:r w:rsidR="00D615FA" w:rsidRPr="00854B43">
        <w:rPr>
          <w:rFonts w:ascii="Century Schoolbook" w:hAnsi="Century Schoolbook" w:cs="Times New Roman"/>
        </w:rPr>
        <w:instrText xml:space="preserve"> note 9</w:instrText>
      </w:r>
      <w:r w:rsidR="00D615FA" w:rsidRPr="00854B43">
        <w:rPr>
          <w:rFonts w:ascii="Century Schoolbook" w:hAnsi="Century Schoolbook"/>
        </w:rPr>
        <w:instrText xml:space="preserve">" \s "Ní Aoláin 2019 Report, supra note 9" \c 8 </w:instrText>
      </w:r>
      <w:r w:rsidR="00D615FA" w:rsidRPr="00854B43">
        <w:rPr>
          <w:rFonts w:ascii="Century Schoolbook" w:hAnsi="Century Schoolbook" w:cs="Times New Roman"/>
        </w:rPr>
        <w:fldChar w:fldCharType="end"/>
      </w:r>
      <w:r w:rsidRPr="00854B43">
        <w:rPr>
          <w:rFonts w:ascii="Century Schoolbook" w:hAnsi="Century Schoolbook" w:cs="Times New Roman"/>
        </w:rPr>
        <w:t>.</w:t>
      </w:r>
    </w:p>
  </w:footnote>
  <w:footnote w:id="44">
    <w:p w14:paraId="099E3B1E" w14:textId="2CD45F0C" w:rsidR="007F02FB" w:rsidRPr="00854B43" w:rsidRDefault="007F02FB" w:rsidP="00296B97">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rPr>
        <w:t xml:space="preserve">See </w:t>
      </w:r>
      <w:r w:rsidRPr="00854B43">
        <w:rPr>
          <w:rFonts w:ascii="Century Schoolbook" w:hAnsi="Century Schoolbook" w:cs="Times New Roman"/>
          <w:iCs/>
        </w:rPr>
        <w:t>Myrna Mack Chang</w:t>
      </w:r>
      <w:r w:rsidRPr="00854B43">
        <w:rPr>
          <w:rFonts w:ascii="Century Schoolbook" w:hAnsi="Century Schoolbook" w:cs="Times New Roman"/>
        </w:rPr>
        <w:t xml:space="preserve">, </w:t>
      </w:r>
      <w:r w:rsidRPr="00854B43">
        <w:rPr>
          <w:rFonts w:ascii="Century Schoolbook" w:hAnsi="Century Schoolbook" w:cs="Times New Roman"/>
          <w:i/>
          <w:iCs/>
        </w:rPr>
        <w:t>supra</w:t>
      </w:r>
      <w:r w:rsidRPr="00854B43">
        <w:rPr>
          <w:rFonts w:ascii="Century Schoolbook" w:hAnsi="Century Schoolbook" w:cs="Times New Roman"/>
        </w:rPr>
        <w:t xml:space="preserve"> note 27</w:t>
      </w:r>
      <w:r w:rsidR="00CE1C61" w:rsidRPr="00854B43">
        <w:rPr>
          <w:rFonts w:ascii="Century Schoolbook" w:hAnsi="Century Schoolbook" w:cs="Times New Roman"/>
        </w:rPr>
        <w:fldChar w:fldCharType="begin"/>
      </w:r>
      <w:r w:rsidR="00CE1C61" w:rsidRPr="00854B43">
        <w:rPr>
          <w:rFonts w:ascii="Century Schoolbook" w:hAnsi="Century Schoolbook"/>
        </w:rPr>
        <w:instrText xml:space="preserve"> TA \l "</w:instrText>
      </w:r>
      <w:r w:rsidR="00CE1C61" w:rsidRPr="00854B43">
        <w:rPr>
          <w:rFonts w:ascii="Century Schoolbook" w:hAnsi="Century Schoolbook" w:cs="Times New Roman"/>
          <w:iCs/>
        </w:rPr>
        <w:instrText>Myrna Mack Chang</w:instrText>
      </w:r>
      <w:r w:rsidR="00CE1C61" w:rsidRPr="00854B43">
        <w:rPr>
          <w:rFonts w:ascii="Century Schoolbook" w:hAnsi="Century Schoolbook" w:cs="Times New Roman"/>
        </w:rPr>
        <w:instrText xml:space="preserve">, </w:instrText>
      </w:r>
      <w:r w:rsidR="00CE1C61" w:rsidRPr="00854B43">
        <w:rPr>
          <w:rFonts w:ascii="Century Schoolbook" w:hAnsi="Century Schoolbook" w:cs="Times New Roman"/>
          <w:i/>
          <w:iCs/>
        </w:rPr>
        <w:instrText>supra</w:instrText>
      </w:r>
      <w:r w:rsidR="00CE1C61" w:rsidRPr="00854B43">
        <w:rPr>
          <w:rFonts w:ascii="Century Schoolbook" w:hAnsi="Century Schoolbook" w:cs="Times New Roman"/>
        </w:rPr>
        <w:instrText xml:space="preserve"> note 27</w:instrText>
      </w:r>
      <w:r w:rsidR="00CE1C61" w:rsidRPr="00854B43">
        <w:rPr>
          <w:rFonts w:ascii="Century Schoolbook" w:hAnsi="Century Schoolbook"/>
        </w:rPr>
        <w:instrText xml:space="preserve">" \s "Myrna Mack Chang, supra note 27" \c 10 </w:instrText>
      </w:r>
      <w:r w:rsidR="00CE1C61" w:rsidRPr="00854B43">
        <w:rPr>
          <w:rFonts w:ascii="Century Schoolbook" w:hAnsi="Century Schoolbook" w:cs="Times New Roman"/>
        </w:rPr>
        <w:fldChar w:fldCharType="end"/>
      </w:r>
      <w:r w:rsidRPr="00854B43">
        <w:rPr>
          <w:rFonts w:ascii="Century Schoolbook" w:hAnsi="Century Schoolbook" w:cs="Times New Roman"/>
        </w:rPr>
        <w:t>.</w:t>
      </w:r>
    </w:p>
  </w:footnote>
  <w:footnote w:id="45">
    <w:p w14:paraId="164EA0A1" w14:textId="1D83647A" w:rsidR="007F02FB" w:rsidRPr="00854B43" w:rsidRDefault="007F02FB" w:rsidP="00C2182A">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00E56B8D">
        <w:rPr>
          <w:rFonts w:ascii="Century Schoolbook" w:hAnsi="Century Schoolbook" w:cs="Times New Roman"/>
        </w:rPr>
        <w:t xml:space="preserve">United States </w:t>
      </w:r>
      <w:r w:rsidRPr="00854B43">
        <w:rPr>
          <w:rFonts w:ascii="Century Schoolbook" w:hAnsi="Century Schoolbook" w:cs="Times New Roman"/>
        </w:rPr>
        <w:t>Senate Select Committee on Intelligence, Committee Study of the CIA’s Detention and Interrogation Program (Dec. 3, 2014)</w:t>
      </w:r>
      <w:r w:rsidR="00D615FA" w:rsidRPr="00854B43">
        <w:rPr>
          <w:rFonts w:ascii="Century Schoolbook" w:hAnsi="Century Schoolbook" w:cs="Times New Roman"/>
        </w:rPr>
        <w:fldChar w:fldCharType="begin"/>
      </w:r>
      <w:r w:rsidR="00D615FA" w:rsidRPr="00854B43">
        <w:rPr>
          <w:rFonts w:ascii="Century Schoolbook" w:hAnsi="Century Schoolbook"/>
        </w:rPr>
        <w:instrText xml:space="preserve"> TA \l "</w:instrText>
      </w:r>
      <w:r w:rsidR="00D615FA" w:rsidRPr="00854B43">
        <w:rPr>
          <w:rFonts w:ascii="Century Schoolbook" w:hAnsi="Century Schoolbook" w:cs="Times New Roman"/>
        </w:rPr>
        <w:instrText>Senate Select Committee on Intelligence, Committee Study of the CIA’s Detention and Interrogation Program (Dec. 3, 2014)</w:instrText>
      </w:r>
      <w:r w:rsidR="00D615FA" w:rsidRPr="00854B43">
        <w:rPr>
          <w:rFonts w:ascii="Century Schoolbook" w:hAnsi="Century Schoolbook"/>
        </w:rPr>
        <w:instrText xml:space="preserve">" \s "Senate Select Committee on Intelligence, Committee Study of the CIA’s Detention and Interrogation Program (Dec. 3, 2014)" \c 3 </w:instrText>
      </w:r>
      <w:r w:rsidR="00D615FA" w:rsidRPr="00854B43">
        <w:rPr>
          <w:rFonts w:ascii="Century Schoolbook" w:hAnsi="Century Schoolbook" w:cs="Times New Roman"/>
        </w:rPr>
        <w:fldChar w:fldCharType="end"/>
      </w:r>
      <w:r w:rsidRPr="00854B43">
        <w:rPr>
          <w:rFonts w:ascii="Century Schoolbook" w:hAnsi="Century Schoolbook" w:cs="Times New Roman"/>
        </w:rPr>
        <w:t xml:space="preserve"> [hereinafter “SSCI Report”]; </w:t>
      </w:r>
      <w:r w:rsidR="00B304C3" w:rsidRPr="00854B43">
        <w:rPr>
          <w:rFonts w:ascii="Century Schoolbook" w:hAnsi="Century Schoolbook" w:cs="Times New Roman"/>
          <w:i/>
          <w:color w:val="000000" w:themeColor="text1"/>
          <w:shd w:val="clear" w:color="auto" w:fill="FFFFFF"/>
        </w:rPr>
        <w:t>Husayn (Abu Zubaydah) v. Poland</w:t>
      </w:r>
      <w:r w:rsidR="00B304C3" w:rsidRPr="00854B43">
        <w:rPr>
          <w:rFonts w:ascii="Century Schoolbook" w:hAnsi="Century Schoolbook" w:cs="Times New Roman"/>
          <w:i/>
          <w:iCs/>
          <w:color w:val="000000" w:themeColor="text1"/>
          <w:shd w:val="clear" w:color="auto" w:fill="FFFFFF"/>
        </w:rPr>
        <w:t>,</w:t>
      </w:r>
      <w:r w:rsidR="00B304C3" w:rsidRPr="00854B43">
        <w:rPr>
          <w:rFonts w:ascii="Century Schoolbook" w:hAnsi="Century Schoolbook" w:cs="Times New Roman"/>
          <w:color w:val="000000" w:themeColor="text1"/>
          <w:shd w:val="clear" w:color="auto" w:fill="FFFFFF"/>
        </w:rPr>
        <w:t xml:space="preserve"> </w:t>
      </w:r>
      <w:r w:rsidR="00B304C3">
        <w:rPr>
          <w:rFonts w:ascii="Century Schoolbook" w:hAnsi="Century Schoolbook" w:cs="Times New Roman"/>
          <w:color w:val="000000" w:themeColor="text1"/>
          <w:shd w:val="clear" w:color="auto" w:fill="FFFFFF"/>
        </w:rPr>
        <w:t>No. 7511/13, (Jul.</w:t>
      </w:r>
      <w:r w:rsidR="00B304C3" w:rsidRPr="00854B43">
        <w:rPr>
          <w:rFonts w:ascii="Century Schoolbook" w:hAnsi="Century Schoolbook" w:cs="Times New Roman"/>
          <w:color w:val="000000" w:themeColor="text1"/>
          <w:shd w:val="clear" w:color="auto" w:fill="FFFFFF"/>
        </w:rPr>
        <w:t xml:space="preserve"> 24, 2014), </w:t>
      </w:r>
      <w:r w:rsidR="00B304C3">
        <w:rPr>
          <w:rFonts w:ascii="Century Schoolbook" w:hAnsi="Century Schoolbook" w:cs="Times New Roman"/>
          <w:color w:val="000000" w:themeColor="text1"/>
          <w:shd w:val="clear" w:color="auto" w:fill="FFFFFF"/>
        </w:rPr>
        <w:t xml:space="preserve">available at: </w:t>
      </w:r>
      <w:r w:rsidR="00B304C3" w:rsidRPr="00854B43">
        <w:rPr>
          <w:rFonts w:ascii="Century Schoolbook" w:hAnsi="Century Schoolbook" w:cs="Times New Roman"/>
          <w:color w:val="000000" w:themeColor="text1"/>
          <w:shd w:val="clear" w:color="auto" w:fill="FFFFFF"/>
        </w:rPr>
        <w:t xml:space="preserve">http://hudoc.echr.coe.int/eng?i=001-146047 </w:t>
      </w:r>
      <w:r w:rsidR="00B304C3">
        <w:rPr>
          <w:rFonts w:ascii="Century Schoolbook" w:hAnsi="Century Schoolbook" w:cs="Times New Roman"/>
          <w:color w:val="000000" w:themeColor="text1"/>
          <w:shd w:val="clear" w:color="auto" w:fill="FFFFFF"/>
        </w:rPr>
        <w:t>[</w:t>
      </w:r>
      <w:r w:rsidR="00B304C3" w:rsidRPr="00854B43">
        <w:rPr>
          <w:rFonts w:ascii="Century Schoolbook" w:hAnsi="Century Schoolbook" w:cs="Times New Roman"/>
          <w:color w:val="000000" w:themeColor="text1"/>
          <w:shd w:val="clear" w:color="auto" w:fill="FFFFFF"/>
        </w:rPr>
        <w:t xml:space="preserve">accessed Aug. </w:t>
      </w:r>
      <w:r w:rsidR="00B304C3">
        <w:rPr>
          <w:rFonts w:ascii="Century Schoolbook" w:hAnsi="Century Schoolbook" w:cs="Times New Roman"/>
          <w:color w:val="000000" w:themeColor="text1"/>
          <w:shd w:val="clear" w:color="auto" w:fill="FFFFFF"/>
        </w:rPr>
        <w:t>16, 2021]</w:t>
      </w:r>
      <w:r w:rsidR="00B304C3" w:rsidRPr="00854B43">
        <w:rPr>
          <w:rFonts w:ascii="Century Schoolbook" w:hAnsi="Century Schoolbook" w:cs="Times New Roman"/>
          <w:color w:val="000000" w:themeColor="text1"/>
          <w:shd w:val="clear" w:color="auto" w:fill="FFFFFF"/>
        </w:rPr>
        <w:fldChar w:fldCharType="begin"/>
      </w:r>
      <w:r w:rsidR="00B304C3" w:rsidRPr="00854B43">
        <w:rPr>
          <w:rFonts w:ascii="Century Schoolbook" w:hAnsi="Century Schoolbook"/>
        </w:rPr>
        <w:instrText xml:space="preserve"> TA \l "</w:instrText>
      </w:r>
      <w:r w:rsidR="00B304C3" w:rsidRPr="00854B43">
        <w:rPr>
          <w:rFonts w:ascii="Century Schoolbook" w:hAnsi="Century Schoolbook" w:cs="Times New Roman"/>
          <w:i/>
          <w:color w:val="000000" w:themeColor="text1"/>
          <w:shd w:val="clear" w:color="auto" w:fill="FFFFFF"/>
        </w:rPr>
        <w:instrText>Husayn (Abu Zubaydah) v. Poland</w:instrText>
      </w:r>
      <w:r w:rsidR="00B304C3" w:rsidRPr="00854B43">
        <w:rPr>
          <w:rFonts w:ascii="Century Schoolbook" w:hAnsi="Century Schoolbook" w:cs="Times New Roman"/>
          <w:i/>
          <w:iCs/>
          <w:color w:val="000000" w:themeColor="text1"/>
          <w:shd w:val="clear" w:color="auto" w:fill="FFFFFF"/>
        </w:rPr>
        <w:instrText>,</w:instrText>
      </w:r>
      <w:r w:rsidR="00B304C3" w:rsidRPr="00854B43">
        <w:rPr>
          <w:rFonts w:ascii="Century Schoolbook" w:hAnsi="Century Schoolbook" w:cs="Times New Roman"/>
          <w:color w:val="000000" w:themeColor="text1"/>
          <w:shd w:val="clear" w:color="auto" w:fill="FFFFFF"/>
        </w:rPr>
        <w:instrText xml:space="preserve"> App. No. 7511/13, ¶ 234 (July 24, 2014), http://hudoc.echr.coe.int/eng?i=001-146047 (accessed Aug. 16, 2021)</w:instrText>
      </w:r>
      <w:r w:rsidR="00B304C3" w:rsidRPr="00854B43">
        <w:rPr>
          <w:rFonts w:ascii="Century Schoolbook" w:hAnsi="Century Schoolbook"/>
        </w:rPr>
        <w:instrText xml:space="preserve">" \s "Husayn (Abu Zubaydah) v. Poland, App. No. 7511/13,  234 (July 24, 2014), http://hudoc.echr.coe.int/eng?i=001-146047 (accessed Aug. 16, 2021)" \c 10 </w:instrText>
      </w:r>
      <w:r w:rsidR="00B304C3" w:rsidRPr="00854B43">
        <w:rPr>
          <w:rFonts w:ascii="Century Schoolbook" w:hAnsi="Century Schoolbook" w:cs="Times New Roman"/>
          <w:color w:val="000000" w:themeColor="text1"/>
          <w:shd w:val="clear" w:color="auto" w:fill="FFFFFF"/>
        </w:rPr>
        <w:fldChar w:fldCharType="end"/>
      </w:r>
      <w:r w:rsidR="00B304C3" w:rsidRPr="00854B43">
        <w:rPr>
          <w:rFonts w:ascii="Century Schoolbook" w:hAnsi="Century Schoolbook" w:cs="Times New Roman"/>
          <w:color w:val="333333"/>
          <w:shd w:val="clear" w:color="auto" w:fill="FFFFFF"/>
        </w:rPr>
        <w:t>.</w:t>
      </w:r>
    </w:p>
  </w:footnote>
  <w:footnote w:id="46">
    <w:p w14:paraId="6174F2D7" w14:textId="2955C388" w:rsidR="007F02FB" w:rsidRPr="00854B43" w:rsidRDefault="007F02FB">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Committee Against Torture, </w:t>
      </w:r>
      <w:r w:rsidRPr="00854B43">
        <w:rPr>
          <w:rFonts w:ascii="Century Schoolbook" w:hAnsi="Century Schoolbook"/>
          <w:i/>
        </w:rPr>
        <w:t>Consideration of Reports Submitted by State Parties under Article 19 of the Convention, Conclusions and recommendations of the Committee against Torture</w:t>
      </w:r>
      <w:r w:rsidRPr="00854B43">
        <w:rPr>
          <w:rFonts w:ascii="Century Schoolbook" w:hAnsi="Century Schoolbook"/>
        </w:rPr>
        <w:t>, United States of America, U.N. Doc. CAT/C/USA/CO/2, ¶ 24 (July 25, 2006)</w:t>
      </w:r>
      <w:r w:rsidR="00CE1C61" w:rsidRPr="00854B43">
        <w:rPr>
          <w:rFonts w:ascii="Century Schoolbook" w:hAnsi="Century Schoolbook"/>
        </w:rPr>
        <w:fldChar w:fldCharType="begin"/>
      </w:r>
      <w:r w:rsidR="00CE1C61" w:rsidRPr="00854B43">
        <w:rPr>
          <w:rFonts w:ascii="Century Schoolbook" w:hAnsi="Century Schoolbook"/>
        </w:rPr>
        <w:instrText xml:space="preserve"> TA \l "Committee Against Torture, </w:instrText>
      </w:r>
      <w:r w:rsidR="00CE1C61" w:rsidRPr="00854B43">
        <w:rPr>
          <w:rFonts w:ascii="Century Schoolbook" w:hAnsi="Century Schoolbook"/>
          <w:i/>
        </w:rPr>
        <w:instrText>Consideration of Reports Submitted by State Parties under Article 19 of the Convention, Conclusions and recommendations of the Committee against Torture</w:instrText>
      </w:r>
      <w:r w:rsidR="00CE1C61" w:rsidRPr="00854B43">
        <w:rPr>
          <w:rFonts w:ascii="Century Schoolbook" w:hAnsi="Century Schoolbook"/>
        </w:rPr>
        <w:instrText xml:space="preserve">, United States of America, U.N. Doc. CAT/C/USA/CO/2, ¶ 24 (July 25, 2006)" \s "Committee Against Torture, Consideration of Reports Submitted by State Parties under Article 19 of the Convention, Conclusions and recommendations of the Committee against Torture, United States of America, U.N. Doc. CAT/C/USA/CO/2,  24 (July 25, 2006)" \c 8 </w:instrText>
      </w:r>
      <w:r w:rsidR="00CE1C61" w:rsidRPr="00854B43">
        <w:rPr>
          <w:rFonts w:ascii="Century Schoolbook" w:hAnsi="Century Schoolbook"/>
        </w:rPr>
        <w:fldChar w:fldCharType="end"/>
      </w:r>
      <w:r w:rsidRPr="00854B43">
        <w:rPr>
          <w:rFonts w:ascii="Century Schoolbook" w:hAnsi="Century Schoolbook"/>
        </w:rPr>
        <w:t xml:space="preserve">; Manfred Nowak, </w:t>
      </w:r>
      <w:r w:rsidRPr="00854B43">
        <w:rPr>
          <w:rFonts w:ascii="Century Schoolbook" w:hAnsi="Century Schoolbook"/>
          <w:i/>
        </w:rPr>
        <w:t>Repor</w:t>
      </w:r>
      <w:r w:rsidR="00CF5E65">
        <w:rPr>
          <w:rFonts w:ascii="Century Schoolbook" w:hAnsi="Century Schoolbook"/>
          <w:i/>
        </w:rPr>
        <w:t>t of the Special Rapporteur on T</w:t>
      </w:r>
      <w:r w:rsidRPr="00854B43">
        <w:rPr>
          <w:rFonts w:ascii="Century Schoolbook" w:hAnsi="Century Schoolbook"/>
          <w:i/>
        </w:rPr>
        <w:t xml:space="preserve">orture and </w:t>
      </w:r>
      <w:r w:rsidR="00CF5E65">
        <w:rPr>
          <w:rFonts w:ascii="Century Schoolbook" w:hAnsi="Century Schoolbook"/>
          <w:i/>
        </w:rPr>
        <w:t>Other Cruel, Inhuman or Degrading Treatment or P</w:t>
      </w:r>
      <w:r w:rsidRPr="00854B43">
        <w:rPr>
          <w:rFonts w:ascii="Century Schoolbook" w:hAnsi="Century Schoolbook"/>
          <w:i/>
        </w:rPr>
        <w:t>unishment</w:t>
      </w:r>
      <w:r w:rsidRPr="00854B43">
        <w:rPr>
          <w:rFonts w:ascii="Century Schoolbook" w:hAnsi="Century Schoolbook"/>
        </w:rPr>
        <w:t>, U.N. Doc. A/59/324, ¶ 17 (Sept. 1, 2004)</w:t>
      </w:r>
      <w:r w:rsidR="00CE1C61" w:rsidRPr="00854B43">
        <w:rPr>
          <w:rFonts w:ascii="Century Schoolbook" w:hAnsi="Century Schoolbook"/>
        </w:rPr>
        <w:fldChar w:fldCharType="begin"/>
      </w:r>
      <w:r w:rsidR="00CE1C61" w:rsidRPr="00854B43">
        <w:rPr>
          <w:rFonts w:ascii="Century Schoolbook" w:hAnsi="Century Schoolbook"/>
        </w:rPr>
        <w:instrText xml:space="preserve"> TA \l "Manfred Nowak, </w:instrText>
      </w:r>
      <w:r w:rsidR="00CE1C61" w:rsidRPr="00854B43">
        <w:rPr>
          <w:rFonts w:ascii="Century Schoolbook" w:hAnsi="Century Schoolbook"/>
          <w:i/>
        </w:rPr>
        <w:instrText>Report of the Special Rapporteur on torture and other cruel, inhuman or degrading treatment or punishment</w:instrText>
      </w:r>
      <w:r w:rsidR="00CE1C61" w:rsidRPr="00854B43">
        <w:rPr>
          <w:rFonts w:ascii="Century Schoolbook" w:hAnsi="Century Schoolbook"/>
        </w:rPr>
        <w:instrText xml:space="preserve">, U.N. Doc. A/59/324, ¶ 17 (Sept. 1, 2004)" \s "Manfred Nowak, Report of the Special Rapporteur on torture and other cruel, inhuman or degrading treatment or punishment, U.N. Doc. A/59/324,  17 (Sept. 1, 2004)" \c 8 </w:instrText>
      </w:r>
      <w:r w:rsidR="00CE1C61" w:rsidRPr="00854B43">
        <w:rPr>
          <w:rFonts w:ascii="Century Schoolbook" w:hAnsi="Century Schoolbook"/>
        </w:rPr>
        <w:fldChar w:fldCharType="end"/>
      </w:r>
      <w:r w:rsidRPr="00854B43">
        <w:rPr>
          <w:rFonts w:ascii="Century Schoolbook" w:hAnsi="Century Schoolbook"/>
        </w:rPr>
        <w:t>.</w:t>
      </w:r>
    </w:p>
  </w:footnote>
  <w:footnote w:id="47">
    <w:p w14:paraId="5E94FE57" w14:textId="6855F547" w:rsidR="007F02FB" w:rsidRPr="00854B43" w:rsidRDefault="007F02FB">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w:t>
      </w:r>
      <w:r w:rsidR="00CE1C61" w:rsidRPr="00854B43">
        <w:rPr>
          <w:rFonts w:ascii="Century Schoolbook" w:hAnsi="Century Schoolbook" w:cs="Times New Roman"/>
          <w:i/>
          <w:color w:val="000000" w:themeColor="text1"/>
          <w:shd w:val="clear" w:color="auto" w:fill="FFFFFF"/>
        </w:rPr>
        <w:t>Husayn (Abu Zubaydah) v. Poland</w:t>
      </w:r>
      <w:r w:rsidR="00CE1C61" w:rsidRPr="00854B43">
        <w:rPr>
          <w:rFonts w:ascii="Century Schoolbook" w:hAnsi="Century Schoolbook" w:cs="Times New Roman"/>
          <w:i/>
          <w:iCs/>
          <w:color w:val="000000" w:themeColor="text1"/>
          <w:shd w:val="clear" w:color="auto" w:fill="FFFFFF"/>
        </w:rPr>
        <w:t>,</w:t>
      </w:r>
      <w:r w:rsidR="00CE1C61" w:rsidRPr="00854B43">
        <w:rPr>
          <w:rFonts w:ascii="Century Schoolbook" w:hAnsi="Century Schoolbook" w:cs="Times New Roman"/>
          <w:color w:val="000000" w:themeColor="text1"/>
          <w:shd w:val="clear" w:color="auto" w:fill="FFFFFF"/>
        </w:rPr>
        <w:t xml:space="preserve"> </w:t>
      </w:r>
      <w:r w:rsidR="00B304C3">
        <w:rPr>
          <w:rFonts w:ascii="Century Schoolbook" w:hAnsi="Century Schoolbook" w:cs="Times New Roman"/>
          <w:i/>
          <w:color w:val="000000" w:themeColor="text1"/>
          <w:shd w:val="clear" w:color="auto" w:fill="FFFFFF"/>
        </w:rPr>
        <w:t xml:space="preserve">supra </w:t>
      </w:r>
      <w:r w:rsidR="00B304C3">
        <w:rPr>
          <w:rFonts w:ascii="Century Schoolbook" w:hAnsi="Century Schoolbook" w:cs="Times New Roman"/>
          <w:color w:val="000000" w:themeColor="text1"/>
          <w:shd w:val="clear" w:color="auto" w:fill="FFFFFF"/>
        </w:rPr>
        <w:t>note 46, at ¶ 234</w:t>
      </w:r>
      <w:r w:rsidR="00CE1C61" w:rsidRPr="00854B43">
        <w:rPr>
          <w:rFonts w:ascii="Century Schoolbook" w:hAnsi="Century Schoolbook" w:cs="Times New Roman"/>
          <w:color w:val="000000" w:themeColor="text1"/>
          <w:shd w:val="clear" w:color="auto" w:fill="FFFFFF"/>
        </w:rPr>
        <w:fldChar w:fldCharType="begin"/>
      </w:r>
      <w:r w:rsidR="00CE1C61" w:rsidRPr="00854B43">
        <w:rPr>
          <w:rFonts w:ascii="Century Schoolbook" w:hAnsi="Century Schoolbook"/>
        </w:rPr>
        <w:instrText xml:space="preserve"> TA \l "</w:instrText>
      </w:r>
      <w:r w:rsidR="00CE1C61" w:rsidRPr="00854B43">
        <w:rPr>
          <w:rFonts w:ascii="Century Schoolbook" w:hAnsi="Century Schoolbook" w:cs="Times New Roman"/>
          <w:i/>
          <w:color w:val="000000" w:themeColor="text1"/>
          <w:shd w:val="clear" w:color="auto" w:fill="FFFFFF"/>
        </w:rPr>
        <w:instrText>Husayn (Abu Zubaydah) v. Poland</w:instrText>
      </w:r>
      <w:r w:rsidR="00CE1C61" w:rsidRPr="00854B43">
        <w:rPr>
          <w:rFonts w:ascii="Century Schoolbook" w:hAnsi="Century Schoolbook" w:cs="Times New Roman"/>
          <w:i/>
          <w:iCs/>
          <w:color w:val="000000" w:themeColor="text1"/>
          <w:shd w:val="clear" w:color="auto" w:fill="FFFFFF"/>
        </w:rPr>
        <w:instrText>,</w:instrText>
      </w:r>
      <w:r w:rsidR="00CE1C61" w:rsidRPr="00854B43">
        <w:rPr>
          <w:rFonts w:ascii="Century Schoolbook" w:hAnsi="Century Schoolbook" w:cs="Times New Roman"/>
          <w:color w:val="000000" w:themeColor="text1"/>
          <w:shd w:val="clear" w:color="auto" w:fill="FFFFFF"/>
        </w:rPr>
        <w:instrText xml:space="preserve"> App. No. 7511/13, ¶ 234 (July 24, 2014), http://hudoc.echr.coe.int/eng?i=001-146047 (accessed Aug. 16, 2021)</w:instrText>
      </w:r>
      <w:r w:rsidR="00CE1C61" w:rsidRPr="00854B43">
        <w:rPr>
          <w:rFonts w:ascii="Century Schoolbook" w:hAnsi="Century Schoolbook"/>
        </w:rPr>
        <w:instrText xml:space="preserve">" \s "Husayn (Abu Zubaydah) v. Poland, App. No. 7511/13,  234 (July 24, 2014), http://hudoc.echr.coe.int/eng?i=001-146047 (accessed Aug. 16, 2021)" \c 10 </w:instrText>
      </w:r>
      <w:r w:rsidR="00CE1C61" w:rsidRPr="00854B43">
        <w:rPr>
          <w:rFonts w:ascii="Century Schoolbook" w:hAnsi="Century Schoolbook" w:cs="Times New Roman"/>
          <w:color w:val="000000" w:themeColor="text1"/>
          <w:shd w:val="clear" w:color="auto" w:fill="FFFFFF"/>
        </w:rPr>
        <w:fldChar w:fldCharType="end"/>
      </w:r>
      <w:r w:rsidR="00D615FA" w:rsidRPr="00854B43">
        <w:rPr>
          <w:rFonts w:ascii="Century Schoolbook" w:hAnsi="Century Schoolbook" w:cs="Times New Roman"/>
          <w:color w:val="333333"/>
          <w:shd w:val="clear" w:color="auto" w:fill="FFFFFF"/>
        </w:rPr>
        <w:t>.</w:t>
      </w:r>
    </w:p>
  </w:footnote>
  <w:footnote w:id="48">
    <w:p w14:paraId="14EE4073" w14:textId="6E80899B" w:rsidR="007F02FB" w:rsidRPr="00854B43" w:rsidRDefault="007F02FB" w:rsidP="003126D8">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Martin Scheinin (Special Rapporteur on the Promotion and Protection of Human Rights and Fundamental Freedoms While Countering Terrorism), Manfred Nowak (Spe</w:t>
      </w:r>
      <w:r w:rsidR="00CF5E65">
        <w:rPr>
          <w:rFonts w:ascii="Century Schoolbook" w:hAnsi="Century Schoolbook" w:cs="Times New Roman"/>
          <w:sz w:val="20"/>
          <w:szCs w:val="20"/>
        </w:rPr>
        <w:t>cial Rapporteur on Torture and O</w:t>
      </w:r>
      <w:r w:rsidRPr="00854B43">
        <w:rPr>
          <w:rFonts w:ascii="Century Schoolbook" w:hAnsi="Century Schoolbook" w:cs="Times New Roman"/>
          <w:sz w:val="20"/>
          <w:szCs w:val="20"/>
        </w:rPr>
        <w:t>ther Cruel, Inhumane or Degrading Treatment or Punishment), Shaheen Sardar Ali (Vice-Chair of the Working Group on Arbitrary Detention)</w:t>
      </w:r>
      <w:r w:rsidRPr="00854B43">
        <w:rPr>
          <w:rFonts w:ascii="Century Schoolbook" w:hAnsi="Century Schoolbook" w:cs="Times New Roman"/>
          <w:i/>
          <w:iCs/>
          <w:sz w:val="20"/>
          <w:szCs w:val="20"/>
        </w:rPr>
        <w:t xml:space="preserve">, </w:t>
      </w:r>
      <w:r w:rsidRPr="00854B43">
        <w:rPr>
          <w:rFonts w:ascii="Century Schoolbook" w:hAnsi="Century Schoolbook" w:cs="Times New Roman"/>
          <w:sz w:val="20"/>
          <w:szCs w:val="20"/>
        </w:rPr>
        <w:t xml:space="preserve">&amp; Jeremy Sarkin (Chair of the Working Group on Enforced or Involuntary Disappearances), </w:t>
      </w:r>
      <w:r w:rsidR="00CE1C61" w:rsidRPr="00854B43">
        <w:rPr>
          <w:rFonts w:ascii="Century Schoolbook" w:hAnsi="Century Schoolbook" w:cs="Times New Roman"/>
          <w:i/>
          <w:iCs/>
          <w:sz w:val="20"/>
          <w:szCs w:val="20"/>
        </w:rPr>
        <w:t>Joint Study on the Global</w:t>
      </w:r>
      <w:r w:rsidRPr="00854B43">
        <w:rPr>
          <w:rFonts w:ascii="Century Schoolbook" w:hAnsi="Century Schoolbook" w:cs="Times New Roman"/>
          <w:i/>
          <w:iCs/>
          <w:sz w:val="20"/>
          <w:szCs w:val="20"/>
        </w:rPr>
        <w:t xml:space="preserve"> Practices in Relation to Secret Detention in the Context of Countering Terrorism</w:t>
      </w:r>
      <w:r w:rsidRPr="00854B43">
        <w:rPr>
          <w:rFonts w:ascii="Century Schoolbook" w:hAnsi="Century Schoolbook" w:cs="Times New Roman"/>
          <w:sz w:val="20"/>
          <w:szCs w:val="20"/>
        </w:rPr>
        <w:t xml:space="preserve"> </w:t>
      </w:r>
      <w:r w:rsidRPr="00854B43">
        <w:rPr>
          <w:rFonts w:ascii="Century Schoolbook" w:hAnsi="Century Schoolbook" w:cs="Times New Roman"/>
          <w:i/>
          <w:iCs/>
          <w:sz w:val="20"/>
          <w:szCs w:val="20"/>
        </w:rPr>
        <w:t>Presented to the Human Rig</w:t>
      </w:r>
      <w:r w:rsidR="00CF5E65">
        <w:rPr>
          <w:rFonts w:ascii="Century Schoolbook" w:hAnsi="Century Schoolbook" w:cs="Times New Roman"/>
          <w:i/>
          <w:iCs/>
          <w:sz w:val="20"/>
          <w:szCs w:val="20"/>
        </w:rPr>
        <w:t>hts</w:t>
      </w:r>
      <w:r w:rsidRPr="00854B43">
        <w:rPr>
          <w:rFonts w:ascii="Century Schoolbook" w:hAnsi="Century Schoolbook" w:cs="Times New Roman"/>
          <w:i/>
          <w:iCs/>
          <w:sz w:val="20"/>
          <w:szCs w:val="20"/>
        </w:rPr>
        <w:t xml:space="preserve"> Council</w:t>
      </w:r>
      <w:r w:rsidRPr="00854B43">
        <w:rPr>
          <w:rFonts w:ascii="Century Schoolbook" w:hAnsi="Century Schoolbook" w:cs="Times New Roman"/>
          <w:sz w:val="20"/>
          <w:szCs w:val="20"/>
        </w:rPr>
        <w:t>, U.N. Doc. A/HRC/13/42</w:t>
      </w:r>
      <w:r w:rsidR="00CF5E65">
        <w:rPr>
          <w:rFonts w:ascii="Century Schoolbook" w:hAnsi="Century Schoolbook" w:cs="Times New Roman"/>
          <w:sz w:val="20"/>
          <w:szCs w:val="20"/>
        </w:rPr>
        <w:t>, ¶¶ 105-107</w:t>
      </w:r>
      <w:r w:rsidRPr="00854B43">
        <w:rPr>
          <w:rFonts w:ascii="Century Schoolbook" w:hAnsi="Century Schoolbook" w:cs="Times New Roman"/>
          <w:sz w:val="20"/>
          <w:szCs w:val="20"/>
        </w:rPr>
        <w:t xml:space="preserve"> (Feb. 19, 2010)</w:t>
      </w:r>
      <w:r w:rsidR="00CE1C61" w:rsidRPr="00854B43">
        <w:rPr>
          <w:rFonts w:ascii="Century Schoolbook" w:hAnsi="Century Schoolbook" w:cs="Times New Roman"/>
          <w:sz w:val="20"/>
          <w:szCs w:val="20"/>
        </w:rPr>
        <w:fldChar w:fldCharType="begin"/>
      </w:r>
      <w:r w:rsidR="00CE1C61" w:rsidRPr="00854B43">
        <w:rPr>
          <w:rFonts w:ascii="Century Schoolbook" w:hAnsi="Century Schoolbook"/>
          <w:sz w:val="20"/>
          <w:szCs w:val="20"/>
        </w:rPr>
        <w:instrText xml:space="preserve"> TA \l "</w:instrText>
      </w:r>
      <w:r w:rsidR="00CE1C61" w:rsidRPr="00854B43">
        <w:rPr>
          <w:rFonts w:ascii="Century Schoolbook" w:hAnsi="Century Schoolbook" w:cs="Times New Roman"/>
          <w:sz w:val="20"/>
          <w:szCs w:val="20"/>
        </w:rPr>
        <w:instrText>Martin Scheinin (Special Rapporteur on the Promotion and Protection of Human Rights and Fundamental Freedoms While Countering Terrorism), Manfred Nowak (Special Rapporteur on Torture and other Cruel, Inhumane or Degrading Treatment or Punishment), Shaheen Sardar Ali (Vice-Chair of the Working Group on Arbitrary Detention)</w:instrText>
      </w:r>
      <w:r w:rsidR="00CE1C61" w:rsidRPr="00854B43">
        <w:rPr>
          <w:rFonts w:ascii="Century Schoolbook" w:hAnsi="Century Schoolbook" w:cs="Times New Roman"/>
          <w:i/>
          <w:iCs/>
          <w:sz w:val="20"/>
          <w:szCs w:val="20"/>
        </w:rPr>
        <w:instrText xml:space="preserve">, </w:instrText>
      </w:r>
      <w:r w:rsidR="00CE1C61" w:rsidRPr="00854B43">
        <w:rPr>
          <w:rFonts w:ascii="Century Schoolbook" w:hAnsi="Century Schoolbook" w:cs="Times New Roman"/>
          <w:sz w:val="20"/>
          <w:szCs w:val="20"/>
        </w:rPr>
        <w:instrText xml:space="preserve">&amp; Jeremy Sarkin (Chair of the Working Group on Enforced or Involuntary Disappearances), </w:instrText>
      </w:r>
      <w:r w:rsidR="00CE1C61" w:rsidRPr="00854B43">
        <w:rPr>
          <w:rFonts w:ascii="Century Schoolbook" w:hAnsi="Century Schoolbook" w:cs="Times New Roman"/>
          <w:i/>
          <w:iCs/>
          <w:sz w:val="20"/>
          <w:szCs w:val="20"/>
        </w:rPr>
        <w:instrText>Joint Study on the Global Practices in Relation to Secret Detention in the Context of Countering Terrorism</w:instrText>
      </w:r>
      <w:r w:rsidR="00CE1C61" w:rsidRPr="00854B43">
        <w:rPr>
          <w:rFonts w:ascii="Century Schoolbook" w:hAnsi="Century Schoolbook" w:cs="Times New Roman"/>
          <w:sz w:val="20"/>
          <w:szCs w:val="20"/>
        </w:rPr>
        <w:instrText xml:space="preserve"> </w:instrText>
      </w:r>
      <w:r w:rsidR="00CE1C61" w:rsidRPr="00854B43">
        <w:rPr>
          <w:rFonts w:ascii="Century Schoolbook" w:hAnsi="Century Schoolbook" w:cs="Times New Roman"/>
          <w:i/>
          <w:iCs/>
          <w:sz w:val="20"/>
          <w:szCs w:val="20"/>
        </w:rPr>
        <w:instrText>Presented to the Human Rights. Council</w:instrText>
      </w:r>
      <w:r w:rsidR="00CE1C61" w:rsidRPr="00854B43">
        <w:rPr>
          <w:rFonts w:ascii="Century Schoolbook" w:hAnsi="Century Schoolbook" w:cs="Times New Roman"/>
          <w:sz w:val="20"/>
          <w:szCs w:val="20"/>
        </w:rPr>
        <w:instrText>, ¶¶ 105-107, U.N. Doc. A/HRC/13/42 (Feb. 19, 2010)</w:instrText>
      </w:r>
      <w:r w:rsidR="00CE1C61" w:rsidRPr="00854B43">
        <w:rPr>
          <w:rFonts w:ascii="Century Schoolbook" w:hAnsi="Century Schoolbook"/>
          <w:sz w:val="20"/>
          <w:szCs w:val="20"/>
        </w:rPr>
        <w:instrText xml:space="preserve">" \s "Martin Scheinin (Special Rapporteur on the Promotion and Protection of Human Rights and Fundamental Freedoms While Countering Terrorism), Manfred Nowak (Special Rapporteur on Torture and other Cruel, Inhumane or Degrading Treatment or Punishment), Shaheen" \c 8 </w:instrText>
      </w:r>
      <w:r w:rsidR="00CE1C61"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[hereinafter “U.N. Joint Study”]; SSCI Report, </w:t>
      </w:r>
      <w:r w:rsidRPr="00854B43">
        <w:rPr>
          <w:rFonts w:ascii="Century Schoolbook" w:hAnsi="Century Schoolbook" w:cs="Times New Roman"/>
          <w:i/>
          <w:iCs/>
          <w:sz w:val="20"/>
          <w:szCs w:val="20"/>
        </w:rPr>
        <w:t xml:space="preserve">supra </w:t>
      </w:r>
      <w:r w:rsidRPr="00854B43">
        <w:rPr>
          <w:rFonts w:ascii="Century Schoolbook" w:hAnsi="Century Schoolbook" w:cs="Times New Roman"/>
          <w:sz w:val="20"/>
          <w:szCs w:val="20"/>
        </w:rPr>
        <w:t xml:space="preserve">note </w:t>
      </w:r>
      <w:r w:rsidR="00954114">
        <w:rPr>
          <w:rFonts w:ascii="Century Schoolbook" w:hAnsi="Century Schoolbook" w:cs="Times New Roman"/>
          <w:sz w:val="20"/>
          <w:szCs w:val="20"/>
        </w:rPr>
        <w:t>45</w:t>
      </w:r>
      <w:r w:rsidRPr="00854B43">
        <w:rPr>
          <w:rFonts w:ascii="Century Schoolbook" w:hAnsi="Century Schoolbook" w:cs="Times New Roman"/>
          <w:sz w:val="20"/>
          <w:szCs w:val="20"/>
        </w:rPr>
        <w:t xml:space="preserve">. </w:t>
      </w:r>
    </w:p>
  </w:footnote>
  <w:footnote w:id="49">
    <w:p w14:paraId="132B4463" w14:textId="3C002D90" w:rsidR="007F02FB" w:rsidRPr="00854B43" w:rsidRDefault="007F02FB" w:rsidP="00296B97">
      <w:pPr>
        <w:pStyle w:val="FootnoteText"/>
        <w:rPr>
          <w:rFonts w:ascii="Century Schoolbook" w:hAnsi="Century Schoolbook" w:cs="Times New Roman"/>
          <w:i/>
          <w:iCs/>
          <w:color w:val="000000" w:themeColor="text1"/>
          <w:shd w:val="clear" w:color="auto" w:fill="FFFFFF"/>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Poland’s former president Aleksandr </w:t>
      </w:r>
      <w:r w:rsidRPr="00854B43">
        <w:rPr>
          <w:rFonts w:ascii="Century Schoolbook" w:hAnsi="Century Schoolbook" w:cs="Times New Roman"/>
          <w:color w:val="000000" w:themeColor="text1"/>
        </w:rPr>
        <w:t xml:space="preserve">Kwasniewski has admitted on several occasions that Poland housed a CIA black site. </w:t>
      </w:r>
      <w:r w:rsidRPr="00854B43">
        <w:rPr>
          <w:rFonts w:ascii="Century Schoolbook" w:hAnsi="Century Schoolbook" w:cs="Times New Roman"/>
          <w:i/>
          <w:iCs/>
          <w:color w:val="000000" w:themeColor="text1"/>
        </w:rPr>
        <w:t>See</w:t>
      </w:r>
      <w:r w:rsidR="00CE1C61" w:rsidRPr="00854B43">
        <w:rPr>
          <w:rFonts w:ascii="Century Schoolbook" w:hAnsi="Century Schoolbook" w:cs="Times New Roman"/>
          <w:i/>
          <w:iCs/>
          <w:color w:val="000000" w:themeColor="text1"/>
          <w:shd w:val="clear" w:color="auto" w:fill="FFFFFF"/>
        </w:rPr>
        <w:t xml:space="preserve"> </w:t>
      </w:r>
      <w:r w:rsidRPr="00854B43">
        <w:rPr>
          <w:rFonts w:ascii="Century Schoolbook" w:hAnsi="Century Schoolbook" w:cs="Times New Roman"/>
          <w:i/>
          <w:color w:val="000000" w:themeColor="text1"/>
          <w:shd w:val="clear" w:color="auto" w:fill="FFFFFF"/>
        </w:rPr>
        <w:t xml:space="preserve">Husayn </w:t>
      </w:r>
      <w:r w:rsidR="00CE1C61" w:rsidRPr="00854B43">
        <w:rPr>
          <w:rFonts w:ascii="Century Schoolbook" w:hAnsi="Century Schoolbook" w:cs="Times New Roman"/>
          <w:i/>
          <w:color w:val="000000" w:themeColor="text1"/>
          <w:shd w:val="clear" w:color="auto" w:fill="FFFFFF"/>
        </w:rPr>
        <w:t xml:space="preserve">(Abu Zubaydah) </w:t>
      </w:r>
      <w:r w:rsidRPr="00854B43">
        <w:rPr>
          <w:rFonts w:ascii="Century Schoolbook" w:hAnsi="Century Schoolbook" w:cs="Times New Roman"/>
          <w:i/>
          <w:color w:val="000000" w:themeColor="text1"/>
          <w:shd w:val="clear" w:color="auto" w:fill="FFFFFF"/>
        </w:rPr>
        <w:t>v. Poland</w:t>
      </w:r>
      <w:r w:rsidRPr="00854B43">
        <w:rPr>
          <w:rFonts w:ascii="Century Schoolbook" w:hAnsi="Century Schoolbook" w:cs="Times New Roman"/>
          <w:i/>
          <w:iCs/>
          <w:color w:val="000000" w:themeColor="text1"/>
          <w:shd w:val="clear" w:color="auto" w:fill="FFFFFF"/>
        </w:rPr>
        <w:t>,</w:t>
      </w:r>
      <w:r w:rsidRPr="00854B43">
        <w:rPr>
          <w:rFonts w:ascii="Century Schoolbook" w:hAnsi="Century Schoolbook" w:cs="Times New Roman"/>
          <w:color w:val="000000" w:themeColor="text1"/>
          <w:shd w:val="clear" w:color="auto" w:fill="FFFFFF"/>
        </w:rPr>
        <w:t xml:space="preserve"> </w:t>
      </w:r>
      <w:r w:rsidR="00CE1C61" w:rsidRPr="00854B43">
        <w:rPr>
          <w:rFonts w:ascii="Century Schoolbook" w:hAnsi="Century Schoolbook" w:cs="Times New Roman"/>
          <w:i/>
          <w:color w:val="000000" w:themeColor="text1"/>
          <w:shd w:val="clear" w:color="auto" w:fill="FFFFFF"/>
        </w:rPr>
        <w:t>supra</w:t>
      </w:r>
      <w:r w:rsidR="00CE1C61" w:rsidRPr="00854B43">
        <w:rPr>
          <w:rFonts w:ascii="Century Schoolbook" w:hAnsi="Century Schoolbook" w:cs="Times New Roman"/>
          <w:color w:val="000000" w:themeColor="text1"/>
          <w:shd w:val="clear" w:color="auto" w:fill="FFFFFF"/>
        </w:rPr>
        <w:t xml:space="preserve"> note </w:t>
      </w:r>
      <w:r w:rsidR="00954114">
        <w:rPr>
          <w:rFonts w:ascii="Century Schoolbook" w:hAnsi="Century Schoolbook" w:cs="Times New Roman"/>
          <w:color w:val="000000" w:themeColor="text1"/>
          <w:shd w:val="clear" w:color="auto" w:fill="FFFFFF"/>
        </w:rPr>
        <w:t>47</w:t>
      </w:r>
      <w:r w:rsidR="00CE1C61" w:rsidRPr="00854B43">
        <w:rPr>
          <w:rFonts w:ascii="Century Schoolbook" w:hAnsi="Century Schoolbook" w:cs="Times New Roman"/>
          <w:color w:val="000000" w:themeColor="text1"/>
          <w:shd w:val="clear" w:color="auto" w:fill="FFFFFF"/>
        </w:rPr>
        <w:t xml:space="preserve">, at </w:t>
      </w:r>
      <w:r w:rsidRPr="00854B43">
        <w:rPr>
          <w:rFonts w:ascii="Century Schoolbook" w:hAnsi="Century Schoolbook" w:cs="Times New Roman"/>
          <w:color w:val="000000" w:themeColor="text1"/>
          <w:shd w:val="clear" w:color="auto" w:fill="FFFFFF"/>
        </w:rPr>
        <w:t>¶ 234</w:t>
      </w:r>
      <w:r w:rsidR="00CE1C61" w:rsidRPr="00854B43">
        <w:rPr>
          <w:rFonts w:ascii="Century Schoolbook" w:hAnsi="Century Schoolbook" w:cs="Times New Roman"/>
          <w:color w:val="000000" w:themeColor="text1"/>
          <w:shd w:val="clear" w:color="auto" w:fill="FFFFFF"/>
        </w:rPr>
        <w:fldChar w:fldCharType="begin"/>
      </w:r>
      <w:r w:rsidR="00CE1C61" w:rsidRPr="00854B43">
        <w:rPr>
          <w:rFonts w:ascii="Century Schoolbook" w:hAnsi="Century Schoolbook"/>
        </w:rPr>
        <w:instrText xml:space="preserve"> TA \s "Husayn (Abu Zubaydah) v. Poland, App. No. 7511/13,  234 (July 24, 2014), http://hudoc.echr.coe.int/eng?i=001-146047 (accessed Aug. 16, 2021)" </w:instrText>
      </w:r>
      <w:r w:rsidR="00CE1C61" w:rsidRPr="00854B43">
        <w:rPr>
          <w:rFonts w:ascii="Century Schoolbook" w:hAnsi="Century Schoolbook" w:cs="Times New Roman"/>
          <w:color w:val="000000" w:themeColor="text1"/>
          <w:shd w:val="clear" w:color="auto" w:fill="FFFFFF"/>
        </w:rPr>
        <w:fldChar w:fldCharType="end"/>
      </w:r>
      <w:r w:rsidRPr="00854B43">
        <w:rPr>
          <w:rFonts w:ascii="Century Schoolbook" w:hAnsi="Century Schoolbook" w:cs="Times New Roman"/>
          <w:color w:val="000000" w:themeColor="text1"/>
          <w:shd w:val="clear" w:color="auto" w:fill="FFFFFF"/>
        </w:rPr>
        <w:t xml:space="preserve"> (“The President and the Prime Minister agreed to the intelligence co-operation with the Americans, because this was what was required by national interest. . . The decision to cooperate with the CIA carried a risk that the Americans would use inadmissible methods.”); </w:t>
      </w:r>
      <w:r w:rsidRPr="00854B43">
        <w:rPr>
          <w:rFonts w:ascii="Century Schoolbook" w:hAnsi="Century Schoolbook" w:cs="Times New Roman"/>
          <w:i/>
          <w:iCs/>
          <w:color w:val="000000" w:themeColor="text1"/>
          <w:shd w:val="clear" w:color="auto" w:fill="FFFFFF"/>
        </w:rPr>
        <w:t xml:space="preserve">see also </w:t>
      </w:r>
      <w:r w:rsidRPr="00854B43">
        <w:rPr>
          <w:rFonts w:ascii="Century Schoolbook" w:hAnsi="Century Schoolbook" w:cs="Times New Roman"/>
          <w:color w:val="000000" w:themeColor="text1"/>
          <w:shd w:val="clear" w:color="auto" w:fill="FFFFFF"/>
        </w:rPr>
        <w:t xml:space="preserve">Reid Standish, </w:t>
      </w:r>
      <w:r w:rsidRPr="00854B43">
        <w:rPr>
          <w:rFonts w:ascii="Century Schoolbook" w:hAnsi="Century Schoolbook" w:cs="Times New Roman"/>
          <w:i/>
          <w:iCs/>
          <w:color w:val="000000" w:themeColor="text1"/>
          <w:shd w:val="clear" w:color="auto" w:fill="FFFFFF"/>
        </w:rPr>
        <w:t>Poland Finally Comes Clean About Housing a Secret CIA Dungeon</w:t>
      </w:r>
      <w:r w:rsidRPr="00854B43">
        <w:rPr>
          <w:rFonts w:ascii="Century Schoolbook" w:hAnsi="Century Schoolbook" w:cs="Times New Roman"/>
          <w:color w:val="000000" w:themeColor="text1"/>
          <w:shd w:val="clear" w:color="auto" w:fill="FFFFFF"/>
        </w:rPr>
        <w:t xml:space="preserve">, </w:t>
      </w:r>
      <w:r w:rsidRPr="00854B43">
        <w:rPr>
          <w:rFonts w:ascii="Century Schoolbook" w:hAnsi="Century Schoolbook" w:cs="Times New Roman"/>
          <w:smallCaps/>
          <w:color w:val="000000" w:themeColor="text1"/>
          <w:shd w:val="clear" w:color="auto" w:fill="FFFFFF"/>
        </w:rPr>
        <w:t>Foreign Pol’y</w:t>
      </w:r>
      <w:r w:rsidRPr="00854B43">
        <w:rPr>
          <w:rFonts w:ascii="Century Schoolbook" w:hAnsi="Century Schoolbook" w:cs="Times New Roman"/>
          <w:color w:val="000000" w:themeColor="text1"/>
          <w:shd w:val="clear" w:color="auto" w:fill="FFFFFF"/>
        </w:rPr>
        <w:t>, Dec. 10, 2014</w:t>
      </w:r>
      <w:r w:rsidR="00CE1C61" w:rsidRPr="00854B43">
        <w:rPr>
          <w:rFonts w:ascii="Century Schoolbook" w:hAnsi="Century Schoolbook" w:cs="Times New Roman"/>
          <w:color w:val="000000" w:themeColor="text1"/>
          <w:shd w:val="clear" w:color="auto" w:fill="FFFFFF"/>
        </w:rPr>
        <w:fldChar w:fldCharType="begin"/>
      </w:r>
      <w:r w:rsidR="00CE1C61" w:rsidRPr="00854B43">
        <w:rPr>
          <w:rFonts w:ascii="Century Schoolbook" w:hAnsi="Century Schoolbook"/>
        </w:rPr>
        <w:instrText xml:space="preserve"> TA \l "</w:instrText>
      </w:r>
      <w:r w:rsidR="00CE1C61" w:rsidRPr="00854B43">
        <w:rPr>
          <w:rFonts w:ascii="Century Schoolbook" w:hAnsi="Century Schoolbook" w:cs="Times New Roman"/>
          <w:color w:val="000000" w:themeColor="text1"/>
          <w:shd w:val="clear" w:color="auto" w:fill="FFFFFF"/>
        </w:rPr>
        <w:instrText xml:space="preserve">Reid Standish, </w:instrText>
      </w:r>
      <w:r w:rsidR="00CE1C61" w:rsidRPr="00854B43">
        <w:rPr>
          <w:rFonts w:ascii="Century Schoolbook" w:hAnsi="Century Schoolbook" w:cs="Times New Roman"/>
          <w:i/>
          <w:iCs/>
          <w:color w:val="000000" w:themeColor="text1"/>
          <w:shd w:val="clear" w:color="auto" w:fill="FFFFFF"/>
        </w:rPr>
        <w:instrText>Poland Finally Comes Clean About Housing a Secret CIA Dungeon</w:instrText>
      </w:r>
      <w:r w:rsidR="00CE1C61" w:rsidRPr="00854B43">
        <w:rPr>
          <w:rFonts w:ascii="Century Schoolbook" w:hAnsi="Century Schoolbook" w:cs="Times New Roman"/>
          <w:color w:val="000000" w:themeColor="text1"/>
          <w:shd w:val="clear" w:color="auto" w:fill="FFFFFF"/>
        </w:rPr>
        <w:instrText xml:space="preserve">, </w:instrText>
      </w:r>
      <w:r w:rsidR="00CE1C61" w:rsidRPr="00854B43">
        <w:rPr>
          <w:rFonts w:ascii="Century Schoolbook" w:hAnsi="Century Schoolbook" w:cs="Times New Roman"/>
          <w:smallCaps/>
          <w:color w:val="000000" w:themeColor="text1"/>
          <w:shd w:val="clear" w:color="auto" w:fill="FFFFFF"/>
        </w:rPr>
        <w:instrText>Foreign Pol’y</w:instrText>
      </w:r>
      <w:r w:rsidR="00CE1C61" w:rsidRPr="00854B43">
        <w:rPr>
          <w:rFonts w:ascii="Century Schoolbook" w:hAnsi="Century Schoolbook" w:cs="Times New Roman"/>
          <w:color w:val="000000" w:themeColor="text1"/>
          <w:shd w:val="clear" w:color="auto" w:fill="FFFFFF"/>
        </w:rPr>
        <w:instrText>, Dec. 10, 2014</w:instrText>
      </w:r>
      <w:r w:rsidR="00CE1C61" w:rsidRPr="00854B43">
        <w:rPr>
          <w:rFonts w:ascii="Century Schoolbook" w:hAnsi="Century Schoolbook"/>
        </w:rPr>
        <w:instrText xml:space="preserve">" \s "Reid Standish, Poland Finally Comes Clean About Housing a Secret CIA Dungeon, Foreign Pol’y, Dec. 10, 2014" \c 3 </w:instrText>
      </w:r>
      <w:r w:rsidR="00CE1C61" w:rsidRPr="00854B43">
        <w:rPr>
          <w:rFonts w:ascii="Century Schoolbook" w:hAnsi="Century Schoolbook" w:cs="Times New Roman"/>
          <w:color w:val="000000" w:themeColor="text1"/>
          <w:shd w:val="clear" w:color="auto" w:fill="FFFFFF"/>
        </w:rPr>
        <w:fldChar w:fldCharType="end"/>
      </w:r>
      <w:r w:rsidRPr="00854B43">
        <w:rPr>
          <w:rFonts w:ascii="Century Schoolbook" w:hAnsi="Century Schoolbook" w:cs="Times New Roman"/>
          <w:color w:val="000000" w:themeColor="text1"/>
          <w:shd w:val="clear" w:color="auto" w:fill="FFFFFF"/>
        </w:rPr>
        <w:t>.</w:t>
      </w:r>
    </w:p>
  </w:footnote>
  <w:footnote w:id="50">
    <w:p w14:paraId="7DEB3DD0" w14:textId="319AFAE9" w:rsidR="007F02FB" w:rsidRPr="00854B43" w:rsidRDefault="007F02FB">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w:t>
      </w:r>
      <w:r w:rsidRPr="00854B43">
        <w:rPr>
          <w:rFonts w:ascii="Century Schoolbook" w:hAnsi="Century Schoolbook" w:cs="Times New Roman"/>
          <w:color w:val="333333"/>
          <w:shd w:val="clear" w:color="auto" w:fill="FFFFFF"/>
        </w:rPr>
        <w:t>Husayn (Abu Zubaydah) v. Poland</w:t>
      </w:r>
      <w:r w:rsidRPr="00854B43">
        <w:rPr>
          <w:rFonts w:ascii="Century Schoolbook" w:hAnsi="Century Schoolbook" w:cs="Times New Roman"/>
          <w:i/>
          <w:iCs/>
          <w:color w:val="333333"/>
          <w:shd w:val="clear" w:color="auto" w:fill="FFFFFF"/>
        </w:rPr>
        <w:t>,</w:t>
      </w:r>
      <w:r w:rsidRPr="00854B43">
        <w:rPr>
          <w:rFonts w:ascii="Century Schoolbook" w:hAnsi="Century Schoolbook" w:cs="Times New Roman"/>
          <w:color w:val="333333"/>
          <w:shd w:val="clear" w:color="auto" w:fill="FFFFFF"/>
        </w:rPr>
        <w:t xml:space="preserve"> </w:t>
      </w:r>
      <w:r w:rsidR="00CE1C61" w:rsidRPr="00854B43">
        <w:rPr>
          <w:rFonts w:ascii="Century Schoolbook" w:hAnsi="Century Schoolbook" w:cs="Times New Roman"/>
          <w:i/>
          <w:color w:val="333333"/>
          <w:shd w:val="clear" w:color="auto" w:fill="FFFFFF"/>
        </w:rPr>
        <w:t>supra</w:t>
      </w:r>
      <w:r w:rsidR="00C027E8">
        <w:rPr>
          <w:rFonts w:ascii="Century Schoolbook" w:hAnsi="Century Schoolbook" w:cs="Times New Roman"/>
          <w:color w:val="333333"/>
          <w:shd w:val="clear" w:color="auto" w:fill="FFFFFF"/>
        </w:rPr>
        <w:t xml:space="preserve"> note</w:t>
      </w:r>
      <w:r w:rsidR="00CE1C61" w:rsidRPr="00854B43">
        <w:rPr>
          <w:rFonts w:ascii="Century Schoolbook" w:hAnsi="Century Schoolbook" w:cs="Times New Roman"/>
          <w:color w:val="333333"/>
          <w:shd w:val="clear" w:color="auto" w:fill="FFFFFF"/>
        </w:rPr>
        <w:t xml:space="preserve"> 48</w:t>
      </w:r>
      <w:r w:rsidRPr="00854B43">
        <w:rPr>
          <w:rFonts w:ascii="Century Schoolbook" w:hAnsi="Century Schoolbook" w:cs="Times New Roman"/>
          <w:color w:val="333333"/>
          <w:shd w:val="clear" w:color="auto" w:fill="FFFFFF"/>
        </w:rPr>
        <w:t>.</w:t>
      </w:r>
    </w:p>
  </w:footnote>
  <w:footnote w:id="51">
    <w:p w14:paraId="44AF4913" w14:textId="680127F7" w:rsidR="007F02FB" w:rsidRPr="00854B43" w:rsidRDefault="007F02FB" w:rsidP="00296B97">
      <w:pPr>
        <w:contextualSpacing/>
        <w:rPr>
          <w:rFonts w:ascii="Century Schoolbook" w:hAnsi="Century Schoolbook" w:cs="Times New Roman"/>
          <w:i/>
          <w:iCs/>
          <w:color w:val="333333"/>
          <w:sz w:val="20"/>
          <w:szCs w:val="20"/>
          <w:shd w:val="clear" w:color="auto" w:fill="FFFFFF"/>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w:t>
      </w:r>
      <w:r w:rsidRPr="00854B43">
        <w:rPr>
          <w:rFonts w:ascii="Century Schoolbook" w:eastAsia="Times New Roman" w:hAnsi="Century Schoolbook" w:cs="Times New Roman"/>
          <w:sz w:val="20"/>
          <w:szCs w:val="20"/>
        </w:rPr>
        <w:t xml:space="preserve">In May 2015, following the ECHR’s order, the Polish government compensated victims of the program, although it did not compensate Mr. Zubaydah, who is still held at Guantánamo Bay. </w:t>
      </w:r>
      <w:r w:rsidRPr="00854B43">
        <w:rPr>
          <w:rFonts w:ascii="Century Schoolbook" w:eastAsia="Times New Roman" w:hAnsi="Century Schoolbook" w:cs="Times New Roman"/>
          <w:i/>
          <w:iCs/>
          <w:sz w:val="20"/>
          <w:szCs w:val="20"/>
        </w:rPr>
        <w:t>Poland Makes Payout to Alleged Victims of CIA Renditions</w:t>
      </w:r>
      <w:r w:rsidRPr="00854B43">
        <w:rPr>
          <w:rFonts w:ascii="Century Schoolbook" w:eastAsia="Times New Roman" w:hAnsi="Century Schoolbook" w:cs="Times New Roman"/>
          <w:sz w:val="20"/>
          <w:szCs w:val="20"/>
        </w:rPr>
        <w:t xml:space="preserve">, </w:t>
      </w:r>
      <w:r w:rsidRPr="00854B43">
        <w:rPr>
          <w:rFonts w:ascii="Century Schoolbook" w:eastAsia="Times New Roman" w:hAnsi="Century Schoolbook" w:cs="Times New Roman"/>
          <w:smallCaps/>
          <w:sz w:val="20"/>
          <w:szCs w:val="20"/>
        </w:rPr>
        <w:t>Voice of Am.</w:t>
      </w:r>
      <w:r w:rsidRPr="00854B43">
        <w:rPr>
          <w:rFonts w:ascii="Century Schoolbook" w:eastAsia="Times New Roman" w:hAnsi="Century Schoolbook" w:cs="Times New Roman"/>
          <w:sz w:val="20"/>
          <w:szCs w:val="20"/>
        </w:rPr>
        <w:t>, May 15, 2015</w:t>
      </w:r>
      <w:r w:rsidR="00CE1C61" w:rsidRPr="00854B43">
        <w:rPr>
          <w:rFonts w:ascii="Century Schoolbook" w:eastAsia="Times New Roman" w:hAnsi="Century Schoolbook" w:cs="Times New Roman"/>
          <w:sz w:val="20"/>
          <w:szCs w:val="20"/>
        </w:rPr>
        <w:fldChar w:fldCharType="begin"/>
      </w:r>
      <w:r w:rsidR="00CE1C61" w:rsidRPr="00854B43">
        <w:rPr>
          <w:rFonts w:ascii="Century Schoolbook" w:hAnsi="Century Schoolbook"/>
          <w:sz w:val="20"/>
          <w:szCs w:val="20"/>
        </w:rPr>
        <w:instrText xml:space="preserve"> TA \l "</w:instrText>
      </w:r>
      <w:r w:rsidR="00CE1C61" w:rsidRPr="00854B43">
        <w:rPr>
          <w:rFonts w:ascii="Century Schoolbook" w:eastAsia="Times New Roman" w:hAnsi="Century Schoolbook" w:cs="Times New Roman"/>
          <w:i/>
          <w:iCs/>
          <w:sz w:val="20"/>
          <w:szCs w:val="20"/>
        </w:rPr>
        <w:instrText>Poland Makes Payout to Alleged Victims of CIA Renditions</w:instrText>
      </w:r>
      <w:r w:rsidR="00CE1C61" w:rsidRPr="00854B43">
        <w:rPr>
          <w:rFonts w:ascii="Century Schoolbook" w:eastAsia="Times New Roman" w:hAnsi="Century Schoolbook" w:cs="Times New Roman"/>
          <w:sz w:val="20"/>
          <w:szCs w:val="20"/>
        </w:rPr>
        <w:instrText xml:space="preserve">, </w:instrText>
      </w:r>
      <w:r w:rsidR="00CE1C61" w:rsidRPr="00854B43">
        <w:rPr>
          <w:rFonts w:ascii="Century Schoolbook" w:eastAsia="Times New Roman" w:hAnsi="Century Schoolbook" w:cs="Times New Roman"/>
          <w:smallCaps/>
          <w:sz w:val="20"/>
          <w:szCs w:val="20"/>
        </w:rPr>
        <w:instrText>Voice of Am.</w:instrText>
      </w:r>
      <w:r w:rsidR="00CE1C61" w:rsidRPr="00854B43">
        <w:rPr>
          <w:rFonts w:ascii="Century Schoolbook" w:eastAsia="Times New Roman" w:hAnsi="Century Schoolbook" w:cs="Times New Roman"/>
          <w:sz w:val="20"/>
          <w:szCs w:val="20"/>
        </w:rPr>
        <w:instrText>, May 15, 2015</w:instrText>
      </w:r>
      <w:r w:rsidR="00CE1C61" w:rsidRPr="00854B43">
        <w:rPr>
          <w:rFonts w:ascii="Century Schoolbook" w:hAnsi="Century Schoolbook"/>
          <w:sz w:val="20"/>
          <w:szCs w:val="20"/>
        </w:rPr>
        <w:instrText xml:space="preserve">" \s "Poland Makes Payout to Alleged Victims of CIA Renditions, Voice of Am., May 15, 2015" \c 3 </w:instrText>
      </w:r>
      <w:r w:rsidR="00CE1C61" w:rsidRPr="00854B43">
        <w:rPr>
          <w:rFonts w:ascii="Century Schoolbook" w:eastAsia="Times New Roman" w:hAnsi="Century Schoolbook" w:cs="Times New Roman"/>
          <w:sz w:val="20"/>
          <w:szCs w:val="20"/>
        </w:rPr>
        <w:fldChar w:fldCharType="end"/>
      </w:r>
      <w:r w:rsidRPr="00854B43">
        <w:rPr>
          <w:rFonts w:ascii="Century Schoolbook" w:eastAsia="Times New Roman" w:hAnsi="Century Schoolbook" w:cs="Times New Roman"/>
          <w:sz w:val="20"/>
          <w:szCs w:val="20"/>
        </w:rPr>
        <w:t>.</w:t>
      </w:r>
    </w:p>
  </w:footnote>
  <w:footnote w:id="52">
    <w:p w14:paraId="13934921" w14:textId="190B4314" w:rsidR="007F02FB" w:rsidRPr="00854B43" w:rsidRDefault="007F02FB" w:rsidP="006A07B3">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U.N. Joint Study, </w:t>
      </w:r>
      <w:r w:rsidRPr="00854B43">
        <w:rPr>
          <w:rFonts w:ascii="Century Schoolbook" w:hAnsi="Century Schoolbook" w:cs="Times New Roman"/>
          <w:i/>
          <w:sz w:val="20"/>
          <w:szCs w:val="20"/>
        </w:rPr>
        <w:t>supra</w:t>
      </w:r>
      <w:r w:rsidRPr="00854B43">
        <w:rPr>
          <w:rFonts w:ascii="Century Schoolbook" w:hAnsi="Century Schoolbook" w:cs="Times New Roman"/>
          <w:sz w:val="20"/>
          <w:szCs w:val="20"/>
        </w:rPr>
        <w:t xml:space="preserve"> note </w:t>
      </w:r>
      <w:r w:rsidR="00C027E8">
        <w:rPr>
          <w:rFonts w:ascii="Century Schoolbook" w:hAnsi="Century Schoolbook" w:cs="Times New Roman"/>
          <w:sz w:val="20"/>
          <w:szCs w:val="20"/>
        </w:rPr>
        <w:t>48</w:t>
      </w:r>
      <w:r w:rsidR="00CD1680" w:rsidRPr="00854B43">
        <w:rPr>
          <w:rFonts w:ascii="Century Schoolbook" w:hAnsi="Century Schoolbook" w:cs="Times New Roman"/>
          <w:sz w:val="20"/>
          <w:szCs w:val="20"/>
        </w:rPr>
        <w:fldChar w:fldCharType="begin"/>
      </w:r>
      <w:r w:rsidR="00CD1680" w:rsidRPr="00854B43">
        <w:rPr>
          <w:rFonts w:ascii="Century Schoolbook" w:hAnsi="Century Schoolbook"/>
          <w:sz w:val="20"/>
          <w:szCs w:val="20"/>
        </w:rPr>
        <w:instrText xml:space="preserve"> TA \s "Martin Scheinin (Special Rapporteur on the Promotion and Protection of Human Rights and Fundamental Freedoms While Countering Terrorism), Manfred Nowak (Special Rapporteur on Torture and other Cruel, Inhumane or Degrading Treatment or Punishment), Shaheen" </w:instrText>
      </w:r>
      <w:r w:rsidR="00CD1680" w:rsidRPr="00854B43">
        <w:rPr>
          <w:rFonts w:ascii="Century Schoolbook" w:hAnsi="Century Schoolbook" w:cs="Times New Roman"/>
          <w:sz w:val="20"/>
          <w:szCs w:val="20"/>
        </w:rPr>
        <w:fldChar w:fldCharType="end"/>
      </w:r>
      <w:r w:rsidR="00CE1C61" w:rsidRPr="00854B43">
        <w:rPr>
          <w:rFonts w:ascii="Century Schoolbook" w:hAnsi="Century Schoolbook" w:cs="Times New Roman"/>
          <w:sz w:val="20"/>
          <w:szCs w:val="20"/>
        </w:rPr>
        <w:fldChar w:fldCharType="begin"/>
      </w:r>
      <w:r w:rsidR="00CE1C61" w:rsidRPr="00854B43">
        <w:rPr>
          <w:rFonts w:ascii="Century Schoolbook" w:hAnsi="Century Schoolbook"/>
          <w:sz w:val="20"/>
          <w:szCs w:val="20"/>
        </w:rPr>
        <w:instrText xml:space="preserve"> TA \l "</w:instrText>
      </w:r>
      <w:r w:rsidR="00CE1C61" w:rsidRPr="00854B43">
        <w:rPr>
          <w:rFonts w:ascii="Century Schoolbook" w:hAnsi="Century Schoolbook" w:cs="Times New Roman"/>
          <w:sz w:val="20"/>
          <w:szCs w:val="20"/>
        </w:rPr>
        <w:instrText xml:space="preserve">.N. Joint Study, </w:instrText>
      </w:r>
      <w:r w:rsidR="00CE1C61" w:rsidRPr="00854B43">
        <w:rPr>
          <w:rFonts w:ascii="Century Schoolbook" w:hAnsi="Century Schoolbook" w:cs="Times New Roman"/>
          <w:i/>
          <w:sz w:val="20"/>
          <w:szCs w:val="20"/>
        </w:rPr>
        <w:instrText>supra</w:instrText>
      </w:r>
      <w:r w:rsidR="00CE1C61" w:rsidRPr="00854B43">
        <w:rPr>
          <w:rFonts w:ascii="Century Schoolbook" w:hAnsi="Century Schoolbook" w:cs="Times New Roman"/>
          <w:sz w:val="20"/>
          <w:szCs w:val="20"/>
        </w:rPr>
        <w:instrText xml:space="preserve"> note 49</w:instrText>
      </w:r>
      <w:r w:rsidR="00CE1C61" w:rsidRPr="00854B43">
        <w:rPr>
          <w:rFonts w:ascii="Century Schoolbook" w:hAnsi="Century Schoolbook"/>
          <w:sz w:val="20"/>
          <w:szCs w:val="20"/>
        </w:rPr>
        <w:instrText xml:space="preserve">" \s ".N. Joint Study, supra note 49" \c 8 </w:instrText>
      </w:r>
      <w:r w:rsidR="00CE1C61"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w:t>
      </w:r>
      <w:r w:rsidRPr="00854B43">
        <w:rPr>
          <w:rFonts w:ascii="Century Schoolbook" w:hAnsi="Century Schoolbook" w:cs="Times New Roman"/>
          <w:i/>
          <w:sz w:val="20"/>
          <w:szCs w:val="20"/>
        </w:rPr>
        <w:t>see also</w:t>
      </w:r>
      <w:r w:rsidRPr="00854B43">
        <w:rPr>
          <w:rFonts w:ascii="Century Schoolbook" w:hAnsi="Century Schoolbook" w:cs="Times New Roman"/>
          <w:sz w:val="20"/>
          <w:szCs w:val="20"/>
        </w:rPr>
        <w:t xml:space="preserve"> </w:t>
      </w:r>
      <w:r w:rsidR="00CE1C61" w:rsidRPr="00854B43">
        <w:rPr>
          <w:rFonts w:ascii="Century Schoolbook" w:hAnsi="Century Schoolbook" w:cs="Times New Roman"/>
          <w:sz w:val="20"/>
          <w:szCs w:val="20"/>
        </w:rPr>
        <w:t xml:space="preserve">U.N. General Assembly, </w:t>
      </w:r>
      <w:r w:rsidR="0005351E" w:rsidRPr="00854B43">
        <w:rPr>
          <w:rFonts w:ascii="Century Schoolbook" w:hAnsi="Century Schoolbook" w:cs="Times New Roman"/>
          <w:i/>
          <w:sz w:val="20"/>
          <w:szCs w:val="20"/>
        </w:rPr>
        <w:t xml:space="preserve">Resolution Concerning </w:t>
      </w:r>
      <w:r w:rsidR="00CE1C61" w:rsidRPr="00854B43">
        <w:rPr>
          <w:rFonts w:ascii="Century Schoolbook" w:hAnsi="Century Schoolbook" w:cs="Times New Roman"/>
          <w:i/>
          <w:sz w:val="20"/>
          <w:szCs w:val="20"/>
        </w:rPr>
        <w:t xml:space="preserve">Torture and </w:t>
      </w:r>
      <w:r w:rsidR="0005351E" w:rsidRPr="00854B43">
        <w:rPr>
          <w:rFonts w:ascii="Century Schoolbook" w:hAnsi="Century Schoolbook" w:cs="Times New Roman"/>
          <w:i/>
          <w:sz w:val="20"/>
          <w:szCs w:val="20"/>
        </w:rPr>
        <w:t>O</w:t>
      </w:r>
      <w:r w:rsidR="00CE1C61" w:rsidRPr="00854B43">
        <w:rPr>
          <w:rFonts w:ascii="Century Schoolbook" w:hAnsi="Century Schoolbook" w:cs="Times New Roman"/>
          <w:i/>
          <w:sz w:val="20"/>
          <w:szCs w:val="20"/>
        </w:rPr>
        <w:t xml:space="preserve">ther </w:t>
      </w:r>
      <w:r w:rsidR="0005351E" w:rsidRPr="00854B43">
        <w:rPr>
          <w:rFonts w:ascii="Century Schoolbook" w:hAnsi="Century Schoolbook" w:cs="Times New Roman"/>
          <w:i/>
          <w:sz w:val="20"/>
          <w:szCs w:val="20"/>
        </w:rPr>
        <w:t>C</w:t>
      </w:r>
      <w:r w:rsidR="00CE1C61" w:rsidRPr="00854B43">
        <w:rPr>
          <w:rFonts w:ascii="Century Schoolbook" w:hAnsi="Century Schoolbook" w:cs="Times New Roman"/>
          <w:i/>
          <w:sz w:val="20"/>
          <w:szCs w:val="20"/>
        </w:rPr>
        <w:t xml:space="preserve">ruel, </w:t>
      </w:r>
      <w:r w:rsidR="0005351E" w:rsidRPr="00854B43">
        <w:rPr>
          <w:rFonts w:ascii="Century Schoolbook" w:hAnsi="Century Schoolbook" w:cs="Times New Roman"/>
          <w:i/>
          <w:sz w:val="20"/>
          <w:szCs w:val="20"/>
        </w:rPr>
        <w:t>I</w:t>
      </w:r>
      <w:r w:rsidR="00CE1C61" w:rsidRPr="00854B43">
        <w:rPr>
          <w:rFonts w:ascii="Century Schoolbook" w:hAnsi="Century Schoolbook" w:cs="Times New Roman"/>
          <w:i/>
          <w:sz w:val="20"/>
          <w:szCs w:val="20"/>
        </w:rPr>
        <w:t xml:space="preserve">nhuman or </w:t>
      </w:r>
      <w:r w:rsidR="0005351E" w:rsidRPr="00854B43">
        <w:rPr>
          <w:rFonts w:ascii="Century Schoolbook" w:hAnsi="Century Schoolbook" w:cs="Times New Roman"/>
          <w:i/>
          <w:sz w:val="20"/>
          <w:szCs w:val="20"/>
        </w:rPr>
        <w:t>D</w:t>
      </w:r>
      <w:r w:rsidR="00CE1C61" w:rsidRPr="00854B43">
        <w:rPr>
          <w:rFonts w:ascii="Century Schoolbook" w:hAnsi="Century Schoolbook" w:cs="Times New Roman"/>
          <w:i/>
          <w:sz w:val="20"/>
          <w:szCs w:val="20"/>
        </w:rPr>
        <w:t xml:space="preserve">egrading </w:t>
      </w:r>
      <w:r w:rsidR="0005351E" w:rsidRPr="00854B43">
        <w:rPr>
          <w:rFonts w:ascii="Century Schoolbook" w:hAnsi="Century Schoolbook" w:cs="Times New Roman"/>
          <w:i/>
          <w:sz w:val="20"/>
          <w:szCs w:val="20"/>
        </w:rPr>
        <w:t>T</w:t>
      </w:r>
      <w:r w:rsidR="00CE1C61" w:rsidRPr="00854B43">
        <w:rPr>
          <w:rFonts w:ascii="Century Schoolbook" w:hAnsi="Century Schoolbook" w:cs="Times New Roman"/>
          <w:i/>
          <w:sz w:val="20"/>
          <w:szCs w:val="20"/>
        </w:rPr>
        <w:t xml:space="preserve">reatment or </w:t>
      </w:r>
      <w:r w:rsidR="0005351E" w:rsidRPr="00854B43">
        <w:rPr>
          <w:rFonts w:ascii="Century Schoolbook" w:hAnsi="Century Schoolbook" w:cs="Times New Roman"/>
          <w:i/>
          <w:sz w:val="20"/>
          <w:szCs w:val="20"/>
        </w:rPr>
        <w:t>P</w:t>
      </w:r>
      <w:r w:rsidR="00CE1C61" w:rsidRPr="00854B43">
        <w:rPr>
          <w:rFonts w:ascii="Century Schoolbook" w:hAnsi="Century Schoolbook" w:cs="Times New Roman"/>
          <w:i/>
          <w:sz w:val="20"/>
          <w:szCs w:val="20"/>
        </w:rPr>
        <w:t>unishment</w:t>
      </w:r>
      <w:r w:rsidR="00CE1C61" w:rsidRPr="00854B43">
        <w:rPr>
          <w:rFonts w:ascii="Century Schoolbook" w:hAnsi="Century Schoolbook" w:cs="Times New Roman"/>
          <w:sz w:val="20"/>
          <w:szCs w:val="20"/>
        </w:rPr>
        <w:t>, U.N. Doc.. A/</w:t>
      </w:r>
      <w:r w:rsidRPr="00854B43">
        <w:rPr>
          <w:rFonts w:ascii="Century Schoolbook" w:hAnsi="Century Schoolbook" w:cs="Times New Roman"/>
          <w:sz w:val="20"/>
          <w:szCs w:val="20"/>
        </w:rPr>
        <w:t>Res. 60/148 (Feb. 21</w:t>
      </w:r>
      <w:r w:rsidR="000C1B24">
        <w:rPr>
          <w:rFonts w:ascii="Century Schoolbook" w:hAnsi="Century Schoolbook" w:cs="Times New Roman"/>
          <w:sz w:val="20"/>
          <w:szCs w:val="20"/>
        </w:rPr>
        <w:t>,</w:t>
      </w:r>
      <w:r w:rsidRPr="00854B43">
        <w:rPr>
          <w:rFonts w:ascii="Century Schoolbook" w:hAnsi="Century Schoolbook" w:cs="Times New Roman"/>
          <w:sz w:val="20"/>
          <w:szCs w:val="20"/>
        </w:rPr>
        <w:t xml:space="preserve"> 2006</w:t>
      </w:r>
      <w:r w:rsidR="0005351E" w:rsidRPr="00854B43">
        <w:rPr>
          <w:rFonts w:ascii="Century Schoolbook" w:hAnsi="Century Schoolbook" w:cs="Times New Roman"/>
          <w:sz w:val="20"/>
          <w:szCs w:val="20"/>
        </w:rPr>
        <w:t>)</w:t>
      </w:r>
      <w:r w:rsidR="0005351E" w:rsidRPr="00854B43">
        <w:rPr>
          <w:rFonts w:ascii="Century Schoolbook" w:hAnsi="Century Schoolbook" w:cs="Times New Roman"/>
          <w:sz w:val="20"/>
          <w:szCs w:val="20"/>
        </w:rPr>
        <w:fldChar w:fldCharType="begin"/>
      </w:r>
      <w:r w:rsidR="0005351E" w:rsidRPr="00854B43">
        <w:rPr>
          <w:rFonts w:ascii="Century Schoolbook" w:hAnsi="Century Schoolbook"/>
          <w:sz w:val="20"/>
          <w:szCs w:val="20"/>
        </w:rPr>
        <w:instrText xml:space="preserve"> TA \l "</w:instrText>
      </w:r>
      <w:r w:rsidR="0005351E" w:rsidRPr="00854B43">
        <w:rPr>
          <w:rFonts w:ascii="Century Schoolbook" w:hAnsi="Century Schoolbook" w:cs="Times New Roman"/>
          <w:sz w:val="20"/>
          <w:szCs w:val="20"/>
        </w:rPr>
        <w:instrText xml:space="preserve">U.N. General Assembly, </w:instrText>
      </w:r>
      <w:r w:rsidR="0005351E" w:rsidRPr="00854B43">
        <w:rPr>
          <w:rFonts w:ascii="Century Schoolbook" w:hAnsi="Century Schoolbook" w:cs="Times New Roman"/>
          <w:i/>
          <w:sz w:val="20"/>
          <w:szCs w:val="20"/>
        </w:rPr>
        <w:instrText>Resolution Concerning Torture and Other Cruel, Inhuman or Degrading Treatment or Punishment</w:instrText>
      </w:r>
      <w:r w:rsidR="0005351E" w:rsidRPr="00854B43">
        <w:rPr>
          <w:rFonts w:ascii="Century Schoolbook" w:hAnsi="Century Schoolbook" w:cs="Times New Roman"/>
          <w:sz w:val="20"/>
          <w:szCs w:val="20"/>
        </w:rPr>
        <w:instrText>, U.N. Doc.. A/Res. 60/148 (Feb. 21 2006)</w:instrText>
      </w:r>
      <w:r w:rsidR="0005351E" w:rsidRPr="00854B43">
        <w:rPr>
          <w:rFonts w:ascii="Century Schoolbook" w:hAnsi="Century Schoolbook"/>
          <w:sz w:val="20"/>
          <w:szCs w:val="20"/>
        </w:rPr>
        <w:instrText xml:space="preserve">" \s "U.N. General Assembly, Resolution Concerning Torture and Other Cruel, Inhuman or Degrading Treatment or Punishment, U.N. Doc.. A/Res. 60/148 (Feb. 21 2006)" \c 8 </w:instrText>
      </w:r>
      <w:r w:rsidR="0005351E"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Council of Europe, Committee on Legal Affairs and Human Rights, </w:t>
      </w:r>
      <w:r w:rsidRPr="000C1B24">
        <w:rPr>
          <w:rFonts w:ascii="Century Schoolbook" w:hAnsi="Century Schoolbook" w:cs="Times New Roman"/>
          <w:i/>
          <w:sz w:val="20"/>
          <w:szCs w:val="20"/>
        </w:rPr>
        <w:t>Alleged Secret Detentions and Unlawful Inter-state Transfers Involving Council of Europe Member States</w:t>
      </w:r>
      <w:r w:rsidRPr="00854B43">
        <w:rPr>
          <w:rFonts w:ascii="Century Schoolbook" w:hAnsi="Century Schoolbook" w:cs="Times New Roman"/>
          <w:sz w:val="20"/>
          <w:szCs w:val="20"/>
        </w:rPr>
        <w:t>, AS/Jur (2006) 16 Part II</w:t>
      </w:r>
      <w:r w:rsidR="00B0419A" w:rsidRPr="00854B43">
        <w:rPr>
          <w:rFonts w:ascii="Century Schoolbook" w:hAnsi="Century Schoolbook" w:cs="Times New Roman"/>
          <w:sz w:val="20"/>
          <w:szCs w:val="20"/>
        </w:rPr>
        <w:fldChar w:fldCharType="begin"/>
      </w:r>
      <w:r w:rsidR="00B0419A" w:rsidRPr="00854B43">
        <w:rPr>
          <w:rFonts w:ascii="Century Schoolbook" w:hAnsi="Century Schoolbook"/>
          <w:sz w:val="20"/>
          <w:szCs w:val="20"/>
        </w:rPr>
        <w:instrText xml:space="preserve"> TA \l "</w:instrText>
      </w:r>
      <w:r w:rsidR="00B0419A" w:rsidRPr="00854B43">
        <w:rPr>
          <w:rFonts w:ascii="Century Schoolbook" w:hAnsi="Century Schoolbook" w:cs="Times New Roman"/>
          <w:sz w:val="20"/>
          <w:szCs w:val="20"/>
        </w:rPr>
        <w:instrText>Council of Europe, Committee on Legal Affairs and Human Rights, Alleged Secret Detentions and Unlawful Inter-state Transfers Involving Council of Europe Member States, AS/Jur (2006) 16 Part II</w:instrText>
      </w:r>
      <w:r w:rsidR="00B0419A" w:rsidRPr="00854B43">
        <w:rPr>
          <w:rFonts w:ascii="Century Schoolbook" w:hAnsi="Century Schoolbook"/>
          <w:sz w:val="20"/>
          <w:szCs w:val="20"/>
        </w:rPr>
        <w:instrText xml:space="preserve">" \s "Council of Europe, Committee on Legal Affairs and Human Rights, Alleged Secret Detentions and Unlawful Inter-state Transfers Involving Council of Europe Member States, AS/Jur (2006) 16 Part II" \c 8 </w:instrText>
      </w:r>
      <w:r w:rsidR="00B0419A"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Eur. Comm. for Democracy through Law (“Venice Commission”), </w:t>
      </w:r>
      <w:r w:rsidRPr="000C1B24">
        <w:rPr>
          <w:rFonts w:ascii="Century Schoolbook" w:hAnsi="Century Schoolbook" w:cs="Times New Roman"/>
          <w:i/>
          <w:sz w:val="20"/>
          <w:szCs w:val="20"/>
        </w:rPr>
        <w:t>Opinion on the International Legal Obligations of Council of Europe Member States in Respect of Secret Detention Facilities and Inter-State Transport of Prisoners</w:t>
      </w:r>
      <w:r w:rsidRPr="00854B43">
        <w:rPr>
          <w:rFonts w:ascii="Century Schoolbook" w:hAnsi="Century Schoolbook" w:cs="Times New Roman"/>
          <w:sz w:val="20"/>
          <w:szCs w:val="20"/>
        </w:rPr>
        <w:t>, No. 363/2005 (2006)</w:t>
      </w:r>
      <w:r w:rsidR="00B0419A" w:rsidRPr="00854B43">
        <w:rPr>
          <w:rFonts w:ascii="Century Schoolbook" w:hAnsi="Century Schoolbook" w:cs="Times New Roman"/>
          <w:sz w:val="20"/>
          <w:szCs w:val="20"/>
        </w:rPr>
        <w:fldChar w:fldCharType="begin"/>
      </w:r>
      <w:r w:rsidR="00B0419A" w:rsidRPr="00854B43">
        <w:rPr>
          <w:rFonts w:ascii="Century Schoolbook" w:hAnsi="Century Schoolbook"/>
          <w:sz w:val="20"/>
          <w:szCs w:val="20"/>
        </w:rPr>
        <w:instrText xml:space="preserve"> TA \l "</w:instrText>
      </w:r>
      <w:r w:rsidR="00B0419A" w:rsidRPr="00854B43">
        <w:rPr>
          <w:rFonts w:ascii="Century Schoolbook" w:hAnsi="Century Schoolbook" w:cs="Times New Roman"/>
          <w:sz w:val="20"/>
          <w:szCs w:val="20"/>
        </w:rPr>
        <w:instrText>Eur. Comm. for Democracy through Law (</w:instrText>
      </w:r>
      <w:r w:rsidR="00B0419A" w:rsidRPr="00854B43">
        <w:rPr>
          <w:rFonts w:ascii="Century Schoolbook" w:hAnsi="Century Schoolbook"/>
          <w:sz w:val="20"/>
          <w:szCs w:val="20"/>
        </w:rPr>
        <w:instrText>\</w:instrText>
      </w:r>
      <w:r w:rsidR="00B0419A" w:rsidRPr="00854B43">
        <w:rPr>
          <w:rFonts w:ascii="Century Schoolbook" w:hAnsi="Century Schoolbook" w:cs="Times New Roman"/>
          <w:sz w:val="20"/>
          <w:szCs w:val="20"/>
        </w:rPr>
        <w:instrText>“Venice Commission</w:instrText>
      </w:r>
      <w:r w:rsidR="00B0419A" w:rsidRPr="00854B43">
        <w:rPr>
          <w:rFonts w:ascii="Century Schoolbook" w:hAnsi="Century Schoolbook"/>
          <w:sz w:val="20"/>
          <w:szCs w:val="20"/>
        </w:rPr>
        <w:instrText>\</w:instrText>
      </w:r>
      <w:r w:rsidR="00B0419A" w:rsidRPr="00854B43">
        <w:rPr>
          <w:rFonts w:ascii="Century Schoolbook" w:hAnsi="Century Schoolbook" w:cs="Times New Roman"/>
          <w:sz w:val="20"/>
          <w:szCs w:val="20"/>
        </w:rPr>
        <w:instrText>”), Opinion on the International Legal Obligations of Council of Europe Member States in Respect of Secret Detention Facilities and Inter-State Transport of Prisoners, No. 363/2005 (2006)</w:instrText>
      </w:r>
      <w:r w:rsidR="00B0419A" w:rsidRPr="00854B43">
        <w:rPr>
          <w:rFonts w:ascii="Century Schoolbook" w:hAnsi="Century Schoolbook"/>
          <w:sz w:val="20"/>
          <w:szCs w:val="20"/>
        </w:rPr>
        <w:instrText xml:space="preserve">" \s "Eur. Comm. for Democracy through Law (\"Venice Commission\"), Opinion on the International Legal Obligations of Council of Europe Member States in Respect of Secret Detention Facilities and Inter-State Transport of Prisoners, No. 363/2005 (2006)" \c 8 </w:instrText>
      </w:r>
      <w:r w:rsidR="00B0419A"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w:t>
      </w:r>
    </w:p>
  </w:footnote>
  <w:footnote w:id="53">
    <w:p w14:paraId="146927B2" w14:textId="4AD358DA" w:rsidR="007F02FB" w:rsidRPr="00854B43" w:rsidRDefault="007F02FB" w:rsidP="00155F63">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w:t>
      </w:r>
      <w:r w:rsidRPr="00854B43">
        <w:rPr>
          <w:rFonts w:ascii="Century Schoolbook" w:hAnsi="Century Schoolbook" w:cs="Times New Roman"/>
          <w:i/>
          <w:sz w:val="20"/>
          <w:szCs w:val="20"/>
        </w:rPr>
        <w:t>See</w:t>
      </w:r>
      <w:r w:rsidRPr="00854B43">
        <w:rPr>
          <w:rFonts w:ascii="Century Schoolbook" w:hAnsi="Century Schoolbook" w:cs="Times New Roman"/>
          <w:sz w:val="20"/>
          <w:szCs w:val="20"/>
        </w:rPr>
        <w:t xml:space="preserve"> </w:t>
      </w:r>
      <w:r w:rsidRPr="00854B43">
        <w:rPr>
          <w:rFonts w:ascii="Century Schoolbook" w:eastAsia="Times New Roman" w:hAnsi="Century Schoolbook" w:cs="Times New Roman"/>
          <w:sz w:val="20"/>
          <w:szCs w:val="20"/>
        </w:rPr>
        <w:t>ICCPR</w:t>
      </w:r>
      <w:r w:rsidR="00B0419A" w:rsidRPr="00854B43">
        <w:rPr>
          <w:rFonts w:ascii="Century Schoolbook" w:eastAsia="Times New Roman" w:hAnsi="Century Schoolbook" w:cs="Times New Roman"/>
          <w:sz w:val="20"/>
          <w:szCs w:val="20"/>
        </w:rPr>
        <w:fldChar w:fldCharType="begin"/>
      </w:r>
      <w:r w:rsidR="00B0419A" w:rsidRPr="00854B43">
        <w:rPr>
          <w:rFonts w:ascii="Century Schoolbook" w:hAnsi="Century Schoolbook"/>
          <w:sz w:val="20"/>
          <w:szCs w:val="20"/>
        </w:rPr>
        <w:instrText xml:space="preserve"> TA \s "International Covenant on Civil and Political Rights, 999 U.N.T.S. 171; S. Exec. Doc. E, 95-2 (1978); S. Treaty Doc. 95-20; 6 I.L.M. 368 (1967)" </w:instrText>
      </w:r>
      <w:r w:rsidR="00B0419A" w:rsidRPr="00854B43">
        <w:rPr>
          <w:rFonts w:ascii="Century Schoolbook" w:eastAsia="Times New Roman" w:hAnsi="Century Schoolbook" w:cs="Times New Roman"/>
          <w:sz w:val="20"/>
          <w:szCs w:val="20"/>
        </w:rPr>
        <w:fldChar w:fldCharType="end"/>
      </w:r>
      <w:r w:rsidRPr="00854B43">
        <w:rPr>
          <w:rFonts w:ascii="Century Schoolbook" w:eastAsia="Times New Roman" w:hAnsi="Century Schoolbook" w:cs="Times New Roman"/>
          <w:sz w:val="20"/>
          <w:szCs w:val="20"/>
        </w:rPr>
        <w:t xml:space="preserve"> art. 6 (right to life), art. 7 (torture), art. 9 (liberty and security), art. 10 (dignity for persons deprived of liberty), art. 14 (right to fair trial), art. 16 (right to recognition before the law)</w:t>
      </w:r>
      <w:r w:rsidRPr="00854B43">
        <w:rPr>
          <w:rFonts w:ascii="Century Schoolbook" w:hAnsi="Century Schoolbook" w:cs="Times New Roman"/>
          <w:sz w:val="20"/>
          <w:szCs w:val="20"/>
        </w:rPr>
        <w:t>; UNCAT art. 2 (“No exceptional circumstances whatsoever . . . may be invoked as a justification of torture.”); Geneva Convention Relative to the Protection of Civilian Persons in Time of War, Oct. 21, 1950, 75 U.N.T.S. 287</w:t>
      </w:r>
      <w:r w:rsidR="00B0419A" w:rsidRPr="00854B43">
        <w:rPr>
          <w:rFonts w:ascii="Century Schoolbook" w:hAnsi="Century Schoolbook" w:cs="Times New Roman"/>
          <w:sz w:val="20"/>
          <w:szCs w:val="20"/>
        </w:rPr>
        <w:fldChar w:fldCharType="begin"/>
      </w:r>
      <w:r w:rsidR="00B0419A" w:rsidRPr="00854B43">
        <w:rPr>
          <w:rFonts w:ascii="Century Schoolbook" w:hAnsi="Century Schoolbook"/>
          <w:sz w:val="20"/>
          <w:szCs w:val="20"/>
        </w:rPr>
        <w:instrText xml:space="preserve"> TA \l "</w:instrText>
      </w:r>
      <w:r w:rsidR="00B0419A" w:rsidRPr="00854B43">
        <w:rPr>
          <w:rFonts w:ascii="Century Schoolbook" w:hAnsi="Century Schoolbook" w:cs="Times New Roman"/>
          <w:sz w:val="20"/>
          <w:szCs w:val="20"/>
        </w:rPr>
        <w:instrText>Geneva Convention Relative to the Protection of Civilian Persons in Time of War, Oct. 21, 1950, 75 U.N.T.S. 287</w:instrText>
      </w:r>
      <w:r w:rsidR="00B0419A" w:rsidRPr="00854B43">
        <w:rPr>
          <w:rFonts w:ascii="Century Schoolbook" w:hAnsi="Century Schoolbook"/>
          <w:sz w:val="20"/>
          <w:szCs w:val="20"/>
        </w:rPr>
        <w:instrText xml:space="preserve">" \s "Geneva Convention Relative to the Protection of Civilian Persons in Time of War, Oct. 21, 1950, 75 U.N.T.S. 287" \c 9 </w:instrText>
      </w:r>
      <w:r w:rsidR="00B0419A" w:rsidRPr="00854B43">
        <w:rPr>
          <w:rFonts w:ascii="Century Schoolbook" w:hAnsi="Century Schoolbook" w:cs="Times New Roman"/>
          <w:sz w:val="20"/>
          <w:szCs w:val="20"/>
        </w:rPr>
        <w:fldChar w:fldCharType="end"/>
      </w:r>
      <w:r w:rsidR="00B0419A" w:rsidRPr="00854B43">
        <w:rPr>
          <w:rFonts w:ascii="Century Schoolbook" w:hAnsi="Century Schoolbook" w:cs="Times New Roman"/>
          <w:sz w:val="20"/>
          <w:szCs w:val="20"/>
        </w:rPr>
        <w:t>, art. 3</w:t>
      </w:r>
      <w:r w:rsidRPr="00854B43">
        <w:rPr>
          <w:rFonts w:ascii="Century Schoolbook" w:hAnsi="Century Schoolbook" w:cs="Times New Roman"/>
          <w:sz w:val="20"/>
          <w:szCs w:val="20"/>
        </w:rPr>
        <w:t xml:space="preserve"> (torture); Geneva Convention Relative to the Treatment of Prisoners of War, Oct. 21, 1950, 75 U.N.T.S. 135</w:t>
      </w:r>
      <w:r w:rsidR="00B0419A" w:rsidRPr="00854B43">
        <w:rPr>
          <w:rFonts w:ascii="Century Schoolbook" w:hAnsi="Century Schoolbook" w:cs="Times New Roman"/>
          <w:sz w:val="20"/>
          <w:szCs w:val="20"/>
        </w:rPr>
        <w:fldChar w:fldCharType="begin"/>
      </w:r>
      <w:r w:rsidR="00B0419A" w:rsidRPr="00854B43">
        <w:rPr>
          <w:rFonts w:ascii="Century Schoolbook" w:hAnsi="Century Schoolbook"/>
          <w:sz w:val="20"/>
          <w:szCs w:val="20"/>
        </w:rPr>
        <w:instrText xml:space="preserve"> TA \l "</w:instrText>
      </w:r>
      <w:r w:rsidR="00B0419A" w:rsidRPr="00854B43">
        <w:rPr>
          <w:rFonts w:ascii="Century Schoolbook" w:hAnsi="Century Schoolbook" w:cs="Times New Roman"/>
          <w:sz w:val="20"/>
          <w:szCs w:val="20"/>
        </w:rPr>
        <w:instrText>Geneva Convention Relative to the Treatment of Prisoners of War, Oct. 21, 1950, 75 U.N.T.S. 135</w:instrText>
      </w:r>
      <w:r w:rsidR="00B0419A" w:rsidRPr="00854B43">
        <w:rPr>
          <w:rFonts w:ascii="Century Schoolbook" w:hAnsi="Century Schoolbook"/>
          <w:sz w:val="20"/>
          <w:szCs w:val="20"/>
        </w:rPr>
        <w:instrText xml:space="preserve">" \s "Geneva Convention Relative to the Treatment of Prisoners of War, Oct. 21, 1950, 75 U.N.T.S. 135" \c 9 </w:instrText>
      </w:r>
      <w:r w:rsidR="00B0419A" w:rsidRPr="00854B43">
        <w:rPr>
          <w:rFonts w:ascii="Century Schoolbook" w:hAnsi="Century Schoolbook" w:cs="Times New Roman"/>
          <w:sz w:val="20"/>
          <w:szCs w:val="20"/>
        </w:rPr>
        <w:fldChar w:fldCharType="end"/>
      </w:r>
      <w:r w:rsidR="00B0419A" w:rsidRPr="00854B43">
        <w:rPr>
          <w:rFonts w:ascii="Century Schoolbook" w:hAnsi="Century Schoolbook" w:cs="Times New Roman"/>
          <w:sz w:val="20"/>
          <w:szCs w:val="20"/>
        </w:rPr>
        <w:t>, art. 3 (torture)</w:t>
      </w:r>
      <w:r w:rsidRPr="00854B43">
        <w:rPr>
          <w:rFonts w:ascii="Century Schoolbook" w:hAnsi="Century Schoolbook" w:cs="Times New Roman"/>
          <w:sz w:val="20"/>
          <w:szCs w:val="20"/>
        </w:rPr>
        <w:t>; Protocol Additional to the Geneva Conventions of 12 August 1949, and Relating to the Protection of Victims of International Armed Conflicts</w:t>
      </w:r>
      <w:r w:rsidR="00B0419A" w:rsidRPr="00854B43">
        <w:rPr>
          <w:rFonts w:ascii="Century Schoolbook" w:hAnsi="Century Schoolbook" w:cs="Times New Roman"/>
          <w:sz w:val="20"/>
          <w:szCs w:val="20"/>
        </w:rPr>
        <w:t>,</w:t>
      </w:r>
      <w:r w:rsidRPr="00854B43">
        <w:rPr>
          <w:rFonts w:ascii="Century Schoolbook" w:hAnsi="Century Schoolbook" w:cs="Times New Roman"/>
          <w:sz w:val="20"/>
          <w:szCs w:val="20"/>
        </w:rPr>
        <w:t xml:space="preserve"> June 8, 1977, 1125 U.N.T.S. 3</w:t>
      </w:r>
      <w:r w:rsidR="00B0419A" w:rsidRPr="00854B43">
        <w:rPr>
          <w:rFonts w:ascii="Century Schoolbook" w:hAnsi="Century Schoolbook" w:cs="Times New Roman"/>
          <w:sz w:val="20"/>
          <w:szCs w:val="20"/>
        </w:rPr>
        <w:fldChar w:fldCharType="begin"/>
      </w:r>
      <w:r w:rsidR="00B0419A" w:rsidRPr="00854B43">
        <w:rPr>
          <w:rFonts w:ascii="Century Schoolbook" w:hAnsi="Century Schoolbook"/>
          <w:sz w:val="20"/>
          <w:szCs w:val="20"/>
        </w:rPr>
        <w:instrText xml:space="preserve"> TA \l "</w:instrText>
      </w:r>
      <w:r w:rsidR="00B0419A" w:rsidRPr="00854B43">
        <w:rPr>
          <w:rFonts w:ascii="Century Schoolbook" w:hAnsi="Century Schoolbook" w:cs="Times New Roman"/>
          <w:sz w:val="20"/>
          <w:szCs w:val="20"/>
        </w:rPr>
        <w:instrText>Protocol Additional to the Geneva Conventions of 12 August 1949, and Relating to the Protection of Victims of International Armed Conflicts, June 8, 1977, 1125 U.N.T.S. 3</w:instrText>
      </w:r>
      <w:r w:rsidR="00B0419A" w:rsidRPr="00854B43">
        <w:rPr>
          <w:rFonts w:ascii="Century Schoolbook" w:hAnsi="Century Schoolbook"/>
          <w:sz w:val="20"/>
          <w:szCs w:val="20"/>
        </w:rPr>
        <w:instrText xml:space="preserve">" \s "Protocol Additional to the Geneva Conventions of 12 August 1949, and Relating to the Protection of Victims of International Armed Conflicts, June 8, 1977, 1125 U.N.T.S. 3" \c 9 </w:instrText>
      </w:r>
      <w:r w:rsidR="00B0419A" w:rsidRPr="00854B43">
        <w:rPr>
          <w:rFonts w:ascii="Century Schoolbook" w:hAnsi="Century Schoolbook" w:cs="Times New Roman"/>
          <w:sz w:val="20"/>
          <w:szCs w:val="20"/>
        </w:rPr>
        <w:fldChar w:fldCharType="end"/>
      </w:r>
      <w:r w:rsidR="00B0419A" w:rsidRPr="00854B43">
        <w:rPr>
          <w:rFonts w:ascii="Century Schoolbook" w:hAnsi="Century Schoolbook" w:cs="Times New Roman"/>
          <w:sz w:val="20"/>
          <w:szCs w:val="20"/>
        </w:rPr>
        <w:t xml:space="preserve">, art. 75 </w:t>
      </w:r>
      <w:r w:rsidRPr="00854B43">
        <w:rPr>
          <w:rFonts w:ascii="Century Schoolbook" w:hAnsi="Century Schoolbook" w:cs="Times New Roman"/>
          <w:sz w:val="20"/>
          <w:szCs w:val="20"/>
        </w:rPr>
        <w:t>(prohibiting “outrages upon personal dignity, in particular humiliating and degrading treatment”). Enforced</w:t>
      </w:r>
      <w:r w:rsidRPr="00854B43">
        <w:rPr>
          <w:rFonts w:ascii="Century Schoolbook" w:eastAsia="Times New Roman" w:hAnsi="Century Schoolbook" w:cs="Times New Roman"/>
          <w:sz w:val="20"/>
          <w:szCs w:val="20"/>
        </w:rPr>
        <w:t xml:space="preserve"> disappearance constitutes a number of violations under the ICCPR</w:t>
      </w:r>
      <w:r w:rsidR="00B0419A" w:rsidRPr="00854B43">
        <w:rPr>
          <w:rFonts w:ascii="Century Schoolbook" w:eastAsia="Times New Roman" w:hAnsi="Century Schoolbook" w:cs="Times New Roman"/>
          <w:sz w:val="20"/>
          <w:szCs w:val="20"/>
        </w:rPr>
        <w:fldChar w:fldCharType="begin"/>
      </w:r>
      <w:r w:rsidR="00B0419A" w:rsidRPr="00854B43">
        <w:rPr>
          <w:rFonts w:ascii="Century Schoolbook" w:hAnsi="Century Schoolbook"/>
          <w:sz w:val="20"/>
          <w:szCs w:val="20"/>
        </w:rPr>
        <w:instrText xml:space="preserve"> TA \s "International Covenant on Civil and Political Rights, 999 U.N.T.S. 171; S. Exec. Doc. E, 95-2 (1978); S. Treaty Doc. 95-20; 6 I.L.M. 368 (1967)" </w:instrText>
      </w:r>
      <w:r w:rsidR="00B0419A" w:rsidRPr="00854B43">
        <w:rPr>
          <w:rFonts w:ascii="Century Schoolbook" w:eastAsia="Times New Roman" w:hAnsi="Century Schoolbook" w:cs="Times New Roman"/>
          <w:sz w:val="20"/>
          <w:szCs w:val="20"/>
        </w:rPr>
        <w:fldChar w:fldCharType="end"/>
      </w:r>
      <w:r w:rsidRPr="00854B43">
        <w:rPr>
          <w:rFonts w:ascii="Century Schoolbook" w:eastAsia="Times New Roman" w:hAnsi="Century Schoolbook" w:cs="Times New Roman"/>
          <w:sz w:val="20"/>
          <w:szCs w:val="20"/>
        </w:rPr>
        <w:t xml:space="preserve">, including of Article 6 (right to life), Article 9 (liberty and security), Article 10 (dignity for persons deprived of liberty), Article 16 (right to recognition before the law), as well as Article 2 (right to an effective remedy). </w:t>
      </w:r>
      <w:r w:rsidRPr="00854B43">
        <w:rPr>
          <w:rFonts w:ascii="Century Schoolbook" w:eastAsia="Times New Roman" w:hAnsi="Century Schoolbook" w:cs="Times New Roman"/>
          <w:i/>
          <w:sz w:val="20"/>
          <w:szCs w:val="20"/>
        </w:rPr>
        <w:t xml:space="preserve">See generally </w:t>
      </w:r>
      <w:r w:rsidR="00B0419A" w:rsidRPr="00854B43">
        <w:rPr>
          <w:rFonts w:ascii="Century Schoolbook" w:hAnsi="Century Schoolbook" w:cs="Times New Roman"/>
          <w:sz w:val="20"/>
          <w:szCs w:val="20"/>
        </w:rPr>
        <w:t xml:space="preserve">U.N. General Assembly, </w:t>
      </w:r>
      <w:r w:rsidR="00B0419A" w:rsidRPr="00854B43">
        <w:rPr>
          <w:rFonts w:ascii="Century Schoolbook" w:hAnsi="Century Schoolbook" w:cs="Times New Roman"/>
          <w:i/>
          <w:sz w:val="20"/>
          <w:szCs w:val="20"/>
        </w:rPr>
        <w:t>Resolution</w:t>
      </w:r>
      <w:r w:rsidR="00F06F28" w:rsidRPr="00854B43">
        <w:rPr>
          <w:rFonts w:ascii="Century Schoolbook" w:hAnsi="Century Schoolbook" w:cs="Times New Roman"/>
          <w:i/>
          <w:sz w:val="20"/>
          <w:szCs w:val="20"/>
        </w:rPr>
        <w:t xml:space="preserve"> Concerning the Protection of All Persons from Enforced Disappearance</w:t>
      </w:r>
      <w:r w:rsidR="00B0419A" w:rsidRPr="00854B43">
        <w:rPr>
          <w:rFonts w:ascii="Century Schoolbook" w:hAnsi="Century Schoolbook" w:cs="Times New Roman"/>
          <w:sz w:val="20"/>
          <w:szCs w:val="20"/>
        </w:rPr>
        <w:t>, U.N. Do</w:t>
      </w:r>
      <w:r w:rsidR="00282974">
        <w:rPr>
          <w:rFonts w:ascii="Century Schoolbook" w:hAnsi="Century Schoolbook" w:cs="Times New Roman"/>
          <w:sz w:val="20"/>
          <w:szCs w:val="20"/>
        </w:rPr>
        <w:t>c</w:t>
      </w:r>
      <w:r w:rsidR="00B0419A" w:rsidRPr="00854B43">
        <w:rPr>
          <w:rFonts w:ascii="Century Schoolbook" w:hAnsi="Century Schoolbook" w:cs="Times New Roman"/>
          <w:sz w:val="20"/>
          <w:szCs w:val="20"/>
        </w:rPr>
        <w:t>. A/Res. 47/133 (</w:t>
      </w:r>
      <w:r w:rsidRPr="00854B43">
        <w:rPr>
          <w:rFonts w:ascii="Century Schoolbook" w:hAnsi="Century Schoolbook" w:cs="Times New Roman"/>
          <w:sz w:val="20"/>
          <w:szCs w:val="20"/>
        </w:rPr>
        <w:t xml:space="preserve">Dec. </w:t>
      </w:r>
      <w:r w:rsidR="0005351E" w:rsidRPr="00854B43">
        <w:rPr>
          <w:rFonts w:ascii="Century Schoolbook" w:hAnsi="Century Schoolbook" w:cs="Times New Roman"/>
          <w:sz w:val="20"/>
          <w:szCs w:val="20"/>
        </w:rPr>
        <w:t>1, 1992)</w:t>
      </w:r>
      <w:r w:rsidR="0005351E" w:rsidRPr="00854B43">
        <w:rPr>
          <w:rFonts w:ascii="Century Schoolbook" w:hAnsi="Century Schoolbook" w:cs="Times New Roman"/>
          <w:sz w:val="20"/>
          <w:szCs w:val="20"/>
        </w:rPr>
        <w:fldChar w:fldCharType="begin"/>
      </w:r>
      <w:r w:rsidR="0005351E" w:rsidRPr="00854B43">
        <w:rPr>
          <w:rFonts w:ascii="Century Schoolbook" w:hAnsi="Century Schoolbook"/>
          <w:sz w:val="20"/>
          <w:szCs w:val="20"/>
        </w:rPr>
        <w:instrText xml:space="preserve"> TA \l "</w:instrText>
      </w:r>
      <w:r w:rsidR="0005351E" w:rsidRPr="00854B43">
        <w:rPr>
          <w:rFonts w:ascii="Century Schoolbook" w:hAnsi="Century Schoolbook" w:cs="Times New Roman"/>
          <w:sz w:val="20"/>
          <w:szCs w:val="20"/>
        </w:rPr>
        <w:instrText xml:space="preserve">U.N. General Assembly, </w:instrText>
      </w:r>
      <w:r w:rsidR="0005351E" w:rsidRPr="00854B43">
        <w:rPr>
          <w:rFonts w:ascii="Century Schoolbook" w:hAnsi="Century Schoolbook" w:cs="Times New Roman"/>
          <w:i/>
          <w:sz w:val="20"/>
          <w:szCs w:val="20"/>
        </w:rPr>
        <w:instrText>Resolution Concerning the Protection of All Persons from Enforced Disappearance</w:instrText>
      </w:r>
      <w:r w:rsidR="0005351E" w:rsidRPr="00854B43">
        <w:rPr>
          <w:rFonts w:ascii="Century Schoolbook" w:hAnsi="Century Schoolbook" w:cs="Times New Roman"/>
          <w:sz w:val="20"/>
          <w:szCs w:val="20"/>
        </w:rPr>
        <w:instrText>, U.N. Doc.. A/Res. 47/133 (Dec. 1, 1992)</w:instrText>
      </w:r>
      <w:r w:rsidR="0005351E" w:rsidRPr="00854B43">
        <w:rPr>
          <w:rFonts w:ascii="Century Schoolbook" w:hAnsi="Century Schoolbook"/>
          <w:sz w:val="20"/>
          <w:szCs w:val="20"/>
        </w:rPr>
        <w:instrText xml:space="preserve">" \s "U.N. General Assembly, Resolution Concerning the Protection of All Persons from Enforced Disappearance, U.N. Doc.. A/Res. 47/133 (Dec. 1, 1992)" \c 8 </w:instrText>
      </w:r>
      <w:r w:rsidR="0005351E"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Human Rights Council Working G</w:t>
      </w:r>
      <w:r w:rsidR="00282974">
        <w:rPr>
          <w:rFonts w:ascii="Century Schoolbook" w:hAnsi="Century Schoolbook" w:cs="Times New Roman"/>
          <w:sz w:val="20"/>
          <w:szCs w:val="20"/>
        </w:rPr>
        <w:t>oup</w:t>
      </w:r>
      <w:r w:rsidRPr="00854B43">
        <w:rPr>
          <w:rFonts w:ascii="Century Schoolbook" w:hAnsi="Century Schoolbook" w:cs="Times New Roman"/>
          <w:sz w:val="20"/>
          <w:szCs w:val="20"/>
        </w:rPr>
        <w:t xml:space="preserve"> on Enforced or Involuntary Disappearances, </w:t>
      </w:r>
      <w:r w:rsidRPr="00282974">
        <w:rPr>
          <w:rFonts w:ascii="Century Schoolbook" w:hAnsi="Century Schoolbook" w:cs="Times New Roman"/>
          <w:i/>
          <w:sz w:val="20"/>
          <w:szCs w:val="20"/>
        </w:rPr>
        <w:t>General Comment on the Definition of Enforced Disappearance</w:t>
      </w:r>
      <w:r w:rsidRPr="00854B43">
        <w:rPr>
          <w:rFonts w:ascii="Century Schoolbook" w:hAnsi="Century Schoolbook" w:cs="Times New Roman"/>
          <w:sz w:val="20"/>
          <w:szCs w:val="20"/>
        </w:rPr>
        <w:t>, pmbl., U.N. Doc. A/HRC/7/2 (Jan. 10, 2008)</w:t>
      </w:r>
      <w:r w:rsidR="00A45165" w:rsidRPr="00854B43">
        <w:rPr>
          <w:rFonts w:ascii="Century Schoolbook" w:hAnsi="Century Schoolbook" w:cs="Times New Roman"/>
          <w:sz w:val="20"/>
          <w:szCs w:val="20"/>
        </w:rPr>
        <w:fldChar w:fldCharType="begin"/>
      </w:r>
      <w:r w:rsidR="00A45165" w:rsidRPr="00854B43">
        <w:rPr>
          <w:rFonts w:ascii="Century Schoolbook" w:hAnsi="Century Schoolbook"/>
          <w:sz w:val="20"/>
          <w:szCs w:val="20"/>
        </w:rPr>
        <w:instrText xml:space="preserve"> TA \l "</w:instrText>
      </w:r>
      <w:r w:rsidR="00A45165" w:rsidRPr="00854B43">
        <w:rPr>
          <w:rFonts w:ascii="Century Schoolbook" w:hAnsi="Century Schoolbook" w:cs="Times New Roman"/>
          <w:sz w:val="20"/>
          <w:szCs w:val="20"/>
        </w:rPr>
        <w:instrText>Human Rights Council Working Grp. on Enforced or Involuntary Disappearances, General Comment on the Definition of Enforced Disappearance, pmbl., U.N. Doc. A/HRC/7/2 (Jan. 10, 2008)</w:instrText>
      </w:r>
      <w:r w:rsidR="00A45165" w:rsidRPr="00854B43">
        <w:rPr>
          <w:rFonts w:ascii="Century Schoolbook" w:hAnsi="Century Schoolbook"/>
          <w:sz w:val="20"/>
          <w:szCs w:val="20"/>
        </w:rPr>
        <w:instrText xml:space="preserve">" \s "Human Rights Council Working Grp. on Enforced or Involuntary Disappearances, General Comment on the Definition of Enforced Disappearance, pmbl., U.N. Doc. A/HRC/7/2 (Jan. 10, 2008)" \c 8 </w:instrText>
      </w:r>
      <w:r w:rsidR="00A45165"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(defining enforced disappearance as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places such a person outside the protection of the law”).</w:t>
      </w:r>
    </w:p>
  </w:footnote>
  <w:footnote w:id="54">
    <w:p w14:paraId="21248DB1" w14:textId="61C3509F" w:rsidR="007F02FB" w:rsidRPr="00854B43" w:rsidRDefault="007F02FB" w:rsidP="003126D8">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w:t>
      </w:r>
      <w:r w:rsidRPr="00854B43">
        <w:rPr>
          <w:rFonts w:ascii="Century Schoolbook" w:hAnsi="Century Schoolbook" w:cs="Times New Roman"/>
          <w:smallCaps/>
          <w:sz w:val="20"/>
          <w:szCs w:val="20"/>
        </w:rPr>
        <w:t>Restatement (Third) on Foreign Relations Law of the United States</w:t>
      </w:r>
      <w:r w:rsidRPr="00854B43">
        <w:rPr>
          <w:rFonts w:ascii="Century Schoolbook" w:hAnsi="Century Schoolbook" w:cs="Times New Roman"/>
          <w:sz w:val="20"/>
          <w:szCs w:val="20"/>
        </w:rPr>
        <w:t xml:space="preserve"> §702 (Am. L. Inst. 1987)</w:t>
      </w:r>
      <w:r w:rsidR="00A45165" w:rsidRPr="00854B43">
        <w:rPr>
          <w:rFonts w:ascii="Century Schoolbook" w:hAnsi="Century Schoolbook" w:cs="Times New Roman"/>
          <w:sz w:val="20"/>
          <w:szCs w:val="20"/>
        </w:rPr>
        <w:fldChar w:fldCharType="begin"/>
      </w:r>
      <w:r w:rsidR="00A45165" w:rsidRPr="00854B43">
        <w:rPr>
          <w:rFonts w:ascii="Century Schoolbook" w:hAnsi="Century Schoolbook"/>
          <w:sz w:val="20"/>
          <w:szCs w:val="20"/>
        </w:rPr>
        <w:instrText xml:space="preserve"> TA \l "</w:instrText>
      </w:r>
      <w:r w:rsidR="00A45165" w:rsidRPr="00854B43">
        <w:rPr>
          <w:rFonts w:ascii="Century Schoolbook" w:hAnsi="Century Schoolbook" w:cs="Times New Roman"/>
          <w:smallCaps/>
          <w:sz w:val="20"/>
          <w:szCs w:val="20"/>
        </w:rPr>
        <w:instrText>Restatement (Third) on Foreign Relations Law of the United States</w:instrText>
      </w:r>
      <w:r w:rsidR="00A45165" w:rsidRPr="00854B43">
        <w:rPr>
          <w:rFonts w:ascii="Century Schoolbook" w:hAnsi="Century Schoolbook" w:cs="Times New Roman"/>
          <w:sz w:val="20"/>
          <w:szCs w:val="20"/>
        </w:rPr>
        <w:instrText xml:space="preserve"> §702 (Am. L. Inst. 1987)</w:instrText>
      </w:r>
      <w:r w:rsidR="00A45165" w:rsidRPr="00854B43">
        <w:rPr>
          <w:rFonts w:ascii="Century Schoolbook" w:hAnsi="Century Schoolbook"/>
          <w:sz w:val="20"/>
          <w:szCs w:val="20"/>
        </w:rPr>
        <w:instrText xml:space="preserve">" \s "Restatement (Third) on Foreign Relations Law of the United States §702 (Am. L. Inst. 1987)" \c 8 </w:instrText>
      </w:r>
      <w:r w:rsidR="00A45165"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w:t>
      </w:r>
      <w:r w:rsidRPr="00854B43">
        <w:rPr>
          <w:rFonts w:ascii="Century Schoolbook" w:hAnsi="Century Schoolbook" w:cs="Times New Roman"/>
          <w:i/>
          <w:sz w:val="20"/>
          <w:szCs w:val="20"/>
        </w:rPr>
        <w:t>See also</w:t>
      </w:r>
      <w:r w:rsidRPr="00854B43">
        <w:rPr>
          <w:rFonts w:ascii="Century Schoolbook" w:hAnsi="Century Schoolbook" w:cs="Times New Roman"/>
          <w:sz w:val="20"/>
          <w:szCs w:val="20"/>
        </w:rPr>
        <w:t xml:space="preserve"> </w:t>
      </w:r>
      <w:r w:rsidR="00CD1680" w:rsidRPr="00854B43">
        <w:rPr>
          <w:rFonts w:ascii="Century Schoolbook" w:hAnsi="Century Schoolbook" w:cs="Times New Roman"/>
          <w:sz w:val="20"/>
          <w:szCs w:val="20"/>
        </w:rPr>
        <w:t xml:space="preserve">U.N. Human Rights Committee, </w:t>
      </w:r>
      <w:r w:rsidR="00CD1680" w:rsidRPr="00854B43">
        <w:rPr>
          <w:rFonts w:ascii="Century Schoolbook" w:hAnsi="Century Schoolbook" w:cs="Times New Roman"/>
          <w:i/>
          <w:sz w:val="20"/>
          <w:szCs w:val="20"/>
        </w:rPr>
        <w:t>ICCPR General Comment No. 29: Article 4: Derogations during a State of Emergency</w:t>
      </w:r>
      <w:r w:rsidR="00CD1680" w:rsidRPr="00854B43">
        <w:rPr>
          <w:rFonts w:ascii="Century Schoolbook" w:hAnsi="Century Schoolbook" w:cs="Times New Roman"/>
          <w:sz w:val="20"/>
          <w:szCs w:val="20"/>
        </w:rPr>
        <w:t>, 31 August 2001, CCPR/C/21/Rev.1/Add.11</w:t>
      </w:r>
      <w:r w:rsidR="0032766D" w:rsidRPr="00854B43">
        <w:rPr>
          <w:rFonts w:ascii="Century Schoolbook" w:hAnsi="Century Schoolbook" w:cs="Times New Roman"/>
          <w:sz w:val="20"/>
          <w:szCs w:val="20"/>
        </w:rPr>
        <w:fldChar w:fldCharType="begin"/>
      </w:r>
      <w:r w:rsidR="0032766D" w:rsidRPr="00854B43">
        <w:rPr>
          <w:rFonts w:ascii="Century Schoolbook" w:hAnsi="Century Schoolbook"/>
          <w:sz w:val="20"/>
          <w:szCs w:val="20"/>
        </w:rPr>
        <w:instrText xml:space="preserve"> TA \l "</w:instrText>
      </w:r>
      <w:r w:rsidR="0032766D" w:rsidRPr="00854B43">
        <w:rPr>
          <w:rFonts w:ascii="Century Schoolbook" w:hAnsi="Century Schoolbook" w:cs="Times New Roman"/>
          <w:sz w:val="20"/>
          <w:szCs w:val="20"/>
        </w:rPr>
        <w:instrText xml:space="preserve">U.N. Human Rights Committee, </w:instrText>
      </w:r>
      <w:r w:rsidR="0032766D" w:rsidRPr="00854B43">
        <w:rPr>
          <w:rFonts w:ascii="Century Schoolbook" w:hAnsi="Century Schoolbook" w:cs="Times New Roman"/>
          <w:i/>
          <w:sz w:val="20"/>
          <w:szCs w:val="20"/>
        </w:rPr>
        <w:instrText>ICCPR General Comment No. 29: Article 4: Derogations during a State of Emergency</w:instrText>
      </w:r>
      <w:r w:rsidR="0032766D" w:rsidRPr="00854B43">
        <w:rPr>
          <w:rFonts w:ascii="Century Schoolbook" w:hAnsi="Century Schoolbook" w:cs="Times New Roman"/>
          <w:sz w:val="20"/>
          <w:szCs w:val="20"/>
        </w:rPr>
        <w:instrText>, 31 August 2001, CCPR/C/21/Rev.1/Add.11</w:instrText>
      </w:r>
      <w:r w:rsidR="0032766D" w:rsidRPr="00854B43">
        <w:rPr>
          <w:rFonts w:ascii="Century Schoolbook" w:hAnsi="Century Schoolbook"/>
          <w:sz w:val="20"/>
          <w:szCs w:val="20"/>
        </w:rPr>
        <w:instrText xml:space="preserve">" \s "U.N. Human Rights Committee, ICCPR General Comment No. 29: Article 4: Derogations during a State of Emergency, 31 August 2001, CCPR/C/21/Rev.1/Add.11" \c 8 </w:instrText>
      </w:r>
      <w:r w:rsidR="0032766D"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(“[T]he absolute nature of these prohibitions [against enforced disappearance], even in times of emergency, is justified by their status as norms of general international law.”).</w:t>
      </w:r>
    </w:p>
  </w:footnote>
  <w:footnote w:id="55">
    <w:p w14:paraId="125C715B" w14:textId="77777777" w:rsidR="007F02FB" w:rsidRPr="00854B43" w:rsidRDefault="007F02FB" w:rsidP="00FD5A8C">
      <w:pPr>
        <w:pStyle w:val="FootnoteText"/>
        <w:rPr>
          <w:rFonts w:ascii="Century Schoolbook" w:hAnsi="Century Schoolbook" w:cs="Times New Roman"/>
          <w:highlight w:val="cy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highlight w:val="cyan"/>
        </w:rPr>
        <w:t xml:space="preserve">See </w:t>
      </w:r>
      <w:r w:rsidRPr="00854B43">
        <w:rPr>
          <w:rFonts w:ascii="Century Schoolbook" w:hAnsi="Century Schoolbook" w:cs="Times New Roman"/>
          <w:i/>
          <w:highlight w:val="cyan"/>
        </w:rPr>
        <w:t>supra</w:t>
      </w:r>
      <w:r w:rsidRPr="00854B43">
        <w:rPr>
          <w:rFonts w:ascii="Century Schoolbook" w:hAnsi="Century Schoolbook" w:cs="Times New Roman"/>
          <w:highlight w:val="cyan"/>
        </w:rPr>
        <w:t xml:space="preserve"> at PIN. </w:t>
      </w:r>
    </w:p>
  </w:footnote>
  <w:footnote w:id="56">
    <w:p w14:paraId="7F75706B" w14:textId="77777777" w:rsidR="007F02FB" w:rsidRPr="00854B43" w:rsidRDefault="007F02FB" w:rsidP="00FD5A8C">
      <w:pPr>
        <w:pStyle w:val="FootnoteText"/>
        <w:rPr>
          <w:rFonts w:ascii="Century Schoolbook" w:hAnsi="Century Schoolbook" w:cs="Times New Roman"/>
        </w:rPr>
      </w:pPr>
      <w:r w:rsidRPr="00854B43">
        <w:rPr>
          <w:rStyle w:val="FootnoteReference"/>
          <w:rFonts w:ascii="Century Schoolbook" w:hAnsi="Century Schoolbook" w:cs="Times New Roman"/>
          <w:highlight w:val="cyan"/>
        </w:rPr>
        <w:footnoteRef/>
      </w:r>
      <w:r w:rsidRPr="00854B43">
        <w:rPr>
          <w:rFonts w:ascii="Century Schoolbook" w:hAnsi="Century Schoolbook" w:cs="Times New Roman"/>
          <w:highlight w:val="cyan"/>
        </w:rPr>
        <w:t xml:space="preserve"> See </w:t>
      </w:r>
      <w:r w:rsidRPr="00854B43">
        <w:rPr>
          <w:rFonts w:ascii="Century Schoolbook" w:hAnsi="Century Schoolbook" w:cs="Times New Roman"/>
          <w:i/>
          <w:highlight w:val="cyan"/>
        </w:rPr>
        <w:t>supra</w:t>
      </w:r>
      <w:r w:rsidRPr="00854B43">
        <w:rPr>
          <w:rFonts w:ascii="Century Schoolbook" w:hAnsi="Century Schoolbook" w:cs="Times New Roman"/>
          <w:highlight w:val="cyan"/>
        </w:rPr>
        <w:t xml:space="preserve"> at PIN.</w:t>
      </w:r>
      <w:r w:rsidRPr="00854B43">
        <w:rPr>
          <w:rFonts w:ascii="Century Schoolbook" w:hAnsi="Century Schoolbook" w:cs="Times New Roman"/>
        </w:rPr>
        <w:t xml:space="preserve"> </w:t>
      </w:r>
    </w:p>
  </w:footnote>
  <w:footnote w:id="57">
    <w:p w14:paraId="5766BA32" w14:textId="3EE0A8C4"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SSCI Report, </w:t>
      </w:r>
      <w:r w:rsidRPr="00854B43">
        <w:rPr>
          <w:rFonts w:ascii="Century Schoolbook" w:hAnsi="Century Schoolbook" w:cs="Times New Roman"/>
          <w:i/>
          <w:iCs/>
        </w:rPr>
        <w:t xml:space="preserve">supra </w:t>
      </w:r>
      <w:r w:rsidRPr="00854B43">
        <w:rPr>
          <w:rFonts w:ascii="Century Schoolbook" w:hAnsi="Century Schoolbook" w:cs="Times New Roman"/>
        </w:rPr>
        <w:t>note 46</w:t>
      </w:r>
      <w:r w:rsidR="00A45165" w:rsidRPr="00854B43">
        <w:rPr>
          <w:rFonts w:ascii="Century Schoolbook" w:hAnsi="Century Schoolbook" w:cs="Times New Roman"/>
        </w:rPr>
        <w:fldChar w:fldCharType="begin"/>
      </w:r>
      <w:r w:rsidR="00A45165" w:rsidRPr="00854B43">
        <w:rPr>
          <w:rFonts w:ascii="Century Schoolbook" w:hAnsi="Century Schoolbook"/>
        </w:rPr>
        <w:instrText xml:space="preserve"> TA \s "Senate Select Committee on Intelligence, Committee Study of the CIA’s Detention and Interrogation Program (Dec. 3, 2014)" </w:instrText>
      </w:r>
      <w:r w:rsidR="00A45165" w:rsidRPr="00854B43">
        <w:rPr>
          <w:rFonts w:ascii="Century Schoolbook" w:hAnsi="Century Schoolbook" w:cs="Times New Roman"/>
        </w:rPr>
        <w:fldChar w:fldCharType="end"/>
      </w:r>
      <w:r w:rsidRPr="00854B43">
        <w:rPr>
          <w:rFonts w:ascii="Century Schoolbook" w:hAnsi="Century Schoolbook" w:cs="Times New Roman"/>
        </w:rPr>
        <w:t xml:space="preserve">. </w:t>
      </w:r>
    </w:p>
  </w:footnote>
  <w:footnote w:id="58">
    <w:p w14:paraId="1B01FDC9" w14:textId="4CC0D1F7" w:rsidR="007F02FB" w:rsidRPr="00854B43" w:rsidRDefault="007F02FB" w:rsidP="005509D9">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See generally</w:t>
      </w:r>
      <w:r w:rsidRPr="00854B43">
        <w:rPr>
          <w:rFonts w:ascii="Century Schoolbook" w:hAnsi="Century Schoolbook" w:cs="Times New Roman"/>
        </w:rPr>
        <w:t xml:space="preserve"> U.N. Joint Study, </w:t>
      </w:r>
      <w:r w:rsidRPr="00854B43">
        <w:rPr>
          <w:rFonts w:ascii="Century Schoolbook" w:hAnsi="Century Schoolbook" w:cs="Times New Roman"/>
          <w:i/>
          <w:iCs/>
        </w:rPr>
        <w:t xml:space="preserve">supra </w:t>
      </w:r>
      <w:r w:rsidRPr="00854B43">
        <w:rPr>
          <w:rFonts w:ascii="Century Schoolbook" w:hAnsi="Century Schoolbook" w:cs="Times New Roman"/>
        </w:rPr>
        <w:t>note 4</w:t>
      </w:r>
      <w:r w:rsidR="00C027E8">
        <w:rPr>
          <w:rFonts w:ascii="Century Schoolbook" w:hAnsi="Century Schoolbook" w:cs="Times New Roman"/>
        </w:rPr>
        <w:t>8</w:t>
      </w:r>
      <w:r w:rsidR="00A45165" w:rsidRPr="00854B43">
        <w:rPr>
          <w:rFonts w:ascii="Century Schoolbook" w:hAnsi="Century Schoolbook" w:cs="Times New Roman"/>
        </w:rPr>
        <w:fldChar w:fldCharType="begin"/>
      </w:r>
      <w:r w:rsidR="00A45165" w:rsidRPr="00854B43">
        <w:rPr>
          <w:rFonts w:ascii="Century Schoolbook" w:hAnsi="Century Schoolbook"/>
        </w:rPr>
        <w:instrText xml:space="preserve"> TA \s "Martin Scheinin (Special Rapporteur on the Promotion and Protection of Human Rights and Fundamental Freedoms While Countering Terrorism), Manfred Nowak (Special Rapporteur on Torture and other Cruel, Inhumane or Degrading Treatment or Punishment), Shaheen" </w:instrText>
      </w:r>
      <w:r w:rsidR="00A45165" w:rsidRPr="00854B43">
        <w:rPr>
          <w:rFonts w:ascii="Century Schoolbook" w:hAnsi="Century Schoolbook" w:cs="Times New Roman"/>
        </w:rPr>
        <w:fldChar w:fldCharType="end"/>
      </w:r>
      <w:r w:rsidRPr="00854B43">
        <w:rPr>
          <w:rFonts w:ascii="Century Schoolbook" w:hAnsi="Century Schoolbook" w:cs="Times New Roman"/>
        </w:rPr>
        <w:t xml:space="preserve">.  </w:t>
      </w:r>
    </w:p>
  </w:footnote>
  <w:footnote w:id="59">
    <w:p w14:paraId="487437CB" w14:textId="046E7B50" w:rsidR="007F02FB" w:rsidRPr="00854B43" w:rsidRDefault="007F02FB" w:rsidP="00B73691">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w:t>
      </w:r>
      <w:r w:rsidR="006C34E7" w:rsidRPr="006C34E7">
        <w:rPr>
          <w:rFonts w:ascii="Century Schoolbook" w:hAnsi="Century Schoolbook"/>
        </w:rPr>
        <w:t>Leila Zerrougui (Rapporteur of the Working Group on Arbitrary Detention), Leandro Despouy (Special Rapporteur on the Independence of Judges and Lawyers), Manfred Nowak (the Special Rapporteur on Torture and Other Cruel, Inhuman or Degrading Treatment or Punishment), Asma Jahangir (the Special Rapporteur on Freedom of Religion or Belief), and Paul Hunt (Special Rapporteur on the Right of Everyone to the Enjoyment of the Highest Attainable Standard of Physical and Mental Health),</w:t>
      </w:r>
      <w:r w:rsidR="006C34E7">
        <w:rPr>
          <w:rFonts w:ascii="Century Schoolbook" w:hAnsi="Century Schoolbook"/>
          <w:i/>
        </w:rPr>
        <w:t xml:space="preserve"> Joint Report on the </w:t>
      </w:r>
      <w:r w:rsidRPr="00854B43">
        <w:rPr>
          <w:rFonts w:ascii="Century Schoolbook" w:hAnsi="Century Schoolbook"/>
          <w:i/>
        </w:rPr>
        <w:t xml:space="preserve">Situation </w:t>
      </w:r>
      <w:r w:rsidR="008972E1">
        <w:rPr>
          <w:rFonts w:ascii="Century Schoolbook" w:hAnsi="Century Schoolbook"/>
          <w:i/>
        </w:rPr>
        <w:t>of detainees at Guantánamo Bay</w:t>
      </w:r>
      <w:r w:rsidRPr="00854B43">
        <w:rPr>
          <w:rFonts w:ascii="Century Schoolbook" w:hAnsi="Century Schoolbook"/>
        </w:rPr>
        <w:t>, U.N. Doc. E/CN.4/2006/120</w:t>
      </w:r>
      <w:r w:rsidR="006C34E7">
        <w:rPr>
          <w:rFonts w:ascii="Century Schoolbook" w:hAnsi="Century Schoolbook"/>
        </w:rPr>
        <w:t>,</w:t>
      </w:r>
      <w:r w:rsidRPr="00854B43">
        <w:rPr>
          <w:rFonts w:ascii="Century Schoolbook" w:hAnsi="Century Schoolbook"/>
        </w:rPr>
        <w:t xml:space="preserve"> ¶¶ 17-40 (Feb. 27, 2006).</w:t>
      </w:r>
      <w:r w:rsidR="00A45165" w:rsidRPr="00854B43">
        <w:rPr>
          <w:rFonts w:ascii="Century Schoolbook" w:hAnsi="Century Schoolbook"/>
        </w:rPr>
        <w:fldChar w:fldCharType="begin"/>
      </w:r>
      <w:r w:rsidR="00A45165" w:rsidRPr="00854B43">
        <w:rPr>
          <w:rFonts w:ascii="Century Schoolbook" w:hAnsi="Century Schoolbook"/>
        </w:rPr>
        <w:instrText xml:space="preserve"> TA \l "</w:instrText>
      </w:r>
      <w:r w:rsidR="00A45165" w:rsidRPr="00854B43">
        <w:rPr>
          <w:rFonts w:ascii="Century Schoolbook" w:hAnsi="Century Schoolbook"/>
          <w:i/>
        </w:rPr>
        <w:instrText>Situation of detainees at Guantánamo Bay: report of the Chairperson-Rapporteur of the Working Group on Arbitrary Detention, Leila Zerrougui; the Special Rapporteur on the Independence of Judges and Lawyers, Leandro Despouy; the Special Rapporteur on Torture and Other Cruel, Inhuman or Degrading Treatment or Punishment, Manfred Nowak; the Special Rapporteur on Freedom of Religion or Belief, Asma Jahangir; and the Special Rapporteur on the Right of Everyone to the Enjoyment of the Highest Attainable Standard of Physical and Mental Health, Paul Hunt</w:instrText>
      </w:r>
      <w:r w:rsidR="00A45165" w:rsidRPr="00854B43">
        <w:rPr>
          <w:rFonts w:ascii="Century Schoolbook" w:hAnsi="Century Schoolbook"/>
        </w:rPr>
        <w:instrText xml:space="preserve">, U.N. Doc. E/CN.4/2006/120 ¶¶ 17-40 (Feb. 27, 2006)." \s "Situation of detainees at Guantánamo Bay: report of the Chairperson-Rapporteur of the Working Group on Arbitrary Detention, Leila Zerrougui; the Special Rapporteur on the Independence of Judges and Lawyers, Leandro Despouy; the Special Rapporteur on Tortu" \c 8 </w:instrText>
      </w:r>
      <w:r w:rsidR="00A45165" w:rsidRPr="00854B43">
        <w:rPr>
          <w:rFonts w:ascii="Century Schoolbook" w:hAnsi="Century Schoolbook"/>
        </w:rPr>
        <w:fldChar w:fldCharType="end"/>
      </w:r>
    </w:p>
  </w:footnote>
  <w:footnote w:id="60">
    <w:p w14:paraId="2D8D4B27" w14:textId="3A91DA17" w:rsidR="007F02FB" w:rsidRPr="00854B43" w:rsidRDefault="007F02FB" w:rsidP="00DF3F68">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w:t>
      </w:r>
      <w:r w:rsidRPr="00854B43">
        <w:rPr>
          <w:rFonts w:ascii="Century Schoolbook" w:hAnsi="Century Schoolbook" w:cs="Times New Roman"/>
          <w:i/>
          <w:iCs/>
        </w:rPr>
        <w:t>See</w:t>
      </w:r>
      <w:r w:rsidRPr="00854B43">
        <w:rPr>
          <w:rFonts w:ascii="Century Schoolbook" w:hAnsi="Century Schoolbook" w:cs="Times New Roman"/>
        </w:rPr>
        <w:t xml:space="preserve"> SSCI Report, </w:t>
      </w:r>
      <w:r w:rsidRPr="00854B43">
        <w:rPr>
          <w:rFonts w:ascii="Century Schoolbook" w:hAnsi="Century Schoolbook" w:cs="Times New Roman"/>
          <w:i/>
          <w:iCs/>
        </w:rPr>
        <w:t xml:space="preserve">supra </w:t>
      </w:r>
      <w:r w:rsidRPr="00854B43">
        <w:rPr>
          <w:rFonts w:ascii="Century Schoolbook" w:hAnsi="Century Schoolbook" w:cs="Times New Roman"/>
        </w:rPr>
        <w:t xml:space="preserve">note 46, at 35 (“[I]n light of the planned psychological pressure techniques to be implemented, we need to get reasonable assurances that [Abu Zubaydah] will remain in isolation and incommunicado for the remainder of his life.”); id. (“[Abu Zubaydah] will never be placed in a situation where he has any significant contact with others and/or has the opportunity to be released . . . all major players are in concurrence that [Abu Zubaydah] will remain incommunicado for the remainder of his life.”). </w:t>
      </w:r>
    </w:p>
  </w:footnote>
  <w:footnote w:id="61">
    <w:p w14:paraId="2088D9EE" w14:textId="2BA9125E" w:rsidR="007F02FB" w:rsidRPr="00854B43" w:rsidRDefault="007F02FB" w:rsidP="00F3119F">
      <w:pPr>
        <w:pStyle w:val="FootnoteText"/>
        <w:rPr>
          <w:rFonts w:ascii="Century Schoolbook" w:hAnsi="Century Schoolbook"/>
        </w:rPr>
      </w:pPr>
      <w:r w:rsidRPr="00854B43">
        <w:rPr>
          <w:rStyle w:val="FootnoteReference"/>
          <w:rFonts w:ascii="Century Schoolbook" w:hAnsi="Century Schoolbook"/>
        </w:rPr>
        <w:footnoteRef/>
      </w:r>
      <w:r w:rsidRPr="00854B43">
        <w:rPr>
          <w:rFonts w:ascii="Century Schoolbook" w:hAnsi="Century Schoolbook"/>
        </w:rPr>
        <w:t xml:space="preserve"> U.N. Development Programme, </w:t>
      </w:r>
      <w:r w:rsidRPr="00854B43">
        <w:rPr>
          <w:rFonts w:ascii="Century Schoolbook" w:hAnsi="Century Schoolbook"/>
          <w:smallCaps/>
        </w:rPr>
        <w:t>Journey to Extremism in Africa: Drivers, Incentives and the Tipping Point for Recruitment</w:t>
      </w:r>
      <w:r w:rsidRPr="00854B43">
        <w:rPr>
          <w:rFonts w:ascii="Century Schoolbook" w:hAnsi="Century Schoolbook"/>
        </w:rPr>
        <w:t>, at 6, 65-66 (2017), available at https://journey-to-extremism.undp.org/content/downloads/UNDP-JourneyToExtremism-report-2017-english.pdf</w:t>
      </w:r>
      <w:r w:rsidR="00A45165" w:rsidRPr="00854B43">
        <w:rPr>
          <w:rFonts w:ascii="Century Schoolbook" w:hAnsi="Century Schoolbook"/>
        </w:rPr>
        <w:fldChar w:fldCharType="begin"/>
      </w:r>
      <w:r w:rsidR="00A45165" w:rsidRPr="00854B43">
        <w:rPr>
          <w:rFonts w:ascii="Century Schoolbook" w:hAnsi="Century Schoolbook"/>
        </w:rPr>
        <w:instrText xml:space="preserve"> TA \l "U.N. Development Programme, </w:instrText>
      </w:r>
      <w:r w:rsidR="00A45165" w:rsidRPr="00854B43">
        <w:rPr>
          <w:rFonts w:ascii="Century Schoolbook" w:hAnsi="Century Schoolbook"/>
          <w:smallCaps/>
        </w:rPr>
        <w:instrText>Journey to Extremism in Africa: Drivers, Incentives and the Tipping Point for Recruitment</w:instrText>
      </w:r>
      <w:r w:rsidR="00A45165" w:rsidRPr="00854B43">
        <w:rPr>
          <w:rFonts w:ascii="Century Schoolbook" w:hAnsi="Century Schoolbook"/>
        </w:rPr>
        <w:instrText xml:space="preserve">, at 6, 65-66 (2017), available at https://journey-to-extremism.undp.org/content/downloads/UNDP-JourneyToExtremism-report-2017-english.pdf" \s "U.N. Development Programme, Journey to Extremism in Africa: Drivers, Incentives and the Tipping Point for Recruitment, at 6, 65-66 (2017), available at https://journey-to-extremism.undp.org/content/downloads/UNDP-JourneyToExtremism-report-2017-english.pdf" \c 3 </w:instrText>
      </w:r>
      <w:r w:rsidR="00A45165" w:rsidRPr="00854B43">
        <w:rPr>
          <w:rFonts w:ascii="Century Schoolbook" w:hAnsi="Century Schoolbook"/>
        </w:rPr>
        <w:fldChar w:fldCharType="end"/>
      </w:r>
      <w:r w:rsidRPr="00854B43">
        <w:rPr>
          <w:rFonts w:ascii="Century Schoolbook" w:hAnsi="Century Schoolbook"/>
        </w:rPr>
        <w:t xml:space="preserve"> </w:t>
      </w:r>
      <w:r w:rsidR="00A45165" w:rsidRPr="00854B43">
        <w:rPr>
          <w:rFonts w:ascii="Century Schoolbook" w:hAnsi="Century Schoolbook"/>
        </w:rPr>
        <w:t xml:space="preserve">[accessed Aug. 16, 2021] </w:t>
      </w:r>
      <w:r w:rsidRPr="00854B43">
        <w:rPr>
          <w:rFonts w:ascii="Century Schoolbook" w:hAnsi="Century Schoolbook"/>
        </w:rPr>
        <w:t xml:space="preserve">(reporting “startling new evidence of just how directly counter-productive security-driven responses can be when conducted insensitively. . . . Going forward, it is essential to long-term outcomes that international commitments – such as those shared across United Nations member states – to human rights and rule of law, citizens’ participation and protection, and accountability of state security forces be actively upheld by all.”).  </w:t>
      </w:r>
    </w:p>
  </w:footnote>
  <w:footnote w:id="62">
    <w:p w14:paraId="3D1D533B" w14:textId="7AE0AE73" w:rsidR="007F02FB" w:rsidRPr="00854B43" w:rsidRDefault="007F02FB" w:rsidP="001A16C6">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Emmerson, </w:t>
      </w:r>
      <w:r w:rsidRPr="00854B43">
        <w:rPr>
          <w:rFonts w:ascii="Century Schoolbook" w:hAnsi="Century Schoolbook" w:cs="Times New Roman"/>
          <w:i/>
          <w:iCs/>
        </w:rPr>
        <w:t xml:space="preserve">supra </w:t>
      </w:r>
      <w:r w:rsidRPr="00854B43">
        <w:rPr>
          <w:rFonts w:ascii="Century Schoolbook" w:hAnsi="Century Schoolbook" w:cs="Times New Roman"/>
        </w:rPr>
        <w:t>note 22</w:t>
      </w:r>
      <w:r w:rsidR="00A45165" w:rsidRPr="00854B43">
        <w:rPr>
          <w:rFonts w:ascii="Century Schoolbook" w:hAnsi="Century Schoolbook" w:cs="Times New Roman"/>
        </w:rPr>
        <w:fldChar w:fldCharType="begin"/>
      </w:r>
      <w:r w:rsidR="00A45165" w:rsidRPr="00854B43">
        <w:rPr>
          <w:rFonts w:ascii="Century Schoolbook" w:hAnsi="Century Schoolbook"/>
        </w:rPr>
        <w:instrText xml:space="preserve"> TA \s "Ben Emmerson (Special Rapporteur on the Promotion and Protection of Human Rights and Fundamental Freedoms while Countering Terrorism), Rep. on the Framework Principles for Securing the Accountability of Public Officials for Gross or Systematic Human Right" </w:instrText>
      </w:r>
      <w:r w:rsidR="00A45165" w:rsidRPr="00854B43">
        <w:rPr>
          <w:rFonts w:ascii="Century Schoolbook" w:hAnsi="Century Schoolbook" w:cs="Times New Roman"/>
        </w:rPr>
        <w:fldChar w:fldCharType="end"/>
      </w:r>
      <w:r w:rsidRPr="00854B43">
        <w:rPr>
          <w:rFonts w:ascii="Century Schoolbook" w:hAnsi="Century Schoolbook" w:cs="Times New Roman"/>
        </w:rPr>
        <w:t>.</w:t>
      </w:r>
    </w:p>
  </w:footnote>
  <w:footnote w:id="63">
    <w:p w14:paraId="290EDB1F" w14:textId="4AD879C1" w:rsidR="007F02FB" w:rsidRPr="00854B43" w:rsidRDefault="007F02FB" w:rsidP="003126D8">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w:t>
      </w:r>
      <w:r w:rsidRPr="00854B43">
        <w:rPr>
          <w:rFonts w:ascii="Century Schoolbook" w:hAnsi="Century Schoolbook" w:cs="Times New Roman"/>
          <w:i/>
          <w:iCs/>
          <w:sz w:val="20"/>
          <w:szCs w:val="20"/>
        </w:rPr>
        <w:t>Aslakhanova and Others v. Russia</w:t>
      </w:r>
      <w:r w:rsidRPr="00854B43">
        <w:rPr>
          <w:rFonts w:ascii="Century Schoolbook" w:hAnsi="Century Schoolbook" w:cs="Times New Roman"/>
          <w:iCs/>
          <w:sz w:val="20"/>
          <w:szCs w:val="20"/>
        </w:rPr>
        <w:t>,</w:t>
      </w:r>
      <w:r w:rsidRPr="00854B43">
        <w:rPr>
          <w:rFonts w:ascii="Century Schoolbook" w:hAnsi="Century Schoolbook" w:cs="Times New Roman"/>
          <w:sz w:val="20"/>
          <w:szCs w:val="20"/>
        </w:rPr>
        <w:t xml:space="preserve"> No. 2944/06, 8300/07, 50184/07, </w:t>
      </w:r>
      <w:r w:rsidR="0005351E" w:rsidRPr="00854B43">
        <w:rPr>
          <w:rFonts w:ascii="Century Schoolbook" w:hAnsi="Century Schoolbook" w:cs="Times New Roman"/>
          <w:sz w:val="20"/>
          <w:szCs w:val="20"/>
        </w:rPr>
        <w:t xml:space="preserve">Eur. Ct. Hum. Rts. </w:t>
      </w:r>
      <w:r w:rsidRPr="00854B43">
        <w:rPr>
          <w:rFonts w:ascii="Century Schoolbook" w:hAnsi="Century Schoolbook" w:cs="Times New Roman"/>
          <w:sz w:val="20"/>
          <w:szCs w:val="20"/>
        </w:rPr>
        <w:t xml:space="preserve">(Dec. 12, 2012), </w:t>
      </w:r>
      <w:r w:rsidR="0005351E" w:rsidRPr="00854B43">
        <w:rPr>
          <w:rFonts w:ascii="Century Schoolbook" w:hAnsi="Century Schoolbook" w:cs="Times New Roman"/>
          <w:sz w:val="20"/>
          <w:szCs w:val="20"/>
        </w:rPr>
        <w:t xml:space="preserve">at </w:t>
      </w:r>
      <w:r w:rsidR="00282974">
        <w:rPr>
          <w:rFonts w:ascii="Century Schoolbook" w:hAnsi="Century Schoolbook" w:cs="Times New Roman"/>
          <w:sz w:val="20"/>
          <w:szCs w:val="20"/>
        </w:rPr>
        <w:t xml:space="preserve">¶ 114, available at </w:t>
      </w:r>
      <w:r w:rsidR="0005351E" w:rsidRPr="00854B43">
        <w:rPr>
          <w:rFonts w:ascii="Century Schoolbook" w:hAnsi="Century Schoolbook" w:cs="Times New Roman"/>
          <w:sz w:val="20"/>
          <w:szCs w:val="20"/>
        </w:rPr>
        <w:t xml:space="preserve">http://hudoc.echr.coe.int/fre?i=002-7336 </w:t>
      </w:r>
      <w:r w:rsidR="00282974">
        <w:rPr>
          <w:rFonts w:ascii="Century Schoolbook" w:hAnsi="Century Schoolbook" w:cs="Times New Roman"/>
          <w:sz w:val="20"/>
          <w:szCs w:val="20"/>
        </w:rPr>
        <w:t>[</w:t>
      </w:r>
      <w:r w:rsidR="0005351E" w:rsidRPr="00854B43">
        <w:rPr>
          <w:rFonts w:ascii="Century Schoolbook" w:hAnsi="Century Schoolbook" w:cs="Times New Roman"/>
          <w:sz w:val="20"/>
          <w:szCs w:val="20"/>
        </w:rPr>
        <w:t xml:space="preserve">accessed Aug. </w:t>
      </w:r>
      <w:r w:rsidR="00282974">
        <w:rPr>
          <w:rFonts w:ascii="Century Schoolbook" w:hAnsi="Century Schoolbook" w:cs="Times New Roman"/>
          <w:sz w:val="20"/>
          <w:szCs w:val="20"/>
        </w:rPr>
        <w:t>16, 2021]</w:t>
      </w:r>
      <w:r w:rsidR="0005351E" w:rsidRPr="00854B43">
        <w:rPr>
          <w:rFonts w:ascii="Century Schoolbook" w:hAnsi="Century Schoolbook" w:cs="Times New Roman"/>
          <w:sz w:val="20"/>
          <w:szCs w:val="20"/>
        </w:rPr>
        <w:fldChar w:fldCharType="begin"/>
      </w:r>
      <w:r w:rsidR="0005351E" w:rsidRPr="00854B43">
        <w:rPr>
          <w:rFonts w:ascii="Century Schoolbook" w:hAnsi="Century Schoolbook"/>
          <w:sz w:val="20"/>
          <w:szCs w:val="20"/>
        </w:rPr>
        <w:instrText xml:space="preserve"> TA \l "</w:instrText>
      </w:r>
      <w:r w:rsidR="0005351E" w:rsidRPr="00854B43">
        <w:rPr>
          <w:rFonts w:ascii="Century Schoolbook" w:hAnsi="Century Schoolbook" w:cs="Times New Roman"/>
          <w:i/>
          <w:iCs/>
          <w:sz w:val="20"/>
          <w:szCs w:val="20"/>
        </w:rPr>
        <w:instrText>Aslakhanova and Others v. Russia</w:instrText>
      </w:r>
      <w:r w:rsidR="0005351E" w:rsidRPr="00854B43">
        <w:rPr>
          <w:rFonts w:ascii="Century Schoolbook" w:hAnsi="Century Schoolbook" w:cs="Times New Roman"/>
          <w:iCs/>
          <w:sz w:val="20"/>
          <w:szCs w:val="20"/>
        </w:rPr>
        <w:instrText>,</w:instrText>
      </w:r>
      <w:r w:rsidR="0005351E" w:rsidRPr="00854B43">
        <w:rPr>
          <w:rFonts w:ascii="Century Schoolbook" w:hAnsi="Century Schoolbook" w:cs="Times New Roman"/>
          <w:sz w:val="20"/>
          <w:szCs w:val="20"/>
        </w:rPr>
        <w:instrText xml:space="preserve"> No. 2944/06, 8300/07, 50184/07, Eur. Ct. Hum. Rts. (Dec. 12, 2012), at ¶ 114 http://hudoc.echr.coe.int/fre?i=002-7336 (accessed Aug. 16, 2021)</w:instrText>
      </w:r>
      <w:r w:rsidR="0005351E" w:rsidRPr="00854B43">
        <w:rPr>
          <w:rFonts w:ascii="Century Schoolbook" w:hAnsi="Century Schoolbook"/>
          <w:sz w:val="20"/>
          <w:szCs w:val="20"/>
        </w:rPr>
        <w:instrText xml:space="preserve">" \s "Aslakhanova and Others v. Russia, No. 2944/06, 8300/07, 50184/07, Eur. Ct. Hum. Rts. (Dec. 12, 2012), at  114 http://hudoc.echr.coe.int/fre?i=002-7336 (accessed Aug. 16, 2021)" \c 10 </w:instrText>
      </w:r>
      <w:r w:rsidR="0005351E" w:rsidRPr="00854B43">
        <w:rPr>
          <w:rFonts w:ascii="Century Schoolbook" w:hAnsi="Century Schoolbook" w:cs="Times New Roman"/>
          <w:sz w:val="20"/>
          <w:szCs w:val="20"/>
        </w:rPr>
        <w:fldChar w:fldCharType="end"/>
      </w:r>
      <w:r w:rsidR="0005351E" w:rsidRPr="00854B43">
        <w:rPr>
          <w:rFonts w:ascii="Century Schoolbook" w:hAnsi="Century Schoolbook" w:cs="Times New Roman"/>
          <w:sz w:val="20"/>
          <w:szCs w:val="20"/>
        </w:rPr>
        <w:t xml:space="preserve">. </w:t>
      </w:r>
    </w:p>
  </w:footnote>
  <w:footnote w:id="64">
    <w:p w14:paraId="39F90230" w14:textId="50E0CE92" w:rsidR="007F02FB" w:rsidRPr="00854B43" w:rsidRDefault="007F02FB" w:rsidP="00627C73">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Open letter dated Nov. 6, 2014 from the Special Procedures mandate-holders of the United Nations Human Rights Council to the President of the United States of America (Nov. 6, 2014) </w:t>
      </w:r>
      <w:r w:rsidRPr="00854B43">
        <w:rPr>
          <w:rFonts w:ascii="Century Schoolbook" w:hAnsi="Century Schoolbook" w:cs="Times New Roman"/>
          <w:bCs/>
          <w:shd w:val="clear" w:color="auto" w:fill="FFFFFF"/>
        </w:rPr>
        <w:t>https://www.ohchr.org/EN/NewsEvents/Pages/DisplayNews.aspx?NewsID=15347&amp;LangID=E</w:t>
      </w:r>
      <w:r w:rsidRPr="00854B43">
        <w:rPr>
          <w:rFonts w:ascii="Century Schoolbook" w:hAnsi="Century Schoolbook" w:cs="Times New Roman"/>
          <w:bCs/>
          <w:color w:val="000000"/>
          <w:shd w:val="clear" w:color="auto" w:fill="FFFFFF"/>
        </w:rPr>
        <w:t xml:space="preserve"> </w:t>
      </w:r>
      <w:r w:rsidR="0005351E" w:rsidRPr="00854B43">
        <w:rPr>
          <w:rFonts w:ascii="Century Schoolbook" w:hAnsi="Century Schoolbook" w:cs="Times New Roman"/>
          <w:bCs/>
          <w:color w:val="000000"/>
          <w:shd w:val="clear" w:color="auto" w:fill="FFFFFF"/>
        </w:rPr>
        <w:t>[accessed Aug. 16, 2021]</w:t>
      </w:r>
      <w:r w:rsidR="00A45165" w:rsidRPr="00854B43">
        <w:rPr>
          <w:rFonts w:ascii="Century Schoolbook" w:hAnsi="Century Schoolbook" w:cs="Times New Roman"/>
          <w:bCs/>
          <w:color w:val="000000"/>
          <w:shd w:val="clear" w:color="auto" w:fill="FFFFFF"/>
        </w:rPr>
        <w:fldChar w:fldCharType="begin"/>
      </w:r>
      <w:r w:rsidR="00A45165" w:rsidRPr="00854B43">
        <w:rPr>
          <w:rFonts w:ascii="Century Schoolbook" w:hAnsi="Century Schoolbook"/>
        </w:rPr>
        <w:instrText xml:space="preserve"> TA \l "</w:instrText>
      </w:r>
      <w:r w:rsidR="00A45165" w:rsidRPr="00854B43">
        <w:rPr>
          <w:rFonts w:ascii="Century Schoolbook" w:hAnsi="Century Schoolbook" w:cs="Times New Roman"/>
        </w:rPr>
        <w:instrText xml:space="preserve">Open letter dated Nov. 6, 2014 from the Special Procedures mandate-holders of the United Nations Human Rights Council to the President of the United States of America (Nov. 6, 2014) </w:instrText>
      </w:r>
      <w:r w:rsidR="00A45165" w:rsidRPr="00854B43">
        <w:rPr>
          <w:rFonts w:ascii="Century Schoolbook" w:hAnsi="Century Schoolbook" w:cs="Times New Roman"/>
          <w:bCs/>
          <w:shd w:val="clear" w:color="auto" w:fill="FFFFFF"/>
        </w:rPr>
        <w:instrText>https://www.ohchr.org/EN/NewsEvents/Pages/DisplayNews.aspx?NewsID=15347&amp;LangID=E</w:instrText>
      </w:r>
      <w:r w:rsidR="00A45165" w:rsidRPr="00854B43">
        <w:rPr>
          <w:rFonts w:ascii="Century Schoolbook" w:hAnsi="Century Schoolbook" w:cs="Times New Roman"/>
          <w:bCs/>
          <w:color w:val="000000"/>
          <w:shd w:val="clear" w:color="auto" w:fill="FFFFFF"/>
        </w:rPr>
        <w:instrText xml:space="preserve"> [accessed Aug. 16, 2021]</w:instrText>
      </w:r>
      <w:r w:rsidR="00A45165" w:rsidRPr="00854B43">
        <w:rPr>
          <w:rFonts w:ascii="Century Schoolbook" w:hAnsi="Century Schoolbook"/>
        </w:rPr>
        <w:instrText xml:space="preserve">" \s "Open letter dated Nov. 6, 2014 from the Special Procedures mandate-holders of the United Nations Human Rights Council to the President of the United States of America (Nov. 6, 2014) https://www.ohchr.org/EN/NewsEvents/Pages/DisplayNews.aspx?NewsID=15347&amp;L" \c 3 </w:instrText>
      </w:r>
      <w:r w:rsidR="00A45165" w:rsidRPr="00854B43">
        <w:rPr>
          <w:rFonts w:ascii="Century Schoolbook" w:hAnsi="Century Schoolbook" w:cs="Times New Roman"/>
          <w:bCs/>
          <w:color w:val="000000"/>
          <w:shd w:val="clear" w:color="auto" w:fill="FFFFFF"/>
        </w:rPr>
        <w:fldChar w:fldCharType="end"/>
      </w:r>
      <w:r w:rsidR="0005351E" w:rsidRPr="00854B43">
        <w:rPr>
          <w:rFonts w:ascii="Century Schoolbook" w:hAnsi="Century Schoolbook" w:cs="Times New Roman"/>
          <w:bCs/>
          <w:color w:val="000000"/>
          <w:shd w:val="clear" w:color="auto" w:fill="FFFFFF"/>
        </w:rPr>
        <w:t>.</w:t>
      </w:r>
    </w:p>
  </w:footnote>
  <w:footnote w:id="65">
    <w:p w14:paraId="20D5C1AF" w14:textId="77777777" w:rsidR="007F02FB" w:rsidRPr="00854B43" w:rsidRDefault="007F02FB" w:rsidP="003126D8">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Amrit Singh</w:t>
      </w:r>
      <w:r w:rsidRPr="00854B43">
        <w:rPr>
          <w:rFonts w:ascii="Century Schoolbook" w:hAnsi="Century Schoolbook" w:cs="Times New Roman"/>
          <w:i/>
          <w:iCs/>
          <w:sz w:val="20"/>
          <w:szCs w:val="20"/>
        </w:rPr>
        <w:t>, Globalizing Torture, CIA Secret Detention and Extraordinary Rendition</w:t>
      </w:r>
      <w:r w:rsidRPr="00854B43">
        <w:rPr>
          <w:rFonts w:ascii="Century Schoolbook" w:hAnsi="Century Schoolbook" w:cs="Times New Roman"/>
          <w:sz w:val="20"/>
          <w:szCs w:val="20"/>
        </w:rPr>
        <w:t xml:space="preserve">, </w:t>
      </w:r>
      <w:r w:rsidRPr="00854B43">
        <w:rPr>
          <w:rFonts w:ascii="Century Schoolbook" w:hAnsi="Century Schoolbook" w:cs="Times New Roman"/>
          <w:smallCaps/>
          <w:sz w:val="20"/>
          <w:szCs w:val="20"/>
        </w:rPr>
        <w:t>Open Society Just. Initiative</w:t>
      </w:r>
      <w:r w:rsidRPr="00854B43">
        <w:rPr>
          <w:rFonts w:ascii="Century Schoolbook" w:hAnsi="Century Schoolbook" w:cs="Times New Roman"/>
          <w:sz w:val="20"/>
          <w:szCs w:val="20"/>
        </w:rPr>
        <w:t xml:space="preserve"> (Feb. 5, 2013).</w:t>
      </w:r>
    </w:p>
  </w:footnote>
  <w:footnote w:id="66">
    <w:p w14:paraId="43740CAC" w14:textId="335C3DDE" w:rsidR="007F02FB" w:rsidRPr="00854B43" w:rsidRDefault="007F02FB" w:rsidP="003126D8">
      <w:pPr>
        <w:rPr>
          <w:rFonts w:ascii="Century Schoolbook" w:hAnsi="Century Schoolbook" w:cs="Times New Roman"/>
          <w:sz w:val="20"/>
          <w:szCs w:val="20"/>
        </w:rPr>
      </w:pPr>
      <w:r w:rsidRPr="00854B43">
        <w:rPr>
          <w:rStyle w:val="FootnoteReference"/>
          <w:rFonts w:ascii="Century Schoolbook" w:hAnsi="Century Schoolbook" w:cs="Times New Roman"/>
          <w:sz w:val="20"/>
          <w:szCs w:val="20"/>
        </w:rPr>
        <w:footnoteRef/>
      </w:r>
      <w:r w:rsidRPr="00854B43">
        <w:rPr>
          <w:rFonts w:ascii="Century Schoolbook" w:hAnsi="Century Schoolbook" w:cs="Times New Roman"/>
          <w:sz w:val="20"/>
          <w:szCs w:val="20"/>
        </w:rPr>
        <w:t xml:space="preserve"> </w:t>
      </w:r>
      <w:r w:rsidR="0005351E" w:rsidRPr="00854B43">
        <w:rPr>
          <w:rFonts w:ascii="Century Schoolbook" w:hAnsi="Century Schoolbook" w:cs="Times New Roman"/>
          <w:sz w:val="20"/>
          <w:szCs w:val="20"/>
        </w:rPr>
        <w:t xml:space="preserve">See generally </w:t>
      </w:r>
      <w:r w:rsidRPr="00854B43">
        <w:rPr>
          <w:rFonts w:ascii="Century Schoolbook" w:hAnsi="Century Schoolbook" w:cs="Times New Roman"/>
          <w:i/>
          <w:sz w:val="20"/>
          <w:szCs w:val="20"/>
        </w:rPr>
        <w:t>Hamdan v. Rumsfeld</w:t>
      </w:r>
      <w:r w:rsidRPr="00854B43">
        <w:rPr>
          <w:rFonts w:ascii="Century Schoolbook" w:hAnsi="Century Schoolbook" w:cs="Times New Roman"/>
          <w:sz w:val="20"/>
          <w:szCs w:val="20"/>
        </w:rPr>
        <w:t>, 548 U.S. 557 (2006)</w:t>
      </w:r>
      <w:r w:rsidR="0005351E" w:rsidRPr="00854B43">
        <w:rPr>
          <w:rFonts w:ascii="Century Schoolbook" w:hAnsi="Century Schoolbook" w:cs="Times New Roman"/>
          <w:sz w:val="20"/>
          <w:szCs w:val="20"/>
        </w:rPr>
        <w:fldChar w:fldCharType="begin"/>
      </w:r>
      <w:r w:rsidR="0005351E" w:rsidRPr="00854B43">
        <w:rPr>
          <w:rFonts w:ascii="Century Schoolbook" w:hAnsi="Century Schoolbook"/>
          <w:sz w:val="20"/>
          <w:szCs w:val="20"/>
        </w:rPr>
        <w:instrText xml:space="preserve"> TA \l "</w:instrText>
      </w:r>
      <w:r w:rsidR="0005351E" w:rsidRPr="00854B43">
        <w:rPr>
          <w:rFonts w:ascii="Century Schoolbook" w:hAnsi="Century Schoolbook" w:cs="Times New Roman"/>
          <w:i/>
          <w:sz w:val="20"/>
          <w:szCs w:val="20"/>
        </w:rPr>
        <w:instrText>Hamdan v. Rumsfeld</w:instrText>
      </w:r>
      <w:r w:rsidR="0005351E" w:rsidRPr="00854B43">
        <w:rPr>
          <w:rFonts w:ascii="Century Schoolbook" w:hAnsi="Century Schoolbook" w:cs="Times New Roman"/>
          <w:sz w:val="20"/>
          <w:szCs w:val="20"/>
        </w:rPr>
        <w:instrText>, 548 U.S. 557 (2006)</w:instrText>
      </w:r>
      <w:r w:rsidR="0005351E" w:rsidRPr="00854B43">
        <w:rPr>
          <w:rFonts w:ascii="Century Schoolbook" w:hAnsi="Century Schoolbook"/>
          <w:sz w:val="20"/>
          <w:szCs w:val="20"/>
        </w:rPr>
        <w:instrText xml:space="preserve">" \s "Hamdan v. Rumsfeld, 548 U.S. 557 (2006)" \c 1 </w:instrText>
      </w:r>
      <w:r w:rsidR="0005351E"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w:t>
      </w:r>
      <w:r w:rsidRPr="00854B43">
        <w:rPr>
          <w:rFonts w:ascii="Century Schoolbook" w:hAnsi="Century Schoolbook" w:cs="Times New Roman"/>
          <w:i/>
          <w:sz w:val="20"/>
          <w:szCs w:val="20"/>
        </w:rPr>
        <w:t>Hamdi v. Rumsfeld</w:t>
      </w:r>
      <w:r w:rsidRPr="00854B43">
        <w:rPr>
          <w:rFonts w:ascii="Century Schoolbook" w:hAnsi="Century Schoolbook" w:cs="Times New Roman"/>
          <w:sz w:val="20"/>
          <w:szCs w:val="20"/>
        </w:rPr>
        <w:t>, 542 U.S. 507 (2004)</w:t>
      </w:r>
      <w:r w:rsidR="0005351E" w:rsidRPr="00854B43">
        <w:rPr>
          <w:rFonts w:ascii="Century Schoolbook" w:hAnsi="Century Schoolbook" w:cs="Times New Roman"/>
          <w:sz w:val="20"/>
          <w:szCs w:val="20"/>
        </w:rPr>
        <w:fldChar w:fldCharType="begin"/>
      </w:r>
      <w:r w:rsidR="0005351E" w:rsidRPr="00854B43">
        <w:rPr>
          <w:rFonts w:ascii="Century Schoolbook" w:hAnsi="Century Schoolbook"/>
          <w:sz w:val="20"/>
          <w:szCs w:val="20"/>
        </w:rPr>
        <w:instrText xml:space="preserve"> TA \s "Hamdi v. Rumsfeld, 542 U.S. 507, 536 (2004)" </w:instrText>
      </w:r>
      <w:r w:rsidR="0005351E"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w:t>
      </w:r>
      <w:r w:rsidRPr="00854B43">
        <w:rPr>
          <w:rFonts w:ascii="Century Schoolbook" w:hAnsi="Century Schoolbook" w:cs="Times New Roman"/>
          <w:i/>
          <w:sz w:val="20"/>
          <w:szCs w:val="20"/>
        </w:rPr>
        <w:t>Boumediene v. Bush</w:t>
      </w:r>
      <w:r w:rsidRPr="00854B43">
        <w:rPr>
          <w:rFonts w:ascii="Century Schoolbook" w:hAnsi="Century Schoolbook" w:cs="Times New Roman"/>
          <w:sz w:val="20"/>
          <w:szCs w:val="20"/>
        </w:rPr>
        <w:t>, 553 U.S. 723 (2008)</w:t>
      </w:r>
      <w:r w:rsidR="0005351E" w:rsidRPr="00854B43">
        <w:rPr>
          <w:rFonts w:ascii="Century Schoolbook" w:hAnsi="Century Schoolbook" w:cs="Times New Roman"/>
          <w:sz w:val="20"/>
          <w:szCs w:val="20"/>
        </w:rPr>
        <w:fldChar w:fldCharType="begin"/>
      </w:r>
      <w:r w:rsidR="0005351E" w:rsidRPr="00854B43">
        <w:rPr>
          <w:rFonts w:ascii="Century Schoolbook" w:hAnsi="Century Schoolbook"/>
          <w:sz w:val="20"/>
          <w:szCs w:val="20"/>
        </w:rPr>
        <w:instrText xml:space="preserve"> TA \l "</w:instrText>
      </w:r>
      <w:r w:rsidR="0005351E" w:rsidRPr="00854B43">
        <w:rPr>
          <w:rFonts w:ascii="Century Schoolbook" w:hAnsi="Century Schoolbook" w:cs="Times New Roman"/>
          <w:i/>
          <w:sz w:val="20"/>
          <w:szCs w:val="20"/>
        </w:rPr>
        <w:instrText>Boumediene v. Bush</w:instrText>
      </w:r>
      <w:r w:rsidR="0005351E" w:rsidRPr="00854B43">
        <w:rPr>
          <w:rFonts w:ascii="Century Schoolbook" w:hAnsi="Century Schoolbook" w:cs="Times New Roman"/>
          <w:sz w:val="20"/>
          <w:szCs w:val="20"/>
        </w:rPr>
        <w:instrText>, 553 U.S. 723 (2008)</w:instrText>
      </w:r>
      <w:r w:rsidR="0005351E" w:rsidRPr="00854B43">
        <w:rPr>
          <w:rFonts w:ascii="Century Schoolbook" w:hAnsi="Century Schoolbook"/>
          <w:sz w:val="20"/>
          <w:szCs w:val="20"/>
        </w:rPr>
        <w:instrText xml:space="preserve">" \s "Boumediene v. Bush, 553 U.S. 723 (2008)" \c 1 </w:instrText>
      </w:r>
      <w:r w:rsidR="0005351E"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Helen Keller &amp; Magdalena Forowicz, </w:t>
      </w:r>
      <w:r w:rsidRPr="00854B43">
        <w:rPr>
          <w:rFonts w:ascii="Century Schoolbook" w:hAnsi="Century Schoolbook" w:cs="Times New Roman"/>
          <w:i/>
          <w:iCs/>
          <w:sz w:val="20"/>
          <w:szCs w:val="20"/>
        </w:rPr>
        <w:t>A New Era for the Supreme Court After Hamdan v. Rumsfeld</w:t>
      </w:r>
      <w:r w:rsidRPr="00854B43">
        <w:rPr>
          <w:rFonts w:ascii="Century Schoolbook" w:hAnsi="Century Schoolbook" w:cs="Times New Roman"/>
          <w:sz w:val="20"/>
          <w:szCs w:val="20"/>
        </w:rPr>
        <w:t xml:space="preserve">, 67 </w:t>
      </w:r>
      <w:r w:rsidRPr="00854B43">
        <w:rPr>
          <w:rFonts w:ascii="Century Schoolbook" w:hAnsi="Century Schoolbook" w:cs="Times New Roman"/>
          <w:smallCaps/>
          <w:sz w:val="20"/>
          <w:szCs w:val="20"/>
        </w:rPr>
        <w:t xml:space="preserve">Heidelberg J. Int’l L. </w:t>
      </w:r>
      <w:r w:rsidRPr="00854B43">
        <w:rPr>
          <w:rFonts w:ascii="Century Schoolbook" w:hAnsi="Century Schoolbook" w:cs="Times New Roman"/>
          <w:sz w:val="20"/>
          <w:szCs w:val="20"/>
        </w:rPr>
        <w:t>1 (2007).</w:t>
      </w:r>
      <w:r w:rsidR="0005351E" w:rsidRPr="00854B43">
        <w:rPr>
          <w:rFonts w:ascii="Century Schoolbook" w:hAnsi="Century Schoolbook" w:cs="Times New Roman"/>
          <w:sz w:val="20"/>
          <w:szCs w:val="20"/>
        </w:rPr>
        <w:fldChar w:fldCharType="begin"/>
      </w:r>
      <w:r w:rsidR="0005351E" w:rsidRPr="00854B43">
        <w:rPr>
          <w:rFonts w:ascii="Century Schoolbook" w:hAnsi="Century Schoolbook"/>
          <w:sz w:val="20"/>
          <w:szCs w:val="20"/>
        </w:rPr>
        <w:instrText xml:space="preserve"> TA \l "</w:instrText>
      </w:r>
      <w:r w:rsidR="0005351E" w:rsidRPr="00854B43">
        <w:rPr>
          <w:rFonts w:ascii="Century Schoolbook" w:hAnsi="Century Schoolbook" w:cs="Times New Roman"/>
          <w:sz w:val="20"/>
          <w:szCs w:val="20"/>
        </w:rPr>
        <w:instrText xml:space="preserve">Helen Keller &amp; Magdalena Forowicz, </w:instrText>
      </w:r>
      <w:r w:rsidR="0005351E" w:rsidRPr="00854B43">
        <w:rPr>
          <w:rFonts w:ascii="Century Schoolbook" w:hAnsi="Century Schoolbook" w:cs="Times New Roman"/>
          <w:i/>
          <w:iCs/>
          <w:sz w:val="20"/>
          <w:szCs w:val="20"/>
        </w:rPr>
        <w:instrText>A New Era for the Supreme Court After Hamdan v. Rumsfeld</w:instrText>
      </w:r>
      <w:r w:rsidR="0005351E" w:rsidRPr="00854B43">
        <w:rPr>
          <w:rFonts w:ascii="Century Schoolbook" w:hAnsi="Century Schoolbook" w:cs="Times New Roman"/>
          <w:sz w:val="20"/>
          <w:szCs w:val="20"/>
        </w:rPr>
        <w:instrText xml:space="preserve">, 67 </w:instrText>
      </w:r>
      <w:r w:rsidR="0005351E" w:rsidRPr="00854B43">
        <w:rPr>
          <w:rFonts w:ascii="Century Schoolbook" w:hAnsi="Century Schoolbook" w:cs="Times New Roman"/>
          <w:smallCaps/>
          <w:sz w:val="20"/>
          <w:szCs w:val="20"/>
        </w:rPr>
        <w:instrText xml:space="preserve">Heidelberg J. Int’l L. </w:instrText>
      </w:r>
      <w:r w:rsidR="0005351E" w:rsidRPr="00854B43">
        <w:rPr>
          <w:rFonts w:ascii="Century Schoolbook" w:hAnsi="Century Schoolbook" w:cs="Times New Roman"/>
          <w:sz w:val="20"/>
          <w:szCs w:val="20"/>
        </w:rPr>
        <w:instrText>1 (2007).</w:instrText>
      </w:r>
      <w:r w:rsidR="0005351E" w:rsidRPr="00854B43">
        <w:rPr>
          <w:rFonts w:ascii="Century Schoolbook" w:hAnsi="Century Schoolbook"/>
          <w:sz w:val="20"/>
          <w:szCs w:val="20"/>
        </w:rPr>
        <w:instrText xml:space="preserve">" \s "Helen Keller &amp; Magdalena Forowicz, A New Era for the Supreme Court After Hamdan v. Rumsfeld, 67 Heidelberg J. Int’l L. 1 (2007)." \c 3 </w:instrText>
      </w:r>
      <w:r w:rsidR="0005351E" w:rsidRPr="00854B43">
        <w:rPr>
          <w:rFonts w:ascii="Century Schoolbook" w:hAnsi="Century Schoolbook" w:cs="Times New Roman"/>
          <w:sz w:val="20"/>
          <w:szCs w:val="20"/>
        </w:rPr>
        <w:fldChar w:fldCharType="end"/>
      </w:r>
      <w:r w:rsidRPr="00854B43">
        <w:rPr>
          <w:rFonts w:ascii="Century Schoolbook" w:hAnsi="Century Schoolbook" w:cs="Times New Roman"/>
          <w:sz w:val="20"/>
          <w:szCs w:val="20"/>
        </w:rPr>
        <w:t xml:space="preserve"> (“It is a rather rare incident that a decision of the Supreme Court makes its way to the daily newspapers all over the world and has such tremendous international resonance.”).</w:t>
      </w:r>
    </w:p>
  </w:footnote>
  <w:footnote w:id="67">
    <w:p w14:paraId="561701DE" w14:textId="66F89C77" w:rsidR="007F02FB" w:rsidRPr="00854B43" w:rsidRDefault="007F02FB">
      <w:pPr>
        <w:pStyle w:val="FootnoteText"/>
        <w:rPr>
          <w:rFonts w:ascii="Century Schoolbook" w:hAnsi="Century Schoolbook" w:cs="Times New Roman"/>
        </w:rPr>
      </w:pPr>
      <w:r w:rsidRPr="00854B43">
        <w:rPr>
          <w:rStyle w:val="FootnoteReference"/>
          <w:rFonts w:ascii="Century Schoolbook" w:hAnsi="Century Schoolbook" w:cs="Times New Roman"/>
        </w:rPr>
        <w:footnoteRef/>
      </w:r>
      <w:r w:rsidRPr="00854B43">
        <w:rPr>
          <w:rFonts w:ascii="Century Schoolbook" w:hAnsi="Century Schoolbook" w:cs="Times New Roman"/>
        </w:rPr>
        <w:t xml:space="preserve"> Open Letter, </w:t>
      </w:r>
      <w:r w:rsidRPr="00854B43">
        <w:rPr>
          <w:rFonts w:ascii="Century Schoolbook" w:hAnsi="Century Schoolbook" w:cs="Times New Roman"/>
          <w:i/>
          <w:iCs/>
        </w:rPr>
        <w:t xml:space="preserve">supra </w:t>
      </w:r>
      <w:r w:rsidRPr="00854B43">
        <w:rPr>
          <w:rFonts w:ascii="Century Schoolbook" w:hAnsi="Century Schoolbook" w:cs="Times New Roman"/>
        </w:rPr>
        <w:t xml:space="preserve">note </w:t>
      </w:r>
      <w:r w:rsidR="00E36240">
        <w:rPr>
          <w:rFonts w:ascii="Century Schoolbook" w:hAnsi="Century Schoolbook" w:cs="Times New Roman"/>
        </w:rPr>
        <w:t>64</w:t>
      </w:r>
      <w:r w:rsidRPr="00854B43">
        <w:rPr>
          <w:rFonts w:ascii="Century Schoolbook" w:hAnsi="Century Schoolbook"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3C5"/>
    <w:multiLevelType w:val="hybridMultilevel"/>
    <w:tmpl w:val="854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51EE9"/>
    <w:multiLevelType w:val="hybridMultilevel"/>
    <w:tmpl w:val="EA94E1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0FC15CA"/>
    <w:multiLevelType w:val="hybridMultilevel"/>
    <w:tmpl w:val="E3EC61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94946F36">
      <w:start w:val="1"/>
      <w:numFmt w:val="upp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3129F4"/>
    <w:multiLevelType w:val="hybridMultilevel"/>
    <w:tmpl w:val="A2D4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6005F9"/>
    <w:multiLevelType w:val="hybridMultilevel"/>
    <w:tmpl w:val="82CA1348"/>
    <w:lvl w:ilvl="0" w:tplc="8E7A678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B5E1585"/>
    <w:multiLevelType w:val="hybridMultilevel"/>
    <w:tmpl w:val="9844186E"/>
    <w:lvl w:ilvl="0" w:tplc="B6E86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190B50"/>
    <w:multiLevelType w:val="hybridMultilevel"/>
    <w:tmpl w:val="2B8E610A"/>
    <w:lvl w:ilvl="0" w:tplc="24C4BF4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980427"/>
    <w:multiLevelType w:val="hybridMultilevel"/>
    <w:tmpl w:val="9D02C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41E34"/>
    <w:multiLevelType w:val="hybridMultilevel"/>
    <w:tmpl w:val="E982AC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5C451242"/>
    <w:multiLevelType w:val="hybridMultilevel"/>
    <w:tmpl w:val="E3EC61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94946F36">
      <w:start w:val="1"/>
      <w:numFmt w:val="upp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0C5735"/>
    <w:multiLevelType w:val="hybridMultilevel"/>
    <w:tmpl w:val="39C4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23162"/>
    <w:multiLevelType w:val="hybridMultilevel"/>
    <w:tmpl w:val="7AB03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490AFB"/>
    <w:multiLevelType w:val="hybridMultilevel"/>
    <w:tmpl w:val="13EC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B73CE"/>
    <w:multiLevelType w:val="hybridMultilevel"/>
    <w:tmpl w:val="DD800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A3264E"/>
    <w:multiLevelType w:val="hybridMultilevel"/>
    <w:tmpl w:val="44E2E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8867545"/>
    <w:multiLevelType w:val="hybridMultilevel"/>
    <w:tmpl w:val="524A3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3"/>
  </w:num>
  <w:num w:numId="6">
    <w:abstractNumId w:val="9"/>
  </w:num>
  <w:num w:numId="7">
    <w:abstractNumId w:val="1"/>
  </w:num>
  <w:num w:numId="8">
    <w:abstractNumId w:val="2"/>
  </w:num>
  <w:num w:numId="9">
    <w:abstractNumId w:val="15"/>
  </w:num>
  <w:num w:numId="10">
    <w:abstractNumId w:val="11"/>
  </w:num>
  <w:num w:numId="11">
    <w:abstractNumId w:val="0"/>
  </w:num>
  <w:num w:numId="12">
    <w:abstractNumId w:val="3"/>
  </w:num>
  <w:num w:numId="13">
    <w:abstractNumId w:val="14"/>
  </w:num>
  <w:num w:numId="14">
    <w:abstractNumId w:val="5"/>
  </w:num>
  <w:num w:numId="15">
    <w:abstractNumId w:val="7"/>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EB"/>
    <w:rsid w:val="000060D6"/>
    <w:rsid w:val="00043531"/>
    <w:rsid w:val="00050320"/>
    <w:rsid w:val="00050A5B"/>
    <w:rsid w:val="000513EA"/>
    <w:rsid w:val="0005351E"/>
    <w:rsid w:val="00062E1B"/>
    <w:rsid w:val="00075544"/>
    <w:rsid w:val="00076A94"/>
    <w:rsid w:val="00081F4F"/>
    <w:rsid w:val="000861F6"/>
    <w:rsid w:val="00092199"/>
    <w:rsid w:val="000A24AF"/>
    <w:rsid w:val="000A74DE"/>
    <w:rsid w:val="000B7A22"/>
    <w:rsid w:val="000C1B24"/>
    <w:rsid w:val="000C4284"/>
    <w:rsid w:val="000D4937"/>
    <w:rsid w:val="000D5000"/>
    <w:rsid w:val="000E0D07"/>
    <w:rsid w:val="000E2584"/>
    <w:rsid w:val="000F56B4"/>
    <w:rsid w:val="00117F24"/>
    <w:rsid w:val="00123D3A"/>
    <w:rsid w:val="00133AE4"/>
    <w:rsid w:val="00151BA2"/>
    <w:rsid w:val="00153847"/>
    <w:rsid w:val="00155F63"/>
    <w:rsid w:val="001717A8"/>
    <w:rsid w:val="00173A2C"/>
    <w:rsid w:val="00175075"/>
    <w:rsid w:val="0017694C"/>
    <w:rsid w:val="00182545"/>
    <w:rsid w:val="0018287A"/>
    <w:rsid w:val="00185BA9"/>
    <w:rsid w:val="00185C64"/>
    <w:rsid w:val="00186F3C"/>
    <w:rsid w:val="001A0771"/>
    <w:rsid w:val="001A09E9"/>
    <w:rsid w:val="001A16C6"/>
    <w:rsid w:val="001A2F74"/>
    <w:rsid w:val="001A300B"/>
    <w:rsid w:val="001B6938"/>
    <w:rsid w:val="001C1178"/>
    <w:rsid w:val="001C1836"/>
    <w:rsid w:val="001C20FE"/>
    <w:rsid w:val="001C4613"/>
    <w:rsid w:val="001C525E"/>
    <w:rsid w:val="001D3C9F"/>
    <w:rsid w:val="001D4959"/>
    <w:rsid w:val="001D6BEC"/>
    <w:rsid w:val="001F005E"/>
    <w:rsid w:val="001F1692"/>
    <w:rsid w:val="00200F50"/>
    <w:rsid w:val="00204CB9"/>
    <w:rsid w:val="00205EF5"/>
    <w:rsid w:val="00207843"/>
    <w:rsid w:val="00212F09"/>
    <w:rsid w:val="0022102B"/>
    <w:rsid w:val="00225129"/>
    <w:rsid w:val="00226AF5"/>
    <w:rsid w:val="00227EC1"/>
    <w:rsid w:val="0023552E"/>
    <w:rsid w:val="002575FC"/>
    <w:rsid w:val="00261FCD"/>
    <w:rsid w:val="00262661"/>
    <w:rsid w:val="0026769B"/>
    <w:rsid w:val="00276916"/>
    <w:rsid w:val="00276B9B"/>
    <w:rsid w:val="00276F03"/>
    <w:rsid w:val="00280498"/>
    <w:rsid w:val="00282974"/>
    <w:rsid w:val="00284A29"/>
    <w:rsid w:val="002877B3"/>
    <w:rsid w:val="002902B2"/>
    <w:rsid w:val="00295358"/>
    <w:rsid w:val="00296B97"/>
    <w:rsid w:val="002977E1"/>
    <w:rsid w:val="002A0A1A"/>
    <w:rsid w:val="002B6D82"/>
    <w:rsid w:val="002C5BC5"/>
    <w:rsid w:val="002C6F83"/>
    <w:rsid w:val="002D4154"/>
    <w:rsid w:val="002E6A91"/>
    <w:rsid w:val="00300FCD"/>
    <w:rsid w:val="00302D50"/>
    <w:rsid w:val="00303D28"/>
    <w:rsid w:val="003126D8"/>
    <w:rsid w:val="0032393E"/>
    <w:rsid w:val="0032766D"/>
    <w:rsid w:val="003320EB"/>
    <w:rsid w:val="003341E3"/>
    <w:rsid w:val="00341FA2"/>
    <w:rsid w:val="0034401F"/>
    <w:rsid w:val="00345017"/>
    <w:rsid w:val="00351751"/>
    <w:rsid w:val="003560DC"/>
    <w:rsid w:val="003653FB"/>
    <w:rsid w:val="00373EE5"/>
    <w:rsid w:val="00374EB8"/>
    <w:rsid w:val="00376BF2"/>
    <w:rsid w:val="00382088"/>
    <w:rsid w:val="00384F8D"/>
    <w:rsid w:val="00385A07"/>
    <w:rsid w:val="003A1A62"/>
    <w:rsid w:val="003A33E8"/>
    <w:rsid w:val="003B2DE6"/>
    <w:rsid w:val="003B6F20"/>
    <w:rsid w:val="003B7DE4"/>
    <w:rsid w:val="003C01CC"/>
    <w:rsid w:val="003C11D2"/>
    <w:rsid w:val="003C7B30"/>
    <w:rsid w:val="003E17D2"/>
    <w:rsid w:val="003E22FA"/>
    <w:rsid w:val="003E55C0"/>
    <w:rsid w:val="003E55DA"/>
    <w:rsid w:val="003E7019"/>
    <w:rsid w:val="003F21CF"/>
    <w:rsid w:val="003F5C00"/>
    <w:rsid w:val="003F691F"/>
    <w:rsid w:val="00404E6F"/>
    <w:rsid w:val="00412388"/>
    <w:rsid w:val="00424964"/>
    <w:rsid w:val="00451E4E"/>
    <w:rsid w:val="0045580A"/>
    <w:rsid w:val="00464CB3"/>
    <w:rsid w:val="00465764"/>
    <w:rsid w:val="0047130A"/>
    <w:rsid w:val="00473BAD"/>
    <w:rsid w:val="00493D0E"/>
    <w:rsid w:val="00494A08"/>
    <w:rsid w:val="004978CF"/>
    <w:rsid w:val="004A7B5E"/>
    <w:rsid w:val="004B192E"/>
    <w:rsid w:val="004B7B60"/>
    <w:rsid w:val="004C0A4A"/>
    <w:rsid w:val="004C139D"/>
    <w:rsid w:val="004C2816"/>
    <w:rsid w:val="004C6BF0"/>
    <w:rsid w:val="004C706F"/>
    <w:rsid w:val="004D3881"/>
    <w:rsid w:val="004E38AC"/>
    <w:rsid w:val="004E5432"/>
    <w:rsid w:val="004F2ACF"/>
    <w:rsid w:val="00506BFB"/>
    <w:rsid w:val="0051106E"/>
    <w:rsid w:val="00524427"/>
    <w:rsid w:val="00525C32"/>
    <w:rsid w:val="0052677F"/>
    <w:rsid w:val="005411DB"/>
    <w:rsid w:val="0054420D"/>
    <w:rsid w:val="005509D9"/>
    <w:rsid w:val="005812DE"/>
    <w:rsid w:val="00581AB1"/>
    <w:rsid w:val="005841A2"/>
    <w:rsid w:val="00586E47"/>
    <w:rsid w:val="0059587A"/>
    <w:rsid w:val="00596E76"/>
    <w:rsid w:val="005A1A57"/>
    <w:rsid w:val="005B1016"/>
    <w:rsid w:val="005B1A06"/>
    <w:rsid w:val="005B3B5D"/>
    <w:rsid w:val="005D2153"/>
    <w:rsid w:val="005D255A"/>
    <w:rsid w:val="005E3D6E"/>
    <w:rsid w:val="005F5F44"/>
    <w:rsid w:val="005F6A24"/>
    <w:rsid w:val="00600556"/>
    <w:rsid w:val="00600A47"/>
    <w:rsid w:val="00621796"/>
    <w:rsid w:val="00623346"/>
    <w:rsid w:val="00627C73"/>
    <w:rsid w:val="00631189"/>
    <w:rsid w:val="0063551E"/>
    <w:rsid w:val="006365D5"/>
    <w:rsid w:val="00641A41"/>
    <w:rsid w:val="00642DD5"/>
    <w:rsid w:val="00654B0C"/>
    <w:rsid w:val="006575C6"/>
    <w:rsid w:val="00664956"/>
    <w:rsid w:val="006711EB"/>
    <w:rsid w:val="006829E6"/>
    <w:rsid w:val="0069080C"/>
    <w:rsid w:val="006914C6"/>
    <w:rsid w:val="006927A0"/>
    <w:rsid w:val="006A07B3"/>
    <w:rsid w:val="006A143E"/>
    <w:rsid w:val="006A39B0"/>
    <w:rsid w:val="006B0C4D"/>
    <w:rsid w:val="006B6C64"/>
    <w:rsid w:val="006C1DD9"/>
    <w:rsid w:val="006C2542"/>
    <w:rsid w:val="006C34E7"/>
    <w:rsid w:val="006D0087"/>
    <w:rsid w:val="006D0C90"/>
    <w:rsid w:val="006D279C"/>
    <w:rsid w:val="006D49C2"/>
    <w:rsid w:val="007006D0"/>
    <w:rsid w:val="00700F4F"/>
    <w:rsid w:val="00702554"/>
    <w:rsid w:val="00703D5C"/>
    <w:rsid w:val="00704892"/>
    <w:rsid w:val="00713A4F"/>
    <w:rsid w:val="00715661"/>
    <w:rsid w:val="00715D9A"/>
    <w:rsid w:val="007259A5"/>
    <w:rsid w:val="007274CB"/>
    <w:rsid w:val="0072784A"/>
    <w:rsid w:val="00742D18"/>
    <w:rsid w:val="0074313F"/>
    <w:rsid w:val="0074666C"/>
    <w:rsid w:val="00747CE8"/>
    <w:rsid w:val="0075060E"/>
    <w:rsid w:val="0077497F"/>
    <w:rsid w:val="00776A12"/>
    <w:rsid w:val="00790A4D"/>
    <w:rsid w:val="007A0CDE"/>
    <w:rsid w:val="007A16ED"/>
    <w:rsid w:val="007B71E9"/>
    <w:rsid w:val="007C220E"/>
    <w:rsid w:val="007C31D4"/>
    <w:rsid w:val="007C41D8"/>
    <w:rsid w:val="007C5D82"/>
    <w:rsid w:val="007D15D2"/>
    <w:rsid w:val="007D3F37"/>
    <w:rsid w:val="007E0950"/>
    <w:rsid w:val="007E09BA"/>
    <w:rsid w:val="007F02FB"/>
    <w:rsid w:val="007F4C4B"/>
    <w:rsid w:val="007F546D"/>
    <w:rsid w:val="00800204"/>
    <w:rsid w:val="00800785"/>
    <w:rsid w:val="008145F3"/>
    <w:rsid w:val="0082160B"/>
    <w:rsid w:val="008228E7"/>
    <w:rsid w:val="00831D09"/>
    <w:rsid w:val="008344DE"/>
    <w:rsid w:val="00850EFB"/>
    <w:rsid w:val="00854B43"/>
    <w:rsid w:val="00864CC6"/>
    <w:rsid w:val="00864F3C"/>
    <w:rsid w:val="00877348"/>
    <w:rsid w:val="00883355"/>
    <w:rsid w:val="00887C2D"/>
    <w:rsid w:val="0089013A"/>
    <w:rsid w:val="00894269"/>
    <w:rsid w:val="008972E1"/>
    <w:rsid w:val="008B027F"/>
    <w:rsid w:val="008B1AB0"/>
    <w:rsid w:val="008C47C2"/>
    <w:rsid w:val="008C531B"/>
    <w:rsid w:val="008D2169"/>
    <w:rsid w:val="008D356A"/>
    <w:rsid w:val="008D4064"/>
    <w:rsid w:val="008F7E5B"/>
    <w:rsid w:val="00910027"/>
    <w:rsid w:val="00910587"/>
    <w:rsid w:val="00917799"/>
    <w:rsid w:val="009255DE"/>
    <w:rsid w:val="00927D1C"/>
    <w:rsid w:val="00935B27"/>
    <w:rsid w:val="009373AD"/>
    <w:rsid w:val="009473AD"/>
    <w:rsid w:val="00950ECB"/>
    <w:rsid w:val="0095383F"/>
    <w:rsid w:val="00954114"/>
    <w:rsid w:val="00955246"/>
    <w:rsid w:val="00957120"/>
    <w:rsid w:val="00962DED"/>
    <w:rsid w:val="009633BF"/>
    <w:rsid w:val="00973EBD"/>
    <w:rsid w:val="00977188"/>
    <w:rsid w:val="0099445A"/>
    <w:rsid w:val="00995A2D"/>
    <w:rsid w:val="00996FEA"/>
    <w:rsid w:val="00997E73"/>
    <w:rsid w:val="009A07B8"/>
    <w:rsid w:val="009A1011"/>
    <w:rsid w:val="009A6B94"/>
    <w:rsid w:val="009B06E2"/>
    <w:rsid w:val="009B17CD"/>
    <w:rsid w:val="009C490B"/>
    <w:rsid w:val="009D42DB"/>
    <w:rsid w:val="009E4B7B"/>
    <w:rsid w:val="009F15B1"/>
    <w:rsid w:val="009F54EA"/>
    <w:rsid w:val="00A11844"/>
    <w:rsid w:val="00A1727A"/>
    <w:rsid w:val="00A45165"/>
    <w:rsid w:val="00A547B9"/>
    <w:rsid w:val="00A55A3B"/>
    <w:rsid w:val="00A60433"/>
    <w:rsid w:val="00A61DE9"/>
    <w:rsid w:val="00A62CEB"/>
    <w:rsid w:val="00A63871"/>
    <w:rsid w:val="00A67FE5"/>
    <w:rsid w:val="00A815E4"/>
    <w:rsid w:val="00A844BD"/>
    <w:rsid w:val="00AA69CD"/>
    <w:rsid w:val="00AB67F7"/>
    <w:rsid w:val="00AB6B39"/>
    <w:rsid w:val="00AD4973"/>
    <w:rsid w:val="00AE1835"/>
    <w:rsid w:val="00AE5815"/>
    <w:rsid w:val="00AE6416"/>
    <w:rsid w:val="00AF107D"/>
    <w:rsid w:val="00B01893"/>
    <w:rsid w:val="00B0419A"/>
    <w:rsid w:val="00B20BE7"/>
    <w:rsid w:val="00B304C3"/>
    <w:rsid w:val="00B3540F"/>
    <w:rsid w:val="00B4047A"/>
    <w:rsid w:val="00B428B6"/>
    <w:rsid w:val="00B44D30"/>
    <w:rsid w:val="00B6680C"/>
    <w:rsid w:val="00B70D4C"/>
    <w:rsid w:val="00B712C8"/>
    <w:rsid w:val="00B73691"/>
    <w:rsid w:val="00B765D3"/>
    <w:rsid w:val="00B84C67"/>
    <w:rsid w:val="00B935E7"/>
    <w:rsid w:val="00B9617B"/>
    <w:rsid w:val="00B969A2"/>
    <w:rsid w:val="00BB3367"/>
    <w:rsid w:val="00BB39D6"/>
    <w:rsid w:val="00BB5426"/>
    <w:rsid w:val="00BC15CB"/>
    <w:rsid w:val="00BD0A87"/>
    <w:rsid w:val="00BD0EFE"/>
    <w:rsid w:val="00BD4E72"/>
    <w:rsid w:val="00BE125D"/>
    <w:rsid w:val="00BE3C2A"/>
    <w:rsid w:val="00BE5C47"/>
    <w:rsid w:val="00BE6AA6"/>
    <w:rsid w:val="00BF331C"/>
    <w:rsid w:val="00C01D8D"/>
    <w:rsid w:val="00C027E8"/>
    <w:rsid w:val="00C02B2B"/>
    <w:rsid w:val="00C04D1B"/>
    <w:rsid w:val="00C11689"/>
    <w:rsid w:val="00C2182A"/>
    <w:rsid w:val="00C3490D"/>
    <w:rsid w:val="00C3587E"/>
    <w:rsid w:val="00C43AC3"/>
    <w:rsid w:val="00C464E3"/>
    <w:rsid w:val="00C50CFB"/>
    <w:rsid w:val="00C55EF0"/>
    <w:rsid w:val="00CA653E"/>
    <w:rsid w:val="00CA714F"/>
    <w:rsid w:val="00CB29F6"/>
    <w:rsid w:val="00CC36E6"/>
    <w:rsid w:val="00CC4529"/>
    <w:rsid w:val="00CD1680"/>
    <w:rsid w:val="00CD3AB5"/>
    <w:rsid w:val="00CE0C46"/>
    <w:rsid w:val="00CE1C61"/>
    <w:rsid w:val="00CE2E91"/>
    <w:rsid w:val="00CE79A0"/>
    <w:rsid w:val="00CF1A2A"/>
    <w:rsid w:val="00CF1F00"/>
    <w:rsid w:val="00CF5E65"/>
    <w:rsid w:val="00D04724"/>
    <w:rsid w:val="00D10CBA"/>
    <w:rsid w:val="00D14354"/>
    <w:rsid w:val="00D165F2"/>
    <w:rsid w:val="00D239ED"/>
    <w:rsid w:val="00D2696E"/>
    <w:rsid w:val="00D3486C"/>
    <w:rsid w:val="00D35DD7"/>
    <w:rsid w:val="00D52617"/>
    <w:rsid w:val="00D53D63"/>
    <w:rsid w:val="00D571DA"/>
    <w:rsid w:val="00D615FA"/>
    <w:rsid w:val="00D62E4D"/>
    <w:rsid w:val="00D67E93"/>
    <w:rsid w:val="00D737E2"/>
    <w:rsid w:val="00D80097"/>
    <w:rsid w:val="00D85F37"/>
    <w:rsid w:val="00D86304"/>
    <w:rsid w:val="00D87113"/>
    <w:rsid w:val="00D95972"/>
    <w:rsid w:val="00DC0644"/>
    <w:rsid w:val="00DC35F6"/>
    <w:rsid w:val="00DC77C5"/>
    <w:rsid w:val="00DD2FC1"/>
    <w:rsid w:val="00DD7030"/>
    <w:rsid w:val="00DF09E6"/>
    <w:rsid w:val="00DF3F68"/>
    <w:rsid w:val="00DF432D"/>
    <w:rsid w:val="00DF7CE0"/>
    <w:rsid w:val="00E1325E"/>
    <w:rsid w:val="00E35157"/>
    <w:rsid w:val="00E35521"/>
    <w:rsid w:val="00E36240"/>
    <w:rsid w:val="00E36AFC"/>
    <w:rsid w:val="00E41FCE"/>
    <w:rsid w:val="00E56B8D"/>
    <w:rsid w:val="00E64FD0"/>
    <w:rsid w:val="00E70D9F"/>
    <w:rsid w:val="00E75F7B"/>
    <w:rsid w:val="00E827EE"/>
    <w:rsid w:val="00E8383F"/>
    <w:rsid w:val="00EB0A31"/>
    <w:rsid w:val="00EB3A6C"/>
    <w:rsid w:val="00EB3E71"/>
    <w:rsid w:val="00EB4DA6"/>
    <w:rsid w:val="00ED4A53"/>
    <w:rsid w:val="00ED5560"/>
    <w:rsid w:val="00ED600E"/>
    <w:rsid w:val="00EE6D10"/>
    <w:rsid w:val="00EF4E2D"/>
    <w:rsid w:val="00EF708F"/>
    <w:rsid w:val="00EF7734"/>
    <w:rsid w:val="00F00521"/>
    <w:rsid w:val="00F05D1A"/>
    <w:rsid w:val="00F06F28"/>
    <w:rsid w:val="00F07662"/>
    <w:rsid w:val="00F3119F"/>
    <w:rsid w:val="00F3280A"/>
    <w:rsid w:val="00F33BCE"/>
    <w:rsid w:val="00F367F0"/>
    <w:rsid w:val="00F40138"/>
    <w:rsid w:val="00F45E17"/>
    <w:rsid w:val="00F51642"/>
    <w:rsid w:val="00F624BC"/>
    <w:rsid w:val="00F6377C"/>
    <w:rsid w:val="00F74B7D"/>
    <w:rsid w:val="00F75D62"/>
    <w:rsid w:val="00F81086"/>
    <w:rsid w:val="00F81EDD"/>
    <w:rsid w:val="00F82C11"/>
    <w:rsid w:val="00F854E6"/>
    <w:rsid w:val="00F91A9C"/>
    <w:rsid w:val="00FB2936"/>
    <w:rsid w:val="00FB3F5E"/>
    <w:rsid w:val="00FB545A"/>
    <w:rsid w:val="00FC0891"/>
    <w:rsid w:val="00FD355C"/>
    <w:rsid w:val="00FD5A8C"/>
    <w:rsid w:val="00FF1015"/>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303A"/>
  <w15:chartTrackingRefBased/>
  <w15:docId w15:val="{CB2D0886-2EB1-436D-8CA7-5B0AE193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06F"/>
    <w:pPr>
      <w:spacing w:after="0"/>
    </w:pPr>
    <w:rPr>
      <w:rFonts w:ascii="Times New Roman" w:hAnsi="Times New Roman"/>
      <w:sz w:val="24"/>
    </w:rPr>
  </w:style>
  <w:style w:type="paragraph" w:styleId="Heading1">
    <w:name w:val="heading 1"/>
    <w:basedOn w:val="Normal"/>
    <w:next w:val="Normal"/>
    <w:link w:val="Heading1Char"/>
    <w:uiPriority w:val="9"/>
    <w:qFormat/>
    <w:rsid w:val="00F75D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75D6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0EB"/>
    <w:pPr>
      <w:spacing w:line="240" w:lineRule="auto"/>
      <w:ind w:left="720"/>
    </w:pPr>
    <w:rPr>
      <w:rFonts w:cs="Times New Roman"/>
      <w:szCs w:val="24"/>
    </w:rPr>
  </w:style>
  <w:style w:type="character" w:styleId="CommentReference">
    <w:name w:val="annotation reference"/>
    <w:basedOn w:val="DefaultParagraphFont"/>
    <w:uiPriority w:val="99"/>
    <w:semiHidden/>
    <w:unhideWhenUsed/>
    <w:rsid w:val="003320EB"/>
    <w:rPr>
      <w:sz w:val="16"/>
      <w:szCs w:val="16"/>
    </w:rPr>
  </w:style>
  <w:style w:type="paragraph" w:styleId="CommentText">
    <w:name w:val="annotation text"/>
    <w:basedOn w:val="Normal"/>
    <w:link w:val="CommentTextChar"/>
    <w:uiPriority w:val="99"/>
    <w:unhideWhenUsed/>
    <w:rsid w:val="003320EB"/>
    <w:pPr>
      <w:spacing w:line="240" w:lineRule="auto"/>
    </w:pPr>
    <w:rPr>
      <w:sz w:val="20"/>
      <w:szCs w:val="20"/>
    </w:rPr>
  </w:style>
  <w:style w:type="character" w:customStyle="1" w:styleId="CommentTextChar">
    <w:name w:val="Comment Text Char"/>
    <w:basedOn w:val="DefaultParagraphFont"/>
    <w:link w:val="CommentText"/>
    <w:uiPriority w:val="99"/>
    <w:rsid w:val="003320EB"/>
    <w:rPr>
      <w:rFonts w:ascii="Times New Roman" w:hAnsi="Times New Roman"/>
      <w:sz w:val="20"/>
      <w:szCs w:val="20"/>
    </w:rPr>
  </w:style>
  <w:style w:type="paragraph" w:styleId="BalloonText">
    <w:name w:val="Balloon Text"/>
    <w:basedOn w:val="Normal"/>
    <w:link w:val="BalloonTextChar"/>
    <w:uiPriority w:val="99"/>
    <w:semiHidden/>
    <w:unhideWhenUsed/>
    <w:rsid w:val="003320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0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5764"/>
    <w:rPr>
      <w:b/>
      <w:bCs/>
    </w:rPr>
  </w:style>
  <w:style w:type="character" w:customStyle="1" w:styleId="CommentSubjectChar">
    <w:name w:val="Comment Subject Char"/>
    <w:basedOn w:val="CommentTextChar"/>
    <w:link w:val="CommentSubject"/>
    <w:uiPriority w:val="99"/>
    <w:semiHidden/>
    <w:rsid w:val="00465764"/>
    <w:rPr>
      <w:rFonts w:ascii="Times New Roman" w:hAnsi="Times New Roman"/>
      <w:b/>
      <w:bCs/>
      <w:sz w:val="20"/>
      <w:szCs w:val="20"/>
    </w:rPr>
  </w:style>
  <w:style w:type="paragraph" w:styleId="FootnoteText">
    <w:name w:val="footnote text"/>
    <w:aliases w:val="ft,Style 27,Char Char Char Char Char,Footnote Text Char Char Char Char Char,Footnote Text Char Char Char Char,Footnote reference,FA Fu,Style 11,Char Char Char,Char Char Char Char Char Char Char Char Char,Char"/>
    <w:basedOn w:val="Normal"/>
    <w:link w:val="FootnoteTextChar"/>
    <w:unhideWhenUsed/>
    <w:rsid w:val="00B6680C"/>
    <w:pPr>
      <w:spacing w:line="240" w:lineRule="auto"/>
    </w:pPr>
    <w:rPr>
      <w:sz w:val="20"/>
      <w:szCs w:val="20"/>
    </w:rPr>
  </w:style>
  <w:style w:type="character" w:customStyle="1" w:styleId="FootnoteTextChar">
    <w:name w:val="Footnote Text Char"/>
    <w:aliases w:val="ft Char,Style 27 Char,Char Char Char Char Char Char,Footnote Text Char Char Char Char Char Char,Footnote Text Char Char Char Char Char1,Footnote reference Char,FA Fu Char,Style 11 Char,Char Char Char Char,Char Char"/>
    <w:basedOn w:val="DefaultParagraphFont"/>
    <w:link w:val="FootnoteText"/>
    <w:rsid w:val="00B6680C"/>
    <w:rPr>
      <w:rFonts w:ascii="Times New Roman" w:hAnsi="Times New Roman"/>
      <w:sz w:val="20"/>
      <w:szCs w:val="20"/>
    </w:rPr>
  </w:style>
  <w:style w:type="character" w:styleId="FootnoteReference">
    <w:name w:val="footnote reference"/>
    <w:aliases w:val="Style 10"/>
    <w:basedOn w:val="DefaultParagraphFont"/>
    <w:semiHidden/>
    <w:unhideWhenUsed/>
    <w:rsid w:val="00B6680C"/>
    <w:rPr>
      <w:vertAlign w:val="superscript"/>
    </w:rPr>
  </w:style>
  <w:style w:type="character" w:styleId="Hyperlink">
    <w:name w:val="Hyperlink"/>
    <w:basedOn w:val="DefaultParagraphFont"/>
    <w:uiPriority w:val="99"/>
    <w:unhideWhenUsed/>
    <w:rsid w:val="00B6680C"/>
    <w:rPr>
      <w:color w:val="0563C1"/>
      <w:u w:val="single"/>
    </w:rPr>
  </w:style>
  <w:style w:type="character" w:styleId="Emphasis">
    <w:name w:val="Emphasis"/>
    <w:basedOn w:val="DefaultParagraphFont"/>
    <w:uiPriority w:val="20"/>
    <w:qFormat/>
    <w:rsid w:val="00B6680C"/>
    <w:rPr>
      <w:i/>
      <w:iCs/>
    </w:rPr>
  </w:style>
  <w:style w:type="paragraph" w:styleId="Header">
    <w:name w:val="header"/>
    <w:basedOn w:val="Normal"/>
    <w:link w:val="HeaderChar"/>
    <w:uiPriority w:val="99"/>
    <w:unhideWhenUsed/>
    <w:rsid w:val="00CE2E91"/>
    <w:pPr>
      <w:tabs>
        <w:tab w:val="center" w:pos="4680"/>
        <w:tab w:val="right" w:pos="9360"/>
      </w:tabs>
      <w:spacing w:line="240" w:lineRule="auto"/>
    </w:pPr>
  </w:style>
  <w:style w:type="character" w:customStyle="1" w:styleId="HeaderChar">
    <w:name w:val="Header Char"/>
    <w:basedOn w:val="DefaultParagraphFont"/>
    <w:link w:val="Header"/>
    <w:uiPriority w:val="99"/>
    <w:rsid w:val="00CE2E91"/>
    <w:rPr>
      <w:rFonts w:ascii="Times New Roman" w:hAnsi="Times New Roman"/>
      <w:sz w:val="24"/>
    </w:rPr>
  </w:style>
  <w:style w:type="paragraph" w:styleId="Footer">
    <w:name w:val="footer"/>
    <w:basedOn w:val="Normal"/>
    <w:link w:val="FooterChar"/>
    <w:uiPriority w:val="99"/>
    <w:unhideWhenUsed/>
    <w:rsid w:val="00CE2E91"/>
    <w:pPr>
      <w:tabs>
        <w:tab w:val="center" w:pos="4680"/>
        <w:tab w:val="right" w:pos="9360"/>
      </w:tabs>
      <w:spacing w:line="240" w:lineRule="auto"/>
    </w:pPr>
  </w:style>
  <w:style w:type="character" w:customStyle="1" w:styleId="FooterChar">
    <w:name w:val="Footer Char"/>
    <w:basedOn w:val="DefaultParagraphFont"/>
    <w:link w:val="Footer"/>
    <w:uiPriority w:val="99"/>
    <w:rsid w:val="00CE2E91"/>
    <w:rPr>
      <w:rFonts w:ascii="Times New Roman" w:hAnsi="Times New Roman"/>
      <w:sz w:val="24"/>
    </w:rPr>
  </w:style>
  <w:style w:type="character" w:styleId="Strong">
    <w:name w:val="Strong"/>
    <w:basedOn w:val="DefaultParagraphFont"/>
    <w:uiPriority w:val="22"/>
    <w:qFormat/>
    <w:rsid w:val="004B192E"/>
    <w:rPr>
      <w:b/>
      <w:bCs/>
    </w:rPr>
  </w:style>
  <w:style w:type="character" w:styleId="FollowedHyperlink">
    <w:name w:val="FollowedHyperlink"/>
    <w:basedOn w:val="DefaultParagraphFont"/>
    <w:uiPriority w:val="99"/>
    <w:semiHidden/>
    <w:unhideWhenUsed/>
    <w:rsid w:val="007C220E"/>
    <w:rPr>
      <w:color w:val="954F72" w:themeColor="followedHyperlink"/>
      <w:u w:val="single"/>
    </w:rPr>
  </w:style>
  <w:style w:type="paragraph" w:styleId="NormalWeb">
    <w:name w:val="Normal (Web)"/>
    <w:basedOn w:val="Normal"/>
    <w:uiPriority w:val="99"/>
    <w:unhideWhenUsed/>
    <w:rsid w:val="00910587"/>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829E6"/>
    <w:rPr>
      <w:color w:val="605E5C"/>
      <w:shd w:val="clear" w:color="auto" w:fill="E1DFDD"/>
    </w:rPr>
  </w:style>
  <w:style w:type="character" w:styleId="SubtleReference">
    <w:name w:val="Subtle Reference"/>
    <w:basedOn w:val="DefaultParagraphFont"/>
    <w:uiPriority w:val="31"/>
    <w:qFormat/>
    <w:rsid w:val="000F56B4"/>
    <w:rPr>
      <w:smallCaps/>
      <w:color w:val="5A5A5A" w:themeColor="text1" w:themeTint="A5"/>
    </w:rPr>
  </w:style>
  <w:style w:type="character" w:styleId="IntenseReference">
    <w:name w:val="Intense Reference"/>
    <w:basedOn w:val="DefaultParagraphFont"/>
    <w:uiPriority w:val="32"/>
    <w:qFormat/>
    <w:rsid w:val="000F56B4"/>
    <w:rPr>
      <w:b/>
      <w:bCs/>
      <w:smallCaps/>
      <w:color w:val="5B9BD5" w:themeColor="accent1"/>
      <w:spacing w:val="5"/>
    </w:rPr>
  </w:style>
  <w:style w:type="character" w:customStyle="1" w:styleId="Heading3Char">
    <w:name w:val="Heading 3 Char"/>
    <w:basedOn w:val="DefaultParagraphFont"/>
    <w:link w:val="Heading3"/>
    <w:uiPriority w:val="9"/>
    <w:semiHidden/>
    <w:rsid w:val="00F75D6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75D6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A74DE"/>
    <w:pPr>
      <w:outlineLvl w:val="9"/>
    </w:pPr>
  </w:style>
  <w:style w:type="paragraph" w:styleId="TOC1">
    <w:name w:val="toc 1"/>
    <w:basedOn w:val="Normal"/>
    <w:next w:val="Normal"/>
    <w:autoRedefine/>
    <w:uiPriority w:val="39"/>
    <w:unhideWhenUsed/>
    <w:rsid w:val="000A74DE"/>
    <w:pPr>
      <w:spacing w:after="100"/>
    </w:pPr>
  </w:style>
  <w:style w:type="paragraph" w:styleId="TOC2">
    <w:name w:val="toc 2"/>
    <w:basedOn w:val="Normal"/>
    <w:next w:val="Normal"/>
    <w:autoRedefine/>
    <w:uiPriority w:val="39"/>
    <w:unhideWhenUsed/>
    <w:rsid w:val="000A74DE"/>
    <w:pPr>
      <w:spacing w:after="100"/>
      <w:ind w:left="240"/>
    </w:pPr>
  </w:style>
  <w:style w:type="paragraph" w:styleId="TOC3">
    <w:name w:val="toc 3"/>
    <w:basedOn w:val="Normal"/>
    <w:next w:val="Normal"/>
    <w:autoRedefine/>
    <w:uiPriority w:val="39"/>
    <w:unhideWhenUsed/>
    <w:rsid w:val="000A74DE"/>
    <w:pPr>
      <w:spacing w:after="100"/>
      <w:ind w:left="480"/>
    </w:pPr>
  </w:style>
  <w:style w:type="table" w:styleId="TableGrid">
    <w:name w:val="Table Grid"/>
    <w:basedOn w:val="TableNormal"/>
    <w:rsid w:val="007259A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unhideWhenUsed/>
    <w:rsid w:val="00854B43"/>
    <w:pPr>
      <w:spacing w:before="12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unhideWhenUsed/>
    <w:rsid w:val="00854B43"/>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0560">
      <w:bodyDiv w:val="1"/>
      <w:marLeft w:val="0"/>
      <w:marRight w:val="0"/>
      <w:marTop w:val="0"/>
      <w:marBottom w:val="0"/>
      <w:divBdr>
        <w:top w:val="none" w:sz="0" w:space="0" w:color="auto"/>
        <w:left w:val="none" w:sz="0" w:space="0" w:color="auto"/>
        <w:bottom w:val="none" w:sz="0" w:space="0" w:color="auto"/>
        <w:right w:val="none" w:sz="0" w:space="0" w:color="auto"/>
      </w:divBdr>
    </w:div>
    <w:div w:id="283073507">
      <w:bodyDiv w:val="1"/>
      <w:marLeft w:val="0"/>
      <w:marRight w:val="0"/>
      <w:marTop w:val="0"/>
      <w:marBottom w:val="0"/>
      <w:divBdr>
        <w:top w:val="none" w:sz="0" w:space="0" w:color="auto"/>
        <w:left w:val="none" w:sz="0" w:space="0" w:color="auto"/>
        <w:bottom w:val="none" w:sz="0" w:space="0" w:color="auto"/>
        <w:right w:val="none" w:sz="0" w:space="0" w:color="auto"/>
      </w:divBdr>
    </w:div>
    <w:div w:id="581960230">
      <w:bodyDiv w:val="1"/>
      <w:marLeft w:val="0"/>
      <w:marRight w:val="0"/>
      <w:marTop w:val="0"/>
      <w:marBottom w:val="0"/>
      <w:divBdr>
        <w:top w:val="none" w:sz="0" w:space="0" w:color="auto"/>
        <w:left w:val="none" w:sz="0" w:space="0" w:color="auto"/>
        <w:bottom w:val="none" w:sz="0" w:space="0" w:color="auto"/>
        <w:right w:val="none" w:sz="0" w:space="0" w:color="auto"/>
      </w:divBdr>
      <w:divsChild>
        <w:div w:id="1694304664">
          <w:marLeft w:val="0"/>
          <w:marRight w:val="0"/>
          <w:marTop w:val="0"/>
          <w:marBottom w:val="0"/>
          <w:divBdr>
            <w:top w:val="none" w:sz="0" w:space="0" w:color="auto"/>
            <w:left w:val="none" w:sz="0" w:space="0" w:color="auto"/>
            <w:bottom w:val="none" w:sz="0" w:space="0" w:color="auto"/>
            <w:right w:val="none" w:sz="0" w:space="0" w:color="auto"/>
          </w:divBdr>
          <w:divsChild>
            <w:div w:id="466552942">
              <w:marLeft w:val="0"/>
              <w:marRight w:val="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1809">
      <w:bodyDiv w:val="1"/>
      <w:marLeft w:val="0"/>
      <w:marRight w:val="0"/>
      <w:marTop w:val="0"/>
      <w:marBottom w:val="0"/>
      <w:divBdr>
        <w:top w:val="none" w:sz="0" w:space="0" w:color="auto"/>
        <w:left w:val="none" w:sz="0" w:space="0" w:color="auto"/>
        <w:bottom w:val="none" w:sz="0" w:space="0" w:color="auto"/>
        <w:right w:val="none" w:sz="0" w:space="0" w:color="auto"/>
      </w:divBdr>
      <w:divsChild>
        <w:div w:id="1724982556">
          <w:marLeft w:val="0"/>
          <w:marRight w:val="0"/>
          <w:marTop w:val="0"/>
          <w:marBottom w:val="0"/>
          <w:divBdr>
            <w:top w:val="none" w:sz="0" w:space="0" w:color="auto"/>
            <w:left w:val="none" w:sz="0" w:space="0" w:color="auto"/>
            <w:bottom w:val="none" w:sz="0" w:space="0" w:color="auto"/>
            <w:right w:val="none" w:sz="0" w:space="0" w:color="auto"/>
          </w:divBdr>
          <w:divsChild>
            <w:div w:id="1765030345">
              <w:marLeft w:val="0"/>
              <w:marRight w:val="0"/>
              <w:marTop w:val="0"/>
              <w:marBottom w:val="0"/>
              <w:divBdr>
                <w:top w:val="none" w:sz="0" w:space="0" w:color="auto"/>
                <w:left w:val="none" w:sz="0" w:space="0" w:color="auto"/>
                <w:bottom w:val="none" w:sz="0" w:space="0" w:color="auto"/>
                <w:right w:val="none" w:sz="0" w:space="0" w:color="auto"/>
              </w:divBdr>
              <w:divsChild>
                <w:div w:id="423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4714">
      <w:bodyDiv w:val="1"/>
      <w:marLeft w:val="0"/>
      <w:marRight w:val="0"/>
      <w:marTop w:val="0"/>
      <w:marBottom w:val="0"/>
      <w:divBdr>
        <w:top w:val="none" w:sz="0" w:space="0" w:color="auto"/>
        <w:left w:val="none" w:sz="0" w:space="0" w:color="auto"/>
        <w:bottom w:val="none" w:sz="0" w:space="0" w:color="auto"/>
        <w:right w:val="none" w:sz="0" w:space="0" w:color="auto"/>
      </w:divBdr>
      <w:divsChild>
        <w:div w:id="1162938320">
          <w:marLeft w:val="0"/>
          <w:marRight w:val="0"/>
          <w:marTop w:val="0"/>
          <w:marBottom w:val="0"/>
          <w:divBdr>
            <w:top w:val="none" w:sz="0" w:space="0" w:color="auto"/>
            <w:left w:val="none" w:sz="0" w:space="0" w:color="auto"/>
            <w:bottom w:val="none" w:sz="0" w:space="0" w:color="auto"/>
            <w:right w:val="none" w:sz="0" w:space="0" w:color="auto"/>
          </w:divBdr>
          <w:divsChild>
            <w:div w:id="1724911062">
              <w:marLeft w:val="0"/>
              <w:marRight w:val="0"/>
              <w:marTop w:val="0"/>
              <w:marBottom w:val="0"/>
              <w:divBdr>
                <w:top w:val="none" w:sz="0" w:space="0" w:color="auto"/>
                <w:left w:val="none" w:sz="0" w:space="0" w:color="auto"/>
                <w:bottom w:val="none" w:sz="0" w:space="0" w:color="auto"/>
                <w:right w:val="none" w:sz="0" w:space="0" w:color="auto"/>
              </w:divBdr>
              <w:divsChild>
                <w:div w:id="571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95874">
      <w:bodyDiv w:val="1"/>
      <w:marLeft w:val="0"/>
      <w:marRight w:val="0"/>
      <w:marTop w:val="0"/>
      <w:marBottom w:val="0"/>
      <w:divBdr>
        <w:top w:val="none" w:sz="0" w:space="0" w:color="auto"/>
        <w:left w:val="none" w:sz="0" w:space="0" w:color="auto"/>
        <w:bottom w:val="none" w:sz="0" w:space="0" w:color="auto"/>
        <w:right w:val="none" w:sz="0" w:space="0" w:color="auto"/>
      </w:divBdr>
    </w:div>
    <w:div w:id="930938999">
      <w:bodyDiv w:val="1"/>
      <w:marLeft w:val="0"/>
      <w:marRight w:val="0"/>
      <w:marTop w:val="0"/>
      <w:marBottom w:val="0"/>
      <w:divBdr>
        <w:top w:val="none" w:sz="0" w:space="0" w:color="auto"/>
        <w:left w:val="none" w:sz="0" w:space="0" w:color="auto"/>
        <w:bottom w:val="none" w:sz="0" w:space="0" w:color="auto"/>
        <w:right w:val="none" w:sz="0" w:space="0" w:color="auto"/>
      </w:divBdr>
    </w:div>
    <w:div w:id="1176384642">
      <w:bodyDiv w:val="1"/>
      <w:marLeft w:val="0"/>
      <w:marRight w:val="0"/>
      <w:marTop w:val="0"/>
      <w:marBottom w:val="0"/>
      <w:divBdr>
        <w:top w:val="none" w:sz="0" w:space="0" w:color="auto"/>
        <w:left w:val="none" w:sz="0" w:space="0" w:color="auto"/>
        <w:bottom w:val="none" w:sz="0" w:space="0" w:color="auto"/>
        <w:right w:val="none" w:sz="0" w:space="0" w:color="auto"/>
      </w:divBdr>
    </w:div>
    <w:div w:id="1217858294">
      <w:bodyDiv w:val="1"/>
      <w:marLeft w:val="0"/>
      <w:marRight w:val="0"/>
      <w:marTop w:val="0"/>
      <w:marBottom w:val="0"/>
      <w:divBdr>
        <w:top w:val="none" w:sz="0" w:space="0" w:color="auto"/>
        <w:left w:val="none" w:sz="0" w:space="0" w:color="auto"/>
        <w:bottom w:val="none" w:sz="0" w:space="0" w:color="auto"/>
        <w:right w:val="none" w:sz="0" w:space="0" w:color="auto"/>
      </w:divBdr>
    </w:div>
    <w:div w:id="1344014318">
      <w:bodyDiv w:val="1"/>
      <w:marLeft w:val="0"/>
      <w:marRight w:val="0"/>
      <w:marTop w:val="0"/>
      <w:marBottom w:val="0"/>
      <w:divBdr>
        <w:top w:val="none" w:sz="0" w:space="0" w:color="auto"/>
        <w:left w:val="none" w:sz="0" w:space="0" w:color="auto"/>
        <w:bottom w:val="none" w:sz="0" w:space="0" w:color="auto"/>
        <w:right w:val="none" w:sz="0" w:space="0" w:color="auto"/>
      </w:divBdr>
    </w:div>
    <w:div w:id="1776823076">
      <w:bodyDiv w:val="1"/>
      <w:marLeft w:val="0"/>
      <w:marRight w:val="0"/>
      <w:marTop w:val="0"/>
      <w:marBottom w:val="0"/>
      <w:divBdr>
        <w:top w:val="none" w:sz="0" w:space="0" w:color="auto"/>
        <w:left w:val="none" w:sz="0" w:space="0" w:color="auto"/>
        <w:bottom w:val="none" w:sz="0" w:space="0" w:color="auto"/>
        <w:right w:val="none" w:sz="0" w:space="0" w:color="auto"/>
      </w:divBdr>
    </w:div>
    <w:div w:id="1871532623">
      <w:bodyDiv w:val="1"/>
      <w:marLeft w:val="0"/>
      <w:marRight w:val="0"/>
      <w:marTop w:val="0"/>
      <w:marBottom w:val="0"/>
      <w:divBdr>
        <w:top w:val="none" w:sz="0" w:space="0" w:color="auto"/>
        <w:left w:val="none" w:sz="0" w:space="0" w:color="auto"/>
        <w:bottom w:val="none" w:sz="0" w:space="0" w:color="auto"/>
        <w:right w:val="none" w:sz="0" w:space="0" w:color="auto"/>
      </w:divBdr>
    </w:div>
    <w:div w:id="1991405425">
      <w:bodyDiv w:val="1"/>
      <w:marLeft w:val="0"/>
      <w:marRight w:val="0"/>
      <w:marTop w:val="0"/>
      <w:marBottom w:val="0"/>
      <w:divBdr>
        <w:top w:val="none" w:sz="0" w:space="0" w:color="auto"/>
        <w:left w:val="none" w:sz="0" w:space="0" w:color="auto"/>
        <w:bottom w:val="none" w:sz="0" w:space="0" w:color="auto"/>
        <w:right w:val="none" w:sz="0" w:space="0" w:color="auto"/>
      </w:divBdr>
    </w:div>
    <w:div w:id="2058578531">
      <w:bodyDiv w:val="1"/>
      <w:marLeft w:val="0"/>
      <w:marRight w:val="0"/>
      <w:marTop w:val="0"/>
      <w:marBottom w:val="0"/>
      <w:divBdr>
        <w:top w:val="none" w:sz="0" w:space="0" w:color="auto"/>
        <w:left w:val="none" w:sz="0" w:space="0" w:color="auto"/>
        <w:bottom w:val="none" w:sz="0" w:space="0" w:color="auto"/>
        <w:right w:val="none" w:sz="0" w:space="0" w:color="auto"/>
      </w:divBdr>
    </w:div>
    <w:div w:id="21258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eng?i=001-162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675F-3998-4F51-8063-65EE747EDDF2}">
  <ds:schemaRefs>
    <ds:schemaRef ds:uri="http://schemas.microsoft.com/sharepoint/v3/contenttype/forms"/>
  </ds:schemaRefs>
</ds:datastoreItem>
</file>

<file path=customXml/itemProps2.xml><?xml version="1.0" encoding="utf-8"?>
<ds:datastoreItem xmlns:ds="http://schemas.openxmlformats.org/officeDocument/2006/customXml" ds:itemID="{F1ACED05-2C74-4B1B-B416-568AA8CE5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7F612-B176-470C-8EA8-8FADFA7F83A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D001EFA-9194-4DA8-93DE-A2481A34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6778</Words>
  <Characters>38638</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Hope</dc:creator>
  <cp:keywords/>
  <dc:description/>
  <cp:lastModifiedBy>Miriam Zapata Welti</cp:lastModifiedBy>
  <cp:revision>2</cp:revision>
  <cp:lastPrinted>2021-08-16T20:26:00Z</cp:lastPrinted>
  <dcterms:created xsi:type="dcterms:W3CDTF">2021-11-17T11:05:00Z</dcterms:created>
  <dcterms:modified xsi:type="dcterms:W3CDTF">2021-11-17T11:05:00Z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