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9FE5" w14:textId="53C18022" w:rsidR="00D827EC" w:rsidRPr="00743DA8" w:rsidRDefault="00D827EC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r w:rsidRPr="00743DA8">
        <w:rPr>
          <w:b/>
          <w:sz w:val="24"/>
          <w:szCs w:val="24"/>
          <w:u w:val="single"/>
        </w:rPr>
        <w:t xml:space="preserve">Call for applications for mandate holders of the Human Rights Council </w:t>
      </w:r>
    </w:p>
    <w:p w14:paraId="0461F261" w14:textId="7D248C1D" w:rsidR="002E3722" w:rsidRPr="00A64227" w:rsidRDefault="002E3722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proofErr w:type="gramStart"/>
      <w:r w:rsidRPr="00A64227">
        <w:rPr>
          <w:b/>
          <w:sz w:val="24"/>
          <w:szCs w:val="24"/>
          <w:u w:val="single"/>
        </w:rPr>
        <w:t>to</w:t>
      </w:r>
      <w:proofErr w:type="gramEnd"/>
      <w:r w:rsidRPr="00A64227">
        <w:rPr>
          <w:b/>
          <w:sz w:val="24"/>
          <w:szCs w:val="24"/>
          <w:u w:val="single"/>
        </w:rPr>
        <w:t xml:space="preserve"> be appointed at the </w:t>
      </w:r>
      <w:r w:rsidR="00D44DAB">
        <w:rPr>
          <w:b/>
          <w:sz w:val="24"/>
          <w:szCs w:val="24"/>
          <w:u w:val="single"/>
        </w:rPr>
        <w:t>forty-</w:t>
      </w:r>
      <w:r w:rsidR="00C53C3C">
        <w:rPr>
          <w:b/>
          <w:sz w:val="24"/>
          <w:szCs w:val="24"/>
          <w:u w:val="single"/>
        </w:rPr>
        <w:t>ninth</w:t>
      </w:r>
      <w:r w:rsidRPr="00A64227">
        <w:rPr>
          <w:b/>
          <w:sz w:val="24"/>
          <w:szCs w:val="24"/>
          <w:u w:val="single"/>
        </w:rPr>
        <w:t xml:space="preserve"> session of the Council</w:t>
      </w:r>
    </w:p>
    <w:p w14:paraId="4F6056D0" w14:textId="77777777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3DEF4D84" w14:textId="66AE74B2" w:rsidR="002E3722" w:rsidRDefault="00D827EC" w:rsidP="002F4628">
      <w:pPr>
        <w:ind w:firstLine="567"/>
        <w:jc w:val="both"/>
        <w:rPr>
          <w:sz w:val="24"/>
          <w:szCs w:val="24"/>
        </w:rPr>
      </w:pPr>
      <w:r w:rsidRPr="00F73AD4">
        <w:rPr>
          <w:sz w:val="24"/>
          <w:szCs w:val="24"/>
        </w:rPr>
        <w:t xml:space="preserve">The </w:t>
      </w:r>
      <w:r w:rsidR="00AC141E">
        <w:rPr>
          <w:sz w:val="24"/>
          <w:szCs w:val="24"/>
        </w:rPr>
        <w:t>s</w:t>
      </w:r>
      <w:r w:rsidRPr="00F73AD4">
        <w:rPr>
          <w:sz w:val="24"/>
          <w:szCs w:val="24"/>
        </w:rPr>
        <w:t xml:space="preserve">ecretariat of the Human Rights Council is currently accepting applications for </w:t>
      </w:r>
      <w:r w:rsidR="008F7B87">
        <w:rPr>
          <w:sz w:val="24"/>
          <w:szCs w:val="24"/>
        </w:rPr>
        <w:t>ten</w:t>
      </w:r>
      <w:r w:rsidR="00516F37">
        <w:rPr>
          <w:sz w:val="24"/>
          <w:szCs w:val="24"/>
        </w:rPr>
        <w:t xml:space="preserve"> </w:t>
      </w:r>
      <w:r w:rsidRPr="00F73AD4">
        <w:rPr>
          <w:sz w:val="24"/>
          <w:szCs w:val="24"/>
        </w:rPr>
        <w:t>vacancies of independent United Nations experts of the Council</w:t>
      </w:r>
      <w:r>
        <w:rPr>
          <w:sz w:val="24"/>
          <w:szCs w:val="24"/>
        </w:rPr>
        <w:t xml:space="preserve">. </w:t>
      </w:r>
      <w:r w:rsidR="00D5305B">
        <w:rPr>
          <w:sz w:val="24"/>
          <w:szCs w:val="24"/>
        </w:rPr>
        <w:t>T</w:t>
      </w:r>
      <w:r w:rsidR="002E3722" w:rsidRPr="00A64227">
        <w:rPr>
          <w:sz w:val="24"/>
          <w:szCs w:val="24"/>
        </w:rPr>
        <w:t xml:space="preserve">he following mandate holders are to </w:t>
      </w:r>
      <w:proofErr w:type="gramStart"/>
      <w:r w:rsidR="002E3722" w:rsidRPr="00A64227">
        <w:rPr>
          <w:sz w:val="24"/>
          <w:szCs w:val="24"/>
        </w:rPr>
        <w:t>be appointed</w:t>
      </w:r>
      <w:proofErr w:type="gramEnd"/>
      <w:r w:rsidR="002E3722" w:rsidRPr="00A64227">
        <w:rPr>
          <w:sz w:val="24"/>
          <w:szCs w:val="24"/>
        </w:rPr>
        <w:t xml:space="preserve"> at the </w:t>
      </w:r>
      <w:r w:rsidR="00AC141E">
        <w:rPr>
          <w:sz w:val="24"/>
          <w:szCs w:val="24"/>
        </w:rPr>
        <w:t>forty-</w:t>
      </w:r>
      <w:r w:rsidR="00C53C3C">
        <w:rPr>
          <w:sz w:val="24"/>
          <w:szCs w:val="24"/>
        </w:rPr>
        <w:t>ninth</w:t>
      </w:r>
      <w:r w:rsidR="002E3722" w:rsidRPr="00A64227">
        <w:rPr>
          <w:sz w:val="24"/>
          <w:szCs w:val="24"/>
        </w:rPr>
        <w:t xml:space="preserve"> session of the Council </w:t>
      </w:r>
      <w:r w:rsidR="00516F37">
        <w:rPr>
          <w:sz w:val="24"/>
          <w:szCs w:val="24"/>
        </w:rPr>
        <w:t>(</w:t>
      </w:r>
      <w:r w:rsidR="00C53C3C">
        <w:rPr>
          <w:sz w:val="24"/>
          <w:szCs w:val="24"/>
        </w:rPr>
        <w:t>28 February – 25 March 2022</w:t>
      </w:r>
      <w:r w:rsidR="0042657A">
        <w:rPr>
          <w:sz w:val="24"/>
          <w:szCs w:val="24"/>
        </w:rPr>
        <w:t>).</w:t>
      </w:r>
      <w:r w:rsidR="0042657A" w:rsidRPr="0042657A">
        <w:rPr>
          <w:sz w:val="24"/>
          <w:szCs w:val="24"/>
        </w:rPr>
        <w:t xml:space="preserve"> </w:t>
      </w:r>
      <w:r w:rsidR="0042657A">
        <w:rPr>
          <w:sz w:val="24"/>
          <w:szCs w:val="24"/>
        </w:rPr>
        <w:t xml:space="preserve"> </w:t>
      </w:r>
    </w:p>
    <w:p w14:paraId="207DA6A2" w14:textId="77777777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27797DA3" w14:textId="1D154E27" w:rsidR="00373712" w:rsidRPr="00373712" w:rsidRDefault="00373712" w:rsidP="00E92165">
      <w:pPr>
        <w:pStyle w:val="ListParagraph"/>
        <w:numPr>
          <w:ilvl w:val="0"/>
          <w:numId w:val="28"/>
        </w:numPr>
        <w:spacing w:after="100" w:line="240" w:lineRule="auto"/>
        <w:ind w:left="641" w:hanging="357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3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Expert Mechanism on the Rights of Indigenous Peoples (EMRIP), member from Central and South America, and the Caribbean </w:t>
      </w:r>
      <w:r w:rsidRPr="00E92165"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12" w:history="1">
        <w:r w:rsidRPr="00F1725B">
          <w:rPr>
            <w:rStyle w:val="Hyperlink"/>
            <w:rFonts w:ascii="Times New Roman" w:hAnsi="Times New Roman"/>
            <w:sz w:val="24"/>
            <w:szCs w:val="24"/>
          </w:rPr>
          <w:t>HRC res</w:t>
        </w:r>
        <w:r w:rsidR="00E13AF1" w:rsidRPr="00F1725B">
          <w:rPr>
            <w:rStyle w:val="Hyperlink"/>
            <w:rFonts w:ascii="Times New Roman" w:hAnsi="Times New Roman"/>
            <w:sz w:val="24"/>
            <w:szCs w:val="24"/>
          </w:rPr>
          <w:t>olution</w:t>
        </w:r>
        <w:r w:rsidRPr="00F1725B">
          <w:rPr>
            <w:rStyle w:val="Hyperlink"/>
            <w:rFonts w:ascii="Times New Roman" w:hAnsi="Times New Roman"/>
            <w:sz w:val="24"/>
            <w:szCs w:val="24"/>
          </w:rPr>
          <w:t xml:space="preserve"> 33/25</w:t>
        </w:r>
      </w:hyperlink>
      <w:r w:rsidRPr="00E9216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7AD59CDE" w14:textId="5AB38D97" w:rsidR="00373712" w:rsidRPr="00373712" w:rsidRDefault="00373712" w:rsidP="00E92165">
      <w:pPr>
        <w:pStyle w:val="ListParagraph"/>
        <w:numPr>
          <w:ilvl w:val="0"/>
          <w:numId w:val="28"/>
        </w:numPr>
        <w:spacing w:after="100" w:line="240" w:lineRule="auto"/>
        <w:ind w:left="641" w:hanging="357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3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Expert Mechanism on the Rights of Indigenous Peoples (EMRIP), member from Central and Eastern Europe, the Russian Federation, Central Asia and Transcaucasia </w:t>
      </w:r>
      <w:r w:rsidRPr="00E92165"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13" w:history="1">
        <w:r w:rsidRPr="00F1725B">
          <w:rPr>
            <w:rStyle w:val="Hyperlink"/>
            <w:rFonts w:ascii="Times New Roman" w:hAnsi="Times New Roman"/>
            <w:sz w:val="24"/>
            <w:szCs w:val="24"/>
          </w:rPr>
          <w:t>HRC res</w:t>
        </w:r>
        <w:r w:rsidR="00E13AF1" w:rsidRPr="00F1725B">
          <w:rPr>
            <w:rStyle w:val="Hyperlink"/>
            <w:rFonts w:ascii="Times New Roman" w:hAnsi="Times New Roman"/>
            <w:sz w:val="24"/>
            <w:szCs w:val="24"/>
          </w:rPr>
          <w:t>olution</w:t>
        </w:r>
        <w:r w:rsidRPr="00F1725B">
          <w:rPr>
            <w:rStyle w:val="Hyperlink"/>
            <w:rFonts w:ascii="Times New Roman" w:hAnsi="Times New Roman"/>
            <w:sz w:val="24"/>
            <w:szCs w:val="24"/>
          </w:rPr>
          <w:t xml:space="preserve"> 33/25</w:t>
        </w:r>
      </w:hyperlink>
      <w:r w:rsidRPr="00E9216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6FEFFBDD" w14:textId="623C62DC" w:rsidR="00373712" w:rsidRPr="000C14EB" w:rsidRDefault="00373712" w:rsidP="00E92165">
      <w:pPr>
        <w:pStyle w:val="ListParagraph"/>
        <w:numPr>
          <w:ilvl w:val="0"/>
          <w:numId w:val="28"/>
        </w:numPr>
        <w:spacing w:after="100" w:line="240" w:lineRule="auto"/>
        <w:ind w:left="641" w:hanging="357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14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Expert Mechanism on the Rights of Indigenous Peoples (EMRIP), member from the Pacific </w:t>
      </w:r>
      <w:r w:rsidRPr="000C14EB"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14" w:history="1">
        <w:r w:rsidRPr="000C14EB">
          <w:rPr>
            <w:rStyle w:val="Hyperlink"/>
            <w:rFonts w:ascii="Times New Roman" w:hAnsi="Times New Roman"/>
            <w:sz w:val="24"/>
            <w:szCs w:val="24"/>
          </w:rPr>
          <w:t>HRC res</w:t>
        </w:r>
        <w:r w:rsidR="00E13AF1" w:rsidRPr="000C14EB">
          <w:rPr>
            <w:rStyle w:val="Hyperlink"/>
            <w:rFonts w:ascii="Times New Roman" w:hAnsi="Times New Roman"/>
            <w:sz w:val="24"/>
            <w:szCs w:val="24"/>
          </w:rPr>
          <w:t>olution</w:t>
        </w:r>
        <w:r w:rsidRPr="000C14EB">
          <w:rPr>
            <w:rStyle w:val="Hyperlink"/>
            <w:rFonts w:ascii="Times New Roman" w:hAnsi="Times New Roman"/>
            <w:sz w:val="24"/>
            <w:szCs w:val="24"/>
          </w:rPr>
          <w:t xml:space="preserve"> 33/25</w:t>
        </w:r>
      </w:hyperlink>
      <w:r w:rsidRPr="000C14EB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7FEDA6D8" w14:textId="561A06A3" w:rsidR="000C14EB" w:rsidRPr="000C14EB" w:rsidRDefault="000C14EB" w:rsidP="000C14EB">
      <w:pPr>
        <w:pStyle w:val="ListParagraph"/>
        <w:numPr>
          <w:ilvl w:val="0"/>
          <w:numId w:val="28"/>
        </w:numPr>
        <w:spacing w:after="6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0C14EB">
        <w:rPr>
          <w:rFonts w:ascii="Times New Roman" w:hAnsi="Times New Roman"/>
          <w:b/>
          <w:sz w:val="24"/>
          <w:szCs w:val="24"/>
        </w:rPr>
        <w:t xml:space="preserve">Special Rapporteur on the promotion and protection of human rights in the context of climate change </w:t>
      </w:r>
      <w:r w:rsidRPr="000C14EB">
        <w:rPr>
          <w:rFonts w:ascii="Times New Roman" w:hAnsi="Times New Roman"/>
          <w:sz w:val="24"/>
          <w:szCs w:val="24"/>
        </w:rPr>
        <w:t>(</w:t>
      </w:r>
      <w:hyperlink r:id="rId15" w:history="1">
        <w:r w:rsidRPr="000C14EB">
          <w:rPr>
            <w:rStyle w:val="Hyperlink"/>
            <w:rFonts w:ascii="Times New Roman" w:hAnsi="Times New Roman"/>
            <w:sz w:val="24"/>
            <w:szCs w:val="24"/>
          </w:rPr>
          <w:t>HRC resolution 48/14</w:t>
        </w:r>
      </w:hyperlink>
      <w:r w:rsidRPr="000C14EB">
        <w:rPr>
          <w:rFonts w:ascii="Times New Roman" w:hAnsi="Times New Roman"/>
          <w:sz w:val="24"/>
          <w:szCs w:val="24"/>
        </w:rPr>
        <w:t>)</w:t>
      </w:r>
    </w:p>
    <w:p w14:paraId="5B26B43D" w14:textId="4A87B130" w:rsidR="000C14EB" w:rsidRPr="000C14EB" w:rsidRDefault="000C14EB" w:rsidP="000C14EB">
      <w:pPr>
        <w:pStyle w:val="ListParagraph"/>
        <w:numPr>
          <w:ilvl w:val="0"/>
          <w:numId w:val="28"/>
        </w:numPr>
        <w:spacing w:after="6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0C14EB">
        <w:rPr>
          <w:rFonts w:ascii="Times New Roman" w:hAnsi="Times New Roman"/>
          <w:b/>
          <w:sz w:val="24"/>
          <w:szCs w:val="24"/>
        </w:rPr>
        <w:t>Special Rapporteur on the situation of human rights in Afghanistan</w:t>
      </w:r>
      <w:r w:rsidRPr="000C14EB">
        <w:rPr>
          <w:rFonts w:ascii="Times New Roman" w:hAnsi="Times New Roman"/>
          <w:sz w:val="24"/>
          <w:szCs w:val="24"/>
        </w:rPr>
        <w:t xml:space="preserve"> (</w:t>
      </w:r>
      <w:hyperlink r:id="rId16" w:history="1">
        <w:r w:rsidRPr="000C14EB">
          <w:rPr>
            <w:rStyle w:val="Hyperlink"/>
            <w:rFonts w:ascii="Times New Roman" w:hAnsi="Times New Roman"/>
            <w:sz w:val="24"/>
            <w:szCs w:val="24"/>
          </w:rPr>
          <w:t>HRC resolution 48/1</w:t>
        </w:r>
      </w:hyperlink>
      <w:r w:rsidRPr="000C14EB">
        <w:rPr>
          <w:rFonts w:ascii="Times New Roman" w:hAnsi="Times New Roman"/>
          <w:sz w:val="24"/>
          <w:szCs w:val="24"/>
        </w:rPr>
        <w:t>)</w:t>
      </w:r>
    </w:p>
    <w:p w14:paraId="76B8A199" w14:textId="2F184C5C" w:rsidR="000C14EB" w:rsidRPr="000C14EB" w:rsidRDefault="000C14EB" w:rsidP="000C14EB">
      <w:pPr>
        <w:pStyle w:val="ListParagraph"/>
        <w:numPr>
          <w:ilvl w:val="0"/>
          <w:numId w:val="28"/>
        </w:numPr>
        <w:spacing w:after="60" w:line="240" w:lineRule="auto"/>
        <w:contextualSpacing w:val="0"/>
        <w:rPr>
          <w:rFonts w:ascii="Times New Roman" w:hAnsi="Times New Roman"/>
          <w:b/>
          <w:sz w:val="20"/>
          <w:szCs w:val="20"/>
        </w:rPr>
      </w:pPr>
      <w:r w:rsidRPr="000C14EB">
        <w:rPr>
          <w:rFonts w:ascii="Times New Roman" w:hAnsi="Times New Roman"/>
          <w:b/>
          <w:sz w:val="24"/>
          <w:szCs w:val="24"/>
        </w:rPr>
        <w:t xml:space="preserve">Special Rapporteur on the situation of human rights in Burundi </w:t>
      </w:r>
      <w:r w:rsidRPr="000C14EB">
        <w:rPr>
          <w:rFonts w:ascii="Times New Roman" w:hAnsi="Times New Roman"/>
          <w:sz w:val="24"/>
          <w:szCs w:val="24"/>
        </w:rPr>
        <w:t>(</w:t>
      </w:r>
      <w:hyperlink r:id="rId17" w:history="1">
        <w:r w:rsidRPr="000C14EB">
          <w:rPr>
            <w:rStyle w:val="Hyperlink"/>
            <w:rFonts w:ascii="Times New Roman" w:hAnsi="Times New Roman"/>
            <w:sz w:val="24"/>
            <w:szCs w:val="24"/>
          </w:rPr>
          <w:t>HRC resolution 48/16</w:t>
        </w:r>
      </w:hyperlink>
      <w:r w:rsidRPr="000C14EB">
        <w:rPr>
          <w:rFonts w:ascii="Times New Roman" w:hAnsi="Times New Roman"/>
          <w:sz w:val="24"/>
          <w:szCs w:val="24"/>
        </w:rPr>
        <w:t>)</w:t>
      </w:r>
    </w:p>
    <w:p w14:paraId="649E3A01" w14:textId="43F3B020" w:rsidR="00373712" w:rsidRPr="00373712" w:rsidRDefault="00373712" w:rsidP="00E92165">
      <w:pPr>
        <w:pStyle w:val="ListParagraph"/>
        <w:numPr>
          <w:ilvl w:val="0"/>
          <w:numId w:val="28"/>
        </w:numPr>
        <w:spacing w:after="100" w:line="240" w:lineRule="auto"/>
        <w:ind w:left="641" w:hanging="357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14EB">
        <w:rPr>
          <w:rFonts w:ascii="Times New Roman" w:hAnsi="Times New Roman"/>
          <w:b/>
          <w:color w:val="000000" w:themeColor="text1"/>
          <w:sz w:val="24"/>
          <w:szCs w:val="24"/>
        </w:rPr>
        <w:t>Special Rapporteur on the situation of human rights in the Palestinian territories</w:t>
      </w:r>
      <w:r w:rsidRPr="00373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occupied since 1967 </w:t>
      </w:r>
      <w:r w:rsidRPr="00E92165"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18" w:history="1">
        <w:r w:rsidRPr="00F1725B">
          <w:rPr>
            <w:rStyle w:val="Hyperlink"/>
            <w:rFonts w:ascii="Times New Roman" w:hAnsi="Times New Roman"/>
            <w:sz w:val="24"/>
            <w:szCs w:val="24"/>
          </w:rPr>
          <w:t>CHR res</w:t>
        </w:r>
        <w:r w:rsidR="00E13AF1" w:rsidRPr="00F1725B">
          <w:rPr>
            <w:rStyle w:val="Hyperlink"/>
            <w:rFonts w:ascii="Times New Roman" w:hAnsi="Times New Roman"/>
            <w:sz w:val="24"/>
            <w:szCs w:val="24"/>
          </w:rPr>
          <w:t>olution</w:t>
        </w:r>
        <w:r w:rsidRPr="00F1725B">
          <w:rPr>
            <w:rStyle w:val="Hyperlink"/>
            <w:rFonts w:ascii="Times New Roman" w:hAnsi="Times New Roman"/>
            <w:sz w:val="24"/>
            <w:szCs w:val="24"/>
          </w:rPr>
          <w:t xml:space="preserve"> 1993/2A</w:t>
        </w:r>
      </w:hyperlink>
      <w:r w:rsidRPr="00E9216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252427C9" w14:textId="57F220B9" w:rsidR="00373712" w:rsidRPr="00373712" w:rsidRDefault="00373712" w:rsidP="00E92165">
      <w:pPr>
        <w:pStyle w:val="ListParagraph"/>
        <w:numPr>
          <w:ilvl w:val="0"/>
          <w:numId w:val="28"/>
        </w:numPr>
        <w:spacing w:after="100" w:line="240" w:lineRule="auto"/>
        <w:ind w:left="641" w:hanging="357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3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Working Group on Arbitrary Detention, member from Western European and other States </w:t>
      </w:r>
      <w:r w:rsidRPr="00E92165"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19" w:history="1">
        <w:r w:rsidRPr="00F1725B">
          <w:rPr>
            <w:rStyle w:val="Hyperlink"/>
            <w:rFonts w:ascii="Times New Roman" w:hAnsi="Times New Roman"/>
            <w:sz w:val="24"/>
            <w:szCs w:val="24"/>
          </w:rPr>
          <w:t>HRC res</w:t>
        </w:r>
        <w:r w:rsidR="00E13AF1" w:rsidRPr="00F1725B">
          <w:rPr>
            <w:rStyle w:val="Hyperlink"/>
            <w:rFonts w:ascii="Times New Roman" w:hAnsi="Times New Roman"/>
            <w:sz w:val="24"/>
            <w:szCs w:val="24"/>
          </w:rPr>
          <w:t>olution</w:t>
        </w:r>
        <w:r w:rsidRPr="00F1725B">
          <w:rPr>
            <w:rStyle w:val="Hyperlink"/>
            <w:rFonts w:ascii="Times New Roman" w:hAnsi="Times New Roman"/>
            <w:sz w:val="24"/>
            <w:szCs w:val="24"/>
          </w:rPr>
          <w:t xml:space="preserve"> 42/22</w:t>
        </w:r>
      </w:hyperlink>
      <w:r w:rsidRPr="00E9216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77170150" w14:textId="1AD4305A" w:rsidR="00373712" w:rsidRPr="00373712" w:rsidRDefault="00373712" w:rsidP="00E92165">
      <w:pPr>
        <w:pStyle w:val="ListParagraph"/>
        <w:numPr>
          <w:ilvl w:val="0"/>
          <w:numId w:val="28"/>
        </w:numPr>
        <w:spacing w:after="100" w:line="240" w:lineRule="auto"/>
        <w:ind w:left="641" w:hanging="357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3712">
        <w:rPr>
          <w:rFonts w:ascii="Times New Roman" w:hAnsi="Times New Roman"/>
          <w:b/>
          <w:color w:val="000000" w:themeColor="text1"/>
          <w:sz w:val="24"/>
          <w:szCs w:val="24"/>
        </w:rPr>
        <w:t>Working Group on Enforced or Involuntary Disappearances, member from Asia-Pacific</w:t>
      </w:r>
      <w:r w:rsidR="00815A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States</w:t>
      </w:r>
      <w:r w:rsidRPr="00373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92165"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20" w:history="1">
        <w:r w:rsidRPr="00F1725B">
          <w:rPr>
            <w:rStyle w:val="Hyperlink"/>
            <w:rFonts w:ascii="Times New Roman" w:hAnsi="Times New Roman"/>
            <w:sz w:val="24"/>
            <w:szCs w:val="24"/>
          </w:rPr>
          <w:t>HRC res</w:t>
        </w:r>
        <w:r w:rsidR="00E13AF1" w:rsidRPr="00F1725B">
          <w:rPr>
            <w:rStyle w:val="Hyperlink"/>
            <w:rFonts w:ascii="Times New Roman" w:hAnsi="Times New Roman"/>
            <w:sz w:val="24"/>
            <w:szCs w:val="24"/>
          </w:rPr>
          <w:t>olution</w:t>
        </w:r>
        <w:r w:rsidRPr="00F1725B">
          <w:rPr>
            <w:rStyle w:val="Hyperlink"/>
            <w:rFonts w:ascii="Times New Roman" w:hAnsi="Times New Roman"/>
            <w:sz w:val="24"/>
            <w:szCs w:val="24"/>
          </w:rPr>
          <w:t xml:space="preserve"> 45/3</w:t>
        </w:r>
      </w:hyperlink>
      <w:r w:rsidRPr="00E9216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89A5C36" w14:textId="5E46AA7F" w:rsidR="00373712" w:rsidRPr="00373712" w:rsidRDefault="00373712" w:rsidP="00E92165">
      <w:pPr>
        <w:pStyle w:val="ListParagraph"/>
        <w:numPr>
          <w:ilvl w:val="0"/>
          <w:numId w:val="28"/>
        </w:numPr>
        <w:spacing w:after="100" w:line="240" w:lineRule="auto"/>
        <w:ind w:left="641" w:hanging="357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3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Working Group on the issue of human rights and transnational corporations and other business enterprises, member from Asia-Pacific States </w:t>
      </w:r>
      <w:r w:rsidRPr="00E92165"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21" w:history="1">
        <w:r w:rsidRPr="00F1725B">
          <w:rPr>
            <w:rStyle w:val="Hyperlink"/>
            <w:rFonts w:ascii="Times New Roman" w:hAnsi="Times New Roman"/>
            <w:sz w:val="24"/>
            <w:szCs w:val="24"/>
          </w:rPr>
          <w:t>HRC res</w:t>
        </w:r>
        <w:r w:rsidR="00E13AF1" w:rsidRPr="00F1725B">
          <w:rPr>
            <w:rStyle w:val="Hyperlink"/>
            <w:rFonts w:ascii="Times New Roman" w:hAnsi="Times New Roman"/>
            <w:sz w:val="24"/>
            <w:szCs w:val="24"/>
          </w:rPr>
          <w:t>olution</w:t>
        </w:r>
        <w:r w:rsidRPr="00F1725B">
          <w:rPr>
            <w:rStyle w:val="Hyperlink"/>
            <w:rFonts w:ascii="Times New Roman" w:hAnsi="Times New Roman"/>
            <w:sz w:val="24"/>
            <w:szCs w:val="24"/>
          </w:rPr>
          <w:t xml:space="preserve"> 44/15</w:t>
        </w:r>
      </w:hyperlink>
      <w:r w:rsidRPr="00E9216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32F3EEA" w14:textId="77777777" w:rsidR="00D827EC" w:rsidRDefault="00D827EC" w:rsidP="00D827EC">
      <w:pPr>
        <w:jc w:val="both"/>
        <w:rPr>
          <w:sz w:val="24"/>
          <w:szCs w:val="24"/>
        </w:rPr>
      </w:pPr>
    </w:p>
    <w:p w14:paraId="468D3A26" w14:textId="26BC12A9" w:rsidR="008210FA" w:rsidRDefault="002E3722" w:rsidP="00D827EC">
      <w:pPr>
        <w:ind w:firstLine="567"/>
        <w:jc w:val="both"/>
        <w:rPr>
          <w:sz w:val="24"/>
          <w:szCs w:val="24"/>
        </w:rPr>
      </w:pPr>
      <w:r w:rsidRPr="00A64227">
        <w:rPr>
          <w:sz w:val="24"/>
          <w:szCs w:val="24"/>
        </w:rPr>
        <w:t xml:space="preserve">Individual applications, including a motivation letter, </w:t>
      </w:r>
      <w:proofErr w:type="gramStart"/>
      <w:r w:rsidRPr="00A64227">
        <w:rPr>
          <w:sz w:val="24"/>
          <w:szCs w:val="24"/>
        </w:rPr>
        <w:t xml:space="preserve">must be submitted and received by </w:t>
      </w:r>
      <w:r w:rsidR="00C53C3C">
        <w:rPr>
          <w:b/>
          <w:sz w:val="24"/>
          <w:szCs w:val="24"/>
          <w:u w:val="single"/>
        </w:rPr>
        <w:t>25 November</w:t>
      </w:r>
      <w:r w:rsidR="004E4B36">
        <w:rPr>
          <w:b/>
          <w:sz w:val="24"/>
          <w:szCs w:val="24"/>
          <w:u w:val="single"/>
        </w:rPr>
        <w:t xml:space="preserve"> </w:t>
      </w:r>
      <w:r w:rsidR="00516F37">
        <w:rPr>
          <w:b/>
          <w:sz w:val="24"/>
          <w:szCs w:val="24"/>
          <w:u w:val="single"/>
        </w:rPr>
        <w:t>2021</w:t>
      </w:r>
      <w:r w:rsidRPr="00A64227">
        <w:rPr>
          <w:b/>
          <w:sz w:val="24"/>
          <w:szCs w:val="24"/>
          <w:u w:val="single"/>
        </w:rPr>
        <w:t xml:space="preserve"> </w:t>
      </w:r>
      <w:r w:rsidR="00DD0241">
        <w:rPr>
          <w:b/>
          <w:sz w:val="24"/>
          <w:szCs w:val="24"/>
          <w:u w:val="single"/>
        </w:rPr>
        <w:t xml:space="preserve">at </w:t>
      </w:r>
      <w:r w:rsidRPr="00A64227">
        <w:rPr>
          <w:b/>
          <w:sz w:val="24"/>
          <w:szCs w:val="24"/>
          <w:u w:val="single"/>
        </w:rPr>
        <w:t xml:space="preserve">12 noon </w:t>
      </w:r>
      <w:r w:rsidR="00A34579">
        <w:rPr>
          <w:b/>
          <w:sz w:val="24"/>
          <w:szCs w:val="24"/>
          <w:u w:val="single"/>
        </w:rPr>
        <w:t>Geneva time</w:t>
      </w:r>
      <w:r w:rsidR="00A34579" w:rsidRPr="00991DD7">
        <w:rPr>
          <w:b/>
          <w:sz w:val="24"/>
          <w:szCs w:val="24"/>
        </w:rPr>
        <w:t xml:space="preserve"> </w:t>
      </w:r>
      <w:r w:rsidRPr="00A64227">
        <w:rPr>
          <w:sz w:val="24"/>
          <w:szCs w:val="24"/>
        </w:rPr>
        <w:t xml:space="preserve">through </w:t>
      </w:r>
      <w:r w:rsidR="004A2C5A">
        <w:rPr>
          <w:sz w:val="24"/>
          <w:szCs w:val="24"/>
        </w:rPr>
        <w:t>an</w:t>
      </w:r>
      <w:r w:rsidR="004A2C5A" w:rsidRPr="00A64227">
        <w:rPr>
          <w:sz w:val="24"/>
          <w:szCs w:val="24"/>
        </w:rPr>
        <w:t xml:space="preserve"> </w:t>
      </w:r>
      <w:r w:rsidRPr="00A64227">
        <w:rPr>
          <w:sz w:val="24"/>
          <w:szCs w:val="24"/>
        </w:rPr>
        <w:t>online application procedure</w:t>
      </w:r>
      <w:r w:rsidR="004A2C5A">
        <w:rPr>
          <w:sz w:val="24"/>
          <w:szCs w:val="24"/>
        </w:rPr>
        <w:t xml:space="preserve"> that</w:t>
      </w:r>
      <w:r w:rsidRPr="00A64227">
        <w:rPr>
          <w:sz w:val="24"/>
          <w:szCs w:val="24"/>
        </w:rPr>
        <w:t xml:space="preserve"> consists of</w:t>
      </w:r>
      <w:proofErr w:type="gramEnd"/>
      <w:r w:rsidR="004A2C5A">
        <w:rPr>
          <w:sz w:val="24"/>
          <w:szCs w:val="24"/>
        </w:rPr>
        <w:t>:</w:t>
      </w:r>
      <w:r w:rsidRPr="00A64227">
        <w:rPr>
          <w:sz w:val="24"/>
          <w:szCs w:val="24"/>
        </w:rPr>
        <w:t xml:space="preserve"> (1) an online survey</w:t>
      </w:r>
      <w:r w:rsidR="004A2C5A">
        <w:rPr>
          <w:sz w:val="24"/>
          <w:szCs w:val="24"/>
        </w:rPr>
        <w:t>;</w:t>
      </w:r>
      <w:r w:rsidRPr="00A64227">
        <w:rPr>
          <w:sz w:val="24"/>
          <w:szCs w:val="24"/>
        </w:rPr>
        <w:t xml:space="preserve"> and (2) an application form in Word format.</w:t>
      </w:r>
      <w:bookmarkStart w:id="0" w:name="_GoBack"/>
      <w:bookmarkEnd w:id="0"/>
      <w:r w:rsidRPr="00A64227">
        <w:rPr>
          <w:sz w:val="24"/>
          <w:szCs w:val="24"/>
        </w:rPr>
        <w:t xml:space="preserve"> Updated information on the selection and appointment procedure is available at</w:t>
      </w:r>
    </w:p>
    <w:p w14:paraId="32FCA4EA" w14:textId="7540F3DF" w:rsidR="002E3722" w:rsidRPr="002E3722" w:rsidRDefault="005A7CEA" w:rsidP="008210FA">
      <w:pPr>
        <w:jc w:val="both"/>
        <w:rPr>
          <w:sz w:val="24"/>
          <w:szCs w:val="24"/>
        </w:rPr>
      </w:pPr>
      <w:hyperlink r:id="rId22" w:history="1">
        <w:r w:rsidR="004A2C5A">
          <w:rPr>
            <w:rStyle w:val="Hyperlink"/>
            <w:sz w:val="24"/>
            <w:szCs w:val="24"/>
          </w:rPr>
          <w:t>www.ohchr.org/EN/HRBodies/HRC/SP/Pages/Nominations.aspx</w:t>
        </w:r>
      </w:hyperlink>
      <w:r w:rsidR="00DB0F01">
        <w:rPr>
          <w:rStyle w:val="Hyperlink"/>
          <w:sz w:val="24"/>
          <w:szCs w:val="24"/>
        </w:rPr>
        <w:t>.</w:t>
      </w:r>
    </w:p>
    <w:p w14:paraId="214F7F13" w14:textId="77777777" w:rsidR="002E3722" w:rsidRPr="00A64227" w:rsidRDefault="002E3722" w:rsidP="002E3722">
      <w:pPr>
        <w:ind w:firstLine="851"/>
        <w:rPr>
          <w:sz w:val="24"/>
          <w:szCs w:val="24"/>
        </w:rPr>
      </w:pPr>
    </w:p>
    <w:p w14:paraId="599F97EC" w14:textId="5BCA26D7" w:rsidR="00D827EC" w:rsidRDefault="00D827EC" w:rsidP="004A2C5A">
      <w:pPr>
        <w:ind w:firstLine="567"/>
        <w:rPr>
          <w:sz w:val="24"/>
          <w:szCs w:val="24"/>
        </w:rPr>
      </w:pP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General information about the application and selection process is available at </w:t>
      </w:r>
      <w:hyperlink r:id="rId23" w:history="1">
        <w:r w:rsidR="004A2C5A">
          <w:rPr>
            <w:rStyle w:val="Hyperlink"/>
            <w:sz w:val="24"/>
            <w:szCs w:val="24"/>
          </w:rPr>
          <w:t>www.ohchr.org/EN/HRBodies/HRC/SP/Pages/BasicInformationSelectionIndependentExperts.aspx</w:t>
        </w:r>
      </w:hyperlink>
      <w:r w:rsidR="00DB0F01">
        <w:rPr>
          <w:rStyle w:val="Hyperlink"/>
          <w:sz w:val="24"/>
          <w:szCs w:val="24"/>
        </w:rPr>
        <w:t>.</w:t>
      </w:r>
    </w:p>
    <w:p w14:paraId="5A002609" w14:textId="77777777" w:rsidR="004A2C5A" w:rsidRDefault="004A2C5A" w:rsidP="00743DA8">
      <w:pPr>
        <w:ind w:firstLine="567"/>
        <w:rPr>
          <w:sz w:val="24"/>
          <w:szCs w:val="24"/>
        </w:rPr>
      </w:pPr>
    </w:p>
    <w:p w14:paraId="162F6961" w14:textId="719E8527" w:rsidR="002E3722" w:rsidRPr="00C5184D" w:rsidRDefault="002E3722" w:rsidP="00E92165">
      <w:pPr>
        <w:tabs>
          <w:tab w:val="left" w:pos="6136"/>
        </w:tabs>
        <w:ind w:firstLine="567"/>
        <w:rPr>
          <w:sz w:val="24"/>
          <w:szCs w:val="24"/>
        </w:rPr>
      </w:pPr>
      <w:r w:rsidRPr="00A64227">
        <w:rPr>
          <w:sz w:val="24"/>
          <w:szCs w:val="24"/>
        </w:rPr>
        <w:t xml:space="preserve">In case of technical difficulties, the </w:t>
      </w:r>
      <w:r w:rsidR="004A2C5A">
        <w:rPr>
          <w:sz w:val="24"/>
          <w:szCs w:val="24"/>
        </w:rPr>
        <w:t>s</w:t>
      </w:r>
      <w:r w:rsidRPr="00A64227">
        <w:rPr>
          <w:sz w:val="24"/>
          <w:szCs w:val="24"/>
        </w:rPr>
        <w:t xml:space="preserve">ecretariat </w:t>
      </w:r>
      <w:proofErr w:type="gramStart"/>
      <w:r w:rsidRPr="00A64227">
        <w:rPr>
          <w:sz w:val="24"/>
          <w:szCs w:val="24"/>
        </w:rPr>
        <w:t>may be contacted</w:t>
      </w:r>
      <w:proofErr w:type="gramEnd"/>
      <w:r w:rsidRPr="00A64227">
        <w:rPr>
          <w:sz w:val="24"/>
          <w:szCs w:val="24"/>
        </w:rPr>
        <w:t xml:space="preserve"> by email at</w:t>
      </w:r>
      <w:r w:rsidRPr="00A64227">
        <w:rPr>
          <w:b/>
          <w:color w:val="094EE7"/>
          <w:sz w:val="24"/>
          <w:szCs w:val="24"/>
        </w:rPr>
        <w:t xml:space="preserve"> </w:t>
      </w:r>
      <w:r w:rsidR="00CC5C51">
        <w:rPr>
          <w:b/>
          <w:color w:val="094EE7"/>
          <w:sz w:val="24"/>
          <w:szCs w:val="24"/>
        </w:rPr>
        <w:br/>
      </w:r>
      <w:hyperlink r:id="rId24" w:history="1">
        <w:r w:rsidR="00CC5C51" w:rsidRPr="00E92165">
          <w:rPr>
            <w:rStyle w:val="Hyperlink"/>
            <w:sz w:val="24"/>
            <w:szCs w:val="24"/>
          </w:rPr>
          <w:t>ohchr-hrcspecialprocedures@un.org</w:t>
        </w:r>
      </w:hyperlink>
      <w:r w:rsidR="00DB0F01">
        <w:rPr>
          <w:color w:val="094EE7"/>
          <w:sz w:val="24"/>
          <w:szCs w:val="24"/>
        </w:rPr>
        <w:t>.</w:t>
      </w:r>
      <w:r w:rsidR="00992269" w:rsidRPr="00E92165">
        <w:rPr>
          <w:color w:val="094EE7"/>
          <w:sz w:val="24"/>
          <w:szCs w:val="24"/>
        </w:rPr>
        <w:br/>
      </w:r>
    </w:p>
    <w:sectPr w:rsidR="002E3722" w:rsidRPr="00C5184D" w:rsidSect="004009C2">
      <w:headerReference w:type="default" r:id="rId25"/>
      <w:footerReference w:type="default" r:id="rId26"/>
      <w:headerReference w:type="first" r:id="rId27"/>
      <w:pgSz w:w="11906" w:h="16838" w:code="9"/>
      <w:pgMar w:top="1440" w:right="1440" w:bottom="568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BB86D" w14:textId="77777777" w:rsidR="005E4BDD" w:rsidRDefault="005E4BDD">
      <w:r>
        <w:separator/>
      </w:r>
    </w:p>
  </w:endnote>
  <w:endnote w:type="continuationSeparator" w:id="0">
    <w:p w14:paraId="36667744" w14:textId="77777777" w:rsidR="005E4BDD" w:rsidRDefault="005E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FCBBC" w14:textId="77777777" w:rsidR="00440E30" w:rsidRDefault="00440E30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1FE39" w14:textId="77777777" w:rsidR="005E4BDD" w:rsidRDefault="005E4BDD">
      <w:r>
        <w:separator/>
      </w:r>
    </w:p>
  </w:footnote>
  <w:footnote w:type="continuationSeparator" w:id="0">
    <w:p w14:paraId="06A57394" w14:textId="77777777" w:rsidR="005E4BDD" w:rsidRDefault="005E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29F97" w14:textId="24ABC076" w:rsidR="00440E30" w:rsidRPr="00AD4CA9" w:rsidRDefault="002E3722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2395C88" wp14:editId="2D9F9E2E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>
      <w:rPr>
        <w:sz w:val="14"/>
        <w:szCs w:val="14"/>
        <w:lang w:val="en-GB"/>
      </w:rPr>
      <w:tab/>
      <w:t xml:space="preserve">PAGE </w:t>
    </w:r>
    <w:r w:rsidR="00440E30" w:rsidRPr="0028624E">
      <w:rPr>
        <w:sz w:val="14"/>
        <w:szCs w:val="14"/>
        <w:lang w:val="en-GB"/>
      </w:rPr>
      <w:fldChar w:fldCharType="begin"/>
    </w:r>
    <w:r w:rsidR="00440E30" w:rsidRPr="0028624E">
      <w:rPr>
        <w:sz w:val="14"/>
        <w:szCs w:val="14"/>
        <w:lang w:val="en-GB"/>
      </w:rPr>
      <w:instrText xml:space="preserve"> PAGE   \* MERGEFORMAT </w:instrText>
    </w:r>
    <w:r w:rsidR="00440E30" w:rsidRPr="0028624E">
      <w:rPr>
        <w:sz w:val="14"/>
        <w:szCs w:val="14"/>
        <w:lang w:val="en-GB"/>
      </w:rPr>
      <w:fldChar w:fldCharType="separate"/>
    </w:r>
    <w:r w:rsidR="000C14EB">
      <w:rPr>
        <w:noProof/>
        <w:sz w:val="14"/>
        <w:szCs w:val="14"/>
        <w:lang w:val="en-GB"/>
      </w:rPr>
      <w:t>2</w:t>
    </w:r>
    <w:r w:rsidR="00440E30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DF55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A8AA42F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3C9902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56AB92AA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6589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4D20F0E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3C74855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E9A02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9D6E9E4" w14:textId="77777777" w:rsidR="00440E30" w:rsidRPr="00925A9D" w:rsidRDefault="002E3722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F841D35" wp14:editId="6A61539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14D774EC" w14:textId="77777777" w:rsidR="00440E30" w:rsidRPr="00E410AD" w:rsidRDefault="00440E30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28AD31D7" w14:textId="439304C8" w:rsidR="00440E30" w:rsidRPr="00296D35" w:rsidRDefault="00440E30" w:rsidP="002E3722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96D35">
      <w:rPr>
        <w:sz w:val="14"/>
        <w:szCs w:val="14"/>
        <w:lang w:val="fr-CH"/>
      </w:rPr>
      <w:t>www.ohc</w:t>
    </w:r>
    <w:r w:rsidR="00CD1C98" w:rsidRPr="00296D35">
      <w:rPr>
        <w:sz w:val="14"/>
        <w:szCs w:val="14"/>
        <w:lang w:val="fr-CH"/>
      </w:rPr>
      <w:t xml:space="preserve">hr.org • </w:t>
    </w:r>
    <w:r w:rsidR="00083BD0" w:rsidRPr="00296D35">
      <w:rPr>
        <w:sz w:val="14"/>
        <w:szCs w:val="14"/>
        <w:lang w:val="fr-CH"/>
      </w:rPr>
      <w:t xml:space="preserve">FAX: </w:t>
    </w:r>
    <w:r w:rsidR="000E197C" w:rsidRPr="00296D35">
      <w:rPr>
        <w:sz w:val="14"/>
        <w:szCs w:val="14"/>
        <w:lang w:val="fr-CH"/>
      </w:rPr>
      <w:t xml:space="preserve">+41 22 917 9008 • E-MAIL: </w:t>
    </w:r>
    <w:r w:rsidR="00CC5C51" w:rsidRPr="00CC5C51">
      <w:rPr>
        <w:sz w:val="14"/>
        <w:szCs w:val="14"/>
        <w:lang w:val="fr-CH"/>
      </w:rPr>
      <w:t>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2385621"/>
    <w:multiLevelType w:val="hybridMultilevel"/>
    <w:tmpl w:val="27A0A8F4"/>
    <w:lvl w:ilvl="0" w:tplc="4DB468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E57D8"/>
    <w:multiLevelType w:val="hybridMultilevel"/>
    <w:tmpl w:val="6EA06C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1847F3"/>
    <w:multiLevelType w:val="hybridMultilevel"/>
    <w:tmpl w:val="B2D63D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8D566E0"/>
    <w:multiLevelType w:val="hybridMultilevel"/>
    <w:tmpl w:val="393E8888"/>
    <w:lvl w:ilvl="0" w:tplc="58984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41772BD4"/>
    <w:multiLevelType w:val="hybridMultilevel"/>
    <w:tmpl w:val="202A4B5E"/>
    <w:lvl w:ilvl="0" w:tplc="E640B2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4" w15:restartNumberingAfterBreak="0">
    <w:nsid w:val="5D293EBF"/>
    <w:multiLevelType w:val="hybridMultilevel"/>
    <w:tmpl w:val="4B14BA4E"/>
    <w:lvl w:ilvl="0" w:tplc="E56600D4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0"/>
  </w:num>
  <w:num w:numId="4">
    <w:abstractNumId w:val="11"/>
  </w:num>
  <w:num w:numId="5">
    <w:abstractNumId w:val="21"/>
  </w:num>
  <w:num w:numId="6">
    <w:abstractNumId w:val="13"/>
  </w:num>
  <w:num w:numId="7">
    <w:abstractNumId w:val="3"/>
  </w:num>
  <w:num w:numId="8">
    <w:abstractNumId w:val="14"/>
  </w:num>
  <w:num w:numId="9">
    <w:abstractNumId w:val="6"/>
  </w:num>
  <w:num w:numId="10">
    <w:abstractNumId w:val="1"/>
  </w:num>
  <w:num w:numId="11">
    <w:abstractNumId w:val="12"/>
  </w:num>
  <w:num w:numId="12">
    <w:abstractNumId w:val="25"/>
  </w:num>
  <w:num w:numId="13">
    <w:abstractNumId w:val="26"/>
  </w:num>
  <w:num w:numId="14">
    <w:abstractNumId w:val="17"/>
  </w:num>
  <w:num w:numId="15">
    <w:abstractNumId w:val="8"/>
  </w:num>
  <w:num w:numId="16">
    <w:abstractNumId w:val="0"/>
  </w:num>
  <w:num w:numId="17">
    <w:abstractNumId w:val="23"/>
  </w:num>
  <w:num w:numId="18">
    <w:abstractNumId w:val="10"/>
  </w:num>
  <w:num w:numId="19">
    <w:abstractNumId w:val="16"/>
  </w:num>
  <w:num w:numId="20">
    <w:abstractNumId w:val="7"/>
  </w:num>
  <w:num w:numId="21">
    <w:abstractNumId w:val="22"/>
  </w:num>
  <w:num w:numId="22">
    <w:abstractNumId w:val="19"/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C6"/>
    <w:rsid w:val="0000105C"/>
    <w:rsid w:val="00011CA2"/>
    <w:rsid w:val="000138F6"/>
    <w:rsid w:val="00013F30"/>
    <w:rsid w:val="000170D0"/>
    <w:rsid w:val="00026D1F"/>
    <w:rsid w:val="00077294"/>
    <w:rsid w:val="00083BD0"/>
    <w:rsid w:val="000875C6"/>
    <w:rsid w:val="000A2B89"/>
    <w:rsid w:val="000A6F03"/>
    <w:rsid w:val="000B54D7"/>
    <w:rsid w:val="000C14EB"/>
    <w:rsid w:val="000D34F2"/>
    <w:rsid w:val="000E197C"/>
    <w:rsid w:val="000E42EE"/>
    <w:rsid w:val="00106F64"/>
    <w:rsid w:val="00112286"/>
    <w:rsid w:val="00115798"/>
    <w:rsid w:val="001205D6"/>
    <w:rsid w:val="00120B25"/>
    <w:rsid w:val="00124FEE"/>
    <w:rsid w:val="00137B3E"/>
    <w:rsid w:val="001539E3"/>
    <w:rsid w:val="00190D13"/>
    <w:rsid w:val="00194332"/>
    <w:rsid w:val="001C0772"/>
    <w:rsid w:val="001E286D"/>
    <w:rsid w:val="001E3384"/>
    <w:rsid w:val="001F275D"/>
    <w:rsid w:val="002028A9"/>
    <w:rsid w:val="0021296A"/>
    <w:rsid w:val="00213455"/>
    <w:rsid w:val="00214487"/>
    <w:rsid w:val="00214C64"/>
    <w:rsid w:val="00221893"/>
    <w:rsid w:val="00227E2F"/>
    <w:rsid w:val="00230B69"/>
    <w:rsid w:val="00235A1A"/>
    <w:rsid w:val="002431DB"/>
    <w:rsid w:val="0025174E"/>
    <w:rsid w:val="00270F85"/>
    <w:rsid w:val="00274FA3"/>
    <w:rsid w:val="00275C35"/>
    <w:rsid w:val="002813E4"/>
    <w:rsid w:val="0028624E"/>
    <w:rsid w:val="002863A2"/>
    <w:rsid w:val="00296D35"/>
    <w:rsid w:val="002A7066"/>
    <w:rsid w:val="002D1B96"/>
    <w:rsid w:val="002E3722"/>
    <w:rsid w:val="002E6117"/>
    <w:rsid w:val="002E65F4"/>
    <w:rsid w:val="002F4628"/>
    <w:rsid w:val="00304C72"/>
    <w:rsid w:val="00323761"/>
    <w:rsid w:val="00335FB9"/>
    <w:rsid w:val="00356299"/>
    <w:rsid w:val="00361113"/>
    <w:rsid w:val="00362EA0"/>
    <w:rsid w:val="00373712"/>
    <w:rsid w:val="00396E4C"/>
    <w:rsid w:val="00397748"/>
    <w:rsid w:val="003A3957"/>
    <w:rsid w:val="003B269D"/>
    <w:rsid w:val="003C37C3"/>
    <w:rsid w:val="003D3D66"/>
    <w:rsid w:val="003D4DB6"/>
    <w:rsid w:val="003E2D0C"/>
    <w:rsid w:val="003F5384"/>
    <w:rsid w:val="004009C2"/>
    <w:rsid w:val="004150E2"/>
    <w:rsid w:val="00415EFC"/>
    <w:rsid w:val="0042657A"/>
    <w:rsid w:val="00440E30"/>
    <w:rsid w:val="00443DF5"/>
    <w:rsid w:val="00447412"/>
    <w:rsid w:val="004523FF"/>
    <w:rsid w:val="00454013"/>
    <w:rsid w:val="00455C6D"/>
    <w:rsid w:val="00456419"/>
    <w:rsid w:val="00460258"/>
    <w:rsid w:val="00464650"/>
    <w:rsid w:val="00466E4C"/>
    <w:rsid w:val="00487795"/>
    <w:rsid w:val="004A2C5A"/>
    <w:rsid w:val="004A702E"/>
    <w:rsid w:val="004B6689"/>
    <w:rsid w:val="004C044F"/>
    <w:rsid w:val="004C3C6D"/>
    <w:rsid w:val="004D4035"/>
    <w:rsid w:val="004D6742"/>
    <w:rsid w:val="004E0AB6"/>
    <w:rsid w:val="004E49EC"/>
    <w:rsid w:val="004E4B36"/>
    <w:rsid w:val="004E4D86"/>
    <w:rsid w:val="005164A4"/>
    <w:rsid w:val="00516F37"/>
    <w:rsid w:val="00517546"/>
    <w:rsid w:val="0052673C"/>
    <w:rsid w:val="00530EF5"/>
    <w:rsid w:val="00551C81"/>
    <w:rsid w:val="0055573E"/>
    <w:rsid w:val="00562D63"/>
    <w:rsid w:val="00564578"/>
    <w:rsid w:val="00570A1B"/>
    <w:rsid w:val="005736D7"/>
    <w:rsid w:val="00576638"/>
    <w:rsid w:val="00580D1F"/>
    <w:rsid w:val="00582278"/>
    <w:rsid w:val="005849E6"/>
    <w:rsid w:val="00585F8E"/>
    <w:rsid w:val="005871D9"/>
    <w:rsid w:val="005957ED"/>
    <w:rsid w:val="00595E33"/>
    <w:rsid w:val="005A0833"/>
    <w:rsid w:val="005A7CEA"/>
    <w:rsid w:val="005B4794"/>
    <w:rsid w:val="005B7418"/>
    <w:rsid w:val="005E1D49"/>
    <w:rsid w:val="005E4BDD"/>
    <w:rsid w:val="005E600D"/>
    <w:rsid w:val="005E7C37"/>
    <w:rsid w:val="005F5733"/>
    <w:rsid w:val="0060068B"/>
    <w:rsid w:val="00613047"/>
    <w:rsid w:val="00627A52"/>
    <w:rsid w:val="00635E31"/>
    <w:rsid w:val="00636BD7"/>
    <w:rsid w:val="006412EA"/>
    <w:rsid w:val="00645695"/>
    <w:rsid w:val="006605E5"/>
    <w:rsid w:val="006617A4"/>
    <w:rsid w:val="006618CA"/>
    <w:rsid w:val="00664CA2"/>
    <w:rsid w:val="00667227"/>
    <w:rsid w:val="0067029D"/>
    <w:rsid w:val="006749F6"/>
    <w:rsid w:val="006815EE"/>
    <w:rsid w:val="00682D26"/>
    <w:rsid w:val="00682DDB"/>
    <w:rsid w:val="006834E4"/>
    <w:rsid w:val="00693AAA"/>
    <w:rsid w:val="006B3224"/>
    <w:rsid w:val="006B5A71"/>
    <w:rsid w:val="006F790C"/>
    <w:rsid w:val="00712363"/>
    <w:rsid w:val="00717858"/>
    <w:rsid w:val="007210F6"/>
    <w:rsid w:val="00721D17"/>
    <w:rsid w:val="00723438"/>
    <w:rsid w:val="00733660"/>
    <w:rsid w:val="00737337"/>
    <w:rsid w:val="00741EBC"/>
    <w:rsid w:val="007432E5"/>
    <w:rsid w:val="00743DA8"/>
    <w:rsid w:val="007450E8"/>
    <w:rsid w:val="007727ED"/>
    <w:rsid w:val="00776BDB"/>
    <w:rsid w:val="00787780"/>
    <w:rsid w:val="0079051E"/>
    <w:rsid w:val="00790CBE"/>
    <w:rsid w:val="007A69E6"/>
    <w:rsid w:val="007C4A8E"/>
    <w:rsid w:val="007C648D"/>
    <w:rsid w:val="007D1657"/>
    <w:rsid w:val="007E1585"/>
    <w:rsid w:val="00807C6D"/>
    <w:rsid w:val="008143F7"/>
    <w:rsid w:val="00815A10"/>
    <w:rsid w:val="008170B0"/>
    <w:rsid w:val="008210FA"/>
    <w:rsid w:val="00831B6E"/>
    <w:rsid w:val="00842220"/>
    <w:rsid w:val="008427AA"/>
    <w:rsid w:val="008553DE"/>
    <w:rsid w:val="008556FA"/>
    <w:rsid w:val="008568EA"/>
    <w:rsid w:val="008656FA"/>
    <w:rsid w:val="00874280"/>
    <w:rsid w:val="008774BB"/>
    <w:rsid w:val="008774E3"/>
    <w:rsid w:val="008942FF"/>
    <w:rsid w:val="008A7210"/>
    <w:rsid w:val="008B1C55"/>
    <w:rsid w:val="008B2BAD"/>
    <w:rsid w:val="008B4DD7"/>
    <w:rsid w:val="008B6D5C"/>
    <w:rsid w:val="008C2924"/>
    <w:rsid w:val="008C60C0"/>
    <w:rsid w:val="008C6D0D"/>
    <w:rsid w:val="008E46C1"/>
    <w:rsid w:val="008F7B87"/>
    <w:rsid w:val="009019E5"/>
    <w:rsid w:val="009240B2"/>
    <w:rsid w:val="00925A9D"/>
    <w:rsid w:val="00943D30"/>
    <w:rsid w:val="00944040"/>
    <w:rsid w:val="00944E25"/>
    <w:rsid w:val="00991DD7"/>
    <w:rsid w:val="00992269"/>
    <w:rsid w:val="009A2EB7"/>
    <w:rsid w:val="009B459A"/>
    <w:rsid w:val="009D76A9"/>
    <w:rsid w:val="009E1224"/>
    <w:rsid w:val="009F18EC"/>
    <w:rsid w:val="009F2043"/>
    <w:rsid w:val="009F4A94"/>
    <w:rsid w:val="00A01741"/>
    <w:rsid w:val="00A02B3D"/>
    <w:rsid w:val="00A03EDC"/>
    <w:rsid w:val="00A13D5F"/>
    <w:rsid w:val="00A21EF1"/>
    <w:rsid w:val="00A26BBF"/>
    <w:rsid w:val="00A34579"/>
    <w:rsid w:val="00A34DA7"/>
    <w:rsid w:val="00A3761B"/>
    <w:rsid w:val="00A439B9"/>
    <w:rsid w:val="00A51271"/>
    <w:rsid w:val="00A54482"/>
    <w:rsid w:val="00A61E26"/>
    <w:rsid w:val="00A63977"/>
    <w:rsid w:val="00A86B19"/>
    <w:rsid w:val="00A97BA4"/>
    <w:rsid w:val="00AC141E"/>
    <w:rsid w:val="00AC50E4"/>
    <w:rsid w:val="00AD4CA9"/>
    <w:rsid w:val="00AE03D7"/>
    <w:rsid w:val="00AE2F5E"/>
    <w:rsid w:val="00AF291B"/>
    <w:rsid w:val="00B04529"/>
    <w:rsid w:val="00B14752"/>
    <w:rsid w:val="00B27302"/>
    <w:rsid w:val="00B3003E"/>
    <w:rsid w:val="00B325A2"/>
    <w:rsid w:val="00B42B30"/>
    <w:rsid w:val="00B45749"/>
    <w:rsid w:val="00B458F6"/>
    <w:rsid w:val="00B54DD5"/>
    <w:rsid w:val="00B7425B"/>
    <w:rsid w:val="00B84F09"/>
    <w:rsid w:val="00B84F46"/>
    <w:rsid w:val="00BA09BA"/>
    <w:rsid w:val="00BD6119"/>
    <w:rsid w:val="00BD71DF"/>
    <w:rsid w:val="00BE1715"/>
    <w:rsid w:val="00C12BED"/>
    <w:rsid w:val="00C23DDD"/>
    <w:rsid w:val="00C35851"/>
    <w:rsid w:val="00C5184D"/>
    <w:rsid w:val="00C53C3C"/>
    <w:rsid w:val="00C55DF5"/>
    <w:rsid w:val="00C64254"/>
    <w:rsid w:val="00C725D7"/>
    <w:rsid w:val="00C74811"/>
    <w:rsid w:val="00C772EF"/>
    <w:rsid w:val="00C82CCE"/>
    <w:rsid w:val="00CB1C6E"/>
    <w:rsid w:val="00CC5BEF"/>
    <w:rsid w:val="00CC5C51"/>
    <w:rsid w:val="00CD1C98"/>
    <w:rsid w:val="00CE18A9"/>
    <w:rsid w:val="00CF04C9"/>
    <w:rsid w:val="00D00DDC"/>
    <w:rsid w:val="00D019BF"/>
    <w:rsid w:val="00D02F61"/>
    <w:rsid w:val="00D239C7"/>
    <w:rsid w:val="00D32E5B"/>
    <w:rsid w:val="00D3608E"/>
    <w:rsid w:val="00D36635"/>
    <w:rsid w:val="00D42F9B"/>
    <w:rsid w:val="00D44DAB"/>
    <w:rsid w:val="00D5082F"/>
    <w:rsid w:val="00D5305B"/>
    <w:rsid w:val="00D55990"/>
    <w:rsid w:val="00D67524"/>
    <w:rsid w:val="00D70178"/>
    <w:rsid w:val="00D708F6"/>
    <w:rsid w:val="00D827EC"/>
    <w:rsid w:val="00D84C7E"/>
    <w:rsid w:val="00D968C8"/>
    <w:rsid w:val="00DA0FC0"/>
    <w:rsid w:val="00DB0F01"/>
    <w:rsid w:val="00DB5616"/>
    <w:rsid w:val="00DB5F19"/>
    <w:rsid w:val="00DD0241"/>
    <w:rsid w:val="00DD2F7E"/>
    <w:rsid w:val="00DD4909"/>
    <w:rsid w:val="00DE0614"/>
    <w:rsid w:val="00DE1450"/>
    <w:rsid w:val="00DE3254"/>
    <w:rsid w:val="00DF21B7"/>
    <w:rsid w:val="00E033EA"/>
    <w:rsid w:val="00E13AF1"/>
    <w:rsid w:val="00E15347"/>
    <w:rsid w:val="00E25CDA"/>
    <w:rsid w:val="00E27666"/>
    <w:rsid w:val="00E33CD2"/>
    <w:rsid w:val="00E355F9"/>
    <w:rsid w:val="00E410AD"/>
    <w:rsid w:val="00E550E4"/>
    <w:rsid w:val="00E60057"/>
    <w:rsid w:val="00E679E8"/>
    <w:rsid w:val="00E70962"/>
    <w:rsid w:val="00E82AB3"/>
    <w:rsid w:val="00E92165"/>
    <w:rsid w:val="00E977BA"/>
    <w:rsid w:val="00EA6B3E"/>
    <w:rsid w:val="00EC677F"/>
    <w:rsid w:val="00EE5BA8"/>
    <w:rsid w:val="00EF0062"/>
    <w:rsid w:val="00F006B5"/>
    <w:rsid w:val="00F0632F"/>
    <w:rsid w:val="00F1725B"/>
    <w:rsid w:val="00F20492"/>
    <w:rsid w:val="00F207CC"/>
    <w:rsid w:val="00F21A6B"/>
    <w:rsid w:val="00F43BBD"/>
    <w:rsid w:val="00F47B64"/>
    <w:rsid w:val="00F611C6"/>
    <w:rsid w:val="00F62454"/>
    <w:rsid w:val="00F80A14"/>
    <w:rsid w:val="00F80D28"/>
    <w:rsid w:val="00F82ECF"/>
    <w:rsid w:val="00F9568D"/>
    <w:rsid w:val="00FB41B6"/>
    <w:rsid w:val="00FC1DDB"/>
    <w:rsid w:val="00FD50EA"/>
    <w:rsid w:val="00FE6E4C"/>
    <w:rsid w:val="00FF3CE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9506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aliases w:val="3_G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uiPriority w:val="99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FollowedHyperlink">
    <w:name w:val="FollowedHyperlink"/>
    <w:rsid w:val="00B3003E"/>
    <w:rPr>
      <w:color w:val="800080"/>
      <w:u w:val="single"/>
    </w:rPr>
  </w:style>
  <w:style w:type="character" w:styleId="Strong">
    <w:name w:val="Strong"/>
    <w:uiPriority w:val="22"/>
    <w:qFormat/>
    <w:rsid w:val="00DE3254"/>
    <w:rPr>
      <w:b/>
      <w:bCs/>
    </w:rPr>
  </w:style>
  <w:style w:type="paragraph" w:styleId="NormalWeb">
    <w:name w:val="Normal (Web)"/>
    <w:basedOn w:val="Normal"/>
    <w:uiPriority w:val="99"/>
    <w:unhideWhenUsed/>
    <w:rsid w:val="00DE325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FD50EA"/>
    <w:rPr>
      <w:b/>
      <w:sz w:val="24"/>
    </w:rPr>
  </w:style>
  <w:style w:type="paragraph" w:customStyle="1" w:styleId="H1G">
    <w:name w:val="_ H_1_G"/>
    <w:basedOn w:val="Normal"/>
    <w:next w:val="Normal"/>
    <w:link w:val="H1GChar"/>
    <w:rsid w:val="00FD50EA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E3722"/>
  </w:style>
  <w:style w:type="character" w:customStyle="1" w:styleId="FootnoteTextChar">
    <w:name w:val="Footnote Text Char"/>
    <w:basedOn w:val="DefaultParagraphFont"/>
    <w:link w:val="FootnoteText"/>
    <w:uiPriority w:val="99"/>
    <w:rsid w:val="002E3722"/>
    <w:rPr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304C72"/>
    <w:rPr>
      <w:lang w:eastAsia="en-US"/>
    </w:rPr>
  </w:style>
  <w:style w:type="paragraph" w:styleId="ListParagraph">
    <w:name w:val="List Paragraph"/>
    <w:basedOn w:val="Normal"/>
    <w:uiPriority w:val="34"/>
    <w:qFormat/>
    <w:rsid w:val="004E4B3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ndocs.org/en/A/HRC/RES/33/25" TargetMode="External"/><Relationship Id="rId18" Type="http://schemas.openxmlformats.org/officeDocument/2006/relationships/hyperlink" Target="https://www.un.org/unispal/document/auto-insert-180615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undocs.org/en/A/HRC/RES/44/15" TargetMode="External"/><Relationship Id="rId7" Type="http://schemas.openxmlformats.org/officeDocument/2006/relationships/styles" Target="styles.xml"/><Relationship Id="rId12" Type="http://schemas.openxmlformats.org/officeDocument/2006/relationships/hyperlink" Target="https://undocs.org/en/A/HRC/RES/33/25" TargetMode="External"/><Relationship Id="rId17" Type="http://schemas.openxmlformats.org/officeDocument/2006/relationships/hyperlink" Target="https://undocs.org/A/HRC/RES/48/16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ndocs.org/A/HRC/RES/48/1" TargetMode="External"/><Relationship Id="rId20" Type="http://schemas.openxmlformats.org/officeDocument/2006/relationships/hyperlink" Target="https://undocs.org/en/A/HRC/RES/45/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ohchr-hrcspecialprocedures@un.org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undocs.org/A/HRC/RES/48/14" TargetMode="External"/><Relationship Id="rId23" Type="http://schemas.openxmlformats.org/officeDocument/2006/relationships/hyperlink" Target="https://www.ohchr.org/EN/HRBodies/HRC/SP/Pages/BasicInformationSelectionIndependentExperts.aspx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undocs.org/en/A/HRC/RES/42/22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ndocs.org/en/A/HRC/RES/33/25" TargetMode="External"/><Relationship Id="rId22" Type="http://schemas.openxmlformats.org/officeDocument/2006/relationships/hyperlink" Target="https://www.ohchr.org/EN/HRBodies/HRC/SP/Pages/Nominations.aspx" TargetMode="External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69F6A-1306-4417-B12B-0E749DA745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2851EB0-9190-43C9-9C81-40E2758CF54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7CE3E5-BE38-4F74-AE2D-5BC92B82EA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E8BDC-94F3-4D03-BE26-BA60F0ADE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D0BFD6-1364-4DB5-9112-2C981CC7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A/HRC/INFORMAL/2021/1</vt:lpstr>
    </vt:vector>
  </TitlesOfParts>
  <LinksUpToDate>false</LinksUpToDate>
  <CharactersWithSpaces>3113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mailto:hrcadvisorycommittee@ohchr.org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A/HRC/INFORMAL/2021/1</dc:title>
  <dc:subject>2100903</dc:subject>
  <dc:creator/>
  <cp:keywords/>
  <cp:lastModifiedBy/>
  <cp:revision>1</cp:revision>
  <dcterms:created xsi:type="dcterms:W3CDTF">2021-10-12T14:13:00Z</dcterms:created>
  <dcterms:modified xsi:type="dcterms:W3CDTF">2021-10-13T10:09:00Z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0x0101008822B9E06671B54FA89F14538B9B0FEA</vt:lpwstr>
  </property>
</Properties>
</file>