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432" w:type="dxa"/>
        <w:tblLayout w:type="fixed"/>
        <w:tblLook w:val="0000" w:firstRow="0" w:lastRow="0" w:firstColumn="0" w:lastColumn="0" w:noHBand="0" w:noVBand="0"/>
      </w:tblPr>
      <w:tblGrid>
        <w:gridCol w:w="5070"/>
        <w:gridCol w:w="330"/>
        <w:gridCol w:w="5220"/>
      </w:tblGrid>
      <w:tr w:rsidR="000B3420" w:rsidRPr="00394DCB" w14:paraId="0D9CE0BD" w14:textId="77777777" w:rsidTr="00C26DBC">
        <w:trPr>
          <w:trHeight w:hRule="exact" w:val="1256"/>
        </w:trPr>
        <w:tc>
          <w:tcPr>
            <w:tcW w:w="5070" w:type="dxa"/>
            <w:vAlign w:val="center"/>
          </w:tcPr>
          <w:p w14:paraId="6C146024" w14:textId="77777777" w:rsidR="000B3420" w:rsidRPr="00394DCB" w:rsidRDefault="007C4A4A" w:rsidP="00C26DBC">
            <w:pPr>
              <w:snapToGrid w:val="0"/>
              <w:rPr>
                <w:rFonts w:ascii="Verdana" w:hAnsi="Verdana" w:cs="Arial"/>
                <w:sz w:val="20"/>
                <w:lang w:val="fr-BE"/>
              </w:rPr>
            </w:pPr>
            <w:bookmarkStart w:id="0" w:name="_GoBack"/>
            <w:bookmarkEnd w:id="0"/>
            <w:r w:rsidRPr="00394DCB">
              <w:rPr>
                <w:rFonts w:ascii="Verdana" w:hAnsi="Verdana" w:cs="Arial"/>
                <w:b/>
                <w:noProof/>
                <w:color w:val="CB002B"/>
                <w:sz w:val="16"/>
                <w:szCs w:val="16"/>
                <w:lang w:val="en-GB" w:eastAsia="en-GB"/>
              </w:rPr>
              <w:drawing>
                <wp:inline distT="0" distB="0" distL="0" distR="0" wp14:anchorId="1931348A" wp14:editId="0FB94503">
                  <wp:extent cx="1333500" cy="742950"/>
                  <wp:effectExtent l="0" t="0" r="0" b="0"/>
                  <wp:docPr id="1" name="Image 1" descr="logo_csnph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snph_f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0" cy="742950"/>
                          </a:xfrm>
                          <a:prstGeom prst="rect">
                            <a:avLst/>
                          </a:prstGeom>
                          <a:noFill/>
                          <a:ln>
                            <a:noFill/>
                          </a:ln>
                        </pic:spPr>
                      </pic:pic>
                    </a:graphicData>
                  </a:graphic>
                </wp:inline>
              </w:drawing>
            </w:r>
          </w:p>
        </w:tc>
        <w:tc>
          <w:tcPr>
            <w:tcW w:w="330" w:type="dxa"/>
          </w:tcPr>
          <w:p w14:paraId="64B93325" w14:textId="77777777" w:rsidR="000B3420" w:rsidRPr="00394DCB" w:rsidRDefault="000B3420" w:rsidP="00C26DBC">
            <w:pPr>
              <w:snapToGrid w:val="0"/>
              <w:rPr>
                <w:rFonts w:ascii="Verdana" w:hAnsi="Verdana" w:cs="Arial"/>
                <w:sz w:val="20"/>
                <w:lang w:val="fr-BE"/>
              </w:rPr>
            </w:pPr>
          </w:p>
        </w:tc>
        <w:tc>
          <w:tcPr>
            <w:tcW w:w="5220" w:type="dxa"/>
          </w:tcPr>
          <w:p w14:paraId="2FEC0C34" w14:textId="699ABDEB" w:rsidR="000B3420" w:rsidRPr="00394DCB" w:rsidRDefault="00754E33" w:rsidP="00C26DBC">
            <w:pPr>
              <w:snapToGrid w:val="0"/>
              <w:jc w:val="right"/>
              <w:rPr>
                <w:rFonts w:ascii="Verdana" w:hAnsi="Verdana" w:cs="Arial"/>
                <w:sz w:val="20"/>
                <w:lang w:val="fr-BE"/>
              </w:rPr>
            </w:pPr>
            <w:r>
              <w:rPr>
                <w:rFonts w:ascii="Verdana" w:hAnsi="Verdana" w:cs="Arial"/>
                <w:sz w:val="20"/>
                <w:lang w:val="fr-BE"/>
              </w:rPr>
              <w:t>Bruxelles , 5 décembre 2021</w:t>
            </w:r>
          </w:p>
        </w:tc>
      </w:tr>
      <w:tr w:rsidR="000B3420" w:rsidRPr="00394DCB" w14:paraId="5765E9CE" w14:textId="77777777" w:rsidTr="00C26DBC">
        <w:trPr>
          <w:trHeight w:hRule="exact" w:val="1255"/>
        </w:trPr>
        <w:tc>
          <w:tcPr>
            <w:tcW w:w="5070" w:type="dxa"/>
          </w:tcPr>
          <w:p w14:paraId="56666ED4" w14:textId="77777777" w:rsidR="000B3420" w:rsidRPr="005F1276" w:rsidRDefault="000B3420" w:rsidP="00C26DBC">
            <w:pPr>
              <w:snapToGrid w:val="0"/>
              <w:spacing w:before="120"/>
              <w:rPr>
                <w:rFonts w:ascii="Verdana" w:hAnsi="Verdana" w:cs="Arial"/>
                <w:sz w:val="17"/>
                <w:szCs w:val="17"/>
                <w:lang w:val="fr-BE"/>
              </w:rPr>
            </w:pPr>
            <w:r w:rsidRPr="00394DCB">
              <w:rPr>
                <w:rFonts w:ascii="Verdana" w:hAnsi="Verdana" w:cs="Arial"/>
                <w:i/>
                <w:sz w:val="17"/>
                <w:szCs w:val="17"/>
                <w:lang w:val="fr-BE"/>
              </w:rPr>
              <w:t>Expéditeur</w:t>
            </w:r>
            <w:r>
              <w:rPr>
                <w:rFonts w:ascii="Verdana" w:hAnsi="Verdana" w:cs="Arial"/>
                <w:i/>
                <w:sz w:val="17"/>
                <w:szCs w:val="17"/>
                <w:lang w:val="fr-BE"/>
              </w:rPr>
              <w:t xml:space="preserve">s : CSNPH </w:t>
            </w:r>
            <w:r w:rsidRPr="00394DCB">
              <w:rPr>
                <w:rFonts w:ascii="Verdana" w:hAnsi="Verdana" w:cs="Arial"/>
                <w:sz w:val="17"/>
                <w:szCs w:val="17"/>
                <w:lang w:val="fr-BE"/>
              </w:rPr>
              <w:br/>
            </w:r>
            <w:r>
              <w:rPr>
                <w:rFonts w:ascii="Verdana" w:hAnsi="Verdana" w:cs="Arial"/>
                <w:sz w:val="17"/>
                <w:szCs w:val="17"/>
                <w:lang w:val="fr-BE"/>
              </w:rPr>
              <w:t>c/o SPF Sécurité sociale – DG Personnes handicapées</w:t>
            </w:r>
            <w:r>
              <w:rPr>
                <w:rFonts w:ascii="Verdana" w:hAnsi="Verdana" w:cs="Arial"/>
                <w:sz w:val="17"/>
                <w:szCs w:val="17"/>
                <w:lang w:val="fr-BE"/>
              </w:rPr>
              <w:br/>
            </w:r>
            <w:r w:rsidRPr="00394DCB">
              <w:rPr>
                <w:rFonts w:ascii="Verdana" w:hAnsi="Verdana" w:cs="Arial"/>
                <w:sz w:val="17"/>
                <w:szCs w:val="17"/>
                <w:lang w:val="fr-BE"/>
              </w:rPr>
              <w:t xml:space="preserve">Centre Administratif Botanique </w:t>
            </w:r>
            <w:r>
              <w:rPr>
                <w:rFonts w:ascii="Verdana" w:hAnsi="Verdana" w:cs="Arial"/>
                <w:sz w:val="17"/>
                <w:szCs w:val="17"/>
                <w:lang w:val="fr-BE"/>
              </w:rPr>
              <w:t>–</w:t>
            </w:r>
            <w:r w:rsidRPr="00394DCB">
              <w:rPr>
                <w:rFonts w:ascii="Verdana" w:hAnsi="Verdana" w:cs="Arial"/>
                <w:sz w:val="17"/>
                <w:szCs w:val="17"/>
                <w:lang w:val="fr-BE"/>
              </w:rPr>
              <w:t xml:space="preserve"> Finance Tower</w:t>
            </w:r>
            <w:r w:rsidRPr="00394DCB">
              <w:rPr>
                <w:rFonts w:ascii="Verdana" w:hAnsi="Verdana" w:cs="Arial"/>
                <w:sz w:val="17"/>
                <w:szCs w:val="17"/>
                <w:lang w:val="fr-BE"/>
              </w:rPr>
              <w:br/>
              <w:t>Boulevard du Jardin Botanique 50 bte 150</w:t>
            </w:r>
            <w:r>
              <w:rPr>
                <w:rFonts w:ascii="Verdana" w:hAnsi="Verdana" w:cs="Arial"/>
                <w:sz w:val="17"/>
                <w:szCs w:val="17"/>
                <w:lang w:val="fr-BE"/>
              </w:rPr>
              <w:br/>
            </w:r>
            <w:r w:rsidRPr="00394DCB">
              <w:rPr>
                <w:rFonts w:ascii="Verdana" w:hAnsi="Verdana" w:cs="Arial"/>
                <w:sz w:val="17"/>
                <w:szCs w:val="17"/>
                <w:lang w:val="fr-BE"/>
              </w:rPr>
              <w:t>1000 Bruxelles</w:t>
            </w:r>
          </w:p>
        </w:tc>
        <w:tc>
          <w:tcPr>
            <w:tcW w:w="330" w:type="dxa"/>
          </w:tcPr>
          <w:p w14:paraId="32B68F63" w14:textId="77777777" w:rsidR="000B3420" w:rsidRPr="00394DCB" w:rsidRDefault="000B3420" w:rsidP="00C26DBC">
            <w:pPr>
              <w:rPr>
                <w:rFonts w:ascii="Verdana" w:hAnsi="Verdana" w:cs="Arial"/>
                <w:sz w:val="20"/>
                <w:lang w:val="fr-BE"/>
              </w:rPr>
            </w:pPr>
          </w:p>
        </w:tc>
        <w:tc>
          <w:tcPr>
            <w:tcW w:w="5220" w:type="dxa"/>
          </w:tcPr>
          <w:p w14:paraId="20A790AC" w14:textId="77777777" w:rsidR="000B3420" w:rsidRPr="00394DCB" w:rsidRDefault="000B3420" w:rsidP="00C26DBC">
            <w:pPr>
              <w:rPr>
                <w:rFonts w:ascii="Verdana" w:hAnsi="Verdana" w:cs="Arial"/>
                <w:sz w:val="20"/>
                <w:lang w:val="fr-BE"/>
              </w:rPr>
            </w:pPr>
          </w:p>
        </w:tc>
      </w:tr>
      <w:tr w:rsidR="000B3420" w:rsidRPr="003702DB" w14:paraId="397B7619" w14:textId="77777777" w:rsidTr="00C26DBC">
        <w:trPr>
          <w:trHeight w:hRule="exact" w:val="1329"/>
        </w:trPr>
        <w:tc>
          <w:tcPr>
            <w:tcW w:w="5070" w:type="dxa"/>
          </w:tcPr>
          <w:p w14:paraId="7BC75D12" w14:textId="77777777" w:rsidR="000B3420" w:rsidRPr="00394DCB" w:rsidRDefault="000B3420" w:rsidP="00C26DBC">
            <w:pPr>
              <w:snapToGrid w:val="0"/>
              <w:spacing w:before="120"/>
              <w:rPr>
                <w:rFonts w:ascii="Verdana" w:hAnsi="Verdana" w:cs="Arial"/>
                <w:i/>
                <w:sz w:val="17"/>
                <w:szCs w:val="17"/>
                <w:lang w:val="fr-BE"/>
              </w:rPr>
            </w:pPr>
          </w:p>
        </w:tc>
        <w:tc>
          <w:tcPr>
            <w:tcW w:w="330" w:type="dxa"/>
          </w:tcPr>
          <w:p w14:paraId="2A4A888E" w14:textId="77777777" w:rsidR="000B3420" w:rsidRPr="00394DCB" w:rsidRDefault="000B3420" w:rsidP="00C26DBC">
            <w:pPr>
              <w:rPr>
                <w:rFonts w:ascii="Verdana" w:hAnsi="Verdana" w:cs="Arial"/>
                <w:sz w:val="20"/>
                <w:lang w:val="fr-BE"/>
              </w:rPr>
            </w:pPr>
          </w:p>
        </w:tc>
        <w:tc>
          <w:tcPr>
            <w:tcW w:w="5220" w:type="dxa"/>
          </w:tcPr>
          <w:p w14:paraId="478CFAC5" w14:textId="00FDD171" w:rsidR="000B3420" w:rsidRDefault="00C44A7C" w:rsidP="00E53923">
            <w:pPr>
              <w:rPr>
                <w:rFonts w:ascii="Verdana" w:hAnsi="Verdana" w:cs="Arial"/>
                <w:sz w:val="20"/>
                <w:lang w:val="en-US"/>
              </w:rPr>
            </w:pPr>
            <w:r w:rsidRPr="003702DB">
              <w:rPr>
                <w:rFonts w:ascii="Verdana" w:hAnsi="Verdana" w:cs="Arial"/>
                <w:sz w:val="20"/>
                <w:lang w:val="en-US"/>
              </w:rPr>
              <w:t>Madame</w:t>
            </w:r>
            <w:r w:rsidR="003702DB" w:rsidRPr="003702DB">
              <w:rPr>
                <w:rFonts w:ascii="Verdana" w:hAnsi="Verdana" w:cs="Arial"/>
                <w:sz w:val="20"/>
                <w:lang w:val="en-US"/>
              </w:rPr>
              <w:t xml:space="preserve"> </w:t>
            </w:r>
            <w:r w:rsidR="003702DB">
              <w:rPr>
                <w:rFonts w:ascii="Verdana" w:hAnsi="Verdana" w:cs="Arial"/>
                <w:sz w:val="20"/>
                <w:lang w:val="en-US"/>
              </w:rPr>
              <w:t xml:space="preserve">Janna </w:t>
            </w:r>
            <w:r w:rsidR="003702DB" w:rsidRPr="003702DB">
              <w:rPr>
                <w:rFonts w:ascii="Verdana" w:hAnsi="Verdana" w:cs="Arial"/>
                <w:sz w:val="20"/>
                <w:lang w:val="en-US"/>
              </w:rPr>
              <w:t>I</w:t>
            </w:r>
            <w:r w:rsidR="003702DB">
              <w:rPr>
                <w:rFonts w:ascii="Verdana" w:hAnsi="Verdana" w:cs="Arial"/>
                <w:sz w:val="20"/>
                <w:lang w:val="en-US"/>
              </w:rPr>
              <w:t>SKAKOVA</w:t>
            </w:r>
          </w:p>
          <w:p w14:paraId="24587E72" w14:textId="7B8903C6" w:rsidR="003702DB" w:rsidRPr="003702DB" w:rsidRDefault="003702DB" w:rsidP="00E53923">
            <w:pPr>
              <w:rPr>
                <w:rFonts w:ascii="Verdana" w:hAnsi="Verdana" w:cs="Arial"/>
                <w:sz w:val="20"/>
                <w:lang w:val="en-US"/>
              </w:rPr>
            </w:pPr>
            <w:r w:rsidRPr="003702DB">
              <w:rPr>
                <w:rFonts w:ascii="Verdana" w:hAnsi="Verdana" w:cs="Arial"/>
                <w:sz w:val="20"/>
                <w:lang w:val="en-US"/>
              </w:rPr>
              <w:t>COMMITTEE ON THE RIGHTS OF PERSONS WITH DISABILITIES</w:t>
            </w:r>
          </w:p>
          <w:p w14:paraId="086583BC" w14:textId="531640EC" w:rsidR="003702DB" w:rsidRPr="003702DB" w:rsidRDefault="00567850" w:rsidP="00E53923">
            <w:pPr>
              <w:rPr>
                <w:rFonts w:ascii="Verdana" w:hAnsi="Verdana" w:cs="Arial"/>
                <w:sz w:val="20"/>
                <w:lang w:val="en-US"/>
              </w:rPr>
            </w:pPr>
            <w:hyperlink r:id="rId7" w:history="1">
              <w:r w:rsidR="003702DB" w:rsidRPr="003702DB">
                <w:rPr>
                  <w:rFonts w:ascii="Verdana" w:hAnsi="Verdana"/>
                  <w:color w:val="0000FF"/>
                  <w:sz w:val="19"/>
                  <w:szCs w:val="19"/>
                  <w:u w:val="single"/>
                  <w:lang w:val="en-US"/>
                </w:rPr>
                <w:t>janna.iskakova@un.org</w:t>
              </w:r>
            </w:hyperlink>
          </w:p>
        </w:tc>
      </w:tr>
    </w:tbl>
    <w:p w14:paraId="16AA4F2D" w14:textId="77777777" w:rsidR="00D80EA8" w:rsidRPr="003702DB" w:rsidRDefault="00D80EA8" w:rsidP="000B3420">
      <w:pPr>
        <w:jc w:val="both"/>
        <w:rPr>
          <w:rFonts w:ascii="Verdana" w:hAnsi="Verdana" w:cs="Arial"/>
          <w:sz w:val="20"/>
          <w:lang w:val="en-US"/>
        </w:rPr>
      </w:pPr>
    </w:p>
    <w:p w14:paraId="7EA38478" w14:textId="0251A5D5" w:rsidR="000B3420" w:rsidRPr="00394DCB" w:rsidRDefault="00D80EA8" w:rsidP="000B3420">
      <w:pPr>
        <w:jc w:val="both"/>
        <w:rPr>
          <w:rFonts w:ascii="Verdana" w:hAnsi="Verdana" w:cs="Arial"/>
          <w:sz w:val="20"/>
          <w:lang w:val="fr-BE"/>
        </w:rPr>
      </w:pPr>
      <w:r w:rsidRPr="00D80EA8">
        <w:rPr>
          <w:rFonts w:ascii="Verdana" w:hAnsi="Verdana" w:cs="Arial"/>
          <w:sz w:val="20"/>
          <w:u w:val="single"/>
          <w:lang w:val="fr-BE"/>
        </w:rPr>
        <w:t>Objet</w:t>
      </w:r>
      <w:r>
        <w:rPr>
          <w:rFonts w:ascii="Verdana" w:hAnsi="Verdana" w:cs="Arial"/>
          <w:sz w:val="20"/>
          <w:lang w:val="fr-BE"/>
        </w:rPr>
        <w:t xml:space="preserve"> : </w:t>
      </w:r>
    </w:p>
    <w:p w14:paraId="621DE681" w14:textId="77777777" w:rsidR="000B3420" w:rsidRPr="00E53923" w:rsidRDefault="000B3420" w:rsidP="000B3420">
      <w:pPr>
        <w:jc w:val="both"/>
        <w:rPr>
          <w:rFonts w:ascii="Verdana" w:hAnsi="Verdana" w:cs="Arial"/>
          <w:sz w:val="20"/>
        </w:rPr>
      </w:pPr>
    </w:p>
    <w:p w14:paraId="63376091" w14:textId="77777777" w:rsidR="003702DB" w:rsidRDefault="003702DB" w:rsidP="003702DB">
      <w:pPr>
        <w:rPr>
          <w:b/>
          <w:sz w:val="28"/>
          <w:szCs w:val="28"/>
        </w:rPr>
      </w:pPr>
      <w:r w:rsidRPr="00CA7A85">
        <w:rPr>
          <w:b/>
          <w:sz w:val="28"/>
          <w:szCs w:val="28"/>
        </w:rPr>
        <w:t>Projet d'observation générale sur l'article 27 relatif au droit des personnes handicapées au travail et à l'emploi</w:t>
      </w:r>
    </w:p>
    <w:p w14:paraId="16D52C8B" w14:textId="77777777" w:rsidR="00754E33" w:rsidRDefault="003702DB" w:rsidP="003702DB">
      <w:pPr>
        <w:rPr>
          <w:b/>
          <w:color w:val="FF0000"/>
          <w:sz w:val="28"/>
          <w:szCs w:val="28"/>
        </w:rPr>
      </w:pPr>
      <w:r w:rsidRPr="00097FB9">
        <w:rPr>
          <w:b/>
          <w:color w:val="FF0000"/>
          <w:sz w:val="28"/>
          <w:szCs w:val="28"/>
        </w:rPr>
        <w:t>Commentaires du Conseil Supérieur National des Personnes Handicapées (CSNPH)</w:t>
      </w:r>
    </w:p>
    <w:p w14:paraId="16A13277" w14:textId="77777777" w:rsidR="00754E33" w:rsidRDefault="00754E33" w:rsidP="003702DB">
      <w:pPr>
        <w:rPr>
          <w:b/>
          <w:color w:val="FF0000"/>
          <w:sz w:val="28"/>
          <w:szCs w:val="28"/>
        </w:rPr>
      </w:pPr>
    </w:p>
    <w:p w14:paraId="5E808047" w14:textId="403D730B" w:rsidR="003702DB" w:rsidRDefault="00754E33" w:rsidP="003702DB">
      <w:pPr>
        <w:rPr>
          <w:b/>
          <w:color w:val="FF0000"/>
          <w:sz w:val="28"/>
          <w:szCs w:val="28"/>
        </w:rPr>
      </w:pPr>
      <w:proofErr w:type="gramStart"/>
      <w:r>
        <w:rPr>
          <w:b/>
          <w:color w:val="FF0000"/>
          <w:sz w:val="28"/>
          <w:szCs w:val="28"/>
        </w:rPr>
        <w:t>l</w:t>
      </w:r>
      <w:r w:rsidR="003702DB">
        <w:rPr>
          <w:b/>
          <w:color w:val="FF0000"/>
          <w:sz w:val="28"/>
          <w:szCs w:val="28"/>
        </w:rPr>
        <w:t>es</w:t>
      </w:r>
      <w:proofErr w:type="gramEnd"/>
      <w:r w:rsidR="003702DB">
        <w:rPr>
          <w:b/>
          <w:color w:val="FF0000"/>
          <w:sz w:val="28"/>
          <w:szCs w:val="28"/>
        </w:rPr>
        <w:t xml:space="preserve"> passages en rouge dans la suite du texte recouvrent tant les demandes d’ajouts que les commentaires ou explications</w:t>
      </w:r>
      <w:r>
        <w:rPr>
          <w:b/>
          <w:color w:val="FF0000"/>
          <w:sz w:val="28"/>
          <w:szCs w:val="28"/>
        </w:rPr>
        <w:t>.</w:t>
      </w:r>
    </w:p>
    <w:p w14:paraId="02C60953" w14:textId="77777777" w:rsidR="003702DB" w:rsidRDefault="003702DB" w:rsidP="003702DB">
      <w:pPr>
        <w:rPr>
          <w:b/>
          <w:color w:val="FF0000"/>
          <w:sz w:val="28"/>
          <w:szCs w:val="28"/>
        </w:rPr>
      </w:pPr>
    </w:p>
    <w:p w14:paraId="02606D5A" w14:textId="77777777" w:rsidR="003702DB" w:rsidRPr="00097FB9" w:rsidRDefault="003702DB" w:rsidP="003702DB">
      <w:pPr>
        <w:rPr>
          <w:b/>
          <w:color w:val="FF0000"/>
          <w:sz w:val="28"/>
          <w:szCs w:val="28"/>
        </w:rPr>
      </w:pPr>
      <w:r>
        <w:rPr>
          <w:b/>
          <w:color w:val="FF0000"/>
          <w:sz w:val="28"/>
          <w:szCs w:val="28"/>
        </w:rPr>
        <w:t>================</w:t>
      </w:r>
    </w:p>
    <w:p w14:paraId="484FD204" w14:textId="4EA3B60F" w:rsidR="003702DB" w:rsidRDefault="003702DB" w:rsidP="003702DB">
      <w:pPr>
        <w:rPr>
          <w:rFonts w:ascii="Helvetica" w:hAnsi="Helvetica"/>
          <w:color w:val="FF0000"/>
          <w:sz w:val="21"/>
          <w:szCs w:val="21"/>
          <w:shd w:val="clear" w:color="auto" w:fill="FFFFFF"/>
          <w:lang w:val="fr-BE"/>
        </w:rPr>
      </w:pPr>
      <w:r w:rsidRPr="00097FB9">
        <w:rPr>
          <w:rFonts w:ascii="Helvetica" w:hAnsi="Helvetica"/>
          <w:color w:val="FF0000"/>
          <w:sz w:val="21"/>
          <w:szCs w:val="21"/>
          <w:shd w:val="clear" w:color="auto" w:fill="FFFFFF"/>
          <w:lang w:val="fr-BE"/>
        </w:rPr>
        <w:t xml:space="preserve">Le Conseil Supérieur National des Personnes Handicapées (CSNPH) a été créé en 1967. Il est chargé de l'examen de toutes les matières qui, au niveau fédéral, sont susceptibles d'avoir des conséquences sur la vie des personnes handicapées. Le CSNPH émet régulièrement des avis dans des domaines tels que les allocations aux personnes handicapées, l'emploi, l'accessibilité des bâtiments publics, la mobilité ... Toutes les informations sur </w:t>
      </w:r>
      <w:hyperlink r:id="rId8" w:history="1">
        <w:r w:rsidRPr="00383B08">
          <w:rPr>
            <w:rStyle w:val="Hyperlink"/>
            <w:rFonts w:ascii="Helvetica" w:hAnsi="Helvetica"/>
            <w:sz w:val="21"/>
            <w:szCs w:val="21"/>
            <w:shd w:val="clear" w:color="auto" w:fill="FFFFFF"/>
            <w:lang w:val="fr-BE"/>
          </w:rPr>
          <w:t>http://ph.belgium.be/fr/</w:t>
        </w:r>
      </w:hyperlink>
    </w:p>
    <w:p w14:paraId="2E7DC836" w14:textId="77777777" w:rsidR="003702DB" w:rsidRPr="00097FB9" w:rsidRDefault="003702DB" w:rsidP="003702DB">
      <w:pPr>
        <w:rPr>
          <w:rFonts w:ascii="Helvetica" w:hAnsi="Helvetica"/>
          <w:color w:val="FF0000"/>
          <w:sz w:val="21"/>
          <w:szCs w:val="21"/>
          <w:shd w:val="clear" w:color="auto" w:fill="FFFFFF"/>
          <w:lang w:val="fr-BE"/>
        </w:rPr>
      </w:pPr>
    </w:p>
    <w:p w14:paraId="61E3C30B" w14:textId="31BA5548" w:rsidR="003702DB" w:rsidRDefault="003702DB" w:rsidP="003702DB">
      <w:pPr>
        <w:rPr>
          <w:rFonts w:ascii="Helvetica" w:hAnsi="Helvetica"/>
          <w:color w:val="FF0000"/>
          <w:sz w:val="21"/>
          <w:szCs w:val="21"/>
          <w:shd w:val="clear" w:color="auto" w:fill="FFFFFF"/>
          <w:lang w:val="fr-BE"/>
        </w:rPr>
      </w:pPr>
      <w:r w:rsidRPr="00097FB9">
        <w:rPr>
          <w:rFonts w:ascii="Helvetica" w:hAnsi="Helvetica"/>
          <w:color w:val="FF0000"/>
          <w:sz w:val="21"/>
          <w:szCs w:val="21"/>
          <w:shd w:val="clear" w:color="auto" w:fill="FFFFFF"/>
          <w:lang w:val="fr-BE"/>
        </w:rPr>
        <w:t xml:space="preserve">Le CSNPH a par le passé remis une note de position sur le General Comment de l’article 19 </w:t>
      </w:r>
    </w:p>
    <w:p w14:paraId="6437721A" w14:textId="7ACF695F" w:rsidR="003702DB" w:rsidRDefault="00567850" w:rsidP="003702DB">
      <w:pPr>
        <w:rPr>
          <w:rFonts w:ascii="Helvetica" w:hAnsi="Helvetica"/>
          <w:color w:val="FF0000"/>
          <w:sz w:val="21"/>
          <w:szCs w:val="21"/>
          <w:shd w:val="clear" w:color="auto" w:fill="FFFFFF"/>
          <w:lang w:val="fr-BE"/>
        </w:rPr>
      </w:pPr>
      <w:hyperlink r:id="rId9" w:history="1">
        <w:r w:rsidR="003702DB" w:rsidRPr="00383B08">
          <w:rPr>
            <w:rStyle w:val="Hyperlink"/>
            <w:rFonts w:ascii="Helvetica" w:hAnsi="Helvetica"/>
            <w:sz w:val="21"/>
            <w:szCs w:val="21"/>
            <w:shd w:val="clear" w:color="auto" w:fill="FFFFFF"/>
            <w:lang w:val="fr-BE"/>
          </w:rPr>
          <w:t>http://ph.belgium.be/resource/static/files/Notes%20de%20position/2018-11-note-de-position-desinstitutionnalisation-des-personnes-en-situation-de-handicap.pdf</w:t>
        </w:r>
      </w:hyperlink>
    </w:p>
    <w:p w14:paraId="7D2B0ED0" w14:textId="77777777" w:rsidR="003702DB" w:rsidRDefault="003702DB" w:rsidP="003702DB">
      <w:pPr>
        <w:rPr>
          <w:rFonts w:ascii="Helvetica" w:hAnsi="Helvetica"/>
          <w:color w:val="FF0000"/>
          <w:sz w:val="21"/>
          <w:szCs w:val="21"/>
          <w:shd w:val="clear" w:color="auto" w:fill="FFFFFF"/>
          <w:lang w:val="fr-BE"/>
        </w:rPr>
      </w:pPr>
    </w:p>
    <w:p w14:paraId="7F131D1F" w14:textId="5EB57682" w:rsidR="003702DB" w:rsidRDefault="003702DB" w:rsidP="003702DB">
      <w:pPr>
        <w:rPr>
          <w:rFonts w:ascii="Helvetica" w:hAnsi="Helvetica"/>
          <w:color w:val="FF0000"/>
          <w:sz w:val="21"/>
          <w:szCs w:val="21"/>
          <w:shd w:val="clear" w:color="auto" w:fill="FFFFFF"/>
          <w:lang w:val="fr-BE"/>
        </w:rPr>
      </w:pPr>
      <w:r>
        <w:rPr>
          <w:rFonts w:ascii="Helvetica" w:hAnsi="Helvetica"/>
          <w:color w:val="FF0000"/>
          <w:sz w:val="21"/>
          <w:szCs w:val="21"/>
          <w:shd w:val="clear" w:color="auto" w:fill="FFFFFF"/>
          <w:lang w:val="fr-BE"/>
        </w:rPr>
        <w:t xml:space="preserve">Et sur le </w:t>
      </w:r>
      <w:proofErr w:type="spellStart"/>
      <w:r>
        <w:rPr>
          <w:rFonts w:ascii="Helvetica" w:hAnsi="Helvetica"/>
          <w:color w:val="FF0000"/>
          <w:sz w:val="21"/>
          <w:szCs w:val="21"/>
          <w:shd w:val="clear" w:color="auto" w:fill="FFFFFF"/>
          <w:lang w:val="fr-BE"/>
        </w:rPr>
        <w:t>genarl</w:t>
      </w:r>
      <w:proofErr w:type="spellEnd"/>
      <w:r>
        <w:rPr>
          <w:rFonts w:ascii="Helvetica" w:hAnsi="Helvetica"/>
          <w:color w:val="FF0000"/>
          <w:sz w:val="21"/>
          <w:szCs w:val="21"/>
          <w:shd w:val="clear" w:color="auto" w:fill="FFFFFF"/>
          <w:lang w:val="fr-BE"/>
        </w:rPr>
        <w:t xml:space="preserve"> Comment de l’article 4.3</w:t>
      </w:r>
    </w:p>
    <w:p w14:paraId="3938B665" w14:textId="576BD4F5" w:rsidR="003702DB" w:rsidRPr="00097FB9" w:rsidRDefault="00567850" w:rsidP="003702DB">
      <w:pPr>
        <w:rPr>
          <w:rFonts w:ascii="Helvetica" w:hAnsi="Helvetica"/>
          <w:color w:val="FF0000"/>
          <w:sz w:val="21"/>
          <w:szCs w:val="21"/>
          <w:shd w:val="clear" w:color="auto" w:fill="FFFFFF"/>
          <w:lang w:val="fr-BE"/>
        </w:rPr>
      </w:pPr>
      <w:hyperlink r:id="rId10" w:history="1">
        <w:r w:rsidR="003702DB" w:rsidRPr="00383B08">
          <w:rPr>
            <w:rStyle w:val="Hyperlink"/>
            <w:rFonts w:ascii="Helvetica" w:hAnsi="Helvetica"/>
            <w:sz w:val="21"/>
            <w:szCs w:val="21"/>
            <w:shd w:val="clear" w:color="auto" w:fill="FFFFFF"/>
            <w:lang w:val="fr-BE"/>
          </w:rPr>
          <w:t>http://ph.belgium.be/resource/static/files/Notes%20de%20position/2021-07-note-de-position-participation-des-personnes-en-situation-de-handicap-dans-les-processus-decisionnels.pdf</w:t>
        </w:r>
      </w:hyperlink>
    </w:p>
    <w:p w14:paraId="4FBA15CF" w14:textId="77777777" w:rsidR="003702DB" w:rsidRDefault="003702DB" w:rsidP="003702DB">
      <w:pPr>
        <w:rPr>
          <w:rFonts w:ascii="Helvetica" w:hAnsi="Helvetica"/>
          <w:color w:val="333333"/>
          <w:sz w:val="21"/>
          <w:szCs w:val="21"/>
          <w:shd w:val="clear" w:color="auto" w:fill="FFFFFF"/>
          <w:lang w:val="fr-BE"/>
        </w:rPr>
      </w:pPr>
    </w:p>
    <w:p w14:paraId="30E38D3A" w14:textId="77777777" w:rsidR="003702DB" w:rsidRPr="00B9515F" w:rsidRDefault="003702DB" w:rsidP="003702DB">
      <w:pPr>
        <w:rPr>
          <w:b/>
          <w:color w:val="FF0000"/>
          <w:sz w:val="28"/>
          <w:szCs w:val="28"/>
          <w:lang w:val="fr-BE"/>
        </w:rPr>
      </w:pPr>
      <w:r w:rsidRPr="00B9515F">
        <w:rPr>
          <w:b/>
          <w:color w:val="FF0000"/>
          <w:sz w:val="28"/>
          <w:szCs w:val="28"/>
          <w:lang w:val="fr-BE"/>
        </w:rPr>
        <w:t>==================</w:t>
      </w:r>
    </w:p>
    <w:p w14:paraId="24ADBA8C" w14:textId="77777777" w:rsidR="003702DB" w:rsidRPr="00CA7A85" w:rsidRDefault="003702DB" w:rsidP="003702DB">
      <w:pPr>
        <w:rPr>
          <w:b/>
          <w:sz w:val="28"/>
          <w:szCs w:val="28"/>
        </w:rPr>
      </w:pPr>
      <w:r w:rsidRPr="00CA7A85">
        <w:rPr>
          <w:b/>
          <w:sz w:val="28"/>
          <w:szCs w:val="28"/>
        </w:rPr>
        <w:t>I Introduction</w:t>
      </w:r>
    </w:p>
    <w:p w14:paraId="37DA437C" w14:textId="07B7CAB2" w:rsidR="003702DB" w:rsidRPr="00097FB9" w:rsidRDefault="003702DB" w:rsidP="003702DB">
      <w:pPr>
        <w:rPr>
          <w:color w:val="FF0000"/>
        </w:rPr>
      </w:pPr>
      <w:r w:rsidRPr="00932DC1">
        <w:t>3.</w:t>
      </w:r>
      <w:r>
        <w:t xml:space="preserve"> sur la notion de </w:t>
      </w:r>
      <w:r w:rsidRPr="00932DC1">
        <w:tab/>
      </w:r>
      <w:r w:rsidRPr="00097FB9">
        <w:t>"</w:t>
      </w:r>
      <w:proofErr w:type="spellStart"/>
      <w:r w:rsidRPr="00097FB9">
        <w:t>capacitisme</w:t>
      </w:r>
      <w:proofErr w:type="spellEnd"/>
      <w:proofErr w:type="gramStart"/>
      <w:r w:rsidRPr="00097FB9">
        <w:t>"(</w:t>
      </w:r>
      <w:proofErr w:type="spellStart"/>
      <w:proofErr w:type="gramEnd"/>
      <w:r w:rsidRPr="00932DC1">
        <w:t>ableism</w:t>
      </w:r>
      <w:proofErr w:type="spellEnd"/>
      <w:r w:rsidRPr="00932DC1">
        <w:t xml:space="preserve"> en anglais) </w:t>
      </w:r>
      <w:r w:rsidRPr="00097FB9">
        <w:rPr>
          <w:color w:val="FF0000"/>
        </w:rPr>
        <w:t xml:space="preserve">, le CSNPH estime qu’il faut relativiser l’impact de cette théorie. Le CSNPH considère que </w:t>
      </w:r>
      <w:r>
        <w:rPr>
          <w:color w:val="FF0000"/>
        </w:rPr>
        <w:t>l</w:t>
      </w:r>
      <w:r w:rsidRPr="00097FB9">
        <w:rPr>
          <w:color w:val="FF0000"/>
        </w:rPr>
        <w:t xml:space="preserve">e </w:t>
      </w:r>
      <w:proofErr w:type="spellStart"/>
      <w:r w:rsidRPr="00097FB9">
        <w:rPr>
          <w:color w:val="FF0000"/>
        </w:rPr>
        <w:t>capacitisme</w:t>
      </w:r>
      <w:proofErr w:type="spellEnd"/>
      <w:r w:rsidRPr="00097FB9">
        <w:rPr>
          <w:color w:val="FF0000"/>
        </w:rPr>
        <w:t xml:space="preserve"> est </w:t>
      </w:r>
      <w:r w:rsidRPr="003702DB">
        <w:rPr>
          <w:b/>
          <w:bCs/>
          <w:color w:val="FF0000"/>
          <w:u w:val="single"/>
        </w:rPr>
        <w:t>parfois</w:t>
      </w:r>
      <w:r w:rsidRPr="00097FB9">
        <w:rPr>
          <w:b/>
          <w:bCs/>
          <w:color w:val="FF0000"/>
        </w:rPr>
        <w:t xml:space="preserve"> l</w:t>
      </w:r>
      <w:r w:rsidRPr="00097FB9">
        <w:rPr>
          <w:color w:val="FF0000"/>
        </w:rPr>
        <w:t xml:space="preserve">e fondement des préjugés </w:t>
      </w:r>
      <w:proofErr w:type="gramStart"/>
      <w:r w:rsidRPr="00097FB9">
        <w:rPr>
          <w:color w:val="FF0000"/>
        </w:rPr>
        <w:t>sociaux .</w:t>
      </w:r>
      <w:proofErr w:type="gramEnd"/>
      <w:r w:rsidRPr="00097FB9">
        <w:rPr>
          <w:color w:val="FF0000"/>
        </w:rPr>
        <w:t xml:space="preserve"> </w:t>
      </w:r>
      <w:proofErr w:type="gramStart"/>
      <w:r w:rsidRPr="00097FB9">
        <w:rPr>
          <w:color w:val="FF0000"/>
        </w:rPr>
        <w:t>le</w:t>
      </w:r>
      <w:proofErr w:type="gramEnd"/>
      <w:r w:rsidRPr="00097FB9">
        <w:rPr>
          <w:color w:val="FF0000"/>
        </w:rPr>
        <w:t xml:space="preserve"> CSNPH pense que la Belgique reste encore dans les faits dans une approche médicale et paternaliste du handicap. Si Certaines textes sont émancipateurs (exemple : la capacité juridique), d’autres restent réservés : accès à la </w:t>
      </w:r>
      <w:proofErr w:type="gramStart"/>
      <w:r w:rsidRPr="00097FB9">
        <w:rPr>
          <w:color w:val="FF0000"/>
        </w:rPr>
        <w:t>formation ,</w:t>
      </w:r>
      <w:proofErr w:type="gramEnd"/>
      <w:r w:rsidRPr="00097FB9">
        <w:rPr>
          <w:color w:val="FF0000"/>
        </w:rPr>
        <w:t xml:space="preserve"> au travail . La CSNPH regrette toujours à ce propos qu’il n’existe pas de responsabilité sociale des employeurs par rapport à l’emploi des groupes fragilisés. Dans la fonction publique, il y a un quota prévu entre 2,5% et 5% selon les niveaux de compétences mais dans la pratique ces quota sont souvent peu respectés. Dans le secteur privé, il n’y a </w:t>
      </w:r>
      <w:r w:rsidRPr="007773BD">
        <w:rPr>
          <w:color w:val="FF0000"/>
        </w:rPr>
        <w:t>aucun quota</w:t>
      </w:r>
      <w:r w:rsidRPr="00097FB9">
        <w:rPr>
          <w:color w:val="FF0000"/>
        </w:rPr>
        <w:t xml:space="preserve">. </w:t>
      </w:r>
    </w:p>
    <w:p w14:paraId="4B5BAF7B" w14:textId="2FD345BF" w:rsidR="003702DB" w:rsidRPr="00932DC1" w:rsidRDefault="003702DB" w:rsidP="003702DB">
      <w:r w:rsidRPr="00932DC1">
        <w:lastRenderedPageBreak/>
        <w:t>4.</w:t>
      </w:r>
      <w:r w:rsidRPr="00932DC1">
        <w:tab/>
        <w:t xml:space="preserve">Outre le </w:t>
      </w:r>
      <w:proofErr w:type="spellStart"/>
      <w:r w:rsidRPr="00932DC1">
        <w:t>capacitisme</w:t>
      </w:r>
      <w:proofErr w:type="spellEnd"/>
      <w:r w:rsidRPr="00932DC1">
        <w:t>, les personnes handicapées sont confrontées à d'autres obstacles pour accéder et exercer leur droit au travail et à l'emploi sur le marché du travail ouvert, sur la base de l'égalité avec les autres personnes. Les personnes handicapées sont confrontées à des taux de chômage élevés, à des salaires inférieurs</w:t>
      </w:r>
      <w:r>
        <w:t xml:space="preserve"> </w:t>
      </w:r>
      <w:r w:rsidRPr="00097FB9">
        <w:rPr>
          <w:color w:val="FF0000"/>
        </w:rPr>
        <w:sym w:font="Wingdings" w:char="F0E8"/>
      </w:r>
      <w:r w:rsidRPr="00097FB9">
        <w:rPr>
          <w:color w:val="FF0000"/>
        </w:rPr>
        <w:t xml:space="preserve"> en Belgique, les salaires sont fixés par Conventions collectives de travail</w:t>
      </w:r>
      <w:r w:rsidRPr="007773BD">
        <w:rPr>
          <w:color w:val="FF0000"/>
        </w:rPr>
        <w:t xml:space="preserve"> (CCT)  et concernent tous les travailleurs , handicapés ou valides qui sont soumis à la CCT  </w:t>
      </w:r>
      <w:r w:rsidRPr="00097FB9">
        <w:rPr>
          <w:color w:val="FF0000"/>
        </w:rPr>
        <w:t xml:space="preserve"> </w:t>
      </w:r>
      <w:r w:rsidRPr="00932DC1">
        <w:t>à l'instabilité, à des normes inférieures en matière de conditions d'embauche</w:t>
      </w:r>
      <w:r>
        <w:t xml:space="preserve"> </w:t>
      </w:r>
      <w:r w:rsidRPr="00097FB9">
        <w:rPr>
          <w:color w:val="FF0000"/>
        </w:rPr>
        <w:sym w:font="Wingdings" w:char="F0E8"/>
      </w:r>
      <w:r w:rsidRPr="00097FB9">
        <w:rPr>
          <w:color w:val="FF0000"/>
        </w:rPr>
        <w:t xml:space="preserve"> Non pas exact en Belgique </w:t>
      </w:r>
      <w:r w:rsidRPr="00932DC1">
        <w:t xml:space="preserve">, au manque d'accessibilité à l'environnement de travail, </w:t>
      </w:r>
      <w:r>
        <w:t xml:space="preserve"> </w:t>
      </w:r>
      <w:r w:rsidRPr="006C2EF1">
        <w:sym w:font="Wingdings" w:char="F0E8"/>
      </w:r>
      <w:r>
        <w:t xml:space="preserve"> </w:t>
      </w:r>
      <w:r w:rsidRPr="00097FB9">
        <w:rPr>
          <w:color w:val="FF0000"/>
        </w:rPr>
        <w:t xml:space="preserve">CSNPH demande d’ajouter : </w:t>
      </w:r>
      <w:r>
        <w:rPr>
          <w:color w:val="FF0000"/>
        </w:rPr>
        <w:t>«</w:t>
      </w:r>
      <w:r w:rsidRPr="00097FB9">
        <w:rPr>
          <w:color w:val="FF0000"/>
        </w:rPr>
        <w:t xml:space="preserve">à des possibilités de formation beaucoup plus réduites et souvent non porteuses sur le marché général du travail </w:t>
      </w:r>
      <w:r w:rsidRPr="00932DC1">
        <w:t xml:space="preserve">et au fait qu'elles ont également moins de chances d'accéder à des postes de direction lorsqu'elles sont employées officiellement des situations qui sont exacerbées pour les femmes handicapées. </w:t>
      </w:r>
      <w:r>
        <w:t xml:space="preserve"> </w:t>
      </w:r>
      <w:r w:rsidRPr="00097FB9">
        <w:rPr>
          <w:color w:val="FF0000"/>
        </w:rPr>
        <w:t>Ajouter : Ces aspects sont surreprésentés chez les femmes et les jeunes filles handicapées</w:t>
      </w:r>
      <w:r>
        <w:t>.</w:t>
      </w:r>
    </w:p>
    <w:p w14:paraId="1767EDCF" w14:textId="77777777" w:rsidR="003702DB" w:rsidRPr="00932DC1" w:rsidRDefault="003702DB" w:rsidP="003702DB">
      <w:r w:rsidRPr="00932DC1">
        <w:t>5.</w:t>
      </w:r>
      <w:r w:rsidRPr="00932DC1">
        <w:tab/>
      </w:r>
    </w:p>
    <w:p w14:paraId="091AD5CD" w14:textId="77777777" w:rsidR="003702DB" w:rsidRPr="007773BD" w:rsidRDefault="003702DB" w:rsidP="003702DB">
      <w:pPr>
        <w:rPr>
          <w:color w:val="FF0000"/>
        </w:rPr>
      </w:pPr>
      <w:r w:rsidRPr="00932DC1">
        <w:t>6</w:t>
      </w:r>
      <w:r w:rsidRPr="00097FB9">
        <w:rPr>
          <w:color w:val="FF0000"/>
        </w:rPr>
        <w:t>. L</w:t>
      </w:r>
      <w:r w:rsidRPr="007773BD">
        <w:rPr>
          <w:color w:val="FF0000"/>
        </w:rPr>
        <w:t>e</w:t>
      </w:r>
      <w:r w:rsidRPr="00097FB9">
        <w:rPr>
          <w:color w:val="FF0000"/>
        </w:rPr>
        <w:t xml:space="preserve"> CSNPH demande d’ajouter l’idée selon laquelle il est utopique d’imaginer que toutes les personnes handicapées pourraient accéder au marché du travail et demande que l’idée des revenus de remplacement qui permettent d vivre dignement soit insérée. Il propose la formulation suivante :  Certaines personnes en situation de handicap ne pourront jamais accéder au marché du travail – général ou adapté-. L’inaccessibilité au travail ne peut jamais générer des effets pervers sur la situation de vie financière de la personne : en toute circonstance d’accès au travail </w:t>
      </w:r>
      <w:proofErr w:type="gramStart"/>
      <w:r w:rsidRPr="00097FB9">
        <w:rPr>
          <w:color w:val="FF0000"/>
        </w:rPr>
        <w:t>ou  de</w:t>
      </w:r>
      <w:proofErr w:type="gramEnd"/>
      <w:r w:rsidRPr="00097FB9">
        <w:rPr>
          <w:color w:val="FF0000"/>
        </w:rPr>
        <w:t xml:space="preserve"> non-accès au travail, les personnes handicapées doivent avoir accès à des revenus qui leur permettent une vie digne </w:t>
      </w:r>
    </w:p>
    <w:p w14:paraId="6588C468" w14:textId="77777777" w:rsidR="003702DB" w:rsidRPr="00097FB9" w:rsidRDefault="003702DB" w:rsidP="003702DB">
      <w:pPr>
        <w:rPr>
          <w:color w:val="FF0000"/>
        </w:rPr>
      </w:pPr>
      <w:r w:rsidRPr="007773BD">
        <w:rPr>
          <w:color w:val="FF0000"/>
        </w:rPr>
        <w:t>Le CSNPH demande aussi d’ajouter l’idée selon laquelle toute forme de travail mérite une protection sociale sur le court terme et le long terme. Ainsi en Belgique, certaines personnes handicapées travaillent sous le couvert de stages qui ne comptent pas dans le calcul de leurs droits à la pension.</w:t>
      </w:r>
    </w:p>
    <w:p w14:paraId="4AE3A6B1" w14:textId="1E42DA8B" w:rsidR="003702DB" w:rsidRPr="00932DC1" w:rsidRDefault="003702DB" w:rsidP="003702DB">
      <w:r>
        <w:t xml:space="preserve"> </w:t>
      </w:r>
    </w:p>
    <w:p w14:paraId="1A7EB722" w14:textId="77777777" w:rsidR="003702DB" w:rsidRPr="006960ED" w:rsidRDefault="003702DB" w:rsidP="003702DB">
      <w:pPr>
        <w:rPr>
          <w:b/>
          <w:sz w:val="28"/>
          <w:szCs w:val="28"/>
        </w:rPr>
      </w:pPr>
      <w:r w:rsidRPr="006960ED">
        <w:rPr>
          <w:b/>
          <w:sz w:val="28"/>
          <w:szCs w:val="28"/>
        </w:rPr>
        <w:t>II Modèle du handicap fondé sur les droits de l'homme</w:t>
      </w:r>
    </w:p>
    <w:p w14:paraId="0A445D3C" w14:textId="77777777" w:rsidR="003702DB" w:rsidRPr="00932DC1" w:rsidRDefault="003702DB" w:rsidP="003702DB">
      <w:r w:rsidRPr="00932DC1">
        <w:t>7.</w:t>
      </w:r>
      <w:r w:rsidRPr="00932DC1">
        <w:tab/>
        <w:t>Ces modèles ne reconnaissent pas les personnes handicapées comme des sujets de droits et des titulaires de droits, ce qui empêche les États parties à la Convention de surmonter les obstacles persistants, en particulier les stéréotypes et la stigmatisation liés au handicap qui empêchent les personnes handicapées de travailler sur un pied d'égalité avec les autres.</w:t>
      </w:r>
      <w:r>
        <w:t xml:space="preserve"> </w:t>
      </w:r>
      <w:r w:rsidRPr="00097FB9">
        <w:rPr>
          <w:color w:val="FF0000"/>
        </w:rPr>
        <w:sym w:font="Wingdings" w:char="F0E8"/>
      </w:r>
      <w:r w:rsidRPr="00097FB9">
        <w:rPr>
          <w:color w:val="FF0000"/>
        </w:rPr>
        <w:t xml:space="preserve"> En </w:t>
      </w:r>
      <w:proofErr w:type="gramStart"/>
      <w:r w:rsidRPr="00097FB9">
        <w:rPr>
          <w:color w:val="FF0000"/>
        </w:rPr>
        <w:t>Belgique ,</w:t>
      </w:r>
      <w:proofErr w:type="gramEnd"/>
      <w:r w:rsidRPr="00097FB9">
        <w:rPr>
          <w:color w:val="FF0000"/>
        </w:rPr>
        <w:t xml:space="preserve"> la situation est un peu plus subtile : la Personne handicapée est reconnue comme sujet de droits </w:t>
      </w:r>
      <w:r w:rsidRPr="00097FB9">
        <w:rPr>
          <w:color w:val="FF0000"/>
          <w:lang w:val="fr-BE"/>
        </w:rPr>
        <w:t>souvent reconnus à un niveau élevé de la réglementation nationale</w:t>
      </w:r>
      <w:r w:rsidRPr="00097FB9">
        <w:rPr>
          <w:color w:val="FF0000"/>
        </w:rPr>
        <w:t xml:space="preserve"> ( Constitution par exemple) mais ces droits ne conférent pas des effets directs  aux personnes . </w:t>
      </w:r>
      <w:proofErr w:type="gramStart"/>
      <w:r w:rsidRPr="00097FB9">
        <w:rPr>
          <w:color w:val="FF0000"/>
        </w:rPr>
        <w:t>il</w:t>
      </w:r>
      <w:proofErr w:type="gramEnd"/>
      <w:r w:rsidRPr="00097FB9">
        <w:rPr>
          <w:color w:val="FF0000"/>
        </w:rPr>
        <w:t xml:space="preserve"> revient au législateur de mettre en œuvre les droits constitutionnels mais il y a </w:t>
      </w:r>
      <w:proofErr w:type="spellStart"/>
      <w:r w:rsidRPr="00097FB9">
        <w:rPr>
          <w:color w:val="FF0000"/>
        </w:rPr>
        <w:t>a</w:t>
      </w:r>
      <w:proofErr w:type="spellEnd"/>
      <w:r w:rsidRPr="00097FB9">
        <w:rPr>
          <w:color w:val="FF0000"/>
        </w:rPr>
        <w:t xml:space="preserve"> une</w:t>
      </w:r>
      <w:r w:rsidRPr="00097FB9">
        <w:rPr>
          <w:color w:val="FF0000"/>
          <w:lang w:val="fr-BE"/>
        </w:rPr>
        <w:t xml:space="preserve"> absence de volonté ou une relative indifférence. </w:t>
      </w:r>
    </w:p>
    <w:p w14:paraId="7BB97E04" w14:textId="77777777" w:rsidR="003702DB" w:rsidRPr="00097FB9" w:rsidRDefault="003702DB" w:rsidP="003702DB">
      <w:pPr>
        <w:pStyle w:val="CommentText"/>
        <w:rPr>
          <w:color w:val="FF0000"/>
          <w:lang w:val="fr-BE"/>
        </w:rPr>
      </w:pPr>
      <w:r w:rsidRPr="00932DC1">
        <w:rPr>
          <w:lang w:val="fr-FR"/>
        </w:rPr>
        <w:t>8.</w:t>
      </w:r>
      <w:r w:rsidRPr="00932DC1">
        <w:rPr>
          <w:lang w:val="fr-FR"/>
        </w:rPr>
        <w:tab/>
        <w:t>Pour réaliser les droits énoncés dans la Convention, les États parties doivent appliquer le modèle fondé sur les droits de l'homme et faire appel aux personnes handicapées qui, par l'intermédiaire des organisations qui les représentent, jouent un rôle central dans l'élaboration de réformes législatives et politiques visant à remédier à la discrimination et à la marginalisation dont sont victimes les personnes handicapées en ce qui concerne le droit au travail et à l'emploi.</w:t>
      </w:r>
      <w:r>
        <w:rPr>
          <w:lang w:val="fr-FR"/>
        </w:rPr>
        <w:t xml:space="preserve"> </w:t>
      </w:r>
      <w:r w:rsidRPr="00097FB9">
        <w:rPr>
          <w:color w:val="FF0000"/>
          <w:lang w:val="fr-FR"/>
        </w:rPr>
        <w:t xml:space="preserve">Le CSNPH demande d’ajouter : </w:t>
      </w:r>
      <w:r w:rsidRPr="00097FB9">
        <w:rPr>
          <w:color w:val="FF0000"/>
          <w:lang w:val="fr-BE"/>
        </w:rPr>
        <w:t xml:space="preserve">Il faut une volonté politique et législative et un ancrage à tous les niveaux de la réglementation nécessaires à la mise en œuvre </w:t>
      </w:r>
    </w:p>
    <w:p w14:paraId="16245AA3" w14:textId="77777777" w:rsidR="003702DB" w:rsidRPr="004603E8" w:rsidRDefault="003702DB" w:rsidP="003702DB">
      <w:pPr>
        <w:rPr>
          <w:b/>
          <w:sz w:val="28"/>
          <w:szCs w:val="28"/>
        </w:rPr>
      </w:pPr>
      <w:r w:rsidRPr="004603E8">
        <w:rPr>
          <w:b/>
          <w:sz w:val="28"/>
          <w:szCs w:val="28"/>
        </w:rPr>
        <w:t>III Contenu normatif</w:t>
      </w:r>
    </w:p>
    <w:p w14:paraId="0BB5EA5F" w14:textId="77777777" w:rsidR="003702DB" w:rsidRPr="00932DC1" w:rsidRDefault="003702DB" w:rsidP="003702DB">
      <w:r w:rsidRPr="00932DC1">
        <w:t>10.</w:t>
      </w:r>
      <w:r w:rsidRPr="00932DC1">
        <w:tab/>
      </w:r>
    </w:p>
    <w:p w14:paraId="5CECF91B" w14:textId="77777777" w:rsidR="003702DB" w:rsidRPr="00932DC1" w:rsidRDefault="003702DB" w:rsidP="003702DB">
      <w:pPr>
        <w:rPr>
          <w:b/>
          <w:sz w:val="24"/>
          <w:szCs w:val="24"/>
        </w:rPr>
      </w:pPr>
      <w:r w:rsidRPr="00932DC1">
        <w:rPr>
          <w:b/>
          <w:sz w:val="24"/>
          <w:szCs w:val="24"/>
        </w:rPr>
        <w:t xml:space="preserve">Article 27(1) Le droit, sur la base de l'égalité avec les autres, à un travail librement choisi ou accepté dans un </w:t>
      </w:r>
      <w:r>
        <w:rPr>
          <w:b/>
          <w:sz w:val="24"/>
          <w:szCs w:val="24"/>
        </w:rPr>
        <w:t>milieu de travail ouvert, favorisant l’inclusion</w:t>
      </w:r>
      <w:r w:rsidRPr="00932DC1">
        <w:rPr>
          <w:b/>
          <w:sz w:val="24"/>
          <w:szCs w:val="24"/>
        </w:rPr>
        <w:t xml:space="preserve"> et accessible. </w:t>
      </w:r>
    </w:p>
    <w:p w14:paraId="0A1D5C4D" w14:textId="77777777" w:rsidR="003702DB" w:rsidRPr="00DB1BD5" w:rsidRDefault="003702DB" w:rsidP="003702DB">
      <w:r w:rsidRPr="00DB1BD5">
        <w:t>13.</w:t>
      </w:r>
      <w:r w:rsidRPr="00DB1BD5">
        <w:tab/>
        <w:t>Les garanties associées au travail et à l'emploi devraient être assurées tout au long du cycle de l'emploi, qui comprend le recrutement, l'embauche et l'emploi, le maintien de l'emploi, les programmes de formation, la progression de carrière, la recherche et la demande d'emploi</w:t>
      </w:r>
      <w:r>
        <w:t xml:space="preserve">, </w:t>
      </w:r>
      <w:r w:rsidRPr="00DB1BD5">
        <w:t>la sortie du travail</w:t>
      </w:r>
      <w:r>
        <w:t xml:space="preserve"> </w:t>
      </w:r>
      <w:r w:rsidRPr="00097FB9">
        <w:rPr>
          <w:color w:val="FF0000"/>
        </w:rPr>
        <w:t xml:space="preserve">et la mobilité durant la carrière. </w:t>
      </w:r>
    </w:p>
    <w:p w14:paraId="236AA122" w14:textId="77777777" w:rsidR="003702DB" w:rsidRPr="00DB1BD5" w:rsidRDefault="003702DB" w:rsidP="003702DB">
      <w:r w:rsidRPr="00DB1BD5">
        <w:t>14.</w:t>
      </w:r>
      <w:r w:rsidRPr="00DB1BD5">
        <w:tab/>
        <w:t xml:space="preserve"> Malgré certains progrès, l'accès au marché du travail ouvert et la ségrégation restent les plus grands défis pour les personnes handicapées. Le refus d'aménagements raisonnables, </w:t>
      </w:r>
      <w:r w:rsidRPr="00097FB9">
        <w:rPr>
          <w:color w:val="FF0000"/>
        </w:rPr>
        <w:t xml:space="preserve">les préjugés, le manque de responsabilité sociale des employeurs, les manquements liés à leur accompagnement dans l’engagement d’une personne en situation de handicap,  le manque de </w:t>
      </w:r>
      <w:r w:rsidRPr="00097FB9">
        <w:rPr>
          <w:color w:val="FF0000"/>
        </w:rPr>
        <w:lastRenderedPageBreak/>
        <w:t xml:space="preserve">formation des personnes en situation de handicap, </w:t>
      </w:r>
      <w:r w:rsidRPr="00DB1BD5">
        <w:t xml:space="preserve">l'inaccessibilité des lieux de travail et le harcèlement constituent des obstacles supplémentaires à l'emploi dans un marché du travail et un environnement de travail ouverts, ce qui conduit à un faux choix d'emploi dans un lieu de travail fermé sur la base du handicap. </w:t>
      </w:r>
    </w:p>
    <w:p w14:paraId="4CB460CE" w14:textId="77777777" w:rsidR="003702DB" w:rsidRPr="00DB1BD5" w:rsidRDefault="003702DB" w:rsidP="003702DB">
      <w:r w:rsidRPr="00DB1BD5">
        <w:t>16.</w:t>
      </w:r>
      <w:r w:rsidRPr="00DB1BD5">
        <w:tab/>
      </w:r>
      <w:r w:rsidRPr="00097FB9">
        <w:rPr>
          <w:color w:val="FF0000"/>
        </w:rPr>
        <w:t xml:space="preserve">Le CSNPH émet de grosses réserves par rapport aux critiques adressées par le Comité des </w:t>
      </w:r>
      <w:proofErr w:type="gramStart"/>
      <w:r w:rsidRPr="00097FB9">
        <w:rPr>
          <w:color w:val="FF0000"/>
        </w:rPr>
        <w:t>experts  aux</w:t>
      </w:r>
      <w:proofErr w:type="gramEnd"/>
      <w:r w:rsidRPr="00097FB9">
        <w:rPr>
          <w:color w:val="FF0000"/>
        </w:rPr>
        <w:t xml:space="preserve"> entreprises de travail adapté telles qu’elles existent en Belgique</w:t>
      </w:r>
      <w:r>
        <w:t xml:space="preserve">. </w:t>
      </w:r>
      <w:r w:rsidRPr="00DB1BD5">
        <w:t xml:space="preserve">Les ateliers protégés continuent d'exister dans de nombreux endroits en tant que moyen supposé de relever les défis du chômage pour les personnes handicapées. Le Comité est préoccupé par le fait qu'ils reflètent l'approche médicale du handicap, et sont donc incompatibles avec la Convention. </w:t>
      </w:r>
    </w:p>
    <w:p w14:paraId="3EF2954E" w14:textId="77777777" w:rsidR="003702DB" w:rsidRPr="00DB1BD5" w:rsidRDefault="003702DB" w:rsidP="003702DB">
      <w:r w:rsidRPr="00DB1BD5">
        <w:t>17.</w:t>
      </w:r>
      <w:r w:rsidRPr="00DB1BD5">
        <w:tab/>
        <w:t xml:space="preserve">Le Comité observe que les ateliers protégés comprennent une variété de pratiques et d'expériences, qui se caractérisent par au moins certains des éléments suivants : </w:t>
      </w:r>
    </w:p>
    <w:p w14:paraId="7B569C56" w14:textId="77777777" w:rsidR="003702DB" w:rsidRPr="00DB1BD5" w:rsidRDefault="003702DB" w:rsidP="003702DB"/>
    <w:p w14:paraId="44B888A0" w14:textId="77777777" w:rsidR="003702DB" w:rsidRPr="00097FB9" w:rsidRDefault="003702DB" w:rsidP="003702DB">
      <w:pPr>
        <w:rPr>
          <w:color w:val="FF0000"/>
        </w:rPr>
      </w:pPr>
      <w:r w:rsidRPr="00DB1BD5">
        <w:t>a.</w:t>
      </w:r>
      <w:r w:rsidRPr="00DB1BD5">
        <w:tab/>
        <w:t xml:space="preserve">Ils opèrent </w:t>
      </w:r>
      <w:r w:rsidRPr="00097FB9">
        <w:rPr>
          <w:color w:val="FF0000"/>
        </w:rPr>
        <w:t xml:space="preserve">parfois </w:t>
      </w:r>
      <w:r w:rsidRPr="00DB1BD5">
        <w:t xml:space="preserve">une ségrégation des personnes handicapées, c'est-à-dire qu'ils les séparent du reste de la société et les rassemblent seules </w:t>
      </w:r>
      <w:r w:rsidRPr="00097FB9">
        <w:rPr>
          <w:color w:val="FF0000"/>
        </w:rPr>
        <w:t xml:space="preserve">; </w:t>
      </w:r>
      <w:r w:rsidRPr="00097FB9">
        <w:rPr>
          <w:color w:val="FF0000"/>
        </w:rPr>
        <w:sym w:font="Wingdings" w:char="F0E8"/>
      </w:r>
      <w:r w:rsidRPr="00097FB9">
        <w:rPr>
          <w:color w:val="FF0000"/>
        </w:rPr>
        <w:t xml:space="preserve"> le CSNPH demande d’avoir un regard plus nuancé et moins radical : le CSNPH est d’accord avec l’idée qu’il faut s’orienter vers l’inclusion . Mais il est en même temps évident que dans la pratique l’inclusion ne fonctionne pas ou mal. Le fait de travailler dans un environnement spécialisé peut participer à l’inclusion : souvent des travailleurs valides organisent les coaching et le </w:t>
      </w:r>
      <w:proofErr w:type="gramStart"/>
      <w:r w:rsidRPr="00097FB9">
        <w:rPr>
          <w:color w:val="FF0000"/>
        </w:rPr>
        <w:t>tutorat .</w:t>
      </w:r>
      <w:proofErr w:type="gramEnd"/>
      <w:r w:rsidRPr="00097FB9">
        <w:rPr>
          <w:color w:val="FF0000"/>
        </w:rPr>
        <w:t xml:space="preserve"> L’important est de voir comment est organisée le travail ; comment sont impliqués le travailleur dans l’organisation des tâches, du suivi …</w:t>
      </w:r>
    </w:p>
    <w:p w14:paraId="765E45DA" w14:textId="77777777" w:rsidR="003702DB" w:rsidRPr="00097FB9" w:rsidRDefault="003702DB" w:rsidP="003702DB">
      <w:pPr>
        <w:rPr>
          <w:color w:val="FF0000"/>
        </w:rPr>
      </w:pPr>
      <w:r w:rsidRPr="00DB1BD5">
        <w:t>b.</w:t>
      </w:r>
      <w:r w:rsidRPr="00DB1BD5">
        <w:tab/>
        <w:t xml:space="preserve">Elles s'organisent </w:t>
      </w:r>
      <w:r w:rsidRPr="00097FB9">
        <w:rPr>
          <w:color w:val="FF0000"/>
        </w:rPr>
        <w:t xml:space="preserve">parfois </w:t>
      </w:r>
      <w:r w:rsidRPr="00DB1BD5">
        <w:t xml:space="preserve">autour de certaines activités spécifiques que les personnes handicapées sont censées être capables d'effectuer ; </w:t>
      </w:r>
      <w:r w:rsidRPr="00097FB9">
        <w:rPr>
          <w:color w:val="FF0000"/>
        </w:rPr>
        <w:sym w:font="Wingdings" w:char="F0E8"/>
      </w:r>
      <w:r w:rsidRPr="00097FB9">
        <w:rPr>
          <w:color w:val="FF0000"/>
        </w:rPr>
        <w:t xml:space="preserve"> En Belgique, ce n’est pas vrai, plusieurs Entreprises de travail adapté (ETA) occupent de secteurs à la pointe et ont des partenariats avec le secteur traditionnel.  On assiste à des productions réfléchies et diversifiées qui dépassent les pratiques d’il y a 30 </w:t>
      </w:r>
      <w:proofErr w:type="gramStart"/>
      <w:r w:rsidRPr="00097FB9">
        <w:rPr>
          <w:color w:val="FF0000"/>
        </w:rPr>
        <w:t>ans .</w:t>
      </w:r>
      <w:proofErr w:type="gramEnd"/>
      <w:r w:rsidRPr="00097FB9">
        <w:rPr>
          <w:color w:val="FF0000"/>
        </w:rPr>
        <w:t xml:space="preserve">  </w:t>
      </w:r>
    </w:p>
    <w:p w14:paraId="19AAB355" w14:textId="77777777" w:rsidR="003702DB" w:rsidRPr="00DB1BD5" w:rsidRDefault="003702DB" w:rsidP="003702DB">
      <w:r w:rsidRPr="00DB1BD5">
        <w:t>c.</w:t>
      </w:r>
      <w:r w:rsidRPr="00DB1BD5">
        <w:tab/>
        <w:t xml:space="preserve">Ils se concentrent et mettent l'accent sur les approches médicales et de réadaptation ; </w:t>
      </w:r>
    </w:p>
    <w:p w14:paraId="44AE9686" w14:textId="77777777" w:rsidR="003702DB" w:rsidRPr="00DB1BD5" w:rsidRDefault="003702DB" w:rsidP="003702DB">
      <w:r w:rsidRPr="00DB1BD5">
        <w:t>d.</w:t>
      </w:r>
      <w:r w:rsidRPr="00DB1BD5">
        <w:tab/>
        <w:t xml:space="preserve">Ils ne favorisent pas efficacement la transition vers le marché du travail ouvert ; </w:t>
      </w:r>
    </w:p>
    <w:p w14:paraId="78D179ED" w14:textId="77777777" w:rsidR="003702DB" w:rsidRPr="00DB1BD5" w:rsidRDefault="003702DB" w:rsidP="003702DB">
      <w:r w:rsidRPr="00DB1BD5">
        <w:t>e.</w:t>
      </w:r>
      <w:r w:rsidRPr="00DB1BD5">
        <w:tab/>
        <w:t xml:space="preserve">Les personnes handicapées ne reçoivent pas </w:t>
      </w:r>
      <w:r w:rsidRPr="00097FB9">
        <w:rPr>
          <w:color w:val="FF0000"/>
        </w:rPr>
        <w:t>toujours</w:t>
      </w:r>
      <w:r>
        <w:t xml:space="preserve"> </w:t>
      </w:r>
      <w:r w:rsidRPr="00DB1BD5">
        <w:t xml:space="preserve">une rémunération égale pour un travail de valeur égale, </w:t>
      </w:r>
      <w:r w:rsidRPr="00097FB9">
        <w:rPr>
          <w:color w:val="FF0000"/>
        </w:rPr>
        <w:sym w:font="Wingdings" w:char="F0E8"/>
      </w:r>
      <w:r w:rsidRPr="00097FB9">
        <w:rPr>
          <w:color w:val="FF0000"/>
        </w:rPr>
        <w:t xml:space="preserve"> en Belgique, oui , contrats et conditions de travail similaires . Les employeurs perçoivent aussi des primes pour perte de rentabilité et autres aides compensatoires </w:t>
      </w:r>
    </w:p>
    <w:p w14:paraId="173F84D7" w14:textId="77777777" w:rsidR="003702DB" w:rsidRPr="00097FB9" w:rsidRDefault="003702DB" w:rsidP="003702DB">
      <w:pPr>
        <w:rPr>
          <w:color w:val="FF0000"/>
        </w:rPr>
      </w:pPr>
      <w:r w:rsidRPr="00DB1BD5">
        <w:t>f.</w:t>
      </w:r>
      <w:r w:rsidRPr="00DB1BD5">
        <w:tab/>
        <w:t>Les personnes handicapées ne sont pas</w:t>
      </w:r>
      <w:r w:rsidRPr="00097FB9">
        <w:rPr>
          <w:color w:val="FF0000"/>
        </w:rPr>
        <w:t xml:space="preserve"> toujours </w:t>
      </w:r>
      <w:r w:rsidRPr="00DB1BD5">
        <w:t xml:space="preserve">rémunérées pour leur travail sur la base de l'égalité avec les autres, </w:t>
      </w:r>
      <w:r>
        <w:t xml:space="preserve"> </w:t>
      </w:r>
      <w:r w:rsidRPr="00097FB9">
        <w:rPr>
          <w:color w:val="FF0000"/>
        </w:rPr>
        <w:sym w:font="Wingdings" w:char="F0E8"/>
      </w:r>
      <w:r w:rsidRPr="00097FB9">
        <w:rPr>
          <w:color w:val="FF0000"/>
        </w:rPr>
        <w:t xml:space="preserve"> En Belgique , des CCT sont d’application et assurent l’égalité entre tous</w:t>
      </w:r>
    </w:p>
    <w:p w14:paraId="7AD7FCCD" w14:textId="77777777" w:rsidR="003702DB" w:rsidRPr="00097FB9" w:rsidRDefault="003702DB" w:rsidP="003702DB">
      <w:pPr>
        <w:rPr>
          <w:color w:val="FF0000"/>
        </w:rPr>
      </w:pPr>
      <w:r w:rsidRPr="00DB1BD5">
        <w:t>g.</w:t>
      </w:r>
      <w:r w:rsidRPr="00DB1BD5">
        <w:tab/>
        <w:t xml:space="preserve">Les personnes handicapées n'ont pas </w:t>
      </w:r>
      <w:r w:rsidRPr="00097FB9">
        <w:rPr>
          <w:color w:val="FF0000"/>
        </w:rPr>
        <w:t xml:space="preserve">toujours </w:t>
      </w:r>
      <w:r w:rsidRPr="00DB1BD5">
        <w:t>de contrat de travail régulier dans les ateliers protégés, et sont donc exclues des régimes de relations de travail et des régimes de sécurité sociale</w:t>
      </w:r>
      <w:r w:rsidRPr="00097FB9">
        <w:rPr>
          <w:color w:val="FF0000"/>
        </w:rPr>
        <w:t xml:space="preserve">. </w:t>
      </w:r>
      <w:r w:rsidRPr="00097FB9">
        <w:rPr>
          <w:color w:val="FF0000"/>
        </w:rPr>
        <w:sym w:font="Wingdings" w:char="F0E8"/>
      </w:r>
      <w:r w:rsidRPr="00097FB9">
        <w:rPr>
          <w:color w:val="FF0000"/>
        </w:rPr>
        <w:t xml:space="preserve"> </w:t>
      </w:r>
      <w:proofErr w:type="gramStart"/>
      <w:r w:rsidRPr="00097FB9">
        <w:rPr>
          <w:color w:val="FF0000"/>
        </w:rPr>
        <w:t>ce</w:t>
      </w:r>
      <w:proofErr w:type="gramEnd"/>
      <w:r w:rsidRPr="00097FB9">
        <w:rPr>
          <w:color w:val="FF0000"/>
        </w:rPr>
        <w:t xml:space="preserve"> n’est pas vrai en Belgique : réglementation prévoie un salaire minimum, formation et protection, ainsi que l’accès à la couverture sociale complète </w:t>
      </w:r>
    </w:p>
    <w:p w14:paraId="4B0A365D" w14:textId="77777777" w:rsidR="003702DB" w:rsidRPr="00097FB9" w:rsidRDefault="003702DB" w:rsidP="003702DB">
      <w:pPr>
        <w:rPr>
          <w:color w:val="FF0000"/>
        </w:rPr>
      </w:pPr>
      <w:r w:rsidRPr="00DB1BD5">
        <w:t>18.</w:t>
      </w:r>
      <w:r w:rsidRPr="00DB1BD5">
        <w:tab/>
        <w:t>Les ateliers protégés pour les personnes handicapées ne doivent pas être considérés comme une mesure de réalisation progressive du droit au travail, qui ne se manifeste que par un emploi sur un marché du travail ouvert et inclusif. Il est important de ne pas confondre les ateliers protégés avec les coopératives, ou les emplois organisés ou gérés par des personnes handicapées dans lesquels le droit du travail est généralement respecté.</w:t>
      </w:r>
      <w:r>
        <w:t xml:space="preserve"> </w:t>
      </w:r>
      <w:r w:rsidRPr="00097FB9">
        <w:rPr>
          <w:color w:val="FF0000"/>
        </w:rPr>
        <w:sym w:font="Wingdings" w:char="F0E8"/>
      </w:r>
      <w:r w:rsidRPr="00097FB9">
        <w:rPr>
          <w:color w:val="FF0000"/>
        </w:rPr>
        <w:t xml:space="preserve"> </w:t>
      </w:r>
      <w:proofErr w:type="gramStart"/>
      <w:r w:rsidRPr="00097FB9">
        <w:rPr>
          <w:color w:val="FF0000"/>
        </w:rPr>
        <w:t>en</w:t>
      </w:r>
      <w:proofErr w:type="gramEnd"/>
      <w:r w:rsidRPr="00097FB9">
        <w:rPr>
          <w:color w:val="FF0000"/>
        </w:rPr>
        <w:t xml:space="preserve"> Belgique , il est clair que la suppression et la fermeture même progressive des ETA et ateliers sociaux signifierait la fin de l’occupation de dizaines de milliers de personnes handicapées. Le secteur traditionnel n’est ni mûr ni en capacité technique et humaine d’accompagner ces personnes dans l’accès au travail. Comme dit plus haut, ni la volonté politique, ni les moyens pour y parvenir n’existent. Il n’y a souvent pas de condition de travail valorisante dans l’emploi ordinaire. Un parallèle peut être fait avec l’enseignement spécialisé : certains enfants qui ont fait l’expérience de l’enseignement général demandent à réintégrer l’enseignement spécialisé. Il est clair que dans les domaines de l’emploi, les formes de travail doivent coexister, aussi parce que les employeurs du secteur ordinaires sont fortement désarmés sur le plan de l’accompagnement de travailleurs non valides. En </w:t>
      </w:r>
      <w:proofErr w:type="gramStart"/>
      <w:r w:rsidRPr="00097FB9">
        <w:rPr>
          <w:color w:val="FF0000"/>
        </w:rPr>
        <w:t>Flandre ,</w:t>
      </w:r>
      <w:proofErr w:type="gramEnd"/>
      <w:r w:rsidRPr="00097FB9">
        <w:rPr>
          <w:color w:val="FF0000"/>
        </w:rPr>
        <w:t xml:space="preserve"> il existe une formule de travail   « individuel </w:t>
      </w:r>
      <w:proofErr w:type="spellStart"/>
      <w:r w:rsidRPr="00097FB9">
        <w:rPr>
          <w:color w:val="FF0000"/>
        </w:rPr>
        <w:t>maatwerk</w:t>
      </w:r>
      <w:proofErr w:type="spellEnd"/>
      <w:r w:rsidRPr="00097FB9">
        <w:rPr>
          <w:color w:val="FF0000"/>
        </w:rPr>
        <w:t xml:space="preserve"> »  qui permet aux personnes handicapées de recevoir  des primes et aides. Elles peuvent revenir à des formes de travail adapté si l’expérience ne convient pas. </w:t>
      </w:r>
    </w:p>
    <w:p w14:paraId="61D46B38" w14:textId="77777777" w:rsidR="003702DB" w:rsidRPr="00097FB9" w:rsidRDefault="003702DB" w:rsidP="003702DB">
      <w:pPr>
        <w:rPr>
          <w:color w:val="FF0000"/>
        </w:rPr>
      </w:pPr>
      <w:r w:rsidRPr="00097FB9">
        <w:rPr>
          <w:color w:val="FF0000"/>
        </w:rPr>
        <w:t xml:space="preserve">19. Le CSNPH demande d’ajouter : L’accès au télétravail et aux nouvelles technologies pour accéder au travail doivent aussi être accessibles aux personnes en situation de handicap </w:t>
      </w:r>
    </w:p>
    <w:p w14:paraId="2D223097" w14:textId="77777777" w:rsidR="003702DB" w:rsidRPr="00663B0B" w:rsidRDefault="003702DB" w:rsidP="003702DB">
      <w:pPr>
        <w:rPr>
          <w:b/>
          <w:sz w:val="24"/>
          <w:szCs w:val="24"/>
        </w:rPr>
      </w:pPr>
      <w:r w:rsidRPr="00663B0B">
        <w:rPr>
          <w:b/>
          <w:sz w:val="24"/>
          <w:szCs w:val="24"/>
        </w:rPr>
        <w:t>Article 27(1)(a) : Interdiction de la discrimination fondée sur le handicap</w:t>
      </w:r>
    </w:p>
    <w:p w14:paraId="13AEE441" w14:textId="08559FE8" w:rsidR="003702DB" w:rsidRPr="00DB1BD5" w:rsidRDefault="003702DB" w:rsidP="003702DB">
      <w:r w:rsidRPr="00DB1BD5">
        <w:t>20.</w:t>
      </w:r>
      <w:r w:rsidRPr="00DB1BD5">
        <w:tab/>
        <w:t xml:space="preserve">Il y a discrimination directe lorsque, dans une situation similaire, des personnes handicapées sont traitées moins favorablement que d'autres personnes en raison d'un statut personnel différent dans une situation similaire pour une raison liée à un motif interdit. Par exemple, un employeur du secteur public </w:t>
      </w:r>
      <w:r>
        <w:t xml:space="preserve"> </w:t>
      </w:r>
      <w:r w:rsidRPr="0020663E">
        <w:sym w:font="Wingdings" w:char="F0E8"/>
      </w:r>
      <w:r>
        <w:t xml:space="preserve"> </w:t>
      </w:r>
      <w:r w:rsidRPr="00097FB9">
        <w:rPr>
          <w:color w:val="FF0000"/>
        </w:rPr>
        <w:t xml:space="preserve">LE CSNPH estime que ce constat peut être étendu au secteur privé </w:t>
      </w:r>
      <w:r w:rsidRPr="00DB1BD5">
        <w:t xml:space="preserve">ne prend pas en considération une personne handicapée pour un emploi parce qu'il suppose qu'elle sera incapable d'effectuer le travail par rapport à une personne non handicapée. </w:t>
      </w:r>
    </w:p>
    <w:p w14:paraId="37774B75" w14:textId="77777777" w:rsidR="003702DB" w:rsidRPr="00DB1BD5" w:rsidRDefault="003702DB" w:rsidP="003702DB">
      <w:r w:rsidRPr="00DB1BD5">
        <w:t>21.</w:t>
      </w:r>
      <w:r w:rsidRPr="00DB1BD5">
        <w:tab/>
        <w:t xml:space="preserve"> </w:t>
      </w:r>
    </w:p>
    <w:p w14:paraId="7696AA08" w14:textId="77777777" w:rsidR="003702DB" w:rsidRPr="009B019F" w:rsidRDefault="003702DB" w:rsidP="003702DB">
      <w:pPr>
        <w:rPr>
          <w:b/>
          <w:sz w:val="24"/>
          <w:szCs w:val="24"/>
        </w:rPr>
      </w:pPr>
      <w:r w:rsidRPr="009B019F">
        <w:rPr>
          <w:b/>
          <w:sz w:val="24"/>
          <w:szCs w:val="24"/>
        </w:rPr>
        <w:t>Article 27(1)(b) sur les conditions de travail justes et favorables sur la base de l'égalité avec les autres.</w:t>
      </w:r>
    </w:p>
    <w:p w14:paraId="0D05EFA4" w14:textId="77777777" w:rsidR="003702DB" w:rsidRPr="00097FB9" w:rsidRDefault="003702DB" w:rsidP="003702DB">
      <w:pPr>
        <w:rPr>
          <w:color w:val="FF0000"/>
        </w:rPr>
      </w:pPr>
      <w:r w:rsidRPr="00DB1BD5">
        <w:t>31.</w:t>
      </w:r>
      <w:r w:rsidRPr="00DB1BD5">
        <w:tab/>
        <w:t>Les travailleurs handicapés ont le droit de recevoir une rémunération égale lorsqu'ils effectuent un travail identique ou similaire à celui des travailleurs non handicapés. En outre, leur rémunération doit également être égale même lorsque leur travail est complètement différent mais néanmoins de valeur égale. La valeur du travail est évaluée par des critères objectifs. Les États parties devraient veiller à ce que les lieux de travail ségrégués en cours de transition ne soient pas exemptés du paiement du salaire minimum et s'assurer qu'ils ne versent pas un salaire inférieur au salaire minimum</w:t>
      </w:r>
      <w:r w:rsidRPr="00097FB9">
        <w:rPr>
          <w:color w:val="FF0000"/>
        </w:rPr>
        <w:t xml:space="preserve">. Des régimes d’allocations devraient être prévus pour toutes les personnes en situation de handicap qui de facto n’ont pas accès au marché du travail. Ces allocations devraient aussi pouvoir être cumulés aux salaires lorsque ces derniers ne permettent pas de vivre dignement.  </w:t>
      </w:r>
    </w:p>
    <w:p w14:paraId="37C72E6F" w14:textId="77777777" w:rsidR="003702DB" w:rsidRPr="00DB1BD5" w:rsidRDefault="003702DB" w:rsidP="003702DB">
      <w:r w:rsidRPr="00DB1BD5">
        <w:t>32.</w:t>
      </w:r>
      <w:r w:rsidRPr="00DB1BD5">
        <w:tab/>
        <w:t xml:space="preserve">. La politique doit inclure la protection de tous les travailleurs handicapés, notamment les personnes handicapées qui travaillent sous contrat à court ou à long terme ou à temps partiel, les apprentis, les indépendants, les travailleurs migrants ou les travailleurs du secteur informel. </w:t>
      </w:r>
      <w:r w:rsidRPr="00097FB9">
        <w:rPr>
          <w:color w:val="FF0000"/>
        </w:rPr>
        <w:t>Un état de handicap préexistant à la mise eu travail ne peut jamais être un facteur de discrimination pour l’accès à la protection sociale, telle qu’en bénéficierait un travailleur non handicapé.</w:t>
      </w:r>
      <w:r>
        <w:t xml:space="preserve"> </w:t>
      </w:r>
      <w:r w:rsidRPr="00DB1BD5">
        <w:t xml:space="preserve">Les organisations représentatives des travailleurs handicapés devraient participer à la formulation, à la mise en œuvre et à l'examen périodique de la politique nationale. </w:t>
      </w:r>
    </w:p>
    <w:p w14:paraId="6F4D3994" w14:textId="77777777" w:rsidR="003702DB" w:rsidRDefault="003702DB" w:rsidP="003702DB">
      <w:r w:rsidRPr="00DB1BD5">
        <w:t>33.</w:t>
      </w:r>
      <w:r w:rsidRPr="00DB1BD5">
        <w:tab/>
      </w:r>
    </w:p>
    <w:p w14:paraId="00A6DA21" w14:textId="77777777" w:rsidR="003702DB" w:rsidRDefault="003702DB" w:rsidP="003702DB">
      <w:r>
        <w:t xml:space="preserve">34. un certain nombre de personnes en situation de handicap n’ont pas accès aux contrats de travail ordinaire en raison de leur handicap. Elles sont assujetties à un statut de travail précaire, nous soumis aux règles de droit commun des contrats, souvent sans couverture sociale. Pour ces personnes, c’est souvent la seule possibilité de contact avec le monde du travail mais sans obligation d’engagement sous un statut ordinaire. C’est une lourde discrimination basée sur le handicap : toute activité professionnelle justifie un </w:t>
      </w:r>
      <w:proofErr w:type="gramStart"/>
      <w:r>
        <w:t>salaire  .</w:t>
      </w:r>
      <w:proofErr w:type="gramEnd"/>
      <w:r>
        <w:t xml:space="preserve"> </w:t>
      </w:r>
    </w:p>
    <w:p w14:paraId="1C0AE51A" w14:textId="77777777" w:rsidR="003702DB" w:rsidRPr="00AA6AFD" w:rsidRDefault="003702DB" w:rsidP="003702DB">
      <w:pPr>
        <w:rPr>
          <w:b/>
          <w:sz w:val="24"/>
          <w:szCs w:val="24"/>
        </w:rPr>
      </w:pPr>
      <w:r w:rsidRPr="00AA6AFD">
        <w:rPr>
          <w:b/>
          <w:sz w:val="24"/>
          <w:szCs w:val="24"/>
        </w:rPr>
        <w:t>Article 27, paragraphe 1, point d), sur l'accès aux services d'orientation, de formation et de placement techniques et professionnels.</w:t>
      </w:r>
    </w:p>
    <w:p w14:paraId="6903EA5D" w14:textId="77777777" w:rsidR="003702DB" w:rsidRPr="00097FB9" w:rsidRDefault="003702DB" w:rsidP="003702DB">
      <w:pPr>
        <w:rPr>
          <w:color w:val="FF0000"/>
        </w:rPr>
      </w:pPr>
      <w:r w:rsidRPr="00DB1BD5">
        <w:t>38.</w:t>
      </w:r>
      <w:r w:rsidRPr="00DB1BD5">
        <w:tab/>
        <w:t>La préparation et la formation professionnelles, ainsi que les autres services, doivent être fournis de manière accessible et inclusive.</w:t>
      </w:r>
      <w:r>
        <w:t xml:space="preserve"> </w:t>
      </w:r>
      <w:r w:rsidRPr="00097FB9">
        <w:rPr>
          <w:color w:val="FF0000"/>
        </w:rPr>
        <w:t>Le CSNPH demande qu’une attention renforcée soit accordées aux femmes et jeunes filles handicapées qui traditionnellement ont moins accès aux formations qualifiantes et porteuses sur le marché de l’emploi</w:t>
      </w:r>
    </w:p>
    <w:p w14:paraId="5642E7E9" w14:textId="77777777" w:rsidR="003702DB" w:rsidRPr="00C03AD7" w:rsidRDefault="003702DB" w:rsidP="003702DB">
      <w:pPr>
        <w:rPr>
          <w:b/>
          <w:sz w:val="24"/>
          <w:szCs w:val="24"/>
        </w:rPr>
      </w:pPr>
      <w:r w:rsidRPr="00C03AD7">
        <w:rPr>
          <w:b/>
          <w:sz w:val="24"/>
          <w:szCs w:val="24"/>
        </w:rPr>
        <w:t>Article 27(1)(g) sur l'emploi dans le secteur public</w:t>
      </w:r>
    </w:p>
    <w:p w14:paraId="5FC7AA03" w14:textId="77777777" w:rsidR="003702DB" w:rsidRPr="00DB1BD5" w:rsidRDefault="003702DB" w:rsidP="003702DB">
      <w:r w:rsidRPr="00DB1BD5">
        <w:t>43.</w:t>
      </w:r>
      <w:r w:rsidRPr="00DB1BD5">
        <w:tab/>
        <w:t xml:space="preserve">Les dispositions incluses dans les autres alinéas de l'article 27 s'appliquent également au secteur public. Toutefois, lorsque l'État partie est un employeur, il </w:t>
      </w:r>
      <w:r w:rsidRPr="00097FB9">
        <w:rPr>
          <w:color w:val="FF0000"/>
        </w:rPr>
        <w:t xml:space="preserve">devrait montrer l’exemple et </w:t>
      </w:r>
      <w:r w:rsidRPr="00DB1BD5">
        <w:t xml:space="preserve">adopter une approche plus rigoureuse de l'inclusion. </w:t>
      </w:r>
    </w:p>
    <w:p w14:paraId="09D2232A" w14:textId="77777777" w:rsidR="003702DB" w:rsidRPr="0022452B" w:rsidRDefault="003702DB" w:rsidP="003702DB">
      <w:pPr>
        <w:rPr>
          <w:b/>
          <w:sz w:val="24"/>
          <w:szCs w:val="24"/>
        </w:rPr>
      </w:pPr>
      <w:r w:rsidRPr="0022452B">
        <w:rPr>
          <w:b/>
          <w:sz w:val="24"/>
          <w:szCs w:val="24"/>
        </w:rPr>
        <w:t>Article 27, paragraphe 1, point h), sur l'emploi dans le secteur privé et les programmes d'action positive</w:t>
      </w:r>
    </w:p>
    <w:p w14:paraId="5D9BAF37" w14:textId="348FB669" w:rsidR="003702DB" w:rsidRDefault="003702DB" w:rsidP="003702DB">
      <w:r w:rsidRPr="00DB1BD5">
        <w:t>48. Les États parties devraient concevoir des mesures d'action positive en étroite consultation avec les organisations représentatives des personnes handicapées. Les mesures d'action positive dans le secteur privé seront plus efficaces si elles font partie d'une approche holistique des États parties pour promouvoir l'emploi des personnes handicapées.</w:t>
      </w:r>
    </w:p>
    <w:p w14:paraId="389DAA39" w14:textId="77777777" w:rsidR="003702DB" w:rsidRPr="00DB1BD5" w:rsidRDefault="003702DB" w:rsidP="003702DB">
      <w:r>
        <w:t xml:space="preserve">49. les Etats devraient mettre en place des procédures d’évaluation régulières quant à la mise en œuvre effective des actions positives. </w:t>
      </w:r>
    </w:p>
    <w:p w14:paraId="13980D00" w14:textId="77777777" w:rsidR="003702DB" w:rsidRPr="002B50C3" w:rsidRDefault="003702DB" w:rsidP="003702DB">
      <w:pPr>
        <w:rPr>
          <w:b/>
          <w:sz w:val="24"/>
          <w:szCs w:val="24"/>
        </w:rPr>
      </w:pPr>
      <w:r w:rsidRPr="002B50C3">
        <w:rPr>
          <w:b/>
          <w:sz w:val="24"/>
          <w:szCs w:val="24"/>
        </w:rPr>
        <w:t xml:space="preserve">Article 27, paragraphe 1, point k), sur la réadaptation, le maintien dans </w:t>
      </w:r>
      <w:r>
        <w:rPr>
          <w:b/>
          <w:sz w:val="24"/>
          <w:szCs w:val="24"/>
        </w:rPr>
        <w:t>l'emploi et le retour à l’emploi</w:t>
      </w:r>
    </w:p>
    <w:p w14:paraId="4B3766A2" w14:textId="3DEC7D4D" w:rsidR="003702DB" w:rsidRPr="00DB1BD5" w:rsidRDefault="003702DB" w:rsidP="003702DB">
      <w:r w:rsidRPr="00DB1BD5">
        <w:t>53.</w:t>
      </w:r>
      <w:r w:rsidRPr="00DB1BD5">
        <w:tab/>
        <w:t>. Les États parties doivent veiller à ce que les personnes handicapées bénéficient d'un soutien</w:t>
      </w:r>
      <w:r>
        <w:t xml:space="preserve">, </w:t>
      </w:r>
      <w:r w:rsidRPr="00097FB9">
        <w:rPr>
          <w:color w:val="FF0000"/>
        </w:rPr>
        <w:t xml:space="preserve">sans limite dans le temps et en fonction de leurs besoins </w:t>
      </w:r>
      <w:proofErr w:type="gramStart"/>
      <w:r w:rsidRPr="00097FB9">
        <w:rPr>
          <w:color w:val="FF0000"/>
        </w:rPr>
        <w:t xml:space="preserve">réels,  </w:t>
      </w:r>
      <w:r w:rsidRPr="00DB1BD5">
        <w:t>pour</w:t>
      </w:r>
      <w:proofErr w:type="gramEnd"/>
      <w:r w:rsidRPr="00DB1BD5">
        <w:t xml:space="preserve"> rester dans l'emploi ou passer à de nouveaux rôles après l'acquisition d'un nouveau handicap ou l'exacerbation d'un handicap existant.  </w:t>
      </w:r>
    </w:p>
    <w:p w14:paraId="27692015" w14:textId="43B97C90" w:rsidR="003702DB" w:rsidRPr="00DB1BD5" w:rsidRDefault="003702DB" w:rsidP="003702DB">
      <w:r w:rsidRPr="00DB1BD5">
        <w:t>55.</w:t>
      </w:r>
      <w:r w:rsidRPr="00DB1BD5">
        <w:tab/>
        <w:t xml:space="preserve">Les programmes de retour au travail peuvent conduire à la poursuite du même rôle, à un rôle différent auprès du même employeur ou à un rôle auprès d'un employeur différent. Ils ne doivent pas être utilisés pour promouvoir l'emploi dans des environnements de travail ségrégués. </w:t>
      </w:r>
      <w:r w:rsidRPr="00097FB9">
        <w:rPr>
          <w:color w:val="FF0000"/>
        </w:rPr>
        <w:t xml:space="preserve">Durant la procédure de remise à l’emploi, la personne doit percevoir des allocations qui lui permettent de vivre dignement.  Il s’agit aussi de supprimer les pièges à l’emploi et de permettre l’automaticité des allocations de remplacement </w:t>
      </w:r>
      <w:r w:rsidR="00754E33" w:rsidRPr="00097FB9">
        <w:rPr>
          <w:color w:val="FF0000"/>
        </w:rPr>
        <w:t>quand</w:t>
      </w:r>
      <w:r w:rsidRPr="00097FB9">
        <w:rPr>
          <w:color w:val="FF0000"/>
        </w:rPr>
        <w:t xml:space="preserve"> un travail n’est plus possible ou souhaité par la personne</w:t>
      </w:r>
      <w:r>
        <w:rPr>
          <w:color w:val="FF0000"/>
        </w:rPr>
        <w:t>.</w:t>
      </w:r>
    </w:p>
    <w:p w14:paraId="07008732" w14:textId="77777777" w:rsidR="003702DB" w:rsidRPr="00473324" w:rsidRDefault="003702DB" w:rsidP="003702DB">
      <w:pPr>
        <w:rPr>
          <w:b/>
          <w:sz w:val="24"/>
          <w:szCs w:val="24"/>
        </w:rPr>
      </w:pPr>
      <w:r w:rsidRPr="00473324">
        <w:rPr>
          <w:b/>
          <w:sz w:val="24"/>
          <w:szCs w:val="24"/>
        </w:rPr>
        <w:t>Article 27(2) sur l'esclavage, la servitude et le travail forcé ou obligatoire</w:t>
      </w:r>
    </w:p>
    <w:p w14:paraId="3A4F3A2B" w14:textId="77777777" w:rsidR="003702DB" w:rsidRDefault="003702DB" w:rsidP="003702DB">
      <w:r w:rsidRPr="00DB1BD5">
        <w:t>56.</w:t>
      </w:r>
      <w:r w:rsidRPr="00DB1BD5">
        <w:tab/>
      </w:r>
      <w:r>
        <w:t xml:space="preserve">Le CSNPH estime que </w:t>
      </w:r>
      <w:r w:rsidRPr="00097FB9">
        <w:rPr>
          <w:color w:val="FF0000"/>
        </w:rPr>
        <w:t xml:space="preserve">Tout travail mérité un salaire en adéquation. Il n’y pas d’exception possible au motif du handicap. </w:t>
      </w:r>
      <w:r w:rsidRPr="005070CE">
        <w:rPr>
          <w:color w:val="FF0000"/>
        </w:rPr>
        <w:t>Les</w:t>
      </w:r>
      <w:r w:rsidRPr="00097FB9">
        <w:rPr>
          <w:color w:val="FF0000"/>
        </w:rPr>
        <w:t xml:space="preserve"> stages non rémunérés et autres forme de travail non rémunérés doivent être strictement rémunérés dans le temps. La possibilité d’un contrat de travail devrait être correctement évaluée à la fin d’un stage ou de tout autre forme de travail précaire. </w:t>
      </w:r>
    </w:p>
    <w:p w14:paraId="0C775585" w14:textId="77777777" w:rsidR="003702DB" w:rsidRPr="00E8108A" w:rsidRDefault="003702DB" w:rsidP="003702DB">
      <w:pPr>
        <w:rPr>
          <w:b/>
          <w:sz w:val="28"/>
          <w:szCs w:val="28"/>
        </w:rPr>
      </w:pPr>
      <w:proofErr w:type="gramStart"/>
      <w:r w:rsidRPr="00E8108A">
        <w:rPr>
          <w:b/>
          <w:sz w:val="28"/>
          <w:szCs w:val="28"/>
        </w:rPr>
        <w:t>IV .</w:t>
      </w:r>
      <w:proofErr w:type="gramEnd"/>
      <w:r w:rsidRPr="00E8108A">
        <w:rPr>
          <w:b/>
          <w:sz w:val="28"/>
          <w:szCs w:val="28"/>
        </w:rPr>
        <w:t xml:space="preserve"> Obligations des États parties</w:t>
      </w:r>
    </w:p>
    <w:p w14:paraId="5918973F" w14:textId="77777777" w:rsidR="003702DB" w:rsidRPr="00097FB9" w:rsidRDefault="003702DB" w:rsidP="003702DB">
      <w:pPr>
        <w:rPr>
          <w:color w:val="FF0000"/>
        </w:rPr>
      </w:pPr>
      <w:r w:rsidRPr="00DB1BD5">
        <w:t>68.</w:t>
      </w:r>
      <w:r w:rsidRPr="00DB1BD5">
        <w:tab/>
        <w:t xml:space="preserve">Les campagnes de sensibilisation devraient cibler les employeurs et les employés des secteurs privé et public, ainsi que les recruteurs, les agences de placement et le grand public, et être menées dans les langues pertinentes et dans des formats accessibles aux personnes handicapées.  </w:t>
      </w:r>
      <w:r w:rsidRPr="00097FB9">
        <w:rPr>
          <w:color w:val="FF0000"/>
        </w:rPr>
        <w:t xml:space="preserve">Les Etats doivent aussi rendre obligatoire les aménagements raisonnables (en ce compris l’accompagnement humain des personnes handicapées) et les actions positives sans limite dans le temps. Les Etats </w:t>
      </w:r>
      <w:proofErr w:type="gramStart"/>
      <w:r w:rsidRPr="00097FB9">
        <w:rPr>
          <w:color w:val="FF0000"/>
        </w:rPr>
        <w:t>doivent  sanctionner</w:t>
      </w:r>
      <w:proofErr w:type="gramEnd"/>
      <w:r w:rsidRPr="00097FB9">
        <w:rPr>
          <w:color w:val="FF0000"/>
        </w:rPr>
        <w:t xml:space="preserve"> les employeurs qui ne se conforment pas aux règles. </w:t>
      </w:r>
    </w:p>
    <w:p w14:paraId="1F6F341D" w14:textId="77777777" w:rsidR="003702DB" w:rsidRPr="00097FB9" w:rsidRDefault="003702DB" w:rsidP="003702DB">
      <w:pPr>
        <w:rPr>
          <w:color w:val="FF0000"/>
        </w:rPr>
      </w:pPr>
      <w:r w:rsidRPr="00097FB9">
        <w:rPr>
          <w:color w:val="FF0000"/>
        </w:rPr>
        <w:t xml:space="preserve">69. Les Etats doivent développer des outils de statistiques qui leur permettent </w:t>
      </w:r>
      <w:proofErr w:type="gramStart"/>
      <w:r w:rsidRPr="00097FB9">
        <w:rPr>
          <w:color w:val="FF0000"/>
        </w:rPr>
        <w:t>de  mesurer</w:t>
      </w:r>
      <w:proofErr w:type="gramEnd"/>
      <w:r w:rsidRPr="00097FB9">
        <w:rPr>
          <w:color w:val="FF0000"/>
        </w:rPr>
        <w:t xml:space="preserve"> la progression dans la mise à l’emploi </w:t>
      </w:r>
    </w:p>
    <w:p w14:paraId="082F096A" w14:textId="77777777" w:rsidR="003702DB" w:rsidRPr="004E413B" w:rsidRDefault="003702DB" w:rsidP="003702DB">
      <w:pPr>
        <w:rPr>
          <w:b/>
          <w:sz w:val="28"/>
          <w:szCs w:val="28"/>
        </w:rPr>
      </w:pPr>
      <w:r w:rsidRPr="004E413B">
        <w:rPr>
          <w:b/>
          <w:sz w:val="28"/>
          <w:szCs w:val="28"/>
        </w:rPr>
        <w:t>Obligations fondamentales</w:t>
      </w:r>
    </w:p>
    <w:p w14:paraId="0F88E8EC" w14:textId="77777777" w:rsidR="003702DB" w:rsidRPr="00DB1BD5" w:rsidRDefault="003702DB" w:rsidP="003702DB">
      <w:r w:rsidRPr="00DB1BD5">
        <w:t>69.</w:t>
      </w:r>
      <w:r w:rsidRPr="00DB1BD5">
        <w:tab/>
        <w:t>les États parties devraient :</w:t>
      </w:r>
    </w:p>
    <w:p w14:paraId="125C6F2B" w14:textId="77777777" w:rsidR="003702DB" w:rsidRPr="00DB1BD5" w:rsidRDefault="003702DB" w:rsidP="003702DB">
      <w:r w:rsidRPr="00DB1BD5">
        <w:t>a.</w:t>
      </w:r>
      <w:r w:rsidRPr="00DB1BD5">
        <w:tab/>
        <w:t>-</w:t>
      </w:r>
    </w:p>
    <w:p w14:paraId="7F217865" w14:textId="77777777" w:rsidR="003702DB" w:rsidRPr="00DB1BD5" w:rsidRDefault="003702DB" w:rsidP="003702DB">
      <w:pPr>
        <w:ind w:firstLine="720"/>
      </w:pPr>
      <w:r w:rsidRPr="00DB1BD5">
        <w:t xml:space="preserve">i. </w:t>
      </w:r>
      <w:r w:rsidRPr="00097FB9">
        <w:rPr>
          <w:strike/>
          <w:color w:val="FF0000"/>
        </w:rPr>
        <w:t>la transition vers l'abandon des environnements de travail ségrégués et soutenir l'engagement des personnes handicapées sur le marché du travail ouvert, et, dans l'intervalle,</w:t>
      </w:r>
      <w:r w:rsidRPr="00097FB9">
        <w:rPr>
          <w:color w:val="FF0000"/>
        </w:rPr>
        <w:t xml:space="preserve"> </w:t>
      </w:r>
      <w:r w:rsidRPr="00DB1BD5">
        <w:t>assurer l'applicabilité immédiate des droits du travail aux environnements de travail ségrégués</w:t>
      </w:r>
    </w:p>
    <w:p w14:paraId="4214A83D" w14:textId="77777777" w:rsidR="003702DB" w:rsidRPr="00DB1BD5" w:rsidRDefault="003702DB" w:rsidP="003702DB">
      <w:pPr>
        <w:ind w:firstLine="720"/>
      </w:pPr>
      <w:r w:rsidRPr="00DB1BD5">
        <w:t xml:space="preserve">ii. </w:t>
      </w:r>
      <w:r>
        <w:t xml:space="preserve">faciliter </w:t>
      </w:r>
      <w:r w:rsidRPr="00DB1BD5">
        <w:t>des mesures de santé et de sécurité au travail universellement applicables, y compris des réglementations en matière de sécurité et de santé au travail qui soient non discriminatoires et inclusives</w:t>
      </w:r>
    </w:p>
    <w:p w14:paraId="2D86F537" w14:textId="77777777" w:rsidR="003702DB" w:rsidRDefault="003702DB" w:rsidP="003702DB">
      <w:r w:rsidRPr="00DB1BD5">
        <w:t>b.</w:t>
      </w:r>
      <w:r w:rsidRPr="00DB1BD5">
        <w:tab/>
      </w:r>
    </w:p>
    <w:p w14:paraId="2D7A1CA4" w14:textId="77777777" w:rsidR="003702DB" w:rsidRPr="00C91BA2" w:rsidRDefault="003702DB" w:rsidP="003702DB">
      <w:pPr>
        <w:rPr>
          <w:b/>
          <w:sz w:val="28"/>
          <w:szCs w:val="28"/>
        </w:rPr>
      </w:pPr>
      <w:r w:rsidRPr="00C91BA2">
        <w:rPr>
          <w:b/>
          <w:sz w:val="28"/>
          <w:szCs w:val="28"/>
        </w:rPr>
        <w:t>V. Relation avec d'autres articles spécifiques de la Convention</w:t>
      </w:r>
    </w:p>
    <w:p w14:paraId="40A99B5E" w14:textId="15323C53" w:rsidR="003702DB" w:rsidRDefault="003702DB" w:rsidP="003702DB">
      <w:r w:rsidRPr="007A3F88">
        <w:t>88.</w:t>
      </w:r>
      <w:r w:rsidRPr="007A3F88">
        <w:tab/>
        <w:t xml:space="preserve">. En outre, l'assistance personnelle fournie en tant que soutien à la vie </w:t>
      </w:r>
      <w:proofErr w:type="gramStart"/>
      <w:r w:rsidRPr="007A3F88">
        <w:t xml:space="preserve">indépendante </w:t>
      </w:r>
      <w:r>
        <w:t xml:space="preserve"> </w:t>
      </w:r>
      <w:r w:rsidRPr="00097FB9">
        <w:rPr>
          <w:color w:val="FF0000"/>
        </w:rPr>
        <w:t>et</w:t>
      </w:r>
      <w:proofErr w:type="gramEnd"/>
      <w:r w:rsidRPr="00097FB9">
        <w:rPr>
          <w:color w:val="FF0000"/>
        </w:rPr>
        <w:t xml:space="preserve"> les soins réguliers </w:t>
      </w:r>
      <w:r w:rsidRPr="007A3F88">
        <w:t>devrai</w:t>
      </w:r>
      <w:r>
        <w:t>en</w:t>
      </w:r>
      <w:r w:rsidRPr="007A3F88">
        <w:t>t être reconnu</w:t>
      </w:r>
      <w:r>
        <w:t>s</w:t>
      </w:r>
      <w:r w:rsidRPr="007A3F88">
        <w:t xml:space="preserve"> au travail, y compris dans les situations où elle est fournie par des membres de la famille ou d'autres associés des personnes handicapées. Ils doivent être fournis pour être utilisés dans le cadre du travail, ou pour la mobilité liée au travail, y compris les déplacements entre le domicile et le lieu de travail.</w:t>
      </w:r>
      <w:r>
        <w:t xml:space="preserve"> </w:t>
      </w:r>
      <w:r w:rsidRPr="00097FB9">
        <w:rPr>
          <w:color w:val="FF0000"/>
        </w:rPr>
        <w:t>Les aménagements nécessaires au poste de travail – dans l’entreprise et au domicile en ca</w:t>
      </w:r>
      <w:r w:rsidR="006D59E6">
        <w:rPr>
          <w:color w:val="FF0000"/>
        </w:rPr>
        <w:t>s</w:t>
      </w:r>
      <w:r w:rsidRPr="00097FB9">
        <w:rPr>
          <w:color w:val="FF0000"/>
        </w:rPr>
        <w:t xml:space="preserve"> de télétravail - doivent être totalement à charge de l’employeur et renouvelés chaque fois que l’exige la fonction. </w:t>
      </w:r>
    </w:p>
    <w:p w14:paraId="45BA2C2E" w14:textId="2573E866" w:rsidR="003702DB" w:rsidRPr="00097FB9" w:rsidRDefault="003702DB" w:rsidP="003702DB">
      <w:pPr>
        <w:rPr>
          <w:color w:val="FF0000"/>
        </w:rPr>
      </w:pPr>
      <w:r w:rsidRPr="007A3F88">
        <w:t>91.</w:t>
      </w:r>
      <w:r w:rsidRPr="007A3F88">
        <w:tab/>
        <w:t xml:space="preserve">Une éducation inclusive de qualité doit préparer les personnes handicapées à la vie professionnelle par l'acquisition des connaissances, des compétences et de la confiance nécessaires pour participer au marché du travail ouvert. </w:t>
      </w:r>
      <w:r w:rsidRPr="00097FB9">
        <w:rPr>
          <w:color w:val="FF0000"/>
        </w:rPr>
        <w:t>L’enseignement spécialisé a sa raison d’être pour autant qu’il tende à l’épanouissement de l’enfant. Chaque enfant doit avoir le choix de fréquenter l’enseignement général ou spécialisé</w:t>
      </w:r>
      <w:r>
        <w:t>.</w:t>
      </w:r>
      <w:r w:rsidRPr="00C166D5">
        <w:t xml:space="preserve">  </w:t>
      </w:r>
      <w:r w:rsidRPr="007A3F88">
        <w:t>La transition entre l'école, l'enseignement secondaire ou supérieur et le monde du travail doit faire l'objet d'une attention particulière afin de concrétiser le droit au travail</w:t>
      </w:r>
      <w:r w:rsidRPr="00097FB9">
        <w:rPr>
          <w:strike/>
          <w:color w:val="FF0000"/>
        </w:rPr>
        <w:t>. Il est important de veiller à ce que les personnes handicapées ne passent pas dans des environnements de travail ségrégués</w:t>
      </w:r>
      <w:r>
        <w:rPr>
          <w:strike/>
          <w:color w:val="FF0000"/>
        </w:rPr>
        <w:t xml:space="preserve"> (voir motifs évoqués plus haut</w:t>
      </w:r>
      <w:proofErr w:type="gramStart"/>
      <w:r>
        <w:rPr>
          <w:strike/>
          <w:color w:val="FF0000"/>
        </w:rPr>
        <w:t xml:space="preserve">) </w:t>
      </w:r>
      <w:r w:rsidRPr="007A3F88">
        <w:t>.</w:t>
      </w:r>
      <w:proofErr w:type="gramEnd"/>
      <w:r w:rsidRPr="007A3F88">
        <w:t xml:space="preserve"> L'éducation tout au long de la vie est un élément clé pour garantir et favoriser le développement professionnel continu des personnes handicapées.</w:t>
      </w:r>
      <w:r>
        <w:t xml:space="preserve"> </w:t>
      </w:r>
      <w:r w:rsidRPr="00097FB9">
        <w:rPr>
          <w:color w:val="FF0000"/>
        </w:rPr>
        <w:t xml:space="preserve">Les parcours de formation doivent assurer l’inclusion des femmes et des jeunes filles handicapées qui statistiquement sont toujours plus éloignées de la formation et de l’emploi </w:t>
      </w:r>
    </w:p>
    <w:p w14:paraId="123DC20C" w14:textId="77777777" w:rsidR="003702DB" w:rsidRPr="007A3F88" w:rsidRDefault="003702DB" w:rsidP="003702DB">
      <w:r w:rsidRPr="007A3F88">
        <w:t>92.</w:t>
      </w:r>
      <w:r w:rsidRPr="007A3F88">
        <w:tab/>
        <w:t xml:space="preserve"> </w:t>
      </w:r>
    </w:p>
    <w:p w14:paraId="6649F7F6" w14:textId="77777777" w:rsidR="003702DB" w:rsidRPr="007A3F88" w:rsidRDefault="003702DB" w:rsidP="003702DB">
      <w:r w:rsidRPr="007A3F88">
        <w:t>93.</w:t>
      </w:r>
      <w:r w:rsidRPr="007A3F88">
        <w:tab/>
        <w:t xml:space="preserve"> L'article 28 sur le niveau de vie adéquat et protection sociale - exige des États parties qu'ils veillent à ce que la protection sociale et l'aide à l'insertion sur le marché du travail soient envisagées, et structurées, de manière complémentaire, en particulier, ils doivent veiller à ce que : </w:t>
      </w:r>
    </w:p>
    <w:p w14:paraId="3EBA7BA6" w14:textId="77777777" w:rsidR="003702DB" w:rsidRPr="007A3F88" w:rsidRDefault="003702DB" w:rsidP="003702DB">
      <w:pPr>
        <w:ind w:firstLine="720"/>
      </w:pPr>
      <w:r w:rsidRPr="007A3F88">
        <w:t xml:space="preserve">i. </w:t>
      </w:r>
    </w:p>
    <w:p w14:paraId="13265CA2" w14:textId="77777777" w:rsidR="003702DB" w:rsidRPr="007A3F88" w:rsidRDefault="003702DB" w:rsidP="003702DB">
      <w:pPr>
        <w:ind w:firstLine="720"/>
      </w:pPr>
      <w:r w:rsidRPr="007A3F88">
        <w:t>vii.</w:t>
      </w:r>
      <w:r w:rsidRPr="007A3F88">
        <w:tab/>
        <w:t xml:space="preserve">La protection sociale devrait compenser l'absence de revenus liés au travail et compléter les droits du travail. </w:t>
      </w:r>
      <w:r w:rsidRPr="00097FB9">
        <w:rPr>
          <w:color w:val="FF0000"/>
        </w:rPr>
        <w:t>Cette protection sociale doit assurer des ressources qui permettent une vie digne de manière durable, que la personne ait un jour travaillé ou non.</w:t>
      </w:r>
    </w:p>
    <w:p w14:paraId="41BC77B6" w14:textId="77777777" w:rsidR="003702DB" w:rsidRPr="007A3F88" w:rsidRDefault="003702DB" w:rsidP="003702DB">
      <w:r w:rsidRPr="007A3F88">
        <w:t>94.</w:t>
      </w:r>
      <w:r w:rsidRPr="007A3F88">
        <w:tab/>
        <w:t xml:space="preserve"> </w:t>
      </w:r>
    </w:p>
    <w:p w14:paraId="7649582E" w14:textId="77777777" w:rsidR="003702DB" w:rsidRDefault="003702DB" w:rsidP="003702DB">
      <w:r w:rsidRPr="007A3F88">
        <w:t>95.</w:t>
      </w:r>
      <w:r w:rsidRPr="007A3F88">
        <w:tab/>
        <w:t xml:space="preserve"> </w:t>
      </w:r>
    </w:p>
    <w:p w14:paraId="76C8DF75" w14:textId="77777777" w:rsidR="003702DB" w:rsidRPr="00206CE5" w:rsidRDefault="003702DB" w:rsidP="003702DB">
      <w:pPr>
        <w:rPr>
          <w:b/>
          <w:sz w:val="28"/>
          <w:szCs w:val="28"/>
        </w:rPr>
      </w:pPr>
      <w:r w:rsidRPr="00206CE5">
        <w:rPr>
          <w:b/>
          <w:sz w:val="28"/>
          <w:szCs w:val="28"/>
        </w:rPr>
        <w:t>VI Mise en œuvre au niveau national</w:t>
      </w:r>
    </w:p>
    <w:p w14:paraId="13318A5C" w14:textId="369A08A6" w:rsidR="003702DB" w:rsidRPr="007A3F88" w:rsidRDefault="003702DB" w:rsidP="003702DB">
      <w:r w:rsidRPr="007A3F88">
        <w:t>g.</w:t>
      </w:r>
      <w:r w:rsidRPr="007A3F88">
        <w:tab/>
      </w:r>
      <w:r w:rsidRPr="00097FB9">
        <w:rPr>
          <w:color w:val="FF0000"/>
        </w:rPr>
        <w:t xml:space="preserve">rendre possibles les transitions entre  les </w:t>
      </w:r>
      <w:r w:rsidRPr="00C166D5">
        <w:rPr>
          <w:color w:val="FF0000"/>
        </w:rPr>
        <w:t xml:space="preserve">entreprises de travail adapté </w:t>
      </w:r>
      <w:r w:rsidRPr="00097FB9">
        <w:rPr>
          <w:color w:val="FF0000"/>
        </w:rPr>
        <w:t xml:space="preserve"> et le marché ordinaire ,</w:t>
      </w:r>
      <w:r w:rsidRPr="007A3F88">
        <w:t xml:space="preserve"> en adoptant des plans d'action concrets, assortis de ressources, de calendriers et de mécanismes de suivi qui garantissent une transition rapide des ateliers protégés vers l'insertion sur le marché du travail. </w:t>
      </w:r>
    </w:p>
    <w:p w14:paraId="6E95B2D3" w14:textId="522D8026" w:rsidR="003702DB" w:rsidRDefault="003702DB" w:rsidP="003702DB">
      <w:r w:rsidRPr="007A3F88">
        <w:tab/>
      </w:r>
    </w:p>
    <w:p w14:paraId="3020C6E5" w14:textId="77777777" w:rsidR="000B3420" w:rsidRPr="00394DCB" w:rsidRDefault="000B3420" w:rsidP="000B3420">
      <w:pPr>
        <w:jc w:val="both"/>
        <w:rPr>
          <w:rFonts w:ascii="Verdana" w:hAnsi="Verdana" w:cs="Arial"/>
          <w:sz w:val="20"/>
          <w:lang w:val="fr-BE"/>
        </w:rPr>
      </w:pPr>
    </w:p>
    <w:p w14:paraId="747B0579" w14:textId="77777777" w:rsidR="000B3420" w:rsidRPr="00394DCB" w:rsidRDefault="000B3420" w:rsidP="000B3420">
      <w:pPr>
        <w:jc w:val="both"/>
        <w:rPr>
          <w:rFonts w:ascii="Verdana" w:hAnsi="Verdana" w:cs="Arial"/>
          <w:sz w:val="20"/>
          <w:lang w:val="fr-BE"/>
        </w:rPr>
      </w:pPr>
    </w:p>
    <w:p w14:paraId="7BD2C8F3" w14:textId="77777777" w:rsidR="000B3420" w:rsidRPr="00394DCB" w:rsidRDefault="000B3420" w:rsidP="000B3420">
      <w:pPr>
        <w:jc w:val="both"/>
        <w:rPr>
          <w:rFonts w:ascii="Verdana" w:hAnsi="Verdana" w:cs="Arial"/>
          <w:sz w:val="20"/>
          <w:lang w:val="fr-BE"/>
        </w:rPr>
      </w:pPr>
    </w:p>
    <w:p w14:paraId="607412ED" w14:textId="77777777" w:rsidR="000B3420" w:rsidRPr="00394DCB" w:rsidRDefault="000B3420" w:rsidP="000B3420">
      <w:pPr>
        <w:jc w:val="both"/>
        <w:rPr>
          <w:rFonts w:ascii="Verdana" w:hAnsi="Verdana" w:cs="Arial"/>
          <w:sz w:val="20"/>
          <w:lang w:val="fr-BE"/>
        </w:rPr>
      </w:pPr>
    </w:p>
    <w:p w14:paraId="600709A7" w14:textId="77777777" w:rsidR="000B3420" w:rsidRPr="00394DCB" w:rsidRDefault="000B3420" w:rsidP="000B3420">
      <w:pPr>
        <w:jc w:val="both"/>
        <w:rPr>
          <w:rFonts w:ascii="Verdana" w:hAnsi="Verdana" w:cs="Arial"/>
          <w:sz w:val="20"/>
          <w:lang w:val="fr-BE"/>
        </w:rPr>
      </w:pPr>
    </w:p>
    <w:p w14:paraId="090A39AB" w14:textId="77777777" w:rsidR="000B3420" w:rsidRPr="00394DCB" w:rsidRDefault="000B3420" w:rsidP="000B3420">
      <w:pPr>
        <w:jc w:val="both"/>
        <w:rPr>
          <w:rFonts w:ascii="Verdana" w:hAnsi="Verdana" w:cs="Arial"/>
          <w:sz w:val="20"/>
          <w:lang w:val="fr-BE"/>
        </w:rPr>
      </w:pPr>
    </w:p>
    <w:tbl>
      <w:tblPr>
        <w:tblW w:w="0" w:type="auto"/>
        <w:tblLook w:val="01E0" w:firstRow="1" w:lastRow="1" w:firstColumn="1" w:lastColumn="1" w:noHBand="0" w:noVBand="0"/>
      </w:tblPr>
      <w:tblGrid>
        <w:gridCol w:w="4787"/>
        <w:gridCol w:w="4850"/>
      </w:tblGrid>
      <w:tr w:rsidR="000B3420" w:rsidRPr="005C00D3" w14:paraId="2EF68A18" w14:textId="77777777" w:rsidTr="005C00D3">
        <w:tc>
          <w:tcPr>
            <w:tcW w:w="4926" w:type="dxa"/>
            <w:shd w:val="clear" w:color="auto" w:fill="auto"/>
          </w:tcPr>
          <w:p w14:paraId="6852FB1C" w14:textId="77777777" w:rsidR="000B3420" w:rsidRPr="005C00D3" w:rsidRDefault="000B3420" w:rsidP="005C00D3">
            <w:pPr>
              <w:pStyle w:val="Letter"/>
              <w:jc w:val="center"/>
              <w:rPr>
                <w:rFonts w:ascii="Verdana" w:hAnsi="Verdana" w:cs="Arial"/>
                <w:sz w:val="20"/>
              </w:rPr>
            </w:pPr>
          </w:p>
        </w:tc>
        <w:tc>
          <w:tcPr>
            <w:tcW w:w="4926" w:type="dxa"/>
            <w:shd w:val="clear" w:color="auto" w:fill="auto"/>
          </w:tcPr>
          <w:p w14:paraId="52783E88" w14:textId="77777777" w:rsidR="000B3420" w:rsidRPr="005C00D3" w:rsidRDefault="000B3420" w:rsidP="005C00D3">
            <w:pPr>
              <w:pStyle w:val="Letter"/>
              <w:jc w:val="center"/>
              <w:rPr>
                <w:rFonts w:ascii="Verdana" w:hAnsi="Verdana" w:cs="Arial"/>
                <w:sz w:val="20"/>
              </w:rPr>
            </w:pPr>
            <w:r w:rsidRPr="005C00D3">
              <w:rPr>
                <w:rFonts w:ascii="Verdana" w:hAnsi="Verdana" w:cs="Arial"/>
                <w:sz w:val="20"/>
              </w:rPr>
              <w:t>Au nom du CSNPH</w:t>
            </w:r>
          </w:p>
          <w:p w14:paraId="6A03CDAE" w14:textId="77777777" w:rsidR="000B3420" w:rsidRPr="005C00D3" w:rsidRDefault="000B3420" w:rsidP="005C00D3">
            <w:pPr>
              <w:jc w:val="center"/>
              <w:rPr>
                <w:rFonts w:ascii="Verdana" w:hAnsi="Verdana" w:cs="Arial"/>
                <w:sz w:val="20"/>
                <w:lang w:val="fr-BE"/>
              </w:rPr>
            </w:pPr>
            <w:r w:rsidRPr="005C00D3">
              <w:rPr>
                <w:rFonts w:ascii="Verdana" w:hAnsi="Verdana"/>
                <w:sz w:val="20"/>
              </w:rPr>
              <w:t>L</w:t>
            </w:r>
            <w:r w:rsidR="005E797E" w:rsidRPr="005C00D3">
              <w:rPr>
                <w:rFonts w:ascii="Verdana" w:hAnsi="Verdana"/>
                <w:sz w:val="20"/>
              </w:rPr>
              <w:t>a</w:t>
            </w:r>
            <w:r w:rsidRPr="005C00D3">
              <w:rPr>
                <w:rFonts w:ascii="Verdana" w:hAnsi="Verdana"/>
                <w:sz w:val="20"/>
              </w:rPr>
              <w:t xml:space="preserve"> Président</w:t>
            </w:r>
            <w:r w:rsidR="005E797E" w:rsidRPr="005C00D3">
              <w:rPr>
                <w:rFonts w:ascii="Verdana" w:hAnsi="Verdana"/>
                <w:sz w:val="20"/>
              </w:rPr>
              <w:t>e</w:t>
            </w:r>
            <w:r w:rsidRPr="005C00D3">
              <w:rPr>
                <w:rFonts w:ascii="Verdana" w:hAnsi="Verdana"/>
                <w:sz w:val="20"/>
              </w:rPr>
              <w:t> :</w:t>
            </w:r>
          </w:p>
        </w:tc>
      </w:tr>
      <w:tr w:rsidR="000B3420" w:rsidRPr="005C00D3" w14:paraId="58E37293" w14:textId="77777777" w:rsidTr="005C00D3">
        <w:tc>
          <w:tcPr>
            <w:tcW w:w="4926" w:type="dxa"/>
            <w:shd w:val="clear" w:color="auto" w:fill="auto"/>
          </w:tcPr>
          <w:tbl>
            <w:tblPr>
              <w:tblW w:w="0" w:type="auto"/>
              <w:jc w:val="center"/>
              <w:tblLook w:val="0000" w:firstRow="0" w:lastRow="0" w:firstColumn="0" w:lastColumn="0" w:noHBand="0" w:noVBand="0"/>
            </w:tblPr>
            <w:tblGrid>
              <w:gridCol w:w="2628"/>
            </w:tblGrid>
            <w:tr w:rsidR="000B3420" w:rsidRPr="00394DCB" w14:paraId="35A23B7E" w14:textId="77777777" w:rsidTr="00C26DBC">
              <w:trPr>
                <w:trHeight w:val="1555"/>
                <w:jc w:val="center"/>
              </w:trPr>
              <w:tc>
                <w:tcPr>
                  <w:tcW w:w="2628" w:type="dxa"/>
                </w:tcPr>
                <w:p w14:paraId="431C7430" w14:textId="77777777" w:rsidR="000B3420" w:rsidRPr="00394DCB" w:rsidRDefault="000B3420" w:rsidP="00C26DBC">
                  <w:pPr>
                    <w:snapToGrid w:val="0"/>
                    <w:jc w:val="center"/>
                    <w:rPr>
                      <w:rFonts w:ascii="Verdana" w:hAnsi="Verdana"/>
                      <w:sz w:val="20"/>
                    </w:rPr>
                  </w:pPr>
                </w:p>
              </w:tc>
            </w:tr>
            <w:tr w:rsidR="000B3420" w:rsidRPr="00394DCB" w14:paraId="0EE182CD" w14:textId="77777777" w:rsidTr="00C26DBC">
              <w:trPr>
                <w:trHeight w:val="410"/>
                <w:jc w:val="center"/>
              </w:trPr>
              <w:tc>
                <w:tcPr>
                  <w:tcW w:w="2628" w:type="dxa"/>
                </w:tcPr>
                <w:p w14:paraId="2BD11363" w14:textId="77777777" w:rsidR="000B3420" w:rsidRPr="00394DCB" w:rsidRDefault="000B3420" w:rsidP="00C26DBC">
                  <w:pPr>
                    <w:snapToGrid w:val="0"/>
                    <w:jc w:val="center"/>
                    <w:rPr>
                      <w:rFonts w:ascii="Verdana" w:hAnsi="Verdana"/>
                      <w:sz w:val="20"/>
                    </w:rPr>
                  </w:pPr>
                </w:p>
              </w:tc>
            </w:tr>
          </w:tbl>
          <w:p w14:paraId="7C63B109" w14:textId="77777777" w:rsidR="000B3420" w:rsidRPr="005C00D3" w:rsidRDefault="000B3420" w:rsidP="005C00D3">
            <w:pPr>
              <w:jc w:val="both"/>
              <w:rPr>
                <w:rFonts w:ascii="Verdana" w:hAnsi="Verdana" w:cs="Arial"/>
                <w:sz w:val="20"/>
                <w:lang w:val="fr-BE"/>
              </w:rPr>
            </w:pPr>
          </w:p>
        </w:tc>
        <w:tc>
          <w:tcPr>
            <w:tcW w:w="4926" w:type="dxa"/>
            <w:shd w:val="clear" w:color="auto" w:fill="auto"/>
          </w:tcPr>
          <w:tbl>
            <w:tblPr>
              <w:tblW w:w="0" w:type="auto"/>
              <w:jc w:val="center"/>
              <w:tblLook w:val="0000" w:firstRow="0" w:lastRow="0" w:firstColumn="0" w:lastColumn="0" w:noHBand="0" w:noVBand="0"/>
            </w:tblPr>
            <w:tblGrid>
              <w:gridCol w:w="2628"/>
            </w:tblGrid>
            <w:tr w:rsidR="000B3420" w:rsidRPr="00394DCB" w14:paraId="619877A2" w14:textId="77777777" w:rsidTr="00C26DBC">
              <w:trPr>
                <w:trHeight w:val="1555"/>
                <w:jc w:val="center"/>
              </w:trPr>
              <w:tc>
                <w:tcPr>
                  <w:tcW w:w="2628" w:type="dxa"/>
                </w:tcPr>
                <w:p w14:paraId="178B99D0" w14:textId="77777777" w:rsidR="000B3420" w:rsidRPr="00394DCB" w:rsidRDefault="007C4A4A" w:rsidP="00C26DBC">
                  <w:pPr>
                    <w:snapToGrid w:val="0"/>
                    <w:jc w:val="center"/>
                    <w:rPr>
                      <w:rFonts w:ascii="Verdana" w:hAnsi="Verdana"/>
                      <w:sz w:val="20"/>
                    </w:rPr>
                  </w:pPr>
                  <w:r w:rsidRPr="00A61DC2">
                    <w:rPr>
                      <w:rFonts w:ascii="Verdana" w:hAnsi="Verdana"/>
                      <w:noProof/>
                      <w:sz w:val="20"/>
                      <w:lang w:val="en-GB" w:eastAsia="en-GB"/>
                    </w:rPr>
                    <w:drawing>
                      <wp:inline distT="0" distB="0" distL="0" distR="0" wp14:anchorId="51994461" wp14:editId="7FE1113B">
                        <wp:extent cx="1285875" cy="1076325"/>
                        <wp:effectExtent l="0" t="0" r="0" b="0"/>
                        <wp:docPr id="2" name="Image 2" descr="Gisèle Marl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sèle Marliè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076325"/>
                                </a:xfrm>
                                <a:prstGeom prst="rect">
                                  <a:avLst/>
                                </a:prstGeom>
                                <a:noFill/>
                                <a:ln>
                                  <a:noFill/>
                                </a:ln>
                              </pic:spPr>
                            </pic:pic>
                          </a:graphicData>
                        </a:graphic>
                      </wp:inline>
                    </w:drawing>
                  </w:r>
                </w:p>
              </w:tc>
            </w:tr>
            <w:tr w:rsidR="000B3420" w:rsidRPr="00394DCB" w14:paraId="76DCE579" w14:textId="77777777" w:rsidTr="00C26DBC">
              <w:trPr>
                <w:trHeight w:val="410"/>
                <w:jc w:val="center"/>
              </w:trPr>
              <w:tc>
                <w:tcPr>
                  <w:tcW w:w="2628" w:type="dxa"/>
                </w:tcPr>
                <w:p w14:paraId="31326F19" w14:textId="77777777" w:rsidR="000B3420" w:rsidRPr="00394DCB" w:rsidRDefault="005E797E" w:rsidP="005E797E">
                  <w:pPr>
                    <w:snapToGrid w:val="0"/>
                    <w:jc w:val="center"/>
                    <w:rPr>
                      <w:rFonts w:ascii="Verdana" w:hAnsi="Verdana"/>
                      <w:sz w:val="20"/>
                    </w:rPr>
                  </w:pPr>
                  <w:r>
                    <w:rPr>
                      <w:rFonts w:ascii="Verdana" w:hAnsi="Verdana"/>
                      <w:sz w:val="20"/>
                    </w:rPr>
                    <w:t>Gisèle MARLIERE</w:t>
                  </w:r>
                </w:p>
              </w:tc>
            </w:tr>
          </w:tbl>
          <w:p w14:paraId="135C5988" w14:textId="77777777" w:rsidR="000B3420" w:rsidRPr="005C00D3" w:rsidRDefault="000B3420" w:rsidP="005C00D3">
            <w:pPr>
              <w:jc w:val="both"/>
              <w:rPr>
                <w:rFonts w:ascii="Verdana" w:hAnsi="Verdana" w:cs="Arial"/>
                <w:sz w:val="20"/>
                <w:lang w:val="fr-BE"/>
              </w:rPr>
            </w:pPr>
          </w:p>
        </w:tc>
      </w:tr>
    </w:tbl>
    <w:p w14:paraId="28AF45C6" w14:textId="77777777" w:rsidR="000B3420" w:rsidRPr="00394DCB" w:rsidRDefault="000B3420" w:rsidP="000B3420">
      <w:pPr>
        <w:jc w:val="both"/>
        <w:rPr>
          <w:rFonts w:ascii="Verdana" w:hAnsi="Verdana" w:cs="Arial"/>
          <w:sz w:val="20"/>
          <w:lang w:val="fr-BE"/>
        </w:rPr>
      </w:pPr>
    </w:p>
    <w:p w14:paraId="671484A2" w14:textId="77777777" w:rsidR="002A5961" w:rsidRDefault="002A5961"/>
    <w:sectPr w:rsidR="002A5961" w:rsidSect="00654A1E">
      <w:footerReference w:type="default" r:id="rId12"/>
      <w:pgSz w:w="11905" w:h="16837"/>
      <w:pgMar w:top="680" w:right="1134" w:bottom="1758" w:left="1134" w:header="811" w:footer="62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9E995" w14:textId="77777777" w:rsidR="00B41B1D" w:rsidRDefault="00B41B1D">
      <w:r>
        <w:separator/>
      </w:r>
    </w:p>
  </w:endnote>
  <w:endnote w:type="continuationSeparator" w:id="0">
    <w:p w14:paraId="36ACB59E" w14:textId="77777777" w:rsidR="00B41B1D" w:rsidRDefault="00B4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1" w:type="dxa"/>
      <w:tblLayout w:type="fixed"/>
      <w:tblCellMar>
        <w:left w:w="71" w:type="dxa"/>
        <w:right w:w="71" w:type="dxa"/>
      </w:tblCellMar>
      <w:tblLook w:val="0000" w:firstRow="0" w:lastRow="0" w:firstColumn="0" w:lastColumn="0" w:noHBand="0" w:noVBand="0"/>
    </w:tblPr>
    <w:tblGrid>
      <w:gridCol w:w="8931"/>
      <w:gridCol w:w="912"/>
    </w:tblGrid>
    <w:tr w:rsidR="00654A1E" w14:paraId="27C69BB3" w14:textId="77777777" w:rsidTr="00C26DBC">
      <w:trPr>
        <w:trHeight w:hRule="exact" w:val="1273"/>
      </w:trPr>
      <w:tc>
        <w:tcPr>
          <w:tcW w:w="8931" w:type="dxa"/>
          <w:tcBorders>
            <w:top w:val="single" w:sz="4" w:space="0" w:color="000000"/>
          </w:tcBorders>
        </w:tcPr>
        <w:p w14:paraId="652D0FF1" w14:textId="1DAF8666" w:rsidR="00654A1E" w:rsidRPr="005F1276" w:rsidRDefault="00654A1E">
          <w:pPr>
            <w:snapToGrid w:val="0"/>
            <w:spacing w:before="60"/>
            <w:rPr>
              <w:rFonts w:cs="Arial"/>
              <w:sz w:val="17"/>
              <w:szCs w:val="17"/>
              <w:lang w:val="fr-BE"/>
            </w:rPr>
          </w:pPr>
          <w:r>
            <w:rPr>
              <w:rFonts w:cs="Arial"/>
              <w:sz w:val="17"/>
              <w:szCs w:val="17"/>
              <w:lang w:val="fr-BE"/>
            </w:rPr>
            <w:t xml:space="preserve">Personne de contact : </w:t>
          </w:r>
          <w:r w:rsidR="00E0589C">
            <w:rPr>
              <w:rFonts w:cs="Arial"/>
              <w:sz w:val="17"/>
              <w:szCs w:val="17"/>
              <w:lang w:val="fr-BE"/>
            </w:rPr>
            <w:t>Véronique Duchenne</w:t>
          </w:r>
          <w:r>
            <w:rPr>
              <w:rFonts w:cs="Arial"/>
              <w:sz w:val="17"/>
              <w:szCs w:val="17"/>
              <w:lang w:val="fr-BE"/>
            </w:rPr>
            <w:br/>
            <w:t>Tél : +32(0)2 509</w:t>
          </w:r>
          <w:r w:rsidR="009C21E7">
            <w:rPr>
              <w:rFonts w:cs="Arial"/>
              <w:sz w:val="17"/>
              <w:szCs w:val="17"/>
              <w:lang w:val="fr-BE"/>
            </w:rPr>
            <w:t>.</w:t>
          </w:r>
          <w:r w:rsidR="00E0589C">
            <w:rPr>
              <w:rFonts w:cs="Arial"/>
              <w:sz w:val="17"/>
              <w:szCs w:val="17"/>
              <w:lang w:val="fr-BE"/>
            </w:rPr>
            <w:t>84.21</w:t>
          </w:r>
          <w:r>
            <w:rPr>
              <w:rFonts w:cs="Arial"/>
              <w:sz w:val="17"/>
              <w:szCs w:val="17"/>
              <w:lang w:val="fr-BE"/>
            </w:rPr>
            <w:t xml:space="preserve"> </w:t>
          </w:r>
          <w:r>
            <w:rPr>
              <w:rFonts w:cs="Arial"/>
              <w:sz w:val="17"/>
              <w:szCs w:val="17"/>
              <w:lang w:val="fr-BE"/>
            </w:rPr>
            <w:br/>
            <w:t xml:space="preserve">E-mail : </w:t>
          </w:r>
          <w:hyperlink r:id="rId1" w:history="1">
            <w:r w:rsidR="00336BE8" w:rsidRPr="00383B08">
              <w:rPr>
                <w:rStyle w:val="Hyperlink"/>
                <w:rFonts w:cs="Arial"/>
                <w:sz w:val="17"/>
                <w:szCs w:val="17"/>
                <w:lang w:val="fr-BE"/>
              </w:rPr>
              <w:t>veronique.duchenne@minsoc.fed.be</w:t>
            </w:r>
          </w:hyperlink>
          <w:r w:rsidR="002974E1">
            <w:rPr>
              <w:rFonts w:cs="Arial"/>
              <w:sz w:val="17"/>
              <w:szCs w:val="17"/>
              <w:lang w:val="fr-BE"/>
            </w:rPr>
            <w:t xml:space="preserve"> et </w:t>
          </w:r>
          <w:hyperlink r:id="rId2" w:history="1">
            <w:r w:rsidR="00304F53" w:rsidRPr="007F08FD">
              <w:rPr>
                <w:rStyle w:val="Hyperlink"/>
                <w:rFonts w:cs="Arial"/>
                <w:spacing w:val="15"/>
                <w:sz w:val="17"/>
                <w:szCs w:val="17"/>
              </w:rPr>
              <w:t xml:space="preserve">csnph.nhrph@gmail.com </w:t>
            </w:r>
          </w:hyperlink>
          <w:r>
            <w:rPr>
              <w:rFonts w:cs="Arial"/>
              <w:sz w:val="17"/>
              <w:szCs w:val="17"/>
              <w:lang w:val="fr-BE"/>
            </w:rPr>
            <w:br/>
          </w:r>
          <w:hyperlink r:id="rId3" w:history="1">
            <w:r w:rsidRPr="000B5EA0">
              <w:rPr>
                <w:rStyle w:val="Hyperlink"/>
                <w:rFonts w:cs="Arial"/>
                <w:b/>
                <w:sz w:val="17"/>
                <w:szCs w:val="17"/>
                <w:lang w:val="fr-BE"/>
              </w:rPr>
              <w:t>http://ph.belgium.be</w:t>
            </w:r>
          </w:hyperlink>
          <w:r>
            <w:rPr>
              <w:rFonts w:cs="Arial"/>
              <w:b/>
              <w:sz w:val="17"/>
              <w:szCs w:val="17"/>
              <w:lang w:val="fr-BE"/>
            </w:rPr>
            <w:t xml:space="preserve"> </w:t>
          </w:r>
        </w:p>
      </w:tc>
      <w:tc>
        <w:tcPr>
          <w:tcW w:w="912" w:type="dxa"/>
          <w:tcBorders>
            <w:top w:val="single" w:sz="4" w:space="0" w:color="000000"/>
          </w:tcBorders>
          <w:vAlign w:val="center"/>
        </w:tcPr>
        <w:p w14:paraId="0CC97628" w14:textId="77777777" w:rsidR="00654A1E" w:rsidRDefault="00654A1E">
          <w:pPr>
            <w:snapToGrid w:val="0"/>
            <w:spacing w:before="240"/>
            <w:jc w:val="right"/>
            <w:rPr>
              <w:rFonts w:cs="Arial"/>
              <w:sz w:val="2"/>
              <w:szCs w:val="2"/>
              <w:lang w:val="fr-BE"/>
            </w:rPr>
          </w:pPr>
        </w:p>
      </w:tc>
    </w:tr>
  </w:tbl>
  <w:p w14:paraId="094FDA3A" w14:textId="77777777" w:rsidR="00654A1E" w:rsidRDefault="00654A1E">
    <w:pPr>
      <w:pStyle w:val="Footer"/>
      <w:rPr>
        <w:rFonts w:ascii="Arial" w:hAnsi="Arial" w:cs="Arial"/>
        <w:sz w:val="2"/>
        <w:szCs w:val="2"/>
        <w:lang w:val="fr-B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EF606" w14:textId="77777777" w:rsidR="00B41B1D" w:rsidRDefault="00B41B1D">
      <w:r>
        <w:separator/>
      </w:r>
    </w:p>
  </w:footnote>
  <w:footnote w:type="continuationSeparator" w:id="0">
    <w:p w14:paraId="23D5DF41" w14:textId="77777777" w:rsidR="00B41B1D" w:rsidRDefault="00B41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420"/>
    <w:rsid w:val="00000170"/>
    <w:rsid w:val="0000022B"/>
    <w:rsid w:val="0000077D"/>
    <w:rsid w:val="00000C9A"/>
    <w:rsid w:val="000019B8"/>
    <w:rsid w:val="000019C7"/>
    <w:rsid w:val="0000212A"/>
    <w:rsid w:val="000032FD"/>
    <w:rsid w:val="000034E3"/>
    <w:rsid w:val="00003B53"/>
    <w:rsid w:val="0000451C"/>
    <w:rsid w:val="000045F4"/>
    <w:rsid w:val="000054A2"/>
    <w:rsid w:val="00005841"/>
    <w:rsid w:val="000061E9"/>
    <w:rsid w:val="00006D26"/>
    <w:rsid w:val="0000715D"/>
    <w:rsid w:val="000105CE"/>
    <w:rsid w:val="00010BF9"/>
    <w:rsid w:val="00010D85"/>
    <w:rsid w:val="00010F0C"/>
    <w:rsid w:val="00010FCF"/>
    <w:rsid w:val="000111F9"/>
    <w:rsid w:val="00011B78"/>
    <w:rsid w:val="00012024"/>
    <w:rsid w:val="000124CA"/>
    <w:rsid w:val="000126F8"/>
    <w:rsid w:val="00012937"/>
    <w:rsid w:val="00012A6A"/>
    <w:rsid w:val="00013048"/>
    <w:rsid w:val="0001382C"/>
    <w:rsid w:val="000141D9"/>
    <w:rsid w:val="00014BEF"/>
    <w:rsid w:val="0001530C"/>
    <w:rsid w:val="00015D44"/>
    <w:rsid w:val="00015E38"/>
    <w:rsid w:val="00016063"/>
    <w:rsid w:val="000162A5"/>
    <w:rsid w:val="0001665F"/>
    <w:rsid w:val="00016E66"/>
    <w:rsid w:val="00017A1A"/>
    <w:rsid w:val="000200FE"/>
    <w:rsid w:val="000207EA"/>
    <w:rsid w:val="00020EDF"/>
    <w:rsid w:val="0002145A"/>
    <w:rsid w:val="000217C3"/>
    <w:rsid w:val="00021F33"/>
    <w:rsid w:val="0002492C"/>
    <w:rsid w:val="0002498C"/>
    <w:rsid w:val="0002524C"/>
    <w:rsid w:val="000255BE"/>
    <w:rsid w:val="0002597C"/>
    <w:rsid w:val="0002618C"/>
    <w:rsid w:val="000273C0"/>
    <w:rsid w:val="000279E1"/>
    <w:rsid w:val="000279E7"/>
    <w:rsid w:val="00027C28"/>
    <w:rsid w:val="000305AD"/>
    <w:rsid w:val="000308D7"/>
    <w:rsid w:val="00030C87"/>
    <w:rsid w:val="00030E03"/>
    <w:rsid w:val="000310B7"/>
    <w:rsid w:val="000319DA"/>
    <w:rsid w:val="00031BBE"/>
    <w:rsid w:val="00031BEC"/>
    <w:rsid w:val="00032427"/>
    <w:rsid w:val="00032F3A"/>
    <w:rsid w:val="00032F62"/>
    <w:rsid w:val="00033B08"/>
    <w:rsid w:val="00033DED"/>
    <w:rsid w:val="00034708"/>
    <w:rsid w:val="000347E7"/>
    <w:rsid w:val="00035065"/>
    <w:rsid w:val="00035779"/>
    <w:rsid w:val="00036265"/>
    <w:rsid w:val="00036313"/>
    <w:rsid w:val="00036465"/>
    <w:rsid w:val="00036A50"/>
    <w:rsid w:val="00037367"/>
    <w:rsid w:val="000375AC"/>
    <w:rsid w:val="00037697"/>
    <w:rsid w:val="000377C7"/>
    <w:rsid w:val="0003780F"/>
    <w:rsid w:val="00037C32"/>
    <w:rsid w:val="00040135"/>
    <w:rsid w:val="0004016B"/>
    <w:rsid w:val="000402A4"/>
    <w:rsid w:val="00040A31"/>
    <w:rsid w:val="000412C8"/>
    <w:rsid w:val="00041587"/>
    <w:rsid w:val="0004191D"/>
    <w:rsid w:val="000423B4"/>
    <w:rsid w:val="00042AD1"/>
    <w:rsid w:val="00043061"/>
    <w:rsid w:val="00044157"/>
    <w:rsid w:val="00044818"/>
    <w:rsid w:val="000448E8"/>
    <w:rsid w:val="00044E99"/>
    <w:rsid w:val="000451DC"/>
    <w:rsid w:val="00045416"/>
    <w:rsid w:val="00045840"/>
    <w:rsid w:val="00045AF2"/>
    <w:rsid w:val="000461F7"/>
    <w:rsid w:val="00046CA3"/>
    <w:rsid w:val="00047040"/>
    <w:rsid w:val="00047471"/>
    <w:rsid w:val="000474E3"/>
    <w:rsid w:val="00047E61"/>
    <w:rsid w:val="000503AE"/>
    <w:rsid w:val="00050883"/>
    <w:rsid w:val="00051241"/>
    <w:rsid w:val="00051634"/>
    <w:rsid w:val="00051A4C"/>
    <w:rsid w:val="0005206C"/>
    <w:rsid w:val="000521B1"/>
    <w:rsid w:val="000525DA"/>
    <w:rsid w:val="000532CC"/>
    <w:rsid w:val="0005358E"/>
    <w:rsid w:val="0005375D"/>
    <w:rsid w:val="00053D1F"/>
    <w:rsid w:val="00053FAF"/>
    <w:rsid w:val="00053FB0"/>
    <w:rsid w:val="00054666"/>
    <w:rsid w:val="00054B02"/>
    <w:rsid w:val="00054ECC"/>
    <w:rsid w:val="00055F29"/>
    <w:rsid w:val="0005612D"/>
    <w:rsid w:val="00056712"/>
    <w:rsid w:val="00056866"/>
    <w:rsid w:val="00056874"/>
    <w:rsid w:val="0005715C"/>
    <w:rsid w:val="00057293"/>
    <w:rsid w:val="00057965"/>
    <w:rsid w:val="00057C19"/>
    <w:rsid w:val="00057CBE"/>
    <w:rsid w:val="00057DF8"/>
    <w:rsid w:val="00057F41"/>
    <w:rsid w:val="000601B9"/>
    <w:rsid w:val="0006067F"/>
    <w:rsid w:val="00060C0F"/>
    <w:rsid w:val="00061036"/>
    <w:rsid w:val="0006157E"/>
    <w:rsid w:val="00061631"/>
    <w:rsid w:val="000616E8"/>
    <w:rsid w:val="00061FEE"/>
    <w:rsid w:val="000622B1"/>
    <w:rsid w:val="000622E6"/>
    <w:rsid w:val="00062878"/>
    <w:rsid w:val="00062C59"/>
    <w:rsid w:val="00062C7B"/>
    <w:rsid w:val="00062E58"/>
    <w:rsid w:val="0006351F"/>
    <w:rsid w:val="00063A63"/>
    <w:rsid w:val="000641F6"/>
    <w:rsid w:val="00064344"/>
    <w:rsid w:val="00064426"/>
    <w:rsid w:val="0006448F"/>
    <w:rsid w:val="000645CE"/>
    <w:rsid w:val="0006471A"/>
    <w:rsid w:val="0006475B"/>
    <w:rsid w:val="00064DBF"/>
    <w:rsid w:val="0006502C"/>
    <w:rsid w:val="000650E3"/>
    <w:rsid w:val="000651F4"/>
    <w:rsid w:val="00065A9B"/>
    <w:rsid w:val="00065DA2"/>
    <w:rsid w:val="00065DEF"/>
    <w:rsid w:val="000663E2"/>
    <w:rsid w:val="00066477"/>
    <w:rsid w:val="000668A3"/>
    <w:rsid w:val="00066CCC"/>
    <w:rsid w:val="00066D48"/>
    <w:rsid w:val="00067305"/>
    <w:rsid w:val="00067474"/>
    <w:rsid w:val="00067BFB"/>
    <w:rsid w:val="00067CE2"/>
    <w:rsid w:val="00067FCB"/>
    <w:rsid w:val="00070A47"/>
    <w:rsid w:val="00070D74"/>
    <w:rsid w:val="000718A2"/>
    <w:rsid w:val="00071A83"/>
    <w:rsid w:val="00071C74"/>
    <w:rsid w:val="00071E64"/>
    <w:rsid w:val="00072166"/>
    <w:rsid w:val="000727D4"/>
    <w:rsid w:val="0007292F"/>
    <w:rsid w:val="000732D1"/>
    <w:rsid w:val="00073533"/>
    <w:rsid w:val="000735AA"/>
    <w:rsid w:val="00073DE4"/>
    <w:rsid w:val="00073E30"/>
    <w:rsid w:val="00073FFD"/>
    <w:rsid w:val="000740E8"/>
    <w:rsid w:val="0007412C"/>
    <w:rsid w:val="00074163"/>
    <w:rsid w:val="00074206"/>
    <w:rsid w:val="00074B82"/>
    <w:rsid w:val="000752F1"/>
    <w:rsid w:val="00075498"/>
    <w:rsid w:val="000754C5"/>
    <w:rsid w:val="0007575F"/>
    <w:rsid w:val="000758ED"/>
    <w:rsid w:val="000759EB"/>
    <w:rsid w:val="00076309"/>
    <w:rsid w:val="00076715"/>
    <w:rsid w:val="0007674D"/>
    <w:rsid w:val="00076BAE"/>
    <w:rsid w:val="00077038"/>
    <w:rsid w:val="00077533"/>
    <w:rsid w:val="0007771E"/>
    <w:rsid w:val="000779B7"/>
    <w:rsid w:val="0008016D"/>
    <w:rsid w:val="000801FE"/>
    <w:rsid w:val="00080673"/>
    <w:rsid w:val="00080C98"/>
    <w:rsid w:val="00080F7D"/>
    <w:rsid w:val="00080FA8"/>
    <w:rsid w:val="00081A7B"/>
    <w:rsid w:val="00081C30"/>
    <w:rsid w:val="000825E8"/>
    <w:rsid w:val="00082BC0"/>
    <w:rsid w:val="00082EC9"/>
    <w:rsid w:val="0008335C"/>
    <w:rsid w:val="00083532"/>
    <w:rsid w:val="0008359B"/>
    <w:rsid w:val="000835AA"/>
    <w:rsid w:val="000836B7"/>
    <w:rsid w:val="000837AB"/>
    <w:rsid w:val="000840BE"/>
    <w:rsid w:val="00084507"/>
    <w:rsid w:val="00084BE9"/>
    <w:rsid w:val="00084CA6"/>
    <w:rsid w:val="00085AC3"/>
    <w:rsid w:val="000866D0"/>
    <w:rsid w:val="000867D0"/>
    <w:rsid w:val="0008687A"/>
    <w:rsid w:val="00086A49"/>
    <w:rsid w:val="00086A92"/>
    <w:rsid w:val="00086AF3"/>
    <w:rsid w:val="00087110"/>
    <w:rsid w:val="00087814"/>
    <w:rsid w:val="00087A3A"/>
    <w:rsid w:val="0009037C"/>
    <w:rsid w:val="0009051D"/>
    <w:rsid w:val="0009088E"/>
    <w:rsid w:val="00090A21"/>
    <w:rsid w:val="00090F66"/>
    <w:rsid w:val="00091096"/>
    <w:rsid w:val="0009177C"/>
    <w:rsid w:val="00091B7D"/>
    <w:rsid w:val="000921CF"/>
    <w:rsid w:val="000925C9"/>
    <w:rsid w:val="00092E74"/>
    <w:rsid w:val="00093E52"/>
    <w:rsid w:val="00094043"/>
    <w:rsid w:val="0009407D"/>
    <w:rsid w:val="00094113"/>
    <w:rsid w:val="00094A86"/>
    <w:rsid w:val="00094C9C"/>
    <w:rsid w:val="00094ECF"/>
    <w:rsid w:val="00095662"/>
    <w:rsid w:val="00095C19"/>
    <w:rsid w:val="00095F6C"/>
    <w:rsid w:val="00095FC6"/>
    <w:rsid w:val="000962AB"/>
    <w:rsid w:val="000965E6"/>
    <w:rsid w:val="00096810"/>
    <w:rsid w:val="00096958"/>
    <w:rsid w:val="00096A30"/>
    <w:rsid w:val="00097000"/>
    <w:rsid w:val="0009727A"/>
    <w:rsid w:val="00097A62"/>
    <w:rsid w:val="00097F33"/>
    <w:rsid w:val="000A03AF"/>
    <w:rsid w:val="000A07FC"/>
    <w:rsid w:val="000A09EF"/>
    <w:rsid w:val="000A0B9B"/>
    <w:rsid w:val="000A0CCC"/>
    <w:rsid w:val="000A12BF"/>
    <w:rsid w:val="000A1CFC"/>
    <w:rsid w:val="000A1E18"/>
    <w:rsid w:val="000A200B"/>
    <w:rsid w:val="000A2573"/>
    <w:rsid w:val="000A2583"/>
    <w:rsid w:val="000A2B4E"/>
    <w:rsid w:val="000A2C20"/>
    <w:rsid w:val="000A3766"/>
    <w:rsid w:val="000A3A8C"/>
    <w:rsid w:val="000A47FD"/>
    <w:rsid w:val="000A4888"/>
    <w:rsid w:val="000A5346"/>
    <w:rsid w:val="000A56A1"/>
    <w:rsid w:val="000A5E90"/>
    <w:rsid w:val="000A6071"/>
    <w:rsid w:val="000A6ED5"/>
    <w:rsid w:val="000A6FFE"/>
    <w:rsid w:val="000A7BC2"/>
    <w:rsid w:val="000A7D49"/>
    <w:rsid w:val="000A7F9B"/>
    <w:rsid w:val="000B091A"/>
    <w:rsid w:val="000B0E00"/>
    <w:rsid w:val="000B1610"/>
    <w:rsid w:val="000B198D"/>
    <w:rsid w:val="000B1C2E"/>
    <w:rsid w:val="000B1F07"/>
    <w:rsid w:val="000B225C"/>
    <w:rsid w:val="000B28DD"/>
    <w:rsid w:val="000B2A0F"/>
    <w:rsid w:val="000B2B82"/>
    <w:rsid w:val="000B2D8E"/>
    <w:rsid w:val="000B3145"/>
    <w:rsid w:val="000B330C"/>
    <w:rsid w:val="000B3420"/>
    <w:rsid w:val="000B3791"/>
    <w:rsid w:val="000B3A6D"/>
    <w:rsid w:val="000B3FC0"/>
    <w:rsid w:val="000B449B"/>
    <w:rsid w:val="000B4E1F"/>
    <w:rsid w:val="000B4E43"/>
    <w:rsid w:val="000B547A"/>
    <w:rsid w:val="000B5B23"/>
    <w:rsid w:val="000B5E87"/>
    <w:rsid w:val="000B5F14"/>
    <w:rsid w:val="000B5FA1"/>
    <w:rsid w:val="000B64DC"/>
    <w:rsid w:val="000B6B90"/>
    <w:rsid w:val="000B6FE5"/>
    <w:rsid w:val="000B7F9A"/>
    <w:rsid w:val="000C01D1"/>
    <w:rsid w:val="000C031D"/>
    <w:rsid w:val="000C1577"/>
    <w:rsid w:val="000C192C"/>
    <w:rsid w:val="000C1B34"/>
    <w:rsid w:val="000C1C00"/>
    <w:rsid w:val="000C1F2B"/>
    <w:rsid w:val="000C2F6D"/>
    <w:rsid w:val="000C34C3"/>
    <w:rsid w:val="000C3872"/>
    <w:rsid w:val="000C46DC"/>
    <w:rsid w:val="000C4B35"/>
    <w:rsid w:val="000C4E96"/>
    <w:rsid w:val="000C575C"/>
    <w:rsid w:val="000C5A1C"/>
    <w:rsid w:val="000C5BBA"/>
    <w:rsid w:val="000C5F8E"/>
    <w:rsid w:val="000C633C"/>
    <w:rsid w:val="000C79D3"/>
    <w:rsid w:val="000C7BBD"/>
    <w:rsid w:val="000D039A"/>
    <w:rsid w:val="000D0612"/>
    <w:rsid w:val="000D0ADF"/>
    <w:rsid w:val="000D0CFF"/>
    <w:rsid w:val="000D1500"/>
    <w:rsid w:val="000D16A4"/>
    <w:rsid w:val="000D1C40"/>
    <w:rsid w:val="000D1D4F"/>
    <w:rsid w:val="000D213D"/>
    <w:rsid w:val="000D27B8"/>
    <w:rsid w:val="000D386C"/>
    <w:rsid w:val="000D424F"/>
    <w:rsid w:val="000D4415"/>
    <w:rsid w:val="000D45E3"/>
    <w:rsid w:val="000D465F"/>
    <w:rsid w:val="000D49D7"/>
    <w:rsid w:val="000D4ABF"/>
    <w:rsid w:val="000D4AE0"/>
    <w:rsid w:val="000D5837"/>
    <w:rsid w:val="000D5947"/>
    <w:rsid w:val="000D5CA5"/>
    <w:rsid w:val="000D6AA2"/>
    <w:rsid w:val="000D6FB9"/>
    <w:rsid w:val="000D738B"/>
    <w:rsid w:val="000D73B2"/>
    <w:rsid w:val="000D7B4B"/>
    <w:rsid w:val="000E014C"/>
    <w:rsid w:val="000E090B"/>
    <w:rsid w:val="000E142A"/>
    <w:rsid w:val="000E1514"/>
    <w:rsid w:val="000E16B4"/>
    <w:rsid w:val="000E1B1D"/>
    <w:rsid w:val="000E1D27"/>
    <w:rsid w:val="000E2335"/>
    <w:rsid w:val="000E2817"/>
    <w:rsid w:val="000E29DE"/>
    <w:rsid w:val="000E2C03"/>
    <w:rsid w:val="000E327F"/>
    <w:rsid w:val="000E3452"/>
    <w:rsid w:val="000E3E72"/>
    <w:rsid w:val="000E43A3"/>
    <w:rsid w:val="000E4432"/>
    <w:rsid w:val="000E4A13"/>
    <w:rsid w:val="000E50A0"/>
    <w:rsid w:val="000E50A2"/>
    <w:rsid w:val="000E5540"/>
    <w:rsid w:val="000E55E9"/>
    <w:rsid w:val="000E58DE"/>
    <w:rsid w:val="000E5F7B"/>
    <w:rsid w:val="000E62E0"/>
    <w:rsid w:val="000E67D9"/>
    <w:rsid w:val="000E6DFF"/>
    <w:rsid w:val="000E6F54"/>
    <w:rsid w:val="000E71DD"/>
    <w:rsid w:val="000E7925"/>
    <w:rsid w:val="000E7C4A"/>
    <w:rsid w:val="000F0063"/>
    <w:rsid w:val="000F0414"/>
    <w:rsid w:val="000F0AA3"/>
    <w:rsid w:val="000F0FBC"/>
    <w:rsid w:val="000F11B4"/>
    <w:rsid w:val="000F17E9"/>
    <w:rsid w:val="000F1EEC"/>
    <w:rsid w:val="000F254B"/>
    <w:rsid w:val="000F3111"/>
    <w:rsid w:val="000F312C"/>
    <w:rsid w:val="000F31B1"/>
    <w:rsid w:val="000F3254"/>
    <w:rsid w:val="000F3428"/>
    <w:rsid w:val="000F3E0D"/>
    <w:rsid w:val="000F4045"/>
    <w:rsid w:val="000F42BF"/>
    <w:rsid w:val="000F4300"/>
    <w:rsid w:val="000F45C3"/>
    <w:rsid w:val="000F47F3"/>
    <w:rsid w:val="000F4A1B"/>
    <w:rsid w:val="000F4A3D"/>
    <w:rsid w:val="000F4C38"/>
    <w:rsid w:val="000F4CF0"/>
    <w:rsid w:val="000F4E1D"/>
    <w:rsid w:val="000F52B1"/>
    <w:rsid w:val="000F52E5"/>
    <w:rsid w:val="000F5AC6"/>
    <w:rsid w:val="000F5BCB"/>
    <w:rsid w:val="000F63A1"/>
    <w:rsid w:val="000F6537"/>
    <w:rsid w:val="000F68BC"/>
    <w:rsid w:val="000F6A63"/>
    <w:rsid w:val="000F6CAD"/>
    <w:rsid w:val="000F7265"/>
    <w:rsid w:val="000F740C"/>
    <w:rsid w:val="000F7435"/>
    <w:rsid w:val="000F7FA5"/>
    <w:rsid w:val="0010002D"/>
    <w:rsid w:val="0010078A"/>
    <w:rsid w:val="0010081B"/>
    <w:rsid w:val="0010093E"/>
    <w:rsid w:val="00100EE2"/>
    <w:rsid w:val="0010118A"/>
    <w:rsid w:val="001018A0"/>
    <w:rsid w:val="00101A11"/>
    <w:rsid w:val="00101BEF"/>
    <w:rsid w:val="001026FD"/>
    <w:rsid w:val="00102CF9"/>
    <w:rsid w:val="00102F50"/>
    <w:rsid w:val="00103D0C"/>
    <w:rsid w:val="00103D8F"/>
    <w:rsid w:val="00103EFB"/>
    <w:rsid w:val="00104899"/>
    <w:rsid w:val="0010530A"/>
    <w:rsid w:val="001059CF"/>
    <w:rsid w:val="00105B9A"/>
    <w:rsid w:val="00105E4C"/>
    <w:rsid w:val="001062DC"/>
    <w:rsid w:val="00106576"/>
    <w:rsid w:val="0010657E"/>
    <w:rsid w:val="001065F9"/>
    <w:rsid w:val="00107137"/>
    <w:rsid w:val="00107A0C"/>
    <w:rsid w:val="00107AE0"/>
    <w:rsid w:val="00107D15"/>
    <w:rsid w:val="001105F5"/>
    <w:rsid w:val="00110666"/>
    <w:rsid w:val="00110759"/>
    <w:rsid w:val="00111065"/>
    <w:rsid w:val="00111467"/>
    <w:rsid w:val="00111617"/>
    <w:rsid w:val="00111728"/>
    <w:rsid w:val="00111CC5"/>
    <w:rsid w:val="00111CD8"/>
    <w:rsid w:val="00112360"/>
    <w:rsid w:val="00112498"/>
    <w:rsid w:val="00112769"/>
    <w:rsid w:val="00112C4E"/>
    <w:rsid w:val="00112FA4"/>
    <w:rsid w:val="00113085"/>
    <w:rsid w:val="001130A5"/>
    <w:rsid w:val="0011317C"/>
    <w:rsid w:val="001133DB"/>
    <w:rsid w:val="00113A9B"/>
    <w:rsid w:val="00114EEE"/>
    <w:rsid w:val="00115186"/>
    <w:rsid w:val="0011522D"/>
    <w:rsid w:val="00115798"/>
    <w:rsid w:val="001159E5"/>
    <w:rsid w:val="0011658F"/>
    <w:rsid w:val="00116B86"/>
    <w:rsid w:val="00116F94"/>
    <w:rsid w:val="0011744B"/>
    <w:rsid w:val="001175B3"/>
    <w:rsid w:val="00117E67"/>
    <w:rsid w:val="00117FA3"/>
    <w:rsid w:val="00120039"/>
    <w:rsid w:val="001202F7"/>
    <w:rsid w:val="001203EE"/>
    <w:rsid w:val="001205E8"/>
    <w:rsid w:val="00120845"/>
    <w:rsid w:val="00120EC2"/>
    <w:rsid w:val="001211E7"/>
    <w:rsid w:val="001213DF"/>
    <w:rsid w:val="00121526"/>
    <w:rsid w:val="00122A29"/>
    <w:rsid w:val="00123122"/>
    <w:rsid w:val="001235FE"/>
    <w:rsid w:val="00123965"/>
    <w:rsid w:val="00124686"/>
    <w:rsid w:val="00124F6A"/>
    <w:rsid w:val="001250CB"/>
    <w:rsid w:val="00125689"/>
    <w:rsid w:val="00125C78"/>
    <w:rsid w:val="00125D0E"/>
    <w:rsid w:val="00125F15"/>
    <w:rsid w:val="0012617F"/>
    <w:rsid w:val="00126312"/>
    <w:rsid w:val="00126879"/>
    <w:rsid w:val="001268AE"/>
    <w:rsid w:val="0012715C"/>
    <w:rsid w:val="00127215"/>
    <w:rsid w:val="001274CD"/>
    <w:rsid w:val="001277BC"/>
    <w:rsid w:val="00127833"/>
    <w:rsid w:val="00127FC6"/>
    <w:rsid w:val="00130459"/>
    <w:rsid w:val="00130E67"/>
    <w:rsid w:val="00130FCB"/>
    <w:rsid w:val="00131C41"/>
    <w:rsid w:val="00131DE4"/>
    <w:rsid w:val="00131F84"/>
    <w:rsid w:val="0013208A"/>
    <w:rsid w:val="001320D3"/>
    <w:rsid w:val="0013291C"/>
    <w:rsid w:val="001332D7"/>
    <w:rsid w:val="00133A92"/>
    <w:rsid w:val="001341CF"/>
    <w:rsid w:val="00135AC0"/>
    <w:rsid w:val="00135FF5"/>
    <w:rsid w:val="00136275"/>
    <w:rsid w:val="00136C9F"/>
    <w:rsid w:val="00136D16"/>
    <w:rsid w:val="00136F61"/>
    <w:rsid w:val="001372E5"/>
    <w:rsid w:val="0013780A"/>
    <w:rsid w:val="00137D13"/>
    <w:rsid w:val="00140129"/>
    <w:rsid w:val="00140185"/>
    <w:rsid w:val="00140597"/>
    <w:rsid w:val="001405F5"/>
    <w:rsid w:val="00140EAA"/>
    <w:rsid w:val="00140F25"/>
    <w:rsid w:val="0014103A"/>
    <w:rsid w:val="00141256"/>
    <w:rsid w:val="001412C2"/>
    <w:rsid w:val="001414F0"/>
    <w:rsid w:val="00141A15"/>
    <w:rsid w:val="00141A83"/>
    <w:rsid w:val="0014209E"/>
    <w:rsid w:val="00142196"/>
    <w:rsid w:val="00142234"/>
    <w:rsid w:val="001422A8"/>
    <w:rsid w:val="00142435"/>
    <w:rsid w:val="00142E98"/>
    <w:rsid w:val="0014353C"/>
    <w:rsid w:val="00143674"/>
    <w:rsid w:val="0014376B"/>
    <w:rsid w:val="00143D0A"/>
    <w:rsid w:val="00143E50"/>
    <w:rsid w:val="0014466A"/>
    <w:rsid w:val="001449AD"/>
    <w:rsid w:val="00144C32"/>
    <w:rsid w:val="00144F91"/>
    <w:rsid w:val="001451AF"/>
    <w:rsid w:val="00145206"/>
    <w:rsid w:val="0014527F"/>
    <w:rsid w:val="001453F8"/>
    <w:rsid w:val="001454E5"/>
    <w:rsid w:val="00145659"/>
    <w:rsid w:val="00145CC3"/>
    <w:rsid w:val="00146D3F"/>
    <w:rsid w:val="0014711B"/>
    <w:rsid w:val="00147318"/>
    <w:rsid w:val="001473EE"/>
    <w:rsid w:val="00147B95"/>
    <w:rsid w:val="00147DAA"/>
    <w:rsid w:val="001500BD"/>
    <w:rsid w:val="00150750"/>
    <w:rsid w:val="00150987"/>
    <w:rsid w:val="00151400"/>
    <w:rsid w:val="001518A0"/>
    <w:rsid w:val="00151A61"/>
    <w:rsid w:val="00151B0B"/>
    <w:rsid w:val="00152296"/>
    <w:rsid w:val="0015264B"/>
    <w:rsid w:val="0015289B"/>
    <w:rsid w:val="00152BA8"/>
    <w:rsid w:val="00152C69"/>
    <w:rsid w:val="00152DB9"/>
    <w:rsid w:val="00152EE4"/>
    <w:rsid w:val="0015328F"/>
    <w:rsid w:val="00153EFA"/>
    <w:rsid w:val="00154310"/>
    <w:rsid w:val="0015435C"/>
    <w:rsid w:val="00154442"/>
    <w:rsid w:val="00154F80"/>
    <w:rsid w:val="0015647E"/>
    <w:rsid w:val="001566BE"/>
    <w:rsid w:val="00156753"/>
    <w:rsid w:val="00156786"/>
    <w:rsid w:val="001567BC"/>
    <w:rsid w:val="00156AC6"/>
    <w:rsid w:val="00156B53"/>
    <w:rsid w:val="00157812"/>
    <w:rsid w:val="00157A44"/>
    <w:rsid w:val="00157DE4"/>
    <w:rsid w:val="00157E6B"/>
    <w:rsid w:val="001604D3"/>
    <w:rsid w:val="001609CF"/>
    <w:rsid w:val="00161266"/>
    <w:rsid w:val="001612F5"/>
    <w:rsid w:val="0016179B"/>
    <w:rsid w:val="001619A5"/>
    <w:rsid w:val="00161A23"/>
    <w:rsid w:val="00161B68"/>
    <w:rsid w:val="001620B5"/>
    <w:rsid w:val="00162334"/>
    <w:rsid w:val="00162459"/>
    <w:rsid w:val="00162744"/>
    <w:rsid w:val="001629A0"/>
    <w:rsid w:val="00162C37"/>
    <w:rsid w:val="00162EE6"/>
    <w:rsid w:val="0016348C"/>
    <w:rsid w:val="00163BD5"/>
    <w:rsid w:val="001647A7"/>
    <w:rsid w:val="00164F46"/>
    <w:rsid w:val="0016502F"/>
    <w:rsid w:val="00165066"/>
    <w:rsid w:val="001655E8"/>
    <w:rsid w:val="001659EB"/>
    <w:rsid w:val="00165CFA"/>
    <w:rsid w:val="001663D5"/>
    <w:rsid w:val="001666DD"/>
    <w:rsid w:val="00166A26"/>
    <w:rsid w:val="00166AF1"/>
    <w:rsid w:val="001671F3"/>
    <w:rsid w:val="00167940"/>
    <w:rsid w:val="00170532"/>
    <w:rsid w:val="00170A61"/>
    <w:rsid w:val="00170CB2"/>
    <w:rsid w:val="001722B0"/>
    <w:rsid w:val="00172BB4"/>
    <w:rsid w:val="00172C15"/>
    <w:rsid w:val="00173014"/>
    <w:rsid w:val="0017316D"/>
    <w:rsid w:val="001733E3"/>
    <w:rsid w:val="001736EA"/>
    <w:rsid w:val="00173E72"/>
    <w:rsid w:val="0017408F"/>
    <w:rsid w:val="001742B5"/>
    <w:rsid w:val="00174923"/>
    <w:rsid w:val="00174C0B"/>
    <w:rsid w:val="00174E73"/>
    <w:rsid w:val="00175033"/>
    <w:rsid w:val="00175107"/>
    <w:rsid w:val="001752CF"/>
    <w:rsid w:val="001755D4"/>
    <w:rsid w:val="00175A2E"/>
    <w:rsid w:val="00176385"/>
    <w:rsid w:val="001764A2"/>
    <w:rsid w:val="00176506"/>
    <w:rsid w:val="001767B3"/>
    <w:rsid w:val="001768A0"/>
    <w:rsid w:val="00176D10"/>
    <w:rsid w:val="00176E06"/>
    <w:rsid w:val="00177914"/>
    <w:rsid w:val="001779BD"/>
    <w:rsid w:val="00177A15"/>
    <w:rsid w:val="001806ED"/>
    <w:rsid w:val="00180824"/>
    <w:rsid w:val="00180829"/>
    <w:rsid w:val="00180B7C"/>
    <w:rsid w:val="001816C7"/>
    <w:rsid w:val="00181757"/>
    <w:rsid w:val="00181B4A"/>
    <w:rsid w:val="00181C10"/>
    <w:rsid w:val="00181CC2"/>
    <w:rsid w:val="001824F0"/>
    <w:rsid w:val="00182919"/>
    <w:rsid w:val="00183087"/>
    <w:rsid w:val="00183519"/>
    <w:rsid w:val="00184FB3"/>
    <w:rsid w:val="00185368"/>
    <w:rsid w:val="0018601D"/>
    <w:rsid w:val="001860D1"/>
    <w:rsid w:val="00186209"/>
    <w:rsid w:val="001863DC"/>
    <w:rsid w:val="00186795"/>
    <w:rsid w:val="001867E6"/>
    <w:rsid w:val="00186A78"/>
    <w:rsid w:val="00186C95"/>
    <w:rsid w:val="00187CDC"/>
    <w:rsid w:val="00187D37"/>
    <w:rsid w:val="0019003F"/>
    <w:rsid w:val="0019070E"/>
    <w:rsid w:val="0019096A"/>
    <w:rsid w:val="001915EA"/>
    <w:rsid w:val="0019170C"/>
    <w:rsid w:val="001918B2"/>
    <w:rsid w:val="00191BD2"/>
    <w:rsid w:val="00192015"/>
    <w:rsid w:val="001920CA"/>
    <w:rsid w:val="001928FA"/>
    <w:rsid w:val="00192973"/>
    <w:rsid w:val="00192DFF"/>
    <w:rsid w:val="00193601"/>
    <w:rsid w:val="001937E5"/>
    <w:rsid w:val="00193845"/>
    <w:rsid w:val="001938DF"/>
    <w:rsid w:val="00193BAF"/>
    <w:rsid w:val="00193F42"/>
    <w:rsid w:val="00194660"/>
    <w:rsid w:val="0019466A"/>
    <w:rsid w:val="001950C2"/>
    <w:rsid w:val="00195602"/>
    <w:rsid w:val="00195C17"/>
    <w:rsid w:val="00195F9D"/>
    <w:rsid w:val="0019615E"/>
    <w:rsid w:val="00196201"/>
    <w:rsid w:val="001965E5"/>
    <w:rsid w:val="00196D4B"/>
    <w:rsid w:val="00197536"/>
    <w:rsid w:val="001A041F"/>
    <w:rsid w:val="001A07DE"/>
    <w:rsid w:val="001A0ECE"/>
    <w:rsid w:val="001A1353"/>
    <w:rsid w:val="001A1694"/>
    <w:rsid w:val="001A1729"/>
    <w:rsid w:val="001A25AC"/>
    <w:rsid w:val="001A274C"/>
    <w:rsid w:val="001A28BE"/>
    <w:rsid w:val="001A3323"/>
    <w:rsid w:val="001A34B3"/>
    <w:rsid w:val="001A3858"/>
    <w:rsid w:val="001A3BFA"/>
    <w:rsid w:val="001A3E4D"/>
    <w:rsid w:val="001A42EA"/>
    <w:rsid w:val="001A46EB"/>
    <w:rsid w:val="001A475E"/>
    <w:rsid w:val="001A4D98"/>
    <w:rsid w:val="001A4E07"/>
    <w:rsid w:val="001A557F"/>
    <w:rsid w:val="001A5BCB"/>
    <w:rsid w:val="001A60C9"/>
    <w:rsid w:val="001A67FD"/>
    <w:rsid w:val="001A6BCB"/>
    <w:rsid w:val="001A6E5D"/>
    <w:rsid w:val="001A73AA"/>
    <w:rsid w:val="001A7737"/>
    <w:rsid w:val="001A7B88"/>
    <w:rsid w:val="001A7F55"/>
    <w:rsid w:val="001B0943"/>
    <w:rsid w:val="001B0A25"/>
    <w:rsid w:val="001B0C22"/>
    <w:rsid w:val="001B0DB7"/>
    <w:rsid w:val="001B172A"/>
    <w:rsid w:val="001B1A1B"/>
    <w:rsid w:val="001B238A"/>
    <w:rsid w:val="001B251E"/>
    <w:rsid w:val="001B2DAE"/>
    <w:rsid w:val="001B2EEE"/>
    <w:rsid w:val="001B3713"/>
    <w:rsid w:val="001B3774"/>
    <w:rsid w:val="001B37A0"/>
    <w:rsid w:val="001B37DA"/>
    <w:rsid w:val="001B3848"/>
    <w:rsid w:val="001B4020"/>
    <w:rsid w:val="001B42E2"/>
    <w:rsid w:val="001B4337"/>
    <w:rsid w:val="001B435B"/>
    <w:rsid w:val="001B4733"/>
    <w:rsid w:val="001B4D33"/>
    <w:rsid w:val="001B5559"/>
    <w:rsid w:val="001B5863"/>
    <w:rsid w:val="001B62DF"/>
    <w:rsid w:val="001B63F1"/>
    <w:rsid w:val="001B6693"/>
    <w:rsid w:val="001B6AAB"/>
    <w:rsid w:val="001B6C59"/>
    <w:rsid w:val="001B7260"/>
    <w:rsid w:val="001B73BF"/>
    <w:rsid w:val="001B77C5"/>
    <w:rsid w:val="001B7D96"/>
    <w:rsid w:val="001B7ECF"/>
    <w:rsid w:val="001C0245"/>
    <w:rsid w:val="001C036C"/>
    <w:rsid w:val="001C0403"/>
    <w:rsid w:val="001C071C"/>
    <w:rsid w:val="001C0E15"/>
    <w:rsid w:val="001C13ED"/>
    <w:rsid w:val="001C141D"/>
    <w:rsid w:val="001C1F42"/>
    <w:rsid w:val="001C1F66"/>
    <w:rsid w:val="001C1FC7"/>
    <w:rsid w:val="001C2ABD"/>
    <w:rsid w:val="001C2DCD"/>
    <w:rsid w:val="001C3DE2"/>
    <w:rsid w:val="001C3E13"/>
    <w:rsid w:val="001C4678"/>
    <w:rsid w:val="001C4DA9"/>
    <w:rsid w:val="001C6108"/>
    <w:rsid w:val="001C6161"/>
    <w:rsid w:val="001C61CE"/>
    <w:rsid w:val="001C63BB"/>
    <w:rsid w:val="001C6661"/>
    <w:rsid w:val="001C666E"/>
    <w:rsid w:val="001C69FE"/>
    <w:rsid w:val="001C6A0A"/>
    <w:rsid w:val="001C6BCD"/>
    <w:rsid w:val="001C6BE1"/>
    <w:rsid w:val="001C7577"/>
    <w:rsid w:val="001C7DEF"/>
    <w:rsid w:val="001D0560"/>
    <w:rsid w:val="001D0592"/>
    <w:rsid w:val="001D064E"/>
    <w:rsid w:val="001D06A0"/>
    <w:rsid w:val="001D0B0C"/>
    <w:rsid w:val="001D1053"/>
    <w:rsid w:val="001D13AB"/>
    <w:rsid w:val="001D14A8"/>
    <w:rsid w:val="001D1673"/>
    <w:rsid w:val="001D16C9"/>
    <w:rsid w:val="001D18FD"/>
    <w:rsid w:val="001D2024"/>
    <w:rsid w:val="001D2314"/>
    <w:rsid w:val="001D25FE"/>
    <w:rsid w:val="001D2C12"/>
    <w:rsid w:val="001D2EDC"/>
    <w:rsid w:val="001D2EF0"/>
    <w:rsid w:val="001D4151"/>
    <w:rsid w:val="001D456B"/>
    <w:rsid w:val="001D4806"/>
    <w:rsid w:val="001D499F"/>
    <w:rsid w:val="001D4C03"/>
    <w:rsid w:val="001D5C54"/>
    <w:rsid w:val="001D5C9B"/>
    <w:rsid w:val="001D5CF7"/>
    <w:rsid w:val="001D5D79"/>
    <w:rsid w:val="001D5D89"/>
    <w:rsid w:val="001D5FE5"/>
    <w:rsid w:val="001D63A9"/>
    <w:rsid w:val="001D67CB"/>
    <w:rsid w:val="001D7FD3"/>
    <w:rsid w:val="001E0303"/>
    <w:rsid w:val="001E0333"/>
    <w:rsid w:val="001E05C1"/>
    <w:rsid w:val="001E0D70"/>
    <w:rsid w:val="001E0FE9"/>
    <w:rsid w:val="001E13DF"/>
    <w:rsid w:val="001E1A96"/>
    <w:rsid w:val="001E1C36"/>
    <w:rsid w:val="001E2535"/>
    <w:rsid w:val="001E2788"/>
    <w:rsid w:val="001E2C4D"/>
    <w:rsid w:val="001E2C7D"/>
    <w:rsid w:val="001E33B6"/>
    <w:rsid w:val="001E33D6"/>
    <w:rsid w:val="001E36A7"/>
    <w:rsid w:val="001E3D25"/>
    <w:rsid w:val="001E4668"/>
    <w:rsid w:val="001E4AB4"/>
    <w:rsid w:val="001E4EB7"/>
    <w:rsid w:val="001E583C"/>
    <w:rsid w:val="001E5A6E"/>
    <w:rsid w:val="001E5F64"/>
    <w:rsid w:val="001E607E"/>
    <w:rsid w:val="001E6498"/>
    <w:rsid w:val="001E68A3"/>
    <w:rsid w:val="001E6CE7"/>
    <w:rsid w:val="001E6E15"/>
    <w:rsid w:val="001E74D1"/>
    <w:rsid w:val="001E75C9"/>
    <w:rsid w:val="001E7ADE"/>
    <w:rsid w:val="001F1E75"/>
    <w:rsid w:val="001F238E"/>
    <w:rsid w:val="001F23FA"/>
    <w:rsid w:val="001F257E"/>
    <w:rsid w:val="001F2875"/>
    <w:rsid w:val="001F2938"/>
    <w:rsid w:val="001F2B71"/>
    <w:rsid w:val="001F2BC0"/>
    <w:rsid w:val="001F2E82"/>
    <w:rsid w:val="001F3B91"/>
    <w:rsid w:val="001F3F0C"/>
    <w:rsid w:val="001F402D"/>
    <w:rsid w:val="001F41B7"/>
    <w:rsid w:val="001F443D"/>
    <w:rsid w:val="001F53FD"/>
    <w:rsid w:val="001F54C0"/>
    <w:rsid w:val="001F5584"/>
    <w:rsid w:val="001F5872"/>
    <w:rsid w:val="001F5B25"/>
    <w:rsid w:val="001F5EEE"/>
    <w:rsid w:val="001F60AF"/>
    <w:rsid w:val="001F635C"/>
    <w:rsid w:val="001F6936"/>
    <w:rsid w:val="001F6D00"/>
    <w:rsid w:val="001F727D"/>
    <w:rsid w:val="001F799D"/>
    <w:rsid w:val="001F7D27"/>
    <w:rsid w:val="001F7E24"/>
    <w:rsid w:val="002000DC"/>
    <w:rsid w:val="0020013D"/>
    <w:rsid w:val="00200307"/>
    <w:rsid w:val="00200453"/>
    <w:rsid w:val="00200644"/>
    <w:rsid w:val="00200903"/>
    <w:rsid w:val="00200E7E"/>
    <w:rsid w:val="002012E1"/>
    <w:rsid w:val="002022EE"/>
    <w:rsid w:val="002028E5"/>
    <w:rsid w:val="0020346C"/>
    <w:rsid w:val="00204598"/>
    <w:rsid w:val="00204669"/>
    <w:rsid w:val="002046D9"/>
    <w:rsid w:val="00204B49"/>
    <w:rsid w:val="00204C86"/>
    <w:rsid w:val="00204CEF"/>
    <w:rsid w:val="00204EE3"/>
    <w:rsid w:val="00204FDA"/>
    <w:rsid w:val="002057B6"/>
    <w:rsid w:val="00205BA3"/>
    <w:rsid w:val="00205E5F"/>
    <w:rsid w:val="002060CD"/>
    <w:rsid w:val="002066B4"/>
    <w:rsid w:val="002068FC"/>
    <w:rsid w:val="0020700A"/>
    <w:rsid w:val="00207087"/>
    <w:rsid w:val="00207193"/>
    <w:rsid w:val="00207481"/>
    <w:rsid w:val="0020790B"/>
    <w:rsid w:val="00207F09"/>
    <w:rsid w:val="002105A7"/>
    <w:rsid w:val="00210A73"/>
    <w:rsid w:val="00210B0E"/>
    <w:rsid w:val="00210F32"/>
    <w:rsid w:val="002115DA"/>
    <w:rsid w:val="00211746"/>
    <w:rsid w:val="002118E7"/>
    <w:rsid w:val="00211956"/>
    <w:rsid w:val="00211C4B"/>
    <w:rsid w:val="0021241A"/>
    <w:rsid w:val="0021296B"/>
    <w:rsid w:val="002134C0"/>
    <w:rsid w:val="00213FD5"/>
    <w:rsid w:val="00214183"/>
    <w:rsid w:val="002142C5"/>
    <w:rsid w:val="00214613"/>
    <w:rsid w:val="0021478B"/>
    <w:rsid w:val="00214EF7"/>
    <w:rsid w:val="00214F00"/>
    <w:rsid w:val="00215183"/>
    <w:rsid w:val="00215CEC"/>
    <w:rsid w:val="0021652E"/>
    <w:rsid w:val="00216775"/>
    <w:rsid w:val="00217091"/>
    <w:rsid w:val="002170F4"/>
    <w:rsid w:val="002174BC"/>
    <w:rsid w:val="00217982"/>
    <w:rsid w:val="00217BDD"/>
    <w:rsid w:val="00217D0B"/>
    <w:rsid w:val="002202A1"/>
    <w:rsid w:val="002204F2"/>
    <w:rsid w:val="00220735"/>
    <w:rsid w:val="002207DE"/>
    <w:rsid w:val="0022088F"/>
    <w:rsid w:val="00220CCE"/>
    <w:rsid w:val="00221728"/>
    <w:rsid w:val="002219A5"/>
    <w:rsid w:val="002220F5"/>
    <w:rsid w:val="002226D7"/>
    <w:rsid w:val="002226E1"/>
    <w:rsid w:val="00222915"/>
    <w:rsid w:val="00222BBE"/>
    <w:rsid w:val="00222DB9"/>
    <w:rsid w:val="0022420A"/>
    <w:rsid w:val="00224678"/>
    <w:rsid w:val="002249BF"/>
    <w:rsid w:val="00224B7D"/>
    <w:rsid w:val="00224C1D"/>
    <w:rsid w:val="0022554E"/>
    <w:rsid w:val="00225C3B"/>
    <w:rsid w:val="002268F0"/>
    <w:rsid w:val="00226A18"/>
    <w:rsid w:val="0022710C"/>
    <w:rsid w:val="00227649"/>
    <w:rsid w:val="0022772B"/>
    <w:rsid w:val="00230916"/>
    <w:rsid w:val="00230A6F"/>
    <w:rsid w:val="00230CA8"/>
    <w:rsid w:val="002316AF"/>
    <w:rsid w:val="002316E2"/>
    <w:rsid w:val="002319B3"/>
    <w:rsid w:val="00231B02"/>
    <w:rsid w:val="00231D46"/>
    <w:rsid w:val="00231DD3"/>
    <w:rsid w:val="0023212D"/>
    <w:rsid w:val="0023326E"/>
    <w:rsid w:val="002334E7"/>
    <w:rsid w:val="00233702"/>
    <w:rsid w:val="0023384D"/>
    <w:rsid w:val="002341AD"/>
    <w:rsid w:val="00234584"/>
    <w:rsid w:val="00234830"/>
    <w:rsid w:val="00234C9E"/>
    <w:rsid w:val="00234F7C"/>
    <w:rsid w:val="0023521E"/>
    <w:rsid w:val="002352C3"/>
    <w:rsid w:val="002352CC"/>
    <w:rsid w:val="0023591A"/>
    <w:rsid w:val="00235969"/>
    <w:rsid w:val="00235F18"/>
    <w:rsid w:val="002361A1"/>
    <w:rsid w:val="00236CF5"/>
    <w:rsid w:val="00236E04"/>
    <w:rsid w:val="00236FB4"/>
    <w:rsid w:val="002373B3"/>
    <w:rsid w:val="0023748C"/>
    <w:rsid w:val="002379CE"/>
    <w:rsid w:val="00237DC8"/>
    <w:rsid w:val="00240110"/>
    <w:rsid w:val="002403B7"/>
    <w:rsid w:val="00240491"/>
    <w:rsid w:val="0024061B"/>
    <w:rsid w:val="00240B38"/>
    <w:rsid w:val="00240F88"/>
    <w:rsid w:val="00242802"/>
    <w:rsid w:val="002428F2"/>
    <w:rsid w:val="00242D1A"/>
    <w:rsid w:val="00243425"/>
    <w:rsid w:val="002448C4"/>
    <w:rsid w:val="00244A40"/>
    <w:rsid w:val="00244D3D"/>
    <w:rsid w:val="00245154"/>
    <w:rsid w:val="00245547"/>
    <w:rsid w:val="002457C5"/>
    <w:rsid w:val="0024641F"/>
    <w:rsid w:val="00246577"/>
    <w:rsid w:val="0024657E"/>
    <w:rsid w:val="002466CF"/>
    <w:rsid w:val="002468DC"/>
    <w:rsid w:val="0024693D"/>
    <w:rsid w:val="002471CF"/>
    <w:rsid w:val="00247212"/>
    <w:rsid w:val="00247612"/>
    <w:rsid w:val="00251727"/>
    <w:rsid w:val="00251E44"/>
    <w:rsid w:val="00251E78"/>
    <w:rsid w:val="00251EE5"/>
    <w:rsid w:val="00253DBA"/>
    <w:rsid w:val="002543A0"/>
    <w:rsid w:val="0025502D"/>
    <w:rsid w:val="00255B46"/>
    <w:rsid w:val="00255C2A"/>
    <w:rsid w:val="00255F2D"/>
    <w:rsid w:val="00256006"/>
    <w:rsid w:val="00256912"/>
    <w:rsid w:val="00256BA1"/>
    <w:rsid w:val="00257048"/>
    <w:rsid w:val="002570C5"/>
    <w:rsid w:val="00257557"/>
    <w:rsid w:val="00257AAE"/>
    <w:rsid w:val="00257D73"/>
    <w:rsid w:val="00257FE4"/>
    <w:rsid w:val="0026028A"/>
    <w:rsid w:val="002611A7"/>
    <w:rsid w:val="00261472"/>
    <w:rsid w:val="0026155D"/>
    <w:rsid w:val="002615C6"/>
    <w:rsid w:val="002616E2"/>
    <w:rsid w:val="00261760"/>
    <w:rsid w:val="00261A31"/>
    <w:rsid w:val="00261B12"/>
    <w:rsid w:val="00262C3F"/>
    <w:rsid w:val="00263160"/>
    <w:rsid w:val="002632B8"/>
    <w:rsid w:val="0026372C"/>
    <w:rsid w:val="00263798"/>
    <w:rsid w:val="002645EA"/>
    <w:rsid w:val="00264785"/>
    <w:rsid w:val="00264843"/>
    <w:rsid w:val="0026519F"/>
    <w:rsid w:val="002654BD"/>
    <w:rsid w:val="002655F4"/>
    <w:rsid w:val="002656F7"/>
    <w:rsid w:val="00265BB9"/>
    <w:rsid w:val="00265DC4"/>
    <w:rsid w:val="0026633F"/>
    <w:rsid w:val="00266456"/>
    <w:rsid w:val="00266A47"/>
    <w:rsid w:val="00266B01"/>
    <w:rsid w:val="00266C7D"/>
    <w:rsid w:val="00266E67"/>
    <w:rsid w:val="00266ED3"/>
    <w:rsid w:val="00267C70"/>
    <w:rsid w:val="002703C7"/>
    <w:rsid w:val="0027070D"/>
    <w:rsid w:val="00270CC3"/>
    <w:rsid w:val="00271040"/>
    <w:rsid w:val="00271504"/>
    <w:rsid w:val="0027185E"/>
    <w:rsid w:val="00271989"/>
    <w:rsid w:val="00271ECB"/>
    <w:rsid w:val="00272991"/>
    <w:rsid w:val="00272BC2"/>
    <w:rsid w:val="00273014"/>
    <w:rsid w:val="00273E6A"/>
    <w:rsid w:val="00273FF2"/>
    <w:rsid w:val="002741DB"/>
    <w:rsid w:val="00274BBC"/>
    <w:rsid w:val="00274FAA"/>
    <w:rsid w:val="0027557E"/>
    <w:rsid w:val="002759DB"/>
    <w:rsid w:val="00275CC4"/>
    <w:rsid w:val="00275F40"/>
    <w:rsid w:val="002762C5"/>
    <w:rsid w:val="0027657E"/>
    <w:rsid w:val="00276651"/>
    <w:rsid w:val="00276898"/>
    <w:rsid w:val="00276A41"/>
    <w:rsid w:val="00276A51"/>
    <w:rsid w:val="00276C22"/>
    <w:rsid w:val="002775EE"/>
    <w:rsid w:val="00277641"/>
    <w:rsid w:val="00277AC8"/>
    <w:rsid w:val="00280171"/>
    <w:rsid w:val="00281012"/>
    <w:rsid w:val="002811DD"/>
    <w:rsid w:val="0028130C"/>
    <w:rsid w:val="00281749"/>
    <w:rsid w:val="00281D12"/>
    <w:rsid w:val="00281FF7"/>
    <w:rsid w:val="00282828"/>
    <w:rsid w:val="00282E51"/>
    <w:rsid w:val="00282E65"/>
    <w:rsid w:val="002831FB"/>
    <w:rsid w:val="00283256"/>
    <w:rsid w:val="00283F23"/>
    <w:rsid w:val="002840FC"/>
    <w:rsid w:val="002841DE"/>
    <w:rsid w:val="0028479C"/>
    <w:rsid w:val="00284878"/>
    <w:rsid w:val="00284A4D"/>
    <w:rsid w:val="002851EB"/>
    <w:rsid w:val="002854CC"/>
    <w:rsid w:val="00285692"/>
    <w:rsid w:val="002858B1"/>
    <w:rsid w:val="0028595F"/>
    <w:rsid w:val="00285A15"/>
    <w:rsid w:val="002866C0"/>
    <w:rsid w:val="002868E1"/>
    <w:rsid w:val="00286C6C"/>
    <w:rsid w:val="00287287"/>
    <w:rsid w:val="00287B03"/>
    <w:rsid w:val="00287CF4"/>
    <w:rsid w:val="00287FC1"/>
    <w:rsid w:val="0029001E"/>
    <w:rsid w:val="00290205"/>
    <w:rsid w:val="002905F1"/>
    <w:rsid w:val="00290746"/>
    <w:rsid w:val="00290924"/>
    <w:rsid w:val="00290ECC"/>
    <w:rsid w:val="00291359"/>
    <w:rsid w:val="00291AE8"/>
    <w:rsid w:val="0029208B"/>
    <w:rsid w:val="00292984"/>
    <w:rsid w:val="00292C07"/>
    <w:rsid w:val="00292C18"/>
    <w:rsid w:val="00293308"/>
    <w:rsid w:val="00293380"/>
    <w:rsid w:val="00293475"/>
    <w:rsid w:val="00294326"/>
    <w:rsid w:val="002944B5"/>
    <w:rsid w:val="002947C4"/>
    <w:rsid w:val="0029500C"/>
    <w:rsid w:val="0029641E"/>
    <w:rsid w:val="00296B91"/>
    <w:rsid w:val="00297363"/>
    <w:rsid w:val="00297463"/>
    <w:rsid w:val="002974E1"/>
    <w:rsid w:val="002978BE"/>
    <w:rsid w:val="00297F5E"/>
    <w:rsid w:val="002A0038"/>
    <w:rsid w:val="002A02BD"/>
    <w:rsid w:val="002A032B"/>
    <w:rsid w:val="002A0515"/>
    <w:rsid w:val="002A05E4"/>
    <w:rsid w:val="002A15B5"/>
    <w:rsid w:val="002A163B"/>
    <w:rsid w:val="002A2939"/>
    <w:rsid w:val="002A2A81"/>
    <w:rsid w:val="002A2B78"/>
    <w:rsid w:val="002A3101"/>
    <w:rsid w:val="002A37D4"/>
    <w:rsid w:val="002A38E6"/>
    <w:rsid w:val="002A3E44"/>
    <w:rsid w:val="002A3F4C"/>
    <w:rsid w:val="002A5018"/>
    <w:rsid w:val="002A50B3"/>
    <w:rsid w:val="002A52ED"/>
    <w:rsid w:val="002A5371"/>
    <w:rsid w:val="002A5474"/>
    <w:rsid w:val="002A5596"/>
    <w:rsid w:val="002A58B8"/>
    <w:rsid w:val="002A5961"/>
    <w:rsid w:val="002A741E"/>
    <w:rsid w:val="002A747A"/>
    <w:rsid w:val="002A7486"/>
    <w:rsid w:val="002A7B00"/>
    <w:rsid w:val="002A7C45"/>
    <w:rsid w:val="002B01D7"/>
    <w:rsid w:val="002B08F9"/>
    <w:rsid w:val="002B0F03"/>
    <w:rsid w:val="002B1323"/>
    <w:rsid w:val="002B15F1"/>
    <w:rsid w:val="002B1F62"/>
    <w:rsid w:val="002B270F"/>
    <w:rsid w:val="002B3E6E"/>
    <w:rsid w:val="002B3FF3"/>
    <w:rsid w:val="002B4070"/>
    <w:rsid w:val="002B40A8"/>
    <w:rsid w:val="002B44B9"/>
    <w:rsid w:val="002B4633"/>
    <w:rsid w:val="002B47D4"/>
    <w:rsid w:val="002B48AC"/>
    <w:rsid w:val="002B4D15"/>
    <w:rsid w:val="002B52C9"/>
    <w:rsid w:val="002B5F66"/>
    <w:rsid w:val="002B689C"/>
    <w:rsid w:val="002B6A5A"/>
    <w:rsid w:val="002B6B78"/>
    <w:rsid w:val="002B6E7A"/>
    <w:rsid w:val="002B784C"/>
    <w:rsid w:val="002B7A80"/>
    <w:rsid w:val="002B7B05"/>
    <w:rsid w:val="002B7CDB"/>
    <w:rsid w:val="002C0155"/>
    <w:rsid w:val="002C09E0"/>
    <w:rsid w:val="002C0D65"/>
    <w:rsid w:val="002C0E44"/>
    <w:rsid w:val="002C0E89"/>
    <w:rsid w:val="002C1044"/>
    <w:rsid w:val="002C15FE"/>
    <w:rsid w:val="002C288E"/>
    <w:rsid w:val="002C28CA"/>
    <w:rsid w:val="002C2AB1"/>
    <w:rsid w:val="002C2D9A"/>
    <w:rsid w:val="002C3513"/>
    <w:rsid w:val="002C3528"/>
    <w:rsid w:val="002C35A3"/>
    <w:rsid w:val="002C3934"/>
    <w:rsid w:val="002C3C4A"/>
    <w:rsid w:val="002C427F"/>
    <w:rsid w:val="002C429F"/>
    <w:rsid w:val="002C4351"/>
    <w:rsid w:val="002C441E"/>
    <w:rsid w:val="002C48C1"/>
    <w:rsid w:val="002C4A37"/>
    <w:rsid w:val="002C57DE"/>
    <w:rsid w:val="002C666B"/>
    <w:rsid w:val="002C66AB"/>
    <w:rsid w:val="002C6AAD"/>
    <w:rsid w:val="002C73BB"/>
    <w:rsid w:val="002D014E"/>
    <w:rsid w:val="002D06A3"/>
    <w:rsid w:val="002D0ADB"/>
    <w:rsid w:val="002D11B2"/>
    <w:rsid w:val="002D16D5"/>
    <w:rsid w:val="002D16F7"/>
    <w:rsid w:val="002D1B0E"/>
    <w:rsid w:val="002D1C7D"/>
    <w:rsid w:val="002D1D5E"/>
    <w:rsid w:val="002D2037"/>
    <w:rsid w:val="002D3395"/>
    <w:rsid w:val="002D4437"/>
    <w:rsid w:val="002D47E0"/>
    <w:rsid w:val="002D4964"/>
    <w:rsid w:val="002D6F9C"/>
    <w:rsid w:val="002D753A"/>
    <w:rsid w:val="002D78D8"/>
    <w:rsid w:val="002D7E91"/>
    <w:rsid w:val="002E06A3"/>
    <w:rsid w:val="002E0937"/>
    <w:rsid w:val="002E0E54"/>
    <w:rsid w:val="002E1152"/>
    <w:rsid w:val="002E1A7F"/>
    <w:rsid w:val="002E1ED7"/>
    <w:rsid w:val="002E1FCF"/>
    <w:rsid w:val="002E2AF8"/>
    <w:rsid w:val="002E2C23"/>
    <w:rsid w:val="002E36FF"/>
    <w:rsid w:val="002E39D1"/>
    <w:rsid w:val="002E4008"/>
    <w:rsid w:val="002E42E9"/>
    <w:rsid w:val="002E442C"/>
    <w:rsid w:val="002E44B2"/>
    <w:rsid w:val="002E5C64"/>
    <w:rsid w:val="002E62A3"/>
    <w:rsid w:val="002E6790"/>
    <w:rsid w:val="002E6E54"/>
    <w:rsid w:val="002E6F08"/>
    <w:rsid w:val="002E7171"/>
    <w:rsid w:val="002E786E"/>
    <w:rsid w:val="002E7BEE"/>
    <w:rsid w:val="002F0D1A"/>
    <w:rsid w:val="002F1584"/>
    <w:rsid w:val="002F1BA8"/>
    <w:rsid w:val="002F1DB1"/>
    <w:rsid w:val="002F22A0"/>
    <w:rsid w:val="002F291A"/>
    <w:rsid w:val="002F2CC6"/>
    <w:rsid w:val="002F2D15"/>
    <w:rsid w:val="002F42A9"/>
    <w:rsid w:val="002F4347"/>
    <w:rsid w:val="002F43D9"/>
    <w:rsid w:val="002F46DF"/>
    <w:rsid w:val="002F4B44"/>
    <w:rsid w:val="002F4E26"/>
    <w:rsid w:val="002F4FEE"/>
    <w:rsid w:val="002F50E5"/>
    <w:rsid w:val="002F562A"/>
    <w:rsid w:val="002F5BC5"/>
    <w:rsid w:val="002F62EE"/>
    <w:rsid w:val="002F6C6A"/>
    <w:rsid w:val="0030036D"/>
    <w:rsid w:val="003003CA"/>
    <w:rsid w:val="00300477"/>
    <w:rsid w:val="0030050C"/>
    <w:rsid w:val="0030054D"/>
    <w:rsid w:val="00300956"/>
    <w:rsid w:val="00301B08"/>
    <w:rsid w:val="00301E62"/>
    <w:rsid w:val="003026A9"/>
    <w:rsid w:val="00302AB3"/>
    <w:rsid w:val="00302CBF"/>
    <w:rsid w:val="00303136"/>
    <w:rsid w:val="0030354F"/>
    <w:rsid w:val="003036F1"/>
    <w:rsid w:val="00303941"/>
    <w:rsid w:val="00303C33"/>
    <w:rsid w:val="003042C9"/>
    <w:rsid w:val="00304E82"/>
    <w:rsid w:val="00304F53"/>
    <w:rsid w:val="00305A66"/>
    <w:rsid w:val="0030677A"/>
    <w:rsid w:val="00306996"/>
    <w:rsid w:val="003070A4"/>
    <w:rsid w:val="00307142"/>
    <w:rsid w:val="0030715B"/>
    <w:rsid w:val="003074A0"/>
    <w:rsid w:val="003074F6"/>
    <w:rsid w:val="00307D81"/>
    <w:rsid w:val="00310603"/>
    <w:rsid w:val="0031211D"/>
    <w:rsid w:val="00312BCE"/>
    <w:rsid w:val="00312DEB"/>
    <w:rsid w:val="00312F4E"/>
    <w:rsid w:val="00313441"/>
    <w:rsid w:val="00313B06"/>
    <w:rsid w:val="00313C88"/>
    <w:rsid w:val="00314305"/>
    <w:rsid w:val="00314574"/>
    <w:rsid w:val="00314616"/>
    <w:rsid w:val="003148A0"/>
    <w:rsid w:val="00314BB1"/>
    <w:rsid w:val="0031565E"/>
    <w:rsid w:val="00315970"/>
    <w:rsid w:val="00316437"/>
    <w:rsid w:val="003164E2"/>
    <w:rsid w:val="0031666F"/>
    <w:rsid w:val="0031693B"/>
    <w:rsid w:val="00316B3B"/>
    <w:rsid w:val="00316BDF"/>
    <w:rsid w:val="00316FA9"/>
    <w:rsid w:val="00317390"/>
    <w:rsid w:val="003178E6"/>
    <w:rsid w:val="003178FD"/>
    <w:rsid w:val="00317C1D"/>
    <w:rsid w:val="003203DC"/>
    <w:rsid w:val="003213C7"/>
    <w:rsid w:val="003216C1"/>
    <w:rsid w:val="00321CA8"/>
    <w:rsid w:val="00321D1D"/>
    <w:rsid w:val="00321E58"/>
    <w:rsid w:val="003227EF"/>
    <w:rsid w:val="003228D4"/>
    <w:rsid w:val="003228D6"/>
    <w:rsid w:val="00322B47"/>
    <w:rsid w:val="00322BC9"/>
    <w:rsid w:val="003240DF"/>
    <w:rsid w:val="003241E1"/>
    <w:rsid w:val="00324708"/>
    <w:rsid w:val="00324944"/>
    <w:rsid w:val="00324D04"/>
    <w:rsid w:val="00324ED1"/>
    <w:rsid w:val="00324EF9"/>
    <w:rsid w:val="0032545D"/>
    <w:rsid w:val="003255CA"/>
    <w:rsid w:val="00325664"/>
    <w:rsid w:val="003256F1"/>
    <w:rsid w:val="003257EF"/>
    <w:rsid w:val="00325B52"/>
    <w:rsid w:val="00325BED"/>
    <w:rsid w:val="00325C73"/>
    <w:rsid w:val="0032612E"/>
    <w:rsid w:val="003261A4"/>
    <w:rsid w:val="00326F98"/>
    <w:rsid w:val="00327662"/>
    <w:rsid w:val="003277A2"/>
    <w:rsid w:val="00327A50"/>
    <w:rsid w:val="003301CE"/>
    <w:rsid w:val="003308AE"/>
    <w:rsid w:val="00330A27"/>
    <w:rsid w:val="003313DE"/>
    <w:rsid w:val="003325C5"/>
    <w:rsid w:val="00332C5E"/>
    <w:rsid w:val="00333500"/>
    <w:rsid w:val="003338A5"/>
    <w:rsid w:val="00333939"/>
    <w:rsid w:val="00333BA7"/>
    <w:rsid w:val="0033408A"/>
    <w:rsid w:val="003346E1"/>
    <w:rsid w:val="00334B7F"/>
    <w:rsid w:val="00334C91"/>
    <w:rsid w:val="00335175"/>
    <w:rsid w:val="003352D8"/>
    <w:rsid w:val="003356AE"/>
    <w:rsid w:val="0033577E"/>
    <w:rsid w:val="00335A3A"/>
    <w:rsid w:val="00335ED8"/>
    <w:rsid w:val="0033640D"/>
    <w:rsid w:val="00336586"/>
    <w:rsid w:val="00336BE8"/>
    <w:rsid w:val="00336E8F"/>
    <w:rsid w:val="003379EF"/>
    <w:rsid w:val="003379F5"/>
    <w:rsid w:val="00337B7C"/>
    <w:rsid w:val="0034024E"/>
    <w:rsid w:val="00340340"/>
    <w:rsid w:val="00340435"/>
    <w:rsid w:val="00340AEF"/>
    <w:rsid w:val="00340B31"/>
    <w:rsid w:val="00341282"/>
    <w:rsid w:val="00341A7D"/>
    <w:rsid w:val="00341DB6"/>
    <w:rsid w:val="00341E87"/>
    <w:rsid w:val="00342618"/>
    <w:rsid w:val="00342902"/>
    <w:rsid w:val="00342B1D"/>
    <w:rsid w:val="003436A2"/>
    <w:rsid w:val="003439CD"/>
    <w:rsid w:val="00343AD8"/>
    <w:rsid w:val="00343BDB"/>
    <w:rsid w:val="00344074"/>
    <w:rsid w:val="0034420A"/>
    <w:rsid w:val="003445C7"/>
    <w:rsid w:val="00344FE0"/>
    <w:rsid w:val="003452AB"/>
    <w:rsid w:val="003454BE"/>
    <w:rsid w:val="00345C24"/>
    <w:rsid w:val="00345DB4"/>
    <w:rsid w:val="00346289"/>
    <w:rsid w:val="00346CCC"/>
    <w:rsid w:val="00346ED8"/>
    <w:rsid w:val="003474DF"/>
    <w:rsid w:val="00347582"/>
    <w:rsid w:val="003475F2"/>
    <w:rsid w:val="00347A39"/>
    <w:rsid w:val="00350389"/>
    <w:rsid w:val="0035078A"/>
    <w:rsid w:val="00351460"/>
    <w:rsid w:val="003529B4"/>
    <w:rsid w:val="00352C28"/>
    <w:rsid w:val="00352ED5"/>
    <w:rsid w:val="00353168"/>
    <w:rsid w:val="0035354F"/>
    <w:rsid w:val="003536C5"/>
    <w:rsid w:val="003538AE"/>
    <w:rsid w:val="00353B66"/>
    <w:rsid w:val="00353BC5"/>
    <w:rsid w:val="00354457"/>
    <w:rsid w:val="00354D3E"/>
    <w:rsid w:val="003556B5"/>
    <w:rsid w:val="00355B35"/>
    <w:rsid w:val="00355E90"/>
    <w:rsid w:val="00355F62"/>
    <w:rsid w:val="00356347"/>
    <w:rsid w:val="003565E5"/>
    <w:rsid w:val="00356E3D"/>
    <w:rsid w:val="00356EA7"/>
    <w:rsid w:val="00356F19"/>
    <w:rsid w:val="003579B2"/>
    <w:rsid w:val="00357F11"/>
    <w:rsid w:val="00360551"/>
    <w:rsid w:val="00360710"/>
    <w:rsid w:val="003607BF"/>
    <w:rsid w:val="00360916"/>
    <w:rsid w:val="00360F06"/>
    <w:rsid w:val="00361416"/>
    <w:rsid w:val="00361B97"/>
    <w:rsid w:val="00361C7A"/>
    <w:rsid w:val="00362285"/>
    <w:rsid w:val="0036275F"/>
    <w:rsid w:val="003628A5"/>
    <w:rsid w:val="00362C9A"/>
    <w:rsid w:val="00362D7C"/>
    <w:rsid w:val="003645E1"/>
    <w:rsid w:val="00364858"/>
    <w:rsid w:val="00365175"/>
    <w:rsid w:val="00365503"/>
    <w:rsid w:val="00365F89"/>
    <w:rsid w:val="0036628A"/>
    <w:rsid w:val="003663CA"/>
    <w:rsid w:val="00366C44"/>
    <w:rsid w:val="00367201"/>
    <w:rsid w:val="003675C2"/>
    <w:rsid w:val="00367C51"/>
    <w:rsid w:val="003702DB"/>
    <w:rsid w:val="00370523"/>
    <w:rsid w:val="00370BB1"/>
    <w:rsid w:val="00370C44"/>
    <w:rsid w:val="00371085"/>
    <w:rsid w:val="003717C0"/>
    <w:rsid w:val="00371D73"/>
    <w:rsid w:val="00371E0B"/>
    <w:rsid w:val="00372C21"/>
    <w:rsid w:val="00372E56"/>
    <w:rsid w:val="003730D6"/>
    <w:rsid w:val="003738D9"/>
    <w:rsid w:val="00373ED4"/>
    <w:rsid w:val="00374372"/>
    <w:rsid w:val="003746CC"/>
    <w:rsid w:val="00374F2F"/>
    <w:rsid w:val="00375704"/>
    <w:rsid w:val="003767F1"/>
    <w:rsid w:val="00376F64"/>
    <w:rsid w:val="00377494"/>
    <w:rsid w:val="00377F01"/>
    <w:rsid w:val="00380B25"/>
    <w:rsid w:val="00380D9E"/>
    <w:rsid w:val="003811E1"/>
    <w:rsid w:val="00381450"/>
    <w:rsid w:val="003814CC"/>
    <w:rsid w:val="003817CE"/>
    <w:rsid w:val="00381968"/>
    <w:rsid w:val="00381BA6"/>
    <w:rsid w:val="00382144"/>
    <w:rsid w:val="00382148"/>
    <w:rsid w:val="003835EA"/>
    <w:rsid w:val="003836A0"/>
    <w:rsid w:val="00383CA8"/>
    <w:rsid w:val="00383DE4"/>
    <w:rsid w:val="00384238"/>
    <w:rsid w:val="0038451E"/>
    <w:rsid w:val="00384853"/>
    <w:rsid w:val="00384924"/>
    <w:rsid w:val="0038549B"/>
    <w:rsid w:val="00385A3C"/>
    <w:rsid w:val="00385BE8"/>
    <w:rsid w:val="00385CF2"/>
    <w:rsid w:val="00385D77"/>
    <w:rsid w:val="00385F88"/>
    <w:rsid w:val="00386090"/>
    <w:rsid w:val="00386B5A"/>
    <w:rsid w:val="00386CBC"/>
    <w:rsid w:val="00386DBD"/>
    <w:rsid w:val="0038717C"/>
    <w:rsid w:val="00387738"/>
    <w:rsid w:val="00387C96"/>
    <w:rsid w:val="00387DE0"/>
    <w:rsid w:val="00390190"/>
    <w:rsid w:val="0039051B"/>
    <w:rsid w:val="003909DF"/>
    <w:rsid w:val="00390B85"/>
    <w:rsid w:val="003911E8"/>
    <w:rsid w:val="003914C2"/>
    <w:rsid w:val="003914E7"/>
    <w:rsid w:val="0039189F"/>
    <w:rsid w:val="00391944"/>
    <w:rsid w:val="00391974"/>
    <w:rsid w:val="00391A8E"/>
    <w:rsid w:val="00391D86"/>
    <w:rsid w:val="00391DA3"/>
    <w:rsid w:val="00392150"/>
    <w:rsid w:val="00392368"/>
    <w:rsid w:val="00392434"/>
    <w:rsid w:val="003925B3"/>
    <w:rsid w:val="003926B8"/>
    <w:rsid w:val="003929C0"/>
    <w:rsid w:val="00392C68"/>
    <w:rsid w:val="0039346C"/>
    <w:rsid w:val="00393795"/>
    <w:rsid w:val="003939D6"/>
    <w:rsid w:val="00393D0D"/>
    <w:rsid w:val="00393F5B"/>
    <w:rsid w:val="003940A0"/>
    <w:rsid w:val="00395454"/>
    <w:rsid w:val="00395A74"/>
    <w:rsid w:val="00395C3F"/>
    <w:rsid w:val="003965E5"/>
    <w:rsid w:val="00396F56"/>
    <w:rsid w:val="003972DA"/>
    <w:rsid w:val="00397340"/>
    <w:rsid w:val="00397CF3"/>
    <w:rsid w:val="003A0336"/>
    <w:rsid w:val="003A0B06"/>
    <w:rsid w:val="003A0F8E"/>
    <w:rsid w:val="003A216F"/>
    <w:rsid w:val="003A2191"/>
    <w:rsid w:val="003A221F"/>
    <w:rsid w:val="003A245B"/>
    <w:rsid w:val="003A2646"/>
    <w:rsid w:val="003A29DC"/>
    <w:rsid w:val="003A2BCE"/>
    <w:rsid w:val="003A2CD3"/>
    <w:rsid w:val="003A2D30"/>
    <w:rsid w:val="003A2E22"/>
    <w:rsid w:val="003A2EBA"/>
    <w:rsid w:val="003A301D"/>
    <w:rsid w:val="003A3170"/>
    <w:rsid w:val="003A3360"/>
    <w:rsid w:val="003A3514"/>
    <w:rsid w:val="003A3A7C"/>
    <w:rsid w:val="003A4073"/>
    <w:rsid w:val="003A4204"/>
    <w:rsid w:val="003A511C"/>
    <w:rsid w:val="003A52FC"/>
    <w:rsid w:val="003A5662"/>
    <w:rsid w:val="003A5E99"/>
    <w:rsid w:val="003A6014"/>
    <w:rsid w:val="003A6906"/>
    <w:rsid w:val="003A694E"/>
    <w:rsid w:val="003A6BC9"/>
    <w:rsid w:val="003A6C6B"/>
    <w:rsid w:val="003A6F89"/>
    <w:rsid w:val="003A7B37"/>
    <w:rsid w:val="003A7C45"/>
    <w:rsid w:val="003A7DED"/>
    <w:rsid w:val="003A7F2B"/>
    <w:rsid w:val="003B0798"/>
    <w:rsid w:val="003B0E6A"/>
    <w:rsid w:val="003B0F26"/>
    <w:rsid w:val="003B0F38"/>
    <w:rsid w:val="003B112A"/>
    <w:rsid w:val="003B1297"/>
    <w:rsid w:val="003B16F7"/>
    <w:rsid w:val="003B253A"/>
    <w:rsid w:val="003B2D4C"/>
    <w:rsid w:val="003B3473"/>
    <w:rsid w:val="003B496F"/>
    <w:rsid w:val="003B5218"/>
    <w:rsid w:val="003B5B31"/>
    <w:rsid w:val="003B5E3C"/>
    <w:rsid w:val="003B63C7"/>
    <w:rsid w:val="003B6833"/>
    <w:rsid w:val="003B7885"/>
    <w:rsid w:val="003B78C1"/>
    <w:rsid w:val="003B7AEC"/>
    <w:rsid w:val="003B7B49"/>
    <w:rsid w:val="003B7D35"/>
    <w:rsid w:val="003C0019"/>
    <w:rsid w:val="003C0482"/>
    <w:rsid w:val="003C067A"/>
    <w:rsid w:val="003C0B60"/>
    <w:rsid w:val="003C16E5"/>
    <w:rsid w:val="003C17D1"/>
    <w:rsid w:val="003C1892"/>
    <w:rsid w:val="003C1ABA"/>
    <w:rsid w:val="003C1B02"/>
    <w:rsid w:val="003C1EFC"/>
    <w:rsid w:val="003C1F7E"/>
    <w:rsid w:val="003C2355"/>
    <w:rsid w:val="003C2440"/>
    <w:rsid w:val="003C2800"/>
    <w:rsid w:val="003C2A53"/>
    <w:rsid w:val="003C2A75"/>
    <w:rsid w:val="003C2CD4"/>
    <w:rsid w:val="003C2D7C"/>
    <w:rsid w:val="003C3664"/>
    <w:rsid w:val="003C465C"/>
    <w:rsid w:val="003C53C0"/>
    <w:rsid w:val="003C5A23"/>
    <w:rsid w:val="003C61F0"/>
    <w:rsid w:val="003C67E4"/>
    <w:rsid w:val="003C6A5D"/>
    <w:rsid w:val="003C7396"/>
    <w:rsid w:val="003C7D9E"/>
    <w:rsid w:val="003D0050"/>
    <w:rsid w:val="003D035E"/>
    <w:rsid w:val="003D05D2"/>
    <w:rsid w:val="003D067A"/>
    <w:rsid w:val="003D06DF"/>
    <w:rsid w:val="003D1547"/>
    <w:rsid w:val="003D17A7"/>
    <w:rsid w:val="003D1E9F"/>
    <w:rsid w:val="003D214E"/>
    <w:rsid w:val="003D28D7"/>
    <w:rsid w:val="003D2A13"/>
    <w:rsid w:val="003D31FF"/>
    <w:rsid w:val="003D3A75"/>
    <w:rsid w:val="003D3EC4"/>
    <w:rsid w:val="003D44E7"/>
    <w:rsid w:val="003D45D7"/>
    <w:rsid w:val="003D4657"/>
    <w:rsid w:val="003D4697"/>
    <w:rsid w:val="003D4F34"/>
    <w:rsid w:val="003D5649"/>
    <w:rsid w:val="003D5B70"/>
    <w:rsid w:val="003D5CFE"/>
    <w:rsid w:val="003D6194"/>
    <w:rsid w:val="003D651C"/>
    <w:rsid w:val="003D761F"/>
    <w:rsid w:val="003D77DC"/>
    <w:rsid w:val="003D7899"/>
    <w:rsid w:val="003D7C1F"/>
    <w:rsid w:val="003E02E5"/>
    <w:rsid w:val="003E07FB"/>
    <w:rsid w:val="003E083E"/>
    <w:rsid w:val="003E0BFA"/>
    <w:rsid w:val="003E0D10"/>
    <w:rsid w:val="003E0FB9"/>
    <w:rsid w:val="003E11B6"/>
    <w:rsid w:val="003E1447"/>
    <w:rsid w:val="003E16BA"/>
    <w:rsid w:val="003E1817"/>
    <w:rsid w:val="003E1A9F"/>
    <w:rsid w:val="003E1FA0"/>
    <w:rsid w:val="003E218B"/>
    <w:rsid w:val="003E21DF"/>
    <w:rsid w:val="003E24C5"/>
    <w:rsid w:val="003E253A"/>
    <w:rsid w:val="003E2BE1"/>
    <w:rsid w:val="003E2C83"/>
    <w:rsid w:val="003E3012"/>
    <w:rsid w:val="003E319E"/>
    <w:rsid w:val="003E3B07"/>
    <w:rsid w:val="003E3D0E"/>
    <w:rsid w:val="003E562C"/>
    <w:rsid w:val="003E5997"/>
    <w:rsid w:val="003E5BA1"/>
    <w:rsid w:val="003E65E1"/>
    <w:rsid w:val="003E71BB"/>
    <w:rsid w:val="003E76AC"/>
    <w:rsid w:val="003E77DB"/>
    <w:rsid w:val="003F0821"/>
    <w:rsid w:val="003F0EB7"/>
    <w:rsid w:val="003F1732"/>
    <w:rsid w:val="003F1AAD"/>
    <w:rsid w:val="003F1B66"/>
    <w:rsid w:val="003F1EE9"/>
    <w:rsid w:val="003F330E"/>
    <w:rsid w:val="003F3928"/>
    <w:rsid w:val="003F3D10"/>
    <w:rsid w:val="003F3EF4"/>
    <w:rsid w:val="003F40A9"/>
    <w:rsid w:val="003F4501"/>
    <w:rsid w:val="003F45AB"/>
    <w:rsid w:val="003F45B3"/>
    <w:rsid w:val="003F5BB2"/>
    <w:rsid w:val="003F6740"/>
    <w:rsid w:val="003F680E"/>
    <w:rsid w:val="003F68C4"/>
    <w:rsid w:val="003F68F0"/>
    <w:rsid w:val="003F6A5E"/>
    <w:rsid w:val="003F6D55"/>
    <w:rsid w:val="003F735B"/>
    <w:rsid w:val="003F776C"/>
    <w:rsid w:val="003F7940"/>
    <w:rsid w:val="003F7BFC"/>
    <w:rsid w:val="0040067E"/>
    <w:rsid w:val="00400B32"/>
    <w:rsid w:val="00400C8A"/>
    <w:rsid w:val="00400ECA"/>
    <w:rsid w:val="004011BB"/>
    <w:rsid w:val="00401237"/>
    <w:rsid w:val="0040214D"/>
    <w:rsid w:val="00402C49"/>
    <w:rsid w:val="004035B2"/>
    <w:rsid w:val="00403778"/>
    <w:rsid w:val="00403B15"/>
    <w:rsid w:val="00403D09"/>
    <w:rsid w:val="0040402F"/>
    <w:rsid w:val="0040406D"/>
    <w:rsid w:val="004048EB"/>
    <w:rsid w:val="0040497A"/>
    <w:rsid w:val="004049A9"/>
    <w:rsid w:val="00404A35"/>
    <w:rsid w:val="00405033"/>
    <w:rsid w:val="0040542F"/>
    <w:rsid w:val="004058FF"/>
    <w:rsid w:val="00405A5F"/>
    <w:rsid w:val="00406038"/>
    <w:rsid w:val="00406057"/>
    <w:rsid w:val="0040606B"/>
    <w:rsid w:val="004064D2"/>
    <w:rsid w:val="00406C3F"/>
    <w:rsid w:val="00406F37"/>
    <w:rsid w:val="004074B9"/>
    <w:rsid w:val="004076D7"/>
    <w:rsid w:val="00407AB6"/>
    <w:rsid w:val="00407DB2"/>
    <w:rsid w:val="0041043B"/>
    <w:rsid w:val="00410589"/>
    <w:rsid w:val="00410BD8"/>
    <w:rsid w:val="00411031"/>
    <w:rsid w:val="00411041"/>
    <w:rsid w:val="00411D84"/>
    <w:rsid w:val="00411EAB"/>
    <w:rsid w:val="0041258E"/>
    <w:rsid w:val="00412991"/>
    <w:rsid w:val="00413432"/>
    <w:rsid w:val="00413A90"/>
    <w:rsid w:val="00413F81"/>
    <w:rsid w:val="004146A8"/>
    <w:rsid w:val="004149A4"/>
    <w:rsid w:val="00414DBD"/>
    <w:rsid w:val="00415104"/>
    <w:rsid w:val="004154F3"/>
    <w:rsid w:val="004156BD"/>
    <w:rsid w:val="004158A7"/>
    <w:rsid w:val="004159DB"/>
    <w:rsid w:val="00415BDC"/>
    <w:rsid w:val="00415E3F"/>
    <w:rsid w:val="00415E67"/>
    <w:rsid w:val="00416362"/>
    <w:rsid w:val="004167B2"/>
    <w:rsid w:val="00416872"/>
    <w:rsid w:val="00416879"/>
    <w:rsid w:val="00416A1A"/>
    <w:rsid w:val="00416ED8"/>
    <w:rsid w:val="00417261"/>
    <w:rsid w:val="004176DA"/>
    <w:rsid w:val="004179DD"/>
    <w:rsid w:val="00420A0D"/>
    <w:rsid w:val="0042167F"/>
    <w:rsid w:val="00421A02"/>
    <w:rsid w:val="00421E4D"/>
    <w:rsid w:val="00422119"/>
    <w:rsid w:val="00422C48"/>
    <w:rsid w:val="00423091"/>
    <w:rsid w:val="00423140"/>
    <w:rsid w:val="00423326"/>
    <w:rsid w:val="00423384"/>
    <w:rsid w:val="00423839"/>
    <w:rsid w:val="004238A8"/>
    <w:rsid w:val="00424002"/>
    <w:rsid w:val="004240F4"/>
    <w:rsid w:val="004245BF"/>
    <w:rsid w:val="004247FA"/>
    <w:rsid w:val="0042518F"/>
    <w:rsid w:val="00425190"/>
    <w:rsid w:val="00425927"/>
    <w:rsid w:val="00425BA3"/>
    <w:rsid w:val="0042601B"/>
    <w:rsid w:val="0042623E"/>
    <w:rsid w:val="0042713E"/>
    <w:rsid w:val="004275C3"/>
    <w:rsid w:val="00427882"/>
    <w:rsid w:val="00430218"/>
    <w:rsid w:val="0043031A"/>
    <w:rsid w:val="004308C7"/>
    <w:rsid w:val="0043150B"/>
    <w:rsid w:val="00432722"/>
    <w:rsid w:val="0043284E"/>
    <w:rsid w:val="00433694"/>
    <w:rsid w:val="00433CC8"/>
    <w:rsid w:val="00433F0A"/>
    <w:rsid w:val="00434103"/>
    <w:rsid w:val="0043434D"/>
    <w:rsid w:val="004344B0"/>
    <w:rsid w:val="00434626"/>
    <w:rsid w:val="004352EA"/>
    <w:rsid w:val="00435B71"/>
    <w:rsid w:val="00436B40"/>
    <w:rsid w:val="00437A0C"/>
    <w:rsid w:val="004404C1"/>
    <w:rsid w:val="00440C73"/>
    <w:rsid w:val="00440D26"/>
    <w:rsid w:val="00440DF2"/>
    <w:rsid w:val="00441376"/>
    <w:rsid w:val="00441FB1"/>
    <w:rsid w:val="00442055"/>
    <w:rsid w:val="0044233A"/>
    <w:rsid w:val="004424C2"/>
    <w:rsid w:val="00442AF7"/>
    <w:rsid w:val="00443433"/>
    <w:rsid w:val="00443677"/>
    <w:rsid w:val="00443695"/>
    <w:rsid w:val="00443DC1"/>
    <w:rsid w:val="00443EFC"/>
    <w:rsid w:val="00444625"/>
    <w:rsid w:val="00444B2E"/>
    <w:rsid w:val="00444C3C"/>
    <w:rsid w:val="00444CDE"/>
    <w:rsid w:val="00445E44"/>
    <w:rsid w:val="00446716"/>
    <w:rsid w:val="00446BA6"/>
    <w:rsid w:val="00446DA0"/>
    <w:rsid w:val="00446F5C"/>
    <w:rsid w:val="00447066"/>
    <w:rsid w:val="00447989"/>
    <w:rsid w:val="00447DEC"/>
    <w:rsid w:val="0045084A"/>
    <w:rsid w:val="004508B3"/>
    <w:rsid w:val="00450970"/>
    <w:rsid w:val="00451156"/>
    <w:rsid w:val="00451592"/>
    <w:rsid w:val="004517BE"/>
    <w:rsid w:val="00452901"/>
    <w:rsid w:val="00452A6B"/>
    <w:rsid w:val="00452AF3"/>
    <w:rsid w:val="00452F44"/>
    <w:rsid w:val="004532D5"/>
    <w:rsid w:val="00453DC7"/>
    <w:rsid w:val="00454478"/>
    <w:rsid w:val="004544FB"/>
    <w:rsid w:val="00454AD9"/>
    <w:rsid w:val="00455065"/>
    <w:rsid w:val="00455067"/>
    <w:rsid w:val="004550C3"/>
    <w:rsid w:val="004551C1"/>
    <w:rsid w:val="00455345"/>
    <w:rsid w:val="00455B01"/>
    <w:rsid w:val="00455B63"/>
    <w:rsid w:val="00456018"/>
    <w:rsid w:val="004565DE"/>
    <w:rsid w:val="004568CB"/>
    <w:rsid w:val="00456DB9"/>
    <w:rsid w:val="00457AE7"/>
    <w:rsid w:val="00457CD5"/>
    <w:rsid w:val="0046017B"/>
    <w:rsid w:val="00460588"/>
    <w:rsid w:val="0046096F"/>
    <w:rsid w:val="004609CE"/>
    <w:rsid w:val="00460DF4"/>
    <w:rsid w:val="004610A8"/>
    <w:rsid w:val="004610CD"/>
    <w:rsid w:val="00461111"/>
    <w:rsid w:val="00461674"/>
    <w:rsid w:val="0046214B"/>
    <w:rsid w:val="0046215B"/>
    <w:rsid w:val="004627B7"/>
    <w:rsid w:val="00462DCB"/>
    <w:rsid w:val="0046348B"/>
    <w:rsid w:val="00463641"/>
    <w:rsid w:val="0046366E"/>
    <w:rsid w:val="00463CC1"/>
    <w:rsid w:val="00463EE3"/>
    <w:rsid w:val="004641EA"/>
    <w:rsid w:val="004643E4"/>
    <w:rsid w:val="004645B1"/>
    <w:rsid w:val="0046473D"/>
    <w:rsid w:val="00464768"/>
    <w:rsid w:val="00464DF3"/>
    <w:rsid w:val="004651E9"/>
    <w:rsid w:val="004652E2"/>
    <w:rsid w:val="00465733"/>
    <w:rsid w:val="00465CD0"/>
    <w:rsid w:val="004666E3"/>
    <w:rsid w:val="00466A0E"/>
    <w:rsid w:val="00466C3F"/>
    <w:rsid w:val="0046702C"/>
    <w:rsid w:val="004672DB"/>
    <w:rsid w:val="00467376"/>
    <w:rsid w:val="004677B1"/>
    <w:rsid w:val="004701D4"/>
    <w:rsid w:val="0047023A"/>
    <w:rsid w:val="00470392"/>
    <w:rsid w:val="00470666"/>
    <w:rsid w:val="0047082A"/>
    <w:rsid w:val="00471FB9"/>
    <w:rsid w:val="00472000"/>
    <w:rsid w:val="0047235A"/>
    <w:rsid w:val="0047243C"/>
    <w:rsid w:val="0047268E"/>
    <w:rsid w:val="00472F96"/>
    <w:rsid w:val="0047319C"/>
    <w:rsid w:val="00473258"/>
    <w:rsid w:val="004732A5"/>
    <w:rsid w:val="004737DE"/>
    <w:rsid w:val="00473EF0"/>
    <w:rsid w:val="004749F2"/>
    <w:rsid w:val="004755EB"/>
    <w:rsid w:val="00475690"/>
    <w:rsid w:val="00476062"/>
    <w:rsid w:val="0047606F"/>
    <w:rsid w:val="004762C9"/>
    <w:rsid w:val="004768E8"/>
    <w:rsid w:val="00476D9F"/>
    <w:rsid w:val="00476F62"/>
    <w:rsid w:val="0047750E"/>
    <w:rsid w:val="0047774C"/>
    <w:rsid w:val="004779C3"/>
    <w:rsid w:val="00477CD8"/>
    <w:rsid w:val="0048021B"/>
    <w:rsid w:val="004808F6"/>
    <w:rsid w:val="004809E4"/>
    <w:rsid w:val="00481995"/>
    <w:rsid w:val="004822DA"/>
    <w:rsid w:val="004824B6"/>
    <w:rsid w:val="004826CD"/>
    <w:rsid w:val="00482C4D"/>
    <w:rsid w:val="00482C5E"/>
    <w:rsid w:val="004830B7"/>
    <w:rsid w:val="00483170"/>
    <w:rsid w:val="00483771"/>
    <w:rsid w:val="00483978"/>
    <w:rsid w:val="00483DC7"/>
    <w:rsid w:val="00484296"/>
    <w:rsid w:val="004846C4"/>
    <w:rsid w:val="00484901"/>
    <w:rsid w:val="00484B5F"/>
    <w:rsid w:val="00485140"/>
    <w:rsid w:val="004851DF"/>
    <w:rsid w:val="00485642"/>
    <w:rsid w:val="004858DB"/>
    <w:rsid w:val="00485A80"/>
    <w:rsid w:val="00486107"/>
    <w:rsid w:val="004862A5"/>
    <w:rsid w:val="004878D8"/>
    <w:rsid w:val="00487C91"/>
    <w:rsid w:val="004902B4"/>
    <w:rsid w:val="004903CB"/>
    <w:rsid w:val="004906EA"/>
    <w:rsid w:val="00491BF0"/>
    <w:rsid w:val="00491C04"/>
    <w:rsid w:val="0049207B"/>
    <w:rsid w:val="00492113"/>
    <w:rsid w:val="00492AA3"/>
    <w:rsid w:val="00492B59"/>
    <w:rsid w:val="00492D95"/>
    <w:rsid w:val="00492EA7"/>
    <w:rsid w:val="0049309E"/>
    <w:rsid w:val="004930E0"/>
    <w:rsid w:val="00494844"/>
    <w:rsid w:val="004957F8"/>
    <w:rsid w:val="004967E6"/>
    <w:rsid w:val="00496A69"/>
    <w:rsid w:val="00496D31"/>
    <w:rsid w:val="004978A3"/>
    <w:rsid w:val="004978B1"/>
    <w:rsid w:val="004978E9"/>
    <w:rsid w:val="004A0806"/>
    <w:rsid w:val="004A0E92"/>
    <w:rsid w:val="004A1105"/>
    <w:rsid w:val="004A1134"/>
    <w:rsid w:val="004A1378"/>
    <w:rsid w:val="004A2575"/>
    <w:rsid w:val="004A28EC"/>
    <w:rsid w:val="004A296F"/>
    <w:rsid w:val="004A3058"/>
    <w:rsid w:val="004A3CE7"/>
    <w:rsid w:val="004A3DFC"/>
    <w:rsid w:val="004A3ED4"/>
    <w:rsid w:val="004A4669"/>
    <w:rsid w:val="004A4C35"/>
    <w:rsid w:val="004A5B3A"/>
    <w:rsid w:val="004A5F52"/>
    <w:rsid w:val="004A658D"/>
    <w:rsid w:val="004A68E3"/>
    <w:rsid w:val="004A696D"/>
    <w:rsid w:val="004A6B97"/>
    <w:rsid w:val="004A7148"/>
    <w:rsid w:val="004A7630"/>
    <w:rsid w:val="004A7BC2"/>
    <w:rsid w:val="004B0384"/>
    <w:rsid w:val="004B10D6"/>
    <w:rsid w:val="004B1290"/>
    <w:rsid w:val="004B13B8"/>
    <w:rsid w:val="004B1957"/>
    <w:rsid w:val="004B1C40"/>
    <w:rsid w:val="004B1E5A"/>
    <w:rsid w:val="004B2F4B"/>
    <w:rsid w:val="004B3855"/>
    <w:rsid w:val="004B3CB6"/>
    <w:rsid w:val="004B3CE6"/>
    <w:rsid w:val="004B3DE9"/>
    <w:rsid w:val="004B3F24"/>
    <w:rsid w:val="004B46B9"/>
    <w:rsid w:val="004B4B62"/>
    <w:rsid w:val="004B4D3E"/>
    <w:rsid w:val="004B4D93"/>
    <w:rsid w:val="004B555E"/>
    <w:rsid w:val="004B58F2"/>
    <w:rsid w:val="004B5A64"/>
    <w:rsid w:val="004B6F25"/>
    <w:rsid w:val="004C05E4"/>
    <w:rsid w:val="004C0A04"/>
    <w:rsid w:val="004C0D11"/>
    <w:rsid w:val="004C1889"/>
    <w:rsid w:val="004C1944"/>
    <w:rsid w:val="004C277A"/>
    <w:rsid w:val="004C2CC9"/>
    <w:rsid w:val="004C3202"/>
    <w:rsid w:val="004C3303"/>
    <w:rsid w:val="004C3425"/>
    <w:rsid w:val="004C389B"/>
    <w:rsid w:val="004C3D1C"/>
    <w:rsid w:val="004C479E"/>
    <w:rsid w:val="004C4861"/>
    <w:rsid w:val="004C4991"/>
    <w:rsid w:val="004C4FF0"/>
    <w:rsid w:val="004C5153"/>
    <w:rsid w:val="004C5767"/>
    <w:rsid w:val="004C5A4B"/>
    <w:rsid w:val="004C6CAC"/>
    <w:rsid w:val="004C7A10"/>
    <w:rsid w:val="004C7E09"/>
    <w:rsid w:val="004D0392"/>
    <w:rsid w:val="004D0A7D"/>
    <w:rsid w:val="004D0C7E"/>
    <w:rsid w:val="004D0D0A"/>
    <w:rsid w:val="004D0E4A"/>
    <w:rsid w:val="004D1E88"/>
    <w:rsid w:val="004D1F78"/>
    <w:rsid w:val="004D1FF5"/>
    <w:rsid w:val="004D210C"/>
    <w:rsid w:val="004D2153"/>
    <w:rsid w:val="004D2391"/>
    <w:rsid w:val="004D25FE"/>
    <w:rsid w:val="004D2D0F"/>
    <w:rsid w:val="004D2D55"/>
    <w:rsid w:val="004D34BD"/>
    <w:rsid w:val="004D3A87"/>
    <w:rsid w:val="004D3CAA"/>
    <w:rsid w:val="004D3E61"/>
    <w:rsid w:val="004D3FD3"/>
    <w:rsid w:val="004D4512"/>
    <w:rsid w:val="004D462C"/>
    <w:rsid w:val="004D46F0"/>
    <w:rsid w:val="004D4E3A"/>
    <w:rsid w:val="004D5937"/>
    <w:rsid w:val="004D5E12"/>
    <w:rsid w:val="004D629F"/>
    <w:rsid w:val="004D63D3"/>
    <w:rsid w:val="004D6F78"/>
    <w:rsid w:val="004D77A3"/>
    <w:rsid w:val="004D7F50"/>
    <w:rsid w:val="004E00F9"/>
    <w:rsid w:val="004E0257"/>
    <w:rsid w:val="004E138E"/>
    <w:rsid w:val="004E22F9"/>
    <w:rsid w:val="004E25F2"/>
    <w:rsid w:val="004E2CED"/>
    <w:rsid w:val="004E304E"/>
    <w:rsid w:val="004E32D9"/>
    <w:rsid w:val="004E3CE7"/>
    <w:rsid w:val="004E450B"/>
    <w:rsid w:val="004E49EB"/>
    <w:rsid w:val="004E4B2A"/>
    <w:rsid w:val="004E4C4C"/>
    <w:rsid w:val="004E4DF0"/>
    <w:rsid w:val="004E4E30"/>
    <w:rsid w:val="004E58BE"/>
    <w:rsid w:val="004E58DA"/>
    <w:rsid w:val="004E597A"/>
    <w:rsid w:val="004E60B7"/>
    <w:rsid w:val="004E63BA"/>
    <w:rsid w:val="004E6491"/>
    <w:rsid w:val="004E65A5"/>
    <w:rsid w:val="004E662E"/>
    <w:rsid w:val="004E6656"/>
    <w:rsid w:val="004E665A"/>
    <w:rsid w:val="004E687C"/>
    <w:rsid w:val="004E68A0"/>
    <w:rsid w:val="004E7107"/>
    <w:rsid w:val="004E72E3"/>
    <w:rsid w:val="004E7347"/>
    <w:rsid w:val="004E7932"/>
    <w:rsid w:val="004E7D90"/>
    <w:rsid w:val="004F0046"/>
    <w:rsid w:val="004F0107"/>
    <w:rsid w:val="004F045D"/>
    <w:rsid w:val="004F0A56"/>
    <w:rsid w:val="004F0BEA"/>
    <w:rsid w:val="004F19A9"/>
    <w:rsid w:val="004F1C8C"/>
    <w:rsid w:val="004F1F44"/>
    <w:rsid w:val="004F226F"/>
    <w:rsid w:val="004F24E9"/>
    <w:rsid w:val="004F24FC"/>
    <w:rsid w:val="004F3359"/>
    <w:rsid w:val="004F35DD"/>
    <w:rsid w:val="004F395D"/>
    <w:rsid w:val="004F3E5E"/>
    <w:rsid w:val="004F3F4F"/>
    <w:rsid w:val="004F4851"/>
    <w:rsid w:val="004F5022"/>
    <w:rsid w:val="004F506B"/>
    <w:rsid w:val="004F5485"/>
    <w:rsid w:val="004F5573"/>
    <w:rsid w:val="004F55C4"/>
    <w:rsid w:val="004F60A1"/>
    <w:rsid w:val="004F69A0"/>
    <w:rsid w:val="004F6A73"/>
    <w:rsid w:val="004F6AE4"/>
    <w:rsid w:val="004F6AEE"/>
    <w:rsid w:val="004F6CCE"/>
    <w:rsid w:val="004F73BC"/>
    <w:rsid w:val="004F7CDB"/>
    <w:rsid w:val="004F7F70"/>
    <w:rsid w:val="005008EC"/>
    <w:rsid w:val="005009C7"/>
    <w:rsid w:val="005019FD"/>
    <w:rsid w:val="005031AA"/>
    <w:rsid w:val="00503597"/>
    <w:rsid w:val="005035BC"/>
    <w:rsid w:val="00503863"/>
    <w:rsid w:val="00503AEF"/>
    <w:rsid w:val="00504518"/>
    <w:rsid w:val="005045B6"/>
    <w:rsid w:val="0050481B"/>
    <w:rsid w:val="00505663"/>
    <w:rsid w:val="00505A98"/>
    <w:rsid w:val="00505C1D"/>
    <w:rsid w:val="005060C7"/>
    <w:rsid w:val="005061E8"/>
    <w:rsid w:val="00506AC2"/>
    <w:rsid w:val="00506D91"/>
    <w:rsid w:val="00506F7D"/>
    <w:rsid w:val="00507458"/>
    <w:rsid w:val="00507B66"/>
    <w:rsid w:val="00507BB3"/>
    <w:rsid w:val="005100A8"/>
    <w:rsid w:val="005105DD"/>
    <w:rsid w:val="0051075D"/>
    <w:rsid w:val="00510793"/>
    <w:rsid w:val="00510884"/>
    <w:rsid w:val="00510B95"/>
    <w:rsid w:val="00510DDB"/>
    <w:rsid w:val="0051142B"/>
    <w:rsid w:val="00512182"/>
    <w:rsid w:val="00512CE1"/>
    <w:rsid w:val="00512F7F"/>
    <w:rsid w:val="005137F2"/>
    <w:rsid w:val="005139C3"/>
    <w:rsid w:val="00513B2D"/>
    <w:rsid w:val="00513FA4"/>
    <w:rsid w:val="00514357"/>
    <w:rsid w:val="00514490"/>
    <w:rsid w:val="00514A42"/>
    <w:rsid w:val="00514AA0"/>
    <w:rsid w:val="00514BA7"/>
    <w:rsid w:val="0051564A"/>
    <w:rsid w:val="005159EA"/>
    <w:rsid w:val="00515B8C"/>
    <w:rsid w:val="005164D0"/>
    <w:rsid w:val="00516B3A"/>
    <w:rsid w:val="00516DBB"/>
    <w:rsid w:val="00517095"/>
    <w:rsid w:val="00517A08"/>
    <w:rsid w:val="00517F43"/>
    <w:rsid w:val="00520245"/>
    <w:rsid w:val="005204EA"/>
    <w:rsid w:val="005207FF"/>
    <w:rsid w:val="00520D10"/>
    <w:rsid w:val="005211CB"/>
    <w:rsid w:val="005216FF"/>
    <w:rsid w:val="0052214E"/>
    <w:rsid w:val="00522319"/>
    <w:rsid w:val="005226CA"/>
    <w:rsid w:val="0052274A"/>
    <w:rsid w:val="00522C99"/>
    <w:rsid w:val="00523045"/>
    <w:rsid w:val="00523D7C"/>
    <w:rsid w:val="00523F3C"/>
    <w:rsid w:val="00523F48"/>
    <w:rsid w:val="00524907"/>
    <w:rsid w:val="005249DB"/>
    <w:rsid w:val="00524A0C"/>
    <w:rsid w:val="00524DD5"/>
    <w:rsid w:val="00524FD1"/>
    <w:rsid w:val="005250CA"/>
    <w:rsid w:val="005253EE"/>
    <w:rsid w:val="00525A69"/>
    <w:rsid w:val="00525F2E"/>
    <w:rsid w:val="00526090"/>
    <w:rsid w:val="00526237"/>
    <w:rsid w:val="00526E16"/>
    <w:rsid w:val="00527233"/>
    <w:rsid w:val="00527335"/>
    <w:rsid w:val="00527A61"/>
    <w:rsid w:val="00530310"/>
    <w:rsid w:val="00531230"/>
    <w:rsid w:val="00531315"/>
    <w:rsid w:val="005313D4"/>
    <w:rsid w:val="0053147E"/>
    <w:rsid w:val="00531C40"/>
    <w:rsid w:val="00531DA5"/>
    <w:rsid w:val="0053204E"/>
    <w:rsid w:val="00532099"/>
    <w:rsid w:val="0053255A"/>
    <w:rsid w:val="00532E73"/>
    <w:rsid w:val="00532E7C"/>
    <w:rsid w:val="00533A66"/>
    <w:rsid w:val="00533EFE"/>
    <w:rsid w:val="00533F6E"/>
    <w:rsid w:val="005343D0"/>
    <w:rsid w:val="00534850"/>
    <w:rsid w:val="00534C60"/>
    <w:rsid w:val="00535331"/>
    <w:rsid w:val="005354C7"/>
    <w:rsid w:val="0053565C"/>
    <w:rsid w:val="005358B9"/>
    <w:rsid w:val="005359E2"/>
    <w:rsid w:val="005360A7"/>
    <w:rsid w:val="0053784F"/>
    <w:rsid w:val="0054009C"/>
    <w:rsid w:val="0054083B"/>
    <w:rsid w:val="0054084E"/>
    <w:rsid w:val="00540DFA"/>
    <w:rsid w:val="00542A3F"/>
    <w:rsid w:val="00543634"/>
    <w:rsid w:val="00543AC8"/>
    <w:rsid w:val="00543BC9"/>
    <w:rsid w:val="00543DB5"/>
    <w:rsid w:val="00543E75"/>
    <w:rsid w:val="00544307"/>
    <w:rsid w:val="0054481B"/>
    <w:rsid w:val="005449CE"/>
    <w:rsid w:val="00544E6A"/>
    <w:rsid w:val="00544F84"/>
    <w:rsid w:val="00545282"/>
    <w:rsid w:val="005454EC"/>
    <w:rsid w:val="0054564E"/>
    <w:rsid w:val="00545DD0"/>
    <w:rsid w:val="00545E42"/>
    <w:rsid w:val="0054614D"/>
    <w:rsid w:val="00546217"/>
    <w:rsid w:val="00546286"/>
    <w:rsid w:val="00546A3D"/>
    <w:rsid w:val="00546D33"/>
    <w:rsid w:val="00547076"/>
    <w:rsid w:val="00547AA2"/>
    <w:rsid w:val="0055048C"/>
    <w:rsid w:val="0055072E"/>
    <w:rsid w:val="00551069"/>
    <w:rsid w:val="00551745"/>
    <w:rsid w:val="00552219"/>
    <w:rsid w:val="00552400"/>
    <w:rsid w:val="00552D15"/>
    <w:rsid w:val="00552DDF"/>
    <w:rsid w:val="00553376"/>
    <w:rsid w:val="00553952"/>
    <w:rsid w:val="00553ED3"/>
    <w:rsid w:val="00553F7D"/>
    <w:rsid w:val="005542FF"/>
    <w:rsid w:val="00554483"/>
    <w:rsid w:val="00554FD5"/>
    <w:rsid w:val="00555131"/>
    <w:rsid w:val="0055518E"/>
    <w:rsid w:val="0055544F"/>
    <w:rsid w:val="00555C92"/>
    <w:rsid w:val="00555E4B"/>
    <w:rsid w:val="00555F75"/>
    <w:rsid w:val="005564A5"/>
    <w:rsid w:val="005564DB"/>
    <w:rsid w:val="005565CF"/>
    <w:rsid w:val="00556C0D"/>
    <w:rsid w:val="005572D7"/>
    <w:rsid w:val="00557B1F"/>
    <w:rsid w:val="00557D3B"/>
    <w:rsid w:val="00560219"/>
    <w:rsid w:val="00560265"/>
    <w:rsid w:val="0056031D"/>
    <w:rsid w:val="00560A45"/>
    <w:rsid w:val="00561156"/>
    <w:rsid w:val="005611E4"/>
    <w:rsid w:val="0056190A"/>
    <w:rsid w:val="00562624"/>
    <w:rsid w:val="005631A6"/>
    <w:rsid w:val="00563980"/>
    <w:rsid w:val="00563BAF"/>
    <w:rsid w:val="005642CF"/>
    <w:rsid w:val="005643E9"/>
    <w:rsid w:val="0056498E"/>
    <w:rsid w:val="00564A08"/>
    <w:rsid w:val="005650FC"/>
    <w:rsid w:val="00565520"/>
    <w:rsid w:val="005656B5"/>
    <w:rsid w:val="00565787"/>
    <w:rsid w:val="005659BB"/>
    <w:rsid w:val="00565ED7"/>
    <w:rsid w:val="005660EE"/>
    <w:rsid w:val="00566E17"/>
    <w:rsid w:val="00566E68"/>
    <w:rsid w:val="0056711C"/>
    <w:rsid w:val="0056722C"/>
    <w:rsid w:val="005676A0"/>
    <w:rsid w:val="00567845"/>
    <w:rsid w:val="00567850"/>
    <w:rsid w:val="00567897"/>
    <w:rsid w:val="00570214"/>
    <w:rsid w:val="00570810"/>
    <w:rsid w:val="00570893"/>
    <w:rsid w:val="00570DF3"/>
    <w:rsid w:val="005710EE"/>
    <w:rsid w:val="00571EEC"/>
    <w:rsid w:val="00572113"/>
    <w:rsid w:val="00572363"/>
    <w:rsid w:val="00572660"/>
    <w:rsid w:val="005729E0"/>
    <w:rsid w:val="00572A4E"/>
    <w:rsid w:val="005731EE"/>
    <w:rsid w:val="005732DE"/>
    <w:rsid w:val="005733AE"/>
    <w:rsid w:val="005734FC"/>
    <w:rsid w:val="005741EB"/>
    <w:rsid w:val="00574981"/>
    <w:rsid w:val="00574FB7"/>
    <w:rsid w:val="00575073"/>
    <w:rsid w:val="005756FF"/>
    <w:rsid w:val="0057579D"/>
    <w:rsid w:val="00575916"/>
    <w:rsid w:val="00575A4F"/>
    <w:rsid w:val="00575CAC"/>
    <w:rsid w:val="0057608D"/>
    <w:rsid w:val="005777F1"/>
    <w:rsid w:val="00577AE7"/>
    <w:rsid w:val="00577FD7"/>
    <w:rsid w:val="00580F36"/>
    <w:rsid w:val="005810EA"/>
    <w:rsid w:val="00581415"/>
    <w:rsid w:val="00581651"/>
    <w:rsid w:val="00581A9F"/>
    <w:rsid w:val="00581B43"/>
    <w:rsid w:val="00581C1F"/>
    <w:rsid w:val="00582076"/>
    <w:rsid w:val="00582E3C"/>
    <w:rsid w:val="0058311F"/>
    <w:rsid w:val="0058346C"/>
    <w:rsid w:val="0058384D"/>
    <w:rsid w:val="00583AB7"/>
    <w:rsid w:val="00583B56"/>
    <w:rsid w:val="00583C40"/>
    <w:rsid w:val="005844B9"/>
    <w:rsid w:val="005850E7"/>
    <w:rsid w:val="0058537D"/>
    <w:rsid w:val="0058670D"/>
    <w:rsid w:val="00586FEC"/>
    <w:rsid w:val="005871E5"/>
    <w:rsid w:val="005872F1"/>
    <w:rsid w:val="005875D6"/>
    <w:rsid w:val="005875EE"/>
    <w:rsid w:val="0058765C"/>
    <w:rsid w:val="00587684"/>
    <w:rsid w:val="005876F7"/>
    <w:rsid w:val="00587AA6"/>
    <w:rsid w:val="00587B93"/>
    <w:rsid w:val="00587BA2"/>
    <w:rsid w:val="00587BDD"/>
    <w:rsid w:val="00587FCD"/>
    <w:rsid w:val="00591DAE"/>
    <w:rsid w:val="00591F2F"/>
    <w:rsid w:val="005921EA"/>
    <w:rsid w:val="0059228E"/>
    <w:rsid w:val="005922BF"/>
    <w:rsid w:val="00592D52"/>
    <w:rsid w:val="00592E75"/>
    <w:rsid w:val="0059397D"/>
    <w:rsid w:val="00593B12"/>
    <w:rsid w:val="005942E1"/>
    <w:rsid w:val="00594F93"/>
    <w:rsid w:val="0059519B"/>
    <w:rsid w:val="0059553D"/>
    <w:rsid w:val="00596037"/>
    <w:rsid w:val="00596B12"/>
    <w:rsid w:val="00596B86"/>
    <w:rsid w:val="00596D7D"/>
    <w:rsid w:val="0059716A"/>
    <w:rsid w:val="005976BE"/>
    <w:rsid w:val="005A0B5B"/>
    <w:rsid w:val="005A0E65"/>
    <w:rsid w:val="005A0F0F"/>
    <w:rsid w:val="005A10ED"/>
    <w:rsid w:val="005A119E"/>
    <w:rsid w:val="005A14A9"/>
    <w:rsid w:val="005A14F5"/>
    <w:rsid w:val="005A1680"/>
    <w:rsid w:val="005A1BA5"/>
    <w:rsid w:val="005A1F9D"/>
    <w:rsid w:val="005A38A5"/>
    <w:rsid w:val="005A4269"/>
    <w:rsid w:val="005A4592"/>
    <w:rsid w:val="005A45EA"/>
    <w:rsid w:val="005A4733"/>
    <w:rsid w:val="005A47D2"/>
    <w:rsid w:val="005A4BC2"/>
    <w:rsid w:val="005A52D6"/>
    <w:rsid w:val="005A57E2"/>
    <w:rsid w:val="005A58C4"/>
    <w:rsid w:val="005A5E65"/>
    <w:rsid w:val="005A617E"/>
    <w:rsid w:val="005A6240"/>
    <w:rsid w:val="005A6C10"/>
    <w:rsid w:val="005A76E3"/>
    <w:rsid w:val="005B0077"/>
    <w:rsid w:val="005B062D"/>
    <w:rsid w:val="005B07AE"/>
    <w:rsid w:val="005B07D7"/>
    <w:rsid w:val="005B0A7A"/>
    <w:rsid w:val="005B0C0C"/>
    <w:rsid w:val="005B1661"/>
    <w:rsid w:val="005B1A44"/>
    <w:rsid w:val="005B1DDB"/>
    <w:rsid w:val="005B2599"/>
    <w:rsid w:val="005B25CF"/>
    <w:rsid w:val="005B29B4"/>
    <w:rsid w:val="005B31FD"/>
    <w:rsid w:val="005B3315"/>
    <w:rsid w:val="005B33A9"/>
    <w:rsid w:val="005B3573"/>
    <w:rsid w:val="005B39CF"/>
    <w:rsid w:val="005B3D66"/>
    <w:rsid w:val="005B406C"/>
    <w:rsid w:val="005B44D7"/>
    <w:rsid w:val="005B455A"/>
    <w:rsid w:val="005B4994"/>
    <w:rsid w:val="005B53AB"/>
    <w:rsid w:val="005B566A"/>
    <w:rsid w:val="005B578D"/>
    <w:rsid w:val="005B5D1B"/>
    <w:rsid w:val="005B5FFA"/>
    <w:rsid w:val="005B6087"/>
    <w:rsid w:val="005B6520"/>
    <w:rsid w:val="005B72CD"/>
    <w:rsid w:val="005B7ADD"/>
    <w:rsid w:val="005B7B97"/>
    <w:rsid w:val="005B7BF2"/>
    <w:rsid w:val="005C00A2"/>
    <w:rsid w:val="005C00D3"/>
    <w:rsid w:val="005C0AED"/>
    <w:rsid w:val="005C0D6A"/>
    <w:rsid w:val="005C0EAF"/>
    <w:rsid w:val="005C127B"/>
    <w:rsid w:val="005C14AB"/>
    <w:rsid w:val="005C14D3"/>
    <w:rsid w:val="005C1896"/>
    <w:rsid w:val="005C2732"/>
    <w:rsid w:val="005C2F90"/>
    <w:rsid w:val="005C357E"/>
    <w:rsid w:val="005C367C"/>
    <w:rsid w:val="005C4A99"/>
    <w:rsid w:val="005C4F43"/>
    <w:rsid w:val="005C57B0"/>
    <w:rsid w:val="005C57C2"/>
    <w:rsid w:val="005C5B13"/>
    <w:rsid w:val="005C79E6"/>
    <w:rsid w:val="005C7B75"/>
    <w:rsid w:val="005C7BAE"/>
    <w:rsid w:val="005D03E7"/>
    <w:rsid w:val="005D04F7"/>
    <w:rsid w:val="005D07BF"/>
    <w:rsid w:val="005D0D03"/>
    <w:rsid w:val="005D0FEB"/>
    <w:rsid w:val="005D1989"/>
    <w:rsid w:val="005D1B6B"/>
    <w:rsid w:val="005D1B7E"/>
    <w:rsid w:val="005D1C60"/>
    <w:rsid w:val="005D28C7"/>
    <w:rsid w:val="005D29E3"/>
    <w:rsid w:val="005D315B"/>
    <w:rsid w:val="005D3A7F"/>
    <w:rsid w:val="005D3D68"/>
    <w:rsid w:val="005D429F"/>
    <w:rsid w:val="005D4347"/>
    <w:rsid w:val="005D4DFD"/>
    <w:rsid w:val="005D5306"/>
    <w:rsid w:val="005D55D9"/>
    <w:rsid w:val="005D574F"/>
    <w:rsid w:val="005D579D"/>
    <w:rsid w:val="005D5813"/>
    <w:rsid w:val="005D5A17"/>
    <w:rsid w:val="005D5E0F"/>
    <w:rsid w:val="005D60DA"/>
    <w:rsid w:val="005D612B"/>
    <w:rsid w:val="005D622D"/>
    <w:rsid w:val="005D627F"/>
    <w:rsid w:val="005D741C"/>
    <w:rsid w:val="005D74F4"/>
    <w:rsid w:val="005E038E"/>
    <w:rsid w:val="005E1BBD"/>
    <w:rsid w:val="005E238C"/>
    <w:rsid w:val="005E2A8A"/>
    <w:rsid w:val="005E2C92"/>
    <w:rsid w:val="005E2CB9"/>
    <w:rsid w:val="005E2D6B"/>
    <w:rsid w:val="005E2F53"/>
    <w:rsid w:val="005E31DD"/>
    <w:rsid w:val="005E357F"/>
    <w:rsid w:val="005E36AB"/>
    <w:rsid w:val="005E3CFC"/>
    <w:rsid w:val="005E3D0A"/>
    <w:rsid w:val="005E4C9C"/>
    <w:rsid w:val="005E56EC"/>
    <w:rsid w:val="005E635A"/>
    <w:rsid w:val="005E643D"/>
    <w:rsid w:val="005E69F3"/>
    <w:rsid w:val="005E703A"/>
    <w:rsid w:val="005E76D2"/>
    <w:rsid w:val="005E797E"/>
    <w:rsid w:val="005F0010"/>
    <w:rsid w:val="005F003B"/>
    <w:rsid w:val="005F0432"/>
    <w:rsid w:val="005F04DD"/>
    <w:rsid w:val="005F09A8"/>
    <w:rsid w:val="005F0AB7"/>
    <w:rsid w:val="005F0E44"/>
    <w:rsid w:val="005F1749"/>
    <w:rsid w:val="005F177C"/>
    <w:rsid w:val="005F1D89"/>
    <w:rsid w:val="005F2802"/>
    <w:rsid w:val="005F2818"/>
    <w:rsid w:val="005F291A"/>
    <w:rsid w:val="005F2A71"/>
    <w:rsid w:val="005F3C45"/>
    <w:rsid w:val="005F444D"/>
    <w:rsid w:val="005F4588"/>
    <w:rsid w:val="005F45C3"/>
    <w:rsid w:val="005F46BA"/>
    <w:rsid w:val="005F4A7F"/>
    <w:rsid w:val="005F4E9F"/>
    <w:rsid w:val="005F55A6"/>
    <w:rsid w:val="005F6294"/>
    <w:rsid w:val="005F63CC"/>
    <w:rsid w:val="005F65D8"/>
    <w:rsid w:val="005F679D"/>
    <w:rsid w:val="005F70EE"/>
    <w:rsid w:val="005F7CB0"/>
    <w:rsid w:val="005F7EC7"/>
    <w:rsid w:val="00600086"/>
    <w:rsid w:val="00600A05"/>
    <w:rsid w:val="00600F4C"/>
    <w:rsid w:val="0060111A"/>
    <w:rsid w:val="00601E4C"/>
    <w:rsid w:val="00601F83"/>
    <w:rsid w:val="00602227"/>
    <w:rsid w:val="00602301"/>
    <w:rsid w:val="0060253D"/>
    <w:rsid w:val="00602A26"/>
    <w:rsid w:val="00602B1E"/>
    <w:rsid w:val="00602D8E"/>
    <w:rsid w:val="00602DA6"/>
    <w:rsid w:val="006035A8"/>
    <w:rsid w:val="006035EB"/>
    <w:rsid w:val="006040BF"/>
    <w:rsid w:val="00604237"/>
    <w:rsid w:val="00604A1F"/>
    <w:rsid w:val="00604DF2"/>
    <w:rsid w:val="00605C61"/>
    <w:rsid w:val="00606313"/>
    <w:rsid w:val="00606660"/>
    <w:rsid w:val="0060735E"/>
    <w:rsid w:val="00607552"/>
    <w:rsid w:val="00607654"/>
    <w:rsid w:val="00607E3F"/>
    <w:rsid w:val="006100BA"/>
    <w:rsid w:val="0061118B"/>
    <w:rsid w:val="006117E0"/>
    <w:rsid w:val="006118E7"/>
    <w:rsid w:val="0061199D"/>
    <w:rsid w:val="006124C8"/>
    <w:rsid w:val="0061261B"/>
    <w:rsid w:val="00613748"/>
    <w:rsid w:val="006139D3"/>
    <w:rsid w:val="00614088"/>
    <w:rsid w:val="006145F8"/>
    <w:rsid w:val="00615081"/>
    <w:rsid w:val="0061512B"/>
    <w:rsid w:val="00615135"/>
    <w:rsid w:val="006151E2"/>
    <w:rsid w:val="006154B9"/>
    <w:rsid w:val="006157B5"/>
    <w:rsid w:val="006159E0"/>
    <w:rsid w:val="00615D5E"/>
    <w:rsid w:val="00615F3C"/>
    <w:rsid w:val="006168B7"/>
    <w:rsid w:val="00616F55"/>
    <w:rsid w:val="00617468"/>
    <w:rsid w:val="00617760"/>
    <w:rsid w:val="00617B6F"/>
    <w:rsid w:val="00617D25"/>
    <w:rsid w:val="006204C0"/>
    <w:rsid w:val="0062085A"/>
    <w:rsid w:val="00620CDF"/>
    <w:rsid w:val="00620D93"/>
    <w:rsid w:val="00621F73"/>
    <w:rsid w:val="00622EF7"/>
    <w:rsid w:val="006235F9"/>
    <w:rsid w:val="006237BC"/>
    <w:rsid w:val="00623EBC"/>
    <w:rsid w:val="006240D3"/>
    <w:rsid w:val="0062424E"/>
    <w:rsid w:val="00624BFA"/>
    <w:rsid w:val="00624E83"/>
    <w:rsid w:val="00625702"/>
    <w:rsid w:val="00625CCD"/>
    <w:rsid w:val="00625E14"/>
    <w:rsid w:val="00625F25"/>
    <w:rsid w:val="00626D88"/>
    <w:rsid w:val="00627224"/>
    <w:rsid w:val="00627253"/>
    <w:rsid w:val="00627936"/>
    <w:rsid w:val="00627DC0"/>
    <w:rsid w:val="00630399"/>
    <w:rsid w:val="006314A6"/>
    <w:rsid w:val="00631502"/>
    <w:rsid w:val="00631CA2"/>
    <w:rsid w:val="00631EAF"/>
    <w:rsid w:val="00631FBD"/>
    <w:rsid w:val="00632EBA"/>
    <w:rsid w:val="006335B8"/>
    <w:rsid w:val="00633912"/>
    <w:rsid w:val="00633BB0"/>
    <w:rsid w:val="00633DC2"/>
    <w:rsid w:val="00633E8F"/>
    <w:rsid w:val="0063455C"/>
    <w:rsid w:val="006356E8"/>
    <w:rsid w:val="00635986"/>
    <w:rsid w:val="00635BC7"/>
    <w:rsid w:val="00636105"/>
    <w:rsid w:val="00636863"/>
    <w:rsid w:val="00636925"/>
    <w:rsid w:val="00636A56"/>
    <w:rsid w:val="006373EE"/>
    <w:rsid w:val="0063740F"/>
    <w:rsid w:val="00637503"/>
    <w:rsid w:val="0063799A"/>
    <w:rsid w:val="00637AA5"/>
    <w:rsid w:val="00637D06"/>
    <w:rsid w:val="0064018C"/>
    <w:rsid w:val="00640611"/>
    <w:rsid w:val="00640709"/>
    <w:rsid w:val="00641C8F"/>
    <w:rsid w:val="00641F46"/>
    <w:rsid w:val="0064215A"/>
    <w:rsid w:val="006427A7"/>
    <w:rsid w:val="00642AAA"/>
    <w:rsid w:val="00643036"/>
    <w:rsid w:val="00643156"/>
    <w:rsid w:val="006436EA"/>
    <w:rsid w:val="006438AE"/>
    <w:rsid w:val="00643912"/>
    <w:rsid w:val="00644073"/>
    <w:rsid w:val="0064485C"/>
    <w:rsid w:val="00644AAD"/>
    <w:rsid w:val="00644E34"/>
    <w:rsid w:val="00645709"/>
    <w:rsid w:val="006466A3"/>
    <w:rsid w:val="00646708"/>
    <w:rsid w:val="0064675E"/>
    <w:rsid w:val="00646BCE"/>
    <w:rsid w:val="00646DB8"/>
    <w:rsid w:val="00646E55"/>
    <w:rsid w:val="00647B10"/>
    <w:rsid w:val="0065019A"/>
    <w:rsid w:val="00650723"/>
    <w:rsid w:val="00650DF9"/>
    <w:rsid w:val="00651439"/>
    <w:rsid w:val="00651602"/>
    <w:rsid w:val="0065187F"/>
    <w:rsid w:val="006519DA"/>
    <w:rsid w:val="00651ADD"/>
    <w:rsid w:val="0065219F"/>
    <w:rsid w:val="00652399"/>
    <w:rsid w:val="006523E4"/>
    <w:rsid w:val="006523E8"/>
    <w:rsid w:val="00652416"/>
    <w:rsid w:val="0065261E"/>
    <w:rsid w:val="00652E87"/>
    <w:rsid w:val="00653273"/>
    <w:rsid w:val="00653BE5"/>
    <w:rsid w:val="006540A2"/>
    <w:rsid w:val="00654A1E"/>
    <w:rsid w:val="006555DE"/>
    <w:rsid w:val="0065566F"/>
    <w:rsid w:val="006559E9"/>
    <w:rsid w:val="00655BD4"/>
    <w:rsid w:val="006565F6"/>
    <w:rsid w:val="006567B0"/>
    <w:rsid w:val="0065688D"/>
    <w:rsid w:val="00656AF0"/>
    <w:rsid w:val="00656F6E"/>
    <w:rsid w:val="00657E1B"/>
    <w:rsid w:val="00657FE3"/>
    <w:rsid w:val="0066096E"/>
    <w:rsid w:val="00660EAE"/>
    <w:rsid w:val="00661021"/>
    <w:rsid w:val="006616A7"/>
    <w:rsid w:val="00661733"/>
    <w:rsid w:val="006619EF"/>
    <w:rsid w:val="00661A36"/>
    <w:rsid w:val="006625B0"/>
    <w:rsid w:val="00662EE6"/>
    <w:rsid w:val="006630CE"/>
    <w:rsid w:val="006633FB"/>
    <w:rsid w:val="00663B32"/>
    <w:rsid w:val="00664C89"/>
    <w:rsid w:val="00664EF9"/>
    <w:rsid w:val="006657BA"/>
    <w:rsid w:val="00665880"/>
    <w:rsid w:val="00666041"/>
    <w:rsid w:val="006660EC"/>
    <w:rsid w:val="006662B0"/>
    <w:rsid w:val="0066667F"/>
    <w:rsid w:val="00666868"/>
    <w:rsid w:val="0066713B"/>
    <w:rsid w:val="00667CF1"/>
    <w:rsid w:val="00667D60"/>
    <w:rsid w:val="00667EA3"/>
    <w:rsid w:val="006701DA"/>
    <w:rsid w:val="00670563"/>
    <w:rsid w:val="006706F9"/>
    <w:rsid w:val="006711E7"/>
    <w:rsid w:val="0067139B"/>
    <w:rsid w:val="00671EC7"/>
    <w:rsid w:val="00672411"/>
    <w:rsid w:val="00672660"/>
    <w:rsid w:val="00672BB5"/>
    <w:rsid w:val="00673301"/>
    <w:rsid w:val="0067472A"/>
    <w:rsid w:val="006750FD"/>
    <w:rsid w:val="0067585F"/>
    <w:rsid w:val="006758EC"/>
    <w:rsid w:val="0067592E"/>
    <w:rsid w:val="006759DB"/>
    <w:rsid w:val="00675E9E"/>
    <w:rsid w:val="00676144"/>
    <w:rsid w:val="006769AB"/>
    <w:rsid w:val="00676A37"/>
    <w:rsid w:val="00676BE8"/>
    <w:rsid w:val="006772B5"/>
    <w:rsid w:val="00677805"/>
    <w:rsid w:val="0067785D"/>
    <w:rsid w:val="00677A95"/>
    <w:rsid w:val="00677AE5"/>
    <w:rsid w:val="00677D53"/>
    <w:rsid w:val="00677EE9"/>
    <w:rsid w:val="006801A8"/>
    <w:rsid w:val="0068141B"/>
    <w:rsid w:val="00681543"/>
    <w:rsid w:val="0068250C"/>
    <w:rsid w:val="0068291F"/>
    <w:rsid w:val="00682B10"/>
    <w:rsid w:val="00682C24"/>
    <w:rsid w:val="00682D01"/>
    <w:rsid w:val="00682E67"/>
    <w:rsid w:val="00682EE8"/>
    <w:rsid w:val="006839C8"/>
    <w:rsid w:val="00683F45"/>
    <w:rsid w:val="006841A9"/>
    <w:rsid w:val="00684513"/>
    <w:rsid w:val="006849B2"/>
    <w:rsid w:val="00684CFD"/>
    <w:rsid w:val="00684FBA"/>
    <w:rsid w:val="006852A5"/>
    <w:rsid w:val="00685949"/>
    <w:rsid w:val="00685A71"/>
    <w:rsid w:val="00685ABC"/>
    <w:rsid w:val="00685C1C"/>
    <w:rsid w:val="006864FA"/>
    <w:rsid w:val="00686AFE"/>
    <w:rsid w:val="00686E49"/>
    <w:rsid w:val="00686F59"/>
    <w:rsid w:val="006873F1"/>
    <w:rsid w:val="00687B34"/>
    <w:rsid w:val="00687FF8"/>
    <w:rsid w:val="006905BC"/>
    <w:rsid w:val="00690C6E"/>
    <w:rsid w:val="00690C86"/>
    <w:rsid w:val="00691231"/>
    <w:rsid w:val="0069150C"/>
    <w:rsid w:val="00691878"/>
    <w:rsid w:val="00691A85"/>
    <w:rsid w:val="00691DC4"/>
    <w:rsid w:val="00692066"/>
    <w:rsid w:val="00692434"/>
    <w:rsid w:val="00692C6D"/>
    <w:rsid w:val="00692C76"/>
    <w:rsid w:val="00692ED6"/>
    <w:rsid w:val="00693288"/>
    <w:rsid w:val="00693471"/>
    <w:rsid w:val="006935C7"/>
    <w:rsid w:val="0069396C"/>
    <w:rsid w:val="00693A0A"/>
    <w:rsid w:val="00693B6B"/>
    <w:rsid w:val="00693EC1"/>
    <w:rsid w:val="00693F04"/>
    <w:rsid w:val="0069405D"/>
    <w:rsid w:val="0069417E"/>
    <w:rsid w:val="0069427A"/>
    <w:rsid w:val="0069532C"/>
    <w:rsid w:val="00695AF3"/>
    <w:rsid w:val="00696AC2"/>
    <w:rsid w:val="00696BC2"/>
    <w:rsid w:val="0069747C"/>
    <w:rsid w:val="00697D5E"/>
    <w:rsid w:val="006A0D21"/>
    <w:rsid w:val="006A12D0"/>
    <w:rsid w:val="006A1C26"/>
    <w:rsid w:val="006A1E84"/>
    <w:rsid w:val="006A227E"/>
    <w:rsid w:val="006A2703"/>
    <w:rsid w:val="006A27ED"/>
    <w:rsid w:val="006A4105"/>
    <w:rsid w:val="006A433B"/>
    <w:rsid w:val="006A45B0"/>
    <w:rsid w:val="006A5963"/>
    <w:rsid w:val="006A5C65"/>
    <w:rsid w:val="006A6068"/>
    <w:rsid w:val="006A68C7"/>
    <w:rsid w:val="006A6EE9"/>
    <w:rsid w:val="006A745E"/>
    <w:rsid w:val="006A77C1"/>
    <w:rsid w:val="006A7B04"/>
    <w:rsid w:val="006A7C37"/>
    <w:rsid w:val="006B0280"/>
    <w:rsid w:val="006B0B0E"/>
    <w:rsid w:val="006B0B5C"/>
    <w:rsid w:val="006B1511"/>
    <w:rsid w:val="006B1990"/>
    <w:rsid w:val="006B28CA"/>
    <w:rsid w:val="006B2BCC"/>
    <w:rsid w:val="006B4062"/>
    <w:rsid w:val="006B44F3"/>
    <w:rsid w:val="006B4BAA"/>
    <w:rsid w:val="006B4BE2"/>
    <w:rsid w:val="006B52D5"/>
    <w:rsid w:val="006B53E2"/>
    <w:rsid w:val="006B5B3B"/>
    <w:rsid w:val="006B6031"/>
    <w:rsid w:val="006B6331"/>
    <w:rsid w:val="006B64AE"/>
    <w:rsid w:val="006B655B"/>
    <w:rsid w:val="006B6AC5"/>
    <w:rsid w:val="006B6CCB"/>
    <w:rsid w:val="006B6D4C"/>
    <w:rsid w:val="006B70A3"/>
    <w:rsid w:val="006B715C"/>
    <w:rsid w:val="006B7226"/>
    <w:rsid w:val="006B7575"/>
    <w:rsid w:val="006B7599"/>
    <w:rsid w:val="006B7E34"/>
    <w:rsid w:val="006C008F"/>
    <w:rsid w:val="006C03A6"/>
    <w:rsid w:val="006C055A"/>
    <w:rsid w:val="006C07C5"/>
    <w:rsid w:val="006C1080"/>
    <w:rsid w:val="006C1401"/>
    <w:rsid w:val="006C141A"/>
    <w:rsid w:val="006C1A92"/>
    <w:rsid w:val="006C1E46"/>
    <w:rsid w:val="006C22EE"/>
    <w:rsid w:val="006C2569"/>
    <w:rsid w:val="006C28EB"/>
    <w:rsid w:val="006C2AD7"/>
    <w:rsid w:val="006C2D7D"/>
    <w:rsid w:val="006C31BD"/>
    <w:rsid w:val="006C3516"/>
    <w:rsid w:val="006C3F0F"/>
    <w:rsid w:val="006C400D"/>
    <w:rsid w:val="006C409C"/>
    <w:rsid w:val="006C41EE"/>
    <w:rsid w:val="006C4575"/>
    <w:rsid w:val="006C47F8"/>
    <w:rsid w:val="006C484F"/>
    <w:rsid w:val="006C48CB"/>
    <w:rsid w:val="006C4929"/>
    <w:rsid w:val="006C5C1F"/>
    <w:rsid w:val="006C5FAA"/>
    <w:rsid w:val="006C6096"/>
    <w:rsid w:val="006C6392"/>
    <w:rsid w:val="006C6439"/>
    <w:rsid w:val="006C646F"/>
    <w:rsid w:val="006C657A"/>
    <w:rsid w:val="006C69B1"/>
    <w:rsid w:val="006C701F"/>
    <w:rsid w:val="006C7045"/>
    <w:rsid w:val="006C7C35"/>
    <w:rsid w:val="006C7E3B"/>
    <w:rsid w:val="006D0375"/>
    <w:rsid w:val="006D09A2"/>
    <w:rsid w:val="006D0A59"/>
    <w:rsid w:val="006D100C"/>
    <w:rsid w:val="006D15FB"/>
    <w:rsid w:val="006D18F3"/>
    <w:rsid w:val="006D1903"/>
    <w:rsid w:val="006D1C4A"/>
    <w:rsid w:val="006D1F81"/>
    <w:rsid w:val="006D2383"/>
    <w:rsid w:val="006D2425"/>
    <w:rsid w:val="006D2541"/>
    <w:rsid w:val="006D2AA8"/>
    <w:rsid w:val="006D30A8"/>
    <w:rsid w:val="006D33C7"/>
    <w:rsid w:val="006D356F"/>
    <w:rsid w:val="006D3579"/>
    <w:rsid w:val="006D3906"/>
    <w:rsid w:val="006D3FFE"/>
    <w:rsid w:val="006D43B9"/>
    <w:rsid w:val="006D43C7"/>
    <w:rsid w:val="006D4B7E"/>
    <w:rsid w:val="006D4EC4"/>
    <w:rsid w:val="006D59E6"/>
    <w:rsid w:val="006D5A56"/>
    <w:rsid w:val="006D6491"/>
    <w:rsid w:val="006D66B0"/>
    <w:rsid w:val="006D6A07"/>
    <w:rsid w:val="006D7747"/>
    <w:rsid w:val="006D7FBE"/>
    <w:rsid w:val="006E1329"/>
    <w:rsid w:val="006E16E3"/>
    <w:rsid w:val="006E1AC4"/>
    <w:rsid w:val="006E1F78"/>
    <w:rsid w:val="006E20F4"/>
    <w:rsid w:val="006E2807"/>
    <w:rsid w:val="006E2C56"/>
    <w:rsid w:val="006E2DD9"/>
    <w:rsid w:val="006E3673"/>
    <w:rsid w:val="006E4419"/>
    <w:rsid w:val="006E494E"/>
    <w:rsid w:val="006E4A75"/>
    <w:rsid w:val="006E516D"/>
    <w:rsid w:val="006E5324"/>
    <w:rsid w:val="006E54A4"/>
    <w:rsid w:val="006E5C34"/>
    <w:rsid w:val="006E5DFC"/>
    <w:rsid w:val="006E63F2"/>
    <w:rsid w:val="006E660A"/>
    <w:rsid w:val="006E66D8"/>
    <w:rsid w:val="006E6E67"/>
    <w:rsid w:val="006E711B"/>
    <w:rsid w:val="006E72AE"/>
    <w:rsid w:val="006E7329"/>
    <w:rsid w:val="006E7484"/>
    <w:rsid w:val="006E7761"/>
    <w:rsid w:val="006E77BF"/>
    <w:rsid w:val="006E7D4B"/>
    <w:rsid w:val="006F01B4"/>
    <w:rsid w:val="006F0766"/>
    <w:rsid w:val="006F0B61"/>
    <w:rsid w:val="006F0E7A"/>
    <w:rsid w:val="006F12CD"/>
    <w:rsid w:val="006F14B0"/>
    <w:rsid w:val="006F18AD"/>
    <w:rsid w:val="006F205A"/>
    <w:rsid w:val="006F23CD"/>
    <w:rsid w:val="006F2602"/>
    <w:rsid w:val="006F2897"/>
    <w:rsid w:val="006F28D3"/>
    <w:rsid w:val="006F2C6A"/>
    <w:rsid w:val="006F31BA"/>
    <w:rsid w:val="006F3BFF"/>
    <w:rsid w:val="006F4061"/>
    <w:rsid w:val="006F4BBE"/>
    <w:rsid w:val="006F5136"/>
    <w:rsid w:val="006F5930"/>
    <w:rsid w:val="006F5F6D"/>
    <w:rsid w:val="006F5FEE"/>
    <w:rsid w:val="006F7FDC"/>
    <w:rsid w:val="007000A9"/>
    <w:rsid w:val="0070042B"/>
    <w:rsid w:val="0070067C"/>
    <w:rsid w:val="00700808"/>
    <w:rsid w:val="0070134E"/>
    <w:rsid w:val="0070137F"/>
    <w:rsid w:val="00701CDD"/>
    <w:rsid w:val="00703109"/>
    <w:rsid w:val="00703358"/>
    <w:rsid w:val="00703B14"/>
    <w:rsid w:val="00703DF4"/>
    <w:rsid w:val="00704583"/>
    <w:rsid w:val="007049FF"/>
    <w:rsid w:val="00704AD6"/>
    <w:rsid w:val="00704F45"/>
    <w:rsid w:val="00705451"/>
    <w:rsid w:val="00705488"/>
    <w:rsid w:val="007055C1"/>
    <w:rsid w:val="00705759"/>
    <w:rsid w:val="007066D2"/>
    <w:rsid w:val="00707AB4"/>
    <w:rsid w:val="00707C32"/>
    <w:rsid w:val="007101E8"/>
    <w:rsid w:val="00710967"/>
    <w:rsid w:val="00710BD8"/>
    <w:rsid w:val="00710D72"/>
    <w:rsid w:val="0071104A"/>
    <w:rsid w:val="007110F8"/>
    <w:rsid w:val="007113C6"/>
    <w:rsid w:val="0071144F"/>
    <w:rsid w:val="00711520"/>
    <w:rsid w:val="007115EB"/>
    <w:rsid w:val="007116C1"/>
    <w:rsid w:val="00712418"/>
    <w:rsid w:val="00712650"/>
    <w:rsid w:val="0071291F"/>
    <w:rsid w:val="00712CA0"/>
    <w:rsid w:val="00712DC1"/>
    <w:rsid w:val="00712FA0"/>
    <w:rsid w:val="007130E3"/>
    <w:rsid w:val="00713215"/>
    <w:rsid w:val="0071374F"/>
    <w:rsid w:val="00713A07"/>
    <w:rsid w:val="00713E5A"/>
    <w:rsid w:val="00714393"/>
    <w:rsid w:val="007143A8"/>
    <w:rsid w:val="00714641"/>
    <w:rsid w:val="00714BF9"/>
    <w:rsid w:val="00715A01"/>
    <w:rsid w:val="00715A67"/>
    <w:rsid w:val="0071639E"/>
    <w:rsid w:val="0071695E"/>
    <w:rsid w:val="00716C98"/>
    <w:rsid w:val="00716D07"/>
    <w:rsid w:val="00717307"/>
    <w:rsid w:val="00717B41"/>
    <w:rsid w:val="00717CF4"/>
    <w:rsid w:val="00717ED2"/>
    <w:rsid w:val="007206D8"/>
    <w:rsid w:val="007208E7"/>
    <w:rsid w:val="00720B11"/>
    <w:rsid w:val="00720D75"/>
    <w:rsid w:val="00721186"/>
    <w:rsid w:val="0072195B"/>
    <w:rsid w:val="00722390"/>
    <w:rsid w:val="007223ED"/>
    <w:rsid w:val="00722F7C"/>
    <w:rsid w:val="00723956"/>
    <w:rsid w:val="00723A24"/>
    <w:rsid w:val="00723A99"/>
    <w:rsid w:val="00723B46"/>
    <w:rsid w:val="0072412D"/>
    <w:rsid w:val="00724A09"/>
    <w:rsid w:val="00724C89"/>
    <w:rsid w:val="00724DFC"/>
    <w:rsid w:val="00725BA8"/>
    <w:rsid w:val="00725D99"/>
    <w:rsid w:val="00725EA0"/>
    <w:rsid w:val="007260C5"/>
    <w:rsid w:val="0072682D"/>
    <w:rsid w:val="00726A5F"/>
    <w:rsid w:val="00726B31"/>
    <w:rsid w:val="0072720C"/>
    <w:rsid w:val="007273DA"/>
    <w:rsid w:val="00727954"/>
    <w:rsid w:val="00730427"/>
    <w:rsid w:val="007305B0"/>
    <w:rsid w:val="007305B2"/>
    <w:rsid w:val="00730A25"/>
    <w:rsid w:val="00730AA4"/>
    <w:rsid w:val="00730FE8"/>
    <w:rsid w:val="00731172"/>
    <w:rsid w:val="0073166A"/>
    <w:rsid w:val="00731E9F"/>
    <w:rsid w:val="00731F50"/>
    <w:rsid w:val="007323D6"/>
    <w:rsid w:val="00732566"/>
    <w:rsid w:val="007329B6"/>
    <w:rsid w:val="00732F33"/>
    <w:rsid w:val="00733624"/>
    <w:rsid w:val="00733AE7"/>
    <w:rsid w:val="00733D75"/>
    <w:rsid w:val="00734063"/>
    <w:rsid w:val="0073453D"/>
    <w:rsid w:val="00734568"/>
    <w:rsid w:val="00734780"/>
    <w:rsid w:val="007348DC"/>
    <w:rsid w:val="00734C70"/>
    <w:rsid w:val="00734D53"/>
    <w:rsid w:val="00735230"/>
    <w:rsid w:val="00735CB0"/>
    <w:rsid w:val="00735F4A"/>
    <w:rsid w:val="00736305"/>
    <w:rsid w:val="00736523"/>
    <w:rsid w:val="0073699A"/>
    <w:rsid w:val="00737115"/>
    <w:rsid w:val="00737A50"/>
    <w:rsid w:val="0074091C"/>
    <w:rsid w:val="00740FC1"/>
    <w:rsid w:val="007412A3"/>
    <w:rsid w:val="00741BC0"/>
    <w:rsid w:val="00742CF8"/>
    <w:rsid w:val="00742D32"/>
    <w:rsid w:val="00742EDA"/>
    <w:rsid w:val="00742F71"/>
    <w:rsid w:val="00742FBC"/>
    <w:rsid w:val="0074321B"/>
    <w:rsid w:val="0074375F"/>
    <w:rsid w:val="00743CAF"/>
    <w:rsid w:val="00744475"/>
    <w:rsid w:val="007448D2"/>
    <w:rsid w:val="0074491B"/>
    <w:rsid w:val="00744D20"/>
    <w:rsid w:val="0074511B"/>
    <w:rsid w:val="00745243"/>
    <w:rsid w:val="007457BC"/>
    <w:rsid w:val="00745900"/>
    <w:rsid w:val="0074621A"/>
    <w:rsid w:val="007462CE"/>
    <w:rsid w:val="00746384"/>
    <w:rsid w:val="0074647F"/>
    <w:rsid w:val="0074664D"/>
    <w:rsid w:val="00746670"/>
    <w:rsid w:val="00746B2E"/>
    <w:rsid w:val="00746CEE"/>
    <w:rsid w:val="00747B5E"/>
    <w:rsid w:val="0075023B"/>
    <w:rsid w:val="0075039C"/>
    <w:rsid w:val="007506CD"/>
    <w:rsid w:val="00750F4F"/>
    <w:rsid w:val="00750FEB"/>
    <w:rsid w:val="007510D8"/>
    <w:rsid w:val="007510F1"/>
    <w:rsid w:val="0075170E"/>
    <w:rsid w:val="007518EB"/>
    <w:rsid w:val="0075190D"/>
    <w:rsid w:val="00751B3C"/>
    <w:rsid w:val="00751BE4"/>
    <w:rsid w:val="0075231D"/>
    <w:rsid w:val="00752A0B"/>
    <w:rsid w:val="00752AC5"/>
    <w:rsid w:val="00752F2C"/>
    <w:rsid w:val="00753348"/>
    <w:rsid w:val="0075343A"/>
    <w:rsid w:val="007537AF"/>
    <w:rsid w:val="00753C85"/>
    <w:rsid w:val="007542D2"/>
    <w:rsid w:val="007543EB"/>
    <w:rsid w:val="007546CB"/>
    <w:rsid w:val="00754780"/>
    <w:rsid w:val="00754BCA"/>
    <w:rsid w:val="00754BFD"/>
    <w:rsid w:val="00754E33"/>
    <w:rsid w:val="007550F5"/>
    <w:rsid w:val="007556F3"/>
    <w:rsid w:val="00755BA2"/>
    <w:rsid w:val="00755BBF"/>
    <w:rsid w:val="00755C02"/>
    <w:rsid w:val="00757169"/>
    <w:rsid w:val="00757B8C"/>
    <w:rsid w:val="00757D95"/>
    <w:rsid w:val="00757E55"/>
    <w:rsid w:val="00757EC7"/>
    <w:rsid w:val="00760158"/>
    <w:rsid w:val="00760CFF"/>
    <w:rsid w:val="00760DC1"/>
    <w:rsid w:val="00760DF7"/>
    <w:rsid w:val="00761561"/>
    <w:rsid w:val="0076158F"/>
    <w:rsid w:val="00761A30"/>
    <w:rsid w:val="00761CF0"/>
    <w:rsid w:val="00762344"/>
    <w:rsid w:val="0076310C"/>
    <w:rsid w:val="007635C0"/>
    <w:rsid w:val="007636E0"/>
    <w:rsid w:val="00763A71"/>
    <w:rsid w:val="00764242"/>
    <w:rsid w:val="00764459"/>
    <w:rsid w:val="00764B1F"/>
    <w:rsid w:val="0076690E"/>
    <w:rsid w:val="00766AFB"/>
    <w:rsid w:val="00766B8A"/>
    <w:rsid w:val="007670A8"/>
    <w:rsid w:val="0077028D"/>
    <w:rsid w:val="0077064E"/>
    <w:rsid w:val="007709DF"/>
    <w:rsid w:val="007709F5"/>
    <w:rsid w:val="00770D6D"/>
    <w:rsid w:val="00770DAE"/>
    <w:rsid w:val="00771455"/>
    <w:rsid w:val="007714DC"/>
    <w:rsid w:val="007719BF"/>
    <w:rsid w:val="00771F94"/>
    <w:rsid w:val="0077262A"/>
    <w:rsid w:val="00772E0B"/>
    <w:rsid w:val="007730FA"/>
    <w:rsid w:val="00773F1D"/>
    <w:rsid w:val="00773FA5"/>
    <w:rsid w:val="0077407F"/>
    <w:rsid w:val="007742ED"/>
    <w:rsid w:val="00774514"/>
    <w:rsid w:val="00774536"/>
    <w:rsid w:val="0077495D"/>
    <w:rsid w:val="00774CBC"/>
    <w:rsid w:val="007752A3"/>
    <w:rsid w:val="00775869"/>
    <w:rsid w:val="00775E42"/>
    <w:rsid w:val="0077661F"/>
    <w:rsid w:val="007801EE"/>
    <w:rsid w:val="007807EA"/>
    <w:rsid w:val="0078089C"/>
    <w:rsid w:val="00781741"/>
    <w:rsid w:val="0078196A"/>
    <w:rsid w:val="00781F44"/>
    <w:rsid w:val="00782D70"/>
    <w:rsid w:val="0078314F"/>
    <w:rsid w:val="00783A04"/>
    <w:rsid w:val="00783A6D"/>
    <w:rsid w:val="00783B85"/>
    <w:rsid w:val="00784174"/>
    <w:rsid w:val="0078439B"/>
    <w:rsid w:val="007846DE"/>
    <w:rsid w:val="00784851"/>
    <w:rsid w:val="007848AC"/>
    <w:rsid w:val="00784AB9"/>
    <w:rsid w:val="00784D12"/>
    <w:rsid w:val="0078512A"/>
    <w:rsid w:val="00785439"/>
    <w:rsid w:val="00785499"/>
    <w:rsid w:val="00785A02"/>
    <w:rsid w:val="00785ED4"/>
    <w:rsid w:val="00786107"/>
    <w:rsid w:val="00786ED0"/>
    <w:rsid w:val="00787672"/>
    <w:rsid w:val="007876D4"/>
    <w:rsid w:val="00787922"/>
    <w:rsid w:val="00787A87"/>
    <w:rsid w:val="00787C20"/>
    <w:rsid w:val="00787FD7"/>
    <w:rsid w:val="007900DE"/>
    <w:rsid w:val="007904F3"/>
    <w:rsid w:val="0079080E"/>
    <w:rsid w:val="00790EBC"/>
    <w:rsid w:val="00790FA5"/>
    <w:rsid w:val="00791439"/>
    <w:rsid w:val="0079194B"/>
    <w:rsid w:val="007919DC"/>
    <w:rsid w:val="00791C22"/>
    <w:rsid w:val="00791E67"/>
    <w:rsid w:val="00792315"/>
    <w:rsid w:val="007927F2"/>
    <w:rsid w:val="0079292C"/>
    <w:rsid w:val="00792A7D"/>
    <w:rsid w:val="007932CA"/>
    <w:rsid w:val="00793DC8"/>
    <w:rsid w:val="007944A1"/>
    <w:rsid w:val="0079457F"/>
    <w:rsid w:val="0079466A"/>
    <w:rsid w:val="0079479D"/>
    <w:rsid w:val="00794C63"/>
    <w:rsid w:val="00795E69"/>
    <w:rsid w:val="00797056"/>
    <w:rsid w:val="0079756E"/>
    <w:rsid w:val="007976BA"/>
    <w:rsid w:val="0079798F"/>
    <w:rsid w:val="007A0989"/>
    <w:rsid w:val="007A09C9"/>
    <w:rsid w:val="007A0BD9"/>
    <w:rsid w:val="007A0E60"/>
    <w:rsid w:val="007A17FA"/>
    <w:rsid w:val="007A180F"/>
    <w:rsid w:val="007A1E7C"/>
    <w:rsid w:val="007A22C9"/>
    <w:rsid w:val="007A2365"/>
    <w:rsid w:val="007A2EE0"/>
    <w:rsid w:val="007A3104"/>
    <w:rsid w:val="007A32DD"/>
    <w:rsid w:val="007A53E0"/>
    <w:rsid w:val="007A5BAF"/>
    <w:rsid w:val="007A5C4E"/>
    <w:rsid w:val="007A65EC"/>
    <w:rsid w:val="007A6724"/>
    <w:rsid w:val="007A6833"/>
    <w:rsid w:val="007A6978"/>
    <w:rsid w:val="007A6CF8"/>
    <w:rsid w:val="007A7ACD"/>
    <w:rsid w:val="007A7AF8"/>
    <w:rsid w:val="007A7C93"/>
    <w:rsid w:val="007A7E16"/>
    <w:rsid w:val="007A7F82"/>
    <w:rsid w:val="007B0042"/>
    <w:rsid w:val="007B1137"/>
    <w:rsid w:val="007B1A3E"/>
    <w:rsid w:val="007B1C06"/>
    <w:rsid w:val="007B1EA9"/>
    <w:rsid w:val="007B1F0F"/>
    <w:rsid w:val="007B3304"/>
    <w:rsid w:val="007B3490"/>
    <w:rsid w:val="007B3A40"/>
    <w:rsid w:val="007B3FCF"/>
    <w:rsid w:val="007B4053"/>
    <w:rsid w:val="007B4212"/>
    <w:rsid w:val="007B4409"/>
    <w:rsid w:val="007B45DA"/>
    <w:rsid w:val="007B48FE"/>
    <w:rsid w:val="007B49E3"/>
    <w:rsid w:val="007B573B"/>
    <w:rsid w:val="007B63AC"/>
    <w:rsid w:val="007B680E"/>
    <w:rsid w:val="007B686C"/>
    <w:rsid w:val="007B6E93"/>
    <w:rsid w:val="007B6EEC"/>
    <w:rsid w:val="007B71CC"/>
    <w:rsid w:val="007B761D"/>
    <w:rsid w:val="007C0BBC"/>
    <w:rsid w:val="007C0CAA"/>
    <w:rsid w:val="007C0F68"/>
    <w:rsid w:val="007C1055"/>
    <w:rsid w:val="007C1166"/>
    <w:rsid w:val="007C2C6A"/>
    <w:rsid w:val="007C2C78"/>
    <w:rsid w:val="007C2E04"/>
    <w:rsid w:val="007C3CB1"/>
    <w:rsid w:val="007C3E71"/>
    <w:rsid w:val="007C3F75"/>
    <w:rsid w:val="007C433E"/>
    <w:rsid w:val="007C4805"/>
    <w:rsid w:val="007C4A4A"/>
    <w:rsid w:val="007C5545"/>
    <w:rsid w:val="007C575E"/>
    <w:rsid w:val="007C5C57"/>
    <w:rsid w:val="007C5FC0"/>
    <w:rsid w:val="007C6C0E"/>
    <w:rsid w:val="007C7C58"/>
    <w:rsid w:val="007C7DF0"/>
    <w:rsid w:val="007D0088"/>
    <w:rsid w:val="007D00DD"/>
    <w:rsid w:val="007D027F"/>
    <w:rsid w:val="007D033F"/>
    <w:rsid w:val="007D04A4"/>
    <w:rsid w:val="007D04C4"/>
    <w:rsid w:val="007D1350"/>
    <w:rsid w:val="007D152F"/>
    <w:rsid w:val="007D157E"/>
    <w:rsid w:val="007D2C4D"/>
    <w:rsid w:val="007D2D6B"/>
    <w:rsid w:val="007D3116"/>
    <w:rsid w:val="007D3178"/>
    <w:rsid w:val="007D32A4"/>
    <w:rsid w:val="007D36AD"/>
    <w:rsid w:val="007D3E47"/>
    <w:rsid w:val="007D43C7"/>
    <w:rsid w:val="007D4419"/>
    <w:rsid w:val="007D44F5"/>
    <w:rsid w:val="007D47AC"/>
    <w:rsid w:val="007D5220"/>
    <w:rsid w:val="007D538C"/>
    <w:rsid w:val="007D58F0"/>
    <w:rsid w:val="007D5B4E"/>
    <w:rsid w:val="007D5F7F"/>
    <w:rsid w:val="007D5F86"/>
    <w:rsid w:val="007D5FAC"/>
    <w:rsid w:val="007D60F2"/>
    <w:rsid w:val="007D666A"/>
    <w:rsid w:val="007D6D38"/>
    <w:rsid w:val="007D76E4"/>
    <w:rsid w:val="007E027B"/>
    <w:rsid w:val="007E0551"/>
    <w:rsid w:val="007E06E9"/>
    <w:rsid w:val="007E07E4"/>
    <w:rsid w:val="007E0A24"/>
    <w:rsid w:val="007E0CC6"/>
    <w:rsid w:val="007E0D56"/>
    <w:rsid w:val="007E0E7C"/>
    <w:rsid w:val="007E129D"/>
    <w:rsid w:val="007E1679"/>
    <w:rsid w:val="007E1A1D"/>
    <w:rsid w:val="007E27C2"/>
    <w:rsid w:val="007E2AD1"/>
    <w:rsid w:val="007E3169"/>
    <w:rsid w:val="007E3E50"/>
    <w:rsid w:val="007E40C8"/>
    <w:rsid w:val="007E46A2"/>
    <w:rsid w:val="007E4EFD"/>
    <w:rsid w:val="007E56C5"/>
    <w:rsid w:val="007E57A9"/>
    <w:rsid w:val="007E5995"/>
    <w:rsid w:val="007E5EAA"/>
    <w:rsid w:val="007E6020"/>
    <w:rsid w:val="007E604C"/>
    <w:rsid w:val="007E60A5"/>
    <w:rsid w:val="007E6A04"/>
    <w:rsid w:val="007E74AD"/>
    <w:rsid w:val="007E77FC"/>
    <w:rsid w:val="007E7A07"/>
    <w:rsid w:val="007E7E4B"/>
    <w:rsid w:val="007F120D"/>
    <w:rsid w:val="007F1D00"/>
    <w:rsid w:val="007F216D"/>
    <w:rsid w:val="007F2456"/>
    <w:rsid w:val="007F364A"/>
    <w:rsid w:val="007F37CD"/>
    <w:rsid w:val="007F3C6D"/>
    <w:rsid w:val="007F3E27"/>
    <w:rsid w:val="007F450E"/>
    <w:rsid w:val="007F4F90"/>
    <w:rsid w:val="007F517F"/>
    <w:rsid w:val="007F5300"/>
    <w:rsid w:val="007F6E52"/>
    <w:rsid w:val="007F722E"/>
    <w:rsid w:val="007F7925"/>
    <w:rsid w:val="007F795A"/>
    <w:rsid w:val="007F798A"/>
    <w:rsid w:val="007F7B7C"/>
    <w:rsid w:val="007F7EA2"/>
    <w:rsid w:val="007F7F64"/>
    <w:rsid w:val="00800363"/>
    <w:rsid w:val="00800B83"/>
    <w:rsid w:val="00800DA9"/>
    <w:rsid w:val="008018DD"/>
    <w:rsid w:val="008020BA"/>
    <w:rsid w:val="008022D1"/>
    <w:rsid w:val="00802C26"/>
    <w:rsid w:val="00803585"/>
    <w:rsid w:val="00803D8E"/>
    <w:rsid w:val="008040CF"/>
    <w:rsid w:val="00804CFF"/>
    <w:rsid w:val="008054E5"/>
    <w:rsid w:val="008055D5"/>
    <w:rsid w:val="00805899"/>
    <w:rsid w:val="00806156"/>
    <w:rsid w:val="0080666D"/>
    <w:rsid w:val="008068AE"/>
    <w:rsid w:val="008068EE"/>
    <w:rsid w:val="00806FBF"/>
    <w:rsid w:val="00807596"/>
    <w:rsid w:val="008075F1"/>
    <w:rsid w:val="00807D13"/>
    <w:rsid w:val="00810041"/>
    <w:rsid w:val="008103F1"/>
    <w:rsid w:val="00810446"/>
    <w:rsid w:val="0081078C"/>
    <w:rsid w:val="00810AD1"/>
    <w:rsid w:val="00810BE6"/>
    <w:rsid w:val="00810D6F"/>
    <w:rsid w:val="00810EFB"/>
    <w:rsid w:val="00811014"/>
    <w:rsid w:val="00811DE3"/>
    <w:rsid w:val="00811E3C"/>
    <w:rsid w:val="0081257A"/>
    <w:rsid w:val="00812655"/>
    <w:rsid w:val="008126EF"/>
    <w:rsid w:val="008128D3"/>
    <w:rsid w:val="00812933"/>
    <w:rsid w:val="00812B25"/>
    <w:rsid w:val="00812EAE"/>
    <w:rsid w:val="00813047"/>
    <w:rsid w:val="00813178"/>
    <w:rsid w:val="0081375D"/>
    <w:rsid w:val="00813D1A"/>
    <w:rsid w:val="008147D2"/>
    <w:rsid w:val="00815110"/>
    <w:rsid w:val="008152E3"/>
    <w:rsid w:val="0081629B"/>
    <w:rsid w:val="008164C9"/>
    <w:rsid w:val="008168D0"/>
    <w:rsid w:val="00816933"/>
    <w:rsid w:val="008170C7"/>
    <w:rsid w:val="0081741C"/>
    <w:rsid w:val="00817782"/>
    <w:rsid w:val="00817A5A"/>
    <w:rsid w:val="00817B8C"/>
    <w:rsid w:val="00817B9A"/>
    <w:rsid w:val="00817DCE"/>
    <w:rsid w:val="008214D9"/>
    <w:rsid w:val="0082199C"/>
    <w:rsid w:val="00821EED"/>
    <w:rsid w:val="008227CB"/>
    <w:rsid w:val="00822DC6"/>
    <w:rsid w:val="00822E11"/>
    <w:rsid w:val="00822F5A"/>
    <w:rsid w:val="0082309F"/>
    <w:rsid w:val="00823A33"/>
    <w:rsid w:val="00823DE8"/>
    <w:rsid w:val="008240D5"/>
    <w:rsid w:val="00824306"/>
    <w:rsid w:val="008249A9"/>
    <w:rsid w:val="00824D06"/>
    <w:rsid w:val="00824FE3"/>
    <w:rsid w:val="00825300"/>
    <w:rsid w:val="0082585A"/>
    <w:rsid w:val="00826AFD"/>
    <w:rsid w:val="00826B44"/>
    <w:rsid w:val="00826C7E"/>
    <w:rsid w:val="008270E4"/>
    <w:rsid w:val="00827252"/>
    <w:rsid w:val="0082763F"/>
    <w:rsid w:val="00827708"/>
    <w:rsid w:val="00827981"/>
    <w:rsid w:val="00827D41"/>
    <w:rsid w:val="00827F47"/>
    <w:rsid w:val="0083031A"/>
    <w:rsid w:val="008307AB"/>
    <w:rsid w:val="0083143D"/>
    <w:rsid w:val="008316CC"/>
    <w:rsid w:val="0083176F"/>
    <w:rsid w:val="00831EDA"/>
    <w:rsid w:val="00832283"/>
    <w:rsid w:val="008325E4"/>
    <w:rsid w:val="00832BDF"/>
    <w:rsid w:val="00832E26"/>
    <w:rsid w:val="00833146"/>
    <w:rsid w:val="0083338E"/>
    <w:rsid w:val="00833413"/>
    <w:rsid w:val="0083376E"/>
    <w:rsid w:val="00833A45"/>
    <w:rsid w:val="00833FA3"/>
    <w:rsid w:val="0083440B"/>
    <w:rsid w:val="00834C64"/>
    <w:rsid w:val="008350FC"/>
    <w:rsid w:val="0083588B"/>
    <w:rsid w:val="008358A3"/>
    <w:rsid w:val="00835A22"/>
    <w:rsid w:val="0083600B"/>
    <w:rsid w:val="008364F0"/>
    <w:rsid w:val="00836787"/>
    <w:rsid w:val="00836E4E"/>
    <w:rsid w:val="00837338"/>
    <w:rsid w:val="00837426"/>
    <w:rsid w:val="00837515"/>
    <w:rsid w:val="00837610"/>
    <w:rsid w:val="0083768D"/>
    <w:rsid w:val="008378DC"/>
    <w:rsid w:val="00837E2A"/>
    <w:rsid w:val="00840556"/>
    <w:rsid w:val="00840D69"/>
    <w:rsid w:val="00840DA4"/>
    <w:rsid w:val="00840E52"/>
    <w:rsid w:val="00841438"/>
    <w:rsid w:val="008416FC"/>
    <w:rsid w:val="0084229F"/>
    <w:rsid w:val="00842FDD"/>
    <w:rsid w:val="0084343A"/>
    <w:rsid w:val="00844D6F"/>
    <w:rsid w:val="008462EC"/>
    <w:rsid w:val="0084664A"/>
    <w:rsid w:val="00846BAB"/>
    <w:rsid w:val="00846C49"/>
    <w:rsid w:val="00847B9F"/>
    <w:rsid w:val="0085061F"/>
    <w:rsid w:val="00850FF2"/>
    <w:rsid w:val="008510E9"/>
    <w:rsid w:val="00851128"/>
    <w:rsid w:val="00851D3F"/>
    <w:rsid w:val="00851DDC"/>
    <w:rsid w:val="00851FA4"/>
    <w:rsid w:val="00852623"/>
    <w:rsid w:val="00852A1B"/>
    <w:rsid w:val="00852E0B"/>
    <w:rsid w:val="008533A7"/>
    <w:rsid w:val="008533FD"/>
    <w:rsid w:val="00853414"/>
    <w:rsid w:val="008539D2"/>
    <w:rsid w:val="00854AF1"/>
    <w:rsid w:val="008554BC"/>
    <w:rsid w:val="00855FEB"/>
    <w:rsid w:val="00856AE3"/>
    <w:rsid w:val="00856BCB"/>
    <w:rsid w:val="00856C44"/>
    <w:rsid w:val="0085716A"/>
    <w:rsid w:val="0085722B"/>
    <w:rsid w:val="0085753E"/>
    <w:rsid w:val="00857ED1"/>
    <w:rsid w:val="00860159"/>
    <w:rsid w:val="00860EC0"/>
    <w:rsid w:val="008610E0"/>
    <w:rsid w:val="008614DC"/>
    <w:rsid w:val="008616EB"/>
    <w:rsid w:val="008617C5"/>
    <w:rsid w:val="00862B78"/>
    <w:rsid w:val="00862CAE"/>
    <w:rsid w:val="00862D76"/>
    <w:rsid w:val="00863092"/>
    <w:rsid w:val="0086375D"/>
    <w:rsid w:val="00864078"/>
    <w:rsid w:val="008646F5"/>
    <w:rsid w:val="00864C7D"/>
    <w:rsid w:val="008659AE"/>
    <w:rsid w:val="00866620"/>
    <w:rsid w:val="008669BF"/>
    <w:rsid w:val="00867177"/>
    <w:rsid w:val="00867203"/>
    <w:rsid w:val="0086733F"/>
    <w:rsid w:val="0086771E"/>
    <w:rsid w:val="00867A55"/>
    <w:rsid w:val="0087196F"/>
    <w:rsid w:val="00871ED1"/>
    <w:rsid w:val="0087240C"/>
    <w:rsid w:val="008728EC"/>
    <w:rsid w:val="00872943"/>
    <w:rsid w:val="00872DDA"/>
    <w:rsid w:val="008739E0"/>
    <w:rsid w:val="00874028"/>
    <w:rsid w:val="008740BA"/>
    <w:rsid w:val="00874D8A"/>
    <w:rsid w:val="00874E9C"/>
    <w:rsid w:val="00875376"/>
    <w:rsid w:val="00875780"/>
    <w:rsid w:val="0087599D"/>
    <w:rsid w:val="00875F8F"/>
    <w:rsid w:val="008760B6"/>
    <w:rsid w:val="008761A0"/>
    <w:rsid w:val="0087628E"/>
    <w:rsid w:val="00876E9A"/>
    <w:rsid w:val="0087743D"/>
    <w:rsid w:val="008775DB"/>
    <w:rsid w:val="00877A50"/>
    <w:rsid w:val="00877AB1"/>
    <w:rsid w:val="00880064"/>
    <w:rsid w:val="00880546"/>
    <w:rsid w:val="0088073E"/>
    <w:rsid w:val="0088142B"/>
    <w:rsid w:val="0088151C"/>
    <w:rsid w:val="00881896"/>
    <w:rsid w:val="00881B50"/>
    <w:rsid w:val="00881F8C"/>
    <w:rsid w:val="008827BD"/>
    <w:rsid w:val="00882B3C"/>
    <w:rsid w:val="00882BE6"/>
    <w:rsid w:val="00883791"/>
    <w:rsid w:val="00884177"/>
    <w:rsid w:val="0088505C"/>
    <w:rsid w:val="00885346"/>
    <w:rsid w:val="00885D83"/>
    <w:rsid w:val="00885F8A"/>
    <w:rsid w:val="00886070"/>
    <w:rsid w:val="0088608F"/>
    <w:rsid w:val="008860D3"/>
    <w:rsid w:val="008860F6"/>
    <w:rsid w:val="00886823"/>
    <w:rsid w:val="00886959"/>
    <w:rsid w:val="008878E8"/>
    <w:rsid w:val="008879D1"/>
    <w:rsid w:val="00887A42"/>
    <w:rsid w:val="00887E7F"/>
    <w:rsid w:val="00890907"/>
    <w:rsid w:val="00890C99"/>
    <w:rsid w:val="00890DE7"/>
    <w:rsid w:val="008915D2"/>
    <w:rsid w:val="00891D70"/>
    <w:rsid w:val="00892301"/>
    <w:rsid w:val="008923EB"/>
    <w:rsid w:val="00892ADE"/>
    <w:rsid w:val="00892D10"/>
    <w:rsid w:val="00892F0E"/>
    <w:rsid w:val="008930E8"/>
    <w:rsid w:val="0089396A"/>
    <w:rsid w:val="00893CBE"/>
    <w:rsid w:val="00893E0C"/>
    <w:rsid w:val="008942A0"/>
    <w:rsid w:val="00894611"/>
    <w:rsid w:val="008947F2"/>
    <w:rsid w:val="00894EA6"/>
    <w:rsid w:val="008951F7"/>
    <w:rsid w:val="0089538C"/>
    <w:rsid w:val="008953E6"/>
    <w:rsid w:val="008955A6"/>
    <w:rsid w:val="0089593B"/>
    <w:rsid w:val="00896563"/>
    <w:rsid w:val="008966D5"/>
    <w:rsid w:val="008967C3"/>
    <w:rsid w:val="0089747A"/>
    <w:rsid w:val="00897745"/>
    <w:rsid w:val="00897A0E"/>
    <w:rsid w:val="008A0167"/>
    <w:rsid w:val="008A0244"/>
    <w:rsid w:val="008A09AA"/>
    <w:rsid w:val="008A23FD"/>
    <w:rsid w:val="008A2B8B"/>
    <w:rsid w:val="008A2F2A"/>
    <w:rsid w:val="008A345F"/>
    <w:rsid w:val="008A38B0"/>
    <w:rsid w:val="008A3A75"/>
    <w:rsid w:val="008A3FF3"/>
    <w:rsid w:val="008A4478"/>
    <w:rsid w:val="008A4522"/>
    <w:rsid w:val="008A5273"/>
    <w:rsid w:val="008A5687"/>
    <w:rsid w:val="008A5D89"/>
    <w:rsid w:val="008A61A2"/>
    <w:rsid w:val="008A6771"/>
    <w:rsid w:val="008A6777"/>
    <w:rsid w:val="008A6908"/>
    <w:rsid w:val="008A776B"/>
    <w:rsid w:val="008A7FE4"/>
    <w:rsid w:val="008B012F"/>
    <w:rsid w:val="008B0C34"/>
    <w:rsid w:val="008B12A9"/>
    <w:rsid w:val="008B16FC"/>
    <w:rsid w:val="008B1A66"/>
    <w:rsid w:val="008B1C78"/>
    <w:rsid w:val="008B2BBF"/>
    <w:rsid w:val="008B2CD9"/>
    <w:rsid w:val="008B33F2"/>
    <w:rsid w:val="008B3496"/>
    <w:rsid w:val="008B364D"/>
    <w:rsid w:val="008B3A64"/>
    <w:rsid w:val="008B40CF"/>
    <w:rsid w:val="008B494E"/>
    <w:rsid w:val="008B4D7E"/>
    <w:rsid w:val="008B5BE3"/>
    <w:rsid w:val="008B5D62"/>
    <w:rsid w:val="008B5DA4"/>
    <w:rsid w:val="008B5FF2"/>
    <w:rsid w:val="008B61BB"/>
    <w:rsid w:val="008B6879"/>
    <w:rsid w:val="008B6A68"/>
    <w:rsid w:val="008B6D7F"/>
    <w:rsid w:val="008B6D88"/>
    <w:rsid w:val="008B6F07"/>
    <w:rsid w:val="008B70F1"/>
    <w:rsid w:val="008B7362"/>
    <w:rsid w:val="008B7594"/>
    <w:rsid w:val="008B7789"/>
    <w:rsid w:val="008B77BA"/>
    <w:rsid w:val="008C05D4"/>
    <w:rsid w:val="008C0D0A"/>
    <w:rsid w:val="008C11D3"/>
    <w:rsid w:val="008C169D"/>
    <w:rsid w:val="008C187C"/>
    <w:rsid w:val="008C1FC9"/>
    <w:rsid w:val="008C2267"/>
    <w:rsid w:val="008C22EE"/>
    <w:rsid w:val="008C2A50"/>
    <w:rsid w:val="008C2C65"/>
    <w:rsid w:val="008C2CAA"/>
    <w:rsid w:val="008C2CB8"/>
    <w:rsid w:val="008C2DCB"/>
    <w:rsid w:val="008C3106"/>
    <w:rsid w:val="008C31E5"/>
    <w:rsid w:val="008C3600"/>
    <w:rsid w:val="008C3743"/>
    <w:rsid w:val="008C39FF"/>
    <w:rsid w:val="008C3D94"/>
    <w:rsid w:val="008C450D"/>
    <w:rsid w:val="008C4528"/>
    <w:rsid w:val="008C4E97"/>
    <w:rsid w:val="008C4F5C"/>
    <w:rsid w:val="008C5010"/>
    <w:rsid w:val="008C5730"/>
    <w:rsid w:val="008C6555"/>
    <w:rsid w:val="008C66DB"/>
    <w:rsid w:val="008C67D2"/>
    <w:rsid w:val="008C6F49"/>
    <w:rsid w:val="008C74DF"/>
    <w:rsid w:val="008C76C9"/>
    <w:rsid w:val="008C7780"/>
    <w:rsid w:val="008C7CD0"/>
    <w:rsid w:val="008D05AC"/>
    <w:rsid w:val="008D069D"/>
    <w:rsid w:val="008D0A7F"/>
    <w:rsid w:val="008D0AC9"/>
    <w:rsid w:val="008D0AE1"/>
    <w:rsid w:val="008D0B9F"/>
    <w:rsid w:val="008D0F9C"/>
    <w:rsid w:val="008D17CD"/>
    <w:rsid w:val="008D18C6"/>
    <w:rsid w:val="008D21C2"/>
    <w:rsid w:val="008D24AF"/>
    <w:rsid w:val="008D2567"/>
    <w:rsid w:val="008D26CC"/>
    <w:rsid w:val="008D297A"/>
    <w:rsid w:val="008D2F8E"/>
    <w:rsid w:val="008D33EA"/>
    <w:rsid w:val="008D3533"/>
    <w:rsid w:val="008D423E"/>
    <w:rsid w:val="008D4448"/>
    <w:rsid w:val="008D46C5"/>
    <w:rsid w:val="008D47D7"/>
    <w:rsid w:val="008D495A"/>
    <w:rsid w:val="008D4D97"/>
    <w:rsid w:val="008D52DD"/>
    <w:rsid w:val="008D546B"/>
    <w:rsid w:val="008D5EE8"/>
    <w:rsid w:val="008D6453"/>
    <w:rsid w:val="008D7146"/>
    <w:rsid w:val="008D75C9"/>
    <w:rsid w:val="008D7FA6"/>
    <w:rsid w:val="008E01DB"/>
    <w:rsid w:val="008E02BC"/>
    <w:rsid w:val="008E1DBD"/>
    <w:rsid w:val="008E2628"/>
    <w:rsid w:val="008E26D4"/>
    <w:rsid w:val="008E2A13"/>
    <w:rsid w:val="008E2AF7"/>
    <w:rsid w:val="008E2B66"/>
    <w:rsid w:val="008E305B"/>
    <w:rsid w:val="008E3603"/>
    <w:rsid w:val="008E3700"/>
    <w:rsid w:val="008E3FF3"/>
    <w:rsid w:val="008E4010"/>
    <w:rsid w:val="008E4D87"/>
    <w:rsid w:val="008E4FEE"/>
    <w:rsid w:val="008E5023"/>
    <w:rsid w:val="008E520F"/>
    <w:rsid w:val="008E55FB"/>
    <w:rsid w:val="008E5EEA"/>
    <w:rsid w:val="008E5F8B"/>
    <w:rsid w:val="008E6000"/>
    <w:rsid w:val="008E6041"/>
    <w:rsid w:val="008E60FE"/>
    <w:rsid w:val="008E7C8B"/>
    <w:rsid w:val="008F0724"/>
    <w:rsid w:val="008F0B82"/>
    <w:rsid w:val="008F1548"/>
    <w:rsid w:val="008F18D1"/>
    <w:rsid w:val="008F1925"/>
    <w:rsid w:val="008F1F15"/>
    <w:rsid w:val="008F2096"/>
    <w:rsid w:val="008F2132"/>
    <w:rsid w:val="008F21FF"/>
    <w:rsid w:val="008F2C2F"/>
    <w:rsid w:val="008F2D24"/>
    <w:rsid w:val="008F34FD"/>
    <w:rsid w:val="008F4158"/>
    <w:rsid w:val="008F427B"/>
    <w:rsid w:val="008F491A"/>
    <w:rsid w:val="008F4B5F"/>
    <w:rsid w:val="008F53EF"/>
    <w:rsid w:val="008F54D5"/>
    <w:rsid w:val="008F54FA"/>
    <w:rsid w:val="008F5B34"/>
    <w:rsid w:val="008F5BC2"/>
    <w:rsid w:val="008F5C8A"/>
    <w:rsid w:val="008F5D54"/>
    <w:rsid w:val="008F61A6"/>
    <w:rsid w:val="008F6381"/>
    <w:rsid w:val="008F6C70"/>
    <w:rsid w:val="008F7B1E"/>
    <w:rsid w:val="00900228"/>
    <w:rsid w:val="00900445"/>
    <w:rsid w:val="00900E94"/>
    <w:rsid w:val="009016B6"/>
    <w:rsid w:val="00901B88"/>
    <w:rsid w:val="00901E7D"/>
    <w:rsid w:val="00902A4B"/>
    <w:rsid w:val="00903058"/>
    <w:rsid w:val="00903092"/>
    <w:rsid w:val="0090331D"/>
    <w:rsid w:val="009034E5"/>
    <w:rsid w:val="0090372C"/>
    <w:rsid w:val="0090388B"/>
    <w:rsid w:val="00903BF1"/>
    <w:rsid w:val="00903F9D"/>
    <w:rsid w:val="009043BC"/>
    <w:rsid w:val="009052D1"/>
    <w:rsid w:val="0090568F"/>
    <w:rsid w:val="0090584C"/>
    <w:rsid w:val="0090667D"/>
    <w:rsid w:val="009068CE"/>
    <w:rsid w:val="00906BF4"/>
    <w:rsid w:val="0090732B"/>
    <w:rsid w:val="00907602"/>
    <w:rsid w:val="00907A0E"/>
    <w:rsid w:val="00910BCD"/>
    <w:rsid w:val="009111C1"/>
    <w:rsid w:val="009114BB"/>
    <w:rsid w:val="00911911"/>
    <w:rsid w:val="00911A49"/>
    <w:rsid w:val="00911E26"/>
    <w:rsid w:val="00912167"/>
    <w:rsid w:val="009126D7"/>
    <w:rsid w:val="00912818"/>
    <w:rsid w:val="00912EAB"/>
    <w:rsid w:val="009133FB"/>
    <w:rsid w:val="00913445"/>
    <w:rsid w:val="00913473"/>
    <w:rsid w:val="0091353E"/>
    <w:rsid w:val="0091377B"/>
    <w:rsid w:val="0091429F"/>
    <w:rsid w:val="009144EB"/>
    <w:rsid w:val="00914AD2"/>
    <w:rsid w:val="00914B79"/>
    <w:rsid w:val="00915E42"/>
    <w:rsid w:val="009166F8"/>
    <w:rsid w:val="00916BEA"/>
    <w:rsid w:val="00916D84"/>
    <w:rsid w:val="00917163"/>
    <w:rsid w:val="00917277"/>
    <w:rsid w:val="00917324"/>
    <w:rsid w:val="009176A7"/>
    <w:rsid w:val="00917BE5"/>
    <w:rsid w:val="00917D90"/>
    <w:rsid w:val="00920131"/>
    <w:rsid w:val="00920672"/>
    <w:rsid w:val="009208F0"/>
    <w:rsid w:val="00920B80"/>
    <w:rsid w:val="009218F4"/>
    <w:rsid w:val="009220B8"/>
    <w:rsid w:val="009226D4"/>
    <w:rsid w:val="009227B5"/>
    <w:rsid w:val="00922F89"/>
    <w:rsid w:val="0092310D"/>
    <w:rsid w:val="009234AC"/>
    <w:rsid w:val="009234F3"/>
    <w:rsid w:val="00923900"/>
    <w:rsid w:val="009239FD"/>
    <w:rsid w:val="00923C58"/>
    <w:rsid w:val="00923ED0"/>
    <w:rsid w:val="00924159"/>
    <w:rsid w:val="00924162"/>
    <w:rsid w:val="00924B2B"/>
    <w:rsid w:val="00924E00"/>
    <w:rsid w:val="009256D9"/>
    <w:rsid w:val="009258B3"/>
    <w:rsid w:val="00925DD7"/>
    <w:rsid w:val="009262A1"/>
    <w:rsid w:val="00926582"/>
    <w:rsid w:val="00926D7D"/>
    <w:rsid w:val="009277CD"/>
    <w:rsid w:val="00927806"/>
    <w:rsid w:val="00930131"/>
    <w:rsid w:val="00930275"/>
    <w:rsid w:val="009305A8"/>
    <w:rsid w:val="009318FF"/>
    <w:rsid w:val="00931DE6"/>
    <w:rsid w:val="00931F95"/>
    <w:rsid w:val="00932B45"/>
    <w:rsid w:val="00932CC2"/>
    <w:rsid w:val="00933025"/>
    <w:rsid w:val="0093326A"/>
    <w:rsid w:val="0093341F"/>
    <w:rsid w:val="0093347D"/>
    <w:rsid w:val="00933826"/>
    <w:rsid w:val="009340EF"/>
    <w:rsid w:val="009341C9"/>
    <w:rsid w:val="00934632"/>
    <w:rsid w:val="00934B31"/>
    <w:rsid w:val="00934BD6"/>
    <w:rsid w:val="0093501D"/>
    <w:rsid w:val="00935C1F"/>
    <w:rsid w:val="009367EF"/>
    <w:rsid w:val="009368E0"/>
    <w:rsid w:val="00936B09"/>
    <w:rsid w:val="00936C6F"/>
    <w:rsid w:val="00937603"/>
    <w:rsid w:val="0093765D"/>
    <w:rsid w:val="00937AD9"/>
    <w:rsid w:val="00937B7C"/>
    <w:rsid w:val="00937CFD"/>
    <w:rsid w:val="0094007F"/>
    <w:rsid w:val="00940685"/>
    <w:rsid w:val="009408E2"/>
    <w:rsid w:val="00940922"/>
    <w:rsid w:val="009422E3"/>
    <w:rsid w:val="009426BD"/>
    <w:rsid w:val="0094299B"/>
    <w:rsid w:val="00942E73"/>
    <w:rsid w:val="00943512"/>
    <w:rsid w:val="00943C64"/>
    <w:rsid w:val="0094453C"/>
    <w:rsid w:val="00944585"/>
    <w:rsid w:val="009447B2"/>
    <w:rsid w:val="00944B72"/>
    <w:rsid w:val="00944BBE"/>
    <w:rsid w:val="00944D2F"/>
    <w:rsid w:val="009452C6"/>
    <w:rsid w:val="00945334"/>
    <w:rsid w:val="009454F7"/>
    <w:rsid w:val="00945C7F"/>
    <w:rsid w:val="00945E14"/>
    <w:rsid w:val="00945E51"/>
    <w:rsid w:val="00946376"/>
    <w:rsid w:val="00946416"/>
    <w:rsid w:val="00946C31"/>
    <w:rsid w:val="00946C55"/>
    <w:rsid w:val="00947207"/>
    <w:rsid w:val="00947C96"/>
    <w:rsid w:val="00950195"/>
    <w:rsid w:val="00950964"/>
    <w:rsid w:val="00950EAF"/>
    <w:rsid w:val="00952086"/>
    <w:rsid w:val="0095264E"/>
    <w:rsid w:val="00952DDA"/>
    <w:rsid w:val="00953691"/>
    <w:rsid w:val="00953ADF"/>
    <w:rsid w:val="009542F4"/>
    <w:rsid w:val="00954DE7"/>
    <w:rsid w:val="00954DF4"/>
    <w:rsid w:val="00954F71"/>
    <w:rsid w:val="00955080"/>
    <w:rsid w:val="0095596B"/>
    <w:rsid w:val="009559D4"/>
    <w:rsid w:val="00955DBB"/>
    <w:rsid w:val="00956133"/>
    <w:rsid w:val="00956152"/>
    <w:rsid w:val="0095615E"/>
    <w:rsid w:val="0095640A"/>
    <w:rsid w:val="009566DF"/>
    <w:rsid w:val="009569AC"/>
    <w:rsid w:val="00957477"/>
    <w:rsid w:val="00957644"/>
    <w:rsid w:val="00957C5D"/>
    <w:rsid w:val="009609EB"/>
    <w:rsid w:val="00961005"/>
    <w:rsid w:val="009614C6"/>
    <w:rsid w:val="00961C07"/>
    <w:rsid w:val="00961E4A"/>
    <w:rsid w:val="0096324C"/>
    <w:rsid w:val="0096340E"/>
    <w:rsid w:val="009640F1"/>
    <w:rsid w:val="0096412C"/>
    <w:rsid w:val="00964278"/>
    <w:rsid w:val="0096463C"/>
    <w:rsid w:val="0096473D"/>
    <w:rsid w:val="009648A7"/>
    <w:rsid w:val="00964C66"/>
    <w:rsid w:val="0096532C"/>
    <w:rsid w:val="0096539A"/>
    <w:rsid w:val="009659B1"/>
    <w:rsid w:val="00965C3B"/>
    <w:rsid w:val="00966A80"/>
    <w:rsid w:val="00966BF0"/>
    <w:rsid w:val="0096712B"/>
    <w:rsid w:val="009671C8"/>
    <w:rsid w:val="00967446"/>
    <w:rsid w:val="009675AA"/>
    <w:rsid w:val="0096785B"/>
    <w:rsid w:val="00967EB1"/>
    <w:rsid w:val="00970337"/>
    <w:rsid w:val="00970544"/>
    <w:rsid w:val="00970586"/>
    <w:rsid w:val="00970EF7"/>
    <w:rsid w:val="009716CE"/>
    <w:rsid w:val="00971C73"/>
    <w:rsid w:val="00971E7E"/>
    <w:rsid w:val="00972009"/>
    <w:rsid w:val="0097233B"/>
    <w:rsid w:val="009728BE"/>
    <w:rsid w:val="00972D19"/>
    <w:rsid w:val="00972E80"/>
    <w:rsid w:val="009735B9"/>
    <w:rsid w:val="00973A74"/>
    <w:rsid w:val="00973BE8"/>
    <w:rsid w:val="00973E62"/>
    <w:rsid w:val="00974597"/>
    <w:rsid w:val="009746D8"/>
    <w:rsid w:val="00974F2E"/>
    <w:rsid w:val="00975136"/>
    <w:rsid w:val="009751CC"/>
    <w:rsid w:val="00975A97"/>
    <w:rsid w:val="00975AC1"/>
    <w:rsid w:val="00975B82"/>
    <w:rsid w:val="00975B8E"/>
    <w:rsid w:val="00975EA7"/>
    <w:rsid w:val="00976306"/>
    <w:rsid w:val="00976353"/>
    <w:rsid w:val="009768E8"/>
    <w:rsid w:val="00976933"/>
    <w:rsid w:val="00976B3A"/>
    <w:rsid w:val="00976E36"/>
    <w:rsid w:val="00977F21"/>
    <w:rsid w:val="00980037"/>
    <w:rsid w:val="009801C7"/>
    <w:rsid w:val="00980384"/>
    <w:rsid w:val="0098091E"/>
    <w:rsid w:val="00980A10"/>
    <w:rsid w:val="00980B3E"/>
    <w:rsid w:val="00981223"/>
    <w:rsid w:val="0098171B"/>
    <w:rsid w:val="009818AA"/>
    <w:rsid w:val="00981BC6"/>
    <w:rsid w:val="009821BA"/>
    <w:rsid w:val="00982214"/>
    <w:rsid w:val="009823B4"/>
    <w:rsid w:val="009824FD"/>
    <w:rsid w:val="0098278A"/>
    <w:rsid w:val="00982B11"/>
    <w:rsid w:val="00982D6F"/>
    <w:rsid w:val="00982FEB"/>
    <w:rsid w:val="00983188"/>
    <w:rsid w:val="009834AD"/>
    <w:rsid w:val="00983C41"/>
    <w:rsid w:val="009847B9"/>
    <w:rsid w:val="009848C1"/>
    <w:rsid w:val="00984BD1"/>
    <w:rsid w:val="009858AB"/>
    <w:rsid w:val="00985EFC"/>
    <w:rsid w:val="009860C5"/>
    <w:rsid w:val="00986E6D"/>
    <w:rsid w:val="0098748B"/>
    <w:rsid w:val="0098788B"/>
    <w:rsid w:val="00987B01"/>
    <w:rsid w:val="00990033"/>
    <w:rsid w:val="0099018C"/>
    <w:rsid w:val="0099026F"/>
    <w:rsid w:val="00990C47"/>
    <w:rsid w:val="00991123"/>
    <w:rsid w:val="00991377"/>
    <w:rsid w:val="00991554"/>
    <w:rsid w:val="0099181C"/>
    <w:rsid w:val="00991947"/>
    <w:rsid w:val="00992065"/>
    <w:rsid w:val="0099261C"/>
    <w:rsid w:val="00992677"/>
    <w:rsid w:val="009926DD"/>
    <w:rsid w:val="00992D40"/>
    <w:rsid w:val="009932BC"/>
    <w:rsid w:val="009935F0"/>
    <w:rsid w:val="00993BBF"/>
    <w:rsid w:val="009941A4"/>
    <w:rsid w:val="00994260"/>
    <w:rsid w:val="00994342"/>
    <w:rsid w:val="00995594"/>
    <w:rsid w:val="00995F41"/>
    <w:rsid w:val="009960E5"/>
    <w:rsid w:val="0099645F"/>
    <w:rsid w:val="009965B6"/>
    <w:rsid w:val="00996820"/>
    <w:rsid w:val="00996D22"/>
    <w:rsid w:val="00996E09"/>
    <w:rsid w:val="00996EBD"/>
    <w:rsid w:val="00997519"/>
    <w:rsid w:val="009978FD"/>
    <w:rsid w:val="009A078C"/>
    <w:rsid w:val="009A085E"/>
    <w:rsid w:val="009A098B"/>
    <w:rsid w:val="009A0B7F"/>
    <w:rsid w:val="009A0B82"/>
    <w:rsid w:val="009A145D"/>
    <w:rsid w:val="009A14B9"/>
    <w:rsid w:val="009A167D"/>
    <w:rsid w:val="009A1754"/>
    <w:rsid w:val="009A176A"/>
    <w:rsid w:val="009A219D"/>
    <w:rsid w:val="009A24F3"/>
    <w:rsid w:val="009A2E32"/>
    <w:rsid w:val="009A30D0"/>
    <w:rsid w:val="009A3604"/>
    <w:rsid w:val="009A52DA"/>
    <w:rsid w:val="009A5911"/>
    <w:rsid w:val="009A5D6E"/>
    <w:rsid w:val="009A6128"/>
    <w:rsid w:val="009A6559"/>
    <w:rsid w:val="009A6F40"/>
    <w:rsid w:val="009A73E0"/>
    <w:rsid w:val="009A7B28"/>
    <w:rsid w:val="009B02CC"/>
    <w:rsid w:val="009B049D"/>
    <w:rsid w:val="009B06E5"/>
    <w:rsid w:val="009B077B"/>
    <w:rsid w:val="009B0AFA"/>
    <w:rsid w:val="009B0FB4"/>
    <w:rsid w:val="009B1014"/>
    <w:rsid w:val="009B167E"/>
    <w:rsid w:val="009B1DA4"/>
    <w:rsid w:val="009B26DE"/>
    <w:rsid w:val="009B2765"/>
    <w:rsid w:val="009B2E5E"/>
    <w:rsid w:val="009B3D31"/>
    <w:rsid w:val="009B3DCE"/>
    <w:rsid w:val="009B3F7E"/>
    <w:rsid w:val="009B427E"/>
    <w:rsid w:val="009B4DBE"/>
    <w:rsid w:val="009B4E4E"/>
    <w:rsid w:val="009B5273"/>
    <w:rsid w:val="009B5C70"/>
    <w:rsid w:val="009B6025"/>
    <w:rsid w:val="009B602F"/>
    <w:rsid w:val="009B630E"/>
    <w:rsid w:val="009B6422"/>
    <w:rsid w:val="009B6D26"/>
    <w:rsid w:val="009B7CAA"/>
    <w:rsid w:val="009C14EC"/>
    <w:rsid w:val="009C1D2A"/>
    <w:rsid w:val="009C1E52"/>
    <w:rsid w:val="009C21E7"/>
    <w:rsid w:val="009C2923"/>
    <w:rsid w:val="009C3081"/>
    <w:rsid w:val="009C32E5"/>
    <w:rsid w:val="009C343E"/>
    <w:rsid w:val="009C3511"/>
    <w:rsid w:val="009C3EFC"/>
    <w:rsid w:val="009C40BF"/>
    <w:rsid w:val="009C5666"/>
    <w:rsid w:val="009C57DB"/>
    <w:rsid w:val="009C5A83"/>
    <w:rsid w:val="009C5AEA"/>
    <w:rsid w:val="009C6F17"/>
    <w:rsid w:val="009C72B0"/>
    <w:rsid w:val="009C7853"/>
    <w:rsid w:val="009D0779"/>
    <w:rsid w:val="009D0CCC"/>
    <w:rsid w:val="009D207F"/>
    <w:rsid w:val="009D3260"/>
    <w:rsid w:val="009D3D6C"/>
    <w:rsid w:val="009D403E"/>
    <w:rsid w:val="009D40C0"/>
    <w:rsid w:val="009D44E4"/>
    <w:rsid w:val="009D4532"/>
    <w:rsid w:val="009D49F0"/>
    <w:rsid w:val="009D53D7"/>
    <w:rsid w:val="009D54A8"/>
    <w:rsid w:val="009D5509"/>
    <w:rsid w:val="009D58FE"/>
    <w:rsid w:val="009D5B98"/>
    <w:rsid w:val="009D611E"/>
    <w:rsid w:val="009D6318"/>
    <w:rsid w:val="009D6F64"/>
    <w:rsid w:val="009D74A0"/>
    <w:rsid w:val="009D74AD"/>
    <w:rsid w:val="009D7565"/>
    <w:rsid w:val="009D7CFF"/>
    <w:rsid w:val="009E00CA"/>
    <w:rsid w:val="009E0E7F"/>
    <w:rsid w:val="009E0F3F"/>
    <w:rsid w:val="009E10F0"/>
    <w:rsid w:val="009E1764"/>
    <w:rsid w:val="009E1B3E"/>
    <w:rsid w:val="009E1F26"/>
    <w:rsid w:val="009E2344"/>
    <w:rsid w:val="009E2466"/>
    <w:rsid w:val="009E29C9"/>
    <w:rsid w:val="009E2B38"/>
    <w:rsid w:val="009E2B9B"/>
    <w:rsid w:val="009E2F0A"/>
    <w:rsid w:val="009E3D2F"/>
    <w:rsid w:val="009E4417"/>
    <w:rsid w:val="009E442C"/>
    <w:rsid w:val="009E4878"/>
    <w:rsid w:val="009E4A8C"/>
    <w:rsid w:val="009E4F1E"/>
    <w:rsid w:val="009E516D"/>
    <w:rsid w:val="009E533C"/>
    <w:rsid w:val="009E56FA"/>
    <w:rsid w:val="009E5C5D"/>
    <w:rsid w:val="009E62D1"/>
    <w:rsid w:val="009E6A34"/>
    <w:rsid w:val="009E77C0"/>
    <w:rsid w:val="009E7C57"/>
    <w:rsid w:val="009F05E5"/>
    <w:rsid w:val="009F05F4"/>
    <w:rsid w:val="009F0663"/>
    <w:rsid w:val="009F0A58"/>
    <w:rsid w:val="009F0E56"/>
    <w:rsid w:val="009F133E"/>
    <w:rsid w:val="009F2544"/>
    <w:rsid w:val="009F2B11"/>
    <w:rsid w:val="009F2CFD"/>
    <w:rsid w:val="009F2FBE"/>
    <w:rsid w:val="009F2FE8"/>
    <w:rsid w:val="009F3071"/>
    <w:rsid w:val="009F3D3F"/>
    <w:rsid w:val="009F3E4B"/>
    <w:rsid w:val="009F415D"/>
    <w:rsid w:val="009F4345"/>
    <w:rsid w:val="009F4578"/>
    <w:rsid w:val="009F45BB"/>
    <w:rsid w:val="009F46B7"/>
    <w:rsid w:val="009F4D92"/>
    <w:rsid w:val="009F4DDD"/>
    <w:rsid w:val="009F50B9"/>
    <w:rsid w:val="009F5AB8"/>
    <w:rsid w:val="009F5B0D"/>
    <w:rsid w:val="009F5B9E"/>
    <w:rsid w:val="009F5F86"/>
    <w:rsid w:val="009F6560"/>
    <w:rsid w:val="009F6995"/>
    <w:rsid w:val="009F6A86"/>
    <w:rsid w:val="009F7217"/>
    <w:rsid w:val="009F7B63"/>
    <w:rsid w:val="009F7EB8"/>
    <w:rsid w:val="00A00446"/>
    <w:rsid w:val="00A00632"/>
    <w:rsid w:val="00A007FB"/>
    <w:rsid w:val="00A00920"/>
    <w:rsid w:val="00A00A70"/>
    <w:rsid w:val="00A00C8C"/>
    <w:rsid w:val="00A011BC"/>
    <w:rsid w:val="00A017D1"/>
    <w:rsid w:val="00A017E3"/>
    <w:rsid w:val="00A01B0D"/>
    <w:rsid w:val="00A01D46"/>
    <w:rsid w:val="00A01DD4"/>
    <w:rsid w:val="00A022A9"/>
    <w:rsid w:val="00A02842"/>
    <w:rsid w:val="00A02A6C"/>
    <w:rsid w:val="00A02D39"/>
    <w:rsid w:val="00A02DFA"/>
    <w:rsid w:val="00A03031"/>
    <w:rsid w:val="00A031CE"/>
    <w:rsid w:val="00A0398A"/>
    <w:rsid w:val="00A03AC0"/>
    <w:rsid w:val="00A03AE2"/>
    <w:rsid w:val="00A043DB"/>
    <w:rsid w:val="00A05102"/>
    <w:rsid w:val="00A054B3"/>
    <w:rsid w:val="00A057C4"/>
    <w:rsid w:val="00A05BC3"/>
    <w:rsid w:val="00A06306"/>
    <w:rsid w:val="00A066B9"/>
    <w:rsid w:val="00A069C8"/>
    <w:rsid w:val="00A070F4"/>
    <w:rsid w:val="00A071A9"/>
    <w:rsid w:val="00A071F5"/>
    <w:rsid w:val="00A07F10"/>
    <w:rsid w:val="00A07FAE"/>
    <w:rsid w:val="00A10766"/>
    <w:rsid w:val="00A10936"/>
    <w:rsid w:val="00A10C24"/>
    <w:rsid w:val="00A11497"/>
    <w:rsid w:val="00A11A5B"/>
    <w:rsid w:val="00A11C80"/>
    <w:rsid w:val="00A11EBD"/>
    <w:rsid w:val="00A12539"/>
    <w:rsid w:val="00A12973"/>
    <w:rsid w:val="00A12DB4"/>
    <w:rsid w:val="00A12DF5"/>
    <w:rsid w:val="00A13C0E"/>
    <w:rsid w:val="00A13D73"/>
    <w:rsid w:val="00A13D7F"/>
    <w:rsid w:val="00A13FD3"/>
    <w:rsid w:val="00A140F1"/>
    <w:rsid w:val="00A141E4"/>
    <w:rsid w:val="00A14B62"/>
    <w:rsid w:val="00A14FF9"/>
    <w:rsid w:val="00A15B0A"/>
    <w:rsid w:val="00A162A9"/>
    <w:rsid w:val="00A17199"/>
    <w:rsid w:val="00A17353"/>
    <w:rsid w:val="00A2023A"/>
    <w:rsid w:val="00A20A46"/>
    <w:rsid w:val="00A20E7D"/>
    <w:rsid w:val="00A20EC4"/>
    <w:rsid w:val="00A20F58"/>
    <w:rsid w:val="00A21664"/>
    <w:rsid w:val="00A22129"/>
    <w:rsid w:val="00A229A2"/>
    <w:rsid w:val="00A22B39"/>
    <w:rsid w:val="00A2345B"/>
    <w:rsid w:val="00A23812"/>
    <w:rsid w:val="00A23900"/>
    <w:rsid w:val="00A23A5F"/>
    <w:rsid w:val="00A242BE"/>
    <w:rsid w:val="00A2465F"/>
    <w:rsid w:val="00A24790"/>
    <w:rsid w:val="00A24961"/>
    <w:rsid w:val="00A249B2"/>
    <w:rsid w:val="00A24A19"/>
    <w:rsid w:val="00A24C63"/>
    <w:rsid w:val="00A2568E"/>
    <w:rsid w:val="00A25822"/>
    <w:rsid w:val="00A25B1E"/>
    <w:rsid w:val="00A25B9E"/>
    <w:rsid w:val="00A25F5C"/>
    <w:rsid w:val="00A25F8C"/>
    <w:rsid w:val="00A267E6"/>
    <w:rsid w:val="00A267E7"/>
    <w:rsid w:val="00A30555"/>
    <w:rsid w:val="00A306B4"/>
    <w:rsid w:val="00A3077F"/>
    <w:rsid w:val="00A30B63"/>
    <w:rsid w:val="00A30DEF"/>
    <w:rsid w:val="00A320C4"/>
    <w:rsid w:val="00A3260A"/>
    <w:rsid w:val="00A328F4"/>
    <w:rsid w:val="00A32BE1"/>
    <w:rsid w:val="00A33128"/>
    <w:rsid w:val="00A33428"/>
    <w:rsid w:val="00A33EB4"/>
    <w:rsid w:val="00A34369"/>
    <w:rsid w:val="00A34501"/>
    <w:rsid w:val="00A34670"/>
    <w:rsid w:val="00A349ED"/>
    <w:rsid w:val="00A34D5F"/>
    <w:rsid w:val="00A3512D"/>
    <w:rsid w:val="00A35785"/>
    <w:rsid w:val="00A3580B"/>
    <w:rsid w:val="00A362AB"/>
    <w:rsid w:val="00A368C5"/>
    <w:rsid w:val="00A36945"/>
    <w:rsid w:val="00A36A7F"/>
    <w:rsid w:val="00A36AB0"/>
    <w:rsid w:val="00A36D2E"/>
    <w:rsid w:val="00A36ECC"/>
    <w:rsid w:val="00A370C5"/>
    <w:rsid w:val="00A37999"/>
    <w:rsid w:val="00A37B2C"/>
    <w:rsid w:val="00A4004E"/>
    <w:rsid w:val="00A403DE"/>
    <w:rsid w:val="00A405B3"/>
    <w:rsid w:val="00A406C2"/>
    <w:rsid w:val="00A407C3"/>
    <w:rsid w:val="00A40F8B"/>
    <w:rsid w:val="00A410D5"/>
    <w:rsid w:val="00A411CA"/>
    <w:rsid w:val="00A423BA"/>
    <w:rsid w:val="00A427CC"/>
    <w:rsid w:val="00A42B46"/>
    <w:rsid w:val="00A433BA"/>
    <w:rsid w:val="00A43853"/>
    <w:rsid w:val="00A43AC5"/>
    <w:rsid w:val="00A43FAA"/>
    <w:rsid w:val="00A44820"/>
    <w:rsid w:val="00A44AD0"/>
    <w:rsid w:val="00A45144"/>
    <w:rsid w:val="00A45849"/>
    <w:rsid w:val="00A458A2"/>
    <w:rsid w:val="00A45AA6"/>
    <w:rsid w:val="00A46A04"/>
    <w:rsid w:val="00A46DF8"/>
    <w:rsid w:val="00A46F9F"/>
    <w:rsid w:val="00A474D8"/>
    <w:rsid w:val="00A476F2"/>
    <w:rsid w:val="00A47D09"/>
    <w:rsid w:val="00A50053"/>
    <w:rsid w:val="00A50458"/>
    <w:rsid w:val="00A5058A"/>
    <w:rsid w:val="00A5060B"/>
    <w:rsid w:val="00A50643"/>
    <w:rsid w:val="00A50E59"/>
    <w:rsid w:val="00A5120C"/>
    <w:rsid w:val="00A51261"/>
    <w:rsid w:val="00A51B60"/>
    <w:rsid w:val="00A51C5A"/>
    <w:rsid w:val="00A52791"/>
    <w:rsid w:val="00A52934"/>
    <w:rsid w:val="00A5336A"/>
    <w:rsid w:val="00A5362D"/>
    <w:rsid w:val="00A53BA0"/>
    <w:rsid w:val="00A5407D"/>
    <w:rsid w:val="00A5425E"/>
    <w:rsid w:val="00A543C8"/>
    <w:rsid w:val="00A54D13"/>
    <w:rsid w:val="00A55107"/>
    <w:rsid w:val="00A5675F"/>
    <w:rsid w:val="00A5688B"/>
    <w:rsid w:val="00A56AFA"/>
    <w:rsid w:val="00A56D5B"/>
    <w:rsid w:val="00A56DA9"/>
    <w:rsid w:val="00A5737F"/>
    <w:rsid w:val="00A574F6"/>
    <w:rsid w:val="00A57690"/>
    <w:rsid w:val="00A57C72"/>
    <w:rsid w:val="00A601E2"/>
    <w:rsid w:val="00A60534"/>
    <w:rsid w:val="00A610D2"/>
    <w:rsid w:val="00A613A0"/>
    <w:rsid w:val="00A61853"/>
    <w:rsid w:val="00A61DC2"/>
    <w:rsid w:val="00A626F6"/>
    <w:rsid w:val="00A62B89"/>
    <w:rsid w:val="00A62FF4"/>
    <w:rsid w:val="00A63386"/>
    <w:rsid w:val="00A633CC"/>
    <w:rsid w:val="00A63639"/>
    <w:rsid w:val="00A6368E"/>
    <w:rsid w:val="00A642DB"/>
    <w:rsid w:val="00A6437A"/>
    <w:rsid w:val="00A6473E"/>
    <w:rsid w:val="00A64C02"/>
    <w:rsid w:val="00A64D12"/>
    <w:rsid w:val="00A64E36"/>
    <w:rsid w:val="00A65214"/>
    <w:rsid w:val="00A6523B"/>
    <w:rsid w:val="00A656F4"/>
    <w:rsid w:val="00A65D23"/>
    <w:rsid w:val="00A66AF9"/>
    <w:rsid w:val="00A66D10"/>
    <w:rsid w:val="00A67A85"/>
    <w:rsid w:val="00A67AF5"/>
    <w:rsid w:val="00A67B49"/>
    <w:rsid w:val="00A70542"/>
    <w:rsid w:val="00A70655"/>
    <w:rsid w:val="00A70A35"/>
    <w:rsid w:val="00A70BC5"/>
    <w:rsid w:val="00A712AD"/>
    <w:rsid w:val="00A71361"/>
    <w:rsid w:val="00A714B7"/>
    <w:rsid w:val="00A7225A"/>
    <w:rsid w:val="00A72477"/>
    <w:rsid w:val="00A7253F"/>
    <w:rsid w:val="00A72B43"/>
    <w:rsid w:val="00A72F3B"/>
    <w:rsid w:val="00A7304D"/>
    <w:rsid w:val="00A7336E"/>
    <w:rsid w:val="00A73641"/>
    <w:rsid w:val="00A740F8"/>
    <w:rsid w:val="00A744D9"/>
    <w:rsid w:val="00A74BCF"/>
    <w:rsid w:val="00A75264"/>
    <w:rsid w:val="00A75338"/>
    <w:rsid w:val="00A755CC"/>
    <w:rsid w:val="00A7657D"/>
    <w:rsid w:val="00A766E9"/>
    <w:rsid w:val="00A76C2D"/>
    <w:rsid w:val="00A76E36"/>
    <w:rsid w:val="00A7724A"/>
    <w:rsid w:val="00A77935"/>
    <w:rsid w:val="00A77D24"/>
    <w:rsid w:val="00A77F8C"/>
    <w:rsid w:val="00A80694"/>
    <w:rsid w:val="00A80B77"/>
    <w:rsid w:val="00A80DD5"/>
    <w:rsid w:val="00A81086"/>
    <w:rsid w:val="00A8134A"/>
    <w:rsid w:val="00A81C70"/>
    <w:rsid w:val="00A81D1E"/>
    <w:rsid w:val="00A82134"/>
    <w:rsid w:val="00A829B2"/>
    <w:rsid w:val="00A831D5"/>
    <w:rsid w:val="00A834D8"/>
    <w:rsid w:val="00A836C0"/>
    <w:rsid w:val="00A83B8E"/>
    <w:rsid w:val="00A83C37"/>
    <w:rsid w:val="00A83CA6"/>
    <w:rsid w:val="00A840E4"/>
    <w:rsid w:val="00A843FF"/>
    <w:rsid w:val="00A844AB"/>
    <w:rsid w:val="00A846F0"/>
    <w:rsid w:val="00A84CC1"/>
    <w:rsid w:val="00A84D6A"/>
    <w:rsid w:val="00A86643"/>
    <w:rsid w:val="00A86A7C"/>
    <w:rsid w:val="00A86C0D"/>
    <w:rsid w:val="00A86C56"/>
    <w:rsid w:val="00A86E41"/>
    <w:rsid w:val="00A86F73"/>
    <w:rsid w:val="00A86FF0"/>
    <w:rsid w:val="00A870D6"/>
    <w:rsid w:val="00A8718A"/>
    <w:rsid w:val="00A87FE4"/>
    <w:rsid w:val="00A902F9"/>
    <w:rsid w:val="00A90C6E"/>
    <w:rsid w:val="00A91598"/>
    <w:rsid w:val="00A922CE"/>
    <w:rsid w:val="00A924B2"/>
    <w:rsid w:val="00A92EE3"/>
    <w:rsid w:val="00A931B1"/>
    <w:rsid w:val="00A93B7B"/>
    <w:rsid w:val="00A93E86"/>
    <w:rsid w:val="00A954FF"/>
    <w:rsid w:val="00A95857"/>
    <w:rsid w:val="00A95C54"/>
    <w:rsid w:val="00A96073"/>
    <w:rsid w:val="00A96576"/>
    <w:rsid w:val="00A967E4"/>
    <w:rsid w:val="00A968BD"/>
    <w:rsid w:val="00A96E55"/>
    <w:rsid w:val="00A9704C"/>
    <w:rsid w:val="00A9733E"/>
    <w:rsid w:val="00A974A6"/>
    <w:rsid w:val="00A97EB1"/>
    <w:rsid w:val="00AA0E10"/>
    <w:rsid w:val="00AA12C9"/>
    <w:rsid w:val="00AA1453"/>
    <w:rsid w:val="00AA1738"/>
    <w:rsid w:val="00AA1D03"/>
    <w:rsid w:val="00AA1DD5"/>
    <w:rsid w:val="00AA2951"/>
    <w:rsid w:val="00AA2D42"/>
    <w:rsid w:val="00AA2D69"/>
    <w:rsid w:val="00AA3176"/>
    <w:rsid w:val="00AA3566"/>
    <w:rsid w:val="00AA38D7"/>
    <w:rsid w:val="00AA39BE"/>
    <w:rsid w:val="00AA3C6F"/>
    <w:rsid w:val="00AA3FCD"/>
    <w:rsid w:val="00AA52E7"/>
    <w:rsid w:val="00AA5F5E"/>
    <w:rsid w:val="00AA5FCC"/>
    <w:rsid w:val="00AA675E"/>
    <w:rsid w:val="00AA6873"/>
    <w:rsid w:val="00AA6B68"/>
    <w:rsid w:val="00AA7102"/>
    <w:rsid w:val="00AA71F9"/>
    <w:rsid w:val="00AA77D7"/>
    <w:rsid w:val="00AA7B7E"/>
    <w:rsid w:val="00AA7D73"/>
    <w:rsid w:val="00AA7E21"/>
    <w:rsid w:val="00AA7FE4"/>
    <w:rsid w:val="00AB0021"/>
    <w:rsid w:val="00AB00E4"/>
    <w:rsid w:val="00AB0236"/>
    <w:rsid w:val="00AB0CA1"/>
    <w:rsid w:val="00AB10D2"/>
    <w:rsid w:val="00AB11A6"/>
    <w:rsid w:val="00AB2622"/>
    <w:rsid w:val="00AB3592"/>
    <w:rsid w:val="00AB37EC"/>
    <w:rsid w:val="00AB39CF"/>
    <w:rsid w:val="00AB3F32"/>
    <w:rsid w:val="00AB4856"/>
    <w:rsid w:val="00AB4C1E"/>
    <w:rsid w:val="00AB4D25"/>
    <w:rsid w:val="00AB5498"/>
    <w:rsid w:val="00AB54B0"/>
    <w:rsid w:val="00AB573D"/>
    <w:rsid w:val="00AB5861"/>
    <w:rsid w:val="00AB5934"/>
    <w:rsid w:val="00AB59BE"/>
    <w:rsid w:val="00AB59F6"/>
    <w:rsid w:val="00AB5A8B"/>
    <w:rsid w:val="00AB635F"/>
    <w:rsid w:val="00AB6647"/>
    <w:rsid w:val="00AB689E"/>
    <w:rsid w:val="00AB6EF8"/>
    <w:rsid w:val="00AB7365"/>
    <w:rsid w:val="00AB7E18"/>
    <w:rsid w:val="00AC016D"/>
    <w:rsid w:val="00AC0B7E"/>
    <w:rsid w:val="00AC0E3D"/>
    <w:rsid w:val="00AC1470"/>
    <w:rsid w:val="00AC16C4"/>
    <w:rsid w:val="00AC19BB"/>
    <w:rsid w:val="00AC23B9"/>
    <w:rsid w:val="00AC271A"/>
    <w:rsid w:val="00AC27A3"/>
    <w:rsid w:val="00AC280F"/>
    <w:rsid w:val="00AC282F"/>
    <w:rsid w:val="00AC2864"/>
    <w:rsid w:val="00AC2B80"/>
    <w:rsid w:val="00AC2C22"/>
    <w:rsid w:val="00AC2D59"/>
    <w:rsid w:val="00AC34AC"/>
    <w:rsid w:val="00AC37ED"/>
    <w:rsid w:val="00AC4268"/>
    <w:rsid w:val="00AC42EE"/>
    <w:rsid w:val="00AC4CFC"/>
    <w:rsid w:val="00AC4E5C"/>
    <w:rsid w:val="00AC5079"/>
    <w:rsid w:val="00AC5A79"/>
    <w:rsid w:val="00AC5BD3"/>
    <w:rsid w:val="00AC5CBB"/>
    <w:rsid w:val="00AC6673"/>
    <w:rsid w:val="00AC682A"/>
    <w:rsid w:val="00AC691F"/>
    <w:rsid w:val="00AC6AD3"/>
    <w:rsid w:val="00AC6AD9"/>
    <w:rsid w:val="00AC6B6F"/>
    <w:rsid w:val="00AC6C11"/>
    <w:rsid w:val="00AC743F"/>
    <w:rsid w:val="00AC7466"/>
    <w:rsid w:val="00AC751B"/>
    <w:rsid w:val="00AC7879"/>
    <w:rsid w:val="00AC7926"/>
    <w:rsid w:val="00AD0034"/>
    <w:rsid w:val="00AD00D8"/>
    <w:rsid w:val="00AD08F0"/>
    <w:rsid w:val="00AD0FC9"/>
    <w:rsid w:val="00AD0FD1"/>
    <w:rsid w:val="00AD0FDE"/>
    <w:rsid w:val="00AD0FE1"/>
    <w:rsid w:val="00AD1644"/>
    <w:rsid w:val="00AD18F9"/>
    <w:rsid w:val="00AD1FE1"/>
    <w:rsid w:val="00AD27F5"/>
    <w:rsid w:val="00AD294C"/>
    <w:rsid w:val="00AD2C6C"/>
    <w:rsid w:val="00AD2C9D"/>
    <w:rsid w:val="00AD2D96"/>
    <w:rsid w:val="00AD2E18"/>
    <w:rsid w:val="00AD2F76"/>
    <w:rsid w:val="00AD3441"/>
    <w:rsid w:val="00AD3740"/>
    <w:rsid w:val="00AD39E7"/>
    <w:rsid w:val="00AD3CA8"/>
    <w:rsid w:val="00AD3FC8"/>
    <w:rsid w:val="00AD4458"/>
    <w:rsid w:val="00AD4ED5"/>
    <w:rsid w:val="00AD4F4C"/>
    <w:rsid w:val="00AD584F"/>
    <w:rsid w:val="00AD6359"/>
    <w:rsid w:val="00AD649B"/>
    <w:rsid w:val="00AD6DD2"/>
    <w:rsid w:val="00AD77FC"/>
    <w:rsid w:val="00AD7D5B"/>
    <w:rsid w:val="00AE00D8"/>
    <w:rsid w:val="00AE0210"/>
    <w:rsid w:val="00AE02C1"/>
    <w:rsid w:val="00AE02CC"/>
    <w:rsid w:val="00AE0572"/>
    <w:rsid w:val="00AE07DC"/>
    <w:rsid w:val="00AE0E9B"/>
    <w:rsid w:val="00AE1904"/>
    <w:rsid w:val="00AE1977"/>
    <w:rsid w:val="00AE1B7D"/>
    <w:rsid w:val="00AE2DF0"/>
    <w:rsid w:val="00AE2EC3"/>
    <w:rsid w:val="00AE2EF6"/>
    <w:rsid w:val="00AE2F8B"/>
    <w:rsid w:val="00AE3079"/>
    <w:rsid w:val="00AE3383"/>
    <w:rsid w:val="00AE3BDE"/>
    <w:rsid w:val="00AE3DA5"/>
    <w:rsid w:val="00AE3DBB"/>
    <w:rsid w:val="00AE3FAD"/>
    <w:rsid w:val="00AE44D3"/>
    <w:rsid w:val="00AE4B62"/>
    <w:rsid w:val="00AE54E5"/>
    <w:rsid w:val="00AE56BC"/>
    <w:rsid w:val="00AE58BF"/>
    <w:rsid w:val="00AE5AA0"/>
    <w:rsid w:val="00AE605E"/>
    <w:rsid w:val="00AE6A54"/>
    <w:rsid w:val="00AE6BAA"/>
    <w:rsid w:val="00AE6D8E"/>
    <w:rsid w:val="00AF0370"/>
    <w:rsid w:val="00AF08C7"/>
    <w:rsid w:val="00AF1417"/>
    <w:rsid w:val="00AF1DCC"/>
    <w:rsid w:val="00AF1EC0"/>
    <w:rsid w:val="00AF22E6"/>
    <w:rsid w:val="00AF2B35"/>
    <w:rsid w:val="00AF2D2A"/>
    <w:rsid w:val="00AF3273"/>
    <w:rsid w:val="00AF3290"/>
    <w:rsid w:val="00AF3642"/>
    <w:rsid w:val="00AF39F6"/>
    <w:rsid w:val="00AF3AFB"/>
    <w:rsid w:val="00AF3D7D"/>
    <w:rsid w:val="00AF4247"/>
    <w:rsid w:val="00AF482C"/>
    <w:rsid w:val="00AF5F5F"/>
    <w:rsid w:val="00AF5FF9"/>
    <w:rsid w:val="00AF632B"/>
    <w:rsid w:val="00AF6382"/>
    <w:rsid w:val="00AF6914"/>
    <w:rsid w:val="00AF7212"/>
    <w:rsid w:val="00B00077"/>
    <w:rsid w:val="00B002FB"/>
    <w:rsid w:val="00B0083B"/>
    <w:rsid w:val="00B00CC4"/>
    <w:rsid w:val="00B014F7"/>
    <w:rsid w:val="00B016E6"/>
    <w:rsid w:val="00B02193"/>
    <w:rsid w:val="00B0270F"/>
    <w:rsid w:val="00B02C82"/>
    <w:rsid w:val="00B034F0"/>
    <w:rsid w:val="00B0351A"/>
    <w:rsid w:val="00B03646"/>
    <w:rsid w:val="00B03ACB"/>
    <w:rsid w:val="00B03C94"/>
    <w:rsid w:val="00B03FB2"/>
    <w:rsid w:val="00B042A5"/>
    <w:rsid w:val="00B042D2"/>
    <w:rsid w:val="00B044EF"/>
    <w:rsid w:val="00B04AC0"/>
    <w:rsid w:val="00B04F4A"/>
    <w:rsid w:val="00B05011"/>
    <w:rsid w:val="00B05E1B"/>
    <w:rsid w:val="00B0605A"/>
    <w:rsid w:val="00B06389"/>
    <w:rsid w:val="00B06412"/>
    <w:rsid w:val="00B06748"/>
    <w:rsid w:val="00B072EB"/>
    <w:rsid w:val="00B10C85"/>
    <w:rsid w:val="00B10FC3"/>
    <w:rsid w:val="00B115A1"/>
    <w:rsid w:val="00B11755"/>
    <w:rsid w:val="00B117B5"/>
    <w:rsid w:val="00B118A9"/>
    <w:rsid w:val="00B1207D"/>
    <w:rsid w:val="00B129A0"/>
    <w:rsid w:val="00B12B2A"/>
    <w:rsid w:val="00B13826"/>
    <w:rsid w:val="00B1461E"/>
    <w:rsid w:val="00B14701"/>
    <w:rsid w:val="00B1475E"/>
    <w:rsid w:val="00B1537E"/>
    <w:rsid w:val="00B15938"/>
    <w:rsid w:val="00B159A6"/>
    <w:rsid w:val="00B15F74"/>
    <w:rsid w:val="00B166A2"/>
    <w:rsid w:val="00B16EC0"/>
    <w:rsid w:val="00B17201"/>
    <w:rsid w:val="00B17401"/>
    <w:rsid w:val="00B174A3"/>
    <w:rsid w:val="00B17791"/>
    <w:rsid w:val="00B205CB"/>
    <w:rsid w:val="00B214B3"/>
    <w:rsid w:val="00B2159E"/>
    <w:rsid w:val="00B217E9"/>
    <w:rsid w:val="00B22573"/>
    <w:rsid w:val="00B231F5"/>
    <w:rsid w:val="00B2395D"/>
    <w:rsid w:val="00B23AE9"/>
    <w:rsid w:val="00B23C41"/>
    <w:rsid w:val="00B24325"/>
    <w:rsid w:val="00B2475B"/>
    <w:rsid w:val="00B25338"/>
    <w:rsid w:val="00B25C8B"/>
    <w:rsid w:val="00B26CAF"/>
    <w:rsid w:val="00B270E0"/>
    <w:rsid w:val="00B270F2"/>
    <w:rsid w:val="00B27537"/>
    <w:rsid w:val="00B2753C"/>
    <w:rsid w:val="00B27EBA"/>
    <w:rsid w:val="00B30190"/>
    <w:rsid w:val="00B30352"/>
    <w:rsid w:val="00B30D94"/>
    <w:rsid w:val="00B3128F"/>
    <w:rsid w:val="00B31319"/>
    <w:rsid w:val="00B31657"/>
    <w:rsid w:val="00B318BE"/>
    <w:rsid w:val="00B323C5"/>
    <w:rsid w:val="00B333F0"/>
    <w:rsid w:val="00B334AD"/>
    <w:rsid w:val="00B33563"/>
    <w:rsid w:val="00B3374C"/>
    <w:rsid w:val="00B33E6E"/>
    <w:rsid w:val="00B34097"/>
    <w:rsid w:val="00B341AA"/>
    <w:rsid w:val="00B34B00"/>
    <w:rsid w:val="00B34D66"/>
    <w:rsid w:val="00B34FD5"/>
    <w:rsid w:val="00B3592C"/>
    <w:rsid w:val="00B35963"/>
    <w:rsid w:val="00B3605D"/>
    <w:rsid w:val="00B36266"/>
    <w:rsid w:val="00B362A4"/>
    <w:rsid w:val="00B363BE"/>
    <w:rsid w:val="00B36E98"/>
    <w:rsid w:val="00B370AF"/>
    <w:rsid w:val="00B37424"/>
    <w:rsid w:val="00B3772F"/>
    <w:rsid w:val="00B37A0A"/>
    <w:rsid w:val="00B37B22"/>
    <w:rsid w:val="00B40035"/>
    <w:rsid w:val="00B406D4"/>
    <w:rsid w:val="00B406F2"/>
    <w:rsid w:val="00B408F0"/>
    <w:rsid w:val="00B409BA"/>
    <w:rsid w:val="00B409E5"/>
    <w:rsid w:val="00B40F49"/>
    <w:rsid w:val="00B4137F"/>
    <w:rsid w:val="00B4171D"/>
    <w:rsid w:val="00B4184D"/>
    <w:rsid w:val="00B41B1D"/>
    <w:rsid w:val="00B421A5"/>
    <w:rsid w:val="00B423EF"/>
    <w:rsid w:val="00B4296E"/>
    <w:rsid w:val="00B42D84"/>
    <w:rsid w:val="00B4342C"/>
    <w:rsid w:val="00B435BC"/>
    <w:rsid w:val="00B43669"/>
    <w:rsid w:val="00B4376C"/>
    <w:rsid w:val="00B43D57"/>
    <w:rsid w:val="00B43ED4"/>
    <w:rsid w:val="00B43FDB"/>
    <w:rsid w:val="00B440EA"/>
    <w:rsid w:val="00B447DF"/>
    <w:rsid w:val="00B448D2"/>
    <w:rsid w:val="00B44ACB"/>
    <w:rsid w:val="00B44C38"/>
    <w:rsid w:val="00B45162"/>
    <w:rsid w:val="00B4527F"/>
    <w:rsid w:val="00B4532C"/>
    <w:rsid w:val="00B45564"/>
    <w:rsid w:val="00B45ECA"/>
    <w:rsid w:val="00B46123"/>
    <w:rsid w:val="00B46ABF"/>
    <w:rsid w:val="00B46B4E"/>
    <w:rsid w:val="00B50761"/>
    <w:rsid w:val="00B508FA"/>
    <w:rsid w:val="00B509E5"/>
    <w:rsid w:val="00B50BE0"/>
    <w:rsid w:val="00B51401"/>
    <w:rsid w:val="00B51483"/>
    <w:rsid w:val="00B51583"/>
    <w:rsid w:val="00B518E8"/>
    <w:rsid w:val="00B51C43"/>
    <w:rsid w:val="00B51EA7"/>
    <w:rsid w:val="00B5226E"/>
    <w:rsid w:val="00B52749"/>
    <w:rsid w:val="00B5288A"/>
    <w:rsid w:val="00B52B9E"/>
    <w:rsid w:val="00B52CC6"/>
    <w:rsid w:val="00B52F4C"/>
    <w:rsid w:val="00B5337C"/>
    <w:rsid w:val="00B535AA"/>
    <w:rsid w:val="00B53D5A"/>
    <w:rsid w:val="00B54365"/>
    <w:rsid w:val="00B54633"/>
    <w:rsid w:val="00B5497A"/>
    <w:rsid w:val="00B54A12"/>
    <w:rsid w:val="00B553CD"/>
    <w:rsid w:val="00B55B29"/>
    <w:rsid w:val="00B56043"/>
    <w:rsid w:val="00B5638A"/>
    <w:rsid w:val="00B56E73"/>
    <w:rsid w:val="00B5745F"/>
    <w:rsid w:val="00B57B1C"/>
    <w:rsid w:val="00B57D1D"/>
    <w:rsid w:val="00B60215"/>
    <w:rsid w:val="00B603DA"/>
    <w:rsid w:val="00B60845"/>
    <w:rsid w:val="00B60AAB"/>
    <w:rsid w:val="00B60B08"/>
    <w:rsid w:val="00B61603"/>
    <w:rsid w:val="00B6228B"/>
    <w:rsid w:val="00B62B91"/>
    <w:rsid w:val="00B634E6"/>
    <w:rsid w:val="00B63DBB"/>
    <w:rsid w:val="00B63FDC"/>
    <w:rsid w:val="00B64241"/>
    <w:rsid w:val="00B64C01"/>
    <w:rsid w:val="00B650AE"/>
    <w:rsid w:val="00B657A6"/>
    <w:rsid w:val="00B657AD"/>
    <w:rsid w:val="00B66640"/>
    <w:rsid w:val="00B66655"/>
    <w:rsid w:val="00B668BB"/>
    <w:rsid w:val="00B66A46"/>
    <w:rsid w:val="00B672FF"/>
    <w:rsid w:val="00B673D5"/>
    <w:rsid w:val="00B67E1A"/>
    <w:rsid w:val="00B67E6F"/>
    <w:rsid w:val="00B67EDE"/>
    <w:rsid w:val="00B70799"/>
    <w:rsid w:val="00B70881"/>
    <w:rsid w:val="00B708CF"/>
    <w:rsid w:val="00B708E8"/>
    <w:rsid w:val="00B709D3"/>
    <w:rsid w:val="00B70D12"/>
    <w:rsid w:val="00B710FA"/>
    <w:rsid w:val="00B7127D"/>
    <w:rsid w:val="00B712F5"/>
    <w:rsid w:val="00B71FFF"/>
    <w:rsid w:val="00B72500"/>
    <w:rsid w:val="00B72940"/>
    <w:rsid w:val="00B73969"/>
    <w:rsid w:val="00B73BE7"/>
    <w:rsid w:val="00B7409A"/>
    <w:rsid w:val="00B74244"/>
    <w:rsid w:val="00B74479"/>
    <w:rsid w:val="00B74550"/>
    <w:rsid w:val="00B745C5"/>
    <w:rsid w:val="00B7526E"/>
    <w:rsid w:val="00B757BF"/>
    <w:rsid w:val="00B7587F"/>
    <w:rsid w:val="00B75904"/>
    <w:rsid w:val="00B7597B"/>
    <w:rsid w:val="00B75D54"/>
    <w:rsid w:val="00B764DC"/>
    <w:rsid w:val="00B766E6"/>
    <w:rsid w:val="00B768E8"/>
    <w:rsid w:val="00B76BE1"/>
    <w:rsid w:val="00B7703E"/>
    <w:rsid w:val="00B77E73"/>
    <w:rsid w:val="00B80121"/>
    <w:rsid w:val="00B80529"/>
    <w:rsid w:val="00B8063E"/>
    <w:rsid w:val="00B80AA1"/>
    <w:rsid w:val="00B8141D"/>
    <w:rsid w:val="00B8147F"/>
    <w:rsid w:val="00B81AD2"/>
    <w:rsid w:val="00B81B4B"/>
    <w:rsid w:val="00B81B93"/>
    <w:rsid w:val="00B8229C"/>
    <w:rsid w:val="00B82447"/>
    <w:rsid w:val="00B827E5"/>
    <w:rsid w:val="00B827F9"/>
    <w:rsid w:val="00B82FBB"/>
    <w:rsid w:val="00B83609"/>
    <w:rsid w:val="00B83D21"/>
    <w:rsid w:val="00B84005"/>
    <w:rsid w:val="00B84069"/>
    <w:rsid w:val="00B847B9"/>
    <w:rsid w:val="00B84E37"/>
    <w:rsid w:val="00B85088"/>
    <w:rsid w:val="00B85105"/>
    <w:rsid w:val="00B859A4"/>
    <w:rsid w:val="00B85C3D"/>
    <w:rsid w:val="00B86044"/>
    <w:rsid w:val="00B86508"/>
    <w:rsid w:val="00B8687C"/>
    <w:rsid w:val="00B8731C"/>
    <w:rsid w:val="00B87532"/>
    <w:rsid w:val="00B8762B"/>
    <w:rsid w:val="00B877C1"/>
    <w:rsid w:val="00B87E08"/>
    <w:rsid w:val="00B90CA8"/>
    <w:rsid w:val="00B90F71"/>
    <w:rsid w:val="00B91E95"/>
    <w:rsid w:val="00B923B8"/>
    <w:rsid w:val="00B92DFA"/>
    <w:rsid w:val="00B92F08"/>
    <w:rsid w:val="00B9305F"/>
    <w:rsid w:val="00B939DD"/>
    <w:rsid w:val="00B93D0E"/>
    <w:rsid w:val="00B941B8"/>
    <w:rsid w:val="00B947EE"/>
    <w:rsid w:val="00B94AAA"/>
    <w:rsid w:val="00B94CA1"/>
    <w:rsid w:val="00B9516A"/>
    <w:rsid w:val="00B95501"/>
    <w:rsid w:val="00B95959"/>
    <w:rsid w:val="00B95A5B"/>
    <w:rsid w:val="00B95E3E"/>
    <w:rsid w:val="00B96150"/>
    <w:rsid w:val="00B96295"/>
    <w:rsid w:val="00B965D1"/>
    <w:rsid w:val="00B968BE"/>
    <w:rsid w:val="00B97D45"/>
    <w:rsid w:val="00B97FBB"/>
    <w:rsid w:val="00BA047D"/>
    <w:rsid w:val="00BA068E"/>
    <w:rsid w:val="00BA08C8"/>
    <w:rsid w:val="00BA0DAC"/>
    <w:rsid w:val="00BA1799"/>
    <w:rsid w:val="00BA1806"/>
    <w:rsid w:val="00BA1D21"/>
    <w:rsid w:val="00BA206F"/>
    <w:rsid w:val="00BA2483"/>
    <w:rsid w:val="00BA2585"/>
    <w:rsid w:val="00BA28D7"/>
    <w:rsid w:val="00BA341D"/>
    <w:rsid w:val="00BA3487"/>
    <w:rsid w:val="00BA3B46"/>
    <w:rsid w:val="00BA3C52"/>
    <w:rsid w:val="00BA3DFE"/>
    <w:rsid w:val="00BA408C"/>
    <w:rsid w:val="00BA4182"/>
    <w:rsid w:val="00BA431E"/>
    <w:rsid w:val="00BA4492"/>
    <w:rsid w:val="00BA44F3"/>
    <w:rsid w:val="00BA4BF0"/>
    <w:rsid w:val="00BA4E71"/>
    <w:rsid w:val="00BA52DB"/>
    <w:rsid w:val="00BA5316"/>
    <w:rsid w:val="00BA5EBE"/>
    <w:rsid w:val="00BA6054"/>
    <w:rsid w:val="00BA615B"/>
    <w:rsid w:val="00BA6340"/>
    <w:rsid w:val="00BA6645"/>
    <w:rsid w:val="00BA66BE"/>
    <w:rsid w:val="00BA6732"/>
    <w:rsid w:val="00BA674B"/>
    <w:rsid w:val="00BA6869"/>
    <w:rsid w:val="00BA6EAF"/>
    <w:rsid w:val="00BA7114"/>
    <w:rsid w:val="00BA7B20"/>
    <w:rsid w:val="00BA7E3A"/>
    <w:rsid w:val="00BB0073"/>
    <w:rsid w:val="00BB00A3"/>
    <w:rsid w:val="00BB0310"/>
    <w:rsid w:val="00BB09ED"/>
    <w:rsid w:val="00BB0D0A"/>
    <w:rsid w:val="00BB1748"/>
    <w:rsid w:val="00BB1E2E"/>
    <w:rsid w:val="00BB1E3F"/>
    <w:rsid w:val="00BB210A"/>
    <w:rsid w:val="00BB243F"/>
    <w:rsid w:val="00BB2C28"/>
    <w:rsid w:val="00BB2D1D"/>
    <w:rsid w:val="00BB30F9"/>
    <w:rsid w:val="00BB33BD"/>
    <w:rsid w:val="00BB344F"/>
    <w:rsid w:val="00BB3A71"/>
    <w:rsid w:val="00BB3B21"/>
    <w:rsid w:val="00BB3DD9"/>
    <w:rsid w:val="00BB3E0A"/>
    <w:rsid w:val="00BB42FC"/>
    <w:rsid w:val="00BB4957"/>
    <w:rsid w:val="00BB49DB"/>
    <w:rsid w:val="00BB4A3D"/>
    <w:rsid w:val="00BB54BD"/>
    <w:rsid w:val="00BB61C4"/>
    <w:rsid w:val="00BB657C"/>
    <w:rsid w:val="00BB6685"/>
    <w:rsid w:val="00BB677F"/>
    <w:rsid w:val="00BB7C2A"/>
    <w:rsid w:val="00BC010D"/>
    <w:rsid w:val="00BC019E"/>
    <w:rsid w:val="00BC0553"/>
    <w:rsid w:val="00BC0A33"/>
    <w:rsid w:val="00BC0C4E"/>
    <w:rsid w:val="00BC0E94"/>
    <w:rsid w:val="00BC1A79"/>
    <w:rsid w:val="00BC1D24"/>
    <w:rsid w:val="00BC394D"/>
    <w:rsid w:val="00BC3A5D"/>
    <w:rsid w:val="00BC4287"/>
    <w:rsid w:val="00BC42B3"/>
    <w:rsid w:val="00BC44CD"/>
    <w:rsid w:val="00BC44E5"/>
    <w:rsid w:val="00BC47A8"/>
    <w:rsid w:val="00BC4A65"/>
    <w:rsid w:val="00BC4A8C"/>
    <w:rsid w:val="00BC4CA8"/>
    <w:rsid w:val="00BC587E"/>
    <w:rsid w:val="00BC5ABD"/>
    <w:rsid w:val="00BC5C83"/>
    <w:rsid w:val="00BC5E79"/>
    <w:rsid w:val="00BC6808"/>
    <w:rsid w:val="00BC6881"/>
    <w:rsid w:val="00BC7580"/>
    <w:rsid w:val="00BC7694"/>
    <w:rsid w:val="00BC7956"/>
    <w:rsid w:val="00BC7991"/>
    <w:rsid w:val="00BC7A1F"/>
    <w:rsid w:val="00BD010F"/>
    <w:rsid w:val="00BD05B6"/>
    <w:rsid w:val="00BD07E2"/>
    <w:rsid w:val="00BD08CD"/>
    <w:rsid w:val="00BD0978"/>
    <w:rsid w:val="00BD0AFE"/>
    <w:rsid w:val="00BD0F6E"/>
    <w:rsid w:val="00BD1424"/>
    <w:rsid w:val="00BD153D"/>
    <w:rsid w:val="00BD1839"/>
    <w:rsid w:val="00BD183C"/>
    <w:rsid w:val="00BD189A"/>
    <w:rsid w:val="00BD23F8"/>
    <w:rsid w:val="00BD297E"/>
    <w:rsid w:val="00BD30EC"/>
    <w:rsid w:val="00BD3940"/>
    <w:rsid w:val="00BD3C2F"/>
    <w:rsid w:val="00BD3D4F"/>
    <w:rsid w:val="00BD4229"/>
    <w:rsid w:val="00BD452B"/>
    <w:rsid w:val="00BD472C"/>
    <w:rsid w:val="00BD4D79"/>
    <w:rsid w:val="00BD5195"/>
    <w:rsid w:val="00BD5478"/>
    <w:rsid w:val="00BD54A3"/>
    <w:rsid w:val="00BD56C6"/>
    <w:rsid w:val="00BD5FF8"/>
    <w:rsid w:val="00BD63E5"/>
    <w:rsid w:val="00BD6D9B"/>
    <w:rsid w:val="00BD7B44"/>
    <w:rsid w:val="00BD7EA4"/>
    <w:rsid w:val="00BE02F1"/>
    <w:rsid w:val="00BE04C3"/>
    <w:rsid w:val="00BE0783"/>
    <w:rsid w:val="00BE0965"/>
    <w:rsid w:val="00BE09D6"/>
    <w:rsid w:val="00BE0A9A"/>
    <w:rsid w:val="00BE0C62"/>
    <w:rsid w:val="00BE1833"/>
    <w:rsid w:val="00BE19E7"/>
    <w:rsid w:val="00BE1A45"/>
    <w:rsid w:val="00BE4A19"/>
    <w:rsid w:val="00BE4D82"/>
    <w:rsid w:val="00BE50FD"/>
    <w:rsid w:val="00BE5795"/>
    <w:rsid w:val="00BE5AE7"/>
    <w:rsid w:val="00BE5B54"/>
    <w:rsid w:val="00BE604F"/>
    <w:rsid w:val="00BE637A"/>
    <w:rsid w:val="00BE6BEA"/>
    <w:rsid w:val="00BE7015"/>
    <w:rsid w:val="00BE7408"/>
    <w:rsid w:val="00BE7C3A"/>
    <w:rsid w:val="00BE7D22"/>
    <w:rsid w:val="00BF0267"/>
    <w:rsid w:val="00BF0651"/>
    <w:rsid w:val="00BF087A"/>
    <w:rsid w:val="00BF19EF"/>
    <w:rsid w:val="00BF24CC"/>
    <w:rsid w:val="00BF2810"/>
    <w:rsid w:val="00BF283F"/>
    <w:rsid w:val="00BF2AAF"/>
    <w:rsid w:val="00BF2F07"/>
    <w:rsid w:val="00BF339B"/>
    <w:rsid w:val="00BF3464"/>
    <w:rsid w:val="00BF355A"/>
    <w:rsid w:val="00BF4074"/>
    <w:rsid w:val="00BF421C"/>
    <w:rsid w:val="00BF4A59"/>
    <w:rsid w:val="00BF5045"/>
    <w:rsid w:val="00BF601A"/>
    <w:rsid w:val="00BF63CD"/>
    <w:rsid w:val="00BF6945"/>
    <w:rsid w:val="00BF6F05"/>
    <w:rsid w:val="00BF71E5"/>
    <w:rsid w:val="00BF7248"/>
    <w:rsid w:val="00BF75DE"/>
    <w:rsid w:val="00C00417"/>
    <w:rsid w:val="00C00EFE"/>
    <w:rsid w:val="00C01382"/>
    <w:rsid w:val="00C0150E"/>
    <w:rsid w:val="00C01F1E"/>
    <w:rsid w:val="00C024E4"/>
    <w:rsid w:val="00C0297C"/>
    <w:rsid w:val="00C02A82"/>
    <w:rsid w:val="00C02F5E"/>
    <w:rsid w:val="00C03082"/>
    <w:rsid w:val="00C037C6"/>
    <w:rsid w:val="00C03934"/>
    <w:rsid w:val="00C03BAA"/>
    <w:rsid w:val="00C03F2A"/>
    <w:rsid w:val="00C03FEE"/>
    <w:rsid w:val="00C044AE"/>
    <w:rsid w:val="00C04B6C"/>
    <w:rsid w:val="00C04BF1"/>
    <w:rsid w:val="00C05770"/>
    <w:rsid w:val="00C0644D"/>
    <w:rsid w:val="00C066D5"/>
    <w:rsid w:val="00C06C63"/>
    <w:rsid w:val="00C06D4A"/>
    <w:rsid w:val="00C0715B"/>
    <w:rsid w:val="00C07223"/>
    <w:rsid w:val="00C07340"/>
    <w:rsid w:val="00C0752A"/>
    <w:rsid w:val="00C075CA"/>
    <w:rsid w:val="00C079DB"/>
    <w:rsid w:val="00C07B44"/>
    <w:rsid w:val="00C10A10"/>
    <w:rsid w:val="00C10CAC"/>
    <w:rsid w:val="00C1158B"/>
    <w:rsid w:val="00C11707"/>
    <w:rsid w:val="00C12790"/>
    <w:rsid w:val="00C128BB"/>
    <w:rsid w:val="00C12924"/>
    <w:rsid w:val="00C12971"/>
    <w:rsid w:val="00C12F51"/>
    <w:rsid w:val="00C132D1"/>
    <w:rsid w:val="00C13912"/>
    <w:rsid w:val="00C13C56"/>
    <w:rsid w:val="00C1429C"/>
    <w:rsid w:val="00C14ABE"/>
    <w:rsid w:val="00C14E79"/>
    <w:rsid w:val="00C15807"/>
    <w:rsid w:val="00C158D2"/>
    <w:rsid w:val="00C16172"/>
    <w:rsid w:val="00C1663C"/>
    <w:rsid w:val="00C1688C"/>
    <w:rsid w:val="00C16B3B"/>
    <w:rsid w:val="00C17714"/>
    <w:rsid w:val="00C179B9"/>
    <w:rsid w:val="00C17FC3"/>
    <w:rsid w:val="00C201C3"/>
    <w:rsid w:val="00C203A1"/>
    <w:rsid w:val="00C2047A"/>
    <w:rsid w:val="00C20564"/>
    <w:rsid w:val="00C2061A"/>
    <w:rsid w:val="00C211EE"/>
    <w:rsid w:val="00C215FB"/>
    <w:rsid w:val="00C21817"/>
    <w:rsid w:val="00C2229C"/>
    <w:rsid w:val="00C223F4"/>
    <w:rsid w:val="00C227C9"/>
    <w:rsid w:val="00C22814"/>
    <w:rsid w:val="00C2287A"/>
    <w:rsid w:val="00C22E8E"/>
    <w:rsid w:val="00C22F43"/>
    <w:rsid w:val="00C2300F"/>
    <w:rsid w:val="00C23419"/>
    <w:rsid w:val="00C236C7"/>
    <w:rsid w:val="00C236F8"/>
    <w:rsid w:val="00C238CD"/>
    <w:rsid w:val="00C23DDC"/>
    <w:rsid w:val="00C24804"/>
    <w:rsid w:val="00C24FFF"/>
    <w:rsid w:val="00C25573"/>
    <w:rsid w:val="00C255AA"/>
    <w:rsid w:val="00C25F4A"/>
    <w:rsid w:val="00C2626D"/>
    <w:rsid w:val="00C265BE"/>
    <w:rsid w:val="00C265E9"/>
    <w:rsid w:val="00C26DBC"/>
    <w:rsid w:val="00C271AC"/>
    <w:rsid w:val="00C3032D"/>
    <w:rsid w:val="00C30B97"/>
    <w:rsid w:val="00C315D3"/>
    <w:rsid w:val="00C318AA"/>
    <w:rsid w:val="00C31A19"/>
    <w:rsid w:val="00C31A5B"/>
    <w:rsid w:val="00C31D49"/>
    <w:rsid w:val="00C325F0"/>
    <w:rsid w:val="00C327DB"/>
    <w:rsid w:val="00C32BDB"/>
    <w:rsid w:val="00C33749"/>
    <w:rsid w:val="00C338F0"/>
    <w:rsid w:val="00C3419D"/>
    <w:rsid w:val="00C341F8"/>
    <w:rsid w:val="00C342DE"/>
    <w:rsid w:val="00C34859"/>
    <w:rsid w:val="00C34DD8"/>
    <w:rsid w:val="00C34DE1"/>
    <w:rsid w:val="00C35461"/>
    <w:rsid w:val="00C355CC"/>
    <w:rsid w:val="00C35EAF"/>
    <w:rsid w:val="00C36140"/>
    <w:rsid w:val="00C36908"/>
    <w:rsid w:val="00C376B6"/>
    <w:rsid w:val="00C37ED9"/>
    <w:rsid w:val="00C40761"/>
    <w:rsid w:val="00C40AE6"/>
    <w:rsid w:val="00C40B70"/>
    <w:rsid w:val="00C40CBD"/>
    <w:rsid w:val="00C40DED"/>
    <w:rsid w:val="00C40E1C"/>
    <w:rsid w:val="00C416D8"/>
    <w:rsid w:val="00C41842"/>
    <w:rsid w:val="00C41B52"/>
    <w:rsid w:val="00C41D1C"/>
    <w:rsid w:val="00C41F3B"/>
    <w:rsid w:val="00C4233F"/>
    <w:rsid w:val="00C43155"/>
    <w:rsid w:val="00C438D1"/>
    <w:rsid w:val="00C4394A"/>
    <w:rsid w:val="00C43FE5"/>
    <w:rsid w:val="00C44331"/>
    <w:rsid w:val="00C44622"/>
    <w:rsid w:val="00C449A3"/>
    <w:rsid w:val="00C44A7C"/>
    <w:rsid w:val="00C44C4B"/>
    <w:rsid w:val="00C44CCE"/>
    <w:rsid w:val="00C44EC8"/>
    <w:rsid w:val="00C4548D"/>
    <w:rsid w:val="00C4569C"/>
    <w:rsid w:val="00C4577C"/>
    <w:rsid w:val="00C46648"/>
    <w:rsid w:val="00C46745"/>
    <w:rsid w:val="00C467F5"/>
    <w:rsid w:val="00C46CBC"/>
    <w:rsid w:val="00C47042"/>
    <w:rsid w:val="00C471B9"/>
    <w:rsid w:val="00C477D0"/>
    <w:rsid w:val="00C47BA5"/>
    <w:rsid w:val="00C47F36"/>
    <w:rsid w:val="00C50498"/>
    <w:rsid w:val="00C50B39"/>
    <w:rsid w:val="00C5163F"/>
    <w:rsid w:val="00C517FE"/>
    <w:rsid w:val="00C51E08"/>
    <w:rsid w:val="00C522A6"/>
    <w:rsid w:val="00C525B0"/>
    <w:rsid w:val="00C525F9"/>
    <w:rsid w:val="00C5267B"/>
    <w:rsid w:val="00C52AB5"/>
    <w:rsid w:val="00C53519"/>
    <w:rsid w:val="00C536D9"/>
    <w:rsid w:val="00C54DC4"/>
    <w:rsid w:val="00C55065"/>
    <w:rsid w:val="00C55161"/>
    <w:rsid w:val="00C55372"/>
    <w:rsid w:val="00C55382"/>
    <w:rsid w:val="00C55941"/>
    <w:rsid w:val="00C55D0A"/>
    <w:rsid w:val="00C55E97"/>
    <w:rsid w:val="00C56262"/>
    <w:rsid w:val="00C568E5"/>
    <w:rsid w:val="00C5693B"/>
    <w:rsid w:val="00C56E2B"/>
    <w:rsid w:val="00C5740B"/>
    <w:rsid w:val="00C57CE0"/>
    <w:rsid w:val="00C60507"/>
    <w:rsid w:val="00C605A8"/>
    <w:rsid w:val="00C605E8"/>
    <w:rsid w:val="00C610C3"/>
    <w:rsid w:val="00C611A1"/>
    <w:rsid w:val="00C618F3"/>
    <w:rsid w:val="00C61EB8"/>
    <w:rsid w:val="00C62078"/>
    <w:rsid w:val="00C623F3"/>
    <w:rsid w:val="00C62CCF"/>
    <w:rsid w:val="00C62CED"/>
    <w:rsid w:val="00C62F3E"/>
    <w:rsid w:val="00C62FBC"/>
    <w:rsid w:val="00C638D3"/>
    <w:rsid w:val="00C638E5"/>
    <w:rsid w:val="00C640F7"/>
    <w:rsid w:val="00C648B1"/>
    <w:rsid w:val="00C6509F"/>
    <w:rsid w:val="00C657B9"/>
    <w:rsid w:val="00C65AAB"/>
    <w:rsid w:val="00C65B82"/>
    <w:rsid w:val="00C65C97"/>
    <w:rsid w:val="00C66084"/>
    <w:rsid w:val="00C67144"/>
    <w:rsid w:val="00C673BA"/>
    <w:rsid w:val="00C6742B"/>
    <w:rsid w:val="00C67EEF"/>
    <w:rsid w:val="00C70BF0"/>
    <w:rsid w:val="00C71465"/>
    <w:rsid w:val="00C71825"/>
    <w:rsid w:val="00C7182F"/>
    <w:rsid w:val="00C71CFF"/>
    <w:rsid w:val="00C72018"/>
    <w:rsid w:val="00C722FE"/>
    <w:rsid w:val="00C72585"/>
    <w:rsid w:val="00C72C72"/>
    <w:rsid w:val="00C72CDE"/>
    <w:rsid w:val="00C72EC5"/>
    <w:rsid w:val="00C73016"/>
    <w:rsid w:val="00C73134"/>
    <w:rsid w:val="00C73473"/>
    <w:rsid w:val="00C73792"/>
    <w:rsid w:val="00C73B31"/>
    <w:rsid w:val="00C73CC6"/>
    <w:rsid w:val="00C73D01"/>
    <w:rsid w:val="00C7455D"/>
    <w:rsid w:val="00C74A2D"/>
    <w:rsid w:val="00C74D55"/>
    <w:rsid w:val="00C74DAA"/>
    <w:rsid w:val="00C75D1A"/>
    <w:rsid w:val="00C760DB"/>
    <w:rsid w:val="00C76B82"/>
    <w:rsid w:val="00C776CB"/>
    <w:rsid w:val="00C77B97"/>
    <w:rsid w:val="00C77D36"/>
    <w:rsid w:val="00C80736"/>
    <w:rsid w:val="00C81630"/>
    <w:rsid w:val="00C81759"/>
    <w:rsid w:val="00C81B7D"/>
    <w:rsid w:val="00C81FA7"/>
    <w:rsid w:val="00C82332"/>
    <w:rsid w:val="00C82E08"/>
    <w:rsid w:val="00C82EF4"/>
    <w:rsid w:val="00C82FE1"/>
    <w:rsid w:val="00C8390A"/>
    <w:rsid w:val="00C8412B"/>
    <w:rsid w:val="00C84516"/>
    <w:rsid w:val="00C84B09"/>
    <w:rsid w:val="00C84B5F"/>
    <w:rsid w:val="00C84FFC"/>
    <w:rsid w:val="00C852F9"/>
    <w:rsid w:val="00C85E2D"/>
    <w:rsid w:val="00C860BB"/>
    <w:rsid w:val="00C86AC3"/>
    <w:rsid w:val="00C86B3B"/>
    <w:rsid w:val="00C873D1"/>
    <w:rsid w:val="00C877CB"/>
    <w:rsid w:val="00C87A81"/>
    <w:rsid w:val="00C87E5C"/>
    <w:rsid w:val="00C87E60"/>
    <w:rsid w:val="00C90675"/>
    <w:rsid w:val="00C908C8"/>
    <w:rsid w:val="00C90BBE"/>
    <w:rsid w:val="00C9115B"/>
    <w:rsid w:val="00C913E9"/>
    <w:rsid w:val="00C916B8"/>
    <w:rsid w:val="00C916F7"/>
    <w:rsid w:val="00C9208C"/>
    <w:rsid w:val="00C9223A"/>
    <w:rsid w:val="00C9234E"/>
    <w:rsid w:val="00C923A7"/>
    <w:rsid w:val="00C92456"/>
    <w:rsid w:val="00C928C7"/>
    <w:rsid w:val="00C92AFF"/>
    <w:rsid w:val="00C9385D"/>
    <w:rsid w:val="00C93874"/>
    <w:rsid w:val="00C93B76"/>
    <w:rsid w:val="00C93E22"/>
    <w:rsid w:val="00C94057"/>
    <w:rsid w:val="00C94CB9"/>
    <w:rsid w:val="00C94D9F"/>
    <w:rsid w:val="00C94E60"/>
    <w:rsid w:val="00C94F4D"/>
    <w:rsid w:val="00C951F8"/>
    <w:rsid w:val="00C952B1"/>
    <w:rsid w:val="00C95F8F"/>
    <w:rsid w:val="00C96A68"/>
    <w:rsid w:val="00C96BBB"/>
    <w:rsid w:val="00C96C69"/>
    <w:rsid w:val="00C96CAB"/>
    <w:rsid w:val="00C9742B"/>
    <w:rsid w:val="00C97464"/>
    <w:rsid w:val="00C97578"/>
    <w:rsid w:val="00C97DBC"/>
    <w:rsid w:val="00CA007F"/>
    <w:rsid w:val="00CA00F1"/>
    <w:rsid w:val="00CA094C"/>
    <w:rsid w:val="00CA0BB5"/>
    <w:rsid w:val="00CA0C06"/>
    <w:rsid w:val="00CA0CDA"/>
    <w:rsid w:val="00CA0D31"/>
    <w:rsid w:val="00CA0E11"/>
    <w:rsid w:val="00CA10B1"/>
    <w:rsid w:val="00CA15EF"/>
    <w:rsid w:val="00CA16E2"/>
    <w:rsid w:val="00CA1A5F"/>
    <w:rsid w:val="00CA2321"/>
    <w:rsid w:val="00CA24C8"/>
    <w:rsid w:val="00CA28BC"/>
    <w:rsid w:val="00CA2E28"/>
    <w:rsid w:val="00CA3356"/>
    <w:rsid w:val="00CA3433"/>
    <w:rsid w:val="00CA3865"/>
    <w:rsid w:val="00CA3C9D"/>
    <w:rsid w:val="00CA3D74"/>
    <w:rsid w:val="00CA3D9F"/>
    <w:rsid w:val="00CA3E46"/>
    <w:rsid w:val="00CA4373"/>
    <w:rsid w:val="00CA4E23"/>
    <w:rsid w:val="00CA5390"/>
    <w:rsid w:val="00CA54F6"/>
    <w:rsid w:val="00CA5D2B"/>
    <w:rsid w:val="00CA5E1E"/>
    <w:rsid w:val="00CA5F45"/>
    <w:rsid w:val="00CA62D1"/>
    <w:rsid w:val="00CA7388"/>
    <w:rsid w:val="00CA78D5"/>
    <w:rsid w:val="00CA7B1F"/>
    <w:rsid w:val="00CA7B8B"/>
    <w:rsid w:val="00CB016E"/>
    <w:rsid w:val="00CB01A3"/>
    <w:rsid w:val="00CB0498"/>
    <w:rsid w:val="00CB04D0"/>
    <w:rsid w:val="00CB0BAA"/>
    <w:rsid w:val="00CB1DB7"/>
    <w:rsid w:val="00CB2079"/>
    <w:rsid w:val="00CB22D3"/>
    <w:rsid w:val="00CB2452"/>
    <w:rsid w:val="00CB24B1"/>
    <w:rsid w:val="00CB27BA"/>
    <w:rsid w:val="00CB2CB7"/>
    <w:rsid w:val="00CB3275"/>
    <w:rsid w:val="00CB328C"/>
    <w:rsid w:val="00CB371E"/>
    <w:rsid w:val="00CB38C2"/>
    <w:rsid w:val="00CB397A"/>
    <w:rsid w:val="00CB482D"/>
    <w:rsid w:val="00CB4918"/>
    <w:rsid w:val="00CB49F5"/>
    <w:rsid w:val="00CB5593"/>
    <w:rsid w:val="00CB5B88"/>
    <w:rsid w:val="00CB5FDC"/>
    <w:rsid w:val="00CB5FF6"/>
    <w:rsid w:val="00CB6133"/>
    <w:rsid w:val="00CB6226"/>
    <w:rsid w:val="00CB663D"/>
    <w:rsid w:val="00CB68A7"/>
    <w:rsid w:val="00CB68B4"/>
    <w:rsid w:val="00CB71C9"/>
    <w:rsid w:val="00CB71EF"/>
    <w:rsid w:val="00CB76D4"/>
    <w:rsid w:val="00CB782E"/>
    <w:rsid w:val="00CB7D03"/>
    <w:rsid w:val="00CB7D2A"/>
    <w:rsid w:val="00CB7DDE"/>
    <w:rsid w:val="00CB7F4E"/>
    <w:rsid w:val="00CC006A"/>
    <w:rsid w:val="00CC06FD"/>
    <w:rsid w:val="00CC093F"/>
    <w:rsid w:val="00CC0E43"/>
    <w:rsid w:val="00CC0F50"/>
    <w:rsid w:val="00CC1631"/>
    <w:rsid w:val="00CC18A4"/>
    <w:rsid w:val="00CC1F1C"/>
    <w:rsid w:val="00CC236C"/>
    <w:rsid w:val="00CC25A2"/>
    <w:rsid w:val="00CC25D7"/>
    <w:rsid w:val="00CC2738"/>
    <w:rsid w:val="00CC2A9A"/>
    <w:rsid w:val="00CC2FEC"/>
    <w:rsid w:val="00CC32BF"/>
    <w:rsid w:val="00CC3568"/>
    <w:rsid w:val="00CC384E"/>
    <w:rsid w:val="00CC3FC6"/>
    <w:rsid w:val="00CC40D8"/>
    <w:rsid w:val="00CC41E6"/>
    <w:rsid w:val="00CC4242"/>
    <w:rsid w:val="00CC49C3"/>
    <w:rsid w:val="00CC4B9C"/>
    <w:rsid w:val="00CC4CCD"/>
    <w:rsid w:val="00CC4E03"/>
    <w:rsid w:val="00CC509F"/>
    <w:rsid w:val="00CC56C8"/>
    <w:rsid w:val="00CC5816"/>
    <w:rsid w:val="00CC5A81"/>
    <w:rsid w:val="00CC5D69"/>
    <w:rsid w:val="00CC6C11"/>
    <w:rsid w:val="00CC6DA3"/>
    <w:rsid w:val="00CC71F1"/>
    <w:rsid w:val="00CC7AF7"/>
    <w:rsid w:val="00CC7C85"/>
    <w:rsid w:val="00CC7EA1"/>
    <w:rsid w:val="00CC7EC4"/>
    <w:rsid w:val="00CD0351"/>
    <w:rsid w:val="00CD05C0"/>
    <w:rsid w:val="00CD0750"/>
    <w:rsid w:val="00CD0ACE"/>
    <w:rsid w:val="00CD0F90"/>
    <w:rsid w:val="00CD1535"/>
    <w:rsid w:val="00CD156D"/>
    <w:rsid w:val="00CD1F66"/>
    <w:rsid w:val="00CD2012"/>
    <w:rsid w:val="00CD2025"/>
    <w:rsid w:val="00CD20C6"/>
    <w:rsid w:val="00CD2327"/>
    <w:rsid w:val="00CD24D8"/>
    <w:rsid w:val="00CD2DB1"/>
    <w:rsid w:val="00CD2FA5"/>
    <w:rsid w:val="00CD3181"/>
    <w:rsid w:val="00CD31A3"/>
    <w:rsid w:val="00CD3242"/>
    <w:rsid w:val="00CD339C"/>
    <w:rsid w:val="00CD37C9"/>
    <w:rsid w:val="00CD390B"/>
    <w:rsid w:val="00CD3F6B"/>
    <w:rsid w:val="00CD3FF6"/>
    <w:rsid w:val="00CD40A2"/>
    <w:rsid w:val="00CD40EE"/>
    <w:rsid w:val="00CD4586"/>
    <w:rsid w:val="00CD4E2A"/>
    <w:rsid w:val="00CD4F05"/>
    <w:rsid w:val="00CD508F"/>
    <w:rsid w:val="00CD54B7"/>
    <w:rsid w:val="00CD5609"/>
    <w:rsid w:val="00CD5613"/>
    <w:rsid w:val="00CD575B"/>
    <w:rsid w:val="00CD61C2"/>
    <w:rsid w:val="00CD6860"/>
    <w:rsid w:val="00CD70D3"/>
    <w:rsid w:val="00CD718E"/>
    <w:rsid w:val="00CD7743"/>
    <w:rsid w:val="00CD7D6B"/>
    <w:rsid w:val="00CE0420"/>
    <w:rsid w:val="00CE0729"/>
    <w:rsid w:val="00CE0F21"/>
    <w:rsid w:val="00CE190A"/>
    <w:rsid w:val="00CE1C76"/>
    <w:rsid w:val="00CE1CCB"/>
    <w:rsid w:val="00CE2014"/>
    <w:rsid w:val="00CE201C"/>
    <w:rsid w:val="00CE2D71"/>
    <w:rsid w:val="00CE3178"/>
    <w:rsid w:val="00CE3371"/>
    <w:rsid w:val="00CE39C8"/>
    <w:rsid w:val="00CE3CD9"/>
    <w:rsid w:val="00CE3E95"/>
    <w:rsid w:val="00CE3FD9"/>
    <w:rsid w:val="00CE41DC"/>
    <w:rsid w:val="00CE4720"/>
    <w:rsid w:val="00CE4FB8"/>
    <w:rsid w:val="00CE533E"/>
    <w:rsid w:val="00CE6368"/>
    <w:rsid w:val="00CE6549"/>
    <w:rsid w:val="00CE6859"/>
    <w:rsid w:val="00CE6CFD"/>
    <w:rsid w:val="00CE6F06"/>
    <w:rsid w:val="00CE6F31"/>
    <w:rsid w:val="00CE7095"/>
    <w:rsid w:val="00CE7722"/>
    <w:rsid w:val="00CE7C77"/>
    <w:rsid w:val="00CF0571"/>
    <w:rsid w:val="00CF07BB"/>
    <w:rsid w:val="00CF0D52"/>
    <w:rsid w:val="00CF177F"/>
    <w:rsid w:val="00CF181C"/>
    <w:rsid w:val="00CF23BD"/>
    <w:rsid w:val="00CF3484"/>
    <w:rsid w:val="00CF448B"/>
    <w:rsid w:val="00CF49C7"/>
    <w:rsid w:val="00CF49D2"/>
    <w:rsid w:val="00CF6AB5"/>
    <w:rsid w:val="00CF6F0A"/>
    <w:rsid w:val="00CF7067"/>
    <w:rsid w:val="00CF71AF"/>
    <w:rsid w:val="00CF72FC"/>
    <w:rsid w:val="00D0059D"/>
    <w:rsid w:val="00D00A76"/>
    <w:rsid w:val="00D0295D"/>
    <w:rsid w:val="00D02E0F"/>
    <w:rsid w:val="00D02EB5"/>
    <w:rsid w:val="00D032FE"/>
    <w:rsid w:val="00D0342D"/>
    <w:rsid w:val="00D04105"/>
    <w:rsid w:val="00D0466B"/>
    <w:rsid w:val="00D04E71"/>
    <w:rsid w:val="00D04FB9"/>
    <w:rsid w:val="00D054A2"/>
    <w:rsid w:val="00D057B4"/>
    <w:rsid w:val="00D05F6E"/>
    <w:rsid w:val="00D06887"/>
    <w:rsid w:val="00D06C39"/>
    <w:rsid w:val="00D06CEB"/>
    <w:rsid w:val="00D07347"/>
    <w:rsid w:val="00D0762D"/>
    <w:rsid w:val="00D07EEE"/>
    <w:rsid w:val="00D07F9F"/>
    <w:rsid w:val="00D1062A"/>
    <w:rsid w:val="00D10753"/>
    <w:rsid w:val="00D10CD6"/>
    <w:rsid w:val="00D10D86"/>
    <w:rsid w:val="00D1115E"/>
    <w:rsid w:val="00D11439"/>
    <w:rsid w:val="00D11A3A"/>
    <w:rsid w:val="00D11FE8"/>
    <w:rsid w:val="00D12CAD"/>
    <w:rsid w:val="00D1323D"/>
    <w:rsid w:val="00D13679"/>
    <w:rsid w:val="00D136D9"/>
    <w:rsid w:val="00D14A4A"/>
    <w:rsid w:val="00D15080"/>
    <w:rsid w:val="00D15273"/>
    <w:rsid w:val="00D152CB"/>
    <w:rsid w:val="00D155B5"/>
    <w:rsid w:val="00D1572E"/>
    <w:rsid w:val="00D15748"/>
    <w:rsid w:val="00D157FA"/>
    <w:rsid w:val="00D15A1A"/>
    <w:rsid w:val="00D16174"/>
    <w:rsid w:val="00D16254"/>
    <w:rsid w:val="00D16298"/>
    <w:rsid w:val="00D16743"/>
    <w:rsid w:val="00D167F9"/>
    <w:rsid w:val="00D1690B"/>
    <w:rsid w:val="00D16FD4"/>
    <w:rsid w:val="00D1771D"/>
    <w:rsid w:val="00D177E7"/>
    <w:rsid w:val="00D17886"/>
    <w:rsid w:val="00D20CC6"/>
    <w:rsid w:val="00D21306"/>
    <w:rsid w:val="00D219FD"/>
    <w:rsid w:val="00D21FBC"/>
    <w:rsid w:val="00D2248B"/>
    <w:rsid w:val="00D2251C"/>
    <w:rsid w:val="00D227FD"/>
    <w:rsid w:val="00D22B06"/>
    <w:rsid w:val="00D22B72"/>
    <w:rsid w:val="00D23134"/>
    <w:rsid w:val="00D2426B"/>
    <w:rsid w:val="00D24634"/>
    <w:rsid w:val="00D24F19"/>
    <w:rsid w:val="00D2561E"/>
    <w:rsid w:val="00D256E3"/>
    <w:rsid w:val="00D25813"/>
    <w:rsid w:val="00D25C53"/>
    <w:rsid w:val="00D25EE6"/>
    <w:rsid w:val="00D260E0"/>
    <w:rsid w:val="00D2622D"/>
    <w:rsid w:val="00D26360"/>
    <w:rsid w:val="00D26362"/>
    <w:rsid w:val="00D263B1"/>
    <w:rsid w:val="00D263BC"/>
    <w:rsid w:val="00D2695F"/>
    <w:rsid w:val="00D26EB6"/>
    <w:rsid w:val="00D26F3A"/>
    <w:rsid w:val="00D2746C"/>
    <w:rsid w:val="00D27C12"/>
    <w:rsid w:val="00D27CB2"/>
    <w:rsid w:val="00D27D16"/>
    <w:rsid w:val="00D302E3"/>
    <w:rsid w:val="00D305CB"/>
    <w:rsid w:val="00D31717"/>
    <w:rsid w:val="00D31A02"/>
    <w:rsid w:val="00D32B1A"/>
    <w:rsid w:val="00D32C1E"/>
    <w:rsid w:val="00D33A84"/>
    <w:rsid w:val="00D33C65"/>
    <w:rsid w:val="00D33CFE"/>
    <w:rsid w:val="00D3428F"/>
    <w:rsid w:val="00D3484E"/>
    <w:rsid w:val="00D34919"/>
    <w:rsid w:val="00D3514C"/>
    <w:rsid w:val="00D351D5"/>
    <w:rsid w:val="00D353FC"/>
    <w:rsid w:val="00D35722"/>
    <w:rsid w:val="00D364E6"/>
    <w:rsid w:val="00D37345"/>
    <w:rsid w:val="00D37ACD"/>
    <w:rsid w:val="00D37CD3"/>
    <w:rsid w:val="00D37E19"/>
    <w:rsid w:val="00D40B60"/>
    <w:rsid w:val="00D4168C"/>
    <w:rsid w:val="00D41C26"/>
    <w:rsid w:val="00D420F5"/>
    <w:rsid w:val="00D42BA8"/>
    <w:rsid w:val="00D42D17"/>
    <w:rsid w:val="00D42D7B"/>
    <w:rsid w:val="00D438A1"/>
    <w:rsid w:val="00D44359"/>
    <w:rsid w:val="00D445A8"/>
    <w:rsid w:val="00D4467C"/>
    <w:rsid w:val="00D4494F"/>
    <w:rsid w:val="00D44ADA"/>
    <w:rsid w:val="00D44D7B"/>
    <w:rsid w:val="00D450B9"/>
    <w:rsid w:val="00D45672"/>
    <w:rsid w:val="00D45CD4"/>
    <w:rsid w:val="00D46067"/>
    <w:rsid w:val="00D466E8"/>
    <w:rsid w:val="00D476FA"/>
    <w:rsid w:val="00D47FA8"/>
    <w:rsid w:val="00D506AD"/>
    <w:rsid w:val="00D50F6E"/>
    <w:rsid w:val="00D514ED"/>
    <w:rsid w:val="00D51637"/>
    <w:rsid w:val="00D51915"/>
    <w:rsid w:val="00D51B04"/>
    <w:rsid w:val="00D526CE"/>
    <w:rsid w:val="00D52802"/>
    <w:rsid w:val="00D5297F"/>
    <w:rsid w:val="00D52B96"/>
    <w:rsid w:val="00D532D3"/>
    <w:rsid w:val="00D5339C"/>
    <w:rsid w:val="00D538A5"/>
    <w:rsid w:val="00D53DAA"/>
    <w:rsid w:val="00D543FF"/>
    <w:rsid w:val="00D545BA"/>
    <w:rsid w:val="00D545C7"/>
    <w:rsid w:val="00D5463F"/>
    <w:rsid w:val="00D5490F"/>
    <w:rsid w:val="00D550F2"/>
    <w:rsid w:val="00D5521A"/>
    <w:rsid w:val="00D55382"/>
    <w:rsid w:val="00D556F5"/>
    <w:rsid w:val="00D55A88"/>
    <w:rsid w:val="00D55D0B"/>
    <w:rsid w:val="00D56A6E"/>
    <w:rsid w:val="00D60597"/>
    <w:rsid w:val="00D615E6"/>
    <w:rsid w:val="00D61ABB"/>
    <w:rsid w:val="00D62438"/>
    <w:rsid w:val="00D62705"/>
    <w:rsid w:val="00D6285F"/>
    <w:rsid w:val="00D62C5C"/>
    <w:rsid w:val="00D62EB3"/>
    <w:rsid w:val="00D63674"/>
    <w:rsid w:val="00D639C8"/>
    <w:rsid w:val="00D643CF"/>
    <w:rsid w:val="00D64649"/>
    <w:rsid w:val="00D64A3F"/>
    <w:rsid w:val="00D64FB7"/>
    <w:rsid w:val="00D6503C"/>
    <w:rsid w:val="00D651B5"/>
    <w:rsid w:val="00D654CA"/>
    <w:rsid w:val="00D655E3"/>
    <w:rsid w:val="00D66AC6"/>
    <w:rsid w:val="00D66BD1"/>
    <w:rsid w:val="00D66D05"/>
    <w:rsid w:val="00D66F0B"/>
    <w:rsid w:val="00D67D95"/>
    <w:rsid w:val="00D67E2B"/>
    <w:rsid w:val="00D70B9E"/>
    <w:rsid w:val="00D71414"/>
    <w:rsid w:val="00D71756"/>
    <w:rsid w:val="00D719F2"/>
    <w:rsid w:val="00D71D47"/>
    <w:rsid w:val="00D72642"/>
    <w:rsid w:val="00D72645"/>
    <w:rsid w:val="00D727CD"/>
    <w:rsid w:val="00D7293E"/>
    <w:rsid w:val="00D72C22"/>
    <w:rsid w:val="00D730E6"/>
    <w:rsid w:val="00D73420"/>
    <w:rsid w:val="00D73FD9"/>
    <w:rsid w:val="00D73FF7"/>
    <w:rsid w:val="00D74001"/>
    <w:rsid w:val="00D74084"/>
    <w:rsid w:val="00D74293"/>
    <w:rsid w:val="00D74B35"/>
    <w:rsid w:val="00D75168"/>
    <w:rsid w:val="00D754CB"/>
    <w:rsid w:val="00D758A4"/>
    <w:rsid w:val="00D75A52"/>
    <w:rsid w:val="00D76A40"/>
    <w:rsid w:val="00D76AD1"/>
    <w:rsid w:val="00D76F4B"/>
    <w:rsid w:val="00D776D2"/>
    <w:rsid w:val="00D777BF"/>
    <w:rsid w:val="00D77CB1"/>
    <w:rsid w:val="00D80176"/>
    <w:rsid w:val="00D80AF2"/>
    <w:rsid w:val="00D80EA8"/>
    <w:rsid w:val="00D80FFD"/>
    <w:rsid w:val="00D811FD"/>
    <w:rsid w:val="00D81602"/>
    <w:rsid w:val="00D81D2D"/>
    <w:rsid w:val="00D8268F"/>
    <w:rsid w:val="00D8315C"/>
    <w:rsid w:val="00D83198"/>
    <w:rsid w:val="00D833EA"/>
    <w:rsid w:val="00D835DE"/>
    <w:rsid w:val="00D837BA"/>
    <w:rsid w:val="00D84243"/>
    <w:rsid w:val="00D84287"/>
    <w:rsid w:val="00D843E1"/>
    <w:rsid w:val="00D8474B"/>
    <w:rsid w:val="00D84C40"/>
    <w:rsid w:val="00D8508A"/>
    <w:rsid w:val="00D85570"/>
    <w:rsid w:val="00D85AD3"/>
    <w:rsid w:val="00D85BF5"/>
    <w:rsid w:val="00D85EB4"/>
    <w:rsid w:val="00D862D0"/>
    <w:rsid w:val="00D867CA"/>
    <w:rsid w:val="00D86CA8"/>
    <w:rsid w:val="00D87292"/>
    <w:rsid w:val="00D8745D"/>
    <w:rsid w:val="00D876C8"/>
    <w:rsid w:val="00D8771A"/>
    <w:rsid w:val="00D90326"/>
    <w:rsid w:val="00D903D1"/>
    <w:rsid w:val="00D90983"/>
    <w:rsid w:val="00D90D85"/>
    <w:rsid w:val="00D91017"/>
    <w:rsid w:val="00D9124E"/>
    <w:rsid w:val="00D91546"/>
    <w:rsid w:val="00D91A75"/>
    <w:rsid w:val="00D91B86"/>
    <w:rsid w:val="00D91EDB"/>
    <w:rsid w:val="00D92436"/>
    <w:rsid w:val="00D928F2"/>
    <w:rsid w:val="00D92A54"/>
    <w:rsid w:val="00D92AF5"/>
    <w:rsid w:val="00D92BC5"/>
    <w:rsid w:val="00D92C0A"/>
    <w:rsid w:val="00D930E4"/>
    <w:rsid w:val="00D930F6"/>
    <w:rsid w:val="00D934E5"/>
    <w:rsid w:val="00D935E4"/>
    <w:rsid w:val="00D9392B"/>
    <w:rsid w:val="00D94180"/>
    <w:rsid w:val="00D9429D"/>
    <w:rsid w:val="00D9443B"/>
    <w:rsid w:val="00D94BB0"/>
    <w:rsid w:val="00D958FE"/>
    <w:rsid w:val="00D95A9B"/>
    <w:rsid w:val="00D95B12"/>
    <w:rsid w:val="00D964DF"/>
    <w:rsid w:val="00D96A6C"/>
    <w:rsid w:val="00D96E23"/>
    <w:rsid w:val="00D978DD"/>
    <w:rsid w:val="00D97923"/>
    <w:rsid w:val="00D97AAF"/>
    <w:rsid w:val="00D97BA9"/>
    <w:rsid w:val="00DA0033"/>
    <w:rsid w:val="00DA0192"/>
    <w:rsid w:val="00DA0796"/>
    <w:rsid w:val="00DA0A09"/>
    <w:rsid w:val="00DA0A4E"/>
    <w:rsid w:val="00DA0C51"/>
    <w:rsid w:val="00DA12F8"/>
    <w:rsid w:val="00DA17CF"/>
    <w:rsid w:val="00DA1A6F"/>
    <w:rsid w:val="00DA1B74"/>
    <w:rsid w:val="00DA1C6C"/>
    <w:rsid w:val="00DA265E"/>
    <w:rsid w:val="00DA27E0"/>
    <w:rsid w:val="00DA283D"/>
    <w:rsid w:val="00DA2F81"/>
    <w:rsid w:val="00DA43E9"/>
    <w:rsid w:val="00DA4A6C"/>
    <w:rsid w:val="00DA5771"/>
    <w:rsid w:val="00DA5837"/>
    <w:rsid w:val="00DA63AC"/>
    <w:rsid w:val="00DA68BB"/>
    <w:rsid w:val="00DA6A7B"/>
    <w:rsid w:val="00DA6B73"/>
    <w:rsid w:val="00DA6B82"/>
    <w:rsid w:val="00DA6BB2"/>
    <w:rsid w:val="00DA74E3"/>
    <w:rsid w:val="00DA764B"/>
    <w:rsid w:val="00DA7941"/>
    <w:rsid w:val="00DB005A"/>
    <w:rsid w:val="00DB0132"/>
    <w:rsid w:val="00DB07E5"/>
    <w:rsid w:val="00DB0B37"/>
    <w:rsid w:val="00DB104E"/>
    <w:rsid w:val="00DB15F4"/>
    <w:rsid w:val="00DB1993"/>
    <w:rsid w:val="00DB1D26"/>
    <w:rsid w:val="00DB1E88"/>
    <w:rsid w:val="00DB277C"/>
    <w:rsid w:val="00DB2B00"/>
    <w:rsid w:val="00DB2C72"/>
    <w:rsid w:val="00DB36C4"/>
    <w:rsid w:val="00DB3747"/>
    <w:rsid w:val="00DB3819"/>
    <w:rsid w:val="00DB3970"/>
    <w:rsid w:val="00DB3F2F"/>
    <w:rsid w:val="00DB4742"/>
    <w:rsid w:val="00DB4C0D"/>
    <w:rsid w:val="00DB4FA2"/>
    <w:rsid w:val="00DB51C4"/>
    <w:rsid w:val="00DB5535"/>
    <w:rsid w:val="00DB5801"/>
    <w:rsid w:val="00DB5D70"/>
    <w:rsid w:val="00DB6077"/>
    <w:rsid w:val="00DB73D3"/>
    <w:rsid w:val="00DB749D"/>
    <w:rsid w:val="00DC00DB"/>
    <w:rsid w:val="00DC21A8"/>
    <w:rsid w:val="00DC27B5"/>
    <w:rsid w:val="00DC2E45"/>
    <w:rsid w:val="00DC2F83"/>
    <w:rsid w:val="00DC3EE0"/>
    <w:rsid w:val="00DC464D"/>
    <w:rsid w:val="00DC494C"/>
    <w:rsid w:val="00DC4E81"/>
    <w:rsid w:val="00DC4EEA"/>
    <w:rsid w:val="00DC5810"/>
    <w:rsid w:val="00DC5C44"/>
    <w:rsid w:val="00DC5E58"/>
    <w:rsid w:val="00DC5EBB"/>
    <w:rsid w:val="00DC60D1"/>
    <w:rsid w:val="00DC6101"/>
    <w:rsid w:val="00DC6140"/>
    <w:rsid w:val="00DC66D6"/>
    <w:rsid w:val="00DC6DB6"/>
    <w:rsid w:val="00DC7146"/>
    <w:rsid w:val="00DC77A7"/>
    <w:rsid w:val="00DC7D2C"/>
    <w:rsid w:val="00DC7E04"/>
    <w:rsid w:val="00DD0489"/>
    <w:rsid w:val="00DD06BD"/>
    <w:rsid w:val="00DD0C46"/>
    <w:rsid w:val="00DD19EE"/>
    <w:rsid w:val="00DD1DBD"/>
    <w:rsid w:val="00DD22A3"/>
    <w:rsid w:val="00DD2453"/>
    <w:rsid w:val="00DD2A85"/>
    <w:rsid w:val="00DD3180"/>
    <w:rsid w:val="00DD3896"/>
    <w:rsid w:val="00DD3AF3"/>
    <w:rsid w:val="00DD3C6A"/>
    <w:rsid w:val="00DD3CF8"/>
    <w:rsid w:val="00DD40ED"/>
    <w:rsid w:val="00DD43B5"/>
    <w:rsid w:val="00DD453C"/>
    <w:rsid w:val="00DD5400"/>
    <w:rsid w:val="00DD55BB"/>
    <w:rsid w:val="00DD5669"/>
    <w:rsid w:val="00DD56E6"/>
    <w:rsid w:val="00DD6997"/>
    <w:rsid w:val="00DD71FF"/>
    <w:rsid w:val="00DD7349"/>
    <w:rsid w:val="00DD7DFD"/>
    <w:rsid w:val="00DD7E25"/>
    <w:rsid w:val="00DE016C"/>
    <w:rsid w:val="00DE019C"/>
    <w:rsid w:val="00DE059D"/>
    <w:rsid w:val="00DE0654"/>
    <w:rsid w:val="00DE0722"/>
    <w:rsid w:val="00DE0B13"/>
    <w:rsid w:val="00DE0C7D"/>
    <w:rsid w:val="00DE1255"/>
    <w:rsid w:val="00DE1565"/>
    <w:rsid w:val="00DE1DAC"/>
    <w:rsid w:val="00DE1E23"/>
    <w:rsid w:val="00DE2081"/>
    <w:rsid w:val="00DE24CC"/>
    <w:rsid w:val="00DE2750"/>
    <w:rsid w:val="00DE29A0"/>
    <w:rsid w:val="00DE34FC"/>
    <w:rsid w:val="00DE357B"/>
    <w:rsid w:val="00DE3B04"/>
    <w:rsid w:val="00DE3B51"/>
    <w:rsid w:val="00DE3ECF"/>
    <w:rsid w:val="00DE40F0"/>
    <w:rsid w:val="00DE4242"/>
    <w:rsid w:val="00DE43C4"/>
    <w:rsid w:val="00DE44B3"/>
    <w:rsid w:val="00DE47CB"/>
    <w:rsid w:val="00DE4A46"/>
    <w:rsid w:val="00DE4E9C"/>
    <w:rsid w:val="00DE50DD"/>
    <w:rsid w:val="00DE59CB"/>
    <w:rsid w:val="00DE5F14"/>
    <w:rsid w:val="00DE6B32"/>
    <w:rsid w:val="00DE6C24"/>
    <w:rsid w:val="00DE6C7D"/>
    <w:rsid w:val="00DE6CF0"/>
    <w:rsid w:val="00DE7158"/>
    <w:rsid w:val="00DE750C"/>
    <w:rsid w:val="00DE75FA"/>
    <w:rsid w:val="00DE7B28"/>
    <w:rsid w:val="00DF0705"/>
    <w:rsid w:val="00DF0A09"/>
    <w:rsid w:val="00DF113C"/>
    <w:rsid w:val="00DF11EF"/>
    <w:rsid w:val="00DF143F"/>
    <w:rsid w:val="00DF160A"/>
    <w:rsid w:val="00DF1659"/>
    <w:rsid w:val="00DF19B2"/>
    <w:rsid w:val="00DF1F17"/>
    <w:rsid w:val="00DF2221"/>
    <w:rsid w:val="00DF2EFC"/>
    <w:rsid w:val="00DF300B"/>
    <w:rsid w:val="00DF34E3"/>
    <w:rsid w:val="00DF37B1"/>
    <w:rsid w:val="00DF3CF6"/>
    <w:rsid w:val="00DF4776"/>
    <w:rsid w:val="00DF5227"/>
    <w:rsid w:val="00DF57DF"/>
    <w:rsid w:val="00DF59A9"/>
    <w:rsid w:val="00DF5F32"/>
    <w:rsid w:val="00DF675E"/>
    <w:rsid w:val="00DF6909"/>
    <w:rsid w:val="00DF6D97"/>
    <w:rsid w:val="00DF6EA9"/>
    <w:rsid w:val="00DF7106"/>
    <w:rsid w:val="00DF7BBE"/>
    <w:rsid w:val="00DF7D49"/>
    <w:rsid w:val="00E001BB"/>
    <w:rsid w:val="00E0037E"/>
    <w:rsid w:val="00E013DE"/>
    <w:rsid w:val="00E017F2"/>
    <w:rsid w:val="00E019A3"/>
    <w:rsid w:val="00E0293C"/>
    <w:rsid w:val="00E02DBF"/>
    <w:rsid w:val="00E032F7"/>
    <w:rsid w:val="00E0347A"/>
    <w:rsid w:val="00E0349F"/>
    <w:rsid w:val="00E03778"/>
    <w:rsid w:val="00E04017"/>
    <w:rsid w:val="00E04F17"/>
    <w:rsid w:val="00E0589C"/>
    <w:rsid w:val="00E05B3F"/>
    <w:rsid w:val="00E0624A"/>
    <w:rsid w:val="00E06A92"/>
    <w:rsid w:val="00E06DFC"/>
    <w:rsid w:val="00E06EF4"/>
    <w:rsid w:val="00E07247"/>
    <w:rsid w:val="00E07BE0"/>
    <w:rsid w:val="00E1066A"/>
    <w:rsid w:val="00E110C7"/>
    <w:rsid w:val="00E1152E"/>
    <w:rsid w:val="00E118B7"/>
    <w:rsid w:val="00E11E19"/>
    <w:rsid w:val="00E1275E"/>
    <w:rsid w:val="00E12B5F"/>
    <w:rsid w:val="00E12F1D"/>
    <w:rsid w:val="00E12F67"/>
    <w:rsid w:val="00E134EF"/>
    <w:rsid w:val="00E137B3"/>
    <w:rsid w:val="00E13E0D"/>
    <w:rsid w:val="00E13EFD"/>
    <w:rsid w:val="00E13FB6"/>
    <w:rsid w:val="00E13FE2"/>
    <w:rsid w:val="00E14646"/>
    <w:rsid w:val="00E149D6"/>
    <w:rsid w:val="00E149E3"/>
    <w:rsid w:val="00E14C4A"/>
    <w:rsid w:val="00E15166"/>
    <w:rsid w:val="00E1548B"/>
    <w:rsid w:val="00E15FF6"/>
    <w:rsid w:val="00E161F3"/>
    <w:rsid w:val="00E1660B"/>
    <w:rsid w:val="00E16A10"/>
    <w:rsid w:val="00E16A76"/>
    <w:rsid w:val="00E16BFB"/>
    <w:rsid w:val="00E17071"/>
    <w:rsid w:val="00E17D1A"/>
    <w:rsid w:val="00E17F12"/>
    <w:rsid w:val="00E20ED9"/>
    <w:rsid w:val="00E20F93"/>
    <w:rsid w:val="00E21586"/>
    <w:rsid w:val="00E220C8"/>
    <w:rsid w:val="00E22270"/>
    <w:rsid w:val="00E22561"/>
    <w:rsid w:val="00E22C94"/>
    <w:rsid w:val="00E23357"/>
    <w:rsid w:val="00E2351E"/>
    <w:rsid w:val="00E24DF4"/>
    <w:rsid w:val="00E25175"/>
    <w:rsid w:val="00E2533B"/>
    <w:rsid w:val="00E25967"/>
    <w:rsid w:val="00E25C63"/>
    <w:rsid w:val="00E2614E"/>
    <w:rsid w:val="00E26280"/>
    <w:rsid w:val="00E26F20"/>
    <w:rsid w:val="00E27078"/>
    <w:rsid w:val="00E2715C"/>
    <w:rsid w:val="00E279D4"/>
    <w:rsid w:val="00E304D7"/>
    <w:rsid w:val="00E30FF2"/>
    <w:rsid w:val="00E312BD"/>
    <w:rsid w:val="00E315EA"/>
    <w:rsid w:val="00E31827"/>
    <w:rsid w:val="00E31904"/>
    <w:rsid w:val="00E3214A"/>
    <w:rsid w:val="00E324FE"/>
    <w:rsid w:val="00E337B1"/>
    <w:rsid w:val="00E33C29"/>
    <w:rsid w:val="00E33CE8"/>
    <w:rsid w:val="00E33FCE"/>
    <w:rsid w:val="00E3493C"/>
    <w:rsid w:val="00E34AD8"/>
    <w:rsid w:val="00E34DA4"/>
    <w:rsid w:val="00E35661"/>
    <w:rsid w:val="00E3591B"/>
    <w:rsid w:val="00E35969"/>
    <w:rsid w:val="00E35B21"/>
    <w:rsid w:val="00E35C39"/>
    <w:rsid w:val="00E35E17"/>
    <w:rsid w:val="00E35EF8"/>
    <w:rsid w:val="00E362DC"/>
    <w:rsid w:val="00E36A64"/>
    <w:rsid w:val="00E36EA4"/>
    <w:rsid w:val="00E37CC2"/>
    <w:rsid w:val="00E37E4F"/>
    <w:rsid w:val="00E37FD5"/>
    <w:rsid w:val="00E40028"/>
    <w:rsid w:val="00E401D2"/>
    <w:rsid w:val="00E4031F"/>
    <w:rsid w:val="00E40408"/>
    <w:rsid w:val="00E40925"/>
    <w:rsid w:val="00E40997"/>
    <w:rsid w:val="00E40BA7"/>
    <w:rsid w:val="00E40D82"/>
    <w:rsid w:val="00E411D5"/>
    <w:rsid w:val="00E41483"/>
    <w:rsid w:val="00E41A8C"/>
    <w:rsid w:val="00E41BD1"/>
    <w:rsid w:val="00E41D68"/>
    <w:rsid w:val="00E42597"/>
    <w:rsid w:val="00E42C61"/>
    <w:rsid w:val="00E42D82"/>
    <w:rsid w:val="00E42F03"/>
    <w:rsid w:val="00E435D2"/>
    <w:rsid w:val="00E435E2"/>
    <w:rsid w:val="00E439B9"/>
    <w:rsid w:val="00E43B83"/>
    <w:rsid w:val="00E44939"/>
    <w:rsid w:val="00E45688"/>
    <w:rsid w:val="00E45A7F"/>
    <w:rsid w:val="00E45F6F"/>
    <w:rsid w:val="00E464D4"/>
    <w:rsid w:val="00E46868"/>
    <w:rsid w:val="00E46B53"/>
    <w:rsid w:val="00E46D42"/>
    <w:rsid w:val="00E50C7D"/>
    <w:rsid w:val="00E517C8"/>
    <w:rsid w:val="00E51A3A"/>
    <w:rsid w:val="00E51BEF"/>
    <w:rsid w:val="00E51F6A"/>
    <w:rsid w:val="00E51FEA"/>
    <w:rsid w:val="00E5240F"/>
    <w:rsid w:val="00E52CF5"/>
    <w:rsid w:val="00E52F2D"/>
    <w:rsid w:val="00E5375E"/>
    <w:rsid w:val="00E53923"/>
    <w:rsid w:val="00E53D8D"/>
    <w:rsid w:val="00E53DFC"/>
    <w:rsid w:val="00E54489"/>
    <w:rsid w:val="00E54B94"/>
    <w:rsid w:val="00E54F25"/>
    <w:rsid w:val="00E550A6"/>
    <w:rsid w:val="00E5578E"/>
    <w:rsid w:val="00E55D69"/>
    <w:rsid w:val="00E561C7"/>
    <w:rsid w:val="00E56C84"/>
    <w:rsid w:val="00E56ED4"/>
    <w:rsid w:val="00E57373"/>
    <w:rsid w:val="00E57537"/>
    <w:rsid w:val="00E5784B"/>
    <w:rsid w:val="00E579FB"/>
    <w:rsid w:val="00E57BCF"/>
    <w:rsid w:val="00E57CBA"/>
    <w:rsid w:val="00E60632"/>
    <w:rsid w:val="00E609CD"/>
    <w:rsid w:val="00E60A05"/>
    <w:rsid w:val="00E60C9C"/>
    <w:rsid w:val="00E6112B"/>
    <w:rsid w:val="00E6137F"/>
    <w:rsid w:val="00E613BC"/>
    <w:rsid w:val="00E613BE"/>
    <w:rsid w:val="00E614D7"/>
    <w:rsid w:val="00E61515"/>
    <w:rsid w:val="00E61D20"/>
    <w:rsid w:val="00E61F9F"/>
    <w:rsid w:val="00E621DB"/>
    <w:rsid w:val="00E6297D"/>
    <w:rsid w:val="00E62D6A"/>
    <w:rsid w:val="00E62E99"/>
    <w:rsid w:val="00E63CBD"/>
    <w:rsid w:val="00E641BC"/>
    <w:rsid w:val="00E64860"/>
    <w:rsid w:val="00E64C59"/>
    <w:rsid w:val="00E64D9E"/>
    <w:rsid w:val="00E6511A"/>
    <w:rsid w:val="00E655C1"/>
    <w:rsid w:val="00E664C7"/>
    <w:rsid w:val="00E66DD8"/>
    <w:rsid w:val="00E67065"/>
    <w:rsid w:val="00E67287"/>
    <w:rsid w:val="00E67878"/>
    <w:rsid w:val="00E70464"/>
    <w:rsid w:val="00E70BBF"/>
    <w:rsid w:val="00E720E9"/>
    <w:rsid w:val="00E723E9"/>
    <w:rsid w:val="00E72599"/>
    <w:rsid w:val="00E7267C"/>
    <w:rsid w:val="00E72B7E"/>
    <w:rsid w:val="00E72C10"/>
    <w:rsid w:val="00E7458E"/>
    <w:rsid w:val="00E74E51"/>
    <w:rsid w:val="00E74F28"/>
    <w:rsid w:val="00E7502D"/>
    <w:rsid w:val="00E75099"/>
    <w:rsid w:val="00E75C92"/>
    <w:rsid w:val="00E763DE"/>
    <w:rsid w:val="00E76B4F"/>
    <w:rsid w:val="00E76C25"/>
    <w:rsid w:val="00E76CD8"/>
    <w:rsid w:val="00E771A7"/>
    <w:rsid w:val="00E77814"/>
    <w:rsid w:val="00E77E00"/>
    <w:rsid w:val="00E77ECA"/>
    <w:rsid w:val="00E8019E"/>
    <w:rsid w:val="00E805F3"/>
    <w:rsid w:val="00E80659"/>
    <w:rsid w:val="00E80AE6"/>
    <w:rsid w:val="00E80D26"/>
    <w:rsid w:val="00E811E4"/>
    <w:rsid w:val="00E818F9"/>
    <w:rsid w:val="00E8250D"/>
    <w:rsid w:val="00E83305"/>
    <w:rsid w:val="00E83711"/>
    <w:rsid w:val="00E838BA"/>
    <w:rsid w:val="00E83B9C"/>
    <w:rsid w:val="00E843F3"/>
    <w:rsid w:val="00E8478D"/>
    <w:rsid w:val="00E84FA3"/>
    <w:rsid w:val="00E85396"/>
    <w:rsid w:val="00E85762"/>
    <w:rsid w:val="00E85A4E"/>
    <w:rsid w:val="00E85D0B"/>
    <w:rsid w:val="00E86053"/>
    <w:rsid w:val="00E8678B"/>
    <w:rsid w:val="00E869F8"/>
    <w:rsid w:val="00E871F9"/>
    <w:rsid w:val="00E87488"/>
    <w:rsid w:val="00E87640"/>
    <w:rsid w:val="00E87879"/>
    <w:rsid w:val="00E907B7"/>
    <w:rsid w:val="00E90A79"/>
    <w:rsid w:val="00E90CB9"/>
    <w:rsid w:val="00E90CCD"/>
    <w:rsid w:val="00E9166A"/>
    <w:rsid w:val="00E9170D"/>
    <w:rsid w:val="00E918CE"/>
    <w:rsid w:val="00E91997"/>
    <w:rsid w:val="00E919CB"/>
    <w:rsid w:val="00E91C7E"/>
    <w:rsid w:val="00E92344"/>
    <w:rsid w:val="00E92486"/>
    <w:rsid w:val="00E92592"/>
    <w:rsid w:val="00E92936"/>
    <w:rsid w:val="00E93528"/>
    <w:rsid w:val="00E93819"/>
    <w:rsid w:val="00E93BE0"/>
    <w:rsid w:val="00E94A0A"/>
    <w:rsid w:val="00E94D16"/>
    <w:rsid w:val="00E9531A"/>
    <w:rsid w:val="00E96821"/>
    <w:rsid w:val="00E96A48"/>
    <w:rsid w:val="00E96F0E"/>
    <w:rsid w:val="00E974BC"/>
    <w:rsid w:val="00E97603"/>
    <w:rsid w:val="00E978C0"/>
    <w:rsid w:val="00EA0262"/>
    <w:rsid w:val="00EA07EF"/>
    <w:rsid w:val="00EA0B7E"/>
    <w:rsid w:val="00EA0D72"/>
    <w:rsid w:val="00EA1146"/>
    <w:rsid w:val="00EA18FE"/>
    <w:rsid w:val="00EA1D87"/>
    <w:rsid w:val="00EA1EAB"/>
    <w:rsid w:val="00EA207B"/>
    <w:rsid w:val="00EA2570"/>
    <w:rsid w:val="00EA330B"/>
    <w:rsid w:val="00EA364D"/>
    <w:rsid w:val="00EA43AD"/>
    <w:rsid w:val="00EA4521"/>
    <w:rsid w:val="00EA4717"/>
    <w:rsid w:val="00EA484C"/>
    <w:rsid w:val="00EA48F2"/>
    <w:rsid w:val="00EA4B0A"/>
    <w:rsid w:val="00EA4F08"/>
    <w:rsid w:val="00EA571D"/>
    <w:rsid w:val="00EA593C"/>
    <w:rsid w:val="00EA59EE"/>
    <w:rsid w:val="00EA5D78"/>
    <w:rsid w:val="00EA5F78"/>
    <w:rsid w:val="00EA610F"/>
    <w:rsid w:val="00EA667F"/>
    <w:rsid w:val="00EA68F0"/>
    <w:rsid w:val="00EA6C29"/>
    <w:rsid w:val="00EA6F60"/>
    <w:rsid w:val="00EA710D"/>
    <w:rsid w:val="00EA71F2"/>
    <w:rsid w:val="00EA73C4"/>
    <w:rsid w:val="00EA7E0A"/>
    <w:rsid w:val="00EA7EFE"/>
    <w:rsid w:val="00EB010D"/>
    <w:rsid w:val="00EB01CC"/>
    <w:rsid w:val="00EB05B7"/>
    <w:rsid w:val="00EB0883"/>
    <w:rsid w:val="00EB0B44"/>
    <w:rsid w:val="00EB0D23"/>
    <w:rsid w:val="00EB1259"/>
    <w:rsid w:val="00EB14DD"/>
    <w:rsid w:val="00EB1840"/>
    <w:rsid w:val="00EB1EEA"/>
    <w:rsid w:val="00EB28DF"/>
    <w:rsid w:val="00EB32E9"/>
    <w:rsid w:val="00EB3A64"/>
    <w:rsid w:val="00EB43CD"/>
    <w:rsid w:val="00EB4D42"/>
    <w:rsid w:val="00EB5A92"/>
    <w:rsid w:val="00EB5F42"/>
    <w:rsid w:val="00EB63BC"/>
    <w:rsid w:val="00EB68B4"/>
    <w:rsid w:val="00EB6C78"/>
    <w:rsid w:val="00EB6D08"/>
    <w:rsid w:val="00EB6D15"/>
    <w:rsid w:val="00EB6FCB"/>
    <w:rsid w:val="00EB713C"/>
    <w:rsid w:val="00EB7235"/>
    <w:rsid w:val="00EB72A1"/>
    <w:rsid w:val="00EB781A"/>
    <w:rsid w:val="00EB7860"/>
    <w:rsid w:val="00EC00C5"/>
    <w:rsid w:val="00EC030D"/>
    <w:rsid w:val="00EC05E7"/>
    <w:rsid w:val="00EC135D"/>
    <w:rsid w:val="00EC188A"/>
    <w:rsid w:val="00EC240A"/>
    <w:rsid w:val="00EC27B6"/>
    <w:rsid w:val="00EC2907"/>
    <w:rsid w:val="00EC2BB8"/>
    <w:rsid w:val="00EC32BE"/>
    <w:rsid w:val="00EC3C04"/>
    <w:rsid w:val="00EC45D8"/>
    <w:rsid w:val="00EC49BD"/>
    <w:rsid w:val="00EC49D2"/>
    <w:rsid w:val="00EC4D2C"/>
    <w:rsid w:val="00EC53C8"/>
    <w:rsid w:val="00EC55EC"/>
    <w:rsid w:val="00EC583A"/>
    <w:rsid w:val="00EC5AA5"/>
    <w:rsid w:val="00EC5E83"/>
    <w:rsid w:val="00EC6587"/>
    <w:rsid w:val="00EC6857"/>
    <w:rsid w:val="00EC68EA"/>
    <w:rsid w:val="00EC7557"/>
    <w:rsid w:val="00ED15CB"/>
    <w:rsid w:val="00ED15FD"/>
    <w:rsid w:val="00ED1839"/>
    <w:rsid w:val="00ED194E"/>
    <w:rsid w:val="00ED1A8C"/>
    <w:rsid w:val="00ED1C4C"/>
    <w:rsid w:val="00ED1C70"/>
    <w:rsid w:val="00ED2C5D"/>
    <w:rsid w:val="00ED3208"/>
    <w:rsid w:val="00ED34AC"/>
    <w:rsid w:val="00ED3CA4"/>
    <w:rsid w:val="00ED3DFB"/>
    <w:rsid w:val="00ED3E10"/>
    <w:rsid w:val="00ED4117"/>
    <w:rsid w:val="00ED4905"/>
    <w:rsid w:val="00ED490C"/>
    <w:rsid w:val="00ED4AB0"/>
    <w:rsid w:val="00ED4AE6"/>
    <w:rsid w:val="00ED4BA7"/>
    <w:rsid w:val="00ED4D2F"/>
    <w:rsid w:val="00ED5225"/>
    <w:rsid w:val="00ED5CE9"/>
    <w:rsid w:val="00ED5D99"/>
    <w:rsid w:val="00ED5E00"/>
    <w:rsid w:val="00ED66B3"/>
    <w:rsid w:val="00ED69A5"/>
    <w:rsid w:val="00ED6C37"/>
    <w:rsid w:val="00ED6E74"/>
    <w:rsid w:val="00ED73B7"/>
    <w:rsid w:val="00ED741E"/>
    <w:rsid w:val="00ED7469"/>
    <w:rsid w:val="00ED76FE"/>
    <w:rsid w:val="00ED7A2E"/>
    <w:rsid w:val="00ED7B67"/>
    <w:rsid w:val="00ED7F3B"/>
    <w:rsid w:val="00EE0383"/>
    <w:rsid w:val="00EE0C32"/>
    <w:rsid w:val="00EE0F96"/>
    <w:rsid w:val="00EE1857"/>
    <w:rsid w:val="00EE1940"/>
    <w:rsid w:val="00EE1B36"/>
    <w:rsid w:val="00EE1B76"/>
    <w:rsid w:val="00EE1C04"/>
    <w:rsid w:val="00EE1EB6"/>
    <w:rsid w:val="00EE21FD"/>
    <w:rsid w:val="00EE2977"/>
    <w:rsid w:val="00EE2C4E"/>
    <w:rsid w:val="00EE2C83"/>
    <w:rsid w:val="00EE2D2F"/>
    <w:rsid w:val="00EE2F88"/>
    <w:rsid w:val="00EE3163"/>
    <w:rsid w:val="00EE3380"/>
    <w:rsid w:val="00EE38D4"/>
    <w:rsid w:val="00EE3901"/>
    <w:rsid w:val="00EE4041"/>
    <w:rsid w:val="00EE41C0"/>
    <w:rsid w:val="00EE41F2"/>
    <w:rsid w:val="00EE4CE5"/>
    <w:rsid w:val="00EE4E15"/>
    <w:rsid w:val="00EE5AD6"/>
    <w:rsid w:val="00EE6018"/>
    <w:rsid w:val="00EE6336"/>
    <w:rsid w:val="00EE6394"/>
    <w:rsid w:val="00EE6542"/>
    <w:rsid w:val="00EE686C"/>
    <w:rsid w:val="00EE7415"/>
    <w:rsid w:val="00EE7A62"/>
    <w:rsid w:val="00EE7FD5"/>
    <w:rsid w:val="00EF009E"/>
    <w:rsid w:val="00EF040F"/>
    <w:rsid w:val="00EF0E12"/>
    <w:rsid w:val="00EF0EAF"/>
    <w:rsid w:val="00EF16A0"/>
    <w:rsid w:val="00EF2088"/>
    <w:rsid w:val="00EF2505"/>
    <w:rsid w:val="00EF2806"/>
    <w:rsid w:val="00EF2A17"/>
    <w:rsid w:val="00EF2DAA"/>
    <w:rsid w:val="00EF30DD"/>
    <w:rsid w:val="00EF45FE"/>
    <w:rsid w:val="00EF4F75"/>
    <w:rsid w:val="00EF4FEA"/>
    <w:rsid w:val="00EF52BE"/>
    <w:rsid w:val="00EF57CC"/>
    <w:rsid w:val="00EF57E6"/>
    <w:rsid w:val="00EF5BA7"/>
    <w:rsid w:val="00EF62E2"/>
    <w:rsid w:val="00EF6327"/>
    <w:rsid w:val="00EF63B6"/>
    <w:rsid w:val="00EF6B4C"/>
    <w:rsid w:val="00EF6B6D"/>
    <w:rsid w:val="00EF6F18"/>
    <w:rsid w:val="00EF7435"/>
    <w:rsid w:val="00EF7803"/>
    <w:rsid w:val="00EF7E5D"/>
    <w:rsid w:val="00F00136"/>
    <w:rsid w:val="00F001EC"/>
    <w:rsid w:val="00F002D6"/>
    <w:rsid w:val="00F0065E"/>
    <w:rsid w:val="00F00C83"/>
    <w:rsid w:val="00F00D3C"/>
    <w:rsid w:val="00F016E9"/>
    <w:rsid w:val="00F01768"/>
    <w:rsid w:val="00F019C6"/>
    <w:rsid w:val="00F01CCD"/>
    <w:rsid w:val="00F020FF"/>
    <w:rsid w:val="00F02668"/>
    <w:rsid w:val="00F02916"/>
    <w:rsid w:val="00F0292F"/>
    <w:rsid w:val="00F02A84"/>
    <w:rsid w:val="00F02CAB"/>
    <w:rsid w:val="00F031E3"/>
    <w:rsid w:val="00F04751"/>
    <w:rsid w:val="00F04787"/>
    <w:rsid w:val="00F04A04"/>
    <w:rsid w:val="00F04BA2"/>
    <w:rsid w:val="00F04C05"/>
    <w:rsid w:val="00F04F3B"/>
    <w:rsid w:val="00F05357"/>
    <w:rsid w:val="00F05647"/>
    <w:rsid w:val="00F06422"/>
    <w:rsid w:val="00F06AC5"/>
    <w:rsid w:val="00F06E8A"/>
    <w:rsid w:val="00F070A7"/>
    <w:rsid w:val="00F07999"/>
    <w:rsid w:val="00F07B89"/>
    <w:rsid w:val="00F106DD"/>
    <w:rsid w:val="00F11247"/>
    <w:rsid w:val="00F11732"/>
    <w:rsid w:val="00F117A2"/>
    <w:rsid w:val="00F11830"/>
    <w:rsid w:val="00F11B27"/>
    <w:rsid w:val="00F11BD3"/>
    <w:rsid w:val="00F11EEC"/>
    <w:rsid w:val="00F12752"/>
    <w:rsid w:val="00F129FC"/>
    <w:rsid w:val="00F12BEF"/>
    <w:rsid w:val="00F13022"/>
    <w:rsid w:val="00F132A9"/>
    <w:rsid w:val="00F13A46"/>
    <w:rsid w:val="00F14044"/>
    <w:rsid w:val="00F1435F"/>
    <w:rsid w:val="00F14A1F"/>
    <w:rsid w:val="00F14F52"/>
    <w:rsid w:val="00F15263"/>
    <w:rsid w:val="00F154FE"/>
    <w:rsid w:val="00F163E4"/>
    <w:rsid w:val="00F16A6C"/>
    <w:rsid w:val="00F16AED"/>
    <w:rsid w:val="00F16B52"/>
    <w:rsid w:val="00F1712E"/>
    <w:rsid w:val="00F17241"/>
    <w:rsid w:val="00F178CB"/>
    <w:rsid w:val="00F179B4"/>
    <w:rsid w:val="00F20095"/>
    <w:rsid w:val="00F2053A"/>
    <w:rsid w:val="00F2158F"/>
    <w:rsid w:val="00F223BE"/>
    <w:rsid w:val="00F223C7"/>
    <w:rsid w:val="00F223EF"/>
    <w:rsid w:val="00F226FE"/>
    <w:rsid w:val="00F22E93"/>
    <w:rsid w:val="00F22FEA"/>
    <w:rsid w:val="00F23249"/>
    <w:rsid w:val="00F23368"/>
    <w:rsid w:val="00F23688"/>
    <w:rsid w:val="00F236CA"/>
    <w:rsid w:val="00F248AD"/>
    <w:rsid w:val="00F24919"/>
    <w:rsid w:val="00F24DAD"/>
    <w:rsid w:val="00F24EF1"/>
    <w:rsid w:val="00F259A6"/>
    <w:rsid w:val="00F25CAC"/>
    <w:rsid w:val="00F25CE9"/>
    <w:rsid w:val="00F2630C"/>
    <w:rsid w:val="00F266F7"/>
    <w:rsid w:val="00F26763"/>
    <w:rsid w:val="00F26B47"/>
    <w:rsid w:val="00F26BA3"/>
    <w:rsid w:val="00F26E11"/>
    <w:rsid w:val="00F30281"/>
    <w:rsid w:val="00F31497"/>
    <w:rsid w:val="00F31906"/>
    <w:rsid w:val="00F32120"/>
    <w:rsid w:val="00F322B9"/>
    <w:rsid w:val="00F32355"/>
    <w:rsid w:val="00F32FB6"/>
    <w:rsid w:val="00F33413"/>
    <w:rsid w:val="00F33BC1"/>
    <w:rsid w:val="00F33D8D"/>
    <w:rsid w:val="00F348D3"/>
    <w:rsid w:val="00F355B2"/>
    <w:rsid w:val="00F355BE"/>
    <w:rsid w:val="00F3571F"/>
    <w:rsid w:val="00F35C37"/>
    <w:rsid w:val="00F35F66"/>
    <w:rsid w:val="00F36FC6"/>
    <w:rsid w:val="00F37243"/>
    <w:rsid w:val="00F37B26"/>
    <w:rsid w:val="00F37ECC"/>
    <w:rsid w:val="00F412FC"/>
    <w:rsid w:val="00F4147A"/>
    <w:rsid w:val="00F427E0"/>
    <w:rsid w:val="00F4303A"/>
    <w:rsid w:val="00F4352D"/>
    <w:rsid w:val="00F43553"/>
    <w:rsid w:val="00F4371B"/>
    <w:rsid w:val="00F4560A"/>
    <w:rsid w:val="00F4596D"/>
    <w:rsid w:val="00F45A0B"/>
    <w:rsid w:val="00F472CD"/>
    <w:rsid w:val="00F476CA"/>
    <w:rsid w:val="00F506AB"/>
    <w:rsid w:val="00F50930"/>
    <w:rsid w:val="00F51589"/>
    <w:rsid w:val="00F51642"/>
    <w:rsid w:val="00F5194D"/>
    <w:rsid w:val="00F51993"/>
    <w:rsid w:val="00F51C6A"/>
    <w:rsid w:val="00F5232B"/>
    <w:rsid w:val="00F524E4"/>
    <w:rsid w:val="00F52B12"/>
    <w:rsid w:val="00F53045"/>
    <w:rsid w:val="00F5350D"/>
    <w:rsid w:val="00F53691"/>
    <w:rsid w:val="00F53FB7"/>
    <w:rsid w:val="00F5490A"/>
    <w:rsid w:val="00F54960"/>
    <w:rsid w:val="00F54FEB"/>
    <w:rsid w:val="00F556B0"/>
    <w:rsid w:val="00F55C68"/>
    <w:rsid w:val="00F56D27"/>
    <w:rsid w:val="00F56E6F"/>
    <w:rsid w:val="00F571B8"/>
    <w:rsid w:val="00F573D0"/>
    <w:rsid w:val="00F5750B"/>
    <w:rsid w:val="00F57564"/>
    <w:rsid w:val="00F57590"/>
    <w:rsid w:val="00F576A5"/>
    <w:rsid w:val="00F57FFD"/>
    <w:rsid w:val="00F602B8"/>
    <w:rsid w:val="00F602DD"/>
    <w:rsid w:val="00F6126C"/>
    <w:rsid w:val="00F61E27"/>
    <w:rsid w:val="00F6271C"/>
    <w:rsid w:val="00F62C3F"/>
    <w:rsid w:val="00F62D76"/>
    <w:rsid w:val="00F63AE7"/>
    <w:rsid w:val="00F63B43"/>
    <w:rsid w:val="00F63B98"/>
    <w:rsid w:val="00F63D31"/>
    <w:rsid w:val="00F63E48"/>
    <w:rsid w:val="00F63F88"/>
    <w:rsid w:val="00F641AA"/>
    <w:rsid w:val="00F64818"/>
    <w:rsid w:val="00F64FF6"/>
    <w:rsid w:val="00F6533A"/>
    <w:rsid w:val="00F65DC1"/>
    <w:rsid w:val="00F660E1"/>
    <w:rsid w:val="00F66142"/>
    <w:rsid w:val="00F665BE"/>
    <w:rsid w:val="00F66DDD"/>
    <w:rsid w:val="00F6740D"/>
    <w:rsid w:val="00F6761F"/>
    <w:rsid w:val="00F67F6F"/>
    <w:rsid w:val="00F7040A"/>
    <w:rsid w:val="00F70C66"/>
    <w:rsid w:val="00F70E67"/>
    <w:rsid w:val="00F70EA8"/>
    <w:rsid w:val="00F71088"/>
    <w:rsid w:val="00F71580"/>
    <w:rsid w:val="00F718CE"/>
    <w:rsid w:val="00F71967"/>
    <w:rsid w:val="00F71CF3"/>
    <w:rsid w:val="00F71E09"/>
    <w:rsid w:val="00F71E60"/>
    <w:rsid w:val="00F71F69"/>
    <w:rsid w:val="00F71FE5"/>
    <w:rsid w:val="00F71FF2"/>
    <w:rsid w:val="00F72A66"/>
    <w:rsid w:val="00F72B44"/>
    <w:rsid w:val="00F72C0E"/>
    <w:rsid w:val="00F72D14"/>
    <w:rsid w:val="00F73398"/>
    <w:rsid w:val="00F7385A"/>
    <w:rsid w:val="00F73926"/>
    <w:rsid w:val="00F73A53"/>
    <w:rsid w:val="00F73A68"/>
    <w:rsid w:val="00F73CBF"/>
    <w:rsid w:val="00F73DAF"/>
    <w:rsid w:val="00F7411E"/>
    <w:rsid w:val="00F74182"/>
    <w:rsid w:val="00F74818"/>
    <w:rsid w:val="00F74825"/>
    <w:rsid w:val="00F751CE"/>
    <w:rsid w:val="00F75322"/>
    <w:rsid w:val="00F75323"/>
    <w:rsid w:val="00F75835"/>
    <w:rsid w:val="00F75995"/>
    <w:rsid w:val="00F75AD0"/>
    <w:rsid w:val="00F75B41"/>
    <w:rsid w:val="00F75D34"/>
    <w:rsid w:val="00F76228"/>
    <w:rsid w:val="00F7707E"/>
    <w:rsid w:val="00F77319"/>
    <w:rsid w:val="00F77712"/>
    <w:rsid w:val="00F7793B"/>
    <w:rsid w:val="00F77A86"/>
    <w:rsid w:val="00F77E57"/>
    <w:rsid w:val="00F8040C"/>
    <w:rsid w:val="00F80423"/>
    <w:rsid w:val="00F806C1"/>
    <w:rsid w:val="00F8082D"/>
    <w:rsid w:val="00F8085B"/>
    <w:rsid w:val="00F80906"/>
    <w:rsid w:val="00F80B11"/>
    <w:rsid w:val="00F80B12"/>
    <w:rsid w:val="00F8157B"/>
    <w:rsid w:val="00F817EC"/>
    <w:rsid w:val="00F81B7B"/>
    <w:rsid w:val="00F81C15"/>
    <w:rsid w:val="00F81E2C"/>
    <w:rsid w:val="00F823D9"/>
    <w:rsid w:val="00F835CA"/>
    <w:rsid w:val="00F8410D"/>
    <w:rsid w:val="00F841AB"/>
    <w:rsid w:val="00F842D4"/>
    <w:rsid w:val="00F844CF"/>
    <w:rsid w:val="00F84BD3"/>
    <w:rsid w:val="00F852A9"/>
    <w:rsid w:val="00F85555"/>
    <w:rsid w:val="00F85948"/>
    <w:rsid w:val="00F8604C"/>
    <w:rsid w:val="00F8639D"/>
    <w:rsid w:val="00F86DD7"/>
    <w:rsid w:val="00F902FA"/>
    <w:rsid w:val="00F904D2"/>
    <w:rsid w:val="00F9061D"/>
    <w:rsid w:val="00F90D20"/>
    <w:rsid w:val="00F914AF"/>
    <w:rsid w:val="00F917B4"/>
    <w:rsid w:val="00F91AF6"/>
    <w:rsid w:val="00F91D82"/>
    <w:rsid w:val="00F91F0C"/>
    <w:rsid w:val="00F91F12"/>
    <w:rsid w:val="00F92067"/>
    <w:rsid w:val="00F92A5C"/>
    <w:rsid w:val="00F92B60"/>
    <w:rsid w:val="00F92DE9"/>
    <w:rsid w:val="00F92ED2"/>
    <w:rsid w:val="00F93643"/>
    <w:rsid w:val="00F93669"/>
    <w:rsid w:val="00F93876"/>
    <w:rsid w:val="00F93CC6"/>
    <w:rsid w:val="00F94456"/>
    <w:rsid w:val="00F94556"/>
    <w:rsid w:val="00F94869"/>
    <w:rsid w:val="00F94A17"/>
    <w:rsid w:val="00F95077"/>
    <w:rsid w:val="00F953DE"/>
    <w:rsid w:val="00F95646"/>
    <w:rsid w:val="00F95C81"/>
    <w:rsid w:val="00F96173"/>
    <w:rsid w:val="00F9664B"/>
    <w:rsid w:val="00F96B50"/>
    <w:rsid w:val="00F96C5D"/>
    <w:rsid w:val="00F974B1"/>
    <w:rsid w:val="00F97858"/>
    <w:rsid w:val="00FA07D4"/>
    <w:rsid w:val="00FA0A3B"/>
    <w:rsid w:val="00FA0C58"/>
    <w:rsid w:val="00FA0DC5"/>
    <w:rsid w:val="00FA1145"/>
    <w:rsid w:val="00FA1250"/>
    <w:rsid w:val="00FA1365"/>
    <w:rsid w:val="00FA162D"/>
    <w:rsid w:val="00FA1CD3"/>
    <w:rsid w:val="00FA2592"/>
    <w:rsid w:val="00FA2770"/>
    <w:rsid w:val="00FA2951"/>
    <w:rsid w:val="00FA2DF6"/>
    <w:rsid w:val="00FA3676"/>
    <w:rsid w:val="00FA3709"/>
    <w:rsid w:val="00FA42BC"/>
    <w:rsid w:val="00FA4362"/>
    <w:rsid w:val="00FA445D"/>
    <w:rsid w:val="00FA48AB"/>
    <w:rsid w:val="00FA592D"/>
    <w:rsid w:val="00FA5AA6"/>
    <w:rsid w:val="00FA6A42"/>
    <w:rsid w:val="00FA6F9A"/>
    <w:rsid w:val="00FA7148"/>
    <w:rsid w:val="00FA71B7"/>
    <w:rsid w:val="00FA74B9"/>
    <w:rsid w:val="00FA79D7"/>
    <w:rsid w:val="00FB01AB"/>
    <w:rsid w:val="00FB1D53"/>
    <w:rsid w:val="00FB227A"/>
    <w:rsid w:val="00FB31A2"/>
    <w:rsid w:val="00FB34B4"/>
    <w:rsid w:val="00FB390A"/>
    <w:rsid w:val="00FB3AC4"/>
    <w:rsid w:val="00FB3D1C"/>
    <w:rsid w:val="00FB4348"/>
    <w:rsid w:val="00FB43A0"/>
    <w:rsid w:val="00FB43DF"/>
    <w:rsid w:val="00FB44F6"/>
    <w:rsid w:val="00FB451E"/>
    <w:rsid w:val="00FB5244"/>
    <w:rsid w:val="00FB54C0"/>
    <w:rsid w:val="00FB579C"/>
    <w:rsid w:val="00FB6020"/>
    <w:rsid w:val="00FB61C5"/>
    <w:rsid w:val="00FB6753"/>
    <w:rsid w:val="00FB67A6"/>
    <w:rsid w:val="00FB6F69"/>
    <w:rsid w:val="00FB7561"/>
    <w:rsid w:val="00FC0146"/>
    <w:rsid w:val="00FC0566"/>
    <w:rsid w:val="00FC0945"/>
    <w:rsid w:val="00FC0B8D"/>
    <w:rsid w:val="00FC0BBF"/>
    <w:rsid w:val="00FC0DA5"/>
    <w:rsid w:val="00FC1804"/>
    <w:rsid w:val="00FC1DD5"/>
    <w:rsid w:val="00FC215E"/>
    <w:rsid w:val="00FC2353"/>
    <w:rsid w:val="00FC2884"/>
    <w:rsid w:val="00FC2F68"/>
    <w:rsid w:val="00FC3260"/>
    <w:rsid w:val="00FC3377"/>
    <w:rsid w:val="00FC374F"/>
    <w:rsid w:val="00FC3876"/>
    <w:rsid w:val="00FC44F4"/>
    <w:rsid w:val="00FC48C9"/>
    <w:rsid w:val="00FC4B49"/>
    <w:rsid w:val="00FC5183"/>
    <w:rsid w:val="00FC5214"/>
    <w:rsid w:val="00FC5E02"/>
    <w:rsid w:val="00FC6086"/>
    <w:rsid w:val="00FC6184"/>
    <w:rsid w:val="00FC62A1"/>
    <w:rsid w:val="00FC722E"/>
    <w:rsid w:val="00FC7967"/>
    <w:rsid w:val="00FC797B"/>
    <w:rsid w:val="00FC7B58"/>
    <w:rsid w:val="00FD03BD"/>
    <w:rsid w:val="00FD0EEF"/>
    <w:rsid w:val="00FD1C9B"/>
    <w:rsid w:val="00FD1D2A"/>
    <w:rsid w:val="00FD2196"/>
    <w:rsid w:val="00FD249D"/>
    <w:rsid w:val="00FD273F"/>
    <w:rsid w:val="00FD2954"/>
    <w:rsid w:val="00FD2A14"/>
    <w:rsid w:val="00FD2E27"/>
    <w:rsid w:val="00FD2EE6"/>
    <w:rsid w:val="00FD30C6"/>
    <w:rsid w:val="00FD35B9"/>
    <w:rsid w:val="00FD3C5D"/>
    <w:rsid w:val="00FD3DF8"/>
    <w:rsid w:val="00FD44DB"/>
    <w:rsid w:val="00FD4689"/>
    <w:rsid w:val="00FD4723"/>
    <w:rsid w:val="00FD4C7D"/>
    <w:rsid w:val="00FD5490"/>
    <w:rsid w:val="00FD5639"/>
    <w:rsid w:val="00FD575A"/>
    <w:rsid w:val="00FD663B"/>
    <w:rsid w:val="00FD67DD"/>
    <w:rsid w:val="00FD68A3"/>
    <w:rsid w:val="00FD68DF"/>
    <w:rsid w:val="00FD6A85"/>
    <w:rsid w:val="00FD718B"/>
    <w:rsid w:val="00FD7740"/>
    <w:rsid w:val="00FD79B0"/>
    <w:rsid w:val="00FE01E2"/>
    <w:rsid w:val="00FE06D4"/>
    <w:rsid w:val="00FE0E7E"/>
    <w:rsid w:val="00FE18B1"/>
    <w:rsid w:val="00FE20B6"/>
    <w:rsid w:val="00FE26B9"/>
    <w:rsid w:val="00FE2CD7"/>
    <w:rsid w:val="00FE3116"/>
    <w:rsid w:val="00FE37E8"/>
    <w:rsid w:val="00FE3C6F"/>
    <w:rsid w:val="00FE441F"/>
    <w:rsid w:val="00FE4A3E"/>
    <w:rsid w:val="00FE4A72"/>
    <w:rsid w:val="00FE4EBB"/>
    <w:rsid w:val="00FE4F38"/>
    <w:rsid w:val="00FE52C0"/>
    <w:rsid w:val="00FE582A"/>
    <w:rsid w:val="00FE67A5"/>
    <w:rsid w:val="00FE71E9"/>
    <w:rsid w:val="00FE74F1"/>
    <w:rsid w:val="00FE75B2"/>
    <w:rsid w:val="00FE7929"/>
    <w:rsid w:val="00FE7A88"/>
    <w:rsid w:val="00FE7E4A"/>
    <w:rsid w:val="00FE7F5E"/>
    <w:rsid w:val="00FF095D"/>
    <w:rsid w:val="00FF09E2"/>
    <w:rsid w:val="00FF0CC6"/>
    <w:rsid w:val="00FF18F8"/>
    <w:rsid w:val="00FF1936"/>
    <w:rsid w:val="00FF1DF8"/>
    <w:rsid w:val="00FF1EBD"/>
    <w:rsid w:val="00FF20BC"/>
    <w:rsid w:val="00FF23BE"/>
    <w:rsid w:val="00FF26C5"/>
    <w:rsid w:val="00FF2CB9"/>
    <w:rsid w:val="00FF2F02"/>
    <w:rsid w:val="00FF3154"/>
    <w:rsid w:val="00FF31EE"/>
    <w:rsid w:val="00FF332F"/>
    <w:rsid w:val="00FF353C"/>
    <w:rsid w:val="00FF3B67"/>
    <w:rsid w:val="00FF427C"/>
    <w:rsid w:val="00FF4302"/>
    <w:rsid w:val="00FF4A5A"/>
    <w:rsid w:val="00FF52F5"/>
    <w:rsid w:val="00FF5636"/>
    <w:rsid w:val="00FF6570"/>
    <w:rsid w:val="00FF6942"/>
    <w:rsid w:val="00FF6A63"/>
    <w:rsid w:val="00FF6C61"/>
    <w:rsid w:val="00FF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A6FE3"/>
  <w15:chartTrackingRefBased/>
  <w15:docId w15:val="{6E6DD134-D66C-4809-9558-06D7A28A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420"/>
    <w:pPr>
      <w:suppressAutoHyphens/>
    </w:pPr>
    <w:rPr>
      <w:rFonts w:ascii="Arial" w:hAnsi="Arial"/>
      <w:sz w:val="22"/>
      <w:lang w:val="fr-F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B3420"/>
    <w:pPr>
      <w:tabs>
        <w:tab w:val="center" w:pos="4536"/>
        <w:tab w:val="right" w:pos="9072"/>
      </w:tabs>
    </w:pPr>
    <w:rPr>
      <w:rFonts w:ascii="Times New Roman" w:hAnsi="Times New Roman"/>
      <w:sz w:val="10"/>
    </w:rPr>
  </w:style>
  <w:style w:type="paragraph" w:customStyle="1" w:styleId="Letter">
    <w:name w:val="Letter"/>
    <w:basedOn w:val="Normal"/>
    <w:rsid w:val="000B3420"/>
  </w:style>
  <w:style w:type="table" w:styleId="TableGrid">
    <w:name w:val="Table Grid"/>
    <w:basedOn w:val="TableNormal"/>
    <w:rsid w:val="000B342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B3420"/>
    <w:rPr>
      <w:color w:val="0000FF"/>
      <w:u w:val="single"/>
    </w:rPr>
  </w:style>
  <w:style w:type="paragraph" w:styleId="Header">
    <w:name w:val="header"/>
    <w:basedOn w:val="Normal"/>
    <w:rsid w:val="000B3420"/>
    <w:pPr>
      <w:tabs>
        <w:tab w:val="center" w:pos="4153"/>
        <w:tab w:val="right" w:pos="8306"/>
      </w:tabs>
    </w:pPr>
  </w:style>
  <w:style w:type="character" w:customStyle="1" w:styleId="emailstyle18">
    <w:name w:val="emailstyle18"/>
    <w:semiHidden/>
    <w:rsid w:val="001F635C"/>
    <w:rPr>
      <w:rFonts w:ascii="Arial" w:hAnsi="Arial" w:cs="Arial" w:hint="default"/>
      <w:color w:val="auto"/>
      <w:sz w:val="20"/>
      <w:szCs w:val="20"/>
    </w:rPr>
  </w:style>
  <w:style w:type="character" w:customStyle="1" w:styleId="UnresolvedMention">
    <w:name w:val="Unresolved Mention"/>
    <w:uiPriority w:val="99"/>
    <w:semiHidden/>
    <w:unhideWhenUsed/>
    <w:rsid w:val="00304F53"/>
    <w:rPr>
      <w:color w:val="605E5C"/>
      <w:shd w:val="clear" w:color="auto" w:fill="E1DFDD"/>
    </w:rPr>
  </w:style>
  <w:style w:type="paragraph" w:styleId="FootnoteText">
    <w:name w:val="footnote text"/>
    <w:aliases w:val="5_G"/>
    <w:basedOn w:val="Normal"/>
    <w:link w:val="FootnoteTextChar"/>
    <w:unhideWhenUsed/>
    <w:rsid w:val="003702DB"/>
    <w:pPr>
      <w:suppressAutoHyphens w:val="0"/>
    </w:pPr>
    <w:rPr>
      <w:rFonts w:asciiTheme="minorHAnsi" w:eastAsiaTheme="minorHAnsi" w:hAnsiTheme="minorHAnsi" w:cstheme="minorBidi"/>
      <w:sz w:val="20"/>
      <w:lang w:val="en-GB" w:eastAsia="en-US"/>
    </w:rPr>
  </w:style>
  <w:style w:type="character" w:customStyle="1" w:styleId="FootnoteTextChar">
    <w:name w:val="Footnote Text Char"/>
    <w:aliases w:val="5_G Char"/>
    <w:basedOn w:val="DefaultParagraphFont"/>
    <w:link w:val="FootnoteText"/>
    <w:rsid w:val="003702DB"/>
    <w:rPr>
      <w:rFonts w:asciiTheme="minorHAnsi" w:eastAsiaTheme="minorHAnsi" w:hAnsiTheme="minorHAnsi" w:cstheme="minorBidi"/>
      <w:lang w:val="en-GB"/>
    </w:rPr>
  </w:style>
  <w:style w:type="character" w:styleId="FootnoteReference">
    <w:name w:val="footnote reference"/>
    <w:basedOn w:val="DefaultParagraphFont"/>
    <w:uiPriority w:val="99"/>
    <w:unhideWhenUsed/>
    <w:rsid w:val="003702DB"/>
    <w:rPr>
      <w:vertAlign w:val="superscript"/>
    </w:rPr>
  </w:style>
  <w:style w:type="character" w:styleId="CommentReference">
    <w:name w:val="annotation reference"/>
    <w:basedOn w:val="DefaultParagraphFont"/>
    <w:uiPriority w:val="99"/>
    <w:unhideWhenUsed/>
    <w:rsid w:val="003702DB"/>
    <w:rPr>
      <w:sz w:val="16"/>
      <w:szCs w:val="16"/>
    </w:rPr>
  </w:style>
  <w:style w:type="paragraph" w:styleId="CommentText">
    <w:name w:val="annotation text"/>
    <w:basedOn w:val="Normal"/>
    <w:link w:val="CommentTextChar"/>
    <w:uiPriority w:val="99"/>
    <w:unhideWhenUsed/>
    <w:rsid w:val="003702DB"/>
    <w:pPr>
      <w:suppressAutoHyphens w:val="0"/>
      <w:spacing w:after="160"/>
    </w:pPr>
    <w:rPr>
      <w:rFonts w:asciiTheme="minorHAnsi" w:eastAsiaTheme="minorHAnsi" w:hAnsiTheme="minorHAnsi" w:cstheme="minorBidi"/>
      <w:sz w:val="20"/>
      <w:lang w:val="en-GB" w:eastAsia="en-US"/>
    </w:rPr>
  </w:style>
  <w:style w:type="character" w:customStyle="1" w:styleId="CommentTextChar">
    <w:name w:val="Comment Text Char"/>
    <w:basedOn w:val="DefaultParagraphFont"/>
    <w:link w:val="CommentText"/>
    <w:uiPriority w:val="99"/>
    <w:rsid w:val="003702DB"/>
    <w:rPr>
      <w:rFonts w:asciiTheme="minorHAnsi" w:eastAsiaTheme="minorHAnsi" w:hAnsiTheme="minorHAnsi" w:cstheme="minorBidi"/>
      <w:lang w:val="en-GB"/>
    </w:rPr>
  </w:style>
  <w:style w:type="character" w:styleId="FollowedHyperlink">
    <w:name w:val="FollowedHyperlink"/>
    <w:basedOn w:val="DefaultParagraphFont"/>
    <w:rsid w:val="003702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07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belgium.be/f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anna.iskakova@un.org"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yperlink" Target="http://ph.belgium.be/resource/static/files/Notes%20de%20position/2021-07-note-de-position-participation-des-personnes-en-situation-de-handicap-dans-les-processus-decisionnels.pdf" TargetMode="External"/><Relationship Id="rId4" Type="http://schemas.openxmlformats.org/officeDocument/2006/relationships/footnotes" Target="footnotes.xml"/><Relationship Id="rId9" Type="http://schemas.openxmlformats.org/officeDocument/2006/relationships/hyperlink" Target="http://ph.belgium.be/resource/static/files/Notes%20de%20position/2018-11-note-de-position-desinstitutionnalisation-des-personnes-en-situation-de-handicap.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ph.belgium.be" TargetMode="External"/><Relationship Id="rId2" Type="http://schemas.openxmlformats.org/officeDocument/2006/relationships/hyperlink" Target="mailto:csnph.nhrph@gmail.com%20" TargetMode="External"/><Relationship Id="rId1" Type="http://schemas.openxmlformats.org/officeDocument/2006/relationships/hyperlink" Target="mailto:veronique.duchenne@minsoc.fed.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6C6AB8-5FA2-4908-B948-D104D476932D}"/>
</file>

<file path=customXml/itemProps2.xml><?xml version="1.0" encoding="utf-8"?>
<ds:datastoreItem xmlns:ds="http://schemas.openxmlformats.org/officeDocument/2006/customXml" ds:itemID="{BBB7A9AD-D570-4077-90EB-4E44DB8A63BB}"/>
</file>

<file path=customXml/itemProps3.xml><?xml version="1.0" encoding="utf-8"?>
<ds:datastoreItem xmlns:ds="http://schemas.openxmlformats.org/officeDocument/2006/customXml" ds:itemID="{978CCCBB-1505-45EA-A6F1-73103A893623}"/>
</file>

<file path=docProps/app.xml><?xml version="1.0" encoding="utf-8"?>
<Properties xmlns="http://schemas.openxmlformats.org/officeDocument/2006/extended-properties" xmlns:vt="http://schemas.openxmlformats.org/officeDocument/2006/docPropsVTypes">
  <Template>Normal.dotm</Template>
  <TotalTime>0</TotalTime>
  <Pages>6</Pages>
  <Words>3274</Words>
  <Characters>18728</Characters>
  <Application>Microsoft Office Word</Application>
  <DocSecurity>4</DocSecurity>
  <Lines>156</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FOD Sociale Zekerheid / SPF Sécurité Sociale</Company>
  <LinksUpToDate>false</LinksUpToDate>
  <CharactersWithSpaces>21959</CharactersWithSpaces>
  <SharedDoc>false</SharedDoc>
  <HLinks>
    <vt:vector size="18" baseType="variant">
      <vt:variant>
        <vt:i4>4784137</vt:i4>
      </vt:variant>
      <vt:variant>
        <vt:i4>6</vt:i4>
      </vt:variant>
      <vt:variant>
        <vt:i4>0</vt:i4>
      </vt:variant>
      <vt:variant>
        <vt:i4>5</vt:i4>
      </vt:variant>
      <vt:variant>
        <vt:lpwstr>http://ph.belgium.be/</vt:lpwstr>
      </vt:variant>
      <vt:variant>
        <vt:lpwstr/>
      </vt:variant>
      <vt:variant>
        <vt:i4>1507450</vt:i4>
      </vt:variant>
      <vt:variant>
        <vt:i4>3</vt:i4>
      </vt:variant>
      <vt:variant>
        <vt:i4>0</vt:i4>
      </vt:variant>
      <vt:variant>
        <vt:i4>5</vt:i4>
      </vt:variant>
      <vt:variant>
        <vt:lpwstr>mailto:csnph.nhrph@gmail.com</vt:lpwstr>
      </vt:variant>
      <vt:variant>
        <vt:lpwstr/>
      </vt:variant>
      <vt:variant>
        <vt:i4>6815815</vt:i4>
      </vt:variant>
      <vt:variant>
        <vt:i4>0</vt:i4>
      </vt:variant>
      <vt:variant>
        <vt:i4>0</vt:i4>
      </vt:variant>
      <vt:variant>
        <vt:i4>5</vt:i4>
      </vt:variant>
      <vt:variant>
        <vt:lpwstr>mailto:anne.havaert@minsoc.fed.be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Magritte Olivier</dc:creator>
  <cp:keywords/>
  <cp:lastModifiedBy>ISKAKOVA Janna</cp:lastModifiedBy>
  <cp:revision>2</cp:revision>
  <cp:lastPrinted>2021-12-05T17:21:00Z</cp:lastPrinted>
  <dcterms:created xsi:type="dcterms:W3CDTF">2021-12-06T10:14:00Z</dcterms:created>
  <dcterms:modified xsi:type="dcterms:W3CDTF">2021-12-06T10:14:00Z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