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397BA" w14:textId="32A0AD83" w:rsidR="00284A26" w:rsidRPr="00284A26" w:rsidRDefault="001C53AD" w:rsidP="00284A26">
      <w:pPr>
        <w:pStyle w:val="Heading1"/>
        <w:rPr>
          <w:lang w:val="en-GB"/>
        </w:rPr>
      </w:pPr>
      <w:r w:rsidRPr="007A6035">
        <w:rPr>
          <w:rStyle w:val="pokyny"/>
          <w:color w:val="008576"/>
          <w:lang w:val="en-GB"/>
        </w:rPr>
        <w:t>Submissions</w:t>
      </w:r>
      <w:r w:rsidR="00A86200" w:rsidRPr="007A6035">
        <w:rPr>
          <w:rStyle w:val="pokyny"/>
          <w:color w:val="008576"/>
          <w:lang w:val="en-GB"/>
        </w:rPr>
        <w:t xml:space="preserve"> on the </w:t>
      </w:r>
      <w:r w:rsidRPr="007A6035">
        <w:rPr>
          <w:rStyle w:val="pokyny"/>
          <w:color w:val="008576"/>
          <w:lang w:val="en-GB"/>
        </w:rPr>
        <w:t>Draft</w:t>
      </w:r>
      <w:r w:rsidR="00A86200" w:rsidRPr="007A6035">
        <w:rPr>
          <w:rStyle w:val="pokyny"/>
          <w:color w:val="008576"/>
          <w:lang w:val="en-GB"/>
        </w:rPr>
        <w:t xml:space="preserve"> General Comment</w:t>
      </w:r>
      <w:r w:rsidRPr="007A6035">
        <w:rPr>
          <w:rStyle w:val="pokyny"/>
          <w:color w:val="008576"/>
          <w:lang w:val="en-GB"/>
        </w:rPr>
        <w:t>s</w:t>
      </w:r>
      <w:r w:rsidR="00A86200" w:rsidRPr="007A6035">
        <w:rPr>
          <w:rStyle w:val="pokyny"/>
          <w:color w:val="008576"/>
          <w:lang w:val="en-GB"/>
        </w:rPr>
        <w:t xml:space="preserve"> on the right of persons with disabilities to work and employment (Article 27 of the Convention on the Rights of Persons with Disabilities)</w:t>
      </w:r>
    </w:p>
    <w:p w14:paraId="38F629B0" w14:textId="7B172C77" w:rsidR="00284A26" w:rsidRPr="00284A26" w:rsidRDefault="00A86200" w:rsidP="00B8399A">
      <w:pPr>
        <w:pStyle w:val="Heading2"/>
        <w:rPr>
          <w:lang w:val="en-GB"/>
        </w:rPr>
      </w:pPr>
      <w:r w:rsidRPr="007A6035">
        <w:rPr>
          <w:lang w:val="en-GB"/>
        </w:rPr>
        <w:t>Submission of the Czech Public Defender of Rights</w:t>
      </w:r>
    </w:p>
    <w:p w14:paraId="0654941D" w14:textId="6CD43D14" w:rsidR="00A768E2" w:rsidRPr="007A6035" w:rsidRDefault="00A768E2" w:rsidP="00A768E2">
      <w:pPr>
        <w:jc w:val="both"/>
        <w:rPr>
          <w:lang w:val="en-GB"/>
        </w:rPr>
      </w:pPr>
      <w:r w:rsidRPr="00A768E2">
        <w:rPr>
          <w:lang w:val="en-GB"/>
        </w:rPr>
        <w:t>The Public Defender of Rights protects persons against the conduct by authorities and other institutions if such conduct is contrary to the law, does not correspond to the principles of democratic rule of law, or in case the authorities fail to act. The Ombudsman also protects people from discrimination, performs visits to facilities housing people restricted in their freedom, strives to prevent ill-treatment and monitors the rights of people with disabilities.</w:t>
      </w:r>
    </w:p>
    <w:p w14:paraId="777DF300" w14:textId="40E40304" w:rsidR="00611164" w:rsidRPr="007A6035" w:rsidRDefault="00A86200" w:rsidP="00A86200">
      <w:pPr>
        <w:pStyle w:val="BodyText"/>
        <w:rPr>
          <w:lang w:val="en-GB"/>
        </w:rPr>
      </w:pPr>
      <w:r w:rsidRPr="007A6035">
        <w:rPr>
          <w:lang w:val="en-GB"/>
        </w:rPr>
        <w:t xml:space="preserve">The </w:t>
      </w:r>
      <w:bookmarkStart w:id="0" w:name="_GoBack"/>
      <w:r w:rsidR="00BC38AE" w:rsidRPr="007A6035">
        <w:rPr>
          <w:lang w:val="en-GB"/>
        </w:rPr>
        <w:t>Czech Public Defender of Rights</w:t>
      </w:r>
      <w:r w:rsidRPr="007A6035">
        <w:rPr>
          <w:lang w:val="en-GB"/>
        </w:rPr>
        <w:t xml:space="preserve"> </w:t>
      </w:r>
      <w:bookmarkEnd w:id="0"/>
      <w:r w:rsidRPr="007A6035">
        <w:rPr>
          <w:lang w:val="en-GB"/>
        </w:rPr>
        <w:t xml:space="preserve">welcomes this opportunity to submit comments on the </w:t>
      </w:r>
      <w:r w:rsidR="003C2C5F" w:rsidRPr="007A6035">
        <w:rPr>
          <w:lang w:val="en-GB"/>
        </w:rPr>
        <w:t>Draft</w:t>
      </w:r>
      <w:r w:rsidRPr="007A6035">
        <w:rPr>
          <w:lang w:val="en-GB"/>
        </w:rPr>
        <w:t xml:space="preserve"> General Comment</w:t>
      </w:r>
      <w:r w:rsidR="002A5307" w:rsidRPr="007A6035">
        <w:rPr>
          <w:lang w:val="en-GB"/>
        </w:rPr>
        <w:t>,</w:t>
      </w:r>
      <w:r w:rsidRPr="007A6035">
        <w:rPr>
          <w:lang w:val="en-GB"/>
        </w:rPr>
        <w:t xml:space="preserve"> that will </w:t>
      </w:r>
      <w:r w:rsidR="002A5307" w:rsidRPr="007A6035">
        <w:rPr>
          <w:lang w:val="en-GB"/>
        </w:rPr>
        <w:t xml:space="preserve">surely </w:t>
      </w:r>
      <w:r w:rsidRPr="007A6035">
        <w:rPr>
          <w:lang w:val="en-GB"/>
        </w:rPr>
        <w:t>provide valuable guidance to State Parties in the implementation of their obligations under the Convention.</w:t>
      </w:r>
    </w:p>
    <w:p w14:paraId="04F46F76" w14:textId="25380FE5" w:rsidR="00F65841" w:rsidRPr="007A6035" w:rsidRDefault="00AA4EB8" w:rsidP="00F65841">
      <w:pPr>
        <w:pStyle w:val="BodyText"/>
        <w:rPr>
          <w:lang w:val="en-GB"/>
        </w:rPr>
      </w:pPr>
      <w:r w:rsidRPr="007A6035">
        <w:rPr>
          <w:lang w:val="en-GB"/>
        </w:rPr>
        <w:t>We attach below a few points that we think should be included in the methodological guidance of the General Comment:</w:t>
      </w:r>
    </w:p>
    <w:p w14:paraId="3009CDAC" w14:textId="77777777" w:rsidR="00284A26" w:rsidRDefault="00284A26" w:rsidP="00284A26">
      <w:pPr>
        <w:jc w:val="both"/>
        <w:rPr>
          <w:b/>
          <w:lang w:val="en-GB"/>
        </w:rPr>
      </w:pPr>
      <w:r>
        <w:rPr>
          <w:b/>
          <w:lang w:val="en-GB"/>
        </w:rPr>
        <w:t>Paragraph 16 – Quotas and sheltered workshops</w:t>
      </w:r>
    </w:p>
    <w:p w14:paraId="5ABCB744" w14:textId="782B45B6" w:rsidR="00284A26" w:rsidRPr="00284A26" w:rsidRDefault="00284A26" w:rsidP="00284A26">
      <w:pPr>
        <w:pStyle w:val="BodyText"/>
        <w:rPr>
          <w:lang w:val="en-GB"/>
        </w:rPr>
      </w:pPr>
      <w:r w:rsidRPr="00284A26">
        <w:rPr>
          <w:lang w:val="en-GB"/>
        </w:rPr>
        <w:t xml:space="preserve">The existence of sheltered workshops may also be supported through quotas (for example outsourcing products and/or services from sheltered workshops as a way to avoid the fines) or affirmative actions (mainly financial contributions) aimed at the sheltered market. </w:t>
      </w:r>
    </w:p>
    <w:p w14:paraId="36A5CC92" w14:textId="6D5E4906" w:rsidR="00662D0C" w:rsidRPr="007A6035" w:rsidRDefault="00B477EC" w:rsidP="00795A7B">
      <w:pPr>
        <w:pStyle w:val="Heading2"/>
        <w:rPr>
          <w:lang w:val="en-GB"/>
        </w:rPr>
      </w:pPr>
      <w:r w:rsidRPr="007A6035">
        <w:rPr>
          <w:lang w:val="en-GB"/>
        </w:rPr>
        <w:t xml:space="preserve">Paragraph 17 </w:t>
      </w:r>
      <w:r w:rsidR="00A60A00" w:rsidRPr="007A6035">
        <w:rPr>
          <w:lang w:val="en-GB"/>
        </w:rPr>
        <w:t xml:space="preserve">and 31 </w:t>
      </w:r>
      <w:r w:rsidRPr="007A6035">
        <w:rPr>
          <w:lang w:val="en-GB"/>
        </w:rPr>
        <w:t xml:space="preserve">- </w:t>
      </w:r>
      <w:r w:rsidR="000B4231" w:rsidRPr="007A6035">
        <w:rPr>
          <w:lang w:val="en-GB"/>
        </w:rPr>
        <w:t xml:space="preserve">The right to equal remuneration for work of equal value  </w:t>
      </w:r>
    </w:p>
    <w:p w14:paraId="0074DC54" w14:textId="1F1B694F" w:rsidR="00A60A00" w:rsidRPr="007A6035" w:rsidRDefault="00A60A00" w:rsidP="000329D0">
      <w:pPr>
        <w:pStyle w:val="BodyText"/>
        <w:rPr>
          <w:rStyle w:val="Strong"/>
          <w:b w:val="0"/>
          <w:bCs w:val="0"/>
          <w:lang w:val="en-GB"/>
        </w:rPr>
      </w:pPr>
      <w:r w:rsidRPr="007A6035">
        <w:rPr>
          <w:rStyle w:val="Strong"/>
          <w:b w:val="0"/>
          <w:bCs w:val="0"/>
          <w:lang w:val="en-GB"/>
        </w:rPr>
        <w:t>Paragraph 17 – Same situations are observed in residential social services in relation to work-related activities.</w:t>
      </w:r>
    </w:p>
    <w:p w14:paraId="12E98014" w14:textId="79A3CDE4" w:rsidR="00A60A00" w:rsidRPr="007A6035" w:rsidRDefault="00A60A00" w:rsidP="000329D0">
      <w:pPr>
        <w:pStyle w:val="BodyText"/>
        <w:rPr>
          <w:i/>
          <w:iCs/>
          <w:lang w:val="en-GB"/>
        </w:rPr>
      </w:pPr>
      <w:r w:rsidRPr="007A6035">
        <w:rPr>
          <w:rStyle w:val="Strong"/>
          <w:b w:val="0"/>
          <w:bCs w:val="0"/>
          <w:lang w:val="en-GB"/>
        </w:rPr>
        <w:t>Paragraph 31 - The commentary does not cover situations on how the boundary between activation, social rehabilitation, trial work and actual employment is established. (</w:t>
      </w:r>
      <w:r w:rsidR="00795A7B" w:rsidRPr="007A6035">
        <w:rPr>
          <w:rStyle w:val="Emphasis"/>
          <w:lang w:val="en-GB"/>
        </w:rPr>
        <w:t>For example, clients of residential social service perform same activity in one workshop, but some clients are rewarded for it and for some is this activity considered therapy or activation</w:t>
      </w:r>
      <w:r w:rsidRPr="007A6035">
        <w:rPr>
          <w:rStyle w:val="Emphasis"/>
          <w:lang w:val="en-GB"/>
        </w:rPr>
        <w:t>.)</w:t>
      </w:r>
      <w:r w:rsidR="00795A7B" w:rsidRPr="007A6035">
        <w:rPr>
          <w:rStyle w:val="Emphasis"/>
          <w:lang w:val="en-GB"/>
        </w:rPr>
        <w:t xml:space="preserve"> </w:t>
      </w:r>
    </w:p>
    <w:p w14:paraId="45165AED" w14:textId="1CCC2320" w:rsidR="000B519E" w:rsidRPr="007A6035" w:rsidRDefault="000B519E" w:rsidP="000B519E">
      <w:pPr>
        <w:jc w:val="both"/>
        <w:rPr>
          <w:b/>
          <w:lang w:val="en-GB"/>
        </w:rPr>
      </w:pPr>
      <w:r w:rsidRPr="007A6035">
        <w:rPr>
          <w:b/>
          <w:lang w:val="en-GB"/>
        </w:rPr>
        <w:t>Paragraph 22, 49 and 50 -</w:t>
      </w:r>
      <w:r w:rsidR="005C398D" w:rsidRPr="007A6035">
        <w:rPr>
          <w:b/>
          <w:lang w:val="en-GB"/>
        </w:rPr>
        <w:t xml:space="preserve"> </w:t>
      </w:r>
      <w:r w:rsidRPr="007A6035">
        <w:rPr>
          <w:b/>
          <w:lang w:val="en-GB"/>
        </w:rPr>
        <w:t>R</w:t>
      </w:r>
      <w:r w:rsidR="005C398D" w:rsidRPr="007A6035">
        <w:rPr>
          <w:b/>
          <w:lang w:val="en-GB"/>
        </w:rPr>
        <w:t xml:space="preserve">easonable accommodation </w:t>
      </w:r>
    </w:p>
    <w:p w14:paraId="75C4BC9D" w14:textId="1784CC1F" w:rsidR="000B519E" w:rsidRPr="007A6035" w:rsidRDefault="00150772" w:rsidP="00D069BD">
      <w:pPr>
        <w:pStyle w:val="BodyText"/>
        <w:rPr>
          <w:lang w:val="en-GB"/>
        </w:rPr>
      </w:pPr>
      <w:r w:rsidRPr="007A6035">
        <w:rPr>
          <w:lang w:val="en-GB"/>
        </w:rPr>
        <w:t>The</w:t>
      </w:r>
      <w:r w:rsidR="000B519E" w:rsidRPr="007A6035">
        <w:rPr>
          <w:lang w:val="en-GB"/>
        </w:rPr>
        <w:t xml:space="preserve"> Draft doesn’t provide answers to these important questions:</w:t>
      </w:r>
    </w:p>
    <w:p w14:paraId="34C1910C" w14:textId="5F94732F" w:rsidR="00150772" w:rsidRPr="007A6035" w:rsidRDefault="008B5A36" w:rsidP="008B5A36">
      <w:pPr>
        <w:pStyle w:val="BodyText"/>
        <w:numPr>
          <w:ilvl w:val="0"/>
          <w:numId w:val="37"/>
        </w:numPr>
        <w:rPr>
          <w:lang w:val="en-GB"/>
        </w:rPr>
      </w:pPr>
      <w:r w:rsidRPr="007A6035">
        <w:rPr>
          <w:lang w:val="en-GB"/>
        </w:rPr>
        <w:t>R</w:t>
      </w:r>
      <w:r w:rsidR="00150772" w:rsidRPr="007A6035">
        <w:rPr>
          <w:lang w:val="en-GB"/>
        </w:rPr>
        <w:t>easonable accommodation in the form of reduced amount of work while maintaining wages. We would welcome some guidance in this matter.</w:t>
      </w:r>
    </w:p>
    <w:p w14:paraId="114C9730" w14:textId="3445B56F" w:rsidR="008B5A36" w:rsidRPr="007A6035" w:rsidRDefault="008B5A36" w:rsidP="000B519E">
      <w:pPr>
        <w:pStyle w:val="BodyText"/>
        <w:numPr>
          <w:ilvl w:val="0"/>
          <w:numId w:val="37"/>
        </w:numPr>
        <w:rPr>
          <w:lang w:val="en-GB"/>
        </w:rPr>
      </w:pPr>
      <w:r w:rsidRPr="007A6035">
        <w:rPr>
          <w:lang w:val="en-GB"/>
        </w:rPr>
        <w:lastRenderedPageBreak/>
        <w:t>F</w:t>
      </w:r>
      <w:r w:rsidR="00150772" w:rsidRPr="007A6035">
        <w:rPr>
          <w:lang w:val="en-GB"/>
        </w:rPr>
        <w:t xml:space="preserve">inancing of some reasonable </w:t>
      </w:r>
      <w:r w:rsidR="00385212" w:rsidRPr="007A6035">
        <w:rPr>
          <w:lang w:val="en-GB"/>
        </w:rPr>
        <w:t>accommodations</w:t>
      </w:r>
      <w:r w:rsidR="00150772" w:rsidRPr="007A6035">
        <w:rPr>
          <w:lang w:val="en-GB"/>
        </w:rPr>
        <w:t>, such as</w:t>
      </w:r>
      <w:r w:rsidR="00385212" w:rsidRPr="007A6035">
        <w:rPr>
          <w:lang w:val="en-GB"/>
        </w:rPr>
        <w:t xml:space="preserve"> </w:t>
      </w:r>
      <w:r w:rsidRPr="007A6035">
        <w:rPr>
          <w:lang w:val="en-GB"/>
        </w:rPr>
        <w:t>e.g.,</w:t>
      </w:r>
      <w:r w:rsidR="00150772" w:rsidRPr="007A6035">
        <w:rPr>
          <w:lang w:val="en-GB"/>
        </w:rPr>
        <w:t xml:space="preserve"> sign language interpretation or personal assistance, and the concurrence of </w:t>
      </w:r>
      <w:r w:rsidR="00385212" w:rsidRPr="007A6035">
        <w:rPr>
          <w:lang w:val="en-GB"/>
        </w:rPr>
        <w:t>job assistance</w:t>
      </w:r>
      <w:r w:rsidR="00150772" w:rsidRPr="007A6035">
        <w:rPr>
          <w:lang w:val="en-GB"/>
        </w:rPr>
        <w:t xml:space="preserve"> and personal assistance</w:t>
      </w:r>
      <w:r w:rsidR="00385212" w:rsidRPr="007A6035">
        <w:rPr>
          <w:lang w:val="en-GB"/>
        </w:rPr>
        <w:t xml:space="preserve"> in the workplace (including personal and job assistance during telework)</w:t>
      </w:r>
      <w:r w:rsidR="00150772" w:rsidRPr="007A6035">
        <w:rPr>
          <w:lang w:val="en-GB"/>
        </w:rPr>
        <w:t>.</w:t>
      </w:r>
      <w:r w:rsidR="00EC0418" w:rsidRPr="007A6035">
        <w:rPr>
          <w:lang w:val="en-GB"/>
        </w:rPr>
        <w:t xml:space="preserve"> State Parties must implement such measures, that will ensure well-functioning and flexible system of individualised support services.</w:t>
      </w:r>
    </w:p>
    <w:p w14:paraId="59AFC7FB" w14:textId="3CFA1EA7" w:rsidR="00707468" w:rsidRPr="007A6035" w:rsidRDefault="008B5A36" w:rsidP="00A86200">
      <w:pPr>
        <w:pStyle w:val="BodyText"/>
        <w:numPr>
          <w:ilvl w:val="0"/>
          <w:numId w:val="37"/>
        </w:numPr>
        <w:rPr>
          <w:lang w:val="en-GB"/>
        </w:rPr>
      </w:pPr>
      <w:r w:rsidRPr="007A6035">
        <w:rPr>
          <w:lang w:val="en-GB"/>
        </w:rPr>
        <w:t>Promoting a</w:t>
      </w:r>
      <w:r w:rsidR="000B519E" w:rsidRPr="007A6035">
        <w:rPr>
          <w:lang w:val="en-GB"/>
        </w:rPr>
        <w:t xml:space="preserve"> </w:t>
      </w:r>
      <w:r w:rsidRPr="007A6035">
        <w:rPr>
          <w:lang w:val="en-GB"/>
        </w:rPr>
        <w:t xml:space="preserve">better understanding of what reasonable </w:t>
      </w:r>
      <w:r w:rsidR="007E5DAB" w:rsidRPr="007A6035">
        <w:rPr>
          <w:lang w:val="en-GB"/>
        </w:rPr>
        <w:t>accommodation</w:t>
      </w:r>
      <w:r w:rsidRPr="007A6035">
        <w:rPr>
          <w:lang w:val="en-GB"/>
        </w:rPr>
        <w:t xml:space="preserve"> is, and is not (to </w:t>
      </w:r>
      <w:r w:rsidR="000B519E" w:rsidRPr="007A6035">
        <w:rPr>
          <w:lang w:val="en-GB"/>
        </w:rPr>
        <w:t>both the public and private sectors</w:t>
      </w:r>
      <w:r w:rsidRPr="007A6035">
        <w:rPr>
          <w:lang w:val="en-GB"/>
        </w:rPr>
        <w:t>)</w:t>
      </w:r>
      <w:r w:rsidR="000B519E" w:rsidRPr="007A6035">
        <w:rPr>
          <w:lang w:val="en-GB"/>
        </w:rPr>
        <w:t xml:space="preserve">.  </w:t>
      </w:r>
    </w:p>
    <w:p w14:paraId="03776410" w14:textId="33DCF9F8" w:rsidR="00707468" w:rsidRPr="007A6035" w:rsidRDefault="00707468" w:rsidP="00707468">
      <w:pPr>
        <w:pStyle w:val="ListParagraph"/>
        <w:numPr>
          <w:ilvl w:val="0"/>
          <w:numId w:val="37"/>
        </w:numPr>
        <w:jc w:val="both"/>
        <w:rPr>
          <w:color w:val="000000" w:themeColor="text1"/>
          <w:sz w:val="24"/>
          <w:szCs w:val="24"/>
          <w:lang w:val="en-GB"/>
        </w:rPr>
      </w:pPr>
      <w:r w:rsidRPr="007A6035">
        <w:rPr>
          <w:color w:val="000000" w:themeColor="text1"/>
          <w:sz w:val="24"/>
          <w:szCs w:val="24"/>
          <w:lang w:val="en-GB"/>
        </w:rPr>
        <w:t>That obligation to provide reasonable accommodations extends to all persons with disabilities, not only to those who qualify for quota protections.</w:t>
      </w:r>
    </w:p>
    <w:p w14:paraId="3F6E61A1" w14:textId="7EE1F17C" w:rsidR="00707468" w:rsidRPr="007A6035" w:rsidRDefault="00707468" w:rsidP="007E5DAB">
      <w:pPr>
        <w:pStyle w:val="BodyText"/>
        <w:numPr>
          <w:ilvl w:val="0"/>
          <w:numId w:val="37"/>
        </w:numPr>
        <w:rPr>
          <w:lang w:val="en-GB"/>
        </w:rPr>
      </w:pPr>
      <w:r w:rsidRPr="007A6035">
        <w:rPr>
          <w:lang w:val="en-GB"/>
        </w:rPr>
        <w:t>Where should State Parties find the „</w:t>
      </w:r>
      <w:r w:rsidR="00AA5D2F" w:rsidRPr="007A6035">
        <w:rPr>
          <w:lang w:val="en-GB"/>
        </w:rPr>
        <w:t>correct</w:t>
      </w:r>
      <w:r w:rsidR="007E5DAB" w:rsidRPr="007A6035">
        <w:rPr>
          <w:lang w:val="en-GB"/>
        </w:rPr>
        <w:t>“ interpretation</w:t>
      </w:r>
      <w:r w:rsidRPr="007A6035">
        <w:rPr>
          <w:lang w:val="en-GB"/>
        </w:rPr>
        <w:t xml:space="preserve"> of terms “reasonable accommodations” or “undue or disproportionate burden.”</w:t>
      </w:r>
      <w:r w:rsidRPr="007A6035">
        <w:rPr>
          <w:rStyle w:val="FootnoteReference"/>
          <w:lang w:val="en-GB"/>
        </w:rPr>
        <w:footnoteReference w:id="1"/>
      </w:r>
    </w:p>
    <w:p w14:paraId="2BAD8F5D" w14:textId="77777777" w:rsidR="007A6035" w:rsidRPr="007A6035" w:rsidRDefault="007A6035" w:rsidP="007A6035">
      <w:pPr>
        <w:jc w:val="both"/>
        <w:rPr>
          <w:b/>
          <w:lang w:val="en-GB"/>
        </w:rPr>
      </w:pPr>
      <w:r w:rsidRPr="007A6035">
        <w:rPr>
          <w:b/>
          <w:lang w:val="en-GB"/>
        </w:rPr>
        <w:t>Paragraph 43 and 44 - Employment in the public sector</w:t>
      </w:r>
    </w:p>
    <w:p w14:paraId="3C619C55" w14:textId="77777777" w:rsidR="007A6035" w:rsidRPr="007A6035" w:rsidRDefault="007A6035" w:rsidP="007A6035">
      <w:pPr>
        <w:pStyle w:val="BodyText"/>
        <w:rPr>
          <w:rStyle w:val="pokyny"/>
          <w:color w:val="auto"/>
          <w:lang w:val="en-GB"/>
        </w:rPr>
      </w:pPr>
      <w:r w:rsidRPr="007A6035">
        <w:rPr>
          <w:rStyle w:val="pokyny"/>
          <w:color w:val="auto"/>
          <w:lang w:val="en-GB"/>
        </w:rPr>
        <w:t xml:space="preserve">Incorporate the obligation of States Parties to provide public sector employers with the necessary methodological guidance on the employment of people with disabilities and strictly require the fulfilment of quotas in the right way. </w:t>
      </w:r>
    </w:p>
    <w:p w14:paraId="07B72F8A" w14:textId="77777777" w:rsidR="007A6035" w:rsidRPr="007A6035" w:rsidRDefault="007A6035" w:rsidP="007A6035">
      <w:pPr>
        <w:pStyle w:val="BodyText"/>
        <w:rPr>
          <w:b/>
          <w:lang w:val="en-GB"/>
        </w:rPr>
      </w:pPr>
      <w:r w:rsidRPr="007A6035">
        <w:rPr>
          <w:b/>
          <w:lang w:val="en-GB"/>
        </w:rPr>
        <w:t>Paragraphs 44 and 46 - Affirmative action measures</w:t>
      </w:r>
    </w:p>
    <w:p w14:paraId="19A77FA0" w14:textId="77777777" w:rsidR="007A6035" w:rsidRPr="007A6035" w:rsidRDefault="007A6035" w:rsidP="007A6035">
      <w:pPr>
        <w:pStyle w:val="BodyText"/>
        <w:rPr>
          <w:rStyle w:val="pokyny"/>
          <w:color w:val="auto"/>
          <w:lang w:val="en-GB"/>
        </w:rPr>
      </w:pPr>
      <w:r w:rsidRPr="007A6035">
        <w:rPr>
          <w:rStyle w:val="pokyny"/>
          <w:color w:val="auto"/>
          <w:lang w:val="en-GB"/>
        </w:rPr>
        <w:t xml:space="preserve">We would appreciate it if the General Comment answers to the following questions: </w:t>
      </w:r>
    </w:p>
    <w:p w14:paraId="49D7E355" w14:textId="77777777" w:rsidR="007A6035" w:rsidRPr="007A6035" w:rsidRDefault="007A6035" w:rsidP="007A6035">
      <w:pPr>
        <w:pStyle w:val="BodyText"/>
        <w:numPr>
          <w:ilvl w:val="0"/>
          <w:numId w:val="38"/>
        </w:numPr>
        <w:rPr>
          <w:lang w:val="en-GB"/>
        </w:rPr>
      </w:pPr>
      <w:r w:rsidRPr="007A6035">
        <w:rPr>
          <w:rStyle w:val="pokyny"/>
          <w:color w:val="auto"/>
          <w:lang w:val="en-GB"/>
        </w:rPr>
        <w:t xml:space="preserve">How to deal with the problem when employers fill quotas by employing people with disabilities with “need of </w:t>
      </w:r>
      <w:r w:rsidRPr="007A6035">
        <w:rPr>
          <w:lang w:val="en-GB"/>
        </w:rPr>
        <w:t xml:space="preserve">low levels of support” and people with “need of higher levels of support” are left unemployed? </w:t>
      </w:r>
    </w:p>
    <w:p w14:paraId="68875AA6" w14:textId="028F3A3D" w:rsidR="007A6035" w:rsidRDefault="007A6035" w:rsidP="00707468">
      <w:pPr>
        <w:pStyle w:val="BodyText"/>
        <w:numPr>
          <w:ilvl w:val="0"/>
          <w:numId w:val="38"/>
        </w:numPr>
        <w:rPr>
          <w:lang w:val="en-GB"/>
        </w:rPr>
      </w:pPr>
      <w:r w:rsidRPr="007A6035">
        <w:rPr>
          <w:lang w:val="en-GB"/>
        </w:rPr>
        <w:t>How to motivate employers (</w:t>
      </w:r>
      <w:r w:rsidR="00533D23" w:rsidRPr="007A6035">
        <w:rPr>
          <w:lang w:val="en-GB"/>
        </w:rPr>
        <w:t>e.g.,</w:t>
      </w:r>
      <w:r w:rsidRPr="007A6035">
        <w:rPr>
          <w:lang w:val="en-GB"/>
        </w:rPr>
        <w:t xml:space="preserve"> by affirmative action programs?) to use reasonable accommodations and employ people with high support requirements, and not looking for employees who do not need them? </w:t>
      </w:r>
    </w:p>
    <w:p w14:paraId="34535717" w14:textId="6C100FFF" w:rsidR="00284A26" w:rsidRPr="00284A26" w:rsidRDefault="00284A26" w:rsidP="00284A26">
      <w:pPr>
        <w:pStyle w:val="BodyText"/>
        <w:numPr>
          <w:ilvl w:val="0"/>
          <w:numId w:val="38"/>
        </w:numPr>
        <w:rPr>
          <w:lang w:val="en-GB"/>
        </w:rPr>
      </w:pPr>
      <w:r w:rsidRPr="007A6035">
        <w:rPr>
          <w:lang w:val="en-GB"/>
        </w:rPr>
        <w:t>Ensure that quota mechanisms do not directly or indirectly continue to sustain sheltered workshops because they encourage employers to avoid fines for non-compliance with the quota, by outsourcing to sheltered workshops for products and/or services.</w:t>
      </w:r>
    </w:p>
    <w:p w14:paraId="1F37A80F" w14:textId="423AE59C" w:rsidR="00233F7E" w:rsidRPr="007A6035" w:rsidRDefault="001B6032" w:rsidP="00707468">
      <w:pPr>
        <w:jc w:val="both"/>
        <w:rPr>
          <w:rStyle w:val="Emphasis"/>
          <w:i w:val="0"/>
          <w:iCs w:val="0"/>
          <w:color w:val="000000" w:themeColor="text1"/>
          <w:sz w:val="24"/>
          <w:lang w:val="en-GB"/>
        </w:rPr>
      </w:pPr>
      <w:r w:rsidRPr="007A6035">
        <w:rPr>
          <w:b/>
          <w:lang w:val="en-GB"/>
        </w:rPr>
        <w:t>Paragraph 68</w:t>
      </w:r>
    </w:p>
    <w:p w14:paraId="2956808C" w14:textId="7518F45E" w:rsidR="001B6032" w:rsidRPr="007A6035" w:rsidRDefault="001B6032" w:rsidP="00707468">
      <w:pPr>
        <w:pStyle w:val="BodyText"/>
        <w:rPr>
          <w:lang w:val="en-GB"/>
        </w:rPr>
      </w:pPr>
      <w:r w:rsidRPr="007A6035">
        <w:rPr>
          <w:lang w:val="en-GB"/>
        </w:rPr>
        <w:t>The non-profit sector and organisations focused on promoting the employment of people with disabilities should also be included.</w:t>
      </w:r>
    </w:p>
    <w:p w14:paraId="0E75FE44" w14:textId="620FB945" w:rsidR="007A6035" w:rsidRPr="007A6035" w:rsidRDefault="007A6035" w:rsidP="007A6035">
      <w:pPr>
        <w:jc w:val="both"/>
        <w:rPr>
          <w:rStyle w:val="Emphasis"/>
          <w:i w:val="0"/>
          <w:iCs w:val="0"/>
          <w:color w:val="000000" w:themeColor="text1"/>
          <w:sz w:val="24"/>
          <w:lang w:val="en-GB"/>
        </w:rPr>
      </w:pPr>
      <w:r>
        <w:rPr>
          <w:b/>
          <w:lang w:val="en-GB"/>
        </w:rPr>
        <w:lastRenderedPageBreak/>
        <w:t>Not assigned to any paragraph</w:t>
      </w:r>
      <w:r w:rsidRPr="007A6035">
        <w:rPr>
          <w:b/>
          <w:lang w:val="en-GB"/>
        </w:rPr>
        <w:t xml:space="preserve"> </w:t>
      </w:r>
    </w:p>
    <w:p w14:paraId="5193ED15" w14:textId="768E3DFE" w:rsidR="0013326F" w:rsidRPr="007A6035" w:rsidRDefault="0013326F" w:rsidP="007A6035">
      <w:pPr>
        <w:pStyle w:val="BodyText"/>
        <w:numPr>
          <w:ilvl w:val="0"/>
          <w:numId w:val="39"/>
        </w:numPr>
        <w:rPr>
          <w:lang w:val="en-GB"/>
        </w:rPr>
      </w:pPr>
      <w:r w:rsidRPr="007A6035">
        <w:rPr>
          <w:lang w:val="en-GB"/>
        </w:rPr>
        <w:t xml:space="preserve">The </w:t>
      </w:r>
      <w:r w:rsidR="00A60A00" w:rsidRPr="007A6035">
        <w:rPr>
          <w:lang w:val="en-GB"/>
        </w:rPr>
        <w:t>General Comment</w:t>
      </w:r>
      <w:r w:rsidRPr="007A6035">
        <w:rPr>
          <w:lang w:val="en-GB"/>
        </w:rPr>
        <w:t xml:space="preserve"> doesn’t provide a </w:t>
      </w:r>
      <w:r w:rsidR="00707468" w:rsidRPr="007A6035">
        <w:rPr>
          <w:lang w:val="en-GB"/>
        </w:rPr>
        <w:t>definition</w:t>
      </w:r>
      <w:r w:rsidRPr="007A6035">
        <w:rPr>
          <w:lang w:val="en-GB"/>
        </w:rPr>
        <w:t xml:space="preserve"> for the term</w:t>
      </w:r>
      <w:r w:rsidR="00A60A00" w:rsidRPr="007A6035">
        <w:rPr>
          <w:lang w:val="en-GB"/>
        </w:rPr>
        <w:t>s such as</w:t>
      </w:r>
      <w:r w:rsidRPr="007A6035">
        <w:rPr>
          <w:lang w:val="en-GB"/>
        </w:rPr>
        <w:t xml:space="preserve"> </w:t>
      </w:r>
      <w:r w:rsidR="00A60A00" w:rsidRPr="007A6035">
        <w:rPr>
          <w:lang w:val="en-GB"/>
        </w:rPr>
        <w:t xml:space="preserve">“open </w:t>
      </w:r>
      <w:r w:rsidR="00707468" w:rsidRPr="007A6035">
        <w:rPr>
          <w:lang w:val="en-GB"/>
        </w:rPr>
        <w:t xml:space="preserve">and inclusive </w:t>
      </w:r>
      <w:r w:rsidR="00A60A00" w:rsidRPr="007A6035">
        <w:rPr>
          <w:lang w:val="en-GB"/>
        </w:rPr>
        <w:t>labour market”, “sheltered market”</w:t>
      </w:r>
      <w:r w:rsidR="00707468" w:rsidRPr="007A6035">
        <w:rPr>
          <w:lang w:val="en-GB"/>
        </w:rPr>
        <w:t xml:space="preserve"> or “social business”.</w:t>
      </w:r>
    </w:p>
    <w:p w14:paraId="6CF83FAD" w14:textId="3F428FEA" w:rsidR="00A768E2" w:rsidRPr="00284A26" w:rsidRDefault="00726AFC" w:rsidP="00284A26">
      <w:pPr>
        <w:jc w:val="both"/>
        <w:rPr>
          <w:rStyle w:val="Emphasis"/>
          <w:i w:val="0"/>
          <w:iCs w:val="0"/>
          <w:lang w:val="en-GB"/>
        </w:rPr>
      </w:pPr>
      <w:r w:rsidRPr="007A6035">
        <w:rPr>
          <w:sz w:val="24"/>
          <w:lang w:val="en-GB"/>
        </w:rPr>
        <w:t>Public Defender of Rights t</w:t>
      </w:r>
      <w:r w:rsidR="0013326F" w:rsidRPr="007A6035">
        <w:rPr>
          <w:sz w:val="24"/>
          <w:lang w:val="en-GB"/>
        </w:rPr>
        <w:t>hanks the Committee for providing the opportunity to submit on the General Comment.</w:t>
      </w:r>
    </w:p>
    <w:p w14:paraId="16852AE3" w14:textId="542B2ABB" w:rsidR="00BC38AE" w:rsidRPr="007A6035" w:rsidRDefault="00BC38AE" w:rsidP="00A86200">
      <w:pPr>
        <w:pStyle w:val="BodyText"/>
        <w:rPr>
          <w:rStyle w:val="Strong"/>
          <w:lang w:val="en-GB"/>
        </w:rPr>
      </w:pPr>
      <w:r w:rsidRPr="007A6035">
        <w:rPr>
          <w:rStyle w:val="Strong"/>
          <w:lang w:val="en-GB"/>
        </w:rPr>
        <w:t>Contact:</w:t>
      </w:r>
    </w:p>
    <w:p w14:paraId="3B5A1DF1" w14:textId="3E37C997" w:rsidR="00062B72" w:rsidRPr="007A6035" w:rsidRDefault="00062B72" w:rsidP="00062B72">
      <w:pPr>
        <w:pStyle w:val="xmsonormal"/>
        <w:spacing w:before="0" w:beforeAutospacing="0" w:after="0" w:afterAutospacing="0"/>
        <w:rPr>
          <w:rFonts w:ascii="Calibri" w:hAnsi="Calibri" w:cs="Calibri"/>
          <w:color w:val="000000"/>
          <w:sz w:val="23"/>
          <w:szCs w:val="23"/>
          <w:lang w:val="en-GB"/>
        </w:rPr>
      </w:pPr>
      <w:proofErr w:type="spellStart"/>
      <w:r w:rsidRPr="007A6035">
        <w:rPr>
          <w:rFonts w:ascii="Calibri" w:hAnsi="Calibri" w:cs="Calibri"/>
          <w:color w:val="000000"/>
          <w:sz w:val="23"/>
          <w:szCs w:val="23"/>
          <w:lang w:val="en-GB"/>
        </w:rPr>
        <w:t>Denisa</w:t>
      </w:r>
      <w:proofErr w:type="spellEnd"/>
      <w:r w:rsidRPr="007A6035">
        <w:rPr>
          <w:rFonts w:ascii="Calibri" w:hAnsi="Calibri" w:cs="Calibri"/>
          <w:color w:val="000000"/>
          <w:sz w:val="23"/>
          <w:szCs w:val="23"/>
          <w:lang w:val="en-GB"/>
        </w:rPr>
        <w:t xml:space="preserve"> </w:t>
      </w:r>
      <w:proofErr w:type="spellStart"/>
      <w:r w:rsidRPr="007A6035">
        <w:rPr>
          <w:rFonts w:ascii="Calibri" w:hAnsi="Calibri" w:cs="Calibri"/>
          <w:color w:val="000000"/>
          <w:sz w:val="23"/>
          <w:szCs w:val="23"/>
          <w:lang w:val="en-GB"/>
        </w:rPr>
        <w:t>Kramářová</w:t>
      </w:r>
      <w:proofErr w:type="spellEnd"/>
    </w:p>
    <w:p w14:paraId="6BA06D42" w14:textId="77777777" w:rsidR="00062B72" w:rsidRPr="007A6035" w:rsidRDefault="007C3066" w:rsidP="00062B72">
      <w:pPr>
        <w:pStyle w:val="xmsonormal"/>
        <w:spacing w:before="0" w:beforeAutospacing="0" w:after="0" w:afterAutospacing="0"/>
        <w:rPr>
          <w:rFonts w:ascii="Calibri" w:hAnsi="Calibri" w:cs="Calibri"/>
          <w:color w:val="212121"/>
          <w:sz w:val="23"/>
          <w:szCs w:val="23"/>
          <w:lang w:val="en-GB"/>
        </w:rPr>
      </w:pPr>
      <w:hyperlink r:id="rId11" w:tgtFrame="_blank" w:tooltip="mailto:denisa.kramarova@ochrance.cz" w:history="1">
        <w:r w:rsidR="00062B72" w:rsidRPr="007A6035">
          <w:rPr>
            <w:rStyle w:val="Hyperlink"/>
            <w:rFonts w:cs="Calibri"/>
            <w:szCs w:val="23"/>
            <w:lang w:val="en-GB"/>
          </w:rPr>
          <w:t>denisa.kramarova@ochrance.cz</w:t>
        </w:r>
      </w:hyperlink>
    </w:p>
    <w:p w14:paraId="50ACE1B6" w14:textId="77777777" w:rsidR="00062B72" w:rsidRPr="007A6035" w:rsidRDefault="00062B72" w:rsidP="00A86200">
      <w:pPr>
        <w:pStyle w:val="BodyText"/>
        <w:rPr>
          <w:lang w:val="en-GB"/>
        </w:rPr>
      </w:pPr>
    </w:p>
    <w:sectPr w:rsidR="00062B72" w:rsidRPr="007A6035" w:rsidSect="00C62ED8">
      <w:footerReference w:type="default" r:id="rId12"/>
      <w:headerReference w:type="first" r:id="rId13"/>
      <w:footerReference w:type="first" r:id="rId14"/>
      <w:type w:val="continuous"/>
      <w:pgSz w:w="11906" w:h="16838"/>
      <w:pgMar w:top="1418"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2DAE" w14:textId="77777777" w:rsidR="000F027A" w:rsidRDefault="000F027A">
      <w:r>
        <w:separator/>
      </w:r>
    </w:p>
  </w:endnote>
  <w:endnote w:type="continuationSeparator" w:id="0">
    <w:p w14:paraId="19229E1C" w14:textId="77777777" w:rsidR="000F027A" w:rsidRDefault="000F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DC26" w14:textId="01BB1181" w:rsidR="00C62ED8" w:rsidRPr="00C62ED8" w:rsidRDefault="00C62ED8" w:rsidP="00190FA8">
    <w:pPr>
      <w:pStyle w:val="kontakt"/>
      <w:tabs>
        <w:tab w:val="left" w:pos="7938"/>
      </w:tabs>
      <w:jc w:val="right"/>
      <w:rPr>
        <w:sz w:val="22"/>
        <w:szCs w:val="24"/>
      </w:rPr>
    </w:pPr>
    <w:r w:rsidRPr="00DD0A1A">
      <w:rPr>
        <w:color w:val="auto"/>
      </w:rPr>
      <w:fldChar w:fldCharType="begin"/>
    </w:r>
    <w:r w:rsidRPr="00DD0A1A">
      <w:rPr>
        <w:color w:val="auto"/>
      </w:rPr>
      <w:instrText>PAGE   \* MERGEFORMAT</w:instrText>
    </w:r>
    <w:r w:rsidRPr="00DD0A1A">
      <w:rPr>
        <w:color w:val="auto"/>
      </w:rPr>
      <w:fldChar w:fldCharType="separate"/>
    </w:r>
    <w:r w:rsidR="007C3066">
      <w:rPr>
        <w:noProof/>
        <w:color w:val="auto"/>
      </w:rPr>
      <w:t>3</w:t>
    </w:r>
    <w:r w:rsidRPr="00DD0A1A">
      <w:rPr>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CDC3" w14:textId="71BDA9D1" w:rsidR="001C53AD" w:rsidRPr="003C2C5F" w:rsidRDefault="003C2C5F" w:rsidP="003C2C5F">
    <w:pPr>
      <w:pStyle w:val="Heading1"/>
      <w:rPr>
        <w:b w:val="0"/>
        <w:bCs/>
        <w:sz w:val="20"/>
        <w:szCs w:val="21"/>
      </w:rPr>
    </w:pPr>
    <w:r w:rsidRPr="003C2C5F">
      <w:rPr>
        <w:rStyle w:val="Hyperlink"/>
        <w:b w:val="0"/>
        <w:bCs/>
        <w:sz w:val="20"/>
        <w:szCs w:val="21"/>
        <w:u w:val="none"/>
      </w:rPr>
      <w:t>Public Defender of Rights, Údolní 39, 602 00 Brno, tel.: (+420) 542 542 888, fax: (+420) 542 542 112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ACB2" w14:textId="77777777" w:rsidR="000F027A" w:rsidRDefault="000F027A">
      <w:r>
        <w:separator/>
      </w:r>
    </w:p>
  </w:footnote>
  <w:footnote w:type="continuationSeparator" w:id="0">
    <w:p w14:paraId="11FFC9D9" w14:textId="77777777" w:rsidR="000F027A" w:rsidRDefault="000F027A">
      <w:r>
        <w:continuationSeparator/>
      </w:r>
    </w:p>
  </w:footnote>
  <w:footnote w:id="1">
    <w:p w14:paraId="24098A10" w14:textId="3F19A097" w:rsidR="00707468" w:rsidRPr="007A6035" w:rsidRDefault="00707468">
      <w:pPr>
        <w:pStyle w:val="FootnoteText"/>
        <w:rPr>
          <w:lang w:val="en-GB"/>
        </w:rPr>
      </w:pPr>
      <w:r>
        <w:rPr>
          <w:rStyle w:val="FootnoteReference"/>
        </w:rPr>
        <w:footnoteRef/>
      </w:r>
      <w:r>
        <w:t xml:space="preserve"> </w:t>
      </w:r>
      <w:r w:rsidRPr="007A6035">
        <w:rPr>
          <w:rStyle w:val="FootnoteTextChar"/>
          <w:lang w:val="en-GB"/>
        </w:rPr>
        <w:t>A complaint dealt with by the Public Defender of Rights concerned a postwoman, who, due to long-term health problems, lost her fitness to perform the work of a (walking) postwoman and asked her employer to be assigned a vehicle delivery position. The employer refused such reassignment and terminated her employment contract. The complainant turned to the District Labour Inspectorate which found no errors in the employer’s conduct, particularly due to the fact that according to their survey, even postmen on a vehicle delivery had to walk over greater distances. The test used by the Inspectorate to assess the fulfilment of the reasonable accommodation condition was the existence of a suitable position under the present organisation of work (not whether the reorganisation of work in the branch – in particular, the redrawing of delivery districts – would impose an undue or disproportionate burden on the employer).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BDED" w14:textId="2DFDD4F1" w:rsidR="003C2C5F" w:rsidRDefault="003C2C5F">
    <w:pPr>
      <w:pStyle w:val="Header"/>
    </w:pPr>
    <w:r w:rsidRPr="003C2C5F">
      <w:rPr>
        <w:noProof/>
        <w:lang w:val="en-GB" w:eastAsia="en-GB"/>
      </w:rPr>
      <w:drawing>
        <wp:inline distT="0" distB="0" distL="0" distR="0" wp14:anchorId="6AB8B6DD" wp14:editId="76391E83">
          <wp:extent cx="2188028" cy="49992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32441" cy="510070"/>
                  </a:xfrm>
                  <a:prstGeom prst="rect">
                    <a:avLst/>
                  </a:prstGeom>
                </pic:spPr>
              </pic:pic>
            </a:graphicData>
          </a:graphic>
        </wp:inline>
      </w:drawing>
    </w:r>
  </w:p>
  <w:p w14:paraId="7DDEFF95" w14:textId="6EFFF5C1" w:rsidR="00284A26" w:rsidRDefault="00284A26">
    <w:pPr>
      <w:pStyle w:val="Header"/>
    </w:pPr>
  </w:p>
  <w:p w14:paraId="6C83EC6A" w14:textId="77777777" w:rsidR="00284A26" w:rsidRDefault="00284A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430863"/>
    <w:multiLevelType w:val="hybridMultilevel"/>
    <w:tmpl w:val="E0C8E8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22880"/>
    <w:multiLevelType w:val="hybridMultilevel"/>
    <w:tmpl w:val="02C23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434F84"/>
    <w:multiLevelType w:val="hybridMultilevel"/>
    <w:tmpl w:val="89D4307E"/>
    <w:lvl w:ilvl="0" w:tplc="99AE3DE0">
      <w:start w:val="1"/>
      <w:numFmt w:val="decimal"/>
      <w:lvlText w:val="%1."/>
      <w:lvlJc w:val="left"/>
      <w:pPr>
        <w:ind w:left="720" w:hanging="360"/>
      </w:pPr>
    </w:lvl>
    <w:lvl w:ilvl="1" w:tplc="07186B6A">
      <w:start w:val="1"/>
      <w:numFmt w:val="lowerLetter"/>
      <w:lvlText w:val="%2."/>
      <w:lvlJc w:val="left"/>
      <w:pPr>
        <w:ind w:left="1440" w:hanging="360"/>
      </w:pPr>
    </w:lvl>
    <w:lvl w:ilvl="2" w:tplc="2488F160">
      <w:start w:val="1"/>
      <w:numFmt w:val="lowerRoman"/>
      <w:lvlText w:val="%3."/>
      <w:lvlJc w:val="right"/>
      <w:pPr>
        <w:ind w:left="2160" w:hanging="180"/>
      </w:pPr>
    </w:lvl>
    <w:lvl w:ilvl="3" w:tplc="94AC373A">
      <w:start w:val="1"/>
      <w:numFmt w:val="decimal"/>
      <w:lvlText w:val="%4."/>
      <w:lvlJc w:val="left"/>
      <w:pPr>
        <w:ind w:left="2880" w:hanging="360"/>
      </w:pPr>
    </w:lvl>
    <w:lvl w:ilvl="4" w:tplc="2A6E1C24">
      <w:start w:val="1"/>
      <w:numFmt w:val="lowerLetter"/>
      <w:lvlText w:val="%5."/>
      <w:lvlJc w:val="left"/>
      <w:pPr>
        <w:ind w:left="3600" w:hanging="360"/>
      </w:pPr>
    </w:lvl>
    <w:lvl w:ilvl="5" w:tplc="1BFE4352">
      <w:start w:val="1"/>
      <w:numFmt w:val="lowerRoman"/>
      <w:lvlText w:val="%6."/>
      <w:lvlJc w:val="right"/>
      <w:pPr>
        <w:ind w:left="4320" w:hanging="180"/>
      </w:pPr>
    </w:lvl>
    <w:lvl w:ilvl="6" w:tplc="2760D524">
      <w:start w:val="1"/>
      <w:numFmt w:val="decimal"/>
      <w:lvlText w:val="%7."/>
      <w:lvlJc w:val="left"/>
      <w:pPr>
        <w:ind w:left="5040" w:hanging="360"/>
      </w:pPr>
    </w:lvl>
    <w:lvl w:ilvl="7" w:tplc="7A9AC2F4">
      <w:start w:val="1"/>
      <w:numFmt w:val="lowerLetter"/>
      <w:lvlText w:val="%8."/>
      <w:lvlJc w:val="left"/>
      <w:pPr>
        <w:ind w:left="5760" w:hanging="360"/>
      </w:pPr>
    </w:lvl>
    <w:lvl w:ilvl="8" w:tplc="91C81BAC">
      <w:start w:val="1"/>
      <w:numFmt w:val="lowerRoman"/>
      <w:lvlText w:val="%9."/>
      <w:lvlJc w:val="right"/>
      <w:pPr>
        <w:ind w:left="6480" w:hanging="180"/>
      </w:pPr>
    </w:lvl>
  </w:abstractNum>
  <w:abstractNum w:abstractNumId="18" w15:restartNumberingAfterBreak="0">
    <w:nsid w:val="272459FA"/>
    <w:multiLevelType w:val="hybridMultilevel"/>
    <w:tmpl w:val="C7FEFC0A"/>
    <w:lvl w:ilvl="0" w:tplc="9BA0C83A">
      <w:start w:val="1"/>
      <w:numFmt w:val="decimal"/>
      <w:pStyle w:val="ListNumb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783CC9"/>
    <w:multiLevelType w:val="hybridMultilevel"/>
    <w:tmpl w:val="3BEC5D0E"/>
    <w:lvl w:ilvl="0" w:tplc="743484CE">
      <w:start w:val="1"/>
      <w:numFmt w:val="bullet"/>
      <w:pStyle w:val="Lis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A45464"/>
    <w:multiLevelType w:val="hybridMultilevel"/>
    <w:tmpl w:val="0F3CF22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A55CBE"/>
    <w:multiLevelType w:val="hybridMultilevel"/>
    <w:tmpl w:val="71D2E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2543C1"/>
    <w:multiLevelType w:val="hybridMultilevel"/>
    <w:tmpl w:val="70C22390"/>
    <w:lvl w:ilvl="0" w:tplc="A926833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484EEA"/>
    <w:multiLevelType w:val="hybridMultilevel"/>
    <w:tmpl w:val="6110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793FE4"/>
    <w:multiLevelType w:val="hybridMultilevel"/>
    <w:tmpl w:val="ED0097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3399E"/>
    <w:multiLevelType w:val="hybridMultilevel"/>
    <w:tmpl w:val="3CAC0E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9"/>
  </w:num>
  <w:num w:numId="7">
    <w:abstractNumId w:val="9"/>
  </w:num>
  <w:num w:numId="8">
    <w:abstractNumId w:val="7"/>
  </w:num>
  <w:num w:numId="9">
    <w:abstractNumId w:val="6"/>
  </w:num>
  <w:num w:numId="10">
    <w:abstractNumId w:val="5"/>
  </w:num>
  <w:num w:numId="11">
    <w:abstractNumId w:val="4"/>
  </w:num>
  <w:num w:numId="12">
    <w:abstractNumId w:val="36"/>
  </w:num>
  <w:num w:numId="13">
    <w:abstractNumId w:val="16"/>
  </w:num>
  <w:num w:numId="14">
    <w:abstractNumId w:val="13"/>
  </w:num>
  <w:num w:numId="15">
    <w:abstractNumId w:val="27"/>
  </w:num>
  <w:num w:numId="16">
    <w:abstractNumId w:val="19"/>
  </w:num>
  <w:num w:numId="17">
    <w:abstractNumId w:val="38"/>
  </w:num>
  <w:num w:numId="18">
    <w:abstractNumId w:val="18"/>
  </w:num>
  <w:num w:numId="19">
    <w:abstractNumId w:val="33"/>
  </w:num>
  <w:num w:numId="20">
    <w:abstractNumId w:val="28"/>
  </w:num>
  <w:num w:numId="21">
    <w:abstractNumId w:val="24"/>
  </w:num>
  <w:num w:numId="22">
    <w:abstractNumId w:val="11"/>
  </w:num>
  <w:num w:numId="23">
    <w:abstractNumId w:val="26"/>
  </w:num>
  <w:num w:numId="24">
    <w:abstractNumId w:val="35"/>
  </w:num>
  <w:num w:numId="25">
    <w:abstractNumId w:val="21"/>
  </w:num>
  <w:num w:numId="26">
    <w:abstractNumId w:val="14"/>
  </w:num>
  <w:num w:numId="27">
    <w:abstractNumId w:val="22"/>
  </w:num>
  <w:num w:numId="28">
    <w:abstractNumId w:val="20"/>
  </w:num>
  <w:num w:numId="29">
    <w:abstractNumId w:val="32"/>
  </w:num>
  <w:num w:numId="30">
    <w:abstractNumId w:val="34"/>
  </w:num>
  <w:num w:numId="31">
    <w:abstractNumId w:val="10"/>
  </w:num>
  <w:num w:numId="32">
    <w:abstractNumId w:val="30"/>
  </w:num>
  <w:num w:numId="33">
    <w:abstractNumId w:val="23"/>
  </w:num>
  <w:num w:numId="34">
    <w:abstractNumId w:val="31"/>
  </w:num>
  <w:num w:numId="35">
    <w:abstractNumId w:val="25"/>
  </w:num>
  <w:num w:numId="36">
    <w:abstractNumId w:val="17"/>
  </w:num>
  <w:num w:numId="37">
    <w:abstractNumId w:val="15"/>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55"/>
    <w:rsid w:val="00003F61"/>
    <w:rsid w:val="00004FB4"/>
    <w:rsid w:val="00005478"/>
    <w:rsid w:val="00005D26"/>
    <w:rsid w:val="00011E14"/>
    <w:rsid w:val="00014C0A"/>
    <w:rsid w:val="00016135"/>
    <w:rsid w:val="00023C4B"/>
    <w:rsid w:val="000329D0"/>
    <w:rsid w:val="00034A15"/>
    <w:rsid w:val="00035D4C"/>
    <w:rsid w:val="00037D54"/>
    <w:rsid w:val="0004162B"/>
    <w:rsid w:val="000447B2"/>
    <w:rsid w:val="0005037C"/>
    <w:rsid w:val="000510FF"/>
    <w:rsid w:val="000603EA"/>
    <w:rsid w:val="00062B72"/>
    <w:rsid w:val="000649CB"/>
    <w:rsid w:val="00064D4B"/>
    <w:rsid w:val="00065981"/>
    <w:rsid w:val="000670B9"/>
    <w:rsid w:val="00070E77"/>
    <w:rsid w:val="000759C8"/>
    <w:rsid w:val="0008195A"/>
    <w:rsid w:val="000848A7"/>
    <w:rsid w:val="00087D77"/>
    <w:rsid w:val="000915A0"/>
    <w:rsid w:val="00095D5B"/>
    <w:rsid w:val="000978FF"/>
    <w:rsid w:val="000A089E"/>
    <w:rsid w:val="000A54AE"/>
    <w:rsid w:val="000B18A3"/>
    <w:rsid w:val="000B227B"/>
    <w:rsid w:val="000B40CF"/>
    <w:rsid w:val="000B4231"/>
    <w:rsid w:val="000B519E"/>
    <w:rsid w:val="000B6DAD"/>
    <w:rsid w:val="000B7155"/>
    <w:rsid w:val="000B72E8"/>
    <w:rsid w:val="000C08A7"/>
    <w:rsid w:val="000C7FF4"/>
    <w:rsid w:val="000D130B"/>
    <w:rsid w:val="000D6390"/>
    <w:rsid w:val="000D75D7"/>
    <w:rsid w:val="000D789A"/>
    <w:rsid w:val="000D7DA8"/>
    <w:rsid w:val="000E08D0"/>
    <w:rsid w:val="000E5D77"/>
    <w:rsid w:val="000E7542"/>
    <w:rsid w:val="000F027A"/>
    <w:rsid w:val="000F1168"/>
    <w:rsid w:val="000F41CE"/>
    <w:rsid w:val="000F4494"/>
    <w:rsid w:val="000F54D2"/>
    <w:rsid w:val="001002AD"/>
    <w:rsid w:val="00102A71"/>
    <w:rsid w:val="0011391B"/>
    <w:rsid w:val="0011480F"/>
    <w:rsid w:val="00115A8E"/>
    <w:rsid w:val="001162E4"/>
    <w:rsid w:val="00117BAB"/>
    <w:rsid w:val="001213B8"/>
    <w:rsid w:val="00122CE6"/>
    <w:rsid w:val="00125D4F"/>
    <w:rsid w:val="00125F58"/>
    <w:rsid w:val="00127E6D"/>
    <w:rsid w:val="00130B0A"/>
    <w:rsid w:val="0013326F"/>
    <w:rsid w:val="0013754E"/>
    <w:rsid w:val="00141F80"/>
    <w:rsid w:val="0014423B"/>
    <w:rsid w:val="0015055F"/>
    <w:rsid w:val="00150772"/>
    <w:rsid w:val="00154C9A"/>
    <w:rsid w:val="00155B5D"/>
    <w:rsid w:val="00155DD9"/>
    <w:rsid w:val="001601D8"/>
    <w:rsid w:val="00162595"/>
    <w:rsid w:val="00164197"/>
    <w:rsid w:val="00164C48"/>
    <w:rsid w:val="001670F7"/>
    <w:rsid w:val="001720BE"/>
    <w:rsid w:val="00173A1C"/>
    <w:rsid w:val="00174ED4"/>
    <w:rsid w:val="00176931"/>
    <w:rsid w:val="00180731"/>
    <w:rsid w:val="00182620"/>
    <w:rsid w:val="001869A5"/>
    <w:rsid w:val="00190836"/>
    <w:rsid w:val="00190FA8"/>
    <w:rsid w:val="00191BF4"/>
    <w:rsid w:val="00193E2E"/>
    <w:rsid w:val="00195614"/>
    <w:rsid w:val="001966FF"/>
    <w:rsid w:val="001A3CC1"/>
    <w:rsid w:val="001A4C3D"/>
    <w:rsid w:val="001B49CC"/>
    <w:rsid w:val="001B5753"/>
    <w:rsid w:val="001B6032"/>
    <w:rsid w:val="001C1315"/>
    <w:rsid w:val="001C14E3"/>
    <w:rsid w:val="001C38A0"/>
    <w:rsid w:val="001C3902"/>
    <w:rsid w:val="001C3E44"/>
    <w:rsid w:val="001C53AD"/>
    <w:rsid w:val="001D5125"/>
    <w:rsid w:val="001D7D52"/>
    <w:rsid w:val="001E2F0E"/>
    <w:rsid w:val="001F1106"/>
    <w:rsid w:val="001F54BA"/>
    <w:rsid w:val="00200F24"/>
    <w:rsid w:val="00201AC2"/>
    <w:rsid w:val="00202E32"/>
    <w:rsid w:val="00204420"/>
    <w:rsid w:val="002057F3"/>
    <w:rsid w:val="00205A8D"/>
    <w:rsid w:val="002073E0"/>
    <w:rsid w:val="0021070D"/>
    <w:rsid w:val="00210E50"/>
    <w:rsid w:val="002117C4"/>
    <w:rsid w:val="00212BAE"/>
    <w:rsid w:val="00214429"/>
    <w:rsid w:val="0022275E"/>
    <w:rsid w:val="00224362"/>
    <w:rsid w:val="00233F7E"/>
    <w:rsid w:val="00245B80"/>
    <w:rsid w:val="002557E2"/>
    <w:rsid w:val="002563E2"/>
    <w:rsid w:val="002604A2"/>
    <w:rsid w:val="00261454"/>
    <w:rsid w:val="00264D44"/>
    <w:rsid w:val="00266C7F"/>
    <w:rsid w:val="00272D2B"/>
    <w:rsid w:val="0027365B"/>
    <w:rsid w:val="00283038"/>
    <w:rsid w:val="00284A26"/>
    <w:rsid w:val="00286337"/>
    <w:rsid w:val="00286D6B"/>
    <w:rsid w:val="002A1A08"/>
    <w:rsid w:val="002A2A50"/>
    <w:rsid w:val="002A33DD"/>
    <w:rsid w:val="002A45A3"/>
    <w:rsid w:val="002A5307"/>
    <w:rsid w:val="002A594E"/>
    <w:rsid w:val="002A5D7C"/>
    <w:rsid w:val="002A6827"/>
    <w:rsid w:val="002B216F"/>
    <w:rsid w:val="002B3267"/>
    <w:rsid w:val="002B6B3A"/>
    <w:rsid w:val="002C2B05"/>
    <w:rsid w:val="002C3DC9"/>
    <w:rsid w:val="002D4405"/>
    <w:rsid w:val="002E7C79"/>
    <w:rsid w:val="002F07D5"/>
    <w:rsid w:val="002F4C16"/>
    <w:rsid w:val="002F4CEC"/>
    <w:rsid w:val="002F5FBA"/>
    <w:rsid w:val="002F7D98"/>
    <w:rsid w:val="00300C33"/>
    <w:rsid w:val="00302F23"/>
    <w:rsid w:val="0030528E"/>
    <w:rsid w:val="003108F9"/>
    <w:rsid w:val="00313768"/>
    <w:rsid w:val="0031666A"/>
    <w:rsid w:val="00326B16"/>
    <w:rsid w:val="0033043B"/>
    <w:rsid w:val="0033107E"/>
    <w:rsid w:val="003345C5"/>
    <w:rsid w:val="0033508E"/>
    <w:rsid w:val="003350BD"/>
    <w:rsid w:val="00335F44"/>
    <w:rsid w:val="00340508"/>
    <w:rsid w:val="00345419"/>
    <w:rsid w:val="00351387"/>
    <w:rsid w:val="0036167B"/>
    <w:rsid w:val="00366EC2"/>
    <w:rsid w:val="00366FB4"/>
    <w:rsid w:val="00367394"/>
    <w:rsid w:val="00367C45"/>
    <w:rsid w:val="00370C07"/>
    <w:rsid w:val="00371893"/>
    <w:rsid w:val="00372812"/>
    <w:rsid w:val="00383ED2"/>
    <w:rsid w:val="003847E2"/>
    <w:rsid w:val="00385212"/>
    <w:rsid w:val="00390EC2"/>
    <w:rsid w:val="00392201"/>
    <w:rsid w:val="003943FA"/>
    <w:rsid w:val="003A092D"/>
    <w:rsid w:val="003A0CB6"/>
    <w:rsid w:val="003A0D46"/>
    <w:rsid w:val="003A1055"/>
    <w:rsid w:val="003A735F"/>
    <w:rsid w:val="003B2A63"/>
    <w:rsid w:val="003B58E1"/>
    <w:rsid w:val="003B779D"/>
    <w:rsid w:val="003C2B8F"/>
    <w:rsid w:val="003C2C5F"/>
    <w:rsid w:val="003C4C2B"/>
    <w:rsid w:val="003C6D68"/>
    <w:rsid w:val="003C7F6B"/>
    <w:rsid w:val="003D4835"/>
    <w:rsid w:val="003D4A24"/>
    <w:rsid w:val="003E012F"/>
    <w:rsid w:val="003E23D9"/>
    <w:rsid w:val="003E2756"/>
    <w:rsid w:val="003F0780"/>
    <w:rsid w:val="003F2EA6"/>
    <w:rsid w:val="003F5DB1"/>
    <w:rsid w:val="00400CC6"/>
    <w:rsid w:val="004058B1"/>
    <w:rsid w:val="004070AA"/>
    <w:rsid w:val="004230B8"/>
    <w:rsid w:val="00424E13"/>
    <w:rsid w:val="00430552"/>
    <w:rsid w:val="004311A1"/>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5403"/>
    <w:rsid w:val="004B70F6"/>
    <w:rsid w:val="004B7C1C"/>
    <w:rsid w:val="004C2350"/>
    <w:rsid w:val="004C36E4"/>
    <w:rsid w:val="004C5CB4"/>
    <w:rsid w:val="004D029F"/>
    <w:rsid w:val="004D0B18"/>
    <w:rsid w:val="004D301A"/>
    <w:rsid w:val="004D5E84"/>
    <w:rsid w:val="004D7FA4"/>
    <w:rsid w:val="004E019B"/>
    <w:rsid w:val="004E03B2"/>
    <w:rsid w:val="004E119C"/>
    <w:rsid w:val="004E4232"/>
    <w:rsid w:val="004E60EC"/>
    <w:rsid w:val="004F0794"/>
    <w:rsid w:val="004F1866"/>
    <w:rsid w:val="005020BF"/>
    <w:rsid w:val="00504EA3"/>
    <w:rsid w:val="00504F1E"/>
    <w:rsid w:val="00513D4A"/>
    <w:rsid w:val="0051470E"/>
    <w:rsid w:val="005218EE"/>
    <w:rsid w:val="005232FF"/>
    <w:rsid w:val="0052507B"/>
    <w:rsid w:val="0052641E"/>
    <w:rsid w:val="005266ED"/>
    <w:rsid w:val="0053018E"/>
    <w:rsid w:val="00532395"/>
    <w:rsid w:val="00533D23"/>
    <w:rsid w:val="00535921"/>
    <w:rsid w:val="00545EB4"/>
    <w:rsid w:val="005475B6"/>
    <w:rsid w:val="0056124E"/>
    <w:rsid w:val="00571410"/>
    <w:rsid w:val="0057606F"/>
    <w:rsid w:val="005761AD"/>
    <w:rsid w:val="005766A1"/>
    <w:rsid w:val="00586C9E"/>
    <w:rsid w:val="005903C3"/>
    <w:rsid w:val="005907AD"/>
    <w:rsid w:val="005A6C64"/>
    <w:rsid w:val="005A6FFF"/>
    <w:rsid w:val="005A7ECD"/>
    <w:rsid w:val="005B5385"/>
    <w:rsid w:val="005C280C"/>
    <w:rsid w:val="005C398D"/>
    <w:rsid w:val="005C4A6E"/>
    <w:rsid w:val="005D00A2"/>
    <w:rsid w:val="005D04B5"/>
    <w:rsid w:val="005D157A"/>
    <w:rsid w:val="005E10BF"/>
    <w:rsid w:val="005E4D03"/>
    <w:rsid w:val="005F373A"/>
    <w:rsid w:val="005F49BC"/>
    <w:rsid w:val="00600291"/>
    <w:rsid w:val="006039A2"/>
    <w:rsid w:val="00607821"/>
    <w:rsid w:val="00611164"/>
    <w:rsid w:val="006121C8"/>
    <w:rsid w:val="00616320"/>
    <w:rsid w:val="00616645"/>
    <w:rsid w:val="00625D9D"/>
    <w:rsid w:val="0062635B"/>
    <w:rsid w:val="0063227E"/>
    <w:rsid w:val="00632450"/>
    <w:rsid w:val="00633D53"/>
    <w:rsid w:val="006353B8"/>
    <w:rsid w:val="00647187"/>
    <w:rsid w:val="006513E6"/>
    <w:rsid w:val="006534E8"/>
    <w:rsid w:val="00660DA6"/>
    <w:rsid w:val="00662D0C"/>
    <w:rsid w:val="0066482B"/>
    <w:rsid w:val="0066781F"/>
    <w:rsid w:val="00681493"/>
    <w:rsid w:val="00685EC4"/>
    <w:rsid w:val="0069008E"/>
    <w:rsid w:val="006904E4"/>
    <w:rsid w:val="00692C23"/>
    <w:rsid w:val="00695065"/>
    <w:rsid w:val="00696531"/>
    <w:rsid w:val="006A0B48"/>
    <w:rsid w:val="006A4EE9"/>
    <w:rsid w:val="006A77C2"/>
    <w:rsid w:val="006A78BC"/>
    <w:rsid w:val="006B2220"/>
    <w:rsid w:val="006C4257"/>
    <w:rsid w:val="006C6612"/>
    <w:rsid w:val="006D00EF"/>
    <w:rsid w:val="006D4B99"/>
    <w:rsid w:val="006F180A"/>
    <w:rsid w:val="006F2BB8"/>
    <w:rsid w:val="006F6569"/>
    <w:rsid w:val="006F709B"/>
    <w:rsid w:val="007009E0"/>
    <w:rsid w:val="00703396"/>
    <w:rsid w:val="0070594F"/>
    <w:rsid w:val="00706325"/>
    <w:rsid w:val="00707468"/>
    <w:rsid w:val="00707962"/>
    <w:rsid w:val="0071386D"/>
    <w:rsid w:val="007156EE"/>
    <w:rsid w:val="007170C4"/>
    <w:rsid w:val="00717A38"/>
    <w:rsid w:val="00725C06"/>
    <w:rsid w:val="00726AFC"/>
    <w:rsid w:val="0073006F"/>
    <w:rsid w:val="007320A8"/>
    <w:rsid w:val="0073549B"/>
    <w:rsid w:val="00740815"/>
    <w:rsid w:val="0074172F"/>
    <w:rsid w:val="00753C2F"/>
    <w:rsid w:val="007545A9"/>
    <w:rsid w:val="00756704"/>
    <w:rsid w:val="0075693E"/>
    <w:rsid w:val="00766054"/>
    <w:rsid w:val="00774838"/>
    <w:rsid w:val="00781671"/>
    <w:rsid w:val="007824C5"/>
    <w:rsid w:val="0078584F"/>
    <w:rsid w:val="00790CC4"/>
    <w:rsid w:val="007911F8"/>
    <w:rsid w:val="007914FF"/>
    <w:rsid w:val="00795A7B"/>
    <w:rsid w:val="00795AA1"/>
    <w:rsid w:val="00797494"/>
    <w:rsid w:val="007A01EB"/>
    <w:rsid w:val="007A6035"/>
    <w:rsid w:val="007B05C4"/>
    <w:rsid w:val="007B27C9"/>
    <w:rsid w:val="007C0738"/>
    <w:rsid w:val="007C3066"/>
    <w:rsid w:val="007C43FE"/>
    <w:rsid w:val="007C53F6"/>
    <w:rsid w:val="007C5F18"/>
    <w:rsid w:val="007D0804"/>
    <w:rsid w:val="007E5DAB"/>
    <w:rsid w:val="007F4753"/>
    <w:rsid w:val="007F7048"/>
    <w:rsid w:val="007F7629"/>
    <w:rsid w:val="00800BD1"/>
    <w:rsid w:val="0080154D"/>
    <w:rsid w:val="00801CAC"/>
    <w:rsid w:val="008026BC"/>
    <w:rsid w:val="0080395F"/>
    <w:rsid w:val="00804CD9"/>
    <w:rsid w:val="00810780"/>
    <w:rsid w:val="0081518D"/>
    <w:rsid w:val="00820985"/>
    <w:rsid w:val="008270D7"/>
    <w:rsid w:val="00833D9B"/>
    <w:rsid w:val="00833E0E"/>
    <w:rsid w:val="00834953"/>
    <w:rsid w:val="008369A6"/>
    <w:rsid w:val="00837F06"/>
    <w:rsid w:val="00840811"/>
    <w:rsid w:val="00842CD9"/>
    <w:rsid w:val="00845135"/>
    <w:rsid w:val="00854927"/>
    <w:rsid w:val="00856F93"/>
    <w:rsid w:val="00867468"/>
    <w:rsid w:val="00870076"/>
    <w:rsid w:val="008716E4"/>
    <w:rsid w:val="00872AC3"/>
    <w:rsid w:val="00880622"/>
    <w:rsid w:val="008842B3"/>
    <w:rsid w:val="0088703D"/>
    <w:rsid w:val="0089111A"/>
    <w:rsid w:val="00896EC0"/>
    <w:rsid w:val="008B01FC"/>
    <w:rsid w:val="008B5A36"/>
    <w:rsid w:val="008C416A"/>
    <w:rsid w:val="008C5946"/>
    <w:rsid w:val="008C5BE2"/>
    <w:rsid w:val="008C5CA4"/>
    <w:rsid w:val="008E30E8"/>
    <w:rsid w:val="008F2A91"/>
    <w:rsid w:val="008F68AB"/>
    <w:rsid w:val="0090475C"/>
    <w:rsid w:val="00912D35"/>
    <w:rsid w:val="0091688D"/>
    <w:rsid w:val="00923857"/>
    <w:rsid w:val="009245CE"/>
    <w:rsid w:val="00924F33"/>
    <w:rsid w:val="00926A2A"/>
    <w:rsid w:val="00931CD3"/>
    <w:rsid w:val="0093580C"/>
    <w:rsid w:val="00935DBA"/>
    <w:rsid w:val="009361DD"/>
    <w:rsid w:val="00941637"/>
    <w:rsid w:val="0094307C"/>
    <w:rsid w:val="00944587"/>
    <w:rsid w:val="0094580D"/>
    <w:rsid w:val="00946E37"/>
    <w:rsid w:val="0095192E"/>
    <w:rsid w:val="009557D5"/>
    <w:rsid w:val="009568B6"/>
    <w:rsid w:val="00964042"/>
    <w:rsid w:val="00966891"/>
    <w:rsid w:val="00974220"/>
    <w:rsid w:val="00974CB7"/>
    <w:rsid w:val="00983689"/>
    <w:rsid w:val="00985950"/>
    <w:rsid w:val="0099134E"/>
    <w:rsid w:val="00991B0D"/>
    <w:rsid w:val="009937EC"/>
    <w:rsid w:val="00996C61"/>
    <w:rsid w:val="0099732D"/>
    <w:rsid w:val="009A13D1"/>
    <w:rsid w:val="009A18F4"/>
    <w:rsid w:val="009A3147"/>
    <w:rsid w:val="009A49E6"/>
    <w:rsid w:val="009A5697"/>
    <w:rsid w:val="009B1681"/>
    <w:rsid w:val="009B219A"/>
    <w:rsid w:val="009B6431"/>
    <w:rsid w:val="009B64BA"/>
    <w:rsid w:val="009C263B"/>
    <w:rsid w:val="009C7BD0"/>
    <w:rsid w:val="009D33D4"/>
    <w:rsid w:val="009E4664"/>
    <w:rsid w:val="009E6E93"/>
    <w:rsid w:val="009E711A"/>
    <w:rsid w:val="009E7D0E"/>
    <w:rsid w:val="009F1071"/>
    <w:rsid w:val="009F1E61"/>
    <w:rsid w:val="009F480D"/>
    <w:rsid w:val="00A038C1"/>
    <w:rsid w:val="00A059C6"/>
    <w:rsid w:val="00A20166"/>
    <w:rsid w:val="00A22613"/>
    <w:rsid w:val="00A23FEF"/>
    <w:rsid w:val="00A24F7B"/>
    <w:rsid w:val="00A303EC"/>
    <w:rsid w:val="00A349A2"/>
    <w:rsid w:val="00A360CE"/>
    <w:rsid w:val="00A42921"/>
    <w:rsid w:val="00A60A00"/>
    <w:rsid w:val="00A63AB4"/>
    <w:rsid w:val="00A660E6"/>
    <w:rsid w:val="00A66317"/>
    <w:rsid w:val="00A75FA7"/>
    <w:rsid w:val="00A768E2"/>
    <w:rsid w:val="00A76F12"/>
    <w:rsid w:val="00A77AE9"/>
    <w:rsid w:val="00A82F78"/>
    <w:rsid w:val="00A86200"/>
    <w:rsid w:val="00A87286"/>
    <w:rsid w:val="00AA1C29"/>
    <w:rsid w:val="00AA4EB8"/>
    <w:rsid w:val="00AA5D2F"/>
    <w:rsid w:val="00AA72E4"/>
    <w:rsid w:val="00AA7663"/>
    <w:rsid w:val="00AB2418"/>
    <w:rsid w:val="00AC20AF"/>
    <w:rsid w:val="00AC4AF0"/>
    <w:rsid w:val="00AC50BE"/>
    <w:rsid w:val="00AD1205"/>
    <w:rsid w:val="00AD6139"/>
    <w:rsid w:val="00AE3000"/>
    <w:rsid w:val="00AE42B6"/>
    <w:rsid w:val="00AE61EB"/>
    <w:rsid w:val="00AF0554"/>
    <w:rsid w:val="00AF1F0C"/>
    <w:rsid w:val="00AF2D71"/>
    <w:rsid w:val="00AF5C22"/>
    <w:rsid w:val="00AF6114"/>
    <w:rsid w:val="00AF7B5F"/>
    <w:rsid w:val="00B01A85"/>
    <w:rsid w:val="00B04238"/>
    <w:rsid w:val="00B049E0"/>
    <w:rsid w:val="00B04AAA"/>
    <w:rsid w:val="00B11419"/>
    <w:rsid w:val="00B16A0E"/>
    <w:rsid w:val="00B22467"/>
    <w:rsid w:val="00B256DB"/>
    <w:rsid w:val="00B35943"/>
    <w:rsid w:val="00B37C5C"/>
    <w:rsid w:val="00B425C4"/>
    <w:rsid w:val="00B429DB"/>
    <w:rsid w:val="00B446DA"/>
    <w:rsid w:val="00B44C17"/>
    <w:rsid w:val="00B455B1"/>
    <w:rsid w:val="00B4597A"/>
    <w:rsid w:val="00B45B80"/>
    <w:rsid w:val="00B46C93"/>
    <w:rsid w:val="00B477EC"/>
    <w:rsid w:val="00B47E20"/>
    <w:rsid w:val="00B50A5B"/>
    <w:rsid w:val="00B53AB3"/>
    <w:rsid w:val="00B821B3"/>
    <w:rsid w:val="00B8275A"/>
    <w:rsid w:val="00B8399A"/>
    <w:rsid w:val="00B87A18"/>
    <w:rsid w:val="00B93A6C"/>
    <w:rsid w:val="00B97B6A"/>
    <w:rsid w:val="00BA197A"/>
    <w:rsid w:val="00BA4763"/>
    <w:rsid w:val="00BA47B0"/>
    <w:rsid w:val="00BB190C"/>
    <w:rsid w:val="00BB4841"/>
    <w:rsid w:val="00BC2F7B"/>
    <w:rsid w:val="00BC38AE"/>
    <w:rsid w:val="00BD65D2"/>
    <w:rsid w:val="00BD79A3"/>
    <w:rsid w:val="00BE0165"/>
    <w:rsid w:val="00BE04A3"/>
    <w:rsid w:val="00BE602D"/>
    <w:rsid w:val="00BE6256"/>
    <w:rsid w:val="00BF0256"/>
    <w:rsid w:val="00BF1A17"/>
    <w:rsid w:val="00BF3109"/>
    <w:rsid w:val="00BF41BB"/>
    <w:rsid w:val="00BF717A"/>
    <w:rsid w:val="00C02E31"/>
    <w:rsid w:val="00C114C5"/>
    <w:rsid w:val="00C11F1F"/>
    <w:rsid w:val="00C16284"/>
    <w:rsid w:val="00C171FE"/>
    <w:rsid w:val="00C227F6"/>
    <w:rsid w:val="00C33EAC"/>
    <w:rsid w:val="00C36558"/>
    <w:rsid w:val="00C4538A"/>
    <w:rsid w:val="00C6073D"/>
    <w:rsid w:val="00C61F35"/>
    <w:rsid w:val="00C6260F"/>
    <w:rsid w:val="00C62ED8"/>
    <w:rsid w:val="00C65716"/>
    <w:rsid w:val="00C708A5"/>
    <w:rsid w:val="00C752CD"/>
    <w:rsid w:val="00C90490"/>
    <w:rsid w:val="00C9458A"/>
    <w:rsid w:val="00C9480F"/>
    <w:rsid w:val="00C979B0"/>
    <w:rsid w:val="00C97E93"/>
    <w:rsid w:val="00CA31B8"/>
    <w:rsid w:val="00CA51A0"/>
    <w:rsid w:val="00CA5DE5"/>
    <w:rsid w:val="00CA6FF6"/>
    <w:rsid w:val="00CA7B6D"/>
    <w:rsid w:val="00CB221B"/>
    <w:rsid w:val="00CB2ED9"/>
    <w:rsid w:val="00CB30A8"/>
    <w:rsid w:val="00CB4426"/>
    <w:rsid w:val="00CB6573"/>
    <w:rsid w:val="00CB6715"/>
    <w:rsid w:val="00CC2272"/>
    <w:rsid w:val="00CC23F4"/>
    <w:rsid w:val="00CC599E"/>
    <w:rsid w:val="00CC731A"/>
    <w:rsid w:val="00CD01B1"/>
    <w:rsid w:val="00CD3276"/>
    <w:rsid w:val="00CE2E63"/>
    <w:rsid w:val="00CE3DA2"/>
    <w:rsid w:val="00CE48E6"/>
    <w:rsid w:val="00CE734B"/>
    <w:rsid w:val="00CF492B"/>
    <w:rsid w:val="00CF49A9"/>
    <w:rsid w:val="00CF4CA1"/>
    <w:rsid w:val="00CF7959"/>
    <w:rsid w:val="00D069BD"/>
    <w:rsid w:val="00D11078"/>
    <w:rsid w:val="00D152AF"/>
    <w:rsid w:val="00D15714"/>
    <w:rsid w:val="00D223AC"/>
    <w:rsid w:val="00D24B28"/>
    <w:rsid w:val="00D2662F"/>
    <w:rsid w:val="00D30996"/>
    <w:rsid w:val="00D322E6"/>
    <w:rsid w:val="00D3510B"/>
    <w:rsid w:val="00D355C7"/>
    <w:rsid w:val="00D35F29"/>
    <w:rsid w:val="00D37319"/>
    <w:rsid w:val="00D44E38"/>
    <w:rsid w:val="00D50563"/>
    <w:rsid w:val="00D56B55"/>
    <w:rsid w:val="00D6173A"/>
    <w:rsid w:val="00D62CF2"/>
    <w:rsid w:val="00D66255"/>
    <w:rsid w:val="00D71D0F"/>
    <w:rsid w:val="00D7226A"/>
    <w:rsid w:val="00D7476A"/>
    <w:rsid w:val="00D7508C"/>
    <w:rsid w:val="00D81539"/>
    <w:rsid w:val="00D81B72"/>
    <w:rsid w:val="00D861C0"/>
    <w:rsid w:val="00D87FA6"/>
    <w:rsid w:val="00DA4DA9"/>
    <w:rsid w:val="00DA699A"/>
    <w:rsid w:val="00DA6AB4"/>
    <w:rsid w:val="00DB081A"/>
    <w:rsid w:val="00DB27F5"/>
    <w:rsid w:val="00DC5D9E"/>
    <w:rsid w:val="00DC7425"/>
    <w:rsid w:val="00DD0A1A"/>
    <w:rsid w:val="00DD5012"/>
    <w:rsid w:val="00DD7BC0"/>
    <w:rsid w:val="00DE03DB"/>
    <w:rsid w:val="00DE38FC"/>
    <w:rsid w:val="00DE3CEF"/>
    <w:rsid w:val="00DE3F2B"/>
    <w:rsid w:val="00DE739E"/>
    <w:rsid w:val="00DF0211"/>
    <w:rsid w:val="00DF04E2"/>
    <w:rsid w:val="00DF4D29"/>
    <w:rsid w:val="00E05B50"/>
    <w:rsid w:val="00E130CA"/>
    <w:rsid w:val="00E13C91"/>
    <w:rsid w:val="00E1404A"/>
    <w:rsid w:val="00E20123"/>
    <w:rsid w:val="00E202F8"/>
    <w:rsid w:val="00E2285E"/>
    <w:rsid w:val="00E315B6"/>
    <w:rsid w:val="00E323A7"/>
    <w:rsid w:val="00E33140"/>
    <w:rsid w:val="00E5235D"/>
    <w:rsid w:val="00E6346F"/>
    <w:rsid w:val="00E705A5"/>
    <w:rsid w:val="00E7071A"/>
    <w:rsid w:val="00E70F62"/>
    <w:rsid w:val="00E72230"/>
    <w:rsid w:val="00E810A9"/>
    <w:rsid w:val="00E81120"/>
    <w:rsid w:val="00E8351E"/>
    <w:rsid w:val="00E86653"/>
    <w:rsid w:val="00E87144"/>
    <w:rsid w:val="00E908D8"/>
    <w:rsid w:val="00E91720"/>
    <w:rsid w:val="00EA79AB"/>
    <w:rsid w:val="00EC0418"/>
    <w:rsid w:val="00EC1BEC"/>
    <w:rsid w:val="00EC5FF3"/>
    <w:rsid w:val="00EC6193"/>
    <w:rsid w:val="00ED0C31"/>
    <w:rsid w:val="00EE17DD"/>
    <w:rsid w:val="00EE2FEA"/>
    <w:rsid w:val="00EE380C"/>
    <w:rsid w:val="00EE455E"/>
    <w:rsid w:val="00F00B56"/>
    <w:rsid w:val="00F055E5"/>
    <w:rsid w:val="00F12C50"/>
    <w:rsid w:val="00F2748D"/>
    <w:rsid w:val="00F31075"/>
    <w:rsid w:val="00F313D3"/>
    <w:rsid w:val="00F370FE"/>
    <w:rsid w:val="00F42853"/>
    <w:rsid w:val="00F44DD3"/>
    <w:rsid w:val="00F44DD7"/>
    <w:rsid w:val="00F51DF1"/>
    <w:rsid w:val="00F56DEB"/>
    <w:rsid w:val="00F60EE5"/>
    <w:rsid w:val="00F65841"/>
    <w:rsid w:val="00F671EC"/>
    <w:rsid w:val="00F741B3"/>
    <w:rsid w:val="00F75D13"/>
    <w:rsid w:val="00F82BA1"/>
    <w:rsid w:val="00F87735"/>
    <w:rsid w:val="00F9728F"/>
    <w:rsid w:val="00FA12E9"/>
    <w:rsid w:val="00FB0CA1"/>
    <w:rsid w:val="00FB73B6"/>
    <w:rsid w:val="00FC2873"/>
    <w:rsid w:val="00FC3EB6"/>
    <w:rsid w:val="00FC7559"/>
    <w:rsid w:val="00FC7ED5"/>
    <w:rsid w:val="00FD5D45"/>
    <w:rsid w:val="00FE0C19"/>
    <w:rsid w:val="00FE2E65"/>
    <w:rsid w:val="00FE3390"/>
    <w:rsid w:val="00FE365C"/>
    <w:rsid w:val="00FE6D77"/>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30EA807E"/>
  <w15:docId w15:val="{B3361AE1-0518-4465-AB7B-200073A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3"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24362"/>
    <w:rPr>
      <w:rFonts w:ascii="Calibri" w:hAnsi="Calibri"/>
      <w:sz w:val="23"/>
      <w:szCs w:val="24"/>
    </w:rPr>
  </w:style>
  <w:style w:type="paragraph" w:styleId="Heading1">
    <w:name w:val="heading 1"/>
    <w:basedOn w:val="Normal"/>
    <w:next w:val="BodyText"/>
    <w:link w:val="Heading1Char"/>
    <w:uiPriority w:val="2"/>
    <w:qFormat/>
    <w:rsid w:val="000D6390"/>
    <w:pPr>
      <w:keepNext/>
      <w:spacing w:before="360" w:after="240" w:line="264" w:lineRule="auto"/>
      <w:contextualSpacing/>
      <w:outlineLvl w:val="0"/>
    </w:pPr>
    <w:rPr>
      <w:b/>
      <w:color w:val="008576"/>
      <w:sz w:val="24"/>
      <w:szCs w:val="26"/>
    </w:rPr>
  </w:style>
  <w:style w:type="paragraph" w:styleId="Heading2">
    <w:name w:val="heading 2"/>
    <w:basedOn w:val="Heading3"/>
    <w:next w:val="BodyText"/>
    <w:link w:val="Heading2Char"/>
    <w:uiPriority w:val="2"/>
    <w:qFormat/>
    <w:rsid w:val="0045106B"/>
    <w:pPr>
      <w:keepNext/>
      <w:contextualSpacing/>
      <w:outlineLvl w:val="1"/>
    </w:pPr>
  </w:style>
  <w:style w:type="paragraph" w:styleId="Heading3">
    <w:name w:val="heading 3"/>
    <w:basedOn w:val="Normal"/>
    <w:next w:val="Normal"/>
    <w:semiHidden/>
    <w:unhideWhenUsed/>
    <w:qFormat/>
    <w:rsid w:val="00532395"/>
    <w:pPr>
      <w:spacing w:after="240" w:line="264" w:lineRule="auto"/>
      <w:outlineLvl w:val="2"/>
    </w:pPr>
    <w:rPr>
      <w:b/>
    </w:rPr>
  </w:style>
  <w:style w:type="paragraph" w:styleId="Heading5">
    <w:name w:val="heading 5"/>
    <w:basedOn w:val="Normal"/>
    <w:next w:val="Normal"/>
    <w:link w:val="Heading5Char"/>
    <w:uiPriority w:val="99"/>
    <w:semiHidden/>
    <w:rsid w:val="00576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D4A24"/>
    <w:pPr>
      <w:spacing w:before="200" w:after="200" w:line="252" w:lineRule="auto"/>
      <w:jc w:val="both"/>
    </w:pPr>
  </w:style>
  <w:style w:type="paragraph" w:customStyle="1" w:styleId="podpis">
    <w:name w:val="podpis"/>
    <w:basedOn w:val="Normal"/>
    <w:uiPriority w:val="5"/>
    <w:rsid w:val="002563E2"/>
    <w:pPr>
      <w:ind w:left="3119"/>
      <w:jc w:val="center"/>
    </w:pPr>
    <w:rPr>
      <w:rFonts w:cs="Arial"/>
    </w:rPr>
  </w:style>
  <w:style w:type="paragraph" w:styleId="FootnoteText">
    <w:name w:val="footnote text"/>
    <w:basedOn w:val="Normal"/>
    <w:link w:val="FootnoteTextChar"/>
    <w:uiPriority w:val="99"/>
    <w:qFormat/>
    <w:rsid w:val="00176931"/>
    <w:pPr>
      <w:tabs>
        <w:tab w:val="left" w:pos="284"/>
      </w:tabs>
      <w:spacing w:before="120" w:after="120"/>
      <w:jc w:val="both"/>
    </w:pPr>
    <w:rPr>
      <w:sz w:val="18"/>
      <w:szCs w:val="18"/>
      <w:lang w:val="x-none" w:eastAsia="x-none"/>
    </w:rPr>
  </w:style>
  <w:style w:type="character" w:styleId="FootnoteReference">
    <w:name w:val="footnote reference"/>
    <w:uiPriority w:val="8"/>
    <w:rsid w:val="00224362"/>
    <w:rPr>
      <w:rFonts w:ascii="Calibri" w:hAnsi="Calibri"/>
      <w:b/>
      <w:i w:val="0"/>
      <w:strike w:val="0"/>
      <w:dstrike w:val="0"/>
      <w:color w:val="008576"/>
      <w:sz w:val="23"/>
      <w:vertAlign w:val="superscript"/>
    </w:rPr>
  </w:style>
  <w:style w:type="character" w:styleId="Hyperlink">
    <w:name w:val="Hyperlink"/>
    <w:uiPriority w:val="4"/>
    <w:qFormat/>
    <w:rsid w:val="00224362"/>
    <w:rPr>
      <w:rFonts w:ascii="Calibri" w:hAnsi="Calibri"/>
      <w:color w:val="008576"/>
      <w:sz w:val="23"/>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trong">
    <w:name w:val="Strong"/>
    <w:uiPriority w:val="1"/>
    <w:qFormat/>
    <w:rsid w:val="00926A2A"/>
    <w:rPr>
      <w:b/>
      <w:bCs/>
    </w:rPr>
  </w:style>
  <w:style w:type="paragraph" w:styleId="BalloonText">
    <w:name w:val="Balloon Text"/>
    <w:basedOn w:val="Normal"/>
    <w:semiHidden/>
    <w:rsid w:val="00E70F62"/>
    <w:rPr>
      <w:rFonts w:ascii="Tahoma" w:hAnsi="Tahoma" w:cs="Tahoma"/>
      <w:sz w:val="16"/>
      <w:szCs w:val="16"/>
    </w:rPr>
  </w:style>
  <w:style w:type="character" w:customStyle="1" w:styleId="Heading5Char">
    <w:name w:val="Heading 5 Char"/>
    <w:link w:val="Heading5"/>
    <w:uiPriority w:val="99"/>
    <w:semiHidden/>
    <w:rsid w:val="00DB081A"/>
    <w:rPr>
      <w:rFonts w:ascii="Calibri" w:hAnsi="Calibri"/>
      <w:b/>
      <w:bCs/>
      <w:i/>
      <w:iCs/>
      <w:sz w:val="26"/>
      <w:szCs w:val="26"/>
    </w:rPr>
  </w:style>
  <w:style w:type="character" w:styleId="Emphasis">
    <w:name w:val="Emphasis"/>
    <w:uiPriority w:val="1"/>
    <w:qFormat/>
    <w:rsid w:val="00CD3276"/>
    <w:rPr>
      <w:i/>
      <w:iCs/>
    </w:rPr>
  </w:style>
  <w:style w:type="character" w:customStyle="1" w:styleId="BodyTextChar">
    <w:name w:val="Body Text Char"/>
    <w:basedOn w:val="DefaultParagraphFont"/>
    <w:link w:val="BodyText"/>
    <w:rsid w:val="003D4A24"/>
    <w:rPr>
      <w:rFonts w:ascii="Calibri" w:hAnsi="Calibri"/>
      <w:sz w:val="23"/>
      <w:szCs w:val="24"/>
    </w:rPr>
  </w:style>
  <w:style w:type="character" w:customStyle="1" w:styleId="FootnoteTextChar">
    <w:name w:val="Footnote Text Char"/>
    <w:link w:val="FootnoteText"/>
    <w:uiPriority w:val="99"/>
    <w:rsid w:val="00176931"/>
    <w:rPr>
      <w:rFonts w:ascii="Calibri" w:hAnsi="Calibri"/>
      <w:sz w:val="18"/>
      <w:szCs w:val="18"/>
      <w:lang w:val="x-none" w:eastAsia="x-none"/>
    </w:rPr>
  </w:style>
  <w:style w:type="table" w:styleId="TableGrid">
    <w:name w:val="Table Grid"/>
    <w:basedOn w:val="TableNormal"/>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AF2D71"/>
    <w:pPr>
      <w:tabs>
        <w:tab w:val="center" w:pos="4536"/>
        <w:tab w:val="right" w:pos="9072"/>
      </w:tabs>
    </w:pPr>
  </w:style>
  <w:style w:type="paragraph" w:customStyle="1" w:styleId="zhlav-VOP">
    <w:name w:val="záhlaví-VOP"/>
    <w:basedOn w:val="Normal"/>
    <w:uiPriority w:val="1"/>
    <w:semiHidden/>
    <w:rsid w:val="005766A1"/>
    <w:pPr>
      <w:jc w:val="center"/>
    </w:pPr>
    <w:rPr>
      <w:b/>
      <w:i/>
      <w:sz w:val="32"/>
      <w:szCs w:val="32"/>
    </w:rPr>
  </w:style>
  <w:style w:type="paragraph" w:customStyle="1" w:styleId="zhlav-kontakt">
    <w:name w:val="záhlaví-kontakt"/>
    <w:basedOn w:val="Normal"/>
    <w:uiPriority w:val="1"/>
    <w:semiHidden/>
    <w:rsid w:val="005766A1"/>
    <w:pPr>
      <w:jc w:val="center"/>
      <w:outlineLvl w:val="0"/>
    </w:pPr>
    <w:rPr>
      <w:rFonts w:cs="Arial"/>
      <w:bCs/>
      <w:i/>
      <w:iCs/>
      <w:sz w:val="20"/>
    </w:rPr>
  </w:style>
  <w:style w:type="character" w:customStyle="1" w:styleId="Heading1Char">
    <w:name w:val="Heading 1 Char"/>
    <w:link w:val="Heading1"/>
    <w:uiPriority w:val="2"/>
    <w:rsid w:val="000D6390"/>
    <w:rPr>
      <w:rFonts w:ascii="Calibri" w:hAnsi="Calibri"/>
      <w:b/>
      <w:color w:val="008576"/>
      <w:sz w:val="24"/>
      <w:szCs w:val="26"/>
    </w:rPr>
  </w:style>
  <w:style w:type="paragraph" w:styleId="List">
    <w:name w:val="List"/>
    <w:basedOn w:val="Normal"/>
    <w:uiPriority w:val="3"/>
    <w:rsid w:val="00224362"/>
    <w:pPr>
      <w:numPr>
        <w:numId w:val="16"/>
      </w:numPr>
      <w:tabs>
        <w:tab w:val="left" w:pos="567"/>
      </w:tabs>
      <w:spacing w:before="120" w:after="120" w:line="252" w:lineRule="auto"/>
      <w:ind w:left="567" w:hanging="567"/>
      <w:jc w:val="both"/>
    </w:pPr>
  </w:style>
  <w:style w:type="character" w:customStyle="1" w:styleId="HeaderChar">
    <w:name w:val="Header Char"/>
    <w:link w:val="Header"/>
    <w:semiHidden/>
    <w:rsid w:val="002F4C16"/>
    <w:rPr>
      <w:sz w:val="24"/>
      <w:szCs w:val="24"/>
    </w:rPr>
  </w:style>
  <w:style w:type="paragraph" w:styleId="Footer">
    <w:name w:val="footer"/>
    <w:basedOn w:val="Normal"/>
    <w:link w:val="FooterChar"/>
    <w:uiPriority w:val="99"/>
    <w:semiHidden/>
    <w:rsid w:val="00F00B56"/>
    <w:pPr>
      <w:tabs>
        <w:tab w:val="center" w:pos="4536"/>
        <w:tab w:val="right" w:pos="9072"/>
      </w:tabs>
    </w:pPr>
  </w:style>
  <w:style w:type="character" w:customStyle="1" w:styleId="FooterChar">
    <w:name w:val="Footer Char"/>
    <w:link w:val="Footer"/>
    <w:uiPriority w:val="99"/>
    <w:semiHidden/>
    <w:rsid w:val="00F00B56"/>
    <w:rPr>
      <w:sz w:val="24"/>
      <w:szCs w:val="24"/>
    </w:rPr>
  </w:style>
  <w:style w:type="paragraph" w:styleId="ListNumber">
    <w:name w:val="List Number"/>
    <w:basedOn w:val="Normal"/>
    <w:uiPriority w:val="3"/>
    <w:rsid w:val="00224362"/>
    <w:pPr>
      <w:numPr>
        <w:numId w:val="18"/>
      </w:numPr>
      <w:tabs>
        <w:tab w:val="left" w:pos="567"/>
      </w:tabs>
      <w:spacing w:before="120" w:after="120" w:line="252" w:lineRule="auto"/>
      <w:ind w:left="567" w:hanging="567"/>
      <w:jc w:val="both"/>
    </w:pPr>
  </w:style>
  <w:style w:type="paragraph" w:customStyle="1" w:styleId="kontakt">
    <w:name w:val="kontakt"/>
    <w:basedOn w:val="Normal"/>
    <w:uiPriority w:val="99"/>
    <w:rsid w:val="002B216F"/>
    <w:rPr>
      <w:rFonts w:cs="Tahoma"/>
      <w:color w:val="008576"/>
      <w:sz w:val="18"/>
      <w:szCs w:val="18"/>
    </w:rPr>
  </w:style>
  <w:style w:type="paragraph" w:customStyle="1" w:styleId="zkoncitace">
    <w:name w:val="zákon (citace)"/>
    <w:basedOn w:val="Normal"/>
    <w:uiPriority w:val="7"/>
    <w:qFormat/>
    <w:rsid w:val="00224362"/>
    <w:pPr>
      <w:jc w:val="both"/>
    </w:pPr>
    <w:rPr>
      <w:i/>
      <w:sz w:val="21"/>
    </w:rPr>
  </w:style>
  <w:style w:type="paragraph" w:customStyle="1" w:styleId="zkon-nadpis">
    <w:name w:val="zákon - nadpis"/>
    <w:basedOn w:val="Normal"/>
    <w:next w:val="zkoncitace"/>
    <w:uiPriority w:val="7"/>
    <w:rsid w:val="00224362"/>
    <w:pPr>
      <w:spacing w:before="120" w:after="120"/>
      <w:jc w:val="both"/>
    </w:pPr>
    <w:rPr>
      <w:b/>
      <w:sz w:val="21"/>
    </w:rPr>
  </w:style>
  <w:style w:type="character" w:styleId="CommentReference">
    <w:name w:val="annotation reference"/>
    <w:semiHidden/>
    <w:unhideWhenUsed/>
    <w:rsid w:val="0027365B"/>
    <w:rPr>
      <w:sz w:val="16"/>
      <w:szCs w:val="16"/>
    </w:rPr>
  </w:style>
  <w:style w:type="paragraph" w:styleId="CommentText">
    <w:name w:val="annotation text"/>
    <w:basedOn w:val="Normal"/>
    <w:link w:val="CommentTextChar"/>
    <w:unhideWhenUsed/>
    <w:rsid w:val="0027365B"/>
    <w:rPr>
      <w:sz w:val="20"/>
      <w:szCs w:val="20"/>
    </w:rPr>
  </w:style>
  <w:style w:type="character" w:customStyle="1" w:styleId="CommentTextChar">
    <w:name w:val="Comment Text Char"/>
    <w:basedOn w:val="DefaultParagraphFont"/>
    <w:link w:val="CommentText"/>
    <w:rsid w:val="0027365B"/>
  </w:style>
  <w:style w:type="paragraph" w:styleId="CommentSubject">
    <w:name w:val="annotation subject"/>
    <w:basedOn w:val="CommentText"/>
    <w:next w:val="CommentText"/>
    <w:link w:val="CommentSubjectChar"/>
    <w:semiHidden/>
    <w:unhideWhenUsed/>
    <w:rsid w:val="0027365B"/>
    <w:rPr>
      <w:b/>
      <w:bCs/>
    </w:rPr>
  </w:style>
  <w:style w:type="character" w:customStyle="1" w:styleId="CommentSubjectChar">
    <w:name w:val="Comment Subject Char"/>
    <w:link w:val="CommentSubject"/>
    <w:semiHidden/>
    <w:rsid w:val="0027365B"/>
    <w:rPr>
      <w:b/>
      <w:bCs/>
    </w:rPr>
  </w:style>
  <w:style w:type="paragraph" w:customStyle="1" w:styleId="Ploha">
    <w:name w:val="Příloha"/>
    <w:basedOn w:val="Normal"/>
    <w:uiPriority w:val="5"/>
    <w:rsid w:val="009E6E93"/>
    <w:rPr>
      <w:b/>
      <w:color w:val="008576"/>
    </w:rPr>
  </w:style>
  <w:style w:type="character" w:customStyle="1" w:styleId="Heading2Char">
    <w:name w:val="Heading 2 Char"/>
    <w:link w:val="Heading2"/>
    <w:uiPriority w:val="2"/>
    <w:rsid w:val="003A092D"/>
    <w:rPr>
      <w:rFonts w:ascii="Calibri" w:hAnsi="Calibri"/>
      <w:b/>
      <w:sz w:val="22"/>
      <w:szCs w:val="24"/>
    </w:rPr>
  </w:style>
  <w:style w:type="paragraph" w:styleId="Date">
    <w:name w:val="Date"/>
    <w:basedOn w:val="Normal"/>
    <w:next w:val="Normal"/>
    <w:link w:val="DateChar"/>
    <w:qFormat/>
    <w:rsid w:val="003A092D"/>
    <w:pPr>
      <w:ind w:left="5670"/>
    </w:pPr>
  </w:style>
  <w:style w:type="character" w:customStyle="1" w:styleId="DateChar">
    <w:name w:val="Date Char"/>
    <w:basedOn w:val="DefaultParagraphFont"/>
    <w:link w:val="Date"/>
    <w:rsid w:val="003A092D"/>
    <w:rPr>
      <w:rFonts w:ascii="Calibri" w:hAnsi="Calibri"/>
      <w:sz w:val="22"/>
      <w:szCs w:val="24"/>
    </w:rPr>
  </w:style>
  <w:style w:type="character" w:customStyle="1" w:styleId="pokyny">
    <w:name w:val="pokyny"/>
    <w:basedOn w:val="DefaultParagraphFont"/>
    <w:rsid w:val="002F7D98"/>
    <w:rPr>
      <w:color w:val="FF0000"/>
    </w:rPr>
  </w:style>
  <w:style w:type="paragraph" w:customStyle="1" w:styleId="Afsender-ModtagerNavn">
    <w:name w:val="Afsender-Modtager Navn"/>
    <w:basedOn w:val="Normal"/>
    <w:uiPriority w:val="5"/>
    <w:qFormat/>
    <w:rsid w:val="00A86200"/>
    <w:pPr>
      <w:spacing w:line="240" w:lineRule="atLeast"/>
    </w:pPr>
    <w:rPr>
      <w:rFonts w:ascii="Arial" w:eastAsia="Calibri" w:hAnsi="Arial" w:cs="Calibri"/>
      <w:b/>
      <w:sz w:val="20"/>
      <w:szCs w:val="22"/>
      <w:lang w:val="en-GB" w:eastAsia="da-DK"/>
    </w:rPr>
  </w:style>
  <w:style w:type="character" w:customStyle="1" w:styleId="UnresolvedMention">
    <w:name w:val="Unresolved Mention"/>
    <w:basedOn w:val="DefaultParagraphFont"/>
    <w:uiPriority w:val="99"/>
    <w:semiHidden/>
    <w:unhideWhenUsed/>
    <w:rsid w:val="00062B72"/>
    <w:rPr>
      <w:color w:val="605E5C"/>
      <w:shd w:val="clear" w:color="auto" w:fill="E1DFDD"/>
    </w:rPr>
  </w:style>
  <w:style w:type="character" w:styleId="FollowedHyperlink">
    <w:name w:val="FollowedHyperlink"/>
    <w:basedOn w:val="DefaultParagraphFont"/>
    <w:semiHidden/>
    <w:unhideWhenUsed/>
    <w:rsid w:val="00062B72"/>
    <w:rPr>
      <w:color w:val="800080" w:themeColor="followedHyperlink"/>
      <w:u w:val="single"/>
    </w:rPr>
  </w:style>
  <w:style w:type="paragraph" w:customStyle="1" w:styleId="xmsonormal">
    <w:name w:val="x_msonormal"/>
    <w:basedOn w:val="Normal"/>
    <w:rsid w:val="00062B7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5C398D"/>
    <w:pPr>
      <w:spacing w:line="276" w:lineRule="auto"/>
      <w:ind w:left="720"/>
      <w:contextualSpacing/>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06340215">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576478131">
      <w:bodyDiv w:val="1"/>
      <w:marLeft w:val="0"/>
      <w:marRight w:val="0"/>
      <w:marTop w:val="0"/>
      <w:marBottom w:val="0"/>
      <w:divBdr>
        <w:top w:val="none" w:sz="0" w:space="0" w:color="auto"/>
        <w:left w:val="none" w:sz="0" w:space="0" w:color="auto"/>
        <w:bottom w:val="none" w:sz="0" w:space="0" w:color="auto"/>
        <w:right w:val="none" w:sz="0" w:space="0" w:color="auto"/>
      </w:divBdr>
    </w:div>
    <w:div w:id="623465782">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834415148">
      <w:bodyDiv w:val="1"/>
      <w:marLeft w:val="0"/>
      <w:marRight w:val="0"/>
      <w:marTop w:val="0"/>
      <w:marBottom w:val="0"/>
      <w:divBdr>
        <w:top w:val="none" w:sz="0" w:space="0" w:color="auto"/>
        <w:left w:val="none" w:sz="0" w:space="0" w:color="auto"/>
        <w:bottom w:val="none" w:sz="0" w:space="0" w:color="auto"/>
        <w:right w:val="none" w:sz="0" w:space="0" w:color="auto"/>
      </w:divBdr>
    </w:div>
    <w:div w:id="983654732">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a.kramarova@ochran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kce%20pr&#225;vn&#237;\pr&#225;ce%20se%20spisem\&#353;ablony%202018\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C970-AD89-44B4-B49A-550953165C6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ea5b64-986d-4ed0-9f25-146f1d978e98"/>
    <ds:schemaRef ds:uri="http://www.w3.org/XML/1998/namespace"/>
    <ds:schemaRef ds:uri="http://purl.org/dc/dcmitype/"/>
  </ds:schemaRefs>
</ds:datastoreItem>
</file>

<file path=customXml/itemProps2.xml><?xml version="1.0" encoding="utf-8"?>
<ds:datastoreItem xmlns:ds="http://schemas.openxmlformats.org/officeDocument/2006/customXml" ds:itemID="{6C7DEA34-2F38-44B0-9472-33F4BD195A0E}"/>
</file>

<file path=customXml/itemProps3.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4.xml><?xml version="1.0" encoding="utf-8"?>
<ds:datastoreItem xmlns:ds="http://schemas.openxmlformats.org/officeDocument/2006/customXml" ds:itemID="{1BEE31DA-202B-4CE5-B355-5E64662B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úřední_záznam.dotm</Template>
  <TotalTime>1</TotalTime>
  <Pages>3</Pages>
  <Words>668</Words>
  <Characters>3966</Characters>
  <Application>Microsoft Office Word</Application>
  <DocSecurity>4</DocSecurity>
  <Lines>33</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VOP</vt:lpstr>
      <vt:lpstr>VOP</vt:lpstr>
    </vt:vector>
  </TitlesOfParts>
  <Company>KVOP</Company>
  <LinksUpToDate>false</LinksUpToDate>
  <CharactersWithSpaces>4625</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Polák Petr Mgr.</dc:creator>
  <cp:lastModifiedBy>ISKAKOVA Janna</cp:lastModifiedBy>
  <cp:revision>2</cp:revision>
  <cp:lastPrinted>2016-05-16T06:53:00Z</cp:lastPrinted>
  <dcterms:created xsi:type="dcterms:W3CDTF">2021-12-07T11:29:00Z</dcterms:created>
  <dcterms:modified xsi:type="dcterms:W3CDTF">2021-12-07T11:29:00Z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