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2BF77" w14:textId="720DAD28" w:rsidR="002D28CA" w:rsidRDefault="002D28CA" w:rsidP="002D63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</w:t>
      </w:r>
      <w:r w:rsidRPr="002D2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esa  redonda</w:t>
      </w:r>
      <w:proofErr w:type="gramEnd"/>
      <w:r w:rsidRPr="002D28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entre  períodos  de  sesiones  sobre  el  derecho  a  la  seguridad  social  en  el cambiante  mundo  del  trabajo  </w:t>
      </w:r>
    </w:p>
    <w:p w14:paraId="11B8DD6E" w14:textId="7C138F36" w:rsidR="002D28CA" w:rsidRDefault="002D28CA" w:rsidP="002D63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-1 de noviembre de 2021-</w:t>
      </w:r>
    </w:p>
    <w:p w14:paraId="29580662" w14:textId="77777777" w:rsidR="002D28CA" w:rsidRDefault="002D28CA" w:rsidP="002D63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000006" w14:textId="66AE724F" w:rsidR="0022714F" w:rsidRDefault="002D28CA" w:rsidP="002D63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INTERVENCIÓN DE LA REPÚBLICA ARGENTINA</w:t>
      </w:r>
    </w:p>
    <w:p w14:paraId="6795536D" w14:textId="77777777" w:rsidR="002D28CA" w:rsidRPr="00BE07A9" w:rsidRDefault="002D28CA" w:rsidP="002D63A4">
      <w:pPr>
        <w:spacing w:before="120" w:after="0" w:line="240" w:lineRule="auto"/>
        <w:jc w:val="center"/>
        <w:rPr>
          <w:b/>
          <w:color w:val="000000"/>
          <w:sz w:val="24"/>
          <w:szCs w:val="24"/>
        </w:rPr>
      </w:pPr>
    </w:p>
    <w:p w14:paraId="00000009" w14:textId="2593B4DC" w:rsidR="0022714F" w:rsidRPr="00BE07A9" w:rsidRDefault="002D63A4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Estimadas Autoridades:</w:t>
      </w:r>
    </w:p>
    <w:p w14:paraId="4D642840" w14:textId="77777777" w:rsidR="002D28CA" w:rsidRDefault="002D28CA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7EACDBB" w14:textId="28A53205" w:rsidR="007B2AF3" w:rsidRPr="00BE07A9" w:rsidRDefault="00C15A38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E</w:t>
      </w:r>
      <w:r w:rsidR="002D63A4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 el </w:t>
      </w:r>
      <w:r w:rsidR="0008578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contexto de la permanente evolución de las condiciones de trabajo, </w:t>
      </w: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tenemos</w:t>
      </w:r>
      <w:r w:rsidR="002D63A4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la necesidad de fijar un futuro de certidumbre</w:t>
      </w:r>
      <w:r w:rsid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que nos abra </w:t>
      </w:r>
      <w:proofErr w:type="gramStart"/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la  </w:t>
      </w:r>
      <w:r w:rsidR="002D63A4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posibilidad</w:t>
      </w:r>
      <w:proofErr w:type="gramEnd"/>
      <w:r w:rsidR="002D63A4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de una vida con inclusión social</w:t>
      </w:r>
      <w:r w:rsidR="00EE2C15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porque </w:t>
      </w:r>
      <w:r w:rsidR="00EE2C15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hace a la</w:t>
      </w:r>
      <w:r w:rsidR="007B2AF3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dignidad de</w:t>
      </w:r>
      <w:r w:rsidR="00EE2C15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la</w:t>
      </w:r>
      <w:r w:rsidR="007B2AF3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persona del </w:t>
      </w:r>
      <w:r w:rsidR="009F687D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trabaj</w:t>
      </w: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ad</w:t>
      </w:r>
      <w:r w:rsidR="009F687D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o</w:t>
      </w: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r y su familia</w:t>
      </w:r>
      <w:r w:rsidR="000B10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6247C5BD" w14:textId="28C8D1A6" w:rsidR="009F687D" w:rsidRPr="00BE07A9" w:rsidRDefault="009F687D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La comunidad internacional se ha planteado est</w:t>
      </w:r>
      <w:r w:rsidR="00A71E6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 </w:t>
      </w:r>
      <w:r w:rsidR="00987C2D">
        <w:rPr>
          <w:rFonts w:asciiTheme="minorHAnsi" w:eastAsia="Times New Roman" w:hAnsiTheme="minorHAnsi" w:cstheme="minorHAnsi"/>
          <w:color w:val="000000"/>
          <w:sz w:val="24"/>
          <w:szCs w:val="24"/>
        </w:rPr>
        <w:t>meta</w:t>
      </w:r>
      <w:r w:rsidR="00987C2D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987C2D">
        <w:rPr>
          <w:rFonts w:asciiTheme="minorHAnsi" w:eastAsia="Times New Roman" w:hAnsiTheme="minorHAnsi" w:cstheme="minorHAnsi"/>
          <w:color w:val="000000"/>
          <w:sz w:val="24"/>
          <w:szCs w:val="24"/>
        </w:rPr>
        <w:t>y al respecto debemos recordar l</w:t>
      </w: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 </w:t>
      </w:r>
      <w:r w:rsidR="0011105F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Declaración</w:t>
      </w: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del Centenario de la OIT</w:t>
      </w:r>
      <w:r w:rsidR="00EE2C15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987C2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donde </w:t>
      </w:r>
      <w:r w:rsidR="00EE2C15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todos </w:t>
      </w:r>
      <w:r w:rsidR="00EE2C15" w:rsidRPr="00BE07A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hemos decidido colocar</w:t>
      </w:r>
      <w:r w:rsidRPr="00BE07A9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al hombre en el centro de la políticas </w:t>
      </w: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económica</w:t>
      </w:r>
      <w:r w:rsidR="007B2AF3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s y sociales al</w:t>
      </w: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E169A7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fijar</w:t>
      </w:r>
      <w:r w:rsidR="008A7557">
        <w:rPr>
          <w:rFonts w:asciiTheme="minorHAnsi" w:eastAsia="Times New Roman" w:hAnsiTheme="minorHAnsi" w:cstheme="minorHAnsi"/>
          <w:color w:val="000000"/>
          <w:sz w:val="24"/>
          <w:szCs w:val="24"/>
        </w:rPr>
        <w:t>nos</w:t>
      </w:r>
      <w:r w:rsidR="00E169A7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también</w:t>
      </w:r>
      <w:r w:rsidR="007B2AF3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BE07A9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como objetiv</w:t>
      </w: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 un piso de protección social, </w:t>
      </w:r>
      <w:r w:rsidR="00987C2D">
        <w:rPr>
          <w:rFonts w:asciiTheme="minorHAnsi" w:eastAsia="Times New Roman" w:hAnsiTheme="minorHAnsi" w:cstheme="minorHAnsi"/>
          <w:color w:val="000000"/>
          <w:sz w:val="24"/>
          <w:szCs w:val="24"/>
        </w:rPr>
        <w:t>lo que</w:t>
      </w:r>
      <w:r w:rsidR="00987C2D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refuerza las normas del sistema de derechos humanos</w:t>
      </w:r>
      <w:r w:rsidR="00E534A8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2A845A75" w14:textId="4D6D19B8" w:rsidR="00C244E9" w:rsidRPr="00BE07A9" w:rsidRDefault="00987C2D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La Argentina </w:t>
      </w:r>
      <w:r w:rsidR="0011105F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tiene una larga trayectoria y tradición en la</w:t>
      </w:r>
      <w:r w:rsidR="00841E18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11105F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políticas orientadas a la universalización de la Seguridad Social que fueron puestas a prueba durante</w:t>
      </w:r>
      <w:r w:rsidR="00C244E9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la pandemia del COVID 19</w:t>
      </w:r>
      <w:r w:rsidR="00841E18">
        <w:rPr>
          <w:rFonts w:asciiTheme="minorHAnsi" w:eastAsia="Times New Roman" w:hAnsiTheme="minorHAnsi" w:cstheme="minorHAnsi"/>
          <w:color w:val="000000"/>
          <w:sz w:val="24"/>
          <w:szCs w:val="24"/>
        </w:rPr>
        <w:t>. L</w:t>
      </w:r>
      <w:r w:rsidR="00C244E9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 </w:t>
      </w:r>
      <w:r w:rsidR="0011105F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Argentina en sus políticas ha utilizado</w:t>
      </w:r>
      <w:r w:rsidR="00C244E9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diversos instrumentos que han permitido mantener el contrato de trabajo y la protección de los ingresos de los trabajadores,</w:t>
      </w:r>
      <w:r w:rsidR="0011105F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y medidas de inclusión social para los más vulnerables</w:t>
      </w:r>
      <w:r w:rsidR="00841E18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0000000D" w14:textId="36AF2AFC" w:rsidR="0022714F" w:rsidRPr="00BE07A9" w:rsidRDefault="007B2AF3">
      <w:pPr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E07A9">
        <w:rPr>
          <w:rFonts w:asciiTheme="minorHAnsi" w:hAnsiTheme="minorHAnsi" w:cstheme="minorHAnsi"/>
          <w:color w:val="000000"/>
          <w:sz w:val="24"/>
          <w:szCs w:val="24"/>
        </w:rPr>
        <w:t xml:space="preserve">La </w:t>
      </w:r>
      <w:r w:rsidR="00E169A7" w:rsidRPr="00BE07A9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841E18">
        <w:rPr>
          <w:rFonts w:asciiTheme="minorHAnsi" w:hAnsiTheme="minorHAnsi" w:cstheme="minorHAnsi"/>
          <w:color w:val="000000"/>
          <w:sz w:val="24"/>
          <w:szCs w:val="24"/>
        </w:rPr>
        <w:t>IT</w:t>
      </w:r>
      <w:r w:rsidR="009F687D" w:rsidRPr="00BE07A9">
        <w:rPr>
          <w:rFonts w:asciiTheme="minorHAnsi" w:hAnsiTheme="minorHAnsi" w:cstheme="minorHAnsi"/>
          <w:color w:val="000000"/>
          <w:sz w:val="24"/>
          <w:szCs w:val="24"/>
        </w:rPr>
        <w:t xml:space="preserve"> ha elabora</w:t>
      </w:r>
      <w:r w:rsidR="00E169A7" w:rsidRPr="00BE07A9">
        <w:rPr>
          <w:rFonts w:asciiTheme="minorHAnsi" w:hAnsiTheme="minorHAnsi" w:cstheme="minorHAnsi"/>
          <w:color w:val="000000"/>
          <w:sz w:val="24"/>
          <w:szCs w:val="24"/>
        </w:rPr>
        <w:t xml:space="preserve">do instrumentos </w:t>
      </w:r>
      <w:r w:rsidR="009F687D" w:rsidRPr="00BE07A9">
        <w:rPr>
          <w:rFonts w:asciiTheme="minorHAnsi" w:hAnsiTheme="minorHAnsi" w:cstheme="minorHAnsi"/>
          <w:color w:val="000000"/>
          <w:sz w:val="24"/>
          <w:szCs w:val="24"/>
        </w:rPr>
        <w:t>que se han constituido en ejes estratégicos de nuestras políticas futuras de desarrollo de la protección social</w:t>
      </w:r>
      <w:r w:rsidR="00592890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="00E169A7" w:rsidRPr="00BE07A9">
        <w:rPr>
          <w:rFonts w:asciiTheme="minorHAnsi" w:hAnsiTheme="minorHAnsi" w:cstheme="minorHAnsi"/>
          <w:color w:val="000000"/>
          <w:sz w:val="24"/>
          <w:szCs w:val="24"/>
        </w:rPr>
        <w:t xml:space="preserve">la </w:t>
      </w:r>
      <w:r w:rsidR="00EE2C15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Recomendación 202 sobre piso</w:t>
      </w:r>
      <w:r w:rsidR="00E169A7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s de protección</w:t>
      </w:r>
      <w:r w:rsidR="0059289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="00E169A7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y </w:t>
      </w:r>
      <w:r w:rsidR="00EE2C15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la Recomendación 204 sobre la transición de la economía info</w:t>
      </w:r>
      <w:r w:rsidR="00E169A7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rmal a la formal</w:t>
      </w:r>
      <w:r w:rsidR="00841E1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="00987C2D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E169A7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ropiciamos que estas dos recomendaciones se apliquen de manera articulada y coordinada</w:t>
      </w:r>
      <w:r w:rsidR="000B10E9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0000000E" w14:textId="4E3E6588" w:rsidR="0022714F" w:rsidRPr="00BE07A9" w:rsidRDefault="00EE2C15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El logro de la protección social universal, priorizado en el marco de acción propuesto, requiere</w:t>
      </w:r>
      <w:r w:rsidR="00E169A7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también</w:t>
      </w:r>
      <w:r w:rsidR="00841E1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los esfuerzos combinados de las organizaciones multila</w:t>
      </w:r>
      <w:r w:rsidR="00C244E9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terales</w:t>
      </w:r>
      <w:r w:rsidR="00E169A7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y</w:t>
      </w:r>
      <w:r w:rsidR="00841E1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un firme compromiso por parte de los Estados Miembros, en conjunto con los </w:t>
      </w:r>
      <w:r w:rsidR="00C15A38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trabajadores y los emplead</w:t>
      </w:r>
      <w:r w:rsidR="00E169A7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ores para su puesta en práctica tanto a nivel nacional como internacional. </w:t>
      </w:r>
    </w:p>
    <w:p w14:paraId="0000000F" w14:textId="60CF06DF" w:rsidR="0022714F" w:rsidRDefault="00C15A38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Esto </w:t>
      </w:r>
      <w:r w:rsidR="00EE2C15"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sentará las bases para un fructífero trabajo de colaboración tripartito enmarcado en un dialogo social institucionalizado en pos del fortalecimiento de los sistemas de protección social</w:t>
      </w:r>
      <w:r w:rsidR="00841E18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1668FA24" w14:textId="77777777" w:rsidR="002D28CA" w:rsidRPr="00BE07A9" w:rsidRDefault="002D28CA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6C8B18C" w14:textId="214AC3E9" w:rsidR="00C15A38" w:rsidRPr="00BE07A9" w:rsidRDefault="00C15A38">
      <w:pPr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E07A9">
        <w:rPr>
          <w:rFonts w:asciiTheme="minorHAnsi" w:eastAsia="Times New Roman" w:hAnsiTheme="minorHAnsi" w:cstheme="minorHAnsi"/>
          <w:color w:val="000000"/>
          <w:sz w:val="24"/>
          <w:szCs w:val="24"/>
        </w:rPr>
        <w:t>Muchas Gracias.</w:t>
      </w:r>
    </w:p>
    <w:p w14:paraId="00000019" w14:textId="77777777" w:rsidR="0022714F" w:rsidRPr="00BE07A9" w:rsidRDefault="0022714F">
      <w:pPr>
        <w:rPr>
          <w:rFonts w:asciiTheme="minorHAnsi" w:hAnsiTheme="minorHAnsi" w:cstheme="minorHAnsi"/>
          <w:sz w:val="24"/>
          <w:szCs w:val="24"/>
        </w:rPr>
      </w:pPr>
    </w:p>
    <w:sectPr w:rsidR="0022714F" w:rsidRPr="00BE07A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4F"/>
    <w:rsid w:val="00085780"/>
    <w:rsid w:val="000B10E9"/>
    <w:rsid w:val="0011105F"/>
    <w:rsid w:val="0022714F"/>
    <w:rsid w:val="00233DB0"/>
    <w:rsid w:val="002D28CA"/>
    <w:rsid w:val="002D63A4"/>
    <w:rsid w:val="00414CFD"/>
    <w:rsid w:val="004A3212"/>
    <w:rsid w:val="00592890"/>
    <w:rsid w:val="007923CA"/>
    <w:rsid w:val="007B2AF3"/>
    <w:rsid w:val="00841E18"/>
    <w:rsid w:val="008A7557"/>
    <w:rsid w:val="00987C2D"/>
    <w:rsid w:val="009F687D"/>
    <w:rsid w:val="00A33025"/>
    <w:rsid w:val="00A71E6B"/>
    <w:rsid w:val="00AE6EC3"/>
    <w:rsid w:val="00B56CAE"/>
    <w:rsid w:val="00BE07A9"/>
    <w:rsid w:val="00C15A38"/>
    <w:rsid w:val="00C244E9"/>
    <w:rsid w:val="00C61156"/>
    <w:rsid w:val="00E169A7"/>
    <w:rsid w:val="00E534A8"/>
    <w:rsid w:val="00EE2C15"/>
    <w:rsid w:val="00F37AFC"/>
    <w:rsid w:val="00F5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6B90F2-8935-4982-8971-A36EF44D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soins0">
    <w:name w:val="msoins"/>
    <w:basedOn w:val="DefaultParagraphFont"/>
    <w:rsid w:val="00420DB2"/>
  </w:style>
  <w:style w:type="character" w:customStyle="1" w:styleId="msodel0">
    <w:name w:val="msodel"/>
    <w:basedOn w:val="DefaultParagraphFont"/>
    <w:rsid w:val="00420DB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+M2/acT0BRRGBRudgk5h5ZHSgA==">AMUW2mV3a1RM8YIO6PRhBCOM6OcmgfvmbK62CvUlFio7x8q258o0qQTWLJ9f/dwMxOdy8Kh759kl3a3xN5gX6qnK3xL1IL14lmORY3QvsqicT26NoCJd+3c=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12886C-EE80-479F-A784-21522B81BBAD}"/>
</file>

<file path=customXml/itemProps3.xml><?xml version="1.0" encoding="utf-8"?>
<ds:datastoreItem xmlns:ds="http://schemas.openxmlformats.org/officeDocument/2006/customXml" ds:itemID="{D3317A0C-AEBF-426B-88B8-EB4612BDA855}"/>
</file>

<file path=customXml/itemProps4.xml><?xml version="1.0" encoding="utf-8"?>
<ds:datastoreItem xmlns:ds="http://schemas.openxmlformats.org/officeDocument/2006/customXml" ds:itemID="{CFA15359-453D-4F11-AC7B-2AAE873FF6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Beraja</dc:creator>
  <cp:lastModifiedBy>Alison Graham</cp:lastModifiedBy>
  <cp:revision>2</cp:revision>
  <dcterms:created xsi:type="dcterms:W3CDTF">2021-11-15T08:40:00Z</dcterms:created>
  <dcterms:modified xsi:type="dcterms:W3CDTF">2021-11-15T08:40:00Z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