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055E3B">
        <w:trPr>
          <w:trHeight w:val="400"/>
          <w:tblHeader/>
        </w:trPr>
        <w:tc>
          <w:tcPr>
            <w:tcW w:w="4435" w:type="dxa"/>
            <w:tcMar>
              <w:left w:w="108" w:type="dxa"/>
              <w:right w:w="108" w:type="dxa"/>
            </w:tcMar>
          </w:tcPr>
          <w:p w:rsidR="00055E3B" w:rsidRDefault="00DB1BCB">
            <w:pPr>
              <w:spacing w:before="40" w:after="40" w:line="240" w:lineRule="auto"/>
            </w:pPr>
            <w:r>
              <w:rPr>
                <w:rFonts w:ascii="Times New Roman"/>
                <w:b/>
                <w:sz w:val="20"/>
              </w:rPr>
              <w:t>Recommendation</w:t>
            </w:r>
          </w:p>
        </w:tc>
        <w:tc>
          <w:tcPr>
            <w:tcW w:w="1134" w:type="dxa"/>
            <w:tcMar>
              <w:left w:w="108" w:type="dxa"/>
              <w:right w:w="108" w:type="dxa"/>
            </w:tcMar>
          </w:tcPr>
          <w:p w:rsidR="00055E3B" w:rsidRDefault="00DB1BCB">
            <w:pPr>
              <w:spacing w:before="40" w:after="40" w:line="240" w:lineRule="auto"/>
            </w:pPr>
            <w:r>
              <w:rPr>
                <w:rFonts w:ascii="Times New Roman"/>
                <w:b/>
                <w:sz w:val="20"/>
              </w:rPr>
              <w:t>Position</w:t>
            </w:r>
          </w:p>
        </w:tc>
        <w:tc>
          <w:tcPr>
            <w:tcW w:w="5017" w:type="dxa"/>
            <w:tcMar>
              <w:left w:w="108" w:type="dxa"/>
              <w:right w:w="108" w:type="dxa"/>
            </w:tcMar>
          </w:tcPr>
          <w:p w:rsidR="00055E3B" w:rsidRDefault="00DB1BCB">
            <w:pPr>
              <w:spacing w:before="40" w:after="40" w:line="240" w:lineRule="auto"/>
            </w:pPr>
            <w:r>
              <w:rPr>
                <w:rFonts w:ascii="Times New Roman"/>
                <w:b/>
                <w:sz w:val="20"/>
              </w:rPr>
              <w:t>Full list of themes</w:t>
            </w:r>
          </w:p>
        </w:tc>
        <w:tc>
          <w:tcPr>
            <w:tcW w:w="4592" w:type="dxa"/>
            <w:tcMar>
              <w:left w:w="108" w:type="dxa"/>
              <w:right w:w="108" w:type="dxa"/>
            </w:tcMar>
          </w:tcPr>
          <w:p w:rsidR="00055E3B" w:rsidRDefault="00DB1BCB">
            <w:pPr>
              <w:spacing w:before="40" w:after="40" w:line="240" w:lineRule="auto"/>
            </w:pPr>
            <w:r>
              <w:rPr>
                <w:rFonts w:ascii="Times New Roman"/>
                <w:b/>
                <w:sz w:val="20"/>
              </w:rPr>
              <w:t>Assessment/comments on level of implementation</w:t>
            </w: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Ratification of &amp; accession to international instruments</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 Consider acceding to the international human rights conventions to which Singapore is not yet a party (Sudan);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 Continue to consider the possibility of acceding to the fundamental human rights treaties (Belarus);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59.8 Consider the ratification of the Convention against Torture and Other Cruel, Inhuman or Degrading Treatment or Punishment, the International Convention on the Protection of the Rights of All Migrant Workers and Members of Their Families and the International Convention for the Protection of All Persons from Enforced Disappearance (Morocco);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 Consider ratifying the International Covenant on Civil and Political Rights, the International Covenant on Economic, Social and Cultural Rights and the Convention against Torture and Other Cruel, Inhuman or Degrading Treatment or Punishment, as previously recommended (Latvia);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 Take into consideration the benefits of ratifying the International Covenant on Civil and Political Rights and the International Covenant on Economic, Social and Cultural Rights (Romania);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59.15 Consider ratifying the International Covenant on Civil and Political Rights and the International Covenant on Economic, Social and Cultural Rights (Nepal);</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910911">
            <w:pPr>
              <w:spacing w:before="40" w:after="40" w:line="240" w:lineRule="auto"/>
            </w:pPr>
            <w:r>
              <w:rPr>
                <w:rFonts w:ascii="Times New Roman"/>
                <w:sz w:val="20"/>
              </w:rPr>
              <w:lastRenderedPageBreak/>
              <w:t xml:space="preserve">59.17 </w:t>
            </w:r>
            <w:r w:rsidR="00DB1BCB">
              <w:rPr>
                <w:rFonts w:ascii="Times New Roman"/>
                <w:sz w:val="20"/>
              </w:rPr>
              <w:t>Consider ratifying the International Covenant on Civil and Political Rights and the Optional Protocols thereto (Italy);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59.19 Consider ratifying the International Covenant on Economic, Social and Cultural Rights (Slovakia) (Mauritius);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 Consider adhering to the International Convention on the Protection of the Rights of All Migrant Workers and Members of Their Families (Niger);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59.27 Ratify the Optional Protocol to the Convention on the Rights of the Child on the sale of children, child prostitution and child pornography (Afghanistan) (Gabon) (Armenia);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 Reinvigorate steps towards the ratification of the Optional Protocol to the Convention on the Rights of the Child on the sale of children, child prostitution and child pornography (Georgia);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59.38 Continue to give consideration to the ratification of the ILO Discrimination (Employment and Occupation) Convention, 1958 (No. 111) (Trinidad and Tobago);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59.39 Consider ratifying the United Nations Educational, Scientific and Cultural Organization (UNESCO) Convention on the Protection and Promotion of the Diversity of Cultural Expressions (Mauritius);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Cooperation &amp; Follow up with Treaty Bodies</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59.41 Adopt an open, merit-based process when selecting national candidates for United Nations treaty body elections (United Kingdom of Great Britain and Northern Ireland);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Cooperation &amp; Follow up with Treaty Bodies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Public officials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Constitutional &amp; legislative framework</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59.45 Enhance ongoing efforts to review and bring the legislation into line with the commitment to the international human rights obligations of Singapore (Turkmenistan);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Equality &amp; non-discrimination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59.58 Incorporate the principle of non-discrimination into its domestic legislation and effectively prohibit discrimination, in line with its international obligations under the Convention on the Rights of the Child and the Convention on the Elimination of All Forms of Discrimination against Women (Greece);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Para.34</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59.59 Continue taking steps aimed at building an inclusive society and promoting peaceful coexistence without any discrimination on the basis of race, colour, religion or ethnicity (Pakistan);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59.60 Undertake further work to protect the rights of vulnerable groups, including children, women, persons with disabilities and older persons (Russian Federation);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definition, general principles</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Older persons</w:t>
            </w:r>
          </w:p>
          <w:p w:rsidR="00055E3B" w:rsidRDefault="006F3652">
            <w:pPr>
              <w:spacing w:before="40" w:after="40" w:line="240" w:lineRule="auto"/>
            </w:pPr>
            <w:r>
              <w:rPr>
                <w:rFonts w:ascii="Times New Roman"/>
                <w:sz w:val="20"/>
              </w:rPr>
              <w:t>- Women &amp; girls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59.63 Further strengthen and protect racial and religious diversity (Barbados);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59.64 Continue with its measures, particularly those related to women, children and the elderly (Bhutan);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Older persons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59.65 Continue efforts to maintain racial and religious harmony in the country, given the diversity of the population and the obligations under the International Convention on the Elimination of All Forms of Racial Discrimination (Chad);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226EBF">
            <w:pPr>
              <w:spacing w:before="40" w:after="40" w:line="240" w:lineRule="auto"/>
            </w:pPr>
            <w:r>
              <w:rPr>
                <w:rFonts w:ascii="Times New Roman"/>
                <w:sz w:val="20"/>
              </w:rPr>
              <w:t xml:space="preserve">- </w:t>
            </w:r>
            <w:bookmarkStart w:id="0" w:name="_GoBack"/>
            <w:bookmarkEnd w:id="0"/>
            <w:r w:rsidR="00DB1BCB">
              <w:rPr>
                <w:rFonts w:ascii="Times New Roman"/>
                <w:sz w:val="20"/>
              </w:rPr>
              <w:t>Scope of international obligations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59.66 Strengthen non-discrimination policies to include all vulnerable groups, including non-citizens (Cyprus);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Minorities/ racial, ethnic, linguistic, religious or descent-based groups</w:t>
            </w:r>
          </w:p>
          <w:p w:rsidR="00055E3B" w:rsidRDefault="006F3652">
            <w:pPr>
              <w:spacing w:before="40" w:after="40" w:line="240" w:lineRule="auto"/>
            </w:pPr>
            <w:r>
              <w:rPr>
                <w:rFonts w:ascii="Times New Roman"/>
                <w:sz w:val="20"/>
              </w:rPr>
              <w:t>- Non-citizens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59.68 Continue promoting laws that cater for the elderly, people living with albinism and people living with disabilities (Eswatini);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definition, general principles</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Older persons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59.70 Continue to strengthen efforts to enhance inter-racial and inter-religious dialogue and respect, including through initiatives like the inaugural International Conference on Cohesive Societies (Jordan);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59.71 Continue promoting the inclusion of all racial and religious groups (Nicaragua);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59.72 Continue efforts to preserve interethnic and interfaith harmony (Niger);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59.90 Continue efforts to ensure an inclusive, cohesive and resilient society, especially within the context of the COVID-19 response (Viet Nam);</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59.91 Continue taking efforts to ensure a comprehensive response to the COVID-19 pandemic for vulnerable groups (Saudi Arabia);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F649E3">
            <w:pPr>
              <w:spacing w:before="40" w:after="40" w:line="240" w:lineRule="auto"/>
            </w:pPr>
            <w:r>
              <w:rPr>
                <w:rFonts w:ascii="Times New Roman"/>
                <w:sz w:val="20"/>
              </w:rPr>
              <w:t xml:space="preserve">- </w:t>
            </w:r>
            <w:r w:rsidR="00DB1BCB">
              <w:rPr>
                <w:rFonts w:ascii="Times New Roman"/>
                <w:sz w:val="20"/>
              </w:rPr>
              <w:t>Civil &amp; political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59.92 Continue to ensure that its COVID-19 response is inclusive and takes into account the rights of vulnerable groups (Syrian Arab Republic);</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F649E3">
            <w:pPr>
              <w:spacing w:before="40" w:after="40" w:line="240" w:lineRule="auto"/>
            </w:pPr>
            <w:r>
              <w:rPr>
                <w:rFonts w:ascii="Times New Roman"/>
                <w:sz w:val="20"/>
              </w:rPr>
              <w:t xml:space="preserve">- </w:t>
            </w:r>
            <w:r w:rsidR="00DB1BCB">
              <w:rPr>
                <w:rFonts w:ascii="Times New Roman"/>
                <w:sz w:val="20"/>
              </w:rPr>
              <w:t>Civil &amp; political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59.93 Continue to work with stakeholders to ensure that the COVID-19 response continues to be inclusive and takes into account the rights of vulnerable groups (United Arab Emirates);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F649E3">
            <w:pPr>
              <w:spacing w:before="40" w:after="40" w:line="240" w:lineRule="auto"/>
            </w:pPr>
            <w:r>
              <w:rPr>
                <w:rFonts w:ascii="Times New Roman"/>
                <w:sz w:val="20"/>
              </w:rPr>
              <w:t xml:space="preserve">- </w:t>
            </w:r>
            <w:r w:rsidR="00DB1BCB">
              <w:rPr>
                <w:rFonts w:ascii="Times New Roman"/>
                <w:sz w:val="20"/>
              </w:rPr>
              <w:t>Civil &amp; political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59.94 Continue to ensure that its response to COVID-19 is inclusive, including in its vaccination roll-out (Kyrgyzstan);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DB1BCB">
            <w:pPr>
              <w:spacing w:before="40" w:after="40" w:line="240" w:lineRule="auto"/>
            </w:pPr>
            <w:r>
              <w:rPr>
                <w:rFonts w:ascii="Times New Roman"/>
                <w:sz w:val="20"/>
              </w:rPr>
              <w:t>- Medical staff / health professionals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59.95 Continue to ensure that its COVID-19 response is inclusive while also giving due consideration to the rights of all vulnerable groups, in particular children and older persons (Mongolia);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Civil &amp; political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Older persons</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59.96 Enhance measures to ensure the protection of the rights and well-being of older persons, including efforts to reduce ageism (Viet Nam);</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Older persons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59.97 Step up measures to advance the rights of the elderly population (Sri Lanka);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Older persons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59.98 Continue its efforts to promote and protect the human rights of older persons and persons with disabilities (El Salvador);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F649E3">
            <w:pPr>
              <w:spacing w:before="40" w:after="40" w:line="240" w:lineRule="auto"/>
            </w:pPr>
            <w:r>
              <w:rPr>
                <w:rFonts w:ascii="Times New Roman"/>
                <w:sz w:val="20"/>
              </w:rPr>
              <w:t xml:space="preserve">- </w:t>
            </w:r>
            <w:r w:rsidR="00DB1BCB">
              <w:rPr>
                <w:rFonts w:ascii="Times New Roman"/>
                <w:sz w:val="20"/>
              </w:rPr>
              <w:t>Civil &amp; political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Older persons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59.99 Continue efforts to promote the rights of older persons (Iraq);</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F649E3">
            <w:pPr>
              <w:spacing w:before="40" w:after="40" w:line="240" w:lineRule="auto"/>
            </w:pPr>
            <w:r>
              <w:rPr>
                <w:rFonts w:ascii="Times New Roman"/>
                <w:sz w:val="20"/>
              </w:rPr>
              <w:t xml:space="preserve">- </w:t>
            </w:r>
            <w:r w:rsidR="00DB1BCB">
              <w:rPr>
                <w:rFonts w:ascii="Times New Roman"/>
                <w:sz w:val="20"/>
              </w:rPr>
              <w:t>Civil &amp; political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Older persons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59.100 Continue to ensure that the rights of older persons are protected, particularly during the pandemic, including through enhancing the relevant policies (Kyrgyzstan);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F649E3">
            <w:pPr>
              <w:spacing w:before="40" w:after="40" w:line="240" w:lineRule="auto"/>
            </w:pPr>
            <w:r>
              <w:rPr>
                <w:rFonts w:ascii="Times New Roman"/>
                <w:sz w:val="20"/>
              </w:rPr>
              <w:t xml:space="preserve">- </w:t>
            </w:r>
            <w:r w:rsidR="00DB1BCB">
              <w:rPr>
                <w:rFonts w:ascii="Times New Roman"/>
                <w:sz w:val="20"/>
              </w:rPr>
              <w:t>Civil &amp; political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Older persons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59.101 Continue to expand the common space among different racial and religious groups to protect religious and racial diversity (Tajikistan);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59.102 Carry on its efforts towards expanding the common space among all segments of society, as well as their harmonious coexistence and integration, on the basis of rule of law (Turkey);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59.103 Continue to expand a common space among different racial and religious groups to further social inclusion, inter-racial understanding and harmony (United Arab Emirates);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59.104 Continue to expand common space among racial and religious groups to promote social inclusion, respect and racial harmony (Bolivarian Republic of Venezuela);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59.105 Continue to broaden the common space among different racial and religious groups in order to promote social inclusion and racial harmony (Burundi);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59.202 Consider efforts to ensure free, equal and non-discriminatory access to quality education for all (India);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59.298 Continue efforts to increase the inclusiveness, participation and recognition of ethnic minorities and indigenous peoples (Plurinational State of Bolivia);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Right to participate in public affairs &amp; right to vote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DB1BCB">
            <w:pPr>
              <w:spacing w:before="40" w:after="40" w:line="240" w:lineRule="auto"/>
            </w:pPr>
            <w:r>
              <w:rPr>
                <w:rFonts w:ascii="Times New Roman"/>
                <w:sz w:val="20"/>
              </w:rPr>
              <w:t>- Indigenous peoples</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59.299 Enhance its efforts to eradicate all forms of discrimination against minority groups (Mongolia);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59.304 Continue to protect and promote the rights, well-being and safety of migrants (Sri Lanka);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59.314 Continue to promote the implementation of integration policies for migrants (Dominican Republic);</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59.316 Continue promoting the welfare of all migrant populations, ensuring that they have access to health and social benefits (Eswatini);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59.319 Sustain efforts to protect the rights of migrant workers, especially in dealing with COVID-19 pandemic-induced challenges (Pakistan);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Freedom of movement</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Liberty &amp; security of the person</w:t>
            </w:r>
          </w:p>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226EBF">
            <w:pPr>
              <w:spacing w:before="40" w:after="40" w:line="240" w:lineRule="auto"/>
            </w:pPr>
            <w:r>
              <w:rPr>
                <w:rFonts w:ascii="Times New Roman"/>
                <w:sz w:val="20"/>
              </w:rPr>
              <w:t xml:space="preserve">- </w:t>
            </w:r>
            <w:r w:rsidR="00DB1BCB">
              <w:rPr>
                <w:rFonts w:ascii="Times New Roman"/>
                <w:sz w:val="20"/>
              </w:rPr>
              <w:t>Right to adequate housing</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59.320 Continue efforts to uphold and protect the rights, safety, health and welfare of migrant workers, including during the COVID-19 pandemic (Philippines);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Freedom of movement</w:t>
            </w:r>
          </w:p>
          <w:p w:rsidR="00055E3B" w:rsidRDefault="00226EBF">
            <w:pPr>
              <w:spacing w:before="40" w:after="40" w:line="240" w:lineRule="auto"/>
            </w:pPr>
            <w:r>
              <w:rPr>
                <w:rFonts w:ascii="Times New Roman"/>
                <w:sz w:val="20"/>
              </w:rPr>
              <w:t xml:space="preserve">- </w:t>
            </w:r>
            <w:r w:rsidR="00DB1BCB">
              <w:rPr>
                <w:rFonts w:ascii="Times New Roman"/>
                <w:sz w:val="20"/>
              </w:rPr>
              <w:t>Liberty &amp; security of the person</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226EBF">
            <w:pPr>
              <w:spacing w:before="40" w:after="40" w:line="240" w:lineRule="auto"/>
            </w:pPr>
            <w:r>
              <w:rPr>
                <w:rFonts w:ascii="Times New Roman"/>
                <w:sz w:val="20"/>
              </w:rPr>
              <w:t xml:space="preserve">- </w:t>
            </w:r>
            <w:r w:rsidR="00DB1BCB">
              <w:rPr>
                <w:rFonts w:ascii="Times New Roman"/>
                <w:sz w:val="20"/>
              </w:rPr>
              <w:t>Conditions of detention</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226EBF">
            <w:pPr>
              <w:spacing w:before="40" w:after="40" w:line="240" w:lineRule="auto"/>
            </w:pPr>
            <w:r>
              <w:rPr>
                <w:rFonts w:ascii="Times New Roman"/>
                <w:sz w:val="20"/>
              </w:rPr>
              <w:t xml:space="preserve">- </w:t>
            </w:r>
            <w:r w:rsidR="00DB1BCB">
              <w:rPr>
                <w:rFonts w:ascii="Times New Roman"/>
                <w:sz w:val="20"/>
              </w:rPr>
              <w:t>Right to adequate housing</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59.322 Continue with measures to protect the rights of migrant workers, especially in the context of the COVID-19 pandemic (India);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Liberty &amp; security of the person</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226EBF">
            <w:pPr>
              <w:spacing w:before="40" w:after="40" w:line="240" w:lineRule="auto"/>
            </w:pPr>
            <w:r>
              <w:rPr>
                <w:rFonts w:ascii="Times New Roman"/>
                <w:sz w:val="20"/>
              </w:rPr>
              <w:t xml:space="preserve">- </w:t>
            </w:r>
            <w:r w:rsidR="00DB1BCB">
              <w:rPr>
                <w:rFonts w:ascii="Times New Roman"/>
                <w:sz w:val="20"/>
              </w:rPr>
              <w:t>Conditions of detention</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226EBF">
            <w:pPr>
              <w:spacing w:before="40" w:after="40" w:line="240" w:lineRule="auto"/>
            </w:pPr>
            <w:r>
              <w:rPr>
                <w:rFonts w:ascii="Times New Roman"/>
                <w:sz w:val="20"/>
              </w:rPr>
              <w:t xml:space="preserve">- </w:t>
            </w:r>
            <w:r w:rsidR="00DB1BCB">
              <w:rPr>
                <w:rFonts w:ascii="Times New Roman"/>
                <w:sz w:val="20"/>
              </w:rPr>
              <w:t>Right to adequate housing</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59.323 Pursue efforts aimed at enhancing legislative and policy measures to protect migrant workers during the COVID-19 pandemic (Mauritania);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226EBF">
            <w:pPr>
              <w:spacing w:before="40" w:after="40" w:line="240" w:lineRule="auto"/>
            </w:pPr>
            <w:r>
              <w:rPr>
                <w:rFonts w:ascii="Times New Roman"/>
                <w:sz w:val="20"/>
              </w:rPr>
              <w:t xml:space="preserve">- </w:t>
            </w:r>
            <w:r w:rsidR="00DB1BCB">
              <w:rPr>
                <w:rFonts w:ascii="Times New Roman"/>
                <w:sz w:val="20"/>
              </w:rPr>
              <w:t>Right to adequate housing</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Racial discrimination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59.106 Eliminate all forms of racial discrimination through concrete measures, including a full implementation of the International Convention on the Elimination of All Forms of Racial Discrimination (C</w:t>
            </w:r>
            <w:r>
              <w:rPr>
                <w:rFonts w:ascii="Times New Roman"/>
                <w:sz w:val="20"/>
              </w:rPr>
              <w:t>ô</w:t>
            </w:r>
            <w:r w:rsidR="00910911">
              <w:rPr>
                <w:rFonts w:ascii="Times New Roman"/>
                <w:sz w:val="20"/>
              </w:rPr>
              <w:t>te d</w:t>
            </w:r>
            <w:r>
              <w:rPr>
                <w:rFonts w:ascii="Times New Roman"/>
                <w:sz w:val="20"/>
              </w:rPr>
              <w:t>’</w:t>
            </w:r>
            <w:r>
              <w:rPr>
                <w:rFonts w:ascii="Times New Roman"/>
                <w:sz w:val="20"/>
              </w:rPr>
              <w:t>Ivoire);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Right to development</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59.108 Continue national efforts to achieve the Sustainable Development Goals (Egypt);</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development</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59.109 Continue to promote sustainable economic and social development programmes to strengthen the implementation of the Sustainable Development Goals (Maldives);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development</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Human rights &amp; climate change</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59.111 Continue efforts to address the effects of climate change by implementing its long-term low emission development strategy (Sudan);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Para.53</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226EBF">
            <w:pPr>
              <w:spacing w:before="40" w:after="40" w:line="240" w:lineRule="auto"/>
            </w:pPr>
            <w:r>
              <w:rPr>
                <w:rFonts w:ascii="Times New Roman"/>
                <w:sz w:val="20"/>
              </w:rPr>
              <w:t xml:space="preserve">- </w:t>
            </w:r>
            <w:r w:rsidR="00DB1BCB">
              <w:rPr>
                <w:rFonts w:ascii="Times New Roman"/>
                <w:sz w:val="20"/>
              </w:rPr>
              <w:t>Human rights &amp; the environment</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- 13 - CLIMATE ACTION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59.113 Increase efforts to reduce carbon emissions and increase its continuing support to global action to combat and mitigate negative impacts of climate change (Vanuatu);</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Para.53</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- 13 - CLIMATE ACTION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59.114 Strengthen its efforts to combat climate change and adopt effective policies to transition to a low-carbon economy (Bangladesh);</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Para.53</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- 13 - CLIMATE ACTION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living in poverty</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59.117 Take concrete measures to combat the negative impacts of climate change, in the country and abroad, with a view to sharing best practices on how to take advantage of technological advances to combat climate change (Haiti);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Para.53</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- 13 - CLIMATE ACTION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59.119 Implement the climate action policies outlined in the low emissions development strategy (Marshall Islands);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Para.53</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- 13 - CLIMATE ACTION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Prohibition of torture &amp; ill-treatment (including cruel, inhuman or degrading treatment)</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59.263 Continue to enhance legislative and policy measures to protect children and youth from abuse and violence at home (Jordan);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Right to physical &amp; moral integrity</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Good governance &amp; corruption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59.51 Extend cooperation to address corruption and transnational organized crime that impact the enjoyment of human rights (Indonesia);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Good governance &amp; corruption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Public officials</w:t>
            </w:r>
          </w:p>
          <w:p w:rsidR="00055E3B" w:rsidRDefault="006F3652">
            <w:pPr>
              <w:spacing w:before="40" w:after="40" w:line="240" w:lineRule="auto"/>
            </w:pPr>
            <w:r>
              <w:rPr>
                <w:rFonts w:ascii="Times New Roman"/>
                <w:sz w:val="20"/>
              </w:rPr>
              <w:t>- Judges, lawyers and prosecutors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Administration of justice &amp; fair trial</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59.318 Provide a robust and faster response to requests for consular cooperation and treatment of migrant workers (Indonesia);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Access to justice &amp; remedy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59.183 Adopt further measures to ensure access to justice, as well as the enjoyment of human rights by all without discrimination (Nigeria);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Access to justice &amp; remedy</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Judges, lawyers and prosecutors</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Freedom of opinion and expression &amp; access to information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59.162 Ensure that laws and policies on the rights to freedom of expression, peaceful assembly and association comply with the relevant international human rights standards (Republic of Korea);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226EBF">
            <w:pPr>
              <w:spacing w:before="40" w:after="40" w:line="240" w:lineRule="auto"/>
            </w:pPr>
            <w:r>
              <w:rPr>
                <w:rFonts w:ascii="Times New Roman"/>
                <w:sz w:val="20"/>
              </w:rPr>
              <w:t xml:space="preserve">- </w:t>
            </w:r>
            <w:r w:rsidR="00DB1BCB">
              <w:rPr>
                <w:rFonts w:ascii="Times New Roman"/>
                <w:sz w:val="20"/>
              </w:rPr>
              <w:t>Freedom of association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59.170 Renew efforts in favour of freedom of expression, in particular freedom of the press ( France);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59.171 Ensure that freedom of opinion and expression, as well as peaceful assembly, are protected (Italy);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59.173 Ensure that the right to freedom of opinion and expression is protected, including via online public platforms (New Zealand);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59.294 Take measures to increase accessibility in television broadcasts by encouraging service providers to adopt closed-captioning and sign language interpreters across television stations (Malta);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Media</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910911">
            <w:pPr>
              <w:spacing w:before="40" w:after="40" w:line="240" w:lineRule="auto"/>
            </w:pPr>
            <w:r>
              <w:rPr>
                <w:rFonts w:ascii="Times New Roman"/>
                <w:b/>
                <w:i/>
                <w:sz w:val="28"/>
              </w:rPr>
              <w:t>Theme: Human trafficking &amp; contemporary forms of slavery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59.143 Continue efforts to combat trafficking in women and girls for sexual and labour exploitation (Peru);</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59.144 Continue to ensure the provision of adequate protection and support for victims of trafficking in persons, especially women and children (Philippines);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59.145 Continue the efforts of combating human trafficking, especially of girls and women (Romania);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59.146 Continue its work to combat human trafficking (Russian Federation);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59.147 Continue efforts to combat trafficking in persons and support victims (Tunisia);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59.148 Further step up efforts to combat trafficking in human beings, including ensuring the effective identification and protection of victims of trafficking (Belarus);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59.149 Strengthen measures against trafficking, including investigating and identifying child victims of sexual exploitation and trafficking and ensuring that perpetrators are brought to justice (Botswana);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Rule of law &amp; impunity</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226EBF">
            <w:pPr>
              <w:spacing w:before="40" w:after="40" w:line="240" w:lineRule="auto"/>
            </w:pPr>
            <w:r>
              <w:rPr>
                <w:rFonts w:ascii="Times New Roman"/>
                <w:sz w:val="20"/>
              </w:rPr>
              <w:t xml:space="preserve">- </w:t>
            </w:r>
            <w:r w:rsidR="00DB1BCB">
              <w:rPr>
                <w:rFonts w:ascii="Times New Roman"/>
                <w:sz w:val="20"/>
              </w:rPr>
              <w:t>Access to justice &amp; remedy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59.153 Continue strengthening its laws to curb human trafficking and people smuggling (Eswatini);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59.154 Continue its efforts to combat domestic violence and trafficking in persons (Gabon);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59.155 Strengthen its efforts in the fight against trafficking in persons and protecting victims of trafficking (Islamic Republic of Iran);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59.156 Take all necessary measures to combat human trafficking and support and protect victims (Libya);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59.157 Strengthen measures to combat human trafficking and ensure the protection of the rights of victims, as well as the rights of migrants (Nigeria);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59.158 Strengthen the normative framework for the protection of victims of human trafficking, including women and children (North Macedonia);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59.266 Establish an adequate and coordinated mechanism for the identification and protection of child victims of trafficking and sexual exploitation, by strengthening the capacity of relevant services (Serbia);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59.269 Ensure that all cases of sexual and labour exploitation and the sale, abduction and trafficking are investigated and the perpetrators brought to justice (Ghana);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Rule of law &amp; impunity</w:t>
            </w:r>
          </w:p>
          <w:p w:rsidR="00055E3B" w:rsidRDefault="00226EBF">
            <w:pPr>
              <w:spacing w:before="40" w:after="40" w:line="240" w:lineRule="auto"/>
            </w:pPr>
            <w:r>
              <w:rPr>
                <w:rFonts w:ascii="Times New Roman"/>
                <w:sz w:val="20"/>
              </w:rPr>
              <w:t xml:space="preserve">- </w:t>
            </w:r>
            <w:r w:rsidR="00DB1BCB">
              <w:rPr>
                <w:rFonts w:ascii="Times New Roman"/>
                <w:sz w:val="20"/>
              </w:rPr>
              <w:t>Access to justice &amp; remedy</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59.270 Establish mechanisms to identify and protect child victims of trafficking and sexual exploitation (Greece);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59.271 Establish adequate and coordinated mechanisms to identify and protect child victims of trafficking and sexual exploitation (Guyana);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59.273 Establish adequate and coordinating mechanisms to identify and protect child victims of trafficking and sexual exploitation (Montenegro);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Rights related to marriage &amp; family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59.230 Redouble efforts to guarantee equality between women and men in marriage and family relations (South Sudan);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Rights related to marriage &amp; family</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59.264 Provide comprehensive support to the institution of the family (Russian Federation);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Para.14</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Rights related to marriage &amp; family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59.265 Continue supporting the institution of the family and the preservation of family values through economic and social policies (Haiti);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Para.14</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Rights related to marriage &amp; family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social security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59.187 Continue the provision of social support for the vulnerable groups, especially those disproportionately affected by the COVID-19 pandemic (Cambodia);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59.188 Continue to expand the benefits of its social services for the population, in order to make its social protection system more effective (Algeria);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living in poverty</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Human rights &amp; poverty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59.185 Support access to education, housing, and health care for vulnerable groups, such as low-income families (Mauritania);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226EBF">
            <w:pPr>
              <w:spacing w:before="40" w:after="40" w:line="240" w:lineRule="auto"/>
            </w:pPr>
            <w:r>
              <w:rPr>
                <w:rFonts w:ascii="Times New Roman"/>
                <w:sz w:val="20"/>
              </w:rPr>
              <w:t xml:space="preserve">- </w:t>
            </w:r>
            <w:r w:rsidR="00DB1BCB">
              <w:rPr>
                <w:rFonts w:ascii="Times New Roman"/>
                <w:sz w:val="20"/>
              </w:rPr>
              <w:t>Right to adequate housing</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- 11 - SUSTAINABLE CITIES AND COMMUNITIES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living in poverty</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59.186 Continue to provide support to persons who have been negatively affected by the pandemic, particularly those from low- or middle-income households (Burundi);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living in poverty</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59.189 Strengthen the protection for low-income persons (Kuwait);</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living in poverty</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 xml:space="preserve">59.190 Continue to promote sustainable economic and social development, narrow the income gap and improve people </w:t>
            </w:r>
            <w:r>
              <w:rPr>
                <w:rFonts w:ascii="Times New Roman"/>
                <w:sz w:val="20"/>
              </w:rPr>
              <w:t>’</w:t>
            </w:r>
            <w:r>
              <w:rPr>
                <w:rFonts w:ascii="Times New Roman"/>
                <w:sz w:val="20"/>
              </w:rPr>
              <w:t xml:space="preserve"> s living standards (China);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226EBF">
            <w:pPr>
              <w:spacing w:before="40" w:after="40" w:line="240" w:lineRule="auto"/>
            </w:pPr>
            <w:r>
              <w:rPr>
                <w:rFonts w:ascii="Times New Roman"/>
                <w:sz w:val="20"/>
              </w:rPr>
              <w:t xml:space="preserve">- </w:t>
            </w:r>
            <w:r w:rsidR="00DB1BCB">
              <w:rPr>
                <w:rFonts w:ascii="Times New Roman"/>
                <w:sz w:val="20"/>
              </w:rPr>
              <w:t xml:space="preserve"> Right to development</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DB1BCB">
            <w:pPr>
              <w:spacing w:before="40" w:after="40" w:line="240" w:lineRule="auto"/>
            </w:pPr>
            <w:r>
              <w:rPr>
                <w:rFonts w:ascii="Times New Roman"/>
                <w:sz w:val="20"/>
              </w:rPr>
              <w:t>- Persons living in poverty</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an adequate standard of living</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59.324 Continue to provide COVID-19 related care for migrant workers, within existing measures, and extend further measures to ensure their well-being and that their medical and social needs are met (Myanmar).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Freedom of movement</w:t>
            </w:r>
          </w:p>
          <w:p w:rsidR="00055E3B" w:rsidRDefault="00226EBF">
            <w:pPr>
              <w:spacing w:before="40" w:after="40" w:line="240" w:lineRule="auto"/>
            </w:pPr>
            <w:r>
              <w:rPr>
                <w:rFonts w:ascii="Times New Roman"/>
                <w:sz w:val="20"/>
              </w:rPr>
              <w:t xml:space="preserve">- </w:t>
            </w:r>
            <w:r w:rsidR="00DB1BCB">
              <w:rPr>
                <w:rFonts w:ascii="Times New Roman"/>
                <w:sz w:val="20"/>
              </w:rPr>
              <w:t>Liberty &amp; security of the person</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adequate housing</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59.306 Continue its efforts in strengthening safeguards for the well-being of migrant workers, including by improving the purpose-built dormitory facilities (Thailand);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adequate housing</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- 11 - SUSTAINABLE CITIES AND COMMUNITIES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health</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59.191 Further develop health care and strengthen the public health system to better protect the people </w:t>
            </w:r>
            <w:r>
              <w:rPr>
                <w:rFonts w:ascii="Times New Roman"/>
                <w:sz w:val="20"/>
              </w:rPr>
              <w:t>’</w:t>
            </w:r>
            <w:r>
              <w:rPr>
                <w:rFonts w:ascii="Times New Roman"/>
                <w:sz w:val="20"/>
              </w:rPr>
              <w:t xml:space="preserve"> s right to health (China);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59.192 Consider implementing training for health-care professionals on sexual orientation and gender identity issues, with the aim of eliminating discrimination in health-care access  (Malta);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DB1BCB">
            <w:pPr>
              <w:spacing w:before="40" w:after="40" w:line="240" w:lineRule="auto"/>
            </w:pPr>
            <w:r>
              <w:rPr>
                <w:rFonts w:ascii="Times New Roman"/>
                <w:sz w:val="20"/>
              </w:rPr>
              <w:t>- 13 - Medical staff / health professionals</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59.193 Ensure the highest standard of health for all Singaporeans, particularly in the context of the COVID-19 pandemic (Yemen);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59.194 Ensure continued access to essential primary health care, despite the challenges imposed by the COVID-19 pandemic (Djibouti);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59.291 Ensure the accessibility of health-care and support services to all persons with disabilities without discrimination (Israel);</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59.302 Further strengthen the programmes and services that are available to migrant workers, including those related to mental health (Philippines);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59.311 Continue efforts to ensure the well-being, health and safety of migrants (Cameroon);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education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59.67 Mainstream tolerance-teaching, social justice and anti-bias education throughout the education system (Cyprus);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Educational staff &amp; students</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59.197 Continue efforts to improve the accessibility, affordability and quality of early childhood education, to give every child a good start (Bahrain);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59.198 Make further efforts for the protection of children and youth and ensuring their access to education (Kuwait);</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59.199 Continue to improve the accessibility, affordability and quality of early childhood education (Barbados);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Educational staff &amp; students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59.200 Continue to work to improve access to early childhood education (Yemen);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59.201 Continue to implement measures to improve the accessibility and quality of education, particularly in early childhood (Cuba);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p w:rsidR="00055E3B" w:rsidRDefault="006F3652">
            <w:pPr>
              <w:spacing w:before="40" w:after="40" w:line="240" w:lineRule="auto"/>
            </w:pPr>
            <w:r>
              <w:rPr>
                <w:rFonts w:ascii="Times New Roman"/>
                <w:sz w:val="20"/>
              </w:rPr>
              <w:t>- Educational staff &amp; students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59.203 Continue efforts to ensure an appropriate education for children (Iraq);</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59.204 Continue strengthening access to quality and inclusive education (Nicaragua);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59.205 Proceed with the lifelong learning support programme (Oman);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59.206 Further advance the right to education, particularly for children from low-income families (Sri Lanka);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living in poverty</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59.207 Improve access to quality education for vulnerable groups, including children with disabilities and children from low-income households (Azerbaijan);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living in poverty</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59.208 Step up efforts to implement programmes aimed at providing targeted assistance to school students from low-income families (Uzbekistan);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living in poverty</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59.209 Take additional steps to further enhance the right to education among less privileged children (Cambodia);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DB1BCB">
            <w:pPr>
              <w:spacing w:before="40" w:after="40" w:line="240" w:lineRule="auto"/>
            </w:pPr>
            <w:r>
              <w:rPr>
                <w:rFonts w:ascii="Times New Roman"/>
                <w:sz w:val="20"/>
              </w:rPr>
              <w:t>- 2 - Children in vulnerable situations (abused, living on the street, institutionalized, indigenous, migrant children etc.)</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living in poverty</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59.210 Improve access to quality education for those with special needs and those from low-income households (Lebanon);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living in poverty</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59.211 Continue to ensure the accessibility of quality education, in particular for children from low-income families (Mozambique);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226EBF">
            <w:pPr>
              <w:spacing w:before="40" w:after="40" w:line="240" w:lineRule="auto"/>
            </w:pPr>
            <w:r>
              <w:rPr>
                <w:rFonts w:ascii="Times New Roman"/>
                <w:sz w:val="20"/>
              </w:rPr>
              <w:t xml:space="preserve">- </w:t>
            </w:r>
            <w:r w:rsidR="00DB1BCB">
              <w:rPr>
                <w:rFonts w:ascii="Times New Roman"/>
                <w:sz w:val="20"/>
              </w:rPr>
              <w:t>Human rights &amp; poverty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living in poverty</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59.212 Continue improving its efforts in the area of affordable quality education for children (Myanmar);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Human rights education, trainings &amp; awareness raising</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59.61 Continue efforts aimed at promoting religious and racial harmony, including through the initiative to broaden the scope of racial and religious interaction through education and public dialogue (Saudi Arabia);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59.69 Continue to strengthen efforts to enhance racial and religious harmony, including by implementing provisions of the International Convention on the Elimination of All Forms of Racial Discrimination in law and practice, and increase awareness of the Convention among the rights holders (Guyana);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Racial 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226EBF">
            <w:pPr>
              <w:spacing w:before="40" w:after="40" w:line="240" w:lineRule="auto"/>
            </w:pPr>
            <w:r>
              <w:rPr>
                <w:rFonts w:ascii="Times New Roman"/>
                <w:sz w:val="20"/>
              </w:rPr>
              <w:t xml:space="preserve">- </w:t>
            </w:r>
            <w:r w:rsidR="00DB1BCB">
              <w:rPr>
                <w:rFonts w:ascii="Times New Roman"/>
                <w:sz w:val="20"/>
              </w:rPr>
              <w:t>Scope of international obligations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59.249 Take appropriate measures to promote awareness of gender-based violence in households (Kenya);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lastRenderedPageBreak/>
              <w:t>Theme: Discrimination against women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59.232 Formulate and implement effective policies geared towards reducing the gender pay gap, with a view to ensuring equal pay for all (Botswana);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59.234 Continue efforts to tackle the gender pay gap, as a complex problem to be addressed from multiple angles and at multiple levels (Fiji);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Participation of women in political &amp; public life</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59.213 Continue efforts to increase the participation of women in decision-making positions, including in political and public life (Rwanda);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Participation of women in political &amp; public life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59.215 Increase women </w:t>
            </w:r>
            <w:r>
              <w:rPr>
                <w:rFonts w:ascii="Times New Roman"/>
                <w:sz w:val="20"/>
              </w:rPr>
              <w:t>’</w:t>
            </w:r>
            <w:r>
              <w:rPr>
                <w:rFonts w:ascii="Times New Roman"/>
                <w:sz w:val="20"/>
              </w:rPr>
              <w:t xml:space="preserve"> s full and equal participation in all forms of decision-making processes (South Sudan);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Participation of women in political &amp; public life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59.219 Continue strengthening efforts to integrate all women into political and public life (Plurinational State of Bolivia);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Participation of women in political &amp; public life</w:t>
            </w:r>
          </w:p>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59.222 Continue its efforts to ensure greater representation of women in politics and public services, as well as on boards of listed companies and statutory entities (Zimbabwe);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Participation of women in political &amp; public life</w:t>
            </w:r>
          </w:p>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- 12 - RESPONSIBLE CONSUMPTION AND PRODUCTION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59.227 Continue efforts to increase the participation of women in politics and public service (Marshall Islands);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Participation of women in political &amp; public life</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59.228 Continue with its plan for the empowerment of women by strengthening the Conversations on Singapore Women </w:t>
            </w:r>
            <w:r>
              <w:rPr>
                <w:rFonts w:ascii="Times New Roman"/>
                <w:sz w:val="20"/>
              </w:rPr>
              <w:t>’</w:t>
            </w:r>
            <w:r>
              <w:rPr>
                <w:rFonts w:ascii="Times New Roman"/>
                <w:sz w:val="20"/>
              </w:rPr>
              <w:t xml:space="preserve"> s Development, launched in 2020 (Nicaragua);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Participation of women in political &amp; public life</w:t>
            </w:r>
          </w:p>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Violence against women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59.236 Enhance efforts to combat discrimination and violence against women (Slovakia);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59.238 Continue its efforts to improve the protection of women and girls from violence through policy and legislation (Bolivarian Republic of Venezuela);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59.239 Continue to strengthen legislation and policies to protect women and girls from violence (Bahrain);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59.240 Continue to enhance protection for women against violence (Cameroon);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59.241 Strengthen measures to protect the rights of women and girls, including policies to combat violence against women and girls (Chad);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59.242 Continue the fight against harassment and violence in the workplace (France);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59.243 Ensure that victims of sexual harassment in the workplace have access to effective complaint procedures and protection measures and recourse to remedies (Greece);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Access to justice &amp; remedy</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59.244 Ensure that victims of sexual harassment in the workplace have access to effective complaint procedures  and protection  measures and recourse to remedies (Israel);</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Access to justice &amp; remedy</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59.245 Adopt measures to criminalize all forms of sexual violence against women (Argentina);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Rule of law &amp; impunity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59.246 Continue ensuring that there are sufficient measures in place to protect the rights of women and girls, including from domestic violence (Azerbaijan);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59.252 Continue to enhance the policy of protection for women against violence and family violence (Myanmar);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Persons with disabilities: definition, general principles</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59.296 Incorporate the lessons learned from the implementation of the third enabling master plan (2017</w:t>
            </w:r>
            <w:r>
              <w:rPr>
                <w:rFonts w:ascii="Times New Roman"/>
                <w:sz w:val="20"/>
              </w:rPr>
              <w:t>–</w:t>
            </w:r>
            <w:r>
              <w:rPr>
                <w:rFonts w:ascii="Times New Roman"/>
                <w:sz w:val="20"/>
              </w:rPr>
              <w:t>2021) for enhancing the protection of the rights of persons with disabilities (Nepal);</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definition, general principles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Persons with disabilities: independence, inclusion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59.280 Continue efforts to enhance the integration of persons with disabilities into society by building their capacities and ensuring their equitable access to employment opportunities (Qatar);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59.281 Strengthen efforts to promote and protect human rights for persons with disabilities (Syrian Arab Republic);</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definition, general principles</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protection against exploitation, violence &amp; abuse</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accessibility, mobility</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protecting the integrity of the person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59.282 Continue efforts to support programmes for the social and economic integration of persons with disabilities and their protection (Tunisia);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59.284 Ensure that persons with disabilities continue to enjoy the same privileges in schools and at the workplace (Brunei Darussalam);</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59.285 Intensify efforts to build an inclusive society where persons with disabilities are empowered to participate fully (Cameroon);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59.287 Continue efforts to ensure the full participation of persons with disabilities within society, in correspondence with national programmes and policies (Cuba);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59.288 Encourage measures to achieve a greater social inclusion of people with disabilities (Dominican Republic);</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59.289 Continue efforts in implementing the enabling master plans to promote the social and economic inclusion of persons with disabilities (Ethiopia);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59.292 Continue to integrate persons with disabilities into society, under the enabling master plan, to ensure that they have access to education, job training and employment (Lao People </w:t>
            </w:r>
            <w:r>
              <w:rPr>
                <w:rFonts w:ascii="Times New Roman"/>
                <w:sz w:val="20"/>
              </w:rPr>
              <w:t>’</w:t>
            </w:r>
            <w:r>
              <w:rPr>
                <w:rFonts w:ascii="Times New Roman"/>
                <w:sz w:val="20"/>
              </w:rPr>
              <w:t xml:space="preserve"> s Democratic Republic);</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59.293 Continue efforts aimed at strengthening national plans for the social and economic integration of people with disabilities (Libya);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59.295 Take further measures to ensure the full enjoyment of rights by persons with disabilities, in accordance with the Convention on the Rights of Persons with Disabilities (Mozambique);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definition, general principles</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protection against exploitation, violence &amp; abuse</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accessibility, mobility</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protecting the integrity of the person</w:t>
            </w:r>
          </w:p>
          <w:p w:rsidR="00055E3B" w:rsidRDefault="00226EBF">
            <w:pPr>
              <w:spacing w:before="40" w:after="40" w:line="240" w:lineRule="auto"/>
            </w:pPr>
            <w:r>
              <w:rPr>
                <w:rFonts w:ascii="Times New Roman"/>
                <w:sz w:val="20"/>
              </w:rPr>
              <w:t xml:space="preserve">- </w:t>
            </w:r>
            <w:r w:rsidR="00DB1BCB">
              <w:rPr>
                <w:rFonts w:ascii="Times New Roman"/>
                <w:sz w:val="20"/>
              </w:rPr>
              <w:t>Scope of international obligations</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protection and safety in situations of risk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Children: definition; general principles; protection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59.253 Continue efforts to eliminate discrimination against children in vulnerable situations (Rwanda);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59.254 Take steps to carry out recommendations with regard to the implementation of the Convention on the Rights of the Child (Slovakia);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Cooperation &amp; Follow up with Treaty Bodies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59.255 Continue to strengthen and effectively implement legislation to protect children </w:t>
            </w:r>
            <w:r>
              <w:rPr>
                <w:rFonts w:ascii="Times New Roman"/>
                <w:sz w:val="20"/>
              </w:rPr>
              <w:t>’</w:t>
            </w:r>
            <w:r>
              <w:rPr>
                <w:rFonts w:ascii="Times New Roman"/>
                <w:sz w:val="20"/>
              </w:rPr>
              <w:t xml:space="preserve"> s rights (Togo);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59.256 Continue to work to protect and promote the rights of children and youth (Uzbekistan);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59.257 Strengthen legislation for children and youth (Cameroon);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59.258 Strengthen cooperation with the United Nations in the protection of children </w:t>
            </w:r>
            <w:r>
              <w:rPr>
                <w:rFonts w:ascii="Times New Roman"/>
                <w:sz w:val="20"/>
              </w:rPr>
              <w:t>’</w:t>
            </w:r>
            <w:r>
              <w:rPr>
                <w:rFonts w:ascii="Times New Roman"/>
                <w:sz w:val="20"/>
              </w:rPr>
              <w:t xml:space="preserve"> s rights (Cameroon);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Cooperation with human rights mechanisms &amp; requests for technical assistance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 xml:space="preserve">59.259 Continue to protect the rights of children by strengthening protective policies and legislation, in particular by meeting children </w:t>
            </w:r>
            <w:r>
              <w:rPr>
                <w:rFonts w:ascii="Times New Roman"/>
                <w:sz w:val="20"/>
              </w:rPr>
              <w:t>’</w:t>
            </w:r>
            <w:r>
              <w:rPr>
                <w:rFonts w:ascii="Times New Roman"/>
                <w:sz w:val="20"/>
              </w:rPr>
              <w:t xml:space="preserve"> s educational needs and combating domestic violence against them (Djibouti);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Right to physical &amp; moral integrity</w:t>
            </w:r>
          </w:p>
          <w:p w:rsidR="00055E3B" w:rsidRDefault="00226EBF">
            <w:pPr>
              <w:spacing w:before="40" w:after="40" w:line="240" w:lineRule="auto"/>
            </w:pPr>
            <w:r>
              <w:rPr>
                <w:rFonts w:ascii="Times New Roman"/>
                <w:sz w:val="20"/>
              </w:rPr>
              <w:t xml:space="preserve">- </w:t>
            </w:r>
            <w:r w:rsidR="00DB1BCB">
              <w:rPr>
                <w:rFonts w:ascii="Times New Roman"/>
                <w:sz w:val="20"/>
              </w:rPr>
              <w:t>Children: family environment &amp; alternative care</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59.260 Strengthen and expand programmes and policies aimed at combating violence against children (Algeria);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59.267 Continue to strengthen legislation and policies to protect children and youth from sexual exploitation and abuse (Tajikistan);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59.297 Make additional efforts to provide equal opportunities for children belonging to minority groups (Serbia);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Children: protection against exploitation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59.272 Continue efforts to protect children and youth against sexual exploitation (Malaysia);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Cooperation with human rights mechanisms &amp; requests for technical assistance</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59.43 Continue cooperation with OHCHR and other United Nations bodies and mechanisms (Kazakhstan);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Cooperation with human rights mechanisms &amp; requests for technical assistance</w:t>
            </w:r>
          </w:p>
          <w:p w:rsidR="00055E3B" w:rsidRDefault="00F649E3">
            <w:pPr>
              <w:spacing w:before="40" w:after="40" w:line="240" w:lineRule="auto"/>
            </w:pPr>
            <w:r>
              <w:rPr>
                <w:rFonts w:ascii="Times New Roman"/>
                <w:sz w:val="20"/>
              </w:rPr>
              <w:t xml:space="preserve">- </w:t>
            </w:r>
            <w:r w:rsidR="00DB1BCB">
              <w:rPr>
                <w:rFonts w:ascii="Times New Roman"/>
                <w:sz w:val="20"/>
              </w:rPr>
              <w:t>Cooperation &amp; Follow up with Treaty Bodies</w:t>
            </w:r>
          </w:p>
          <w:p w:rsidR="00055E3B" w:rsidRDefault="00226EBF">
            <w:pPr>
              <w:spacing w:before="40" w:after="40" w:line="240" w:lineRule="auto"/>
            </w:pPr>
            <w:r>
              <w:rPr>
                <w:rFonts w:ascii="Times New Roman"/>
                <w:sz w:val="20"/>
              </w:rPr>
              <w:t xml:space="preserve">- </w:t>
            </w:r>
            <w:r w:rsidR="00DB1BCB">
              <w:rPr>
                <w:rFonts w:ascii="Times New Roman"/>
                <w:sz w:val="20"/>
              </w:rPr>
              <w:t>Cooperation &amp; follow up with the Universal Periodic Review (UPR)</w:t>
            </w:r>
          </w:p>
          <w:p w:rsidR="00055E3B" w:rsidRDefault="00226EBF">
            <w:pPr>
              <w:spacing w:before="40" w:after="40" w:line="240" w:lineRule="auto"/>
            </w:pPr>
            <w:r>
              <w:rPr>
                <w:rFonts w:ascii="Times New Roman"/>
                <w:sz w:val="20"/>
              </w:rPr>
              <w:t xml:space="preserve">- </w:t>
            </w:r>
            <w:r w:rsidR="00DB1BCB">
              <w:rPr>
                <w:rFonts w:ascii="Times New Roman"/>
                <w:sz w:val="20"/>
              </w:rPr>
              <w:t>Cooperation &amp; Follow up with Special Procedures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Public officials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59.44 Continue to support the Association of Southeast Asian Nations (ASEAN) Intergovernmental Commission on Human Rights in advancing human rights in the region (Indonesia);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Cooperation with human rights mechanisms &amp; requests for technical assistance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National Human Rights Action Plans (or specific areas) / implementation plans</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 xml:space="preserve">59.46 Continue efforts to fulfil international obligations for the promotion and protection of human rights by further developing and implementing comprehensive national plans and programmes (Democratic People </w:t>
            </w:r>
            <w:r>
              <w:rPr>
                <w:rFonts w:ascii="Times New Roman"/>
                <w:sz w:val="20"/>
              </w:rPr>
              <w:t>’</w:t>
            </w:r>
            <w:r>
              <w:rPr>
                <w:rFonts w:ascii="Times New Roman"/>
                <w:sz w:val="20"/>
              </w:rPr>
              <w:t xml:space="preserve"> s Republic of Korea);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National Human Rights Action Plans (or specific areas) / implementation plans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National Mechanisms for Reporting &amp; Follow-up (NMRF)</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59.40 Establish a permanent national mechanism for implementation, reporting and follow-up with regard to human rights recommendations and consider the possibility of receiving cooperation for this purpose, within the framework of Sustainable Development Goals 16 and 17 (Paraguay);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National Mechanisms for Reporting &amp; Follow-up (NMRF)</w:t>
            </w:r>
          </w:p>
          <w:p w:rsidR="00055E3B" w:rsidRDefault="00F649E3">
            <w:pPr>
              <w:spacing w:before="40" w:after="40" w:line="240" w:lineRule="auto"/>
            </w:pPr>
            <w:r>
              <w:rPr>
                <w:rFonts w:ascii="Times New Roman"/>
                <w:sz w:val="20"/>
              </w:rPr>
              <w:t xml:space="preserve">- </w:t>
            </w:r>
            <w:r w:rsidR="00DB1BCB">
              <w:rPr>
                <w:rFonts w:ascii="Times New Roman"/>
                <w:sz w:val="20"/>
              </w:rPr>
              <w:t>Cooperation &amp; Follow up with Treaty Bodies</w:t>
            </w:r>
          </w:p>
          <w:p w:rsidR="00055E3B" w:rsidRDefault="00226EBF">
            <w:pPr>
              <w:spacing w:before="40" w:after="40" w:line="240" w:lineRule="auto"/>
            </w:pPr>
            <w:r>
              <w:rPr>
                <w:rFonts w:ascii="Times New Roman"/>
                <w:sz w:val="20"/>
              </w:rPr>
              <w:t xml:space="preserve">- </w:t>
            </w:r>
            <w:r w:rsidR="00DB1BCB">
              <w:rPr>
                <w:rFonts w:ascii="Times New Roman"/>
                <w:sz w:val="20"/>
              </w:rPr>
              <w:t>Cooperation &amp; follow up with the Universal Periodic Review (UPR)</w:t>
            </w:r>
          </w:p>
          <w:p w:rsidR="00055E3B" w:rsidRDefault="00226EBF">
            <w:pPr>
              <w:spacing w:before="40" w:after="40" w:line="240" w:lineRule="auto"/>
            </w:pPr>
            <w:r>
              <w:rPr>
                <w:rFonts w:ascii="Times New Roman"/>
                <w:sz w:val="20"/>
              </w:rPr>
              <w:t xml:space="preserve">- </w:t>
            </w:r>
            <w:r w:rsidR="00DB1BCB">
              <w:rPr>
                <w:rFonts w:ascii="Times New Roman"/>
                <w:sz w:val="20"/>
              </w:rPr>
              <w:t>Cooperation &amp; Follow up with Special Procedures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sz w:val="20"/>
              </w:rPr>
              <w:t>- 17 - PARTNERSHIPS FOR THE GOALS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Support to victims &amp; witnesses</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59.248 Continue to strengthen efforts to support victims of domestic violence, including by providing greater access to social services (Islamic Republic of Iran);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physical &amp; moral integrity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59.62 Take further steps on strengthening the protection of the rights of children, women and persons with disabilities (Turkmenistan);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 xml:space="preserve"> Right to physical &amp; moral integrity</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protection against exploitation, violence &amp; abuse</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participate in public affairs &amp; right to vote</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59.48 Continue efforts to support political participation and public service, given that Singapore recorded very good indicators (Oman);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participate in public affairs &amp; right to vote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Death penalty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59.120 Take the decision not to issue a  </w:t>
            </w:r>
            <w:r>
              <w:rPr>
                <w:rFonts w:ascii="Times New Roman"/>
                <w:sz w:val="20"/>
              </w:rPr>
              <w:t>“</w:t>
            </w:r>
            <w:r>
              <w:rPr>
                <w:rFonts w:ascii="Times New Roman"/>
                <w:sz w:val="20"/>
              </w:rPr>
              <w:t xml:space="preserve"> certificate of cooperation </w:t>
            </w:r>
            <w:r>
              <w:rPr>
                <w:rFonts w:ascii="Times New Roman"/>
                <w:sz w:val="20"/>
              </w:rPr>
              <w:t>”</w:t>
            </w:r>
            <w:r>
              <w:rPr>
                <w:rFonts w:ascii="Times New Roman"/>
                <w:sz w:val="20"/>
              </w:rPr>
              <w:t xml:space="preserve">  for drug offences, subject to judicial review (Australia);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226EBF">
            <w:pPr>
              <w:spacing w:before="40" w:after="40" w:line="240" w:lineRule="auto"/>
            </w:pPr>
            <w:r>
              <w:rPr>
                <w:rFonts w:ascii="Times New Roman"/>
                <w:sz w:val="20"/>
              </w:rPr>
              <w:t xml:space="preserve">- </w:t>
            </w:r>
            <w:r w:rsidR="00DB1BCB">
              <w:rPr>
                <w:rFonts w:ascii="Times New Roman"/>
                <w:sz w:val="20"/>
              </w:rPr>
              <w:t>Right to life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Law enforcement / police &amp; prison officials</w:t>
            </w:r>
          </w:p>
          <w:p w:rsidR="00055E3B" w:rsidRDefault="006F3652">
            <w:pPr>
              <w:spacing w:before="40" w:after="40" w:line="240" w:lineRule="auto"/>
            </w:pPr>
            <w:r>
              <w:rPr>
                <w:rFonts w:ascii="Times New Roman"/>
                <w:sz w:val="20"/>
              </w:rPr>
              <w:t>- Judges, lawyers and prosecutors</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59.126 Continue to review the use of the death penalty (Timor-Leste);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59.127 Ensure strict compliance in all death penalty cases with international fair trial standards and provide the necessary psychological and other support to children whose parents have been sentenced to death (Croatia);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59.129 Continue to review the use of the death penalty and the type of crimes to which it is applied (Mexico);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Sexual &amp; gender-based violence</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59.235 Continue efforts to address cases of gender-based violence against women, including domestic and sexual violence (Rwanda);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59.247 Continue efforts to strengthen the protection of women from gender-based violence (Kuwait);</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59.250 Criminalize domestic violence and marital rape (Latvia);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Rule of law &amp; impunity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59.251 Reinforce the legal framework to protect women and girls from domestic violence and sexual abuse (Lebanon);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59.268 In working towards ratifying the Optional Protocol to the Convention on the Rights of the Child on the sale of children, child prostitution and child pornography, thoroughly investigate all cases of child sexual abuse, the sale of children and child exploitation to ensure that perpetrators are brought to account (Cyprus);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226EBF">
            <w:pPr>
              <w:spacing w:before="40" w:after="40" w:line="240" w:lineRule="auto"/>
            </w:pPr>
            <w:r>
              <w:rPr>
                <w:rFonts w:ascii="Times New Roman"/>
                <w:sz w:val="20"/>
              </w:rPr>
              <w:t xml:space="preserve">- </w:t>
            </w:r>
            <w:r w:rsidR="00DB1BCB">
              <w:rPr>
                <w:rFonts w:ascii="Times New Roman"/>
                <w:sz w:val="20"/>
              </w:rPr>
              <w:t>Rule of law &amp; impunity</w:t>
            </w:r>
          </w:p>
          <w:p w:rsidR="00055E3B" w:rsidRDefault="00226EBF">
            <w:pPr>
              <w:spacing w:before="40" w:after="40" w:line="240" w:lineRule="auto"/>
            </w:pPr>
            <w:r>
              <w:rPr>
                <w:rFonts w:ascii="Times New Roman"/>
                <w:sz w:val="20"/>
              </w:rPr>
              <w:t xml:space="preserve">- </w:t>
            </w:r>
            <w:r w:rsidR="00DB1BCB">
              <w:rPr>
                <w:rFonts w:ascii="Times New Roman"/>
                <w:sz w:val="20"/>
              </w:rPr>
              <w:t>Children: protection against exploitation</w:t>
            </w:r>
          </w:p>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Access to justice &amp; remedy</w:t>
            </w:r>
          </w:p>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Freedom of movement</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59.303 Make progress in the reduction of restrictive measures regarding the freedom of movement of migrant workers (Spain);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movement</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Liberty &amp; security of the person</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lastRenderedPageBreak/>
              <w:t>Theme: Freedom of association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59.182 Remove all existing obstacles to the registration of LGBTI organizations (Norway);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Para.48</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association</w:t>
            </w:r>
          </w:p>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Economic, social &amp; cultural rights - general measures of implementation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59.47 Continue the implementation of social-oriented policies aimed at further improving the well-being of citizens based on the fundamental goals of ensuring equality, harmony and opportunities for all (Democratic People </w:t>
            </w:r>
            <w:r>
              <w:rPr>
                <w:rFonts w:ascii="Times New Roman"/>
                <w:sz w:val="20"/>
              </w:rPr>
              <w:t>’</w:t>
            </w:r>
            <w:r>
              <w:rPr>
                <w:rFonts w:ascii="Times New Roman"/>
                <w:sz w:val="20"/>
              </w:rPr>
              <w:t xml:space="preserve"> s Republic of Korea);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Para.59</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59.107 Continue implementing its socioeconomic and development strategies in way that it would cover all sectors of society (Turkmenistan);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226EBF">
            <w:pPr>
              <w:spacing w:before="40" w:after="40" w:line="240" w:lineRule="auto"/>
            </w:pPr>
            <w:r>
              <w:rPr>
                <w:rFonts w:ascii="Times New Roman"/>
                <w:sz w:val="20"/>
              </w:rPr>
              <w:t xml:space="preserve">- </w:t>
            </w:r>
            <w:r w:rsidR="00DB1BCB">
              <w:rPr>
                <w:rFonts w:ascii="Times New Roman"/>
                <w:sz w:val="20"/>
              </w:rPr>
              <w:t>Right to development</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59.184 Continue efforts to strengthen and protect social, economic and cultural rights for all people, including the rights of women and children and persons with disabilities (Kazakhstan);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Economic, social &amp; cultural rights - general measures of implementation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Women &amp; girls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Labour rights and right to work</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59.300 Improve long-term protections for migrant workers and foreign domestic workers, including by extending labour protections, addressing wage discrimination and increasing job mobility (Australia);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59.307 Strengthen legislation for the protection of migrant workers, in particular domestic workers (Togo);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59.315 Strengthen measures to guarantee the protection of migrant workers and their families (El Salvador);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59.321 Continue its efforts to ensure safe and secure work environments for, as well as the welfare of, migrant workers, including by extending social protection to them as they face the onslaught of the COVID-19 pandemic (Bangladesh);</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Para.22</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Advancement of women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59.214 Strengthen policies to better promote women and girls (Senegal);</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59.216 Ensure the effective implementation of the Women </w:t>
            </w:r>
            <w:r>
              <w:rPr>
                <w:rFonts w:ascii="Times New Roman"/>
                <w:sz w:val="20"/>
              </w:rPr>
              <w:t>’</w:t>
            </w:r>
            <w:r>
              <w:rPr>
                <w:rFonts w:ascii="Times New Roman"/>
                <w:sz w:val="20"/>
              </w:rPr>
              <w:t xml:space="preserve"> s Charter (Togo);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226EBF">
            <w:pPr>
              <w:spacing w:before="40" w:after="40" w:line="240" w:lineRule="auto"/>
            </w:pPr>
            <w:r>
              <w:rPr>
                <w:rFonts w:ascii="Times New Roman"/>
                <w:sz w:val="20"/>
              </w:rPr>
              <w:t xml:space="preserve">- </w:t>
            </w:r>
            <w:r w:rsidR="00DB1BCB">
              <w:rPr>
                <w:rFonts w:ascii="Times New Roman"/>
                <w:sz w:val="20"/>
              </w:rPr>
              <w:t xml:space="preserve"> Participation of women in political &amp; public life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59.217 Continue efforts to develop measures to support and protect women </w:t>
            </w:r>
            <w:r>
              <w:rPr>
                <w:rFonts w:ascii="Times New Roman"/>
                <w:sz w:val="20"/>
              </w:rPr>
              <w:t>’</w:t>
            </w:r>
            <w:r>
              <w:rPr>
                <w:rFonts w:ascii="Times New Roman"/>
                <w:sz w:val="20"/>
              </w:rPr>
              <w:t xml:space="preserve"> s rights and to enshrine gender equality (Tunisia);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59.218 Adopt a road map to ensure the protection of the interests and development of women, and ensure its successful implementation (Uzbekistan);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59.220 Continue efforts in ensuring the full implementation of initiatives to promote and protect the rights of women and vulnerable groups (Brunei Darussalam);</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Para.50</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59.221 Take further measures to encourage women and girls to choose contemporary fields of study and professional careers and to eliminate traditional stereotypes and administrative obstacles, which may deter girls from enrolling in engineering, electronics, telecommunications and information technology studies (Bulgaria);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59.223 Take further measures in advancing women </w:t>
            </w:r>
            <w:r>
              <w:rPr>
                <w:rFonts w:ascii="Times New Roman"/>
                <w:sz w:val="20"/>
              </w:rPr>
              <w:t>’</w:t>
            </w:r>
            <w:r>
              <w:rPr>
                <w:rFonts w:ascii="Times New Roman"/>
                <w:sz w:val="20"/>
              </w:rPr>
              <w:t xml:space="preserve"> s protection, interests and development (Georgia);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59.224 Continue with measures in furtherance of gender equality, particularly in employment (India);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59.225 Continue implementing measures to promote gender equality (Italy);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 xml:space="preserve">59.226 Intensify efforts to increase women </w:t>
            </w:r>
            <w:r>
              <w:rPr>
                <w:rFonts w:ascii="Times New Roman"/>
                <w:sz w:val="20"/>
              </w:rPr>
              <w:t>’</w:t>
            </w:r>
            <w:r>
              <w:rPr>
                <w:rFonts w:ascii="Times New Roman"/>
                <w:sz w:val="20"/>
              </w:rPr>
              <w:t xml:space="preserve"> s participation in politics and in public service (Kenya);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226EBF">
            <w:pPr>
              <w:spacing w:before="40" w:after="40" w:line="240" w:lineRule="auto"/>
            </w:pPr>
            <w:r>
              <w:rPr>
                <w:rFonts w:ascii="Times New Roman"/>
                <w:sz w:val="20"/>
              </w:rPr>
              <w:t xml:space="preserve">- </w:t>
            </w:r>
            <w:r w:rsidR="00DB1BCB">
              <w:rPr>
                <w:rFonts w:ascii="Times New Roman"/>
                <w:sz w:val="20"/>
              </w:rPr>
              <w:t>Participation of women in political &amp; public life</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59.233 Continue improving the rights of women and girls, ensuring access to social benefits, health and education (Eswatini);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Para.11</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Advancement of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226EBF">
            <w:pPr>
              <w:spacing w:before="40" w:after="40" w:line="240" w:lineRule="auto"/>
            </w:pPr>
            <w:r>
              <w:rPr>
                <w:rFonts w:ascii="Times New Roman"/>
                <w:sz w:val="20"/>
              </w:rPr>
              <w:t xml:space="preserve">- </w:t>
            </w:r>
            <w:r w:rsidR="00DB1BCB">
              <w:rPr>
                <w:rFonts w:ascii="Times New Roman"/>
                <w:sz w:val="20"/>
              </w:rPr>
              <w:t>Right to social security</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Persons with disabilities: accessibility, mobility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59.73 Continue the Government </w:t>
            </w:r>
            <w:r>
              <w:rPr>
                <w:rFonts w:ascii="Times New Roman"/>
                <w:sz w:val="20"/>
              </w:rPr>
              <w:t>’</w:t>
            </w:r>
            <w:r>
              <w:rPr>
                <w:rFonts w:ascii="Times New Roman"/>
                <w:sz w:val="20"/>
              </w:rPr>
              <w:t xml:space="preserve"> s efforts to improve accessibility and mobility for people with disabilities (Oman);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Persons with disabilities: accessibility, mobility</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59.290 Enhance efforts to build inclusive infrastructure for persons with disabilities, such as in public transport and public amenities (Islamic Republic of Iran);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Persons with disabilities: accessibility, mobility</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- 11 - SUSTAINABLE CITIES AND COMMUNITIES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Persons with disabilities: protection and safety in situations of risk</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59.283 Deepen efforts to protect women from abuse, neglect and self-neglect due to physical or mental disability (Barbados);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Para.15</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protection and safety in situations of risk</w:t>
            </w:r>
          </w:p>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protection against exploitation, violence &amp; abuse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Children: juvenile justice</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59.274 Raise the minimum age of criminal responsibility to an internationally recognized standard (Poland);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Para.43</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DB1BCB">
            <w:pPr>
              <w:spacing w:before="40" w:after="40" w:line="240" w:lineRule="auto"/>
            </w:pPr>
            <w:r>
              <w:rPr>
                <w:rFonts w:ascii="Times New Roman"/>
                <w:sz w:val="20"/>
              </w:rPr>
              <w:t>- Children: juvenile justice</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 xml:space="preserve">59.275 Continue promoting and protecting children </w:t>
            </w:r>
            <w:r>
              <w:rPr>
                <w:rFonts w:ascii="Times New Roman"/>
                <w:sz w:val="20"/>
              </w:rPr>
              <w:t>’</w:t>
            </w:r>
            <w:r>
              <w:rPr>
                <w:rFonts w:ascii="Times New Roman"/>
                <w:sz w:val="20"/>
              </w:rPr>
              <w:t xml:space="preserve"> s rights, including by ensuring that the pretrial detention of children is applied only as a measure of last resort and subject to time limitations (Thailand);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DB1BCB">
            <w:pPr>
              <w:spacing w:before="40" w:after="40" w:line="240" w:lineRule="auto"/>
            </w:pPr>
            <w:r>
              <w:rPr>
                <w:rFonts w:ascii="Times New Roman"/>
                <w:sz w:val="20"/>
              </w:rPr>
              <w:t>- Children: juvenile justice</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226EBF">
            <w:pPr>
              <w:spacing w:before="40" w:after="40" w:line="240" w:lineRule="auto"/>
            </w:pPr>
            <w:r>
              <w:rPr>
                <w:rFonts w:ascii="Times New Roman"/>
                <w:sz w:val="20"/>
              </w:rPr>
              <w:t xml:space="preserve">- </w:t>
            </w:r>
            <w:r w:rsidR="00DB1BCB">
              <w:rPr>
                <w:rFonts w:ascii="Times New Roman"/>
                <w:sz w:val="20"/>
              </w:rPr>
              <w:t>Liberty &amp; security of the person</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59.276 Consider bringing the juvenile justice system fully into line with the provisions of the Convention on the Rights of the Child and other relevant international standards (Bulgaria);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DB1BCB">
            <w:pPr>
              <w:spacing w:before="40" w:after="40" w:line="240" w:lineRule="auto"/>
            </w:pPr>
            <w:r>
              <w:rPr>
                <w:rFonts w:ascii="Times New Roman"/>
                <w:sz w:val="20"/>
              </w:rPr>
              <w:t>- Children: juvenile justice</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Scope of international obligations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59.277 Continue to develop its juvenile justice system in conformity with the Convention on the Rights of the Child (Fiji);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Para.7</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Children: juvenile justice</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Scope of international obligations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59.278 Raise the minimum age of criminal responsibility to an internationally accepted standard (Lithuania);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Para.43</w:t>
            </w:r>
          </w:p>
        </w:tc>
        <w:tc>
          <w:tcPr>
            <w:tcW w:w="1134" w:type="dxa"/>
            <w:tcMar>
              <w:left w:w="108" w:type="dxa"/>
              <w:right w:w="108" w:type="dxa"/>
            </w:tcMar>
          </w:tcPr>
          <w:p w:rsidR="00055E3B" w:rsidRDefault="00DB1BCB">
            <w:pPr>
              <w:spacing w:before="40" w:after="40" w:line="240" w:lineRule="auto"/>
            </w:pPr>
            <w:r>
              <w:rPr>
                <w:rFonts w:ascii="Times New Roman"/>
                <w:sz w:val="20"/>
              </w:rPr>
              <w:t>Supported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Children: juvenile justice</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6F3652">
            <w:pPr>
              <w:spacing w:before="40" w:after="40" w:line="240" w:lineRule="auto"/>
            </w:pPr>
            <w:r>
              <w:rPr>
                <w:rFonts w:ascii="Times New Roman"/>
                <w:sz w:val="20"/>
              </w:rPr>
              <w:t>-</w:t>
            </w:r>
            <w:r w:rsidR="00DB1BCB">
              <w:rPr>
                <w:rFonts w:ascii="Times New Roman"/>
                <w:sz w:val="20"/>
              </w:rPr>
              <w:t xml:space="preserve"> Scope of international obligations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lastRenderedPageBreak/>
              <w:t>Theme: Ratification of &amp; accession to international instruments</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 Ratify the core international human rights treaties that are still pending, in order to make progress on Sustainable Development Goals 5, 11, 13 and 16 (Paraguay); Become a party to core international human rights instruments and the optional protocols thereto (Zambia); Ratify the core international human rights treaties to which Singapore is not yet a party (El Salvador); Ratify the core human rights instruments (Luxembourg); Ratify all core international human rights treaties (Namibia); Ratify remaining core international human rights treaties (Ukraine);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59.4 Ratify other core international human rights treaties, namely, the International Covenant on Civil and Political Rights, the International Covenant on Economic, Social and Cultural Rights, the Convention against Torture and Other Cruel, Inhuman or Degrading Treatment or Punishment and the Optional Protocol to the Convention on the Elimination of All Forms of Discrimination against Women (Slovenia);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226EBF">
            <w:pPr>
              <w:spacing w:before="40" w:after="40" w:line="240" w:lineRule="auto"/>
            </w:pPr>
            <w:r>
              <w:rPr>
                <w:rFonts w:ascii="Times New Roman"/>
                <w:sz w:val="20"/>
              </w:rPr>
              <w:t xml:space="preserve">- </w:t>
            </w:r>
            <w:r w:rsidR="00DB1BCB">
              <w:rPr>
                <w:rFonts w:ascii="Times New Roman"/>
                <w:sz w:val="20"/>
              </w:rPr>
              <w:t>Economic, social &amp; cultural rights</w:t>
            </w:r>
          </w:p>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Civil &amp; political rights</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 Prioritize the ratification of the main international instruments to which the country is not yet a party, including the International Covenant on Civil and Political Rights and the International Covenant on Economic, Social and Cultural Rights (Uruguay);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226EBF">
            <w:pPr>
              <w:spacing w:before="40" w:after="40" w:line="240" w:lineRule="auto"/>
            </w:pPr>
            <w:r>
              <w:rPr>
                <w:rFonts w:ascii="Times New Roman"/>
                <w:sz w:val="20"/>
              </w:rPr>
              <w:t xml:space="preserve">- </w:t>
            </w:r>
            <w:r w:rsidR="00DB1BCB">
              <w:rPr>
                <w:rFonts w:ascii="Times New Roman"/>
                <w:sz w:val="20"/>
              </w:rPr>
              <w:t>Economic, social &amp; cultural rights</w:t>
            </w:r>
          </w:p>
          <w:p w:rsidR="00055E3B" w:rsidRDefault="00226EBF">
            <w:pPr>
              <w:spacing w:before="40" w:after="40" w:line="240" w:lineRule="auto"/>
            </w:pPr>
            <w:r>
              <w:rPr>
                <w:rFonts w:ascii="Times New Roman"/>
                <w:sz w:val="20"/>
              </w:rPr>
              <w:t xml:space="preserve">- </w:t>
            </w:r>
            <w:r w:rsidR="00DB1BCB">
              <w:rPr>
                <w:rFonts w:ascii="Times New Roman"/>
                <w:sz w:val="20"/>
              </w:rPr>
              <w:t>Civil &amp; political rights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59.6 Ratify the core international human rights treaties, including the International Covenant on Civil and Political Rights, the International Covenant on Economic, Social and Cultural Rights, the Convention against Torture and Other Cruel, Inhuman or Degrading Treatment or Punishment and the International Convention for the Protection of All Persons from Enforced Disappearance (Czechia);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226EBF">
            <w:pPr>
              <w:spacing w:before="40" w:after="40" w:line="240" w:lineRule="auto"/>
            </w:pPr>
            <w:r>
              <w:rPr>
                <w:rFonts w:ascii="Times New Roman"/>
                <w:sz w:val="20"/>
              </w:rPr>
              <w:t xml:space="preserve">- </w:t>
            </w:r>
            <w:r w:rsidR="00DB1BCB">
              <w:rPr>
                <w:rFonts w:ascii="Times New Roman"/>
                <w:sz w:val="20"/>
              </w:rPr>
              <w:t>Economic, social &amp; cultural rights</w:t>
            </w:r>
          </w:p>
          <w:p w:rsidR="00055E3B" w:rsidRDefault="00226EBF">
            <w:pPr>
              <w:spacing w:before="40" w:after="40" w:line="240" w:lineRule="auto"/>
            </w:pPr>
            <w:r>
              <w:rPr>
                <w:rFonts w:ascii="Times New Roman"/>
                <w:sz w:val="20"/>
              </w:rPr>
              <w:t xml:space="preserve">- </w:t>
            </w:r>
            <w:r w:rsidR="00DB1BCB">
              <w:rPr>
                <w:rFonts w:ascii="Times New Roman"/>
                <w:sz w:val="20"/>
              </w:rPr>
              <w:t>Enforced disappearances</w:t>
            </w:r>
          </w:p>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Civil &amp; political rights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59.7 Ratify international human rights treaties, including the International Covenant on Civil and Political Rights, the International Covenant on Economic, Social and Cultural Rights and the Convention against Torture and Other Cruel, Inhuman or Degrading Treatment or Punishment (Iceland);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226EBF">
            <w:pPr>
              <w:spacing w:before="40" w:after="40" w:line="240" w:lineRule="auto"/>
            </w:pPr>
            <w:r>
              <w:rPr>
                <w:rFonts w:ascii="Times New Roman"/>
                <w:sz w:val="20"/>
              </w:rPr>
              <w:t xml:space="preserve">- </w:t>
            </w:r>
            <w:r w:rsidR="00DB1BCB">
              <w:rPr>
                <w:rFonts w:ascii="Times New Roman"/>
                <w:sz w:val="20"/>
              </w:rPr>
              <w:t>Economic, social &amp; cultural rights</w:t>
            </w:r>
          </w:p>
          <w:p w:rsidR="00055E3B" w:rsidRDefault="00226EBF">
            <w:pPr>
              <w:spacing w:before="40" w:after="40" w:line="240" w:lineRule="auto"/>
            </w:pPr>
            <w:r>
              <w:rPr>
                <w:rFonts w:ascii="Times New Roman"/>
                <w:sz w:val="20"/>
              </w:rPr>
              <w:t xml:space="preserve">- </w:t>
            </w:r>
            <w:r w:rsidR="00DB1BCB">
              <w:rPr>
                <w:rFonts w:ascii="Times New Roman"/>
                <w:sz w:val="20"/>
              </w:rPr>
              <w:t>Civil &amp; political rights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59.9 Ratify the International Covenant on Civil and Political Rights, the International Covenant on Economic, Social and Cultural Rights, the Convention against Torture and Other Cruel, Inhuman or Degrading Treatment or Punishment and the Optional Protocol to the Convention against Torture and Other Cruel, Inhuman or Degrading Treatment or Punishment, in line with previous recommendations (Finland);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59.10 Ratify the International Covenant on Civil and Political Rights, the International Covenant on Economic, Social and Cultural Rights and the Convention against Torture and Other Cruel, Inhuman or Degrading Treatment or Punishment and implement them in national law (Germany);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59.12 Continue its efforts to accede to the core international human rights treaties, mainly the International Covenant on Civil and Political Rights and the International Covenant on Economic, Social and Cultural Rights (Republic of Korea);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59.14 Sign and ratify the International Covenant on Civil and Political Rights, the International Covenant on Economic, Social and Cultural Rights and the International Convention for the Protection of All Persons from Enforced Disappearance (France);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59.16 Ratify the International Covenant on Civil and Political Rights (Belgium) (Chile) (Argentina) (Brazil) (Austria) (Indonesia);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59.18 Ratify the International Covenant on Economic, Social and Cultural Rights (Austria) (Brazil) (Argentina) (Chile) (Portugal);</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59.20 . Ratify the Convention against Torture and Other Cruel, Inhuman or Degrading Treatment or Punishment (Denmark) (Malawi) (Slovakia) (Brazil) (Argentina) (Chile) (Indonesia) (Costa Rica);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59.21 Ratify the Convention against Torture and Other Cruel, Inhuman or Degrading Treatment or Punishment and abolish the use of corporal punishment, like caning (Austria);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59.22 Ratify the Optional Protocol to the Convention against Torture and Other Cruel, Inhuman or Degrading Treatment or Punishment, as well as the International Covenant on Civil and Political Rights and the Optional Protocols thereto (Ghana);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 Ratify the International Convention on the Protection of the Rights of All Migrant Workers and Members of Their Families (Indonesia);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59.25 Ratify the International Convention for the Protection of All Persons from Enforced Disappearance (Argentina) (Chile)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59.26 Withdraw reservations made to the Convention on the Elimination of All Forms of Discrimination against Women and consider ratifying the Optional Protocol thereto (Argentina);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226EBF">
            <w:pPr>
              <w:spacing w:before="40" w:after="40" w:line="240" w:lineRule="auto"/>
            </w:pPr>
            <w:r>
              <w:rPr>
                <w:rFonts w:ascii="Times New Roman"/>
                <w:sz w:val="20"/>
              </w:rPr>
              <w:t xml:space="preserve">- </w:t>
            </w:r>
            <w:r w:rsidR="00DB1BCB">
              <w:rPr>
                <w:rFonts w:ascii="Times New Roman"/>
                <w:sz w:val="20"/>
              </w:rPr>
              <w:t>Reservations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59.29 Ratify the Optional Protocol to the Convention on the Elimination of All Forms of Discrimination against Women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 Advance national efforts towards accession to the Convention relating to the Status of Refugees and the Protocol thereto (Japan);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59.31 Accede to the 1951 Convention relating to the Status of Refugees, enact national legislation on asylum in cooperation with the United Nations High Commissioner for Refugees, accede to the 1954 Convention relating to the Status of Stateless Persons and the 1961 Convention on the Reduction of Statelessness (Argentina);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226EBF">
            <w:pPr>
              <w:spacing w:before="40" w:after="40" w:line="240" w:lineRule="auto"/>
            </w:pPr>
            <w:r>
              <w:rPr>
                <w:rFonts w:ascii="Times New Roman"/>
                <w:sz w:val="20"/>
              </w:rPr>
              <w:t xml:space="preserve">- </w:t>
            </w:r>
            <w:r w:rsidR="00DB1BCB">
              <w:rPr>
                <w:rFonts w:ascii="Times New Roman"/>
                <w:sz w:val="20"/>
              </w:rPr>
              <w:t>Cooperation with human rights mechanisms &amp; requests for technical assistance</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Refugees &amp; asylum seekers</w:t>
            </w:r>
          </w:p>
          <w:p w:rsidR="00055E3B" w:rsidRDefault="00DB1BCB">
            <w:pPr>
              <w:spacing w:before="40" w:after="40" w:line="240" w:lineRule="auto"/>
            </w:pPr>
            <w:r>
              <w:rPr>
                <w:rFonts w:ascii="Times New Roman"/>
                <w:sz w:val="20"/>
              </w:rPr>
              <w:t>- Stateless persons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59.32 Accede to the Convention relating to the Status of Refugees and adopt legislation on this matter in accordance with international standards (Mexico);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Refugees &amp; asylum seekers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59.33 Accede to the 1951 Convention Relating to the Status of Refugees and the 1967 Protocol thereto (Namibia);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59.34 Promote the international legal order by acceding to the Additional Protocols of 1977 to the Geneva Conventions of 1949 and the Rome Statute of the International Criminal Court (Switzerland);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59.35 Accede to the Rome Statute establishing the International Criminal Court (France); Ratify the Rome Statute of the International Criminal Court (Luxembourg); Accede to the Rome Statute of the International Criminal Court (Austria); Ratify and fully align its national legislation with all the obligations under the Rome Statute of the International Criminal Court, as previously recommended (Latvia);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59.36 Sign and ratify the Domestic Workers Convention, 2011 (No. 189) of the International Labour Organization (ILO) (South Sudan);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59.37 Ratify the ILO Abolition of Forced Labour Convention, 1957 (No. 105) (Spain);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National Human Rights Institution (NHRI)</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59.49 Establish a national human rights institution in line with the principles relating to the status of national institutions for the promotion and protection of human rights (the Paris Principles) (South Africa) (Germany) (Qatar); Establish a national human rights institution in accordance with the Paris Principles (Senegal); Promote the establishment of a national human rights institution, which enjoys autonomy and independence in accordance with the Paris Principles (Chile); Consider establishing an independent national human rights institution in accordance with the Paris Principles (Albania); Establish an independent national human rights institution in line with the Paris Principles (Lithuania) (Ukraine); Move forward in the establishment of an independent national human rights institution in full accordance with the Paris Principles (Republic of Korea); Take steps to establish a national human rights institution, in compliance with the Paris Principles (Malaysia);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Para.58</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National Human Rights Institution (NHRI)</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59.50 Consider establishing an independent mechanism for monitoring human rights, in line with the principles relating to the status of national institutions for the promotion and protection of human rights (the Paris Principles) (Timor-Leste);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Para.58</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National Human Rights Institution (NHRI)</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Equality &amp; non-discrimination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59.54 Implement comprehensive legislation protecting people from discrimination on the basis of age, disability, sex, sexual orientation, race, religion or belief (United Kingdom of Great Britain and Northern Ireland);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Older persons</w:t>
            </w:r>
          </w:p>
          <w:p w:rsidR="00055E3B" w:rsidRDefault="006F3652">
            <w:pPr>
              <w:spacing w:before="40" w:after="40" w:line="240" w:lineRule="auto"/>
            </w:pPr>
            <w:r>
              <w:rPr>
                <w:rFonts w:ascii="Times New Roman"/>
                <w:sz w:val="20"/>
              </w:rPr>
              <w:t>- Lesbian, gay, bisexual and transgender and intersex persons (LGBTI)</w:t>
            </w:r>
          </w:p>
          <w:p w:rsidR="00055E3B" w:rsidRDefault="006F3652">
            <w:pPr>
              <w:spacing w:before="40" w:after="40" w:line="240" w:lineRule="auto"/>
            </w:pPr>
            <w:r>
              <w:rPr>
                <w:rFonts w:ascii="Times New Roman"/>
                <w:sz w:val="20"/>
              </w:rPr>
              <w:t>- Minorities/ racial, ethnic, linguistic, religious or descent-based groups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59.55 Enact comprehensive national anti-discrimination legislation to prohibit discrimination (Canada);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59.56 Incorporate the principle of non-discrimination into domestic legislation, including on the basis of gender, sexual orientation and gender identity (Denmark);</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59.57 Incorporate into the domestic legal system the express prohibition of all forms of discrimination against women and girls, as well as discrimination on the basis of gender, ethnicity or nationality (Ecuador);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59.74 Address discriminatory laws and practices against the LGBTI community, including through the repeal of section 377A of the Penal Code, and enable transgender persons to change their legal sex without undergoing sex reassignment surgery (Canada);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59.75 Create a legal framework that promotes the strengthening of the fight against all forms of discrimination based on gender or sexual orientation (France);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59.76 Ensure that LGBTQI persons are effectively protected against all forms of discrimination (Israel);</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59.77 Prohibit discrimination based on sexual orientation and gender identity (Luxembourg);</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59.78 Repeal section 377A of the Penal Code, remove restrictions on LGBTI-related content and enact anti-discrimination legislation (Australia);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59.79 Repeal section 377A of the Penal Code criminalizing homosexual acts even if undertaken in private spaces and enact legislation to protect the rights of LGBTI persons (Austria);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59.80 Amend article 377A of the Penal Code to decriminalize homosexual relations between consenting adults, as previously recommended (Spain);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59.81 Repeal the criminalization, as stipulated in the Penal Code, of consensual male-to-male sexual relations (Sweden);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59.82 End the criminalization of consensual same-sex relations and increase protection against discrimination on the basis of gender identity and sexual orientation, including through enacting comprehensive anti-discrimination legislation (United States of America);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59.83 Strengthen its commitment to the principle of non-discrimination by repealing section 377A of the Penal Code to fully decriminalize consensual sexual relations between two adults of the same sex (Uruguay);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59.84 Take the necessary measures to decriminalize consensual same-sex relations and move towards eradicating all forms of violence and discrimination against LGBTI persons (Chile);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59.85 Eliminate all forms of discrimination, including those based on sexual orientation and gender identity and repeal legal provisions that criminalize homosexuality (Czechia);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59.86 Decriminalize consensual sexual relations between adults of the same sex and expand its anti-discrimination legislation to include a prohibition of discrimination on the basis of sexual orientation and gender identity (Iceland);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59.87 Decriminalize consensual same sex relations (Italy);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59.88 Abolish section 377A of the Penal Code, which penalizes  </w:t>
            </w:r>
            <w:r>
              <w:rPr>
                <w:rFonts w:ascii="Times New Roman"/>
                <w:sz w:val="20"/>
              </w:rPr>
              <w:t>“</w:t>
            </w:r>
            <w:r>
              <w:rPr>
                <w:rFonts w:ascii="Times New Roman"/>
                <w:sz w:val="20"/>
              </w:rPr>
              <w:t xml:space="preserve"> carnal intercourse against the order of nature </w:t>
            </w:r>
            <w:r>
              <w:rPr>
                <w:rFonts w:ascii="Times New Roman"/>
                <w:sz w:val="20"/>
              </w:rPr>
              <w:t>”</w:t>
            </w:r>
            <w:r>
              <w:rPr>
                <w:rFonts w:ascii="Times New Roman"/>
                <w:sz w:val="20"/>
              </w:rPr>
              <w:t xml:space="preserve"> , and actively improve the position of LGBTI+ persons (Netherlands);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59.89 Decriminalize consensual same-sex relationships and eliminate legislation and policies that discriminate based on sexual orientation and gender identity (New Zealand);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Business &amp; Human Rights</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59.110 Develop a national action plan in line with the Guiding Principles on Business and Human Rights (Japan);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Para.52</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Business &amp; Human Rights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- 12 - RESPONSIBLE CONSUMPTION AND PRODUCTION</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Human rights &amp; climate change</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59.112 Encourage the implementation of environmental legislation to combat climate change and its negative impacts on human rights (Bahamas);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Para.54</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- 13 - CLIMATE ACTION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59.115 Strengthen its legislation to protect the environment and to combat climate change (Plurinational State of Bolivia);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Para.54</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- 13 - CLIMATE ACTION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59.116 Ensure that women, children, persons with disabilities, minority groups and local communities are meaningfully engaged in the development and implementation of climate change and disaster risk reduction frameworks (Fiji);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Para.54</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sz w:val="20"/>
              </w:rPr>
              <w:t>- 11 - SUSTAINABLE CITIES AND COMMUNITIES</w:t>
            </w:r>
          </w:p>
          <w:p w:rsidR="00055E3B" w:rsidRDefault="00DB1BCB">
            <w:pPr>
              <w:spacing w:before="40" w:after="40" w:line="240" w:lineRule="auto"/>
            </w:pPr>
            <w:r>
              <w:rPr>
                <w:rFonts w:ascii="Times New Roman"/>
                <w:sz w:val="20"/>
              </w:rPr>
              <w:t>- 13 - CLIMATE ACTION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p w:rsidR="00055E3B" w:rsidRDefault="006F3652">
            <w:pPr>
              <w:spacing w:before="40" w:after="40" w:line="240" w:lineRule="auto"/>
            </w:pPr>
            <w:r>
              <w:rPr>
                <w:rFonts w:ascii="Times New Roman"/>
                <w:sz w:val="20"/>
              </w:rPr>
              <w:t>- Minorities/ racial, ethnic, linguistic, religious or descent-based groups</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59.118 Ensure that vulnerable groups are engaged in the development of policies and programmes related to climate change and disaster risk reduction (Maldives);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Para.54</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rights &amp; climate change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- 1 - NO POVERTY</w:t>
            </w:r>
          </w:p>
          <w:p w:rsidR="00055E3B" w:rsidRDefault="00DB1BCB">
            <w:pPr>
              <w:spacing w:before="40" w:after="40" w:line="240" w:lineRule="auto"/>
            </w:pPr>
            <w:r>
              <w:rPr>
                <w:rFonts w:ascii="Times New Roman"/>
                <w:sz w:val="20"/>
              </w:rPr>
              <w:t>- 11 - SUSTAINABLE CITIES AND COMMUNITIES</w:t>
            </w:r>
          </w:p>
          <w:p w:rsidR="00055E3B" w:rsidRDefault="00DB1BCB">
            <w:pPr>
              <w:spacing w:before="40" w:after="40" w:line="240" w:lineRule="auto"/>
            </w:pPr>
            <w:r>
              <w:rPr>
                <w:rFonts w:ascii="Times New Roman"/>
                <w:sz w:val="20"/>
              </w:rPr>
              <w:t>- 13 - CLIMATE ACTION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Prohibition of torture &amp; ill-treatment (including cruel, inhuman or degrading treatment)</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59.134 Ensure the strict prohibition of corporal punishment (Costa Rica);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59.141 Prohibit and criminalize corporal punishment as a sentence for child offenders (Zambia);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Children: juvenile justice</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59.142 Abolish the practice of corporal punishment as a judicially imposed punishment (Norway);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Children: juvenile justice</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59.261 Consider undertaking legislative reforms to prohibit corporal punishment of children, and develop awareness-raising campaigns about its harmful effects (Peru);</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Para.30</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 xml:space="preserve"> Right to physical &amp; moral integrity</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Children: family environment &amp; alternative care</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59.262 Abolish the practice of caning in public educational institutions and conduct public education and information campaigns to limit the use of caning in the private sphere (C</w:t>
            </w:r>
            <w:r>
              <w:rPr>
                <w:rFonts w:ascii="Times New Roman"/>
                <w:sz w:val="20"/>
              </w:rPr>
              <w:t>ô</w:t>
            </w:r>
            <w:r>
              <w:rPr>
                <w:rFonts w:ascii="Times New Roman"/>
                <w:sz w:val="20"/>
              </w:rPr>
              <w:t xml:space="preserve">te d </w:t>
            </w:r>
            <w:r>
              <w:rPr>
                <w:rFonts w:ascii="Times New Roman"/>
                <w:sz w:val="20"/>
              </w:rPr>
              <w:t>’</w:t>
            </w:r>
            <w:r>
              <w:rPr>
                <w:rFonts w:ascii="Times New Roman"/>
                <w:sz w:val="20"/>
              </w:rPr>
              <w:t xml:space="preserve"> Ivoire);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 xml:space="preserve"> Right to physical &amp; moral integrity</w:t>
            </w:r>
          </w:p>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F649E3">
            <w:pPr>
              <w:spacing w:before="40" w:after="40" w:line="240" w:lineRule="auto"/>
            </w:pPr>
            <w:r>
              <w:rPr>
                <w:rFonts w:ascii="Times New Roman"/>
                <w:sz w:val="20"/>
              </w:rPr>
              <w:t xml:space="preserve">- </w:t>
            </w:r>
            <w:r w:rsidR="00DB1BCB">
              <w:rPr>
                <w:rFonts w:ascii="Times New Roman"/>
                <w:sz w:val="20"/>
              </w:rPr>
              <w:t>Children: definition; general principles; protection</w:t>
            </w:r>
          </w:p>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Educational staff &amp; students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59.317 Ensure respect for the right to seek asylum by enabling effective and unhindered access to the territory of Singapore, including the opportunity to apply for refugee status with the Office of the United Nations High Commissioner for Refugees, and full compliance with the principle of non-refoulement (Afghanistan);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Para.33</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226EBF">
            <w:pPr>
              <w:spacing w:before="40" w:after="40" w:line="240" w:lineRule="auto"/>
            </w:pPr>
            <w:r>
              <w:rPr>
                <w:rFonts w:ascii="Times New Roman"/>
                <w:sz w:val="20"/>
              </w:rPr>
              <w:t xml:space="preserve">- </w:t>
            </w:r>
            <w:r w:rsidR="00DB1BCB">
              <w:rPr>
                <w:rFonts w:ascii="Times New Roman"/>
                <w:sz w:val="20"/>
              </w:rPr>
              <w:t>Cooperation with international organizations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Refugees &amp; asylum seekers</w:t>
            </w:r>
          </w:p>
          <w:p w:rsidR="00055E3B" w:rsidRDefault="006F3652">
            <w:pPr>
              <w:spacing w:before="40" w:after="40" w:line="240" w:lineRule="auto"/>
            </w:pPr>
            <w:r>
              <w:rPr>
                <w:rFonts w:ascii="Times New Roman"/>
                <w:sz w:val="20"/>
              </w:rPr>
              <w:t>- Non-citizens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Freedom of opinion and expression &amp; access to information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59.161 Implement measures increasing protection, in law and in practice, for exercising freedom of expression and freedom of assembly and association (Poland);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226EBF">
            <w:pPr>
              <w:spacing w:before="40" w:after="40" w:line="240" w:lineRule="auto"/>
            </w:pPr>
            <w:r>
              <w:rPr>
                <w:rFonts w:ascii="Times New Roman"/>
                <w:sz w:val="20"/>
              </w:rPr>
              <w:t xml:space="preserve">- </w:t>
            </w:r>
            <w:r w:rsidR="00DB1BCB">
              <w:rPr>
                <w:rFonts w:ascii="Times New Roman"/>
                <w:sz w:val="20"/>
              </w:rPr>
              <w:t>Freedom of association</w:t>
            </w:r>
          </w:p>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59.163 Take appropriate measures to ease restrictions on freedom of expression and freedom of the media online and offline (Slovakia);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59.164 Introduce a freedom of information provision guaranteeing access to public information and data (Switzerland);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sz w:val="20"/>
              </w:rPr>
              <w:t>- 17 - PARTNERSHIPS FOR THE GOALS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59.165 End the use of legal and administrative actions, including criminal defamation lawsuits that curb freedom of expression and peaceful assembly (United States of America);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59.166 Ensure full respect for the rights to freedom of expression and freedom of association by taking measures to enhance the security of civil society, journalists and human rights defenders (Uruguay);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226EBF">
            <w:pPr>
              <w:spacing w:before="40" w:after="40" w:line="240" w:lineRule="auto"/>
            </w:pPr>
            <w:r>
              <w:rPr>
                <w:rFonts w:ascii="Times New Roman"/>
                <w:sz w:val="20"/>
              </w:rPr>
              <w:t xml:space="preserve">- </w:t>
            </w:r>
            <w:r w:rsidR="00DB1BCB">
              <w:rPr>
                <w:rFonts w:ascii="Times New Roman"/>
                <w:sz w:val="20"/>
              </w:rPr>
              <w:t>Freedom of association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59.167 Ensure the full enjoyment of the right to freedom of expression through the revision of the Internal Security Act and the Newspaper and Printing Presses Act, in order to eliminate media censorship and prevent self-censorship (Belgium);</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59.168 Ensure the full enjoyment of the right to freedom of expression, eliminate media censorship and allow peaceful demonstrations without undue restrictions (Czechia);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59.169 Amend the legislation that restricts the right to freedom of expression, association and peaceful assembly to ensure that the legislation complies with international human rights standards (Finland); Review relevant legislation that may unduly restrict the right to freedom of expression or peaceful assembly, in line with international standards (Iceland);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226EBF">
            <w:pPr>
              <w:spacing w:before="40" w:after="40" w:line="240" w:lineRule="auto"/>
            </w:pPr>
            <w:r>
              <w:rPr>
                <w:rFonts w:ascii="Times New Roman"/>
                <w:sz w:val="20"/>
              </w:rPr>
              <w:t xml:space="preserve">- </w:t>
            </w:r>
            <w:r w:rsidR="00DB1BCB">
              <w:rPr>
                <w:rFonts w:ascii="Times New Roman"/>
                <w:sz w:val="20"/>
              </w:rPr>
              <w:t>Freedom of association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59.172 Amend article 14 of the Constitution so that it clearly proclaims press freedom and freedom of expression and information without any restriction (Netherlands);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59.174 Review the Protection from Online Falsehoods and Manipulation Act (Bahamas);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59.175 Review and amend the Protection from Online Falsehoods and Manipulation Act to establish an independent body to review possible cases of disinformation and to ensure consistency with accepted principles of international law (Canada);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59.176 Repeal the Protection from Online Falsehoods and Manipulation Act (Denmark);</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59.177 Amend or repeal the Sedition Act, the Administration of Justice (Protection) Act and the Protection from Online Falsehoods and Manipulation Act to ensure that they comply with international human rights standards (Germany);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226EBF">
            <w:pPr>
              <w:spacing w:before="40" w:after="40" w:line="240" w:lineRule="auto"/>
            </w:pPr>
            <w:r>
              <w:rPr>
                <w:rFonts w:ascii="Times New Roman"/>
                <w:sz w:val="20"/>
              </w:rPr>
              <w:t xml:space="preserve">- </w:t>
            </w:r>
            <w:r w:rsidR="00DB1BCB">
              <w:rPr>
                <w:rFonts w:ascii="Times New Roman"/>
                <w:sz w:val="20"/>
              </w:rPr>
              <w:t>Private life &amp; privacy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59.178 Review the operation of the Administration of Justice (Protection) Act and the Protection from Online Falsehoods and Manipulation Act to ensure that they do not interfere with the right to freedom of expression (Ireland);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59.179 Review the Protection from Online Falsehoods and Manipulation Act, as well as other laws, such as the Defamation Act, to ensure that the right to free speech is sufficiently protected (Norway);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Freedom of opinion and expression &amp; access to information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p w:rsidR="00055E3B" w:rsidRDefault="006F3652">
            <w:pPr>
              <w:spacing w:before="40" w:after="40" w:line="240" w:lineRule="auto"/>
            </w:pPr>
            <w:r>
              <w:rPr>
                <w:rFonts w:ascii="Times New Roman"/>
                <w:sz w:val="20"/>
              </w:rPr>
              <w:t>- Media</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Human trafficking &amp; contemporary forms of slavery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59.150 Ensure that victims of trafficking are provided with adequate protection and support, including by establishing separate, well-equipped shelters with trained staff to address their specific needs and concerns (Zambia);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Para.20</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59.151 Continue to broaden the scope of measures in the framework of the law on the prevention of trafficking in persons, in order to strengthen the support and protection provided to victims (Dominican Republic);</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Para.20</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59.152 Promote reform of the Prevention of Human Trafficking Act, to facilitate the effective protection of victims and the prosecution of perpetrators (Ecuador);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Para.20</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Rule of law &amp; impunity</w:t>
            </w:r>
          </w:p>
          <w:p w:rsidR="00055E3B" w:rsidRDefault="00226EBF">
            <w:pPr>
              <w:spacing w:before="40" w:after="40" w:line="240" w:lineRule="auto"/>
            </w:pPr>
            <w:r>
              <w:rPr>
                <w:rFonts w:ascii="Times New Roman"/>
                <w:sz w:val="20"/>
              </w:rPr>
              <w:t xml:space="preserve">- </w:t>
            </w:r>
            <w:r w:rsidR="00DB1BCB">
              <w:rPr>
                <w:rFonts w:ascii="Times New Roman"/>
                <w:sz w:val="20"/>
              </w:rPr>
              <w:t>Support to victims &amp; witnesses</w:t>
            </w:r>
          </w:p>
          <w:p w:rsidR="00055E3B" w:rsidRDefault="00226EBF">
            <w:pPr>
              <w:spacing w:before="40" w:after="40" w:line="240" w:lineRule="auto"/>
            </w:pPr>
            <w:r>
              <w:rPr>
                <w:rFonts w:ascii="Times New Roman"/>
                <w:sz w:val="20"/>
              </w:rPr>
              <w:t xml:space="preserve">- </w:t>
            </w:r>
            <w:r w:rsidR="00DB1BCB">
              <w:rPr>
                <w:rFonts w:ascii="Times New Roman"/>
                <w:sz w:val="20"/>
              </w:rPr>
              <w:t>Access to justice &amp; remedy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Vulnerable persons/groups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59.308 Adopt further legislation against modern slavery, including reporting provisions for corporations, ensuring the enforcement of recruitment fee caps, greater flexibility to move between employers and statutory hours of rest and leave for foreign domestic workers (United Kingdom of Great Britain and Northern Ireland);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Para.23</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Human trafficking &amp; contemporary forms of slavery</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an adequate standard of living</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 xml:space="preserve">59.312 Significantly improve living conditions in migrant workers </w:t>
            </w:r>
            <w:r>
              <w:rPr>
                <w:rFonts w:ascii="Times New Roman"/>
                <w:sz w:val="20"/>
              </w:rPr>
              <w:t>’</w:t>
            </w:r>
            <w:r>
              <w:rPr>
                <w:rFonts w:ascii="Times New Roman"/>
                <w:sz w:val="20"/>
              </w:rPr>
              <w:t xml:space="preserve">  dormitories and extend labour protections under the Employment Act to include domestic workers (Canada);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Para.23</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an adequate standard of living</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Right to adequate housing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education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59.195 Enhance affordable access to quality education and health-care services for all during the pandemic, including access to COVID-19 vaccines for migrant workers (Lao People </w:t>
            </w:r>
            <w:r>
              <w:rPr>
                <w:rFonts w:ascii="Times New Roman"/>
                <w:sz w:val="20"/>
              </w:rPr>
              <w:t>’</w:t>
            </w:r>
            <w:r>
              <w:rPr>
                <w:rFonts w:ascii="Times New Roman"/>
                <w:sz w:val="20"/>
              </w:rPr>
              <w:t xml:space="preserve"> s Democratic Republic);</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- 3 - GOOD HEALTH AND WELL-BEING</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Vulnerable persons/groups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 xml:space="preserve">59.196 Exert more effort to improve all children </w:t>
            </w:r>
            <w:r>
              <w:rPr>
                <w:rFonts w:ascii="Times New Roman"/>
                <w:sz w:val="20"/>
              </w:rPr>
              <w:t>’</w:t>
            </w:r>
            <w:r>
              <w:rPr>
                <w:rFonts w:ascii="Times New Roman"/>
                <w:sz w:val="20"/>
              </w:rPr>
              <w:t xml:space="preserve"> s access to affordable and quality education (Qatar);</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education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Human rights education, trainings &amp; awareness raising</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59.52 Implement a national action plan for human rights education (Paraguay);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Youth &amp; juveniles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59.53 Continue to provide necessary training for law enforcement officials on the protection and promotion of human rights (Egypt);</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Para.42</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Human rights education, trainings &amp; awareness raising</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Discrimination against women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59.229 Continue to strengthen the legislative framework in order to cover all forms of discrimination against women (Romania);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59.231 Include gender as a ground for discrimination in the national law against discrimination (Sweden);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Para.13</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Violence against women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59.237 Amend the Penal Code and the Criminal Procedure Code to classify all forms of violence against women and girls as a crime and broaden the definition of rape (Spain);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Para.12</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Violence against women</w:t>
            </w:r>
          </w:p>
          <w:p w:rsidR="00055E3B" w:rsidRDefault="00226EBF">
            <w:pPr>
              <w:spacing w:before="40" w:after="40" w:line="240" w:lineRule="auto"/>
            </w:pPr>
            <w:r>
              <w:rPr>
                <w:rFonts w:ascii="Times New Roman"/>
                <w:sz w:val="20"/>
              </w:rPr>
              <w:t xml:space="preserve">- </w:t>
            </w:r>
            <w:r w:rsidR="00DB1BCB">
              <w:rPr>
                <w:rFonts w:ascii="Times New Roman"/>
                <w:sz w:val="20"/>
              </w:rPr>
              <w:t>Rule of law &amp; impunity</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226EBF">
            <w:pPr>
              <w:spacing w:before="40" w:after="40" w:line="240" w:lineRule="auto"/>
            </w:pPr>
            <w:r>
              <w:rPr>
                <w:rFonts w:ascii="Times New Roman"/>
                <w:sz w:val="20"/>
              </w:rPr>
              <w:t xml:space="preserve">- </w:t>
            </w:r>
            <w:r w:rsidR="00DB1BCB">
              <w:rPr>
                <w:rFonts w:ascii="Times New Roman"/>
                <w:sz w:val="20"/>
              </w:rPr>
              <w:t>Sexual &amp; gender-based violence</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Cooperation &amp; Follow up with Special Procedures</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59.42 Extend a standing invitation to the special procedures (Costa Rica); Consider extending a standing invitation to all special procedure mandate holders of the Human Rights Council, as previously recommended (Latvia);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Para.60</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Cooperation &amp; Follow up with Special Procedures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Public officials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Death penalty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59.121 Move towards the abolition of the death penalty, in line with Sustainable Development Goal 16 (Paraguay);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59.122 Pursue more comprehensive death penalty reforms, with the ultimate aim of abolishing the death penalty altogether (Romania);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59.123 Repeal the mandatory use of the death penalty, with a view to its abolishment (Austria);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59.124 Take concrete steps towards the abolition of the death penalty and corporal punishment (Sweden);</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59.125 Bring the provisions of national legislation authorizing the use of the death penalty into line with relevant norms and standards, by removing the mandatory imposition of the death penalty and repealing the death penalty for drug crimes, treason and kidnapping (Switzerland);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59.128 Fully abolish the death penalty (Iceland); Abolish the death penalty (Luxembourg) (Canada); Take steps to abolish the use of the death penalty in practice and in law (New Zealand);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59.130 Undertake further reforms towards abolishing the death penalty (North Macedonia);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59.131 Re-establish a moratorium on executions and publish disaggregated data (Australia);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226EBF">
            <w:pPr>
              <w:spacing w:before="40" w:after="40" w:line="240" w:lineRule="auto"/>
            </w:pPr>
            <w:r>
              <w:rPr>
                <w:rFonts w:ascii="Times New Roman"/>
                <w:sz w:val="20"/>
              </w:rPr>
              <w:t xml:space="preserve">- </w:t>
            </w:r>
            <w:r w:rsidR="00DB1BCB">
              <w:rPr>
                <w:rFonts w:ascii="Times New Roman"/>
                <w:sz w:val="20"/>
              </w:rPr>
              <w:t>Data collection &amp; research</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59.132 Establish a moratorium on the death penalty, with a view to its abolition (Portugal) (Costa Rica); Establish an official moratorium on executions, with a view to abolishing the death penalty (South Africa) (Uruguay); Reinstate the moratorium on the death penalty, with a view to its complete abolition (Spain); Establish an official moratorium on capital punishment, with a view to abolishi</w:t>
            </w:r>
            <w:r w:rsidR="006F3652">
              <w:rPr>
                <w:rFonts w:ascii="Times New Roman"/>
                <w:sz w:val="20"/>
              </w:rPr>
              <w:t xml:space="preserve">ng the death penalty (Malawi); </w:t>
            </w:r>
            <w:r>
              <w:rPr>
                <w:rFonts w:ascii="Times New Roman"/>
                <w:sz w:val="20"/>
              </w:rPr>
              <w:t>Establish a moratorium on capital executions, with a view to fully abolish</w:t>
            </w:r>
            <w:r w:rsidR="006F3652">
              <w:rPr>
                <w:rFonts w:ascii="Times New Roman"/>
                <w:sz w:val="20"/>
              </w:rPr>
              <w:t xml:space="preserve">ing the death penalty (Italy); </w:t>
            </w:r>
            <w:r>
              <w:rPr>
                <w:rFonts w:ascii="Times New Roman"/>
                <w:sz w:val="20"/>
              </w:rPr>
              <w:t>Adopt a moratorium on executions, with the ultimate aim of abolishing the death penalty (Czechia); Introduce a moratorium on capital punishment and make legislative reforms, with a view to abolishing the death penalty (Poland); Establish a moratorium on executions, with a view to abolishing</w:t>
            </w:r>
            <w:r w:rsidR="006F3652">
              <w:rPr>
                <w:rFonts w:ascii="Times New Roman"/>
                <w:sz w:val="20"/>
              </w:rPr>
              <w:t xml:space="preserve"> the death penalty (Slovenia); </w:t>
            </w:r>
            <w:r>
              <w:rPr>
                <w:rFonts w:ascii="Times New Roman"/>
                <w:sz w:val="20"/>
              </w:rPr>
              <w:t>Establish immediately a moratorium on executions, with a view to abolishing the death penalty completely, in line with prev</w:t>
            </w:r>
            <w:r w:rsidR="006F3652">
              <w:rPr>
                <w:rFonts w:ascii="Times New Roman"/>
                <w:sz w:val="20"/>
              </w:rPr>
              <w:t>ious recommendations (Finland);</w:t>
            </w:r>
            <w:r>
              <w:rPr>
                <w:rFonts w:ascii="Times New Roman"/>
                <w:sz w:val="20"/>
              </w:rPr>
              <w:t xml:space="preserve"> Establish a moratorium on executions, with a view to abolishing the death penalty (Albania); Introduce an immediate moratorium on the death penalty, with a view to its future complete abolition (Lithuania); Establish a moratorium on capital punishment, with a view to abolishing the death penalty (Ukraine); Establish a moratorium on the use of the death penalty, with a view to its abolition (Norway); Re-establish a moratorium on executions, with a view to completely abolishing the death penalty (Netherlands);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59.133 Consider adopting an official moratorium on the application of the death penalty and corporal punishment (Brazil);</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226EBF">
            <w:pPr>
              <w:spacing w:before="40" w:after="40" w:line="240" w:lineRule="auto"/>
            </w:pPr>
            <w:r>
              <w:rPr>
                <w:rFonts w:ascii="Times New Roman"/>
                <w:sz w:val="20"/>
              </w:rPr>
              <w:t xml:space="preserve">- </w:t>
            </w:r>
            <w:r w:rsidR="00DB1BCB">
              <w:rPr>
                <w:rFonts w:ascii="Times New Roman"/>
                <w:sz w:val="20"/>
              </w:rPr>
              <w:t>Administration of justice &amp; fair trial</w:t>
            </w:r>
          </w:p>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- 4 - QUALITY EDUCATION</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59.135 Consider establishing a moratorium on the use of the death penalty (Chile);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59.136 Consider establishing an official moratorium on executions (Cyprus);</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59.137 Establish a moratorium on capital executions, with a view to abolishing the death penalty (France);</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59.138 Eliminate the mandatory character of the death penalty and establish an official moratorium (Germany);</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59.139 Introduce measures to restrict the use of the death penalty and consider a moratorium on executions as a step towards abolition (Ireland);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59.140 Establish a moratorium on the death penalty, with a view to its eventual abolition, and consider ratifying the Second Optional Protocol to the International Covenant on Civil and Political Rights, aiming at the abolition of the death penalty (Latvia);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Para.31</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Death penalty</w:t>
            </w:r>
          </w:p>
          <w:p w:rsidR="00055E3B" w:rsidRDefault="00F649E3">
            <w:pPr>
              <w:spacing w:before="40" w:after="40" w:line="240" w:lineRule="auto"/>
            </w:pPr>
            <w:r>
              <w:rPr>
                <w:rFonts w:ascii="Times New Roman"/>
                <w:sz w:val="20"/>
              </w:rPr>
              <w:t xml:space="preserve">- </w:t>
            </w:r>
            <w:r w:rsidR="00DB1BCB">
              <w:rPr>
                <w:rFonts w:ascii="Times New Roman"/>
                <w:sz w:val="20"/>
              </w:rPr>
              <w:t>Ratification of &amp; accession to international instruments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Freedom of thought, conscience &amp; religion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59.159 Enact laws that will allow for a civil service alternative to military service for those who refuse military service on grounds of conscience (Croatia);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Para.32</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Military personnel</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59.160 Intensify measures to enhance the enjoyment of freedom of religion or belief, including by lifting the ban on the wearing of hijab by Muslim women employees in the public services (Malaysia);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Para.39</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F649E3">
            <w:pPr>
              <w:spacing w:before="40" w:after="40" w:line="240" w:lineRule="auto"/>
            </w:pPr>
            <w:r>
              <w:rPr>
                <w:rFonts w:ascii="Times New Roman"/>
                <w:sz w:val="20"/>
              </w:rPr>
              <w:t xml:space="preserve">- </w:t>
            </w:r>
            <w:r w:rsidR="00DB1BCB">
              <w:rPr>
                <w:rFonts w:ascii="Times New Roman"/>
                <w:sz w:val="20"/>
              </w:rPr>
              <w:t>Freedom of thought, conscience &amp; religion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Public officials</w:t>
            </w:r>
          </w:p>
          <w:p w:rsidR="00055E3B" w:rsidRDefault="006F3652">
            <w:pPr>
              <w:spacing w:before="40" w:after="40" w:line="240" w:lineRule="auto"/>
            </w:pPr>
            <w:r>
              <w:rPr>
                <w:rFonts w:ascii="Times New Roman"/>
                <w:sz w:val="20"/>
              </w:rPr>
              <w:t>- Women &amp; girls</w:t>
            </w:r>
          </w:p>
          <w:p w:rsidR="00055E3B" w:rsidRDefault="006F365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Right to peaceful assembly</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59.180 Amend the Public Order Act and relevant sections of the Penal Code to allow for peaceful demonstrations without undue restrictions and to guarantee the right to peaceful assembly to all (Portugal); Revise the Public Order Law and the Penal Code to guarantee the right to peaceful assembly without discrimination (Mexico);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F649E3">
            <w:pPr>
              <w:spacing w:before="40" w:after="40" w:line="240" w:lineRule="auto"/>
            </w:pPr>
            <w:r>
              <w:rPr>
                <w:rFonts w:ascii="Times New Roman"/>
                <w:sz w:val="20"/>
              </w:rPr>
              <w:t xml:space="preserve">- </w:t>
            </w:r>
            <w:r w:rsidR="00DB1BCB">
              <w:rPr>
                <w:rFonts w:ascii="Times New Roman"/>
                <w:sz w:val="20"/>
              </w:rPr>
              <w:t>Legal &amp; institutional reform</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59.181 Repeal the Public Order Act and relevant sections of the Penal Code to allow for peaceful demonstrations without undue restrictions and guarantee the right to peaceful assembly for all people in Singapore (Malawi);</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Para.47</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Right to peaceful assembly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Human rights defenders &amp; activists</w:t>
            </w:r>
          </w:p>
          <w:p w:rsidR="00055E3B" w:rsidRDefault="006F3652">
            <w:pPr>
              <w:spacing w:before="40" w:after="40" w:line="240" w:lineRule="auto"/>
            </w:pPr>
            <w:r>
              <w:rPr>
                <w:rFonts w:ascii="Times New Roman"/>
                <w:sz w:val="20"/>
              </w:rPr>
              <w:t>- Civil society</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Labour rights and right to work</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59.301 Ensure that women migrant domestic workers are guaranteed the same level of protection and benefits as other workers (Peru);</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Para.24</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Discrimination against women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59.305 Extend the legislative protections of the Employment Act to migrant workers (Switzerland);</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Para.23</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59.309 Address gaps in employment rights and protections for migrant workers, such as the exclusion of domestic workers under the Employment Act (United States of America);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Para.24</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59.310 Extend the applicability of the Employment Act to migrant domestic workers (Belgium);</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Para.24</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F649E3">
            <w:pPr>
              <w:spacing w:before="40" w:after="40" w:line="240" w:lineRule="auto"/>
            </w:pPr>
            <w:r>
              <w:rPr>
                <w:rFonts w:ascii="Times New Roman"/>
                <w:sz w:val="20"/>
              </w:rPr>
              <w:t xml:space="preserve">- </w:t>
            </w:r>
            <w:r w:rsidR="00DB1BCB">
              <w:rPr>
                <w:rFonts w:ascii="Times New Roman"/>
                <w:sz w:val="20"/>
              </w:rPr>
              <w:t>Equality &amp; non-discrimination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tc>
        <w:tc>
          <w:tcPr>
            <w:tcW w:w="4592" w:type="dxa"/>
            <w:tcMar>
              <w:left w:w="108" w:type="dxa"/>
              <w:right w:w="108" w:type="dxa"/>
            </w:tcMar>
          </w:tcPr>
          <w:p w:rsidR="00055E3B" w:rsidRDefault="00055E3B">
            <w:pPr>
              <w:spacing w:before="40" w:after="40" w:line="240" w:lineRule="auto"/>
            </w:pP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59.313 Strengthen measures to protect the rights of women migrant workers and prohibit the requirement of compulsory pregnancy tests (Costa Rica);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Para.23</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Labour rights and right to work</w:t>
            </w:r>
          </w:p>
          <w:p w:rsidR="00055E3B" w:rsidRDefault="00226EBF">
            <w:pPr>
              <w:spacing w:before="40" w:after="40" w:line="240" w:lineRule="auto"/>
            </w:pPr>
            <w:r>
              <w:rPr>
                <w:rFonts w:ascii="Times New Roman"/>
                <w:sz w:val="20"/>
              </w:rPr>
              <w:t xml:space="preserve">- </w:t>
            </w:r>
            <w:r w:rsidR="00DB1BCB">
              <w:rPr>
                <w:rFonts w:ascii="Times New Roman"/>
                <w:sz w:val="20"/>
              </w:rPr>
              <w:t xml:space="preserve"> Right to physical &amp; moral integrity</w:t>
            </w:r>
          </w:p>
          <w:p w:rsidR="00055E3B" w:rsidRDefault="00F649E3">
            <w:pPr>
              <w:spacing w:before="40" w:after="40" w:line="240" w:lineRule="auto"/>
            </w:pPr>
            <w:r>
              <w:rPr>
                <w:rFonts w:ascii="Times New Roman"/>
                <w:sz w:val="20"/>
              </w:rPr>
              <w:t xml:space="preserve">- </w:t>
            </w:r>
            <w:r w:rsidR="00DB1BCB">
              <w:rPr>
                <w:rFonts w:ascii="Times New Roman"/>
                <w:sz w:val="20"/>
              </w:rPr>
              <w:t>Right to health</w:t>
            </w:r>
          </w:p>
          <w:p w:rsidR="00055E3B" w:rsidRDefault="00DB1BCB">
            <w:pPr>
              <w:spacing w:before="40" w:after="40" w:line="240" w:lineRule="auto"/>
            </w:pPr>
            <w:r>
              <w:rPr>
                <w:rFonts w:ascii="Times New Roman"/>
                <w:sz w:val="20"/>
              </w:rPr>
              <w:t>- D5 - Sexual &amp; reproductive health and rights</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- 5 - GENDER EQUALITY</w:t>
            </w:r>
          </w:p>
          <w:p w:rsidR="00055E3B" w:rsidRDefault="00DB1BCB">
            <w:pPr>
              <w:spacing w:before="40" w:after="40" w:line="240" w:lineRule="auto"/>
            </w:pPr>
            <w:r>
              <w:rPr>
                <w:rFonts w:ascii="Times New Roman"/>
                <w:sz w:val="20"/>
              </w:rPr>
              <w:t>- 8 - DECENT WORK AND ECONOMIC GROWTH</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Migrants</w:t>
            </w:r>
          </w:p>
          <w:p w:rsidR="00055E3B" w:rsidRDefault="006F3652">
            <w:pPr>
              <w:spacing w:before="40" w:after="40" w:line="240" w:lineRule="auto"/>
            </w:pPr>
            <w:r>
              <w:rPr>
                <w:rFonts w:ascii="Times New Roman"/>
                <w:sz w:val="20"/>
              </w:rPr>
              <w:t>- Women &amp; girls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Persons with disabilities: protecting the integrity of the person</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t>59.286 Reform national legislation to fully recognize the legal capacity of persons with disabilities (Costa Rica);</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Para.16</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Persons with disabilities: protecting the integrity of the person</w:t>
            </w:r>
          </w:p>
          <w:p w:rsidR="00055E3B" w:rsidRDefault="00226EBF">
            <w:pPr>
              <w:spacing w:before="40" w:after="40" w:line="240" w:lineRule="auto"/>
            </w:pPr>
            <w:r>
              <w:rPr>
                <w:rFonts w:ascii="Times New Roman"/>
                <w:sz w:val="20"/>
              </w:rPr>
              <w:t xml:space="preserve">- </w:t>
            </w:r>
            <w:r w:rsidR="00DB1BCB">
              <w:rPr>
                <w:rFonts w:ascii="Times New Roman"/>
                <w:sz w:val="20"/>
              </w:rPr>
              <w:t>Right to be recognized as a person before the law</w:t>
            </w:r>
          </w:p>
          <w:p w:rsidR="00055E3B" w:rsidRDefault="00226EBF">
            <w:pPr>
              <w:spacing w:before="40" w:after="40" w:line="240" w:lineRule="auto"/>
            </w:pPr>
            <w:r>
              <w:rPr>
                <w:rFonts w:ascii="Times New Roman"/>
                <w:sz w:val="20"/>
              </w:rPr>
              <w:t xml:space="preserve">- </w:t>
            </w:r>
            <w:r w:rsidR="00DB1BCB">
              <w:rPr>
                <w:rFonts w:ascii="Times New Roman"/>
                <w:sz w:val="20"/>
              </w:rPr>
              <w:t xml:space="preserve"> Right to physical &amp; moral integrity</w:t>
            </w:r>
          </w:p>
          <w:p w:rsidR="00055E3B" w:rsidRDefault="00F649E3">
            <w:pPr>
              <w:spacing w:before="40" w:after="40" w:line="240" w:lineRule="auto"/>
            </w:pPr>
            <w:r>
              <w:rPr>
                <w:rFonts w:ascii="Times New Roman"/>
                <w:sz w:val="20"/>
              </w:rPr>
              <w:t xml:space="preserve">- </w:t>
            </w:r>
            <w:r w:rsidR="00DB1BCB">
              <w:rPr>
                <w:rFonts w:ascii="Times New Roman"/>
                <w:sz w:val="20"/>
              </w:rPr>
              <w:t>Constitutional &amp; legislative framework</w:t>
            </w:r>
          </w:p>
          <w:p w:rsidR="00055E3B" w:rsidRDefault="00F649E3">
            <w:pPr>
              <w:spacing w:before="40" w:after="40" w:line="240" w:lineRule="auto"/>
            </w:pPr>
            <w:r>
              <w:rPr>
                <w:rFonts w:ascii="Times New Roman"/>
                <w:sz w:val="20"/>
              </w:rPr>
              <w:t xml:space="preserve">- </w:t>
            </w:r>
            <w:r w:rsidR="00DB1BCB">
              <w:rPr>
                <w:rFonts w:ascii="Times New Roman"/>
                <w:sz w:val="20"/>
              </w:rPr>
              <w:t>Persons with disabilities: independence, inclusion</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- 10 - REDUCED INEQUALITIES</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Persons with disabilities</w:t>
            </w:r>
          </w:p>
        </w:tc>
        <w:tc>
          <w:tcPr>
            <w:tcW w:w="4592" w:type="dxa"/>
            <w:tcMar>
              <w:left w:w="108" w:type="dxa"/>
              <w:right w:w="108" w:type="dxa"/>
            </w:tcMar>
          </w:tcPr>
          <w:p w:rsidR="00055E3B" w:rsidRDefault="00055E3B">
            <w:pPr>
              <w:spacing w:before="40" w:after="40" w:line="240" w:lineRule="auto"/>
            </w:pPr>
          </w:p>
        </w:tc>
      </w:tr>
      <w:tr w:rsidR="003B33D1" w:rsidTr="003B33D1">
        <w:tc>
          <w:tcPr>
            <w:tcW w:w="15178" w:type="dxa"/>
            <w:gridSpan w:val="4"/>
            <w:shd w:val="clear" w:color="auto" w:fill="C6D9F1"/>
            <w:tcMar>
              <w:left w:w="108" w:type="dxa"/>
              <w:right w:w="108" w:type="dxa"/>
            </w:tcMar>
          </w:tcPr>
          <w:p w:rsidR="00055E3B" w:rsidRDefault="00DB1BCB" w:rsidP="00315167">
            <w:pPr>
              <w:spacing w:before="40" w:after="40" w:line="240" w:lineRule="auto"/>
            </w:pPr>
            <w:r>
              <w:rPr>
                <w:rFonts w:ascii="Times New Roman"/>
                <w:b/>
                <w:i/>
                <w:sz w:val="28"/>
              </w:rPr>
              <w:t>Theme: Children: juvenile justice</w:t>
            </w:r>
          </w:p>
        </w:tc>
      </w:tr>
      <w:tr w:rsidR="00055E3B" w:rsidTr="00295F74">
        <w:trPr>
          <w:cantSplit/>
        </w:trPr>
        <w:tc>
          <w:tcPr>
            <w:tcW w:w="4435" w:type="dxa"/>
            <w:tcMar>
              <w:left w:w="108" w:type="dxa"/>
              <w:right w:w="108" w:type="dxa"/>
            </w:tcMar>
          </w:tcPr>
          <w:p w:rsidR="00055E3B" w:rsidRDefault="00DB1BCB">
            <w:pPr>
              <w:spacing w:before="40" w:after="40" w:line="240" w:lineRule="auto"/>
            </w:pPr>
            <w:r>
              <w:rPr>
                <w:rFonts w:ascii="Times New Roman"/>
                <w:sz w:val="20"/>
              </w:rPr>
              <w:lastRenderedPageBreak/>
              <w:t>59.279 Abolish the sentence of life imprisonment for children under the age of 18 (Montenegro);</w:t>
            </w:r>
          </w:p>
          <w:p w:rsidR="00055E3B" w:rsidRDefault="00DB1BCB">
            <w:pPr>
              <w:spacing w:before="40" w:after="40" w:line="240" w:lineRule="auto"/>
            </w:pPr>
            <w:r>
              <w:rPr>
                <w:rFonts w:ascii="Times New Roman"/>
                <w:b/>
                <w:sz w:val="20"/>
              </w:rPr>
              <w:t xml:space="preserve">Source of Position: </w:t>
            </w:r>
            <w:r>
              <w:rPr>
                <w:rFonts w:ascii="Times New Roman"/>
                <w:sz w:val="20"/>
              </w:rPr>
              <w:t>A/HRC/48/16/Add.1 - Para.44</w:t>
            </w:r>
          </w:p>
        </w:tc>
        <w:tc>
          <w:tcPr>
            <w:tcW w:w="1134" w:type="dxa"/>
            <w:tcMar>
              <w:left w:w="108" w:type="dxa"/>
              <w:right w:w="108" w:type="dxa"/>
            </w:tcMar>
          </w:tcPr>
          <w:p w:rsidR="00055E3B" w:rsidRDefault="00DB1BCB">
            <w:pPr>
              <w:spacing w:before="40" w:after="40" w:line="240" w:lineRule="auto"/>
            </w:pPr>
            <w:r>
              <w:rPr>
                <w:rFonts w:ascii="Times New Roman"/>
                <w:sz w:val="20"/>
              </w:rPr>
              <w:t>Noted</w:t>
            </w:r>
          </w:p>
        </w:tc>
        <w:tc>
          <w:tcPr>
            <w:tcW w:w="5017" w:type="dxa"/>
            <w:tcMar>
              <w:left w:w="108" w:type="dxa"/>
              <w:right w:w="108" w:type="dxa"/>
            </w:tcMar>
          </w:tcPr>
          <w:p w:rsidR="00055E3B" w:rsidRDefault="00226EBF">
            <w:pPr>
              <w:spacing w:before="40" w:after="40" w:line="240" w:lineRule="auto"/>
            </w:pPr>
            <w:r>
              <w:rPr>
                <w:rFonts w:ascii="Times New Roman"/>
                <w:sz w:val="20"/>
              </w:rPr>
              <w:t xml:space="preserve">- </w:t>
            </w:r>
            <w:r w:rsidR="00DB1BCB">
              <w:rPr>
                <w:rFonts w:ascii="Times New Roman"/>
                <w:sz w:val="20"/>
              </w:rPr>
              <w:t>Children: juvenile justice</w:t>
            </w:r>
          </w:p>
          <w:p w:rsidR="00055E3B" w:rsidRDefault="00226EBF">
            <w:pPr>
              <w:spacing w:before="40" w:after="40" w:line="240" w:lineRule="auto"/>
            </w:pPr>
            <w:r>
              <w:rPr>
                <w:rFonts w:ascii="Times New Roman"/>
                <w:sz w:val="20"/>
              </w:rPr>
              <w:t xml:space="preserve">- </w:t>
            </w:r>
            <w:r w:rsidR="00DB1BCB">
              <w:rPr>
                <w:rFonts w:ascii="Times New Roman"/>
                <w:sz w:val="20"/>
              </w:rPr>
              <w:t>Liberty &amp; security of the person</w:t>
            </w:r>
          </w:p>
          <w:p w:rsidR="00055E3B" w:rsidRDefault="00226EBF">
            <w:pPr>
              <w:spacing w:before="40" w:after="40" w:line="240" w:lineRule="auto"/>
            </w:pPr>
            <w:r>
              <w:rPr>
                <w:rFonts w:ascii="Times New Roman"/>
                <w:sz w:val="20"/>
              </w:rPr>
              <w:t xml:space="preserve">- </w:t>
            </w:r>
            <w:r w:rsidR="00DB1BCB">
              <w:rPr>
                <w:rFonts w:ascii="Times New Roman"/>
                <w:sz w:val="20"/>
              </w:rPr>
              <w:t>Prohibition of torture &amp; ill-treatment (including cruel, inhuman or degrading treatment)</w:t>
            </w:r>
          </w:p>
          <w:p w:rsidR="00055E3B" w:rsidRDefault="00DB1BCB">
            <w:pPr>
              <w:spacing w:before="40" w:after="40" w:line="240" w:lineRule="auto"/>
            </w:pPr>
            <w:r>
              <w:rPr>
                <w:rFonts w:ascii="Times New Roman"/>
                <w:b/>
                <w:sz w:val="20"/>
              </w:rPr>
              <w:t xml:space="preserve">SDGs: </w:t>
            </w:r>
          </w:p>
          <w:p w:rsidR="00055E3B" w:rsidRDefault="00DB1BCB">
            <w:pPr>
              <w:spacing w:before="40" w:after="40" w:line="240" w:lineRule="auto"/>
            </w:pPr>
            <w:r>
              <w:rPr>
                <w:rFonts w:ascii="Times New Roman"/>
                <w:sz w:val="20"/>
              </w:rPr>
              <w:t>- 16 - PEACE, JUSTICE AND STRONG INSTITUTIONS</w:t>
            </w:r>
          </w:p>
          <w:p w:rsidR="00055E3B" w:rsidRDefault="00DB1BCB">
            <w:pPr>
              <w:spacing w:before="40" w:after="40" w:line="240" w:lineRule="auto"/>
            </w:pPr>
            <w:r>
              <w:rPr>
                <w:rFonts w:ascii="Times New Roman"/>
                <w:b/>
                <w:sz w:val="20"/>
              </w:rPr>
              <w:t xml:space="preserve">Affected persons: </w:t>
            </w:r>
          </w:p>
          <w:p w:rsidR="00055E3B" w:rsidRDefault="006F3652">
            <w:pPr>
              <w:spacing w:before="40" w:after="40" w:line="240" w:lineRule="auto"/>
            </w:pPr>
            <w:r>
              <w:rPr>
                <w:rFonts w:ascii="Times New Roman"/>
                <w:sz w:val="20"/>
              </w:rPr>
              <w:t>- Children</w:t>
            </w:r>
          </w:p>
          <w:p w:rsidR="00055E3B" w:rsidRDefault="006F365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055E3B" w:rsidRDefault="00055E3B">
            <w:pPr>
              <w:spacing w:before="40" w:after="40" w:line="240" w:lineRule="auto"/>
            </w:pPr>
          </w:p>
        </w:tc>
      </w:tr>
    </w:tbl>
    <w:p w:rsidR="006F581F" w:rsidRDefault="006F581F"/>
    <w:sectPr w:rsidR="006F581F">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1F" w:rsidRDefault="00DB1BCB">
      <w:pPr>
        <w:spacing w:after="0" w:line="240" w:lineRule="auto"/>
      </w:pPr>
      <w:r>
        <w:separator/>
      </w:r>
    </w:p>
  </w:endnote>
  <w:endnote w:type="continuationSeparator" w:id="0">
    <w:p w:rsidR="006F581F" w:rsidRDefault="00DB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1F" w:rsidRDefault="00DB1BCB">
      <w:pPr>
        <w:spacing w:after="0" w:line="240" w:lineRule="auto"/>
      </w:pPr>
      <w:r>
        <w:separator/>
      </w:r>
    </w:p>
  </w:footnote>
  <w:footnote w:type="continuationSeparator" w:id="0">
    <w:p w:rsidR="006F581F" w:rsidRDefault="00DB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DB1BCB">
    <w:r>
      <w:rPr>
        <w:rFonts w:ascii="Times New Roman"/>
        <w:b/>
        <w:sz w:val="28"/>
      </w:rPr>
      <w:t xml:space="preserve">UPR of Singapore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6F3652">
      <w:rPr>
        <w:noProof/>
      </w:rPr>
      <w:t>2</w:t>
    </w:r>
    <w:r>
      <w:fldChar w:fldCharType="end"/>
    </w:r>
    <w:r>
      <w:rPr>
        <w:rFonts w:ascii="Times New Roman"/>
        <w:b/>
        <w:sz w:val="20"/>
      </w:rPr>
      <w:t xml:space="preserve"> of </w:t>
    </w:r>
    <w:fldSimple w:instr="NUMPAGES \* MERGEFORMAT">
      <w:r w:rsidR="006F3652">
        <w:rPr>
          <w:noProof/>
        </w:rPr>
        <w:t>87</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5E3B"/>
    <w:rsid w:val="00055E3B"/>
    <w:rsid w:val="00226EBF"/>
    <w:rsid w:val="00295F74"/>
    <w:rsid w:val="00315167"/>
    <w:rsid w:val="003B33D1"/>
    <w:rsid w:val="006F3652"/>
    <w:rsid w:val="006F581F"/>
    <w:rsid w:val="008C7231"/>
    <w:rsid w:val="00910911"/>
    <w:rsid w:val="009F1697"/>
    <w:rsid w:val="00DB1BCB"/>
    <w:rsid w:val="00DE564B"/>
    <w:rsid w:val="00F6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15E8"/>
  <w15:docId w15:val="{BECBCE87-0548-461A-BE93-3642C685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87</Pages>
  <Words>20765</Words>
  <Characters>118361</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12</cp:revision>
  <dcterms:created xsi:type="dcterms:W3CDTF">2021-12-01T15:29:00Z</dcterms:created>
  <dcterms:modified xsi:type="dcterms:W3CDTF">2021-12-02T11:20:00Z</dcterms:modified>
</cp:coreProperties>
</file>