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18F61" w14:textId="3AB9931D" w:rsidR="00A02BFB" w:rsidRPr="006861D2" w:rsidRDefault="005512BA" w:rsidP="005512BA">
      <w:pPr>
        <w:pStyle w:val="HChG"/>
      </w:pPr>
      <w:r>
        <w:tab/>
      </w:r>
      <w:r>
        <w:tab/>
      </w:r>
      <w:r w:rsidRPr="006861D2">
        <w:t xml:space="preserve">Tables for UN </w:t>
      </w:r>
      <w:r w:rsidR="00A02BFB" w:rsidRPr="006861D2">
        <w:t xml:space="preserve">Compilation on </w:t>
      </w:r>
      <w:r w:rsidR="006861D2" w:rsidRPr="006861D2">
        <w:t>Republic of Moldova</w:t>
      </w:r>
    </w:p>
    <w:p w14:paraId="49F6625E" w14:textId="77777777" w:rsidR="00A02BFB" w:rsidRPr="00A02BFB" w:rsidRDefault="005512BA" w:rsidP="005512BA">
      <w:pPr>
        <w:pStyle w:val="HChG"/>
      </w:pPr>
      <w:r w:rsidRPr="006861D2">
        <w:tab/>
      </w:r>
      <w:r w:rsidR="00A02BFB" w:rsidRPr="00A02BFB">
        <w:t>I.</w:t>
      </w:r>
      <w:r w:rsidR="00A02BFB" w:rsidRPr="00A02BFB">
        <w:tab/>
        <w:t>Scope of international obligations</w:t>
      </w:r>
      <w:r w:rsidR="00A02BFB" w:rsidRPr="005A22DB">
        <w:rPr>
          <w:b w:val="0"/>
          <w:sz w:val="18"/>
          <w:szCs w:val="18"/>
          <w:vertAlign w:val="superscript"/>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A22DB">
        <w:rPr>
          <w:b w:val="0"/>
          <w:sz w:val="18"/>
          <w:vertAlign w:val="superscript"/>
        </w:rPr>
        <w:endnoteReference w:id="3"/>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54E70C6F" w14:textId="77777777" w:rsidTr="008B4D7D">
        <w:tc>
          <w:tcPr>
            <w:tcW w:w="2409" w:type="dxa"/>
            <w:tcBorders>
              <w:top w:val="single" w:sz="4" w:space="0" w:color="auto"/>
              <w:bottom w:val="single" w:sz="12" w:space="0" w:color="auto"/>
            </w:tcBorders>
            <w:shd w:val="clear" w:color="auto" w:fill="auto"/>
            <w:vAlign w:val="bottom"/>
          </w:tcPr>
          <w:p w14:paraId="07D59C85" w14:textId="77777777" w:rsidR="00A02BFB" w:rsidRPr="008B4D7D"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28E25523"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0DE8E9BF"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3B5C098C" w14:textId="77777777" w:rsidR="00A02BFB" w:rsidRPr="008B4D7D" w:rsidRDefault="00A02BFB" w:rsidP="008B4D7D">
            <w:pPr>
              <w:spacing w:before="80" w:after="80" w:line="200" w:lineRule="exact"/>
              <w:ind w:right="113"/>
              <w:rPr>
                <w:i/>
                <w:sz w:val="16"/>
              </w:rPr>
            </w:pPr>
            <w:r w:rsidRPr="008B4D7D">
              <w:rPr>
                <w:i/>
                <w:sz w:val="16"/>
              </w:rPr>
              <w:t>Not ratified/not accepted</w:t>
            </w:r>
          </w:p>
        </w:tc>
      </w:tr>
      <w:tr w:rsidR="00A02BFB" w:rsidRPr="00A02BFB" w14:paraId="0A23F148" w14:textId="77777777" w:rsidTr="008B4D7D">
        <w:trPr>
          <w:trHeight w:hRule="exact" w:val="113"/>
        </w:trPr>
        <w:tc>
          <w:tcPr>
            <w:tcW w:w="2409" w:type="dxa"/>
            <w:tcBorders>
              <w:top w:val="single" w:sz="12" w:space="0" w:color="auto"/>
            </w:tcBorders>
            <w:shd w:val="clear" w:color="auto" w:fill="auto"/>
            <w:vAlign w:val="bottom"/>
          </w:tcPr>
          <w:p w14:paraId="3ED4F097"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A1EAAC6"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558A2035" w14:textId="77777777" w:rsidR="00A02BFB" w:rsidRPr="008B4D7D"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2F026686" w14:textId="77777777" w:rsidR="00A02BFB" w:rsidRPr="008B4D7D" w:rsidRDefault="00A02BFB" w:rsidP="008B4D7D">
            <w:pPr>
              <w:spacing w:before="80" w:after="80" w:line="200" w:lineRule="exact"/>
              <w:ind w:right="113"/>
              <w:rPr>
                <w:i/>
                <w:sz w:val="16"/>
              </w:rPr>
            </w:pPr>
          </w:p>
        </w:tc>
      </w:tr>
      <w:tr w:rsidR="00A02BFB" w:rsidRPr="00A02BFB" w14:paraId="0021CB84" w14:textId="77777777" w:rsidTr="008B4D7D">
        <w:tc>
          <w:tcPr>
            <w:tcW w:w="2409" w:type="dxa"/>
            <w:shd w:val="clear" w:color="auto" w:fill="auto"/>
          </w:tcPr>
          <w:p w14:paraId="1FEC1F64" w14:textId="77777777" w:rsidR="00A02BFB" w:rsidRPr="008B4D7D" w:rsidRDefault="00A02BFB" w:rsidP="008B4D7D">
            <w:pPr>
              <w:spacing w:before="40" w:after="120"/>
              <w:ind w:right="113"/>
              <w:rPr>
                <w:i/>
              </w:rPr>
            </w:pPr>
            <w:r w:rsidRPr="008B4D7D">
              <w:rPr>
                <w:i/>
              </w:rPr>
              <w:t>Ratification, accession or succession</w:t>
            </w:r>
          </w:p>
        </w:tc>
        <w:tc>
          <w:tcPr>
            <w:tcW w:w="2409" w:type="dxa"/>
            <w:shd w:val="clear" w:color="auto" w:fill="auto"/>
          </w:tcPr>
          <w:p w14:paraId="407CF6B3" w14:textId="45BD6A53" w:rsidR="00A02BFB" w:rsidRPr="00E944DE" w:rsidRDefault="00A02BFB" w:rsidP="008B4D7D">
            <w:pPr>
              <w:spacing w:before="40" w:after="120"/>
              <w:ind w:right="113"/>
              <w:rPr>
                <w:lang w:val="fr-FR"/>
              </w:rPr>
            </w:pPr>
            <w:r w:rsidRPr="00E944DE">
              <w:rPr>
                <w:lang w:val="fr-FR"/>
              </w:rPr>
              <w:t>ICERD (</w:t>
            </w:r>
            <w:r w:rsidR="006861D2" w:rsidRPr="00E944DE">
              <w:rPr>
                <w:lang w:val="fr-FR"/>
              </w:rPr>
              <w:t>1993</w:t>
            </w:r>
            <w:r w:rsidRPr="00E944DE">
              <w:rPr>
                <w:lang w:val="fr-FR"/>
              </w:rPr>
              <w:t>)</w:t>
            </w:r>
          </w:p>
          <w:p w14:paraId="151113C9" w14:textId="49A9931E" w:rsidR="00A02BFB" w:rsidRPr="00E944DE" w:rsidRDefault="00A02BFB" w:rsidP="008B4D7D">
            <w:pPr>
              <w:spacing w:before="40" w:after="120"/>
              <w:ind w:right="113"/>
              <w:rPr>
                <w:lang w:val="fr-FR"/>
              </w:rPr>
            </w:pPr>
            <w:r w:rsidRPr="00E944DE">
              <w:rPr>
                <w:lang w:val="fr-FR"/>
              </w:rPr>
              <w:t>ICESCR (</w:t>
            </w:r>
            <w:r w:rsidR="006861D2" w:rsidRPr="00E944DE">
              <w:rPr>
                <w:lang w:val="fr-FR"/>
              </w:rPr>
              <w:t>1993</w:t>
            </w:r>
            <w:r w:rsidRPr="00E944DE">
              <w:rPr>
                <w:lang w:val="fr-FR"/>
              </w:rPr>
              <w:t>)</w:t>
            </w:r>
          </w:p>
          <w:p w14:paraId="4B30C8EE" w14:textId="649C00F2" w:rsidR="00296EB7" w:rsidRPr="00E944DE" w:rsidRDefault="00296EB7" w:rsidP="008B4D7D">
            <w:pPr>
              <w:spacing w:before="40" w:after="120"/>
              <w:ind w:right="113"/>
              <w:rPr>
                <w:lang w:val="fr-FR"/>
              </w:rPr>
            </w:pPr>
            <w:r w:rsidRPr="00E944DE">
              <w:rPr>
                <w:lang w:val="fr-FR"/>
              </w:rPr>
              <w:t>ICCPR (</w:t>
            </w:r>
            <w:r w:rsidR="006861D2" w:rsidRPr="00E944DE">
              <w:rPr>
                <w:lang w:val="fr-FR"/>
              </w:rPr>
              <w:t>1993</w:t>
            </w:r>
            <w:r w:rsidRPr="00E944DE">
              <w:rPr>
                <w:lang w:val="fr-FR"/>
              </w:rPr>
              <w:t>)</w:t>
            </w:r>
          </w:p>
          <w:p w14:paraId="2999342B" w14:textId="4552FACA" w:rsidR="00A02BFB" w:rsidRPr="00E944DE" w:rsidRDefault="00A02BFB" w:rsidP="008B4D7D">
            <w:pPr>
              <w:spacing w:before="40" w:after="120"/>
              <w:ind w:right="113"/>
              <w:rPr>
                <w:lang w:val="fr-FR"/>
              </w:rPr>
            </w:pPr>
            <w:r w:rsidRPr="00E944DE">
              <w:rPr>
                <w:lang w:val="fr-FR"/>
              </w:rPr>
              <w:t>ICCPR-OP 2 (</w:t>
            </w:r>
            <w:r w:rsidR="008C570D" w:rsidRPr="00E944DE">
              <w:rPr>
                <w:lang w:val="fr-FR"/>
              </w:rPr>
              <w:t>2006</w:t>
            </w:r>
            <w:r w:rsidRPr="00E944DE">
              <w:rPr>
                <w:lang w:val="fr-FR"/>
              </w:rPr>
              <w:t>)</w:t>
            </w:r>
          </w:p>
          <w:p w14:paraId="75732A10" w14:textId="3B8247A8" w:rsidR="00A02BFB" w:rsidRPr="00E944DE" w:rsidRDefault="00A02BFB" w:rsidP="008B4D7D">
            <w:pPr>
              <w:spacing w:before="40" w:after="120"/>
              <w:ind w:right="113"/>
            </w:pPr>
            <w:r w:rsidRPr="00E944DE">
              <w:t>CEDAW (</w:t>
            </w:r>
            <w:r w:rsidR="008C570D" w:rsidRPr="00E944DE">
              <w:t>1994</w:t>
            </w:r>
            <w:r w:rsidRPr="00E944DE">
              <w:t>)</w:t>
            </w:r>
          </w:p>
          <w:p w14:paraId="5E219CD9" w14:textId="792AB796" w:rsidR="00A02BFB" w:rsidRPr="00E944DE" w:rsidRDefault="00A02BFB" w:rsidP="008B4D7D">
            <w:pPr>
              <w:spacing w:before="40" w:after="120"/>
              <w:ind w:right="113"/>
            </w:pPr>
            <w:r w:rsidRPr="00E944DE">
              <w:t>CAT (</w:t>
            </w:r>
            <w:r w:rsidR="008C570D" w:rsidRPr="00E944DE">
              <w:t>1995</w:t>
            </w:r>
            <w:r w:rsidRPr="00E944DE">
              <w:t>)</w:t>
            </w:r>
          </w:p>
          <w:p w14:paraId="4A8B268B" w14:textId="48B68692" w:rsidR="00A02BFB" w:rsidRPr="00E944DE" w:rsidRDefault="00A02BFB" w:rsidP="008B4D7D">
            <w:pPr>
              <w:spacing w:before="40" w:after="120"/>
              <w:ind w:right="113"/>
            </w:pPr>
            <w:r w:rsidRPr="00E944DE">
              <w:t>OP-CAT (</w:t>
            </w:r>
            <w:r w:rsidR="008C570D" w:rsidRPr="00E944DE">
              <w:t>2006</w:t>
            </w:r>
            <w:r w:rsidRPr="00E944DE">
              <w:t>)</w:t>
            </w:r>
          </w:p>
          <w:p w14:paraId="57528A0C" w14:textId="63CE7341" w:rsidR="00A02BFB" w:rsidRPr="00E944DE" w:rsidRDefault="00A02BFB" w:rsidP="008B4D7D">
            <w:pPr>
              <w:spacing w:before="40" w:after="120"/>
              <w:ind w:right="113"/>
            </w:pPr>
            <w:r w:rsidRPr="00E944DE">
              <w:t>CRC (</w:t>
            </w:r>
            <w:r w:rsidR="008C570D" w:rsidRPr="00E944DE">
              <w:t>1993</w:t>
            </w:r>
            <w:r w:rsidRPr="00E944DE">
              <w:t>)</w:t>
            </w:r>
          </w:p>
          <w:p w14:paraId="1486C940" w14:textId="11089467" w:rsidR="00A02BFB" w:rsidRPr="00E944DE" w:rsidRDefault="00A02BFB" w:rsidP="008B4D7D">
            <w:pPr>
              <w:spacing w:before="40" w:after="120"/>
              <w:ind w:right="113"/>
            </w:pPr>
            <w:r w:rsidRPr="00E944DE">
              <w:t>OP-CRC-AC (</w:t>
            </w:r>
            <w:r w:rsidR="008C570D" w:rsidRPr="00E944DE">
              <w:t>2004</w:t>
            </w:r>
            <w:r w:rsidRPr="00E944DE">
              <w:t>)</w:t>
            </w:r>
          </w:p>
          <w:p w14:paraId="11E35C64" w14:textId="478E8BAE" w:rsidR="00A02BFB" w:rsidRPr="00E944DE" w:rsidRDefault="00A02BFB" w:rsidP="008B4D7D">
            <w:pPr>
              <w:spacing w:before="40" w:after="120"/>
              <w:ind w:right="113"/>
            </w:pPr>
            <w:r w:rsidRPr="00E944DE">
              <w:t>OP-CRC-SC (</w:t>
            </w:r>
            <w:r w:rsidR="008C570D" w:rsidRPr="00E944DE">
              <w:t>2007</w:t>
            </w:r>
            <w:r w:rsidRPr="00E944DE">
              <w:t>)</w:t>
            </w:r>
          </w:p>
          <w:p w14:paraId="1D6C5F70" w14:textId="1DB2E5E5" w:rsidR="00A02BFB" w:rsidRPr="00E944DE" w:rsidRDefault="00A02BFB" w:rsidP="008B4D7D">
            <w:pPr>
              <w:spacing w:before="40" w:after="120"/>
              <w:ind w:right="113"/>
            </w:pPr>
            <w:r w:rsidRPr="00E944DE">
              <w:t>CRPD (</w:t>
            </w:r>
            <w:r w:rsidR="008C570D" w:rsidRPr="00E944DE">
              <w:t>2010</w:t>
            </w:r>
            <w:r w:rsidRPr="00E944DE">
              <w:t>)</w:t>
            </w:r>
          </w:p>
          <w:p w14:paraId="61960C80" w14:textId="4BC056F2" w:rsidR="00A02BFB" w:rsidRPr="00E944DE" w:rsidRDefault="00A02BFB" w:rsidP="008C570D">
            <w:pPr>
              <w:spacing w:before="40" w:after="120"/>
              <w:ind w:right="113"/>
            </w:pPr>
            <w:r w:rsidRPr="00E944DE">
              <w:t>ICPPED (</w:t>
            </w:r>
            <w:r w:rsidR="008C570D" w:rsidRPr="00E944DE">
              <w:t>signature, 2007</w:t>
            </w:r>
            <w:r w:rsidRPr="00E944DE">
              <w:t>)</w:t>
            </w:r>
          </w:p>
        </w:tc>
        <w:tc>
          <w:tcPr>
            <w:tcW w:w="2409" w:type="dxa"/>
            <w:shd w:val="clear" w:color="auto" w:fill="auto"/>
          </w:tcPr>
          <w:p w14:paraId="546A68E9" w14:textId="37E27EBC" w:rsidR="00A02BFB" w:rsidRPr="00E944DE" w:rsidRDefault="008C570D" w:rsidP="008B4D7D">
            <w:pPr>
              <w:spacing w:before="40" w:after="120"/>
              <w:ind w:right="113"/>
            </w:pPr>
            <w:r w:rsidRPr="00E944DE">
              <w:t>--</w:t>
            </w:r>
          </w:p>
        </w:tc>
        <w:tc>
          <w:tcPr>
            <w:tcW w:w="2410" w:type="dxa"/>
            <w:shd w:val="clear" w:color="auto" w:fill="auto"/>
          </w:tcPr>
          <w:p w14:paraId="4A5C0CE1" w14:textId="77777777" w:rsidR="00A02BFB" w:rsidRPr="00E944DE" w:rsidRDefault="008C570D" w:rsidP="008B4D7D">
            <w:pPr>
              <w:spacing w:before="40" w:after="120"/>
              <w:ind w:right="113"/>
            </w:pPr>
            <w:r w:rsidRPr="00E944DE">
              <w:t>ICRMW</w:t>
            </w:r>
          </w:p>
          <w:p w14:paraId="11478764" w14:textId="4866EF4D" w:rsidR="008C570D" w:rsidRPr="00E944DE" w:rsidRDefault="008C570D" w:rsidP="008B4D7D">
            <w:pPr>
              <w:spacing w:before="40" w:after="120"/>
              <w:ind w:right="113"/>
            </w:pPr>
            <w:r w:rsidRPr="00E944DE">
              <w:t>ICPPED (signature, 2007)</w:t>
            </w:r>
          </w:p>
        </w:tc>
      </w:tr>
      <w:tr w:rsidR="00A02BFB" w:rsidRPr="00A02BFB" w14:paraId="54551BAC" w14:textId="77777777" w:rsidTr="008B4D7D">
        <w:tc>
          <w:tcPr>
            <w:tcW w:w="2409" w:type="dxa"/>
            <w:tcBorders>
              <w:bottom w:val="single" w:sz="12" w:space="0" w:color="auto"/>
            </w:tcBorders>
            <w:shd w:val="clear" w:color="auto" w:fill="auto"/>
          </w:tcPr>
          <w:p w14:paraId="2B8945AB" w14:textId="77777777" w:rsidR="00A02BFB" w:rsidRPr="00A02BFB" w:rsidRDefault="00A02BFB" w:rsidP="008B4D7D">
            <w:pPr>
              <w:spacing w:before="40" w:after="120"/>
              <w:ind w:right="113"/>
            </w:pPr>
            <w:r w:rsidRPr="008B4D7D">
              <w:rPr>
                <w:i/>
              </w:rPr>
              <w:t xml:space="preserve">Complaints procedures, inquiries and </w:t>
            </w:r>
            <w:r w:rsidRPr="008B4D7D">
              <w:rPr>
                <w:i/>
              </w:rPr>
              <w:br/>
              <w:t>urgent action</w:t>
            </w:r>
            <w:r w:rsidR="00C81253" w:rsidRPr="00DE5021">
              <w:rPr>
                <w:rStyle w:val="EndnoteReference"/>
              </w:rPr>
              <w:endnoteReference w:id="4"/>
            </w:r>
          </w:p>
        </w:tc>
        <w:tc>
          <w:tcPr>
            <w:tcW w:w="2409" w:type="dxa"/>
            <w:tcBorders>
              <w:bottom w:val="single" w:sz="12" w:space="0" w:color="auto"/>
            </w:tcBorders>
            <w:shd w:val="clear" w:color="auto" w:fill="auto"/>
          </w:tcPr>
          <w:p w14:paraId="4C428C3C" w14:textId="1A818D6F" w:rsidR="00A02BFB" w:rsidRPr="00E944DE" w:rsidRDefault="00A02BFB" w:rsidP="008B4D7D">
            <w:pPr>
              <w:spacing w:before="40" w:after="120"/>
              <w:ind w:right="113"/>
            </w:pPr>
            <w:r w:rsidRPr="00E944DE">
              <w:t>ICERD, art. 14 (</w:t>
            </w:r>
            <w:r w:rsidR="006861D2" w:rsidRPr="00E944DE">
              <w:t>2013</w:t>
            </w:r>
            <w:r w:rsidRPr="00E944DE">
              <w:t>)</w:t>
            </w:r>
          </w:p>
          <w:p w14:paraId="4DACE0DC" w14:textId="7FB938E8" w:rsidR="00A02BFB" w:rsidRPr="00E944DE" w:rsidRDefault="00A02BFB" w:rsidP="008B4D7D">
            <w:pPr>
              <w:spacing w:before="40" w:after="120"/>
              <w:ind w:right="113"/>
            </w:pPr>
            <w:r w:rsidRPr="00E944DE">
              <w:t>ICCPR-OP 1 (</w:t>
            </w:r>
            <w:r w:rsidR="006861D2" w:rsidRPr="00E944DE">
              <w:t>2008</w:t>
            </w:r>
            <w:r w:rsidRPr="00E944DE">
              <w:t>)</w:t>
            </w:r>
          </w:p>
          <w:p w14:paraId="7C3B2FBC" w14:textId="4FA7AB34" w:rsidR="00A02BFB" w:rsidRPr="00E944DE" w:rsidRDefault="00A02BFB" w:rsidP="008B4D7D">
            <w:pPr>
              <w:spacing w:before="40" w:after="120"/>
              <w:ind w:right="113"/>
            </w:pPr>
            <w:r w:rsidRPr="00E944DE">
              <w:t>OP-CEDAW, art. 8</w:t>
            </w:r>
            <w:r w:rsidR="005C5215" w:rsidRPr="00E944DE">
              <w:t xml:space="preserve"> </w:t>
            </w:r>
            <w:r w:rsidRPr="00E944DE">
              <w:t>(</w:t>
            </w:r>
            <w:r w:rsidR="008C570D" w:rsidRPr="00E944DE">
              <w:t>2006</w:t>
            </w:r>
            <w:r w:rsidRPr="00E944DE">
              <w:t>)</w:t>
            </w:r>
          </w:p>
          <w:p w14:paraId="0EC17C44" w14:textId="3D14E914" w:rsidR="00A02BFB" w:rsidRPr="00E944DE" w:rsidRDefault="00A02BFB" w:rsidP="008B4D7D">
            <w:pPr>
              <w:spacing w:before="40" w:after="120"/>
              <w:ind w:right="113"/>
            </w:pPr>
            <w:r w:rsidRPr="00E944DE">
              <w:t>CAT, art. 20</w:t>
            </w:r>
            <w:r w:rsidR="008C570D" w:rsidRPr="00E944DE">
              <w:t xml:space="preserve"> (1995) and arts. </w:t>
            </w:r>
            <w:r w:rsidRPr="00E944DE">
              <w:t>21 and 22 (</w:t>
            </w:r>
            <w:r w:rsidR="008C570D" w:rsidRPr="00E944DE">
              <w:t>2011)</w:t>
            </w:r>
          </w:p>
        </w:tc>
        <w:tc>
          <w:tcPr>
            <w:tcW w:w="2409" w:type="dxa"/>
            <w:tcBorders>
              <w:bottom w:val="single" w:sz="12" w:space="0" w:color="auto"/>
            </w:tcBorders>
            <w:shd w:val="clear" w:color="auto" w:fill="auto"/>
          </w:tcPr>
          <w:p w14:paraId="2FC8E77D" w14:textId="162E6402" w:rsidR="00A02BFB" w:rsidRPr="00E944DE" w:rsidRDefault="008C570D" w:rsidP="008B4D7D">
            <w:pPr>
              <w:spacing w:before="40" w:after="120"/>
              <w:ind w:right="113"/>
            </w:pPr>
            <w:r w:rsidRPr="00E944DE">
              <w:t xml:space="preserve">OP-CRPD </w:t>
            </w:r>
            <w:r w:rsidR="00111C58">
              <w:br/>
            </w:r>
            <w:r w:rsidRPr="00E944DE">
              <w:t>(signature, 2018)</w:t>
            </w:r>
          </w:p>
        </w:tc>
        <w:tc>
          <w:tcPr>
            <w:tcW w:w="2410" w:type="dxa"/>
            <w:tcBorders>
              <w:bottom w:val="single" w:sz="12" w:space="0" w:color="auto"/>
            </w:tcBorders>
            <w:shd w:val="clear" w:color="auto" w:fill="auto"/>
          </w:tcPr>
          <w:p w14:paraId="43D052DB" w14:textId="77777777" w:rsidR="00A02BFB" w:rsidRPr="00E944DE" w:rsidRDefault="006861D2" w:rsidP="008B4D7D">
            <w:pPr>
              <w:spacing w:before="40" w:after="120"/>
              <w:ind w:right="113"/>
            </w:pPr>
            <w:r w:rsidRPr="00E944DE">
              <w:t>OP-ICESCR</w:t>
            </w:r>
          </w:p>
          <w:p w14:paraId="6CC96BC3" w14:textId="77777777" w:rsidR="006861D2" w:rsidRPr="00E944DE" w:rsidRDefault="006861D2" w:rsidP="008B4D7D">
            <w:pPr>
              <w:spacing w:before="40" w:after="120"/>
              <w:ind w:right="113"/>
            </w:pPr>
            <w:r w:rsidRPr="00E944DE">
              <w:t>ICCPR, art. 41</w:t>
            </w:r>
          </w:p>
          <w:p w14:paraId="4ADB35B1" w14:textId="77777777" w:rsidR="008C570D" w:rsidRPr="00E944DE" w:rsidRDefault="008C570D" w:rsidP="008B4D7D">
            <w:pPr>
              <w:spacing w:before="40" w:after="120"/>
              <w:ind w:right="113"/>
            </w:pPr>
            <w:r w:rsidRPr="00E944DE">
              <w:t>OP-CRC-IC</w:t>
            </w:r>
          </w:p>
          <w:p w14:paraId="5BAD9E98" w14:textId="77777777" w:rsidR="008C570D" w:rsidRPr="00E944DE" w:rsidRDefault="008C570D" w:rsidP="008B4D7D">
            <w:pPr>
              <w:spacing w:before="40" w:after="120"/>
              <w:ind w:right="113"/>
            </w:pPr>
            <w:r w:rsidRPr="00E944DE">
              <w:t>ICRMW</w:t>
            </w:r>
          </w:p>
          <w:p w14:paraId="2EAA1F7C" w14:textId="395C8696" w:rsidR="008C570D" w:rsidRPr="00E944DE" w:rsidRDefault="008C570D" w:rsidP="008C570D">
            <w:pPr>
              <w:spacing w:before="40" w:after="120"/>
              <w:ind w:right="113"/>
            </w:pPr>
            <w:r w:rsidRPr="00E944DE">
              <w:t>OP-CRPD (signature, 2018)</w:t>
            </w:r>
          </w:p>
          <w:p w14:paraId="49657562" w14:textId="11EBC755" w:rsidR="008C570D" w:rsidRPr="00E944DE" w:rsidRDefault="008C570D" w:rsidP="008C570D">
            <w:pPr>
              <w:spacing w:before="40" w:after="120"/>
              <w:ind w:right="113"/>
            </w:pPr>
            <w:r w:rsidRPr="00E944DE">
              <w:t>ICPPED (signature, 2007)</w:t>
            </w:r>
          </w:p>
        </w:tc>
      </w:tr>
    </w:tbl>
    <w:p w14:paraId="601384FA" w14:textId="77777777"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0DF680CF" w14:textId="77777777" w:rsidTr="008B4D7D">
        <w:tc>
          <w:tcPr>
            <w:tcW w:w="2409" w:type="dxa"/>
            <w:tcBorders>
              <w:top w:val="single" w:sz="4" w:space="0" w:color="auto"/>
              <w:bottom w:val="single" w:sz="12" w:space="0" w:color="auto"/>
            </w:tcBorders>
            <w:shd w:val="clear" w:color="auto" w:fill="auto"/>
          </w:tcPr>
          <w:p w14:paraId="67E14F72" w14:textId="77777777" w:rsidR="00A02BFB" w:rsidRPr="008B4D7D" w:rsidRDefault="00A02BFB" w:rsidP="008B4D7D">
            <w:pPr>
              <w:spacing w:before="80" w:after="80" w:line="200" w:lineRule="exact"/>
              <w:ind w:right="113"/>
              <w:rPr>
                <w:i/>
                <w:sz w:val="16"/>
              </w:rPr>
            </w:pPr>
            <w:r w:rsidRPr="008B4D7D">
              <w:rPr>
                <w:i/>
                <w:sz w:val="16"/>
              </w:rPr>
              <w:t>Reservations and / or  declarations</w:t>
            </w:r>
          </w:p>
        </w:tc>
        <w:tc>
          <w:tcPr>
            <w:tcW w:w="2409" w:type="dxa"/>
            <w:tcBorders>
              <w:top w:val="single" w:sz="4" w:space="0" w:color="auto"/>
              <w:bottom w:val="single" w:sz="12" w:space="0" w:color="auto"/>
            </w:tcBorders>
            <w:shd w:val="clear" w:color="auto" w:fill="auto"/>
          </w:tcPr>
          <w:p w14:paraId="49B1C671"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4416CAD2"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396FB81A" w14:textId="77777777" w:rsidR="00A02BFB" w:rsidRPr="008B4D7D" w:rsidRDefault="00A02BFB" w:rsidP="008B4D7D">
            <w:pPr>
              <w:spacing w:before="80" w:after="80" w:line="200" w:lineRule="exact"/>
              <w:ind w:right="113"/>
              <w:rPr>
                <w:i/>
                <w:sz w:val="16"/>
              </w:rPr>
            </w:pPr>
            <w:r w:rsidRPr="008B4D7D">
              <w:rPr>
                <w:i/>
                <w:sz w:val="16"/>
              </w:rPr>
              <w:t>Current Status</w:t>
            </w:r>
          </w:p>
        </w:tc>
      </w:tr>
      <w:tr w:rsidR="008B4D7D" w:rsidRPr="00A02BFB" w14:paraId="668737A8" w14:textId="77777777" w:rsidTr="008B4D7D">
        <w:trPr>
          <w:trHeight w:hRule="exact" w:val="113"/>
        </w:trPr>
        <w:tc>
          <w:tcPr>
            <w:tcW w:w="2409" w:type="dxa"/>
            <w:tcBorders>
              <w:top w:val="single" w:sz="12" w:space="0" w:color="auto"/>
            </w:tcBorders>
            <w:shd w:val="clear" w:color="auto" w:fill="auto"/>
          </w:tcPr>
          <w:p w14:paraId="44B843FD"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tcPr>
          <w:p w14:paraId="6C1522FD"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1EC3B33" w14:textId="77777777" w:rsidR="00A02BFB" w:rsidRPr="008B4D7D"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5EA7CD98" w14:textId="77777777" w:rsidR="00A02BFB" w:rsidRPr="008B4D7D" w:rsidRDefault="00A02BFB" w:rsidP="008B4D7D">
            <w:pPr>
              <w:spacing w:before="80" w:after="80" w:line="200" w:lineRule="exact"/>
              <w:ind w:right="113"/>
              <w:rPr>
                <w:i/>
                <w:sz w:val="16"/>
              </w:rPr>
            </w:pPr>
          </w:p>
        </w:tc>
      </w:tr>
      <w:tr w:rsidR="00A02BFB" w:rsidRPr="00E944DE" w14:paraId="1BB8E4FB" w14:textId="77777777" w:rsidTr="008C570D">
        <w:tc>
          <w:tcPr>
            <w:tcW w:w="2409" w:type="dxa"/>
            <w:shd w:val="clear" w:color="auto" w:fill="auto"/>
          </w:tcPr>
          <w:p w14:paraId="6C6F070A" w14:textId="77777777" w:rsidR="00A02BFB" w:rsidRPr="00A02BFB" w:rsidRDefault="00A02BFB" w:rsidP="00DE5021">
            <w:pPr>
              <w:spacing w:before="40" w:after="120"/>
              <w:ind w:right="113"/>
            </w:pPr>
          </w:p>
        </w:tc>
        <w:tc>
          <w:tcPr>
            <w:tcW w:w="2409" w:type="dxa"/>
            <w:shd w:val="clear" w:color="auto" w:fill="auto"/>
          </w:tcPr>
          <w:p w14:paraId="7A6DF0C2" w14:textId="42CC4AE5" w:rsidR="00BC69E4" w:rsidRPr="00E944DE" w:rsidRDefault="006861D2" w:rsidP="00DE5021">
            <w:pPr>
              <w:spacing w:before="40" w:after="120"/>
              <w:ind w:right="113"/>
            </w:pPr>
            <w:r w:rsidRPr="00E944DE">
              <w:t>ICCPR-OP 1 (General declarations and reservation, art. 5(2)</w:t>
            </w:r>
            <w:r w:rsidR="00BC69E4" w:rsidRPr="00E944DE">
              <w:t xml:space="preserve"> letter a)</w:t>
            </w:r>
            <w:r w:rsidRPr="00E944DE">
              <w:t>, 2008)</w:t>
            </w:r>
          </w:p>
        </w:tc>
        <w:tc>
          <w:tcPr>
            <w:tcW w:w="2409" w:type="dxa"/>
            <w:shd w:val="clear" w:color="auto" w:fill="auto"/>
          </w:tcPr>
          <w:p w14:paraId="66BA327E" w14:textId="0C068CF0" w:rsidR="00A02BFB" w:rsidRPr="00E944DE" w:rsidRDefault="006861D2" w:rsidP="00DE5021">
            <w:pPr>
              <w:spacing w:before="40" w:after="120"/>
              <w:ind w:right="113"/>
            </w:pPr>
            <w:r w:rsidRPr="00E944DE">
              <w:t>--</w:t>
            </w:r>
          </w:p>
        </w:tc>
        <w:tc>
          <w:tcPr>
            <w:tcW w:w="2410" w:type="dxa"/>
            <w:shd w:val="clear" w:color="auto" w:fill="auto"/>
          </w:tcPr>
          <w:p w14:paraId="102FFAE5" w14:textId="680BD766" w:rsidR="00A02BFB" w:rsidRPr="00E944DE" w:rsidRDefault="006861D2" w:rsidP="00DE5021">
            <w:pPr>
              <w:spacing w:before="40" w:after="120"/>
              <w:ind w:right="113"/>
            </w:pPr>
            <w:r w:rsidRPr="00E944DE">
              <w:t>ICCPR-OP 1 (General declarations and reservation, art. 5(2)</w:t>
            </w:r>
            <w:r w:rsidR="00BC69E4" w:rsidRPr="00E944DE">
              <w:t xml:space="preserve"> letter a)</w:t>
            </w:r>
            <w:r w:rsidRPr="00E944DE">
              <w:t>)</w:t>
            </w:r>
          </w:p>
        </w:tc>
      </w:tr>
      <w:tr w:rsidR="008C570D" w:rsidRPr="00E944DE" w14:paraId="0E9E8344" w14:textId="77777777" w:rsidTr="008C570D">
        <w:tc>
          <w:tcPr>
            <w:tcW w:w="2409" w:type="dxa"/>
            <w:shd w:val="clear" w:color="auto" w:fill="auto"/>
          </w:tcPr>
          <w:p w14:paraId="3A85E6CD" w14:textId="77777777" w:rsidR="008C570D" w:rsidRPr="00A02BFB" w:rsidRDefault="008C570D" w:rsidP="00DE5021">
            <w:pPr>
              <w:spacing w:before="40" w:after="120"/>
              <w:ind w:right="113"/>
            </w:pPr>
          </w:p>
        </w:tc>
        <w:tc>
          <w:tcPr>
            <w:tcW w:w="2409" w:type="dxa"/>
            <w:shd w:val="clear" w:color="auto" w:fill="auto"/>
          </w:tcPr>
          <w:p w14:paraId="3DF4287B" w14:textId="2096C871" w:rsidR="008C570D" w:rsidRPr="00E944DE" w:rsidRDefault="008C570D" w:rsidP="00DE5021">
            <w:pPr>
              <w:spacing w:before="40" w:after="120"/>
              <w:ind w:right="113"/>
            </w:pPr>
            <w:r w:rsidRPr="00E944DE">
              <w:rPr>
                <w:lang w:val="fr-FR"/>
              </w:rPr>
              <w:t>ICCPR-OP 2 (General declaration, 2006)</w:t>
            </w:r>
          </w:p>
        </w:tc>
        <w:tc>
          <w:tcPr>
            <w:tcW w:w="2409" w:type="dxa"/>
            <w:shd w:val="clear" w:color="auto" w:fill="auto"/>
          </w:tcPr>
          <w:p w14:paraId="5AC1C0A3" w14:textId="66FCDE62" w:rsidR="008C570D" w:rsidRPr="00E944DE" w:rsidRDefault="008C570D" w:rsidP="00DE5021">
            <w:pPr>
              <w:spacing w:before="40" w:after="120"/>
              <w:ind w:right="113"/>
            </w:pPr>
            <w:r w:rsidRPr="00E944DE">
              <w:t>--</w:t>
            </w:r>
          </w:p>
        </w:tc>
        <w:tc>
          <w:tcPr>
            <w:tcW w:w="2410" w:type="dxa"/>
            <w:shd w:val="clear" w:color="auto" w:fill="auto"/>
          </w:tcPr>
          <w:p w14:paraId="560811C5" w14:textId="4BDDDB65" w:rsidR="008C570D" w:rsidRPr="00E944DE" w:rsidRDefault="008C570D" w:rsidP="00DE5021">
            <w:pPr>
              <w:spacing w:before="40" w:after="120"/>
              <w:ind w:right="113"/>
            </w:pPr>
            <w:r w:rsidRPr="00E944DE">
              <w:rPr>
                <w:lang w:val="fr-FR"/>
              </w:rPr>
              <w:t>ICCPR-OP 2 (General declaration)</w:t>
            </w:r>
          </w:p>
        </w:tc>
      </w:tr>
      <w:tr w:rsidR="008C570D" w:rsidRPr="00E944DE" w14:paraId="1E7DA6D6" w14:textId="77777777" w:rsidTr="008C570D">
        <w:tc>
          <w:tcPr>
            <w:tcW w:w="2409" w:type="dxa"/>
            <w:shd w:val="clear" w:color="auto" w:fill="auto"/>
          </w:tcPr>
          <w:p w14:paraId="058918D0" w14:textId="77777777" w:rsidR="008C570D" w:rsidRPr="00A02BFB" w:rsidRDefault="008C570D" w:rsidP="00DE5021">
            <w:pPr>
              <w:spacing w:before="40" w:after="120"/>
              <w:ind w:right="113"/>
            </w:pPr>
          </w:p>
        </w:tc>
        <w:tc>
          <w:tcPr>
            <w:tcW w:w="2409" w:type="dxa"/>
            <w:shd w:val="clear" w:color="auto" w:fill="auto"/>
          </w:tcPr>
          <w:p w14:paraId="7789941D" w14:textId="7E5FDE4B" w:rsidR="008C570D" w:rsidRPr="00E944DE" w:rsidRDefault="008C570D" w:rsidP="00DE5021">
            <w:pPr>
              <w:spacing w:before="40" w:after="120"/>
              <w:ind w:right="113"/>
            </w:pPr>
            <w:r w:rsidRPr="00E944DE">
              <w:t>OP-CRC-AC (Declaration, art. 3(2), minimum age of recruitment at 18 years, 2004)</w:t>
            </w:r>
          </w:p>
        </w:tc>
        <w:tc>
          <w:tcPr>
            <w:tcW w:w="2409" w:type="dxa"/>
            <w:shd w:val="clear" w:color="auto" w:fill="auto"/>
          </w:tcPr>
          <w:p w14:paraId="74041158" w14:textId="54EE2196" w:rsidR="008C570D" w:rsidRPr="00E944DE" w:rsidRDefault="008C570D" w:rsidP="00DE5021">
            <w:pPr>
              <w:spacing w:before="40" w:after="120"/>
              <w:ind w:right="113"/>
            </w:pPr>
            <w:r w:rsidRPr="00E944DE">
              <w:t>--</w:t>
            </w:r>
          </w:p>
        </w:tc>
        <w:tc>
          <w:tcPr>
            <w:tcW w:w="2410" w:type="dxa"/>
            <w:shd w:val="clear" w:color="auto" w:fill="auto"/>
          </w:tcPr>
          <w:p w14:paraId="5B1A6410" w14:textId="77B625B9" w:rsidR="008C570D" w:rsidRPr="00E944DE" w:rsidRDefault="008C570D" w:rsidP="00DE5021">
            <w:pPr>
              <w:spacing w:before="40" w:after="120"/>
              <w:ind w:right="113"/>
            </w:pPr>
            <w:r w:rsidRPr="00E944DE">
              <w:t>OP-CRC-AC (Declaration, art. 3(2), minimum age of recruitment at 18 years)</w:t>
            </w:r>
          </w:p>
        </w:tc>
      </w:tr>
      <w:tr w:rsidR="008C570D" w:rsidRPr="00A02BFB" w14:paraId="61AE98CC" w14:textId="77777777" w:rsidTr="008B4D7D">
        <w:tc>
          <w:tcPr>
            <w:tcW w:w="2409" w:type="dxa"/>
            <w:tcBorders>
              <w:bottom w:val="single" w:sz="12" w:space="0" w:color="auto"/>
            </w:tcBorders>
            <w:shd w:val="clear" w:color="auto" w:fill="auto"/>
          </w:tcPr>
          <w:p w14:paraId="46535E72" w14:textId="77777777" w:rsidR="008C570D" w:rsidRPr="00A02BFB" w:rsidRDefault="008C570D" w:rsidP="008C570D">
            <w:pPr>
              <w:spacing w:before="40" w:after="120"/>
              <w:ind w:right="113"/>
              <w:jc w:val="both"/>
            </w:pPr>
          </w:p>
        </w:tc>
        <w:tc>
          <w:tcPr>
            <w:tcW w:w="2409" w:type="dxa"/>
            <w:tcBorders>
              <w:bottom w:val="single" w:sz="12" w:space="0" w:color="auto"/>
            </w:tcBorders>
            <w:shd w:val="clear" w:color="auto" w:fill="auto"/>
          </w:tcPr>
          <w:p w14:paraId="075B1362" w14:textId="3167D828" w:rsidR="008C570D" w:rsidRPr="00E944DE" w:rsidRDefault="008C570D" w:rsidP="00DE5021">
            <w:pPr>
              <w:spacing w:before="40" w:after="120"/>
              <w:ind w:right="113"/>
            </w:pPr>
            <w:r w:rsidRPr="00E944DE">
              <w:t>OP-CRC-SC (General declaration, 2007)</w:t>
            </w:r>
          </w:p>
        </w:tc>
        <w:tc>
          <w:tcPr>
            <w:tcW w:w="2409" w:type="dxa"/>
            <w:tcBorders>
              <w:bottom w:val="single" w:sz="12" w:space="0" w:color="auto"/>
            </w:tcBorders>
            <w:shd w:val="clear" w:color="auto" w:fill="auto"/>
          </w:tcPr>
          <w:p w14:paraId="4C035385" w14:textId="42AC433D" w:rsidR="008C570D" w:rsidRPr="00E944DE" w:rsidRDefault="008C570D" w:rsidP="00DE5021">
            <w:pPr>
              <w:spacing w:before="40" w:after="120"/>
              <w:ind w:right="113"/>
            </w:pPr>
            <w:r w:rsidRPr="00E944DE">
              <w:t>--</w:t>
            </w:r>
          </w:p>
        </w:tc>
        <w:tc>
          <w:tcPr>
            <w:tcW w:w="2410" w:type="dxa"/>
            <w:tcBorders>
              <w:bottom w:val="single" w:sz="12" w:space="0" w:color="auto"/>
            </w:tcBorders>
            <w:shd w:val="clear" w:color="auto" w:fill="auto"/>
          </w:tcPr>
          <w:p w14:paraId="36A7E2A5" w14:textId="56DE09FC" w:rsidR="008C570D" w:rsidRPr="00E944DE" w:rsidRDefault="008C570D" w:rsidP="00DE5021">
            <w:pPr>
              <w:spacing w:before="40" w:after="120"/>
              <w:ind w:right="113"/>
            </w:pPr>
            <w:r w:rsidRPr="00E944DE">
              <w:t>OP-CRC-SC (General declaration)</w:t>
            </w:r>
          </w:p>
        </w:tc>
      </w:tr>
    </w:tbl>
    <w:p w14:paraId="1F353718" w14:textId="77777777" w:rsidR="00A02BFB" w:rsidRPr="00A02BFB" w:rsidRDefault="00A02BFB" w:rsidP="00A02BFB">
      <w:pPr>
        <w:pStyle w:val="H1G"/>
      </w:pPr>
      <w:r>
        <w:tab/>
      </w:r>
      <w:r w:rsidRPr="001F1B17">
        <w:t>B.</w:t>
      </w:r>
      <w:r w:rsidRPr="001F1B17">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2E9D4C73" w14:textId="77777777" w:rsidTr="008B4D7D">
        <w:tc>
          <w:tcPr>
            <w:tcW w:w="2409" w:type="dxa"/>
            <w:tcBorders>
              <w:top w:val="single" w:sz="4" w:space="0" w:color="auto"/>
              <w:bottom w:val="single" w:sz="12" w:space="0" w:color="auto"/>
            </w:tcBorders>
            <w:shd w:val="clear" w:color="auto" w:fill="auto"/>
            <w:vAlign w:val="bottom"/>
          </w:tcPr>
          <w:p w14:paraId="578F5940" w14:textId="77777777" w:rsidR="00A02BFB" w:rsidRPr="008B4D7D"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315FDBAB"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457B0CC8"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1CA63072" w14:textId="77777777" w:rsidR="00A02BFB" w:rsidRPr="008B4D7D" w:rsidRDefault="00A02BFB" w:rsidP="008B4D7D">
            <w:pPr>
              <w:spacing w:before="80" w:after="80" w:line="200" w:lineRule="exact"/>
              <w:ind w:right="113"/>
              <w:rPr>
                <w:i/>
                <w:sz w:val="16"/>
              </w:rPr>
            </w:pPr>
            <w:r w:rsidRPr="008B4D7D">
              <w:rPr>
                <w:i/>
                <w:sz w:val="16"/>
              </w:rPr>
              <w:t>Not ratified</w:t>
            </w:r>
          </w:p>
        </w:tc>
      </w:tr>
      <w:tr w:rsidR="00A02BFB" w:rsidRPr="00A02BFB" w14:paraId="59EB46AA" w14:textId="77777777" w:rsidTr="008B4D7D">
        <w:trPr>
          <w:trHeight w:hRule="exact" w:val="113"/>
        </w:trPr>
        <w:tc>
          <w:tcPr>
            <w:tcW w:w="2409" w:type="dxa"/>
            <w:shd w:val="clear" w:color="auto" w:fill="auto"/>
            <w:vAlign w:val="bottom"/>
          </w:tcPr>
          <w:p w14:paraId="638A92BE" w14:textId="77777777" w:rsidR="00A02BFB" w:rsidRPr="008B4D7D" w:rsidRDefault="00A02BFB" w:rsidP="008B4D7D">
            <w:pPr>
              <w:spacing w:before="80" w:after="80" w:line="200" w:lineRule="exact"/>
              <w:ind w:right="113"/>
              <w:rPr>
                <w:i/>
                <w:sz w:val="16"/>
              </w:rPr>
            </w:pPr>
          </w:p>
        </w:tc>
        <w:tc>
          <w:tcPr>
            <w:tcW w:w="2409" w:type="dxa"/>
            <w:shd w:val="clear" w:color="auto" w:fill="auto"/>
            <w:vAlign w:val="bottom"/>
          </w:tcPr>
          <w:p w14:paraId="562C815A" w14:textId="77777777" w:rsidR="00A02BFB" w:rsidRPr="008B4D7D" w:rsidRDefault="00A02BFB" w:rsidP="008B4D7D">
            <w:pPr>
              <w:spacing w:before="80" w:after="80" w:line="200" w:lineRule="exact"/>
              <w:ind w:right="113"/>
              <w:rPr>
                <w:i/>
                <w:sz w:val="16"/>
              </w:rPr>
            </w:pPr>
          </w:p>
        </w:tc>
        <w:tc>
          <w:tcPr>
            <w:tcW w:w="2409" w:type="dxa"/>
            <w:shd w:val="clear" w:color="auto" w:fill="auto"/>
            <w:vAlign w:val="bottom"/>
          </w:tcPr>
          <w:p w14:paraId="046B3CFB" w14:textId="77777777" w:rsidR="00A02BFB" w:rsidRPr="008B4D7D" w:rsidRDefault="00A02BFB" w:rsidP="008B4D7D">
            <w:pPr>
              <w:spacing w:before="80" w:after="80" w:line="200" w:lineRule="exact"/>
              <w:ind w:right="113"/>
              <w:rPr>
                <w:i/>
                <w:sz w:val="16"/>
              </w:rPr>
            </w:pPr>
          </w:p>
        </w:tc>
        <w:tc>
          <w:tcPr>
            <w:tcW w:w="2410" w:type="dxa"/>
            <w:shd w:val="clear" w:color="auto" w:fill="auto"/>
            <w:vAlign w:val="bottom"/>
          </w:tcPr>
          <w:p w14:paraId="210F1026" w14:textId="77777777" w:rsidR="00A02BFB" w:rsidRPr="008B4D7D" w:rsidRDefault="00A02BFB" w:rsidP="008B4D7D">
            <w:pPr>
              <w:spacing w:before="80" w:after="80" w:line="200" w:lineRule="exact"/>
              <w:ind w:right="113"/>
              <w:rPr>
                <w:i/>
                <w:sz w:val="16"/>
              </w:rPr>
            </w:pPr>
          </w:p>
        </w:tc>
      </w:tr>
      <w:tr w:rsidR="00A02BFB" w:rsidRPr="00A02BFB" w14:paraId="72D9CAF4" w14:textId="77777777" w:rsidTr="008B4D7D">
        <w:tc>
          <w:tcPr>
            <w:tcW w:w="2409" w:type="dxa"/>
            <w:shd w:val="clear" w:color="auto" w:fill="auto"/>
          </w:tcPr>
          <w:p w14:paraId="3202BED3" w14:textId="77777777" w:rsidR="00A02BFB" w:rsidRPr="008B4D7D" w:rsidRDefault="00A02BFB" w:rsidP="008B4D7D">
            <w:pPr>
              <w:spacing w:before="40" w:after="120"/>
              <w:ind w:right="113"/>
              <w:rPr>
                <w:i/>
              </w:rPr>
            </w:pPr>
            <w:r w:rsidRPr="008B4D7D">
              <w:rPr>
                <w:i/>
              </w:rPr>
              <w:t>Ratification, accession or succession</w:t>
            </w:r>
          </w:p>
        </w:tc>
        <w:tc>
          <w:tcPr>
            <w:tcW w:w="2409" w:type="dxa"/>
            <w:shd w:val="clear" w:color="auto" w:fill="auto"/>
          </w:tcPr>
          <w:p w14:paraId="2E5F810A" w14:textId="77777777" w:rsidR="00A02BFB" w:rsidRPr="00A02BFB" w:rsidRDefault="00A02BFB" w:rsidP="008B4D7D">
            <w:pPr>
              <w:spacing w:before="40" w:after="120"/>
              <w:ind w:right="113"/>
            </w:pPr>
            <w:r w:rsidRPr="00A02BFB">
              <w:t>Convention on the Prevention and Punishment of the Crime of Genocide</w:t>
            </w:r>
          </w:p>
        </w:tc>
        <w:tc>
          <w:tcPr>
            <w:tcW w:w="2409" w:type="dxa"/>
            <w:shd w:val="clear" w:color="auto" w:fill="auto"/>
          </w:tcPr>
          <w:p w14:paraId="20E6350D" w14:textId="77777777" w:rsidR="00A02BFB" w:rsidRPr="00A02BFB" w:rsidRDefault="00A02BFB" w:rsidP="008B4D7D">
            <w:pPr>
              <w:spacing w:before="40" w:after="120"/>
              <w:ind w:right="113"/>
            </w:pPr>
          </w:p>
        </w:tc>
        <w:tc>
          <w:tcPr>
            <w:tcW w:w="2410" w:type="dxa"/>
            <w:shd w:val="clear" w:color="auto" w:fill="auto"/>
          </w:tcPr>
          <w:p w14:paraId="3A8DF416" w14:textId="49122011" w:rsidR="00A02BFB" w:rsidRPr="00A02BFB" w:rsidRDefault="001164ED" w:rsidP="008B4D7D">
            <w:pPr>
              <w:spacing w:before="40" w:after="120"/>
              <w:ind w:right="113"/>
            </w:pPr>
            <w:r w:rsidRPr="00A02BFB">
              <w:t>ILO Conventions Nos. 169 and 189</w:t>
            </w:r>
            <w:r w:rsidRPr="00EE7950">
              <w:rPr>
                <w:rStyle w:val="EndnoteReference"/>
              </w:rPr>
              <w:endnoteReference w:id="5"/>
            </w:r>
          </w:p>
        </w:tc>
      </w:tr>
      <w:tr w:rsidR="00A02BFB" w:rsidRPr="00A02BFB" w14:paraId="26448E00" w14:textId="77777777" w:rsidTr="008B4D7D">
        <w:tc>
          <w:tcPr>
            <w:tcW w:w="2409" w:type="dxa"/>
            <w:shd w:val="clear" w:color="auto" w:fill="auto"/>
          </w:tcPr>
          <w:p w14:paraId="284BE01D" w14:textId="77777777" w:rsidR="00A02BFB" w:rsidRPr="00A02BFB" w:rsidRDefault="00A02BFB" w:rsidP="008B4D7D">
            <w:pPr>
              <w:spacing w:before="40" w:after="120"/>
              <w:ind w:right="113"/>
            </w:pPr>
          </w:p>
        </w:tc>
        <w:tc>
          <w:tcPr>
            <w:tcW w:w="2409" w:type="dxa"/>
            <w:shd w:val="clear" w:color="auto" w:fill="auto"/>
          </w:tcPr>
          <w:p w14:paraId="01E17A8D" w14:textId="77777777" w:rsidR="00A02BFB" w:rsidRPr="00A02BFB" w:rsidRDefault="00A02BFB" w:rsidP="008B4D7D">
            <w:pPr>
              <w:spacing w:before="40" w:after="120"/>
              <w:ind w:right="113"/>
            </w:pPr>
            <w:r w:rsidRPr="00A02BFB">
              <w:t>Geneva Conventions of 12 August 1949</w:t>
            </w:r>
            <w:r w:rsidR="00A67EFD" w:rsidRPr="00261643">
              <w:t xml:space="preserve"> and </w:t>
            </w:r>
            <w:r w:rsidR="00A67EFD" w:rsidRPr="001875C0">
              <w:t>Additional Protocols thereto</w:t>
            </w:r>
            <w:r w:rsidR="00350CFD" w:rsidRPr="00EE7950">
              <w:rPr>
                <w:rStyle w:val="EndnoteReference"/>
              </w:rPr>
              <w:endnoteReference w:id="6"/>
            </w:r>
          </w:p>
        </w:tc>
        <w:tc>
          <w:tcPr>
            <w:tcW w:w="2409" w:type="dxa"/>
            <w:shd w:val="clear" w:color="auto" w:fill="auto"/>
          </w:tcPr>
          <w:p w14:paraId="422727AC" w14:textId="77777777" w:rsidR="00A02BFB" w:rsidRPr="00A02BFB" w:rsidRDefault="00A02BFB" w:rsidP="008B4D7D">
            <w:pPr>
              <w:spacing w:before="40" w:after="120"/>
              <w:ind w:right="113"/>
            </w:pPr>
          </w:p>
        </w:tc>
        <w:tc>
          <w:tcPr>
            <w:tcW w:w="2410" w:type="dxa"/>
            <w:shd w:val="clear" w:color="auto" w:fill="auto"/>
          </w:tcPr>
          <w:p w14:paraId="7329D104" w14:textId="77777777" w:rsidR="00A02BFB" w:rsidRPr="00A02BFB" w:rsidRDefault="00A02BFB" w:rsidP="008B4D7D">
            <w:pPr>
              <w:spacing w:before="40" w:after="120"/>
              <w:ind w:right="113"/>
            </w:pPr>
          </w:p>
        </w:tc>
      </w:tr>
      <w:tr w:rsidR="00A02BFB" w:rsidRPr="00A02BFB" w14:paraId="46E89CF9" w14:textId="77777777" w:rsidTr="008B4D7D">
        <w:tc>
          <w:tcPr>
            <w:tcW w:w="2409" w:type="dxa"/>
            <w:shd w:val="clear" w:color="auto" w:fill="auto"/>
          </w:tcPr>
          <w:p w14:paraId="3FD2EA96" w14:textId="77777777" w:rsidR="00A02BFB" w:rsidRPr="00A02BFB" w:rsidRDefault="00A02BFB" w:rsidP="008B4D7D">
            <w:pPr>
              <w:spacing w:before="40" w:after="120"/>
              <w:ind w:right="113"/>
            </w:pPr>
          </w:p>
        </w:tc>
        <w:tc>
          <w:tcPr>
            <w:tcW w:w="2409" w:type="dxa"/>
            <w:shd w:val="clear" w:color="auto" w:fill="auto"/>
          </w:tcPr>
          <w:p w14:paraId="197E5403" w14:textId="77777777" w:rsidR="00A02BFB" w:rsidRPr="00A02BFB" w:rsidRDefault="00A02BFB" w:rsidP="008B4D7D">
            <w:pPr>
              <w:spacing w:before="40" w:after="120"/>
              <w:ind w:right="113"/>
            </w:pPr>
            <w:r w:rsidRPr="00A02BFB">
              <w:t>Rome Statute of the International Criminal Court</w:t>
            </w:r>
          </w:p>
        </w:tc>
        <w:tc>
          <w:tcPr>
            <w:tcW w:w="2409" w:type="dxa"/>
            <w:shd w:val="clear" w:color="auto" w:fill="auto"/>
          </w:tcPr>
          <w:p w14:paraId="1E69B090" w14:textId="77777777" w:rsidR="00A02BFB" w:rsidRPr="00A02BFB" w:rsidRDefault="00A02BFB" w:rsidP="008B4D7D">
            <w:pPr>
              <w:spacing w:before="40" w:after="120"/>
              <w:ind w:right="113"/>
            </w:pPr>
          </w:p>
        </w:tc>
        <w:tc>
          <w:tcPr>
            <w:tcW w:w="2410" w:type="dxa"/>
            <w:shd w:val="clear" w:color="auto" w:fill="auto"/>
          </w:tcPr>
          <w:p w14:paraId="57A74400" w14:textId="77777777" w:rsidR="00A02BFB" w:rsidRPr="00A02BFB" w:rsidRDefault="00A02BFB" w:rsidP="008B4D7D">
            <w:pPr>
              <w:spacing w:before="40" w:after="120"/>
              <w:ind w:right="113"/>
            </w:pPr>
          </w:p>
        </w:tc>
      </w:tr>
      <w:tr w:rsidR="00A02BFB" w:rsidRPr="00A02BFB" w14:paraId="6AA3F439" w14:textId="77777777" w:rsidTr="008B4D7D">
        <w:tc>
          <w:tcPr>
            <w:tcW w:w="2409" w:type="dxa"/>
            <w:shd w:val="clear" w:color="auto" w:fill="auto"/>
          </w:tcPr>
          <w:p w14:paraId="64DAE8A7" w14:textId="77777777" w:rsidR="00A02BFB" w:rsidRPr="00A02BFB" w:rsidRDefault="00A02BFB" w:rsidP="008B4D7D">
            <w:pPr>
              <w:spacing w:before="40" w:after="120"/>
              <w:ind w:right="113"/>
            </w:pPr>
          </w:p>
        </w:tc>
        <w:tc>
          <w:tcPr>
            <w:tcW w:w="2409" w:type="dxa"/>
            <w:shd w:val="clear" w:color="auto" w:fill="auto"/>
          </w:tcPr>
          <w:p w14:paraId="3D1C3399" w14:textId="77777777" w:rsidR="00A02BFB" w:rsidRPr="00A02BFB" w:rsidRDefault="00A02BFB" w:rsidP="008B4D7D">
            <w:pPr>
              <w:spacing w:before="40" w:after="120"/>
              <w:ind w:right="113"/>
            </w:pPr>
            <w:r w:rsidRPr="00A02BFB">
              <w:t>Conventions on refugees and stateless persons</w:t>
            </w:r>
            <w:r w:rsidRPr="00EE7950">
              <w:rPr>
                <w:rStyle w:val="EndnoteReference"/>
              </w:rPr>
              <w:endnoteReference w:id="7"/>
            </w:r>
          </w:p>
        </w:tc>
        <w:tc>
          <w:tcPr>
            <w:tcW w:w="2409" w:type="dxa"/>
            <w:shd w:val="clear" w:color="auto" w:fill="auto"/>
          </w:tcPr>
          <w:p w14:paraId="7DF441C1" w14:textId="77777777" w:rsidR="00A02BFB" w:rsidRPr="00A02BFB" w:rsidRDefault="00A02BFB" w:rsidP="008B4D7D">
            <w:pPr>
              <w:spacing w:before="40" w:after="120"/>
              <w:ind w:right="113"/>
            </w:pPr>
            <w:bookmarkStart w:id="1" w:name="_GoBack"/>
            <w:bookmarkEnd w:id="1"/>
          </w:p>
        </w:tc>
        <w:tc>
          <w:tcPr>
            <w:tcW w:w="2410" w:type="dxa"/>
            <w:shd w:val="clear" w:color="auto" w:fill="auto"/>
          </w:tcPr>
          <w:p w14:paraId="1E8B8CC4" w14:textId="77777777" w:rsidR="00A02BFB" w:rsidRPr="00A02BFB" w:rsidRDefault="00A02BFB" w:rsidP="008B4D7D">
            <w:pPr>
              <w:spacing w:before="40" w:after="120"/>
              <w:ind w:right="113"/>
            </w:pPr>
          </w:p>
        </w:tc>
      </w:tr>
      <w:tr w:rsidR="00A02BFB" w:rsidRPr="00A02BFB" w14:paraId="5040CAE8" w14:textId="77777777" w:rsidTr="008B4D7D">
        <w:tc>
          <w:tcPr>
            <w:tcW w:w="2409" w:type="dxa"/>
            <w:shd w:val="clear" w:color="auto" w:fill="auto"/>
          </w:tcPr>
          <w:p w14:paraId="2EDD1150" w14:textId="77777777" w:rsidR="00A02BFB" w:rsidRPr="00A02BFB" w:rsidRDefault="00A02BFB" w:rsidP="008B4D7D">
            <w:pPr>
              <w:spacing w:before="40" w:after="120"/>
              <w:ind w:right="113"/>
            </w:pPr>
          </w:p>
        </w:tc>
        <w:tc>
          <w:tcPr>
            <w:tcW w:w="2409" w:type="dxa"/>
            <w:shd w:val="clear" w:color="auto" w:fill="auto"/>
          </w:tcPr>
          <w:p w14:paraId="71EE0566" w14:textId="77777777" w:rsidR="00A02BFB" w:rsidRPr="00A02BFB" w:rsidRDefault="00A02BFB" w:rsidP="008B4D7D">
            <w:pPr>
              <w:spacing w:before="40" w:after="120"/>
              <w:ind w:right="113"/>
            </w:pPr>
            <w:r w:rsidRPr="00A02BFB">
              <w:t>Palermo Protocol</w:t>
            </w:r>
            <w:r w:rsidRPr="00EE7950">
              <w:rPr>
                <w:rStyle w:val="EndnoteReference"/>
              </w:rPr>
              <w:endnoteReference w:id="8"/>
            </w:r>
          </w:p>
        </w:tc>
        <w:tc>
          <w:tcPr>
            <w:tcW w:w="2409" w:type="dxa"/>
            <w:shd w:val="clear" w:color="auto" w:fill="auto"/>
          </w:tcPr>
          <w:p w14:paraId="53520401" w14:textId="77777777" w:rsidR="00A02BFB" w:rsidRPr="00A02BFB" w:rsidRDefault="00A02BFB" w:rsidP="008B4D7D">
            <w:pPr>
              <w:spacing w:before="40" w:after="120"/>
              <w:ind w:right="113"/>
            </w:pPr>
          </w:p>
        </w:tc>
        <w:tc>
          <w:tcPr>
            <w:tcW w:w="2410" w:type="dxa"/>
            <w:shd w:val="clear" w:color="auto" w:fill="auto"/>
          </w:tcPr>
          <w:p w14:paraId="0C706E36" w14:textId="77777777" w:rsidR="00A02BFB" w:rsidRPr="00A02BFB" w:rsidRDefault="00A02BFB" w:rsidP="008B4D7D">
            <w:pPr>
              <w:spacing w:before="40" w:after="120"/>
              <w:ind w:right="113"/>
            </w:pPr>
          </w:p>
        </w:tc>
      </w:tr>
      <w:tr w:rsidR="00A02BFB" w:rsidRPr="00A02BFB" w14:paraId="19C0951F" w14:textId="77777777" w:rsidTr="008B4D7D">
        <w:tc>
          <w:tcPr>
            <w:tcW w:w="2409" w:type="dxa"/>
            <w:shd w:val="clear" w:color="auto" w:fill="auto"/>
          </w:tcPr>
          <w:p w14:paraId="60B51672" w14:textId="77777777" w:rsidR="00A02BFB" w:rsidRPr="00A02BFB" w:rsidRDefault="00A02BFB" w:rsidP="008B4D7D">
            <w:pPr>
              <w:spacing w:before="40" w:after="120"/>
              <w:ind w:right="113"/>
            </w:pPr>
          </w:p>
        </w:tc>
        <w:tc>
          <w:tcPr>
            <w:tcW w:w="2409" w:type="dxa"/>
            <w:shd w:val="clear" w:color="auto" w:fill="auto"/>
          </w:tcPr>
          <w:p w14:paraId="1E2B1066" w14:textId="77777777" w:rsidR="00A02BFB" w:rsidRPr="00A02BFB" w:rsidRDefault="00A02BFB" w:rsidP="008B4D7D">
            <w:pPr>
              <w:spacing w:before="40" w:after="120"/>
              <w:ind w:right="113"/>
            </w:pPr>
            <w:r w:rsidRPr="00A02BFB">
              <w:t>ILO fundamental Conventions</w:t>
            </w:r>
            <w:r w:rsidRPr="00EE7950">
              <w:rPr>
                <w:rStyle w:val="EndnoteReference"/>
              </w:rPr>
              <w:endnoteReference w:id="9"/>
            </w:r>
          </w:p>
        </w:tc>
        <w:tc>
          <w:tcPr>
            <w:tcW w:w="2409" w:type="dxa"/>
            <w:shd w:val="clear" w:color="auto" w:fill="auto"/>
          </w:tcPr>
          <w:p w14:paraId="7520CBA1" w14:textId="77777777" w:rsidR="00A02BFB" w:rsidRPr="00A02BFB" w:rsidRDefault="00A02BFB" w:rsidP="008B4D7D">
            <w:pPr>
              <w:spacing w:before="40" w:after="120"/>
              <w:ind w:right="113"/>
            </w:pPr>
          </w:p>
        </w:tc>
        <w:tc>
          <w:tcPr>
            <w:tcW w:w="2410" w:type="dxa"/>
            <w:shd w:val="clear" w:color="auto" w:fill="auto"/>
          </w:tcPr>
          <w:p w14:paraId="0630D0A2" w14:textId="77777777" w:rsidR="00A02BFB" w:rsidRPr="00A02BFB" w:rsidRDefault="00A02BFB" w:rsidP="008B4D7D">
            <w:pPr>
              <w:spacing w:before="40" w:after="120"/>
              <w:ind w:right="113"/>
            </w:pPr>
          </w:p>
        </w:tc>
      </w:tr>
      <w:tr w:rsidR="00A02BFB" w:rsidRPr="00A02BFB" w14:paraId="6AABD42C" w14:textId="77777777" w:rsidTr="008B4D7D">
        <w:tc>
          <w:tcPr>
            <w:tcW w:w="2409" w:type="dxa"/>
            <w:tcBorders>
              <w:bottom w:val="single" w:sz="12" w:space="0" w:color="auto"/>
            </w:tcBorders>
            <w:shd w:val="clear" w:color="auto" w:fill="auto"/>
          </w:tcPr>
          <w:p w14:paraId="2954E0B1" w14:textId="77777777" w:rsidR="00A02BFB" w:rsidRPr="00A02BFB" w:rsidRDefault="00A02BFB" w:rsidP="008B4D7D">
            <w:pPr>
              <w:spacing w:before="40" w:after="120"/>
              <w:ind w:right="113"/>
            </w:pPr>
          </w:p>
        </w:tc>
        <w:tc>
          <w:tcPr>
            <w:tcW w:w="2409" w:type="dxa"/>
            <w:tcBorders>
              <w:bottom w:val="single" w:sz="12" w:space="0" w:color="auto"/>
            </w:tcBorders>
            <w:shd w:val="clear" w:color="auto" w:fill="auto"/>
          </w:tcPr>
          <w:p w14:paraId="383CB739" w14:textId="77777777" w:rsidR="00A02BFB" w:rsidRPr="00A02BFB" w:rsidRDefault="00A02BFB" w:rsidP="008B4D7D">
            <w:pPr>
              <w:spacing w:before="40" w:after="120"/>
              <w:ind w:right="113"/>
            </w:pPr>
            <w:r w:rsidRPr="00A02BFB">
              <w:t>Convention against Discrimination in Education</w:t>
            </w:r>
          </w:p>
        </w:tc>
        <w:tc>
          <w:tcPr>
            <w:tcW w:w="2409" w:type="dxa"/>
            <w:tcBorders>
              <w:bottom w:val="single" w:sz="12" w:space="0" w:color="auto"/>
            </w:tcBorders>
            <w:shd w:val="clear" w:color="auto" w:fill="auto"/>
          </w:tcPr>
          <w:p w14:paraId="0C4DE625" w14:textId="77777777" w:rsidR="00A02BFB" w:rsidRPr="00A02BFB" w:rsidRDefault="00A02BFB" w:rsidP="008B4D7D">
            <w:pPr>
              <w:spacing w:before="40" w:after="120"/>
              <w:ind w:right="113"/>
            </w:pPr>
          </w:p>
        </w:tc>
        <w:tc>
          <w:tcPr>
            <w:tcW w:w="2410" w:type="dxa"/>
            <w:tcBorders>
              <w:bottom w:val="single" w:sz="12" w:space="0" w:color="auto"/>
            </w:tcBorders>
            <w:shd w:val="clear" w:color="auto" w:fill="auto"/>
          </w:tcPr>
          <w:p w14:paraId="2382C427" w14:textId="77777777" w:rsidR="00A02BFB" w:rsidRPr="00A02BFB" w:rsidRDefault="00A02BFB" w:rsidP="008B4D7D">
            <w:pPr>
              <w:spacing w:before="40" w:after="120"/>
              <w:ind w:right="113"/>
            </w:pPr>
          </w:p>
        </w:tc>
      </w:tr>
    </w:tbl>
    <w:p w14:paraId="5CF78B2D" w14:textId="77777777"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2" w:name="II_A_Cooperation_with_treaty_bodies"/>
      <w:r w:rsidRPr="00A02BFB">
        <w:t>A.</w:t>
      </w:r>
      <w:r w:rsidRPr="00A02BFB">
        <w:tab/>
      </w:r>
      <w:bookmarkEnd w:id="2"/>
      <w:r w:rsidRPr="00A02BFB">
        <w:t>Cooperation with treaty bodies</w:t>
      </w:r>
      <w:r w:rsidRPr="0002432F">
        <w:rPr>
          <w:b w:val="0"/>
          <w:sz w:val="18"/>
          <w:vertAlign w:val="superscript"/>
        </w:rPr>
        <w:endnoteReference w:id="10"/>
      </w:r>
    </w:p>
    <w:p w14:paraId="51EDB961" w14:textId="663E6D8B" w:rsidR="00A02BFB" w:rsidRPr="00A02BFB" w:rsidRDefault="00A02BFB" w:rsidP="00CA6DE7">
      <w:pPr>
        <w:pStyle w:val="H23G"/>
        <w:tabs>
          <w:tab w:val="clear" w:pos="851"/>
          <w:tab w:val="right" w:pos="0"/>
        </w:tabs>
        <w:ind w:left="0" w:firstLine="0"/>
      </w:pPr>
      <w:r w:rsidRPr="00A02BFB">
        <w:tab/>
      </w:r>
      <w:bookmarkStart w:id="3" w:name="Table_TB_reporting_status"/>
      <w:r w:rsidR="00CA2E07">
        <w:tab/>
      </w:r>
      <w:r w:rsidRPr="00A02BFB">
        <w:t>Reporting status</w:t>
      </w:r>
      <w:bookmarkEnd w:id="3"/>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A02BFB" w14:paraId="53E27A3F" w14:textId="77777777" w:rsidTr="008B4D7D">
        <w:tc>
          <w:tcPr>
            <w:tcW w:w="1928" w:type="dxa"/>
            <w:tcBorders>
              <w:top w:val="single" w:sz="4" w:space="0" w:color="auto"/>
              <w:bottom w:val="single" w:sz="12" w:space="0" w:color="auto"/>
            </w:tcBorders>
            <w:shd w:val="clear" w:color="auto" w:fill="auto"/>
            <w:vAlign w:val="bottom"/>
          </w:tcPr>
          <w:p w14:paraId="27EDAA83" w14:textId="77777777" w:rsidR="00A02BFB" w:rsidRPr="008B4D7D" w:rsidRDefault="00A02BFB" w:rsidP="008B4D7D">
            <w:pPr>
              <w:spacing w:before="80" w:after="80" w:line="200" w:lineRule="exact"/>
              <w:ind w:right="113"/>
              <w:rPr>
                <w:i/>
                <w:sz w:val="16"/>
              </w:rPr>
            </w:pPr>
            <w:r w:rsidRPr="008B4D7D">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8B4D7D" w:rsidRDefault="00A02BFB" w:rsidP="008B4D7D">
            <w:pPr>
              <w:spacing w:before="80" w:after="80" w:line="200" w:lineRule="exact"/>
              <w:ind w:right="113"/>
              <w:rPr>
                <w:i/>
                <w:sz w:val="16"/>
              </w:rPr>
            </w:pPr>
            <w:r w:rsidRPr="008B4D7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8B4D7D" w:rsidRDefault="00A02BFB" w:rsidP="008B4D7D">
            <w:pPr>
              <w:spacing w:before="80" w:after="80" w:line="200" w:lineRule="exact"/>
              <w:ind w:right="113"/>
              <w:rPr>
                <w:i/>
                <w:sz w:val="16"/>
              </w:rPr>
            </w:pPr>
            <w:r w:rsidRPr="008B4D7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8B4D7D" w:rsidRDefault="00A02BFB" w:rsidP="008B4D7D">
            <w:pPr>
              <w:spacing w:before="80" w:after="80" w:line="200" w:lineRule="exact"/>
              <w:ind w:right="113"/>
              <w:rPr>
                <w:i/>
                <w:sz w:val="16"/>
              </w:rPr>
            </w:pPr>
            <w:r w:rsidRPr="008B4D7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8B4D7D" w:rsidRDefault="00A02BFB" w:rsidP="008B4D7D">
            <w:pPr>
              <w:spacing w:before="80" w:after="80" w:line="200" w:lineRule="exact"/>
              <w:ind w:right="113"/>
              <w:rPr>
                <w:i/>
                <w:sz w:val="16"/>
              </w:rPr>
            </w:pPr>
            <w:r w:rsidRPr="008B4D7D">
              <w:rPr>
                <w:i/>
                <w:sz w:val="16"/>
              </w:rPr>
              <w:t>Reporting status</w:t>
            </w:r>
          </w:p>
        </w:tc>
      </w:tr>
      <w:tr w:rsidR="008B4D7D" w:rsidRPr="00A02BFB" w14:paraId="168B0823" w14:textId="77777777" w:rsidTr="008B4D7D">
        <w:trPr>
          <w:trHeight w:hRule="exact" w:val="113"/>
        </w:trPr>
        <w:tc>
          <w:tcPr>
            <w:tcW w:w="1928" w:type="dxa"/>
            <w:shd w:val="clear" w:color="auto" w:fill="auto"/>
            <w:vAlign w:val="bottom"/>
          </w:tcPr>
          <w:p w14:paraId="32789BFA" w14:textId="77777777" w:rsidR="00A02BFB" w:rsidRPr="008B4D7D" w:rsidRDefault="00A02BFB" w:rsidP="008B4D7D">
            <w:pPr>
              <w:spacing w:before="80" w:after="80" w:line="200" w:lineRule="exact"/>
              <w:ind w:right="113"/>
              <w:rPr>
                <w:i/>
                <w:sz w:val="16"/>
              </w:rPr>
            </w:pPr>
          </w:p>
        </w:tc>
        <w:tc>
          <w:tcPr>
            <w:tcW w:w="1928" w:type="dxa"/>
            <w:shd w:val="clear" w:color="auto" w:fill="auto"/>
            <w:vAlign w:val="bottom"/>
          </w:tcPr>
          <w:p w14:paraId="58049E89"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4442CA02"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514C7934"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7DD2AEDB" w14:textId="77777777" w:rsidR="00A02BFB" w:rsidRPr="008B4D7D" w:rsidRDefault="00A02BFB" w:rsidP="008B4D7D">
            <w:pPr>
              <w:spacing w:before="80" w:after="80" w:line="200" w:lineRule="exact"/>
              <w:ind w:right="113"/>
              <w:rPr>
                <w:i/>
                <w:sz w:val="16"/>
              </w:rPr>
            </w:pPr>
          </w:p>
        </w:tc>
      </w:tr>
      <w:tr w:rsidR="008B4D7D" w:rsidRPr="00A02BFB" w14:paraId="1E4DE53B" w14:textId="77777777" w:rsidTr="008B4D7D">
        <w:tc>
          <w:tcPr>
            <w:tcW w:w="1928" w:type="dxa"/>
            <w:shd w:val="clear" w:color="auto" w:fill="auto"/>
          </w:tcPr>
          <w:p w14:paraId="6EC3F4DD" w14:textId="77777777" w:rsidR="00A02BFB" w:rsidRPr="00734180" w:rsidRDefault="00A02BFB" w:rsidP="00DE5021">
            <w:pPr>
              <w:spacing w:before="40" w:after="120"/>
              <w:ind w:right="113"/>
            </w:pPr>
            <w:r w:rsidRPr="00734180">
              <w:t>CERD</w:t>
            </w:r>
          </w:p>
        </w:tc>
        <w:tc>
          <w:tcPr>
            <w:tcW w:w="1928" w:type="dxa"/>
            <w:shd w:val="clear" w:color="auto" w:fill="auto"/>
          </w:tcPr>
          <w:p w14:paraId="6E95AD6E" w14:textId="6AFA6F46" w:rsidR="00A02BFB" w:rsidRPr="00734180" w:rsidRDefault="00E85CEB" w:rsidP="00DE5021">
            <w:pPr>
              <w:spacing w:before="40" w:after="120"/>
              <w:ind w:right="113"/>
            </w:pPr>
            <w:r w:rsidRPr="00734180">
              <w:t>--</w:t>
            </w:r>
          </w:p>
        </w:tc>
        <w:tc>
          <w:tcPr>
            <w:tcW w:w="1927" w:type="dxa"/>
            <w:shd w:val="clear" w:color="auto" w:fill="auto"/>
          </w:tcPr>
          <w:p w14:paraId="7F2B4B92" w14:textId="1108CAF7" w:rsidR="00A02BFB" w:rsidRPr="00734180" w:rsidRDefault="00E85CEB" w:rsidP="00DE5021">
            <w:pPr>
              <w:spacing w:before="40" w:after="120"/>
              <w:ind w:right="113"/>
            </w:pPr>
            <w:r w:rsidRPr="00734180">
              <w:t>2016</w:t>
            </w:r>
            <w:r w:rsidR="004A1AB6" w:rsidRPr="00734180">
              <w:t>/2020</w:t>
            </w:r>
          </w:p>
        </w:tc>
        <w:tc>
          <w:tcPr>
            <w:tcW w:w="1927" w:type="dxa"/>
            <w:shd w:val="clear" w:color="auto" w:fill="auto"/>
          </w:tcPr>
          <w:p w14:paraId="3AFF0E8F" w14:textId="3F0EE540" w:rsidR="00A02BFB" w:rsidRPr="00734180" w:rsidRDefault="00E85CEB" w:rsidP="00DE5021">
            <w:pPr>
              <w:spacing w:before="40" w:after="120"/>
              <w:ind w:right="113"/>
            </w:pPr>
            <w:r w:rsidRPr="00734180">
              <w:t>May 2017</w:t>
            </w:r>
          </w:p>
        </w:tc>
        <w:tc>
          <w:tcPr>
            <w:tcW w:w="1927" w:type="dxa"/>
            <w:shd w:val="clear" w:color="auto" w:fill="auto"/>
          </w:tcPr>
          <w:p w14:paraId="65DE5ACA" w14:textId="692F8AAB" w:rsidR="00A02BFB" w:rsidRPr="00E944DE" w:rsidRDefault="004A1AB6" w:rsidP="00DE5021">
            <w:pPr>
              <w:spacing w:before="40" w:after="120"/>
              <w:ind w:right="113"/>
            </w:pPr>
            <w:r w:rsidRPr="00E944DE">
              <w:t>Twelfth to fourteenth reports pending consideration.</w:t>
            </w:r>
          </w:p>
        </w:tc>
      </w:tr>
      <w:tr w:rsidR="008B4D7D" w:rsidRPr="00A02BFB" w14:paraId="58AC300D" w14:textId="77777777" w:rsidTr="008B4D7D">
        <w:tc>
          <w:tcPr>
            <w:tcW w:w="1928" w:type="dxa"/>
            <w:shd w:val="clear" w:color="auto" w:fill="auto"/>
          </w:tcPr>
          <w:p w14:paraId="2D5FC6DA" w14:textId="77777777" w:rsidR="00A02BFB" w:rsidRPr="00734180" w:rsidRDefault="00A02BFB" w:rsidP="00DE5021">
            <w:pPr>
              <w:spacing w:before="40" w:after="120"/>
              <w:ind w:right="113"/>
            </w:pPr>
            <w:r w:rsidRPr="00734180">
              <w:t>CESCR</w:t>
            </w:r>
          </w:p>
        </w:tc>
        <w:tc>
          <w:tcPr>
            <w:tcW w:w="1928" w:type="dxa"/>
            <w:shd w:val="clear" w:color="auto" w:fill="auto"/>
          </w:tcPr>
          <w:p w14:paraId="4E5C586F" w14:textId="1618663A" w:rsidR="00A02BFB" w:rsidRPr="00734180" w:rsidRDefault="00C4697C" w:rsidP="00DE5021">
            <w:pPr>
              <w:spacing w:before="40" w:after="120"/>
              <w:ind w:right="113"/>
            </w:pPr>
            <w:r w:rsidRPr="00734180">
              <w:t>--</w:t>
            </w:r>
          </w:p>
        </w:tc>
        <w:tc>
          <w:tcPr>
            <w:tcW w:w="1927" w:type="dxa"/>
            <w:shd w:val="clear" w:color="auto" w:fill="auto"/>
          </w:tcPr>
          <w:p w14:paraId="47B97FDA" w14:textId="5153A9F3" w:rsidR="00A02BFB" w:rsidRPr="00734180" w:rsidRDefault="00C4697C" w:rsidP="00DE5021">
            <w:pPr>
              <w:spacing w:before="40" w:after="120"/>
              <w:ind w:right="113"/>
            </w:pPr>
            <w:r w:rsidRPr="00734180">
              <w:t>2016</w:t>
            </w:r>
          </w:p>
        </w:tc>
        <w:tc>
          <w:tcPr>
            <w:tcW w:w="1927" w:type="dxa"/>
            <w:shd w:val="clear" w:color="auto" w:fill="auto"/>
          </w:tcPr>
          <w:p w14:paraId="326AACC2" w14:textId="7075E7A1" w:rsidR="00A02BFB" w:rsidRPr="00734180" w:rsidRDefault="00C4697C" w:rsidP="00DE5021">
            <w:pPr>
              <w:spacing w:before="40" w:after="120"/>
              <w:ind w:right="113"/>
            </w:pPr>
            <w:r w:rsidRPr="00734180">
              <w:t>October 2017</w:t>
            </w:r>
          </w:p>
        </w:tc>
        <w:tc>
          <w:tcPr>
            <w:tcW w:w="1927" w:type="dxa"/>
            <w:shd w:val="clear" w:color="auto" w:fill="auto"/>
          </w:tcPr>
          <w:p w14:paraId="41724ACB" w14:textId="64BCF415" w:rsidR="00A02BFB" w:rsidRPr="00E944DE" w:rsidRDefault="00C4697C" w:rsidP="00DE5021">
            <w:pPr>
              <w:spacing w:before="40" w:after="120"/>
              <w:ind w:right="113"/>
            </w:pPr>
            <w:r w:rsidRPr="00E944DE">
              <w:t>Fourth report due in 2022.</w:t>
            </w:r>
          </w:p>
        </w:tc>
      </w:tr>
      <w:tr w:rsidR="008B4D7D" w:rsidRPr="00A02BFB" w14:paraId="21E3975A" w14:textId="77777777" w:rsidTr="008B4D7D">
        <w:tc>
          <w:tcPr>
            <w:tcW w:w="1928" w:type="dxa"/>
            <w:shd w:val="clear" w:color="auto" w:fill="auto"/>
          </w:tcPr>
          <w:p w14:paraId="60BC488C" w14:textId="77777777" w:rsidR="00A02BFB" w:rsidRPr="00734180" w:rsidRDefault="00A02BFB" w:rsidP="00DE5021">
            <w:pPr>
              <w:spacing w:before="40" w:after="120"/>
              <w:ind w:right="113"/>
            </w:pPr>
            <w:r w:rsidRPr="00734180">
              <w:t>HR Committee</w:t>
            </w:r>
          </w:p>
        </w:tc>
        <w:tc>
          <w:tcPr>
            <w:tcW w:w="1928" w:type="dxa"/>
            <w:shd w:val="clear" w:color="auto" w:fill="auto"/>
          </w:tcPr>
          <w:p w14:paraId="32381D4B" w14:textId="63C50132" w:rsidR="00A02BFB" w:rsidRPr="00734180" w:rsidRDefault="00616A1D" w:rsidP="00DE5021">
            <w:pPr>
              <w:spacing w:before="40" w:after="120"/>
              <w:ind w:right="113"/>
            </w:pPr>
            <w:r w:rsidRPr="00734180">
              <w:t>--</w:t>
            </w:r>
          </w:p>
        </w:tc>
        <w:tc>
          <w:tcPr>
            <w:tcW w:w="1927" w:type="dxa"/>
            <w:shd w:val="clear" w:color="auto" w:fill="auto"/>
          </w:tcPr>
          <w:p w14:paraId="2DC89872" w14:textId="0F5F8AF8" w:rsidR="00A02BFB" w:rsidRPr="00734180" w:rsidRDefault="00616A1D" w:rsidP="00DE5021">
            <w:pPr>
              <w:spacing w:before="40" w:after="120"/>
              <w:ind w:right="113"/>
            </w:pPr>
            <w:r w:rsidRPr="00734180">
              <w:t>2016</w:t>
            </w:r>
          </w:p>
        </w:tc>
        <w:tc>
          <w:tcPr>
            <w:tcW w:w="1927" w:type="dxa"/>
            <w:shd w:val="clear" w:color="auto" w:fill="auto"/>
          </w:tcPr>
          <w:p w14:paraId="038D0ADC" w14:textId="0CE689B0" w:rsidR="00A02BFB" w:rsidRPr="00734180" w:rsidRDefault="00616A1D" w:rsidP="00DE5021">
            <w:pPr>
              <w:spacing w:before="40" w:after="120"/>
              <w:ind w:right="113"/>
            </w:pPr>
            <w:r w:rsidRPr="00734180">
              <w:t>October 2016</w:t>
            </w:r>
          </w:p>
        </w:tc>
        <w:tc>
          <w:tcPr>
            <w:tcW w:w="1927" w:type="dxa"/>
            <w:shd w:val="clear" w:color="auto" w:fill="auto"/>
          </w:tcPr>
          <w:p w14:paraId="54E64B4C" w14:textId="010E0A17" w:rsidR="00A02BFB" w:rsidRPr="00E944DE" w:rsidRDefault="00616A1D" w:rsidP="00DE5021">
            <w:pPr>
              <w:spacing w:before="40" w:after="120"/>
              <w:ind w:right="113"/>
            </w:pPr>
            <w:r w:rsidRPr="00E944DE">
              <w:t>Fourth report due in 2022.</w:t>
            </w:r>
          </w:p>
        </w:tc>
      </w:tr>
      <w:tr w:rsidR="008B4D7D" w:rsidRPr="00A02BFB" w14:paraId="360016ED" w14:textId="77777777" w:rsidTr="008B4D7D">
        <w:tc>
          <w:tcPr>
            <w:tcW w:w="1928" w:type="dxa"/>
            <w:shd w:val="clear" w:color="auto" w:fill="auto"/>
          </w:tcPr>
          <w:p w14:paraId="33320B06" w14:textId="77777777" w:rsidR="00A02BFB" w:rsidRPr="00734180" w:rsidRDefault="00A02BFB" w:rsidP="00DE5021">
            <w:pPr>
              <w:spacing w:before="40" w:after="120"/>
              <w:ind w:right="113"/>
            </w:pPr>
            <w:r w:rsidRPr="00734180">
              <w:t>CEDAW</w:t>
            </w:r>
          </w:p>
        </w:tc>
        <w:tc>
          <w:tcPr>
            <w:tcW w:w="1928" w:type="dxa"/>
            <w:shd w:val="clear" w:color="auto" w:fill="auto"/>
          </w:tcPr>
          <w:p w14:paraId="21DDA8EB" w14:textId="3E835127" w:rsidR="00A02BFB" w:rsidRPr="00734180" w:rsidRDefault="008E18DD" w:rsidP="00DE5021">
            <w:pPr>
              <w:spacing w:before="40" w:after="120"/>
              <w:ind w:right="113"/>
            </w:pPr>
            <w:r w:rsidRPr="00734180">
              <w:t>October 2013</w:t>
            </w:r>
          </w:p>
        </w:tc>
        <w:tc>
          <w:tcPr>
            <w:tcW w:w="1927" w:type="dxa"/>
            <w:shd w:val="clear" w:color="auto" w:fill="auto"/>
          </w:tcPr>
          <w:p w14:paraId="4FA5FAA4" w14:textId="2B66242B" w:rsidR="00A02BFB" w:rsidRPr="00734180" w:rsidRDefault="002944ED" w:rsidP="00DE5021">
            <w:pPr>
              <w:spacing w:before="40" w:after="120"/>
              <w:ind w:right="113"/>
            </w:pPr>
            <w:r w:rsidRPr="00734180">
              <w:t>2018</w:t>
            </w:r>
          </w:p>
        </w:tc>
        <w:tc>
          <w:tcPr>
            <w:tcW w:w="1927" w:type="dxa"/>
            <w:shd w:val="clear" w:color="auto" w:fill="auto"/>
          </w:tcPr>
          <w:p w14:paraId="2D8D330E" w14:textId="1CAE51A6" w:rsidR="00A02BFB" w:rsidRPr="00734180" w:rsidRDefault="002944ED" w:rsidP="00DE5021">
            <w:pPr>
              <w:spacing w:before="40" w:after="120"/>
              <w:ind w:right="113"/>
            </w:pPr>
            <w:r w:rsidRPr="00734180">
              <w:t>February 2020</w:t>
            </w:r>
          </w:p>
        </w:tc>
        <w:tc>
          <w:tcPr>
            <w:tcW w:w="1927" w:type="dxa"/>
            <w:shd w:val="clear" w:color="auto" w:fill="auto"/>
          </w:tcPr>
          <w:p w14:paraId="1CEC72E2" w14:textId="2B58C762" w:rsidR="00A02BFB" w:rsidRPr="00E944DE" w:rsidRDefault="002944ED" w:rsidP="00DE5021">
            <w:pPr>
              <w:spacing w:before="40" w:after="120"/>
              <w:ind w:right="113"/>
            </w:pPr>
            <w:r w:rsidRPr="00E944DE">
              <w:t xml:space="preserve">Seventh report due in 2024. </w:t>
            </w:r>
          </w:p>
        </w:tc>
      </w:tr>
      <w:tr w:rsidR="008B4D7D" w:rsidRPr="00A02BFB" w14:paraId="0EB4D214" w14:textId="77777777" w:rsidTr="008B4D7D">
        <w:tc>
          <w:tcPr>
            <w:tcW w:w="1928" w:type="dxa"/>
            <w:shd w:val="clear" w:color="auto" w:fill="auto"/>
          </w:tcPr>
          <w:p w14:paraId="3C7C5F3C" w14:textId="77777777" w:rsidR="00A02BFB" w:rsidRPr="00734180" w:rsidRDefault="00A02BFB" w:rsidP="00DE5021">
            <w:pPr>
              <w:spacing w:before="40" w:after="120"/>
              <w:ind w:right="113"/>
            </w:pPr>
            <w:r w:rsidRPr="00734180">
              <w:t>CAT</w:t>
            </w:r>
          </w:p>
        </w:tc>
        <w:tc>
          <w:tcPr>
            <w:tcW w:w="1928" w:type="dxa"/>
            <w:shd w:val="clear" w:color="auto" w:fill="auto"/>
          </w:tcPr>
          <w:p w14:paraId="0A5E522C" w14:textId="4194C7C8" w:rsidR="00A02BFB" w:rsidRPr="00734180" w:rsidRDefault="007C58DA" w:rsidP="00DE5021">
            <w:pPr>
              <w:spacing w:before="40" w:after="120"/>
              <w:ind w:right="113"/>
            </w:pPr>
            <w:r w:rsidRPr="00734180">
              <w:t>--</w:t>
            </w:r>
          </w:p>
        </w:tc>
        <w:tc>
          <w:tcPr>
            <w:tcW w:w="1927" w:type="dxa"/>
            <w:shd w:val="clear" w:color="auto" w:fill="auto"/>
          </w:tcPr>
          <w:p w14:paraId="5F831F80" w14:textId="1B4096F1" w:rsidR="00A02BFB" w:rsidRPr="00734180" w:rsidRDefault="007C58DA" w:rsidP="00DE5021">
            <w:pPr>
              <w:spacing w:before="40" w:after="120"/>
              <w:ind w:right="113"/>
            </w:pPr>
            <w:r w:rsidRPr="00734180">
              <w:t>2016</w:t>
            </w:r>
          </w:p>
        </w:tc>
        <w:tc>
          <w:tcPr>
            <w:tcW w:w="1927" w:type="dxa"/>
            <w:shd w:val="clear" w:color="auto" w:fill="auto"/>
          </w:tcPr>
          <w:p w14:paraId="445C5036" w14:textId="16E09284" w:rsidR="00A02BFB" w:rsidRPr="00734180" w:rsidRDefault="007C58DA" w:rsidP="00DE5021">
            <w:pPr>
              <w:spacing w:before="40" w:after="120"/>
              <w:ind w:right="113"/>
            </w:pPr>
            <w:r w:rsidRPr="00734180">
              <w:t>November 2017</w:t>
            </w:r>
          </w:p>
        </w:tc>
        <w:tc>
          <w:tcPr>
            <w:tcW w:w="1927" w:type="dxa"/>
            <w:shd w:val="clear" w:color="auto" w:fill="auto"/>
          </w:tcPr>
          <w:p w14:paraId="247DF1E0" w14:textId="7C83D787" w:rsidR="00A02BFB" w:rsidRPr="00E944DE" w:rsidRDefault="007C58DA" w:rsidP="00DE5021">
            <w:pPr>
              <w:spacing w:before="40" w:after="120"/>
              <w:ind w:right="113"/>
            </w:pPr>
            <w:r w:rsidRPr="00E944DE">
              <w:t>Fourth report due in December 2021.</w:t>
            </w:r>
          </w:p>
        </w:tc>
      </w:tr>
      <w:tr w:rsidR="008B4D7D" w:rsidRPr="00A02BFB" w14:paraId="23C350E4" w14:textId="77777777" w:rsidTr="008B4D7D">
        <w:tc>
          <w:tcPr>
            <w:tcW w:w="1928" w:type="dxa"/>
            <w:shd w:val="clear" w:color="auto" w:fill="auto"/>
          </w:tcPr>
          <w:p w14:paraId="49EC097B" w14:textId="77777777" w:rsidR="00A02BFB" w:rsidRPr="00734180" w:rsidRDefault="00A02BFB" w:rsidP="00DE5021">
            <w:pPr>
              <w:spacing w:before="40" w:after="120"/>
              <w:ind w:right="113"/>
            </w:pPr>
            <w:r w:rsidRPr="00734180">
              <w:lastRenderedPageBreak/>
              <w:t>CRC</w:t>
            </w:r>
          </w:p>
        </w:tc>
        <w:tc>
          <w:tcPr>
            <w:tcW w:w="1928" w:type="dxa"/>
            <w:shd w:val="clear" w:color="auto" w:fill="auto"/>
          </w:tcPr>
          <w:p w14:paraId="7F3480B5" w14:textId="216DC028" w:rsidR="00A02BFB" w:rsidRPr="00734180" w:rsidRDefault="00F80B4C" w:rsidP="00DE5021">
            <w:pPr>
              <w:spacing w:before="40" w:after="120"/>
              <w:ind w:right="113"/>
            </w:pPr>
            <w:r w:rsidRPr="00734180">
              <w:t>October 2013 (to OP-CRC-SC)</w:t>
            </w:r>
          </w:p>
        </w:tc>
        <w:tc>
          <w:tcPr>
            <w:tcW w:w="1927" w:type="dxa"/>
            <w:shd w:val="clear" w:color="auto" w:fill="auto"/>
          </w:tcPr>
          <w:p w14:paraId="1C3A9578" w14:textId="3B389EF9" w:rsidR="00A02BFB" w:rsidRPr="00734180" w:rsidRDefault="00F80B4C" w:rsidP="00DE5021">
            <w:pPr>
              <w:spacing w:before="40" w:after="120"/>
              <w:ind w:right="113"/>
            </w:pPr>
            <w:r w:rsidRPr="00734180">
              <w:t>2016</w:t>
            </w:r>
          </w:p>
        </w:tc>
        <w:tc>
          <w:tcPr>
            <w:tcW w:w="1927" w:type="dxa"/>
            <w:shd w:val="clear" w:color="auto" w:fill="auto"/>
          </w:tcPr>
          <w:p w14:paraId="0E84DDDC" w14:textId="4092BCDA" w:rsidR="00A02BFB" w:rsidRPr="00734180" w:rsidRDefault="00F80B4C" w:rsidP="00DE5021">
            <w:pPr>
              <w:spacing w:before="40" w:after="120"/>
              <w:ind w:right="113"/>
            </w:pPr>
            <w:r w:rsidRPr="00734180">
              <w:t>September 2017</w:t>
            </w:r>
          </w:p>
        </w:tc>
        <w:tc>
          <w:tcPr>
            <w:tcW w:w="1927" w:type="dxa"/>
            <w:shd w:val="clear" w:color="auto" w:fill="auto"/>
          </w:tcPr>
          <w:p w14:paraId="1A3FFC6B" w14:textId="291BDB97" w:rsidR="00A02BFB" w:rsidRPr="00E944DE" w:rsidRDefault="00F80B4C" w:rsidP="00DE5021">
            <w:pPr>
              <w:spacing w:before="40" w:after="120"/>
              <w:ind w:right="113"/>
            </w:pPr>
            <w:r w:rsidRPr="00E944DE">
              <w:t>Sixth and seventh reports due in 2022.</w:t>
            </w:r>
          </w:p>
        </w:tc>
      </w:tr>
      <w:tr w:rsidR="008B4D7D" w:rsidRPr="00A02BFB" w14:paraId="5F824C9D" w14:textId="77777777" w:rsidTr="008B4D7D">
        <w:tc>
          <w:tcPr>
            <w:tcW w:w="1928" w:type="dxa"/>
            <w:tcBorders>
              <w:bottom w:val="single" w:sz="12" w:space="0" w:color="auto"/>
            </w:tcBorders>
            <w:shd w:val="clear" w:color="auto" w:fill="auto"/>
          </w:tcPr>
          <w:p w14:paraId="792E9ADC" w14:textId="792DE59E" w:rsidR="00A02BFB" w:rsidRPr="00734180" w:rsidRDefault="00A02BFB" w:rsidP="00DE5021">
            <w:pPr>
              <w:spacing w:before="40" w:after="120"/>
              <w:ind w:right="113"/>
            </w:pPr>
            <w:r w:rsidRPr="00734180">
              <w:t>C</w:t>
            </w:r>
            <w:r w:rsidR="008C570D" w:rsidRPr="00734180">
              <w:t>RP</w:t>
            </w:r>
            <w:r w:rsidRPr="00734180">
              <w:t>D</w:t>
            </w:r>
          </w:p>
        </w:tc>
        <w:tc>
          <w:tcPr>
            <w:tcW w:w="1928" w:type="dxa"/>
            <w:tcBorders>
              <w:bottom w:val="single" w:sz="12" w:space="0" w:color="auto"/>
            </w:tcBorders>
            <w:shd w:val="clear" w:color="auto" w:fill="auto"/>
          </w:tcPr>
          <w:p w14:paraId="0BF7D419" w14:textId="7DEED901" w:rsidR="00A02BFB" w:rsidRPr="00734180" w:rsidRDefault="00F80B4C" w:rsidP="00DE5021">
            <w:pPr>
              <w:spacing w:before="40" w:after="120"/>
              <w:ind w:right="113"/>
            </w:pPr>
            <w:r w:rsidRPr="00734180">
              <w:t>--</w:t>
            </w:r>
          </w:p>
        </w:tc>
        <w:tc>
          <w:tcPr>
            <w:tcW w:w="1927" w:type="dxa"/>
            <w:tcBorders>
              <w:bottom w:val="single" w:sz="12" w:space="0" w:color="auto"/>
            </w:tcBorders>
            <w:shd w:val="clear" w:color="auto" w:fill="auto"/>
          </w:tcPr>
          <w:p w14:paraId="3D908565" w14:textId="131C53F8" w:rsidR="00A02BFB" w:rsidRPr="00734180" w:rsidRDefault="00F80B4C" w:rsidP="00DE5021">
            <w:pPr>
              <w:spacing w:before="40" w:after="120"/>
              <w:ind w:right="113"/>
            </w:pPr>
            <w:r w:rsidRPr="00734180">
              <w:t>2013</w:t>
            </w:r>
            <w:r w:rsidR="00E20421">
              <w:t>/2020</w:t>
            </w:r>
          </w:p>
        </w:tc>
        <w:tc>
          <w:tcPr>
            <w:tcW w:w="1927" w:type="dxa"/>
            <w:tcBorders>
              <w:bottom w:val="single" w:sz="12" w:space="0" w:color="auto"/>
            </w:tcBorders>
            <w:shd w:val="clear" w:color="auto" w:fill="auto"/>
          </w:tcPr>
          <w:p w14:paraId="6C5A4403" w14:textId="1E90053D" w:rsidR="00A02BFB" w:rsidRPr="00734180" w:rsidRDefault="00F80B4C" w:rsidP="00DE5021">
            <w:pPr>
              <w:spacing w:before="40" w:after="120"/>
              <w:ind w:right="113"/>
            </w:pPr>
            <w:r w:rsidRPr="00734180">
              <w:t>April 2017</w:t>
            </w:r>
          </w:p>
        </w:tc>
        <w:tc>
          <w:tcPr>
            <w:tcW w:w="1927" w:type="dxa"/>
            <w:tcBorders>
              <w:bottom w:val="single" w:sz="12" w:space="0" w:color="auto"/>
            </w:tcBorders>
            <w:shd w:val="clear" w:color="auto" w:fill="auto"/>
          </w:tcPr>
          <w:p w14:paraId="5DF01C80" w14:textId="0DD07C05" w:rsidR="00A02BFB" w:rsidRPr="00E944DE" w:rsidRDefault="00F80B4C" w:rsidP="00DE5021">
            <w:pPr>
              <w:spacing w:before="40" w:after="120"/>
              <w:ind w:right="113"/>
            </w:pPr>
            <w:r w:rsidRPr="00E944DE">
              <w:t xml:space="preserve">Second and third reports </w:t>
            </w:r>
            <w:r w:rsidR="00E20421" w:rsidRPr="00E944DE">
              <w:t>pending consideration</w:t>
            </w:r>
            <w:r w:rsidRPr="00E944DE">
              <w:t>.</w:t>
            </w:r>
          </w:p>
        </w:tc>
      </w:tr>
    </w:tbl>
    <w:p w14:paraId="24C21561" w14:textId="03FD6011" w:rsidR="00A02BFB" w:rsidRDefault="002E646B" w:rsidP="002E646B">
      <w:pPr>
        <w:pStyle w:val="H23G"/>
      </w:pPr>
      <w:bookmarkStart w:id="4" w:name="Table_Response_TB_follow_up"/>
      <w:r>
        <w:tab/>
      </w:r>
      <w:r>
        <w:tab/>
      </w:r>
      <w:r w:rsidR="00A02BFB" w:rsidRPr="002E646B">
        <w:t xml:space="preserve">Responses to specific follow-up requests </w:t>
      </w:r>
      <w:r w:rsidR="00CA6DE7" w:rsidRPr="002E646B">
        <w:t>from concluding observations</w:t>
      </w:r>
      <w:bookmarkEnd w:id="4"/>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3E19D9" w14:paraId="158706CA" w14:textId="77777777" w:rsidTr="008B4D7D">
        <w:tc>
          <w:tcPr>
            <w:tcW w:w="2409" w:type="dxa"/>
            <w:tcBorders>
              <w:top w:val="single" w:sz="4" w:space="0" w:color="auto"/>
              <w:bottom w:val="single" w:sz="12" w:space="0" w:color="auto"/>
            </w:tcBorders>
            <w:shd w:val="clear" w:color="auto" w:fill="auto"/>
            <w:vAlign w:val="bottom"/>
          </w:tcPr>
          <w:p w14:paraId="44BAE4C2" w14:textId="77777777" w:rsidR="003E19D9" w:rsidRPr="008B4D7D" w:rsidRDefault="003E19D9" w:rsidP="008B4D7D">
            <w:pPr>
              <w:spacing w:before="80" w:after="80" w:line="200" w:lineRule="exact"/>
              <w:ind w:right="113"/>
              <w:rPr>
                <w:i/>
                <w:sz w:val="16"/>
              </w:rPr>
            </w:pPr>
            <w:r w:rsidRPr="008B4D7D">
              <w:rPr>
                <w:i/>
                <w:sz w:val="16"/>
              </w:rPr>
              <w:t>Treaty body</w:t>
            </w:r>
          </w:p>
        </w:tc>
        <w:tc>
          <w:tcPr>
            <w:tcW w:w="2409" w:type="dxa"/>
            <w:tcBorders>
              <w:top w:val="single" w:sz="4" w:space="0" w:color="auto"/>
              <w:bottom w:val="single" w:sz="12" w:space="0" w:color="auto"/>
            </w:tcBorders>
            <w:shd w:val="clear" w:color="auto" w:fill="auto"/>
            <w:vAlign w:val="bottom"/>
          </w:tcPr>
          <w:p w14:paraId="50E6BAFF" w14:textId="77777777" w:rsidR="003E19D9" w:rsidRPr="008B4D7D" w:rsidRDefault="003E19D9" w:rsidP="008B4D7D">
            <w:pPr>
              <w:spacing w:before="80" w:after="80" w:line="200" w:lineRule="exact"/>
              <w:ind w:right="113"/>
              <w:rPr>
                <w:i/>
                <w:sz w:val="16"/>
              </w:rPr>
            </w:pPr>
            <w:r w:rsidRPr="008B4D7D">
              <w:rPr>
                <w:i/>
                <w:sz w:val="16"/>
              </w:rPr>
              <w:t>Due in</w:t>
            </w:r>
          </w:p>
        </w:tc>
        <w:tc>
          <w:tcPr>
            <w:tcW w:w="2409" w:type="dxa"/>
            <w:tcBorders>
              <w:top w:val="single" w:sz="4" w:space="0" w:color="auto"/>
              <w:bottom w:val="single" w:sz="12" w:space="0" w:color="auto"/>
            </w:tcBorders>
            <w:shd w:val="clear" w:color="auto" w:fill="auto"/>
            <w:vAlign w:val="bottom"/>
          </w:tcPr>
          <w:p w14:paraId="3EA09E48" w14:textId="77777777" w:rsidR="003E19D9" w:rsidRPr="008B4D7D" w:rsidRDefault="003E19D9" w:rsidP="008B4D7D">
            <w:pPr>
              <w:spacing w:before="80" w:after="80" w:line="200" w:lineRule="exact"/>
              <w:ind w:right="113"/>
              <w:rPr>
                <w:i/>
                <w:sz w:val="16"/>
              </w:rPr>
            </w:pPr>
            <w:r w:rsidRPr="008B4D7D">
              <w:rPr>
                <w:i/>
                <w:sz w:val="16"/>
              </w:rPr>
              <w:t>Subject matter</w:t>
            </w:r>
          </w:p>
        </w:tc>
        <w:tc>
          <w:tcPr>
            <w:tcW w:w="2410" w:type="dxa"/>
            <w:tcBorders>
              <w:top w:val="single" w:sz="4" w:space="0" w:color="auto"/>
              <w:bottom w:val="single" w:sz="12" w:space="0" w:color="auto"/>
            </w:tcBorders>
            <w:shd w:val="clear" w:color="auto" w:fill="auto"/>
            <w:vAlign w:val="bottom"/>
          </w:tcPr>
          <w:p w14:paraId="32E4FB3C" w14:textId="77777777" w:rsidR="003E19D9" w:rsidRPr="008B4D7D" w:rsidRDefault="003E19D9" w:rsidP="008B4D7D">
            <w:pPr>
              <w:spacing w:before="80" w:after="80" w:line="200" w:lineRule="exact"/>
              <w:ind w:right="113"/>
              <w:rPr>
                <w:i/>
                <w:sz w:val="16"/>
              </w:rPr>
            </w:pPr>
            <w:r w:rsidRPr="008B4D7D">
              <w:rPr>
                <w:i/>
                <w:sz w:val="16"/>
              </w:rPr>
              <w:t>Submitted</w:t>
            </w:r>
          </w:p>
        </w:tc>
      </w:tr>
      <w:tr w:rsidR="003E19D9" w:rsidRPr="003E19D9" w14:paraId="591C9D7B" w14:textId="77777777" w:rsidTr="008B4D7D">
        <w:trPr>
          <w:trHeight w:hRule="exact" w:val="113"/>
        </w:trPr>
        <w:tc>
          <w:tcPr>
            <w:tcW w:w="2409" w:type="dxa"/>
            <w:tcBorders>
              <w:top w:val="single" w:sz="12" w:space="0" w:color="auto"/>
            </w:tcBorders>
            <w:shd w:val="clear" w:color="auto" w:fill="auto"/>
            <w:vAlign w:val="bottom"/>
          </w:tcPr>
          <w:p w14:paraId="781C2CA0" w14:textId="77777777" w:rsidR="003E19D9" w:rsidRPr="008B4D7D" w:rsidRDefault="003E19D9"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6BE8EDA2" w14:textId="77777777" w:rsidR="003E19D9" w:rsidRPr="008B4D7D" w:rsidRDefault="003E19D9"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61F15543" w14:textId="77777777" w:rsidR="003E19D9" w:rsidRPr="008B4D7D" w:rsidRDefault="003E19D9"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0260DD76" w14:textId="77777777" w:rsidR="003E19D9" w:rsidRPr="008B4D7D" w:rsidRDefault="003E19D9" w:rsidP="008B4D7D">
            <w:pPr>
              <w:spacing w:before="80" w:after="80" w:line="200" w:lineRule="exact"/>
              <w:ind w:right="113"/>
              <w:rPr>
                <w:i/>
                <w:sz w:val="16"/>
              </w:rPr>
            </w:pPr>
          </w:p>
        </w:tc>
      </w:tr>
      <w:tr w:rsidR="001C0706" w:rsidRPr="00E944DE" w14:paraId="5B290A1B" w14:textId="77777777" w:rsidTr="008B4D7D">
        <w:tc>
          <w:tcPr>
            <w:tcW w:w="2409" w:type="dxa"/>
            <w:shd w:val="clear" w:color="auto" w:fill="auto"/>
          </w:tcPr>
          <w:p w14:paraId="39D25892" w14:textId="77777777" w:rsidR="001C0706" w:rsidRPr="00734180" w:rsidRDefault="001C0706" w:rsidP="00DE5021">
            <w:pPr>
              <w:spacing w:before="40" w:after="120"/>
              <w:ind w:right="113"/>
            </w:pPr>
            <w:r w:rsidRPr="00734180">
              <w:t>CERD</w:t>
            </w:r>
          </w:p>
        </w:tc>
        <w:tc>
          <w:tcPr>
            <w:tcW w:w="2409" w:type="dxa"/>
            <w:shd w:val="clear" w:color="auto" w:fill="auto"/>
          </w:tcPr>
          <w:p w14:paraId="559C9E32" w14:textId="3A89E6C9" w:rsidR="001C0706" w:rsidRPr="00734180" w:rsidRDefault="004A1AB6" w:rsidP="00DE5021">
            <w:pPr>
              <w:spacing w:before="40" w:after="120"/>
              <w:ind w:right="113"/>
            </w:pPr>
            <w:r w:rsidRPr="00734180">
              <w:t>2018</w:t>
            </w:r>
          </w:p>
        </w:tc>
        <w:tc>
          <w:tcPr>
            <w:tcW w:w="2409" w:type="dxa"/>
            <w:shd w:val="clear" w:color="auto" w:fill="auto"/>
          </w:tcPr>
          <w:p w14:paraId="746DD71A" w14:textId="54868721" w:rsidR="001C0706" w:rsidRPr="00734180" w:rsidRDefault="004A1AB6" w:rsidP="00DE5021">
            <w:pPr>
              <w:spacing w:before="40" w:after="120"/>
              <w:ind w:right="113"/>
            </w:pPr>
            <w:r w:rsidRPr="00734180">
              <w:t>Linguistic rights of ethnic minorities; and situation of non-citizens.</w:t>
            </w:r>
            <w:r w:rsidRPr="00DE5021">
              <w:rPr>
                <w:rStyle w:val="EndnoteReference"/>
              </w:rPr>
              <w:endnoteReference w:id="11"/>
            </w:r>
          </w:p>
        </w:tc>
        <w:tc>
          <w:tcPr>
            <w:tcW w:w="2410" w:type="dxa"/>
            <w:shd w:val="clear" w:color="auto" w:fill="auto"/>
          </w:tcPr>
          <w:p w14:paraId="34E1F2B6" w14:textId="60E4208E" w:rsidR="001C0706" w:rsidRPr="00E944DE" w:rsidRDefault="004A1AB6" w:rsidP="00DE5021">
            <w:pPr>
              <w:spacing w:before="40" w:after="120"/>
              <w:ind w:right="113"/>
            </w:pPr>
            <w:r w:rsidRPr="00E944DE">
              <w:t>2018.</w:t>
            </w:r>
            <w:r w:rsidRPr="00DE5021">
              <w:rPr>
                <w:rStyle w:val="EndnoteReference"/>
              </w:rPr>
              <w:endnoteReference w:id="12"/>
            </w:r>
            <w:r w:rsidRPr="00E944DE">
              <w:t xml:space="preserve"> More information requested in the next report.</w:t>
            </w:r>
            <w:r w:rsidRPr="00DE5021">
              <w:rPr>
                <w:rStyle w:val="EndnoteReference"/>
              </w:rPr>
              <w:endnoteReference w:id="13"/>
            </w:r>
          </w:p>
        </w:tc>
      </w:tr>
      <w:tr w:rsidR="001C0706" w:rsidRPr="00E944DE" w14:paraId="6FFC9EA2" w14:textId="77777777" w:rsidTr="008B4D7D">
        <w:tc>
          <w:tcPr>
            <w:tcW w:w="2409" w:type="dxa"/>
            <w:shd w:val="clear" w:color="auto" w:fill="auto"/>
          </w:tcPr>
          <w:p w14:paraId="50758D6B" w14:textId="77777777" w:rsidR="001C0706" w:rsidRPr="00734180" w:rsidRDefault="001C0706" w:rsidP="00DE5021">
            <w:pPr>
              <w:spacing w:before="40" w:after="120"/>
              <w:ind w:right="113"/>
            </w:pPr>
            <w:r w:rsidRPr="00734180">
              <w:t>CESCR</w:t>
            </w:r>
          </w:p>
        </w:tc>
        <w:tc>
          <w:tcPr>
            <w:tcW w:w="2409" w:type="dxa"/>
            <w:shd w:val="clear" w:color="auto" w:fill="auto"/>
          </w:tcPr>
          <w:p w14:paraId="48BF1305" w14:textId="107D388D" w:rsidR="001C0706" w:rsidRPr="00734180" w:rsidRDefault="00C4697C" w:rsidP="00DE5021">
            <w:pPr>
              <w:spacing w:before="40" w:after="120"/>
              <w:ind w:right="113"/>
            </w:pPr>
            <w:r w:rsidRPr="00734180">
              <w:t>2019</w:t>
            </w:r>
          </w:p>
        </w:tc>
        <w:tc>
          <w:tcPr>
            <w:tcW w:w="2409" w:type="dxa"/>
            <w:shd w:val="clear" w:color="auto" w:fill="auto"/>
          </w:tcPr>
          <w:p w14:paraId="654975CA" w14:textId="355DC6F4" w:rsidR="001C0706" w:rsidRPr="00734180" w:rsidRDefault="00C4697C" w:rsidP="00DE5021">
            <w:pPr>
              <w:spacing w:before="40" w:after="120"/>
              <w:ind w:right="113"/>
            </w:pPr>
            <w:r w:rsidRPr="00734180">
              <w:t>National human rights institutions; the draft health code; and the school optimization policy.</w:t>
            </w:r>
            <w:r w:rsidRPr="00DE5021">
              <w:rPr>
                <w:rStyle w:val="EndnoteReference"/>
              </w:rPr>
              <w:endnoteReference w:id="14"/>
            </w:r>
          </w:p>
        </w:tc>
        <w:tc>
          <w:tcPr>
            <w:tcW w:w="2410" w:type="dxa"/>
            <w:shd w:val="clear" w:color="auto" w:fill="auto"/>
          </w:tcPr>
          <w:p w14:paraId="4E38B174" w14:textId="091B47A5" w:rsidR="001C0706" w:rsidRPr="00E944DE" w:rsidRDefault="00C4697C" w:rsidP="00DE5021">
            <w:pPr>
              <w:spacing w:before="40" w:after="120"/>
              <w:ind w:right="113"/>
            </w:pPr>
            <w:r w:rsidRPr="00E944DE">
              <w:t>2020</w:t>
            </w:r>
            <w:r w:rsidR="00F04499" w:rsidRPr="00E944DE">
              <w:t>.</w:t>
            </w:r>
            <w:r w:rsidRPr="00DE5021">
              <w:rPr>
                <w:rStyle w:val="EndnoteReference"/>
              </w:rPr>
              <w:endnoteReference w:id="15"/>
            </w:r>
            <w:r w:rsidR="00F04499" w:rsidRPr="00E944DE">
              <w:t xml:space="preserve"> Request for additional information in the next report.</w:t>
            </w:r>
            <w:r w:rsidR="00F04499" w:rsidRPr="00DE5021">
              <w:rPr>
                <w:rStyle w:val="EndnoteReference"/>
              </w:rPr>
              <w:endnoteReference w:id="16"/>
            </w:r>
          </w:p>
        </w:tc>
      </w:tr>
      <w:tr w:rsidR="001C0706" w:rsidRPr="00E944DE" w14:paraId="1316F18B" w14:textId="77777777" w:rsidTr="008B4D7D">
        <w:tc>
          <w:tcPr>
            <w:tcW w:w="2409" w:type="dxa"/>
            <w:shd w:val="clear" w:color="auto" w:fill="auto"/>
          </w:tcPr>
          <w:p w14:paraId="495E917B" w14:textId="77777777" w:rsidR="001C0706" w:rsidRPr="00734180" w:rsidRDefault="001C0706" w:rsidP="00DE5021">
            <w:pPr>
              <w:spacing w:before="40" w:after="120"/>
              <w:ind w:right="113"/>
            </w:pPr>
            <w:r w:rsidRPr="00734180">
              <w:t>HR Committee</w:t>
            </w:r>
          </w:p>
        </w:tc>
        <w:tc>
          <w:tcPr>
            <w:tcW w:w="2409" w:type="dxa"/>
            <w:shd w:val="clear" w:color="auto" w:fill="auto"/>
          </w:tcPr>
          <w:p w14:paraId="4BFFF36D" w14:textId="13BDA014" w:rsidR="001C0706" w:rsidRPr="00734180" w:rsidRDefault="00616A1D" w:rsidP="00DE5021">
            <w:pPr>
              <w:spacing w:before="40" w:after="120"/>
              <w:ind w:right="113"/>
            </w:pPr>
            <w:r w:rsidRPr="00734180">
              <w:t>2017</w:t>
            </w:r>
          </w:p>
        </w:tc>
        <w:tc>
          <w:tcPr>
            <w:tcW w:w="2409" w:type="dxa"/>
            <w:shd w:val="clear" w:color="auto" w:fill="auto"/>
          </w:tcPr>
          <w:p w14:paraId="352A6AF9" w14:textId="6186E086" w:rsidR="001C0706" w:rsidRPr="00734180" w:rsidRDefault="00616A1D" w:rsidP="00DE5021">
            <w:pPr>
              <w:spacing w:before="40" w:after="120"/>
              <w:ind w:right="113"/>
            </w:pPr>
            <w:r w:rsidRPr="00734180">
              <w:t>National human rights framework; abuse and ill-treatment in residential institutions and psychiatric hospitals; and conditions of detention.</w:t>
            </w:r>
            <w:r w:rsidRPr="00DE5021">
              <w:rPr>
                <w:rStyle w:val="EndnoteReference"/>
              </w:rPr>
              <w:endnoteReference w:id="17"/>
            </w:r>
          </w:p>
        </w:tc>
        <w:tc>
          <w:tcPr>
            <w:tcW w:w="2410" w:type="dxa"/>
            <w:shd w:val="clear" w:color="auto" w:fill="auto"/>
          </w:tcPr>
          <w:p w14:paraId="3756AC26" w14:textId="22D3FE02" w:rsidR="001C0706" w:rsidRPr="00E944DE" w:rsidRDefault="006C4DFB" w:rsidP="00DE5021">
            <w:pPr>
              <w:spacing w:before="40" w:after="120"/>
              <w:ind w:right="113"/>
            </w:pPr>
            <w:r w:rsidRPr="00E944DE">
              <w:t>2018.</w:t>
            </w:r>
            <w:r w:rsidRPr="00DE5021">
              <w:rPr>
                <w:rStyle w:val="EndnoteReference"/>
              </w:rPr>
              <w:endnoteReference w:id="18"/>
            </w:r>
            <w:r w:rsidRPr="00E944DE">
              <w:t xml:space="preserve"> Request for additional information.</w:t>
            </w:r>
            <w:r w:rsidRPr="00DE5021">
              <w:rPr>
                <w:rStyle w:val="EndnoteReference"/>
              </w:rPr>
              <w:endnoteReference w:id="19"/>
            </w:r>
          </w:p>
        </w:tc>
      </w:tr>
      <w:tr w:rsidR="001C0706" w:rsidRPr="00E944DE" w14:paraId="7926EF49" w14:textId="77777777" w:rsidTr="008B4D7D">
        <w:tc>
          <w:tcPr>
            <w:tcW w:w="2409" w:type="dxa"/>
            <w:shd w:val="clear" w:color="auto" w:fill="auto"/>
          </w:tcPr>
          <w:p w14:paraId="723D1CC3" w14:textId="77777777" w:rsidR="001C0706" w:rsidRPr="00734180" w:rsidRDefault="001C0706" w:rsidP="00DE5021">
            <w:pPr>
              <w:spacing w:before="40" w:after="120"/>
              <w:ind w:right="113"/>
            </w:pPr>
            <w:r w:rsidRPr="00734180">
              <w:t>CEDAW</w:t>
            </w:r>
          </w:p>
        </w:tc>
        <w:tc>
          <w:tcPr>
            <w:tcW w:w="2409" w:type="dxa"/>
            <w:shd w:val="clear" w:color="auto" w:fill="auto"/>
          </w:tcPr>
          <w:p w14:paraId="2D8558AE" w14:textId="6803C9EB" w:rsidR="001C0706" w:rsidRPr="00734180" w:rsidRDefault="008E18DD" w:rsidP="00DE5021">
            <w:pPr>
              <w:spacing w:before="40" w:after="120"/>
              <w:ind w:right="113"/>
            </w:pPr>
            <w:r w:rsidRPr="00734180">
              <w:t xml:space="preserve">2015 </w:t>
            </w:r>
          </w:p>
        </w:tc>
        <w:tc>
          <w:tcPr>
            <w:tcW w:w="2409" w:type="dxa"/>
            <w:shd w:val="clear" w:color="auto" w:fill="auto"/>
          </w:tcPr>
          <w:p w14:paraId="6FA7DE27" w14:textId="4A6B57FB" w:rsidR="001C0706" w:rsidRPr="00734180" w:rsidRDefault="008E18DD" w:rsidP="00DE5021">
            <w:pPr>
              <w:spacing w:before="40" w:after="120"/>
              <w:ind w:right="113"/>
            </w:pPr>
            <w:r w:rsidRPr="00734180">
              <w:t>Violence against women and employment.</w:t>
            </w:r>
            <w:r w:rsidRPr="00DE5021">
              <w:rPr>
                <w:rStyle w:val="EndnoteReference"/>
              </w:rPr>
              <w:endnoteReference w:id="20"/>
            </w:r>
          </w:p>
        </w:tc>
        <w:tc>
          <w:tcPr>
            <w:tcW w:w="2410" w:type="dxa"/>
            <w:shd w:val="clear" w:color="auto" w:fill="auto"/>
          </w:tcPr>
          <w:p w14:paraId="1602814C" w14:textId="59F633ED" w:rsidR="001C0706" w:rsidRPr="00E944DE" w:rsidRDefault="004E702E" w:rsidP="00DE5021">
            <w:pPr>
              <w:spacing w:before="40" w:after="120"/>
              <w:ind w:right="113"/>
            </w:pPr>
            <w:r w:rsidRPr="00E944DE">
              <w:t>2015.</w:t>
            </w:r>
            <w:r w:rsidRPr="00DE5021">
              <w:rPr>
                <w:rStyle w:val="EndnoteReference"/>
              </w:rPr>
              <w:endnoteReference w:id="21"/>
            </w:r>
            <w:r w:rsidRPr="00E944DE">
              <w:t xml:space="preserve"> More information requested in the next report.</w:t>
            </w:r>
            <w:r w:rsidRPr="00DE5021">
              <w:rPr>
                <w:rStyle w:val="EndnoteReference"/>
              </w:rPr>
              <w:endnoteReference w:id="22"/>
            </w:r>
          </w:p>
        </w:tc>
      </w:tr>
      <w:tr w:rsidR="002944ED" w:rsidRPr="00E944DE" w14:paraId="3661472D" w14:textId="77777777" w:rsidTr="008B4D7D">
        <w:tc>
          <w:tcPr>
            <w:tcW w:w="2409" w:type="dxa"/>
            <w:shd w:val="clear" w:color="auto" w:fill="auto"/>
          </w:tcPr>
          <w:p w14:paraId="72EE6299" w14:textId="77777777" w:rsidR="002944ED" w:rsidRPr="00734180" w:rsidRDefault="002944ED" w:rsidP="00DE5021">
            <w:pPr>
              <w:spacing w:before="40" w:after="120"/>
              <w:ind w:right="113"/>
            </w:pPr>
          </w:p>
        </w:tc>
        <w:tc>
          <w:tcPr>
            <w:tcW w:w="2409" w:type="dxa"/>
            <w:shd w:val="clear" w:color="auto" w:fill="auto"/>
          </w:tcPr>
          <w:p w14:paraId="3E497953" w14:textId="6923D73E" w:rsidR="002944ED" w:rsidRPr="00734180" w:rsidRDefault="002944ED" w:rsidP="00DE5021">
            <w:pPr>
              <w:spacing w:before="40" w:after="120"/>
              <w:ind w:right="113"/>
            </w:pPr>
            <w:r w:rsidRPr="00734180">
              <w:t>2022</w:t>
            </w:r>
          </w:p>
        </w:tc>
        <w:tc>
          <w:tcPr>
            <w:tcW w:w="2409" w:type="dxa"/>
            <w:shd w:val="clear" w:color="auto" w:fill="auto"/>
          </w:tcPr>
          <w:p w14:paraId="23C034CE" w14:textId="2A04DAE9" w:rsidR="002944ED" w:rsidRPr="00734180" w:rsidRDefault="002944ED" w:rsidP="00DE5021">
            <w:pPr>
              <w:spacing w:before="40" w:after="120"/>
              <w:ind w:right="113"/>
            </w:pPr>
            <w:r w:rsidRPr="00734180">
              <w:t xml:space="preserve">Resume the activities of the Government Committee for Equality between Women and Men; ratify the Istanbul Convention; </w:t>
            </w:r>
            <w:r w:rsidR="00734180">
              <w:t>a</w:t>
            </w:r>
            <w:r w:rsidRPr="00734180">
              <w:t>dopt a law on hate speech and sexist language in political discourse; and protect women and girls with disabilities from abuse and violence.</w:t>
            </w:r>
            <w:r w:rsidRPr="00DE5021">
              <w:rPr>
                <w:rStyle w:val="EndnoteReference"/>
              </w:rPr>
              <w:endnoteReference w:id="23"/>
            </w:r>
          </w:p>
        </w:tc>
        <w:tc>
          <w:tcPr>
            <w:tcW w:w="2410" w:type="dxa"/>
            <w:shd w:val="clear" w:color="auto" w:fill="auto"/>
          </w:tcPr>
          <w:p w14:paraId="1FB67989" w14:textId="65E2622B" w:rsidR="002944ED" w:rsidRPr="00E944DE" w:rsidRDefault="002944ED" w:rsidP="00DE5021">
            <w:pPr>
              <w:spacing w:before="40" w:after="120"/>
              <w:ind w:right="113"/>
            </w:pPr>
            <w:r w:rsidRPr="00E944DE">
              <w:t>--</w:t>
            </w:r>
          </w:p>
        </w:tc>
      </w:tr>
      <w:tr w:rsidR="001C0706" w:rsidRPr="00E944DE" w14:paraId="0BA7FBC5" w14:textId="77777777" w:rsidTr="008B4D7D">
        <w:tc>
          <w:tcPr>
            <w:tcW w:w="2409" w:type="dxa"/>
            <w:shd w:val="clear" w:color="auto" w:fill="auto"/>
          </w:tcPr>
          <w:p w14:paraId="65B6C9F0" w14:textId="31B1F8FE" w:rsidR="001C0706" w:rsidRPr="00734180" w:rsidRDefault="001C0706" w:rsidP="00DE5021">
            <w:pPr>
              <w:spacing w:before="40" w:after="120"/>
              <w:ind w:right="113"/>
            </w:pPr>
            <w:r w:rsidRPr="00734180">
              <w:t>CAT</w:t>
            </w:r>
          </w:p>
        </w:tc>
        <w:tc>
          <w:tcPr>
            <w:tcW w:w="2409" w:type="dxa"/>
            <w:shd w:val="clear" w:color="auto" w:fill="auto"/>
          </w:tcPr>
          <w:p w14:paraId="306DF74C" w14:textId="55D6902B" w:rsidR="001C0706" w:rsidRPr="00734180" w:rsidRDefault="00514094" w:rsidP="00DE5021">
            <w:pPr>
              <w:spacing w:before="40" w:after="120"/>
              <w:ind w:right="113"/>
            </w:pPr>
            <w:r w:rsidRPr="00734180">
              <w:t>2018</w:t>
            </w:r>
          </w:p>
        </w:tc>
        <w:tc>
          <w:tcPr>
            <w:tcW w:w="2409" w:type="dxa"/>
            <w:shd w:val="clear" w:color="auto" w:fill="auto"/>
          </w:tcPr>
          <w:p w14:paraId="05B4E2CC" w14:textId="09CE3E2B" w:rsidR="001C0706" w:rsidRPr="00734180" w:rsidRDefault="00514094" w:rsidP="00DE5021">
            <w:pPr>
              <w:spacing w:before="40" w:after="120"/>
              <w:ind w:right="113"/>
            </w:pPr>
            <w:r w:rsidRPr="00734180">
              <w:t>Fundamental legal safeguards to persons deprived of their liberty; the death in custody of Andrei Braguta; and the national preventive mechanism.</w:t>
            </w:r>
            <w:r w:rsidRPr="00DE5021">
              <w:rPr>
                <w:rStyle w:val="EndnoteReference"/>
              </w:rPr>
              <w:endnoteReference w:id="24"/>
            </w:r>
          </w:p>
        </w:tc>
        <w:tc>
          <w:tcPr>
            <w:tcW w:w="2410" w:type="dxa"/>
            <w:shd w:val="clear" w:color="auto" w:fill="auto"/>
          </w:tcPr>
          <w:p w14:paraId="076D6AD4" w14:textId="67624494" w:rsidR="001C0706" w:rsidRPr="00E944DE" w:rsidRDefault="00514094" w:rsidP="00DE5021">
            <w:pPr>
              <w:spacing w:before="40" w:after="120"/>
              <w:ind w:right="113"/>
            </w:pPr>
            <w:r w:rsidRPr="00E944DE">
              <w:t>2019.</w:t>
            </w:r>
            <w:r w:rsidRPr="00DE5021">
              <w:rPr>
                <w:rStyle w:val="EndnoteReference"/>
              </w:rPr>
              <w:endnoteReference w:id="25"/>
            </w:r>
            <w:r w:rsidRPr="00E944DE">
              <w:t xml:space="preserve"> </w:t>
            </w:r>
            <w:r w:rsidRPr="00E944DE">
              <w:rPr>
                <w:color w:val="000000"/>
              </w:rPr>
              <w:t>Request for further information.</w:t>
            </w:r>
            <w:r w:rsidRPr="00DE5021">
              <w:rPr>
                <w:rStyle w:val="EndnoteReference"/>
              </w:rPr>
              <w:endnoteReference w:id="26"/>
            </w:r>
          </w:p>
        </w:tc>
      </w:tr>
      <w:tr w:rsidR="001C0706" w:rsidRPr="00734180" w14:paraId="01FA0412" w14:textId="77777777" w:rsidTr="00713304">
        <w:tc>
          <w:tcPr>
            <w:tcW w:w="2409" w:type="dxa"/>
            <w:shd w:val="clear" w:color="auto" w:fill="auto"/>
          </w:tcPr>
          <w:p w14:paraId="0297A12E" w14:textId="3782C8F2" w:rsidR="001C0706" w:rsidRPr="00734180" w:rsidRDefault="001C0706" w:rsidP="00DE5021">
            <w:pPr>
              <w:spacing w:before="40" w:after="120"/>
              <w:ind w:right="113"/>
            </w:pPr>
            <w:r w:rsidRPr="00734180">
              <w:t>C</w:t>
            </w:r>
            <w:r w:rsidR="008C570D" w:rsidRPr="00734180">
              <w:t>RP</w:t>
            </w:r>
            <w:r w:rsidRPr="00734180">
              <w:t>D</w:t>
            </w:r>
          </w:p>
        </w:tc>
        <w:tc>
          <w:tcPr>
            <w:tcW w:w="2409" w:type="dxa"/>
            <w:shd w:val="clear" w:color="auto" w:fill="auto"/>
          </w:tcPr>
          <w:p w14:paraId="0E0F1770" w14:textId="21713506" w:rsidR="001C0706" w:rsidRPr="00734180" w:rsidRDefault="00734180" w:rsidP="00DE5021">
            <w:pPr>
              <w:spacing w:before="40" w:after="120"/>
              <w:ind w:right="113"/>
            </w:pPr>
            <w:r w:rsidRPr="00734180">
              <w:t>2018</w:t>
            </w:r>
          </w:p>
        </w:tc>
        <w:tc>
          <w:tcPr>
            <w:tcW w:w="2409" w:type="dxa"/>
            <w:shd w:val="clear" w:color="auto" w:fill="auto"/>
          </w:tcPr>
          <w:p w14:paraId="7402E03B" w14:textId="6E43B947" w:rsidR="001C0706" w:rsidRPr="00E944DE" w:rsidRDefault="00734180" w:rsidP="00DE5021">
            <w:pPr>
              <w:spacing w:before="40" w:after="120"/>
              <w:ind w:right="113"/>
            </w:pPr>
            <w:r w:rsidRPr="00E944DE">
              <w:t xml:space="preserve">Liberty and security of the person; and living independently and being </w:t>
            </w:r>
            <w:r w:rsidRPr="00E944DE">
              <w:lastRenderedPageBreak/>
              <w:t>included in the community.</w:t>
            </w:r>
            <w:r w:rsidRPr="00DE5021">
              <w:rPr>
                <w:rStyle w:val="EndnoteReference"/>
              </w:rPr>
              <w:endnoteReference w:id="27"/>
            </w:r>
          </w:p>
        </w:tc>
        <w:tc>
          <w:tcPr>
            <w:tcW w:w="2410" w:type="dxa"/>
            <w:shd w:val="clear" w:color="auto" w:fill="auto"/>
          </w:tcPr>
          <w:p w14:paraId="2D611F49" w14:textId="4DE6D567" w:rsidR="001C0706" w:rsidRPr="00E944DE" w:rsidRDefault="00734180" w:rsidP="00DE5021">
            <w:pPr>
              <w:spacing w:before="40" w:after="120"/>
              <w:ind w:right="113"/>
            </w:pPr>
            <w:r w:rsidRPr="00E944DE">
              <w:lastRenderedPageBreak/>
              <w:t>2018</w:t>
            </w:r>
            <w:r w:rsidRPr="00DE5021">
              <w:rPr>
                <w:rStyle w:val="EndnoteReference"/>
              </w:rPr>
              <w:endnoteReference w:id="28"/>
            </w:r>
          </w:p>
        </w:tc>
      </w:tr>
    </w:tbl>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713304" w:rsidRPr="00713304" w14:paraId="1B0BFECA" w14:textId="77777777" w:rsidTr="00713304">
        <w:trPr>
          <w:trHeight w:hRule="exact" w:val="113"/>
        </w:trPr>
        <w:tc>
          <w:tcPr>
            <w:tcW w:w="2409" w:type="dxa"/>
            <w:tcBorders>
              <w:top w:val="single" w:sz="12" w:space="0" w:color="auto"/>
            </w:tcBorders>
            <w:shd w:val="clear" w:color="auto" w:fill="auto"/>
            <w:vAlign w:val="bottom"/>
          </w:tcPr>
          <w:p w14:paraId="300C882C" w14:textId="77777777" w:rsidR="00713304" w:rsidRPr="00713304" w:rsidRDefault="00713304" w:rsidP="00713304">
            <w:pPr>
              <w:spacing w:before="80" w:after="80" w:line="200" w:lineRule="exact"/>
              <w:ind w:right="113"/>
              <w:rPr>
                <w:i/>
                <w:sz w:val="16"/>
              </w:rPr>
            </w:pPr>
          </w:p>
        </w:tc>
        <w:tc>
          <w:tcPr>
            <w:tcW w:w="2409" w:type="dxa"/>
            <w:tcBorders>
              <w:top w:val="single" w:sz="12" w:space="0" w:color="auto"/>
            </w:tcBorders>
            <w:shd w:val="clear" w:color="auto" w:fill="auto"/>
            <w:vAlign w:val="bottom"/>
          </w:tcPr>
          <w:p w14:paraId="6BD0C5E4" w14:textId="77777777" w:rsidR="00713304" w:rsidRPr="00713304" w:rsidRDefault="00713304" w:rsidP="00713304">
            <w:pPr>
              <w:spacing w:before="80" w:after="80" w:line="200" w:lineRule="exact"/>
              <w:ind w:right="113"/>
              <w:rPr>
                <w:i/>
                <w:sz w:val="16"/>
              </w:rPr>
            </w:pPr>
          </w:p>
        </w:tc>
        <w:tc>
          <w:tcPr>
            <w:tcW w:w="2409" w:type="dxa"/>
            <w:tcBorders>
              <w:top w:val="single" w:sz="12" w:space="0" w:color="auto"/>
            </w:tcBorders>
            <w:shd w:val="clear" w:color="auto" w:fill="auto"/>
            <w:vAlign w:val="bottom"/>
          </w:tcPr>
          <w:p w14:paraId="4344A7BA" w14:textId="77777777" w:rsidR="00713304" w:rsidRPr="00713304" w:rsidRDefault="00713304" w:rsidP="00713304">
            <w:pPr>
              <w:spacing w:before="80" w:after="80" w:line="200" w:lineRule="exact"/>
              <w:ind w:right="113"/>
              <w:rPr>
                <w:i/>
                <w:sz w:val="16"/>
              </w:rPr>
            </w:pPr>
          </w:p>
        </w:tc>
        <w:tc>
          <w:tcPr>
            <w:tcW w:w="2410" w:type="dxa"/>
            <w:tcBorders>
              <w:top w:val="single" w:sz="12" w:space="0" w:color="auto"/>
            </w:tcBorders>
            <w:shd w:val="clear" w:color="auto" w:fill="auto"/>
            <w:vAlign w:val="bottom"/>
          </w:tcPr>
          <w:p w14:paraId="3BE353A0" w14:textId="77777777" w:rsidR="00713304" w:rsidRPr="00713304" w:rsidRDefault="00713304" w:rsidP="00713304">
            <w:pPr>
              <w:spacing w:before="80" w:after="80" w:line="200" w:lineRule="exact"/>
              <w:ind w:right="113"/>
              <w:rPr>
                <w:i/>
                <w:sz w:val="16"/>
              </w:rPr>
            </w:pPr>
          </w:p>
        </w:tc>
      </w:tr>
    </w:tbl>
    <w:p w14:paraId="588EABAB" w14:textId="6E229FF9" w:rsidR="00A02BFB" w:rsidRPr="00713304" w:rsidRDefault="0022777B" w:rsidP="00713304">
      <w:pPr>
        <w:pStyle w:val="H23G"/>
      </w:pPr>
      <w:r w:rsidRPr="00713304">
        <w:tab/>
      </w:r>
      <w:r w:rsidR="00DD0FDA" w:rsidRPr="00713304">
        <w:tab/>
      </w:r>
      <w:r w:rsidR="008C570D" w:rsidRPr="00713304">
        <w:t>Views</w:t>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713304" w14:paraId="1F61F112" w14:textId="77777777" w:rsidTr="008B4D7D">
        <w:tc>
          <w:tcPr>
            <w:tcW w:w="3211" w:type="dxa"/>
            <w:tcBorders>
              <w:top w:val="single" w:sz="4" w:space="0" w:color="auto"/>
              <w:bottom w:val="single" w:sz="12" w:space="0" w:color="auto"/>
            </w:tcBorders>
            <w:shd w:val="clear" w:color="auto" w:fill="auto"/>
            <w:vAlign w:val="bottom"/>
          </w:tcPr>
          <w:p w14:paraId="745C9C41" w14:textId="77777777" w:rsidR="00A02BFB" w:rsidRPr="00C752CA" w:rsidRDefault="00A02BFB" w:rsidP="00713304">
            <w:pPr>
              <w:spacing w:before="40" w:after="120"/>
              <w:ind w:right="113"/>
              <w:rPr>
                <w:i/>
                <w:sz w:val="16"/>
              </w:rPr>
            </w:pPr>
            <w:r w:rsidRPr="00C752CA">
              <w:rPr>
                <w:i/>
                <w:sz w:val="16"/>
              </w:rPr>
              <w:t>Treaty body</w:t>
            </w:r>
          </w:p>
        </w:tc>
        <w:tc>
          <w:tcPr>
            <w:tcW w:w="3213" w:type="dxa"/>
            <w:tcBorders>
              <w:top w:val="single" w:sz="4" w:space="0" w:color="auto"/>
              <w:bottom w:val="single" w:sz="12" w:space="0" w:color="auto"/>
            </w:tcBorders>
            <w:shd w:val="clear" w:color="auto" w:fill="auto"/>
            <w:vAlign w:val="bottom"/>
          </w:tcPr>
          <w:p w14:paraId="1FE3615A" w14:textId="77777777" w:rsidR="00A02BFB" w:rsidRPr="00C752CA" w:rsidRDefault="00A02BFB" w:rsidP="00713304">
            <w:pPr>
              <w:spacing w:before="40" w:after="120"/>
              <w:ind w:right="113"/>
              <w:rPr>
                <w:i/>
                <w:sz w:val="16"/>
              </w:rPr>
            </w:pPr>
            <w:r w:rsidRPr="00C752CA">
              <w:rPr>
                <w:i/>
                <w:sz w:val="16"/>
              </w:rPr>
              <w:t>Number of views</w:t>
            </w:r>
          </w:p>
        </w:tc>
        <w:tc>
          <w:tcPr>
            <w:tcW w:w="3213" w:type="dxa"/>
            <w:tcBorders>
              <w:top w:val="single" w:sz="4" w:space="0" w:color="auto"/>
              <w:bottom w:val="single" w:sz="12" w:space="0" w:color="auto"/>
            </w:tcBorders>
            <w:shd w:val="clear" w:color="auto" w:fill="auto"/>
            <w:vAlign w:val="bottom"/>
          </w:tcPr>
          <w:p w14:paraId="711A775C" w14:textId="77777777" w:rsidR="00A02BFB" w:rsidRPr="00C752CA" w:rsidRDefault="00A02BFB" w:rsidP="00713304">
            <w:pPr>
              <w:spacing w:before="40" w:after="120"/>
              <w:ind w:right="113"/>
              <w:rPr>
                <w:i/>
                <w:sz w:val="16"/>
              </w:rPr>
            </w:pPr>
            <w:r w:rsidRPr="00C752CA">
              <w:rPr>
                <w:i/>
                <w:sz w:val="16"/>
              </w:rPr>
              <w:t>Status</w:t>
            </w:r>
          </w:p>
        </w:tc>
      </w:tr>
      <w:tr w:rsidR="00A02BFB" w:rsidRPr="00713304" w14:paraId="57D3827F" w14:textId="77777777" w:rsidTr="008B4D7D">
        <w:trPr>
          <w:trHeight w:hRule="exact" w:val="113"/>
        </w:trPr>
        <w:tc>
          <w:tcPr>
            <w:tcW w:w="3211" w:type="dxa"/>
            <w:tcBorders>
              <w:top w:val="single" w:sz="12" w:space="0" w:color="auto"/>
            </w:tcBorders>
            <w:shd w:val="clear" w:color="auto" w:fill="auto"/>
            <w:vAlign w:val="bottom"/>
          </w:tcPr>
          <w:p w14:paraId="0B6A01B4" w14:textId="77777777" w:rsidR="00A02BFB" w:rsidRPr="00713304" w:rsidRDefault="00A02BFB" w:rsidP="00713304">
            <w:pPr>
              <w:spacing w:before="40" w:after="120"/>
              <w:ind w:right="113"/>
              <w:rPr>
                <w:sz w:val="16"/>
              </w:rPr>
            </w:pPr>
          </w:p>
        </w:tc>
        <w:tc>
          <w:tcPr>
            <w:tcW w:w="3213" w:type="dxa"/>
            <w:tcBorders>
              <w:top w:val="single" w:sz="12" w:space="0" w:color="auto"/>
            </w:tcBorders>
            <w:shd w:val="clear" w:color="auto" w:fill="auto"/>
            <w:vAlign w:val="bottom"/>
          </w:tcPr>
          <w:p w14:paraId="7CD018C6" w14:textId="77777777" w:rsidR="00A02BFB" w:rsidRPr="00713304" w:rsidRDefault="00A02BFB" w:rsidP="00713304">
            <w:pPr>
              <w:spacing w:before="40" w:after="120"/>
              <w:ind w:right="113"/>
              <w:rPr>
                <w:sz w:val="16"/>
              </w:rPr>
            </w:pPr>
          </w:p>
        </w:tc>
        <w:tc>
          <w:tcPr>
            <w:tcW w:w="3213" w:type="dxa"/>
            <w:tcBorders>
              <w:top w:val="single" w:sz="12" w:space="0" w:color="auto"/>
            </w:tcBorders>
            <w:shd w:val="clear" w:color="auto" w:fill="auto"/>
            <w:vAlign w:val="bottom"/>
          </w:tcPr>
          <w:p w14:paraId="56536195" w14:textId="77777777" w:rsidR="00A02BFB" w:rsidRPr="00713304" w:rsidRDefault="00A02BFB" w:rsidP="00713304">
            <w:pPr>
              <w:spacing w:before="40" w:after="120"/>
              <w:ind w:right="113"/>
              <w:rPr>
                <w:sz w:val="16"/>
              </w:rPr>
            </w:pPr>
          </w:p>
        </w:tc>
      </w:tr>
      <w:tr w:rsidR="00A02BFB" w:rsidRPr="00E816D4" w14:paraId="1184959B" w14:textId="77777777" w:rsidTr="008B4D7D">
        <w:tc>
          <w:tcPr>
            <w:tcW w:w="3211" w:type="dxa"/>
            <w:shd w:val="clear" w:color="auto" w:fill="auto"/>
          </w:tcPr>
          <w:p w14:paraId="20409509" w14:textId="2D8BBE1D" w:rsidR="00A02BFB" w:rsidRPr="00E816D4" w:rsidRDefault="00A02BFB" w:rsidP="00634C59">
            <w:pPr>
              <w:spacing w:before="40" w:after="120"/>
              <w:ind w:right="113"/>
            </w:pPr>
            <w:r w:rsidRPr="00E816D4">
              <w:t>CE</w:t>
            </w:r>
            <w:r w:rsidR="00634C59" w:rsidRPr="00E816D4">
              <w:t>RD</w:t>
            </w:r>
          </w:p>
        </w:tc>
        <w:tc>
          <w:tcPr>
            <w:tcW w:w="3213" w:type="dxa"/>
            <w:shd w:val="clear" w:color="auto" w:fill="auto"/>
          </w:tcPr>
          <w:p w14:paraId="68A22D38" w14:textId="0FCE0172" w:rsidR="00A02BFB" w:rsidRPr="00E816D4" w:rsidRDefault="00E816D4" w:rsidP="008B4D7D">
            <w:pPr>
              <w:spacing w:before="40" w:after="120"/>
              <w:ind w:right="113"/>
            </w:pPr>
            <w:r w:rsidRPr="00E816D4">
              <w:t>2</w:t>
            </w:r>
            <w:r w:rsidR="00634C59" w:rsidRPr="00DE5021">
              <w:rPr>
                <w:rStyle w:val="EndnoteReference"/>
              </w:rPr>
              <w:endnoteReference w:id="29"/>
            </w:r>
          </w:p>
        </w:tc>
        <w:tc>
          <w:tcPr>
            <w:tcW w:w="3213" w:type="dxa"/>
            <w:shd w:val="clear" w:color="auto" w:fill="auto"/>
          </w:tcPr>
          <w:p w14:paraId="30ADAAF7" w14:textId="59D4FD97" w:rsidR="00A02BFB" w:rsidRPr="00E816D4" w:rsidRDefault="00634C59" w:rsidP="008B4D7D">
            <w:pPr>
              <w:spacing w:before="40" w:after="120"/>
              <w:ind w:right="113"/>
            </w:pPr>
            <w:r w:rsidRPr="00E816D4">
              <w:t>Information requested.</w:t>
            </w:r>
            <w:r w:rsidRPr="00DE5021">
              <w:rPr>
                <w:rStyle w:val="EndnoteReference"/>
              </w:rPr>
              <w:endnoteReference w:id="30"/>
            </w:r>
          </w:p>
        </w:tc>
      </w:tr>
      <w:tr w:rsidR="00E816D4" w:rsidRPr="00E816D4" w14:paraId="1DAF42BD" w14:textId="77777777" w:rsidTr="008B4D7D">
        <w:tc>
          <w:tcPr>
            <w:tcW w:w="3211" w:type="dxa"/>
            <w:tcBorders>
              <w:bottom w:val="single" w:sz="12" w:space="0" w:color="auto"/>
            </w:tcBorders>
            <w:shd w:val="clear" w:color="auto" w:fill="auto"/>
          </w:tcPr>
          <w:p w14:paraId="596729F0" w14:textId="7DE5196B" w:rsidR="00E816D4" w:rsidRPr="00E816D4" w:rsidRDefault="00E816D4" w:rsidP="00E816D4">
            <w:pPr>
              <w:spacing w:before="40" w:after="120"/>
              <w:ind w:right="113"/>
            </w:pPr>
            <w:r w:rsidRPr="00E816D4">
              <w:t>CEDAW</w:t>
            </w:r>
          </w:p>
        </w:tc>
        <w:tc>
          <w:tcPr>
            <w:tcW w:w="3213" w:type="dxa"/>
            <w:tcBorders>
              <w:bottom w:val="single" w:sz="12" w:space="0" w:color="auto"/>
            </w:tcBorders>
            <w:shd w:val="clear" w:color="auto" w:fill="auto"/>
          </w:tcPr>
          <w:p w14:paraId="65C0C589" w14:textId="7A631507" w:rsidR="00E816D4" w:rsidRPr="00E816D4" w:rsidRDefault="00E816D4" w:rsidP="00E816D4">
            <w:pPr>
              <w:spacing w:before="40" w:after="120"/>
              <w:ind w:right="113"/>
            </w:pPr>
            <w:r w:rsidRPr="00E816D4">
              <w:t>3</w:t>
            </w:r>
            <w:r w:rsidRPr="00DE5021">
              <w:rPr>
                <w:rStyle w:val="EndnoteReference"/>
              </w:rPr>
              <w:endnoteReference w:id="31"/>
            </w:r>
          </w:p>
        </w:tc>
        <w:tc>
          <w:tcPr>
            <w:tcW w:w="3213" w:type="dxa"/>
            <w:tcBorders>
              <w:bottom w:val="single" w:sz="12" w:space="0" w:color="auto"/>
            </w:tcBorders>
            <w:shd w:val="clear" w:color="auto" w:fill="auto"/>
          </w:tcPr>
          <w:p w14:paraId="2F670172" w14:textId="7012F637" w:rsidR="00E816D4" w:rsidRPr="00E816D4" w:rsidRDefault="00E816D4" w:rsidP="00E816D4">
            <w:pPr>
              <w:spacing w:before="40" w:after="120"/>
              <w:ind w:right="113"/>
            </w:pPr>
            <w:r w:rsidRPr="00E816D4">
              <w:t>Information requested.</w:t>
            </w:r>
            <w:r w:rsidRPr="00DE5021">
              <w:rPr>
                <w:rStyle w:val="EndnoteReference"/>
              </w:rPr>
              <w:endnoteReference w:id="32"/>
            </w:r>
          </w:p>
        </w:tc>
      </w:tr>
    </w:tbl>
    <w:p w14:paraId="1C0B59DE" w14:textId="77777777" w:rsidR="00A02BFB" w:rsidRDefault="00A02BFB" w:rsidP="00676C10">
      <w:pPr>
        <w:pStyle w:val="H1G"/>
      </w:pPr>
      <w:r w:rsidRPr="00A02BFB">
        <w:tab/>
        <w:t>B.</w:t>
      </w:r>
      <w:r w:rsidRPr="00A02BFB">
        <w:tab/>
      </w:r>
      <w:r w:rsidRPr="00E2156D">
        <w:t>Cooperation with special</w:t>
      </w:r>
      <w:r w:rsidRPr="00A02BFB">
        <w:t xml:space="preserve"> procedures</w:t>
      </w:r>
      <w:r w:rsidRPr="00DE5021">
        <w:rPr>
          <w:rStyle w:val="EndnoteReference"/>
          <w:b w:val="0"/>
        </w:rPr>
        <w:endnoteReference w:id="33"/>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9E78E3" w:rsidRPr="009E78E3" w14:paraId="792A5DB4" w14:textId="77777777" w:rsidTr="008B4D7D">
        <w:tc>
          <w:tcPr>
            <w:tcW w:w="3211" w:type="dxa"/>
            <w:tcBorders>
              <w:top w:val="single" w:sz="4" w:space="0" w:color="auto"/>
              <w:bottom w:val="single" w:sz="12" w:space="0" w:color="auto"/>
            </w:tcBorders>
            <w:shd w:val="clear" w:color="auto" w:fill="auto"/>
            <w:vAlign w:val="bottom"/>
          </w:tcPr>
          <w:p w14:paraId="7A8364F3" w14:textId="77777777" w:rsidR="009E78E3" w:rsidRPr="008B4D7D" w:rsidRDefault="009E78E3" w:rsidP="008B4D7D">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1DC4AD2C" w14:textId="77777777" w:rsidR="009E78E3" w:rsidRPr="008B4D7D" w:rsidRDefault="009E78E3" w:rsidP="008B4D7D">
            <w:pPr>
              <w:spacing w:before="80" w:after="80" w:line="200" w:lineRule="exact"/>
              <w:ind w:right="113"/>
              <w:rPr>
                <w:i/>
                <w:sz w:val="16"/>
              </w:rPr>
            </w:pPr>
            <w:r w:rsidRPr="008B4D7D">
              <w:rPr>
                <w:i/>
                <w:sz w:val="16"/>
              </w:rPr>
              <w:t>Status during previous cycle</w:t>
            </w:r>
          </w:p>
        </w:tc>
        <w:tc>
          <w:tcPr>
            <w:tcW w:w="3213" w:type="dxa"/>
            <w:tcBorders>
              <w:top w:val="single" w:sz="4" w:space="0" w:color="auto"/>
              <w:bottom w:val="single" w:sz="12" w:space="0" w:color="auto"/>
            </w:tcBorders>
            <w:shd w:val="clear" w:color="auto" w:fill="auto"/>
            <w:vAlign w:val="bottom"/>
          </w:tcPr>
          <w:p w14:paraId="1D34443B" w14:textId="77777777" w:rsidR="009E78E3" w:rsidRPr="008B4D7D" w:rsidRDefault="009E78E3" w:rsidP="008B4D7D">
            <w:pPr>
              <w:spacing w:before="80" w:after="80" w:line="200" w:lineRule="exact"/>
              <w:ind w:right="113"/>
              <w:rPr>
                <w:i/>
                <w:sz w:val="16"/>
              </w:rPr>
            </w:pPr>
            <w:r w:rsidRPr="008B4D7D">
              <w:rPr>
                <w:i/>
                <w:sz w:val="16"/>
              </w:rPr>
              <w:t>Current status</w:t>
            </w:r>
          </w:p>
        </w:tc>
      </w:tr>
      <w:tr w:rsidR="009E78E3" w:rsidRPr="009E78E3" w14:paraId="47419878" w14:textId="77777777" w:rsidTr="008B4D7D">
        <w:trPr>
          <w:trHeight w:hRule="exact" w:val="113"/>
        </w:trPr>
        <w:tc>
          <w:tcPr>
            <w:tcW w:w="3211" w:type="dxa"/>
            <w:tcBorders>
              <w:top w:val="single" w:sz="12" w:space="0" w:color="auto"/>
            </w:tcBorders>
            <w:shd w:val="clear" w:color="auto" w:fill="auto"/>
            <w:vAlign w:val="bottom"/>
          </w:tcPr>
          <w:p w14:paraId="6959AD29" w14:textId="77777777" w:rsidR="009E78E3" w:rsidRPr="008B4D7D" w:rsidRDefault="009E78E3"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3054F7F4" w14:textId="77777777" w:rsidR="009E78E3" w:rsidRPr="008B4D7D" w:rsidRDefault="009E78E3"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46B9215C" w14:textId="77777777" w:rsidR="009E78E3" w:rsidRPr="008B4D7D" w:rsidRDefault="009E78E3" w:rsidP="008B4D7D">
            <w:pPr>
              <w:spacing w:before="80" w:after="80" w:line="200" w:lineRule="exact"/>
              <w:ind w:right="113"/>
              <w:rPr>
                <w:i/>
                <w:sz w:val="16"/>
              </w:rPr>
            </w:pPr>
          </w:p>
        </w:tc>
      </w:tr>
      <w:tr w:rsidR="003E33AE" w:rsidRPr="009E78E3" w14:paraId="74EB9C05" w14:textId="77777777" w:rsidTr="008B4D7D">
        <w:tc>
          <w:tcPr>
            <w:tcW w:w="3211" w:type="dxa"/>
            <w:shd w:val="clear" w:color="auto" w:fill="auto"/>
          </w:tcPr>
          <w:p w14:paraId="3A830976" w14:textId="77777777" w:rsidR="003E33AE" w:rsidRPr="008B4D7D" w:rsidRDefault="003E33AE" w:rsidP="008B4D7D">
            <w:pPr>
              <w:spacing w:before="40" w:after="120"/>
              <w:ind w:right="113"/>
              <w:rPr>
                <w:i/>
              </w:rPr>
            </w:pPr>
            <w:r w:rsidRPr="008B4D7D">
              <w:rPr>
                <w:i/>
              </w:rPr>
              <w:t>Standing invitations</w:t>
            </w:r>
          </w:p>
        </w:tc>
        <w:tc>
          <w:tcPr>
            <w:tcW w:w="3213" w:type="dxa"/>
            <w:shd w:val="clear" w:color="auto" w:fill="auto"/>
          </w:tcPr>
          <w:p w14:paraId="500ED3DA" w14:textId="6B5A5993" w:rsidR="003E33AE" w:rsidRPr="00D75C61" w:rsidRDefault="00A71255" w:rsidP="00A71255">
            <w:pPr>
              <w:spacing w:before="40" w:after="120"/>
              <w:ind w:right="113"/>
            </w:pPr>
            <w:r>
              <w:t>Yes</w:t>
            </w:r>
          </w:p>
        </w:tc>
        <w:tc>
          <w:tcPr>
            <w:tcW w:w="3213" w:type="dxa"/>
            <w:shd w:val="clear" w:color="auto" w:fill="auto"/>
          </w:tcPr>
          <w:p w14:paraId="63E21FD2" w14:textId="77777777" w:rsidR="003E33AE" w:rsidRPr="00D75C61" w:rsidRDefault="003E33AE" w:rsidP="008B4D7D">
            <w:pPr>
              <w:spacing w:before="40" w:after="120"/>
              <w:ind w:right="113"/>
            </w:pPr>
            <w:r w:rsidRPr="00D75C61">
              <w:t>Yes</w:t>
            </w:r>
          </w:p>
        </w:tc>
      </w:tr>
      <w:tr w:rsidR="009E78E3" w:rsidRPr="009E78E3" w14:paraId="320EF477" w14:textId="77777777" w:rsidTr="008B4D7D">
        <w:tc>
          <w:tcPr>
            <w:tcW w:w="3211" w:type="dxa"/>
            <w:shd w:val="clear" w:color="auto" w:fill="auto"/>
          </w:tcPr>
          <w:p w14:paraId="0DCD58C4" w14:textId="77777777" w:rsidR="003E33AE" w:rsidRPr="008B4D7D" w:rsidRDefault="003E33AE" w:rsidP="008B4D7D">
            <w:pPr>
              <w:spacing w:before="40" w:after="120"/>
              <w:ind w:right="113"/>
              <w:rPr>
                <w:i/>
              </w:rPr>
            </w:pPr>
            <w:r w:rsidRPr="008B4D7D">
              <w:rPr>
                <w:i/>
              </w:rPr>
              <w:t>Visits undertaken</w:t>
            </w:r>
          </w:p>
        </w:tc>
        <w:tc>
          <w:tcPr>
            <w:tcW w:w="3213" w:type="dxa"/>
            <w:shd w:val="clear" w:color="auto" w:fill="auto"/>
          </w:tcPr>
          <w:p w14:paraId="76E00E91" w14:textId="6ADA6609" w:rsidR="00015476" w:rsidRPr="00E2156D" w:rsidRDefault="00015476" w:rsidP="00040DB7">
            <w:pPr>
              <w:ind w:right="113"/>
            </w:pPr>
            <w:r w:rsidRPr="00E2156D">
              <w:t>Discrimination against women in law and practise</w:t>
            </w:r>
            <w:r w:rsidR="00F07C27" w:rsidRPr="00E2156D">
              <w:t xml:space="preserve"> (</w:t>
            </w:r>
            <w:r w:rsidR="00E2156D" w:rsidRPr="00E2156D">
              <w:t>2012</w:t>
            </w:r>
            <w:r w:rsidR="00F07C27" w:rsidRPr="00E2156D">
              <w:t>)</w:t>
            </w:r>
          </w:p>
          <w:p w14:paraId="3E7C3B99" w14:textId="4197D1DC" w:rsidR="00E2156D" w:rsidRPr="00E2156D" w:rsidRDefault="00015476" w:rsidP="00040DB7">
            <w:r w:rsidRPr="00E2156D">
              <w:rPr>
                <w:rFonts w:eastAsia="Calibri"/>
                <w:lang w:eastAsia="en-GB"/>
              </w:rPr>
              <w:t>Poverty</w:t>
            </w:r>
            <w:r w:rsidR="00E2156D" w:rsidRPr="00E2156D">
              <w:rPr>
                <w:rFonts w:eastAsia="Calibri"/>
                <w:lang w:eastAsia="en-GB"/>
              </w:rPr>
              <w:t xml:space="preserve"> (2013)</w:t>
            </w:r>
          </w:p>
          <w:p w14:paraId="57BE9AB6" w14:textId="67EBE40D" w:rsidR="00015476" w:rsidRPr="00E2156D" w:rsidRDefault="00015476" w:rsidP="00040DB7">
            <w:pPr>
              <w:ind w:right="113"/>
            </w:pPr>
            <w:r w:rsidRPr="00E2156D">
              <w:t>Disability</w:t>
            </w:r>
            <w:r w:rsidR="00E2156D" w:rsidRPr="00E2156D">
              <w:t xml:space="preserve"> (2015)</w:t>
            </w:r>
          </w:p>
          <w:p w14:paraId="59979088" w14:textId="785AB17F" w:rsidR="00E2156D" w:rsidRPr="00E2156D" w:rsidRDefault="00015476" w:rsidP="00040DB7">
            <w:r w:rsidRPr="00E2156D">
              <w:rPr>
                <w:rFonts w:eastAsia="Calibri"/>
                <w:lang w:eastAsia="en-GB"/>
              </w:rPr>
              <w:t>Minority issues</w:t>
            </w:r>
            <w:r w:rsidR="00E2156D" w:rsidRPr="00E2156D">
              <w:rPr>
                <w:rFonts w:eastAsia="Calibri"/>
                <w:lang w:eastAsia="en-GB"/>
              </w:rPr>
              <w:t xml:space="preserve"> (2016)</w:t>
            </w:r>
          </w:p>
        </w:tc>
        <w:tc>
          <w:tcPr>
            <w:tcW w:w="3213" w:type="dxa"/>
            <w:shd w:val="clear" w:color="auto" w:fill="auto"/>
          </w:tcPr>
          <w:p w14:paraId="59191387" w14:textId="4A584767" w:rsidR="003E6998" w:rsidRPr="00E2156D" w:rsidRDefault="00E2156D" w:rsidP="00DE5021">
            <w:r w:rsidRPr="00E2156D">
              <w:rPr>
                <w:rFonts w:eastAsia="Calibri"/>
                <w:lang w:eastAsia="en-GB"/>
              </w:rPr>
              <w:t>Human Rights Defenders (2018)</w:t>
            </w:r>
          </w:p>
        </w:tc>
      </w:tr>
      <w:tr w:rsidR="009E78E3" w:rsidRPr="009E78E3" w14:paraId="28AF975B" w14:textId="77777777" w:rsidTr="008B4D7D">
        <w:tc>
          <w:tcPr>
            <w:tcW w:w="3211" w:type="dxa"/>
            <w:shd w:val="clear" w:color="auto" w:fill="auto"/>
          </w:tcPr>
          <w:p w14:paraId="02C54B95" w14:textId="77777777" w:rsidR="009E78E3" w:rsidRPr="00D75C61" w:rsidRDefault="003E6998" w:rsidP="008B4D7D">
            <w:pPr>
              <w:spacing w:before="40" w:after="120"/>
              <w:ind w:right="113"/>
            </w:pPr>
            <w:r w:rsidRPr="00D75C61">
              <w:t>Visits agreed to in principle</w:t>
            </w:r>
          </w:p>
        </w:tc>
        <w:tc>
          <w:tcPr>
            <w:tcW w:w="3213" w:type="dxa"/>
            <w:shd w:val="clear" w:color="auto" w:fill="auto"/>
          </w:tcPr>
          <w:p w14:paraId="60678828" w14:textId="30BEF4B1" w:rsidR="009E78E3" w:rsidRPr="00E2156D" w:rsidRDefault="00E2156D" w:rsidP="008B4D7D">
            <w:pPr>
              <w:spacing w:before="40" w:after="120"/>
              <w:ind w:right="113"/>
            </w:pPr>
            <w:r w:rsidRPr="00E2156D">
              <w:t>--</w:t>
            </w:r>
          </w:p>
        </w:tc>
        <w:tc>
          <w:tcPr>
            <w:tcW w:w="3213" w:type="dxa"/>
            <w:shd w:val="clear" w:color="auto" w:fill="auto"/>
          </w:tcPr>
          <w:p w14:paraId="57D1DA46" w14:textId="5EB19774" w:rsidR="009E78E3" w:rsidRPr="00E2156D" w:rsidRDefault="00E2156D" w:rsidP="008B4D7D">
            <w:pPr>
              <w:spacing w:before="40" w:after="120"/>
              <w:ind w:right="113"/>
            </w:pPr>
            <w:r w:rsidRPr="00E2156D">
              <w:t>--</w:t>
            </w:r>
          </w:p>
        </w:tc>
      </w:tr>
      <w:tr w:rsidR="009E78E3" w:rsidRPr="009E78E3" w14:paraId="5C005308" w14:textId="77777777" w:rsidTr="008B4D7D">
        <w:tc>
          <w:tcPr>
            <w:tcW w:w="3211" w:type="dxa"/>
            <w:shd w:val="clear" w:color="auto" w:fill="auto"/>
          </w:tcPr>
          <w:p w14:paraId="734E556C" w14:textId="77777777" w:rsidR="009E78E3" w:rsidRPr="00D75C61" w:rsidRDefault="003E6998" w:rsidP="008B4D7D">
            <w:pPr>
              <w:spacing w:before="40" w:after="120"/>
              <w:ind w:right="113"/>
            </w:pPr>
            <w:r w:rsidRPr="00D75C61">
              <w:t>Visits requested</w:t>
            </w:r>
          </w:p>
        </w:tc>
        <w:tc>
          <w:tcPr>
            <w:tcW w:w="3213" w:type="dxa"/>
            <w:shd w:val="clear" w:color="auto" w:fill="auto"/>
          </w:tcPr>
          <w:p w14:paraId="60DE55CA" w14:textId="2BF3B964" w:rsidR="003E6998" w:rsidRPr="00E2156D" w:rsidRDefault="00015476" w:rsidP="008B4D7D">
            <w:pPr>
              <w:ind w:right="113"/>
            </w:pPr>
            <w:r w:rsidRPr="00E2156D">
              <w:t>Health</w:t>
            </w:r>
            <w:r w:rsidR="00E2156D" w:rsidRPr="00E2156D">
              <w:t xml:space="preserve"> (2015)</w:t>
            </w:r>
          </w:p>
        </w:tc>
        <w:tc>
          <w:tcPr>
            <w:tcW w:w="3213" w:type="dxa"/>
            <w:shd w:val="clear" w:color="auto" w:fill="auto"/>
          </w:tcPr>
          <w:p w14:paraId="7BCF5517" w14:textId="698FEA82" w:rsidR="003E6998" w:rsidRPr="00E2156D" w:rsidRDefault="00E2156D" w:rsidP="008B4D7D">
            <w:pPr>
              <w:ind w:right="113"/>
            </w:pPr>
            <w:r w:rsidRPr="00E2156D">
              <w:t>--</w:t>
            </w:r>
          </w:p>
        </w:tc>
      </w:tr>
      <w:tr w:rsidR="009D3FA1" w:rsidRPr="009D3FA1" w14:paraId="51312BEF" w14:textId="77777777" w:rsidTr="008B4D7D">
        <w:trPr>
          <w:trHeight w:hRule="exact" w:val="113"/>
        </w:trPr>
        <w:tc>
          <w:tcPr>
            <w:tcW w:w="3211" w:type="dxa"/>
            <w:tcBorders>
              <w:top w:val="single" w:sz="12" w:space="0" w:color="auto"/>
            </w:tcBorders>
            <w:shd w:val="clear" w:color="auto" w:fill="auto"/>
            <w:vAlign w:val="bottom"/>
          </w:tcPr>
          <w:p w14:paraId="137E4788" w14:textId="77777777" w:rsidR="009D3FA1" w:rsidRPr="008B4D7D" w:rsidRDefault="009D3FA1"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6E8AD5EA" w14:textId="77777777" w:rsidR="009D3FA1" w:rsidRPr="008B4D7D" w:rsidRDefault="009D3FA1"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5F3D63F9" w14:textId="77777777" w:rsidR="009D3FA1" w:rsidRPr="008B4D7D" w:rsidRDefault="009D3FA1" w:rsidP="008B4D7D">
            <w:pPr>
              <w:spacing w:before="80" w:after="80" w:line="200" w:lineRule="exact"/>
              <w:ind w:right="113"/>
              <w:rPr>
                <w:i/>
                <w:sz w:val="16"/>
              </w:rPr>
            </w:pPr>
          </w:p>
        </w:tc>
      </w:tr>
      <w:tr w:rsidR="009D3FA1" w:rsidRPr="009D3FA1" w14:paraId="4A8D8824" w14:textId="77777777" w:rsidTr="008B4D7D">
        <w:tc>
          <w:tcPr>
            <w:tcW w:w="3211" w:type="dxa"/>
            <w:shd w:val="clear" w:color="auto" w:fill="auto"/>
          </w:tcPr>
          <w:p w14:paraId="666F5FEA" w14:textId="77777777" w:rsidR="009D3FA1" w:rsidRPr="008B4D7D" w:rsidRDefault="009D3FA1" w:rsidP="008B4D7D">
            <w:pPr>
              <w:spacing w:before="40" w:after="120"/>
              <w:ind w:right="113"/>
              <w:rPr>
                <w:i/>
              </w:rPr>
            </w:pPr>
            <w:r w:rsidRPr="008B4D7D">
              <w:rPr>
                <w:i/>
              </w:rPr>
              <w:t xml:space="preserve">Responses to letters of </w:t>
            </w:r>
            <w:r w:rsidR="00324383" w:rsidRPr="008B4D7D">
              <w:rPr>
                <w:i/>
              </w:rPr>
              <w:br/>
            </w:r>
            <w:r w:rsidRPr="008B4D7D">
              <w:rPr>
                <w:i/>
              </w:rPr>
              <w:t>allegation and urgent appeal</w:t>
            </w:r>
          </w:p>
        </w:tc>
        <w:tc>
          <w:tcPr>
            <w:tcW w:w="3213" w:type="dxa"/>
            <w:shd w:val="clear" w:color="auto" w:fill="auto"/>
          </w:tcPr>
          <w:p w14:paraId="59BF8A05" w14:textId="63234667" w:rsidR="009D3FA1" w:rsidRPr="009D3FA1" w:rsidRDefault="009D3FA1" w:rsidP="00015476">
            <w:pPr>
              <w:spacing w:before="40" w:after="120"/>
              <w:ind w:right="113"/>
            </w:pPr>
            <w:r>
              <w:t xml:space="preserve">During the period under review </w:t>
            </w:r>
            <w:r w:rsidR="00F33BBD">
              <w:t>1</w:t>
            </w:r>
            <w:r>
              <w:t xml:space="preserve"> communication</w:t>
            </w:r>
            <w:r w:rsidR="00F33BBD">
              <w:t xml:space="preserve"> was</w:t>
            </w:r>
            <w:r>
              <w:t xml:space="preserve"> sent</w:t>
            </w:r>
            <w:r w:rsidR="00D82670">
              <w:t xml:space="preserve">. The Government replied to </w:t>
            </w:r>
            <w:r w:rsidR="000E634E">
              <w:t xml:space="preserve">the </w:t>
            </w:r>
            <w:r w:rsidR="00D82670">
              <w:t>communication</w:t>
            </w:r>
            <w:r w:rsidR="000E634E">
              <w:t>.</w:t>
            </w:r>
          </w:p>
        </w:tc>
        <w:tc>
          <w:tcPr>
            <w:tcW w:w="3213" w:type="dxa"/>
            <w:shd w:val="clear" w:color="auto" w:fill="auto"/>
          </w:tcPr>
          <w:p w14:paraId="241EBEE1" w14:textId="77777777" w:rsidR="009D3FA1" w:rsidRPr="009D3FA1" w:rsidRDefault="009D3FA1" w:rsidP="008B4D7D">
            <w:pPr>
              <w:spacing w:before="40" w:after="120"/>
              <w:ind w:right="113"/>
            </w:pPr>
          </w:p>
        </w:tc>
      </w:tr>
      <w:tr w:rsidR="00705CFC" w:rsidRPr="009D3FA1" w14:paraId="3CFC4C83" w14:textId="77777777" w:rsidTr="008B4D7D">
        <w:tc>
          <w:tcPr>
            <w:tcW w:w="3211" w:type="dxa"/>
            <w:tcBorders>
              <w:bottom w:val="single" w:sz="12" w:space="0" w:color="auto"/>
            </w:tcBorders>
            <w:shd w:val="clear" w:color="auto" w:fill="auto"/>
          </w:tcPr>
          <w:p w14:paraId="32ACB514" w14:textId="4FFA6205" w:rsidR="00705CFC" w:rsidRPr="008B4D7D" w:rsidRDefault="00705CFC" w:rsidP="00705CFC">
            <w:pPr>
              <w:spacing w:before="40" w:after="120"/>
              <w:ind w:right="113"/>
              <w:rPr>
                <w:i/>
              </w:rPr>
            </w:pPr>
          </w:p>
        </w:tc>
        <w:tc>
          <w:tcPr>
            <w:tcW w:w="3213" w:type="dxa"/>
            <w:tcBorders>
              <w:bottom w:val="single" w:sz="12" w:space="0" w:color="auto"/>
            </w:tcBorders>
            <w:shd w:val="clear" w:color="auto" w:fill="auto"/>
          </w:tcPr>
          <w:p w14:paraId="26AB9E9A" w14:textId="3D5DB1FD" w:rsidR="00705CFC" w:rsidRPr="009D3FA1" w:rsidRDefault="00705CFC" w:rsidP="00705CFC">
            <w:pPr>
              <w:spacing w:before="40" w:after="120"/>
              <w:ind w:right="113"/>
            </w:pPr>
          </w:p>
        </w:tc>
        <w:tc>
          <w:tcPr>
            <w:tcW w:w="3213" w:type="dxa"/>
            <w:tcBorders>
              <w:bottom w:val="single" w:sz="12" w:space="0" w:color="auto"/>
            </w:tcBorders>
            <w:shd w:val="clear" w:color="auto" w:fill="auto"/>
          </w:tcPr>
          <w:p w14:paraId="20F047B9" w14:textId="77777777" w:rsidR="00705CFC" w:rsidRPr="009D3FA1" w:rsidRDefault="00705CFC" w:rsidP="00705CFC">
            <w:pPr>
              <w:spacing w:before="40" w:after="120"/>
              <w:ind w:right="113"/>
            </w:pPr>
          </w:p>
        </w:tc>
      </w:tr>
    </w:tbl>
    <w:p w14:paraId="3610224B" w14:textId="77777777" w:rsidR="00A02BFB" w:rsidRPr="00F33BBD" w:rsidRDefault="00A02BFB" w:rsidP="009D3FA1">
      <w:pPr>
        <w:pStyle w:val="H1G"/>
      </w:pPr>
      <w:r w:rsidRPr="009D3FA1">
        <w:tab/>
        <w:t>C.</w:t>
      </w:r>
      <w:r w:rsidRPr="009D3FA1">
        <w:tab/>
      </w:r>
      <w:r w:rsidRPr="00F33BBD">
        <w:t>Status of national human rights institutions</w:t>
      </w:r>
      <w:r w:rsidRPr="00F33BBD">
        <w:rPr>
          <w:b w:val="0"/>
          <w:sz w:val="18"/>
          <w:szCs w:val="18"/>
          <w:vertAlign w:val="superscript"/>
        </w:rPr>
        <w:endnoteReference w:id="34"/>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F33BBD" w14:paraId="72BEAE01" w14:textId="77777777" w:rsidTr="008B4D7D">
        <w:tc>
          <w:tcPr>
            <w:tcW w:w="2456" w:type="dxa"/>
            <w:tcBorders>
              <w:top w:val="single" w:sz="4" w:space="0" w:color="auto"/>
              <w:bottom w:val="single" w:sz="12" w:space="0" w:color="auto"/>
            </w:tcBorders>
            <w:shd w:val="clear" w:color="auto" w:fill="auto"/>
            <w:vAlign w:val="bottom"/>
          </w:tcPr>
          <w:p w14:paraId="240075E2" w14:textId="77777777" w:rsidR="00A02BFB" w:rsidRPr="00DE5021" w:rsidRDefault="00A02BFB" w:rsidP="008B4D7D">
            <w:pPr>
              <w:spacing w:before="40" w:after="120"/>
              <w:ind w:right="113"/>
              <w:rPr>
                <w:i/>
                <w:sz w:val="16"/>
                <w:szCs w:val="16"/>
              </w:rPr>
            </w:pPr>
            <w:r w:rsidRPr="00DE5021">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40B72263" w14:textId="77777777" w:rsidR="00A02BFB" w:rsidRPr="00DE5021" w:rsidRDefault="00A02BFB" w:rsidP="008B4D7D">
            <w:pPr>
              <w:spacing w:before="40" w:after="120"/>
              <w:ind w:right="113"/>
              <w:rPr>
                <w:i/>
                <w:sz w:val="16"/>
                <w:szCs w:val="16"/>
              </w:rPr>
            </w:pPr>
            <w:r w:rsidRPr="00DE5021">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4CAF0E26" w14:textId="6BDB4F3A" w:rsidR="00A02BFB" w:rsidRPr="00DE5021" w:rsidRDefault="00A02BFB" w:rsidP="002A040C">
            <w:pPr>
              <w:spacing w:before="40" w:after="120"/>
              <w:ind w:right="113"/>
              <w:rPr>
                <w:i/>
                <w:sz w:val="16"/>
                <w:szCs w:val="16"/>
              </w:rPr>
            </w:pPr>
            <w:r w:rsidRPr="00DE5021">
              <w:rPr>
                <w:i/>
                <w:sz w:val="16"/>
                <w:szCs w:val="16"/>
              </w:rPr>
              <w:t>Status during present cycle</w:t>
            </w:r>
            <w:r w:rsidR="002A040C" w:rsidRPr="003D6878">
              <w:rPr>
                <w:rStyle w:val="EndnoteReference"/>
                <w:szCs w:val="16"/>
              </w:rPr>
              <w:endnoteReference w:id="35"/>
            </w:r>
          </w:p>
        </w:tc>
      </w:tr>
      <w:tr w:rsidR="00A02BFB" w:rsidRPr="00F33BBD" w14:paraId="3410E32E" w14:textId="77777777" w:rsidTr="008B4D7D">
        <w:trPr>
          <w:trHeight w:hRule="exact" w:val="113"/>
        </w:trPr>
        <w:tc>
          <w:tcPr>
            <w:tcW w:w="2456" w:type="dxa"/>
            <w:tcBorders>
              <w:top w:val="single" w:sz="12" w:space="0" w:color="auto"/>
            </w:tcBorders>
            <w:shd w:val="clear" w:color="auto" w:fill="auto"/>
            <w:vAlign w:val="bottom"/>
          </w:tcPr>
          <w:p w14:paraId="18265347" w14:textId="77777777" w:rsidR="00A02BFB" w:rsidRPr="00F33BB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14:paraId="11558876" w14:textId="77777777" w:rsidR="00A02BFB" w:rsidRPr="00F33BB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14:paraId="1960DD27" w14:textId="77777777" w:rsidR="00A02BFB" w:rsidRPr="00F33BBD" w:rsidRDefault="00A02BFB" w:rsidP="008B4D7D">
            <w:pPr>
              <w:spacing w:before="80" w:after="80" w:line="200" w:lineRule="exact"/>
              <w:ind w:right="113"/>
              <w:rPr>
                <w:i/>
                <w:sz w:val="16"/>
              </w:rPr>
            </w:pPr>
          </w:p>
        </w:tc>
      </w:tr>
      <w:tr w:rsidR="00A02BFB" w:rsidRPr="00A02BFB" w14:paraId="4CA381FD" w14:textId="77777777" w:rsidTr="008B4D7D">
        <w:tc>
          <w:tcPr>
            <w:tcW w:w="2456" w:type="dxa"/>
            <w:tcBorders>
              <w:bottom w:val="single" w:sz="4" w:space="0" w:color="auto"/>
            </w:tcBorders>
            <w:shd w:val="clear" w:color="auto" w:fill="auto"/>
          </w:tcPr>
          <w:p w14:paraId="06E83687" w14:textId="0D1045B8" w:rsidR="00A02BFB" w:rsidRPr="00F33BBD" w:rsidRDefault="001F1B17" w:rsidP="00E66E21">
            <w:pPr>
              <w:pStyle w:val="Default"/>
            </w:pPr>
            <w:r w:rsidRPr="00F33BBD">
              <w:rPr>
                <w:sz w:val="20"/>
                <w:szCs w:val="20"/>
              </w:rPr>
              <w:t>The Office of the People’s Advocate</w:t>
            </w:r>
            <w:r w:rsidR="00E66E21" w:rsidRPr="00F33BBD">
              <w:rPr>
                <w:sz w:val="20"/>
                <w:szCs w:val="20"/>
              </w:rPr>
              <w:t xml:space="preserve"> (Ombudsman)</w:t>
            </w:r>
          </w:p>
        </w:tc>
        <w:tc>
          <w:tcPr>
            <w:tcW w:w="2457" w:type="dxa"/>
            <w:tcBorders>
              <w:bottom w:val="single" w:sz="4" w:space="0" w:color="auto"/>
            </w:tcBorders>
            <w:shd w:val="clear" w:color="auto" w:fill="auto"/>
          </w:tcPr>
          <w:p w14:paraId="15809237" w14:textId="5B578BB9" w:rsidR="00A02BFB" w:rsidRPr="00F33BBD" w:rsidRDefault="00DC2E6A" w:rsidP="008B4D7D">
            <w:pPr>
              <w:spacing w:before="40" w:after="120"/>
              <w:ind w:right="113"/>
            </w:pPr>
            <w:r w:rsidRPr="00F33BBD">
              <w:t>B status</w:t>
            </w:r>
          </w:p>
        </w:tc>
        <w:tc>
          <w:tcPr>
            <w:tcW w:w="2457" w:type="dxa"/>
            <w:tcBorders>
              <w:bottom w:val="single" w:sz="4" w:space="0" w:color="auto"/>
            </w:tcBorders>
            <w:shd w:val="clear" w:color="auto" w:fill="auto"/>
          </w:tcPr>
          <w:p w14:paraId="0076122A" w14:textId="6AF2497B" w:rsidR="00A02BFB" w:rsidRPr="00F33BBD" w:rsidRDefault="00DC2E6A" w:rsidP="008B4D7D">
            <w:pPr>
              <w:spacing w:before="40" w:after="120"/>
              <w:ind w:right="113"/>
            </w:pPr>
            <w:r w:rsidRPr="00F33BBD">
              <w:t>A status (2018)</w:t>
            </w:r>
          </w:p>
        </w:tc>
      </w:tr>
    </w:tbl>
    <w:p w14:paraId="37BEB19C" w14:textId="77777777" w:rsidR="00CF586F" w:rsidRPr="00A02BFB" w:rsidRDefault="00CF586F" w:rsidP="004E25CB"/>
    <w:sectPr w:rsidR="00CF586F" w:rsidRPr="00A02BFB" w:rsidSect="000403D1">
      <w:footerReference w:type="defaul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D333" w14:textId="77777777" w:rsidR="001C215C" w:rsidRDefault="001C215C"/>
  </w:endnote>
  <w:endnote w:type="continuationSeparator" w:id="0">
    <w:p w14:paraId="6C9C23F1" w14:textId="77777777" w:rsidR="001C215C" w:rsidRDefault="001C215C"/>
  </w:endnote>
  <w:endnote w:type="continuationNotice" w:id="1">
    <w:p w14:paraId="6B4B7512" w14:textId="77777777" w:rsidR="001C215C" w:rsidRDefault="001C215C"/>
  </w:endnote>
  <w:endnote w:id="2">
    <w:p w14:paraId="1A0043D0" w14:textId="77777777" w:rsidR="00A02BFB" w:rsidRDefault="00A02BFB" w:rsidP="00A02BFB">
      <w:pPr>
        <w:pStyle w:val="H4G"/>
      </w:pPr>
      <w:r>
        <w:t>Notes</w:t>
      </w:r>
    </w:p>
    <w:p w14:paraId="17364194" w14:textId="76BEFB60"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6861D2">
        <w:t>the Republic of Moldova</w:t>
      </w:r>
      <w:r w:rsidRPr="008B4D7D">
        <w:rPr>
          <w:color w:val="4F81BD"/>
        </w:rPr>
        <w:t xml:space="preserve"> </w:t>
      </w:r>
      <w:r w:rsidRPr="00806A55">
        <w:t>from the previous cycle (A/HRC/WG.6/</w:t>
      </w:r>
      <w:r w:rsidR="006861D2">
        <w:t>26/MDA/</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7374EFD8"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F56712">
        <w:rPr>
          <w:szCs w:val="18"/>
        </w:rPr>
        <w:t>;</w:t>
      </w:r>
    </w:p>
    <w:p w14:paraId="229A5906" w14:textId="41B62300"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F56712">
        <w:rPr>
          <w:szCs w:val="18"/>
        </w:rPr>
        <w:t>;</w:t>
      </w:r>
    </w:p>
    <w:p w14:paraId="165601D7" w14:textId="774E7EA7"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F56712">
        <w:rPr>
          <w:szCs w:val="18"/>
        </w:rPr>
        <w:t>;</w:t>
      </w:r>
    </w:p>
    <w:p w14:paraId="7C915398" w14:textId="1A700A4C"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F56712">
        <w:rPr>
          <w:szCs w:val="18"/>
        </w:rPr>
        <w:t>;</w:t>
      </w:r>
    </w:p>
    <w:p w14:paraId="6E40DACA" w14:textId="308A3213"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F56712">
        <w:rPr>
          <w:szCs w:val="18"/>
        </w:rPr>
        <w:t>;</w:t>
      </w:r>
    </w:p>
    <w:p w14:paraId="491658DD" w14:textId="588FE00A"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F56712">
        <w:rPr>
          <w:szCs w:val="18"/>
        </w:rPr>
        <w:t>;</w:t>
      </w:r>
    </w:p>
    <w:p w14:paraId="795BFC42" w14:textId="586A4138"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F56712">
        <w:rPr>
          <w:szCs w:val="18"/>
        </w:rPr>
        <w:t>;</w:t>
      </w:r>
    </w:p>
    <w:p w14:paraId="58E97858" w14:textId="5AB29516"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F56712">
        <w:rPr>
          <w:szCs w:val="18"/>
        </w:rPr>
        <w:t>;</w:t>
      </w:r>
    </w:p>
    <w:p w14:paraId="0FBAB84A" w14:textId="19189B5E"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F56712">
        <w:rPr>
          <w:szCs w:val="18"/>
        </w:rPr>
        <w:t>;</w:t>
      </w:r>
    </w:p>
    <w:p w14:paraId="093CAD14" w14:textId="6DDF097F"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F56712">
        <w:rPr>
          <w:szCs w:val="18"/>
        </w:rPr>
        <w:t>;</w:t>
      </w:r>
    </w:p>
    <w:p w14:paraId="77C88299" w14:textId="5C0A7C0C"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F56712">
        <w:rPr>
          <w:szCs w:val="18"/>
        </w:rPr>
        <w:t>;</w:t>
      </w:r>
    </w:p>
    <w:p w14:paraId="62471979" w14:textId="1DD3A992"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F56712">
        <w:rPr>
          <w:szCs w:val="18"/>
        </w:rPr>
        <w:t>;</w:t>
      </w:r>
    </w:p>
    <w:p w14:paraId="5CA91464" w14:textId="6D9CCF01"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F56712">
        <w:rPr>
          <w:szCs w:val="18"/>
        </w:rPr>
        <w:t>;</w:t>
      </w:r>
    </w:p>
    <w:p w14:paraId="5D802D92" w14:textId="356AE3B8"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F56712">
        <w:rPr>
          <w:szCs w:val="18"/>
        </w:rPr>
        <w:t>;</w:t>
      </w:r>
    </w:p>
    <w:p w14:paraId="196133CD" w14:textId="623B6849"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F56712">
        <w:rPr>
          <w:szCs w:val="18"/>
        </w:rPr>
        <w:t>;</w:t>
      </w:r>
    </w:p>
    <w:p w14:paraId="410CF951" w14:textId="2AAFC0F6"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F56712">
        <w:rPr>
          <w:szCs w:val="18"/>
        </w:rPr>
        <w:t>;</w:t>
      </w:r>
    </w:p>
    <w:p w14:paraId="29C57AF5" w14:textId="563693CE"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F56712">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2F90DD36" w:rsidR="00C81253" w:rsidRPr="001164ED"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00AC57AF" w:rsidRPr="00F715B8">
        <w:rPr>
          <w:rStyle w:val="EndnoteTextChar"/>
          <w:rFonts w:eastAsia="Calibri"/>
        </w:rPr>
        <w:t>ICERD, art. 11;</w:t>
      </w:r>
      <w:r w:rsidR="00AC57AF">
        <w:rPr>
          <w:rStyle w:val="EndnoteTextChar"/>
          <w:rFonts w:eastAsia="Calibri"/>
        </w:rPr>
        <w:t xml:space="preserve"> </w:t>
      </w:r>
      <w:r w:rsidRPr="00C81253">
        <w:t>ICRMW, art. 76; ICPPED, art. 32</w:t>
      </w:r>
      <w:r w:rsidRPr="001164ED">
        <w:t xml:space="preserve">; CAT, art. 21; OP-ICESCR, art. 10; and OP-CRC-IC, art. 12. </w:t>
      </w:r>
      <w:r w:rsidRPr="001164ED">
        <w:rPr>
          <w:u w:val="single"/>
        </w:rPr>
        <w:t>Urgent action</w:t>
      </w:r>
      <w:r w:rsidRPr="001164ED">
        <w:t>: ICPPED, art. 30.</w:t>
      </w:r>
    </w:p>
  </w:endnote>
  <w:endnote w:id="5">
    <w:p w14:paraId="57651779" w14:textId="77777777" w:rsidR="001164ED" w:rsidRPr="001164ED" w:rsidRDefault="001164ED" w:rsidP="001164ED">
      <w:pPr>
        <w:pStyle w:val="EndnoteText"/>
        <w:rPr>
          <w:szCs w:val="18"/>
        </w:rPr>
      </w:pPr>
      <w:r w:rsidRPr="001164ED">
        <w:rPr>
          <w:szCs w:val="18"/>
        </w:rPr>
        <w:tab/>
      </w:r>
      <w:r w:rsidRPr="001164ED">
        <w:rPr>
          <w:rStyle w:val="EndnoteReference"/>
          <w:szCs w:val="18"/>
        </w:rPr>
        <w:endnoteRef/>
      </w:r>
      <w:r w:rsidRPr="001164ED">
        <w:rPr>
          <w:szCs w:val="18"/>
        </w:rPr>
        <w:tab/>
        <w:t>ILO</w:t>
      </w:r>
      <w:r w:rsidRPr="001164ED">
        <w:rPr>
          <w:szCs w:val="18"/>
          <w:lang w:val="en-US"/>
        </w:rPr>
        <w:t xml:space="preserve"> Indigenous and Tribal Peoples Convention, 1989 (No. 169) and </w:t>
      </w:r>
      <w:r w:rsidRPr="001164ED">
        <w:rPr>
          <w:szCs w:val="18"/>
        </w:rPr>
        <w:t xml:space="preserve">Domestic Workers </w:t>
      </w:r>
      <w:r w:rsidRPr="001164ED">
        <w:rPr>
          <w:szCs w:val="18"/>
          <w:lang w:val="en-US"/>
        </w:rPr>
        <w:t>Convention, 2011 (No. 189)</w:t>
      </w:r>
      <w:r w:rsidRPr="001164ED">
        <w:rPr>
          <w:szCs w:val="18"/>
        </w:rPr>
        <w:t>.</w:t>
      </w:r>
    </w:p>
  </w:endnote>
  <w:endnote w:id="6">
    <w:p w14:paraId="44EDEE73" w14:textId="11C17881" w:rsidR="00350CFD" w:rsidRPr="001164ED" w:rsidRDefault="00350CFD" w:rsidP="00350CFD">
      <w:pPr>
        <w:pStyle w:val="EndnoteText"/>
        <w:widowControl w:val="0"/>
        <w:rPr>
          <w:szCs w:val="18"/>
        </w:rPr>
      </w:pPr>
      <w:r w:rsidRPr="001164ED">
        <w:rPr>
          <w:szCs w:val="18"/>
        </w:rPr>
        <w:tab/>
      </w:r>
      <w:r w:rsidRPr="001164ED">
        <w:rPr>
          <w:rStyle w:val="EndnoteReference"/>
          <w:szCs w:val="18"/>
        </w:rPr>
        <w:endnoteRef/>
      </w:r>
      <w:r w:rsidRPr="001164ED">
        <w:rPr>
          <w:szCs w:val="18"/>
        </w:rPr>
        <w:tab/>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w:t>
      </w:r>
    </w:p>
  </w:endnote>
  <w:endnote w:id="7">
    <w:p w14:paraId="76E18B04" w14:textId="2BB0D7F8" w:rsidR="00A02BFB" w:rsidRPr="001164ED" w:rsidRDefault="00A02BFB" w:rsidP="00A02BFB">
      <w:pPr>
        <w:pStyle w:val="EndnoteText"/>
        <w:widowControl w:val="0"/>
        <w:rPr>
          <w:szCs w:val="18"/>
        </w:rPr>
      </w:pPr>
      <w:r w:rsidRPr="001164ED">
        <w:rPr>
          <w:szCs w:val="18"/>
        </w:rPr>
        <w:tab/>
      </w:r>
      <w:r w:rsidRPr="001164ED">
        <w:rPr>
          <w:rStyle w:val="EndnoteReference"/>
          <w:szCs w:val="18"/>
        </w:rPr>
        <w:endnoteRef/>
      </w:r>
      <w:r w:rsidRPr="001164ED">
        <w:rPr>
          <w:szCs w:val="18"/>
        </w:rPr>
        <w:tab/>
        <w:t>1951 Convention relating to the Status of Refugees and its 1967 Protocol, 1954 Convention relating to the Status of Stateless Persons, and 1961 Convention on the Reduction of Statelessness.</w:t>
      </w:r>
    </w:p>
  </w:endnote>
  <w:endnote w:id="8">
    <w:p w14:paraId="459EFF1B" w14:textId="77777777" w:rsidR="00A02BFB" w:rsidRPr="00A82F81" w:rsidRDefault="00A02BFB"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9">
    <w:p w14:paraId="7FAD82F3" w14:textId="001889F2" w:rsidR="00A02BFB" w:rsidRPr="001164ED" w:rsidRDefault="00A02BFB" w:rsidP="00A02BFB">
      <w:pPr>
        <w:pStyle w:val="EndnoteText"/>
        <w:rPr>
          <w:szCs w:val="18"/>
        </w:rPr>
      </w:pPr>
      <w:r w:rsidRPr="001164ED">
        <w:rPr>
          <w:szCs w:val="18"/>
        </w:rPr>
        <w:tab/>
      </w:r>
      <w:r w:rsidRPr="001164ED">
        <w:rPr>
          <w:rStyle w:val="EndnoteReference"/>
          <w:szCs w:val="18"/>
        </w:rPr>
        <w:endnoteRef/>
      </w:r>
      <w:r w:rsidRPr="001164ED">
        <w:rPr>
          <w:szCs w:val="18"/>
        </w:rPr>
        <w:tab/>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10">
    <w:p w14:paraId="27E9F5AC" w14:textId="77777777"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3B24DFFE"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F56712">
        <w:rPr>
          <w:szCs w:val="18"/>
        </w:rPr>
        <w:t>;</w:t>
      </w:r>
    </w:p>
    <w:p w14:paraId="0B888BF6" w14:textId="34E62719"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F56712">
        <w:rPr>
          <w:szCs w:val="18"/>
        </w:rPr>
        <w:t>;</w:t>
      </w:r>
    </w:p>
    <w:p w14:paraId="106E2234" w14:textId="387C10C1"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F56712">
        <w:rPr>
          <w:szCs w:val="18"/>
        </w:rPr>
        <w:t>;</w:t>
      </w:r>
    </w:p>
    <w:p w14:paraId="6C22E374" w14:textId="24364564"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F56712">
        <w:rPr>
          <w:szCs w:val="18"/>
        </w:rPr>
        <w:t>;</w:t>
      </w:r>
    </w:p>
    <w:p w14:paraId="117CCCAF" w14:textId="5FC9D2AA"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F56712">
        <w:rPr>
          <w:szCs w:val="18"/>
        </w:rPr>
        <w:t>;</w:t>
      </w:r>
    </w:p>
    <w:p w14:paraId="7BC50CA5" w14:textId="3B140414"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F56712">
        <w:rPr>
          <w:szCs w:val="18"/>
        </w:rPr>
        <w:t>;</w:t>
      </w:r>
    </w:p>
    <w:p w14:paraId="6DAA22CD" w14:textId="29ACA786"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F56712">
        <w:rPr>
          <w:szCs w:val="18"/>
        </w:rPr>
        <w:t>.</w:t>
      </w:r>
    </w:p>
  </w:endnote>
  <w:endnote w:id="11">
    <w:p w14:paraId="47FADD59" w14:textId="03698EAC" w:rsidR="004A1AB6" w:rsidRPr="00734180" w:rsidRDefault="00F56712" w:rsidP="00F56712">
      <w:pPr>
        <w:pStyle w:val="EndnoteText"/>
        <w:jc w:val="both"/>
        <w:rPr>
          <w:szCs w:val="18"/>
        </w:rPr>
      </w:pPr>
      <w:r>
        <w:rPr>
          <w:szCs w:val="18"/>
        </w:rPr>
        <w:tab/>
      </w:r>
      <w:r w:rsidR="004A1AB6" w:rsidRPr="00734180">
        <w:rPr>
          <w:rStyle w:val="EndnoteReference"/>
          <w:szCs w:val="18"/>
        </w:rPr>
        <w:endnoteRef/>
      </w:r>
      <w:r>
        <w:rPr>
          <w:szCs w:val="18"/>
        </w:rPr>
        <w:tab/>
      </w:r>
      <w:r w:rsidR="004A1AB6" w:rsidRPr="00734180">
        <w:rPr>
          <w:bCs/>
          <w:szCs w:val="18"/>
        </w:rPr>
        <w:t>CERD/C/MDA/CO/10-11, para. 31.</w:t>
      </w:r>
    </w:p>
  </w:endnote>
  <w:endnote w:id="12">
    <w:p w14:paraId="647D0954" w14:textId="0392FD88" w:rsidR="004A1AB6" w:rsidRPr="00734180" w:rsidRDefault="00F56712" w:rsidP="00F56712">
      <w:pPr>
        <w:pStyle w:val="EndnoteText"/>
        <w:jc w:val="both"/>
        <w:rPr>
          <w:szCs w:val="18"/>
        </w:rPr>
      </w:pPr>
      <w:r>
        <w:rPr>
          <w:szCs w:val="18"/>
        </w:rPr>
        <w:tab/>
      </w:r>
      <w:r w:rsidR="004A1AB6" w:rsidRPr="00734180">
        <w:rPr>
          <w:rStyle w:val="EndnoteReference"/>
          <w:szCs w:val="18"/>
        </w:rPr>
        <w:endnoteRef/>
      </w:r>
      <w:r>
        <w:rPr>
          <w:szCs w:val="18"/>
        </w:rPr>
        <w:tab/>
      </w:r>
      <w:r w:rsidR="004A1AB6" w:rsidRPr="00734180">
        <w:rPr>
          <w:bCs/>
          <w:szCs w:val="18"/>
        </w:rPr>
        <w:t>CERD/C/MDA/CO/10-11/Add.1.</w:t>
      </w:r>
    </w:p>
  </w:endnote>
  <w:endnote w:id="13">
    <w:p w14:paraId="66909F7B" w14:textId="50F1A986" w:rsidR="004A1AB6" w:rsidRPr="00734180" w:rsidRDefault="00F56712" w:rsidP="00F56712">
      <w:pPr>
        <w:pStyle w:val="EndnoteText"/>
        <w:jc w:val="both"/>
        <w:rPr>
          <w:szCs w:val="18"/>
        </w:rPr>
      </w:pPr>
      <w:r>
        <w:rPr>
          <w:szCs w:val="18"/>
        </w:rPr>
        <w:tab/>
      </w:r>
      <w:r w:rsidR="004A1AB6" w:rsidRPr="00734180">
        <w:rPr>
          <w:rStyle w:val="EndnoteReference"/>
          <w:szCs w:val="18"/>
        </w:rPr>
        <w:endnoteRef/>
      </w:r>
      <w:r>
        <w:rPr>
          <w:szCs w:val="18"/>
        </w:rPr>
        <w:tab/>
      </w:r>
      <w:r w:rsidR="004A1AB6" w:rsidRPr="00734180">
        <w:rPr>
          <w:szCs w:val="18"/>
        </w:rPr>
        <w:t xml:space="preserve">Letter from CERD to the Permanent Mission of the Republic of Moldova </w:t>
      </w:r>
      <w:r w:rsidR="004A1AB6" w:rsidRPr="00734180">
        <w:rPr>
          <w:rStyle w:val="EndnoteTextChar"/>
          <w:szCs w:val="18"/>
        </w:rPr>
        <w:t>to the United Nations Office and other international organizations in Geneva</w:t>
      </w:r>
      <w:r w:rsidR="004A1AB6" w:rsidRPr="00734180">
        <w:rPr>
          <w:szCs w:val="18"/>
        </w:rPr>
        <w:t xml:space="preserve">, dated 14 December 2018, available from </w:t>
      </w:r>
      <w:hyperlink r:id="rId1" w:history="1">
        <w:r w:rsidR="004A1AB6" w:rsidRPr="00734180">
          <w:rPr>
            <w:rStyle w:val="Hyperlink"/>
            <w:szCs w:val="18"/>
          </w:rPr>
          <w:t>INT_CERD_FUL_MDA_33330_E.pdf (ohchr.org)</w:t>
        </w:r>
      </w:hyperlink>
      <w:r w:rsidR="004A1AB6" w:rsidRPr="00734180">
        <w:rPr>
          <w:szCs w:val="18"/>
        </w:rPr>
        <w:t xml:space="preserve"> (accessed on 1</w:t>
      </w:r>
      <w:r w:rsidR="009F25DD">
        <w:rPr>
          <w:szCs w:val="18"/>
        </w:rPr>
        <w:t>3</w:t>
      </w:r>
      <w:r w:rsidR="004A1AB6" w:rsidRPr="00734180">
        <w:rPr>
          <w:szCs w:val="18"/>
        </w:rPr>
        <w:t xml:space="preserve"> </w:t>
      </w:r>
      <w:r w:rsidR="009F25DD">
        <w:rPr>
          <w:szCs w:val="18"/>
        </w:rPr>
        <w:t>October</w:t>
      </w:r>
      <w:r w:rsidR="004A1AB6" w:rsidRPr="00734180">
        <w:rPr>
          <w:szCs w:val="18"/>
        </w:rPr>
        <w:t xml:space="preserve"> 2021).</w:t>
      </w:r>
    </w:p>
  </w:endnote>
  <w:endnote w:id="14">
    <w:p w14:paraId="69A644B2" w14:textId="62015BE9" w:rsidR="00C4697C" w:rsidRPr="00734180" w:rsidRDefault="00F56712" w:rsidP="00F56712">
      <w:pPr>
        <w:pStyle w:val="EndnoteText"/>
        <w:jc w:val="both"/>
        <w:rPr>
          <w:szCs w:val="18"/>
        </w:rPr>
      </w:pPr>
      <w:r>
        <w:rPr>
          <w:szCs w:val="18"/>
        </w:rPr>
        <w:tab/>
      </w:r>
      <w:r w:rsidR="00C4697C" w:rsidRPr="00734180">
        <w:rPr>
          <w:rStyle w:val="EndnoteReference"/>
          <w:szCs w:val="18"/>
        </w:rPr>
        <w:endnoteRef/>
      </w:r>
      <w:r>
        <w:rPr>
          <w:szCs w:val="18"/>
        </w:rPr>
        <w:tab/>
      </w:r>
      <w:r w:rsidR="00C4697C" w:rsidRPr="00734180">
        <w:rPr>
          <w:bCs/>
          <w:szCs w:val="18"/>
        </w:rPr>
        <w:t>E/C.12/MDA/CO/3, para. 81.</w:t>
      </w:r>
    </w:p>
  </w:endnote>
  <w:endnote w:id="15">
    <w:p w14:paraId="3CA99EF0" w14:textId="692FD880" w:rsidR="00C4697C" w:rsidRPr="00734180" w:rsidRDefault="00F56712" w:rsidP="00F56712">
      <w:pPr>
        <w:pStyle w:val="EndnoteText"/>
        <w:jc w:val="both"/>
        <w:rPr>
          <w:szCs w:val="18"/>
        </w:rPr>
      </w:pPr>
      <w:r>
        <w:rPr>
          <w:szCs w:val="18"/>
        </w:rPr>
        <w:tab/>
      </w:r>
      <w:r w:rsidR="00C4697C" w:rsidRPr="00734180">
        <w:rPr>
          <w:rStyle w:val="EndnoteReference"/>
          <w:szCs w:val="18"/>
        </w:rPr>
        <w:endnoteRef/>
      </w:r>
      <w:r>
        <w:rPr>
          <w:szCs w:val="18"/>
        </w:rPr>
        <w:tab/>
      </w:r>
      <w:r w:rsidR="00C4697C" w:rsidRPr="00734180">
        <w:rPr>
          <w:bCs/>
          <w:szCs w:val="18"/>
        </w:rPr>
        <w:t>E/C.12/MDA/FCO/3.</w:t>
      </w:r>
    </w:p>
  </w:endnote>
  <w:endnote w:id="16">
    <w:p w14:paraId="02BEAAC2" w14:textId="3D823A9C" w:rsidR="00F04499" w:rsidRPr="00734180" w:rsidRDefault="00F56712" w:rsidP="00F56712">
      <w:pPr>
        <w:pStyle w:val="EndnoteText"/>
        <w:jc w:val="both"/>
        <w:rPr>
          <w:szCs w:val="18"/>
        </w:rPr>
      </w:pPr>
      <w:r>
        <w:rPr>
          <w:szCs w:val="18"/>
        </w:rPr>
        <w:tab/>
      </w:r>
      <w:r w:rsidR="00F04499" w:rsidRPr="00734180">
        <w:rPr>
          <w:rStyle w:val="EndnoteReference"/>
          <w:szCs w:val="18"/>
        </w:rPr>
        <w:endnoteRef/>
      </w:r>
      <w:r>
        <w:rPr>
          <w:szCs w:val="18"/>
        </w:rPr>
        <w:tab/>
      </w:r>
      <w:r w:rsidR="00F04499" w:rsidRPr="00734180">
        <w:rPr>
          <w:szCs w:val="18"/>
        </w:rPr>
        <w:t xml:space="preserve">Letter from </w:t>
      </w:r>
      <w:r w:rsidR="00F04499">
        <w:rPr>
          <w:szCs w:val="18"/>
        </w:rPr>
        <w:t xml:space="preserve">CESCR </w:t>
      </w:r>
      <w:r w:rsidR="00F04499" w:rsidRPr="00734180">
        <w:rPr>
          <w:szCs w:val="18"/>
        </w:rPr>
        <w:t xml:space="preserve">to the Permanent Mission of the Republic of Moldova </w:t>
      </w:r>
      <w:r w:rsidR="00F04499" w:rsidRPr="00734180">
        <w:rPr>
          <w:rStyle w:val="EndnoteTextChar"/>
          <w:szCs w:val="18"/>
        </w:rPr>
        <w:t>to the United Nations Office and other international organizations in Geneva</w:t>
      </w:r>
      <w:r w:rsidR="00F04499" w:rsidRPr="00734180">
        <w:rPr>
          <w:szCs w:val="18"/>
        </w:rPr>
        <w:t>, dated 1</w:t>
      </w:r>
      <w:r w:rsidR="00F04499">
        <w:rPr>
          <w:szCs w:val="18"/>
        </w:rPr>
        <w:t>8</w:t>
      </w:r>
      <w:r w:rsidR="00F04499" w:rsidRPr="00734180">
        <w:rPr>
          <w:szCs w:val="18"/>
        </w:rPr>
        <w:t xml:space="preserve"> </w:t>
      </w:r>
      <w:r w:rsidR="00F04499">
        <w:rPr>
          <w:szCs w:val="18"/>
        </w:rPr>
        <w:t>May</w:t>
      </w:r>
      <w:r w:rsidR="00F04499" w:rsidRPr="00734180">
        <w:rPr>
          <w:szCs w:val="18"/>
        </w:rPr>
        <w:t xml:space="preserve"> 2021, available from </w:t>
      </w:r>
      <w:hyperlink r:id="rId2" w:history="1">
        <w:r w:rsidR="00F04499">
          <w:rPr>
            <w:rStyle w:val="Hyperlink"/>
          </w:rPr>
          <w:t>INT_CESCR_FUL_MDA_38637_E.pdf (ohchr.org)</w:t>
        </w:r>
      </w:hyperlink>
      <w:r w:rsidR="00F04499">
        <w:rPr>
          <w:szCs w:val="18"/>
        </w:rPr>
        <w:t xml:space="preserve"> (accessed on 13</w:t>
      </w:r>
      <w:r w:rsidR="00F04499" w:rsidRPr="00734180">
        <w:rPr>
          <w:szCs w:val="18"/>
        </w:rPr>
        <w:t xml:space="preserve"> </w:t>
      </w:r>
      <w:r w:rsidR="00F04499">
        <w:rPr>
          <w:szCs w:val="18"/>
        </w:rPr>
        <w:t>October</w:t>
      </w:r>
      <w:r w:rsidR="00F04499" w:rsidRPr="00734180">
        <w:rPr>
          <w:szCs w:val="18"/>
        </w:rPr>
        <w:t xml:space="preserve"> 2021).</w:t>
      </w:r>
    </w:p>
  </w:endnote>
  <w:endnote w:id="17">
    <w:p w14:paraId="0E606D3E" w14:textId="480F38A8" w:rsidR="00616A1D" w:rsidRPr="00734180" w:rsidRDefault="00F56712" w:rsidP="00F56712">
      <w:pPr>
        <w:pStyle w:val="EndnoteText"/>
        <w:jc w:val="both"/>
        <w:rPr>
          <w:szCs w:val="18"/>
        </w:rPr>
      </w:pPr>
      <w:r>
        <w:rPr>
          <w:szCs w:val="18"/>
        </w:rPr>
        <w:tab/>
      </w:r>
      <w:r w:rsidR="00616A1D" w:rsidRPr="00734180">
        <w:rPr>
          <w:rStyle w:val="EndnoteReference"/>
          <w:szCs w:val="18"/>
        </w:rPr>
        <w:endnoteRef/>
      </w:r>
      <w:r>
        <w:rPr>
          <w:szCs w:val="18"/>
        </w:rPr>
        <w:tab/>
      </w:r>
      <w:r w:rsidR="00616A1D" w:rsidRPr="00734180">
        <w:rPr>
          <w:bCs/>
          <w:szCs w:val="18"/>
        </w:rPr>
        <w:t>CCPR/C/MDA/CO/3, para. 44.</w:t>
      </w:r>
    </w:p>
  </w:endnote>
  <w:endnote w:id="18">
    <w:p w14:paraId="5D1F34BE" w14:textId="0AFD5189" w:rsidR="006C4DFB" w:rsidRPr="00734180" w:rsidRDefault="00F56712" w:rsidP="00F56712">
      <w:pPr>
        <w:pStyle w:val="EndnoteText"/>
        <w:jc w:val="both"/>
        <w:rPr>
          <w:szCs w:val="18"/>
        </w:rPr>
      </w:pPr>
      <w:r>
        <w:rPr>
          <w:szCs w:val="18"/>
        </w:rPr>
        <w:tab/>
      </w:r>
      <w:r w:rsidR="006C4DFB" w:rsidRPr="00734180">
        <w:rPr>
          <w:rStyle w:val="EndnoteReference"/>
          <w:szCs w:val="18"/>
        </w:rPr>
        <w:endnoteRef/>
      </w:r>
      <w:r>
        <w:rPr>
          <w:szCs w:val="18"/>
        </w:rPr>
        <w:tab/>
      </w:r>
      <w:r w:rsidR="006C4DFB" w:rsidRPr="00734180">
        <w:rPr>
          <w:bCs/>
          <w:szCs w:val="18"/>
        </w:rPr>
        <w:t>CCPR/C/MDA/CO/3/Add.1.</w:t>
      </w:r>
    </w:p>
  </w:endnote>
  <w:endnote w:id="19">
    <w:p w14:paraId="091DD6DF" w14:textId="014E38D9" w:rsidR="006C4DFB" w:rsidRPr="00734180" w:rsidRDefault="00F56712" w:rsidP="00F56712">
      <w:pPr>
        <w:pStyle w:val="EndnoteText"/>
        <w:jc w:val="both"/>
        <w:rPr>
          <w:szCs w:val="18"/>
        </w:rPr>
      </w:pPr>
      <w:r>
        <w:rPr>
          <w:szCs w:val="18"/>
        </w:rPr>
        <w:tab/>
      </w:r>
      <w:r w:rsidR="006C4DFB" w:rsidRPr="00734180">
        <w:rPr>
          <w:rStyle w:val="EndnoteReference"/>
          <w:szCs w:val="18"/>
        </w:rPr>
        <w:endnoteRef/>
      </w:r>
      <w:r>
        <w:rPr>
          <w:szCs w:val="18"/>
        </w:rPr>
        <w:tab/>
      </w:r>
      <w:r w:rsidR="006C4DFB" w:rsidRPr="00734180">
        <w:rPr>
          <w:szCs w:val="18"/>
        </w:rPr>
        <w:t xml:space="preserve">Letter from HR Committee to the Permanent Mission of the Republic of Moldova </w:t>
      </w:r>
      <w:r w:rsidR="006C4DFB" w:rsidRPr="00734180">
        <w:rPr>
          <w:rStyle w:val="EndnoteTextChar"/>
          <w:szCs w:val="18"/>
        </w:rPr>
        <w:t>to the United Nations Office and other international organizations in Geneva</w:t>
      </w:r>
      <w:r w:rsidR="006C4DFB" w:rsidRPr="00734180">
        <w:rPr>
          <w:szCs w:val="18"/>
        </w:rPr>
        <w:t xml:space="preserve">, dated 15 April 2021, available from </w:t>
      </w:r>
      <w:hyperlink r:id="rId3" w:history="1">
        <w:r w:rsidR="006C4DFB" w:rsidRPr="00734180">
          <w:rPr>
            <w:rStyle w:val="Hyperlink"/>
            <w:szCs w:val="18"/>
          </w:rPr>
          <w:t>INT_CCPR_FUL_MDA_44700_E.pdf (ohchr.org)</w:t>
        </w:r>
      </w:hyperlink>
      <w:r w:rsidR="006C4DFB" w:rsidRPr="00734180">
        <w:rPr>
          <w:szCs w:val="18"/>
        </w:rPr>
        <w:t xml:space="preserve"> (accessed on 1</w:t>
      </w:r>
      <w:r w:rsidR="007065C8">
        <w:rPr>
          <w:szCs w:val="18"/>
        </w:rPr>
        <w:t>3</w:t>
      </w:r>
      <w:r w:rsidR="006C4DFB" w:rsidRPr="00734180">
        <w:rPr>
          <w:szCs w:val="18"/>
        </w:rPr>
        <w:t xml:space="preserve"> </w:t>
      </w:r>
      <w:r w:rsidR="007065C8">
        <w:rPr>
          <w:szCs w:val="18"/>
        </w:rPr>
        <w:t>October</w:t>
      </w:r>
      <w:r w:rsidR="006C4DFB" w:rsidRPr="00734180">
        <w:rPr>
          <w:szCs w:val="18"/>
        </w:rPr>
        <w:t xml:space="preserve"> 2021).</w:t>
      </w:r>
    </w:p>
  </w:endnote>
  <w:endnote w:id="20">
    <w:p w14:paraId="131B14F3" w14:textId="7C3A0C6C" w:rsidR="008E18DD" w:rsidRPr="00734180" w:rsidRDefault="00F56712" w:rsidP="00F56712">
      <w:pPr>
        <w:pStyle w:val="EndnoteText"/>
        <w:jc w:val="both"/>
        <w:rPr>
          <w:szCs w:val="18"/>
        </w:rPr>
      </w:pPr>
      <w:r>
        <w:rPr>
          <w:szCs w:val="18"/>
        </w:rPr>
        <w:tab/>
      </w:r>
      <w:r w:rsidR="008E18DD" w:rsidRPr="00734180">
        <w:rPr>
          <w:rStyle w:val="EndnoteReference"/>
          <w:szCs w:val="18"/>
        </w:rPr>
        <w:endnoteRef/>
      </w:r>
      <w:r>
        <w:rPr>
          <w:szCs w:val="18"/>
        </w:rPr>
        <w:tab/>
      </w:r>
      <w:r w:rsidR="008E18DD" w:rsidRPr="00734180">
        <w:rPr>
          <w:bCs/>
          <w:szCs w:val="18"/>
        </w:rPr>
        <w:t>CEDAW/C/MDA/CO/4-5, para. 45.</w:t>
      </w:r>
    </w:p>
  </w:endnote>
  <w:endnote w:id="21">
    <w:p w14:paraId="6AC8D8EB" w14:textId="59FB89DD" w:rsidR="004E702E" w:rsidRPr="00734180" w:rsidRDefault="00F56712" w:rsidP="00F56712">
      <w:pPr>
        <w:pStyle w:val="EndnoteText"/>
        <w:jc w:val="both"/>
        <w:rPr>
          <w:szCs w:val="18"/>
        </w:rPr>
      </w:pPr>
      <w:r>
        <w:rPr>
          <w:szCs w:val="18"/>
        </w:rPr>
        <w:tab/>
      </w:r>
      <w:r w:rsidR="004E702E" w:rsidRPr="00734180">
        <w:rPr>
          <w:rStyle w:val="EndnoteReference"/>
          <w:szCs w:val="18"/>
        </w:rPr>
        <w:endnoteRef/>
      </w:r>
      <w:r>
        <w:rPr>
          <w:szCs w:val="18"/>
        </w:rPr>
        <w:tab/>
      </w:r>
      <w:r w:rsidR="004E702E" w:rsidRPr="00734180">
        <w:rPr>
          <w:szCs w:val="18"/>
        </w:rPr>
        <w:t>CEDAW/C/MDA/CO/4-5/Add.1.</w:t>
      </w:r>
    </w:p>
  </w:endnote>
  <w:endnote w:id="22">
    <w:p w14:paraId="47DDA18E" w14:textId="28A88411" w:rsidR="004E702E" w:rsidRPr="00734180" w:rsidRDefault="00F56712" w:rsidP="00F56712">
      <w:pPr>
        <w:pStyle w:val="EndnoteText"/>
        <w:jc w:val="both"/>
        <w:rPr>
          <w:szCs w:val="18"/>
        </w:rPr>
      </w:pPr>
      <w:r>
        <w:rPr>
          <w:szCs w:val="18"/>
        </w:rPr>
        <w:tab/>
      </w:r>
      <w:r w:rsidR="004E702E" w:rsidRPr="00734180">
        <w:rPr>
          <w:rStyle w:val="EndnoteReference"/>
          <w:szCs w:val="18"/>
        </w:rPr>
        <w:endnoteRef/>
      </w:r>
      <w:r>
        <w:rPr>
          <w:szCs w:val="18"/>
        </w:rPr>
        <w:tab/>
      </w:r>
      <w:r w:rsidR="004E702E" w:rsidRPr="00734180">
        <w:rPr>
          <w:szCs w:val="18"/>
        </w:rPr>
        <w:t xml:space="preserve">Letter from CEDAW to the Permanent Mission of the Republic of Moldova </w:t>
      </w:r>
      <w:r w:rsidR="004E702E" w:rsidRPr="00734180">
        <w:rPr>
          <w:rStyle w:val="EndnoteTextChar"/>
          <w:szCs w:val="18"/>
        </w:rPr>
        <w:t>to the United Nations Office and other international organizations in Geneva</w:t>
      </w:r>
      <w:r w:rsidR="004E702E" w:rsidRPr="00734180">
        <w:rPr>
          <w:szCs w:val="18"/>
        </w:rPr>
        <w:t xml:space="preserve">, dated 10 August 2016, available from </w:t>
      </w:r>
      <w:hyperlink r:id="rId4" w:history="1">
        <w:r w:rsidR="004E702E" w:rsidRPr="00734180">
          <w:rPr>
            <w:rStyle w:val="Hyperlink"/>
            <w:szCs w:val="18"/>
          </w:rPr>
          <w:t>INT_CEDAW_FUL_MDA_24831_E.pdf (ohchr.org)</w:t>
        </w:r>
      </w:hyperlink>
      <w:r w:rsidR="004E702E" w:rsidRPr="00734180">
        <w:rPr>
          <w:szCs w:val="18"/>
        </w:rPr>
        <w:t xml:space="preserve"> (accessed on 1</w:t>
      </w:r>
      <w:r w:rsidR="00D26691">
        <w:rPr>
          <w:szCs w:val="18"/>
        </w:rPr>
        <w:t>3October</w:t>
      </w:r>
      <w:r w:rsidR="004E702E" w:rsidRPr="00734180">
        <w:rPr>
          <w:szCs w:val="18"/>
        </w:rPr>
        <w:t xml:space="preserve"> 2021).</w:t>
      </w:r>
    </w:p>
  </w:endnote>
  <w:endnote w:id="23">
    <w:p w14:paraId="67DA149E" w14:textId="5F15C7D9" w:rsidR="002944ED" w:rsidRPr="00734180" w:rsidRDefault="00F56712" w:rsidP="00F56712">
      <w:pPr>
        <w:pStyle w:val="EndnoteText"/>
        <w:jc w:val="both"/>
        <w:rPr>
          <w:szCs w:val="18"/>
        </w:rPr>
      </w:pPr>
      <w:r>
        <w:rPr>
          <w:szCs w:val="18"/>
        </w:rPr>
        <w:tab/>
      </w:r>
      <w:r w:rsidR="002944ED" w:rsidRPr="00734180">
        <w:rPr>
          <w:rStyle w:val="EndnoteReference"/>
          <w:szCs w:val="18"/>
        </w:rPr>
        <w:endnoteRef/>
      </w:r>
      <w:r>
        <w:rPr>
          <w:szCs w:val="18"/>
        </w:rPr>
        <w:tab/>
      </w:r>
      <w:r w:rsidR="002944ED" w:rsidRPr="00734180">
        <w:rPr>
          <w:bCs/>
          <w:szCs w:val="18"/>
        </w:rPr>
        <w:t>CEDAW/C/MDA/CO/6, para. 49.</w:t>
      </w:r>
    </w:p>
  </w:endnote>
  <w:endnote w:id="24">
    <w:p w14:paraId="4833AEEC" w14:textId="61A0B44F" w:rsidR="00514094" w:rsidRPr="00734180" w:rsidRDefault="00F56712" w:rsidP="00F56712">
      <w:pPr>
        <w:pStyle w:val="EndnoteText"/>
        <w:jc w:val="both"/>
        <w:rPr>
          <w:szCs w:val="18"/>
        </w:rPr>
      </w:pPr>
      <w:r>
        <w:rPr>
          <w:szCs w:val="18"/>
        </w:rPr>
        <w:tab/>
      </w:r>
      <w:r w:rsidR="00514094" w:rsidRPr="00734180">
        <w:rPr>
          <w:rStyle w:val="EndnoteReference"/>
          <w:szCs w:val="18"/>
        </w:rPr>
        <w:endnoteRef/>
      </w:r>
      <w:r>
        <w:rPr>
          <w:szCs w:val="18"/>
        </w:rPr>
        <w:tab/>
      </w:r>
      <w:r w:rsidR="00514094" w:rsidRPr="00734180">
        <w:rPr>
          <w:bCs/>
          <w:szCs w:val="18"/>
        </w:rPr>
        <w:t>CAT/C/MDA/CO/3, para. 33.</w:t>
      </w:r>
    </w:p>
  </w:endnote>
  <w:endnote w:id="25">
    <w:p w14:paraId="04C41FD4" w14:textId="6D322ACA" w:rsidR="00514094" w:rsidRPr="00734180" w:rsidRDefault="00F56712" w:rsidP="00F56712">
      <w:pPr>
        <w:pStyle w:val="EndnoteText"/>
        <w:jc w:val="both"/>
        <w:rPr>
          <w:szCs w:val="18"/>
        </w:rPr>
      </w:pPr>
      <w:r>
        <w:rPr>
          <w:szCs w:val="18"/>
        </w:rPr>
        <w:tab/>
      </w:r>
      <w:r w:rsidR="00514094" w:rsidRPr="00734180">
        <w:rPr>
          <w:rStyle w:val="EndnoteReference"/>
          <w:szCs w:val="18"/>
        </w:rPr>
        <w:endnoteRef/>
      </w:r>
      <w:r>
        <w:rPr>
          <w:szCs w:val="18"/>
        </w:rPr>
        <w:tab/>
      </w:r>
      <w:r w:rsidR="00514094" w:rsidRPr="00734180">
        <w:rPr>
          <w:bCs/>
          <w:szCs w:val="18"/>
        </w:rPr>
        <w:t>CAT/C/MDA/CO/3/Add.1.</w:t>
      </w:r>
    </w:p>
  </w:endnote>
  <w:endnote w:id="26">
    <w:p w14:paraId="5E5666A5" w14:textId="38A07D65" w:rsidR="00514094" w:rsidRPr="00734180" w:rsidRDefault="00F56712" w:rsidP="00F56712">
      <w:pPr>
        <w:pStyle w:val="EndnoteText"/>
        <w:jc w:val="both"/>
        <w:rPr>
          <w:szCs w:val="18"/>
        </w:rPr>
      </w:pPr>
      <w:r>
        <w:rPr>
          <w:szCs w:val="18"/>
        </w:rPr>
        <w:tab/>
      </w:r>
      <w:r w:rsidR="00514094" w:rsidRPr="00734180">
        <w:rPr>
          <w:rStyle w:val="EndnoteReference"/>
          <w:szCs w:val="18"/>
        </w:rPr>
        <w:endnoteRef/>
      </w:r>
      <w:r>
        <w:rPr>
          <w:szCs w:val="18"/>
        </w:rPr>
        <w:tab/>
      </w:r>
      <w:r w:rsidR="00514094" w:rsidRPr="00734180">
        <w:rPr>
          <w:szCs w:val="18"/>
        </w:rPr>
        <w:t xml:space="preserve">Letter from CAT to the Permanent Mission of the Republic of Moldova </w:t>
      </w:r>
      <w:r w:rsidR="00514094" w:rsidRPr="00734180">
        <w:rPr>
          <w:rStyle w:val="EndnoteTextChar"/>
          <w:szCs w:val="18"/>
        </w:rPr>
        <w:t>to the United Nations Office and other international organizations in Geneva</w:t>
      </w:r>
      <w:r w:rsidR="00514094" w:rsidRPr="00734180">
        <w:rPr>
          <w:szCs w:val="18"/>
        </w:rPr>
        <w:t xml:space="preserve">, dated 29 November 2019, available from </w:t>
      </w:r>
      <w:hyperlink r:id="rId5" w:history="1">
        <w:r w:rsidR="00514094" w:rsidRPr="00734180">
          <w:rPr>
            <w:rStyle w:val="Hyperlink"/>
            <w:szCs w:val="18"/>
          </w:rPr>
          <w:t>INT_CAT_FUL_MDA_39765_E.pdf (ohchr.org)</w:t>
        </w:r>
      </w:hyperlink>
      <w:r w:rsidR="00514094" w:rsidRPr="00734180">
        <w:rPr>
          <w:szCs w:val="18"/>
        </w:rPr>
        <w:t xml:space="preserve"> (accessed on 1</w:t>
      </w:r>
      <w:r w:rsidR="00821C8F">
        <w:rPr>
          <w:szCs w:val="18"/>
        </w:rPr>
        <w:t>3</w:t>
      </w:r>
      <w:r w:rsidR="00514094" w:rsidRPr="00734180">
        <w:rPr>
          <w:szCs w:val="18"/>
        </w:rPr>
        <w:t xml:space="preserve"> </w:t>
      </w:r>
      <w:r w:rsidR="00821C8F">
        <w:rPr>
          <w:szCs w:val="18"/>
        </w:rPr>
        <w:t>October</w:t>
      </w:r>
      <w:r w:rsidR="00514094" w:rsidRPr="00734180">
        <w:rPr>
          <w:szCs w:val="18"/>
        </w:rPr>
        <w:t xml:space="preserve"> 2021).  </w:t>
      </w:r>
    </w:p>
  </w:endnote>
  <w:endnote w:id="27">
    <w:p w14:paraId="3727D314" w14:textId="7FF768D3" w:rsidR="00734180" w:rsidRPr="00734180" w:rsidRDefault="00F56712" w:rsidP="00F56712">
      <w:pPr>
        <w:pStyle w:val="EndnoteText"/>
        <w:jc w:val="both"/>
        <w:rPr>
          <w:szCs w:val="18"/>
        </w:rPr>
      </w:pPr>
      <w:r>
        <w:rPr>
          <w:szCs w:val="18"/>
        </w:rPr>
        <w:tab/>
      </w:r>
      <w:r w:rsidR="00734180" w:rsidRPr="00734180">
        <w:rPr>
          <w:rStyle w:val="EndnoteReference"/>
          <w:szCs w:val="18"/>
        </w:rPr>
        <w:endnoteRef/>
      </w:r>
      <w:r>
        <w:rPr>
          <w:szCs w:val="18"/>
        </w:rPr>
        <w:tab/>
      </w:r>
      <w:r w:rsidR="00734180" w:rsidRPr="00734180">
        <w:rPr>
          <w:bCs/>
          <w:szCs w:val="18"/>
        </w:rPr>
        <w:t>CRPD/C/MDA/CO/1, para. 60.</w:t>
      </w:r>
    </w:p>
  </w:endnote>
  <w:endnote w:id="28">
    <w:p w14:paraId="2B95B160" w14:textId="517D5E63" w:rsidR="00734180" w:rsidRDefault="00F56712" w:rsidP="00F56712">
      <w:pPr>
        <w:pStyle w:val="EndnoteText"/>
        <w:jc w:val="both"/>
      </w:pPr>
      <w:r>
        <w:rPr>
          <w:szCs w:val="18"/>
        </w:rPr>
        <w:tab/>
      </w:r>
      <w:r w:rsidR="00734180" w:rsidRPr="00734180">
        <w:rPr>
          <w:rStyle w:val="EndnoteReference"/>
          <w:szCs w:val="18"/>
        </w:rPr>
        <w:endnoteRef/>
      </w:r>
      <w:r>
        <w:rPr>
          <w:szCs w:val="18"/>
        </w:rPr>
        <w:tab/>
      </w:r>
      <w:r w:rsidR="00734180" w:rsidRPr="00734180">
        <w:rPr>
          <w:bCs/>
          <w:szCs w:val="18"/>
        </w:rPr>
        <w:t>CRPD/C/MDA/CO/1/Add.1.</w:t>
      </w:r>
    </w:p>
  </w:endnote>
  <w:endnote w:id="29">
    <w:p w14:paraId="3B96787A" w14:textId="519ADFFE" w:rsidR="00634C59" w:rsidRPr="00DB06FE" w:rsidRDefault="00F56712" w:rsidP="00F56712">
      <w:pPr>
        <w:pStyle w:val="EndnoteText"/>
        <w:jc w:val="both"/>
        <w:rPr>
          <w:szCs w:val="18"/>
        </w:rPr>
      </w:pPr>
      <w:r>
        <w:rPr>
          <w:szCs w:val="18"/>
        </w:rPr>
        <w:tab/>
      </w:r>
      <w:r w:rsidR="00634C59" w:rsidRPr="00DB06FE">
        <w:rPr>
          <w:rStyle w:val="EndnoteReference"/>
          <w:szCs w:val="18"/>
        </w:rPr>
        <w:endnoteRef/>
      </w:r>
      <w:r>
        <w:rPr>
          <w:szCs w:val="18"/>
        </w:rPr>
        <w:tab/>
      </w:r>
      <w:r w:rsidR="00634C59" w:rsidRPr="00DB06FE">
        <w:rPr>
          <w:bCs/>
          <w:szCs w:val="18"/>
        </w:rPr>
        <w:t>CERD/C/94/D/57/2015</w:t>
      </w:r>
      <w:r w:rsidR="00BB2B31" w:rsidRPr="00DB06FE">
        <w:rPr>
          <w:bCs/>
          <w:szCs w:val="18"/>
        </w:rPr>
        <w:t> </w:t>
      </w:r>
      <w:r w:rsidR="00E816D4" w:rsidRPr="00DB06FE">
        <w:rPr>
          <w:bCs/>
          <w:szCs w:val="18"/>
        </w:rPr>
        <w:t>and</w:t>
      </w:r>
      <w:r w:rsidR="00BB2B31" w:rsidRPr="00DB06FE">
        <w:rPr>
          <w:bCs/>
          <w:szCs w:val="18"/>
        </w:rPr>
        <w:t xml:space="preserve"> CERD/C/103/D/60/2016</w:t>
      </w:r>
      <w:r w:rsidR="00E816D4" w:rsidRPr="00DB06FE">
        <w:rPr>
          <w:bCs/>
          <w:szCs w:val="18"/>
        </w:rPr>
        <w:t>.</w:t>
      </w:r>
    </w:p>
  </w:endnote>
  <w:endnote w:id="30">
    <w:p w14:paraId="5B118290" w14:textId="3D8FFFEC" w:rsidR="00634C59" w:rsidRPr="00DB06FE" w:rsidRDefault="00F56712" w:rsidP="00F56712">
      <w:pPr>
        <w:pStyle w:val="EndnoteText"/>
        <w:jc w:val="both"/>
        <w:rPr>
          <w:szCs w:val="18"/>
        </w:rPr>
      </w:pPr>
      <w:r>
        <w:rPr>
          <w:szCs w:val="18"/>
        </w:rPr>
        <w:tab/>
      </w:r>
      <w:r w:rsidR="00634C59" w:rsidRPr="00DB06FE">
        <w:rPr>
          <w:rStyle w:val="EndnoteReference"/>
          <w:szCs w:val="18"/>
        </w:rPr>
        <w:endnoteRef/>
      </w:r>
      <w:r>
        <w:rPr>
          <w:szCs w:val="18"/>
        </w:rPr>
        <w:tab/>
      </w:r>
      <w:r w:rsidR="00634C59" w:rsidRPr="00DB06FE">
        <w:rPr>
          <w:bCs/>
          <w:szCs w:val="18"/>
        </w:rPr>
        <w:t>CERD/C/94/D/57/2015, para. 11</w:t>
      </w:r>
      <w:r w:rsidR="00BB2B31" w:rsidRPr="00DB06FE">
        <w:rPr>
          <w:bCs/>
          <w:szCs w:val="18"/>
        </w:rPr>
        <w:t> </w:t>
      </w:r>
      <w:r w:rsidR="00E816D4" w:rsidRPr="00DB06FE">
        <w:rPr>
          <w:bCs/>
          <w:szCs w:val="18"/>
        </w:rPr>
        <w:t>and</w:t>
      </w:r>
      <w:r w:rsidR="00BB2B31" w:rsidRPr="00DB06FE">
        <w:rPr>
          <w:bCs/>
          <w:szCs w:val="18"/>
        </w:rPr>
        <w:t xml:space="preserve"> CERD/C/103/D/60/2016, para. 11</w:t>
      </w:r>
      <w:r w:rsidR="00E816D4" w:rsidRPr="00DB06FE">
        <w:rPr>
          <w:bCs/>
          <w:szCs w:val="18"/>
        </w:rPr>
        <w:t>.</w:t>
      </w:r>
      <w:r w:rsidR="00DB06FE" w:rsidRPr="00DB06FE">
        <w:rPr>
          <w:bCs/>
          <w:szCs w:val="18"/>
        </w:rPr>
        <w:t xml:space="preserve"> See also A/73/18, paras. 45-14 and pp. 31-32.</w:t>
      </w:r>
    </w:p>
  </w:endnote>
  <w:endnote w:id="31">
    <w:p w14:paraId="462AB949" w14:textId="5859C2BF" w:rsidR="00E816D4" w:rsidRPr="00DB06FE" w:rsidRDefault="00F56712" w:rsidP="00F56712">
      <w:pPr>
        <w:pStyle w:val="EndnoteText"/>
        <w:tabs>
          <w:tab w:val="left" w:pos="8080"/>
        </w:tabs>
        <w:jc w:val="both"/>
        <w:rPr>
          <w:szCs w:val="18"/>
        </w:rPr>
      </w:pPr>
      <w:r>
        <w:rPr>
          <w:szCs w:val="18"/>
        </w:rPr>
        <w:tab/>
      </w:r>
      <w:r w:rsidR="00E816D4" w:rsidRPr="00DB06FE">
        <w:rPr>
          <w:rStyle w:val="EndnoteReference"/>
          <w:szCs w:val="18"/>
        </w:rPr>
        <w:endnoteRef/>
      </w:r>
      <w:r>
        <w:rPr>
          <w:szCs w:val="18"/>
        </w:rPr>
        <w:tab/>
      </w:r>
      <w:r w:rsidR="00E816D4" w:rsidRPr="00DB06FE">
        <w:rPr>
          <w:bCs/>
          <w:szCs w:val="18"/>
        </w:rPr>
        <w:t>CEDAW/C/76/D/105/2016; CEDAW/C/74/D/104/2016; and CEDAW/C/66/D/58/2013.</w:t>
      </w:r>
    </w:p>
  </w:endnote>
  <w:endnote w:id="32">
    <w:p w14:paraId="227C8DE0" w14:textId="0690F434" w:rsidR="00E816D4" w:rsidRPr="00DB06FE" w:rsidRDefault="00F56712" w:rsidP="00F56712">
      <w:pPr>
        <w:pStyle w:val="EndnoteText"/>
        <w:jc w:val="both"/>
        <w:rPr>
          <w:szCs w:val="18"/>
        </w:rPr>
      </w:pPr>
      <w:r>
        <w:rPr>
          <w:szCs w:val="18"/>
        </w:rPr>
        <w:tab/>
      </w:r>
      <w:r w:rsidR="00E816D4" w:rsidRPr="00DB06FE">
        <w:rPr>
          <w:rStyle w:val="EndnoteReference"/>
          <w:szCs w:val="18"/>
        </w:rPr>
        <w:endnoteRef/>
      </w:r>
      <w:r>
        <w:rPr>
          <w:szCs w:val="18"/>
        </w:rPr>
        <w:tab/>
      </w:r>
      <w:r w:rsidR="00E816D4" w:rsidRPr="00DB06FE">
        <w:rPr>
          <w:bCs/>
          <w:szCs w:val="18"/>
        </w:rPr>
        <w:t>CEDAW/C/76/D/105/2016, para. 10; CEDAW/C/74/D/104/2016, para. 9; and CEDAW/C/66/D/58/2013, para. 15.</w:t>
      </w:r>
      <w:r w:rsidR="00DB06FE" w:rsidRPr="00DB06FE">
        <w:rPr>
          <w:bCs/>
          <w:szCs w:val="18"/>
        </w:rPr>
        <w:t xml:space="preserve"> See also A/75/38, paras. 23 and 26.</w:t>
      </w:r>
    </w:p>
  </w:endnote>
  <w:endnote w:id="33">
    <w:p w14:paraId="33060DF5" w14:textId="2F9CF08F" w:rsidR="00A02BFB" w:rsidRPr="00A82F81" w:rsidRDefault="00A02BFB" w:rsidP="00A02BFB">
      <w:pPr>
        <w:pStyle w:val="EndnoteText"/>
        <w:rPr>
          <w:szCs w:val="18"/>
        </w:rPr>
      </w:pPr>
      <w:r w:rsidRPr="00DB06FE">
        <w:rPr>
          <w:szCs w:val="18"/>
        </w:rPr>
        <w:tab/>
      </w:r>
      <w:r w:rsidRPr="00DB06FE">
        <w:rPr>
          <w:rStyle w:val="EndnoteReference"/>
          <w:szCs w:val="18"/>
        </w:rPr>
        <w:endnoteRef/>
      </w:r>
      <w:r w:rsidRPr="00DB06FE">
        <w:rPr>
          <w:szCs w:val="18"/>
        </w:rPr>
        <w:tab/>
        <w:t>For the titles of special procedure mandate holders see:</w:t>
      </w:r>
      <w:r w:rsidRPr="00DB06FE">
        <w:t xml:space="preserve"> </w:t>
      </w:r>
      <w:r w:rsidRPr="00A82F81">
        <w:rPr>
          <w:szCs w:val="18"/>
        </w:rPr>
        <w:t>https://spcommreports.ohchr.org/about/abbreviations</w:t>
      </w:r>
      <w:r w:rsidR="00B802D2">
        <w:rPr>
          <w:szCs w:val="18"/>
        </w:rPr>
        <w:t>.</w:t>
      </w:r>
    </w:p>
  </w:endnote>
  <w:endnote w:id="34">
    <w:p w14:paraId="0A5230AC"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35">
    <w:p w14:paraId="577B457A" w14:textId="02C47B10" w:rsidR="002A040C" w:rsidRDefault="002A040C" w:rsidP="002A040C">
      <w:pPr>
        <w:pStyle w:val="EndnoteText"/>
        <w:widowControl w:val="0"/>
        <w:tabs>
          <w:tab w:val="clear" w:pos="1021"/>
          <w:tab w:val="right" w:pos="1020"/>
        </w:tabs>
        <w:rPr>
          <w:rStyle w:val="Hyperlink"/>
        </w:rPr>
      </w:pPr>
      <w:r>
        <w:tab/>
      </w:r>
      <w:r>
        <w:rPr>
          <w:rStyle w:val="EndnoteReference"/>
        </w:rPr>
        <w:endnoteRef/>
      </w:r>
      <w:r>
        <w:tab/>
      </w:r>
      <w:r w:rsidRPr="00A82F81">
        <w:rPr>
          <w:szCs w:val="18"/>
        </w:rPr>
        <w:t xml:space="preserve">The list of national human rights institutions with accreditation status granted by the Global Alliance of National Human Rights Institutions (GANHRI), accessed at: </w:t>
      </w:r>
      <w:r w:rsidRPr="00C8450C">
        <w:t xml:space="preserve"> </w:t>
      </w:r>
      <w:hyperlink r:id="rId6" w:history="1">
        <w:r w:rsidR="00843FE8" w:rsidRPr="008E769B">
          <w:rPr>
            <w:rStyle w:val="Hyperlink"/>
          </w:rPr>
          <w:t>https://ganhri.org/wp-content/uploads/2021/01/Status-Accreditation-Chart-as-of-20-01-2021.pdf</w:t>
        </w:r>
      </w:hyperlink>
      <w:r w:rsidR="00843FE8">
        <w:rPr>
          <w:rStyle w:val="Hyperlink"/>
        </w:rPr>
        <w:t>.</w:t>
      </w:r>
    </w:p>
    <w:p w14:paraId="46B1C750" w14:textId="034791E0" w:rsidR="00B802D2" w:rsidRPr="00B802D2" w:rsidRDefault="00B802D2" w:rsidP="00B802D2">
      <w:pPr>
        <w:pStyle w:val="EndnoteText"/>
        <w:tabs>
          <w:tab w:val="clear" w:pos="1021"/>
          <w:tab w:val="right" w:pos="1020"/>
        </w:tabs>
        <w:spacing w:before="240" w:line="240" w:lineRule="atLeast"/>
        <w:ind w:firstLine="0"/>
        <w:jc w:val="center"/>
        <w:rPr>
          <w:u w:val="single"/>
        </w:rPr>
      </w:pPr>
      <w:r>
        <w:rPr>
          <w:rStyle w:val="Hyperlink"/>
          <w:u w:val="single"/>
        </w:rPr>
        <w:tab/>
      </w:r>
      <w:r>
        <w:rPr>
          <w:rStyle w:val="Hyperlink"/>
          <w:u w:val="single"/>
        </w:rPr>
        <w:tab/>
      </w:r>
      <w:r>
        <w:rPr>
          <w:rStyle w:val="Hyperlink"/>
          <w:u w:val="single"/>
        </w:rPr>
        <w:tab/>
      </w:r>
      <w:r>
        <w:rPr>
          <w:rStyle w:val="Hyperlink"/>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851E" w14:textId="43ED31EA" w:rsidR="00674A7D" w:rsidRDefault="00674A7D">
    <w:pPr>
      <w:pStyle w:val="Footer"/>
      <w:jc w:val="right"/>
    </w:pPr>
    <w:r>
      <w:fldChar w:fldCharType="begin"/>
    </w:r>
    <w:r>
      <w:instrText xml:space="preserve"> PAGE   \* MERGEFORMAT </w:instrText>
    </w:r>
    <w:r>
      <w:fldChar w:fldCharType="separate"/>
    </w:r>
    <w:r w:rsidR="00EE7950">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CFD51" w14:textId="77777777" w:rsidR="001C215C" w:rsidRPr="000B175B" w:rsidRDefault="001C215C" w:rsidP="000B175B">
      <w:pPr>
        <w:tabs>
          <w:tab w:val="right" w:pos="2155"/>
        </w:tabs>
        <w:spacing w:after="80"/>
        <w:ind w:left="680"/>
        <w:rPr>
          <w:u w:val="single"/>
        </w:rPr>
      </w:pPr>
      <w:r>
        <w:rPr>
          <w:u w:val="single"/>
        </w:rPr>
        <w:tab/>
      </w:r>
    </w:p>
  </w:footnote>
  <w:footnote w:type="continuationSeparator" w:id="0">
    <w:p w14:paraId="3C96733D" w14:textId="77777777" w:rsidR="001C215C" w:rsidRPr="00FC68B7" w:rsidRDefault="001C215C" w:rsidP="00FC68B7">
      <w:pPr>
        <w:tabs>
          <w:tab w:val="left" w:pos="2155"/>
        </w:tabs>
        <w:spacing w:after="80"/>
        <w:ind w:left="680"/>
        <w:rPr>
          <w:u w:val="single"/>
        </w:rPr>
      </w:pPr>
      <w:r>
        <w:rPr>
          <w:u w:val="single"/>
        </w:rPr>
        <w:tab/>
      </w:r>
    </w:p>
  </w:footnote>
  <w:footnote w:type="continuationNotice" w:id="1">
    <w:p w14:paraId="250AE21A" w14:textId="77777777" w:rsidR="001C215C" w:rsidRDefault="001C21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7F7F"/>
    <w:rsid w:val="00015476"/>
    <w:rsid w:val="00022DB5"/>
    <w:rsid w:val="0002432F"/>
    <w:rsid w:val="00032B2B"/>
    <w:rsid w:val="0003327C"/>
    <w:rsid w:val="000344CE"/>
    <w:rsid w:val="000403D1"/>
    <w:rsid w:val="00040DB7"/>
    <w:rsid w:val="000449AA"/>
    <w:rsid w:val="00050F6B"/>
    <w:rsid w:val="00072C8C"/>
    <w:rsid w:val="00073E70"/>
    <w:rsid w:val="00075368"/>
    <w:rsid w:val="000876EB"/>
    <w:rsid w:val="00091419"/>
    <w:rsid w:val="000931C0"/>
    <w:rsid w:val="000B175B"/>
    <w:rsid w:val="000B3A0F"/>
    <w:rsid w:val="000B4A3B"/>
    <w:rsid w:val="000C7375"/>
    <w:rsid w:val="000D0709"/>
    <w:rsid w:val="000D1851"/>
    <w:rsid w:val="000D2541"/>
    <w:rsid w:val="000E0415"/>
    <w:rsid w:val="000E634E"/>
    <w:rsid w:val="000F63EB"/>
    <w:rsid w:val="00101151"/>
    <w:rsid w:val="00101E4D"/>
    <w:rsid w:val="00111C58"/>
    <w:rsid w:val="001164ED"/>
    <w:rsid w:val="0013065A"/>
    <w:rsid w:val="0013136E"/>
    <w:rsid w:val="00132BC7"/>
    <w:rsid w:val="00146D32"/>
    <w:rsid w:val="001509BA"/>
    <w:rsid w:val="00157983"/>
    <w:rsid w:val="001614E7"/>
    <w:rsid w:val="001B4B04"/>
    <w:rsid w:val="001B5608"/>
    <w:rsid w:val="001C0706"/>
    <w:rsid w:val="001C0D7B"/>
    <w:rsid w:val="001C215C"/>
    <w:rsid w:val="001C6663"/>
    <w:rsid w:val="001C77D8"/>
    <w:rsid w:val="001C7895"/>
    <w:rsid w:val="001D26DF"/>
    <w:rsid w:val="001E2790"/>
    <w:rsid w:val="001E5256"/>
    <w:rsid w:val="001F1B17"/>
    <w:rsid w:val="001F2145"/>
    <w:rsid w:val="0020250C"/>
    <w:rsid w:val="0021130C"/>
    <w:rsid w:val="00211E0B"/>
    <w:rsid w:val="00211E72"/>
    <w:rsid w:val="00214047"/>
    <w:rsid w:val="00221088"/>
    <w:rsid w:val="0022130F"/>
    <w:rsid w:val="0022777B"/>
    <w:rsid w:val="00237785"/>
    <w:rsid w:val="002410DD"/>
    <w:rsid w:val="00241466"/>
    <w:rsid w:val="00253D58"/>
    <w:rsid w:val="00254654"/>
    <w:rsid w:val="00261572"/>
    <w:rsid w:val="00264FA3"/>
    <w:rsid w:val="0027725F"/>
    <w:rsid w:val="00283347"/>
    <w:rsid w:val="002944ED"/>
    <w:rsid w:val="00296EB7"/>
    <w:rsid w:val="002A040C"/>
    <w:rsid w:val="002B0E3C"/>
    <w:rsid w:val="002B4713"/>
    <w:rsid w:val="002C21F0"/>
    <w:rsid w:val="002D152D"/>
    <w:rsid w:val="002E646B"/>
    <w:rsid w:val="002F2DB9"/>
    <w:rsid w:val="00301F4A"/>
    <w:rsid w:val="003107FA"/>
    <w:rsid w:val="00317977"/>
    <w:rsid w:val="003229D8"/>
    <w:rsid w:val="00324383"/>
    <w:rsid w:val="003314D1"/>
    <w:rsid w:val="00335A2F"/>
    <w:rsid w:val="00341937"/>
    <w:rsid w:val="00341D5E"/>
    <w:rsid w:val="00350CFD"/>
    <w:rsid w:val="0037215F"/>
    <w:rsid w:val="00380822"/>
    <w:rsid w:val="0039277A"/>
    <w:rsid w:val="003972E0"/>
    <w:rsid w:val="003975ED"/>
    <w:rsid w:val="003A4E25"/>
    <w:rsid w:val="003B0E5D"/>
    <w:rsid w:val="003B2E78"/>
    <w:rsid w:val="003C2CC4"/>
    <w:rsid w:val="003D4B23"/>
    <w:rsid w:val="003D6878"/>
    <w:rsid w:val="003E065C"/>
    <w:rsid w:val="003E19D9"/>
    <w:rsid w:val="003E33AE"/>
    <w:rsid w:val="003E6998"/>
    <w:rsid w:val="00400E06"/>
    <w:rsid w:val="00402E7F"/>
    <w:rsid w:val="00420F8B"/>
    <w:rsid w:val="00424C80"/>
    <w:rsid w:val="00431A65"/>
    <w:rsid w:val="004325CB"/>
    <w:rsid w:val="0044503A"/>
    <w:rsid w:val="00446DE4"/>
    <w:rsid w:val="00447761"/>
    <w:rsid w:val="00451EC3"/>
    <w:rsid w:val="00465143"/>
    <w:rsid w:val="004721B1"/>
    <w:rsid w:val="004766F2"/>
    <w:rsid w:val="00481750"/>
    <w:rsid w:val="00485702"/>
    <w:rsid w:val="004859EC"/>
    <w:rsid w:val="00496A15"/>
    <w:rsid w:val="004A1AA5"/>
    <w:rsid w:val="004A1AB6"/>
    <w:rsid w:val="004A76BD"/>
    <w:rsid w:val="004B75D2"/>
    <w:rsid w:val="004C38A9"/>
    <w:rsid w:val="004D1140"/>
    <w:rsid w:val="004E01CE"/>
    <w:rsid w:val="004E25CB"/>
    <w:rsid w:val="004E702E"/>
    <w:rsid w:val="004F55ED"/>
    <w:rsid w:val="00505C67"/>
    <w:rsid w:val="00514094"/>
    <w:rsid w:val="0052176C"/>
    <w:rsid w:val="005261E5"/>
    <w:rsid w:val="005420F2"/>
    <w:rsid w:val="00542574"/>
    <w:rsid w:val="005436AB"/>
    <w:rsid w:val="005457B9"/>
    <w:rsid w:val="00546DBF"/>
    <w:rsid w:val="005512BA"/>
    <w:rsid w:val="00553D76"/>
    <w:rsid w:val="005551EC"/>
    <w:rsid w:val="005552B5"/>
    <w:rsid w:val="0056117B"/>
    <w:rsid w:val="005615E8"/>
    <w:rsid w:val="005620C3"/>
    <w:rsid w:val="00566C73"/>
    <w:rsid w:val="00571365"/>
    <w:rsid w:val="00592E55"/>
    <w:rsid w:val="005A22DB"/>
    <w:rsid w:val="005B3DB3"/>
    <w:rsid w:val="005B6E48"/>
    <w:rsid w:val="005C5215"/>
    <w:rsid w:val="005E1712"/>
    <w:rsid w:val="005F6E73"/>
    <w:rsid w:val="006116A3"/>
    <w:rsid w:val="00611FC4"/>
    <w:rsid w:val="00616A1D"/>
    <w:rsid w:val="006176FB"/>
    <w:rsid w:val="00626E6C"/>
    <w:rsid w:val="00634C59"/>
    <w:rsid w:val="00640B26"/>
    <w:rsid w:val="00644301"/>
    <w:rsid w:val="00644B6B"/>
    <w:rsid w:val="00670741"/>
    <w:rsid w:val="00674A7D"/>
    <w:rsid w:val="00676C10"/>
    <w:rsid w:val="006808A9"/>
    <w:rsid w:val="00683526"/>
    <w:rsid w:val="00684EA1"/>
    <w:rsid w:val="006861D2"/>
    <w:rsid w:val="00693188"/>
    <w:rsid w:val="00696BD6"/>
    <w:rsid w:val="006A18AC"/>
    <w:rsid w:val="006A355E"/>
    <w:rsid w:val="006A6B9D"/>
    <w:rsid w:val="006A7392"/>
    <w:rsid w:val="006B3189"/>
    <w:rsid w:val="006B7D65"/>
    <w:rsid w:val="006C4DFB"/>
    <w:rsid w:val="006D6DA6"/>
    <w:rsid w:val="006E564B"/>
    <w:rsid w:val="006F13F0"/>
    <w:rsid w:val="006F5035"/>
    <w:rsid w:val="00705CFC"/>
    <w:rsid w:val="007065C8"/>
    <w:rsid w:val="007065EB"/>
    <w:rsid w:val="00713304"/>
    <w:rsid w:val="00720183"/>
    <w:rsid w:val="0072632A"/>
    <w:rsid w:val="00734180"/>
    <w:rsid w:val="00741A0B"/>
    <w:rsid w:val="0074200B"/>
    <w:rsid w:val="00757201"/>
    <w:rsid w:val="007953F7"/>
    <w:rsid w:val="007A6296"/>
    <w:rsid w:val="007B6BA5"/>
    <w:rsid w:val="007C1B62"/>
    <w:rsid w:val="007C3390"/>
    <w:rsid w:val="007C4F4B"/>
    <w:rsid w:val="007C58DA"/>
    <w:rsid w:val="007D2CDC"/>
    <w:rsid w:val="007D5213"/>
    <w:rsid w:val="007D5327"/>
    <w:rsid w:val="007E2C3B"/>
    <w:rsid w:val="007E5B90"/>
    <w:rsid w:val="007E75F7"/>
    <w:rsid w:val="007F085C"/>
    <w:rsid w:val="007F6611"/>
    <w:rsid w:val="008155C3"/>
    <w:rsid w:val="008175E9"/>
    <w:rsid w:val="00821C8F"/>
    <w:rsid w:val="0082243E"/>
    <w:rsid w:val="008242D7"/>
    <w:rsid w:val="00843FE8"/>
    <w:rsid w:val="00853993"/>
    <w:rsid w:val="00856CD2"/>
    <w:rsid w:val="00861BC6"/>
    <w:rsid w:val="00871FD5"/>
    <w:rsid w:val="008741DC"/>
    <w:rsid w:val="00875FCF"/>
    <w:rsid w:val="00875FEC"/>
    <w:rsid w:val="008979B1"/>
    <w:rsid w:val="008A6B25"/>
    <w:rsid w:val="008A6C4F"/>
    <w:rsid w:val="008B4D7D"/>
    <w:rsid w:val="008C1E4D"/>
    <w:rsid w:val="008C570D"/>
    <w:rsid w:val="008E0E46"/>
    <w:rsid w:val="008E18DD"/>
    <w:rsid w:val="008E5D82"/>
    <w:rsid w:val="008F3C22"/>
    <w:rsid w:val="0090452C"/>
    <w:rsid w:val="009045C9"/>
    <w:rsid w:val="00907C3F"/>
    <w:rsid w:val="0092237C"/>
    <w:rsid w:val="0093707B"/>
    <w:rsid w:val="009400EB"/>
    <w:rsid w:val="009427E3"/>
    <w:rsid w:val="0094563C"/>
    <w:rsid w:val="00956D9B"/>
    <w:rsid w:val="0096139A"/>
    <w:rsid w:val="00963CBA"/>
    <w:rsid w:val="009654B7"/>
    <w:rsid w:val="00967FA4"/>
    <w:rsid w:val="00975459"/>
    <w:rsid w:val="009822C1"/>
    <w:rsid w:val="00991261"/>
    <w:rsid w:val="009A0B83"/>
    <w:rsid w:val="009B3800"/>
    <w:rsid w:val="009D22AC"/>
    <w:rsid w:val="009D3FA1"/>
    <w:rsid w:val="009D50DB"/>
    <w:rsid w:val="009E1C4E"/>
    <w:rsid w:val="009E78E3"/>
    <w:rsid w:val="009F25DD"/>
    <w:rsid w:val="009F75BB"/>
    <w:rsid w:val="00A02BFB"/>
    <w:rsid w:val="00A02F74"/>
    <w:rsid w:val="00A05E0B"/>
    <w:rsid w:val="00A074DD"/>
    <w:rsid w:val="00A126BA"/>
    <w:rsid w:val="00A1427D"/>
    <w:rsid w:val="00A30C51"/>
    <w:rsid w:val="00A3619D"/>
    <w:rsid w:val="00A4634F"/>
    <w:rsid w:val="00A51CF3"/>
    <w:rsid w:val="00A63DA6"/>
    <w:rsid w:val="00A67EFD"/>
    <w:rsid w:val="00A71255"/>
    <w:rsid w:val="00A712AF"/>
    <w:rsid w:val="00A72F22"/>
    <w:rsid w:val="00A748A6"/>
    <w:rsid w:val="00A879A4"/>
    <w:rsid w:val="00A87E95"/>
    <w:rsid w:val="00A91390"/>
    <w:rsid w:val="00A92E29"/>
    <w:rsid w:val="00AA3B87"/>
    <w:rsid w:val="00AA5FD2"/>
    <w:rsid w:val="00AC2000"/>
    <w:rsid w:val="00AC57AF"/>
    <w:rsid w:val="00AD09E9"/>
    <w:rsid w:val="00AD104C"/>
    <w:rsid w:val="00AD3D48"/>
    <w:rsid w:val="00AD7B29"/>
    <w:rsid w:val="00AF0576"/>
    <w:rsid w:val="00AF3829"/>
    <w:rsid w:val="00B01633"/>
    <w:rsid w:val="00B037F0"/>
    <w:rsid w:val="00B04819"/>
    <w:rsid w:val="00B14190"/>
    <w:rsid w:val="00B2327D"/>
    <w:rsid w:val="00B2718F"/>
    <w:rsid w:val="00B27D5C"/>
    <w:rsid w:val="00B30179"/>
    <w:rsid w:val="00B3317B"/>
    <w:rsid w:val="00B334DC"/>
    <w:rsid w:val="00B3631A"/>
    <w:rsid w:val="00B53013"/>
    <w:rsid w:val="00B67F5E"/>
    <w:rsid w:val="00B73E65"/>
    <w:rsid w:val="00B802D2"/>
    <w:rsid w:val="00B80A5B"/>
    <w:rsid w:val="00B81E12"/>
    <w:rsid w:val="00B87110"/>
    <w:rsid w:val="00B90627"/>
    <w:rsid w:val="00B92407"/>
    <w:rsid w:val="00B97FA8"/>
    <w:rsid w:val="00BB2720"/>
    <w:rsid w:val="00BB2B31"/>
    <w:rsid w:val="00BB7BB6"/>
    <w:rsid w:val="00BC1385"/>
    <w:rsid w:val="00BC2DCD"/>
    <w:rsid w:val="00BC69E4"/>
    <w:rsid w:val="00BC74E9"/>
    <w:rsid w:val="00BD5A5E"/>
    <w:rsid w:val="00BE618E"/>
    <w:rsid w:val="00BF7F28"/>
    <w:rsid w:val="00C163EA"/>
    <w:rsid w:val="00C207EF"/>
    <w:rsid w:val="00C24693"/>
    <w:rsid w:val="00C3427B"/>
    <w:rsid w:val="00C35F0B"/>
    <w:rsid w:val="00C463DD"/>
    <w:rsid w:val="00C4697C"/>
    <w:rsid w:val="00C64458"/>
    <w:rsid w:val="00C745C3"/>
    <w:rsid w:val="00C752CA"/>
    <w:rsid w:val="00C81253"/>
    <w:rsid w:val="00C8450C"/>
    <w:rsid w:val="00CA2A58"/>
    <w:rsid w:val="00CA2E07"/>
    <w:rsid w:val="00CA6DE7"/>
    <w:rsid w:val="00CA7B63"/>
    <w:rsid w:val="00CC03CC"/>
    <w:rsid w:val="00CC0B55"/>
    <w:rsid w:val="00CD4F6C"/>
    <w:rsid w:val="00CD5502"/>
    <w:rsid w:val="00CD6995"/>
    <w:rsid w:val="00CE4A8F"/>
    <w:rsid w:val="00CF0214"/>
    <w:rsid w:val="00CF586F"/>
    <w:rsid w:val="00CF7D43"/>
    <w:rsid w:val="00D11129"/>
    <w:rsid w:val="00D174D1"/>
    <w:rsid w:val="00D2031B"/>
    <w:rsid w:val="00D21EB3"/>
    <w:rsid w:val="00D22332"/>
    <w:rsid w:val="00D226FD"/>
    <w:rsid w:val="00D25FE2"/>
    <w:rsid w:val="00D26691"/>
    <w:rsid w:val="00D43252"/>
    <w:rsid w:val="00D47642"/>
    <w:rsid w:val="00D47B9F"/>
    <w:rsid w:val="00D550F9"/>
    <w:rsid w:val="00D572B0"/>
    <w:rsid w:val="00D57EDC"/>
    <w:rsid w:val="00D62E90"/>
    <w:rsid w:val="00D6573E"/>
    <w:rsid w:val="00D725F7"/>
    <w:rsid w:val="00D75C61"/>
    <w:rsid w:val="00D76BE5"/>
    <w:rsid w:val="00D8128F"/>
    <w:rsid w:val="00D82670"/>
    <w:rsid w:val="00D978C6"/>
    <w:rsid w:val="00DA67AD"/>
    <w:rsid w:val="00DB06FE"/>
    <w:rsid w:val="00DB18CE"/>
    <w:rsid w:val="00DC2E6A"/>
    <w:rsid w:val="00DD0FDA"/>
    <w:rsid w:val="00DD3674"/>
    <w:rsid w:val="00DD75ED"/>
    <w:rsid w:val="00DE3EC0"/>
    <w:rsid w:val="00DE5021"/>
    <w:rsid w:val="00DE7BF3"/>
    <w:rsid w:val="00DF42FB"/>
    <w:rsid w:val="00DF5CDD"/>
    <w:rsid w:val="00E11593"/>
    <w:rsid w:val="00E12B6B"/>
    <w:rsid w:val="00E130AB"/>
    <w:rsid w:val="00E170D4"/>
    <w:rsid w:val="00E20421"/>
    <w:rsid w:val="00E2156D"/>
    <w:rsid w:val="00E262E6"/>
    <w:rsid w:val="00E438D9"/>
    <w:rsid w:val="00E5644E"/>
    <w:rsid w:val="00E66B4F"/>
    <w:rsid w:val="00E66E21"/>
    <w:rsid w:val="00E7260F"/>
    <w:rsid w:val="00E73824"/>
    <w:rsid w:val="00E806EE"/>
    <w:rsid w:val="00E816D4"/>
    <w:rsid w:val="00E85672"/>
    <w:rsid w:val="00E85CEB"/>
    <w:rsid w:val="00E86049"/>
    <w:rsid w:val="00E87FFD"/>
    <w:rsid w:val="00E944DE"/>
    <w:rsid w:val="00E96630"/>
    <w:rsid w:val="00E96891"/>
    <w:rsid w:val="00EB0EF8"/>
    <w:rsid w:val="00EB0FB9"/>
    <w:rsid w:val="00EC5971"/>
    <w:rsid w:val="00ED0CA9"/>
    <w:rsid w:val="00ED7A2A"/>
    <w:rsid w:val="00EE41E7"/>
    <w:rsid w:val="00EE71BA"/>
    <w:rsid w:val="00EE7950"/>
    <w:rsid w:val="00EE7D5F"/>
    <w:rsid w:val="00EF1D7F"/>
    <w:rsid w:val="00EF5BDB"/>
    <w:rsid w:val="00F04499"/>
    <w:rsid w:val="00F07C27"/>
    <w:rsid w:val="00F07FD9"/>
    <w:rsid w:val="00F21C38"/>
    <w:rsid w:val="00F238A8"/>
    <w:rsid w:val="00F23933"/>
    <w:rsid w:val="00F24119"/>
    <w:rsid w:val="00F30B7B"/>
    <w:rsid w:val="00F33BBD"/>
    <w:rsid w:val="00F34950"/>
    <w:rsid w:val="00F40E75"/>
    <w:rsid w:val="00F42CD9"/>
    <w:rsid w:val="00F52936"/>
    <w:rsid w:val="00F52B00"/>
    <w:rsid w:val="00F56712"/>
    <w:rsid w:val="00F63CF0"/>
    <w:rsid w:val="00F677CB"/>
    <w:rsid w:val="00F71571"/>
    <w:rsid w:val="00F715B8"/>
    <w:rsid w:val="00F72113"/>
    <w:rsid w:val="00F723A2"/>
    <w:rsid w:val="00F76CA4"/>
    <w:rsid w:val="00F80B4C"/>
    <w:rsid w:val="00FA2C83"/>
    <w:rsid w:val="00FA7DF3"/>
    <w:rsid w:val="00FC68B7"/>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paragraph" w:customStyle="1" w:styleId="Default">
    <w:name w:val="Default"/>
    <w:rsid w:val="00DC2E6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37115749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Treaties/CCPR/Shared%20Documents/MDA/INT_CCPR_FUL_MDA_44700_E.pdf" TargetMode="External"/><Relationship Id="rId2" Type="http://schemas.openxmlformats.org/officeDocument/2006/relationships/hyperlink" Target="https://tbinternet.ohchr.org/Treaties/CESCR/Shared%20Documents/MDA/INT_CESCR_FUL_MDA_38637_E.pdf" TargetMode="External"/><Relationship Id="rId1" Type="http://schemas.openxmlformats.org/officeDocument/2006/relationships/hyperlink" Target="https://tbinternet.ohchr.org/Treaties/CERD/Shared%20Documents/MDA/INT_CERD_FUL_MDA_33330_E.pdf" TargetMode="External"/><Relationship Id="rId6" Type="http://schemas.openxmlformats.org/officeDocument/2006/relationships/hyperlink" Target="https://ganhri.org/wp-content/uploads/2021/01/Status-Accreditation-Chart-as-of-20-01-2021.pdf" TargetMode="External"/><Relationship Id="rId5" Type="http://schemas.openxmlformats.org/officeDocument/2006/relationships/hyperlink" Target="https://tbinternet.ohchr.org/Treaties/CAT/Shared%20Documents/MDA/INT_CAT_FUL_MDA_39765_E.pdf" TargetMode="External"/><Relationship Id="rId4" Type="http://schemas.openxmlformats.org/officeDocument/2006/relationships/hyperlink" Target="https://tbinternet.ohchr.org/Treaties/CEDAW/Shared%20Documents/MDA/INT_CEDAW_FUL_MDA_24831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0C0656-AF2C-4879-9CE5-A6E0D5B3234F}">
  <ds:schemaRefs>
    <ds:schemaRef ds:uri="http://schemas.openxmlformats.org/officeDocument/2006/bibliography"/>
  </ds:schemaRefs>
</ds:datastoreItem>
</file>

<file path=customXml/itemProps2.xml><?xml version="1.0" encoding="utf-8"?>
<ds:datastoreItem xmlns:ds="http://schemas.openxmlformats.org/officeDocument/2006/customXml" ds:itemID="{776F8A1C-0478-4CFF-9BBF-9821430C0CEF}"/>
</file>

<file path=customXml/itemProps3.xml><?xml version="1.0" encoding="utf-8"?>
<ds:datastoreItem xmlns:ds="http://schemas.openxmlformats.org/officeDocument/2006/customXml" ds:itemID="{34E052A9-7944-49F0-9927-A748EE7B8B52}"/>
</file>

<file path=customXml/itemProps4.xml><?xml version="1.0" encoding="utf-8"?>
<ds:datastoreItem xmlns:ds="http://schemas.openxmlformats.org/officeDocument/2006/customXml" ds:itemID="{7DFB2B66-77B0-4996-87B7-8E222A3B36F2}"/>
</file>

<file path=docProps/app.xml><?xml version="1.0" encoding="utf-8"?>
<Properties xmlns="http://schemas.openxmlformats.org/officeDocument/2006/extended-properties" xmlns:vt="http://schemas.openxmlformats.org/officeDocument/2006/docPropsVTypes">
  <Template>A_E.dotm</Template>
  <TotalTime>4</TotalTime>
  <Pages>7</Pages>
  <Words>721</Words>
  <Characters>4115</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OYEWOLE Feyikemi</cp:lastModifiedBy>
  <cp:revision>7</cp:revision>
  <cp:lastPrinted>2008-01-29T07:30:00Z</cp:lastPrinted>
  <dcterms:created xsi:type="dcterms:W3CDTF">2021-11-29T16:01:00Z</dcterms:created>
  <dcterms:modified xsi:type="dcterms:W3CDTF">2021-12-22T08:30:00Z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1552400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