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171F" w14:textId="77777777" w:rsidR="005D1F42" w:rsidRPr="006A0DF3" w:rsidRDefault="005D1F42" w:rsidP="005D1F42">
      <w:pPr>
        <w:pBdr>
          <w:bottom w:val="single" w:sz="12" w:space="1" w:color="auto"/>
        </w:pBdr>
        <w:spacing w:line="240" w:lineRule="auto"/>
        <w:jc w:val="center"/>
        <w:rPr>
          <w:rFonts w:ascii="Times New Roman" w:hAnsi="Times New Roman" w:cs="Times New Roman"/>
        </w:rPr>
      </w:pPr>
      <w:bookmarkStart w:id="0" w:name="_GoBack"/>
      <w:bookmarkEnd w:id="0"/>
    </w:p>
    <w:p w14:paraId="280E5BBC" w14:textId="20805E58" w:rsidR="00DC5E24" w:rsidRPr="00A3160C" w:rsidRDefault="00DC5E24" w:rsidP="00222673">
      <w:pPr>
        <w:spacing w:line="240" w:lineRule="auto"/>
        <w:jc w:val="center"/>
        <w:rPr>
          <w:rFonts w:ascii="Times New Roman" w:hAnsi="Times New Roman" w:cs="Times New Roman"/>
          <w:b/>
          <w:bCs/>
          <w:sz w:val="24"/>
          <w:szCs w:val="24"/>
        </w:rPr>
      </w:pPr>
      <w:r w:rsidRPr="00A3160C">
        <w:rPr>
          <w:rFonts w:ascii="Times New Roman" w:hAnsi="Times New Roman" w:cs="Times New Roman"/>
          <w:b/>
          <w:bCs/>
          <w:sz w:val="24"/>
          <w:szCs w:val="24"/>
        </w:rPr>
        <w:t>UN Seminar of the Expert Mechanism on the Rights of Indigenous Peoples</w:t>
      </w:r>
    </w:p>
    <w:p w14:paraId="6C94AE4E" w14:textId="77777777" w:rsidR="00C95386" w:rsidRPr="00C95386" w:rsidRDefault="00C95386" w:rsidP="00C95386">
      <w:pPr>
        <w:spacing w:line="240" w:lineRule="auto"/>
        <w:jc w:val="center"/>
        <w:rPr>
          <w:rFonts w:ascii="Times New Roman" w:hAnsi="Times New Roman" w:cs="Times New Roman"/>
          <w:b/>
          <w:bCs/>
          <w:sz w:val="10"/>
        </w:rPr>
      </w:pPr>
    </w:p>
    <w:p w14:paraId="63315727" w14:textId="7AC9950F" w:rsidR="0039346C" w:rsidRPr="008322E7" w:rsidRDefault="0039346C" w:rsidP="00C95386">
      <w:pPr>
        <w:spacing w:line="240" w:lineRule="auto"/>
        <w:jc w:val="center"/>
        <w:rPr>
          <w:rFonts w:ascii="Times New Roman" w:hAnsi="Times New Roman" w:cs="Times New Roman"/>
        </w:rPr>
      </w:pPr>
      <w:r w:rsidRPr="008322E7">
        <w:rPr>
          <w:rFonts w:ascii="Times New Roman" w:hAnsi="Times New Roman" w:cs="Times New Roman"/>
        </w:rPr>
        <w:t>29 November to 1 December 2021</w:t>
      </w:r>
    </w:p>
    <w:p w14:paraId="2B4A1266" w14:textId="77777777" w:rsidR="0039346C" w:rsidRPr="008322E7" w:rsidRDefault="0039346C" w:rsidP="00C95386">
      <w:pPr>
        <w:spacing w:line="240" w:lineRule="auto"/>
        <w:jc w:val="center"/>
        <w:rPr>
          <w:rFonts w:ascii="Times New Roman" w:hAnsi="Times New Roman" w:cs="Times New Roman"/>
          <w:b/>
          <w:bCs/>
          <w:i/>
          <w:iCs/>
          <w:sz w:val="10"/>
          <w:szCs w:val="10"/>
        </w:rPr>
      </w:pPr>
    </w:p>
    <w:p w14:paraId="243F2929" w14:textId="40577B95" w:rsidR="00BC6DB0" w:rsidRPr="0039346C" w:rsidRDefault="00BC6DB0" w:rsidP="00B33F21">
      <w:pPr>
        <w:spacing w:line="240" w:lineRule="auto"/>
        <w:jc w:val="center"/>
        <w:rPr>
          <w:rFonts w:ascii="Times New Roman" w:hAnsi="Times New Roman" w:cs="Times New Roman"/>
          <w:b/>
          <w:bCs/>
          <w:i/>
          <w:iCs/>
          <w:sz w:val="24"/>
          <w:szCs w:val="24"/>
        </w:rPr>
      </w:pPr>
      <w:r w:rsidRPr="0039346C">
        <w:rPr>
          <w:rFonts w:ascii="Times New Roman" w:hAnsi="Times New Roman" w:cs="Times New Roman"/>
          <w:b/>
          <w:bCs/>
          <w:i/>
          <w:iCs/>
          <w:sz w:val="24"/>
          <w:szCs w:val="24"/>
        </w:rPr>
        <w:t>“Treaties, agreements and other constructive arrangements, between</w:t>
      </w:r>
      <w:r w:rsidR="00B33F21">
        <w:rPr>
          <w:rFonts w:ascii="Times New Roman" w:hAnsi="Times New Roman" w:cs="Times New Roman"/>
          <w:b/>
          <w:bCs/>
          <w:i/>
          <w:iCs/>
          <w:sz w:val="24"/>
          <w:szCs w:val="24"/>
        </w:rPr>
        <w:t xml:space="preserve">                 </w:t>
      </w:r>
      <w:r w:rsidR="00DC56F8">
        <w:rPr>
          <w:rFonts w:ascii="Times New Roman" w:hAnsi="Times New Roman" w:cs="Times New Roman"/>
          <w:b/>
          <w:bCs/>
          <w:i/>
          <w:iCs/>
          <w:sz w:val="24"/>
          <w:szCs w:val="24"/>
        </w:rPr>
        <w:t xml:space="preserve"> </w:t>
      </w:r>
      <w:r w:rsidRPr="0039346C">
        <w:rPr>
          <w:rFonts w:ascii="Times New Roman" w:hAnsi="Times New Roman" w:cs="Times New Roman"/>
          <w:b/>
          <w:bCs/>
          <w:i/>
          <w:iCs/>
          <w:sz w:val="24"/>
          <w:szCs w:val="24"/>
        </w:rPr>
        <w:t xml:space="preserve"> indigenous peoples and States, including peace accords and reconciliation</w:t>
      </w:r>
      <w:r w:rsidR="00DC56F8">
        <w:rPr>
          <w:rFonts w:ascii="Times New Roman" w:hAnsi="Times New Roman" w:cs="Times New Roman"/>
          <w:b/>
          <w:bCs/>
          <w:i/>
          <w:iCs/>
          <w:sz w:val="24"/>
          <w:szCs w:val="24"/>
        </w:rPr>
        <w:t xml:space="preserve">           </w:t>
      </w:r>
      <w:r w:rsidRPr="0039346C">
        <w:rPr>
          <w:rFonts w:ascii="Times New Roman" w:hAnsi="Times New Roman" w:cs="Times New Roman"/>
          <w:b/>
          <w:bCs/>
          <w:i/>
          <w:iCs/>
          <w:sz w:val="24"/>
          <w:szCs w:val="24"/>
        </w:rPr>
        <w:t xml:space="preserve"> initiatives, and their constitutional recognition.”</w:t>
      </w:r>
    </w:p>
    <w:p w14:paraId="07EFC76D" w14:textId="77777777" w:rsidR="00610C0A" w:rsidRDefault="00610C0A" w:rsidP="002127EF">
      <w:pPr>
        <w:pBdr>
          <w:bottom w:val="single" w:sz="12" w:space="1" w:color="auto"/>
        </w:pBdr>
        <w:spacing w:line="240" w:lineRule="auto"/>
        <w:jc w:val="both"/>
        <w:rPr>
          <w:rFonts w:ascii="Times New Roman" w:hAnsi="Times New Roman" w:cs="Times New Roman"/>
          <w:b/>
          <w:bCs/>
        </w:rPr>
      </w:pPr>
    </w:p>
    <w:p w14:paraId="00D4AA7E" w14:textId="7D38D27C" w:rsidR="002127EF" w:rsidRPr="00C80226" w:rsidRDefault="0039346C" w:rsidP="002127EF">
      <w:pPr>
        <w:pBdr>
          <w:bottom w:val="single" w:sz="12" w:space="1" w:color="auto"/>
        </w:pBdr>
        <w:spacing w:line="240" w:lineRule="auto"/>
        <w:jc w:val="both"/>
        <w:rPr>
          <w:rFonts w:ascii="Times New Roman" w:hAnsi="Times New Roman" w:cs="Times New Roman"/>
          <w:sz w:val="20"/>
          <w:szCs w:val="20"/>
        </w:rPr>
      </w:pPr>
      <w:r w:rsidRPr="00C80226">
        <w:rPr>
          <w:rFonts w:ascii="Times New Roman" w:hAnsi="Times New Roman" w:cs="Times New Roman"/>
          <w:b/>
          <w:bCs/>
          <w:sz w:val="20"/>
          <w:szCs w:val="20"/>
        </w:rPr>
        <w:t>Concept Note</w:t>
      </w:r>
      <w:r w:rsidRPr="00C80226">
        <w:rPr>
          <w:rFonts w:ascii="Times New Roman" w:hAnsi="Times New Roman" w:cs="Times New Roman"/>
          <w:sz w:val="20"/>
          <w:szCs w:val="20"/>
        </w:rPr>
        <w:t xml:space="preserve">: Examine the Barriers (structural, political, economic, and social) to, and the enabling conditions necessary for the </w:t>
      </w:r>
      <w:r w:rsidRPr="00C80226">
        <w:rPr>
          <w:rFonts w:ascii="Times New Roman" w:hAnsi="Times New Roman" w:cs="Times New Roman"/>
          <w:i/>
          <w:iCs/>
          <w:sz w:val="20"/>
          <w:szCs w:val="20"/>
        </w:rPr>
        <w:t xml:space="preserve">implementation </w:t>
      </w:r>
      <w:r w:rsidRPr="00C80226">
        <w:rPr>
          <w:rFonts w:ascii="Times New Roman" w:hAnsi="Times New Roman" w:cs="Times New Roman"/>
          <w:sz w:val="20"/>
          <w:szCs w:val="20"/>
        </w:rPr>
        <w:t xml:space="preserve">of treaties, </w:t>
      </w:r>
      <w:r w:rsidR="008322E7" w:rsidRPr="00C80226">
        <w:rPr>
          <w:rFonts w:ascii="Times New Roman" w:hAnsi="Times New Roman" w:cs="Times New Roman"/>
          <w:sz w:val="20"/>
          <w:szCs w:val="20"/>
        </w:rPr>
        <w:t>agreements,</w:t>
      </w:r>
      <w:r w:rsidRPr="00C80226">
        <w:rPr>
          <w:rFonts w:ascii="Times New Roman" w:hAnsi="Times New Roman" w:cs="Times New Roman"/>
          <w:sz w:val="20"/>
          <w:szCs w:val="20"/>
        </w:rPr>
        <w:t xml:space="preserve"> and other constructive arrangements, including peace accords and reconciliation initiatives, and their constitutional recognition.</w:t>
      </w:r>
    </w:p>
    <w:p w14:paraId="58E8AF55" w14:textId="77777777" w:rsidR="00520470" w:rsidRDefault="00520470" w:rsidP="00C80226">
      <w:pPr>
        <w:pBdr>
          <w:bottom w:val="single" w:sz="12" w:space="1" w:color="auto"/>
        </w:pBdr>
        <w:spacing w:line="240" w:lineRule="auto"/>
        <w:jc w:val="center"/>
        <w:rPr>
          <w:rFonts w:ascii="Times New Roman" w:hAnsi="Times New Roman" w:cs="Times New Roman"/>
          <w:b/>
          <w:bCs/>
        </w:rPr>
      </w:pPr>
    </w:p>
    <w:p w14:paraId="2CF26517" w14:textId="7857BC88" w:rsidR="006A0DF3" w:rsidRDefault="002127EF" w:rsidP="00C80226">
      <w:pPr>
        <w:pBdr>
          <w:bottom w:val="single" w:sz="12" w:space="1" w:color="auto"/>
        </w:pBdr>
        <w:spacing w:line="240" w:lineRule="auto"/>
        <w:jc w:val="center"/>
        <w:rPr>
          <w:rFonts w:ascii="Times New Roman" w:hAnsi="Times New Roman" w:cs="Times New Roman"/>
        </w:rPr>
      </w:pPr>
      <w:r w:rsidRPr="00610C0A">
        <w:rPr>
          <w:rFonts w:ascii="Times New Roman" w:hAnsi="Times New Roman" w:cs="Times New Roman"/>
          <w:b/>
          <w:bCs/>
        </w:rPr>
        <w:t>Pr</w:t>
      </w:r>
      <w:r w:rsidR="008322E7" w:rsidRPr="00610C0A">
        <w:rPr>
          <w:rFonts w:ascii="Times New Roman" w:hAnsi="Times New Roman" w:cs="Times New Roman"/>
          <w:b/>
          <w:bCs/>
        </w:rPr>
        <w:t>esenter:</w:t>
      </w:r>
      <w:r w:rsidR="008B6F45">
        <w:rPr>
          <w:rFonts w:ascii="Times New Roman" w:hAnsi="Times New Roman" w:cs="Times New Roman"/>
          <w:b/>
          <w:bCs/>
        </w:rPr>
        <w:t xml:space="preserve"> </w:t>
      </w:r>
      <w:r w:rsidR="008322E7" w:rsidRPr="00E61134">
        <w:rPr>
          <w:rFonts w:ascii="Times New Roman" w:hAnsi="Times New Roman" w:cs="Times New Roman"/>
        </w:rPr>
        <w:t>Ms Janine Gertz,</w:t>
      </w:r>
    </w:p>
    <w:p w14:paraId="61438B87" w14:textId="77777777" w:rsidR="00C50418" w:rsidRDefault="008322E7" w:rsidP="00520470">
      <w:pPr>
        <w:pBdr>
          <w:bottom w:val="single" w:sz="12" w:space="1" w:color="auto"/>
        </w:pBdr>
        <w:spacing w:line="240" w:lineRule="auto"/>
        <w:jc w:val="center"/>
        <w:rPr>
          <w:rFonts w:ascii="Times New Roman" w:hAnsi="Times New Roman" w:cs="Times New Roman"/>
        </w:rPr>
      </w:pPr>
      <w:r w:rsidRPr="006A0DF3">
        <w:rPr>
          <w:rFonts w:ascii="Times New Roman" w:hAnsi="Times New Roman" w:cs="Times New Roman"/>
        </w:rPr>
        <w:t>Lecturer</w:t>
      </w:r>
      <w:r w:rsidR="00D41E63" w:rsidRPr="006A0DF3">
        <w:rPr>
          <w:rFonts w:ascii="Times New Roman" w:hAnsi="Times New Roman" w:cs="Times New Roman"/>
        </w:rPr>
        <w:t xml:space="preserve">, </w:t>
      </w:r>
      <w:proofErr w:type="spellStart"/>
      <w:r w:rsidRPr="006A0DF3">
        <w:rPr>
          <w:rFonts w:ascii="Times New Roman" w:hAnsi="Times New Roman" w:cs="Times New Roman"/>
        </w:rPr>
        <w:t>Nura</w:t>
      </w:r>
      <w:proofErr w:type="spellEnd"/>
      <w:r w:rsidRPr="006A0DF3">
        <w:rPr>
          <w:rFonts w:ascii="Times New Roman" w:hAnsi="Times New Roman" w:cs="Times New Roman"/>
        </w:rPr>
        <w:t xml:space="preserve"> </w:t>
      </w:r>
      <w:proofErr w:type="spellStart"/>
      <w:r w:rsidRPr="006A0DF3">
        <w:rPr>
          <w:rFonts w:ascii="Times New Roman" w:hAnsi="Times New Roman" w:cs="Times New Roman"/>
        </w:rPr>
        <w:t>Gili</w:t>
      </w:r>
      <w:proofErr w:type="spellEnd"/>
      <w:r w:rsidRPr="006A0DF3">
        <w:rPr>
          <w:rFonts w:ascii="Times New Roman" w:hAnsi="Times New Roman" w:cs="Times New Roman"/>
        </w:rPr>
        <w:t xml:space="preserve"> Indigenous Programs</w:t>
      </w:r>
    </w:p>
    <w:p w14:paraId="4A61C8D6" w14:textId="3600EC0A" w:rsidR="008B6F45" w:rsidRDefault="00D41E63" w:rsidP="00520470">
      <w:pPr>
        <w:pBdr>
          <w:bottom w:val="single" w:sz="12" w:space="1" w:color="auto"/>
        </w:pBdr>
        <w:spacing w:line="240" w:lineRule="auto"/>
        <w:jc w:val="center"/>
        <w:rPr>
          <w:rFonts w:ascii="Times New Roman" w:hAnsi="Times New Roman" w:cs="Times New Roman"/>
        </w:rPr>
      </w:pPr>
      <w:r w:rsidRPr="006A0DF3">
        <w:rPr>
          <w:rFonts w:ascii="Times New Roman" w:hAnsi="Times New Roman" w:cs="Times New Roman"/>
        </w:rPr>
        <w:t xml:space="preserve">Researcher, </w:t>
      </w:r>
      <w:r w:rsidR="005A32C0" w:rsidRPr="006A0DF3">
        <w:rPr>
          <w:rFonts w:ascii="Times New Roman" w:hAnsi="Times New Roman" w:cs="Times New Roman"/>
        </w:rPr>
        <w:t>Indigenous Law Centre</w:t>
      </w:r>
      <w:r w:rsidR="008322E7" w:rsidRPr="006A0DF3">
        <w:rPr>
          <w:rFonts w:ascii="Times New Roman" w:hAnsi="Times New Roman" w:cs="Times New Roman"/>
        </w:rPr>
        <w:t>, University of New South Wales, Sydney Australia.</w:t>
      </w:r>
    </w:p>
    <w:p w14:paraId="2A3C695F" w14:textId="77777777" w:rsidR="005D1F42" w:rsidRPr="006A0DF3" w:rsidRDefault="005D1F42" w:rsidP="00520470">
      <w:pPr>
        <w:pBdr>
          <w:bottom w:val="single" w:sz="12" w:space="1" w:color="auto"/>
        </w:pBdr>
        <w:spacing w:line="240" w:lineRule="auto"/>
        <w:jc w:val="center"/>
        <w:rPr>
          <w:rFonts w:ascii="Times New Roman" w:hAnsi="Times New Roman" w:cs="Times New Roman"/>
        </w:rPr>
      </w:pPr>
    </w:p>
    <w:p w14:paraId="41CB1070" w14:textId="73079B4C" w:rsidR="00CF19E8" w:rsidRDefault="00493023" w:rsidP="00471ABC">
      <w:pPr>
        <w:spacing w:line="360" w:lineRule="auto"/>
        <w:rPr>
          <w:rFonts w:ascii="Times New Roman" w:hAnsi="Times New Roman" w:cs="Times New Roman"/>
          <w:sz w:val="24"/>
          <w:szCs w:val="24"/>
        </w:rPr>
      </w:pPr>
      <w:r>
        <w:rPr>
          <w:rFonts w:ascii="Times New Roman" w:hAnsi="Times New Roman" w:cs="Times New Roman"/>
          <w:sz w:val="24"/>
          <w:szCs w:val="24"/>
        </w:rPr>
        <w:t>G</w:t>
      </w:r>
      <w:r w:rsidR="00860E2A">
        <w:rPr>
          <w:rFonts w:ascii="Times New Roman" w:hAnsi="Times New Roman" w:cs="Times New Roman"/>
          <w:sz w:val="24"/>
          <w:szCs w:val="24"/>
        </w:rPr>
        <w:t xml:space="preserve">reetings Chair, Vice Chair and </w:t>
      </w:r>
      <w:r w:rsidR="00E43421">
        <w:rPr>
          <w:rFonts w:ascii="Times New Roman" w:hAnsi="Times New Roman" w:cs="Times New Roman"/>
          <w:sz w:val="24"/>
          <w:szCs w:val="24"/>
        </w:rPr>
        <w:t xml:space="preserve">Expert </w:t>
      </w:r>
      <w:r w:rsidR="00860E2A">
        <w:rPr>
          <w:rFonts w:ascii="Times New Roman" w:hAnsi="Times New Roman" w:cs="Times New Roman"/>
          <w:sz w:val="24"/>
          <w:szCs w:val="24"/>
        </w:rPr>
        <w:t>Members.</w:t>
      </w:r>
      <w:r w:rsidR="00CF19E8">
        <w:rPr>
          <w:rFonts w:ascii="Times New Roman" w:hAnsi="Times New Roman" w:cs="Times New Roman"/>
          <w:sz w:val="24"/>
          <w:szCs w:val="24"/>
        </w:rPr>
        <w:t xml:space="preserve">  </w:t>
      </w:r>
    </w:p>
    <w:p w14:paraId="0065BA31" w14:textId="77CDBF40" w:rsidR="00471ABC" w:rsidRPr="00471ABC" w:rsidRDefault="00471ABC" w:rsidP="00E40739">
      <w:pPr>
        <w:spacing w:line="360" w:lineRule="auto"/>
        <w:rPr>
          <w:sz w:val="24"/>
          <w:szCs w:val="24"/>
        </w:rPr>
      </w:pPr>
      <w:r w:rsidRPr="00471ABC">
        <w:rPr>
          <w:rFonts w:ascii="Times New Roman" w:hAnsi="Times New Roman" w:cs="Times New Roman"/>
          <w:sz w:val="24"/>
          <w:szCs w:val="24"/>
        </w:rPr>
        <w:t xml:space="preserve">I acknowledge the Moderator of this session and thank the Expert </w:t>
      </w:r>
      <w:r w:rsidR="00E57C3A">
        <w:rPr>
          <w:rFonts w:ascii="Times New Roman" w:hAnsi="Times New Roman" w:cs="Times New Roman"/>
          <w:sz w:val="24"/>
          <w:szCs w:val="24"/>
        </w:rPr>
        <w:t>M</w:t>
      </w:r>
      <w:r w:rsidRPr="00471ABC">
        <w:rPr>
          <w:rFonts w:ascii="Times New Roman" w:hAnsi="Times New Roman" w:cs="Times New Roman"/>
          <w:sz w:val="24"/>
          <w:szCs w:val="24"/>
        </w:rPr>
        <w:t xml:space="preserve">embers for this opportunity to </w:t>
      </w:r>
      <w:r w:rsidR="003A42FE">
        <w:rPr>
          <w:rFonts w:ascii="Times New Roman" w:hAnsi="Times New Roman" w:cs="Times New Roman"/>
          <w:sz w:val="24"/>
          <w:szCs w:val="24"/>
        </w:rPr>
        <w:t>discuss</w:t>
      </w:r>
      <w:r w:rsidRPr="00471ABC">
        <w:rPr>
          <w:rFonts w:ascii="Times New Roman" w:hAnsi="Times New Roman" w:cs="Times New Roman"/>
          <w:sz w:val="24"/>
          <w:szCs w:val="24"/>
        </w:rPr>
        <w:t xml:space="preserve"> what I think are barriers to</w:t>
      </w:r>
      <w:r w:rsidR="00E40739">
        <w:rPr>
          <w:rFonts w:ascii="Times New Roman" w:hAnsi="Times New Roman" w:cs="Times New Roman"/>
          <w:sz w:val="24"/>
          <w:szCs w:val="24"/>
        </w:rPr>
        <w:t xml:space="preserve"> “</w:t>
      </w:r>
      <w:r w:rsidRPr="00471ABC">
        <w:rPr>
          <w:rFonts w:ascii="Times New Roman" w:hAnsi="Times New Roman" w:cs="Times New Roman"/>
          <w:sz w:val="24"/>
          <w:szCs w:val="24"/>
        </w:rPr>
        <w:t>building trust</w:t>
      </w:r>
      <w:r w:rsidR="00E40739">
        <w:rPr>
          <w:rFonts w:ascii="Times New Roman" w:hAnsi="Times New Roman" w:cs="Times New Roman"/>
          <w:sz w:val="24"/>
          <w:szCs w:val="24"/>
        </w:rPr>
        <w:t xml:space="preserve">” and </w:t>
      </w:r>
      <w:r w:rsidR="00E40739" w:rsidRPr="00471ABC">
        <w:rPr>
          <w:rFonts w:ascii="Times New Roman" w:hAnsi="Times New Roman" w:cs="Times New Roman"/>
          <w:sz w:val="24"/>
          <w:szCs w:val="24"/>
        </w:rPr>
        <w:t xml:space="preserve">enabling “a political climate </w:t>
      </w:r>
      <w:r w:rsidR="00E972C2">
        <w:rPr>
          <w:rFonts w:ascii="Times New Roman" w:hAnsi="Times New Roman" w:cs="Times New Roman"/>
          <w:sz w:val="24"/>
          <w:szCs w:val="24"/>
        </w:rPr>
        <w:t xml:space="preserve">[which is] </w:t>
      </w:r>
      <w:r w:rsidR="00E40739" w:rsidRPr="00471ABC">
        <w:rPr>
          <w:rFonts w:ascii="Times New Roman" w:hAnsi="Times New Roman" w:cs="Times New Roman"/>
          <w:sz w:val="24"/>
          <w:szCs w:val="24"/>
        </w:rPr>
        <w:t xml:space="preserve">conducive to fair and full deliberations” between </w:t>
      </w:r>
      <w:r w:rsidR="00E40739">
        <w:rPr>
          <w:rFonts w:ascii="Times New Roman" w:hAnsi="Times New Roman" w:cs="Times New Roman"/>
          <w:sz w:val="24"/>
          <w:szCs w:val="24"/>
        </w:rPr>
        <w:t>Indigenous</w:t>
      </w:r>
      <w:r w:rsidR="00E40739" w:rsidRPr="00471ABC">
        <w:rPr>
          <w:rFonts w:ascii="Times New Roman" w:hAnsi="Times New Roman" w:cs="Times New Roman"/>
          <w:sz w:val="24"/>
          <w:szCs w:val="24"/>
        </w:rPr>
        <w:t xml:space="preserve"> </w:t>
      </w:r>
      <w:r w:rsidR="00E40739">
        <w:rPr>
          <w:rFonts w:ascii="Times New Roman" w:hAnsi="Times New Roman" w:cs="Times New Roman"/>
          <w:sz w:val="24"/>
          <w:szCs w:val="24"/>
        </w:rPr>
        <w:t>p</w:t>
      </w:r>
      <w:r w:rsidR="00E40739" w:rsidRPr="00471ABC">
        <w:rPr>
          <w:rFonts w:ascii="Times New Roman" w:hAnsi="Times New Roman" w:cs="Times New Roman"/>
          <w:sz w:val="24"/>
          <w:szCs w:val="24"/>
        </w:rPr>
        <w:t>eoples and State</w:t>
      </w:r>
      <w:r w:rsidR="00E40739">
        <w:rPr>
          <w:rFonts w:ascii="Times New Roman" w:hAnsi="Times New Roman" w:cs="Times New Roman"/>
          <w:sz w:val="24"/>
          <w:szCs w:val="24"/>
        </w:rPr>
        <w:t>s.</w:t>
      </w:r>
      <w:r>
        <w:rPr>
          <w:rStyle w:val="FootnoteReference"/>
          <w:rFonts w:ascii="Times New Roman" w:hAnsi="Times New Roman" w:cs="Times New Roman"/>
          <w:sz w:val="24"/>
          <w:szCs w:val="24"/>
        </w:rPr>
        <w:footnoteReference w:id="2"/>
      </w:r>
    </w:p>
    <w:p w14:paraId="4CCDD4A1" w14:textId="56077985" w:rsidR="00B02D73" w:rsidRPr="00B02D73" w:rsidRDefault="00D27A21" w:rsidP="00D12365">
      <w:pPr>
        <w:spacing w:line="360" w:lineRule="auto"/>
        <w:rPr>
          <w:rFonts w:ascii="Times New Roman" w:eastAsia="Times New Roman" w:hAnsi="Times New Roman" w:cs="Times New Roman"/>
          <w:color w:val="333333"/>
          <w:sz w:val="25"/>
          <w:szCs w:val="24"/>
          <w:lang w:eastAsia="en-AU"/>
        </w:rPr>
      </w:pPr>
      <w:r w:rsidRPr="00FB05E8">
        <w:rPr>
          <w:rFonts w:ascii="Times New Roman" w:hAnsi="Times New Roman" w:cs="Times New Roman"/>
          <w:sz w:val="24"/>
          <w:szCs w:val="24"/>
        </w:rPr>
        <w:t xml:space="preserve">I begin </w:t>
      </w:r>
      <w:r w:rsidR="00576319">
        <w:rPr>
          <w:rFonts w:ascii="Times New Roman" w:hAnsi="Times New Roman" w:cs="Times New Roman"/>
          <w:sz w:val="24"/>
          <w:szCs w:val="24"/>
        </w:rPr>
        <w:t>by</w:t>
      </w:r>
      <w:r w:rsidRPr="00FB05E8">
        <w:rPr>
          <w:rFonts w:ascii="Times New Roman" w:hAnsi="Times New Roman" w:cs="Times New Roman"/>
          <w:sz w:val="24"/>
          <w:szCs w:val="24"/>
        </w:rPr>
        <w:t xml:space="preserve"> </w:t>
      </w:r>
      <w:r w:rsidR="00860E2A">
        <w:rPr>
          <w:rFonts w:ascii="Times New Roman" w:hAnsi="Times New Roman" w:cs="Times New Roman"/>
          <w:sz w:val="24"/>
          <w:szCs w:val="24"/>
        </w:rPr>
        <w:t>paying</w:t>
      </w:r>
      <w:r w:rsidR="00393829">
        <w:rPr>
          <w:rFonts w:ascii="Times New Roman" w:hAnsi="Times New Roman" w:cs="Times New Roman"/>
          <w:sz w:val="24"/>
          <w:szCs w:val="24"/>
        </w:rPr>
        <w:t xml:space="preserve"> </w:t>
      </w:r>
      <w:r w:rsidRPr="00FB05E8">
        <w:rPr>
          <w:rFonts w:ascii="Times New Roman" w:hAnsi="Times New Roman" w:cs="Times New Roman"/>
          <w:sz w:val="24"/>
          <w:szCs w:val="24"/>
        </w:rPr>
        <w:t xml:space="preserve">respects to </w:t>
      </w:r>
      <w:r w:rsidR="00952A36">
        <w:rPr>
          <w:rFonts w:ascii="Times New Roman" w:hAnsi="Times New Roman" w:cs="Times New Roman"/>
          <w:sz w:val="24"/>
          <w:szCs w:val="24"/>
        </w:rPr>
        <w:t>the</w:t>
      </w:r>
      <w:r w:rsidRPr="00FB05E8">
        <w:rPr>
          <w:rFonts w:ascii="Times New Roman" w:hAnsi="Times New Roman" w:cs="Times New Roman"/>
          <w:sz w:val="24"/>
          <w:szCs w:val="24"/>
        </w:rPr>
        <w:t xml:space="preserve"> original sovereign </w:t>
      </w:r>
      <w:r w:rsidR="000E4B67">
        <w:rPr>
          <w:rFonts w:ascii="Times New Roman" w:hAnsi="Times New Roman" w:cs="Times New Roman"/>
          <w:sz w:val="24"/>
          <w:szCs w:val="24"/>
        </w:rPr>
        <w:t>Indigenous</w:t>
      </w:r>
      <w:r w:rsidR="004D4B2C" w:rsidRPr="00FB05E8">
        <w:rPr>
          <w:rFonts w:ascii="Times New Roman" w:hAnsi="Times New Roman" w:cs="Times New Roman"/>
          <w:sz w:val="24"/>
          <w:szCs w:val="24"/>
        </w:rPr>
        <w:t xml:space="preserve"> </w:t>
      </w:r>
      <w:r w:rsidRPr="00FB05E8">
        <w:rPr>
          <w:rFonts w:ascii="Times New Roman" w:hAnsi="Times New Roman" w:cs="Times New Roman"/>
          <w:sz w:val="24"/>
          <w:szCs w:val="24"/>
        </w:rPr>
        <w:t xml:space="preserve">nations </w:t>
      </w:r>
      <w:r w:rsidR="00860E2A">
        <w:rPr>
          <w:rFonts w:ascii="Times New Roman" w:hAnsi="Times New Roman" w:cs="Times New Roman"/>
          <w:sz w:val="24"/>
          <w:szCs w:val="24"/>
        </w:rPr>
        <w:t>around the world</w:t>
      </w:r>
      <w:r w:rsidRPr="00FB05E8">
        <w:rPr>
          <w:rFonts w:ascii="Times New Roman" w:hAnsi="Times New Roman" w:cs="Times New Roman"/>
          <w:sz w:val="24"/>
          <w:szCs w:val="24"/>
        </w:rPr>
        <w:t xml:space="preserve">. I acknowledge </w:t>
      </w:r>
      <w:r w:rsidR="005465FB">
        <w:rPr>
          <w:rFonts w:ascii="Times New Roman" w:hAnsi="Times New Roman" w:cs="Times New Roman"/>
          <w:sz w:val="24"/>
          <w:szCs w:val="24"/>
        </w:rPr>
        <w:t xml:space="preserve">and </w:t>
      </w:r>
      <w:r w:rsidR="00596779">
        <w:rPr>
          <w:rFonts w:ascii="Times New Roman" w:hAnsi="Times New Roman" w:cs="Times New Roman"/>
          <w:sz w:val="24"/>
          <w:szCs w:val="24"/>
        </w:rPr>
        <w:t xml:space="preserve">honour </w:t>
      </w:r>
      <w:r w:rsidR="001101AC">
        <w:rPr>
          <w:rFonts w:ascii="Times New Roman" w:hAnsi="Times New Roman" w:cs="Times New Roman"/>
          <w:sz w:val="24"/>
          <w:szCs w:val="24"/>
        </w:rPr>
        <w:t>their</w:t>
      </w:r>
      <w:r w:rsidR="000A144E" w:rsidRPr="00FB05E8">
        <w:rPr>
          <w:rFonts w:ascii="Times New Roman" w:hAnsi="Times New Roman" w:cs="Times New Roman"/>
          <w:sz w:val="24"/>
          <w:szCs w:val="24"/>
        </w:rPr>
        <w:t xml:space="preserve"> </w:t>
      </w:r>
      <w:r w:rsidRPr="00FB05E8">
        <w:rPr>
          <w:rFonts w:ascii="Times New Roman" w:hAnsi="Times New Roman" w:cs="Times New Roman"/>
          <w:sz w:val="24"/>
          <w:szCs w:val="24"/>
        </w:rPr>
        <w:t>ongoing efforts in defending their territories of land</w:t>
      </w:r>
      <w:r w:rsidR="00F83636">
        <w:rPr>
          <w:rFonts w:ascii="Times New Roman" w:hAnsi="Times New Roman" w:cs="Times New Roman"/>
          <w:sz w:val="24"/>
          <w:szCs w:val="24"/>
        </w:rPr>
        <w:t>,</w:t>
      </w:r>
      <w:r w:rsidR="00684970">
        <w:rPr>
          <w:rFonts w:ascii="Times New Roman" w:hAnsi="Times New Roman" w:cs="Times New Roman"/>
          <w:sz w:val="24"/>
          <w:szCs w:val="24"/>
        </w:rPr>
        <w:t xml:space="preserve"> </w:t>
      </w:r>
      <w:r w:rsidR="003324D6">
        <w:rPr>
          <w:rFonts w:ascii="Times New Roman" w:hAnsi="Times New Roman" w:cs="Times New Roman"/>
          <w:sz w:val="24"/>
          <w:szCs w:val="24"/>
        </w:rPr>
        <w:t xml:space="preserve">and </w:t>
      </w:r>
      <w:r w:rsidR="0048628E" w:rsidRPr="00FB05E8">
        <w:rPr>
          <w:rFonts w:ascii="Times New Roman" w:hAnsi="Times New Roman" w:cs="Times New Roman"/>
          <w:sz w:val="24"/>
          <w:szCs w:val="24"/>
        </w:rPr>
        <w:t>in m</w:t>
      </w:r>
      <w:r w:rsidRPr="00FB05E8">
        <w:rPr>
          <w:rFonts w:ascii="Times New Roman" w:hAnsi="Times New Roman" w:cs="Times New Roman"/>
          <w:sz w:val="24"/>
          <w:szCs w:val="24"/>
        </w:rPr>
        <w:t xml:space="preserve">aintaining and asserting their distinct </w:t>
      </w:r>
      <w:r w:rsidR="009579A0">
        <w:rPr>
          <w:rFonts w:ascii="Times New Roman" w:hAnsi="Times New Roman" w:cs="Times New Roman"/>
          <w:sz w:val="24"/>
          <w:szCs w:val="24"/>
        </w:rPr>
        <w:t xml:space="preserve">and </w:t>
      </w:r>
      <w:r w:rsidRPr="00FB05E8">
        <w:rPr>
          <w:rFonts w:ascii="Times New Roman" w:hAnsi="Times New Roman" w:cs="Times New Roman"/>
          <w:sz w:val="24"/>
          <w:szCs w:val="24"/>
        </w:rPr>
        <w:t xml:space="preserve">separate </w:t>
      </w:r>
      <w:r w:rsidR="009579A0">
        <w:rPr>
          <w:rFonts w:ascii="Times New Roman" w:hAnsi="Times New Roman" w:cs="Times New Roman"/>
          <w:sz w:val="24"/>
          <w:szCs w:val="24"/>
        </w:rPr>
        <w:t xml:space="preserve">cultural and </w:t>
      </w:r>
      <w:r w:rsidRPr="00FB05E8">
        <w:rPr>
          <w:rFonts w:ascii="Times New Roman" w:hAnsi="Times New Roman" w:cs="Times New Roman"/>
          <w:sz w:val="24"/>
          <w:szCs w:val="24"/>
        </w:rPr>
        <w:t xml:space="preserve">political identities. I pay my respects to Gugu Badhun country, </w:t>
      </w:r>
      <w:r w:rsidR="00AE7AD2">
        <w:rPr>
          <w:rFonts w:ascii="Times New Roman" w:hAnsi="Times New Roman" w:cs="Times New Roman"/>
          <w:sz w:val="24"/>
          <w:szCs w:val="24"/>
        </w:rPr>
        <w:t xml:space="preserve">to </w:t>
      </w:r>
      <w:r w:rsidR="00E67CA1">
        <w:rPr>
          <w:rFonts w:ascii="Times New Roman" w:hAnsi="Times New Roman" w:cs="Times New Roman"/>
          <w:sz w:val="24"/>
          <w:szCs w:val="24"/>
        </w:rPr>
        <w:t xml:space="preserve">the </w:t>
      </w:r>
      <w:r w:rsidR="00D65A1A">
        <w:rPr>
          <w:rFonts w:ascii="Times New Roman" w:hAnsi="Times New Roman" w:cs="Times New Roman"/>
          <w:sz w:val="24"/>
          <w:szCs w:val="24"/>
        </w:rPr>
        <w:t xml:space="preserve">Gugu Badhun </w:t>
      </w:r>
      <w:r w:rsidR="00AE7AD2">
        <w:rPr>
          <w:rFonts w:ascii="Times New Roman" w:hAnsi="Times New Roman" w:cs="Times New Roman"/>
          <w:sz w:val="24"/>
          <w:szCs w:val="24"/>
        </w:rPr>
        <w:t>ancestors</w:t>
      </w:r>
      <w:r w:rsidR="00D41744">
        <w:rPr>
          <w:rFonts w:ascii="Times New Roman" w:hAnsi="Times New Roman" w:cs="Times New Roman"/>
          <w:sz w:val="24"/>
          <w:szCs w:val="24"/>
        </w:rPr>
        <w:t>,</w:t>
      </w:r>
      <w:r w:rsidR="00AE7AD2">
        <w:rPr>
          <w:rFonts w:ascii="Times New Roman" w:hAnsi="Times New Roman" w:cs="Times New Roman"/>
          <w:sz w:val="24"/>
          <w:szCs w:val="24"/>
        </w:rPr>
        <w:t xml:space="preserve"> and greater</w:t>
      </w:r>
      <w:r w:rsidR="008A24BF">
        <w:rPr>
          <w:rFonts w:ascii="Times New Roman" w:hAnsi="Times New Roman" w:cs="Times New Roman"/>
          <w:sz w:val="24"/>
          <w:szCs w:val="24"/>
        </w:rPr>
        <w:t xml:space="preserve"> </w:t>
      </w:r>
      <w:r w:rsidRPr="00FB05E8">
        <w:rPr>
          <w:rFonts w:ascii="Times New Roman" w:hAnsi="Times New Roman" w:cs="Times New Roman"/>
          <w:sz w:val="24"/>
          <w:szCs w:val="24"/>
        </w:rPr>
        <w:t xml:space="preserve">Gugu Badhun </w:t>
      </w:r>
      <w:r w:rsidR="00433B2E">
        <w:rPr>
          <w:rFonts w:ascii="Times New Roman" w:hAnsi="Times New Roman" w:cs="Times New Roman"/>
          <w:sz w:val="24"/>
          <w:szCs w:val="24"/>
        </w:rPr>
        <w:t>Nation</w:t>
      </w:r>
      <w:r w:rsidR="00D41744">
        <w:rPr>
          <w:rFonts w:ascii="Times New Roman" w:hAnsi="Times New Roman" w:cs="Times New Roman"/>
          <w:sz w:val="24"/>
          <w:szCs w:val="24"/>
        </w:rPr>
        <w:t>,</w:t>
      </w:r>
      <w:r w:rsidR="00433B2E">
        <w:rPr>
          <w:rFonts w:ascii="Times New Roman" w:hAnsi="Times New Roman" w:cs="Times New Roman"/>
          <w:sz w:val="24"/>
          <w:szCs w:val="24"/>
        </w:rPr>
        <w:t xml:space="preserve"> from </w:t>
      </w:r>
      <w:r w:rsidR="00207425" w:rsidRPr="00FB05E8">
        <w:rPr>
          <w:rFonts w:ascii="Times New Roman" w:hAnsi="Times New Roman" w:cs="Times New Roman"/>
          <w:sz w:val="24"/>
          <w:szCs w:val="24"/>
        </w:rPr>
        <w:t xml:space="preserve">which my </w:t>
      </w:r>
      <w:r w:rsidR="00FB05E8" w:rsidRPr="00FB05E8">
        <w:rPr>
          <w:rFonts w:ascii="Times New Roman" w:hAnsi="Times New Roman" w:cs="Times New Roman"/>
          <w:sz w:val="24"/>
          <w:szCs w:val="24"/>
        </w:rPr>
        <w:t>cultural and political identity</w:t>
      </w:r>
      <w:r w:rsidR="00A244D5">
        <w:rPr>
          <w:rFonts w:ascii="Times New Roman" w:hAnsi="Times New Roman" w:cs="Times New Roman"/>
          <w:sz w:val="24"/>
          <w:szCs w:val="24"/>
        </w:rPr>
        <w:t xml:space="preserve"> originates</w:t>
      </w:r>
      <w:r w:rsidR="003E0769">
        <w:rPr>
          <w:rFonts w:ascii="Times New Roman" w:hAnsi="Times New Roman" w:cs="Times New Roman"/>
          <w:sz w:val="24"/>
          <w:szCs w:val="24"/>
        </w:rPr>
        <w:t xml:space="preserve"> from</w:t>
      </w:r>
      <w:r w:rsidR="006A5FDD">
        <w:rPr>
          <w:rFonts w:ascii="Times New Roman" w:hAnsi="Times New Roman" w:cs="Times New Roman"/>
          <w:sz w:val="24"/>
          <w:szCs w:val="24"/>
        </w:rPr>
        <w:t>.</w:t>
      </w:r>
    </w:p>
    <w:p w14:paraId="5DA00EC5" w14:textId="3DD6A57D" w:rsidR="006E0FD4" w:rsidRDefault="000433D0" w:rsidP="00A82691">
      <w:pPr>
        <w:spacing w:line="360" w:lineRule="auto"/>
        <w:rPr>
          <w:rFonts w:ascii="Times New Roman" w:hAnsi="Times New Roman" w:cs="Times New Roman"/>
          <w:sz w:val="24"/>
          <w:szCs w:val="24"/>
        </w:rPr>
      </w:pPr>
      <w:r w:rsidRPr="7B056E95">
        <w:rPr>
          <w:rFonts w:ascii="Times New Roman" w:hAnsi="Times New Roman" w:cs="Times New Roman"/>
          <w:sz w:val="24"/>
          <w:szCs w:val="24"/>
        </w:rPr>
        <w:lastRenderedPageBreak/>
        <w:t xml:space="preserve">As the </w:t>
      </w:r>
      <w:r w:rsidR="00502319" w:rsidRPr="7B056E95">
        <w:rPr>
          <w:rFonts w:ascii="Times New Roman" w:hAnsi="Times New Roman" w:cs="Times New Roman"/>
          <w:sz w:val="24"/>
          <w:szCs w:val="24"/>
        </w:rPr>
        <w:t xml:space="preserve">UN Declaration on the Rights of Indigenous Peoples provides a framework for </w:t>
      </w:r>
      <w:r w:rsidR="00D2272D">
        <w:rPr>
          <w:rFonts w:ascii="Times New Roman" w:hAnsi="Times New Roman" w:cs="Times New Roman"/>
          <w:sz w:val="24"/>
          <w:szCs w:val="24"/>
        </w:rPr>
        <w:t>implementation of</w:t>
      </w:r>
      <w:r w:rsidR="00502319" w:rsidRPr="7B056E95">
        <w:rPr>
          <w:rFonts w:ascii="Times New Roman" w:hAnsi="Times New Roman" w:cs="Times New Roman"/>
          <w:sz w:val="24"/>
          <w:szCs w:val="24"/>
        </w:rPr>
        <w:t xml:space="preserve"> treaty rights</w:t>
      </w:r>
      <w:r w:rsidR="007A59EC">
        <w:rPr>
          <w:rFonts w:ascii="Times New Roman" w:hAnsi="Times New Roman" w:cs="Times New Roman"/>
          <w:sz w:val="24"/>
          <w:szCs w:val="24"/>
        </w:rPr>
        <w:t>, t</w:t>
      </w:r>
      <w:r w:rsidR="00362A00" w:rsidRPr="7B056E95">
        <w:rPr>
          <w:rFonts w:ascii="Times New Roman" w:hAnsi="Times New Roman" w:cs="Times New Roman"/>
          <w:sz w:val="24"/>
          <w:szCs w:val="24"/>
        </w:rPr>
        <w:t xml:space="preserve">he barriers </w:t>
      </w:r>
      <w:r w:rsidR="00981523">
        <w:rPr>
          <w:rFonts w:ascii="Times New Roman" w:hAnsi="Times New Roman" w:cs="Times New Roman"/>
          <w:sz w:val="24"/>
          <w:szCs w:val="24"/>
        </w:rPr>
        <w:t>and</w:t>
      </w:r>
      <w:r w:rsidR="000D1583">
        <w:rPr>
          <w:rFonts w:ascii="Times New Roman" w:hAnsi="Times New Roman" w:cs="Times New Roman"/>
          <w:sz w:val="24"/>
          <w:szCs w:val="24"/>
        </w:rPr>
        <w:t xml:space="preserve"> </w:t>
      </w:r>
      <w:r w:rsidR="00433B22" w:rsidRPr="7B056E95">
        <w:rPr>
          <w:rFonts w:ascii="Times New Roman" w:hAnsi="Times New Roman" w:cs="Times New Roman"/>
          <w:sz w:val="24"/>
          <w:szCs w:val="24"/>
        </w:rPr>
        <w:t xml:space="preserve">enabling conditions </w:t>
      </w:r>
      <w:r w:rsidR="00362A00" w:rsidRPr="7B056E95">
        <w:rPr>
          <w:rFonts w:ascii="Times New Roman" w:hAnsi="Times New Roman" w:cs="Times New Roman"/>
          <w:sz w:val="24"/>
          <w:szCs w:val="24"/>
        </w:rPr>
        <w:t xml:space="preserve">that I </w:t>
      </w:r>
      <w:r w:rsidR="002F5222" w:rsidRPr="7B056E95">
        <w:rPr>
          <w:rFonts w:ascii="Times New Roman" w:hAnsi="Times New Roman" w:cs="Times New Roman"/>
          <w:sz w:val="24"/>
          <w:szCs w:val="24"/>
        </w:rPr>
        <w:t>am going</w:t>
      </w:r>
      <w:r w:rsidR="00362A00" w:rsidRPr="7B056E95">
        <w:rPr>
          <w:rFonts w:ascii="Times New Roman" w:hAnsi="Times New Roman" w:cs="Times New Roman"/>
          <w:sz w:val="24"/>
          <w:szCs w:val="24"/>
        </w:rPr>
        <w:t xml:space="preserve"> to </w:t>
      </w:r>
      <w:r w:rsidR="00B268BE">
        <w:rPr>
          <w:rFonts w:ascii="Times New Roman" w:hAnsi="Times New Roman" w:cs="Times New Roman"/>
          <w:sz w:val="24"/>
          <w:szCs w:val="24"/>
        </w:rPr>
        <w:t>discuss</w:t>
      </w:r>
      <w:r w:rsidR="00362A00" w:rsidRPr="7B056E95">
        <w:rPr>
          <w:rFonts w:ascii="Times New Roman" w:hAnsi="Times New Roman" w:cs="Times New Roman"/>
          <w:sz w:val="24"/>
          <w:szCs w:val="24"/>
        </w:rPr>
        <w:t xml:space="preserve"> stem</w:t>
      </w:r>
      <w:r w:rsidR="00351FB4" w:rsidRPr="7B056E95">
        <w:rPr>
          <w:rFonts w:ascii="Times New Roman" w:hAnsi="Times New Roman" w:cs="Times New Roman"/>
          <w:sz w:val="24"/>
          <w:szCs w:val="24"/>
        </w:rPr>
        <w:t xml:space="preserve"> </w:t>
      </w:r>
      <w:r w:rsidR="00460120" w:rsidRPr="7B056E95">
        <w:rPr>
          <w:rFonts w:ascii="Times New Roman" w:hAnsi="Times New Roman" w:cs="Times New Roman"/>
          <w:sz w:val="24"/>
          <w:szCs w:val="24"/>
        </w:rPr>
        <w:t xml:space="preserve">principally </w:t>
      </w:r>
      <w:r w:rsidR="00362A00" w:rsidRPr="7B056E95">
        <w:rPr>
          <w:rFonts w:ascii="Times New Roman" w:hAnsi="Times New Roman" w:cs="Times New Roman"/>
          <w:sz w:val="24"/>
          <w:szCs w:val="24"/>
        </w:rPr>
        <w:t>fr</w:t>
      </w:r>
      <w:r w:rsidR="00A92C68">
        <w:rPr>
          <w:rFonts w:ascii="Times New Roman" w:hAnsi="Times New Roman" w:cs="Times New Roman"/>
          <w:sz w:val="24"/>
          <w:szCs w:val="24"/>
        </w:rPr>
        <w:t xml:space="preserve">om </w:t>
      </w:r>
      <w:r w:rsidR="00D12365" w:rsidRPr="7B056E95">
        <w:rPr>
          <w:rFonts w:ascii="Times New Roman" w:hAnsi="Times New Roman" w:cs="Times New Roman"/>
          <w:sz w:val="24"/>
          <w:szCs w:val="24"/>
        </w:rPr>
        <w:t>Articles</w:t>
      </w:r>
      <w:r w:rsidR="00D42BFC" w:rsidRPr="7B056E95">
        <w:rPr>
          <w:rFonts w:ascii="Times New Roman" w:hAnsi="Times New Roman" w:cs="Times New Roman"/>
          <w:sz w:val="24"/>
          <w:szCs w:val="24"/>
        </w:rPr>
        <w:t xml:space="preserve"> 3, </w:t>
      </w:r>
      <w:r w:rsidR="00E84222">
        <w:rPr>
          <w:rFonts w:ascii="Times New Roman" w:hAnsi="Times New Roman" w:cs="Times New Roman"/>
          <w:sz w:val="24"/>
          <w:szCs w:val="24"/>
        </w:rPr>
        <w:t xml:space="preserve">5, </w:t>
      </w:r>
      <w:r w:rsidR="00D42BFC" w:rsidRPr="7B056E95">
        <w:rPr>
          <w:rFonts w:ascii="Times New Roman" w:hAnsi="Times New Roman" w:cs="Times New Roman"/>
          <w:sz w:val="24"/>
          <w:szCs w:val="24"/>
        </w:rPr>
        <w:t>9 and 37</w:t>
      </w:r>
      <w:r w:rsidR="00067CC9">
        <w:rPr>
          <w:rStyle w:val="FootnoteReference"/>
          <w:rFonts w:ascii="Times New Roman" w:hAnsi="Times New Roman" w:cs="Times New Roman"/>
          <w:sz w:val="24"/>
          <w:szCs w:val="24"/>
        </w:rPr>
        <w:footnoteReference w:id="3"/>
      </w:r>
      <w:r w:rsidR="004F4E03" w:rsidRPr="7B056E95">
        <w:rPr>
          <w:rFonts w:ascii="Times New Roman" w:hAnsi="Times New Roman" w:cs="Times New Roman"/>
          <w:sz w:val="24"/>
          <w:szCs w:val="24"/>
        </w:rPr>
        <w:t>:</w:t>
      </w:r>
    </w:p>
    <w:p w14:paraId="3BA83ED2" w14:textId="14DCA0ED" w:rsidR="004C7110" w:rsidRPr="003F5DF6" w:rsidRDefault="00D42BFC" w:rsidP="003F5DF6">
      <w:pPr>
        <w:pStyle w:val="ListParagraph"/>
        <w:numPr>
          <w:ilvl w:val="0"/>
          <w:numId w:val="5"/>
        </w:numPr>
        <w:spacing w:line="360" w:lineRule="auto"/>
        <w:rPr>
          <w:rFonts w:ascii="Times New Roman" w:hAnsi="Times New Roman" w:cs="Times New Roman"/>
          <w:sz w:val="24"/>
          <w:szCs w:val="24"/>
        </w:rPr>
      </w:pPr>
      <w:r w:rsidRPr="00A92C68">
        <w:rPr>
          <w:rFonts w:ascii="Times New Roman" w:hAnsi="Times New Roman" w:cs="Times New Roman"/>
          <w:b/>
          <w:bCs/>
          <w:sz w:val="24"/>
          <w:szCs w:val="24"/>
        </w:rPr>
        <w:t xml:space="preserve">Article </w:t>
      </w:r>
      <w:r w:rsidR="00F65B6D" w:rsidRPr="00A92C68">
        <w:rPr>
          <w:rFonts w:ascii="Times New Roman" w:hAnsi="Times New Roman" w:cs="Times New Roman"/>
          <w:b/>
          <w:bCs/>
          <w:sz w:val="24"/>
          <w:szCs w:val="24"/>
        </w:rPr>
        <w:t>3</w:t>
      </w:r>
      <w:r w:rsidR="00F65B6D" w:rsidRPr="003F5DF6">
        <w:rPr>
          <w:rFonts w:ascii="Times New Roman" w:hAnsi="Times New Roman" w:cs="Times New Roman"/>
          <w:sz w:val="24"/>
          <w:szCs w:val="24"/>
        </w:rPr>
        <w:t xml:space="preserve"> </w:t>
      </w:r>
      <w:r w:rsidR="00617CA2">
        <w:rPr>
          <w:rFonts w:ascii="Times New Roman" w:hAnsi="Times New Roman" w:cs="Times New Roman"/>
          <w:sz w:val="24"/>
          <w:szCs w:val="24"/>
        </w:rPr>
        <w:t xml:space="preserve">articulates </w:t>
      </w:r>
      <w:r w:rsidR="006E0FD4" w:rsidRPr="003F5DF6">
        <w:rPr>
          <w:rFonts w:ascii="Times New Roman" w:hAnsi="Times New Roman" w:cs="Times New Roman"/>
          <w:sz w:val="24"/>
          <w:szCs w:val="24"/>
        </w:rPr>
        <w:t xml:space="preserve">Indigenous </w:t>
      </w:r>
      <w:r w:rsidR="009E0AE6">
        <w:rPr>
          <w:rFonts w:ascii="Times New Roman" w:hAnsi="Times New Roman" w:cs="Times New Roman"/>
          <w:sz w:val="24"/>
          <w:szCs w:val="24"/>
        </w:rPr>
        <w:t>p</w:t>
      </w:r>
      <w:r w:rsidR="006E0FD4" w:rsidRPr="003F5DF6">
        <w:rPr>
          <w:rFonts w:ascii="Times New Roman" w:hAnsi="Times New Roman" w:cs="Times New Roman"/>
          <w:sz w:val="24"/>
          <w:szCs w:val="24"/>
        </w:rPr>
        <w:t xml:space="preserve">eoples right to self-determination and their right to determine their own political </w:t>
      </w:r>
      <w:r w:rsidR="006169BD" w:rsidRPr="003F5DF6">
        <w:rPr>
          <w:rFonts w:ascii="Times New Roman" w:hAnsi="Times New Roman" w:cs="Times New Roman"/>
          <w:sz w:val="24"/>
          <w:szCs w:val="24"/>
        </w:rPr>
        <w:t>status.</w:t>
      </w:r>
    </w:p>
    <w:p w14:paraId="2C93E679" w14:textId="3A216731" w:rsidR="00423285" w:rsidRPr="00423285" w:rsidRDefault="00423285" w:rsidP="003F5DF6">
      <w:pPr>
        <w:pStyle w:val="ListParagraph"/>
        <w:numPr>
          <w:ilvl w:val="0"/>
          <w:numId w:val="5"/>
        </w:numPr>
        <w:spacing w:line="360" w:lineRule="auto"/>
        <w:rPr>
          <w:rFonts w:ascii="Times New Roman" w:hAnsi="Times New Roman" w:cs="Times New Roman"/>
          <w:sz w:val="24"/>
          <w:szCs w:val="24"/>
        </w:rPr>
      </w:pPr>
      <w:r w:rsidRPr="00316ADA">
        <w:rPr>
          <w:rFonts w:ascii="Times New Roman" w:hAnsi="Times New Roman" w:cs="Times New Roman"/>
          <w:b/>
          <w:bCs/>
          <w:sz w:val="24"/>
          <w:szCs w:val="24"/>
        </w:rPr>
        <w:t>Article 5</w:t>
      </w:r>
      <w:r>
        <w:rPr>
          <w:rFonts w:ascii="Times New Roman" w:hAnsi="Times New Roman" w:cs="Times New Roman"/>
          <w:sz w:val="24"/>
          <w:szCs w:val="24"/>
        </w:rPr>
        <w:t xml:space="preserve"> </w:t>
      </w:r>
      <w:r w:rsidR="006D0BA3">
        <w:rPr>
          <w:rFonts w:ascii="Times New Roman" w:hAnsi="Times New Roman" w:cs="Times New Roman"/>
          <w:sz w:val="24"/>
          <w:szCs w:val="24"/>
        </w:rPr>
        <w:t>–</w:t>
      </w:r>
      <w:r w:rsidR="00DD16CC">
        <w:rPr>
          <w:rFonts w:ascii="Times New Roman" w:hAnsi="Times New Roman" w:cs="Times New Roman"/>
          <w:sz w:val="24"/>
          <w:szCs w:val="24"/>
        </w:rPr>
        <w:t xml:space="preserve"> </w:t>
      </w:r>
      <w:r w:rsidR="009E0AE6">
        <w:rPr>
          <w:rFonts w:ascii="Times New Roman" w:hAnsi="Times New Roman" w:cs="Times New Roman"/>
          <w:sz w:val="24"/>
          <w:szCs w:val="24"/>
        </w:rPr>
        <w:t xml:space="preserve">outlines Indigenous peoples </w:t>
      </w:r>
      <w:r w:rsidR="00A51589">
        <w:rPr>
          <w:rFonts w:ascii="Times New Roman" w:hAnsi="Times New Roman" w:cs="Times New Roman"/>
          <w:sz w:val="24"/>
          <w:szCs w:val="24"/>
        </w:rPr>
        <w:t xml:space="preserve">right to </w:t>
      </w:r>
      <w:r w:rsidR="006D0BA3">
        <w:rPr>
          <w:rFonts w:ascii="Times New Roman" w:hAnsi="Times New Roman" w:cs="Times New Roman"/>
          <w:sz w:val="24"/>
          <w:szCs w:val="24"/>
        </w:rPr>
        <w:t xml:space="preserve">maintain </w:t>
      </w:r>
      <w:r w:rsidR="00316ADA">
        <w:rPr>
          <w:rFonts w:ascii="Times New Roman" w:hAnsi="Times New Roman" w:cs="Times New Roman"/>
          <w:sz w:val="24"/>
          <w:szCs w:val="24"/>
        </w:rPr>
        <w:t xml:space="preserve">and strengthen </w:t>
      </w:r>
      <w:r w:rsidR="006D0BA3">
        <w:rPr>
          <w:rFonts w:ascii="Times New Roman" w:hAnsi="Times New Roman" w:cs="Times New Roman"/>
          <w:sz w:val="24"/>
          <w:szCs w:val="24"/>
        </w:rPr>
        <w:t xml:space="preserve">their own </w:t>
      </w:r>
      <w:r w:rsidR="00316ADA">
        <w:rPr>
          <w:rFonts w:ascii="Times New Roman" w:hAnsi="Times New Roman" w:cs="Times New Roman"/>
          <w:sz w:val="24"/>
          <w:szCs w:val="24"/>
        </w:rPr>
        <w:t xml:space="preserve">distinct cultural and political </w:t>
      </w:r>
      <w:r w:rsidR="009E0AE6">
        <w:rPr>
          <w:rFonts w:ascii="Times New Roman" w:hAnsi="Times New Roman" w:cs="Times New Roman"/>
          <w:sz w:val="24"/>
          <w:szCs w:val="24"/>
        </w:rPr>
        <w:t>institutions.</w:t>
      </w:r>
    </w:p>
    <w:p w14:paraId="7FA74E54" w14:textId="196B51BC" w:rsidR="00362A00" w:rsidRDefault="00D42BFC" w:rsidP="003F5DF6">
      <w:pPr>
        <w:pStyle w:val="ListParagraph"/>
        <w:numPr>
          <w:ilvl w:val="0"/>
          <w:numId w:val="5"/>
        </w:numPr>
        <w:spacing w:line="360" w:lineRule="auto"/>
        <w:rPr>
          <w:rFonts w:ascii="Times New Roman" w:hAnsi="Times New Roman" w:cs="Times New Roman"/>
          <w:sz w:val="24"/>
          <w:szCs w:val="24"/>
        </w:rPr>
      </w:pPr>
      <w:r w:rsidRPr="00A92C68">
        <w:rPr>
          <w:rFonts w:ascii="Times New Roman" w:hAnsi="Times New Roman" w:cs="Times New Roman"/>
          <w:b/>
          <w:bCs/>
          <w:sz w:val="24"/>
          <w:szCs w:val="24"/>
        </w:rPr>
        <w:t>Ar</w:t>
      </w:r>
      <w:r w:rsidR="006900B1" w:rsidRPr="00A92C68">
        <w:rPr>
          <w:rFonts w:ascii="Times New Roman" w:hAnsi="Times New Roman" w:cs="Times New Roman"/>
          <w:b/>
          <w:bCs/>
          <w:sz w:val="24"/>
          <w:szCs w:val="24"/>
        </w:rPr>
        <w:t xml:space="preserve">ticle </w:t>
      </w:r>
      <w:r w:rsidR="00362A00" w:rsidRPr="00A92C68">
        <w:rPr>
          <w:rFonts w:ascii="Times New Roman" w:hAnsi="Times New Roman" w:cs="Times New Roman"/>
          <w:b/>
          <w:bCs/>
          <w:sz w:val="24"/>
          <w:szCs w:val="24"/>
        </w:rPr>
        <w:t>9</w:t>
      </w:r>
      <w:r w:rsidR="00362A00" w:rsidRPr="003F5DF6">
        <w:rPr>
          <w:rFonts w:ascii="Times New Roman" w:hAnsi="Times New Roman" w:cs="Times New Roman"/>
          <w:sz w:val="24"/>
          <w:szCs w:val="24"/>
        </w:rPr>
        <w:t xml:space="preserve"> </w:t>
      </w:r>
      <w:r w:rsidR="009E0DC0">
        <w:rPr>
          <w:rFonts w:ascii="Times New Roman" w:hAnsi="Times New Roman" w:cs="Times New Roman"/>
          <w:sz w:val="24"/>
          <w:szCs w:val="24"/>
        </w:rPr>
        <w:t xml:space="preserve">- </w:t>
      </w:r>
      <w:r w:rsidR="00362A00" w:rsidRPr="003F5DF6">
        <w:rPr>
          <w:rFonts w:ascii="Times New Roman" w:hAnsi="Times New Roman" w:cs="Times New Roman"/>
          <w:sz w:val="24"/>
          <w:szCs w:val="24"/>
        </w:rPr>
        <w:t>states that</w:t>
      </w:r>
      <w:r w:rsidR="00A82691" w:rsidRPr="003F5DF6">
        <w:rPr>
          <w:rFonts w:ascii="Times New Roman" w:hAnsi="Times New Roman" w:cs="Times New Roman"/>
          <w:sz w:val="24"/>
          <w:szCs w:val="24"/>
        </w:rPr>
        <w:t xml:space="preserve"> </w:t>
      </w:r>
      <w:r w:rsidR="00362A00" w:rsidRPr="003F5DF6">
        <w:rPr>
          <w:rFonts w:ascii="Times New Roman" w:hAnsi="Times New Roman" w:cs="Times New Roman"/>
          <w:sz w:val="24"/>
          <w:szCs w:val="24"/>
        </w:rPr>
        <w:t xml:space="preserve">Indigenous peoples and individuals have the right to belong to an indigenous </w:t>
      </w:r>
      <w:r w:rsidR="00362A00" w:rsidRPr="003F5DF6">
        <w:rPr>
          <w:rFonts w:ascii="Times New Roman" w:hAnsi="Times New Roman" w:cs="Times New Roman"/>
          <w:b/>
          <w:bCs/>
          <w:i/>
          <w:iCs/>
          <w:sz w:val="24"/>
          <w:szCs w:val="24"/>
        </w:rPr>
        <w:t>nation</w:t>
      </w:r>
      <w:r w:rsidR="0076249B">
        <w:rPr>
          <w:rFonts w:ascii="Times New Roman" w:hAnsi="Times New Roman" w:cs="Times New Roman"/>
          <w:sz w:val="24"/>
          <w:szCs w:val="24"/>
        </w:rPr>
        <w:t>;</w:t>
      </w:r>
    </w:p>
    <w:p w14:paraId="7559C423" w14:textId="452B6B58" w:rsidR="0076249B" w:rsidRPr="003F5DF6" w:rsidRDefault="00CE4C94" w:rsidP="003F5DF6">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a</w:t>
      </w:r>
      <w:r w:rsidR="0076249B">
        <w:rPr>
          <w:rFonts w:ascii="Times New Roman" w:hAnsi="Times New Roman" w:cs="Times New Roman"/>
          <w:sz w:val="24"/>
          <w:szCs w:val="24"/>
        </w:rPr>
        <w:t xml:space="preserve">nd </w:t>
      </w:r>
      <w:r w:rsidR="006900B1" w:rsidRPr="00A92C68">
        <w:rPr>
          <w:rFonts w:ascii="Times New Roman" w:hAnsi="Times New Roman" w:cs="Times New Roman"/>
          <w:b/>
          <w:bCs/>
          <w:sz w:val="24"/>
          <w:szCs w:val="24"/>
        </w:rPr>
        <w:t xml:space="preserve">Article </w:t>
      </w:r>
      <w:r w:rsidR="0076249B" w:rsidRPr="00A92C68">
        <w:rPr>
          <w:rFonts w:ascii="Times New Roman" w:hAnsi="Times New Roman" w:cs="Times New Roman"/>
          <w:b/>
          <w:bCs/>
          <w:sz w:val="24"/>
          <w:szCs w:val="24"/>
        </w:rPr>
        <w:t>37</w:t>
      </w:r>
      <w:r w:rsidR="0076249B">
        <w:rPr>
          <w:rFonts w:ascii="Times New Roman" w:hAnsi="Times New Roman" w:cs="Times New Roman"/>
          <w:sz w:val="24"/>
          <w:szCs w:val="24"/>
        </w:rPr>
        <w:t xml:space="preserve"> </w:t>
      </w:r>
      <w:r w:rsidR="004830D2">
        <w:rPr>
          <w:rFonts w:ascii="Times New Roman" w:hAnsi="Times New Roman" w:cs="Times New Roman"/>
          <w:sz w:val="24"/>
          <w:szCs w:val="24"/>
        </w:rPr>
        <w:t>outlines</w:t>
      </w:r>
      <w:r w:rsidR="00D17963">
        <w:rPr>
          <w:rFonts w:ascii="Times New Roman" w:hAnsi="Times New Roman" w:cs="Times New Roman"/>
          <w:sz w:val="24"/>
          <w:szCs w:val="24"/>
        </w:rPr>
        <w:t xml:space="preserve"> Indigenous peoples right to conclude </w:t>
      </w:r>
      <w:r w:rsidR="003B6A20">
        <w:rPr>
          <w:rFonts w:ascii="Times New Roman" w:hAnsi="Times New Roman" w:cs="Times New Roman"/>
          <w:sz w:val="24"/>
          <w:szCs w:val="24"/>
        </w:rPr>
        <w:t>treaties</w:t>
      </w:r>
      <w:r w:rsidR="00693178">
        <w:rPr>
          <w:rFonts w:ascii="Times New Roman" w:hAnsi="Times New Roman" w:cs="Times New Roman"/>
          <w:sz w:val="24"/>
          <w:szCs w:val="24"/>
        </w:rPr>
        <w:t xml:space="preserve">, </w:t>
      </w:r>
      <w:r w:rsidR="005922C7">
        <w:rPr>
          <w:rFonts w:ascii="Times New Roman" w:hAnsi="Times New Roman" w:cs="Times New Roman"/>
          <w:sz w:val="24"/>
          <w:szCs w:val="24"/>
        </w:rPr>
        <w:t>agreements,</w:t>
      </w:r>
      <w:r w:rsidR="00693178">
        <w:rPr>
          <w:rFonts w:ascii="Times New Roman" w:hAnsi="Times New Roman" w:cs="Times New Roman"/>
          <w:sz w:val="24"/>
          <w:szCs w:val="24"/>
        </w:rPr>
        <w:t xml:space="preserve"> and other constructive arrangements with the State</w:t>
      </w:r>
      <w:r w:rsidR="00076876">
        <w:rPr>
          <w:rFonts w:ascii="Times New Roman" w:hAnsi="Times New Roman" w:cs="Times New Roman"/>
          <w:sz w:val="24"/>
          <w:szCs w:val="24"/>
        </w:rPr>
        <w:t>.</w:t>
      </w:r>
    </w:p>
    <w:p w14:paraId="13EE3209" w14:textId="77777777" w:rsidR="0085322C" w:rsidRDefault="0085322C" w:rsidP="00F043E5">
      <w:pPr>
        <w:spacing w:line="360" w:lineRule="auto"/>
        <w:rPr>
          <w:rFonts w:ascii="Times New Roman" w:hAnsi="Times New Roman" w:cs="Times New Roman"/>
          <w:sz w:val="24"/>
          <w:szCs w:val="24"/>
        </w:rPr>
      </w:pPr>
    </w:p>
    <w:p w14:paraId="05FD21B2" w14:textId="66458437" w:rsidR="00F663EA" w:rsidRDefault="004B20AC" w:rsidP="00F043E5">
      <w:pPr>
        <w:spacing w:line="360" w:lineRule="auto"/>
        <w:rPr>
          <w:rFonts w:ascii="Times New Roman" w:hAnsi="Times New Roman" w:cs="Times New Roman"/>
          <w:sz w:val="24"/>
          <w:szCs w:val="24"/>
        </w:rPr>
      </w:pPr>
      <w:r>
        <w:rPr>
          <w:rFonts w:ascii="Times New Roman" w:hAnsi="Times New Roman" w:cs="Times New Roman"/>
          <w:sz w:val="24"/>
          <w:szCs w:val="24"/>
        </w:rPr>
        <w:t>R</w:t>
      </w:r>
      <w:r w:rsidR="00A42A79" w:rsidRPr="004048DA">
        <w:rPr>
          <w:rFonts w:ascii="Times New Roman" w:hAnsi="Times New Roman" w:cs="Times New Roman"/>
          <w:sz w:val="24"/>
          <w:szCs w:val="24"/>
        </w:rPr>
        <w:t xml:space="preserve">ecent Treaty discussions </w:t>
      </w:r>
      <w:r w:rsidR="00557A3D">
        <w:rPr>
          <w:rFonts w:ascii="Times New Roman" w:hAnsi="Times New Roman" w:cs="Times New Roman"/>
          <w:sz w:val="24"/>
          <w:szCs w:val="24"/>
        </w:rPr>
        <w:t xml:space="preserve">with Aboriginal and Torres Strait Islander peoples </w:t>
      </w:r>
      <w:r w:rsidR="00A42A79" w:rsidRPr="004048DA">
        <w:rPr>
          <w:rFonts w:ascii="Times New Roman" w:hAnsi="Times New Roman" w:cs="Times New Roman"/>
          <w:sz w:val="24"/>
          <w:szCs w:val="24"/>
        </w:rPr>
        <w:t xml:space="preserve">conducted across Australia </w:t>
      </w:r>
      <w:r w:rsidR="006C7F95">
        <w:rPr>
          <w:rFonts w:ascii="Times New Roman" w:hAnsi="Times New Roman" w:cs="Times New Roman"/>
          <w:sz w:val="24"/>
          <w:szCs w:val="24"/>
        </w:rPr>
        <w:t xml:space="preserve">have </w:t>
      </w:r>
      <w:r w:rsidR="00A42A79" w:rsidRPr="004048DA">
        <w:rPr>
          <w:rFonts w:ascii="Times New Roman" w:hAnsi="Times New Roman" w:cs="Times New Roman"/>
          <w:sz w:val="24"/>
          <w:szCs w:val="24"/>
        </w:rPr>
        <w:t>demonstra</w:t>
      </w:r>
      <w:r w:rsidR="00A42A79">
        <w:rPr>
          <w:rFonts w:ascii="Times New Roman" w:hAnsi="Times New Roman" w:cs="Times New Roman"/>
          <w:sz w:val="24"/>
          <w:szCs w:val="24"/>
        </w:rPr>
        <w:t>te</w:t>
      </w:r>
      <w:r w:rsidR="006C7F95">
        <w:rPr>
          <w:rFonts w:ascii="Times New Roman" w:hAnsi="Times New Roman" w:cs="Times New Roman"/>
          <w:sz w:val="24"/>
          <w:szCs w:val="24"/>
        </w:rPr>
        <w:t>d</w:t>
      </w:r>
      <w:r w:rsidR="00A42A79">
        <w:rPr>
          <w:rFonts w:ascii="Times New Roman" w:hAnsi="Times New Roman" w:cs="Times New Roman"/>
          <w:sz w:val="24"/>
          <w:szCs w:val="24"/>
        </w:rPr>
        <w:t xml:space="preserve"> the tendency of Australian </w:t>
      </w:r>
      <w:r w:rsidR="000B0033">
        <w:rPr>
          <w:rFonts w:ascii="Times New Roman" w:hAnsi="Times New Roman" w:cs="Times New Roman"/>
          <w:sz w:val="24"/>
          <w:szCs w:val="24"/>
        </w:rPr>
        <w:t>G</w:t>
      </w:r>
      <w:r w:rsidR="00A42A79" w:rsidRPr="004048DA">
        <w:rPr>
          <w:rFonts w:ascii="Times New Roman" w:hAnsi="Times New Roman" w:cs="Times New Roman"/>
          <w:sz w:val="24"/>
          <w:szCs w:val="24"/>
        </w:rPr>
        <w:t>overnments to direct negotiations via network</w:t>
      </w:r>
      <w:r w:rsidR="004A6B63">
        <w:rPr>
          <w:rFonts w:ascii="Times New Roman" w:hAnsi="Times New Roman" w:cs="Times New Roman"/>
          <w:sz w:val="24"/>
          <w:szCs w:val="24"/>
        </w:rPr>
        <w:t>s</w:t>
      </w:r>
      <w:r w:rsidR="00A42A79" w:rsidRPr="004048DA">
        <w:rPr>
          <w:rFonts w:ascii="Times New Roman" w:hAnsi="Times New Roman" w:cs="Times New Roman"/>
          <w:sz w:val="24"/>
          <w:szCs w:val="24"/>
        </w:rPr>
        <w:t xml:space="preserve"> </w:t>
      </w:r>
      <w:r w:rsidR="00A42A79">
        <w:rPr>
          <w:rFonts w:ascii="Times New Roman" w:hAnsi="Times New Roman" w:cs="Times New Roman"/>
          <w:sz w:val="24"/>
          <w:szCs w:val="24"/>
        </w:rPr>
        <w:t>of</w:t>
      </w:r>
      <w:r w:rsidR="0035319C" w:rsidRPr="004048DA">
        <w:rPr>
          <w:rFonts w:ascii="Times New Roman" w:hAnsi="Times New Roman" w:cs="Times New Roman"/>
          <w:sz w:val="24"/>
          <w:szCs w:val="24"/>
        </w:rPr>
        <w:t xml:space="preserve"> </w:t>
      </w:r>
      <w:r w:rsidR="009B3178">
        <w:rPr>
          <w:rFonts w:ascii="Times New Roman" w:hAnsi="Times New Roman" w:cs="Times New Roman"/>
          <w:sz w:val="24"/>
          <w:szCs w:val="24"/>
        </w:rPr>
        <w:t xml:space="preserve">Native Title </w:t>
      </w:r>
      <w:r w:rsidR="00A42A79" w:rsidRPr="004048DA">
        <w:rPr>
          <w:rFonts w:ascii="Times New Roman" w:hAnsi="Times New Roman" w:cs="Times New Roman"/>
          <w:sz w:val="24"/>
          <w:szCs w:val="24"/>
        </w:rPr>
        <w:t>corporate entities</w:t>
      </w:r>
      <w:r w:rsidR="00A42A79">
        <w:rPr>
          <w:rFonts w:ascii="Times New Roman" w:hAnsi="Times New Roman" w:cs="Times New Roman"/>
          <w:sz w:val="24"/>
          <w:szCs w:val="24"/>
        </w:rPr>
        <w:t xml:space="preserve"> </w:t>
      </w:r>
      <w:r w:rsidR="004A6B63">
        <w:rPr>
          <w:rFonts w:ascii="Times New Roman" w:hAnsi="Times New Roman" w:cs="Times New Roman"/>
          <w:sz w:val="24"/>
          <w:szCs w:val="24"/>
        </w:rPr>
        <w:t>which are legally recognised and sanctioned</w:t>
      </w:r>
      <w:r w:rsidR="00A42A79">
        <w:rPr>
          <w:rFonts w:ascii="Times New Roman" w:hAnsi="Times New Roman" w:cs="Times New Roman"/>
          <w:sz w:val="24"/>
          <w:szCs w:val="24"/>
        </w:rPr>
        <w:t xml:space="preserve"> within Australian </w:t>
      </w:r>
      <w:r w:rsidR="00794321">
        <w:rPr>
          <w:rFonts w:ascii="Times New Roman" w:hAnsi="Times New Roman" w:cs="Times New Roman"/>
          <w:sz w:val="24"/>
          <w:szCs w:val="24"/>
        </w:rPr>
        <w:t xml:space="preserve">domestic </w:t>
      </w:r>
      <w:r w:rsidR="00A42A79">
        <w:rPr>
          <w:rFonts w:ascii="Times New Roman" w:hAnsi="Times New Roman" w:cs="Times New Roman"/>
          <w:sz w:val="24"/>
          <w:szCs w:val="24"/>
        </w:rPr>
        <w:t>legislative frameworks</w:t>
      </w:r>
      <w:r w:rsidR="00A42A79" w:rsidRPr="004048DA">
        <w:rPr>
          <w:rFonts w:ascii="Times New Roman" w:hAnsi="Times New Roman" w:cs="Times New Roman"/>
          <w:sz w:val="24"/>
          <w:szCs w:val="24"/>
        </w:rPr>
        <w:t>.</w:t>
      </w:r>
      <w:r w:rsidR="00C67546">
        <w:rPr>
          <w:rStyle w:val="FootnoteReference"/>
          <w:rFonts w:ascii="Times New Roman" w:hAnsi="Times New Roman" w:cs="Times New Roman"/>
          <w:sz w:val="24"/>
          <w:szCs w:val="24"/>
        </w:rPr>
        <w:footnoteReference w:id="4"/>
      </w:r>
      <w:r w:rsidR="00A42A79" w:rsidRPr="004048DA">
        <w:rPr>
          <w:rFonts w:ascii="Times New Roman" w:hAnsi="Times New Roman" w:cs="Times New Roman"/>
          <w:sz w:val="24"/>
          <w:szCs w:val="24"/>
        </w:rPr>
        <w:t xml:space="preserve"> Th</w:t>
      </w:r>
      <w:r w:rsidR="003103B7">
        <w:rPr>
          <w:rFonts w:ascii="Times New Roman" w:hAnsi="Times New Roman" w:cs="Times New Roman"/>
          <w:sz w:val="24"/>
          <w:szCs w:val="24"/>
        </w:rPr>
        <w:t>is</w:t>
      </w:r>
      <w:r w:rsidR="00A42A79" w:rsidRPr="004048DA">
        <w:rPr>
          <w:rFonts w:ascii="Times New Roman" w:hAnsi="Times New Roman" w:cs="Times New Roman"/>
          <w:sz w:val="24"/>
          <w:szCs w:val="24"/>
        </w:rPr>
        <w:t xml:space="preserve"> network of native title corporate entities build from local level Native Title Body Corporates</w:t>
      </w:r>
      <w:r w:rsidR="003219DD">
        <w:rPr>
          <w:rFonts w:ascii="Times New Roman" w:hAnsi="Times New Roman" w:cs="Times New Roman"/>
          <w:sz w:val="24"/>
          <w:szCs w:val="24"/>
        </w:rPr>
        <w:t>,</w:t>
      </w:r>
      <w:r w:rsidR="00A42A79" w:rsidRPr="004048DA">
        <w:rPr>
          <w:rFonts w:ascii="Times New Roman" w:hAnsi="Times New Roman" w:cs="Times New Roman"/>
          <w:sz w:val="24"/>
          <w:szCs w:val="24"/>
        </w:rPr>
        <w:t xml:space="preserve"> </w:t>
      </w:r>
      <w:r w:rsidR="00C376CC">
        <w:rPr>
          <w:rFonts w:ascii="Times New Roman" w:hAnsi="Times New Roman" w:cs="Times New Roman"/>
          <w:sz w:val="24"/>
          <w:szCs w:val="24"/>
        </w:rPr>
        <w:t xml:space="preserve">that </w:t>
      </w:r>
      <w:r w:rsidR="00B02196">
        <w:rPr>
          <w:rFonts w:ascii="Times New Roman" w:hAnsi="Times New Roman" w:cs="Times New Roman"/>
          <w:sz w:val="24"/>
          <w:szCs w:val="24"/>
        </w:rPr>
        <w:t xml:space="preserve">represent </w:t>
      </w:r>
      <w:r w:rsidR="005B00D1">
        <w:rPr>
          <w:rFonts w:ascii="Times New Roman" w:hAnsi="Times New Roman" w:cs="Times New Roman"/>
          <w:sz w:val="24"/>
          <w:szCs w:val="24"/>
        </w:rPr>
        <w:t xml:space="preserve">the native title rights and interests of a local level Indigenous </w:t>
      </w:r>
      <w:r w:rsidR="00CF3471">
        <w:rPr>
          <w:rFonts w:ascii="Times New Roman" w:hAnsi="Times New Roman" w:cs="Times New Roman"/>
          <w:sz w:val="24"/>
          <w:szCs w:val="24"/>
        </w:rPr>
        <w:t>N</w:t>
      </w:r>
      <w:r w:rsidR="005B00D1">
        <w:rPr>
          <w:rFonts w:ascii="Times New Roman" w:hAnsi="Times New Roman" w:cs="Times New Roman"/>
          <w:sz w:val="24"/>
          <w:szCs w:val="24"/>
        </w:rPr>
        <w:t>ation</w:t>
      </w:r>
      <w:r w:rsidR="003103B7">
        <w:rPr>
          <w:rFonts w:ascii="Times New Roman" w:hAnsi="Times New Roman" w:cs="Times New Roman"/>
          <w:sz w:val="24"/>
          <w:szCs w:val="24"/>
        </w:rPr>
        <w:t>s</w:t>
      </w:r>
      <w:r w:rsidR="00C1440F">
        <w:rPr>
          <w:rFonts w:ascii="Times New Roman" w:hAnsi="Times New Roman" w:cs="Times New Roman"/>
          <w:sz w:val="24"/>
          <w:szCs w:val="24"/>
        </w:rPr>
        <w:t>,</w:t>
      </w:r>
      <w:r w:rsidR="00084E04">
        <w:rPr>
          <w:rFonts w:ascii="Times New Roman" w:hAnsi="Times New Roman" w:cs="Times New Roman"/>
          <w:sz w:val="24"/>
          <w:szCs w:val="24"/>
        </w:rPr>
        <w:t xml:space="preserve"> R</w:t>
      </w:r>
      <w:r w:rsidR="00A42A79" w:rsidRPr="004048DA">
        <w:rPr>
          <w:rFonts w:ascii="Times New Roman" w:hAnsi="Times New Roman" w:cs="Times New Roman"/>
          <w:sz w:val="24"/>
          <w:szCs w:val="24"/>
        </w:rPr>
        <w:t xml:space="preserve">egional representative bodies called </w:t>
      </w:r>
      <w:r w:rsidR="00694676">
        <w:rPr>
          <w:rFonts w:ascii="Times New Roman" w:hAnsi="Times New Roman" w:cs="Times New Roman"/>
          <w:sz w:val="24"/>
          <w:szCs w:val="24"/>
        </w:rPr>
        <w:t>‘</w:t>
      </w:r>
      <w:r w:rsidR="00A42A79" w:rsidRPr="004048DA">
        <w:rPr>
          <w:rFonts w:ascii="Times New Roman" w:hAnsi="Times New Roman" w:cs="Times New Roman"/>
          <w:sz w:val="24"/>
          <w:szCs w:val="24"/>
        </w:rPr>
        <w:t>Land Councils</w:t>
      </w:r>
      <w:r w:rsidR="00694676">
        <w:rPr>
          <w:rFonts w:ascii="Times New Roman" w:hAnsi="Times New Roman" w:cs="Times New Roman"/>
          <w:sz w:val="24"/>
          <w:szCs w:val="24"/>
        </w:rPr>
        <w:t>’</w:t>
      </w:r>
      <w:r w:rsidR="00A42A79" w:rsidRPr="0017041F">
        <w:rPr>
          <w:rStyle w:val="FootnoteReference"/>
          <w:rFonts w:ascii="Times New Roman" w:hAnsi="Times New Roman" w:cs="Times New Roman"/>
          <w:sz w:val="24"/>
          <w:szCs w:val="24"/>
        </w:rPr>
        <w:footnoteReference w:id="5"/>
      </w:r>
      <w:r w:rsidR="00B02196">
        <w:rPr>
          <w:rFonts w:ascii="Times New Roman" w:hAnsi="Times New Roman" w:cs="Times New Roman"/>
          <w:sz w:val="24"/>
          <w:szCs w:val="24"/>
        </w:rPr>
        <w:t xml:space="preserve"> which </w:t>
      </w:r>
      <w:r w:rsidR="0094320E">
        <w:rPr>
          <w:rFonts w:ascii="Times New Roman" w:hAnsi="Times New Roman" w:cs="Times New Roman"/>
          <w:sz w:val="24"/>
          <w:szCs w:val="24"/>
        </w:rPr>
        <w:t>form</w:t>
      </w:r>
      <w:r w:rsidR="00084E04">
        <w:rPr>
          <w:rFonts w:ascii="Times New Roman" w:hAnsi="Times New Roman" w:cs="Times New Roman"/>
          <w:sz w:val="24"/>
          <w:szCs w:val="24"/>
        </w:rPr>
        <w:t xml:space="preserve"> alliances </w:t>
      </w:r>
      <w:r w:rsidR="00F663EA">
        <w:rPr>
          <w:rFonts w:ascii="Times New Roman" w:hAnsi="Times New Roman" w:cs="Times New Roman"/>
          <w:sz w:val="24"/>
          <w:szCs w:val="24"/>
        </w:rPr>
        <w:t xml:space="preserve">at the </w:t>
      </w:r>
      <w:r w:rsidR="008412FB">
        <w:rPr>
          <w:rFonts w:ascii="Times New Roman" w:hAnsi="Times New Roman" w:cs="Times New Roman"/>
          <w:sz w:val="24"/>
          <w:szCs w:val="24"/>
        </w:rPr>
        <w:t xml:space="preserve">Australian </w:t>
      </w:r>
      <w:r w:rsidR="00A42A79" w:rsidRPr="004048DA">
        <w:rPr>
          <w:rFonts w:ascii="Times New Roman" w:hAnsi="Times New Roman" w:cs="Times New Roman"/>
          <w:sz w:val="24"/>
          <w:szCs w:val="24"/>
        </w:rPr>
        <w:t>state</w:t>
      </w:r>
      <w:r w:rsidR="008412FB">
        <w:rPr>
          <w:rFonts w:ascii="Times New Roman" w:hAnsi="Times New Roman" w:cs="Times New Roman"/>
          <w:sz w:val="24"/>
          <w:szCs w:val="24"/>
        </w:rPr>
        <w:t xml:space="preserve"> and territory</w:t>
      </w:r>
      <w:r w:rsidR="00A42A79" w:rsidRPr="004048DA">
        <w:rPr>
          <w:rFonts w:ascii="Times New Roman" w:hAnsi="Times New Roman" w:cs="Times New Roman"/>
          <w:sz w:val="24"/>
          <w:szCs w:val="24"/>
        </w:rPr>
        <w:t xml:space="preserve"> level</w:t>
      </w:r>
      <w:r w:rsidR="00F663EA">
        <w:rPr>
          <w:rFonts w:ascii="Times New Roman" w:hAnsi="Times New Roman" w:cs="Times New Roman"/>
          <w:sz w:val="24"/>
          <w:szCs w:val="24"/>
        </w:rPr>
        <w:t>s of government</w:t>
      </w:r>
      <w:r w:rsidR="00323955">
        <w:rPr>
          <w:rFonts w:ascii="Times New Roman" w:hAnsi="Times New Roman" w:cs="Times New Roman"/>
          <w:sz w:val="24"/>
          <w:szCs w:val="24"/>
        </w:rPr>
        <w:t>,</w:t>
      </w:r>
      <w:r w:rsidR="00A42A79" w:rsidRPr="004048DA">
        <w:rPr>
          <w:rFonts w:ascii="Times New Roman" w:hAnsi="Times New Roman" w:cs="Times New Roman"/>
          <w:sz w:val="24"/>
          <w:szCs w:val="24"/>
        </w:rPr>
        <w:t xml:space="preserve"> and the national peak body of Land Councils, the </w:t>
      </w:r>
      <w:r w:rsidR="00550D61">
        <w:rPr>
          <w:rFonts w:ascii="Times New Roman" w:hAnsi="Times New Roman" w:cs="Times New Roman"/>
          <w:sz w:val="24"/>
          <w:szCs w:val="24"/>
        </w:rPr>
        <w:t>‘</w:t>
      </w:r>
      <w:r w:rsidR="00A42A79" w:rsidRPr="004048DA">
        <w:rPr>
          <w:rFonts w:ascii="Times New Roman" w:hAnsi="Times New Roman" w:cs="Times New Roman"/>
          <w:sz w:val="24"/>
          <w:szCs w:val="24"/>
        </w:rPr>
        <w:t>National Native Title Council</w:t>
      </w:r>
      <w:r w:rsidR="00550D61">
        <w:rPr>
          <w:rFonts w:ascii="Times New Roman" w:hAnsi="Times New Roman" w:cs="Times New Roman"/>
          <w:sz w:val="24"/>
          <w:szCs w:val="24"/>
        </w:rPr>
        <w:t>’</w:t>
      </w:r>
      <w:r w:rsidR="00D4065C">
        <w:rPr>
          <w:rFonts w:ascii="Times New Roman" w:hAnsi="Times New Roman" w:cs="Times New Roman"/>
          <w:sz w:val="24"/>
          <w:szCs w:val="24"/>
        </w:rPr>
        <w:t>.</w:t>
      </w:r>
      <w:r w:rsidR="00913AC3">
        <w:rPr>
          <w:rStyle w:val="FootnoteReference"/>
          <w:rFonts w:ascii="Times New Roman" w:hAnsi="Times New Roman" w:cs="Times New Roman"/>
          <w:sz w:val="24"/>
          <w:szCs w:val="24"/>
        </w:rPr>
        <w:footnoteReference w:id="6"/>
      </w:r>
      <w:r w:rsidR="00A42A79" w:rsidRPr="004048DA">
        <w:rPr>
          <w:rFonts w:ascii="Times New Roman" w:hAnsi="Times New Roman" w:cs="Times New Roman"/>
          <w:sz w:val="24"/>
          <w:szCs w:val="24"/>
        </w:rPr>
        <w:t xml:space="preserve"> </w:t>
      </w:r>
    </w:p>
    <w:p w14:paraId="48E568CB" w14:textId="295959A1" w:rsidR="001A3AF6" w:rsidRDefault="00A42A79" w:rsidP="00F043E5">
      <w:pPr>
        <w:spacing w:line="360" w:lineRule="auto"/>
        <w:rPr>
          <w:rFonts w:ascii="Times New Roman" w:hAnsi="Times New Roman" w:cs="Times New Roman"/>
          <w:sz w:val="24"/>
          <w:szCs w:val="24"/>
        </w:rPr>
      </w:pPr>
      <w:r w:rsidRPr="004048DA">
        <w:rPr>
          <w:rFonts w:ascii="Times New Roman" w:hAnsi="Times New Roman" w:cs="Times New Roman"/>
          <w:sz w:val="24"/>
          <w:szCs w:val="24"/>
        </w:rPr>
        <w:t>Preferring economies of scale</w:t>
      </w:r>
      <w:r w:rsidR="006F6998">
        <w:rPr>
          <w:rFonts w:ascii="Times New Roman" w:hAnsi="Times New Roman" w:cs="Times New Roman"/>
          <w:sz w:val="24"/>
          <w:szCs w:val="24"/>
        </w:rPr>
        <w:t xml:space="preserve"> for </w:t>
      </w:r>
      <w:r w:rsidRPr="004048DA">
        <w:rPr>
          <w:rFonts w:ascii="Times New Roman" w:hAnsi="Times New Roman" w:cs="Times New Roman"/>
          <w:sz w:val="24"/>
          <w:szCs w:val="24"/>
        </w:rPr>
        <w:t xml:space="preserve">reasons of </w:t>
      </w:r>
      <w:r w:rsidR="000D6CB3">
        <w:rPr>
          <w:rFonts w:ascii="Times New Roman" w:hAnsi="Times New Roman" w:cs="Times New Roman"/>
          <w:sz w:val="24"/>
          <w:szCs w:val="24"/>
        </w:rPr>
        <w:t xml:space="preserve">expediency and </w:t>
      </w:r>
      <w:r w:rsidRPr="004048DA">
        <w:rPr>
          <w:rFonts w:ascii="Times New Roman" w:hAnsi="Times New Roman" w:cs="Times New Roman"/>
          <w:sz w:val="24"/>
          <w:szCs w:val="24"/>
        </w:rPr>
        <w:t>efficiency, th</w:t>
      </w:r>
      <w:r w:rsidR="002C6BE7">
        <w:rPr>
          <w:rFonts w:ascii="Times New Roman" w:hAnsi="Times New Roman" w:cs="Times New Roman"/>
          <w:sz w:val="24"/>
          <w:szCs w:val="24"/>
        </w:rPr>
        <w:t>is</w:t>
      </w:r>
      <w:r w:rsidRPr="004048DA">
        <w:rPr>
          <w:rFonts w:ascii="Times New Roman" w:hAnsi="Times New Roman" w:cs="Times New Roman"/>
          <w:sz w:val="24"/>
          <w:szCs w:val="24"/>
        </w:rPr>
        <w:t xml:space="preserve"> practice </w:t>
      </w:r>
      <w:r w:rsidR="001A455D">
        <w:rPr>
          <w:rFonts w:ascii="Times New Roman" w:hAnsi="Times New Roman" w:cs="Times New Roman"/>
          <w:sz w:val="24"/>
          <w:szCs w:val="24"/>
        </w:rPr>
        <w:t>o</w:t>
      </w:r>
      <w:r w:rsidR="00D836BE">
        <w:rPr>
          <w:rFonts w:ascii="Times New Roman" w:hAnsi="Times New Roman" w:cs="Times New Roman"/>
          <w:sz w:val="24"/>
          <w:szCs w:val="24"/>
        </w:rPr>
        <w:t xml:space="preserve">f Australian Governments </w:t>
      </w:r>
      <w:r w:rsidRPr="004048DA">
        <w:rPr>
          <w:rFonts w:ascii="Times New Roman" w:hAnsi="Times New Roman" w:cs="Times New Roman"/>
          <w:sz w:val="24"/>
          <w:szCs w:val="24"/>
        </w:rPr>
        <w:t>perhaps underlies an assumption that local level self-determin</w:t>
      </w:r>
      <w:r w:rsidR="005B1D9C">
        <w:rPr>
          <w:rFonts w:ascii="Times New Roman" w:hAnsi="Times New Roman" w:cs="Times New Roman"/>
          <w:sz w:val="24"/>
          <w:szCs w:val="24"/>
        </w:rPr>
        <w:t>ed</w:t>
      </w:r>
      <w:r w:rsidRPr="004048DA">
        <w:rPr>
          <w:rFonts w:ascii="Times New Roman" w:hAnsi="Times New Roman" w:cs="Times New Roman"/>
          <w:sz w:val="24"/>
          <w:szCs w:val="24"/>
        </w:rPr>
        <w:t xml:space="preserve">, self-governing Indigenous polities </w:t>
      </w:r>
      <w:r w:rsidR="00BA4715">
        <w:rPr>
          <w:rFonts w:ascii="Times New Roman" w:hAnsi="Times New Roman" w:cs="Times New Roman"/>
          <w:sz w:val="24"/>
          <w:szCs w:val="24"/>
        </w:rPr>
        <w:t>are</w:t>
      </w:r>
      <w:r w:rsidR="009B77E7">
        <w:rPr>
          <w:rFonts w:ascii="Times New Roman" w:hAnsi="Times New Roman" w:cs="Times New Roman"/>
          <w:sz w:val="24"/>
          <w:szCs w:val="24"/>
        </w:rPr>
        <w:t xml:space="preserve"> willing to </w:t>
      </w:r>
      <w:r w:rsidR="001361A5">
        <w:rPr>
          <w:rFonts w:ascii="Times New Roman" w:hAnsi="Times New Roman" w:cs="Times New Roman"/>
          <w:sz w:val="24"/>
          <w:szCs w:val="24"/>
        </w:rPr>
        <w:t xml:space="preserve">forgo </w:t>
      </w:r>
      <w:r w:rsidR="00F05E0F">
        <w:rPr>
          <w:rFonts w:ascii="Times New Roman" w:hAnsi="Times New Roman" w:cs="Times New Roman"/>
          <w:sz w:val="24"/>
          <w:szCs w:val="24"/>
        </w:rPr>
        <w:t>a</w:t>
      </w:r>
      <w:r w:rsidR="001361A5">
        <w:rPr>
          <w:rFonts w:ascii="Times New Roman" w:hAnsi="Times New Roman" w:cs="Times New Roman"/>
          <w:sz w:val="24"/>
          <w:szCs w:val="24"/>
        </w:rPr>
        <w:t xml:space="preserve"> right to</w:t>
      </w:r>
      <w:r w:rsidR="00B8322C">
        <w:rPr>
          <w:rFonts w:ascii="Times New Roman" w:hAnsi="Times New Roman" w:cs="Times New Roman"/>
          <w:sz w:val="24"/>
          <w:szCs w:val="24"/>
        </w:rPr>
        <w:t xml:space="preserve"> </w:t>
      </w:r>
      <w:r w:rsidR="00B6239E">
        <w:rPr>
          <w:rFonts w:ascii="Times New Roman" w:hAnsi="Times New Roman" w:cs="Times New Roman"/>
          <w:sz w:val="24"/>
          <w:szCs w:val="24"/>
        </w:rPr>
        <w:t>represent themselves</w:t>
      </w:r>
      <w:r w:rsidR="0094320E">
        <w:rPr>
          <w:rFonts w:ascii="Times New Roman" w:hAnsi="Times New Roman" w:cs="Times New Roman"/>
          <w:sz w:val="24"/>
          <w:szCs w:val="24"/>
        </w:rPr>
        <w:t xml:space="preserve"> </w:t>
      </w:r>
      <w:r w:rsidR="00DA2714">
        <w:rPr>
          <w:rFonts w:ascii="Times New Roman" w:hAnsi="Times New Roman" w:cs="Times New Roman"/>
          <w:sz w:val="24"/>
          <w:szCs w:val="24"/>
        </w:rPr>
        <w:t xml:space="preserve">through </w:t>
      </w:r>
      <w:r w:rsidR="00B8322C">
        <w:rPr>
          <w:rFonts w:ascii="Times New Roman" w:hAnsi="Times New Roman" w:cs="Times New Roman"/>
          <w:sz w:val="24"/>
          <w:szCs w:val="24"/>
        </w:rPr>
        <w:t>their own political institutions</w:t>
      </w:r>
      <w:r w:rsidRPr="004048DA">
        <w:rPr>
          <w:rFonts w:ascii="Times New Roman" w:hAnsi="Times New Roman" w:cs="Times New Roman"/>
          <w:sz w:val="24"/>
          <w:szCs w:val="24"/>
        </w:rPr>
        <w:t>.</w:t>
      </w:r>
    </w:p>
    <w:p w14:paraId="1B77B307" w14:textId="135D96A3" w:rsidR="005D3BD2" w:rsidRDefault="007345B1" w:rsidP="00CA4B59">
      <w:pPr>
        <w:spacing w:line="360" w:lineRule="auto"/>
        <w:rPr>
          <w:rFonts w:ascii="Times New Roman" w:hAnsi="Times New Roman" w:cs="Times New Roman"/>
          <w:sz w:val="24"/>
          <w:szCs w:val="24"/>
        </w:rPr>
      </w:pPr>
      <w:r w:rsidRPr="008C2E30">
        <w:rPr>
          <w:rFonts w:ascii="Times New Roman" w:hAnsi="Times New Roman" w:cs="Times New Roman"/>
          <w:sz w:val="24"/>
          <w:szCs w:val="24"/>
        </w:rPr>
        <w:t>The power foundations for these </w:t>
      </w:r>
      <w:r w:rsidR="00BF4EE0">
        <w:rPr>
          <w:rFonts w:ascii="Times New Roman" w:hAnsi="Times New Roman" w:cs="Times New Roman"/>
          <w:sz w:val="24"/>
          <w:szCs w:val="24"/>
        </w:rPr>
        <w:t xml:space="preserve">present </w:t>
      </w:r>
      <w:r w:rsidR="00B8322C">
        <w:rPr>
          <w:rFonts w:ascii="Times New Roman" w:hAnsi="Times New Roman" w:cs="Times New Roman"/>
          <w:sz w:val="24"/>
          <w:szCs w:val="24"/>
        </w:rPr>
        <w:t>Treaty negotiations</w:t>
      </w:r>
      <w:r w:rsidRPr="008C2E30">
        <w:rPr>
          <w:rFonts w:ascii="Times New Roman" w:hAnsi="Times New Roman" w:cs="Times New Roman"/>
          <w:sz w:val="24"/>
          <w:szCs w:val="24"/>
        </w:rPr>
        <w:t xml:space="preserve"> are </w:t>
      </w:r>
      <w:r w:rsidRPr="00337B14">
        <w:rPr>
          <w:rFonts w:ascii="Times New Roman" w:hAnsi="Times New Roman" w:cs="Times New Roman"/>
          <w:b/>
          <w:bCs/>
          <w:sz w:val="24"/>
          <w:szCs w:val="24"/>
        </w:rPr>
        <w:t>corporate-to-sovereign</w:t>
      </w:r>
      <w:r w:rsidRPr="008C2E30">
        <w:rPr>
          <w:rFonts w:ascii="Times New Roman" w:hAnsi="Times New Roman" w:cs="Times New Roman"/>
          <w:sz w:val="24"/>
          <w:szCs w:val="24"/>
        </w:rPr>
        <w:t> and limited by Australian domestic legal frameworks</w:t>
      </w:r>
      <w:r w:rsidR="00EC77D1">
        <w:rPr>
          <w:rFonts w:ascii="Times New Roman" w:hAnsi="Times New Roman" w:cs="Times New Roman"/>
          <w:sz w:val="24"/>
          <w:szCs w:val="24"/>
        </w:rPr>
        <w:t xml:space="preserve">, </w:t>
      </w:r>
      <w:r w:rsidRPr="008C2E30">
        <w:rPr>
          <w:rFonts w:ascii="Times New Roman" w:hAnsi="Times New Roman" w:cs="Times New Roman"/>
          <w:sz w:val="24"/>
          <w:szCs w:val="24"/>
        </w:rPr>
        <w:t>as opposed to </w:t>
      </w:r>
      <w:r w:rsidR="00EB4D05">
        <w:rPr>
          <w:rFonts w:ascii="Times New Roman" w:hAnsi="Times New Roman" w:cs="Times New Roman"/>
          <w:sz w:val="24"/>
          <w:szCs w:val="24"/>
        </w:rPr>
        <w:t xml:space="preserve">a </w:t>
      </w:r>
      <w:r w:rsidR="0010079D">
        <w:rPr>
          <w:rFonts w:ascii="Times New Roman" w:hAnsi="Times New Roman" w:cs="Times New Roman"/>
          <w:sz w:val="24"/>
          <w:szCs w:val="24"/>
        </w:rPr>
        <w:t xml:space="preserve">negotiation platform which </w:t>
      </w:r>
      <w:r w:rsidR="00E50795">
        <w:rPr>
          <w:rFonts w:ascii="Times New Roman" w:hAnsi="Times New Roman" w:cs="Times New Roman"/>
          <w:sz w:val="24"/>
          <w:szCs w:val="24"/>
        </w:rPr>
        <w:t>are</w:t>
      </w:r>
      <w:r w:rsidR="0010079D">
        <w:rPr>
          <w:rFonts w:ascii="Times New Roman" w:hAnsi="Times New Roman" w:cs="Times New Roman"/>
          <w:sz w:val="24"/>
          <w:szCs w:val="24"/>
        </w:rPr>
        <w:t xml:space="preserve"> </w:t>
      </w:r>
      <w:r w:rsidRPr="00764373">
        <w:rPr>
          <w:rFonts w:ascii="Times New Roman" w:hAnsi="Times New Roman" w:cs="Times New Roman"/>
          <w:b/>
          <w:bCs/>
          <w:sz w:val="24"/>
          <w:szCs w:val="24"/>
        </w:rPr>
        <w:t>sovereign-to-sovereign</w:t>
      </w:r>
      <w:r w:rsidRPr="008C2E30">
        <w:rPr>
          <w:rFonts w:ascii="Times New Roman" w:hAnsi="Times New Roman" w:cs="Times New Roman"/>
          <w:sz w:val="24"/>
          <w:szCs w:val="24"/>
        </w:rPr>
        <w:t> </w:t>
      </w:r>
      <w:r w:rsidR="00EC77D1" w:rsidRPr="008C2E30">
        <w:rPr>
          <w:rFonts w:ascii="Times New Roman" w:hAnsi="Times New Roman" w:cs="Times New Roman"/>
          <w:sz w:val="24"/>
          <w:szCs w:val="24"/>
        </w:rPr>
        <w:t xml:space="preserve">or </w:t>
      </w:r>
      <w:r w:rsidR="00EC77D1" w:rsidRPr="0010079D">
        <w:rPr>
          <w:rFonts w:ascii="Times New Roman" w:hAnsi="Times New Roman" w:cs="Times New Roman"/>
          <w:b/>
          <w:bCs/>
          <w:sz w:val="24"/>
          <w:szCs w:val="24"/>
        </w:rPr>
        <w:t>nation-to-nation</w:t>
      </w:r>
      <w:r w:rsidR="00F444FA">
        <w:rPr>
          <w:rFonts w:ascii="Times New Roman" w:hAnsi="Times New Roman" w:cs="Times New Roman"/>
          <w:sz w:val="24"/>
          <w:szCs w:val="24"/>
        </w:rPr>
        <w:t>; and</w:t>
      </w:r>
      <w:r w:rsidR="00D402C7">
        <w:rPr>
          <w:rFonts w:ascii="Times New Roman" w:hAnsi="Times New Roman" w:cs="Times New Roman"/>
          <w:sz w:val="24"/>
          <w:szCs w:val="24"/>
        </w:rPr>
        <w:t>,</w:t>
      </w:r>
      <w:r w:rsidR="00F444FA">
        <w:rPr>
          <w:rFonts w:ascii="Times New Roman" w:hAnsi="Times New Roman" w:cs="Times New Roman"/>
          <w:sz w:val="24"/>
          <w:szCs w:val="24"/>
        </w:rPr>
        <w:t xml:space="preserve"> as </w:t>
      </w:r>
      <w:r w:rsidR="00C30F9C" w:rsidRPr="008C2E30">
        <w:rPr>
          <w:rFonts w:ascii="Times New Roman" w:hAnsi="Times New Roman" w:cs="Times New Roman"/>
          <w:sz w:val="24"/>
          <w:szCs w:val="24"/>
        </w:rPr>
        <w:t xml:space="preserve">I will </w:t>
      </w:r>
      <w:r w:rsidR="00F0389C">
        <w:rPr>
          <w:rFonts w:ascii="Times New Roman" w:hAnsi="Times New Roman" w:cs="Times New Roman"/>
          <w:sz w:val="24"/>
          <w:szCs w:val="24"/>
        </w:rPr>
        <w:t xml:space="preserve">discuss </w:t>
      </w:r>
      <w:r w:rsidR="00C30F9C" w:rsidRPr="008C2E30">
        <w:rPr>
          <w:rFonts w:ascii="Times New Roman" w:hAnsi="Times New Roman" w:cs="Times New Roman"/>
          <w:sz w:val="24"/>
          <w:szCs w:val="24"/>
        </w:rPr>
        <w:t xml:space="preserve">likely to produce </w:t>
      </w:r>
      <w:r w:rsidR="00B02815" w:rsidRPr="008C2E30">
        <w:rPr>
          <w:rFonts w:ascii="Times New Roman" w:hAnsi="Times New Roman" w:cs="Times New Roman"/>
          <w:sz w:val="24"/>
          <w:szCs w:val="24"/>
        </w:rPr>
        <w:t>reductionist outcomes</w:t>
      </w:r>
      <w:r w:rsidRPr="008C2E30">
        <w:rPr>
          <w:rFonts w:ascii="Times New Roman" w:hAnsi="Times New Roman" w:cs="Times New Roman"/>
          <w:sz w:val="24"/>
          <w:szCs w:val="24"/>
        </w:rPr>
        <w:t>.</w:t>
      </w:r>
      <w:r w:rsidR="005D3BD2">
        <w:rPr>
          <w:rFonts w:ascii="Times New Roman" w:hAnsi="Times New Roman" w:cs="Times New Roman"/>
          <w:sz w:val="24"/>
          <w:szCs w:val="24"/>
        </w:rPr>
        <w:t xml:space="preserve"> </w:t>
      </w:r>
    </w:p>
    <w:p w14:paraId="47CF718F" w14:textId="0225F107" w:rsidR="00CA4B59" w:rsidRDefault="00D71EC6" w:rsidP="00CA4B59">
      <w:pPr>
        <w:spacing w:line="360" w:lineRule="auto"/>
        <w:rPr>
          <w:rFonts w:ascii="Times New Roman" w:hAnsi="Times New Roman" w:cs="Times New Roman"/>
          <w:sz w:val="24"/>
          <w:szCs w:val="24"/>
        </w:rPr>
      </w:pPr>
      <w:r>
        <w:rPr>
          <w:rFonts w:ascii="Times New Roman" w:hAnsi="Times New Roman" w:cs="Times New Roman"/>
          <w:sz w:val="24"/>
          <w:szCs w:val="24"/>
        </w:rPr>
        <w:t>Native t</w:t>
      </w:r>
      <w:r w:rsidRPr="00B42361">
        <w:rPr>
          <w:rFonts w:ascii="Times New Roman" w:hAnsi="Times New Roman" w:cs="Times New Roman"/>
          <w:sz w:val="24"/>
          <w:szCs w:val="24"/>
        </w:rPr>
        <w:t>itle corporations are a s</w:t>
      </w:r>
      <w:r>
        <w:rPr>
          <w:rFonts w:ascii="Times New Roman" w:hAnsi="Times New Roman" w:cs="Times New Roman"/>
          <w:sz w:val="24"/>
          <w:szCs w:val="24"/>
        </w:rPr>
        <w:t>tate constructed apparatus for native t</w:t>
      </w:r>
      <w:r w:rsidRPr="00B42361">
        <w:rPr>
          <w:rFonts w:ascii="Times New Roman" w:hAnsi="Times New Roman" w:cs="Times New Roman"/>
          <w:sz w:val="24"/>
          <w:szCs w:val="24"/>
        </w:rPr>
        <w:t xml:space="preserve">itle </w:t>
      </w:r>
      <w:r w:rsidR="007370FF">
        <w:rPr>
          <w:rFonts w:ascii="Times New Roman" w:hAnsi="Times New Roman" w:cs="Times New Roman"/>
          <w:sz w:val="24"/>
          <w:szCs w:val="24"/>
        </w:rPr>
        <w:t xml:space="preserve">governance and </w:t>
      </w:r>
      <w:r w:rsidRPr="00B42361">
        <w:rPr>
          <w:rFonts w:ascii="Times New Roman" w:hAnsi="Times New Roman" w:cs="Times New Roman"/>
          <w:sz w:val="24"/>
          <w:szCs w:val="24"/>
        </w:rPr>
        <w:t>administration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337FA9">
        <w:rPr>
          <w:rFonts w:ascii="Times New Roman" w:hAnsi="Times New Roman" w:cs="Times New Roman"/>
          <w:sz w:val="24"/>
          <w:szCs w:val="24"/>
        </w:rPr>
        <w:t>T</w:t>
      </w:r>
      <w:r w:rsidR="00CA4B59">
        <w:rPr>
          <w:rFonts w:ascii="Times New Roman" w:hAnsi="Times New Roman" w:cs="Times New Roman"/>
          <w:sz w:val="24"/>
          <w:szCs w:val="24"/>
        </w:rPr>
        <w:t>he</w:t>
      </w:r>
      <w:r w:rsidR="00CA4B59" w:rsidRPr="00553B38">
        <w:rPr>
          <w:rFonts w:ascii="Times New Roman" w:hAnsi="Times New Roman" w:cs="Times New Roman"/>
          <w:sz w:val="24"/>
          <w:szCs w:val="24"/>
        </w:rPr>
        <w:t xml:space="preserve"> </w:t>
      </w:r>
      <w:r w:rsidR="000C0BF1">
        <w:rPr>
          <w:rFonts w:ascii="Times New Roman" w:hAnsi="Times New Roman" w:cs="Times New Roman"/>
          <w:sz w:val="24"/>
          <w:szCs w:val="24"/>
        </w:rPr>
        <w:t>State</w:t>
      </w:r>
      <w:r w:rsidR="00CD511E">
        <w:rPr>
          <w:rFonts w:ascii="Times New Roman" w:hAnsi="Times New Roman" w:cs="Times New Roman"/>
          <w:sz w:val="24"/>
          <w:szCs w:val="24"/>
        </w:rPr>
        <w:t>,</w:t>
      </w:r>
      <w:r w:rsidR="00CA4B59" w:rsidRPr="00553B38">
        <w:rPr>
          <w:rFonts w:ascii="Times New Roman" w:hAnsi="Times New Roman" w:cs="Times New Roman"/>
          <w:sz w:val="24"/>
          <w:szCs w:val="24"/>
        </w:rPr>
        <w:t xml:space="preserve"> defines the terms for which </w:t>
      </w:r>
      <w:r w:rsidR="00CA4B59">
        <w:rPr>
          <w:rFonts w:ascii="Times New Roman" w:hAnsi="Times New Roman" w:cs="Times New Roman"/>
          <w:sz w:val="24"/>
          <w:szCs w:val="24"/>
        </w:rPr>
        <w:t>these corporations</w:t>
      </w:r>
      <w:r w:rsidR="00CA4B59" w:rsidRPr="00553B38">
        <w:rPr>
          <w:rFonts w:ascii="Times New Roman" w:hAnsi="Times New Roman" w:cs="Times New Roman"/>
          <w:sz w:val="24"/>
          <w:szCs w:val="24"/>
        </w:rPr>
        <w:t xml:space="preserve"> have been constituted</w:t>
      </w:r>
      <w:r w:rsidR="00DC6183">
        <w:rPr>
          <w:rFonts w:ascii="Times New Roman" w:hAnsi="Times New Roman" w:cs="Times New Roman"/>
          <w:sz w:val="24"/>
          <w:szCs w:val="24"/>
        </w:rPr>
        <w:t xml:space="preserve">; </w:t>
      </w:r>
      <w:r w:rsidR="00F255EE">
        <w:rPr>
          <w:rFonts w:ascii="Times New Roman" w:hAnsi="Times New Roman" w:cs="Times New Roman"/>
          <w:sz w:val="24"/>
          <w:szCs w:val="24"/>
        </w:rPr>
        <w:t xml:space="preserve">and through </w:t>
      </w:r>
      <w:r w:rsidR="00DB1C47">
        <w:rPr>
          <w:rFonts w:ascii="Times New Roman" w:hAnsi="Times New Roman" w:cs="Times New Roman"/>
          <w:sz w:val="24"/>
          <w:szCs w:val="24"/>
        </w:rPr>
        <w:t xml:space="preserve">these </w:t>
      </w:r>
      <w:r w:rsidR="00F255EE">
        <w:rPr>
          <w:rFonts w:ascii="Times New Roman" w:hAnsi="Times New Roman" w:cs="Times New Roman"/>
          <w:sz w:val="24"/>
          <w:szCs w:val="24"/>
        </w:rPr>
        <w:t xml:space="preserve">Native Title legal frameworks </w:t>
      </w:r>
      <w:r w:rsidR="00971FB0">
        <w:rPr>
          <w:rFonts w:ascii="Times New Roman" w:hAnsi="Times New Roman" w:cs="Times New Roman"/>
          <w:sz w:val="24"/>
          <w:szCs w:val="24"/>
        </w:rPr>
        <w:t>significantly restrict</w:t>
      </w:r>
      <w:r w:rsidR="00CA4B59" w:rsidRPr="00553B38">
        <w:rPr>
          <w:rFonts w:ascii="Times New Roman" w:hAnsi="Times New Roman" w:cs="Times New Roman"/>
          <w:sz w:val="24"/>
          <w:szCs w:val="24"/>
        </w:rPr>
        <w:t xml:space="preserve"> </w:t>
      </w:r>
      <w:r w:rsidR="00DB1C47">
        <w:rPr>
          <w:rFonts w:ascii="Times New Roman" w:hAnsi="Times New Roman" w:cs="Times New Roman"/>
          <w:sz w:val="24"/>
          <w:szCs w:val="24"/>
        </w:rPr>
        <w:t>Indigenous peoples</w:t>
      </w:r>
      <w:r w:rsidR="00CA4B59" w:rsidRPr="00553B38">
        <w:rPr>
          <w:rFonts w:ascii="Times New Roman" w:hAnsi="Times New Roman" w:cs="Times New Roman"/>
          <w:sz w:val="24"/>
          <w:szCs w:val="24"/>
        </w:rPr>
        <w:t xml:space="preserve"> </w:t>
      </w:r>
      <w:r w:rsidR="004A6539">
        <w:rPr>
          <w:rFonts w:ascii="Times New Roman" w:hAnsi="Times New Roman" w:cs="Times New Roman"/>
          <w:sz w:val="24"/>
          <w:szCs w:val="24"/>
        </w:rPr>
        <w:t>rights to lands, territories and resources</w:t>
      </w:r>
      <w:r w:rsidR="00CA3274">
        <w:rPr>
          <w:rFonts w:ascii="Times New Roman" w:hAnsi="Times New Roman" w:cs="Times New Roman"/>
          <w:sz w:val="24"/>
          <w:szCs w:val="24"/>
        </w:rPr>
        <w:t xml:space="preserve">. </w:t>
      </w:r>
      <w:r w:rsidR="000A6205">
        <w:rPr>
          <w:rFonts w:ascii="Times New Roman" w:hAnsi="Times New Roman" w:cs="Times New Roman"/>
          <w:sz w:val="24"/>
          <w:szCs w:val="24"/>
        </w:rPr>
        <w:t>Aboriginal and Torres Strait Islander</w:t>
      </w:r>
      <w:r w:rsidR="001F797D">
        <w:rPr>
          <w:rFonts w:ascii="Times New Roman" w:hAnsi="Times New Roman" w:cs="Times New Roman"/>
          <w:sz w:val="24"/>
          <w:szCs w:val="24"/>
        </w:rPr>
        <w:t xml:space="preserve"> N</w:t>
      </w:r>
      <w:r w:rsidR="000A6205">
        <w:rPr>
          <w:rFonts w:ascii="Times New Roman" w:hAnsi="Times New Roman" w:cs="Times New Roman"/>
          <w:sz w:val="24"/>
          <w:szCs w:val="24"/>
        </w:rPr>
        <w:t>ations</w:t>
      </w:r>
      <w:r w:rsidR="00CA4B59">
        <w:rPr>
          <w:rFonts w:ascii="Times New Roman" w:hAnsi="Times New Roman" w:cs="Times New Roman"/>
          <w:sz w:val="24"/>
          <w:szCs w:val="24"/>
        </w:rPr>
        <w:t xml:space="preserve"> must </w:t>
      </w:r>
      <w:r w:rsidR="003E012E">
        <w:rPr>
          <w:rFonts w:ascii="Times New Roman" w:hAnsi="Times New Roman" w:cs="Times New Roman"/>
          <w:sz w:val="24"/>
          <w:szCs w:val="24"/>
        </w:rPr>
        <w:t>question</w:t>
      </w:r>
      <w:r w:rsidR="00CA4B59" w:rsidRPr="00553B38">
        <w:rPr>
          <w:rFonts w:ascii="Times New Roman" w:hAnsi="Times New Roman" w:cs="Times New Roman"/>
          <w:sz w:val="24"/>
          <w:szCs w:val="24"/>
        </w:rPr>
        <w:t xml:space="preserve"> whether these corporate entities are suitable vehicles for the negotiation of Treaties</w:t>
      </w:r>
      <w:r w:rsidR="00CA4B59">
        <w:rPr>
          <w:rFonts w:ascii="Times New Roman" w:hAnsi="Times New Roman" w:cs="Times New Roman"/>
          <w:sz w:val="24"/>
          <w:szCs w:val="24"/>
        </w:rPr>
        <w:t>.</w:t>
      </w:r>
    </w:p>
    <w:p w14:paraId="1724E06F" w14:textId="4EFDDEE1" w:rsidR="00E77173" w:rsidRPr="003116AD" w:rsidRDefault="00E77173" w:rsidP="00E77173">
      <w:pPr>
        <w:spacing w:line="360" w:lineRule="auto"/>
        <w:rPr>
          <w:rFonts w:ascii="Times New Roman" w:hAnsi="Times New Roman" w:cs="Times New Roman"/>
          <w:sz w:val="24"/>
          <w:szCs w:val="24"/>
        </w:rPr>
      </w:pPr>
      <w:r w:rsidRPr="003116AD">
        <w:rPr>
          <w:rFonts w:ascii="Times New Roman" w:hAnsi="Times New Roman" w:cs="Times New Roman"/>
          <w:sz w:val="24"/>
          <w:szCs w:val="24"/>
        </w:rPr>
        <w:t xml:space="preserve">Since the commencement of Australia’s Native Title system in the 1990s, there have been a growing number of Aboriginal and Torres Strait Islander corporations established to oversee, represent, and exercise the rights and interests of common law native title holders. Nationally, as </w:t>
      </w:r>
      <w:r w:rsidR="00B009CD" w:rsidRPr="003116AD">
        <w:rPr>
          <w:rFonts w:ascii="Times New Roman" w:hAnsi="Times New Roman" w:cs="Times New Roman"/>
          <w:sz w:val="24"/>
          <w:szCs w:val="24"/>
        </w:rPr>
        <w:t>of</w:t>
      </w:r>
      <w:r w:rsidRPr="003116AD">
        <w:rPr>
          <w:rFonts w:ascii="Times New Roman" w:hAnsi="Times New Roman" w:cs="Times New Roman"/>
          <w:sz w:val="24"/>
          <w:szCs w:val="24"/>
        </w:rPr>
        <w:t xml:space="preserve"> </w:t>
      </w:r>
      <w:r w:rsidR="001F797D">
        <w:rPr>
          <w:rFonts w:ascii="Times New Roman" w:hAnsi="Times New Roman" w:cs="Times New Roman"/>
          <w:sz w:val="24"/>
          <w:szCs w:val="24"/>
        </w:rPr>
        <w:t>October 2021</w:t>
      </w:r>
      <w:r w:rsidRPr="003116AD">
        <w:rPr>
          <w:rFonts w:ascii="Times New Roman" w:hAnsi="Times New Roman" w:cs="Times New Roman"/>
          <w:sz w:val="24"/>
          <w:szCs w:val="24"/>
        </w:rPr>
        <w:t xml:space="preserve">, </w:t>
      </w:r>
      <w:r w:rsidR="000016A0">
        <w:rPr>
          <w:rFonts w:ascii="Times New Roman" w:hAnsi="Times New Roman" w:cs="Times New Roman"/>
          <w:sz w:val="24"/>
          <w:szCs w:val="24"/>
        </w:rPr>
        <w:t>232</w:t>
      </w:r>
      <w:r w:rsidRPr="003116AD">
        <w:rPr>
          <w:rFonts w:ascii="Times New Roman" w:hAnsi="Times New Roman" w:cs="Times New Roman"/>
          <w:sz w:val="24"/>
          <w:szCs w:val="24"/>
        </w:rPr>
        <w:t xml:space="preserve"> Registered Native Title Body Corporates</w:t>
      </w:r>
      <w:r w:rsidR="008E145E">
        <w:rPr>
          <w:rFonts w:ascii="Times New Roman" w:hAnsi="Times New Roman" w:cs="Times New Roman"/>
          <w:sz w:val="24"/>
          <w:szCs w:val="24"/>
        </w:rPr>
        <w:t xml:space="preserve"> </w:t>
      </w:r>
      <w:r w:rsidRPr="003116AD">
        <w:rPr>
          <w:rFonts w:ascii="Times New Roman" w:hAnsi="Times New Roman" w:cs="Times New Roman"/>
          <w:sz w:val="24"/>
          <w:szCs w:val="24"/>
        </w:rPr>
        <w:t xml:space="preserve">have been compulsorily incorporated under the </w:t>
      </w:r>
      <w:r w:rsidRPr="003116AD">
        <w:rPr>
          <w:rFonts w:ascii="Times New Roman" w:hAnsi="Times New Roman" w:cs="Times New Roman"/>
          <w:i/>
          <w:iCs/>
          <w:sz w:val="24"/>
          <w:szCs w:val="24"/>
        </w:rPr>
        <w:t xml:space="preserve">Corporations (Aboriginal and Torres Strait Islanders) Act 2006 </w:t>
      </w:r>
      <w:r w:rsidRPr="003116AD">
        <w:rPr>
          <w:rFonts w:ascii="Times New Roman" w:hAnsi="Times New Roman" w:cs="Times New Roman"/>
          <w:sz w:val="24"/>
          <w:szCs w:val="24"/>
        </w:rPr>
        <w:t>(</w:t>
      </w:r>
      <w:proofErr w:type="spellStart"/>
      <w:r w:rsidRPr="003116AD">
        <w:rPr>
          <w:rFonts w:ascii="Times New Roman" w:hAnsi="Times New Roman" w:cs="Times New Roman"/>
          <w:sz w:val="24"/>
          <w:szCs w:val="24"/>
        </w:rPr>
        <w:t>Cth</w:t>
      </w:r>
      <w:proofErr w:type="spellEnd"/>
      <w:r w:rsidRPr="003116AD">
        <w:rPr>
          <w:rFonts w:ascii="Times New Roman" w:hAnsi="Times New Roman" w:cs="Times New Roman"/>
          <w:sz w:val="24"/>
          <w:szCs w:val="24"/>
        </w:rPr>
        <w:t>).</w:t>
      </w:r>
      <w:r w:rsidR="00390EC9">
        <w:rPr>
          <w:rStyle w:val="FootnoteReference"/>
          <w:rFonts w:ascii="Times New Roman" w:hAnsi="Times New Roman" w:cs="Times New Roman"/>
          <w:sz w:val="24"/>
          <w:szCs w:val="24"/>
        </w:rPr>
        <w:footnoteReference w:id="8"/>
      </w:r>
      <w:r w:rsidRPr="003116AD">
        <w:rPr>
          <w:rFonts w:ascii="Times New Roman" w:hAnsi="Times New Roman" w:cs="Times New Roman"/>
          <w:sz w:val="24"/>
          <w:szCs w:val="24"/>
        </w:rPr>
        <w:t xml:space="preserve"> With further native title determinations to be finalised across Australia within the Federal Court system, this network of incorporated bodies represent an expanding sector of Aboriginal and Torres Strait Islander corporations whose collective governance and political potential </w:t>
      </w:r>
      <w:r w:rsidR="00D21FB6">
        <w:rPr>
          <w:rFonts w:ascii="Times New Roman" w:hAnsi="Times New Roman" w:cs="Times New Roman"/>
          <w:sz w:val="24"/>
          <w:szCs w:val="24"/>
        </w:rPr>
        <w:t>are</w:t>
      </w:r>
      <w:r w:rsidRPr="003116AD">
        <w:rPr>
          <w:rFonts w:ascii="Times New Roman" w:hAnsi="Times New Roman" w:cs="Times New Roman"/>
          <w:sz w:val="24"/>
          <w:szCs w:val="24"/>
        </w:rPr>
        <w:t xml:space="preserve"> yet to be realised.</w:t>
      </w:r>
      <w:r w:rsidR="00F14582">
        <w:rPr>
          <w:rStyle w:val="FootnoteReference"/>
          <w:rFonts w:ascii="Times New Roman" w:hAnsi="Times New Roman" w:cs="Times New Roman"/>
          <w:sz w:val="24"/>
          <w:szCs w:val="24"/>
        </w:rPr>
        <w:footnoteReference w:id="9"/>
      </w:r>
      <w:r w:rsidRPr="003116AD">
        <w:rPr>
          <w:rFonts w:ascii="Times New Roman" w:hAnsi="Times New Roman" w:cs="Times New Roman"/>
          <w:sz w:val="24"/>
          <w:szCs w:val="24"/>
        </w:rPr>
        <w:t xml:space="preserve"> Whilst </w:t>
      </w:r>
      <w:r w:rsidR="007920DB">
        <w:rPr>
          <w:rFonts w:ascii="Times New Roman" w:hAnsi="Times New Roman" w:cs="Times New Roman"/>
          <w:sz w:val="24"/>
          <w:szCs w:val="24"/>
        </w:rPr>
        <w:t xml:space="preserve">local level </w:t>
      </w:r>
      <w:r w:rsidR="005F5526">
        <w:rPr>
          <w:rFonts w:ascii="Times New Roman" w:hAnsi="Times New Roman" w:cs="Times New Roman"/>
          <w:sz w:val="24"/>
          <w:szCs w:val="24"/>
        </w:rPr>
        <w:t>n</w:t>
      </w:r>
      <w:r w:rsidR="008D3AD7">
        <w:rPr>
          <w:rFonts w:ascii="Times New Roman" w:hAnsi="Times New Roman" w:cs="Times New Roman"/>
          <w:sz w:val="24"/>
          <w:szCs w:val="24"/>
        </w:rPr>
        <w:t xml:space="preserve">ative </w:t>
      </w:r>
      <w:r w:rsidR="005F5526">
        <w:rPr>
          <w:rFonts w:ascii="Times New Roman" w:hAnsi="Times New Roman" w:cs="Times New Roman"/>
          <w:sz w:val="24"/>
          <w:szCs w:val="24"/>
        </w:rPr>
        <w:t>t</w:t>
      </w:r>
      <w:r w:rsidR="008D3AD7">
        <w:rPr>
          <w:rFonts w:ascii="Times New Roman" w:hAnsi="Times New Roman" w:cs="Times New Roman"/>
          <w:sz w:val="24"/>
          <w:szCs w:val="24"/>
        </w:rPr>
        <w:t xml:space="preserve">itle </w:t>
      </w:r>
      <w:r w:rsidR="005F5526">
        <w:rPr>
          <w:rFonts w:ascii="Times New Roman" w:hAnsi="Times New Roman" w:cs="Times New Roman"/>
          <w:sz w:val="24"/>
          <w:szCs w:val="24"/>
        </w:rPr>
        <w:t>c</w:t>
      </w:r>
      <w:r w:rsidR="008D3AD7">
        <w:rPr>
          <w:rFonts w:ascii="Times New Roman" w:hAnsi="Times New Roman" w:cs="Times New Roman"/>
          <w:sz w:val="24"/>
          <w:szCs w:val="24"/>
        </w:rPr>
        <w:t>orporations</w:t>
      </w:r>
      <w:r w:rsidRPr="003116AD">
        <w:rPr>
          <w:rFonts w:ascii="Times New Roman" w:hAnsi="Times New Roman" w:cs="Times New Roman"/>
          <w:sz w:val="24"/>
          <w:szCs w:val="24"/>
        </w:rPr>
        <w:t xml:space="preserve"> hold significant prospect in exercising broader cultural, social</w:t>
      </w:r>
      <w:r>
        <w:rPr>
          <w:rFonts w:ascii="Times New Roman" w:hAnsi="Times New Roman" w:cs="Times New Roman"/>
          <w:sz w:val="24"/>
          <w:szCs w:val="24"/>
        </w:rPr>
        <w:t>,</w:t>
      </w:r>
      <w:r w:rsidRPr="003116AD">
        <w:rPr>
          <w:rFonts w:ascii="Times New Roman" w:hAnsi="Times New Roman" w:cs="Times New Roman"/>
          <w:sz w:val="24"/>
          <w:szCs w:val="24"/>
        </w:rPr>
        <w:t xml:space="preserve"> and economic aspirations of an Indigenous Nation, the primary design and function of these entities is for the </w:t>
      </w:r>
      <w:r w:rsidR="004A32BD">
        <w:rPr>
          <w:rFonts w:ascii="Times New Roman" w:hAnsi="Times New Roman" w:cs="Times New Roman"/>
          <w:sz w:val="24"/>
          <w:szCs w:val="24"/>
        </w:rPr>
        <w:t xml:space="preserve">corporate </w:t>
      </w:r>
      <w:r w:rsidRPr="003116AD">
        <w:rPr>
          <w:rFonts w:ascii="Times New Roman" w:hAnsi="Times New Roman" w:cs="Times New Roman"/>
          <w:sz w:val="24"/>
          <w:szCs w:val="24"/>
        </w:rPr>
        <w:t>governance and administration of</w:t>
      </w:r>
      <w:r w:rsidR="007920DB">
        <w:rPr>
          <w:rFonts w:ascii="Times New Roman" w:hAnsi="Times New Roman" w:cs="Times New Roman"/>
          <w:sz w:val="24"/>
          <w:szCs w:val="24"/>
        </w:rPr>
        <w:t xml:space="preserve"> </w:t>
      </w:r>
      <w:r w:rsidRPr="003116AD">
        <w:rPr>
          <w:rFonts w:ascii="Times New Roman" w:hAnsi="Times New Roman" w:cs="Times New Roman"/>
          <w:sz w:val="24"/>
          <w:szCs w:val="24"/>
        </w:rPr>
        <w:t>native title.</w:t>
      </w:r>
    </w:p>
    <w:p w14:paraId="7CC2B353" w14:textId="0A211876" w:rsidR="00E77173" w:rsidRPr="003116AD" w:rsidRDefault="00E77173" w:rsidP="00E77173">
      <w:pPr>
        <w:spacing w:line="360" w:lineRule="auto"/>
        <w:rPr>
          <w:rFonts w:ascii="Times New Roman" w:hAnsi="Times New Roman" w:cs="Times New Roman"/>
          <w:sz w:val="24"/>
          <w:szCs w:val="24"/>
        </w:rPr>
      </w:pPr>
      <w:r w:rsidRPr="003116AD">
        <w:rPr>
          <w:rFonts w:ascii="Times New Roman" w:hAnsi="Times New Roman" w:cs="Times New Roman"/>
          <w:sz w:val="24"/>
          <w:szCs w:val="24"/>
        </w:rPr>
        <w:t xml:space="preserve">There is much evidence to demonstrate that </w:t>
      </w:r>
      <w:r w:rsidR="00C35D45">
        <w:rPr>
          <w:rFonts w:ascii="Times New Roman" w:hAnsi="Times New Roman" w:cs="Times New Roman"/>
          <w:sz w:val="24"/>
          <w:szCs w:val="24"/>
        </w:rPr>
        <w:t xml:space="preserve">the </w:t>
      </w:r>
      <w:r w:rsidR="00BC6EF9" w:rsidRPr="003116AD">
        <w:rPr>
          <w:rFonts w:ascii="Times New Roman" w:hAnsi="Times New Roman" w:cs="Times New Roman"/>
          <w:sz w:val="24"/>
          <w:szCs w:val="24"/>
        </w:rPr>
        <w:t>governance capacity</w:t>
      </w:r>
      <w:r w:rsidR="00BC6EF9">
        <w:rPr>
          <w:rFonts w:ascii="Times New Roman" w:hAnsi="Times New Roman" w:cs="Times New Roman"/>
          <w:sz w:val="24"/>
          <w:szCs w:val="24"/>
        </w:rPr>
        <w:t xml:space="preserve"> of</w:t>
      </w:r>
      <w:r w:rsidR="00BC6EF9" w:rsidRPr="003116AD">
        <w:rPr>
          <w:rFonts w:ascii="Times New Roman" w:hAnsi="Times New Roman" w:cs="Times New Roman"/>
          <w:sz w:val="24"/>
          <w:szCs w:val="24"/>
        </w:rPr>
        <w:t xml:space="preserve"> </w:t>
      </w:r>
      <w:r w:rsidR="00C35D45">
        <w:rPr>
          <w:rFonts w:ascii="Times New Roman" w:hAnsi="Times New Roman" w:cs="Times New Roman"/>
          <w:sz w:val="24"/>
          <w:szCs w:val="24"/>
        </w:rPr>
        <w:t>local level native title corporations</w:t>
      </w:r>
      <w:r w:rsidRPr="003116AD">
        <w:rPr>
          <w:rFonts w:ascii="Times New Roman" w:hAnsi="Times New Roman" w:cs="Times New Roman"/>
          <w:sz w:val="24"/>
          <w:szCs w:val="24"/>
        </w:rPr>
        <w:t xml:space="preserve"> is overwhelmed and incapacitated by the high volumes of complicated Native Title policy, administrative and negotiation arrangements.</w:t>
      </w:r>
      <w:r w:rsidR="00CC209F">
        <w:rPr>
          <w:rStyle w:val="FootnoteReference"/>
          <w:rFonts w:ascii="Times New Roman" w:hAnsi="Times New Roman" w:cs="Times New Roman"/>
          <w:sz w:val="24"/>
          <w:szCs w:val="24"/>
        </w:rPr>
        <w:footnoteReference w:id="10"/>
      </w:r>
      <w:r w:rsidRPr="003116AD">
        <w:rPr>
          <w:rFonts w:ascii="Times New Roman" w:hAnsi="Times New Roman" w:cs="Times New Roman"/>
          <w:sz w:val="24"/>
          <w:szCs w:val="24"/>
        </w:rPr>
        <w:t xml:space="preserve"> The current levels of bureaucracy required in response to local, state, and federal levels of </w:t>
      </w:r>
      <w:r w:rsidR="001F370C">
        <w:rPr>
          <w:rFonts w:ascii="Times New Roman" w:hAnsi="Times New Roman" w:cs="Times New Roman"/>
          <w:sz w:val="24"/>
          <w:szCs w:val="24"/>
        </w:rPr>
        <w:t>Australian G</w:t>
      </w:r>
      <w:r w:rsidRPr="003116AD">
        <w:rPr>
          <w:rFonts w:ascii="Times New Roman" w:hAnsi="Times New Roman" w:cs="Times New Roman"/>
          <w:sz w:val="24"/>
          <w:szCs w:val="24"/>
        </w:rPr>
        <w:t xml:space="preserve">overnments make it difficult for </w:t>
      </w:r>
      <w:r>
        <w:rPr>
          <w:rFonts w:ascii="Times New Roman" w:hAnsi="Times New Roman" w:cs="Times New Roman"/>
          <w:sz w:val="24"/>
          <w:szCs w:val="24"/>
        </w:rPr>
        <w:t xml:space="preserve">the </w:t>
      </w:r>
      <w:r w:rsidR="00773509">
        <w:rPr>
          <w:rFonts w:ascii="Times New Roman" w:hAnsi="Times New Roman" w:cs="Times New Roman"/>
          <w:sz w:val="24"/>
          <w:szCs w:val="24"/>
        </w:rPr>
        <w:t>Indigenous</w:t>
      </w:r>
      <w:r>
        <w:rPr>
          <w:rFonts w:ascii="Times New Roman" w:hAnsi="Times New Roman" w:cs="Times New Roman"/>
          <w:sz w:val="24"/>
          <w:szCs w:val="24"/>
        </w:rPr>
        <w:t xml:space="preserve"> </w:t>
      </w:r>
      <w:r w:rsidR="006D631B">
        <w:rPr>
          <w:rFonts w:ascii="Times New Roman" w:hAnsi="Times New Roman" w:cs="Times New Roman"/>
          <w:sz w:val="24"/>
          <w:szCs w:val="24"/>
        </w:rPr>
        <w:t>N</w:t>
      </w:r>
      <w:r>
        <w:rPr>
          <w:rFonts w:ascii="Times New Roman" w:hAnsi="Times New Roman" w:cs="Times New Roman"/>
          <w:sz w:val="24"/>
          <w:szCs w:val="24"/>
        </w:rPr>
        <w:t>ation</w:t>
      </w:r>
      <w:r w:rsidR="00773509">
        <w:rPr>
          <w:rFonts w:ascii="Times New Roman" w:hAnsi="Times New Roman" w:cs="Times New Roman"/>
          <w:sz w:val="24"/>
          <w:szCs w:val="24"/>
        </w:rPr>
        <w:t>s</w:t>
      </w:r>
      <w:r w:rsidRPr="003116AD">
        <w:rPr>
          <w:rFonts w:ascii="Times New Roman" w:hAnsi="Times New Roman" w:cs="Times New Roman"/>
          <w:sz w:val="24"/>
          <w:szCs w:val="24"/>
        </w:rPr>
        <w:t xml:space="preserve"> to reach </w:t>
      </w:r>
      <w:r w:rsidR="0086562C">
        <w:rPr>
          <w:rFonts w:ascii="Times New Roman" w:hAnsi="Times New Roman" w:cs="Times New Roman"/>
          <w:sz w:val="24"/>
          <w:szCs w:val="24"/>
        </w:rPr>
        <w:t>their</w:t>
      </w:r>
      <w:r w:rsidRPr="003116AD">
        <w:rPr>
          <w:rFonts w:ascii="Times New Roman" w:hAnsi="Times New Roman" w:cs="Times New Roman"/>
          <w:sz w:val="24"/>
          <w:szCs w:val="24"/>
        </w:rPr>
        <w:t xml:space="preserve"> </w:t>
      </w:r>
      <w:r>
        <w:rPr>
          <w:rFonts w:ascii="Times New Roman" w:hAnsi="Times New Roman" w:cs="Times New Roman"/>
          <w:sz w:val="24"/>
          <w:szCs w:val="24"/>
        </w:rPr>
        <w:t xml:space="preserve">full </w:t>
      </w:r>
      <w:r w:rsidRPr="003116AD">
        <w:rPr>
          <w:rFonts w:ascii="Times New Roman" w:hAnsi="Times New Roman" w:cs="Times New Roman"/>
          <w:sz w:val="24"/>
          <w:szCs w:val="24"/>
        </w:rPr>
        <w:t>potential as effective self-determined instruments of self-governmen</w:t>
      </w:r>
      <w:r w:rsidR="006E6358">
        <w:rPr>
          <w:rFonts w:ascii="Times New Roman" w:hAnsi="Times New Roman" w:cs="Times New Roman"/>
          <w:sz w:val="24"/>
          <w:szCs w:val="24"/>
        </w:rPr>
        <w:t>t</w:t>
      </w:r>
      <w:r>
        <w:rPr>
          <w:rFonts w:ascii="Times New Roman" w:hAnsi="Times New Roman" w:cs="Times New Roman"/>
          <w:sz w:val="24"/>
          <w:szCs w:val="24"/>
        </w:rPr>
        <w:t>.</w:t>
      </w:r>
      <w:r w:rsidRPr="003116AD">
        <w:rPr>
          <w:rFonts w:ascii="Times New Roman" w:hAnsi="Times New Roman" w:cs="Times New Roman"/>
          <w:sz w:val="24"/>
          <w:szCs w:val="24"/>
        </w:rPr>
        <w:t xml:space="preserve"> Nevertheless, when these corporate entities transform into effective and capable </w:t>
      </w:r>
      <w:r w:rsidR="000D4FD7">
        <w:rPr>
          <w:rFonts w:ascii="Times New Roman" w:hAnsi="Times New Roman" w:cs="Times New Roman"/>
          <w:sz w:val="24"/>
          <w:szCs w:val="24"/>
        </w:rPr>
        <w:t>organisations</w:t>
      </w:r>
      <w:r w:rsidRPr="003116AD">
        <w:rPr>
          <w:rFonts w:ascii="Times New Roman" w:hAnsi="Times New Roman" w:cs="Times New Roman"/>
          <w:sz w:val="24"/>
          <w:szCs w:val="24"/>
        </w:rPr>
        <w:t xml:space="preserve">, they can enhance the collective self-determined </w:t>
      </w:r>
      <w:r w:rsidR="008E44E0">
        <w:rPr>
          <w:rFonts w:ascii="Times New Roman" w:hAnsi="Times New Roman" w:cs="Times New Roman"/>
          <w:sz w:val="24"/>
          <w:szCs w:val="24"/>
        </w:rPr>
        <w:t xml:space="preserve">political representative </w:t>
      </w:r>
      <w:r w:rsidRPr="003116AD">
        <w:rPr>
          <w:rFonts w:ascii="Times New Roman" w:hAnsi="Times New Roman" w:cs="Times New Roman"/>
          <w:sz w:val="24"/>
          <w:szCs w:val="24"/>
        </w:rPr>
        <w:t>capacity of an Indigenous Nation.</w:t>
      </w:r>
      <w:r w:rsidR="00017042">
        <w:rPr>
          <w:rStyle w:val="FootnoteReference"/>
          <w:rFonts w:ascii="Times New Roman" w:hAnsi="Times New Roman" w:cs="Times New Roman"/>
          <w:sz w:val="24"/>
          <w:szCs w:val="24"/>
        </w:rPr>
        <w:footnoteReference w:id="11"/>
      </w:r>
      <w:r w:rsidRPr="003116AD">
        <w:rPr>
          <w:rFonts w:ascii="Times New Roman" w:hAnsi="Times New Roman" w:cs="Times New Roman"/>
          <w:sz w:val="24"/>
          <w:szCs w:val="24"/>
        </w:rPr>
        <w:t xml:space="preserve"> </w:t>
      </w:r>
    </w:p>
    <w:p w14:paraId="54666F69" w14:textId="4A09C3FA" w:rsidR="00E77173" w:rsidRPr="006359D5" w:rsidRDefault="00E77173" w:rsidP="00E77173">
      <w:pPr>
        <w:spacing w:line="360" w:lineRule="auto"/>
        <w:rPr>
          <w:rFonts w:ascii="Times New Roman" w:hAnsi="Times New Roman" w:cs="Times New Roman"/>
          <w:sz w:val="24"/>
          <w:szCs w:val="24"/>
        </w:rPr>
      </w:pPr>
      <w:r w:rsidRPr="003116AD">
        <w:rPr>
          <w:rFonts w:ascii="Times New Roman" w:hAnsi="Times New Roman" w:cs="Times New Roman"/>
          <w:sz w:val="24"/>
          <w:szCs w:val="24"/>
        </w:rPr>
        <w:t xml:space="preserve">Even though </w:t>
      </w:r>
      <w:r w:rsidR="00E20575">
        <w:rPr>
          <w:rFonts w:ascii="Times New Roman" w:hAnsi="Times New Roman" w:cs="Times New Roman"/>
          <w:sz w:val="24"/>
          <w:szCs w:val="24"/>
        </w:rPr>
        <w:t>they</w:t>
      </w:r>
      <w:r w:rsidRPr="003116AD">
        <w:rPr>
          <w:rFonts w:ascii="Times New Roman" w:hAnsi="Times New Roman" w:cs="Times New Roman"/>
          <w:sz w:val="24"/>
          <w:szCs w:val="24"/>
        </w:rPr>
        <w:t xml:space="preserve"> hold significant governance potential, </w:t>
      </w:r>
      <w:r w:rsidR="00332179">
        <w:rPr>
          <w:rFonts w:ascii="Times New Roman" w:hAnsi="Times New Roman" w:cs="Times New Roman"/>
          <w:sz w:val="24"/>
          <w:szCs w:val="24"/>
        </w:rPr>
        <w:t>they</w:t>
      </w:r>
      <w:r w:rsidRPr="003116AD">
        <w:rPr>
          <w:rFonts w:ascii="Times New Roman" w:hAnsi="Times New Roman" w:cs="Times New Roman"/>
          <w:sz w:val="24"/>
          <w:szCs w:val="24"/>
        </w:rPr>
        <w:t xml:space="preserve"> are not built on principles of Indigenous sovereignty, self-determination,</w:t>
      </w:r>
      <w:r w:rsidRPr="003116AD">
        <w:rPr>
          <w:rFonts w:ascii="Times New Roman" w:hAnsi="Times New Roman" w:cs="Times New Roman"/>
          <w:i/>
          <w:iCs/>
          <w:sz w:val="24"/>
          <w:szCs w:val="24"/>
        </w:rPr>
        <w:t xml:space="preserve"> </w:t>
      </w:r>
      <w:r w:rsidRPr="003116AD">
        <w:rPr>
          <w:rFonts w:ascii="Times New Roman" w:hAnsi="Times New Roman" w:cs="Times New Roman"/>
          <w:sz w:val="24"/>
          <w:szCs w:val="24"/>
        </w:rPr>
        <w:t>and self-government. The foundational principle</w:t>
      </w:r>
      <w:r w:rsidR="00FD15C0">
        <w:rPr>
          <w:rFonts w:ascii="Times New Roman" w:hAnsi="Times New Roman" w:cs="Times New Roman"/>
          <w:sz w:val="24"/>
          <w:szCs w:val="24"/>
        </w:rPr>
        <w:t>s</w:t>
      </w:r>
      <w:r w:rsidRPr="003116AD">
        <w:rPr>
          <w:rFonts w:ascii="Times New Roman" w:hAnsi="Times New Roman" w:cs="Times New Roman"/>
          <w:sz w:val="24"/>
          <w:szCs w:val="24"/>
        </w:rPr>
        <w:t xml:space="preserve"> here </w:t>
      </w:r>
      <w:r w:rsidR="00FD15C0">
        <w:rPr>
          <w:rFonts w:ascii="Times New Roman" w:hAnsi="Times New Roman" w:cs="Times New Roman"/>
          <w:sz w:val="24"/>
          <w:szCs w:val="24"/>
        </w:rPr>
        <w:t>are</w:t>
      </w:r>
      <w:r w:rsidRPr="003116AD">
        <w:rPr>
          <w:rFonts w:ascii="Times New Roman" w:hAnsi="Times New Roman" w:cs="Times New Roman"/>
          <w:sz w:val="24"/>
          <w:szCs w:val="24"/>
        </w:rPr>
        <w:t xml:space="preserve"> </w:t>
      </w:r>
      <w:r w:rsidRPr="003116AD">
        <w:rPr>
          <w:rFonts w:ascii="Times New Roman" w:hAnsi="Times New Roman" w:cs="Times New Roman"/>
          <w:b/>
          <w:bCs/>
          <w:i/>
          <w:iCs/>
          <w:sz w:val="24"/>
          <w:szCs w:val="24"/>
        </w:rPr>
        <w:t>sovereignty</w:t>
      </w:r>
      <w:r w:rsidR="00FD15C0">
        <w:rPr>
          <w:rFonts w:ascii="Times New Roman" w:hAnsi="Times New Roman" w:cs="Times New Roman"/>
          <w:b/>
          <w:bCs/>
          <w:i/>
          <w:iCs/>
          <w:sz w:val="24"/>
          <w:szCs w:val="24"/>
        </w:rPr>
        <w:t xml:space="preserve"> and self-determination</w:t>
      </w:r>
      <w:r w:rsidRPr="003116AD">
        <w:rPr>
          <w:rFonts w:ascii="Times New Roman" w:hAnsi="Times New Roman" w:cs="Times New Roman"/>
          <w:sz w:val="24"/>
          <w:szCs w:val="24"/>
        </w:rPr>
        <w:t xml:space="preserve">, through which </w:t>
      </w:r>
      <w:r w:rsidR="00117E19">
        <w:rPr>
          <w:rFonts w:ascii="Times New Roman" w:hAnsi="Times New Roman" w:cs="Times New Roman"/>
          <w:sz w:val="24"/>
          <w:szCs w:val="24"/>
        </w:rPr>
        <w:t xml:space="preserve">operational </w:t>
      </w:r>
      <w:r w:rsidRPr="003116AD">
        <w:rPr>
          <w:rFonts w:ascii="Times New Roman" w:hAnsi="Times New Roman" w:cs="Times New Roman"/>
          <w:sz w:val="24"/>
          <w:szCs w:val="24"/>
        </w:rPr>
        <w:t>actions of self-government reinforce the cultural integrity and political legitimacy required for political participation and representation</w:t>
      </w:r>
      <w:r w:rsidR="0046208A">
        <w:rPr>
          <w:rFonts w:ascii="Times New Roman" w:hAnsi="Times New Roman" w:cs="Times New Roman"/>
          <w:sz w:val="24"/>
          <w:szCs w:val="24"/>
        </w:rPr>
        <w:t xml:space="preserve"> of Indigenous </w:t>
      </w:r>
      <w:r w:rsidR="00250932">
        <w:rPr>
          <w:rFonts w:ascii="Times New Roman" w:hAnsi="Times New Roman" w:cs="Times New Roman"/>
          <w:sz w:val="24"/>
          <w:szCs w:val="24"/>
        </w:rPr>
        <w:t>N</w:t>
      </w:r>
      <w:r w:rsidR="0046208A">
        <w:rPr>
          <w:rFonts w:ascii="Times New Roman" w:hAnsi="Times New Roman" w:cs="Times New Roman"/>
          <w:sz w:val="24"/>
          <w:szCs w:val="24"/>
        </w:rPr>
        <w:t>ations</w:t>
      </w:r>
      <w:r w:rsidRPr="006359D5">
        <w:rPr>
          <w:rFonts w:ascii="Times New Roman" w:hAnsi="Times New Roman" w:cs="Times New Roman"/>
          <w:sz w:val="24"/>
          <w:szCs w:val="24"/>
        </w:rPr>
        <w:t xml:space="preserve">. </w:t>
      </w:r>
    </w:p>
    <w:p w14:paraId="13CDE772" w14:textId="706B8FA4" w:rsidR="00773287" w:rsidRPr="00D17804" w:rsidRDefault="008A6C85" w:rsidP="00E77173">
      <w:pPr>
        <w:spacing w:line="360" w:lineRule="auto"/>
        <w:rPr>
          <w:rFonts w:ascii="Times New Roman" w:hAnsi="Times New Roman" w:cs="Times New Roman"/>
          <w:color w:val="ED7D31" w:themeColor="accent2"/>
          <w:sz w:val="24"/>
          <w:szCs w:val="24"/>
        </w:rPr>
      </w:pPr>
      <w:r>
        <w:rPr>
          <w:rFonts w:ascii="Times New Roman" w:hAnsi="Times New Roman" w:cs="Times New Roman"/>
          <w:sz w:val="24"/>
          <w:szCs w:val="24"/>
        </w:rPr>
        <w:t>Most</w:t>
      </w:r>
      <w:r w:rsidR="0046208A">
        <w:rPr>
          <w:rFonts w:ascii="Times New Roman" w:hAnsi="Times New Roman" w:cs="Times New Roman"/>
          <w:sz w:val="24"/>
          <w:szCs w:val="24"/>
        </w:rPr>
        <w:t xml:space="preserve"> Indigenous </w:t>
      </w:r>
      <w:r w:rsidR="00347FCA">
        <w:rPr>
          <w:rFonts w:ascii="Times New Roman" w:hAnsi="Times New Roman" w:cs="Times New Roman"/>
          <w:sz w:val="24"/>
          <w:szCs w:val="24"/>
        </w:rPr>
        <w:t>N</w:t>
      </w:r>
      <w:r w:rsidR="0046208A">
        <w:rPr>
          <w:rFonts w:ascii="Times New Roman" w:hAnsi="Times New Roman" w:cs="Times New Roman"/>
          <w:sz w:val="24"/>
          <w:szCs w:val="24"/>
        </w:rPr>
        <w:t xml:space="preserve">ations are </w:t>
      </w:r>
      <w:r w:rsidR="0046208A" w:rsidRPr="00E251FF">
        <w:rPr>
          <w:rFonts w:ascii="Times New Roman" w:hAnsi="Times New Roman" w:cs="Times New Roman"/>
          <w:sz w:val="24"/>
          <w:szCs w:val="24"/>
        </w:rPr>
        <w:t>not seeking</w:t>
      </w:r>
      <w:r w:rsidR="00CE2722">
        <w:rPr>
          <w:rFonts w:ascii="Times New Roman" w:hAnsi="Times New Roman" w:cs="Times New Roman"/>
          <w:sz w:val="24"/>
          <w:szCs w:val="24"/>
        </w:rPr>
        <w:t xml:space="preserve"> </w:t>
      </w:r>
      <w:r w:rsidR="0046208A" w:rsidRPr="00E251FF">
        <w:rPr>
          <w:rFonts w:ascii="Times New Roman" w:hAnsi="Times New Roman" w:cs="Times New Roman"/>
          <w:sz w:val="24"/>
          <w:szCs w:val="24"/>
        </w:rPr>
        <w:t>secession</w:t>
      </w:r>
      <w:r w:rsidR="0046208A">
        <w:rPr>
          <w:rFonts w:ascii="Times New Roman" w:hAnsi="Times New Roman" w:cs="Times New Roman"/>
          <w:sz w:val="24"/>
          <w:szCs w:val="24"/>
        </w:rPr>
        <w:t xml:space="preserve"> —</w:t>
      </w:r>
      <w:r w:rsidR="0046208A" w:rsidRPr="00E251FF">
        <w:rPr>
          <w:rFonts w:ascii="Times New Roman" w:hAnsi="Times New Roman" w:cs="Times New Roman"/>
          <w:sz w:val="24"/>
          <w:szCs w:val="24"/>
        </w:rPr>
        <w:t xml:space="preserve"> the common goal is </w:t>
      </w:r>
      <w:r w:rsidR="0046208A" w:rsidRPr="00844EB6">
        <w:rPr>
          <w:rFonts w:ascii="Times New Roman" w:hAnsi="Times New Roman" w:cs="Times New Roman"/>
          <w:i/>
          <w:sz w:val="24"/>
          <w:szCs w:val="24"/>
        </w:rPr>
        <w:t xml:space="preserve">cultural sovereignty </w:t>
      </w:r>
      <w:r w:rsidR="0046208A">
        <w:rPr>
          <w:rFonts w:ascii="Times New Roman" w:hAnsi="Times New Roman" w:cs="Times New Roman"/>
          <w:sz w:val="24"/>
          <w:szCs w:val="24"/>
        </w:rPr>
        <w:t xml:space="preserve">and </w:t>
      </w:r>
      <w:r w:rsidR="0046208A" w:rsidRPr="00E251FF">
        <w:rPr>
          <w:rFonts w:ascii="Times New Roman" w:hAnsi="Times New Roman" w:cs="Times New Roman"/>
          <w:sz w:val="24"/>
          <w:szCs w:val="24"/>
        </w:rPr>
        <w:t xml:space="preserve">a political relationship with </w:t>
      </w:r>
      <w:r w:rsidR="0046208A">
        <w:rPr>
          <w:rFonts w:ascii="Times New Roman" w:hAnsi="Times New Roman" w:cs="Times New Roman"/>
          <w:sz w:val="24"/>
          <w:szCs w:val="24"/>
        </w:rPr>
        <w:t xml:space="preserve">Australian </w:t>
      </w:r>
      <w:r w:rsidR="0024307A">
        <w:rPr>
          <w:rFonts w:ascii="Times New Roman" w:hAnsi="Times New Roman" w:cs="Times New Roman"/>
          <w:sz w:val="24"/>
          <w:szCs w:val="24"/>
        </w:rPr>
        <w:t>G</w:t>
      </w:r>
      <w:r w:rsidR="0046208A">
        <w:rPr>
          <w:rFonts w:ascii="Times New Roman" w:hAnsi="Times New Roman" w:cs="Times New Roman"/>
          <w:sz w:val="24"/>
          <w:szCs w:val="24"/>
        </w:rPr>
        <w:t>overnments</w:t>
      </w:r>
      <w:r w:rsidR="0046208A" w:rsidRPr="00E251FF">
        <w:rPr>
          <w:rFonts w:ascii="Times New Roman" w:hAnsi="Times New Roman" w:cs="Times New Roman"/>
          <w:sz w:val="24"/>
          <w:szCs w:val="24"/>
        </w:rPr>
        <w:t xml:space="preserve"> </w:t>
      </w:r>
      <w:r w:rsidR="0024307A">
        <w:rPr>
          <w:rFonts w:ascii="Times New Roman" w:hAnsi="Times New Roman" w:cs="Times New Roman"/>
          <w:sz w:val="24"/>
          <w:szCs w:val="24"/>
        </w:rPr>
        <w:t xml:space="preserve">that are </w:t>
      </w:r>
      <w:r w:rsidR="0046208A" w:rsidRPr="00E251FF">
        <w:rPr>
          <w:rFonts w:ascii="Times New Roman" w:hAnsi="Times New Roman" w:cs="Times New Roman"/>
          <w:sz w:val="24"/>
          <w:szCs w:val="24"/>
        </w:rPr>
        <w:t>based on autonomy and self-government</w:t>
      </w:r>
      <w:r w:rsidR="00CE2722">
        <w:rPr>
          <w:rFonts w:ascii="Times New Roman" w:hAnsi="Times New Roman" w:cs="Times New Roman"/>
          <w:sz w:val="24"/>
          <w:szCs w:val="24"/>
        </w:rPr>
        <w:t>.</w:t>
      </w:r>
      <w:r w:rsidR="00AE53ED">
        <w:rPr>
          <w:rStyle w:val="FootnoteReference"/>
          <w:rFonts w:ascii="Times New Roman" w:hAnsi="Times New Roman" w:cs="Times New Roman"/>
          <w:sz w:val="24"/>
          <w:szCs w:val="24"/>
        </w:rPr>
        <w:footnoteReference w:id="12"/>
      </w:r>
      <w:r w:rsidR="0046208A" w:rsidRPr="00E251FF">
        <w:rPr>
          <w:rFonts w:ascii="Times New Roman" w:hAnsi="Times New Roman" w:cs="Times New Roman"/>
          <w:sz w:val="24"/>
          <w:szCs w:val="24"/>
        </w:rPr>
        <w:t xml:space="preserve"> </w:t>
      </w:r>
      <w:r w:rsidR="00953CEA">
        <w:rPr>
          <w:rFonts w:ascii="Times New Roman" w:hAnsi="Times New Roman" w:cs="Times New Roman"/>
          <w:sz w:val="24"/>
          <w:szCs w:val="24"/>
        </w:rPr>
        <w:t>This is</w:t>
      </w:r>
      <w:r w:rsidR="0046208A">
        <w:rPr>
          <w:rFonts w:ascii="Times New Roman" w:hAnsi="Times New Roman" w:cs="Times New Roman"/>
          <w:sz w:val="24"/>
          <w:szCs w:val="24"/>
        </w:rPr>
        <w:t xml:space="preserve"> reflected </w:t>
      </w:r>
      <w:r w:rsidR="002D3B97">
        <w:rPr>
          <w:rFonts w:ascii="Times New Roman" w:hAnsi="Times New Roman" w:cs="Times New Roman"/>
          <w:sz w:val="24"/>
          <w:szCs w:val="24"/>
        </w:rPr>
        <w:t xml:space="preserve">within </w:t>
      </w:r>
      <w:r w:rsidR="0046208A">
        <w:rPr>
          <w:rFonts w:ascii="Times New Roman" w:hAnsi="Times New Roman" w:cs="Times New Roman"/>
          <w:sz w:val="24"/>
          <w:szCs w:val="24"/>
        </w:rPr>
        <w:t xml:space="preserve">Indigenous </w:t>
      </w:r>
      <w:r w:rsidR="00291452">
        <w:rPr>
          <w:rFonts w:ascii="Times New Roman" w:hAnsi="Times New Roman" w:cs="Times New Roman"/>
          <w:sz w:val="24"/>
          <w:szCs w:val="24"/>
        </w:rPr>
        <w:t>p</w:t>
      </w:r>
      <w:r w:rsidR="0046208A">
        <w:rPr>
          <w:rFonts w:ascii="Times New Roman" w:hAnsi="Times New Roman" w:cs="Times New Roman"/>
          <w:sz w:val="24"/>
          <w:szCs w:val="24"/>
        </w:rPr>
        <w:t>eoples’ collective call for Treaties</w:t>
      </w:r>
      <w:r w:rsidR="000F6415">
        <w:rPr>
          <w:rFonts w:ascii="Times New Roman" w:hAnsi="Times New Roman" w:cs="Times New Roman"/>
          <w:sz w:val="24"/>
          <w:szCs w:val="24"/>
        </w:rPr>
        <w:t xml:space="preserve"> with Australian Governments</w:t>
      </w:r>
      <w:r w:rsidR="0046208A">
        <w:rPr>
          <w:rFonts w:ascii="Times New Roman" w:hAnsi="Times New Roman" w:cs="Times New Roman"/>
          <w:sz w:val="24"/>
          <w:szCs w:val="24"/>
        </w:rPr>
        <w:t>.</w:t>
      </w:r>
      <w:r w:rsidR="00256D08">
        <w:rPr>
          <w:rStyle w:val="FootnoteReference"/>
          <w:rFonts w:ascii="Times New Roman" w:hAnsi="Times New Roman" w:cs="Times New Roman"/>
          <w:sz w:val="24"/>
          <w:szCs w:val="24"/>
        </w:rPr>
        <w:footnoteReference w:id="13"/>
      </w:r>
      <w:r w:rsidR="0046208A">
        <w:rPr>
          <w:rFonts w:ascii="Times New Roman" w:hAnsi="Times New Roman" w:cs="Times New Roman"/>
          <w:sz w:val="24"/>
          <w:szCs w:val="24"/>
        </w:rPr>
        <w:t xml:space="preserve"> </w:t>
      </w:r>
      <w:r w:rsidR="003E4C54">
        <w:rPr>
          <w:rFonts w:ascii="Times New Roman" w:hAnsi="Times New Roman" w:cs="Times New Roman"/>
          <w:sz w:val="24"/>
          <w:szCs w:val="24"/>
        </w:rPr>
        <w:t xml:space="preserve">Indigenous Nations </w:t>
      </w:r>
      <w:r w:rsidR="004100D0">
        <w:rPr>
          <w:rFonts w:ascii="Times New Roman" w:hAnsi="Times New Roman" w:cs="Times New Roman"/>
          <w:sz w:val="24"/>
          <w:szCs w:val="24"/>
        </w:rPr>
        <w:t xml:space="preserve">see the recognition of </w:t>
      </w:r>
      <w:r w:rsidR="009520C3">
        <w:rPr>
          <w:rFonts w:ascii="Times New Roman" w:hAnsi="Times New Roman" w:cs="Times New Roman"/>
          <w:sz w:val="24"/>
          <w:szCs w:val="24"/>
          <w:lang w:val="en-US"/>
        </w:rPr>
        <w:t xml:space="preserve">Indigenous </w:t>
      </w:r>
      <w:r w:rsidR="000D2971">
        <w:rPr>
          <w:rFonts w:ascii="Times New Roman" w:hAnsi="Times New Roman" w:cs="Times New Roman"/>
          <w:sz w:val="24"/>
          <w:szCs w:val="24"/>
          <w:lang w:val="en-US"/>
        </w:rPr>
        <w:t>s</w:t>
      </w:r>
      <w:r w:rsidR="00E77173" w:rsidRPr="003116AD">
        <w:rPr>
          <w:rFonts w:ascii="Times New Roman" w:hAnsi="Times New Roman" w:cs="Times New Roman"/>
          <w:sz w:val="24"/>
          <w:szCs w:val="24"/>
          <w:lang w:val="en-US"/>
        </w:rPr>
        <w:t xml:space="preserve">overeignty </w:t>
      </w:r>
      <w:r w:rsidR="004100D0">
        <w:rPr>
          <w:rFonts w:ascii="Times New Roman" w:hAnsi="Times New Roman" w:cs="Times New Roman"/>
          <w:sz w:val="24"/>
          <w:szCs w:val="24"/>
          <w:lang w:val="en-US"/>
        </w:rPr>
        <w:t>a</w:t>
      </w:r>
      <w:r w:rsidR="00E77173" w:rsidRPr="003116AD">
        <w:rPr>
          <w:rFonts w:ascii="Times New Roman" w:hAnsi="Times New Roman" w:cs="Times New Roman"/>
          <w:sz w:val="24"/>
          <w:szCs w:val="24"/>
          <w:lang w:val="en-US"/>
        </w:rPr>
        <w:t>s the starting point for self-determination and self-government</w:t>
      </w:r>
      <w:r w:rsidR="00417F70">
        <w:rPr>
          <w:rFonts w:ascii="Times New Roman" w:hAnsi="Times New Roman" w:cs="Times New Roman"/>
          <w:sz w:val="24"/>
          <w:szCs w:val="24"/>
          <w:lang w:val="en-US"/>
        </w:rPr>
        <w:t>.</w:t>
      </w:r>
      <w:r w:rsidR="00B52802" w:rsidRPr="00D17804">
        <w:rPr>
          <w:rStyle w:val="FootnoteReference"/>
          <w:rFonts w:ascii="Times New Roman" w:hAnsi="Times New Roman" w:cs="Times New Roman"/>
          <w:sz w:val="24"/>
          <w:szCs w:val="24"/>
          <w:lang w:val="en-US"/>
        </w:rPr>
        <w:footnoteReference w:id="14"/>
      </w:r>
      <w:r w:rsidR="009520C3" w:rsidRPr="00D17804">
        <w:rPr>
          <w:rFonts w:ascii="Times New Roman" w:hAnsi="Times New Roman" w:cs="Times New Roman"/>
          <w:color w:val="ED7D31" w:themeColor="accent2"/>
          <w:sz w:val="24"/>
          <w:szCs w:val="24"/>
        </w:rPr>
        <w:t xml:space="preserve"> </w:t>
      </w:r>
      <w:r w:rsidR="00D96EC6" w:rsidRPr="00D17804">
        <w:rPr>
          <w:rStyle w:val="normaltextrun"/>
          <w:rFonts w:ascii="Times New Roman" w:hAnsi="Times New Roman" w:cs="Times New Roman"/>
          <w:color w:val="000000"/>
          <w:sz w:val="24"/>
          <w:szCs w:val="24"/>
          <w:shd w:val="clear" w:color="auto" w:fill="FFFFFF"/>
        </w:rPr>
        <w:t xml:space="preserve">Indigenous Nations desire a level of control over their ancestral territories, </w:t>
      </w:r>
      <w:r w:rsidR="004B369A">
        <w:rPr>
          <w:rStyle w:val="normaltextrun"/>
          <w:rFonts w:ascii="Times New Roman" w:hAnsi="Times New Roman" w:cs="Times New Roman"/>
          <w:color w:val="000000"/>
          <w:sz w:val="24"/>
          <w:szCs w:val="24"/>
          <w:shd w:val="clear" w:color="auto" w:fill="FFFFFF"/>
        </w:rPr>
        <w:t>over</w:t>
      </w:r>
      <w:r w:rsidR="00D96EC6" w:rsidRPr="00D17804">
        <w:rPr>
          <w:rStyle w:val="normaltextrun"/>
          <w:rFonts w:ascii="Times New Roman" w:hAnsi="Times New Roman" w:cs="Times New Roman"/>
          <w:color w:val="000000"/>
          <w:sz w:val="24"/>
          <w:szCs w:val="24"/>
          <w:shd w:val="clear" w:color="auto" w:fill="FFFFFF"/>
        </w:rPr>
        <w:t xml:space="preserve"> decision-making required for their internal affairs, and over designing their social, cultural, economic, and political interests and how these interests should be pursued as per Article 3 and Article 4 of the Declaration.</w:t>
      </w:r>
      <w:r w:rsidR="00B37C18" w:rsidRPr="00D17804">
        <w:rPr>
          <w:rStyle w:val="FootnoteReference"/>
          <w:rFonts w:ascii="Times New Roman" w:hAnsi="Times New Roman" w:cs="Times New Roman"/>
          <w:color w:val="000000"/>
          <w:sz w:val="24"/>
          <w:szCs w:val="24"/>
          <w:shd w:val="clear" w:color="auto" w:fill="FFFFFF"/>
        </w:rPr>
        <w:footnoteReference w:id="15"/>
      </w:r>
    </w:p>
    <w:p w14:paraId="5DDEA6A9" w14:textId="5A698DE8" w:rsidR="00C60457" w:rsidRPr="004615B6" w:rsidRDefault="00C60457" w:rsidP="00E77173">
      <w:pPr>
        <w:spacing w:line="360" w:lineRule="auto"/>
        <w:rPr>
          <w:rFonts w:ascii="Times New Roman" w:hAnsi="Times New Roman" w:cs="Times New Roman"/>
          <w:color w:val="000000"/>
          <w:sz w:val="24"/>
          <w:szCs w:val="24"/>
          <w:shd w:val="clear" w:color="auto" w:fill="FFFFFF"/>
        </w:rPr>
      </w:pPr>
      <w:r w:rsidRPr="000A4F62">
        <w:rPr>
          <w:rStyle w:val="normaltextrun"/>
          <w:rFonts w:ascii="Times New Roman" w:hAnsi="Times New Roman" w:cs="Times New Roman"/>
          <w:color w:val="000000"/>
          <w:sz w:val="24"/>
          <w:szCs w:val="24"/>
          <w:shd w:val="clear" w:color="auto" w:fill="FFFFFF"/>
        </w:rPr>
        <w:t xml:space="preserve">The concepts of Indigenous sovereignty, self-determination, and self-government highlight the significant differences between the Native Title system and a Treaty process. </w:t>
      </w:r>
      <w:r w:rsidR="00017FA4">
        <w:rPr>
          <w:rStyle w:val="normaltextrun"/>
          <w:rFonts w:ascii="Times New Roman" w:hAnsi="Times New Roman" w:cs="Times New Roman"/>
          <w:color w:val="000000"/>
          <w:sz w:val="24"/>
          <w:szCs w:val="24"/>
          <w:shd w:val="clear" w:color="auto" w:fill="FFFFFF"/>
        </w:rPr>
        <w:t>T</w:t>
      </w:r>
      <w:r w:rsidRPr="000A4F62">
        <w:rPr>
          <w:rStyle w:val="normaltextrun"/>
          <w:rFonts w:ascii="Times New Roman" w:hAnsi="Times New Roman" w:cs="Times New Roman"/>
          <w:color w:val="000000"/>
          <w:sz w:val="24"/>
          <w:szCs w:val="24"/>
          <w:shd w:val="clear" w:color="auto" w:fill="FFFFFF"/>
        </w:rPr>
        <w:t>he limitations of the Native Title system are emphasised by the ‘severity of the extinguishment rules’, ‘the narrow ambit of rights that [statutory] recognition offers’, and a ‘disconnect from other government policy areas which encourages social and economic development’</w:t>
      </w:r>
      <w:r w:rsidR="00053F33" w:rsidRPr="000A4F62">
        <w:rPr>
          <w:rStyle w:val="normaltextrun"/>
          <w:rFonts w:ascii="Times New Roman" w:hAnsi="Times New Roman" w:cs="Times New Roman"/>
          <w:color w:val="000000"/>
          <w:sz w:val="24"/>
          <w:szCs w:val="24"/>
          <w:shd w:val="clear" w:color="auto" w:fill="FFFFFF"/>
        </w:rPr>
        <w:t>.</w:t>
      </w:r>
      <w:r w:rsidR="00053F33" w:rsidRPr="000A4F62">
        <w:rPr>
          <w:rStyle w:val="FootnoteReference"/>
          <w:rFonts w:ascii="Times New Roman" w:hAnsi="Times New Roman" w:cs="Times New Roman"/>
          <w:color w:val="000000"/>
          <w:sz w:val="24"/>
          <w:szCs w:val="24"/>
          <w:shd w:val="clear" w:color="auto" w:fill="FFFFFF"/>
        </w:rPr>
        <w:footnoteReference w:id="16"/>
      </w:r>
      <w:r w:rsidRPr="000A4F62">
        <w:rPr>
          <w:rStyle w:val="normaltextrun"/>
          <w:rFonts w:ascii="Times New Roman" w:hAnsi="Times New Roman" w:cs="Times New Roman"/>
          <w:color w:val="000000"/>
          <w:sz w:val="24"/>
          <w:szCs w:val="24"/>
          <w:shd w:val="clear" w:color="auto" w:fill="FFFFFF"/>
        </w:rPr>
        <w:t xml:space="preserve"> With the onus on </w:t>
      </w:r>
      <w:r w:rsidR="00053F33" w:rsidRPr="000A4F62">
        <w:rPr>
          <w:rStyle w:val="normaltextrun"/>
          <w:rFonts w:ascii="Times New Roman" w:hAnsi="Times New Roman" w:cs="Times New Roman"/>
          <w:color w:val="000000"/>
          <w:sz w:val="24"/>
          <w:szCs w:val="24"/>
          <w:shd w:val="clear" w:color="auto" w:fill="FFFFFF"/>
        </w:rPr>
        <w:t>Indigenous peoples</w:t>
      </w:r>
      <w:r w:rsidRPr="000A4F62">
        <w:rPr>
          <w:rStyle w:val="normaltextrun"/>
          <w:rFonts w:ascii="Times New Roman" w:hAnsi="Times New Roman" w:cs="Times New Roman"/>
          <w:color w:val="000000"/>
          <w:sz w:val="24"/>
          <w:szCs w:val="24"/>
          <w:shd w:val="clear" w:color="auto" w:fill="FFFFFF"/>
        </w:rPr>
        <w:t xml:space="preserve"> to prove ongoing connection to land, the Native Title system severely penalises those who have been dispossessed of their ancestral homelands by the violent realities of colonisation.</w:t>
      </w:r>
      <w:r w:rsidR="00E215EB">
        <w:rPr>
          <w:rStyle w:val="FootnoteReference"/>
          <w:rFonts w:ascii="Times New Roman" w:hAnsi="Times New Roman" w:cs="Times New Roman"/>
          <w:color w:val="000000"/>
          <w:sz w:val="24"/>
          <w:szCs w:val="24"/>
          <w:shd w:val="clear" w:color="auto" w:fill="FFFFFF"/>
        </w:rPr>
        <w:footnoteReference w:id="17"/>
      </w:r>
      <w:r w:rsidRPr="000A4F62">
        <w:rPr>
          <w:rStyle w:val="normaltextrun"/>
          <w:rFonts w:ascii="Times New Roman" w:hAnsi="Times New Roman" w:cs="Times New Roman"/>
          <w:color w:val="000000"/>
          <w:sz w:val="24"/>
          <w:szCs w:val="24"/>
          <w:shd w:val="clear" w:color="auto" w:fill="FFFFFF"/>
        </w:rPr>
        <w:t xml:space="preserve"> A Treaty, however, presents an opportunity for those dispossessed by Native Title’s ‘ongoing connection’ rules to negotiate terms with Australian governments, </w:t>
      </w:r>
      <w:r w:rsidR="000B787A">
        <w:rPr>
          <w:rStyle w:val="normaltextrun"/>
          <w:rFonts w:ascii="Times New Roman" w:hAnsi="Times New Roman" w:cs="Times New Roman"/>
          <w:color w:val="000000"/>
          <w:sz w:val="24"/>
          <w:szCs w:val="24"/>
          <w:shd w:val="clear" w:color="auto" w:fill="FFFFFF"/>
        </w:rPr>
        <w:t xml:space="preserve">that </w:t>
      </w:r>
      <w:r w:rsidRPr="000A4F62">
        <w:rPr>
          <w:rStyle w:val="normaltextrun"/>
          <w:rFonts w:ascii="Times New Roman" w:hAnsi="Times New Roman" w:cs="Times New Roman"/>
          <w:color w:val="000000"/>
          <w:sz w:val="24"/>
          <w:szCs w:val="24"/>
          <w:shd w:val="clear" w:color="auto" w:fill="FFFFFF"/>
        </w:rPr>
        <w:t>stem from the recognition of Indigenous sovereignty pre-existing British proclamation</w:t>
      </w:r>
      <w:r w:rsidR="0040563E">
        <w:rPr>
          <w:rStyle w:val="normaltextrun"/>
          <w:rFonts w:ascii="Times New Roman" w:hAnsi="Times New Roman" w:cs="Times New Roman"/>
          <w:color w:val="000000"/>
          <w:sz w:val="24"/>
          <w:szCs w:val="24"/>
          <w:shd w:val="clear" w:color="auto" w:fill="FFFFFF"/>
        </w:rPr>
        <w:t>s</w:t>
      </w:r>
      <w:r w:rsidRPr="000A4F62">
        <w:rPr>
          <w:rStyle w:val="normaltextrun"/>
          <w:rFonts w:ascii="Times New Roman" w:hAnsi="Times New Roman" w:cs="Times New Roman"/>
          <w:color w:val="000000"/>
          <w:sz w:val="24"/>
          <w:szCs w:val="24"/>
          <w:shd w:val="clear" w:color="auto" w:fill="FFFFFF"/>
        </w:rPr>
        <w:t>. </w:t>
      </w:r>
      <w:r w:rsidRPr="000A4F62">
        <w:rPr>
          <w:rStyle w:val="eop"/>
          <w:rFonts w:ascii="Times New Roman" w:hAnsi="Times New Roman" w:cs="Times New Roman"/>
          <w:color w:val="000000"/>
          <w:sz w:val="24"/>
          <w:szCs w:val="24"/>
          <w:shd w:val="clear" w:color="auto" w:fill="FFFFFF"/>
        </w:rPr>
        <w:t> </w:t>
      </w:r>
    </w:p>
    <w:p w14:paraId="73624164" w14:textId="7CFD87F9" w:rsidR="00174CFE" w:rsidRPr="007C01AC" w:rsidRDefault="0072285E" w:rsidP="00E77173">
      <w:pPr>
        <w:spacing w:line="360" w:lineRule="auto"/>
        <w:rPr>
          <w:rFonts w:ascii="Times New Roman" w:hAnsi="Times New Roman" w:cs="Times New Roman"/>
          <w:sz w:val="28"/>
          <w:szCs w:val="28"/>
        </w:rPr>
      </w:pPr>
      <w:r w:rsidRPr="00CE165F">
        <w:rPr>
          <w:rFonts w:ascii="Times New Roman" w:hAnsi="Times New Roman" w:cs="Times New Roman"/>
          <w:sz w:val="24"/>
          <w:szCs w:val="24"/>
        </w:rPr>
        <w:t>“</w:t>
      </w:r>
      <w:r w:rsidR="00FB575D">
        <w:rPr>
          <w:rFonts w:ascii="Times New Roman" w:hAnsi="Times New Roman" w:cs="Times New Roman"/>
          <w:sz w:val="24"/>
          <w:szCs w:val="24"/>
        </w:rPr>
        <w:t>M</w:t>
      </w:r>
      <w:r w:rsidRPr="00CE165F">
        <w:rPr>
          <w:rFonts w:ascii="Times New Roman" w:hAnsi="Times New Roman" w:cs="Times New Roman"/>
          <w:sz w:val="24"/>
          <w:szCs w:val="24"/>
        </w:rPr>
        <w:t xml:space="preserve">odern treaties should reflect the reality that indigenous peoples do not stand in opposition to, nor </w:t>
      </w:r>
      <w:r w:rsidR="00BF59D3">
        <w:rPr>
          <w:rFonts w:ascii="Times New Roman" w:hAnsi="Times New Roman" w:cs="Times New Roman"/>
          <w:sz w:val="24"/>
          <w:szCs w:val="24"/>
        </w:rPr>
        <w:t xml:space="preserve">should be </w:t>
      </w:r>
      <w:r w:rsidRPr="00CE165F">
        <w:rPr>
          <w:rFonts w:ascii="Times New Roman" w:hAnsi="Times New Roman" w:cs="Times New Roman"/>
          <w:sz w:val="24"/>
          <w:szCs w:val="24"/>
        </w:rPr>
        <w:t>subjugated by, the sovereignty of modern States.</w:t>
      </w:r>
      <w:r w:rsidRPr="00CE165F">
        <w:rPr>
          <w:rStyle w:val="FootnoteReference"/>
          <w:rFonts w:ascii="Times New Roman" w:hAnsi="Times New Roman" w:cs="Times New Roman"/>
          <w:sz w:val="24"/>
          <w:szCs w:val="24"/>
        </w:rPr>
        <w:footnoteReference w:id="18"/>
      </w:r>
      <w:r w:rsidRPr="00CE165F">
        <w:rPr>
          <w:rFonts w:ascii="Times New Roman" w:hAnsi="Times New Roman" w:cs="Times New Roman"/>
          <w:sz w:val="24"/>
          <w:szCs w:val="24"/>
        </w:rPr>
        <w:t xml:space="preserve"> </w:t>
      </w:r>
      <w:r w:rsidR="00495A59">
        <w:rPr>
          <w:rFonts w:ascii="Times New Roman" w:hAnsi="Times New Roman" w:cs="Times New Roman"/>
          <w:sz w:val="24"/>
          <w:szCs w:val="24"/>
        </w:rPr>
        <w:t xml:space="preserve">If </w:t>
      </w:r>
      <w:r w:rsidR="005D0952">
        <w:rPr>
          <w:rFonts w:ascii="Times New Roman" w:hAnsi="Times New Roman" w:cs="Times New Roman"/>
          <w:sz w:val="24"/>
          <w:szCs w:val="24"/>
        </w:rPr>
        <w:t xml:space="preserve">the original spirit and intent of </w:t>
      </w:r>
      <w:r w:rsidR="00E77173" w:rsidRPr="003116AD">
        <w:rPr>
          <w:rFonts w:ascii="Times New Roman" w:hAnsi="Times New Roman" w:cs="Times New Roman"/>
          <w:sz w:val="24"/>
          <w:szCs w:val="24"/>
        </w:rPr>
        <w:t xml:space="preserve">Treaties </w:t>
      </w:r>
      <w:r w:rsidR="005D0952">
        <w:rPr>
          <w:rFonts w:ascii="Times New Roman" w:hAnsi="Times New Roman" w:cs="Times New Roman"/>
          <w:sz w:val="24"/>
          <w:szCs w:val="24"/>
        </w:rPr>
        <w:t xml:space="preserve">is to </w:t>
      </w:r>
      <w:r w:rsidR="00E77173" w:rsidRPr="003116AD">
        <w:rPr>
          <w:rFonts w:ascii="Times New Roman" w:hAnsi="Times New Roman" w:cs="Times New Roman"/>
          <w:sz w:val="24"/>
          <w:szCs w:val="24"/>
        </w:rPr>
        <w:t xml:space="preserve">characterise a </w:t>
      </w:r>
      <w:r w:rsidR="00E77173" w:rsidRPr="0042171C">
        <w:rPr>
          <w:rFonts w:ascii="Times New Roman" w:hAnsi="Times New Roman" w:cs="Times New Roman"/>
          <w:b/>
          <w:bCs/>
          <w:sz w:val="24"/>
          <w:szCs w:val="24"/>
        </w:rPr>
        <w:t>nation-to-nation</w:t>
      </w:r>
      <w:r w:rsidR="00E77173" w:rsidRPr="003116AD">
        <w:rPr>
          <w:rFonts w:ascii="Times New Roman" w:hAnsi="Times New Roman" w:cs="Times New Roman"/>
          <w:sz w:val="24"/>
          <w:szCs w:val="24"/>
        </w:rPr>
        <w:t xml:space="preserve"> agreement</w:t>
      </w:r>
      <w:r w:rsidR="009168FB">
        <w:rPr>
          <w:rFonts w:ascii="Times New Roman" w:hAnsi="Times New Roman" w:cs="Times New Roman"/>
          <w:sz w:val="24"/>
          <w:szCs w:val="24"/>
        </w:rPr>
        <w:t>,</w:t>
      </w:r>
      <w:r w:rsidR="00E77173" w:rsidRPr="003116AD">
        <w:rPr>
          <w:rFonts w:ascii="Times New Roman" w:hAnsi="Times New Roman" w:cs="Times New Roman"/>
          <w:sz w:val="24"/>
          <w:szCs w:val="24"/>
        </w:rPr>
        <w:t xml:space="preserve"> </w:t>
      </w:r>
      <w:r w:rsidR="009168FB">
        <w:rPr>
          <w:rFonts w:ascii="Times New Roman" w:hAnsi="Times New Roman" w:cs="Times New Roman"/>
          <w:sz w:val="24"/>
          <w:szCs w:val="24"/>
        </w:rPr>
        <w:t xml:space="preserve">as a formal exchange </w:t>
      </w:r>
      <w:r w:rsidR="00A71074">
        <w:rPr>
          <w:rFonts w:ascii="Times New Roman" w:hAnsi="Times New Roman" w:cs="Times New Roman"/>
          <w:sz w:val="24"/>
          <w:szCs w:val="24"/>
        </w:rPr>
        <w:t>of</w:t>
      </w:r>
      <w:r w:rsidR="00CC6D81">
        <w:rPr>
          <w:rFonts w:ascii="Times New Roman" w:hAnsi="Times New Roman" w:cs="Times New Roman"/>
          <w:sz w:val="24"/>
          <w:szCs w:val="24"/>
        </w:rPr>
        <w:t xml:space="preserve"> </w:t>
      </w:r>
      <w:r w:rsidR="00777E39">
        <w:rPr>
          <w:rFonts w:ascii="Times New Roman" w:hAnsi="Times New Roman" w:cs="Times New Roman"/>
          <w:sz w:val="24"/>
          <w:szCs w:val="24"/>
        </w:rPr>
        <w:t xml:space="preserve">recognition and </w:t>
      </w:r>
      <w:r w:rsidR="00CC6D81">
        <w:rPr>
          <w:rFonts w:ascii="Times New Roman" w:hAnsi="Times New Roman" w:cs="Times New Roman"/>
          <w:sz w:val="24"/>
          <w:szCs w:val="24"/>
        </w:rPr>
        <w:t>respect</w:t>
      </w:r>
      <w:r w:rsidR="00EB426F">
        <w:rPr>
          <w:rFonts w:ascii="Times New Roman" w:hAnsi="Times New Roman" w:cs="Times New Roman"/>
          <w:sz w:val="24"/>
          <w:szCs w:val="24"/>
        </w:rPr>
        <w:t xml:space="preserve"> — T</w:t>
      </w:r>
      <w:r w:rsidR="000F1E6D">
        <w:rPr>
          <w:rFonts w:ascii="Times New Roman" w:hAnsi="Times New Roman" w:cs="Times New Roman"/>
          <w:sz w:val="24"/>
          <w:szCs w:val="24"/>
        </w:rPr>
        <w:t>reat</w:t>
      </w:r>
      <w:r w:rsidR="00B056ED">
        <w:rPr>
          <w:rFonts w:ascii="Times New Roman" w:hAnsi="Times New Roman" w:cs="Times New Roman"/>
          <w:sz w:val="24"/>
          <w:szCs w:val="24"/>
        </w:rPr>
        <w:t xml:space="preserve">ies present an opportunity </w:t>
      </w:r>
      <w:r w:rsidR="005043FB">
        <w:rPr>
          <w:rFonts w:ascii="Times New Roman" w:hAnsi="Times New Roman" w:cs="Times New Roman"/>
          <w:sz w:val="24"/>
          <w:szCs w:val="24"/>
        </w:rPr>
        <w:t>for demonstrations</w:t>
      </w:r>
      <w:r w:rsidR="006856DE">
        <w:rPr>
          <w:rFonts w:ascii="Times New Roman" w:hAnsi="Times New Roman" w:cs="Times New Roman"/>
          <w:sz w:val="24"/>
          <w:szCs w:val="24"/>
        </w:rPr>
        <w:t xml:space="preserve"> of</w:t>
      </w:r>
      <w:r w:rsidR="005043FB">
        <w:rPr>
          <w:rFonts w:ascii="Times New Roman" w:hAnsi="Times New Roman" w:cs="Times New Roman"/>
          <w:sz w:val="24"/>
          <w:szCs w:val="24"/>
        </w:rPr>
        <w:t xml:space="preserve"> good faith</w:t>
      </w:r>
      <w:r w:rsidR="009A165B" w:rsidRPr="009A165B">
        <w:rPr>
          <w:rFonts w:ascii="Times New Roman" w:hAnsi="Times New Roman" w:cs="Times New Roman"/>
          <w:sz w:val="24"/>
          <w:szCs w:val="24"/>
        </w:rPr>
        <w:t xml:space="preserve"> </w:t>
      </w:r>
      <w:r w:rsidR="009A165B">
        <w:rPr>
          <w:rFonts w:ascii="Times New Roman" w:hAnsi="Times New Roman" w:cs="Times New Roman"/>
          <w:sz w:val="24"/>
          <w:szCs w:val="24"/>
        </w:rPr>
        <w:t>by the State</w:t>
      </w:r>
      <w:r w:rsidR="005043FB">
        <w:rPr>
          <w:rFonts w:ascii="Times New Roman" w:hAnsi="Times New Roman" w:cs="Times New Roman"/>
          <w:sz w:val="24"/>
          <w:szCs w:val="24"/>
        </w:rPr>
        <w:t xml:space="preserve">, </w:t>
      </w:r>
      <w:r w:rsidR="00B056ED">
        <w:rPr>
          <w:rFonts w:ascii="Times New Roman" w:hAnsi="Times New Roman" w:cs="Times New Roman"/>
          <w:sz w:val="24"/>
          <w:szCs w:val="24"/>
        </w:rPr>
        <w:t xml:space="preserve">not only </w:t>
      </w:r>
      <w:r w:rsidR="006856DE">
        <w:rPr>
          <w:rFonts w:ascii="Times New Roman" w:hAnsi="Times New Roman" w:cs="Times New Roman"/>
          <w:sz w:val="24"/>
          <w:szCs w:val="24"/>
        </w:rPr>
        <w:t>in matters of</w:t>
      </w:r>
      <w:r w:rsidR="00B056ED">
        <w:rPr>
          <w:rFonts w:ascii="Times New Roman" w:hAnsi="Times New Roman" w:cs="Times New Roman"/>
          <w:sz w:val="24"/>
          <w:szCs w:val="24"/>
        </w:rPr>
        <w:t xml:space="preserve"> redress and compensation</w:t>
      </w:r>
      <w:r w:rsidR="00AB6D0D">
        <w:rPr>
          <w:rFonts w:ascii="Times New Roman" w:hAnsi="Times New Roman" w:cs="Times New Roman"/>
          <w:sz w:val="24"/>
          <w:szCs w:val="24"/>
        </w:rPr>
        <w:t xml:space="preserve">, </w:t>
      </w:r>
      <w:r w:rsidR="005A538A">
        <w:rPr>
          <w:rFonts w:ascii="Times New Roman" w:hAnsi="Times New Roman" w:cs="Times New Roman"/>
          <w:sz w:val="24"/>
          <w:szCs w:val="24"/>
        </w:rPr>
        <w:t xml:space="preserve">and </w:t>
      </w:r>
      <w:r w:rsidR="00534E99">
        <w:rPr>
          <w:rFonts w:ascii="Times New Roman" w:hAnsi="Times New Roman" w:cs="Times New Roman"/>
          <w:sz w:val="24"/>
          <w:szCs w:val="24"/>
        </w:rPr>
        <w:t xml:space="preserve">the </w:t>
      </w:r>
      <w:r w:rsidR="00AB6D0D">
        <w:rPr>
          <w:rFonts w:ascii="Times New Roman" w:hAnsi="Times New Roman" w:cs="Times New Roman"/>
          <w:sz w:val="24"/>
          <w:szCs w:val="24"/>
        </w:rPr>
        <w:t xml:space="preserve">recognition of </w:t>
      </w:r>
      <w:r w:rsidR="00534E99">
        <w:rPr>
          <w:rFonts w:ascii="Times New Roman" w:hAnsi="Times New Roman" w:cs="Times New Roman"/>
          <w:sz w:val="24"/>
          <w:szCs w:val="24"/>
        </w:rPr>
        <w:t xml:space="preserve">legal </w:t>
      </w:r>
      <w:r w:rsidR="00AB6D0D">
        <w:rPr>
          <w:rFonts w:ascii="Times New Roman" w:hAnsi="Times New Roman" w:cs="Times New Roman"/>
          <w:sz w:val="24"/>
          <w:szCs w:val="24"/>
        </w:rPr>
        <w:t>rights,</w:t>
      </w:r>
      <w:r w:rsidR="00B056ED">
        <w:rPr>
          <w:rFonts w:ascii="Times New Roman" w:hAnsi="Times New Roman" w:cs="Times New Roman"/>
          <w:sz w:val="24"/>
          <w:szCs w:val="24"/>
        </w:rPr>
        <w:t xml:space="preserve"> but for </w:t>
      </w:r>
      <w:r w:rsidR="00534E99">
        <w:rPr>
          <w:rFonts w:ascii="Times New Roman" w:hAnsi="Times New Roman" w:cs="Times New Roman"/>
          <w:sz w:val="24"/>
          <w:szCs w:val="24"/>
        </w:rPr>
        <w:t xml:space="preserve">the types of </w:t>
      </w:r>
      <w:r w:rsidR="00B056ED">
        <w:rPr>
          <w:rFonts w:ascii="Times New Roman" w:hAnsi="Times New Roman" w:cs="Times New Roman"/>
          <w:sz w:val="24"/>
          <w:szCs w:val="24"/>
        </w:rPr>
        <w:t>innovation</w:t>
      </w:r>
      <w:r w:rsidR="00426DBA">
        <w:rPr>
          <w:rFonts w:ascii="Times New Roman" w:hAnsi="Times New Roman" w:cs="Times New Roman"/>
          <w:sz w:val="24"/>
          <w:szCs w:val="24"/>
        </w:rPr>
        <w:t xml:space="preserve"> and change </w:t>
      </w:r>
      <w:r w:rsidR="00534E99">
        <w:rPr>
          <w:rFonts w:ascii="Times New Roman" w:hAnsi="Times New Roman" w:cs="Times New Roman"/>
          <w:sz w:val="24"/>
          <w:szCs w:val="24"/>
        </w:rPr>
        <w:t>which can</w:t>
      </w:r>
      <w:r w:rsidR="00221DF1">
        <w:rPr>
          <w:rFonts w:ascii="Times New Roman" w:hAnsi="Times New Roman" w:cs="Times New Roman"/>
          <w:sz w:val="24"/>
          <w:szCs w:val="24"/>
        </w:rPr>
        <w:t xml:space="preserve"> </w:t>
      </w:r>
      <w:r w:rsidR="00426DBA">
        <w:rPr>
          <w:rFonts w:ascii="Times New Roman" w:hAnsi="Times New Roman" w:cs="Times New Roman"/>
          <w:sz w:val="24"/>
          <w:szCs w:val="24"/>
        </w:rPr>
        <w:t xml:space="preserve">provide real remedies </w:t>
      </w:r>
      <w:r w:rsidR="00266011">
        <w:rPr>
          <w:rFonts w:ascii="Times New Roman" w:hAnsi="Times New Roman" w:cs="Times New Roman"/>
          <w:sz w:val="24"/>
          <w:szCs w:val="24"/>
        </w:rPr>
        <w:t xml:space="preserve">that </w:t>
      </w:r>
      <w:r w:rsidR="00714110">
        <w:rPr>
          <w:rFonts w:ascii="Times New Roman" w:hAnsi="Times New Roman" w:cs="Times New Roman"/>
          <w:sz w:val="24"/>
          <w:szCs w:val="24"/>
        </w:rPr>
        <w:t>address</w:t>
      </w:r>
      <w:r w:rsidR="005E2C24">
        <w:rPr>
          <w:rFonts w:ascii="Times New Roman" w:hAnsi="Times New Roman" w:cs="Times New Roman"/>
          <w:sz w:val="24"/>
          <w:szCs w:val="24"/>
        </w:rPr>
        <w:t xml:space="preserve"> </w:t>
      </w:r>
      <w:r w:rsidR="00735142">
        <w:rPr>
          <w:rFonts w:ascii="Times New Roman" w:hAnsi="Times New Roman" w:cs="Times New Roman"/>
          <w:sz w:val="24"/>
          <w:szCs w:val="24"/>
        </w:rPr>
        <w:t xml:space="preserve">Indigenous </w:t>
      </w:r>
      <w:r w:rsidR="000930A7">
        <w:rPr>
          <w:rFonts w:ascii="Times New Roman" w:hAnsi="Times New Roman" w:cs="Times New Roman"/>
          <w:sz w:val="24"/>
          <w:szCs w:val="24"/>
        </w:rPr>
        <w:t>peoples’</w:t>
      </w:r>
      <w:r w:rsidR="00735142">
        <w:rPr>
          <w:rFonts w:ascii="Times New Roman" w:hAnsi="Times New Roman" w:cs="Times New Roman"/>
          <w:sz w:val="24"/>
          <w:szCs w:val="24"/>
        </w:rPr>
        <w:t xml:space="preserve"> experiences of social, cultural, political and economic disadvantage.</w:t>
      </w:r>
      <w:r w:rsidR="007164CA">
        <w:rPr>
          <w:rStyle w:val="FootnoteReference"/>
          <w:rFonts w:ascii="Times New Roman" w:hAnsi="Times New Roman" w:cs="Times New Roman"/>
          <w:sz w:val="24"/>
          <w:szCs w:val="24"/>
        </w:rPr>
        <w:footnoteReference w:id="19"/>
      </w:r>
      <w:r w:rsidR="00F17D2E">
        <w:rPr>
          <w:rFonts w:ascii="Times New Roman" w:hAnsi="Times New Roman" w:cs="Times New Roman"/>
          <w:sz w:val="24"/>
          <w:szCs w:val="24"/>
        </w:rPr>
        <w:t xml:space="preserve"> </w:t>
      </w:r>
      <w:r w:rsidR="004124A3">
        <w:rPr>
          <w:rFonts w:ascii="Times New Roman" w:hAnsi="Times New Roman" w:cs="Times New Roman"/>
          <w:sz w:val="24"/>
          <w:szCs w:val="24"/>
        </w:rPr>
        <w:t>Therefore, t</w:t>
      </w:r>
      <w:r w:rsidR="005D0952" w:rsidRPr="003116AD">
        <w:rPr>
          <w:rFonts w:ascii="Times New Roman" w:hAnsi="Times New Roman" w:cs="Times New Roman"/>
          <w:sz w:val="24"/>
          <w:szCs w:val="24"/>
        </w:rPr>
        <w:t xml:space="preserve">he scope of Treaty negotiations should include terms of autonomy and authority, based on shared or parallel </w:t>
      </w:r>
      <w:r w:rsidR="003E103E">
        <w:rPr>
          <w:rFonts w:ascii="Times New Roman" w:hAnsi="Times New Roman" w:cs="Times New Roman"/>
          <w:sz w:val="24"/>
          <w:szCs w:val="24"/>
        </w:rPr>
        <w:t xml:space="preserve">judicial, </w:t>
      </w:r>
      <w:r w:rsidR="005D0952" w:rsidRPr="003116AD">
        <w:rPr>
          <w:rFonts w:ascii="Times New Roman" w:hAnsi="Times New Roman" w:cs="Times New Roman"/>
          <w:sz w:val="24"/>
          <w:szCs w:val="24"/>
        </w:rPr>
        <w:t>political and economic jurisdictions</w:t>
      </w:r>
      <w:r w:rsidR="00F17D2E">
        <w:rPr>
          <w:rFonts w:ascii="Times New Roman" w:hAnsi="Times New Roman" w:cs="Times New Roman"/>
          <w:sz w:val="24"/>
          <w:szCs w:val="24"/>
        </w:rPr>
        <w:t>.</w:t>
      </w:r>
      <w:r w:rsidR="00AB4F65">
        <w:rPr>
          <w:rStyle w:val="FootnoteReference"/>
          <w:rFonts w:ascii="Times New Roman" w:hAnsi="Times New Roman" w:cs="Times New Roman"/>
          <w:sz w:val="24"/>
          <w:szCs w:val="24"/>
        </w:rPr>
        <w:footnoteReference w:id="20"/>
      </w:r>
      <w:r w:rsidR="00F17D2E">
        <w:rPr>
          <w:rFonts w:ascii="Times New Roman" w:hAnsi="Times New Roman" w:cs="Times New Roman"/>
          <w:sz w:val="24"/>
          <w:szCs w:val="24"/>
        </w:rPr>
        <w:t xml:space="preserve"> Many have suggested this be done through </w:t>
      </w:r>
      <w:r w:rsidR="002B43FA">
        <w:rPr>
          <w:rFonts w:ascii="Times New Roman" w:hAnsi="Times New Roman" w:cs="Times New Roman"/>
          <w:sz w:val="24"/>
          <w:szCs w:val="24"/>
        </w:rPr>
        <w:t>a model of Treaty Federalism</w:t>
      </w:r>
      <w:r w:rsidR="00BD7FA8">
        <w:rPr>
          <w:rFonts w:ascii="Times New Roman" w:hAnsi="Times New Roman" w:cs="Times New Roman"/>
          <w:sz w:val="24"/>
          <w:szCs w:val="24"/>
        </w:rPr>
        <w:t>,</w:t>
      </w:r>
      <w:r w:rsidR="009B1F83">
        <w:rPr>
          <w:rFonts w:ascii="Times New Roman" w:hAnsi="Times New Roman" w:cs="Times New Roman"/>
          <w:sz w:val="24"/>
          <w:szCs w:val="24"/>
        </w:rPr>
        <w:t xml:space="preserve"> facilitated by</w:t>
      </w:r>
      <w:r w:rsidR="002B43FA">
        <w:rPr>
          <w:rFonts w:ascii="Times New Roman" w:hAnsi="Times New Roman" w:cs="Times New Roman"/>
          <w:sz w:val="24"/>
          <w:szCs w:val="24"/>
        </w:rPr>
        <w:t xml:space="preserve">  </w:t>
      </w:r>
      <w:r w:rsidR="00306315">
        <w:rPr>
          <w:rFonts w:ascii="Times New Roman" w:hAnsi="Times New Roman" w:cs="Times New Roman"/>
          <w:sz w:val="24"/>
          <w:szCs w:val="24"/>
        </w:rPr>
        <w:t xml:space="preserve">multilateral and bilateral </w:t>
      </w:r>
      <w:r w:rsidR="00734DF1">
        <w:rPr>
          <w:rFonts w:ascii="Times New Roman" w:hAnsi="Times New Roman" w:cs="Times New Roman"/>
          <w:sz w:val="24"/>
          <w:szCs w:val="24"/>
        </w:rPr>
        <w:t xml:space="preserve">agreements </w:t>
      </w:r>
      <w:r w:rsidR="009B1F83">
        <w:rPr>
          <w:rFonts w:ascii="Times New Roman" w:hAnsi="Times New Roman" w:cs="Times New Roman"/>
          <w:sz w:val="24"/>
          <w:szCs w:val="24"/>
        </w:rPr>
        <w:t>that represent</w:t>
      </w:r>
      <w:r w:rsidR="00BD7FA8">
        <w:rPr>
          <w:rFonts w:ascii="Times New Roman" w:hAnsi="Times New Roman" w:cs="Times New Roman"/>
          <w:sz w:val="24"/>
          <w:szCs w:val="24"/>
        </w:rPr>
        <w:t xml:space="preserve"> the</w:t>
      </w:r>
      <w:r w:rsidR="00174CFE" w:rsidRPr="00A74994">
        <w:rPr>
          <w:rFonts w:ascii="Times New Roman" w:hAnsi="Times New Roman" w:cs="Times New Roman"/>
          <w:sz w:val="24"/>
          <w:szCs w:val="24"/>
        </w:rPr>
        <w:t xml:space="preserve"> plurality of cultures</w:t>
      </w:r>
      <w:r w:rsidR="009B1F83">
        <w:rPr>
          <w:rFonts w:ascii="Times New Roman" w:hAnsi="Times New Roman" w:cs="Times New Roman"/>
          <w:sz w:val="24"/>
          <w:szCs w:val="24"/>
        </w:rPr>
        <w:t xml:space="preserve">, </w:t>
      </w:r>
      <w:r w:rsidR="00174CFE" w:rsidRPr="00A74994">
        <w:rPr>
          <w:rFonts w:ascii="Times New Roman" w:hAnsi="Times New Roman" w:cs="Times New Roman"/>
          <w:sz w:val="24"/>
          <w:szCs w:val="24"/>
        </w:rPr>
        <w:t>characterised by diversity</w:t>
      </w:r>
      <w:r w:rsidR="00174CFE" w:rsidRPr="00A74994">
        <w:rPr>
          <w:rStyle w:val="normaltextrun"/>
          <w:rFonts w:ascii="Times New Roman" w:hAnsi="Times New Roman" w:cs="Times New Roman"/>
          <w:color w:val="000000"/>
          <w:sz w:val="24"/>
          <w:szCs w:val="24"/>
          <w:shd w:val="clear" w:color="auto" w:fill="FFFFFF"/>
        </w:rPr>
        <w:t xml:space="preserve"> of </w:t>
      </w:r>
      <w:r w:rsidR="00174CFE" w:rsidRPr="00A74994">
        <w:rPr>
          <w:rStyle w:val="findhit"/>
          <w:rFonts w:ascii="Times New Roman" w:hAnsi="Times New Roman" w:cs="Times New Roman"/>
          <w:color w:val="000000"/>
          <w:sz w:val="24"/>
          <w:szCs w:val="24"/>
        </w:rPr>
        <w:t>language</w:t>
      </w:r>
      <w:r w:rsidR="00174CFE" w:rsidRPr="00A74994">
        <w:rPr>
          <w:rStyle w:val="normaltextrun"/>
          <w:rFonts w:ascii="Times New Roman" w:hAnsi="Times New Roman" w:cs="Times New Roman"/>
          <w:color w:val="000000"/>
          <w:sz w:val="24"/>
          <w:szCs w:val="24"/>
          <w:shd w:val="clear" w:color="auto" w:fill="FFFFFF"/>
        </w:rPr>
        <w:t>s and</w:t>
      </w:r>
      <w:r w:rsidR="00A1292E">
        <w:rPr>
          <w:rStyle w:val="normaltextrun"/>
          <w:rFonts w:ascii="Times New Roman" w:hAnsi="Times New Roman" w:cs="Times New Roman"/>
          <w:color w:val="000000"/>
          <w:sz w:val="24"/>
          <w:szCs w:val="24"/>
          <w:shd w:val="clear" w:color="auto" w:fill="FFFFFF"/>
        </w:rPr>
        <w:t xml:space="preserve"> </w:t>
      </w:r>
      <w:r w:rsidR="009919CC">
        <w:rPr>
          <w:rStyle w:val="normaltextrun"/>
          <w:rFonts w:ascii="Times New Roman" w:hAnsi="Times New Roman" w:cs="Times New Roman"/>
          <w:color w:val="000000"/>
          <w:sz w:val="24"/>
          <w:szCs w:val="24"/>
          <w:shd w:val="clear" w:color="auto" w:fill="FFFFFF"/>
        </w:rPr>
        <w:t xml:space="preserve">spiritual connections to </w:t>
      </w:r>
      <w:r w:rsidR="00174CFE" w:rsidRPr="00A74994">
        <w:rPr>
          <w:rStyle w:val="normaltextrun"/>
          <w:rFonts w:ascii="Times New Roman" w:hAnsi="Times New Roman" w:cs="Times New Roman"/>
          <w:color w:val="000000"/>
          <w:sz w:val="24"/>
          <w:szCs w:val="24"/>
          <w:shd w:val="clear" w:color="auto" w:fill="FFFFFF"/>
        </w:rPr>
        <w:t>territories of lands</w:t>
      </w:r>
      <w:r w:rsidR="00C4687D">
        <w:rPr>
          <w:rStyle w:val="FootnoteReference"/>
          <w:rFonts w:ascii="Times New Roman" w:hAnsi="Times New Roman" w:cs="Times New Roman"/>
          <w:color w:val="000000"/>
          <w:sz w:val="24"/>
          <w:szCs w:val="24"/>
          <w:shd w:val="clear" w:color="auto" w:fill="FFFFFF"/>
        </w:rPr>
        <w:footnoteReference w:id="21"/>
      </w:r>
      <w:r w:rsidR="00473575">
        <w:rPr>
          <w:rStyle w:val="normaltextrun"/>
          <w:rFonts w:ascii="Times New Roman" w:hAnsi="Times New Roman" w:cs="Times New Roman"/>
          <w:color w:val="000000"/>
          <w:sz w:val="24"/>
          <w:szCs w:val="24"/>
          <w:shd w:val="clear" w:color="auto" w:fill="FFFFFF"/>
        </w:rPr>
        <w:t>.</w:t>
      </w:r>
    </w:p>
    <w:p w14:paraId="15D244E7" w14:textId="009853BF" w:rsidR="00AD07CF" w:rsidRPr="00FB6D8B" w:rsidRDefault="001443C2" w:rsidP="00E77173">
      <w:pPr>
        <w:spacing w:line="360" w:lineRule="auto"/>
        <w:rPr>
          <w:rFonts w:ascii="Times New Roman" w:hAnsi="Times New Roman" w:cs="Times New Roman"/>
          <w:sz w:val="24"/>
          <w:szCs w:val="24"/>
        </w:rPr>
      </w:pPr>
      <w:r w:rsidRPr="00FB6D8B">
        <w:rPr>
          <w:rFonts w:ascii="Times New Roman" w:hAnsi="Times New Roman" w:cs="Times New Roman"/>
          <w:sz w:val="24"/>
          <w:szCs w:val="24"/>
        </w:rPr>
        <w:t xml:space="preserve">Treaty </w:t>
      </w:r>
      <w:r w:rsidR="000603E3" w:rsidRPr="00FB6D8B">
        <w:rPr>
          <w:rFonts w:ascii="Times New Roman" w:hAnsi="Times New Roman" w:cs="Times New Roman"/>
          <w:sz w:val="24"/>
          <w:szCs w:val="24"/>
        </w:rPr>
        <w:t>processes continue to offer the best means for achieving reconciliation</w:t>
      </w:r>
      <w:r w:rsidR="00EB772C" w:rsidRPr="00FB6D8B">
        <w:rPr>
          <w:rFonts w:ascii="Times New Roman" w:hAnsi="Times New Roman" w:cs="Times New Roman"/>
          <w:sz w:val="24"/>
          <w:szCs w:val="24"/>
        </w:rPr>
        <w:t xml:space="preserve"> between </w:t>
      </w:r>
      <w:r w:rsidR="000603E3" w:rsidRPr="00FB6D8B">
        <w:rPr>
          <w:rFonts w:ascii="Times New Roman" w:hAnsi="Times New Roman" w:cs="Times New Roman"/>
          <w:sz w:val="24"/>
          <w:szCs w:val="24"/>
        </w:rPr>
        <w:t xml:space="preserve">the prior presence of </w:t>
      </w:r>
      <w:r w:rsidR="00B046B1">
        <w:rPr>
          <w:rFonts w:ascii="Times New Roman" w:hAnsi="Times New Roman" w:cs="Times New Roman"/>
          <w:sz w:val="24"/>
          <w:szCs w:val="24"/>
        </w:rPr>
        <w:t>I</w:t>
      </w:r>
      <w:r w:rsidR="000603E3" w:rsidRPr="00FB6D8B">
        <w:rPr>
          <w:rFonts w:ascii="Times New Roman" w:hAnsi="Times New Roman" w:cs="Times New Roman"/>
          <w:sz w:val="24"/>
          <w:szCs w:val="24"/>
        </w:rPr>
        <w:t>ndigenous peoples and the sovereignty of modern States.</w:t>
      </w:r>
      <w:r w:rsidR="00162D7C" w:rsidRPr="00FB6D8B">
        <w:rPr>
          <w:rStyle w:val="FootnoteReference"/>
          <w:rFonts w:ascii="Times New Roman" w:hAnsi="Times New Roman" w:cs="Times New Roman"/>
          <w:sz w:val="24"/>
          <w:szCs w:val="24"/>
        </w:rPr>
        <w:footnoteReference w:id="22"/>
      </w:r>
      <w:r w:rsidR="00E5126A" w:rsidRPr="00FB6D8B">
        <w:rPr>
          <w:rFonts w:ascii="Times New Roman" w:hAnsi="Times New Roman" w:cs="Times New Roman"/>
          <w:sz w:val="24"/>
          <w:szCs w:val="24"/>
        </w:rPr>
        <w:t xml:space="preserve"> </w:t>
      </w:r>
      <w:r w:rsidR="004555C3" w:rsidRPr="00FB6D8B">
        <w:rPr>
          <w:rFonts w:ascii="Times New Roman" w:hAnsi="Times New Roman" w:cs="Times New Roman"/>
          <w:sz w:val="24"/>
          <w:szCs w:val="24"/>
        </w:rPr>
        <w:t xml:space="preserve">Treaty processes </w:t>
      </w:r>
      <w:r w:rsidR="00137F97">
        <w:rPr>
          <w:rFonts w:ascii="Times New Roman" w:hAnsi="Times New Roman" w:cs="Times New Roman"/>
          <w:sz w:val="24"/>
          <w:szCs w:val="24"/>
        </w:rPr>
        <w:t xml:space="preserve">are an opportunity to </w:t>
      </w:r>
      <w:r w:rsidR="00746EE7" w:rsidRPr="00FB6D8B">
        <w:rPr>
          <w:rFonts w:ascii="Times New Roman" w:hAnsi="Times New Roman" w:cs="Times New Roman"/>
          <w:sz w:val="24"/>
          <w:szCs w:val="24"/>
        </w:rPr>
        <w:t>negotiate</w:t>
      </w:r>
      <w:r w:rsidR="004555C3" w:rsidRPr="00FB6D8B">
        <w:rPr>
          <w:rFonts w:ascii="Times New Roman" w:hAnsi="Times New Roman" w:cs="Times New Roman"/>
          <w:sz w:val="24"/>
          <w:szCs w:val="24"/>
        </w:rPr>
        <w:t xml:space="preserve"> a new</w:t>
      </w:r>
      <w:r w:rsidR="00E63341">
        <w:rPr>
          <w:rFonts w:ascii="Times New Roman" w:hAnsi="Times New Roman" w:cs="Times New Roman"/>
          <w:sz w:val="24"/>
          <w:szCs w:val="24"/>
        </w:rPr>
        <w:t xml:space="preserve"> frameworks and</w:t>
      </w:r>
      <w:r w:rsidR="00924350">
        <w:rPr>
          <w:rFonts w:ascii="Times New Roman" w:hAnsi="Times New Roman" w:cs="Times New Roman"/>
          <w:sz w:val="24"/>
          <w:szCs w:val="24"/>
        </w:rPr>
        <w:t xml:space="preserve"> new</w:t>
      </w:r>
      <w:r w:rsidR="004555C3" w:rsidRPr="00FB6D8B">
        <w:rPr>
          <w:rFonts w:ascii="Times New Roman" w:hAnsi="Times New Roman" w:cs="Times New Roman"/>
          <w:sz w:val="24"/>
          <w:szCs w:val="24"/>
        </w:rPr>
        <w:t xml:space="preserve"> relationships between </w:t>
      </w:r>
      <w:r w:rsidR="00E63341">
        <w:rPr>
          <w:rFonts w:ascii="Times New Roman" w:hAnsi="Times New Roman" w:cs="Times New Roman"/>
          <w:sz w:val="24"/>
          <w:szCs w:val="24"/>
        </w:rPr>
        <w:t xml:space="preserve">Indigenous </w:t>
      </w:r>
      <w:r w:rsidR="00B046B1">
        <w:rPr>
          <w:rFonts w:ascii="Times New Roman" w:hAnsi="Times New Roman" w:cs="Times New Roman"/>
          <w:sz w:val="24"/>
          <w:szCs w:val="24"/>
        </w:rPr>
        <w:t>Nations</w:t>
      </w:r>
      <w:r w:rsidR="00E63341">
        <w:rPr>
          <w:rFonts w:ascii="Times New Roman" w:hAnsi="Times New Roman" w:cs="Times New Roman"/>
          <w:sz w:val="24"/>
          <w:szCs w:val="24"/>
        </w:rPr>
        <w:t xml:space="preserve"> and the State </w:t>
      </w:r>
      <w:r w:rsidR="004555C3" w:rsidRPr="00FB6D8B">
        <w:rPr>
          <w:rFonts w:ascii="Times New Roman" w:hAnsi="Times New Roman" w:cs="Times New Roman"/>
          <w:sz w:val="24"/>
          <w:szCs w:val="24"/>
        </w:rPr>
        <w:t>that “address rights to the use of lands and resources, and the exercise of governance and lawmaking powers” and not the simpl</w:t>
      </w:r>
      <w:r w:rsidR="00924350">
        <w:rPr>
          <w:rFonts w:ascii="Times New Roman" w:hAnsi="Times New Roman" w:cs="Times New Roman"/>
          <w:sz w:val="24"/>
          <w:szCs w:val="24"/>
        </w:rPr>
        <w:t>y</w:t>
      </w:r>
      <w:r w:rsidR="004555C3" w:rsidRPr="00FB6D8B">
        <w:rPr>
          <w:rFonts w:ascii="Times New Roman" w:hAnsi="Times New Roman" w:cs="Times New Roman"/>
          <w:sz w:val="24"/>
          <w:szCs w:val="24"/>
        </w:rPr>
        <w:t xml:space="preserve"> reinforce</w:t>
      </w:r>
      <w:r w:rsidR="00E63341">
        <w:rPr>
          <w:rFonts w:ascii="Times New Roman" w:hAnsi="Times New Roman" w:cs="Times New Roman"/>
          <w:sz w:val="24"/>
          <w:szCs w:val="24"/>
        </w:rPr>
        <w:t>ment of</w:t>
      </w:r>
      <w:r w:rsidR="004555C3" w:rsidRPr="00FB6D8B">
        <w:rPr>
          <w:rFonts w:ascii="Times New Roman" w:hAnsi="Times New Roman" w:cs="Times New Roman"/>
          <w:sz w:val="24"/>
          <w:szCs w:val="24"/>
        </w:rPr>
        <w:t xml:space="preserve"> existing domestic laws, policies and programs that affect Indigenous peoples</w:t>
      </w:r>
      <w:r w:rsidR="006531B1" w:rsidRPr="00FB6D8B">
        <w:rPr>
          <w:rFonts w:ascii="Times New Roman" w:hAnsi="Times New Roman" w:cs="Times New Roman"/>
          <w:sz w:val="24"/>
          <w:szCs w:val="24"/>
        </w:rPr>
        <w:t>.</w:t>
      </w:r>
      <w:r w:rsidR="004555C3" w:rsidRPr="00FB6D8B">
        <w:rPr>
          <w:rStyle w:val="FootnoteReference"/>
          <w:rFonts w:ascii="Times New Roman" w:hAnsi="Times New Roman" w:cs="Times New Roman"/>
          <w:sz w:val="24"/>
          <w:szCs w:val="24"/>
        </w:rPr>
        <w:footnoteReference w:id="23"/>
      </w:r>
      <w:r w:rsidR="004555C3" w:rsidRPr="00FB6D8B">
        <w:rPr>
          <w:rFonts w:ascii="Times New Roman" w:hAnsi="Times New Roman" w:cs="Times New Roman"/>
          <w:sz w:val="24"/>
          <w:szCs w:val="24"/>
        </w:rPr>
        <w:t xml:space="preserve"> </w:t>
      </w:r>
    </w:p>
    <w:p w14:paraId="537C14CA" w14:textId="78D06261" w:rsidR="00340C7C" w:rsidRDefault="00AD07CF" w:rsidP="00E77173">
      <w:pPr>
        <w:spacing w:line="360" w:lineRule="auto"/>
        <w:rPr>
          <w:rFonts w:ascii="Times New Roman" w:hAnsi="Times New Roman" w:cs="Times New Roman"/>
          <w:sz w:val="24"/>
          <w:szCs w:val="24"/>
        </w:rPr>
      </w:pPr>
      <w:r>
        <w:rPr>
          <w:rFonts w:ascii="Times New Roman" w:hAnsi="Times New Roman" w:cs="Times New Roman"/>
          <w:sz w:val="24"/>
          <w:szCs w:val="24"/>
        </w:rPr>
        <w:t>A</w:t>
      </w:r>
      <w:r w:rsidR="00E77173" w:rsidRPr="003116AD">
        <w:rPr>
          <w:rFonts w:ascii="Times New Roman" w:hAnsi="Times New Roman" w:cs="Times New Roman"/>
          <w:sz w:val="24"/>
          <w:szCs w:val="24"/>
        </w:rPr>
        <w:t>s the Native Title system preceded the commencement of Treaty discussions</w:t>
      </w:r>
      <w:r>
        <w:rPr>
          <w:rFonts w:ascii="Times New Roman" w:hAnsi="Times New Roman" w:cs="Times New Roman"/>
          <w:sz w:val="24"/>
          <w:szCs w:val="24"/>
        </w:rPr>
        <w:t xml:space="preserve"> within Australia</w:t>
      </w:r>
      <w:r w:rsidR="00E77173" w:rsidRPr="003116AD">
        <w:rPr>
          <w:rFonts w:ascii="Times New Roman" w:hAnsi="Times New Roman" w:cs="Times New Roman"/>
          <w:sz w:val="24"/>
          <w:szCs w:val="24"/>
        </w:rPr>
        <w:t xml:space="preserve">, the limited rights framework of the Native Title system will influence the bargaining base line of both the Australian </w:t>
      </w:r>
      <w:r w:rsidR="00181536">
        <w:rPr>
          <w:rFonts w:ascii="Times New Roman" w:hAnsi="Times New Roman" w:cs="Times New Roman"/>
          <w:sz w:val="24"/>
          <w:szCs w:val="24"/>
        </w:rPr>
        <w:t>s</w:t>
      </w:r>
      <w:r w:rsidR="00E77173" w:rsidRPr="003116AD">
        <w:rPr>
          <w:rFonts w:ascii="Times New Roman" w:hAnsi="Times New Roman" w:cs="Times New Roman"/>
          <w:sz w:val="24"/>
          <w:szCs w:val="24"/>
        </w:rPr>
        <w:t xml:space="preserve">tate and Indigenous </w:t>
      </w:r>
      <w:r w:rsidR="00E77173">
        <w:rPr>
          <w:rFonts w:ascii="Times New Roman" w:hAnsi="Times New Roman" w:cs="Times New Roman"/>
          <w:sz w:val="24"/>
          <w:szCs w:val="24"/>
        </w:rPr>
        <w:t>n</w:t>
      </w:r>
      <w:r w:rsidR="00E77173" w:rsidRPr="003116AD">
        <w:rPr>
          <w:rFonts w:ascii="Times New Roman" w:hAnsi="Times New Roman" w:cs="Times New Roman"/>
          <w:sz w:val="24"/>
          <w:szCs w:val="24"/>
        </w:rPr>
        <w:t>ations.</w:t>
      </w:r>
      <w:r w:rsidR="00990DD9">
        <w:rPr>
          <w:rStyle w:val="FootnoteReference"/>
          <w:rFonts w:ascii="Times New Roman" w:hAnsi="Times New Roman" w:cs="Times New Roman"/>
          <w:sz w:val="24"/>
          <w:szCs w:val="24"/>
        </w:rPr>
        <w:footnoteReference w:id="24"/>
      </w:r>
      <w:r w:rsidR="00E77173" w:rsidRPr="003116AD">
        <w:rPr>
          <w:rFonts w:ascii="Times New Roman" w:hAnsi="Times New Roman" w:cs="Times New Roman"/>
          <w:sz w:val="24"/>
          <w:szCs w:val="24"/>
        </w:rPr>
        <w:t xml:space="preserve"> Without regard for the kinds of local level political institutions an Indigenous </w:t>
      </w:r>
      <w:r w:rsidR="00E77173">
        <w:rPr>
          <w:rFonts w:ascii="Times New Roman" w:hAnsi="Times New Roman" w:cs="Times New Roman"/>
          <w:sz w:val="24"/>
          <w:szCs w:val="24"/>
        </w:rPr>
        <w:t>n</w:t>
      </w:r>
      <w:r w:rsidR="00E77173" w:rsidRPr="003116AD">
        <w:rPr>
          <w:rFonts w:ascii="Times New Roman" w:hAnsi="Times New Roman" w:cs="Times New Roman"/>
          <w:sz w:val="24"/>
          <w:szCs w:val="24"/>
        </w:rPr>
        <w:t xml:space="preserve">ation needs to </w:t>
      </w:r>
      <w:r w:rsidR="00E77173" w:rsidRPr="003116AD">
        <w:rPr>
          <w:rFonts w:ascii="Times New Roman" w:hAnsi="Times New Roman" w:cs="Times New Roman"/>
          <w:b/>
          <w:bCs/>
          <w:i/>
          <w:iCs/>
          <w:sz w:val="24"/>
          <w:szCs w:val="24"/>
        </w:rPr>
        <w:t>action</w:t>
      </w:r>
      <w:r w:rsidR="00E77173" w:rsidRPr="003116AD">
        <w:rPr>
          <w:rFonts w:ascii="Times New Roman" w:hAnsi="Times New Roman" w:cs="Times New Roman"/>
          <w:sz w:val="24"/>
          <w:szCs w:val="24"/>
        </w:rPr>
        <w:t xml:space="preserve"> </w:t>
      </w:r>
      <w:r w:rsidR="008F162B">
        <w:rPr>
          <w:rFonts w:ascii="Times New Roman" w:hAnsi="Times New Roman" w:cs="Times New Roman"/>
          <w:sz w:val="24"/>
          <w:szCs w:val="24"/>
        </w:rPr>
        <w:t xml:space="preserve">and assert </w:t>
      </w:r>
      <w:r w:rsidR="00351012">
        <w:rPr>
          <w:rFonts w:ascii="Times New Roman" w:hAnsi="Times New Roman" w:cs="Times New Roman"/>
          <w:sz w:val="24"/>
          <w:szCs w:val="24"/>
        </w:rPr>
        <w:t xml:space="preserve">Indigenous </w:t>
      </w:r>
      <w:r w:rsidR="00E77173" w:rsidRPr="003116AD">
        <w:rPr>
          <w:rFonts w:ascii="Times New Roman" w:hAnsi="Times New Roman" w:cs="Times New Roman"/>
          <w:sz w:val="24"/>
          <w:szCs w:val="24"/>
        </w:rPr>
        <w:t xml:space="preserve">sovereignty, self-determination and self-government, Treaty </w:t>
      </w:r>
      <w:r w:rsidR="008F126F">
        <w:rPr>
          <w:rFonts w:ascii="Times New Roman" w:hAnsi="Times New Roman" w:cs="Times New Roman"/>
          <w:sz w:val="24"/>
          <w:szCs w:val="24"/>
        </w:rPr>
        <w:t xml:space="preserve">negotiations are potentially </w:t>
      </w:r>
      <w:r w:rsidR="00E77173" w:rsidRPr="003116AD">
        <w:rPr>
          <w:rFonts w:ascii="Times New Roman" w:hAnsi="Times New Roman" w:cs="Times New Roman"/>
          <w:sz w:val="24"/>
          <w:szCs w:val="24"/>
        </w:rPr>
        <w:t>ineffective and impotent.</w:t>
      </w:r>
      <w:r w:rsidR="00891636">
        <w:rPr>
          <w:rFonts w:ascii="Times New Roman" w:hAnsi="Times New Roman" w:cs="Times New Roman"/>
          <w:sz w:val="24"/>
          <w:szCs w:val="24"/>
        </w:rPr>
        <w:t xml:space="preserve"> </w:t>
      </w:r>
      <w:r w:rsidR="00E77173" w:rsidRPr="003116AD">
        <w:rPr>
          <w:rFonts w:ascii="Times New Roman" w:hAnsi="Times New Roman" w:cs="Times New Roman"/>
          <w:sz w:val="24"/>
          <w:szCs w:val="24"/>
        </w:rPr>
        <w:t xml:space="preserve">For Indigenous </w:t>
      </w:r>
      <w:r w:rsidR="008F162B">
        <w:rPr>
          <w:rFonts w:ascii="Times New Roman" w:hAnsi="Times New Roman" w:cs="Times New Roman"/>
          <w:sz w:val="24"/>
          <w:szCs w:val="24"/>
        </w:rPr>
        <w:t>N</w:t>
      </w:r>
      <w:r w:rsidR="00E77173" w:rsidRPr="003116AD">
        <w:rPr>
          <w:rFonts w:ascii="Times New Roman" w:hAnsi="Times New Roman" w:cs="Times New Roman"/>
          <w:sz w:val="24"/>
          <w:szCs w:val="24"/>
        </w:rPr>
        <w:t xml:space="preserve">ations with limited capacity and </w:t>
      </w:r>
      <w:r w:rsidR="00D672E5">
        <w:rPr>
          <w:rFonts w:ascii="Times New Roman" w:hAnsi="Times New Roman" w:cs="Times New Roman"/>
          <w:sz w:val="24"/>
          <w:szCs w:val="24"/>
        </w:rPr>
        <w:t xml:space="preserve">economic </w:t>
      </w:r>
      <w:r w:rsidR="00E77173" w:rsidRPr="003116AD">
        <w:rPr>
          <w:rFonts w:ascii="Times New Roman" w:hAnsi="Times New Roman" w:cs="Times New Roman"/>
          <w:sz w:val="24"/>
          <w:szCs w:val="24"/>
        </w:rPr>
        <w:t xml:space="preserve">resources, it is a daunting task to build self-governing political institutions from the ground up. The process can be doubly daunting if this work must be undertaken at the same time Treaty discussions are being accommodated. </w:t>
      </w:r>
      <w:r w:rsidR="008E1836">
        <w:rPr>
          <w:rFonts w:ascii="Times New Roman" w:hAnsi="Times New Roman" w:cs="Times New Roman"/>
          <w:sz w:val="24"/>
          <w:szCs w:val="24"/>
        </w:rPr>
        <w:t>Nonetheless, i</w:t>
      </w:r>
      <w:r w:rsidR="0037210F" w:rsidRPr="003116AD">
        <w:rPr>
          <w:rFonts w:ascii="Times New Roman" w:hAnsi="Times New Roman" w:cs="Times New Roman"/>
          <w:sz w:val="24"/>
          <w:szCs w:val="24"/>
        </w:rPr>
        <w:t xml:space="preserve">t is important to acknowledge that not all </w:t>
      </w:r>
      <w:r w:rsidR="0037210F">
        <w:rPr>
          <w:rFonts w:ascii="Times New Roman" w:hAnsi="Times New Roman" w:cs="Times New Roman"/>
          <w:sz w:val="24"/>
          <w:szCs w:val="24"/>
        </w:rPr>
        <w:t>local level Native Title Corporations</w:t>
      </w:r>
      <w:r w:rsidR="0037210F" w:rsidRPr="003116AD">
        <w:rPr>
          <w:rFonts w:ascii="Times New Roman" w:hAnsi="Times New Roman" w:cs="Times New Roman"/>
          <w:sz w:val="24"/>
          <w:szCs w:val="24"/>
        </w:rPr>
        <w:t xml:space="preserve"> are politically </w:t>
      </w:r>
      <w:r w:rsidR="004468B3">
        <w:rPr>
          <w:rFonts w:ascii="Times New Roman" w:hAnsi="Times New Roman" w:cs="Times New Roman"/>
          <w:sz w:val="24"/>
          <w:szCs w:val="24"/>
        </w:rPr>
        <w:t>inert.</w:t>
      </w:r>
      <w:r w:rsidR="0037210F">
        <w:rPr>
          <w:rStyle w:val="FootnoteReference"/>
          <w:rFonts w:ascii="Times New Roman" w:hAnsi="Times New Roman" w:cs="Times New Roman"/>
          <w:sz w:val="24"/>
          <w:szCs w:val="24"/>
        </w:rPr>
        <w:footnoteReference w:id="25"/>
      </w:r>
      <w:r w:rsidR="0037210F" w:rsidRPr="003116AD">
        <w:rPr>
          <w:rFonts w:ascii="Times New Roman" w:hAnsi="Times New Roman" w:cs="Times New Roman"/>
          <w:sz w:val="24"/>
          <w:szCs w:val="24"/>
        </w:rPr>
        <w:t xml:space="preserve"> </w:t>
      </w:r>
      <w:r w:rsidR="008E1836">
        <w:rPr>
          <w:rFonts w:ascii="Times New Roman" w:hAnsi="Times New Roman" w:cs="Times New Roman"/>
          <w:sz w:val="24"/>
          <w:szCs w:val="24"/>
        </w:rPr>
        <w:t>But i</w:t>
      </w:r>
      <w:r w:rsidR="00E77173" w:rsidRPr="003116AD">
        <w:rPr>
          <w:rFonts w:ascii="Times New Roman" w:hAnsi="Times New Roman" w:cs="Times New Roman"/>
          <w:sz w:val="24"/>
          <w:szCs w:val="24"/>
        </w:rPr>
        <w:t xml:space="preserve">t takes time to design and build political institutions that uphold and enhance the cultural integrity, political legitimacy, and </w:t>
      </w:r>
      <w:r w:rsidR="00340C7C">
        <w:rPr>
          <w:rFonts w:ascii="Times New Roman" w:hAnsi="Times New Roman" w:cs="Times New Roman"/>
          <w:sz w:val="24"/>
          <w:szCs w:val="24"/>
        </w:rPr>
        <w:t xml:space="preserve">representative </w:t>
      </w:r>
      <w:r w:rsidR="00E77173" w:rsidRPr="003116AD">
        <w:rPr>
          <w:rFonts w:ascii="Times New Roman" w:hAnsi="Times New Roman" w:cs="Times New Roman"/>
          <w:sz w:val="24"/>
          <w:szCs w:val="24"/>
        </w:rPr>
        <w:t xml:space="preserve">authority of a discrete Indigenous Nation. </w:t>
      </w:r>
    </w:p>
    <w:p w14:paraId="27948028" w14:textId="2A89686C" w:rsidR="00E77173" w:rsidRPr="003116AD" w:rsidRDefault="00D46BAA" w:rsidP="00E77173">
      <w:pPr>
        <w:spacing w:line="360" w:lineRule="auto"/>
        <w:rPr>
          <w:rFonts w:ascii="Times New Roman" w:hAnsi="Times New Roman" w:cs="Times New Roman"/>
          <w:sz w:val="24"/>
          <w:szCs w:val="24"/>
        </w:rPr>
      </w:pPr>
      <w:r>
        <w:rPr>
          <w:rFonts w:ascii="Times New Roman" w:hAnsi="Times New Roman" w:cs="Times New Roman"/>
          <w:sz w:val="24"/>
          <w:szCs w:val="24"/>
        </w:rPr>
        <w:t>In conclusion, l</w:t>
      </w:r>
      <w:r w:rsidR="00E77173" w:rsidRPr="003116AD">
        <w:rPr>
          <w:rFonts w:ascii="Times New Roman" w:hAnsi="Times New Roman" w:cs="Times New Roman"/>
          <w:sz w:val="24"/>
          <w:szCs w:val="24"/>
        </w:rPr>
        <w:t xml:space="preserve">ocal level claims to </w:t>
      </w:r>
      <w:r>
        <w:rPr>
          <w:rFonts w:ascii="Times New Roman" w:hAnsi="Times New Roman" w:cs="Times New Roman"/>
          <w:sz w:val="24"/>
          <w:szCs w:val="24"/>
        </w:rPr>
        <w:t xml:space="preserve">Indigenous </w:t>
      </w:r>
      <w:r w:rsidR="00E77173" w:rsidRPr="003116AD">
        <w:rPr>
          <w:rFonts w:ascii="Times New Roman" w:hAnsi="Times New Roman" w:cs="Times New Roman"/>
          <w:sz w:val="24"/>
          <w:szCs w:val="24"/>
        </w:rPr>
        <w:t xml:space="preserve">sovereignty, self-determination and self-government must be exercised through a </w:t>
      </w:r>
      <w:r w:rsidR="003B7CAB">
        <w:rPr>
          <w:rFonts w:ascii="Times New Roman" w:hAnsi="Times New Roman" w:cs="Times New Roman"/>
          <w:sz w:val="24"/>
          <w:szCs w:val="24"/>
        </w:rPr>
        <w:t xml:space="preserve">political </w:t>
      </w:r>
      <w:r w:rsidR="00E77173" w:rsidRPr="003116AD">
        <w:rPr>
          <w:rFonts w:ascii="Times New Roman" w:hAnsi="Times New Roman" w:cs="Times New Roman"/>
          <w:sz w:val="24"/>
          <w:szCs w:val="24"/>
        </w:rPr>
        <w:t>status and</w:t>
      </w:r>
      <w:r w:rsidR="00263BA2">
        <w:rPr>
          <w:rFonts w:ascii="Times New Roman" w:hAnsi="Times New Roman" w:cs="Times New Roman"/>
          <w:sz w:val="24"/>
          <w:szCs w:val="24"/>
        </w:rPr>
        <w:t xml:space="preserve"> </w:t>
      </w:r>
      <w:r w:rsidR="00E77173" w:rsidRPr="00340C7C">
        <w:rPr>
          <w:rFonts w:ascii="Times New Roman" w:hAnsi="Times New Roman" w:cs="Times New Roman"/>
          <w:b/>
          <w:bCs/>
          <w:i/>
          <w:sz w:val="24"/>
          <w:szCs w:val="24"/>
        </w:rPr>
        <w:t>voice of a</w:t>
      </w:r>
      <w:r w:rsidR="00E77173" w:rsidRPr="00340C7C">
        <w:rPr>
          <w:rFonts w:ascii="Times New Roman" w:hAnsi="Times New Roman" w:cs="Times New Roman"/>
          <w:b/>
          <w:bCs/>
          <w:sz w:val="24"/>
          <w:szCs w:val="24"/>
        </w:rPr>
        <w:t xml:space="preserve"> </w:t>
      </w:r>
      <w:r w:rsidR="00E77173" w:rsidRPr="00340C7C">
        <w:rPr>
          <w:rFonts w:ascii="Times New Roman" w:hAnsi="Times New Roman" w:cs="Times New Roman"/>
          <w:b/>
          <w:bCs/>
          <w:i/>
          <w:sz w:val="24"/>
          <w:szCs w:val="24"/>
        </w:rPr>
        <w:t>nation</w:t>
      </w:r>
      <w:r w:rsidR="00E20A65">
        <w:rPr>
          <w:rFonts w:ascii="Times New Roman" w:hAnsi="Times New Roman" w:cs="Times New Roman"/>
          <w:sz w:val="24"/>
          <w:szCs w:val="24"/>
        </w:rPr>
        <w:t xml:space="preserve">, </w:t>
      </w:r>
      <w:r w:rsidR="00E77173" w:rsidRPr="003116AD">
        <w:rPr>
          <w:rFonts w:ascii="Times New Roman" w:hAnsi="Times New Roman" w:cs="Times New Roman"/>
          <w:sz w:val="24"/>
          <w:szCs w:val="24"/>
        </w:rPr>
        <w:t xml:space="preserve">otherwise treaty discussions </w:t>
      </w:r>
      <w:r w:rsidR="00FA1194">
        <w:rPr>
          <w:rFonts w:ascii="Times New Roman" w:hAnsi="Times New Roman" w:cs="Times New Roman"/>
          <w:sz w:val="24"/>
          <w:szCs w:val="24"/>
        </w:rPr>
        <w:t xml:space="preserve">between Indigenous peoples and States </w:t>
      </w:r>
      <w:r w:rsidR="00E77173" w:rsidRPr="003116AD">
        <w:rPr>
          <w:rFonts w:ascii="Times New Roman" w:hAnsi="Times New Roman" w:cs="Times New Roman"/>
          <w:sz w:val="24"/>
          <w:szCs w:val="24"/>
        </w:rPr>
        <w:t xml:space="preserve">risk being restricted in potential and scope. </w:t>
      </w:r>
    </w:p>
    <w:p w14:paraId="0C717FA5" w14:textId="2D77D7F6" w:rsidR="00A855A7" w:rsidRPr="007F25A0" w:rsidRDefault="00FA1194" w:rsidP="00AC5524">
      <w:pPr>
        <w:spacing w:line="360" w:lineRule="auto"/>
        <w:rPr>
          <w:rFonts w:ascii="Times New Roman" w:hAnsi="Times New Roman" w:cs="Times New Roman"/>
          <w:sz w:val="24"/>
          <w:szCs w:val="24"/>
        </w:rPr>
      </w:pPr>
      <w:r>
        <w:rPr>
          <w:rFonts w:ascii="Times New Roman" w:hAnsi="Times New Roman" w:cs="Times New Roman"/>
          <w:sz w:val="24"/>
          <w:szCs w:val="24"/>
        </w:rPr>
        <w:t>Further, if</w:t>
      </w:r>
      <w:r w:rsidR="00812DC6" w:rsidRPr="007F25A0">
        <w:rPr>
          <w:rFonts w:ascii="Times New Roman" w:hAnsi="Times New Roman" w:cs="Times New Roman"/>
          <w:sz w:val="24"/>
          <w:szCs w:val="24"/>
        </w:rPr>
        <w:t xml:space="preserve"> </w:t>
      </w:r>
      <w:r w:rsidR="000F4C41" w:rsidRPr="007F25A0">
        <w:rPr>
          <w:rFonts w:ascii="Times New Roman" w:hAnsi="Times New Roman" w:cs="Times New Roman"/>
          <w:sz w:val="24"/>
          <w:szCs w:val="24"/>
        </w:rPr>
        <w:t>“</w:t>
      </w:r>
      <w:r w:rsidR="00A855A7" w:rsidRPr="007F25A0">
        <w:rPr>
          <w:rFonts w:ascii="Times New Roman" w:hAnsi="Times New Roman" w:cs="Times New Roman"/>
          <w:sz w:val="24"/>
          <w:szCs w:val="24"/>
        </w:rPr>
        <w:t>Treaties constitute Nation-to Nation agreements based on mutual recognition, consent, good faith, and respect</w:t>
      </w:r>
      <w:r w:rsidR="000F4C41" w:rsidRPr="007F25A0">
        <w:rPr>
          <w:rFonts w:ascii="Times New Roman" w:hAnsi="Times New Roman" w:cs="Times New Roman"/>
          <w:sz w:val="24"/>
          <w:szCs w:val="24"/>
        </w:rPr>
        <w:t>”</w:t>
      </w:r>
      <w:r w:rsidR="006D11D4" w:rsidRPr="007F25A0">
        <w:rPr>
          <w:rFonts w:ascii="Times New Roman" w:hAnsi="Times New Roman" w:cs="Times New Roman"/>
          <w:sz w:val="24"/>
          <w:szCs w:val="24"/>
        </w:rPr>
        <w:t xml:space="preserve"> </w:t>
      </w:r>
      <w:r w:rsidR="007F25A0" w:rsidRPr="007F25A0">
        <w:rPr>
          <w:rFonts w:ascii="Times New Roman" w:hAnsi="Times New Roman" w:cs="Times New Roman"/>
          <w:sz w:val="24"/>
          <w:szCs w:val="24"/>
        </w:rPr>
        <w:t>Treaties</w:t>
      </w:r>
      <w:r w:rsidR="006D11D4" w:rsidRPr="007F25A0">
        <w:rPr>
          <w:rFonts w:ascii="Times New Roman" w:hAnsi="Times New Roman" w:cs="Times New Roman"/>
          <w:sz w:val="24"/>
          <w:szCs w:val="24"/>
        </w:rPr>
        <w:t xml:space="preserve"> must </w:t>
      </w:r>
      <w:r w:rsidR="00CD4BD0" w:rsidRPr="007F25A0">
        <w:rPr>
          <w:rFonts w:ascii="Times New Roman" w:hAnsi="Times New Roman" w:cs="Times New Roman"/>
          <w:sz w:val="24"/>
          <w:szCs w:val="24"/>
        </w:rPr>
        <w:t xml:space="preserve">not represent </w:t>
      </w:r>
      <w:r w:rsidR="00CD4BD0" w:rsidRPr="008A2F98">
        <w:rPr>
          <w:rFonts w:ascii="Times New Roman" w:hAnsi="Times New Roman" w:cs="Times New Roman"/>
          <w:sz w:val="24"/>
          <w:szCs w:val="24"/>
        </w:rPr>
        <w:t>corporate</w:t>
      </w:r>
      <w:r w:rsidR="008A2F98">
        <w:rPr>
          <w:rFonts w:ascii="Times New Roman" w:hAnsi="Times New Roman" w:cs="Times New Roman"/>
          <w:sz w:val="24"/>
          <w:szCs w:val="24"/>
        </w:rPr>
        <w:t>-</w:t>
      </w:r>
      <w:r w:rsidR="00CD4BD0" w:rsidRPr="008A2F98">
        <w:rPr>
          <w:rFonts w:ascii="Times New Roman" w:hAnsi="Times New Roman" w:cs="Times New Roman"/>
          <w:sz w:val="24"/>
          <w:szCs w:val="24"/>
        </w:rPr>
        <w:t>to</w:t>
      </w:r>
      <w:r w:rsidR="008A2F98">
        <w:rPr>
          <w:rFonts w:ascii="Times New Roman" w:hAnsi="Times New Roman" w:cs="Times New Roman"/>
          <w:sz w:val="24"/>
          <w:szCs w:val="24"/>
        </w:rPr>
        <w:t>-</w:t>
      </w:r>
      <w:r w:rsidR="00CD4BD0" w:rsidRPr="008A2F98">
        <w:rPr>
          <w:rFonts w:ascii="Times New Roman" w:hAnsi="Times New Roman" w:cs="Times New Roman"/>
          <w:sz w:val="24"/>
          <w:szCs w:val="24"/>
        </w:rPr>
        <w:t>sovereign</w:t>
      </w:r>
      <w:r w:rsidR="0031397F" w:rsidRPr="007F25A0">
        <w:rPr>
          <w:rFonts w:ascii="Times New Roman" w:hAnsi="Times New Roman" w:cs="Times New Roman"/>
          <w:sz w:val="24"/>
          <w:szCs w:val="24"/>
        </w:rPr>
        <w:t xml:space="preserve"> agreements</w:t>
      </w:r>
      <w:r w:rsidR="008A2F98">
        <w:rPr>
          <w:rFonts w:ascii="Times New Roman" w:hAnsi="Times New Roman" w:cs="Times New Roman"/>
          <w:sz w:val="24"/>
          <w:szCs w:val="24"/>
        </w:rPr>
        <w:t xml:space="preserve"> because </w:t>
      </w:r>
      <w:r w:rsidR="008A2F98" w:rsidRPr="007F25A0">
        <w:rPr>
          <w:rFonts w:ascii="Times New Roman" w:hAnsi="Times New Roman" w:cs="Times New Roman"/>
          <w:sz w:val="24"/>
          <w:szCs w:val="24"/>
        </w:rPr>
        <w:t xml:space="preserve">Indigenous Nations are </w:t>
      </w:r>
      <w:r w:rsidR="008A2F98" w:rsidRPr="008A2F98">
        <w:rPr>
          <w:rFonts w:ascii="Times New Roman" w:hAnsi="Times New Roman" w:cs="Times New Roman"/>
          <w:b/>
          <w:bCs/>
          <w:i/>
          <w:iCs/>
          <w:sz w:val="24"/>
          <w:szCs w:val="24"/>
        </w:rPr>
        <w:t>polities</w:t>
      </w:r>
      <w:r w:rsidR="008A2F98" w:rsidRPr="007F25A0">
        <w:rPr>
          <w:rFonts w:ascii="Times New Roman" w:hAnsi="Times New Roman" w:cs="Times New Roman"/>
          <w:sz w:val="24"/>
          <w:szCs w:val="24"/>
        </w:rPr>
        <w:t xml:space="preserve"> not corporations</w:t>
      </w:r>
      <w:r w:rsidR="008A2F98">
        <w:rPr>
          <w:rFonts w:ascii="Times New Roman" w:hAnsi="Times New Roman" w:cs="Times New Roman"/>
          <w:sz w:val="24"/>
          <w:szCs w:val="24"/>
        </w:rPr>
        <w:t>.</w:t>
      </w:r>
      <w:r w:rsidR="00AC5524">
        <w:rPr>
          <w:rStyle w:val="FootnoteReference"/>
          <w:rFonts w:ascii="Times New Roman" w:hAnsi="Times New Roman" w:cs="Times New Roman"/>
          <w:sz w:val="24"/>
          <w:szCs w:val="24"/>
        </w:rPr>
        <w:footnoteReference w:id="26"/>
      </w:r>
    </w:p>
    <w:sectPr w:rsidR="00A855A7" w:rsidRPr="007F25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D1D4" w14:textId="77777777" w:rsidR="0087707E" w:rsidRDefault="0087707E" w:rsidP="00CD66BC">
      <w:pPr>
        <w:spacing w:after="0" w:line="240" w:lineRule="auto"/>
      </w:pPr>
      <w:r>
        <w:separator/>
      </w:r>
    </w:p>
  </w:endnote>
  <w:endnote w:type="continuationSeparator" w:id="0">
    <w:p w14:paraId="1351A5BE" w14:textId="77777777" w:rsidR="0087707E" w:rsidRDefault="0087707E" w:rsidP="00CD66BC">
      <w:pPr>
        <w:spacing w:after="0" w:line="240" w:lineRule="auto"/>
      </w:pPr>
      <w:r>
        <w:continuationSeparator/>
      </w:r>
    </w:p>
  </w:endnote>
  <w:endnote w:type="continuationNotice" w:id="1">
    <w:p w14:paraId="22E48509" w14:textId="77777777" w:rsidR="0087707E" w:rsidRDefault="00877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5B366" w14:textId="77777777" w:rsidR="0087707E" w:rsidRDefault="0087707E" w:rsidP="00CD66BC">
      <w:pPr>
        <w:spacing w:after="0" w:line="240" w:lineRule="auto"/>
      </w:pPr>
      <w:r>
        <w:separator/>
      </w:r>
    </w:p>
  </w:footnote>
  <w:footnote w:type="continuationSeparator" w:id="0">
    <w:p w14:paraId="5010DB60" w14:textId="77777777" w:rsidR="0087707E" w:rsidRDefault="0087707E" w:rsidP="00CD66BC">
      <w:pPr>
        <w:spacing w:after="0" w:line="240" w:lineRule="auto"/>
      </w:pPr>
      <w:r>
        <w:continuationSeparator/>
      </w:r>
    </w:p>
  </w:footnote>
  <w:footnote w:type="continuationNotice" w:id="1">
    <w:p w14:paraId="3313BAD3" w14:textId="77777777" w:rsidR="0087707E" w:rsidRDefault="0087707E">
      <w:pPr>
        <w:spacing w:after="0" w:line="240" w:lineRule="auto"/>
      </w:pPr>
    </w:p>
  </w:footnote>
  <w:footnote w:id="2">
    <w:p w14:paraId="59A4896B" w14:textId="5668960B" w:rsidR="00471ABC" w:rsidRPr="008F36D0" w:rsidRDefault="00471ABC" w:rsidP="00471ABC">
      <w:pPr>
        <w:pStyle w:val="FootnoteText"/>
        <w:rPr>
          <w:lang w:val="en-US"/>
        </w:rPr>
      </w:pPr>
      <w:r>
        <w:rPr>
          <w:rStyle w:val="FootnoteReference"/>
        </w:rPr>
        <w:footnoteRef/>
      </w:r>
      <w:r>
        <w:t xml:space="preserve"> </w:t>
      </w:r>
      <w:r w:rsidRPr="00AA52EA">
        <w:rPr>
          <w:rFonts w:ascii="Times New Roman" w:hAnsi="Times New Roman" w:cs="Times New Roman"/>
          <w:sz w:val="18"/>
          <w:szCs w:val="18"/>
          <w:lang w:val="en-US"/>
        </w:rPr>
        <w:t xml:space="preserve">Expert Mechanism on the Rights of Indigenous Peoples, </w:t>
      </w:r>
      <w:r w:rsidRPr="00AA52EA">
        <w:rPr>
          <w:rFonts w:ascii="Times New Roman" w:hAnsi="Times New Roman" w:cs="Times New Roman"/>
          <w:i/>
          <w:iCs/>
          <w:sz w:val="18"/>
          <w:szCs w:val="18"/>
          <w:lang w:val="en-US"/>
        </w:rPr>
        <w:t>Compilations of Conclusions and Recommendations from the United Nations Seminars no Treaties, Agreements and other Constructive Arrangements</w:t>
      </w:r>
      <w:r w:rsidRPr="00AA52EA">
        <w:rPr>
          <w:rFonts w:ascii="Times New Roman" w:hAnsi="Times New Roman" w:cs="Times New Roman"/>
          <w:sz w:val="18"/>
          <w:szCs w:val="18"/>
          <w:lang w:val="en-US"/>
        </w:rPr>
        <w:t>, 7</w:t>
      </w:r>
      <w:r w:rsidRPr="00AA52EA">
        <w:rPr>
          <w:rFonts w:ascii="Times New Roman" w:hAnsi="Times New Roman" w:cs="Times New Roman"/>
          <w:sz w:val="18"/>
          <w:szCs w:val="18"/>
          <w:vertAlign w:val="superscript"/>
          <w:lang w:val="en-US"/>
        </w:rPr>
        <w:t>th</w:t>
      </w:r>
      <w:r w:rsidRPr="00AA52EA">
        <w:rPr>
          <w:rFonts w:ascii="Times New Roman" w:hAnsi="Times New Roman" w:cs="Times New Roman"/>
          <w:sz w:val="18"/>
          <w:szCs w:val="18"/>
          <w:lang w:val="en-US"/>
        </w:rPr>
        <w:t xml:space="preserve"> </w:t>
      </w:r>
      <w:proofErr w:type="spellStart"/>
      <w:r w:rsidRPr="00AA52EA">
        <w:rPr>
          <w:rFonts w:ascii="Times New Roman" w:hAnsi="Times New Roman" w:cs="Times New Roman"/>
          <w:sz w:val="18"/>
          <w:szCs w:val="18"/>
          <w:lang w:val="en-US"/>
        </w:rPr>
        <w:t>sess</w:t>
      </w:r>
      <w:proofErr w:type="spellEnd"/>
      <w:r w:rsidRPr="00AA52EA">
        <w:rPr>
          <w:rFonts w:ascii="Times New Roman" w:hAnsi="Times New Roman" w:cs="Times New Roman"/>
          <w:sz w:val="18"/>
          <w:szCs w:val="18"/>
          <w:lang w:val="en-US"/>
        </w:rPr>
        <w:t>, UNDOC A/HRC/EMRIP/2014/CRP.1 (7-11 July 2014)</w:t>
      </w:r>
      <w:r>
        <w:rPr>
          <w:rFonts w:ascii="Times New Roman" w:hAnsi="Times New Roman" w:cs="Times New Roman"/>
          <w:sz w:val="18"/>
          <w:szCs w:val="18"/>
          <w:lang w:val="en-US"/>
        </w:rPr>
        <w:t xml:space="preserve">, See </w:t>
      </w:r>
      <w:r w:rsidR="00BA0DC3">
        <w:rPr>
          <w:rFonts w:ascii="Times New Roman" w:hAnsi="Times New Roman" w:cs="Times New Roman"/>
          <w:sz w:val="18"/>
          <w:szCs w:val="18"/>
          <w:lang w:val="en-US"/>
        </w:rPr>
        <w:t>c</w:t>
      </w:r>
      <w:r w:rsidRPr="00AA52EA">
        <w:rPr>
          <w:rFonts w:ascii="Times New Roman" w:hAnsi="Times New Roman" w:cs="Times New Roman"/>
          <w:sz w:val="18"/>
          <w:szCs w:val="18"/>
          <w:lang w:val="en-US"/>
        </w:rPr>
        <w:t>onclusion xxvii</w:t>
      </w:r>
      <w:r>
        <w:rPr>
          <w:rFonts w:ascii="Times New Roman" w:hAnsi="Times New Roman" w:cs="Times New Roman"/>
          <w:sz w:val="18"/>
          <w:szCs w:val="18"/>
          <w:lang w:val="en-US"/>
        </w:rPr>
        <w:t xml:space="preserve"> on of the </w:t>
      </w:r>
      <w:r w:rsidRPr="00AA52EA">
        <w:rPr>
          <w:rFonts w:ascii="Times New Roman" w:hAnsi="Times New Roman" w:cs="Times New Roman"/>
          <w:i/>
          <w:iCs/>
          <w:sz w:val="18"/>
          <w:szCs w:val="18"/>
          <w:lang w:val="en-US"/>
        </w:rPr>
        <w:t>Report of the United Nations Expert Seminar on Strengthening Partnership between Indigenous Peoples and States: Treaties, Agreements and other Constructive Arrangements</w:t>
      </w:r>
      <w:r w:rsidRPr="00AA52EA">
        <w:rPr>
          <w:rFonts w:ascii="Times New Roman" w:hAnsi="Times New Roman" w:cs="Times New Roman"/>
          <w:sz w:val="18"/>
          <w:szCs w:val="18"/>
          <w:lang w:val="en-US"/>
        </w:rPr>
        <w:t>, Geneva, 16-17 July 2012</w:t>
      </w:r>
      <w:r w:rsidR="00BA0DC3">
        <w:rPr>
          <w:rFonts w:ascii="Times New Roman" w:hAnsi="Times New Roman" w:cs="Times New Roman"/>
          <w:sz w:val="18"/>
          <w:szCs w:val="18"/>
          <w:lang w:val="en-US"/>
        </w:rPr>
        <w:t>, p.5.</w:t>
      </w:r>
    </w:p>
  </w:footnote>
  <w:footnote w:id="3">
    <w:p w14:paraId="4B0BA1D4" w14:textId="6375161D" w:rsidR="00067CC9" w:rsidRPr="00067CC9" w:rsidRDefault="00067CC9">
      <w:pPr>
        <w:pStyle w:val="FootnoteText"/>
        <w:rPr>
          <w:lang w:val="en-US"/>
        </w:rPr>
      </w:pPr>
      <w:r>
        <w:rPr>
          <w:rStyle w:val="FootnoteReference"/>
        </w:rPr>
        <w:footnoteRef/>
      </w:r>
      <w:r>
        <w:t xml:space="preserve"> </w:t>
      </w:r>
      <w:r w:rsidRPr="00DF1066">
        <w:rPr>
          <w:rFonts w:ascii="Times New Roman" w:hAnsi="Times New Roman" w:cs="Times New Roman"/>
          <w:b/>
          <w:bCs/>
          <w:sz w:val="18"/>
          <w:szCs w:val="18"/>
        </w:rPr>
        <w:t>Article 3</w:t>
      </w:r>
      <w:r>
        <w:rPr>
          <w:rFonts w:ascii="Times New Roman" w:hAnsi="Times New Roman" w:cs="Times New Roman"/>
          <w:b/>
          <w:bCs/>
          <w:sz w:val="18"/>
          <w:szCs w:val="18"/>
        </w:rPr>
        <w:t xml:space="preserve"> - </w:t>
      </w:r>
      <w:r w:rsidRPr="00DF1066">
        <w:rPr>
          <w:rFonts w:ascii="Times New Roman" w:hAnsi="Times New Roman" w:cs="Times New Roman"/>
          <w:sz w:val="18"/>
          <w:szCs w:val="18"/>
        </w:rPr>
        <w:t xml:space="preserve">Indigenous peoples have the right to self-determination. By virtue of that right they freely determine their political status and freely pursue their economic, social and cultural development; </w:t>
      </w:r>
      <w:r w:rsidRPr="00044EAE">
        <w:rPr>
          <w:rFonts w:ascii="Times New Roman" w:hAnsi="Times New Roman" w:cs="Times New Roman"/>
          <w:b/>
          <w:bCs/>
          <w:sz w:val="18"/>
          <w:szCs w:val="18"/>
        </w:rPr>
        <w:t>Article 9</w:t>
      </w:r>
      <w:r w:rsidRPr="00044EAE">
        <w:rPr>
          <w:rFonts w:ascii="Times New Roman" w:hAnsi="Times New Roman" w:cs="Times New Roman"/>
          <w:sz w:val="18"/>
          <w:szCs w:val="18"/>
        </w:rPr>
        <w:t xml:space="preserve"> - Indigenous peoples and individuals have the right to belong to an indigenous community or nation, in accordance with the traditions and customs of the community or nation concerned. No discrimination of any kind may arise from the exercise of such a right; and </w:t>
      </w:r>
      <w:r w:rsidRPr="00DF1066">
        <w:rPr>
          <w:rFonts w:ascii="Times New Roman" w:hAnsi="Times New Roman" w:cs="Times New Roman"/>
          <w:b/>
          <w:bCs/>
          <w:sz w:val="18"/>
          <w:szCs w:val="18"/>
        </w:rPr>
        <w:t>Article</w:t>
      </w:r>
      <w:r w:rsidRPr="001D7174">
        <w:rPr>
          <w:rFonts w:ascii="Times New Roman" w:hAnsi="Times New Roman" w:cs="Times New Roman"/>
          <w:b/>
          <w:bCs/>
          <w:sz w:val="18"/>
          <w:szCs w:val="18"/>
        </w:rPr>
        <w:t xml:space="preserve"> 37</w:t>
      </w:r>
      <w:r>
        <w:rPr>
          <w:rFonts w:ascii="Times New Roman" w:hAnsi="Times New Roman" w:cs="Times New Roman"/>
          <w:b/>
          <w:bCs/>
          <w:sz w:val="18"/>
          <w:szCs w:val="18"/>
        </w:rPr>
        <w:t>.</w:t>
      </w:r>
      <w:r w:rsidRPr="001D7174">
        <w:rPr>
          <w:rFonts w:ascii="Times New Roman" w:hAnsi="Times New Roman" w:cs="Times New Roman"/>
          <w:b/>
          <w:bCs/>
          <w:sz w:val="18"/>
          <w:szCs w:val="18"/>
        </w:rPr>
        <w:t xml:space="preserve"> </w:t>
      </w:r>
      <w:r w:rsidRPr="00044EAE">
        <w:rPr>
          <w:rFonts w:ascii="Times New Roman" w:hAnsi="Times New Roman" w:cs="Times New Roman"/>
          <w:sz w:val="18"/>
          <w:szCs w:val="18"/>
        </w:rPr>
        <w:t xml:space="preserve">1 </w:t>
      </w:r>
      <w:r>
        <w:rPr>
          <w:rFonts w:ascii="Times New Roman" w:hAnsi="Times New Roman" w:cs="Times New Roman"/>
          <w:b/>
          <w:bCs/>
          <w:sz w:val="18"/>
          <w:szCs w:val="18"/>
        </w:rPr>
        <w:t xml:space="preserve">- </w:t>
      </w:r>
      <w:r w:rsidRPr="001D7174">
        <w:rPr>
          <w:rFonts w:ascii="Times New Roman" w:hAnsi="Times New Roman" w:cs="Times New Roman"/>
          <w:sz w:val="18"/>
          <w:szCs w:val="18"/>
        </w:rPr>
        <w:t xml:space="preserve">Indigenous peoples have the right to the recognition, observance and enforcement of treaties, agreements and other constructive arrangements concluded with States or their successors and to have States honour and respect such treaties, agreements and other constructive arrangements. </w:t>
      </w:r>
      <w:r w:rsidRPr="00044EAE">
        <w:rPr>
          <w:rFonts w:ascii="Times New Roman" w:hAnsi="Times New Roman" w:cs="Times New Roman"/>
          <w:sz w:val="18"/>
          <w:szCs w:val="18"/>
        </w:rPr>
        <w:t>2</w:t>
      </w:r>
      <w:r w:rsidRPr="001D7174">
        <w:rPr>
          <w:rFonts w:ascii="Times New Roman" w:hAnsi="Times New Roman" w:cs="Times New Roman"/>
          <w:sz w:val="18"/>
          <w:szCs w:val="18"/>
        </w:rPr>
        <w:t>. Nothing in this Declaration may be interpreted as diminishing or eliminating the rights of indigenous peoples contained in treaties, agreements and other constructive arrangements.</w:t>
      </w:r>
    </w:p>
  </w:footnote>
  <w:footnote w:id="4">
    <w:p w14:paraId="2CD13381" w14:textId="009DB571" w:rsidR="00C67546" w:rsidRPr="00844EA3" w:rsidRDefault="00C67546" w:rsidP="00844EA3">
      <w:pPr>
        <w:pBdr>
          <w:top w:val="nil"/>
          <w:left w:val="nil"/>
          <w:bottom w:val="nil"/>
          <w:right w:val="nil"/>
          <w:between w:val="nil"/>
        </w:pBdr>
        <w:spacing w:after="40" w:line="240" w:lineRule="auto"/>
        <w:rPr>
          <w:rFonts w:ascii="Times New Roman" w:hAnsi="Times New Roman" w:cs="Times New Roman"/>
          <w:lang w:val="en-US"/>
        </w:rPr>
      </w:pPr>
      <w:r>
        <w:rPr>
          <w:rStyle w:val="FootnoteReference"/>
        </w:rPr>
        <w:footnoteRef/>
      </w:r>
      <w:r>
        <w:t xml:space="preserve"> </w:t>
      </w:r>
      <w:r w:rsidRPr="008611FF">
        <w:rPr>
          <w:rFonts w:ascii="Times New Roman" w:hAnsi="Times New Roman" w:cs="Times New Roman"/>
          <w:sz w:val="18"/>
          <w:szCs w:val="18"/>
        </w:rPr>
        <w:t xml:space="preserve">Federation of Victorian Traditional Owner Corporations [FVTOC], (2020). </w:t>
      </w:r>
      <w:r w:rsidRPr="008611FF">
        <w:rPr>
          <w:rFonts w:ascii="Times New Roman" w:hAnsi="Times New Roman" w:cs="Times New Roman"/>
          <w:i/>
          <w:iCs/>
          <w:sz w:val="18"/>
          <w:szCs w:val="18"/>
        </w:rPr>
        <w:t xml:space="preserve">Treaty, </w:t>
      </w:r>
      <w:r w:rsidRPr="008611FF">
        <w:rPr>
          <w:rFonts w:ascii="Times New Roman" w:hAnsi="Times New Roman" w:cs="Times New Roman"/>
          <w:iCs/>
          <w:sz w:val="18"/>
          <w:szCs w:val="18"/>
        </w:rPr>
        <w:t>Viewed at</w:t>
      </w:r>
      <w:r w:rsidR="00947FAA" w:rsidRPr="008611FF">
        <w:rPr>
          <w:rFonts w:ascii="Times New Roman" w:hAnsi="Times New Roman" w:cs="Times New Roman"/>
          <w:iCs/>
          <w:sz w:val="18"/>
          <w:szCs w:val="18"/>
        </w:rPr>
        <w:t xml:space="preserve"> </w:t>
      </w:r>
      <w:r w:rsidRPr="008611FF">
        <w:rPr>
          <w:rFonts w:ascii="Times New Roman" w:hAnsi="Times New Roman" w:cs="Times New Roman"/>
          <w:sz w:val="18"/>
          <w:szCs w:val="18"/>
        </w:rPr>
        <w:t xml:space="preserve">Federation of Victorian Traditional Owner Corporations &lt; </w:t>
      </w:r>
      <w:hyperlink r:id="rId1" w:history="1">
        <w:r w:rsidRPr="008611FF">
          <w:rPr>
            <w:rStyle w:val="Hyperlink"/>
            <w:rFonts w:ascii="Times New Roman" w:hAnsi="Times New Roman" w:cs="Times New Roman"/>
            <w:sz w:val="18"/>
            <w:szCs w:val="18"/>
          </w:rPr>
          <w:t>https://www.fvtoc.com.au/treaty-1</w:t>
        </w:r>
      </w:hyperlink>
      <w:r w:rsidRPr="008611FF">
        <w:rPr>
          <w:rFonts w:ascii="Times New Roman" w:hAnsi="Times New Roman" w:cs="Times New Roman"/>
          <w:sz w:val="18"/>
          <w:szCs w:val="18"/>
        </w:rPr>
        <w:t>&gt;</w:t>
      </w:r>
      <w:r w:rsidR="00947FAA" w:rsidRPr="008611FF">
        <w:rPr>
          <w:rFonts w:ascii="Times New Roman" w:hAnsi="Times New Roman" w:cs="Times New Roman"/>
          <w:sz w:val="18"/>
          <w:szCs w:val="18"/>
        </w:rPr>
        <w:t xml:space="preserve">; </w:t>
      </w:r>
      <w:r w:rsidR="00844EA3" w:rsidRPr="008611FF">
        <w:rPr>
          <w:rFonts w:ascii="Times New Roman" w:hAnsi="Times New Roman" w:cs="Times New Roman"/>
          <w:sz w:val="18"/>
          <w:szCs w:val="18"/>
        </w:rPr>
        <w:t xml:space="preserve">Australians for Native Title and Reconciliation [ANTAR], (2020) </w:t>
      </w:r>
      <w:r w:rsidR="00844EA3" w:rsidRPr="008611FF">
        <w:rPr>
          <w:rFonts w:ascii="Times New Roman" w:hAnsi="Times New Roman" w:cs="Times New Roman"/>
          <w:i/>
          <w:iCs/>
          <w:sz w:val="18"/>
          <w:szCs w:val="18"/>
        </w:rPr>
        <w:t>Treaty in Your State</w:t>
      </w:r>
      <w:r w:rsidR="00844EA3" w:rsidRPr="008611FF">
        <w:rPr>
          <w:rFonts w:ascii="Times New Roman" w:hAnsi="Times New Roman" w:cs="Times New Roman"/>
          <w:sz w:val="18"/>
          <w:szCs w:val="18"/>
        </w:rPr>
        <w:t xml:space="preserve"> ANTAR, &lt; </w:t>
      </w:r>
      <w:hyperlink r:id="rId2" w:history="1">
        <w:r w:rsidR="00844EA3" w:rsidRPr="008611FF">
          <w:rPr>
            <w:rStyle w:val="Hyperlink"/>
            <w:rFonts w:ascii="Times New Roman" w:hAnsi="Times New Roman" w:cs="Times New Roman"/>
            <w:sz w:val="18"/>
            <w:szCs w:val="18"/>
          </w:rPr>
          <w:t>https://antar.org.au/campaigns/time-treaty</w:t>
        </w:r>
      </w:hyperlink>
      <w:r w:rsidR="00844EA3" w:rsidRPr="008611FF">
        <w:rPr>
          <w:rFonts w:ascii="Times New Roman" w:hAnsi="Times New Roman" w:cs="Times New Roman"/>
          <w:sz w:val="18"/>
          <w:szCs w:val="18"/>
        </w:rPr>
        <w:t>&gt;.</w:t>
      </w:r>
    </w:p>
  </w:footnote>
  <w:footnote w:id="5">
    <w:p w14:paraId="68983091" w14:textId="6AEA2E39" w:rsidR="00A42A79" w:rsidRPr="00B15DEF" w:rsidRDefault="00A42A79" w:rsidP="00A42A79">
      <w:pPr>
        <w:pStyle w:val="FootnoteText"/>
        <w:rPr>
          <w:rFonts w:ascii="Times New Roman" w:hAnsi="Times New Roman" w:cs="Times New Roman"/>
          <w:sz w:val="18"/>
          <w:szCs w:val="18"/>
          <w:lang w:val="en-US"/>
        </w:rPr>
      </w:pPr>
      <w:r w:rsidRPr="00B15DEF">
        <w:rPr>
          <w:rStyle w:val="FootnoteReference"/>
          <w:rFonts w:ascii="Times New Roman" w:hAnsi="Times New Roman" w:cs="Times New Roman"/>
          <w:sz w:val="18"/>
          <w:szCs w:val="18"/>
        </w:rPr>
        <w:footnoteRef/>
      </w:r>
      <w:r w:rsidRPr="00B15DEF">
        <w:rPr>
          <w:rFonts w:ascii="Times New Roman" w:hAnsi="Times New Roman" w:cs="Times New Roman"/>
          <w:sz w:val="18"/>
          <w:szCs w:val="18"/>
        </w:rPr>
        <w:t xml:space="preserve"> In the Torres Strait, the </w:t>
      </w:r>
      <w:r w:rsidRPr="00113160">
        <w:rPr>
          <w:rFonts w:ascii="Times New Roman" w:hAnsi="Times New Roman" w:cs="Times New Roman"/>
          <w:bCs/>
          <w:iCs/>
          <w:sz w:val="18"/>
          <w:szCs w:val="18"/>
          <w:lang w:val="en-US"/>
        </w:rPr>
        <w:t>Torres Strait Regional Authority</w:t>
      </w:r>
      <w:r w:rsidRPr="008611FF">
        <w:rPr>
          <w:rFonts w:ascii="Times New Roman" w:hAnsi="Times New Roman" w:cs="Times New Roman"/>
          <w:iCs/>
          <w:sz w:val="18"/>
          <w:szCs w:val="18"/>
          <w:lang w:val="en-US"/>
        </w:rPr>
        <w:t xml:space="preserve"> </w:t>
      </w:r>
      <w:r w:rsidRPr="00B15DEF">
        <w:rPr>
          <w:rFonts w:ascii="Times New Roman" w:hAnsi="Times New Roman" w:cs="Times New Roman"/>
          <w:sz w:val="18"/>
          <w:szCs w:val="18"/>
          <w:lang w:val="en-US"/>
        </w:rPr>
        <w:t>is the regional native title representative body.</w:t>
      </w:r>
    </w:p>
  </w:footnote>
  <w:footnote w:id="6">
    <w:p w14:paraId="3EE2E508" w14:textId="14B5CFBF" w:rsidR="00913AC3" w:rsidRPr="00913AC3" w:rsidRDefault="00913AC3" w:rsidP="00D16CE5">
      <w:pPr>
        <w:spacing w:after="40" w:line="240" w:lineRule="auto"/>
        <w:rPr>
          <w:lang w:val="en-US"/>
        </w:rPr>
      </w:pPr>
      <w:r>
        <w:rPr>
          <w:rStyle w:val="FootnoteReference"/>
        </w:rPr>
        <w:footnoteRef/>
      </w:r>
      <w:r>
        <w:t xml:space="preserve"> </w:t>
      </w:r>
      <w:r w:rsidRPr="00D4065C">
        <w:rPr>
          <w:rFonts w:ascii="Times New Roman" w:hAnsi="Times New Roman" w:cs="Times New Roman"/>
          <w:sz w:val="18"/>
          <w:szCs w:val="18"/>
        </w:rPr>
        <w:t>Australian Institute for Aboriginal and Torres Strait Islander Studies (</w:t>
      </w:r>
      <w:r w:rsidRPr="00D4065C">
        <w:rPr>
          <w:rFonts w:ascii="Times New Roman" w:hAnsi="Times New Roman" w:cs="Times New Roman"/>
          <w:color w:val="333333"/>
          <w:sz w:val="18"/>
          <w:szCs w:val="18"/>
          <w:highlight w:val="white"/>
        </w:rPr>
        <w:t xml:space="preserve">AIATSIS). (2018). </w:t>
      </w:r>
      <w:r w:rsidRPr="00D4065C">
        <w:rPr>
          <w:rFonts w:ascii="Times New Roman" w:hAnsi="Times New Roman" w:cs="Times New Roman"/>
          <w:i/>
          <w:iCs/>
          <w:color w:val="333333"/>
          <w:sz w:val="18"/>
          <w:szCs w:val="18"/>
          <w:highlight w:val="white"/>
        </w:rPr>
        <w:t>Australian Institute of Aboriginal and Torres Strait Islander Studies, ‘Registered Native Title Bodies Corporate – Prescribed Bodies Corporate Summary’</w:t>
      </w:r>
      <w:r w:rsidRPr="00D4065C">
        <w:rPr>
          <w:rFonts w:ascii="Times New Roman" w:hAnsi="Times New Roman" w:cs="Times New Roman"/>
          <w:color w:val="333333"/>
          <w:sz w:val="18"/>
          <w:szCs w:val="18"/>
          <w:highlight w:val="white"/>
        </w:rPr>
        <w:t xml:space="preserve">, (Web Page, July 2018),  </w:t>
      </w:r>
      <w:r w:rsidRPr="00D4065C">
        <w:rPr>
          <w:rFonts w:ascii="Times New Roman" w:hAnsi="Times New Roman" w:cs="Times New Roman"/>
          <w:color w:val="333333"/>
          <w:sz w:val="18"/>
          <w:szCs w:val="18"/>
        </w:rPr>
        <w:t>&lt;</w:t>
      </w:r>
      <w:hyperlink r:id="rId3" w:history="1">
        <w:r w:rsidRPr="00D4065C">
          <w:rPr>
            <w:rStyle w:val="Hyperlink"/>
            <w:rFonts w:ascii="Times New Roman" w:hAnsi="Times New Roman" w:cs="Times New Roman"/>
            <w:sz w:val="18"/>
            <w:szCs w:val="18"/>
          </w:rPr>
          <w:t>https://aiatsis.gov.au/sites/default/files/products/whats_new_in_native_title/whats_new_in_native_title_-_july_2018.pdf</w:t>
        </w:r>
      </w:hyperlink>
      <w:r w:rsidRPr="00D4065C">
        <w:rPr>
          <w:rFonts w:ascii="Times New Roman" w:hAnsi="Times New Roman" w:cs="Times New Roman"/>
          <w:sz w:val="18"/>
          <w:szCs w:val="18"/>
        </w:rPr>
        <w:t>&gt;</w:t>
      </w:r>
      <w:r w:rsidR="00D4065C" w:rsidRPr="00D4065C">
        <w:rPr>
          <w:rFonts w:ascii="Times New Roman" w:hAnsi="Times New Roman" w:cs="Times New Roman"/>
          <w:sz w:val="18"/>
          <w:szCs w:val="18"/>
        </w:rPr>
        <w:t xml:space="preserve">; National Native Title Council, (2020). </w:t>
      </w:r>
      <w:r w:rsidR="00D4065C" w:rsidRPr="00D4065C">
        <w:rPr>
          <w:rFonts w:ascii="Times New Roman" w:hAnsi="Times New Roman" w:cs="Times New Roman"/>
          <w:i/>
          <w:iCs/>
          <w:sz w:val="18"/>
          <w:szCs w:val="18"/>
        </w:rPr>
        <w:t>About the NNTC</w:t>
      </w:r>
      <w:r w:rsidR="00D4065C" w:rsidRPr="00D4065C">
        <w:rPr>
          <w:rFonts w:ascii="Times New Roman" w:hAnsi="Times New Roman" w:cs="Times New Roman"/>
          <w:sz w:val="18"/>
          <w:szCs w:val="18"/>
        </w:rPr>
        <w:t xml:space="preserve"> (June 2020) National Native Title Council &lt; </w:t>
      </w:r>
      <w:hyperlink r:id="rId4" w:history="1">
        <w:r w:rsidR="00D4065C" w:rsidRPr="00D4065C">
          <w:rPr>
            <w:rStyle w:val="Hyperlink"/>
            <w:rFonts w:ascii="Times New Roman" w:hAnsi="Times New Roman" w:cs="Times New Roman"/>
            <w:sz w:val="18"/>
            <w:szCs w:val="18"/>
          </w:rPr>
          <w:t>https://nntc.com.au/about/</w:t>
        </w:r>
      </w:hyperlink>
      <w:r w:rsidR="00D4065C" w:rsidRPr="00D4065C">
        <w:rPr>
          <w:rFonts w:ascii="Times New Roman" w:hAnsi="Times New Roman" w:cs="Times New Roman"/>
          <w:sz w:val="18"/>
          <w:szCs w:val="18"/>
        </w:rPr>
        <w:t>&gt;</w:t>
      </w:r>
    </w:p>
  </w:footnote>
  <w:footnote w:id="7">
    <w:p w14:paraId="63EC9A84" w14:textId="1C85C9AA" w:rsidR="00D71EC6" w:rsidRPr="007370FF" w:rsidRDefault="00D71EC6" w:rsidP="00D71EC6">
      <w:pPr>
        <w:pStyle w:val="FootnoteText"/>
        <w:rPr>
          <w:rFonts w:ascii="Times New Roman" w:hAnsi="Times New Roman" w:cs="Times New Roman"/>
          <w:sz w:val="18"/>
          <w:szCs w:val="18"/>
          <w:lang w:val="en-US"/>
        </w:rPr>
      </w:pPr>
      <w:r w:rsidRPr="007370FF">
        <w:rPr>
          <w:rStyle w:val="FootnoteReference"/>
          <w:rFonts w:ascii="Times New Roman" w:hAnsi="Times New Roman" w:cs="Times New Roman"/>
          <w:sz w:val="18"/>
          <w:szCs w:val="18"/>
        </w:rPr>
        <w:footnoteRef/>
      </w:r>
      <w:r w:rsidRPr="007370FF">
        <w:rPr>
          <w:rFonts w:ascii="Times New Roman" w:hAnsi="Times New Roman" w:cs="Times New Roman"/>
          <w:sz w:val="18"/>
          <w:szCs w:val="18"/>
        </w:rPr>
        <w:t xml:space="preserve"> </w:t>
      </w:r>
      <w:r w:rsidRPr="007370FF">
        <w:rPr>
          <w:rFonts w:ascii="Times New Roman" w:hAnsi="Times New Roman" w:cs="Times New Roman"/>
          <w:sz w:val="18"/>
          <w:szCs w:val="18"/>
          <w:shd w:val="clear" w:color="auto" w:fill="FFFFFF"/>
        </w:rPr>
        <w:t>Office of the Registrar of Indigenous Corporations [ORIC], (2020). </w:t>
      </w:r>
      <w:r w:rsidRPr="007370FF">
        <w:rPr>
          <w:rFonts w:ascii="Times New Roman" w:hAnsi="Times New Roman" w:cs="Times New Roman"/>
          <w:i/>
          <w:iCs/>
          <w:sz w:val="18"/>
          <w:szCs w:val="18"/>
          <w:shd w:val="clear" w:color="auto" w:fill="FFFFFF"/>
        </w:rPr>
        <w:t>Registered Native Title Bodies Corporate</w:t>
      </w:r>
      <w:r w:rsidRPr="007370FF">
        <w:rPr>
          <w:rFonts w:ascii="Times New Roman" w:hAnsi="Times New Roman" w:cs="Times New Roman"/>
          <w:sz w:val="18"/>
          <w:szCs w:val="18"/>
          <w:shd w:val="clear" w:color="auto" w:fill="FFFFFF"/>
        </w:rPr>
        <w:t xml:space="preserve">, ORIC, 22 October 2020, </w:t>
      </w:r>
      <w:hyperlink r:id="rId5" w:history="1">
        <w:r w:rsidR="007370FF" w:rsidRPr="00CF0466">
          <w:rPr>
            <w:rStyle w:val="Hyperlink"/>
            <w:rFonts w:ascii="Times New Roman" w:hAnsi="Times New Roman" w:cs="Times New Roman"/>
            <w:sz w:val="18"/>
            <w:szCs w:val="18"/>
            <w:shd w:val="clear" w:color="auto" w:fill="FFFFFF"/>
          </w:rPr>
          <w:t>https://www.oric.gov.au/top-500/2015-16/RNTBCs</w:t>
        </w:r>
      </w:hyperlink>
      <w:r w:rsidR="007370FF">
        <w:rPr>
          <w:rFonts w:ascii="Times New Roman" w:hAnsi="Times New Roman" w:cs="Times New Roman"/>
          <w:sz w:val="18"/>
          <w:szCs w:val="18"/>
          <w:shd w:val="clear" w:color="auto" w:fill="FFFFFF"/>
        </w:rPr>
        <w:t xml:space="preserve"> </w:t>
      </w:r>
    </w:p>
  </w:footnote>
  <w:footnote w:id="8">
    <w:p w14:paraId="15CEFD34" w14:textId="709574CE" w:rsidR="00390EC9" w:rsidRPr="000D0DC3" w:rsidRDefault="00390EC9" w:rsidP="008A42C3">
      <w:pPr>
        <w:pBdr>
          <w:top w:val="nil"/>
          <w:left w:val="nil"/>
          <w:bottom w:val="nil"/>
          <w:right w:val="nil"/>
          <w:between w:val="nil"/>
        </w:pBdr>
        <w:spacing w:after="40" w:line="240" w:lineRule="auto"/>
        <w:rPr>
          <w:rFonts w:ascii="Times New Roman" w:hAnsi="Times New Roman" w:cs="Times New Roman"/>
          <w:color w:val="333333"/>
          <w:sz w:val="18"/>
          <w:szCs w:val="18"/>
        </w:rPr>
      </w:pPr>
      <w:r w:rsidRPr="00390EC9">
        <w:rPr>
          <w:rStyle w:val="FootnoteReference"/>
          <w:rFonts w:ascii="Times New Roman" w:hAnsi="Times New Roman" w:cs="Times New Roman"/>
          <w:sz w:val="18"/>
          <w:szCs w:val="18"/>
        </w:rPr>
        <w:footnoteRef/>
      </w:r>
      <w:r w:rsidRPr="00390EC9">
        <w:rPr>
          <w:rFonts w:ascii="Times New Roman" w:hAnsi="Times New Roman" w:cs="Times New Roman"/>
          <w:sz w:val="18"/>
          <w:szCs w:val="18"/>
        </w:rPr>
        <w:t xml:space="preserve"> Australian Institute for Aboriginal and Torres Strait Islander Studies (AIATSIS). (2021). </w:t>
      </w:r>
      <w:r w:rsidRPr="00390EC9">
        <w:rPr>
          <w:rFonts w:ascii="Times New Roman" w:hAnsi="Times New Roman" w:cs="Times New Roman"/>
          <w:i/>
          <w:iCs/>
          <w:sz w:val="18"/>
          <w:szCs w:val="18"/>
        </w:rPr>
        <w:t>Prescribed Bodies Corporate National Snapshot</w:t>
      </w:r>
      <w:r w:rsidRPr="00390EC9">
        <w:rPr>
          <w:rFonts w:ascii="Times New Roman" w:hAnsi="Times New Roman" w:cs="Times New Roman"/>
          <w:sz w:val="18"/>
          <w:szCs w:val="18"/>
        </w:rPr>
        <w:t xml:space="preserve"> (May 2021) Australian Institute for Aboriginal and Torres Strait Islander Studies, viewed 22 June 2021 at &lt; </w:t>
      </w:r>
      <w:hyperlink r:id="rId6" w:history="1">
        <w:r w:rsidRPr="00390EC9">
          <w:rPr>
            <w:rStyle w:val="Hyperlink"/>
            <w:rFonts w:ascii="Times New Roman" w:hAnsi="Times New Roman" w:cs="Times New Roman"/>
            <w:sz w:val="18"/>
            <w:szCs w:val="18"/>
          </w:rPr>
          <w:t>https://nativetitle.org.au/learn/role-and-function-pbc/pbc-national-snapshot</w:t>
        </w:r>
      </w:hyperlink>
      <w:r w:rsidRPr="000D0DC3">
        <w:rPr>
          <w:rFonts w:ascii="Times New Roman" w:hAnsi="Times New Roman" w:cs="Times New Roman"/>
          <w:sz w:val="18"/>
          <w:szCs w:val="18"/>
        </w:rPr>
        <w:t>&gt;</w:t>
      </w:r>
      <w:r w:rsidR="000D0DC3" w:rsidRPr="000D0DC3">
        <w:rPr>
          <w:rFonts w:ascii="Times New Roman" w:hAnsi="Times New Roman" w:cs="Times New Roman"/>
          <w:sz w:val="18"/>
          <w:szCs w:val="18"/>
        </w:rPr>
        <w:t>; Of the 232 nationally: 92 were in Queensland (21 of the 92 located in the Torres Strait region); 71 in Western Australia; 35 in Northern Territory; 21 in South Australia; 9 in New South Wales; and 4 in Victoria</w:t>
      </w:r>
      <w:r w:rsidR="000D0DC3">
        <w:rPr>
          <w:rFonts w:ascii="Times New Roman" w:hAnsi="Times New Roman" w:cs="Times New Roman"/>
          <w:sz w:val="18"/>
          <w:szCs w:val="18"/>
        </w:rPr>
        <w:t>.</w:t>
      </w:r>
    </w:p>
  </w:footnote>
  <w:footnote w:id="9">
    <w:p w14:paraId="2030ECE9" w14:textId="71403AB8" w:rsidR="00F14582" w:rsidRPr="00261335" w:rsidRDefault="00F14582">
      <w:pPr>
        <w:pStyle w:val="FootnoteText"/>
        <w:rPr>
          <w:rFonts w:ascii="Times New Roman" w:hAnsi="Times New Roman" w:cs="Times New Roman"/>
          <w:b/>
          <w:bCs/>
          <w:sz w:val="18"/>
          <w:szCs w:val="18"/>
          <w:lang w:val="en-US"/>
        </w:rPr>
      </w:pPr>
      <w:r w:rsidRPr="00F14582">
        <w:rPr>
          <w:rStyle w:val="FootnoteReference"/>
          <w:rFonts w:ascii="Times New Roman" w:hAnsi="Times New Roman" w:cs="Times New Roman"/>
          <w:sz w:val="18"/>
          <w:szCs w:val="18"/>
        </w:rPr>
        <w:footnoteRef/>
      </w:r>
      <w:r w:rsidRPr="00F14582">
        <w:rPr>
          <w:rFonts w:ascii="Times New Roman" w:hAnsi="Times New Roman" w:cs="Times New Roman"/>
          <w:sz w:val="18"/>
          <w:szCs w:val="18"/>
        </w:rPr>
        <w:t xml:space="preserve"> </w:t>
      </w:r>
      <w:r w:rsidRPr="00F14582">
        <w:rPr>
          <w:rStyle w:val="findhit"/>
          <w:rFonts w:ascii="Times New Roman" w:hAnsi="Times New Roman" w:cs="Times New Roman"/>
          <w:color w:val="000000"/>
          <w:sz w:val="18"/>
          <w:szCs w:val="18"/>
          <w:shd w:val="clear" w:color="auto" w:fill="FFFFFF"/>
        </w:rPr>
        <w:t>Weir</w:t>
      </w:r>
      <w:r w:rsidRPr="00F14582">
        <w:rPr>
          <w:rStyle w:val="normaltextrun"/>
          <w:rFonts w:ascii="Times New Roman" w:hAnsi="Times New Roman" w:cs="Times New Roman"/>
          <w:color w:val="000000"/>
          <w:sz w:val="18"/>
          <w:szCs w:val="18"/>
          <w:shd w:val="clear" w:color="auto" w:fill="FFFFFF"/>
        </w:rPr>
        <w:t>, J. (2007), Native Title Governance: The Emerging Corporate Sector Prescribed for Native Title Holders, 3(9) </w:t>
      </w:r>
      <w:r w:rsidRPr="00F14582">
        <w:rPr>
          <w:rStyle w:val="normaltextrun"/>
          <w:rFonts w:ascii="Times New Roman" w:hAnsi="Times New Roman" w:cs="Times New Roman"/>
          <w:i/>
          <w:iCs/>
          <w:color w:val="000000"/>
          <w:sz w:val="18"/>
          <w:szCs w:val="18"/>
          <w:shd w:val="clear" w:color="auto" w:fill="FFFFFF"/>
        </w:rPr>
        <w:t>Land Rights, Laws: Issues for Native Title</w:t>
      </w:r>
      <w:r w:rsidRPr="00F14582">
        <w:rPr>
          <w:rStyle w:val="normaltextrun"/>
          <w:rFonts w:ascii="Times New Roman" w:hAnsi="Times New Roman" w:cs="Times New Roman"/>
          <w:color w:val="000000"/>
          <w:sz w:val="18"/>
          <w:szCs w:val="18"/>
          <w:shd w:val="clear" w:color="auto" w:fill="FFFFFF"/>
        </w:rPr>
        <w:t>, &lt;</w:t>
      </w:r>
      <w:hyperlink r:id="rId7" w:tgtFrame="_blank" w:history="1">
        <w:r w:rsidRPr="00F14582">
          <w:rPr>
            <w:rStyle w:val="normaltextrun"/>
            <w:rFonts w:ascii="Times New Roman" w:hAnsi="Times New Roman" w:cs="Times New Roman"/>
            <w:color w:val="0563C1"/>
            <w:sz w:val="18"/>
            <w:szCs w:val="18"/>
            <w:u w:val="single"/>
            <w:shd w:val="clear" w:color="auto" w:fill="FFFFFF"/>
          </w:rPr>
          <w:t>https://aiatsis.gov.au/publications/products/native-title-and-governance-emerging-corporate-sector-prescribed-native-title-holders</w:t>
        </w:r>
      </w:hyperlink>
      <w:r w:rsidRPr="00F14582">
        <w:rPr>
          <w:rStyle w:val="normaltextrun"/>
          <w:rFonts w:ascii="Times New Roman" w:hAnsi="Times New Roman" w:cs="Times New Roman"/>
          <w:color w:val="000000"/>
          <w:sz w:val="18"/>
          <w:szCs w:val="18"/>
          <w:shd w:val="clear" w:color="auto" w:fill="FFFFFF"/>
        </w:rPr>
        <w:t>&gt;</w:t>
      </w:r>
      <w:r w:rsidRPr="00F14582">
        <w:rPr>
          <w:rStyle w:val="eop"/>
          <w:rFonts w:ascii="Times New Roman" w:hAnsi="Times New Roman" w:cs="Times New Roman"/>
          <w:color w:val="000000"/>
          <w:sz w:val="18"/>
          <w:szCs w:val="18"/>
          <w:shd w:val="clear" w:color="auto" w:fill="FFFFFF"/>
        </w:rPr>
        <w:t> </w:t>
      </w:r>
      <w:r w:rsidR="00DA7CC1">
        <w:rPr>
          <w:rStyle w:val="eop"/>
          <w:rFonts w:ascii="Times New Roman" w:hAnsi="Times New Roman" w:cs="Times New Roman"/>
          <w:color w:val="000000"/>
          <w:sz w:val="18"/>
          <w:szCs w:val="18"/>
          <w:shd w:val="clear" w:color="auto" w:fill="FFFFFF"/>
        </w:rPr>
        <w:t xml:space="preserve">; </w:t>
      </w:r>
      <w:r w:rsidR="00DA7CC1" w:rsidRPr="00DA7CC1">
        <w:rPr>
          <w:rStyle w:val="findhit"/>
          <w:rFonts w:ascii="Times New Roman" w:hAnsi="Times New Roman" w:cs="Times New Roman"/>
          <w:color w:val="000000"/>
          <w:sz w:val="18"/>
          <w:szCs w:val="18"/>
          <w:shd w:val="clear" w:color="auto" w:fill="FFFFFF"/>
        </w:rPr>
        <w:t>Buchanan</w:t>
      </w:r>
      <w:r w:rsidR="00DA7CC1" w:rsidRPr="00DA7CC1">
        <w:rPr>
          <w:rStyle w:val="normaltextrun"/>
          <w:rFonts w:ascii="Times New Roman" w:hAnsi="Times New Roman" w:cs="Times New Roman"/>
          <w:color w:val="000000"/>
          <w:sz w:val="18"/>
          <w:szCs w:val="18"/>
          <w:shd w:val="clear" w:color="auto" w:fill="FFFFFF"/>
        </w:rPr>
        <w:t>, G. (2015). Gender and generation in native title: director demographics and the future of prescribed bodies corporate. </w:t>
      </w:r>
      <w:r w:rsidR="00DA7CC1" w:rsidRPr="00DA7CC1">
        <w:rPr>
          <w:rStyle w:val="normaltextrun"/>
          <w:rFonts w:ascii="Times New Roman" w:hAnsi="Times New Roman" w:cs="Times New Roman"/>
          <w:i/>
          <w:iCs/>
          <w:color w:val="000000"/>
          <w:sz w:val="18"/>
          <w:szCs w:val="18"/>
          <w:shd w:val="clear" w:color="auto" w:fill="FFFFFF"/>
        </w:rPr>
        <w:t>Land, Rights, Laws., 6</w:t>
      </w:r>
      <w:r w:rsidR="00DA7CC1" w:rsidRPr="00DA7CC1">
        <w:rPr>
          <w:rStyle w:val="normaltextrun"/>
          <w:rFonts w:ascii="Times New Roman" w:hAnsi="Times New Roman" w:cs="Times New Roman"/>
          <w:color w:val="000000"/>
          <w:sz w:val="18"/>
          <w:szCs w:val="18"/>
          <w:shd w:val="clear" w:color="auto" w:fill="FFFFFF"/>
        </w:rPr>
        <w:t>(3), 1–18</w:t>
      </w:r>
      <w:r w:rsidR="00DA7CC1">
        <w:rPr>
          <w:rStyle w:val="normaltextrun"/>
          <w:rFonts w:ascii="Times New Roman" w:hAnsi="Times New Roman" w:cs="Times New Roman"/>
          <w:color w:val="000000"/>
          <w:sz w:val="18"/>
          <w:szCs w:val="18"/>
          <w:shd w:val="clear" w:color="auto" w:fill="FFFFFF"/>
        </w:rPr>
        <w:t xml:space="preserve">; and </w:t>
      </w:r>
      <w:r w:rsidR="00261335" w:rsidRPr="00261335">
        <w:rPr>
          <w:rStyle w:val="normaltextrun"/>
          <w:rFonts w:ascii="Times New Roman" w:hAnsi="Times New Roman" w:cs="Times New Roman"/>
          <w:color w:val="000000"/>
          <w:sz w:val="18"/>
          <w:szCs w:val="18"/>
          <w:shd w:val="clear" w:color="auto" w:fill="FFFFFF"/>
        </w:rPr>
        <w:t>Burbidge, B. (2017), National picture: growth of Prescribed Bodies Corporate. </w:t>
      </w:r>
      <w:r w:rsidR="00261335" w:rsidRPr="00261335">
        <w:rPr>
          <w:rStyle w:val="normaltextrun"/>
          <w:rFonts w:ascii="Times New Roman" w:hAnsi="Times New Roman" w:cs="Times New Roman"/>
          <w:i/>
          <w:iCs/>
          <w:color w:val="000000"/>
          <w:sz w:val="18"/>
          <w:szCs w:val="18"/>
          <w:shd w:val="clear" w:color="auto" w:fill="FFFFFF"/>
        </w:rPr>
        <w:t>Native Title Policy Paper 4 </w:t>
      </w:r>
      <w:r w:rsidR="00261335" w:rsidRPr="00261335">
        <w:rPr>
          <w:rStyle w:val="normaltextrun"/>
          <w:rFonts w:ascii="Times New Roman" w:hAnsi="Times New Roman" w:cs="Times New Roman"/>
          <w:color w:val="000000"/>
          <w:sz w:val="18"/>
          <w:szCs w:val="18"/>
          <w:shd w:val="clear" w:color="auto" w:fill="FFFFFF"/>
        </w:rPr>
        <w:t>&lt;</w:t>
      </w:r>
      <w:hyperlink r:id="rId8" w:tgtFrame="_blank" w:history="1">
        <w:r w:rsidR="00261335" w:rsidRPr="00261335">
          <w:rPr>
            <w:rStyle w:val="normaltextrun"/>
            <w:rFonts w:ascii="Times New Roman" w:hAnsi="Times New Roman" w:cs="Times New Roman"/>
            <w:color w:val="0563C1"/>
            <w:sz w:val="18"/>
            <w:szCs w:val="18"/>
            <w:u w:val="single"/>
            <w:shd w:val="clear" w:color="auto" w:fill="FFFFFF"/>
          </w:rPr>
          <w:t>https://aiatsis.gov.au/sites/default/files/products/policy_paper/native_title_policy_paper_4.pdf</w:t>
        </w:r>
      </w:hyperlink>
      <w:r w:rsidR="00261335" w:rsidRPr="00261335">
        <w:rPr>
          <w:rStyle w:val="normaltextrun"/>
          <w:rFonts w:ascii="Times New Roman" w:hAnsi="Times New Roman" w:cs="Times New Roman"/>
          <w:color w:val="000000"/>
          <w:sz w:val="18"/>
          <w:szCs w:val="18"/>
          <w:shd w:val="clear" w:color="auto" w:fill="FFFFFF"/>
        </w:rPr>
        <w:t>&gt;</w:t>
      </w:r>
      <w:r w:rsidR="004E039F">
        <w:rPr>
          <w:rStyle w:val="eop"/>
          <w:rFonts w:ascii="Times New Roman" w:hAnsi="Times New Roman" w:cs="Times New Roman"/>
          <w:color w:val="000000"/>
          <w:sz w:val="18"/>
          <w:szCs w:val="18"/>
          <w:shd w:val="clear" w:color="auto" w:fill="FFFFFF"/>
        </w:rPr>
        <w:t xml:space="preserve">. </w:t>
      </w:r>
    </w:p>
  </w:footnote>
  <w:footnote w:id="10">
    <w:p w14:paraId="78C0C910" w14:textId="56812033" w:rsidR="00CC209F" w:rsidRPr="00A45D8E" w:rsidRDefault="00CC209F">
      <w:pPr>
        <w:pStyle w:val="FootnoteText"/>
        <w:rPr>
          <w:rFonts w:ascii="Times New Roman" w:hAnsi="Times New Roman" w:cs="Times New Roman"/>
          <w:sz w:val="18"/>
          <w:szCs w:val="18"/>
          <w:lang w:val="en-US"/>
        </w:rPr>
      </w:pPr>
      <w:r w:rsidRPr="00A45D8E">
        <w:rPr>
          <w:rStyle w:val="FootnoteReference"/>
          <w:rFonts w:ascii="Times New Roman" w:hAnsi="Times New Roman" w:cs="Times New Roman"/>
          <w:sz w:val="18"/>
          <w:szCs w:val="18"/>
        </w:rPr>
        <w:footnoteRef/>
      </w:r>
      <w:r w:rsidRPr="00A45D8E">
        <w:rPr>
          <w:rFonts w:ascii="Times New Roman" w:hAnsi="Times New Roman" w:cs="Times New Roman"/>
          <w:sz w:val="18"/>
          <w:szCs w:val="18"/>
        </w:rPr>
        <w:t xml:space="preserve"> </w:t>
      </w:r>
      <w:r w:rsidR="00D71F5C" w:rsidRPr="00A45D8E">
        <w:rPr>
          <w:rFonts w:ascii="Times New Roman" w:hAnsi="Times New Roman" w:cs="Times New Roman"/>
          <w:sz w:val="18"/>
          <w:szCs w:val="18"/>
          <w:lang w:val="en-US"/>
        </w:rPr>
        <w:t xml:space="preserve">Weir, J. (2007); Buchanan, G. (2015); and </w:t>
      </w:r>
      <w:r w:rsidR="009B487F" w:rsidRPr="00A45D8E">
        <w:rPr>
          <w:rStyle w:val="normaltextrun"/>
          <w:rFonts w:ascii="Times New Roman" w:hAnsi="Times New Roman" w:cs="Times New Roman"/>
          <w:color w:val="000000"/>
          <w:sz w:val="18"/>
          <w:szCs w:val="18"/>
          <w:shd w:val="clear" w:color="auto" w:fill="FFFFFF"/>
        </w:rPr>
        <w:t>Bauman, T., </w:t>
      </w:r>
      <w:r w:rsidR="009B487F" w:rsidRPr="00A45D8E">
        <w:rPr>
          <w:rStyle w:val="findhit"/>
          <w:rFonts w:ascii="Times New Roman" w:hAnsi="Times New Roman" w:cs="Times New Roman"/>
          <w:color w:val="000000"/>
          <w:sz w:val="18"/>
          <w:szCs w:val="18"/>
          <w:shd w:val="clear" w:color="auto" w:fill="FFFFFF"/>
        </w:rPr>
        <w:t>Smith</w:t>
      </w:r>
      <w:r w:rsidR="009B487F" w:rsidRPr="00A45D8E">
        <w:rPr>
          <w:rStyle w:val="normaltextrun"/>
          <w:rFonts w:ascii="Times New Roman" w:hAnsi="Times New Roman" w:cs="Times New Roman"/>
          <w:color w:val="000000"/>
          <w:sz w:val="18"/>
          <w:szCs w:val="18"/>
          <w:shd w:val="clear" w:color="auto" w:fill="FFFFFF"/>
        </w:rPr>
        <w:t>, D. &amp; Keller, C. (2014). AIATSIS and AIGI survey of gaps and challenges in Indigenous governance research and practical tools: Draft summary of responses’,  &lt;</w:t>
      </w:r>
      <w:hyperlink r:id="rId9" w:tgtFrame="_blank" w:history="1">
        <w:r w:rsidR="009B487F" w:rsidRPr="00A45D8E">
          <w:rPr>
            <w:rStyle w:val="normaltextrun"/>
            <w:rFonts w:ascii="Times New Roman" w:hAnsi="Times New Roman" w:cs="Times New Roman"/>
            <w:color w:val="0563C1"/>
            <w:sz w:val="18"/>
            <w:szCs w:val="18"/>
            <w:u w:val="single"/>
            <w:shd w:val="clear" w:color="auto" w:fill="FFFFFF"/>
          </w:rPr>
          <w:t>https://aiatsis.gov.au/sites/default/files/products/research_outputs_statistics_and_summaries/2014-bauman-</w:t>
        </w:r>
        <w:r w:rsidR="009B487F" w:rsidRPr="00A45D8E">
          <w:rPr>
            <w:rStyle w:val="findhit"/>
            <w:rFonts w:ascii="Times New Roman" w:hAnsi="Times New Roman" w:cs="Times New Roman"/>
            <w:color w:val="0563C1"/>
            <w:sz w:val="18"/>
            <w:szCs w:val="18"/>
            <w:u w:val="single"/>
            <w:shd w:val="clear" w:color="auto" w:fill="FFFFFF"/>
          </w:rPr>
          <w:t>smith</w:t>
        </w:r>
        <w:r w:rsidR="009B487F" w:rsidRPr="00A45D8E">
          <w:rPr>
            <w:rStyle w:val="normaltextrun"/>
            <w:rFonts w:ascii="Times New Roman" w:hAnsi="Times New Roman" w:cs="Times New Roman"/>
            <w:color w:val="0563C1"/>
            <w:sz w:val="18"/>
            <w:szCs w:val="18"/>
            <w:u w:val="single"/>
            <w:shd w:val="clear" w:color="auto" w:fill="FFFFFF"/>
          </w:rPr>
          <w:t>-keller-survey-summary-indigenous-governance-research-tools_0.pdf</w:t>
        </w:r>
      </w:hyperlink>
      <w:r w:rsidR="009B487F" w:rsidRPr="00A45D8E">
        <w:rPr>
          <w:rStyle w:val="normaltextrun"/>
          <w:rFonts w:ascii="Times New Roman" w:hAnsi="Times New Roman" w:cs="Times New Roman"/>
          <w:color w:val="000000"/>
          <w:sz w:val="18"/>
          <w:szCs w:val="18"/>
          <w:shd w:val="clear" w:color="auto" w:fill="FFFFFF"/>
        </w:rPr>
        <w:t>&gt;.</w:t>
      </w:r>
      <w:r w:rsidR="009B487F" w:rsidRPr="00A45D8E">
        <w:rPr>
          <w:rStyle w:val="eop"/>
          <w:rFonts w:ascii="Times New Roman" w:hAnsi="Times New Roman" w:cs="Times New Roman"/>
          <w:color w:val="000000"/>
          <w:sz w:val="18"/>
          <w:szCs w:val="18"/>
          <w:shd w:val="clear" w:color="auto" w:fill="FFFFFF"/>
        </w:rPr>
        <w:t> </w:t>
      </w:r>
    </w:p>
  </w:footnote>
  <w:footnote w:id="11">
    <w:p w14:paraId="24198852" w14:textId="51467BEB" w:rsidR="00017042" w:rsidRPr="003D4E11" w:rsidRDefault="00017042">
      <w:pPr>
        <w:pStyle w:val="FootnoteText"/>
        <w:rPr>
          <w:rFonts w:ascii="Times New Roman" w:hAnsi="Times New Roman" w:cs="Times New Roman"/>
          <w:sz w:val="14"/>
          <w:szCs w:val="14"/>
          <w:lang w:val="en-US"/>
        </w:rPr>
      </w:pPr>
      <w:r>
        <w:rPr>
          <w:rStyle w:val="FootnoteReference"/>
        </w:rPr>
        <w:footnoteRef/>
      </w:r>
      <w:r>
        <w:t xml:space="preserve"> </w:t>
      </w:r>
      <w:r w:rsidRPr="00017042">
        <w:rPr>
          <w:rStyle w:val="normaltextrun"/>
          <w:rFonts w:ascii="Times New Roman" w:hAnsi="Times New Roman" w:cs="Times New Roman"/>
          <w:color w:val="000000"/>
          <w:sz w:val="18"/>
          <w:szCs w:val="18"/>
          <w:shd w:val="clear" w:color="auto" w:fill="FFFFFF"/>
        </w:rPr>
        <w:t>Cornell, S. E., Curtis, C., &amp; Jorgensen, M. (2004). The concept of governance and its implications for first nations. </w:t>
      </w:r>
      <w:r w:rsidRPr="00017042">
        <w:rPr>
          <w:rStyle w:val="normaltextrun"/>
          <w:rFonts w:ascii="Times New Roman" w:hAnsi="Times New Roman" w:cs="Times New Roman"/>
          <w:i/>
          <w:iCs/>
          <w:color w:val="000000"/>
          <w:sz w:val="18"/>
          <w:szCs w:val="18"/>
          <w:shd w:val="clear" w:color="auto" w:fill="FFFFFF"/>
        </w:rPr>
        <w:t>Joint Occasional Papers on Native Affairs</w:t>
      </w:r>
      <w:r w:rsidR="00C6061A">
        <w:rPr>
          <w:rStyle w:val="normaltextrun"/>
          <w:rFonts w:ascii="Times New Roman" w:hAnsi="Times New Roman" w:cs="Times New Roman"/>
          <w:i/>
          <w:iCs/>
          <w:color w:val="000000"/>
          <w:sz w:val="18"/>
          <w:szCs w:val="18"/>
          <w:shd w:val="clear" w:color="auto" w:fill="FFFFFF"/>
        </w:rPr>
        <w:t xml:space="preserve"> </w:t>
      </w:r>
      <w:r w:rsidRPr="00017042">
        <w:rPr>
          <w:rStyle w:val="normaltextrun"/>
          <w:rFonts w:ascii="Times New Roman" w:hAnsi="Times New Roman" w:cs="Times New Roman"/>
          <w:color w:val="000000"/>
          <w:sz w:val="18"/>
          <w:szCs w:val="18"/>
          <w:shd w:val="clear" w:color="auto" w:fill="FFFFFF"/>
        </w:rPr>
        <w:t>(2004-02)</w:t>
      </w:r>
      <w:r>
        <w:rPr>
          <w:rStyle w:val="normaltextrun"/>
          <w:rFonts w:ascii="Times New Roman" w:hAnsi="Times New Roman" w:cs="Times New Roman"/>
          <w:color w:val="000000"/>
          <w:sz w:val="18"/>
          <w:szCs w:val="18"/>
          <w:shd w:val="clear" w:color="auto" w:fill="FFFFFF"/>
        </w:rPr>
        <w:t xml:space="preserve">; </w:t>
      </w:r>
      <w:r w:rsidR="003D4E11" w:rsidRPr="003D4E11">
        <w:rPr>
          <w:rStyle w:val="normaltextrun"/>
          <w:rFonts w:ascii="Times New Roman" w:hAnsi="Times New Roman" w:cs="Times New Roman"/>
          <w:color w:val="000000"/>
          <w:sz w:val="18"/>
          <w:szCs w:val="18"/>
          <w:shd w:val="clear" w:color="auto" w:fill="FFFFFF"/>
        </w:rPr>
        <w:t>Jorgensen</w:t>
      </w:r>
      <w:r w:rsidR="003D4E11" w:rsidRPr="003D4E11">
        <w:rPr>
          <w:rStyle w:val="normaltextrun"/>
          <w:rFonts w:ascii="Times New Roman" w:hAnsi="Times New Roman" w:cs="Times New Roman"/>
          <w:color w:val="000000"/>
          <w:sz w:val="18"/>
          <w:szCs w:val="18"/>
          <w:shd w:val="clear" w:color="auto" w:fill="FFFFFF"/>
          <w:lang w:val="en-US"/>
        </w:rPr>
        <w:t>, M.  (2007). Editors Introduction, in M. Jorgensen (ed.), </w:t>
      </w:r>
      <w:r w:rsidR="003D4E11" w:rsidRPr="003D4E11">
        <w:rPr>
          <w:rStyle w:val="normaltextrun"/>
          <w:rFonts w:ascii="Times New Roman" w:hAnsi="Times New Roman" w:cs="Times New Roman"/>
          <w:i/>
          <w:iCs/>
          <w:color w:val="000000"/>
          <w:sz w:val="18"/>
          <w:szCs w:val="18"/>
          <w:shd w:val="clear" w:color="auto" w:fill="FFFFFF"/>
          <w:lang w:val="en-US"/>
        </w:rPr>
        <w:t>Rebuilding Native Nations: Strategies for Governance and Development</w:t>
      </w:r>
      <w:r w:rsidR="003D4E11" w:rsidRPr="003D4E11">
        <w:rPr>
          <w:rStyle w:val="normaltextrun"/>
          <w:rFonts w:ascii="Times New Roman" w:hAnsi="Times New Roman" w:cs="Times New Roman"/>
          <w:color w:val="000000"/>
          <w:sz w:val="18"/>
          <w:szCs w:val="18"/>
          <w:shd w:val="clear" w:color="auto" w:fill="FFFFFF"/>
          <w:lang w:val="en-US"/>
        </w:rPr>
        <w:t>, University of Arizona, Tucson, </w:t>
      </w:r>
      <w:proofErr w:type="spellStart"/>
      <w:proofErr w:type="gramStart"/>
      <w:r w:rsidR="003D4E11" w:rsidRPr="003D4E11">
        <w:rPr>
          <w:rStyle w:val="normaltextrun"/>
          <w:rFonts w:ascii="Times New Roman" w:hAnsi="Times New Roman" w:cs="Times New Roman"/>
          <w:color w:val="000000"/>
          <w:sz w:val="18"/>
          <w:szCs w:val="18"/>
          <w:shd w:val="clear" w:color="auto" w:fill="FFFFFF"/>
          <w:lang w:val="en-US"/>
        </w:rPr>
        <w:t>pp.xi</w:t>
      </w:r>
      <w:proofErr w:type="spellEnd"/>
      <w:proofErr w:type="gramEnd"/>
      <w:r w:rsidR="003D4E11" w:rsidRPr="003D4E11">
        <w:rPr>
          <w:rStyle w:val="normaltextrun"/>
          <w:rFonts w:ascii="Times New Roman" w:hAnsi="Times New Roman" w:cs="Times New Roman"/>
          <w:color w:val="000000"/>
          <w:sz w:val="18"/>
          <w:szCs w:val="18"/>
          <w:shd w:val="clear" w:color="auto" w:fill="FFFFFF"/>
          <w:lang w:val="en-US"/>
        </w:rPr>
        <w:t>-xiv.</w:t>
      </w:r>
      <w:r w:rsidRPr="003D4E11">
        <w:rPr>
          <w:rStyle w:val="normaltextrun"/>
          <w:rFonts w:ascii="Times New Roman" w:hAnsi="Times New Roman" w:cs="Times New Roman"/>
          <w:color w:val="000000"/>
          <w:sz w:val="14"/>
          <w:szCs w:val="14"/>
          <w:shd w:val="clear" w:color="auto" w:fill="FFFFFF"/>
        </w:rPr>
        <w:t> </w:t>
      </w:r>
      <w:r w:rsidRPr="003D4E11">
        <w:rPr>
          <w:rStyle w:val="eop"/>
          <w:rFonts w:ascii="Times New Roman" w:hAnsi="Times New Roman" w:cs="Times New Roman"/>
          <w:color w:val="000000"/>
          <w:sz w:val="14"/>
          <w:szCs w:val="14"/>
          <w:shd w:val="clear" w:color="auto" w:fill="FFFFFF"/>
        </w:rPr>
        <w:t> </w:t>
      </w:r>
    </w:p>
  </w:footnote>
  <w:footnote w:id="12">
    <w:p w14:paraId="3E697735" w14:textId="11BAF03A" w:rsidR="00AE53ED" w:rsidRPr="00A733E6" w:rsidRDefault="00AE53ED" w:rsidP="00C61274">
      <w:pPr>
        <w:pStyle w:val="FootnoteText"/>
        <w:spacing w:afterLines="40" w:after="96"/>
        <w:rPr>
          <w:rFonts w:ascii="Times New Roman" w:hAnsi="Times New Roman" w:cs="Times New Roman"/>
          <w:sz w:val="18"/>
          <w:szCs w:val="18"/>
          <w:lang w:val="en-US"/>
        </w:rPr>
      </w:pPr>
      <w:r w:rsidRPr="00A733E6">
        <w:rPr>
          <w:rStyle w:val="FootnoteReference"/>
          <w:rFonts w:ascii="Times New Roman" w:hAnsi="Times New Roman" w:cs="Times New Roman"/>
          <w:sz w:val="18"/>
          <w:szCs w:val="18"/>
        </w:rPr>
        <w:footnoteRef/>
      </w:r>
      <w:r w:rsidRPr="00A733E6">
        <w:rPr>
          <w:rFonts w:ascii="Times New Roman" w:hAnsi="Times New Roman" w:cs="Times New Roman"/>
          <w:sz w:val="18"/>
          <w:szCs w:val="18"/>
        </w:rPr>
        <w:t xml:space="preserve"> </w:t>
      </w:r>
      <w:proofErr w:type="spellStart"/>
      <w:r w:rsidRPr="00A733E6">
        <w:rPr>
          <w:rStyle w:val="findhit"/>
          <w:rFonts w:ascii="Times New Roman" w:hAnsi="Times New Roman" w:cs="Times New Roman"/>
          <w:color w:val="000000"/>
          <w:sz w:val="18"/>
          <w:szCs w:val="18"/>
          <w:shd w:val="clear" w:color="auto" w:fill="FFFFFF"/>
        </w:rPr>
        <w:t>Coulthard</w:t>
      </w:r>
      <w:proofErr w:type="spellEnd"/>
      <w:r w:rsidRPr="00A733E6">
        <w:rPr>
          <w:rStyle w:val="normaltextrun"/>
          <w:rFonts w:ascii="Times New Roman" w:hAnsi="Times New Roman" w:cs="Times New Roman"/>
          <w:color w:val="000000"/>
          <w:sz w:val="18"/>
          <w:szCs w:val="18"/>
          <w:shd w:val="clear" w:color="auto" w:fill="FFFFFF"/>
        </w:rPr>
        <w:t>, G. S. (2014). </w:t>
      </w:r>
      <w:r w:rsidRPr="00A733E6">
        <w:rPr>
          <w:rStyle w:val="normaltextrun"/>
          <w:rFonts w:ascii="Times New Roman" w:hAnsi="Times New Roman" w:cs="Times New Roman"/>
          <w:i/>
          <w:iCs/>
          <w:color w:val="000000"/>
          <w:sz w:val="18"/>
          <w:szCs w:val="18"/>
          <w:shd w:val="clear" w:color="auto" w:fill="FFFFFF"/>
        </w:rPr>
        <w:t>Red skin, white masks: rejecting the colonial politics of recognition</w:t>
      </w:r>
      <w:r w:rsidRPr="00A733E6">
        <w:rPr>
          <w:rStyle w:val="normaltextrun"/>
          <w:rFonts w:ascii="Times New Roman" w:hAnsi="Times New Roman" w:cs="Times New Roman"/>
          <w:color w:val="000000"/>
          <w:sz w:val="18"/>
          <w:szCs w:val="18"/>
          <w:shd w:val="clear" w:color="auto" w:fill="FFFFFF"/>
        </w:rPr>
        <w:t xml:space="preserve">. Minneapolis: University of Minnesota Press; </w:t>
      </w:r>
      <w:r w:rsidR="00A733E6" w:rsidRPr="00A733E6">
        <w:rPr>
          <w:rStyle w:val="normaltextrun"/>
          <w:rFonts w:ascii="Times New Roman" w:hAnsi="Times New Roman" w:cs="Times New Roman"/>
          <w:color w:val="000000"/>
          <w:sz w:val="18"/>
          <w:szCs w:val="18"/>
          <w:shd w:val="clear" w:color="auto" w:fill="FFFFFF"/>
        </w:rPr>
        <w:t xml:space="preserve">Behrendt, L. (2003a). Practical Steps Towards a Treaty: Structures, Challenges and the Need for Flexibility. In </w:t>
      </w:r>
      <w:r w:rsidR="00A733E6" w:rsidRPr="00AB4DE7">
        <w:rPr>
          <w:rStyle w:val="normaltextrun"/>
          <w:rFonts w:ascii="Times New Roman" w:hAnsi="Times New Roman" w:cs="Times New Roman"/>
          <w:i/>
          <w:iCs/>
          <w:color w:val="000000"/>
          <w:sz w:val="18"/>
          <w:szCs w:val="18"/>
          <w:shd w:val="clear" w:color="auto" w:fill="FFFFFF"/>
        </w:rPr>
        <w:t xml:space="preserve">Treaty: Let’s Get </w:t>
      </w:r>
      <w:proofErr w:type="gramStart"/>
      <w:r w:rsidR="00A733E6" w:rsidRPr="00AB4DE7">
        <w:rPr>
          <w:rStyle w:val="normaltextrun"/>
          <w:rFonts w:ascii="Times New Roman" w:hAnsi="Times New Roman" w:cs="Times New Roman"/>
          <w:i/>
          <w:iCs/>
          <w:color w:val="000000"/>
          <w:sz w:val="18"/>
          <w:szCs w:val="18"/>
          <w:shd w:val="clear" w:color="auto" w:fill="FFFFFF"/>
        </w:rPr>
        <w:t>it</w:t>
      </w:r>
      <w:proofErr w:type="gramEnd"/>
      <w:r w:rsidR="00A733E6" w:rsidRPr="00AB4DE7">
        <w:rPr>
          <w:rStyle w:val="normaltextrun"/>
          <w:rFonts w:ascii="Times New Roman" w:hAnsi="Times New Roman" w:cs="Times New Roman"/>
          <w:i/>
          <w:iCs/>
          <w:color w:val="000000"/>
          <w:sz w:val="18"/>
          <w:szCs w:val="18"/>
          <w:shd w:val="clear" w:color="auto" w:fill="FFFFFF"/>
        </w:rPr>
        <w:t xml:space="preserve"> Right</w:t>
      </w:r>
      <w:r w:rsidR="00A733E6" w:rsidRPr="00A733E6">
        <w:rPr>
          <w:rStyle w:val="normaltextrun"/>
          <w:rFonts w:ascii="Times New Roman" w:hAnsi="Times New Roman" w:cs="Times New Roman"/>
          <w:color w:val="000000"/>
          <w:sz w:val="18"/>
          <w:szCs w:val="18"/>
          <w:shd w:val="clear" w:color="auto" w:fill="FFFFFF"/>
        </w:rPr>
        <w:t xml:space="preserve"> (pp. 18–29). Aboriginal Studies Press. </w:t>
      </w:r>
    </w:p>
  </w:footnote>
  <w:footnote w:id="13">
    <w:p w14:paraId="7D8DAD82" w14:textId="65F2DC93" w:rsidR="00256D08" w:rsidRPr="000F2291" w:rsidRDefault="00256D08" w:rsidP="00C61274">
      <w:pPr>
        <w:pStyle w:val="paragraph"/>
        <w:spacing w:before="0" w:beforeAutospacing="0" w:afterLines="40" w:after="96" w:afterAutospacing="0"/>
        <w:textAlignment w:val="baseline"/>
        <w:rPr>
          <w:rFonts w:ascii="Segoe UI" w:hAnsi="Segoe UI" w:cs="Segoe UI"/>
          <w:sz w:val="18"/>
          <w:szCs w:val="18"/>
        </w:rPr>
      </w:pPr>
      <w:r w:rsidRPr="000F2291">
        <w:rPr>
          <w:rStyle w:val="FootnoteReference"/>
          <w:sz w:val="18"/>
          <w:szCs w:val="18"/>
        </w:rPr>
        <w:footnoteRef/>
      </w:r>
      <w:r w:rsidRPr="000F2291">
        <w:rPr>
          <w:sz w:val="18"/>
          <w:szCs w:val="18"/>
        </w:rPr>
        <w:t xml:space="preserve"> </w:t>
      </w:r>
      <w:r w:rsidR="00B6209C" w:rsidRPr="000F2291">
        <w:rPr>
          <w:rStyle w:val="normaltextrun"/>
          <w:sz w:val="18"/>
          <w:szCs w:val="18"/>
        </w:rPr>
        <w:t>Behrendt, L. (2003b). Achieving social justice: indigenous rights and Australia’s future. Federation Press.</w:t>
      </w:r>
    </w:p>
  </w:footnote>
  <w:footnote w:id="14">
    <w:p w14:paraId="4C4AC6A1" w14:textId="70947040" w:rsidR="00B52802" w:rsidRPr="00B52802" w:rsidRDefault="00B52802" w:rsidP="00C61274">
      <w:pPr>
        <w:pStyle w:val="paragraph"/>
        <w:spacing w:before="0" w:beforeAutospacing="0" w:afterLines="40" w:after="96" w:afterAutospacing="0"/>
        <w:textAlignment w:val="baseline"/>
        <w:rPr>
          <w:rFonts w:ascii="Segoe UI" w:hAnsi="Segoe UI" w:cs="Segoe UI"/>
          <w:sz w:val="18"/>
          <w:szCs w:val="18"/>
        </w:rPr>
      </w:pPr>
      <w:r w:rsidRPr="00B52802">
        <w:rPr>
          <w:rStyle w:val="FootnoteReference"/>
          <w:sz w:val="18"/>
          <w:szCs w:val="18"/>
        </w:rPr>
        <w:footnoteRef/>
      </w:r>
      <w:r w:rsidRPr="00B52802">
        <w:rPr>
          <w:sz w:val="18"/>
          <w:szCs w:val="18"/>
        </w:rPr>
        <w:t xml:space="preserve"> </w:t>
      </w:r>
      <w:r w:rsidRPr="00B52802">
        <w:rPr>
          <w:rStyle w:val="normaltextrun"/>
          <w:sz w:val="18"/>
          <w:szCs w:val="18"/>
        </w:rPr>
        <w:t>Behrendt, L. (2003b</w:t>
      </w:r>
      <w:r w:rsidR="000F2291">
        <w:rPr>
          <w:rStyle w:val="normaltextrun"/>
          <w:sz w:val="18"/>
          <w:szCs w:val="18"/>
        </w:rPr>
        <w:t xml:space="preserve">). </w:t>
      </w:r>
      <w:r w:rsidR="003037FC">
        <w:rPr>
          <w:rStyle w:val="eop"/>
          <w:sz w:val="18"/>
          <w:szCs w:val="18"/>
        </w:rPr>
        <w:t>p. 115.</w:t>
      </w:r>
    </w:p>
  </w:footnote>
  <w:footnote w:id="15">
    <w:p w14:paraId="6478A56C" w14:textId="77777777" w:rsidR="00B37C18" w:rsidRPr="00582074" w:rsidRDefault="00B37C18" w:rsidP="00B37C18">
      <w:pPr>
        <w:pStyle w:val="FootnoteText"/>
        <w:spacing w:afterLines="40" w:after="96"/>
        <w:rPr>
          <w:rFonts w:ascii="Times New Roman" w:hAnsi="Times New Roman" w:cs="Times New Roman"/>
          <w:sz w:val="18"/>
          <w:szCs w:val="18"/>
          <w:lang w:val="en-US"/>
        </w:rPr>
      </w:pPr>
      <w:r w:rsidRPr="002029FC">
        <w:rPr>
          <w:rStyle w:val="FootnoteReference"/>
          <w:rFonts w:ascii="Times New Roman" w:hAnsi="Times New Roman" w:cs="Times New Roman"/>
          <w:sz w:val="18"/>
          <w:szCs w:val="18"/>
        </w:rPr>
        <w:footnoteRef/>
      </w:r>
      <w:r w:rsidRPr="002029FC">
        <w:rPr>
          <w:rFonts w:ascii="Times New Roman" w:hAnsi="Times New Roman" w:cs="Times New Roman"/>
          <w:sz w:val="18"/>
          <w:szCs w:val="18"/>
        </w:rPr>
        <w:t xml:space="preserve"> </w:t>
      </w:r>
      <w:r w:rsidRPr="002029FC">
        <w:rPr>
          <w:rStyle w:val="findhit"/>
          <w:rFonts w:ascii="Times New Roman" w:hAnsi="Times New Roman" w:cs="Times New Roman"/>
          <w:color w:val="333333"/>
          <w:sz w:val="18"/>
          <w:szCs w:val="18"/>
          <w:shd w:val="clear" w:color="auto" w:fill="FFFFFF"/>
        </w:rPr>
        <w:t>Cornell</w:t>
      </w:r>
      <w:r w:rsidRPr="002029FC">
        <w:rPr>
          <w:rStyle w:val="normaltextrun"/>
          <w:rFonts w:ascii="Times New Roman" w:hAnsi="Times New Roman" w:cs="Times New Roman"/>
          <w:color w:val="333333"/>
          <w:sz w:val="18"/>
          <w:szCs w:val="18"/>
          <w:shd w:val="clear" w:color="auto" w:fill="FFFFFF"/>
        </w:rPr>
        <w:t xml:space="preserve">, S., &amp; </w:t>
      </w:r>
      <w:proofErr w:type="spellStart"/>
      <w:r w:rsidRPr="002029FC">
        <w:rPr>
          <w:rStyle w:val="normaltextrun"/>
          <w:rFonts w:ascii="Times New Roman" w:hAnsi="Times New Roman" w:cs="Times New Roman"/>
          <w:color w:val="333333"/>
          <w:sz w:val="18"/>
          <w:szCs w:val="18"/>
          <w:shd w:val="clear" w:color="auto" w:fill="FFFFFF"/>
        </w:rPr>
        <w:t>Kalt</w:t>
      </w:r>
      <w:proofErr w:type="spellEnd"/>
      <w:r w:rsidRPr="002029FC">
        <w:rPr>
          <w:rStyle w:val="normaltextrun"/>
          <w:rFonts w:ascii="Times New Roman" w:hAnsi="Times New Roman" w:cs="Times New Roman"/>
          <w:color w:val="333333"/>
          <w:sz w:val="18"/>
          <w:szCs w:val="18"/>
          <w:shd w:val="clear" w:color="auto" w:fill="FFFFFF"/>
        </w:rPr>
        <w:t>, J. P. (2007). One Works, the Other Doesn't: Two Approaches to Economic Development on American Indian Reservations: Strategies for Governance and Development. In M. Jorgensen (Ed.), </w:t>
      </w:r>
      <w:r w:rsidRPr="002029FC">
        <w:rPr>
          <w:rStyle w:val="normaltextrun"/>
          <w:rFonts w:ascii="Times New Roman" w:hAnsi="Times New Roman" w:cs="Times New Roman"/>
          <w:i/>
          <w:iCs/>
          <w:color w:val="333333"/>
          <w:sz w:val="18"/>
          <w:szCs w:val="18"/>
          <w:shd w:val="clear" w:color="auto" w:fill="FFFFFF"/>
        </w:rPr>
        <w:t>Rebuilding Native Nations: Strategies for Governance and Development </w:t>
      </w:r>
      <w:r w:rsidRPr="002029FC">
        <w:rPr>
          <w:rStyle w:val="normaltextrun"/>
          <w:rFonts w:ascii="Times New Roman" w:hAnsi="Times New Roman" w:cs="Times New Roman"/>
          <w:color w:val="333333"/>
          <w:sz w:val="18"/>
          <w:szCs w:val="18"/>
          <w:shd w:val="clear" w:color="auto" w:fill="FFFFFF"/>
        </w:rPr>
        <w:t>University of Arizona Press</w:t>
      </w:r>
      <w:r>
        <w:rPr>
          <w:rStyle w:val="normaltextrun"/>
          <w:rFonts w:ascii="Times New Roman" w:hAnsi="Times New Roman" w:cs="Times New Roman"/>
          <w:color w:val="333333"/>
          <w:sz w:val="18"/>
          <w:szCs w:val="18"/>
          <w:shd w:val="clear" w:color="auto" w:fill="FFFFFF"/>
        </w:rPr>
        <w:t xml:space="preserve">; </w:t>
      </w:r>
      <w:r w:rsidRPr="00582074">
        <w:rPr>
          <w:rStyle w:val="findhit"/>
          <w:rFonts w:ascii="Times New Roman" w:hAnsi="Times New Roman" w:cs="Times New Roman"/>
          <w:color w:val="000000"/>
          <w:sz w:val="18"/>
          <w:szCs w:val="18"/>
          <w:shd w:val="clear" w:color="auto" w:fill="FFFFFF"/>
        </w:rPr>
        <w:t>Cornell</w:t>
      </w:r>
      <w:r w:rsidRPr="00582074">
        <w:rPr>
          <w:rStyle w:val="normaltextrun"/>
          <w:rFonts w:ascii="Times New Roman" w:hAnsi="Times New Roman" w:cs="Times New Roman"/>
          <w:color w:val="000000"/>
          <w:sz w:val="18"/>
          <w:szCs w:val="18"/>
          <w:shd w:val="clear" w:color="auto" w:fill="FFFFFF"/>
        </w:rPr>
        <w:t>, S. (2015). Processes of Native Nationhood: The Indigenous Politics of Self-Government. </w:t>
      </w:r>
      <w:r w:rsidRPr="00582074">
        <w:rPr>
          <w:rStyle w:val="normaltextrun"/>
          <w:rFonts w:ascii="Times New Roman" w:hAnsi="Times New Roman" w:cs="Times New Roman"/>
          <w:i/>
          <w:iCs/>
          <w:color w:val="000000"/>
          <w:sz w:val="18"/>
          <w:szCs w:val="18"/>
          <w:shd w:val="clear" w:color="auto" w:fill="FFFFFF"/>
        </w:rPr>
        <w:t>International Indigenous Policy Journal, 6</w:t>
      </w:r>
      <w:r w:rsidRPr="00582074">
        <w:rPr>
          <w:rStyle w:val="normaltextrun"/>
          <w:rFonts w:ascii="Times New Roman" w:hAnsi="Times New Roman" w:cs="Times New Roman"/>
          <w:color w:val="000000"/>
          <w:sz w:val="18"/>
          <w:szCs w:val="18"/>
          <w:shd w:val="clear" w:color="auto" w:fill="FFFFFF"/>
        </w:rPr>
        <w:t>(4). doi:10.18584/iipj.2015.6.4.4. </w:t>
      </w:r>
      <w:r w:rsidRPr="00582074">
        <w:rPr>
          <w:rStyle w:val="eop"/>
          <w:rFonts w:ascii="Times New Roman" w:hAnsi="Times New Roman" w:cs="Times New Roman"/>
          <w:color w:val="000000"/>
          <w:sz w:val="18"/>
          <w:szCs w:val="18"/>
          <w:shd w:val="clear" w:color="auto" w:fill="FFFFFF"/>
        </w:rPr>
        <w:t> </w:t>
      </w:r>
      <w:r w:rsidRPr="00582074">
        <w:rPr>
          <w:rStyle w:val="eop"/>
          <w:rFonts w:ascii="Times New Roman" w:hAnsi="Times New Roman" w:cs="Times New Roman"/>
          <w:color w:val="333333"/>
          <w:sz w:val="18"/>
          <w:szCs w:val="18"/>
          <w:shd w:val="clear" w:color="auto" w:fill="FFFFFF"/>
        </w:rPr>
        <w:t> </w:t>
      </w:r>
      <w:r w:rsidRPr="00B37C18">
        <w:rPr>
          <w:rFonts w:ascii="Times New Roman" w:hAnsi="Times New Roman" w:cs="Times New Roman"/>
          <w:sz w:val="18"/>
          <w:szCs w:val="18"/>
          <w:lang w:val="en-US"/>
        </w:rPr>
        <w:t>See</w:t>
      </w:r>
      <w:r>
        <w:rPr>
          <w:rFonts w:ascii="Times New Roman" w:hAnsi="Times New Roman" w:cs="Times New Roman"/>
          <w:b/>
          <w:bCs/>
          <w:sz w:val="18"/>
          <w:szCs w:val="18"/>
          <w:lang w:val="en-US"/>
        </w:rPr>
        <w:t xml:space="preserve"> A</w:t>
      </w:r>
      <w:r w:rsidRPr="00152B46">
        <w:rPr>
          <w:rFonts w:ascii="Times New Roman" w:hAnsi="Times New Roman" w:cs="Times New Roman"/>
          <w:b/>
          <w:bCs/>
          <w:sz w:val="18"/>
          <w:szCs w:val="18"/>
          <w:lang w:val="en-US"/>
        </w:rPr>
        <w:t>rticle 3</w:t>
      </w:r>
      <w:r w:rsidRPr="00152B46">
        <w:rPr>
          <w:rFonts w:ascii="Times New Roman" w:hAnsi="Times New Roman" w:cs="Times New Roman"/>
          <w:sz w:val="18"/>
          <w:szCs w:val="18"/>
          <w:lang w:val="en-US"/>
        </w:rPr>
        <w:t xml:space="preserve"> (above) and</w:t>
      </w:r>
      <w:r>
        <w:rPr>
          <w:rFonts w:ascii="Times New Roman" w:hAnsi="Times New Roman" w:cs="Times New Roman"/>
          <w:sz w:val="18"/>
          <w:szCs w:val="18"/>
          <w:lang w:val="en-US"/>
        </w:rPr>
        <w:t>,</w:t>
      </w:r>
      <w:r w:rsidRPr="00152B46">
        <w:rPr>
          <w:rFonts w:ascii="Times New Roman" w:hAnsi="Times New Roman" w:cs="Times New Roman"/>
          <w:sz w:val="18"/>
          <w:szCs w:val="18"/>
          <w:lang w:val="en-US"/>
        </w:rPr>
        <w:t xml:space="preserve"> </w:t>
      </w:r>
      <w:r w:rsidRPr="00152B46">
        <w:rPr>
          <w:rFonts w:ascii="Times New Roman" w:hAnsi="Times New Roman" w:cs="Times New Roman"/>
          <w:b/>
          <w:bCs/>
          <w:sz w:val="18"/>
          <w:szCs w:val="18"/>
          <w:lang w:val="en-US"/>
        </w:rPr>
        <w:t>Article 4</w:t>
      </w:r>
      <w:r w:rsidRPr="00152B46">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Pr="00152B46">
        <w:rPr>
          <w:rFonts w:ascii="Times New Roman" w:hAnsi="Times New Roman" w:cs="Times New Roman"/>
          <w:sz w:val="18"/>
          <w:szCs w:val="18"/>
        </w:rPr>
        <w:t>Indigenous peoples, in exercising their right to self-determination, have the right to autonomy or self-government in matters relating to their internal and local affairs, as well as ways and means for financing their autonomous functions.</w:t>
      </w:r>
    </w:p>
  </w:footnote>
  <w:footnote w:id="16">
    <w:p w14:paraId="297905B4" w14:textId="21C88F61" w:rsidR="00053F33" w:rsidRPr="005A4D54" w:rsidRDefault="00053F33" w:rsidP="00915D75">
      <w:pPr>
        <w:pStyle w:val="FootnoteText"/>
        <w:spacing w:after="40"/>
        <w:rPr>
          <w:rFonts w:ascii="Times New Roman" w:hAnsi="Times New Roman" w:cs="Times New Roman"/>
          <w:color w:val="000000"/>
          <w:sz w:val="18"/>
          <w:szCs w:val="18"/>
          <w:shd w:val="clear" w:color="auto" w:fill="FFFFFF"/>
        </w:rPr>
      </w:pPr>
      <w:r w:rsidRPr="005A4D54">
        <w:rPr>
          <w:rStyle w:val="FootnoteReference"/>
          <w:rFonts w:ascii="Times New Roman" w:hAnsi="Times New Roman" w:cs="Times New Roman"/>
          <w:sz w:val="18"/>
          <w:szCs w:val="18"/>
        </w:rPr>
        <w:footnoteRef/>
      </w:r>
      <w:r w:rsidRPr="005A4D54">
        <w:rPr>
          <w:rFonts w:ascii="Times New Roman" w:hAnsi="Times New Roman" w:cs="Times New Roman"/>
          <w:sz w:val="18"/>
          <w:szCs w:val="18"/>
        </w:rPr>
        <w:t xml:space="preserve"> </w:t>
      </w:r>
      <w:r w:rsidR="00031A2F" w:rsidRPr="005A4D54">
        <w:rPr>
          <w:rStyle w:val="normaltextrun"/>
          <w:rFonts w:ascii="Times New Roman" w:hAnsi="Times New Roman" w:cs="Times New Roman"/>
          <w:color w:val="000000"/>
          <w:sz w:val="18"/>
          <w:szCs w:val="18"/>
          <w:shd w:val="clear" w:color="auto" w:fill="FFFFFF"/>
        </w:rPr>
        <w:t xml:space="preserve">Brennan, S., </w:t>
      </w:r>
      <w:r w:rsidRPr="005A4D54">
        <w:rPr>
          <w:rStyle w:val="normaltextrun"/>
          <w:rFonts w:ascii="Times New Roman" w:hAnsi="Times New Roman" w:cs="Times New Roman"/>
          <w:color w:val="000000"/>
          <w:sz w:val="18"/>
          <w:szCs w:val="18"/>
          <w:shd w:val="clear" w:color="auto" w:fill="FFFFFF"/>
        </w:rPr>
        <w:t>Gunn, B.</w:t>
      </w:r>
      <w:r w:rsidR="00031A2F" w:rsidRPr="005A4D54">
        <w:rPr>
          <w:rStyle w:val="normaltextrun"/>
          <w:rFonts w:ascii="Times New Roman" w:hAnsi="Times New Roman" w:cs="Times New Roman"/>
          <w:color w:val="000000"/>
          <w:sz w:val="18"/>
          <w:szCs w:val="18"/>
          <w:shd w:val="clear" w:color="auto" w:fill="FFFFFF"/>
        </w:rPr>
        <w:t xml:space="preserve"> &amp; </w:t>
      </w:r>
      <w:r w:rsidRPr="005A4D54">
        <w:rPr>
          <w:rStyle w:val="normaltextrun"/>
          <w:rFonts w:ascii="Times New Roman" w:hAnsi="Times New Roman" w:cs="Times New Roman"/>
          <w:color w:val="000000"/>
          <w:sz w:val="18"/>
          <w:szCs w:val="18"/>
          <w:shd w:val="clear" w:color="auto" w:fill="FFFFFF"/>
        </w:rPr>
        <w:t>Williams, G.</w:t>
      </w:r>
      <w:r w:rsidR="00031A2F" w:rsidRPr="005A4D54">
        <w:rPr>
          <w:rStyle w:val="normaltextrun"/>
          <w:rFonts w:ascii="Times New Roman" w:hAnsi="Times New Roman" w:cs="Times New Roman"/>
          <w:color w:val="000000"/>
          <w:sz w:val="18"/>
          <w:szCs w:val="18"/>
          <w:shd w:val="clear" w:color="auto" w:fill="FFFFFF"/>
        </w:rPr>
        <w:t xml:space="preserve"> </w:t>
      </w:r>
      <w:r w:rsidRPr="005A4D54">
        <w:rPr>
          <w:rStyle w:val="normaltextrun"/>
          <w:rFonts w:ascii="Times New Roman" w:hAnsi="Times New Roman" w:cs="Times New Roman"/>
          <w:color w:val="000000"/>
          <w:sz w:val="18"/>
          <w:szCs w:val="18"/>
          <w:shd w:val="clear" w:color="auto" w:fill="FFFFFF"/>
        </w:rPr>
        <w:t>(2004). “Sovereignty” and its relevance to treaty-making between indigenous peoples and Australian governments. </w:t>
      </w:r>
      <w:r w:rsidRPr="005A4D54">
        <w:rPr>
          <w:rStyle w:val="normaltextrun"/>
          <w:rFonts w:ascii="Times New Roman" w:hAnsi="Times New Roman" w:cs="Times New Roman"/>
          <w:i/>
          <w:iCs/>
          <w:color w:val="000000"/>
          <w:sz w:val="18"/>
          <w:szCs w:val="18"/>
          <w:shd w:val="clear" w:color="auto" w:fill="FFFFFF"/>
        </w:rPr>
        <w:t>The Sydney Law Review</w:t>
      </w:r>
      <w:r w:rsidRPr="005A4D54">
        <w:rPr>
          <w:rStyle w:val="normaltextrun"/>
          <w:rFonts w:ascii="Times New Roman" w:hAnsi="Times New Roman" w:cs="Times New Roman"/>
          <w:color w:val="000000"/>
          <w:sz w:val="18"/>
          <w:szCs w:val="18"/>
          <w:shd w:val="clear" w:color="auto" w:fill="FFFFFF"/>
        </w:rPr>
        <w:t>, 26(3), 307–352, p.118.</w:t>
      </w:r>
      <w:r w:rsidRPr="005A4D54">
        <w:rPr>
          <w:rStyle w:val="eop"/>
          <w:rFonts w:ascii="Times New Roman" w:hAnsi="Times New Roman" w:cs="Times New Roman"/>
          <w:color w:val="000000"/>
          <w:sz w:val="18"/>
          <w:szCs w:val="18"/>
          <w:shd w:val="clear" w:color="auto" w:fill="FFFFFF"/>
        </w:rPr>
        <w:t> </w:t>
      </w:r>
    </w:p>
  </w:footnote>
  <w:footnote w:id="17">
    <w:p w14:paraId="10F79AEF" w14:textId="1F6E6E92" w:rsidR="00E215EB" w:rsidRPr="005A4D54" w:rsidRDefault="00E215EB" w:rsidP="00915D75">
      <w:pPr>
        <w:pStyle w:val="FootnoteText"/>
        <w:spacing w:after="40"/>
        <w:rPr>
          <w:rFonts w:ascii="Times New Roman" w:hAnsi="Times New Roman" w:cs="Times New Roman"/>
          <w:sz w:val="18"/>
          <w:szCs w:val="18"/>
          <w:lang w:val="en-US"/>
        </w:rPr>
      </w:pPr>
      <w:r w:rsidRPr="005A4D54">
        <w:rPr>
          <w:rStyle w:val="FootnoteReference"/>
          <w:rFonts w:ascii="Times New Roman" w:hAnsi="Times New Roman" w:cs="Times New Roman"/>
          <w:sz w:val="18"/>
          <w:szCs w:val="18"/>
        </w:rPr>
        <w:footnoteRef/>
      </w:r>
      <w:r w:rsidRPr="005A4D54">
        <w:rPr>
          <w:rFonts w:ascii="Times New Roman" w:hAnsi="Times New Roman" w:cs="Times New Roman"/>
          <w:sz w:val="18"/>
          <w:szCs w:val="18"/>
        </w:rPr>
        <w:t xml:space="preserve"> </w:t>
      </w:r>
      <w:r w:rsidRPr="005A4D54">
        <w:rPr>
          <w:rStyle w:val="normaltextrun"/>
          <w:rFonts w:ascii="Times New Roman" w:hAnsi="Times New Roman" w:cs="Times New Roman"/>
          <w:color w:val="000000"/>
          <w:sz w:val="18"/>
          <w:szCs w:val="18"/>
          <w:shd w:val="clear" w:color="auto" w:fill="FFFFFF"/>
        </w:rPr>
        <w:t>Atkinson, W. (2001). “Not one iota” of land justice: reflections on the Yorta Yorta native title claim 1994-2001. </w:t>
      </w:r>
      <w:r w:rsidRPr="005A4D54">
        <w:rPr>
          <w:rStyle w:val="normaltextrun"/>
          <w:rFonts w:ascii="Times New Roman" w:hAnsi="Times New Roman" w:cs="Times New Roman"/>
          <w:i/>
          <w:iCs/>
          <w:color w:val="000000"/>
          <w:sz w:val="18"/>
          <w:szCs w:val="18"/>
          <w:shd w:val="clear" w:color="auto" w:fill="FFFFFF"/>
        </w:rPr>
        <w:t>Indigenous Law Bulletin, 5</w:t>
      </w:r>
      <w:r w:rsidRPr="005A4D54">
        <w:rPr>
          <w:rStyle w:val="normaltextrun"/>
          <w:rFonts w:ascii="Times New Roman" w:hAnsi="Times New Roman" w:cs="Times New Roman"/>
          <w:color w:val="000000"/>
          <w:sz w:val="18"/>
          <w:szCs w:val="18"/>
          <w:shd w:val="clear" w:color="auto" w:fill="FFFFFF"/>
        </w:rPr>
        <w:t>(6), 19–23.</w:t>
      </w:r>
      <w:r w:rsidRPr="005A4D54">
        <w:rPr>
          <w:rStyle w:val="eop"/>
          <w:rFonts w:ascii="Times New Roman" w:hAnsi="Times New Roman" w:cs="Times New Roman"/>
          <w:color w:val="000000"/>
          <w:sz w:val="18"/>
          <w:szCs w:val="18"/>
          <w:shd w:val="clear" w:color="auto" w:fill="FFFFFF"/>
        </w:rPr>
        <w:t> </w:t>
      </w:r>
    </w:p>
  </w:footnote>
  <w:footnote w:id="18">
    <w:p w14:paraId="0558C34A" w14:textId="3B78AB19" w:rsidR="0072285E" w:rsidRPr="00445CB3" w:rsidRDefault="0072285E" w:rsidP="00915D75">
      <w:pPr>
        <w:pStyle w:val="FootnoteText"/>
        <w:spacing w:after="40"/>
        <w:rPr>
          <w:rFonts w:ascii="Times New Roman" w:hAnsi="Times New Roman" w:cs="Times New Roman"/>
          <w:sz w:val="18"/>
          <w:szCs w:val="18"/>
          <w:lang w:val="en-US"/>
        </w:rPr>
      </w:pPr>
      <w:r>
        <w:rPr>
          <w:rStyle w:val="FootnoteReference"/>
        </w:rPr>
        <w:footnoteRef/>
      </w:r>
      <w:r>
        <w:t xml:space="preserve"> </w:t>
      </w:r>
      <w:r w:rsidRPr="00AA52EA">
        <w:rPr>
          <w:rFonts w:ascii="Times New Roman" w:hAnsi="Times New Roman" w:cs="Times New Roman"/>
          <w:sz w:val="18"/>
          <w:szCs w:val="18"/>
          <w:lang w:val="en-US"/>
        </w:rPr>
        <w:t xml:space="preserve">Expert Mechanism on the Rights of Indigenous Peoples, </w:t>
      </w:r>
      <w:r w:rsidRPr="00AA52EA">
        <w:rPr>
          <w:rFonts w:ascii="Times New Roman" w:hAnsi="Times New Roman" w:cs="Times New Roman"/>
          <w:i/>
          <w:iCs/>
          <w:sz w:val="18"/>
          <w:szCs w:val="18"/>
          <w:lang w:val="en-US"/>
        </w:rPr>
        <w:t>Compilations of Conclusions and Recommendations from the United Nations Seminars no Treaties, Agreements and other Constructive Arrangements</w:t>
      </w:r>
      <w:r w:rsidRPr="00AA52EA">
        <w:rPr>
          <w:rFonts w:ascii="Times New Roman" w:hAnsi="Times New Roman" w:cs="Times New Roman"/>
          <w:sz w:val="18"/>
          <w:szCs w:val="18"/>
          <w:lang w:val="en-US"/>
        </w:rPr>
        <w:t>, 7</w:t>
      </w:r>
      <w:r w:rsidRPr="00AA52EA">
        <w:rPr>
          <w:rFonts w:ascii="Times New Roman" w:hAnsi="Times New Roman" w:cs="Times New Roman"/>
          <w:sz w:val="18"/>
          <w:szCs w:val="18"/>
          <w:vertAlign w:val="superscript"/>
          <w:lang w:val="en-US"/>
        </w:rPr>
        <w:t>th</w:t>
      </w:r>
      <w:r w:rsidRPr="00AA52EA">
        <w:rPr>
          <w:rFonts w:ascii="Times New Roman" w:hAnsi="Times New Roman" w:cs="Times New Roman"/>
          <w:sz w:val="18"/>
          <w:szCs w:val="18"/>
          <w:lang w:val="en-US"/>
        </w:rPr>
        <w:t xml:space="preserve"> </w:t>
      </w:r>
      <w:proofErr w:type="spellStart"/>
      <w:r w:rsidRPr="00AA52EA">
        <w:rPr>
          <w:rFonts w:ascii="Times New Roman" w:hAnsi="Times New Roman" w:cs="Times New Roman"/>
          <w:sz w:val="18"/>
          <w:szCs w:val="18"/>
          <w:lang w:val="en-US"/>
        </w:rPr>
        <w:t>sess</w:t>
      </w:r>
      <w:proofErr w:type="spellEnd"/>
      <w:r w:rsidRPr="00AA52EA">
        <w:rPr>
          <w:rFonts w:ascii="Times New Roman" w:hAnsi="Times New Roman" w:cs="Times New Roman"/>
          <w:sz w:val="18"/>
          <w:szCs w:val="18"/>
          <w:lang w:val="en-US"/>
        </w:rPr>
        <w:t>, UNDOC A/HRC/EMRIP/2014/CRP.1 (7-11 July 2014)</w:t>
      </w:r>
      <w:r>
        <w:rPr>
          <w:rFonts w:ascii="Times New Roman" w:hAnsi="Times New Roman" w:cs="Times New Roman"/>
          <w:sz w:val="18"/>
          <w:szCs w:val="18"/>
          <w:lang w:val="en-US"/>
        </w:rPr>
        <w:t xml:space="preserve">, </w:t>
      </w:r>
      <w:r w:rsidRPr="00445CB3">
        <w:rPr>
          <w:rFonts w:ascii="Times New Roman" w:hAnsi="Times New Roman" w:cs="Times New Roman"/>
          <w:sz w:val="18"/>
          <w:szCs w:val="18"/>
          <w:lang w:val="en-US"/>
        </w:rPr>
        <w:t>s</w:t>
      </w:r>
      <w:proofErr w:type="spellStart"/>
      <w:r w:rsidRPr="00445CB3">
        <w:rPr>
          <w:rFonts w:ascii="Times New Roman" w:hAnsi="Times New Roman" w:cs="Times New Roman"/>
          <w:sz w:val="18"/>
          <w:szCs w:val="18"/>
        </w:rPr>
        <w:t>ee</w:t>
      </w:r>
      <w:proofErr w:type="spellEnd"/>
      <w:r w:rsidRPr="00445CB3">
        <w:rPr>
          <w:rFonts w:ascii="Times New Roman" w:hAnsi="Times New Roman" w:cs="Times New Roman"/>
          <w:sz w:val="18"/>
          <w:szCs w:val="18"/>
        </w:rPr>
        <w:t xml:space="preserve"> recommendations from </w:t>
      </w:r>
      <w:r w:rsidRPr="00445CB3">
        <w:rPr>
          <w:rFonts w:ascii="Times New Roman" w:hAnsi="Times New Roman" w:cs="Times New Roman"/>
          <w:i/>
          <w:iCs/>
          <w:sz w:val="18"/>
          <w:szCs w:val="18"/>
          <w:lang w:val="en-US"/>
        </w:rPr>
        <w:t>Report of the seminar on treaties, agreements and other constructive arrangements</w:t>
      </w:r>
      <w:r w:rsidRPr="00445CB3">
        <w:rPr>
          <w:rFonts w:ascii="Times New Roman" w:hAnsi="Times New Roman" w:cs="Times New Roman"/>
          <w:sz w:val="18"/>
          <w:szCs w:val="18"/>
          <w:lang w:val="en-US"/>
        </w:rPr>
        <w:t>, UNDOC E/CN.4/2004/111 (15-17 December 2003)</w:t>
      </w:r>
      <w:r w:rsidR="00E10FEA">
        <w:rPr>
          <w:rFonts w:ascii="Times New Roman" w:hAnsi="Times New Roman" w:cs="Times New Roman"/>
          <w:sz w:val="18"/>
          <w:szCs w:val="18"/>
          <w:lang w:val="en-US"/>
        </w:rPr>
        <w:t xml:space="preserve">, </w:t>
      </w:r>
      <w:r w:rsidR="00E10FEA" w:rsidRPr="00445CB3">
        <w:rPr>
          <w:rFonts w:ascii="Times New Roman" w:hAnsi="Times New Roman" w:cs="Times New Roman"/>
          <w:sz w:val="18"/>
          <w:szCs w:val="18"/>
        </w:rPr>
        <w:t>p.21</w:t>
      </w:r>
      <w:r w:rsidR="00E10FEA">
        <w:rPr>
          <w:rFonts w:ascii="Times New Roman" w:hAnsi="Times New Roman" w:cs="Times New Roman"/>
          <w:sz w:val="18"/>
          <w:szCs w:val="18"/>
        </w:rPr>
        <w:t>.</w:t>
      </w:r>
    </w:p>
  </w:footnote>
  <w:footnote w:id="19">
    <w:p w14:paraId="31584923" w14:textId="3FC498F0" w:rsidR="007164CA" w:rsidRPr="009A5C8B" w:rsidRDefault="007164CA" w:rsidP="00915D75">
      <w:pPr>
        <w:pStyle w:val="FootnoteText"/>
        <w:spacing w:after="40"/>
        <w:rPr>
          <w:rFonts w:ascii="Times New Roman" w:hAnsi="Times New Roman" w:cs="Times New Roman"/>
          <w:sz w:val="18"/>
          <w:szCs w:val="18"/>
          <w:lang w:val="en-US"/>
        </w:rPr>
      </w:pPr>
      <w:r w:rsidRPr="009A5C8B">
        <w:rPr>
          <w:rStyle w:val="FootnoteReference"/>
          <w:rFonts w:ascii="Times New Roman" w:hAnsi="Times New Roman" w:cs="Times New Roman"/>
          <w:sz w:val="18"/>
          <w:szCs w:val="18"/>
        </w:rPr>
        <w:footnoteRef/>
      </w:r>
      <w:r w:rsidRPr="009A5C8B">
        <w:rPr>
          <w:rFonts w:ascii="Times New Roman" w:hAnsi="Times New Roman" w:cs="Times New Roman"/>
          <w:sz w:val="18"/>
          <w:szCs w:val="18"/>
        </w:rPr>
        <w:t xml:space="preserve"> </w:t>
      </w:r>
      <w:r w:rsidR="009A5C8B" w:rsidRPr="009A5C8B">
        <w:rPr>
          <w:rFonts w:ascii="Times New Roman" w:hAnsi="Times New Roman" w:cs="Times New Roman"/>
          <w:sz w:val="18"/>
          <w:szCs w:val="18"/>
          <w:lang w:val="en-US"/>
        </w:rPr>
        <w:t>EMRIP (2004)</w:t>
      </w:r>
      <w:r w:rsidRPr="009A5C8B">
        <w:rPr>
          <w:rFonts w:ascii="Times New Roman" w:hAnsi="Times New Roman" w:cs="Times New Roman"/>
          <w:sz w:val="18"/>
          <w:szCs w:val="18"/>
          <w:lang w:val="en-US"/>
        </w:rPr>
        <w:t xml:space="preserve">, </w:t>
      </w:r>
      <w:r w:rsidR="00E10FEA">
        <w:rPr>
          <w:rFonts w:ascii="Times New Roman" w:hAnsi="Times New Roman" w:cs="Times New Roman"/>
          <w:sz w:val="18"/>
          <w:szCs w:val="18"/>
          <w:lang w:val="en-US"/>
        </w:rPr>
        <w:t xml:space="preserve">see </w:t>
      </w:r>
      <w:r w:rsidR="00851293" w:rsidRPr="00445CB3">
        <w:rPr>
          <w:rFonts w:ascii="Times New Roman" w:hAnsi="Times New Roman" w:cs="Times New Roman"/>
          <w:sz w:val="18"/>
          <w:szCs w:val="18"/>
        </w:rPr>
        <w:t xml:space="preserve">recommendations from </w:t>
      </w:r>
      <w:r w:rsidR="00851293" w:rsidRPr="00445CB3">
        <w:rPr>
          <w:rFonts w:ascii="Times New Roman" w:hAnsi="Times New Roman" w:cs="Times New Roman"/>
          <w:i/>
          <w:iCs/>
          <w:sz w:val="18"/>
          <w:szCs w:val="18"/>
          <w:lang w:val="en-US"/>
        </w:rPr>
        <w:t>Report of the seminar on treaties, agreements and other constructive arrangements</w:t>
      </w:r>
      <w:r w:rsidR="00851293" w:rsidRPr="00445CB3">
        <w:rPr>
          <w:rFonts w:ascii="Times New Roman" w:hAnsi="Times New Roman" w:cs="Times New Roman"/>
          <w:sz w:val="18"/>
          <w:szCs w:val="18"/>
          <w:lang w:val="en-US"/>
        </w:rPr>
        <w:t>, UNDOC E/CN.4/2004/111 (15-17 December 2003)</w:t>
      </w:r>
      <w:r w:rsidR="00E10FEA">
        <w:rPr>
          <w:rFonts w:ascii="Times New Roman" w:hAnsi="Times New Roman" w:cs="Times New Roman"/>
          <w:sz w:val="18"/>
          <w:szCs w:val="18"/>
          <w:lang w:val="en-US"/>
        </w:rPr>
        <w:t xml:space="preserve">, </w:t>
      </w:r>
      <w:r w:rsidR="00E10FEA" w:rsidRPr="009A5C8B">
        <w:rPr>
          <w:rFonts w:ascii="Times New Roman" w:hAnsi="Times New Roman" w:cs="Times New Roman"/>
          <w:sz w:val="18"/>
          <w:szCs w:val="18"/>
          <w:lang w:val="en-US"/>
        </w:rPr>
        <w:t>p. 22</w:t>
      </w:r>
      <w:r w:rsidR="00E10FEA">
        <w:rPr>
          <w:rFonts w:ascii="Times New Roman" w:hAnsi="Times New Roman" w:cs="Times New Roman"/>
          <w:sz w:val="18"/>
          <w:szCs w:val="18"/>
          <w:lang w:val="en-US"/>
        </w:rPr>
        <w:t>.</w:t>
      </w:r>
    </w:p>
  </w:footnote>
  <w:footnote w:id="20">
    <w:p w14:paraId="06D36D91" w14:textId="1F990DFF" w:rsidR="00AB4F65" w:rsidRPr="00F434EC" w:rsidRDefault="00AB4F65" w:rsidP="00915D75">
      <w:pPr>
        <w:pStyle w:val="FootnoteText"/>
        <w:spacing w:after="40"/>
        <w:rPr>
          <w:rFonts w:ascii="Times New Roman" w:hAnsi="Times New Roman" w:cs="Times New Roman"/>
          <w:sz w:val="18"/>
          <w:szCs w:val="18"/>
          <w:lang w:val="en-US"/>
        </w:rPr>
      </w:pPr>
      <w:r w:rsidRPr="00F434EC">
        <w:rPr>
          <w:rStyle w:val="FootnoteReference"/>
          <w:rFonts w:ascii="Times New Roman" w:hAnsi="Times New Roman" w:cs="Times New Roman"/>
          <w:sz w:val="18"/>
          <w:szCs w:val="18"/>
        </w:rPr>
        <w:footnoteRef/>
      </w:r>
      <w:r w:rsidRPr="00F434EC">
        <w:rPr>
          <w:rFonts w:ascii="Times New Roman" w:hAnsi="Times New Roman" w:cs="Times New Roman"/>
          <w:sz w:val="18"/>
          <w:szCs w:val="18"/>
        </w:rPr>
        <w:t xml:space="preserve"> </w:t>
      </w:r>
      <w:r w:rsidRPr="00F434EC">
        <w:rPr>
          <w:rStyle w:val="normaltextrun"/>
          <w:rFonts w:ascii="Times New Roman" w:hAnsi="Times New Roman" w:cs="Times New Roman"/>
          <w:sz w:val="18"/>
          <w:szCs w:val="18"/>
        </w:rPr>
        <w:t>Brennan, S. (2005a). Native title and the treaty debate: what’s the connection? [This Issues Paper first published in May (2004) as part of the Treaty Project at the Gilbert + Tobin Centre of Public Law at UNSW.]. </w:t>
      </w:r>
      <w:proofErr w:type="spellStart"/>
      <w:r w:rsidRPr="00F434EC">
        <w:rPr>
          <w:rStyle w:val="normaltextrun"/>
          <w:rFonts w:ascii="Times New Roman" w:hAnsi="Times New Roman" w:cs="Times New Roman"/>
          <w:i/>
          <w:iCs/>
          <w:sz w:val="18"/>
          <w:szCs w:val="18"/>
        </w:rPr>
        <w:t>Balayi</w:t>
      </w:r>
      <w:proofErr w:type="spellEnd"/>
      <w:r w:rsidRPr="00F434EC">
        <w:rPr>
          <w:rStyle w:val="normaltextrun"/>
          <w:rFonts w:ascii="Times New Roman" w:hAnsi="Times New Roman" w:cs="Times New Roman"/>
          <w:i/>
          <w:iCs/>
          <w:sz w:val="18"/>
          <w:szCs w:val="18"/>
        </w:rPr>
        <w:t>, Culture, Law and Colonialism, 7</w:t>
      </w:r>
      <w:r w:rsidRPr="00F434EC">
        <w:rPr>
          <w:rStyle w:val="normaltextrun"/>
          <w:rFonts w:ascii="Times New Roman" w:hAnsi="Times New Roman" w:cs="Times New Roman"/>
          <w:sz w:val="18"/>
          <w:szCs w:val="18"/>
        </w:rPr>
        <w:t xml:space="preserve">(May 2005), 116–125; </w:t>
      </w:r>
      <w:r w:rsidRPr="00F434EC">
        <w:rPr>
          <w:rStyle w:val="normaltextrun"/>
          <w:rFonts w:ascii="Times New Roman" w:hAnsi="Times New Roman" w:cs="Times New Roman"/>
          <w:sz w:val="18"/>
          <w:szCs w:val="18"/>
          <w:shd w:val="clear" w:color="auto" w:fill="FFFFFF"/>
        </w:rPr>
        <w:t>Brennan, S. (2005b).</w:t>
      </w:r>
      <w:r w:rsidRPr="00F434EC">
        <w:rPr>
          <w:rStyle w:val="eop"/>
          <w:rFonts w:ascii="Times New Roman" w:hAnsi="Times New Roman" w:cs="Times New Roman"/>
          <w:sz w:val="18"/>
          <w:szCs w:val="18"/>
        </w:rPr>
        <w:t> </w:t>
      </w:r>
    </w:p>
  </w:footnote>
  <w:footnote w:id="21">
    <w:p w14:paraId="24E80BD2" w14:textId="3F09731B" w:rsidR="00C4687D" w:rsidRPr="006C51CB" w:rsidRDefault="00C4687D" w:rsidP="00774A31">
      <w:pPr>
        <w:pStyle w:val="FootnoteText"/>
        <w:spacing w:after="40"/>
        <w:rPr>
          <w:rFonts w:ascii="Times New Roman" w:hAnsi="Times New Roman" w:cs="Times New Roman"/>
          <w:sz w:val="18"/>
          <w:szCs w:val="18"/>
          <w:lang w:val="en-US"/>
        </w:rPr>
      </w:pPr>
      <w:r w:rsidRPr="00774A31">
        <w:rPr>
          <w:rStyle w:val="FootnoteReference"/>
          <w:rFonts w:ascii="Times New Roman" w:hAnsi="Times New Roman" w:cs="Times New Roman"/>
          <w:sz w:val="18"/>
          <w:szCs w:val="18"/>
        </w:rPr>
        <w:footnoteRef/>
      </w:r>
      <w:r w:rsidRPr="00774A31">
        <w:rPr>
          <w:rFonts w:ascii="Times New Roman" w:hAnsi="Times New Roman" w:cs="Times New Roman"/>
          <w:sz w:val="18"/>
          <w:szCs w:val="18"/>
        </w:rPr>
        <w:t xml:space="preserve"> </w:t>
      </w:r>
      <w:r w:rsidRPr="00774A31">
        <w:rPr>
          <w:rStyle w:val="findhit"/>
          <w:rFonts w:ascii="Times New Roman" w:hAnsi="Times New Roman" w:cs="Times New Roman"/>
          <w:color w:val="333333"/>
          <w:sz w:val="18"/>
          <w:szCs w:val="18"/>
          <w:shd w:val="clear" w:color="auto" w:fill="FFFFFF"/>
        </w:rPr>
        <w:t>Tully</w:t>
      </w:r>
      <w:r w:rsidRPr="00774A31">
        <w:rPr>
          <w:rStyle w:val="normaltextrun"/>
          <w:rFonts w:ascii="Times New Roman" w:hAnsi="Times New Roman" w:cs="Times New Roman"/>
          <w:color w:val="333333"/>
          <w:sz w:val="18"/>
          <w:szCs w:val="18"/>
          <w:shd w:val="clear" w:color="auto" w:fill="FFFFFF"/>
        </w:rPr>
        <w:t>, J. (2000). 'The struggles of indigenous peoples for and of freedom', in D. Iverson, P. Patton and W. Sanders (Eds), </w:t>
      </w:r>
      <w:r w:rsidRPr="00774A31">
        <w:rPr>
          <w:rStyle w:val="normaltextrun"/>
          <w:rFonts w:ascii="Times New Roman" w:hAnsi="Times New Roman" w:cs="Times New Roman"/>
          <w:i/>
          <w:iCs/>
          <w:color w:val="333333"/>
          <w:sz w:val="18"/>
          <w:szCs w:val="18"/>
          <w:shd w:val="clear" w:color="auto" w:fill="FFFFFF"/>
        </w:rPr>
        <w:t>Political Theory and the Rights of Indigenous Peoples</w:t>
      </w:r>
      <w:r w:rsidRPr="00774A31">
        <w:rPr>
          <w:rStyle w:val="normaltextrun"/>
          <w:rFonts w:ascii="Times New Roman" w:hAnsi="Times New Roman" w:cs="Times New Roman"/>
          <w:color w:val="333333"/>
          <w:sz w:val="18"/>
          <w:szCs w:val="18"/>
          <w:shd w:val="clear" w:color="auto" w:fill="FFFFFF"/>
        </w:rPr>
        <w:t xml:space="preserve"> (Cambridge, Cambridge University Press); </w:t>
      </w:r>
      <w:r w:rsidR="00711387" w:rsidRPr="00774A31">
        <w:rPr>
          <w:rStyle w:val="findhit"/>
          <w:rFonts w:ascii="Times New Roman" w:hAnsi="Times New Roman" w:cs="Times New Roman"/>
          <w:color w:val="333333"/>
          <w:sz w:val="18"/>
          <w:szCs w:val="18"/>
          <w:shd w:val="clear" w:color="auto" w:fill="FFFFFF"/>
        </w:rPr>
        <w:t>Appleby</w:t>
      </w:r>
      <w:r w:rsidR="00711387" w:rsidRPr="00774A31">
        <w:rPr>
          <w:rStyle w:val="normaltextrun"/>
          <w:rFonts w:ascii="Times New Roman" w:hAnsi="Times New Roman" w:cs="Times New Roman"/>
          <w:color w:val="333333"/>
          <w:sz w:val="18"/>
          <w:szCs w:val="18"/>
          <w:shd w:val="clear" w:color="auto" w:fill="FFFFFF"/>
        </w:rPr>
        <w:t xml:space="preserve">, G., &amp; McKinnon, G. (2017). The Uluru </w:t>
      </w:r>
      <w:r w:rsidR="009977EF" w:rsidRPr="00774A31">
        <w:rPr>
          <w:rStyle w:val="normaltextrun"/>
          <w:rFonts w:ascii="Times New Roman" w:hAnsi="Times New Roman" w:cs="Times New Roman"/>
          <w:color w:val="333333"/>
          <w:sz w:val="18"/>
          <w:szCs w:val="18"/>
          <w:shd w:val="clear" w:color="auto" w:fill="FFFFFF"/>
        </w:rPr>
        <w:t>Statement:</w:t>
      </w:r>
      <w:r w:rsidR="00711387" w:rsidRPr="00774A31">
        <w:rPr>
          <w:rStyle w:val="normaltextrun"/>
          <w:rFonts w:ascii="Times New Roman" w:hAnsi="Times New Roman" w:cs="Times New Roman"/>
          <w:color w:val="333333"/>
          <w:sz w:val="18"/>
          <w:szCs w:val="18"/>
          <w:shd w:val="clear" w:color="auto" w:fill="FFFFFF"/>
        </w:rPr>
        <w:t xml:space="preserve"> The Uluru Statement calls for voice, treaty and truth and is much more than a singular constructive contribution to the conversation about recognition of Indigenous Australians in the Constitution: it asserts a right to an ongoing voice in the Australian political system. </w:t>
      </w:r>
      <w:r w:rsidR="00711387" w:rsidRPr="00774A31">
        <w:rPr>
          <w:rStyle w:val="normaltextrun"/>
          <w:rFonts w:ascii="Times New Roman" w:hAnsi="Times New Roman" w:cs="Times New Roman"/>
          <w:i/>
          <w:iCs/>
          <w:color w:val="333333"/>
          <w:sz w:val="18"/>
          <w:szCs w:val="18"/>
          <w:shd w:val="clear" w:color="auto" w:fill="FFFFFF"/>
        </w:rPr>
        <w:t>LSJ: Law Society of NSW Journal</w:t>
      </w:r>
      <w:r w:rsidR="00711387" w:rsidRPr="00774A31">
        <w:rPr>
          <w:rStyle w:val="normaltextrun"/>
          <w:rFonts w:ascii="Times New Roman" w:hAnsi="Times New Roman" w:cs="Times New Roman"/>
          <w:color w:val="333333"/>
          <w:sz w:val="18"/>
          <w:szCs w:val="18"/>
          <w:shd w:val="clear" w:color="auto" w:fill="FFFFFF"/>
        </w:rPr>
        <w:t xml:space="preserve">, 37; </w:t>
      </w:r>
      <w:proofErr w:type="spellStart"/>
      <w:r w:rsidR="00774A31" w:rsidRPr="00774A31">
        <w:rPr>
          <w:rStyle w:val="normaltextrun"/>
          <w:rFonts w:ascii="Times New Roman" w:hAnsi="Times New Roman" w:cs="Times New Roman"/>
          <w:color w:val="333333"/>
          <w:sz w:val="18"/>
          <w:szCs w:val="18"/>
          <w:shd w:val="clear" w:color="auto" w:fill="FFFFFF"/>
        </w:rPr>
        <w:t>Castan</w:t>
      </w:r>
      <w:proofErr w:type="spellEnd"/>
      <w:r w:rsidR="00774A31" w:rsidRPr="00774A31">
        <w:rPr>
          <w:rStyle w:val="normaltextrun"/>
          <w:rFonts w:ascii="Times New Roman" w:hAnsi="Times New Roman" w:cs="Times New Roman"/>
          <w:color w:val="333333"/>
          <w:sz w:val="18"/>
          <w:szCs w:val="18"/>
          <w:shd w:val="clear" w:color="auto" w:fill="FFFFFF"/>
        </w:rPr>
        <w:t>, M. (2015). Constitutional recognition, self-determination and an Indigenous representative body. Indigenous Law Bulletin, 8(19), 15–18</w:t>
      </w:r>
      <w:r w:rsidR="00A05096">
        <w:rPr>
          <w:rStyle w:val="normaltextrun"/>
          <w:rFonts w:ascii="Times New Roman" w:hAnsi="Times New Roman" w:cs="Times New Roman"/>
          <w:color w:val="333333"/>
          <w:sz w:val="18"/>
          <w:szCs w:val="18"/>
          <w:shd w:val="clear" w:color="auto" w:fill="FFFFFF"/>
        </w:rPr>
        <w:t xml:space="preserve">; </w:t>
      </w:r>
      <w:r w:rsidR="002B68E5" w:rsidRPr="00EF247E">
        <w:rPr>
          <w:rStyle w:val="findhit"/>
          <w:rFonts w:ascii="Times New Roman" w:hAnsi="Times New Roman" w:cs="Times New Roman"/>
          <w:color w:val="333333"/>
          <w:sz w:val="18"/>
          <w:szCs w:val="18"/>
          <w:shd w:val="clear" w:color="auto" w:fill="FFFFFF"/>
        </w:rPr>
        <w:t>McMillan</w:t>
      </w:r>
      <w:r w:rsidR="002B68E5" w:rsidRPr="00EF247E">
        <w:rPr>
          <w:rStyle w:val="normaltextrun"/>
          <w:rFonts w:ascii="Times New Roman" w:hAnsi="Times New Roman" w:cs="Times New Roman"/>
          <w:color w:val="333333"/>
          <w:sz w:val="18"/>
          <w:szCs w:val="18"/>
          <w:shd w:val="clear" w:color="auto" w:fill="FFFFFF"/>
        </w:rPr>
        <w:t>, M. (2016) Is federalism being undermined in the current surge to ‘recognise’ Indigenous Australians in (and into) the Commonwealth Constitution? Indigenous law bulletin. 8 (25), 15–19;</w:t>
      </w:r>
      <w:r w:rsidR="002B68E5" w:rsidRPr="00EF247E">
        <w:rPr>
          <w:rStyle w:val="normaltextrun"/>
          <w:color w:val="333333"/>
          <w:sz w:val="18"/>
          <w:szCs w:val="18"/>
          <w:shd w:val="clear" w:color="auto" w:fill="FFFFFF"/>
        </w:rPr>
        <w:t xml:space="preserve"> </w:t>
      </w:r>
      <w:r w:rsidR="006C51CB" w:rsidRPr="006C51CB">
        <w:rPr>
          <w:rStyle w:val="findhit"/>
          <w:rFonts w:ascii="Times New Roman" w:hAnsi="Times New Roman" w:cs="Times New Roman"/>
          <w:color w:val="000000"/>
          <w:sz w:val="18"/>
          <w:szCs w:val="18"/>
          <w:shd w:val="clear" w:color="auto" w:fill="FFFFFF"/>
        </w:rPr>
        <w:t>Lino</w:t>
      </w:r>
      <w:r w:rsidR="006C51CB" w:rsidRPr="006C51CB">
        <w:rPr>
          <w:rStyle w:val="normaltextrun"/>
          <w:rFonts w:ascii="Times New Roman" w:hAnsi="Times New Roman" w:cs="Times New Roman"/>
          <w:color w:val="000000"/>
          <w:sz w:val="18"/>
          <w:szCs w:val="18"/>
          <w:shd w:val="clear" w:color="auto" w:fill="FFFFFF"/>
        </w:rPr>
        <w:t>, D. (2017). Towards Indigenous-settler federalism. </w:t>
      </w:r>
      <w:r w:rsidR="006C51CB" w:rsidRPr="006C51CB">
        <w:rPr>
          <w:rStyle w:val="normaltextrun"/>
          <w:rFonts w:ascii="Times New Roman" w:hAnsi="Times New Roman" w:cs="Times New Roman"/>
          <w:i/>
          <w:iCs/>
          <w:color w:val="000000"/>
          <w:sz w:val="18"/>
          <w:szCs w:val="18"/>
          <w:shd w:val="clear" w:color="auto" w:fill="FFFFFF"/>
        </w:rPr>
        <w:t>Public Law Review (North Ryde, N.S.W.), 28</w:t>
      </w:r>
      <w:r w:rsidR="006C51CB" w:rsidRPr="006C51CB">
        <w:rPr>
          <w:rStyle w:val="normaltextrun"/>
          <w:rFonts w:ascii="Times New Roman" w:hAnsi="Times New Roman" w:cs="Times New Roman"/>
          <w:color w:val="000000"/>
          <w:sz w:val="18"/>
          <w:szCs w:val="18"/>
          <w:shd w:val="clear" w:color="auto" w:fill="FFFFFF"/>
        </w:rPr>
        <w:t>(2), 118-137. </w:t>
      </w:r>
      <w:r w:rsidR="006C51CB" w:rsidRPr="006C51CB">
        <w:rPr>
          <w:rStyle w:val="eop"/>
          <w:rFonts w:ascii="Times New Roman" w:hAnsi="Times New Roman" w:cs="Times New Roman"/>
          <w:color w:val="000000"/>
          <w:sz w:val="18"/>
          <w:szCs w:val="18"/>
          <w:shd w:val="clear" w:color="auto" w:fill="FFFFFF"/>
        </w:rPr>
        <w:t> </w:t>
      </w:r>
    </w:p>
  </w:footnote>
  <w:footnote w:id="22">
    <w:p w14:paraId="50443141" w14:textId="6FC1246C" w:rsidR="00162D7C" w:rsidRPr="009A5C8B" w:rsidRDefault="00162D7C">
      <w:pPr>
        <w:pStyle w:val="FootnoteText"/>
        <w:rPr>
          <w:rFonts w:ascii="Times New Roman" w:hAnsi="Times New Roman" w:cs="Times New Roman"/>
          <w:sz w:val="18"/>
          <w:szCs w:val="18"/>
          <w:lang w:val="en-US"/>
        </w:rPr>
      </w:pPr>
      <w:r w:rsidRPr="009A5C8B">
        <w:rPr>
          <w:rStyle w:val="FootnoteReference"/>
          <w:rFonts w:ascii="Times New Roman" w:hAnsi="Times New Roman" w:cs="Times New Roman"/>
          <w:sz w:val="18"/>
          <w:szCs w:val="18"/>
        </w:rPr>
        <w:footnoteRef/>
      </w:r>
      <w:r w:rsidRPr="009A5C8B">
        <w:rPr>
          <w:rFonts w:ascii="Times New Roman" w:hAnsi="Times New Roman" w:cs="Times New Roman"/>
          <w:sz w:val="18"/>
          <w:szCs w:val="18"/>
        </w:rPr>
        <w:t xml:space="preserve"> </w:t>
      </w:r>
      <w:r w:rsidR="00445CB3">
        <w:rPr>
          <w:rFonts w:ascii="Times New Roman" w:hAnsi="Times New Roman" w:cs="Times New Roman"/>
          <w:sz w:val="18"/>
          <w:szCs w:val="18"/>
          <w:lang w:val="en-US"/>
        </w:rPr>
        <w:t>EMRIP (2004)</w:t>
      </w:r>
      <w:r w:rsidR="00E11FBE" w:rsidRPr="00282596">
        <w:rPr>
          <w:rFonts w:ascii="Times New Roman" w:hAnsi="Times New Roman" w:cs="Times New Roman"/>
          <w:sz w:val="18"/>
          <w:szCs w:val="18"/>
          <w:lang w:val="en-US"/>
        </w:rPr>
        <w:t>, s</w:t>
      </w:r>
      <w:proofErr w:type="spellStart"/>
      <w:r w:rsidR="00E11FBE" w:rsidRPr="00282596">
        <w:rPr>
          <w:rFonts w:ascii="Times New Roman" w:hAnsi="Times New Roman" w:cs="Times New Roman"/>
          <w:sz w:val="18"/>
          <w:szCs w:val="18"/>
        </w:rPr>
        <w:t>ee</w:t>
      </w:r>
      <w:proofErr w:type="spellEnd"/>
      <w:r w:rsidR="00E11FBE" w:rsidRPr="00282596">
        <w:rPr>
          <w:rFonts w:ascii="Times New Roman" w:hAnsi="Times New Roman" w:cs="Times New Roman"/>
          <w:sz w:val="18"/>
          <w:szCs w:val="18"/>
        </w:rPr>
        <w:t xml:space="preserve"> recommendations from </w:t>
      </w:r>
      <w:r w:rsidR="00E11FBE" w:rsidRPr="00282596">
        <w:rPr>
          <w:rFonts w:ascii="Times New Roman" w:hAnsi="Times New Roman" w:cs="Times New Roman"/>
          <w:i/>
          <w:iCs/>
          <w:sz w:val="18"/>
          <w:szCs w:val="18"/>
          <w:lang w:val="en-US"/>
        </w:rPr>
        <w:t>Report of the seminar on treaties, agreements and other constructive arrangements</w:t>
      </w:r>
      <w:r w:rsidR="00E11FBE" w:rsidRPr="00282596">
        <w:rPr>
          <w:rFonts w:ascii="Times New Roman" w:hAnsi="Times New Roman" w:cs="Times New Roman"/>
          <w:sz w:val="18"/>
          <w:szCs w:val="18"/>
          <w:lang w:val="en-US"/>
        </w:rPr>
        <w:t>, UNDOC E/CN.4/2004/111 (15-17 December 2003</w:t>
      </w:r>
      <w:r w:rsidR="00E11FBE" w:rsidRPr="00AA52EA">
        <w:rPr>
          <w:rFonts w:ascii="Times New Roman" w:hAnsi="Times New Roman" w:cs="Times New Roman"/>
          <w:sz w:val="18"/>
          <w:szCs w:val="18"/>
          <w:lang w:val="en-US"/>
        </w:rPr>
        <w:t>)</w:t>
      </w:r>
      <w:r w:rsidR="004D3D59">
        <w:rPr>
          <w:rFonts w:ascii="Times New Roman" w:hAnsi="Times New Roman" w:cs="Times New Roman"/>
          <w:sz w:val="18"/>
          <w:szCs w:val="18"/>
          <w:lang w:val="en-US"/>
        </w:rPr>
        <w:t xml:space="preserve">, </w:t>
      </w:r>
      <w:r w:rsidR="004D3D59" w:rsidRPr="00282596">
        <w:rPr>
          <w:rFonts w:ascii="Times New Roman" w:hAnsi="Times New Roman" w:cs="Times New Roman"/>
          <w:sz w:val="18"/>
          <w:szCs w:val="18"/>
        </w:rPr>
        <w:t>p.21</w:t>
      </w:r>
      <w:r w:rsidR="004D3D59">
        <w:rPr>
          <w:rFonts w:ascii="Times New Roman" w:hAnsi="Times New Roman" w:cs="Times New Roman"/>
          <w:sz w:val="18"/>
          <w:szCs w:val="18"/>
        </w:rPr>
        <w:t>.</w:t>
      </w:r>
    </w:p>
  </w:footnote>
  <w:footnote w:id="23">
    <w:p w14:paraId="66DD0DF5" w14:textId="21D4DC01" w:rsidR="004555C3" w:rsidRPr="00570FA0" w:rsidRDefault="004555C3" w:rsidP="004555C3">
      <w:pPr>
        <w:pStyle w:val="FootnoteText"/>
        <w:rPr>
          <w:rFonts w:ascii="Times New Roman" w:hAnsi="Times New Roman" w:cs="Times New Roman"/>
          <w:sz w:val="18"/>
          <w:szCs w:val="18"/>
          <w:lang w:val="en-US"/>
        </w:rPr>
      </w:pPr>
      <w:r>
        <w:rPr>
          <w:rStyle w:val="FootnoteReference"/>
        </w:rPr>
        <w:footnoteRef/>
      </w:r>
      <w:r>
        <w:t xml:space="preserve"> </w:t>
      </w:r>
      <w:r w:rsidR="00E11FBE">
        <w:rPr>
          <w:rFonts w:ascii="Times New Roman" w:hAnsi="Times New Roman" w:cs="Times New Roman"/>
          <w:sz w:val="18"/>
          <w:szCs w:val="18"/>
        </w:rPr>
        <w:t>EMRIP (2004)</w:t>
      </w:r>
      <w:r w:rsidR="00E11FBE" w:rsidRPr="009A5C8B">
        <w:rPr>
          <w:rFonts w:ascii="Times New Roman" w:hAnsi="Times New Roman" w:cs="Times New Roman"/>
          <w:sz w:val="18"/>
          <w:szCs w:val="18"/>
        </w:rPr>
        <w:t>,</w:t>
      </w:r>
      <w:r w:rsidR="00FA4DC9">
        <w:rPr>
          <w:rFonts w:ascii="Times New Roman" w:hAnsi="Times New Roman" w:cs="Times New Roman"/>
          <w:sz w:val="18"/>
          <w:szCs w:val="18"/>
        </w:rPr>
        <w:t xml:space="preserve"> see </w:t>
      </w:r>
      <w:r w:rsidR="00FA4DC9" w:rsidRPr="00445CB3">
        <w:rPr>
          <w:rFonts w:ascii="Times New Roman" w:hAnsi="Times New Roman" w:cs="Times New Roman"/>
          <w:sz w:val="18"/>
          <w:szCs w:val="18"/>
        </w:rPr>
        <w:t xml:space="preserve">recommendations from </w:t>
      </w:r>
      <w:r w:rsidR="00FA4DC9" w:rsidRPr="00445CB3">
        <w:rPr>
          <w:rFonts w:ascii="Times New Roman" w:hAnsi="Times New Roman" w:cs="Times New Roman"/>
          <w:i/>
          <w:iCs/>
          <w:sz w:val="18"/>
          <w:szCs w:val="18"/>
          <w:lang w:val="en-US"/>
        </w:rPr>
        <w:t>Report of the seminar on treaties, agreements and other constructive arrangements</w:t>
      </w:r>
      <w:r w:rsidR="00FA4DC9" w:rsidRPr="00445CB3">
        <w:rPr>
          <w:rFonts w:ascii="Times New Roman" w:hAnsi="Times New Roman" w:cs="Times New Roman"/>
          <w:sz w:val="18"/>
          <w:szCs w:val="18"/>
          <w:lang w:val="en-US"/>
        </w:rPr>
        <w:t>, UNDOC E/CN.4/2004/111 (15-17 December 2003)</w:t>
      </w:r>
      <w:r w:rsidR="004D3D59">
        <w:rPr>
          <w:rFonts w:ascii="Times New Roman" w:hAnsi="Times New Roman" w:cs="Times New Roman"/>
          <w:sz w:val="18"/>
          <w:szCs w:val="18"/>
          <w:lang w:val="en-US"/>
        </w:rPr>
        <w:t xml:space="preserve">, </w:t>
      </w:r>
      <w:r w:rsidR="004D3D59" w:rsidRPr="009A5C8B">
        <w:rPr>
          <w:rFonts w:ascii="Times New Roman" w:hAnsi="Times New Roman" w:cs="Times New Roman"/>
          <w:sz w:val="18"/>
          <w:szCs w:val="18"/>
        </w:rPr>
        <w:t>p. 21</w:t>
      </w:r>
      <w:r w:rsidR="00570FA0">
        <w:rPr>
          <w:rFonts w:ascii="Times New Roman" w:hAnsi="Times New Roman" w:cs="Times New Roman"/>
          <w:sz w:val="18"/>
          <w:szCs w:val="18"/>
        </w:rPr>
        <w:t xml:space="preserve">; </w:t>
      </w:r>
      <w:r w:rsidR="00570FA0" w:rsidRPr="00570FA0">
        <w:rPr>
          <w:rFonts w:ascii="Times New Roman" w:hAnsi="Times New Roman" w:cs="Times New Roman"/>
          <w:b/>
          <w:bCs/>
          <w:sz w:val="18"/>
          <w:szCs w:val="18"/>
        </w:rPr>
        <w:t>Article 26</w:t>
      </w:r>
      <w:r w:rsidR="00570FA0" w:rsidRPr="00570FA0">
        <w:rPr>
          <w:rFonts w:ascii="Times New Roman" w:hAnsi="Times New Roman" w:cs="Times New Roman"/>
          <w:sz w:val="18"/>
          <w:szCs w:val="18"/>
        </w:rPr>
        <w:t xml:space="preserve"> 1. Indigenous peoples have the right to the lands, territories and resources which they have traditionally owned, occupied or otherwise used or acquired. 2. Indigenous peoples have the right to own, use, develop and control the lands, territories and resources that they possess by reason of traditional ownership or other traditional occupation or use, as well as those which they have otherwise acquired. 3. States shall give legal recognition and protection to these lands, territories and resources. Such recognition shall be conducted with due respect to the customs, traditions and land tenure systems of the indigenous peoples concerned.</w:t>
      </w:r>
    </w:p>
  </w:footnote>
  <w:footnote w:id="24">
    <w:p w14:paraId="2143C388" w14:textId="701A5691" w:rsidR="00990DD9" w:rsidRPr="00990DD9" w:rsidRDefault="00990DD9">
      <w:pPr>
        <w:pStyle w:val="FootnoteText"/>
        <w:rPr>
          <w:rFonts w:ascii="Times New Roman" w:hAnsi="Times New Roman" w:cs="Times New Roman"/>
          <w:sz w:val="18"/>
          <w:szCs w:val="18"/>
          <w:lang w:val="en-US"/>
        </w:rPr>
      </w:pPr>
      <w:r w:rsidRPr="00990DD9">
        <w:rPr>
          <w:rStyle w:val="FootnoteReference"/>
          <w:rFonts w:ascii="Times New Roman" w:hAnsi="Times New Roman" w:cs="Times New Roman"/>
          <w:sz w:val="18"/>
          <w:szCs w:val="18"/>
        </w:rPr>
        <w:footnoteRef/>
      </w:r>
      <w:r w:rsidRPr="00990DD9">
        <w:rPr>
          <w:rFonts w:ascii="Times New Roman" w:hAnsi="Times New Roman" w:cs="Times New Roman"/>
          <w:sz w:val="18"/>
          <w:szCs w:val="18"/>
        </w:rPr>
        <w:t xml:space="preserve"> </w:t>
      </w:r>
      <w:r w:rsidRPr="00990DD9">
        <w:rPr>
          <w:rFonts w:ascii="Times New Roman" w:hAnsi="Times New Roman" w:cs="Times New Roman"/>
          <w:sz w:val="18"/>
          <w:szCs w:val="18"/>
          <w:lang w:val="en-US"/>
        </w:rPr>
        <w:t>Brennan (2005a)</w:t>
      </w:r>
      <w:r w:rsidR="00257AE5">
        <w:rPr>
          <w:rFonts w:ascii="Times New Roman" w:hAnsi="Times New Roman" w:cs="Times New Roman"/>
          <w:sz w:val="18"/>
          <w:szCs w:val="18"/>
          <w:lang w:val="en-US"/>
        </w:rPr>
        <w:t>.</w:t>
      </w:r>
    </w:p>
  </w:footnote>
  <w:footnote w:id="25">
    <w:p w14:paraId="1EEC5818" w14:textId="77777777" w:rsidR="0037210F" w:rsidRPr="00D84347" w:rsidRDefault="0037210F" w:rsidP="0037210F">
      <w:pPr>
        <w:pStyle w:val="FootnoteText"/>
        <w:rPr>
          <w:rFonts w:ascii="Times New Roman" w:hAnsi="Times New Roman" w:cs="Times New Roman"/>
          <w:sz w:val="18"/>
          <w:szCs w:val="18"/>
          <w:lang w:val="en-US"/>
        </w:rPr>
      </w:pPr>
      <w:r w:rsidRPr="00D84347">
        <w:rPr>
          <w:rStyle w:val="FootnoteReference"/>
          <w:rFonts w:ascii="Times New Roman" w:hAnsi="Times New Roman" w:cs="Times New Roman"/>
          <w:sz w:val="18"/>
          <w:szCs w:val="18"/>
        </w:rPr>
        <w:footnoteRef/>
      </w:r>
      <w:r w:rsidRPr="00D84347">
        <w:rPr>
          <w:rFonts w:ascii="Times New Roman" w:hAnsi="Times New Roman" w:cs="Times New Roman"/>
          <w:sz w:val="18"/>
          <w:szCs w:val="18"/>
        </w:rPr>
        <w:t xml:space="preserve"> </w:t>
      </w:r>
      <w:r w:rsidRPr="00D84347">
        <w:rPr>
          <w:rStyle w:val="normaltextrun"/>
          <w:rFonts w:ascii="Times New Roman" w:hAnsi="Times New Roman" w:cs="Times New Roman"/>
          <w:sz w:val="18"/>
          <w:szCs w:val="18"/>
          <w:shd w:val="clear" w:color="auto" w:fill="FFFFFF"/>
        </w:rPr>
        <w:t xml:space="preserve">Brennan, S., Gunn, B., &amp; Williams, G. (2004); </w:t>
      </w:r>
      <w:r w:rsidRPr="00D84347">
        <w:rPr>
          <w:rFonts w:ascii="Times New Roman" w:hAnsi="Times New Roman" w:cs="Times New Roman"/>
          <w:sz w:val="18"/>
          <w:szCs w:val="18"/>
          <w:shd w:val="clear" w:color="auto" w:fill="FFFFFF"/>
        </w:rPr>
        <w:t xml:space="preserve">Cornell, S. (2013). Reconstituting Native Nations: Colonial Boundaries and Institutional Innovation in Canada, Australia, and the United States. In R. Walker, T. </w:t>
      </w:r>
      <w:proofErr w:type="spellStart"/>
      <w:r w:rsidRPr="00D84347">
        <w:rPr>
          <w:rFonts w:ascii="Times New Roman" w:hAnsi="Times New Roman" w:cs="Times New Roman"/>
          <w:sz w:val="18"/>
          <w:szCs w:val="18"/>
          <w:shd w:val="clear" w:color="auto" w:fill="FFFFFF"/>
        </w:rPr>
        <w:t>Jojola</w:t>
      </w:r>
      <w:proofErr w:type="spellEnd"/>
      <w:r w:rsidRPr="00D84347">
        <w:rPr>
          <w:rFonts w:ascii="Times New Roman" w:hAnsi="Times New Roman" w:cs="Times New Roman"/>
          <w:sz w:val="18"/>
          <w:szCs w:val="18"/>
          <w:shd w:val="clear" w:color="auto" w:fill="FFFFFF"/>
        </w:rPr>
        <w:t xml:space="preserve">, &amp; D. </w:t>
      </w:r>
      <w:proofErr w:type="spellStart"/>
      <w:r w:rsidRPr="00D84347">
        <w:rPr>
          <w:rFonts w:ascii="Times New Roman" w:hAnsi="Times New Roman" w:cs="Times New Roman"/>
          <w:sz w:val="18"/>
          <w:szCs w:val="18"/>
          <w:shd w:val="clear" w:color="auto" w:fill="FFFFFF"/>
        </w:rPr>
        <w:t>Natcher</w:t>
      </w:r>
      <w:proofErr w:type="spellEnd"/>
      <w:r w:rsidRPr="00D84347">
        <w:rPr>
          <w:rFonts w:ascii="Times New Roman" w:hAnsi="Times New Roman" w:cs="Times New Roman"/>
          <w:sz w:val="18"/>
          <w:szCs w:val="18"/>
          <w:shd w:val="clear" w:color="auto" w:fill="FFFFFF"/>
        </w:rPr>
        <w:t xml:space="preserve"> (Eds.), </w:t>
      </w:r>
      <w:r w:rsidRPr="00D84347">
        <w:rPr>
          <w:rStyle w:val="Emphasis"/>
          <w:rFonts w:ascii="Times New Roman" w:hAnsi="Times New Roman" w:cs="Times New Roman"/>
          <w:sz w:val="18"/>
          <w:szCs w:val="18"/>
          <w:shd w:val="clear" w:color="auto" w:fill="FFFFFF"/>
        </w:rPr>
        <w:t>Reclaiming Indigenous Planning </w:t>
      </w:r>
      <w:r w:rsidRPr="00D84347">
        <w:rPr>
          <w:rFonts w:ascii="Times New Roman" w:hAnsi="Times New Roman" w:cs="Times New Roman"/>
          <w:sz w:val="18"/>
          <w:szCs w:val="18"/>
          <w:shd w:val="clear" w:color="auto" w:fill="FFFFFF"/>
        </w:rPr>
        <w:t>McGill-Queens University Press.</w:t>
      </w:r>
    </w:p>
  </w:footnote>
  <w:footnote w:id="26">
    <w:p w14:paraId="737755D8" w14:textId="7D348859" w:rsidR="00AC5524" w:rsidRPr="00616F8C" w:rsidRDefault="00AC5524">
      <w:pPr>
        <w:pStyle w:val="FootnoteText"/>
        <w:rPr>
          <w:rFonts w:ascii="Times New Roman" w:hAnsi="Times New Roman" w:cs="Times New Roman"/>
          <w:i/>
          <w:iCs/>
          <w:sz w:val="18"/>
          <w:szCs w:val="18"/>
          <w:lang w:val="en-US"/>
        </w:rPr>
      </w:pPr>
      <w:r w:rsidRPr="00616F8C">
        <w:rPr>
          <w:rStyle w:val="FootnoteReference"/>
          <w:rFonts w:ascii="Times New Roman" w:hAnsi="Times New Roman" w:cs="Times New Roman"/>
          <w:sz w:val="18"/>
          <w:szCs w:val="18"/>
        </w:rPr>
        <w:footnoteRef/>
      </w:r>
      <w:r w:rsidRPr="00616F8C">
        <w:rPr>
          <w:rFonts w:ascii="Times New Roman" w:hAnsi="Times New Roman" w:cs="Times New Roman"/>
          <w:sz w:val="18"/>
          <w:szCs w:val="18"/>
        </w:rPr>
        <w:t xml:space="preserve"> </w:t>
      </w:r>
      <w:r w:rsidRPr="00616F8C">
        <w:rPr>
          <w:rFonts w:ascii="Times New Roman" w:hAnsi="Times New Roman" w:cs="Times New Roman"/>
          <w:sz w:val="18"/>
          <w:szCs w:val="18"/>
          <w:lang w:val="en-US"/>
        </w:rPr>
        <w:t xml:space="preserve">EMRIP (2004), </w:t>
      </w:r>
      <w:r w:rsidR="002A45E4" w:rsidRPr="00616F8C">
        <w:rPr>
          <w:rFonts w:ascii="Times New Roman" w:hAnsi="Times New Roman" w:cs="Times New Roman"/>
          <w:sz w:val="18"/>
          <w:szCs w:val="18"/>
          <w:lang w:val="en-US"/>
        </w:rPr>
        <w:t xml:space="preserve">see </w:t>
      </w:r>
      <w:r w:rsidR="00F933B7" w:rsidRPr="00616F8C">
        <w:rPr>
          <w:rFonts w:ascii="Times New Roman" w:hAnsi="Times New Roman" w:cs="Times New Roman"/>
          <w:sz w:val="18"/>
          <w:szCs w:val="18"/>
          <w:lang w:val="en-US"/>
        </w:rPr>
        <w:t>conclusions</w:t>
      </w:r>
      <w:r w:rsidR="002A45E4" w:rsidRPr="00616F8C">
        <w:rPr>
          <w:rFonts w:ascii="Times New Roman" w:hAnsi="Times New Roman" w:cs="Times New Roman"/>
          <w:sz w:val="18"/>
          <w:szCs w:val="18"/>
          <w:lang w:val="en-US"/>
        </w:rPr>
        <w:t xml:space="preserve"> from </w:t>
      </w:r>
      <w:r w:rsidR="00F933B7" w:rsidRPr="00616F8C">
        <w:rPr>
          <w:rFonts w:ascii="Times New Roman" w:hAnsi="Times New Roman" w:cs="Times New Roman"/>
          <w:i/>
          <w:iCs/>
          <w:sz w:val="18"/>
          <w:szCs w:val="18"/>
          <w:lang w:val="en-US"/>
        </w:rPr>
        <w:t>Report of the United Nations Expert Seminar on Strengthening Partnership between Indigenous Peoples and States: Treaties, Agreements and other Constructive Arrangements, Geneva, 1</w:t>
      </w:r>
      <w:r w:rsidR="00616F8C" w:rsidRPr="00616F8C">
        <w:rPr>
          <w:rFonts w:ascii="Times New Roman" w:hAnsi="Times New Roman" w:cs="Times New Roman"/>
          <w:i/>
          <w:iCs/>
          <w:sz w:val="18"/>
          <w:szCs w:val="18"/>
          <w:lang w:val="en-US"/>
        </w:rPr>
        <w:t>6-17 July 2012</w:t>
      </w:r>
      <w:r w:rsidR="00616F8C">
        <w:rPr>
          <w:rFonts w:ascii="Times New Roman" w:hAnsi="Times New Roman" w:cs="Times New Roman"/>
          <w:i/>
          <w:iCs/>
          <w:sz w:val="18"/>
          <w:szCs w:val="18"/>
          <w:lang w:val="en-US"/>
        </w:rPr>
        <w:t xml:space="preserve">, </w:t>
      </w:r>
      <w:r w:rsidR="00616F8C" w:rsidRPr="00616F8C">
        <w:rPr>
          <w:rFonts w:ascii="Times New Roman" w:hAnsi="Times New Roman" w:cs="Times New Roman"/>
          <w:sz w:val="18"/>
          <w:szCs w:val="18"/>
          <w:lang w:val="en-US"/>
        </w:rPr>
        <w:t>p.4</w:t>
      </w:r>
      <w:r w:rsidR="00616F8C" w:rsidRPr="00616F8C">
        <w:rPr>
          <w:rFonts w:ascii="Times New Roman" w:hAnsi="Times New Roman" w:cs="Times New Roman"/>
          <w:i/>
          <w:iCs/>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18BA"/>
    <w:multiLevelType w:val="hybridMultilevel"/>
    <w:tmpl w:val="8CA8ABE8"/>
    <w:lvl w:ilvl="0" w:tplc="546AF312">
      <w:start w:val="1"/>
      <w:numFmt w:val="upperLetter"/>
      <w:lvlText w:val="%1."/>
      <w:lvlJc w:val="left"/>
      <w:pPr>
        <w:ind w:left="720" w:hanging="360"/>
      </w:pPr>
    </w:lvl>
    <w:lvl w:ilvl="1" w:tplc="7FFA1066">
      <w:start w:val="1"/>
      <w:numFmt w:val="lowerLetter"/>
      <w:lvlText w:val="%2."/>
      <w:lvlJc w:val="left"/>
      <w:pPr>
        <w:ind w:left="1440" w:hanging="360"/>
      </w:pPr>
    </w:lvl>
    <w:lvl w:ilvl="2" w:tplc="75BAFEAC">
      <w:start w:val="1"/>
      <w:numFmt w:val="lowerRoman"/>
      <w:lvlText w:val="%3."/>
      <w:lvlJc w:val="right"/>
      <w:pPr>
        <w:ind w:left="2160" w:hanging="180"/>
      </w:pPr>
    </w:lvl>
    <w:lvl w:ilvl="3" w:tplc="D5103F82">
      <w:start w:val="1"/>
      <w:numFmt w:val="decimal"/>
      <w:lvlText w:val="%4."/>
      <w:lvlJc w:val="left"/>
      <w:pPr>
        <w:ind w:left="2880" w:hanging="360"/>
      </w:pPr>
    </w:lvl>
    <w:lvl w:ilvl="4" w:tplc="E5322B0C">
      <w:start w:val="1"/>
      <w:numFmt w:val="lowerLetter"/>
      <w:lvlText w:val="%5."/>
      <w:lvlJc w:val="left"/>
      <w:pPr>
        <w:ind w:left="3600" w:hanging="360"/>
      </w:pPr>
    </w:lvl>
    <w:lvl w:ilvl="5" w:tplc="BF6AF648">
      <w:start w:val="1"/>
      <w:numFmt w:val="lowerRoman"/>
      <w:lvlText w:val="%6."/>
      <w:lvlJc w:val="right"/>
      <w:pPr>
        <w:ind w:left="4320" w:hanging="180"/>
      </w:pPr>
    </w:lvl>
    <w:lvl w:ilvl="6" w:tplc="B57E47E0">
      <w:start w:val="1"/>
      <w:numFmt w:val="decimal"/>
      <w:lvlText w:val="%7."/>
      <w:lvlJc w:val="left"/>
      <w:pPr>
        <w:ind w:left="5040" w:hanging="360"/>
      </w:pPr>
    </w:lvl>
    <w:lvl w:ilvl="7" w:tplc="EAE04A92">
      <w:start w:val="1"/>
      <w:numFmt w:val="lowerLetter"/>
      <w:lvlText w:val="%8."/>
      <w:lvlJc w:val="left"/>
      <w:pPr>
        <w:ind w:left="5760" w:hanging="360"/>
      </w:pPr>
    </w:lvl>
    <w:lvl w:ilvl="8" w:tplc="2E98F1C4">
      <w:start w:val="1"/>
      <w:numFmt w:val="lowerRoman"/>
      <w:lvlText w:val="%9."/>
      <w:lvlJc w:val="right"/>
      <w:pPr>
        <w:ind w:left="6480" w:hanging="180"/>
      </w:pPr>
    </w:lvl>
  </w:abstractNum>
  <w:abstractNum w:abstractNumId="1" w15:restartNumberingAfterBreak="0">
    <w:nsid w:val="2A9719F7"/>
    <w:multiLevelType w:val="hybridMultilevel"/>
    <w:tmpl w:val="FFFFFFFF"/>
    <w:lvl w:ilvl="0" w:tplc="B3A0804A">
      <w:start w:val="1"/>
      <w:numFmt w:val="upperLetter"/>
      <w:lvlText w:val="%1."/>
      <w:lvlJc w:val="left"/>
      <w:pPr>
        <w:ind w:left="720" w:hanging="360"/>
      </w:pPr>
    </w:lvl>
    <w:lvl w:ilvl="1" w:tplc="011023BA">
      <w:start w:val="1"/>
      <w:numFmt w:val="lowerLetter"/>
      <w:lvlText w:val="%2."/>
      <w:lvlJc w:val="left"/>
      <w:pPr>
        <w:ind w:left="1440" w:hanging="360"/>
      </w:pPr>
    </w:lvl>
    <w:lvl w:ilvl="2" w:tplc="12DC0142">
      <w:start w:val="1"/>
      <w:numFmt w:val="lowerRoman"/>
      <w:lvlText w:val="%3."/>
      <w:lvlJc w:val="right"/>
      <w:pPr>
        <w:ind w:left="2160" w:hanging="180"/>
      </w:pPr>
    </w:lvl>
    <w:lvl w:ilvl="3" w:tplc="83FE3F8C">
      <w:start w:val="1"/>
      <w:numFmt w:val="decimal"/>
      <w:lvlText w:val="%4."/>
      <w:lvlJc w:val="left"/>
      <w:pPr>
        <w:ind w:left="2880" w:hanging="360"/>
      </w:pPr>
    </w:lvl>
    <w:lvl w:ilvl="4" w:tplc="459244B0">
      <w:start w:val="1"/>
      <w:numFmt w:val="lowerLetter"/>
      <w:lvlText w:val="%5."/>
      <w:lvlJc w:val="left"/>
      <w:pPr>
        <w:ind w:left="3600" w:hanging="360"/>
      </w:pPr>
    </w:lvl>
    <w:lvl w:ilvl="5" w:tplc="8584C132">
      <w:start w:val="1"/>
      <w:numFmt w:val="lowerRoman"/>
      <w:lvlText w:val="%6."/>
      <w:lvlJc w:val="right"/>
      <w:pPr>
        <w:ind w:left="4320" w:hanging="180"/>
      </w:pPr>
    </w:lvl>
    <w:lvl w:ilvl="6" w:tplc="5136EFE2">
      <w:start w:val="1"/>
      <w:numFmt w:val="decimal"/>
      <w:lvlText w:val="%7."/>
      <w:lvlJc w:val="left"/>
      <w:pPr>
        <w:ind w:left="5040" w:hanging="360"/>
      </w:pPr>
    </w:lvl>
    <w:lvl w:ilvl="7" w:tplc="40B25894">
      <w:start w:val="1"/>
      <w:numFmt w:val="lowerLetter"/>
      <w:lvlText w:val="%8."/>
      <w:lvlJc w:val="left"/>
      <w:pPr>
        <w:ind w:left="5760" w:hanging="360"/>
      </w:pPr>
    </w:lvl>
    <w:lvl w:ilvl="8" w:tplc="BBE0F3A4">
      <w:start w:val="1"/>
      <w:numFmt w:val="lowerRoman"/>
      <w:lvlText w:val="%9."/>
      <w:lvlJc w:val="right"/>
      <w:pPr>
        <w:ind w:left="6480" w:hanging="180"/>
      </w:pPr>
    </w:lvl>
  </w:abstractNum>
  <w:abstractNum w:abstractNumId="2" w15:restartNumberingAfterBreak="0">
    <w:nsid w:val="5A716C31"/>
    <w:multiLevelType w:val="multilevel"/>
    <w:tmpl w:val="AC7E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802CE"/>
    <w:multiLevelType w:val="hybridMultilevel"/>
    <w:tmpl w:val="77706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9E2D1D"/>
    <w:multiLevelType w:val="multilevel"/>
    <w:tmpl w:val="C1F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75E9B"/>
    <w:multiLevelType w:val="hybridMultilevel"/>
    <w:tmpl w:val="71E27B92"/>
    <w:lvl w:ilvl="0" w:tplc="F5E28756">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B0"/>
    <w:rsid w:val="000016A0"/>
    <w:rsid w:val="00002255"/>
    <w:rsid w:val="00005625"/>
    <w:rsid w:val="00014EF2"/>
    <w:rsid w:val="00017042"/>
    <w:rsid w:val="00017FA4"/>
    <w:rsid w:val="00022FEF"/>
    <w:rsid w:val="00030B96"/>
    <w:rsid w:val="00031A2F"/>
    <w:rsid w:val="00032782"/>
    <w:rsid w:val="00041866"/>
    <w:rsid w:val="000433D0"/>
    <w:rsid w:val="00044EAE"/>
    <w:rsid w:val="00045F4A"/>
    <w:rsid w:val="00052089"/>
    <w:rsid w:val="00053F33"/>
    <w:rsid w:val="000603E3"/>
    <w:rsid w:val="0006150B"/>
    <w:rsid w:val="0006322E"/>
    <w:rsid w:val="00064BE3"/>
    <w:rsid w:val="00066DDA"/>
    <w:rsid w:val="00067CC9"/>
    <w:rsid w:val="00071E09"/>
    <w:rsid w:val="00076876"/>
    <w:rsid w:val="0008213A"/>
    <w:rsid w:val="00084E04"/>
    <w:rsid w:val="000930A7"/>
    <w:rsid w:val="0009496C"/>
    <w:rsid w:val="000A144E"/>
    <w:rsid w:val="000A3C00"/>
    <w:rsid w:val="000A4958"/>
    <w:rsid w:val="000A4F62"/>
    <w:rsid w:val="000A6205"/>
    <w:rsid w:val="000B0033"/>
    <w:rsid w:val="000B75B0"/>
    <w:rsid w:val="000B787A"/>
    <w:rsid w:val="000C0BF1"/>
    <w:rsid w:val="000C5674"/>
    <w:rsid w:val="000D0DC3"/>
    <w:rsid w:val="000D1583"/>
    <w:rsid w:val="000D2971"/>
    <w:rsid w:val="000D4FD7"/>
    <w:rsid w:val="000D6A2B"/>
    <w:rsid w:val="000D6CB3"/>
    <w:rsid w:val="000E3FE7"/>
    <w:rsid w:val="000E4B67"/>
    <w:rsid w:val="000E7456"/>
    <w:rsid w:val="000F1E6D"/>
    <w:rsid w:val="000F2291"/>
    <w:rsid w:val="000F4C41"/>
    <w:rsid w:val="000F53D9"/>
    <w:rsid w:val="000F6415"/>
    <w:rsid w:val="0010079D"/>
    <w:rsid w:val="001101AC"/>
    <w:rsid w:val="001102D7"/>
    <w:rsid w:val="0011306B"/>
    <w:rsid w:val="00113160"/>
    <w:rsid w:val="001139F1"/>
    <w:rsid w:val="0011485C"/>
    <w:rsid w:val="00117E19"/>
    <w:rsid w:val="00123E2A"/>
    <w:rsid w:val="00125AD6"/>
    <w:rsid w:val="00131431"/>
    <w:rsid w:val="00134AC5"/>
    <w:rsid w:val="001361A5"/>
    <w:rsid w:val="00137F97"/>
    <w:rsid w:val="001443C2"/>
    <w:rsid w:val="00152B46"/>
    <w:rsid w:val="00162D7C"/>
    <w:rsid w:val="001657B3"/>
    <w:rsid w:val="00166C1F"/>
    <w:rsid w:val="00167DBE"/>
    <w:rsid w:val="0017041F"/>
    <w:rsid w:val="0017378C"/>
    <w:rsid w:val="00174CFE"/>
    <w:rsid w:val="00181536"/>
    <w:rsid w:val="00191998"/>
    <w:rsid w:val="00192BED"/>
    <w:rsid w:val="00195F09"/>
    <w:rsid w:val="00196676"/>
    <w:rsid w:val="001A3AF6"/>
    <w:rsid w:val="001A455D"/>
    <w:rsid w:val="001B2964"/>
    <w:rsid w:val="001C0B32"/>
    <w:rsid w:val="001C435E"/>
    <w:rsid w:val="001C5884"/>
    <w:rsid w:val="001C7873"/>
    <w:rsid w:val="001D0786"/>
    <w:rsid w:val="001D258B"/>
    <w:rsid w:val="001D7174"/>
    <w:rsid w:val="001D7FA4"/>
    <w:rsid w:val="001E4695"/>
    <w:rsid w:val="001E62BB"/>
    <w:rsid w:val="001F370C"/>
    <w:rsid w:val="001F797D"/>
    <w:rsid w:val="002029FC"/>
    <w:rsid w:val="002043BF"/>
    <w:rsid w:val="002073C4"/>
    <w:rsid w:val="00207425"/>
    <w:rsid w:val="0021016A"/>
    <w:rsid w:val="002127EF"/>
    <w:rsid w:val="00221B4C"/>
    <w:rsid w:val="00221DF1"/>
    <w:rsid w:val="00222673"/>
    <w:rsid w:val="00230051"/>
    <w:rsid w:val="002349E4"/>
    <w:rsid w:val="00235513"/>
    <w:rsid w:val="00236D64"/>
    <w:rsid w:val="0024249A"/>
    <w:rsid w:val="0024307A"/>
    <w:rsid w:val="00244118"/>
    <w:rsid w:val="00245D75"/>
    <w:rsid w:val="00250932"/>
    <w:rsid w:val="00251737"/>
    <w:rsid w:val="0025262F"/>
    <w:rsid w:val="00252BAB"/>
    <w:rsid w:val="00256D08"/>
    <w:rsid w:val="00257AE5"/>
    <w:rsid w:val="00261335"/>
    <w:rsid w:val="00263BA2"/>
    <w:rsid w:val="00266011"/>
    <w:rsid w:val="0026748D"/>
    <w:rsid w:val="00271969"/>
    <w:rsid w:val="00271CA9"/>
    <w:rsid w:val="00273E68"/>
    <w:rsid w:val="00282596"/>
    <w:rsid w:val="00287092"/>
    <w:rsid w:val="00291452"/>
    <w:rsid w:val="00293F4F"/>
    <w:rsid w:val="0029769D"/>
    <w:rsid w:val="002A1C20"/>
    <w:rsid w:val="002A45E4"/>
    <w:rsid w:val="002B0AFE"/>
    <w:rsid w:val="002B0FC6"/>
    <w:rsid w:val="002B43FA"/>
    <w:rsid w:val="002B488D"/>
    <w:rsid w:val="002B68E5"/>
    <w:rsid w:val="002C4757"/>
    <w:rsid w:val="002C5E83"/>
    <w:rsid w:val="002C6BE7"/>
    <w:rsid w:val="002C6D4D"/>
    <w:rsid w:val="002C73B2"/>
    <w:rsid w:val="002D0F9A"/>
    <w:rsid w:val="002D3B97"/>
    <w:rsid w:val="002D6EB0"/>
    <w:rsid w:val="002D719D"/>
    <w:rsid w:val="002D7DA6"/>
    <w:rsid w:val="002E3CE8"/>
    <w:rsid w:val="002F3136"/>
    <w:rsid w:val="002F5222"/>
    <w:rsid w:val="002F5827"/>
    <w:rsid w:val="002F7F12"/>
    <w:rsid w:val="00300EFA"/>
    <w:rsid w:val="003037FC"/>
    <w:rsid w:val="00306315"/>
    <w:rsid w:val="003103B7"/>
    <w:rsid w:val="00311C4A"/>
    <w:rsid w:val="003125F4"/>
    <w:rsid w:val="0031397F"/>
    <w:rsid w:val="00314A17"/>
    <w:rsid w:val="00316ADA"/>
    <w:rsid w:val="003219DD"/>
    <w:rsid w:val="00323955"/>
    <w:rsid w:val="00332179"/>
    <w:rsid w:val="003324D6"/>
    <w:rsid w:val="003326E3"/>
    <w:rsid w:val="00335940"/>
    <w:rsid w:val="0033669F"/>
    <w:rsid w:val="00337B14"/>
    <w:rsid w:val="00337FA9"/>
    <w:rsid w:val="00340BB0"/>
    <w:rsid w:val="00340C7C"/>
    <w:rsid w:val="00343224"/>
    <w:rsid w:val="003433AA"/>
    <w:rsid w:val="00347FCA"/>
    <w:rsid w:val="00351012"/>
    <w:rsid w:val="00351FB4"/>
    <w:rsid w:val="0035319C"/>
    <w:rsid w:val="00353546"/>
    <w:rsid w:val="00355AD6"/>
    <w:rsid w:val="0035618F"/>
    <w:rsid w:val="00357EE0"/>
    <w:rsid w:val="00362A00"/>
    <w:rsid w:val="00364D8D"/>
    <w:rsid w:val="0037210F"/>
    <w:rsid w:val="00377D7E"/>
    <w:rsid w:val="00380688"/>
    <w:rsid w:val="00380FE5"/>
    <w:rsid w:val="00384566"/>
    <w:rsid w:val="00390C53"/>
    <w:rsid w:val="00390EC9"/>
    <w:rsid w:val="003927F4"/>
    <w:rsid w:val="0039346C"/>
    <w:rsid w:val="00393829"/>
    <w:rsid w:val="003A0E31"/>
    <w:rsid w:val="003A2FED"/>
    <w:rsid w:val="003A42FE"/>
    <w:rsid w:val="003B5D5E"/>
    <w:rsid w:val="003B6A20"/>
    <w:rsid w:val="003B7CAB"/>
    <w:rsid w:val="003D1A49"/>
    <w:rsid w:val="003D3AD3"/>
    <w:rsid w:val="003D4E11"/>
    <w:rsid w:val="003E012E"/>
    <w:rsid w:val="003E0769"/>
    <w:rsid w:val="003E103E"/>
    <w:rsid w:val="003E14E7"/>
    <w:rsid w:val="003E1AE5"/>
    <w:rsid w:val="003E43D3"/>
    <w:rsid w:val="003E4C54"/>
    <w:rsid w:val="003E4C9B"/>
    <w:rsid w:val="003E6878"/>
    <w:rsid w:val="003F5DF6"/>
    <w:rsid w:val="0040563E"/>
    <w:rsid w:val="004100D0"/>
    <w:rsid w:val="004124A3"/>
    <w:rsid w:val="0041251B"/>
    <w:rsid w:val="00414B22"/>
    <w:rsid w:val="00417F70"/>
    <w:rsid w:val="0042171C"/>
    <w:rsid w:val="00423285"/>
    <w:rsid w:val="00426951"/>
    <w:rsid w:val="00426DBA"/>
    <w:rsid w:val="00433B22"/>
    <w:rsid w:val="00433B2E"/>
    <w:rsid w:val="00441866"/>
    <w:rsid w:val="00442F60"/>
    <w:rsid w:val="00445CB3"/>
    <w:rsid w:val="004468B3"/>
    <w:rsid w:val="00447116"/>
    <w:rsid w:val="00450C20"/>
    <w:rsid w:val="004555C3"/>
    <w:rsid w:val="00460120"/>
    <w:rsid w:val="004615B6"/>
    <w:rsid w:val="0046208A"/>
    <w:rsid w:val="00462C2E"/>
    <w:rsid w:val="004630F8"/>
    <w:rsid w:val="00463160"/>
    <w:rsid w:val="00471ABC"/>
    <w:rsid w:val="00471BDA"/>
    <w:rsid w:val="00473575"/>
    <w:rsid w:val="004830D2"/>
    <w:rsid w:val="0048316F"/>
    <w:rsid w:val="004834A6"/>
    <w:rsid w:val="004838CD"/>
    <w:rsid w:val="0048628E"/>
    <w:rsid w:val="00486AE0"/>
    <w:rsid w:val="00493023"/>
    <w:rsid w:val="004934C0"/>
    <w:rsid w:val="00495A59"/>
    <w:rsid w:val="004A32BD"/>
    <w:rsid w:val="004A4631"/>
    <w:rsid w:val="004A6539"/>
    <w:rsid w:val="004A6B63"/>
    <w:rsid w:val="004B20AC"/>
    <w:rsid w:val="004B369A"/>
    <w:rsid w:val="004B4257"/>
    <w:rsid w:val="004B6C9E"/>
    <w:rsid w:val="004C15AA"/>
    <w:rsid w:val="004C4827"/>
    <w:rsid w:val="004C6345"/>
    <w:rsid w:val="004C7110"/>
    <w:rsid w:val="004D3D59"/>
    <w:rsid w:val="004D4B2C"/>
    <w:rsid w:val="004D4C5F"/>
    <w:rsid w:val="004D55F6"/>
    <w:rsid w:val="004E039F"/>
    <w:rsid w:val="004E6943"/>
    <w:rsid w:val="004F1E7C"/>
    <w:rsid w:val="004F1EB3"/>
    <w:rsid w:val="004F4E03"/>
    <w:rsid w:val="00500126"/>
    <w:rsid w:val="00502319"/>
    <w:rsid w:val="005043FB"/>
    <w:rsid w:val="005075FD"/>
    <w:rsid w:val="0051507E"/>
    <w:rsid w:val="0051705C"/>
    <w:rsid w:val="00520470"/>
    <w:rsid w:val="00520539"/>
    <w:rsid w:val="005224C2"/>
    <w:rsid w:val="00523923"/>
    <w:rsid w:val="00531D6F"/>
    <w:rsid w:val="00533541"/>
    <w:rsid w:val="00534E99"/>
    <w:rsid w:val="00536607"/>
    <w:rsid w:val="00543B91"/>
    <w:rsid w:val="00543C14"/>
    <w:rsid w:val="00545AC8"/>
    <w:rsid w:val="005465FB"/>
    <w:rsid w:val="00550D61"/>
    <w:rsid w:val="00557A3D"/>
    <w:rsid w:val="005655FA"/>
    <w:rsid w:val="00570052"/>
    <w:rsid w:val="00570FA0"/>
    <w:rsid w:val="00576319"/>
    <w:rsid w:val="005764BC"/>
    <w:rsid w:val="00582074"/>
    <w:rsid w:val="005922C7"/>
    <w:rsid w:val="00596779"/>
    <w:rsid w:val="0059709E"/>
    <w:rsid w:val="005A32C0"/>
    <w:rsid w:val="005A4D54"/>
    <w:rsid w:val="005A538A"/>
    <w:rsid w:val="005B00D1"/>
    <w:rsid w:val="005B1D9C"/>
    <w:rsid w:val="005D0952"/>
    <w:rsid w:val="005D1F42"/>
    <w:rsid w:val="005D2792"/>
    <w:rsid w:val="005D3BD2"/>
    <w:rsid w:val="005D5C44"/>
    <w:rsid w:val="005E0988"/>
    <w:rsid w:val="005E2C24"/>
    <w:rsid w:val="005E387F"/>
    <w:rsid w:val="005E5F11"/>
    <w:rsid w:val="005F5335"/>
    <w:rsid w:val="005F5526"/>
    <w:rsid w:val="005F7B14"/>
    <w:rsid w:val="00606B00"/>
    <w:rsid w:val="00610C0A"/>
    <w:rsid w:val="00610FC2"/>
    <w:rsid w:val="00611265"/>
    <w:rsid w:val="006136AD"/>
    <w:rsid w:val="006159EF"/>
    <w:rsid w:val="006169BD"/>
    <w:rsid w:val="00616F8C"/>
    <w:rsid w:val="00617CA2"/>
    <w:rsid w:val="00622F72"/>
    <w:rsid w:val="006274D0"/>
    <w:rsid w:val="006316EE"/>
    <w:rsid w:val="00633B03"/>
    <w:rsid w:val="0064188C"/>
    <w:rsid w:val="006530BF"/>
    <w:rsid w:val="006531B1"/>
    <w:rsid w:val="00657ACF"/>
    <w:rsid w:val="00666F14"/>
    <w:rsid w:val="0066750C"/>
    <w:rsid w:val="00667EA0"/>
    <w:rsid w:val="00670E9F"/>
    <w:rsid w:val="00673469"/>
    <w:rsid w:val="00684970"/>
    <w:rsid w:val="006856DE"/>
    <w:rsid w:val="006900B1"/>
    <w:rsid w:val="00693178"/>
    <w:rsid w:val="00694676"/>
    <w:rsid w:val="006A072A"/>
    <w:rsid w:val="006A0DF3"/>
    <w:rsid w:val="006A3F40"/>
    <w:rsid w:val="006A5385"/>
    <w:rsid w:val="006A5FDD"/>
    <w:rsid w:val="006A61CB"/>
    <w:rsid w:val="006B2F84"/>
    <w:rsid w:val="006B798C"/>
    <w:rsid w:val="006C51CB"/>
    <w:rsid w:val="006C5CF8"/>
    <w:rsid w:val="006C71DE"/>
    <w:rsid w:val="006C7F95"/>
    <w:rsid w:val="006D0BA3"/>
    <w:rsid w:val="006D11D4"/>
    <w:rsid w:val="006D1BBD"/>
    <w:rsid w:val="006D631B"/>
    <w:rsid w:val="006E0FD4"/>
    <w:rsid w:val="006E3A57"/>
    <w:rsid w:val="006E6358"/>
    <w:rsid w:val="006F6998"/>
    <w:rsid w:val="006F69A7"/>
    <w:rsid w:val="007002FD"/>
    <w:rsid w:val="00707DA7"/>
    <w:rsid w:val="00711229"/>
    <w:rsid w:val="00711387"/>
    <w:rsid w:val="00714110"/>
    <w:rsid w:val="007164CA"/>
    <w:rsid w:val="007217F1"/>
    <w:rsid w:val="0072285E"/>
    <w:rsid w:val="00726F95"/>
    <w:rsid w:val="007345B1"/>
    <w:rsid w:val="00734DF1"/>
    <w:rsid w:val="00735142"/>
    <w:rsid w:val="007370FF"/>
    <w:rsid w:val="00744218"/>
    <w:rsid w:val="00746EE7"/>
    <w:rsid w:val="00751966"/>
    <w:rsid w:val="0075691C"/>
    <w:rsid w:val="00760EDE"/>
    <w:rsid w:val="0076249B"/>
    <w:rsid w:val="00764373"/>
    <w:rsid w:val="0077114F"/>
    <w:rsid w:val="00772E28"/>
    <w:rsid w:val="00773287"/>
    <w:rsid w:val="00773509"/>
    <w:rsid w:val="00774A31"/>
    <w:rsid w:val="00777E39"/>
    <w:rsid w:val="007804C8"/>
    <w:rsid w:val="00782DE7"/>
    <w:rsid w:val="007920DB"/>
    <w:rsid w:val="00794321"/>
    <w:rsid w:val="007963BA"/>
    <w:rsid w:val="007A3044"/>
    <w:rsid w:val="007A59EC"/>
    <w:rsid w:val="007B331F"/>
    <w:rsid w:val="007B4D50"/>
    <w:rsid w:val="007C01AC"/>
    <w:rsid w:val="007C3B64"/>
    <w:rsid w:val="007D6E52"/>
    <w:rsid w:val="007D7D66"/>
    <w:rsid w:val="007E2E22"/>
    <w:rsid w:val="007E6237"/>
    <w:rsid w:val="007F064B"/>
    <w:rsid w:val="007F25A0"/>
    <w:rsid w:val="007F3221"/>
    <w:rsid w:val="007F33F4"/>
    <w:rsid w:val="00812DC6"/>
    <w:rsid w:val="008136BC"/>
    <w:rsid w:val="008139F5"/>
    <w:rsid w:val="0081642A"/>
    <w:rsid w:val="008246A2"/>
    <w:rsid w:val="008266BC"/>
    <w:rsid w:val="00830840"/>
    <w:rsid w:val="008322E7"/>
    <w:rsid w:val="00835C68"/>
    <w:rsid w:val="008375AE"/>
    <w:rsid w:val="00840C54"/>
    <w:rsid w:val="008412FB"/>
    <w:rsid w:val="00844EA3"/>
    <w:rsid w:val="00850981"/>
    <w:rsid w:val="00851293"/>
    <w:rsid w:val="00852874"/>
    <w:rsid w:val="0085322C"/>
    <w:rsid w:val="00853BA5"/>
    <w:rsid w:val="00855D50"/>
    <w:rsid w:val="00860E2A"/>
    <w:rsid w:val="008611FF"/>
    <w:rsid w:val="00865037"/>
    <w:rsid w:val="0086562C"/>
    <w:rsid w:val="0087113B"/>
    <w:rsid w:val="008753FB"/>
    <w:rsid w:val="0087707E"/>
    <w:rsid w:val="00883601"/>
    <w:rsid w:val="00891636"/>
    <w:rsid w:val="00893BE3"/>
    <w:rsid w:val="008A0DBE"/>
    <w:rsid w:val="008A0F94"/>
    <w:rsid w:val="008A1F45"/>
    <w:rsid w:val="008A24BF"/>
    <w:rsid w:val="008A2F98"/>
    <w:rsid w:val="008A42C3"/>
    <w:rsid w:val="008A4CB1"/>
    <w:rsid w:val="008A5B73"/>
    <w:rsid w:val="008A69A2"/>
    <w:rsid w:val="008A6C85"/>
    <w:rsid w:val="008B2EC2"/>
    <w:rsid w:val="008B53E7"/>
    <w:rsid w:val="008B6F45"/>
    <w:rsid w:val="008C0B31"/>
    <w:rsid w:val="008C2E30"/>
    <w:rsid w:val="008C42DA"/>
    <w:rsid w:val="008D3462"/>
    <w:rsid w:val="008D3AD7"/>
    <w:rsid w:val="008D3CD0"/>
    <w:rsid w:val="008D5099"/>
    <w:rsid w:val="008D60D0"/>
    <w:rsid w:val="008E145E"/>
    <w:rsid w:val="008E1836"/>
    <w:rsid w:val="008E44E0"/>
    <w:rsid w:val="008E4C55"/>
    <w:rsid w:val="008E7DDB"/>
    <w:rsid w:val="008E7E87"/>
    <w:rsid w:val="008F126F"/>
    <w:rsid w:val="008F162B"/>
    <w:rsid w:val="008F21BB"/>
    <w:rsid w:val="008F299B"/>
    <w:rsid w:val="008F36D0"/>
    <w:rsid w:val="00900916"/>
    <w:rsid w:val="009012C8"/>
    <w:rsid w:val="009063A2"/>
    <w:rsid w:val="00913AC3"/>
    <w:rsid w:val="00915D75"/>
    <w:rsid w:val="009168FB"/>
    <w:rsid w:val="00921849"/>
    <w:rsid w:val="00922DCC"/>
    <w:rsid w:val="009232B2"/>
    <w:rsid w:val="00924350"/>
    <w:rsid w:val="00924C15"/>
    <w:rsid w:val="00925F39"/>
    <w:rsid w:val="0092790A"/>
    <w:rsid w:val="0093187C"/>
    <w:rsid w:val="00935808"/>
    <w:rsid w:val="0094320E"/>
    <w:rsid w:val="00944305"/>
    <w:rsid w:val="009456EA"/>
    <w:rsid w:val="009468FC"/>
    <w:rsid w:val="00947FAA"/>
    <w:rsid w:val="009510C3"/>
    <w:rsid w:val="009520C3"/>
    <w:rsid w:val="00952A36"/>
    <w:rsid w:val="00953CEA"/>
    <w:rsid w:val="009579A0"/>
    <w:rsid w:val="00957FEE"/>
    <w:rsid w:val="00965109"/>
    <w:rsid w:val="00965DDD"/>
    <w:rsid w:val="00967E3A"/>
    <w:rsid w:val="0097040B"/>
    <w:rsid w:val="00971FB0"/>
    <w:rsid w:val="00981523"/>
    <w:rsid w:val="00983AA5"/>
    <w:rsid w:val="00990DD9"/>
    <w:rsid w:val="009919CC"/>
    <w:rsid w:val="0099474D"/>
    <w:rsid w:val="009977EF"/>
    <w:rsid w:val="009A1133"/>
    <w:rsid w:val="009A165B"/>
    <w:rsid w:val="009A3453"/>
    <w:rsid w:val="009A5C8B"/>
    <w:rsid w:val="009A7124"/>
    <w:rsid w:val="009A7CAF"/>
    <w:rsid w:val="009B1F83"/>
    <w:rsid w:val="009B3178"/>
    <w:rsid w:val="009B487F"/>
    <w:rsid w:val="009B6A1A"/>
    <w:rsid w:val="009B77E7"/>
    <w:rsid w:val="009E0AE6"/>
    <w:rsid w:val="009E0DC0"/>
    <w:rsid w:val="009E2C93"/>
    <w:rsid w:val="00A05096"/>
    <w:rsid w:val="00A1292E"/>
    <w:rsid w:val="00A13614"/>
    <w:rsid w:val="00A14A50"/>
    <w:rsid w:val="00A20E55"/>
    <w:rsid w:val="00A244D5"/>
    <w:rsid w:val="00A30211"/>
    <w:rsid w:val="00A3160C"/>
    <w:rsid w:val="00A42A79"/>
    <w:rsid w:val="00A44DEC"/>
    <w:rsid w:val="00A45D8E"/>
    <w:rsid w:val="00A46BF1"/>
    <w:rsid w:val="00A51589"/>
    <w:rsid w:val="00A516BB"/>
    <w:rsid w:val="00A52D74"/>
    <w:rsid w:val="00A54474"/>
    <w:rsid w:val="00A67F85"/>
    <w:rsid w:val="00A70BDA"/>
    <w:rsid w:val="00A71074"/>
    <w:rsid w:val="00A733E6"/>
    <w:rsid w:val="00A74994"/>
    <w:rsid w:val="00A82691"/>
    <w:rsid w:val="00A828D3"/>
    <w:rsid w:val="00A855A7"/>
    <w:rsid w:val="00A9195F"/>
    <w:rsid w:val="00A92C68"/>
    <w:rsid w:val="00AA009D"/>
    <w:rsid w:val="00AA14C1"/>
    <w:rsid w:val="00AA20AC"/>
    <w:rsid w:val="00AA52EA"/>
    <w:rsid w:val="00AA5677"/>
    <w:rsid w:val="00AB109C"/>
    <w:rsid w:val="00AB2D88"/>
    <w:rsid w:val="00AB4DE7"/>
    <w:rsid w:val="00AB4F65"/>
    <w:rsid w:val="00AB6D0D"/>
    <w:rsid w:val="00AC5524"/>
    <w:rsid w:val="00AC59FD"/>
    <w:rsid w:val="00AD07CF"/>
    <w:rsid w:val="00AD2187"/>
    <w:rsid w:val="00AD3A81"/>
    <w:rsid w:val="00AD6761"/>
    <w:rsid w:val="00AD74DE"/>
    <w:rsid w:val="00AE07F1"/>
    <w:rsid w:val="00AE2310"/>
    <w:rsid w:val="00AE461B"/>
    <w:rsid w:val="00AE53E7"/>
    <w:rsid w:val="00AE53ED"/>
    <w:rsid w:val="00AE629F"/>
    <w:rsid w:val="00AE7AD2"/>
    <w:rsid w:val="00AF227B"/>
    <w:rsid w:val="00B009CD"/>
    <w:rsid w:val="00B00BF0"/>
    <w:rsid w:val="00B02196"/>
    <w:rsid w:val="00B02815"/>
    <w:rsid w:val="00B02D73"/>
    <w:rsid w:val="00B046B1"/>
    <w:rsid w:val="00B056ED"/>
    <w:rsid w:val="00B1240F"/>
    <w:rsid w:val="00B13E69"/>
    <w:rsid w:val="00B17EE5"/>
    <w:rsid w:val="00B20300"/>
    <w:rsid w:val="00B20EBF"/>
    <w:rsid w:val="00B268BE"/>
    <w:rsid w:val="00B32E4C"/>
    <w:rsid w:val="00B33F21"/>
    <w:rsid w:val="00B37C18"/>
    <w:rsid w:val="00B408B3"/>
    <w:rsid w:val="00B43B13"/>
    <w:rsid w:val="00B52802"/>
    <w:rsid w:val="00B6209C"/>
    <w:rsid w:val="00B6239E"/>
    <w:rsid w:val="00B64BBA"/>
    <w:rsid w:val="00B66CFD"/>
    <w:rsid w:val="00B72447"/>
    <w:rsid w:val="00B80271"/>
    <w:rsid w:val="00B8031C"/>
    <w:rsid w:val="00B81D14"/>
    <w:rsid w:val="00B8282F"/>
    <w:rsid w:val="00B8322C"/>
    <w:rsid w:val="00B83878"/>
    <w:rsid w:val="00B852BA"/>
    <w:rsid w:val="00B85B35"/>
    <w:rsid w:val="00B937EB"/>
    <w:rsid w:val="00B97E61"/>
    <w:rsid w:val="00BA0DC3"/>
    <w:rsid w:val="00BA3BEB"/>
    <w:rsid w:val="00BA4715"/>
    <w:rsid w:val="00BB0D59"/>
    <w:rsid w:val="00BB140B"/>
    <w:rsid w:val="00BB5AE9"/>
    <w:rsid w:val="00BC2FEE"/>
    <w:rsid w:val="00BC6DB0"/>
    <w:rsid w:val="00BC6EF9"/>
    <w:rsid w:val="00BD588C"/>
    <w:rsid w:val="00BD7FA8"/>
    <w:rsid w:val="00BF0FF1"/>
    <w:rsid w:val="00BF12C9"/>
    <w:rsid w:val="00BF4EE0"/>
    <w:rsid w:val="00BF59D3"/>
    <w:rsid w:val="00C1258E"/>
    <w:rsid w:val="00C13D60"/>
    <w:rsid w:val="00C1440F"/>
    <w:rsid w:val="00C150FE"/>
    <w:rsid w:val="00C30F9C"/>
    <w:rsid w:val="00C34014"/>
    <w:rsid w:val="00C34302"/>
    <w:rsid w:val="00C35D45"/>
    <w:rsid w:val="00C376CC"/>
    <w:rsid w:val="00C427CE"/>
    <w:rsid w:val="00C4687D"/>
    <w:rsid w:val="00C47522"/>
    <w:rsid w:val="00C50418"/>
    <w:rsid w:val="00C5441A"/>
    <w:rsid w:val="00C55E09"/>
    <w:rsid w:val="00C60457"/>
    <w:rsid w:val="00C6061A"/>
    <w:rsid w:val="00C61274"/>
    <w:rsid w:val="00C67546"/>
    <w:rsid w:val="00C75DF5"/>
    <w:rsid w:val="00C80226"/>
    <w:rsid w:val="00C8118E"/>
    <w:rsid w:val="00C82A64"/>
    <w:rsid w:val="00C832AE"/>
    <w:rsid w:val="00C83999"/>
    <w:rsid w:val="00C85CC7"/>
    <w:rsid w:val="00C92749"/>
    <w:rsid w:val="00C95386"/>
    <w:rsid w:val="00C9752A"/>
    <w:rsid w:val="00CA0261"/>
    <w:rsid w:val="00CA3274"/>
    <w:rsid w:val="00CA467B"/>
    <w:rsid w:val="00CA4874"/>
    <w:rsid w:val="00CA4B59"/>
    <w:rsid w:val="00CB7851"/>
    <w:rsid w:val="00CC209F"/>
    <w:rsid w:val="00CC4838"/>
    <w:rsid w:val="00CC5123"/>
    <w:rsid w:val="00CC55C4"/>
    <w:rsid w:val="00CC5FE7"/>
    <w:rsid w:val="00CC6D81"/>
    <w:rsid w:val="00CD4BD0"/>
    <w:rsid w:val="00CD511E"/>
    <w:rsid w:val="00CD5C80"/>
    <w:rsid w:val="00CD66BC"/>
    <w:rsid w:val="00CE0847"/>
    <w:rsid w:val="00CE165F"/>
    <w:rsid w:val="00CE2722"/>
    <w:rsid w:val="00CE4C94"/>
    <w:rsid w:val="00CE6A88"/>
    <w:rsid w:val="00CF0E87"/>
    <w:rsid w:val="00CF19E8"/>
    <w:rsid w:val="00CF3471"/>
    <w:rsid w:val="00D00D59"/>
    <w:rsid w:val="00D028FC"/>
    <w:rsid w:val="00D02D87"/>
    <w:rsid w:val="00D0445D"/>
    <w:rsid w:val="00D10B0D"/>
    <w:rsid w:val="00D12365"/>
    <w:rsid w:val="00D14866"/>
    <w:rsid w:val="00D16CE5"/>
    <w:rsid w:val="00D17804"/>
    <w:rsid w:val="00D17963"/>
    <w:rsid w:val="00D20671"/>
    <w:rsid w:val="00D21E11"/>
    <w:rsid w:val="00D21FB6"/>
    <w:rsid w:val="00D2272D"/>
    <w:rsid w:val="00D22EB1"/>
    <w:rsid w:val="00D23763"/>
    <w:rsid w:val="00D27A21"/>
    <w:rsid w:val="00D3137C"/>
    <w:rsid w:val="00D31596"/>
    <w:rsid w:val="00D32AF8"/>
    <w:rsid w:val="00D402C7"/>
    <w:rsid w:val="00D4065C"/>
    <w:rsid w:val="00D41744"/>
    <w:rsid w:val="00D41DC0"/>
    <w:rsid w:val="00D41E63"/>
    <w:rsid w:val="00D42BFC"/>
    <w:rsid w:val="00D46BAA"/>
    <w:rsid w:val="00D4785C"/>
    <w:rsid w:val="00D60452"/>
    <w:rsid w:val="00D61E75"/>
    <w:rsid w:val="00D62935"/>
    <w:rsid w:val="00D62F26"/>
    <w:rsid w:val="00D6509C"/>
    <w:rsid w:val="00D65A1A"/>
    <w:rsid w:val="00D672E5"/>
    <w:rsid w:val="00D71EC6"/>
    <w:rsid w:val="00D71F5C"/>
    <w:rsid w:val="00D7293B"/>
    <w:rsid w:val="00D82FCE"/>
    <w:rsid w:val="00D836BE"/>
    <w:rsid w:val="00D84347"/>
    <w:rsid w:val="00D85DA4"/>
    <w:rsid w:val="00D96EC6"/>
    <w:rsid w:val="00DA0CF2"/>
    <w:rsid w:val="00DA2714"/>
    <w:rsid w:val="00DA38FF"/>
    <w:rsid w:val="00DA7CC1"/>
    <w:rsid w:val="00DB1C47"/>
    <w:rsid w:val="00DB471C"/>
    <w:rsid w:val="00DC0F89"/>
    <w:rsid w:val="00DC18A9"/>
    <w:rsid w:val="00DC56F8"/>
    <w:rsid w:val="00DC5E24"/>
    <w:rsid w:val="00DC6183"/>
    <w:rsid w:val="00DD100E"/>
    <w:rsid w:val="00DD16CC"/>
    <w:rsid w:val="00DF02F6"/>
    <w:rsid w:val="00DF059C"/>
    <w:rsid w:val="00DF1066"/>
    <w:rsid w:val="00DF2BC9"/>
    <w:rsid w:val="00E041FE"/>
    <w:rsid w:val="00E04D52"/>
    <w:rsid w:val="00E10FEA"/>
    <w:rsid w:val="00E11FBE"/>
    <w:rsid w:val="00E12121"/>
    <w:rsid w:val="00E12332"/>
    <w:rsid w:val="00E15C5E"/>
    <w:rsid w:val="00E20575"/>
    <w:rsid w:val="00E20A65"/>
    <w:rsid w:val="00E215EB"/>
    <w:rsid w:val="00E239FA"/>
    <w:rsid w:val="00E23AFC"/>
    <w:rsid w:val="00E30CD4"/>
    <w:rsid w:val="00E3195B"/>
    <w:rsid w:val="00E31C2F"/>
    <w:rsid w:val="00E321D6"/>
    <w:rsid w:val="00E329FC"/>
    <w:rsid w:val="00E40739"/>
    <w:rsid w:val="00E43421"/>
    <w:rsid w:val="00E50330"/>
    <w:rsid w:val="00E50795"/>
    <w:rsid w:val="00E5126A"/>
    <w:rsid w:val="00E52EEA"/>
    <w:rsid w:val="00E576BD"/>
    <w:rsid w:val="00E57C30"/>
    <w:rsid w:val="00E57C3A"/>
    <w:rsid w:val="00E61134"/>
    <w:rsid w:val="00E632D5"/>
    <w:rsid w:val="00E63341"/>
    <w:rsid w:val="00E67CA1"/>
    <w:rsid w:val="00E71DFA"/>
    <w:rsid w:val="00E72596"/>
    <w:rsid w:val="00E7273D"/>
    <w:rsid w:val="00E74D27"/>
    <w:rsid w:val="00E77173"/>
    <w:rsid w:val="00E81109"/>
    <w:rsid w:val="00E84222"/>
    <w:rsid w:val="00E972C2"/>
    <w:rsid w:val="00EA4CFF"/>
    <w:rsid w:val="00EA7B55"/>
    <w:rsid w:val="00EB243A"/>
    <w:rsid w:val="00EB40B5"/>
    <w:rsid w:val="00EB426F"/>
    <w:rsid w:val="00EB4D05"/>
    <w:rsid w:val="00EB772C"/>
    <w:rsid w:val="00EC0ED3"/>
    <w:rsid w:val="00EC77D1"/>
    <w:rsid w:val="00EE1CDC"/>
    <w:rsid w:val="00EE384A"/>
    <w:rsid w:val="00EE3E68"/>
    <w:rsid w:val="00EE7C1A"/>
    <w:rsid w:val="00EF0C16"/>
    <w:rsid w:val="00EF247E"/>
    <w:rsid w:val="00EF3420"/>
    <w:rsid w:val="00EF4BC0"/>
    <w:rsid w:val="00F026B4"/>
    <w:rsid w:val="00F0389C"/>
    <w:rsid w:val="00F03BF1"/>
    <w:rsid w:val="00F043E5"/>
    <w:rsid w:val="00F05E0F"/>
    <w:rsid w:val="00F12110"/>
    <w:rsid w:val="00F14582"/>
    <w:rsid w:val="00F17D2E"/>
    <w:rsid w:val="00F21C29"/>
    <w:rsid w:val="00F255EE"/>
    <w:rsid w:val="00F41AB7"/>
    <w:rsid w:val="00F434EC"/>
    <w:rsid w:val="00F444FA"/>
    <w:rsid w:val="00F50116"/>
    <w:rsid w:val="00F62D8E"/>
    <w:rsid w:val="00F652DD"/>
    <w:rsid w:val="00F65B6D"/>
    <w:rsid w:val="00F663EA"/>
    <w:rsid w:val="00F76840"/>
    <w:rsid w:val="00F80A4D"/>
    <w:rsid w:val="00F829FA"/>
    <w:rsid w:val="00F82DC7"/>
    <w:rsid w:val="00F83636"/>
    <w:rsid w:val="00F84040"/>
    <w:rsid w:val="00F87FCB"/>
    <w:rsid w:val="00F933B7"/>
    <w:rsid w:val="00FA1194"/>
    <w:rsid w:val="00FA1467"/>
    <w:rsid w:val="00FA1AFA"/>
    <w:rsid w:val="00FA1BB5"/>
    <w:rsid w:val="00FA3931"/>
    <w:rsid w:val="00FA4DC9"/>
    <w:rsid w:val="00FB05E8"/>
    <w:rsid w:val="00FB2AFD"/>
    <w:rsid w:val="00FB4D59"/>
    <w:rsid w:val="00FB50AF"/>
    <w:rsid w:val="00FB575D"/>
    <w:rsid w:val="00FB6D8B"/>
    <w:rsid w:val="00FC173D"/>
    <w:rsid w:val="00FC469D"/>
    <w:rsid w:val="00FC70C3"/>
    <w:rsid w:val="00FD15C0"/>
    <w:rsid w:val="00FD3862"/>
    <w:rsid w:val="00FD5824"/>
    <w:rsid w:val="00FD716A"/>
    <w:rsid w:val="00FD7961"/>
    <w:rsid w:val="00FE0160"/>
    <w:rsid w:val="00FE5A93"/>
    <w:rsid w:val="00FF346B"/>
    <w:rsid w:val="0CFEFB90"/>
    <w:rsid w:val="1DB834B2"/>
    <w:rsid w:val="31F757A2"/>
    <w:rsid w:val="34FA7067"/>
    <w:rsid w:val="5D059115"/>
    <w:rsid w:val="6764B0E0"/>
    <w:rsid w:val="7B056E95"/>
    <w:rsid w:val="7B9CD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8A24"/>
  <w15:chartTrackingRefBased/>
  <w15:docId w15:val="{949D90F9-E6BA-400A-9093-D98272A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66BC"/>
    <w:pPr>
      <w:spacing w:after="0" w:line="240" w:lineRule="auto"/>
    </w:pPr>
    <w:rPr>
      <w:sz w:val="20"/>
      <w:szCs w:val="20"/>
    </w:rPr>
  </w:style>
  <w:style w:type="character" w:customStyle="1" w:styleId="FootnoteTextChar">
    <w:name w:val="Footnote Text Char"/>
    <w:basedOn w:val="DefaultParagraphFont"/>
    <w:link w:val="FootnoteText"/>
    <w:uiPriority w:val="99"/>
    <w:rsid w:val="00CD66BC"/>
    <w:rPr>
      <w:sz w:val="20"/>
      <w:szCs w:val="20"/>
    </w:rPr>
  </w:style>
  <w:style w:type="character" w:styleId="FootnoteReference">
    <w:name w:val="footnote reference"/>
    <w:basedOn w:val="DefaultParagraphFont"/>
    <w:uiPriority w:val="99"/>
    <w:semiHidden/>
    <w:unhideWhenUsed/>
    <w:rsid w:val="00CD66BC"/>
    <w:rPr>
      <w:vertAlign w:val="superscript"/>
    </w:rPr>
  </w:style>
  <w:style w:type="paragraph" w:styleId="IntenseQuote">
    <w:name w:val="Intense Quote"/>
    <w:basedOn w:val="Normal"/>
    <w:next w:val="Normal"/>
    <w:link w:val="IntenseQuoteChar"/>
    <w:uiPriority w:val="30"/>
    <w:qFormat/>
    <w:rsid w:val="00134A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4AC5"/>
    <w:rPr>
      <w:i/>
      <w:iCs/>
      <w:color w:val="4472C4" w:themeColor="accent1"/>
    </w:rPr>
  </w:style>
  <w:style w:type="character" w:styleId="Hyperlink">
    <w:name w:val="Hyperlink"/>
    <w:basedOn w:val="DefaultParagraphFont"/>
    <w:uiPriority w:val="99"/>
    <w:unhideWhenUsed/>
    <w:rsid w:val="00C67546"/>
    <w:rPr>
      <w:color w:val="0563C1" w:themeColor="hyperlink"/>
      <w:u w:val="single"/>
    </w:rPr>
  </w:style>
  <w:style w:type="paragraph" w:styleId="ListParagraph">
    <w:name w:val="List Paragraph"/>
    <w:basedOn w:val="Normal"/>
    <w:uiPriority w:val="34"/>
    <w:qFormat/>
    <w:rsid w:val="008B6F45"/>
    <w:pPr>
      <w:ind w:left="720"/>
      <w:contextualSpacing/>
    </w:pPr>
  </w:style>
  <w:style w:type="character" w:styleId="FollowedHyperlink">
    <w:name w:val="FollowedHyperlink"/>
    <w:basedOn w:val="DefaultParagraphFont"/>
    <w:uiPriority w:val="99"/>
    <w:semiHidden/>
    <w:unhideWhenUsed/>
    <w:rsid w:val="00390EC9"/>
    <w:rPr>
      <w:color w:val="954F72" w:themeColor="followedHyperlink"/>
      <w:u w:val="single"/>
    </w:rPr>
  </w:style>
  <w:style w:type="paragraph" w:styleId="Header">
    <w:name w:val="header"/>
    <w:basedOn w:val="Normal"/>
    <w:link w:val="HeaderChar"/>
    <w:uiPriority w:val="99"/>
    <w:unhideWhenUsed/>
    <w:rsid w:val="006D1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BBD"/>
  </w:style>
  <w:style w:type="paragraph" w:styleId="Footer">
    <w:name w:val="footer"/>
    <w:basedOn w:val="Normal"/>
    <w:link w:val="FooterChar"/>
    <w:uiPriority w:val="99"/>
    <w:unhideWhenUsed/>
    <w:rsid w:val="006D1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BBD"/>
  </w:style>
  <w:style w:type="character" w:customStyle="1" w:styleId="normaltextrun">
    <w:name w:val="normaltextrun"/>
    <w:basedOn w:val="DefaultParagraphFont"/>
    <w:rsid w:val="007345B1"/>
  </w:style>
  <w:style w:type="character" w:customStyle="1" w:styleId="findhit">
    <w:name w:val="findhit"/>
    <w:basedOn w:val="DefaultParagraphFont"/>
    <w:rsid w:val="00F14582"/>
  </w:style>
  <w:style w:type="character" w:customStyle="1" w:styleId="eop">
    <w:name w:val="eop"/>
    <w:basedOn w:val="DefaultParagraphFont"/>
    <w:rsid w:val="00F14582"/>
  </w:style>
  <w:style w:type="paragraph" w:customStyle="1" w:styleId="paragraph">
    <w:name w:val="paragraph"/>
    <w:basedOn w:val="Normal"/>
    <w:rsid w:val="00B203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7370FF"/>
    <w:rPr>
      <w:color w:val="605E5C"/>
      <w:shd w:val="clear" w:color="auto" w:fill="E1DFDD"/>
    </w:rPr>
  </w:style>
  <w:style w:type="character" w:styleId="Emphasis">
    <w:name w:val="Emphasis"/>
    <w:basedOn w:val="DefaultParagraphFont"/>
    <w:uiPriority w:val="20"/>
    <w:qFormat/>
    <w:rsid w:val="00D843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20806">
      <w:bodyDiv w:val="1"/>
      <w:marLeft w:val="0"/>
      <w:marRight w:val="0"/>
      <w:marTop w:val="0"/>
      <w:marBottom w:val="0"/>
      <w:divBdr>
        <w:top w:val="none" w:sz="0" w:space="0" w:color="auto"/>
        <w:left w:val="none" w:sz="0" w:space="0" w:color="auto"/>
        <w:bottom w:val="none" w:sz="0" w:space="0" w:color="auto"/>
        <w:right w:val="none" w:sz="0" w:space="0" w:color="auto"/>
      </w:divBdr>
      <w:divsChild>
        <w:div w:id="396055375">
          <w:marLeft w:val="0"/>
          <w:marRight w:val="0"/>
          <w:marTop w:val="0"/>
          <w:marBottom w:val="0"/>
          <w:divBdr>
            <w:top w:val="none" w:sz="0" w:space="0" w:color="auto"/>
            <w:left w:val="none" w:sz="0" w:space="0" w:color="auto"/>
            <w:bottom w:val="none" w:sz="0" w:space="0" w:color="auto"/>
            <w:right w:val="none" w:sz="0" w:space="0" w:color="auto"/>
          </w:divBdr>
        </w:div>
        <w:div w:id="364793278">
          <w:marLeft w:val="0"/>
          <w:marRight w:val="0"/>
          <w:marTop w:val="0"/>
          <w:marBottom w:val="0"/>
          <w:divBdr>
            <w:top w:val="none" w:sz="0" w:space="0" w:color="auto"/>
            <w:left w:val="none" w:sz="0" w:space="0" w:color="auto"/>
            <w:bottom w:val="none" w:sz="0" w:space="0" w:color="auto"/>
            <w:right w:val="none" w:sz="0" w:space="0" w:color="auto"/>
          </w:divBdr>
        </w:div>
      </w:divsChild>
    </w:div>
    <w:div w:id="805197283">
      <w:bodyDiv w:val="1"/>
      <w:marLeft w:val="0"/>
      <w:marRight w:val="0"/>
      <w:marTop w:val="0"/>
      <w:marBottom w:val="0"/>
      <w:divBdr>
        <w:top w:val="none" w:sz="0" w:space="0" w:color="auto"/>
        <w:left w:val="none" w:sz="0" w:space="0" w:color="auto"/>
        <w:bottom w:val="none" w:sz="0" w:space="0" w:color="auto"/>
        <w:right w:val="none" w:sz="0" w:space="0" w:color="auto"/>
      </w:divBdr>
    </w:div>
    <w:div w:id="1161122114">
      <w:bodyDiv w:val="1"/>
      <w:marLeft w:val="0"/>
      <w:marRight w:val="0"/>
      <w:marTop w:val="0"/>
      <w:marBottom w:val="0"/>
      <w:divBdr>
        <w:top w:val="none" w:sz="0" w:space="0" w:color="auto"/>
        <w:left w:val="none" w:sz="0" w:space="0" w:color="auto"/>
        <w:bottom w:val="none" w:sz="0" w:space="0" w:color="auto"/>
        <w:right w:val="none" w:sz="0" w:space="0" w:color="auto"/>
      </w:divBdr>
      <w:divsChild>
        <w:div w:id="1065908332">
          <w:marLeft w:val="0"/>
          <w:marRight w:val="0"/>
          <w:marTop w:val="0"/>
          <w:marBottom w:val="0"/>
          <w:divBdr>
            <w:top w:val="none" w:sz="0" w:space="0" w:color="auto"/>
            <w:left w:val="none" w:sz="0" w:space="0" w:color="auto"/>
            <w:bottom w:val="none" w:sz="0" w:space="0" w:color="auto"/>
            <w:right w:val="none" w:sz="0" w:space="0" w:color="auto"/>
          </w:divBdr>
        </w:div>
        <w:div w:id="1855144603">
          <w:marLeft w:val="0"/>
          <w:marRight w:val="0"/>
          <w:marTop w:val="0"/>
          <w:marBottom w:val="0"/>
          <w:divBdr>
            <w:top w:val="none" w:sz="0" w:space="0" w:color="auto"/>
            <w:left w:val="none" w:sz="0" w:space="0" w:color="auto"/>
            <w:bottom w:val="none" w:sz="0" w:space="0" w:color="auto"/>
            <w:right w:val="none" w:sz="0" w:space="0" w:color="auto"/>
          </w:divBdr>
        </w:div>
      </w:divsChild>
    </w:div>
    <w:div w:id="1380129602">
      <w:bodyDiv w:val="1"/>
      <w:marLeft w:val="0"/>
      <w:marRight w:val="0"/>
      <w:marTop w:val="0"/>
      <w:marBottom w:val="0"/>
      <w:divBdr>
        <w:top w:val="none" w:sz="0" w:space="0" w:color="auto"/>
        <w:left w:val="none" w:sz="0" w:space="0" w:color="auto"/>
        <w:bottom w:val="none" w:sz="0" w:space="0" w:color="auto"/>
        <w:right w:val="none" w:sz="0" w:space="0" w:color="auto"/>
      </w:divBdr>
      <w:divsChild>
        <w:div w:id="1601911426">
          <w:marLeft w:val="0"/>
          <w:marRight w:val="0"/>
          <w:marTop w:val="0"/>
          <w:marBottom w:val="0"/>
          <w:divBdr>
            <w:top w:val="none" w:sz="0" w:space="0" w:color="auto"/>
            <w:left w:val="none" w:sz="0" w:space="0" w:color="auto"/>
            <w:bottom w:val="none" w:sz="0" w:space="0" w:color="auto"/>
            <w:right w:val="none" w:sz="0" w:space="0" w:color="auto"/>
          </w:divBdr>
        </w:div>
        <w:div w:id="723875388">
          <w:marLeft w:val="0"/>
          <w:marRight w:val="0"/>
          <w:marTop w:val="0"/>
          <w:marBottom w:val="0"/>
          <w:divBdr>
            <w:top w:val="none" w:sz="0" w:space="0" w:color="auto"/>
            <w:left w:val="none" w:sz="0" w:space="0" w:color="auto"/>
            <w:bottom w:val="none" w:sz="0" w:space="0" w:color="auto"/>
            <w:right w:val="none" w:sz="0" w:space="0" w:color="auto"/>
          </w:divBdr>
        </w:div>
        <w:div w:id="2099667053">
          <w:marLeft w:val="0"/>
          <w:marRight w:val="0"/>
          <w:marTop w:val="0"/>
          <w:marBottom w:val="0"/>
          <w:divBdr>
            <w:top w:val="none" w:sz="0" w:space="0" w:color="auto"/>
            <w:left w:val="none" w:sz="0" w:space="0" w:color="auto"/>
            <w:bottom w:val="none" w:sz="0" w:space="0" w:color="auto"/>
            <w:right w:val="none" w:sz="0" w:space="0" w:color="auto"/>
          </w:divBdr>
        </w:div>
      </w:divsChild>
    </w:div>
    <w:div w:id="18541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iatsis.gov.au/sites/default/files/products/policy_paper/native_title_policy_paper_4.pdf" TargetMode="External"/><Relationship Id="rId3" Type="http://schemas.openxmlformats.org/officeDocument/2006/relationships/hyperlink" Target="https://aiatsis.gov.au/sites/default/files/products/whats_new_in_native_title/whats_new_in_native_title_-_july_2018.pdf" TargetMode="External"/><Relationship Id="rId7" Type="http://schemas.openxmlformats.org/officeDocument/2006/relationships/hyperlink" Target="https://aiatsis.gov.au/publications/products/native-title-and-governance-emerging-corporate-sector-prescribed-native-title-holders" TargetMode="External"/><Relationship Id="rId2" Type="http://schemas.openxmlformats.org/officeDocument/2006/relationships/hyperlink" Target="https://antar.org.au/campaigns/time-treaty" TargetMode="External"/><Relationship Id="rId1" Type="http://schemas.openxmlformats.org/officeDocument/2006/relationships/hyperlink" Target="https://www.fvtoc.com.au/treaty-1" TargetMode="External"/><Relationship Id="rId6" Type="http://schemas.openxmlformats.org/officeDocument/2006/relationships/hyperlink" Target="https://nativetitle.org.au/learn/role-and-function-pbc/pbc-national-snapshot" TargetMode="External"/><Relationship Id="rId5" Type="http://schemas.openxmlformats.org/officeDocument/2006/relationships/hyperlink" Target="https://www.oric.gov.au/top-500/2015-16/RNTBCs" TargetMode="External"/><Relationship Id="rId4" Type="http://schemas.openxmlformats.org/officeDocument/2006/relationships/hyperlink" Target="https://nntc.com.au/about/" TargetMode="External"/><Relationship Id="rId9" Type="http://schemas.openxmlformats.org/officeDocument/2006/relationships/hyperlink" Target="https://aiatsis.gov.au/sites/default/files/products/research_outputs_statistics_and_summaries/2014-bauman-smith-keller-survey-summary-indigenous-governance-research-tool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B33DEE-BB1E-4709-9206-DD1E7E193A3F}">
  <ds:schemaRefs>
    <ds:schemaRef ds:uri="http://schemas.openxmlformats.org/officeDocument/2006/bibliography"/>
  </ds:schemaRefs>
</ds:datastoreItem>
</file>

<file path=customXml/itemProps2.xml><?xml version="1.0" encoding="utf-8"?>
<ds:datastoreItem xmlns:ds="http://schemas.openxmlformats.org/officeDocument/2006/customXml" ds:itemID="{DB97D41B-369A-4126-8AFD-B180E8FAADEB}"/>
</file>

<file path=customXml/itemProps3.xml><?xml version="1.0" encoding="utf-8"?>
<ds:datastoreItem xmlns:ds="http://schemas.openxmlformats.org/officeDocument/2006/customXml" ds:itemID="{D0FC85AE-D659-4EEE-8A78-A8F38599EF17}"/>
</file>

<file path=customXml/itemProps4.xml><?xml version="1.0" encoding="utf-8"?>
<ds:datastoreItem xmlns:ds="http://schemas.openxmlformats.org/officeDocument/2006/customXml" ds:itemID="{004483C7-C9AF-40DB-B666-555D2AD65CAE}"/>
</file>

<file path=docProps/app.xml><?xml version="1.0" encoding="utf-8"?>
<Properties xmlns="http://schemas.openxmlformats.org/officeDocument/2006/extended-properties" xmlns:vt="http://schemas.openxmlformats.org/officeDocument/2006/docPropsVTypes">
  <Template>Normal.dotm</Template>
  <TotalTime>1</TotalTime>
  <Pages>7</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Links>
    <vt:vector size="48" baseType="variant">
      <vt:variant>
        <vt:i4>1900579</vt:i4>
      </vt:variant>
      <vt:variant>
        <vt:i4>21</vt:i4>
      </vt:variant>
      <vt:variant>
        <vt:i4>0</vt:i4>
      </vt:variant>
      <vt:variant>
        <vt:i4>5</vt:i4>
      </vt:variant>
      <vt:variant>
        <vt:lpwstr>https://aiatsis.gov.au/sites/default/files/products/research_outputs_statistics_and_summaries/2014-bauman-smith-keller-survey-summary-indigenous-governance-research-tools_0.pdf</vt:lpwstr>
      </vt:variant>
      <vt:variant>
        <vt:lpwstr/>
      </vt:variant>
      <vt:variant>
        <vt:i4>721004</vt:i4>
      </vt:variant>
      <vt:variant>
        <vt:i4>18</vt:i4>
      </vt:variant>
      <vt:variant>
        <vt:i4>0</vt:i4>
      </vt:variant>
      <vt:variant>
        <vt:i4>5</vt:i4>
      </vt:variant>
      <vt:variant>
        <vt:lpwstr>https://aiatsis.gov.au/sites/default/files/products/policy_paper/native_title_policy_paper_4.pdf</vt:lpwstr>
      </vt:variant>
      <vt:variant>
        <vt:lpwstr/>
      </vt:variant>
      <vt:variant>
        <vt:i4>3145761</vt:i4>
      </vt:variant>
      <vt:variant>
        <vt:i4>15</vt:i4>
      </vt:variant>
      <vt:variant>
        <vt:i4>0</vt:i4>
      </vt:variant>
      <vt:variant>
        <vt:i4>5</vt:i4>
      </vt:variant>
      <vt:variant>
        <vt:lpwstr>https://aiatsis.gov.au/publications/products/native-title-and-governance-emerging-corporate-sector-prescribed-native-title-holders</vt:lpwstr>
      </vt:variant>
      <vt:variant>
        <vt:lpwstr/>
      </vt:variant>
      <vt:variant>
        <vt:i4>4653056</vt:i4>
      </vt:variant>
      <vt:variant>
        <vt:i4>12</vt:i4>
      </vt:variant>
      <vt:variant>
        <vt:i4>0</vt:i4>
      </vt:variant>
      <vt:variant>
        <vt:i4>5</vt:i4>
      </vt:variant>
      <vt:variant>
        <vt:lpwstr>https://nativetitle.org.au/learn/role-and-function-pbc/pbc-national-snapshot</vt:lpwstr>
      </vt:variant>
      <vt:variant>
        <vt:lpwstr/>
      </vt:variant>
      <vt:variant>
        <vt:i4>6553658</vt:i4>
      </vt:variant>
      <vt:variant>
        <vt:i4>9</vt:i4>
      </vt:variant>
      <vt:variant>
        <vt:i4>0</vt:i4>
      </vt:variant>
      <vt:variant>
        <vt:i4>5</vt:i4>
      </vt:variant>
      <vt:variant>
        <vt:lpwstr>https://nntc.com.au/about/</vt:lpwstr>
      </vt:variant>
      <vt:variant>
        <vt:lpwstr/>
      </vt:variant>
      <vt:variant>
        <vt:i4>2752594</vt:i4>
      </vt:variant>
      <vt:variant>
        <vt:i4>6</vt:i4>
      </vt:variant>
      <vt:variant>
        <vt:i4>0</vt:i4>
      </vt:variant>
      <vt:variant>
        <vt:i4>5</vt:i4>
      </vt:variant>
      <vt:variant>
        <vt:lpwstr>https://aiatsis.gov.au/sites/default/files/products/whats_new_in_native_title/whats_new_in_native_title_-_july_2018.pdf</vt:lpwstr>
      </vt:variant>
      <vt:variant>
        <vt:lpwstr/>
      </vt:variant>
      <vt:variant>
        <vt:i4>3932209</vt:i4>
      </vt:variant>
      <vt:variant>
        <vt:i4>3</vt:i4>
      </vt:variant>
      <vt:variant>
        <vt:i4>0</vt:i4>
      </vt:variant>
      <vt:variant>
        <vt:i4>5</vt:i4>
      </vt:variant>
      <vt:variant>
        <vt:lpwstr>https://antar.org.au/campaigns/time-treaty</vt:lpwstr>
      </vt:variant>
      <vt:variant>
        <vt:lpwstr/>
      </vt:variant>
      <vt:variant>
        <vt:i4>196635</vt:i4>
      </vt:variant>
      <vt:variant>
        <vt:i4>0</vt:i4>
      </vt:variant>
      <vt:variant>
        <vt:i4>0</vt:i4>
      </vt:variant>
      <vt:variant>
        <vt:i4>5</vt:i4>
      </vt:variant>
      <vt:variant>
        <vt:lpwstr>https://www.fvtoc.com.au/treaty-1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Gertz</dc:creator>
  <cp:keywords/>
  <dc:description/>
  <cp:lastModifiedBy>PAPASERGIO Laura</cp:lastModifiedBy>
  <cp:revision>2</cp:revision>
  <dcterms:created xsi:type="dcterms:W3CDTF">2021-12-27T09:29:00Z</dcterms:created>
  <dcterms:modified xsi:type="dcterms:W3CDTF">2021-12-27T09:29:00Z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