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C66798" w:rsidRDefault="00F43BE4" w:rsidP="00F43BE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C66798">
        <w:rPr>
          <w:b/>
          <w:sz w:val="28"/>
          <w:szCs w:val="28"/>
        </w:rPr>
        <w:t>Договорное регулирование отношений с участием коренных малочисленных народов в Российской Федерации</w:t>
      </w:r>
    </w:p>
    <w:p w:rsidR="00F43BE4" w:rsidRDefault="00F43BE4" w:rsidP="00F43BE4">
      <w:pPr>
        <w:jc w:val="both"/>
        <w:rPr>
          <w:sz w:val="28"/>
          <w:szCs w:val="28"/>
        </w:rPr>
      </w:pPr>
    </w:p>
    <w:p w:rsidR="00F43BE4" w:rsidRDefault="00F43BE4" w:rsidP="00F4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Кряжков Владимир Алексеевич – доктор юридических </w:t>
      </w:r>
      <w:r w:rsidR="00A8333B">
        <w:rPr>
          <w:sz w:val="28"/>
          <w:szCs w:val="28"/>
        </w:rPr>
        <w:t>наук, профессор</w:t>
      </w:r>
      <w:r>
        <w:rPr>
          <w:sz w:val="28"/>
          <w:szCs w:val="28"/>
        </w:rPr>
        <w:t xml:space="preserve"> Национального исследовательского университета «Высшая школа экономики» (Россия, г. Москва)</w:t>
      </w:r>
    </w:p>
    <w:p w:rsidR="005F0E0C" w:rsidRDefault="005F0E0C" w:rsidP="00F43BE4">
      <w:pPr>
        <w:jc w:val="both"/>
        <w:rPr>
          <w:sz w:val="28"/>
          <w:szCs w:val="28"/>
        </w:rPr>
      </w:pPr>
    </w:p>
    <w:p w:rsidR="0006760A" w:rsidRDefault="005F0E0C" w:rsidP="000676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народам, на которых в Российской Федерации  могут быть распространены положения Декларации ООН 2007 года о правах коренных народов, в том числе о договорах и соглашениях государств с ними (ст. 37), относятся 40 народов общей численностью более 250 тысяч человек. Они в настоящий момент именуются коренными малочисленными народами Севера, Сибири и Дальнего Востока,</w:t>
      </w:r>
      <w:r w:rsidR="007A301F">
        <w:rPr>
          <w:sz w:val="28"/>
          <w:szCs w:val="28"/>
        </w:rPr>
        <w:t xml:space="preserve"> проживают</w:t>
      </w:r>
      <w:r>
        <w:rPr>
          <w:sz w:val="28"/>
          <w:szCs w:val="28"/>
        </w:rPr>
        <w:t xml:space="preserve"> в северных широта</w:t>
      </w:r>
      <w:r w:rsidR="007A301F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A30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01F">
        <w:rPr>
          <w:sz w:val="28"/>
          <w:szCs w:val="28"/>
        </w:rPr>
        <w:t>на исконных землях своих предков и их отличают образ жизни и культур</w:t>
      </w:r>
      <w:r w:rsidR="00A8333B">
        <w:rPr>
          <w:sz w:val="28"/>
          <w:szCs w:val="28"/>
        </w:rPr>
        <w:t>а, связанные</w:t>
      </w:r>
      <w:r w:rsidR="007A301F">
        <w:rPr>
          <w:sz w:val="28"/>
          <w:szCs w:val="28"/>
        </w:rPr>
        <w:t xml:space="preserve"> </w:t>
      </w:r>
      <w:r w:rsidR="0006760A">
        <w:rPr>
          <w:sz w:val="28"/>
          <w:szCs w:val="28"/>
        </w:rPr>
        <w:t>с осуществлением традицио</w:t>
      </w:r>
      <w:r w:rsidR="00A8333B">
        <w:rPr>
          <w:sz w:val="28"/>
          <w:szCs w:val="28"/>
        </w:rPr>
        <w:t>нной хозяйственной деятельности</w:t>
      </w:r>
      <w:r w:rsidR="0006760A">
        <w:rPr>
          <w:sz w:val="28"/>
          <w:szCs w:val="28"/>
        </w:rPr>
        <w:t xml:space="preserve"> - </w:t>
      </w:r>
      <w:r w:rsidR="00A8333B">
        <w:rPr>
          <w:sz w:val="28"/>
          <w:szCs w:val="28"/>
        </w:rPr>
        <w:t>оленеводства, рыболовства, охоты</w:t>
      </w:r>
      <w:r w:rsidR="0006760A">
        <w:rPr>
          <w:sz w:val="28"/>
          <w:szCs w:val="28"/>
        </w:rPr>
        <w:t xml:space="preserve">. </w:t>
      </w:r>
    </w:p>
    <w:p w:rsidR="00D95FBE" w:rsidRDefault="0006760A" w:rsidP="000676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66A">
        <w:rPr>
          <w:sz w:val="28"/>
          <w:szCs w:val="28"/>
        </w:rPr>
        <w:t>Исторически договорная ф</w:t>
      </w:r>
      <w:r>
        <w:rPr>
          <w:sz w:val="28"/>
          <w:szCs w:val="28"/>
        </w:rPr>
        <w:t>орма регулирования отношений с названными</w:t>
      </w:r>
      <w:r w:rsidR="00BB766A">
        <w:rPr>
          <w:sz w:val="28"/>
          <w:szCs w:val="28"/>
        </w:rPr>
        <w:t xml:space="preserve"> народами, которые присоединялись к России с конца ХVI века, не пр</w:t>
      </w:r>
      <w:r w:rsidR="00E63355">
        <w:rPr>
          <w:sz w:val="28"/>
          <w:szCs w:val="28"/>
        </w:rPr>
        <w:t>и</w:t>
      </w:r>
      <w:r w:rsidR="00BB766A">
        <w:rPr>
          <w:sz w:val="28"/>
          <w:szCs w:val="28"/>
        </w:rPr>
        <w:t>менялась.</w:t>
      </w:r>
      <w:r w:rsidR="00E63355">
        <w:rPr>
          <w:sz w:val="28"/>
          <w:szCs w:val="28"/>
        </w:rPr>
        <w:t xml:space="preserve"> </w:t>
      </w:r>
      <w:r w:rsidR="00A8333B">
        <w:rPr>
          <w:sz w:val="28"/>
          <w:szCs w:val="28"/>
        </w:rPr>
        <w:t>Изначально э</w:t>
      </w:r>
      <w:r w:rsidR="00A639A2">
        <w:rPr>
          <w:sz w:val="28"/>
          <w:szCs w:val="28"/>
        </w:rPr>
        <w:t>то объективно было невозможно в силу т</w:t>
      </w:r>
      <w:r w:rsidR="00713417">
        <w:rPr>
          <w:sz w:val="28"/>
          <w:szCs w:val="28"/>
        </w:rPr>
        <w:t>ого, что в указанный период данные народы</w:t>
      </w:r>
      <w:r>
        <w:rPr>
          <w:sz w:val="28"/>
          <w:szCs w:val="28"/>
        </w:rPr>
        <w:t xml:space="preserve"> – сибирские племена</w:t>
      </w:r>
      <w:r w:rsidR="00713417">
        <w:rPr>
          <w:sz w:val="28"/>
          <w:szCs w:val="28"/>
        </w:rPr>
        <w:t>, по определению российского исследователя - этнографа Льва Гумилёва,</w:t>
      </w:r>
      <w:r w:rsidR="00A639A2">
        <w:rPr>
          <w:sz w:val="28"/>
          <w:szCs w:val="28"/>
        </w:rPr>
        <w:t xml:space="preserve"> находились в фазе этнического гомеостаза – равновесия с природ</w:t>
      </w:r>
      <w:r w:rsidR="00D95FBE">
        <w:rPr>
          <w:sz w:val="28"/>
          <w:szCs w:val="28"/>
        </w:rPr>
        <w:t>н</w:t>
      </w:r>
      <w:r w:rsidR="00A639A2">
        <w:rPr>
          <w:sz w:val="28"/>
          <w:szCs w:val="28"/>
        </w:rPr>
        <w:t>ой</w:t>
      </w:r>
      <w:r w:rsidR="00D95FBE">
        <w:rPr>
          <w:sz w:val="28"/>
          <w:szCs w:val="28"/>
        </w:rPr>
        <w:t xml:space="preserve"> средой</w:t>
      </w:r>
      <w:r w:rsidR="006E18A9">
        <w:rPr>
          <w:rStyle w:val="FootnoteReference"/>
          <w:sz w:val="28"/>
          <w:szCs w:val="28"/>
        </w:rPr>
        <w:footnoteReference w:id="1"/>
      </w:r>
      <w:r w:rsidR="000C75DA">
        <w:rPr>
          <w:sz w:val="28"/>
          <w:szCs w:val="28"/>
        </w:rPr>
        <w:t>.</w:t>
      </w:r>
      <w:r w:rsidR="00A639A2">
        <w:rPr>
          <w:sz w:val="28"/>
          <w:szCs w:val="28"/>
        </w:rPr>
        <w:t xml:space="preserve"> </w:t>
      </w:r>
      <w:r w:rsidR="00BB766A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и</w:t>
      </w:r>
      <w:r w:rsidR="00D95FBE">
        <w:rPr>
          <w:sz w:val="28"/>
          <w:szCs w:val="28"/>
        </w:rPr>
        <w:t>х  встраивание в российскую государственность на твердых правовых основах увязывается с принятием Устава об</w:t>
      </w:r>
      <w:r w:rsidR="000C6738">
        <w:rPr>
          <w:sz w:val="28"/>
          <w:szCs w:val="28"/>
        </w:rPr>
        <w:t xml:space="preserve"> управлении инородцев 1</w:t>
      </w:r>
      <w:r w:rsidR="00D95FBE">
        <w:rPr>
          <w:sz w:val="28"/>
          <w:szCs w:val="28"/>
        </w:rPr>
        <w:t>822 г.</w:t>
      </w:r>
    </w:p>
    <w:p w:rsidR="00B91D1C" w:rsidRDefault="0006760A" w:rsidP="000676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СССР</w:t>
      </w:r>
      <w:r w:rsidR="004A3D14">
        <w:rPr>
          <w:sz w:val="28"/>
          <w:szCs w:val="28"/>
        </w:rPr>
        <w:t xml:space="preserve"> малочисленные народы Севера не наделялись специальным правовым</w:t>
      </w:r>
      <w:r w:rsidR="000C6738">
        <w:rPr>
          <w:sz w:val="28"/>
          <w:szCs w:val="28"/>
        </w:rPr>
        <w:t xml:space="preserve"> статусом и</w:t>
      </w:r>
      <w:r w:rsidR="004A3D14">
        <w:rPr>
          <w:sz w:val="28"/>
          <w:szCs w:val="28"/>
        </w:rPr>
        <w:t xml:space="preserve"> не обладали какой-либо правосубъектностью. Г</w:t>
      </w:r>
      <w:r>
        <w:rPr>
          <w:sz w:val="28"/>
          <w:szCs w:val="28"/>
        </w:rPr>
        <w:t>осударственная политика по отношению</w:t>
      </w:r>
      <w:r w:rsidR="006E18A9">
        <w:rPr>
          <w:sz w:val="28"/>
          <w:szCs w:val="28"/>
        </w:rPr>
        <w:t xml:space="preserve"> к ним сводилась к опе</w:t>
      </w:r>
      <w:r w:rsidR="004A3D14">
        <w:rPr>
          <w:sz w:val="28"/>
          <w:szCs w:val="28"/>
        </w:rPr>
        <w:t xml:space="preserve">ке, что само </w:t>
      </w:r>
      <w:r w:rsidR="004A3D14">
        <w:rPr>
          <w:sz w:val="28"/>
          <w:szCs w:val="28"/>
        </w:rPr>
        <w:lastRenderedPageBreak/>
        <w:t xml:space="preserve">по себе исключало даже постановку вопроса </w:t>
      </w:r>
      <w:r w:rsidR="00B91D1C">
        <w:rPr>
          <w:sz w:val="28"/>
          <w:szCs w:val="28"/>
        </w:rPr>
        <w:t>о договорах государства с сообществом рассматриваемых этносов.</w:t>
      </w:r>
    </w:p>
    <w:p w:rsidR="005443CC" w:rsidRDefault="00B91D1C" w:rsidP="000676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</w:t>
      </w:r>
      <w:r w:rsidR="00A8333B">
        <w:rPr>
          <w:sz w:val="28"/>
          <w:szCs w:val="28"/>
        </w:rPr>
        <w:t>, согласно Конституции РФ, Российская Федерация гарантирует права коренных малочисленных народов в соответствии с общепризнанными принципами и нормами международного права</w:t>
      </w:r>
      <w:r w:rsidR="0064279E">
        <w:rPr>
          <w:sz w:val="28"/>
          <w:szCs w:val="28"/>
        </w:rPr>
        <w:t xml:space="preserve"> и международными договорами Российской Федерации (ч. 1 ст. 69). На этой ос</w:t>
      </w:r>
      <w:r w:rsidR="00B72F0E">
        <w:rPr>
          <w:sz w:val="28"/>
          <w:szCs w:val="28"/>
        </w:rPr>
        <w:t>нове сформировалось специальное</w:t>
      </w:r>
      <w:r w:rsidR="0064279E">
        <w:rPr>
          <w:sz w:val="28"/>
          <w:szCs w:val="28"/>
        </w:rPr>
        <w:t xml:space="preserve"> законодательство о данных народах</w:t>
      </w:r>
      <w:r w:rsidR="00B72F0E">
        <w:rPr>
          <w:sz w:val="28"/>
          <w:szCs w:val="28"/>
        </w:rPr>
        <w:t xml:space="preserve">, но оно не предусматривает использование государством договоров с этническими сообществами. Договоры как форма </w:t>
      </w:r>
      <w:r w:rsidR="000C6738">
        <w:rPr>
          <w:sz w:val="28"/>
          <w:szCs w:val="28"/>
        </w:rPr>
        <w:t>правового регулирования допускаю</w:t>
      </w:r>
      <w:r w:rsidR="00B72F0E">
        <w:rPr>
          <w:sz w:val="28"/>
          <w:szCs w:val="28"/>
        </w:rPr>
        <w:t xml:space="preserve">тся только в отношениях между органами публичной власти и </w:t>
      </w:r>
      <w:r w:rsidR="005443CC">
        <w:rPr>
          <w:sz w:val="28"/>
          <w:szCs w:val="28"/>
        </w:rPr>
        <w:t>субъектами Российской Федерации.</w:t>
      </w:r>
    </w:p>
    <w:p w:rsidR="00704478" w:rsidRDefault="005443CC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отме</w:t>
      </w:r>
      <w:r w:rsidR="005A3C0A">
        <w:rPr>
          <w:sz w:val="28"/>
          <w:szCs w:val="28"/>
        </w:rPr>
        <w:t xml:space="preserve">чу, </w:t>
      </w:r>
      <w:r w:rsidR="00704478">
        <w:rPr>
          <w:sz w:val="28"/>
          <w:szCs w:val="28"/>
        </w:rPr>
        <w:t>что предложения по договорному регулированию отношений</w:t>
      </w:r>
      <w:r w:rsidR="009F05F9">
        <w:rPr>
          <w:sz w:val="28"/>
          <w:szCs w:val="28"/>
        </w:rPr>
        <w:t xml:space="preserve"> с</w:t>
      </w:r>
      <w:r w:rsidR="009669DD">
        <w:rPr>
          <w:sz w:val="28"/>
          <w:szCs w:val="28"/>
        </w:rPr>
        <w:t xml:space="preserve"> </w:t>
      </w:r>
      <w:r w:rsidR="009F05F9">
        <w:rPr>
          <w:sz w:val="28"/>
          <w:szCs w:val="28"/>
        </w:rPr>
        <w:t>коренными малочисленными народами</w:t>
      </w:r>
      <w:r w:rsidR="00704478">
        <w:rPr>
          <w:sz w:val="28"/>
          <w:szCs w:val="28"/>
        </w:rPr>
        <w:t xml:space="preserve"> обсуждаются на доктринальном уровне</w:t>
      </w:r>
      <w:r w:rsidR="00704478">
        <w:rPr>
          <w:rStyle w:val="FootnoteReference"/>
          <w:sz w:val="28"/>
          <w:szCs w:val="28"/>
        </w:rPr>
        <w:footnoteReference w:id="2"/>
      </w:r>
      <w:r w:rsidR="00704478">
        <w:rPr>
          <w:sz w:val="28"/>
          <w:szCs w:val="28"/>
        </w:rPr>
        <w:t xml:space="preserve">. Более того, в постановлении Государственной Думы Федерального Собрания РФ от 26 мая </w:t>
      </w:r>
      <w:smartTag w:uri="urn:schemas-microsoft-com:office:smarttags" w:element="metricconverter">
        <w:smartTagPr>
          <w:attr w:name="ProductID" w:val="1995 г"/>
        </w:smartTagPr>
        <w:r w:rsidR="00704478">
          <w:rPr>
            <w:sz w:val="28"/>
            <w:szCs w:val="28"/>
          </w:rPr>
          <w:t>1995 г</w:t>
        </w:r>
      </w:smartTag>
      <w:r w:rsidR="00704478">
        <w:rPr>
          <w:sz w:val="28"/>
          <w:szCs w:val="28"/>
        </w:rPr>
        <w:t>. № 816-1ГД «О кризисном положении экономики и культуры малочисленных коренных (аборигенных) народов Севера, Сибири и Дальнего Востока Российской Федерации»</w:t>
      </w:r>
      <w:r w:rsidR="00704478">
        <w:rPr>
          <w:rStyle w:val="FootnoteReference"/>
          <w:sz w:val="28"/>
          <w:szCs w:val="28"/>
        </w:rPr>
        <w:footnoteReference w:id="3"/>
      </w:r>
      <w:r w:rsidR="00704478">
        <w:rPr>
          <w:sz w:val="28"/>
          <w:szCs w:val="28"/>
        </w:rPr>
        <w:t xml:space="preserve"> Правительству РФ предлагалось рассмотреть вопрос о создании системы договорных отношений Правительства РФ с территориальными объединениями общин коренных народов (п. 2). Указанная рекомендация не получила</w:t>
      </w:r>
      <w:r w:rsidR="005A3B40">
        <w:rPr>
          <w:sz w:val="28"/>
          <w:szCs w:val="28"/>
        </w:rPr>
        <w:t xml:space="preserve"> буквального воплощения</w:t>
      </w:r>
      <w:r w:rsidR="000C6738">
        <w:rPr>
          <w:sz w:val="28"/>
          <w:szCs w:val="28"/>
        </w:rPr>
        <w:t>, но идея использования договоров (соглашений</w:t>
      </w:r>
      <w:r w:rsidR="005A3B40">
        <w:rPr>
          <w:sz w:val="28"/>
          <w:szCs w:val="28"/>
        </w:rPr>
        <w:t>) на практике реализуется в отношениях коренных малочисленных народов</w:t>
      </w:r>
      <w:r w:rsidR="00637C8D">
        <w:rPr>
          <w:sz w:val="28"/>
          <w:szCs w:val="28"/>
        </w:rPr>
        <w:t xml:space="preserve"> и их объединений </w:t>
      </w:r>
      <w:r w:rsidR="009669DD">
        <w:rPr>
          <w:sz w:val="28"/>
          <w:szCs w:val="28"/>
        </w:rPr>
        <w:t>с промышленными компаниями</w:t>
      </w:r>
      <w:r w:rsidR="0093263D">
        <w:rPr>
          <w:sz w:val="28"/>
          <w:szCs w:val="28"/>
        </w:rPr>
        <w:t xml:space="preserve"> в контексте возмещения убытков данным народам в результате нанесенного ущерба среде их обитания</w:t>
      </w:r>
      <w:r w:rsidR="00491765">
        <w:rPr>
          <w:sz w:val="28"/>
          <w:szCs w:val="28"/>
        </w:rPr>
        <w:t>.</w:t>
      </w:r>
      <w:r w:rsidR="005A3B40">
        <w:rPr>
          <w:sz w:val="28"/>
          <w:szCs w:val="28"/>
        </w:rPr>
        <w:t xml:space="preserve">  Такая форма регулирования</w:t>
      </w:r>
      <w:r w:rsidR="004E5EC1">
        <w:rPr>
          <w:sz w:val="28"/>
          <w:szCs w:val="28"/>
        </w:rPr>
        <w:t xml:space="preserve"> (иногда с участием местных органов публичной власти)</w:t>
      </w:r>
      <w:r w:rsidR="005A3B40">
        <w:rPr>
          <w:sz w:val="28"/>
          <w:szCs w:val="28"/>
        </w:rPr>
        <w:t xml:space="preserve"> </w:t>
      </w:r>
      <w:r w:rsidR="004E5EC1">
        <w:rPr>
          <w:sz w:val="28"/>
          <w:szCs w:val="28"/>
        </w:rPr>
        <w:t xml:space="preserve">предусматривается законодательством </w:t>
      </w:r>
      <w:r w:rsidR="004E5EC1">
        <w:rPr>
          <w:sz w:val="28"/>
          <w:szCs w:val="28"/>
        </w:rPr>
        <w:lastRenderedPageBreak/>
        <w:t xml:space="preserve">некоторых субъектов Российской Федерации (Ненецкого, Ханты-Мансийского </w:t>
      </w:r>
      <w:r w:rsidR="00E12897">
        <w:rPr>
          <w:sz w:val="28"/>
          <w:szCs w:val="28"/>
        </w:rPr>
        <w:t>и Ямало-Ненецкого автономных округов, Сахалинской области)</w:t>
      </w:r>
      <w:r w:rsidR="00E12897">
        <w:rPr>
          <w:rStyle w:val="FootnoteReference"/>
          <w:sz w:val="28"/>
          <w:szCs w:val="28"/>
        </w:rPr>
        <w:footnoteReference w:id="4"/>
      </w:r>
      <w:r w:rsidR="00E12897">
        <w:rPr>
          <w:sz w:val="28"/>
          <w:szCs w:val="28"/>
        </w:rPr>
        <w:t>.</w:t>
      </w:r>
      <w:r w:rsidR="004E5EC1">
        <w:rPr>
          <w:sz w:val="28"/>
          <w:szCs w:val="28"/>
        </w:rPr>
        <w:t xml:space="preserve"> </w:t>
      </w:r>
    </w:p>
    <w:p w:rsidR="00491765" w:rsidRDefault="00491765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унификации правил </w:t>
      </w:r>
      <w:r w:rsidR="0013417B">
        <w:rPr>
          <w:sz w:val="28"/>
          <w:szCs w:val="28"/>
        </w:rPr>
        <w:t>по возмещению убытков коренным малочисленным народам, их объединениям и лицам, относящимся к этим народам, в результате нанесения ущерба исконной среде</w:t>
      </w:r>
      <w:r w:rsidR="00F473E0">
        <w:rPr>
          <w:sz w:val="28"/>
          <w:szCs w:val="28"/>
        </w:rPr>
        <w:t xml:space="preserve"> обитания</w:t>
      </w:r>
      <w:r w:rsidR="0013417B">
        <w:rPr>
          <w:sz w:val="28"/>
          <w:szCs w:val="28"/>
        </w:rPr>
        <w:t xml:space="preserve"> данных народов хозяйственной деятельностью организаций всех форм собственности, а также физическими лицами, Правительство РФ своим постановлением от 18 сентября 2020 года № 1488</w:t>
      </w:r>
      <w:r w:rsidR="0013417B">
        <w:rPr>
          <w:rStyle w:val="FootnoteReference"/>
          <w:sz w:val="28"/>
          <w:szCs w:val="28"/>
        </w:rPr>
        <w:footnoteReference w:id="5"/>
      </w:r>
      <w:r w:rsidR="0013417B">
        <w:rPr>
          <w:sz w:val="28"/>
          <w:szCs w:val="28"/>
        </w:rPr>
        <w:t xml:space="preserve"> утвердило соответствующее Положение.</w:t>
      </w:r>
      <w:r w:rsidR="00F77BED">
        <w:rPr>
          <w:sz w:val="28"/>
          <w:szCs w:val="28"/>
        </w:rPr>
        <w:t xml:space="preserve"> Согласно его нормам возмещение убытков осуществляется на основании соглашений о возмещении убытков, заключаемых хозяйствующими субъектами с советами представителей коренных малочисленных народов, созданными на общественных началах при органах исполнительной власти субъектов Российской Федерации. При этом в соглашение могут быть включены положения о возмещении вреда, причиненного личности и имуществу граждан, относящимся к коренным малочисленным народам, имуществу их объединений, возмещение реального ущерба и упущенной выгоды</w:t>
      </w:r>
      <w:r w:rsidR="00592E2E">
        <w:rPr>
          <w:sz w:val="28"/>
          <w:szCs w:val="28"/>
        </w:rPr>
        <w:t xml:space="preserve">. Указанные соглашения заключаются по инициативе одной из сторон. Их содержание формируется с учетом предложений участников соглашений, результатов исследовательских и экспертных работ, а также общественных обсуждений. О заключенном соглашении информируется орган исполнительной власти субъекта Российской Федерации, который обнародует </w:t>
      </w:r>
      <w:r w:rsidR="005C7458">
        <w:rPr>
          <w:sz w:val="28"/>
          <w:szCs w:val="28"/>
        </w:rPr>
        <w:t>это соглашение на своем официальном сайте в информационно-телекоммуникационной сети «Интернет».</w:t>
      </w:r>
      <w:r w:rsidR="00F77BED">
        <w:rPr>
          <w:sz w:val="28"/>
          <w:szCs w:val="28"/>
        </w:rPr>
        <w:t xml:space="preserve"> </w:t>
      </w:r>
    </w:p>
    <w:p w:rsidR="00AB01E5" w:rsidRDefault="00AB01E5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 Российской Федерации</w:t>
      </w:r>
      <w:r w:rsidR="00AE150A">
        <w:rPr>
          <w:sz w:val="28"/>
          <w:szCs w:val="28"/>
        </w:rPr>
        <w:t xml:space="preserve"> договоры и соглашения государства с коренными народами не имеют исторических корней, а также не признаются современным законодательством как правовая форма регулирования отношений этих народов с государством. Однако в последнее время она используется во взаимоотношениях промышленных компаний с указанными народами</w:t>
      </w:r>
      <w:r w:rsidR="005C79A5">
        <w:rPr>
          <w:sz w:val="28"/>
          <w:szCs w:val="28"/>
        </w:rPr>
        <w:t xml:space="preserve"> при решении вопросов возмещения убытков, причиненных</w:t>
      </w:r>
      <w:r w:rsidR="00AE150A">
        <w:rPr>
          <w:sz w:val="28"/>
          <w:szCs w:val="28"/>
        </w:rPr>
        <w:t xml:space="preserve"> </w:t>
      </w:r>
      <w:r w:rsidR="005C79A5">
        <w:rPr>
          <w:sz w:val="28"/>
          <w:szCs w:val="28"/>
        </w:rPr>
        <w:t xml:space="preserve"> им нанесением ущерба исконной среде обитания коренных народов хозяйственной деятельностью данных компаний.  </w:t>
      </w:r>
      <w:r>
        <w:rPr>
          <w:sz w:val="28"/>
          <w:szCs w:val="28"/>
        </w:rPr>
        <w:t xml:space="preserve"> </w:t>
      </w:r>
    </w:p>
    <w:p w:rsidR="006B2EA7" w:rsidRDefault="006B2EA7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6B2EA7" w:rsidRDefault="006B2EA7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6B2EA7" w:rsidRDefault="006B2EA7" w:rsidP="00E12897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22.11. 21.</w:t>
      </w:r>
    </w:p>
    <w:p w:rsidR="005443CC" w:rsidRDefault="005443CC" w:rsidP="0006760A">
      <w:pPr>
        <w:spacing w:after="0" w:line="360" w:lineRule="auto"/>
        <w:jc w:val="both"/>
        <w:rPr>
          <w:sz w:val="28"/>
          <w:szCs w:val="28"/>
        </w:rPr>
      </w:pPr>
    </w:p>
    <w:p w:rsidR="005443CC" w:rsidRDefault="005443CC" w:rsidP="0006760A">
      <w:pPr>
        <w:spacing w:after="0" w:line="360" w:lineRule="auto"/>
        <w:jc w:val="both"/>
        <w:rPr>
          <w:sz w:val="28"/>
          <w:szCs w:val="28"/>
        </w:rPr>
      </w:pPr>
    </w:p>
    <w:sectPr w:rsidR="005443CC" w:rsidSect="00B576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58" w:rsidRDefault="00432858" w:rsidP="005F0E0C">
      <w:pPr>
        <w:spacing w:after="0" w:line="240" w:lineRule="auto"/>
      </w:pPr>
      <w:r>
        <w:separator/>
      </w:r>
    </w:p>
  </w:endnote>
  <w:endnote w:type="continuationSeparator" w:id="0">
    <w:p w:rsidR="00432858" w:rsidRDefault="00432858" w:rsidP="005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0251"/>
      <w:docPartObj>
        <w:docPartGallery w:val="Page Numbers (Bottom of Page)"/>
        <w:docPartUnique/>
      </w:docPartObj>
    </w:sdtPr>
    <w:sdtEndPr/>
    <w:sdtContent>
      <w:p w:rsidR="00F77BED" w:rsidRDefault="00204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7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BED" w:rsidRDefault="00F77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58" w:rsidRDefault="00432858" w:rsidP="005F0E0C">
      <w:pPr>
        <w:spacing w:after="0" w:line="240" w:lineRule="auto"/>
      </w:pPr>
      <w:r>
        <w:separator/>
      </w:r>
    </w:p>
  </w:footnote>
  <w:footnote w:type="continuationSeparator" w:id="0">
    <w:p w:rsidR="00432858" w:rsidRDefault="00432858" w:rsidP="005F0E0C">
      <w:pPr>
        <w:spacing w:after="0" w:line="240" w:lineRule="auto"/>
      </w:pPr>
      <w:r>
        <w:continuationSeparator/>
      </w:r>
    </w:p>
  </w:footnote>
  <w:footnote w:id="1">
    <w:p w:rsidR="00F77BED" w:rsidRDefault="00F77BED">
      <w:pPr>
        <w:pStyle w:val="FootnoteText"/>
      </w:pPr>
      <w:r>
        <w:rPr>
          <w:rStyle w:val="FootnoteReference"/>
        </w:rPr>
        <w:footnoteRef/>
      </w:r>
      <w:r>
        <w:t xml:space="preserve"> См.: </w:t>
      </w:r>
      <w:r w:rsidRPr="006E18A9">
        <w:rPr>
          <w:i/>
        </w:rPr>
        <w:t>Гумилев Л.Н.</w:t>
      </w:r>
      <w:r>
        <w:t xml:space="preserve"> От Руси до России. СПб., 1992. С. 226.</w:t>
      </w:r>
    </w:p>
  </w:footnote>
  <w:footnote w:id="2">
    <w:p w:rsidR="00F77BED" w:rsidRDefault="00F77BED" w:rsidP="0070447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См.:</w:t>
      </w:r>
      <w:r w:rsidRPr="00704478">
        <w:rPr>
          <w:i/>
        </w:rPr>
        <w:t xml:space="preserve"> </w:t>
      </w:r>
      <w:r w:rsidRPr="007D43CB">
        <w:rPr>
          <w:i/>
        </w:rPr>
        <w:t>Брачун Т.А., Соловьева А.В.</w:t>
      </w:r>
      <w:r w:rsidRPr="007D43CB">
        <w:t xml:space="preserve"> Коренные малочисленные народы Севера: проблемы и перспективы социально-экономического развития. Ростов-на-Дону, 2006. С. 246.</w:t>
      </w:r>
    </w:p>
  </w:footnote>
  <w:footnote w:id="3">
    <w:p w:rsidR="00F77BED" w:rsidRPr="007D43CB" w:rsidRDefault="00F77BED" w:rsidP="00704478">
      <w:pPr>
        <w:pStyle w:val="FootnoteText"/>
        <w:jc w:val="both"/>
      </w:pPr>
      <w:r w:rsidRPr="007D43CB">
        <w:rPr>
          <w:rStyle w:val="FootnoteReference"/>
        </w:rPr>
        <w:footnoteRef/>
      </w:r>
      <w:r>
        <w:t xml:space="preserve"> См.: Собрание законодательства</w:t>
      </w:r>
      <w:r w:rsidRPr="007D43CB">
        <w:t xml:space="preserve"> РФ. 1995. № 24. Ст. 2260.</w:t>
      </w:r>
    </w:p>
  </w:footnote>
  <w:footnote w:id="4">
    <w:p w:rsidR="00F77BED" w:rsidRDefault="00F77BED" w:rsidP="004917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См.: </w:t>
      </w:r>
      <w:r w:rsidRPr="00C66798">
        <w:rPr>
          <w:i/>
        </w:rPr>
        <w:t>Кряжков В.А.</w:t>
      </w:r>
      <w:r>
        <w:t xml:space="preserve"> Правовое регулирование отношений между коренными малочисленными народами и недропользователями в Российской Федерации // Государство и право. 2014. № 7. С. 31-34; Вопросы взаимоотношений коренных малочисленных народов с промышленными компаниями (опыт, практика сотрудничества, документы). М., 2009.</w:t>
      </w:r>
    </w:p>
  </w:footnote>
  <w:footnote w:id="5">
    <w:p w:rsidR="00F77BED" w:rsidRDefault="00F77BED">
      <w:pPr>
        <w:pStyle w:val="FootnoteText"/>
      </w:pPr>
      <w:r>
        <w:rPr>
          <w:rStyle w:val="FootnoteReference"/>
        </w:rPr>
        <w:footnoteRef/>
      </w:r>
      <w:r>
        <w:t xml:space="preserve"> См.: Собрание законодательства РФ. 2020. № 39. Ст. 6065.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E4"/>
    <w:rsid w:val="0006760A"/>
    <w:rsid w:val="000C6738"/>
    <w:rsid w:val="000C75DA"/>
    <w:rsid w:val="0013417B"/>
    <w:rsid w:val="00193E00"/>
    <w:rsid w:val="00204299"/>
    <w:rsid w:val="00263194"/>
    <w:rsid w:val="00280810"/>
    <w:rsid w:val="002A4243"/>
    <w:rsid w:val="003A0BFF"/>
    <w:rsid w:val="00432858"/>
    <w:rsid w:val="00434ED2"/>
    <w:rsid w:val="00491765"/>
    <w:rsid w:val="004A3D14"/>
    <w:rsid w:val="004E55EF"/>
    <w:rsid w:val="004E5EC1"/>
    <w:rsid w:val="005443CC"/>
    <w:rsid w:val="00592E2E"/>
    <w:rsid w:val="005A3B40"/>
    <w:rsid w:val="005A3C0A"/>
    <w:rsid w:val="005C7458"/>
    <w:rsid w:val="005C79A5"/>
    <w:rsid w:val="005F0E0C"/>
    <w:rsid w:val="005F7A2F"/>
    <w:rsid w:val="00637C8D"/>
    <w:rsid w:val="0064279E"/>
    <w:rsid w:val="006B2EA7"/>
    <w:rsid w:val="006E18A9"/>
    <w:rsid w:val="00704478"/>
    <w:rsid w:val="00713417"/>
    <w:rsid w:val="00740408"/>
    <w:rsid w:val="007A301F"/>
    <w:rsid w:val="007F29FA"/>
    <w:rsid w:val="007F2FF3"/>
    <w:rsid w:val="008A3FFE"/>
    <w:rsid w:val="0091235F"/>
    <w:rsid w:val="0093263D"/>
    <w:rsid w:val="009669DD"/>
    <w:rsid w:val="009E33CC"/>
    <w:rsid w:val="009F05F9"/>
    <w:rsid w:val="00A0100B"/>
    <w:rsid w:val="00A639A2"/>
    <w:rsid w:val="00A8333B"/>
    <w:rsid w:val="00AB01E5"/>
    <w:rsid w:val="00AE150A"/>
    <w:rsid w:val="00B52BBD"/>
    <w:rsid w:val="00B576B6"/>
    <w:rsid w:val="00B72F0E"/>
    <w:rsid w:val="00B913C4"/>
    <w:rsid w:val="00B91D1C"/>
    <w:rsid w:val="00BB766A"/>
    <w:rsid w:val="00BF5E2E"/>
    <w:rsid w:val="00C65735"/>
    <w:rsid w:val="00C66798"/>
    <w:rsid w:val="00D95FBE"/>
    <w:rsid w:val="00DC448E"/>
    <w:rsid w:val="00E12897"/>
    <w:rsid w:val="00E63355"/>
    <w:rsid w:val="00E94B7D"/>
    <w:rsid w:val="00F36153"/>
    <w:rsid w:val="00F43BE4"/>
    <w:rsid w:val="00F473E0"/>
    <w:rsid w:val="00F6483E"/>
    <w:rsid w:val="00F77BED"/>
    <w:rsid w:val="00F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0397C90-B7A2-42A2-B080-2AE804A1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t Char,Footnote Text Char Char Char,fn Знак Char"/>
    <w:basedOn w:val="DefaultParagraphFont"/>
    <w:link w:val="FootnoteText"/>
    <w:locked/>
    <w:rsid w:val="005F0E0C"/>
    <w:rPr>
      <w:sz w:val="20"/>
      <w:szCs w:val="20"/>
    </w:rPr>
  </w:style>
  <w:style w:type="paragraph" w:styleId="FootnoteText">
    <w:name w:val="footnote text"/>
    <w:aliases w:val="ft,Footnote Text Char Char,fn Знак"/>
    <w:basedOn w:val="Normal"/>
    <w:link w:val="FootnoteTextChar"/>
    <w:unhideWhenUsed/>
    <w:rsid w:val="005F0E0C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DefaultParagraphFont"/>
    <w:uiPriority w:val="99"/>
    <w:semiHidden/>
    <w:rsid w:val="005F0E0C"/>
    <w:rPr>
      <w:sz w:val="20"/>
      <w:szCs w:val="20"/>
    </w:rPr>
  </w:style>
  <w:style w:type="character" w:styleId="FootnoteReference">
    <w:name w:val="footnote reference"/>
    <w:aliases w:val="ftref"/>
    <w:basedOn w:val="DefaultParagraphFont"/>
    <w:semiHidden/>
    <w:unhideWhenUsed/>
    <w:rsid w:val="005F0E0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798"/>
  </w:style>
  <w:style w:type="paragraph" w:styleId="Footer">
    <w:name w:val="footer"/>
    <w:basedOn w:val="Normal"/>
    <w:link w:val="FooterChar"/>
    <w:uiPriority w:val="99"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66FE3-A441-47A0-A4D9-1E76D9687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C955B-3050-4A72-853A-569A0B07B3FE}"/>
</file>

<file path=customXml/itemProps3.xml><?xml version="1.0" encoding="utf-8"?>
<ds:datastoreItem xmlns:ds="http://schemas.openxmlformats.org/officeDocument/2006/customXml" ds:itemID="{F8F2B82B-F48D-445A-A833-70069C3CB893}"/>
</file>

<file path=customXml/itemProps4.xml><?xml version="1.0" encoding="utf-8"?>
<ds:datastoreItem xmlns:ds="http://schemas.openxmlformats.org/officeDocument/2006/customXml" ds:itemID="{02C0B5B9-934D-4505-8F53-7D28FEE4E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PAPASERGIO Laura</cp:lastModifiedBy>
  <cp:revision>2</cp:revision>
  <dcterms:created xsi:type="dcterms:W3CDTF">2021-12-27T09:24:00Z</dcterms:created>
  <dcterms:modified xsi:type="dcterms:W3CDTF">2021-12-27T09:24:00Z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