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7017C" w14:textId="77777777" w:rsidR="002854D6" w:rsidRPr="00122326" w:rsidRDefault="002854D6" w:rsidP="00225CC4">
      <w:pPr>
        <w:rPr>
          <w:rFonts w:ascii="Calibri" w:hAnsi="Calibri" w:cs="Calibri"/>
          <w:sz w:val="24"/>
          <w:szCs w:val="24"/>
        </w:rPr>
      </w:pPr>
    </w:p>
    <w:p w14:paraId="2D54EAE6" w14:textId="53AC16CB" w:rsidR="00C577DF" w:rsidRPr="00122326" w:rsidRDefault="00BC32F4" w:rsidP="00225CC4">
      <w:pPr>
        <w:jc w:val="right"/>
        <w:rPr>
          <w:rFonts w:ascii="Calibri" w:hAnsi="Calibri" w:cs="Calibri"/>
          <w:b/>
          <w:color w:val="C00000"/>
          <w:sz w:val="24"/>
          <w:szCs w:val="24"/>
        </w:rPr>
      </w:pPr>
      <w:r w:rsidRPr="00122326">
        <w:rPr>
          <w:rFonts w:ascii="Calibri" w:hAnsi="Calibri" w:cs="Calibri"/>
          <w:b/>
          <w:noProof/>
          <w:color w:val="C00000"/>
          <w:sz w:val="24"/>
          <w:szCs w:val="24"/>
        </w:rPr>
        <w:drawing>
          <wp:inline distT="0" distB="0" distL="0" distR="0" wp14:anchorId="0BF345C3" wp14:editId="0EC7FF6B">
            <wp:extent cx="1255364" cy="698369"/>
            <wp:effectExtent l="0" t="0" r="2540" b="6985"/>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364" cy="698369"/>
                    </a:xfrm>
                    <a:prstGeom prst="rect">
                      <a:avLst/>
                    </a:prstGeom>
                  </pic:spPr>
                </pic:pic>
              </a:graphicData>
            </a:graphic>
          </wp:inline>
        </w:drawing>
      </w:r>
    </w:p>
    <w:p w14:paraId="090CC3F0" w14:textId="77777777" w:rsidR="00BC32F4" w:rsidRPr="00122326" w:rsidRDefault="00BC32F4" w:rsidP="00225CC4">
      <w:pPr>
        <w:rPr>
          <w:rFonts w:ascii="Calibri" w:hAnsi="Calibri" w:cs="Calibri"/>
          <w:b/>
          <w:color w:val="C00000"/>
          <w:sz w:val="24"/>
          <w:szCs w:val="24"/>
        </w:rPr>
      </w:pPr>
    </w:p>
    <w:p w14:paraId="5F763405" w14:textId="77777777" w:rsidR="00225CC4" w:rsidRPr="00122326" w:rsidRDefault="00225CC4" w:rsidP="00225CC4">
      <w:pPr>
        <w:rPr>
          <w:rFonts w:ascii="Calibri" w:hAnsi="Calibri" w:cs="Calibri"/>
          <w:b/>
          <w:color w:val="C00000"/>
          <w:sz w:val="24"/>
          <w:szCs w:val="24"/>
        </w:rPr>
      </w:pPr>
    </w:p>
    <w:p w14:paraId="49C4CC56" w14:textId="0899AEC3" w:rsidR="00C577DF" w:rsidRPr="00122326" w:rsidRDefault="00C577DF" w:rsidP="00225CC4">
      <w:pPr>
        <w:rPr>
          <w:rFonts w:ascii="Calibri" w:hAnsi="Calibri" w:cs="Calibri"/>
          <w:b/>
          <w:color w:val="C00000"/>
          <w:sz w:val="28"/>
          <w:szCs w:val="28"/>
        </w:rPr>
      </w:pPr>
      <w:r w:rsidRPr="00122326">
        <w:rPr>
          <w:rFonts w:ascii="Calibri" w:hAnsi="Calibri" w:cs="Calibri"/>
          <w:b/>
          <w:color w:val="C00000"/>
          <w:sz w:val="28"/>
          <w:szCs w:val="28"/>
        </w:rPr>
        <w:t xml:space="preserve">HelpAge International </w:t>
      </w:r>
      <w:r w:rsidR="003F1BB8" w:rsidRPr="00122326">
        <w:rPr>
          <w:rFonts w:ascii="Calibri" w:hAnsi="Calibri" w:cs="Calibri"/>
          <w:b/>
          <w:color w:val="C00000"/>
          <w:sz w:val="28"/>
          <w:szCs w:val="28"/>
        </w:rPr>
        <w:t>s</w:t>
      </w:r>
      <w:r w:rsidRPr="00122326">
        <w:rPr>
          <w:rFonts w:ascii="Calibri" w:hAnsi="Calibri" w:cs="Calibri"/>
          <w:b/>
          <w:color w:val="C00000"/>
          <w:sz w:val="28"/>
          <w:szCs w:val="28"/>
        </w:rPr>
        <w:t xml:space="preserve">ubmission on </w:t>
      </w:r>
      <w:r w:rsidR="00AA2EE4" w:rsidRPr="00122326">
        <w:rPr>
          <w:rFonts w:ascii="Calibri" w:hAnsi="Calibri" w:cs="Calibri"/>
          <w:b/>
          <w:color w:val="C00000"/>
          <w:sz w:val="28"/>
          <w:szCs w:val="28"/>
        </w:rPr>
        <w:t>COVID-19 and the increase of domestic violence against women</w:t>
      </w:r>
    </w:p>
    <w:p w14:paraId="0AD22B50" w14:textId="3BD43F94" w:rsidR="00240474" w:rsidRPr="00122326" w:rsidRDefault="00240474" w:rsidP="00225CC4">
      <w:pPr>
        <w:rPr>
          <w:rFonts w:ascii="Calibri" w:hAnsi="Calibri" w:cs="Calibri"/>
          <w:b/>
          <w:color w:val="C00000"/>
          <w:sz w:val="28"/>
          <w:szCs w:val="28"/>
        </w:rPr>
      </w:pPr>
    </w:p>
    <w:p w14:paraId="4CE332DC" w14:textId="77777777" w:rsidR="00B9025A" w:rsidRDefault="00B9025A" w:rsidP="00225CC4">
      <w:pPr>
        <w:rPr>
          <w:rFonts w:ascii="Calibri" w:hAnsi="Calibri" w:cs="Calibri"/>
          <w:b/>
          <w:color w:val="C00000"/>
          <w:sz w:val="28"/>
          <w:szCs w:val="28"/>
        </w:rPr>
      </w:pPr>
    </w:p>
    <w:p w14:paraId="5897EE5A" w14:textId="2017D215" w:rsidR="00240474" w:rsidRPr="00122326" w:rsidRDefault="00240474" w:rsidP="00225CC4">
      <w:pPr>
        <w:rPr>
          <w:rFonts w:ascii="Calibri" w:hAnsi="Calibri" w:cs="Calibri"/>
          <w:b/>
          <w:color w:val="C00000"/>
          <w:sz w:val="28"/>
          <w:szCs w:val="28"/>
        </w:rPr>
      </w:pPr>
      <w:r w:rsidRPr="00122326">
        <w:rPr>
          <w:rFonts w:ascii="Calibri" w:hAnsi="Calibri" w:cs="Calibri"/>
          <w:b/>
          <w:color w:val="C00000"/>
          <w:sz w:val="28"/>
          <w:szCs w:val="28"/>
        </w:rPr>
        <w:t>Domestic violence against older women</w:t>
      </w:r>
    </w:p>
    <w:p w14:paraId="61E32B63" w14:textId="77777777" w:rsidR="00AA2EE4" w:rsidRPr="00122326" w:rsidRDefault="00AA2EE4" w:rsidP="00225CC4">
      <w:pPr>
        <w:rPr>
          <w:rFonts w:ascii="Calibri" w:hAnsi="Calibri" w:cs="Calibri"/>
          <w:b/>
          <w:sz w:val="24"/>
          <w:szCs w:val="24"/>
          <w:lang w:val="en-US"/>
        </w:rPr>
      </w:pPr>
    </w:p>
    <w:p w14:paraId="4F6C8980" w14:textId="08399C91" w:rsidR="00E14BC5" w:rsidRPr="00122326" w:rsidRDefault="00E14BC5" w:rsidP="00225CC4">
      <w:pPr>
        <w:rPr>
          <w:rFonts w:ascii="Calibri" w:hAnsi="Calibri" w:cs="Calibri"/>
          <w:b/>
          <w:color w:val="C00000"/>
          <w:sz w:val="24"/>
          <w:szCs w:val="24"/>
          <w:lang w:val="en-US"/>
        </w:rPr>
      </w:pPr>
      <w:r w:rsidRPr="00122326">
        <w:rPr>
          <w:rFonts w:ascii="Calibri" w:hAnsi="Calibri" w:cs="Calibri"/>
          <w:b/>
          <w:color w:val="C00000"/>
          <w:sz w:val="24"/>
          <w:szCs w:val="24"/>
          <w:lang w:val="en-US"/>
        </w:rPr>
        <w:t>Introduction</w:t>
      </w:r>
    </w:p>
    <w:p w14:paraId="1DF92807" w14:textId="7A183EDE" w:rsidR="00BC334B" w:rsidRPr="00122326" w:rsidRDefault="008D0056" w:rsidP="00E14BC5">
      <w:pPr>
        <w:rPr>
          <w:rFonts w:ascii="Calibri" w:hAnsi="Calibri" w:cs="Calibri"/>
          <w:bCs/>
          <w:sz w:val="24"/>
          <w:szCs w:val="24"/>
        </w:rPr>
      </w:pPr>
      <w:r w:rsidRPr="00122326">
        <w:rPr>
          <w:rFonts w:ascii="Calibri" w:hAnsi="Calibri" w:cs="Calibri"/>
          <w:sz w:val="24"/>
          <w:szCs w:val="24"/>
          <w:lang w:val="en-US"/>
        </w:rPr>
        <w:t>General population l</w:t>
      </w:r>
      <w:r w:rsidR="00E14BC5" w:rsidRPr="00122326">
        <w:rPr>
          <w:rFonts w:ascii="Calibri" w:hAnsi="Calibri" w:cs="Calibri"/>
          <w:sz w:val="24"/>
          <w:szCs w:val="24"/>
          <w:lang w:val="en-US"/>
        </w:rPr>
        <w:t xml:space="preserve">ockdown measures to contain the spread </w:t>
      </w:r>
      <w:r w:rsidRPr="00122326">
        <w:rPr>
          <w:rFonts w:ascii="Calibri" w:hAnsi="Calibri" w:cs="Calibri"/>
          <w:sz w:val="24"/>
          <w:szCs w:val="24"/>
          <w:lang w:val="en-US"/>
        </w:rPr>
        <w:t xml:space="preserve">of </w:t>
      </w:r>
      <w:r w:rsidR="00E14BC5" w:rsidRPr="00122326">
        <w:rPr>
          <w:rFonts w:ascii="Calibri" w:hAnsi="Calibri" w:cs="Calibri"/>
          <w:sz w:val="24"/>
          <w:szCs w:val="24"/>
          <w:lang w:val="en-US"/>
        </w:rPr>
        <w:t xml:space="preserve">the coronavirus have </w:t>
      </w:r>
      <w:r w:rsidR="00BC334B" w:rsidRPr="00122326">
        <w:rPr>
          <w:rFonts w:ascii="Calibri" w:hAnsi="Calibri" w:cs="Calibri"/>
          <w:sz w:val="24"/>
          <w:szCs w:val="24"/>
          <w:lang w:val="en-US"/>
        </w:rPr>
        <w:t>p</w:t>
      </w:r>
      <w:r w:rsidRPr="00122326">
        <w:rPr>
          <w:rFonts w:ascii="Calibri" w:hAnsi="Calibri" w:cs="Calibri"/>
          <w:sz w:val="24"/>
          <w:szCs w:val="24"/>
          <w:lang w:val="en-US"/>
        </w:rPr>
        <w:t xml:space="preserve">ut </w:t>
      </w:r>
      <w:r w:rsidR="00E14BC5" w:rsidRPr="00122326">
        <w:rPr>
          <w:rFonts w:ascii="Calibri" w:hAnsi="Calibri" w:cs="Calibri"/>
          <w:sz w:val="24"/>
          <w:szCs w:val="24"/>
          <w:lang w:val="en-US"/>
        </w:rPr>
        <w:t xml:space="preserve">women </w:t>
      </w:r>
      <w:r w:rsidR="00BC334B" w:rsidRPr="00122326">
        <w:rPr>
          <w:rFonts w:ascii="Calibri" w:hAnsi="Calibri" w:cs="Calibri"/>
          <w:sz w:val="24"/>
          <w:szCs w:val="24"/>
          <w:lang w:val="en-US"/>
        </w:rPr>
        <w:t xml:space="preserve">and girls </w:t>
      </w:r>
      <w:r w:rsidR="00E14BC5" w:rsidRPr="00122326">
        <w:rPr>
          <w:rFonts w:ascii="Calibri" w:hAnsi="Calibri" w:cs="Calibri"/>
          <w:sz w:val="24"/>
          <w:szCs w:val="24"/>
          <w:lang w:val="en-US"/>
        </w:rPr>
        <w:t xml:space="preserve">at increased risk of </w:t>
      </w:r>
      <w:r w:rsidR="00BC334B" w:rsidRPr="00122326">
        <w:rPr>
          <w:rFonts w:ascii="Calibri" w:hAnsi="Calibri" w:cs="Calibri"/>
          <w:sz w:val="24"/>
          <w:szCs w:val="24"/>
          <w:lang w:val="en-US"/>
        </w:rPr>
        <w:t>domestic violence</w:t>
      </w:r>
      <w:r w:rsidR="00E14BC5" w:rsidRPr="00122326">
        <w:rPr>
          <w:rFonts w:ascii="Calibri" w:hAnsi="Calibri" w:cs="Calibri"/>
          <w:bCs/>
          <w:sz w:val="24"/>
          <w:szCs w:val="24"/>
        </w:rPr>
        <w:t xml:space="preserve"> as families have been forced to spend more time together due to quarantine measures. </w:t>
      </w:r>
      <w:r w:rsidRPr="00122326">
        <w:rPr>
          <w:rFonts w:ascii="Calibri" w:hAnsi="Calibri" w:cs="Calibri"/>
          <w:bCs/>
          <w:sz w:val="24"/>
          <w:szCs w:val="24"/>
        </w:rPr>
        <w:t xml:space="preserve">In many places older women have been subjected to more severe or longer restrictions on their movement </w:t>
      </w:r>
      <w:r w:rsidR="00460485" w:rsidRPr="00122326">
        <w:rPr>
          <w:rFonts w:ascii="Calibri" w:hAnsi="Calibri" w:cs="Calibri"/>
          <w:bCs/>
          <w:sz w:val="24"/>
          <w:szCs w:val="24"/>
        </w:rPr>
        <w:t xml:space="preserve">than women of </w:t>
      </w:r>
      <w:r w:rsidRPr="00122326">
        <w:rPr>
          <w:rFonts w:ascii="Calibri" w:hAnsi="Calibri" w:cs="Calibri"/>
          <w:bCs/>
          <w:sz w:val="24"/>
          <w:szCs w:val="24"/>
        </w:rPr>
        <w:t>younger age</w:t>
      </w:r>
      <w:r w:rsidR="00460485" w:rsidRPr="00122326">
        <w:rPr>
          <w:rFonts w:ascii="Calibri" w:hAnsi="Calibri" w:cs="Calibri"/>
          <w:bCs/>
          <w:sz w:val="24"/>
          <w:szCs w:val="24"/>
        </w:rPr>
        <w:t>s</w:t>
      </w:r>
      <w:r w:rsidRPr="00122326">
        <w:rPr>
          <w:rFonts w:ascii="Calibri" w:hAnsi="Calibri" w:cs="Calibri"/>
          <w:bCs/>
          <w:sz w:val="24"/>
          <w:szCs w:val="24"/>
        </w:rPr>
        <w:t xml:space="preserve">. </w:t>
      </w:r>
      <w:r w:rsidR="00D82D03" w:rsidRPr="00122326">
        <w:rPr>
          <w:rFonts w:ascii="Calibri" w:hAnsi="Calibri" w:cs="Calibri"/>
          <w:bCs/>
          <w:sz w:val="24"/>
          <w:szCs w:val="24"/>
        </w:rPr>
        <w:t>Discriminatory age-based measures restricting older people’s movement have been considered or implemented in over fifty countries around the world</w:t>
      </w:r>
      <w:r w:rsidR="00626536" w:rsidRPr="00122326">
        <w:rPr>
          <w:rFonts w:ascii="Calibri" w:hAnsi="Calibri" w:cs="Calibri"/>
          <w:bCs/>
          <w:sz w:val="24"/>
          <w:szCs w:val="24"/>
        </w:rPr>
        <w:t xml:space="preserve"> </w:t>
      </w:r>
      <w:r w:rsidR="008D4172" w:rsidRPr="00122326">
        <w:rPr>
          <w:rFonts w:ascii="Calibri" w:hAnsi="Calibri" w:cs="Calibri"/>
          <w:bCs/>
          <w:sz w:val="24"/>
          <w:szCs w:val="24"/>
        </w:rPr>
        <w:t>in both the early stages of lockdown and as countries ease out of it.</w:t>
      </w:r>
      <w:r w:rsidR="00682C8B">
        <w:rPr>
          <w:rStyle w:val="FootnoteReference"/>
          <w:rFonts w:ascii="Calibri" w:hAnsi="Calibri"/>
          <w:bCs/>
          <w:sz w:val="24"/>
          <w:szCs w:val="24"/>
        </w:rPr>
        <w:footnoteReference w:id="1"/>
      </w:r>
      <w:r w:rsidR="008D4172" w:rsidRPr="00122326">
        <w:rPr>
          <w:rFonts w:ascii="Calibri" w:hAnsi="Calibri" w:cs="Calibri"/>
          <w:bCs/>
          <w:sz w:val="24"/>
          <w:szCs w:val="24"/>
        </w:rPr>
        <w:t xml:space="preserve"> </w:t>
      </w:r>
      <w:r w:rsidR="00D82D03" w:rsidRPr="00122326">
        <w:rPr>
          <w:rFonts w:ascii="Calibri" w:hAnsi="Calibri" w:cs="Calibri"/>
          <w:bCs/>
          <w:sz w:val="24"/>
          <w:szCs w:val="24"/>
        </w:rPr>
        <w:t xml:space="preserve"> </w:t>
      </w:r>
    </w:p>
    <w:p w14:paraId="3A7C861B" w14:textId="77777777" w:rsidR="00D9341D" w:rsidRPr="00122326" w:rsidRDefault="00D9341D" w:rsidP="00D9341D">
      <w:pPr>
        <w:rPr>
          <w:rFonts w:ascii="Calibri" w:hAnsi="Calibri" w:cs="Calibri"/>
          <w:b/>
          <w:color w:val="C00000"/>
          <w:sz w:val="24"/>
          <w:szCs w:val="24"/>
        </w:rPr>
      </w:pPr>
    </w:p>
    <w:p w14:paraId="44285FFB" w14:textId="77777777" w:rsidR="009B6AC3" w:rsidRDefault="009B6AC3" w:rsidP="00571179">
      <w:pPr>
        <w:rPr>
          <w:rFonts w:ascii="Calibri" w:hAnsi="Calibri" w:cs="Calibri"/>
          <w:b/>
          <w:sz w:val="24"/>
          <w:szCs w:val="24"/>
        </w:rPr>
      </w:pPr>
    </w:p>
    <w:p w14:paraId="21941B5C" w14:textId="1290480A" w:rsidR="007E5446" w:rsidRPr="00571179" w:rsidRDefault="00571179" w:rsidP="00571179">
      <w:pPr>
        <w:rPr>
          <w:rFonts w:ascii="Calibri" w:hAnsi="Calibri" w:cs="Calibri"/>
          <w:b/>
          <w:sz w:val="24"/>
          <w:szCs w:val="24"/>
        </w:rPr>
      </w:pPr>
      <w:r>
        <w:rPr>
          <w:rFonts w:ascii="Calibri" w:hAnsi="Calibri" w:cs="Calibri"/>
          <w:b/>
          <w:sz w:val="24"/>
          <w:szCs w:val="24"/>
        </w:rPr>
        <w:t xml:space="preserve">1. </w:t>
      </w:r>
      <w:r w:rsidR="00D9341D" w:rsidRPr="00571179">
        <w:rPr>
          <w:rFonts w:ascii="Calibri" w:hAnsi="Calibri" w:cs="Calibri"/>
          <w:b/>
          <w:sz w:val="24"/>
          <w:szCs w:val="24"/>
        </w:rPr>
        <w:t>To what extent has there been an increase of violence against women, especially domestic violence in the context of the COVID-19 pandemic lockdowns? Please provide all available data on the increase of violence against women, including domestic violence and femicides, registered during the COVID-19 crisis.</w:t>
      </w:r>
    </w:p>
    <w:p w14:paraId="2807EDA8" w14:textId="532ADB01" w:rsidR="004F4767" w:rsidRPr="00122326" w:rsidRDefault="004F4767" w:rsidP="0048430F">
      <w:pPr>
        <w:rPr>
          <w:rFonts w:ascii="Calibri" w:hAnsi="Calibri" w:cs="Calibri"/>
          <w:sz w:val="24"/>
          <w:szCs w:val="24"/>
        </w:rPr>
      </w:pPr>
    </w:p>
    <w:p w14:paraId="3105FC5E" w14:textId="11DB2B46" w:rsidR="00635A48" w:rsidRPr="00122326" w:rsidRDefault="00635A48" w:rsidP="00635A48">
      <w:pPr>
        <w:rPr>
          <w:rFonts w:ascii="Calibri" w:hAnsi="Calibri" w:cs="Calibri"/>
          <w:sz w:val="24"/>
          <w:szCs w:val="24"/>
          <w:lang w:val="en-US"/>
        </w:rPr>
      </w:pPr>
      <w:r w:rsidRPr="00122326">
        <w:rPr>
          <w:rFonts w:ascii="Calibri" w:hAnsi="Calibri" w:cs="Calibri"/>
          <w:bCs/>
          <w:sz w:val="24"/>
          <w:szCs w:val="24"/>
        </w:rPr>
        <w:t>Violence against older people has risen sharply since the beginning of the pandemic and the introduction of these lockdown measures.</w:t>
      </w:r>
      <w:r w:rsidRPr="00122326">
        <w:rPr>
          <w:rStyle w:val="FootnoteReference"/>
          <w:rFonts w:ascii="Calibri" w:hAnsi="Calibri" w:cs="Calibri"/>
          <w:bCs/>
          <w:sz w:val="24"/>
          <w:szCs w:val="24"/>
        </w:rPr>
        <w:footnoteReference w:id="2"/>
      </w:r>
      <w:r w:rsidRPr="00122326">
        <w:rPr>
          <w:rFonts w:ascii="Calibri" w:hAnsi="Calibri" w:cs="Calibri"/>
          <w:bCs/>
          <w:sz w:val="24"/>
          <w:szCs w:val="24"/>
        </w:rPr>
        <w:t xml:space="preserve"> The pandemic has exposed and exacerbated ageism, a risk factor for violence against older people</w:t>
      </w:r>
      <w:r w:rsidR="004C31EF">
        <w:rPr>
          <w:rFonts w:ascii="Calibri" w:hAnsi="Calibri" w:cs="Calibri"/>
          <w:bCs/>
          <w:sz w:val="24"/>
          <w:szCs w:val="24"/>
        </w:rPr>
        <w:t>.</w:t>
      </w:r>
      <w:r w:rsidRPr="00122326">
        <w:rPr>
          <w:rStyle w:val="FootnoteReference"/>
          <w:rFonts w:ascii="Calibri" w:hAnsi="Calibri" w:cs="Calibri"/>
          <w:bCs/>
          <w:sz w:val="24"/>
          <w:szCs w:val="24"/>
        </w:rPr>
        <w:footnoteReference w:id="3"/>
      </w:r>
      <w:r w:rsidR="00D220C0" w:rsidRPr="00122326">
        <w:rPr>
          <w:rFonts w:ascii="Calibri" w:hAnsi="Calibri" w:cs="Calibri"/>
          <w:bCs/>
          <w:sz w:val="24"/>
          <w:szCs w:val="24"/>
        </w:rPr>
        <w:t xml:space="preserve"> </w:t>
      </w:r>
      <w:r w:rsidR="00A70A72" w:rsidRPr="00122326">
        <w:rPr>
          <w:rFonts w:ascii="Calibri" w:hAnsi="Calibri" w:cs="Calibri"/>
          <w:sz w:val="24"/>
          <w:szCs w:val="24"/>
          <w:lang w:val="en-US"/>
        </w:rPr>
        <w:t>Older women are at</w:t>
      </w:r>
      <w:r w:rsidR="00A70A72">
        <w:rPr>
          <w:rFonts w:ascii="Calibri" w:hAnsi="Calibri" w:cs="Calibri"/>
          <w:sz w:val="24"/>
          <w:szCs w:val="24"/>
          <w:lang w:val="en-US"/>
        </w:rPr>
        <w:t xml:space="preserve"> </w:t>
      </w:r>
      <w:r w:rsidR="00A70A72" w:rsidRPr="00122326">
        <w:rPr>
          <w:rFonts w:ascii="Calibri" w:hAnsi="Calibri" w:cs="Calibri"/>
          <w:bCs/>
          <w:sz w:val="24"/>
          <w:szCs w:val="24"/>
        </w:rPr>
        <w:t xml:space="preserve">particular risk where ageism intersects with gender inequalities. </w:t>
      </w:r>
      <w:r w:rsidR="00D220C0" w:rsidRPr="00122326">
        <w:rPr>
          <w:rFonts w:ascii="Calibri" w:hAnsi="Calibri" w:cs="Calibri"/>
          <w:sz w:val="24"/>
          <w:szCs w:val="24"/>
          <w:lang w:val="en-US"/>
        </w:rPr>
        <w:t>Examples include hate speech, where the pandemic has been called an opportunity to remove</w:t>
      </w:r>
      <w:r w:rsidR="00D220C0" w:rsidRPr="00122326">
        <w:rPr>
          <w:rStyle w:val="FootnoteReference"/>
          <w:rFonts w:ascii="Calibri" w:hAnsi="Calibri" w:cs="Calibri"/>
          <w:sz w:val="24"/>
          <w:szCs w:val="24"/>
          <w:lang w:val="en-US"/>
        </w:rPr>
        <w:footnoteReference w:id="4"/>
      </w:r>
      <w:r w:rsidR="00D220C0" w:rsidRPr="00122326">
        <w:rPr>
          <w:rFonts w:ascii="Calibri" w:hAnsi="Calibri" w:cs="Calibri"/>
          <w:sz w:val="24"/>
          <w:szCs w:val="24"/>
          <w:lang w:val="en-US"/>
        </w:rPr>
        <w:t xml:space="preserve"> or cull older people</w:t>
      </w:r>
      <w:r w:rsidR="00D220C0" w:rsidRPr="00122326">
        <w:rPr>
          <w:rStyle w:val="FootnoteReference"/>
          <w:rFonts w:ascii="Calibri" w:hAnsi="Calibri" w:cs="Calibri"/>
          <w:sz w:val="24"/>
          <w:szCs w:val="24"/>
          <w:lang w:val="en-US"/>
        </w:rPr>
        <w:footnoteReference w:id="5"/>
      </w:r>
      <w:r w:rsidR="00D220C0" w:rsidRPr="00122326">
        <w:rPr>
          <w:rFonts w:ascii="Calibri" w:hAnsi="Calibri" w:cs="Calibri"/>
          <w:sz w:val="24"/>
          <w:szCs w:val="24"/>
          <w:lang w:val="en-US"/>
        </w:rPr>
        <w:t>. The rhetoric of influential decision-makers has been ageist</w:t>
      </w:r>
      <w:r w:rsidR="00D220C0" w:rsidRPr="00122326">
        <w:rPr>
          <w:rStyle w:val="FootnoteReference"/>
          <w:rFonts w:ascii="Calibri" w:hAnsi="Calibri" w:cs="Calibri"/>
          <w:sz w:val="24"/>
          <w:szCs w:val="24"/>
          <w:lang w:val="en-US"/>
        </w:rPr>
        <w:footnoteReference w:id="6"/>
      </w:r>
      <w:r w:rsidR="00D220C0" w:rsidRPr="00122326">
        <w:rPr>
          <w:rFonts w:ascii="Calibri" w:hAnsi="Calibri" w:cs="Calibri"/>
          <w:sz w:val="24"/>
          <w:szCs w:val="24"/>
          <w:lang w:val="en-US"/>
        </w:rPr>
        <w:t xml:space="preserve"> and we have seen the pitting of one generation against another in claims that responses to the pandemic are harming the young in order to save the old and older people should be taxed to pay for sacrifices younger generations</w:t>
      </w:r>
      <w:r w:rsidR="00B9025A">
        <w:rPr>
          <w:rFonts w:ascii="Calibri" w:hAnsi="Calibri" w:cs="Calibri"/>
          <w:sz w:val="24"/>
          <w:szCs w:val="24"/>
          <w:lang w:val="en-US"/>
        </w:rPr>
        <w:t xml:space="preserve"> </w:t>
      </w:r>
      <w:r w:rsidR="00D220C0" w:rsidRPr="00122326">
        <w:rPr>
          <w:rFonts w:ascii="Calibri" w:hAnsi="Calibri" w:cs="Calibri"/>
          <w:sz w:val="24"/>
          <w:szCs w:val="24"/>
          <w:lang w:val="en-US"/>
        </w:rPr>
        <w:lastRenderedPageBreak/>
        <w:t>have made</w:t>
      </w:r>
      <w:r w:rsidR="00D220C0" w:rsidRPr="00122326">
        <w:rPr>
          <w:rStyle w:val="FootnoteReference"/>
          <w:rFonts w:ascii="Calibri" w:hAnsi="Calibri" w:cs="Calibri"/>
          <w:sz w:val="24"/>
          <w:szCs w:val="24"/>
          <w:lang w:val="en-US"/>
        </w:rPr>
        <w:footnoteReference w:id="7"/>
      </w:r>
      <w:r w:rsidR="00D220C0" w:rsidRPr="00122326">
        <w:rPr>
          <w:rFonts w:ascii="Calibri" w:hAnsi="Calibri" w:cs="Calibri"/>
          <w:sz w:val="24"/>
          <w:szCs w:val="24"/>
          <w:lang w:val="en-US"/>
        </w:rPr>
        <w:t>. Elsewhere the lives and deaths of older people have not been afforded the  same value as younger people</w:t>
      </w:r>
      <w:r w:rsidR="00D220C0" w:rsidRPr="00122326">
        <w:rPr>
          <w:rStyle w:val="FootnoteReference"/>
          <w:rFonts w:ascii="Calibri" w:hAnsi="Calibri" w:cs="Calibri"/>
          <w:sz w:val="24"/>
          <w:szCs w:val="24"/>
          <w:lang w:val="en-US"/>
        </w:rPr>
        <w:footnoteReference w:id="8"/>
      </w:r>
      <w:r w:rsidR="00D220C0" w:rsidRPr="00122326">
        <w:rPr>
          <w:rFonts w:ascii="Calibri" w:hAnsi="Calibri" w:cs="Calibri"/>
          <w:sz w:val="24"/>
          <w:szCs w:val="24"/>
          <w:lang w:val="en-US"/>
        </w:rPr>
        <w:t xml:space="preserve">, and older people have been </w:t>
      </w:r>
      <w:proofErr w:type="spellStart"/>
      <w:r w:rsidR="00D220C0" w:rsidRPr="00122326">
        <w:rPr>
          <w:rFonts w:ascii="Calibri" w:hAnsi="Calibri" w:cs="Calibri"/>
          <w:sz w:val="24"/>
          <w:szCs w:val="24"/>
          <w:lang w:val="en-US"/>
        </w:rPr>
        <w:t>stigmatised</w:t>
      </w:r>
      <w:proofErr w:type="spellEnd"/>
      <w:r w:rsidR="00D220C0" w:rsidRPr="00122326">
        <w:rPr>
          <w:rFonts w:ascii="Calibri" w:hAnsi="Calibri" w:cs="Calibri"/>
          <w:sz w:val="24"/>
          <w:szCs w:val="24"/>
          <w:lang w:val="en-US"/>
        </w:rPr>
        <w:t xml:space="preserve"> and assaulted</w:t>
      </w:r>
      <w:r w:rsidR="00D220C0" w:rsidRPr="00122326">
        <w:rPr>
          <w:rStyle w:val="FootnoteReference"/>
          <w:rFonts w:ascii="Calibri" w:hAnsi="Calibri" w:cs="Calibri"/>
          <w:sz w:val="24"/>
          <w:szCs w:val="24"/>
          <w:lang w:val="en-US"/>
        </w:rPr>
        <w:footnoteReference w:id="9"/>
      </w:r>
      <w:r w:rsidR="00D220C0" w:rsidRPr="00122326">
        <w:rPr>
          <w:rFonts w:ascii="Calibri" w:hAnsi="Calibri" w:cs="Calibri"/>
          <w:sz w:val="24"/>
          <w:szCs w:val="24"/>
          <w:lang w:val="en-US"/>
        </w:rPr>
        <w:t>.</w:t>
      </w:r>
      <w:r w:rsidR="00150BAE" w:rsidRPr="00122326">
        <w:rPr>
          <w:rFonts w:ascii="Calibri" w:hAnsi="Calibri" w:cs="Calibri"/>
          <w:sz w:val="24"/>
          <w:szCs w:val="24"/>
          <w:lang w:val="en-US"/>
        </w:rPr>
        <w:t xml:space="preserve"> </w:t>
      </w:r>
    </w:p>
    <w:p w14:paraId="4DAF6D87" w14:textId="77777777" w:rsidR="00635A48" w:rsidRPr="00122326" w:rsidRDefault="00635A48" w:rsidP="00635A48">
      <w:pPr>
        <w:rPr>
          <w:rFonts w:ascii="Calibri" w:hAnsi="Calibri" w:cs="Calibri"/>
          <w:bCs/>
          <w:sz w:val="24"/>
          <w:szCs w:val="24"/>
        </w:rPr>
      </w:pPr>
    </w:p>
    <w:p w14:paraId="5E09A38A" w14:textId="5C0BFBE7" w:rsidR="00635A48" w:rsidRPr="00122326" w:rsidRDefault="00635A48" w:rsidP="00635A48">
      <w:pPr>
        <w:rPr>
          <w:rFonts w:ascii="Calibri" w:hAnsi="Calibri" w:cs="Calibri"/>
          <w:bCs/>
          <w:sz w:val="24"/>
          <w:szCs w:val="24"/>
        </w:rPr>
      </w:pPr>
      <w:r w:rsidRPr="00122326">
        <w:rPr>
          <w:rFonts w:ascii="Calibri" w:hAnsi="Calibri" w:cs="Calibri"/>
          <w:bCs/>
          <w:sz w:val="24"/>
          <w:szCs w:val="24"/>
        </w:rPr>
        <w:t xml:space="preserve">Much of </w:t>
      </w:r>
      <w:r w:rsidR="00150BAE" w:rsidRPr="00122326">
        <w:rPr>
          <w:rFonts w:ascii="Calibri" w:hAnsi="Calibri" w:cs="Calibri"/>
          <w:bCs/>
          <w:sz w:val="24"/>
          <w:szCs w:val="24"/>
        </w:rPr>
        <w:t>the violence against older women</w:t>
      </w:r>
      <w:r w:rsidRPr="00122326">
        <w:rPr>
          <w:rFonts w:ascii="Calibri" w:hAnsi="Calibri" w:cs="Calibri"/>
          <w:bCs/>
          <w:sz w:val="24"/>
          <w:szCs w:val="24"/>
        </w:rPr>
        <w:t xml:space="preserve">, though not all, has been committed by family members. </w:t>
      </w:r>
    </w:p>
    <w:p w14:paraId="32D3DA9F" w14:textId="77777777" w:rsidR="00635A48" w:rsidRPr="00122326" w:rsidRDefault="00635A48" w:rsidP="00635A48">
      <w:pPr>
        <w:rPr>
          <w:rFonts w:ascii="Calibri" w:hAnsi="Calibri" w:cs="Calibri"/>
          <w:bCs/>
          <w:sz w:val="24"/>
          <w:szCs w:val="24"/>
        </w:rPr>
      </w:pPr>
    </w:p>
    <w:p w14:paraId="0476D869" w14:textId="77777777" w:rsidR="00635A48" w:rsidRPr="00122326" w:rsidRDefault="00635A48" w:rsidP="00635A48">
      <w:pPr>
        <w:ind w:left="720"/>
        <w:rPr>
          <w:rFonts w:ascii="Calibri" w:hAnsi="Calibri" w:cs="Calibri"/>
          <w:sz w:val="24"/>
          <w:szCs w:val="24"/>
        </w:rPr>
      </w:pPr>
      <w:r w:rsidRPr="00122326">
        <w:rPr>
          <w:rFonts w:ascii="Calibri" w:hAnsi="Calibri" w:cs="Calibri"/>
          <w:sz w:val="24"/>
          <w:szCs w:val="24"/>
        </w:rPr>
        <w:t>“During quarantine, my son and daughter-in-law began to neglect my needs. Previously, I did not notice their behaviour, but since all family members must stay home, I started feeling their bad attitude to me. They don’t give me food and medicine on time and even don’t talk to me. Sometimes my daughter-in-law yells at me. I feel like a burden to my family.”</w:t>
      </w:r>
    </w:p>
    <w:p w14:paraId="5E58F508" w14:textId="5AFB7FBA" w:rsidR="00635A48" w:rsidRPr="00122326" w:rsidRDefault="00635A48" w:rsidP="00635A48">
      <w:pPr>
        <w:ind w:firstLine="720"/>
        <w:rPr>
          <w:rFonts w:ascii="Calibri" w:hAnsi="Calibri" w:cs="Calibri"/>
          <w:sz w:val="24"/>
          <w:szCs w:val="24"/>
        </w:rPr>
      </w:pPr>
      <w:r w:rsidRPr="00122326">
        <w:rPr>
          <w:rFonts w:ascii="Calibri" w:hAnsi="Calibri" w:cs="Calibri"/>
          <w:sz w:val="24"/>
          <w:szCs w:val="24"/>
        </w:rPr>
        <w:t>Older woman, 62, Osh province, Kyrgyzstan</w:t>
      </w:r>
      <w:r w:rsidR="005D29E7">
        <w:rPr>
          <w:rStyle w:val="FootnoteReference"/>
          <w:rFonts w:ascii="Calibri" w:hAnsi="Calibri"/>
          <w:sz w:val="24"/>
          <w:szCs w:val="24"/>
        </w:rPr>
        <w:footnoteReference w:id="10"/>
      </w:r>
    </w:p>
    <w:p w14:paraId="55B3C0ED" w14:textId="77777777" w:rsidR="00626698" w:rsidRPr="00122326" w:rsidRDefault="00626698" w:rsidP="0048430F">
      <w:pPr>
        <w:rPr>
          <w:rFonts w:ascii="Calibri" w:hAnsi="Calibri" w:cs="Calibri"/>
          <w:sz w:val="24"/>
          <w:szCs w:val="24"/>
        </w:rPr>
      </w:pPr>
    </w:p>
    <w:p w14:paraId="77661CF3" w14:textId="281C2BC4" w:rsidR="0048430F" w:rsidRPr="00122326" w:rsidRDefault="00626698" w:rsidP="0048430F">
      <w:pPr>
        <w:rPr>
          <w:rFonts w:ascii="Calibri" w:hAnsi="Calibri" w:cs="Calibri"/>
          <w:b/>
          <w:bCs/>
          <w:sz w:val="24"/>
          <w:szCs w:val="24"/>
        </w:rPr>
      </w:pPr>
      <w:r w:rsidRPr="00122326">
        <w:rPr>
          <w:rFonts w:ascii="Calibri" w:hAnsi="Calibri" w:cs="Calibri"/>
          <w:b/>
          <w:bCs/>
          <w:sz w:val="24"/>
          <w:szCs w:val="24"/>
        </w:rPr>
        <w:t>Economic abuse</w:t>
      </w:r>
    </w:p>
    <w:p w14:paraId="2E460067" w14:textId="3BE64DC8" w:rsidR="00B57727" w:rsidRPr="00122326" w:rsidRDefault="00B57727" w:rsidP="00B57727">
      <w:pPr>
        <w:rPr>
          <w:rFonts w:ascii="Calibri" w:hAnsi="Calibri" w:cs="Calibri"/>
          <w:bCs/>
          <w:sz w:val="24"/>
          <w:szCs w:val="24"/>
        </w:rPr>
      </w:pPr>
      <w:r w:rsidRPr="00122326">
        <w:rPr>
          <w:rFonts w:ascii="Calibri" w:hAnsi="Calibri" w:cs="Calibri"/>
          <w:bCs/>
          <w:sz w:val="24"/>
          <w:szCs w:val="24"/>
        </w:rPr>
        <w:t xml:space="preserve">Anecdotal evidence suggests that economic stresses caused by the COVID-19 crisis are increasing the incidence of economic abuse of older people. In Mauritius, for example, HelpAge network member </w:t>
      </w:r>
      <w:proofErr w:type="spellStart"/>
      <w:r w:rsidRPr="00122326">
        <w:rPr>
          <w:rFonts w:ascii="Calibri" w:hAnsi="Calibri" w:cs="Calibri"/>
          <w:bCs/>
          <w:sz w:val="24"/>
          <w:szCs w:val="24"/>
        </w:rPr>
        <w:t>Dis-Moi</w:t>
      </w:r>
      <w:proofErr w:type="spellEnd"/>
      <w:r w:rsidR="00E50B3F">
        <w:rPr>
          <w:rStyle w:val="FootnoteReference"/>
          <w:rFonts w:ascii="Calibri" w:hAnsi="Calibri"/>
          <w:bCs/>
          <w:sz w:val="24"/>
          <w:szCs w:val="24"/>
        </w:rPr>
        <w:footnoteReference w:id="11"/>
      </w:r>
      <w:r w:rsidRPr="00122326">
        <w:rPr>
          <w:rFonts w:ascii="Calibri" w:hAnsi="Calibri" w:cs="Calibri"/>
          <w:bCs/>
          <w:sz w:val="24"/>
          <w:szCs w:val="24"/>
        </w:rPr>
        <w:t xml:space="preserve"> reported </w:t>
      </w:r>
      <w:r w:rsidR="00C40EFE">
        <w:rPr>
          <w:rFonts w:ascii="Calibri" w:hAnsi="Calibri" w:cs="Calibri"/>
          <w:bCs/>
          <w:sz w:val="24"/>
          <w:szCs w:val="24"/>
        </w:rPr>
        <w:t xml:space="preserve">to us </w:t>
      </w:r>
      <w:r w:rsidRPr="00122326">
        <w:rPr>
          <w:rFonts w:ascii="Calibri" w:hAnsi="Calibri" w:cs="Calibri"/>
          <w:bCs/>
          <w:sz w:val="24"/>
          <w:szCs w:val="24"/>
        </w:rPr>
        <w:t>that two women aged 85 and 87 had been assaulted for their pensions. The 85-year-old was assaulted by three men and the 87-year-old by her own</w:t>
      </w:r>
      <w:r w:rsidR="005F29D6" w:rsidRPr="00122326">
        <w:rPr>
          <w:rFonts w:ascii="Calibri" w:hAnsi="Calibri" w:cs="Calibri"/>
          <w:sz w:val="24"/>
          <w:szCs w:val="24"/>
          <w:lang w:val="en-US"/>
        </w:rPr>
        <w:t xml:space="preserve"> </w:t>
      </w:r>
      <w:r w:rsidRPr="00122326">
        <w:rPr>
          <w:rFonts w:ascii="Calibri" w:hAnsi="Calibri" w:cs="Calibri"/>
          <w:bCs/>
          <w:sz w:val="24"/>
          <w:szCs w:val="24"/>
        </w:rPr>
        <w:t>son.</w:t>
      </w:r>
    </w:p>
    <w:p w14:paraId="5C513D4C" w14:textId="77777777" w:rsidR="00FA675A" w:rsidRPr="00122326" w:rsidRDefault="00FA675A" w:rsidP="00FA675A">
      <w:pPr>
        <w:rPr>
          <w:rFonts w:ascii="Calibri" w:hAnsi="Calibri" w:cs="Calibri"/>
          <w:bCs/>
          <w:sz w:val="24"/>
          <w:szCs w:val="24"/>
        </w:rPr>
      </w:pPr>
    </w:p>
    <w:p w14:paraId="386A2D1B" w14:textId="7B3DEDC1" w:rsidR="00FA675A" w:rsidRPr="00122326" w:rsidRDefault="00810822" w:rsidP="00AA2EE4">
      <w:pPr>
        <w:rPr>
          <w:rFonts w:ascii="Calibri" w:hAnsi="Calibri" w:cs="Calibri"/>
          <w:b/>
          <w:bCs/>
          <w:sz w:val="24"/>
          <w:szCs w:val="24"/>
          <w:lang w:val="en-US"/>
        </w:rPr>
      </w:pPr>
      <w:r w:rsidRPr="00122326">
        <w:rPr>
          <w:rFonts w:ascii="Calibri" w:hAnsi="Calibri" w:cs="Calibri"/>
          <w:b/>
          <w:bCs/>
          <w:sz w:val="24"/>
          <w:szCs w:val="24"/>
          <w:lang w:val="en-US"/>
        </w:rPr>
        <w:t>Violence, abuse and neglect in care homes</w:t>
      </w:r>
    </w:p>
    <w:p w14:paraId="2116B8E5" w14:textId="073D58DF" w:rsidR="00626698" w:rsidRPr="00122326" w:rsidRDefault="00810822" w:rsidP="00626698">
      <w:pPr>
        <w:rPr>
          <w:rFonts w:ascii="Calibri" w:hAnsi="Calibri" w:cs="Calibri"/>
          <w:sz w:val="24"/>
          <w:szCs w:val="24"/>
          <w:lang w:val="en-US"/>
        </w:rPr>
      </w:pPr>
      <w:r w:rsidRPr="00122326">
        <w:rPr>
          <w:rFonts w:ascii="Calibri" w:hAnsi="Calibri" w:cs="Calibri"/>
          <w:sz w:val="24"/>
          <w:szCs w:val="24"/>
          <w:lang w:val="en-US"/>
        </w:rPr>
        <w:t xml:space="preserve">Older women have also been subjected to </w:t>
      </w:r>
      <w:r w:rsidR="00626698" w:rsidRPr="00122326">
        <w:rPr>
          <w:rFonts w:ascii="Calibri" w:hAnsi="Calibri" w:cs="Calibri"/>
          <w:sz w:val="24"/>
          <w:szCs w:val="24"/>
          <w:lang w:val="en-US"/>
        </w:rPr>
        <w:t xml:space="preserve">abuse and neglect in care homes. </w:t>
      </w:r>
      <w:r w:rsidR="006F021F" w:rsidRPr="00122326">
        <w:rPr>
          <w:rFonts w:ascii="Calibri" w:hAnsi="Calibri" w:cs="Calibri"/>
          <w:sz w:val="24"/>
          <w:szCs w:val="24"/>
          <w:lang w:val="en-US"/>
        </w:rPr>
        <w:t>Poor standards have been exposed</w:t>
      </w:r>
      <w:r w:rsidR="006F021F" w:rsidRPr="00122326">
        <w:rPr>
          <w:rStyle w:val="FootnoteReference"/>
          <w:rFonts w:ascii="Calibri" w:hAnsi="Calibri" w:cs="Calibri"/>
          <w:sz w:val="24"/>
          <w:szCs w:val="24"/>
          <w:lang w:val="en-US"/>
        </w:rPr>
        <w:footnoteReference w:id="12"/>
      </w:r>
      <w:r w:rsidR="00AF1388" w:rsidRPr="00122326">
        <w:rPr>
          <w:rFonts w:ascii="Calibri" w:hAnsi="Calibri" w:cs="Calibri"/>
          <w:sz w:val="24"/>
          <w:szCs w:val="24"/>
          <w:lang w:val="en-US"/>
        </w:rPr>
        <w:t xml:space="preserve"> and restrictive visitor policies</w:t>
      </w:r>
      <w:r w:rsidR="000E0781" w:rsidRPr="00122326">
        <w:rPr>
          <w:rFonts w:ascii="Calibri" w:hAnsi="Calibri" w:cs="Calibri"/>
          <w:sz w:val="24"/>
          <w:szCs w:val="24"/>
          <w:lang w:val="en-US"/>
        </w:rPr>
        <w:t xml:space="preserve"> </w:t>
      </w:r>
      <w:r w:rsidR="00AF1388" w:rsidRPr="00122326">
        <w:rPr>
          <w:rFonts w:ascii="Calibri" w:hAnsi="Calibri" w:cs="Calibri"/>
          <w:sz w:val="24"/>
          <w:szCs w:val="24"/>
          <w:lang w:val="en-US"/>
        </w:rPr>
        <w:t>have increased the</w:t>
      </w:r>
      <w:r w:rsidR="00626698" w:rsidRPr="00122326">
        <w:rPr>
          <w:rFonts w:ascii="Calibri" w:hAnsi="Calibri" w:cs="Calibri"/>
          <w:sz w:val="24"/>
          <w:szCs w:val="24"/>
          <w:lang w:val="en-US"/>
        </w:rPr>
        <w:t xml:space="preserve"> isolation of residents</w:t>
      </w:r>
      <w:r w:rsidR="009A0B72" w:rsidRPr="00122326">
        <w:rPr>
          <w:rFonts w:ascii="Calibri" w:hAnsi="Calibri" w:cs="Calibri"/>
          <w:sz w:val="24"/>
          <w:szCs w:val="24"/>
          <w:lang w:val="en-US"/>
        </w:rPr>
        <w:t>, the majority of whom are older women</w:t>
      </w:r>
      <w:r w:rsidR="00626698" w:rsidRPr="00122326">
        <w:rPr>
          <w:rStyle w:val="FootnoteReference"/>
          <w:rFonts w:ascii="Calibri" w:hAnsi="Calibri" w:cs="Calibri"/>
          <w:sz w:val="24"/>
          <w:szCs w:val="24"/>
          <w:lang w:val="en-US"/>
        </w:rPr>
        <w:footnoteReference w:id="13"/>
      </w:r>
      <w:r w:rsidR="00626698" w:rsidRPr="00122326">
        <w:rPr>
          <w:rFonts w:ascii="Calibri" w:hAnsi="Calibri" w:cs="Calibri"/>
          <w:sz w:val="24"/>
          <w:szCs w:val="24"/>
          <w:lang w:val="en-US"/>
        </w:rPr>
        <w:t>. Older residents have been neglected and in some cases abandoned and left to die.</w:t>
      </w:r>
      <w:r w:rsidR="00626698" w:rsidRPr="00122326">
        <w:rPr>
          <w:rStyle w:val="FootnoteReference"/>
          <w:rFonts w:ascii="Calibri" w:hAnsi="Calibri" w:cs="Calibri"/>
          <w:sz w:val="24"/>
          <w:szCs w:val="24"/>
          <w:lang w:val="en-US"/>
        </w:rPr>
        <w:footnoteReference w:id="14"/>
      </w:r>
      <w:r w:rsidR="00626698" w:rsidRPr="00122326">
        <w:rPr>
          <w:rFonts w:ascii="Calibri" w:hAnsi="Calibri" w:cs="Calibri"/>
          <w:sz w:val="24"/>
          <w:szCs w:val="24"/>
          <w:lang w:val="en-US"/>
        </w:rPr>
        <w:t xml:space="preserve"> Care and support services have not been given sufficient PPE for use in in care homes in order to protect the lives of residents and staff.</w:t>
      </w:r>
      <w:r w:rsidR="00626698" w:rsidRPr="00122326">
        <w:rPr>
          <w:rStyle w:val="FootnoteReference"/>
          <w:rFonts w:ascii="Calibri" w:hAnsi="Calibri" w:cs="Calibri"/>
          <w:sz w:val="24"/>
          <w:szCs w:val="24"/>
          <w:lang w:val="en-US"/>
        </w:rPr>
        <w:footnoteReference w:id="15"/>
      </w:r>
      <w:r w:rsidR="00626698" w:rsidRPr="00122326">
        <w:rPr>
          <w:rFonts w:ascii="Calibri" w:hAnsi="Calibri" w:cs="Calibri"/>
          <w:sz w:val="24"/>
          <w:szCs w:val="24"/>
          <w:lang w:val="en-US"/>
        </w:rPr>
        <w:t xml:space="preserve"> There has been a failure to prevent deaths in care homes</w:t>
      </w:r>
      <w:r w:rsidR="00626698" w:rsidRPr="00122326">
        <w:rPr>
          <w:rStyle w:val="FootnoteReference"/>
          <w:rFonts w:ascii="Calibri" w:hAnsi="Calibri" w:cs="Calibri"/>
          <w:sz w:val="24"/>
          <w:szCs w:val="24"/>
          <w:lang w:val="en-US"/>
        </w:rPr>
        <w:footnoteReference w:id="16"/>
      </w:r>
      <w:r w:rsidR="00626698" w:rsidRPr="00122326">
        <w:rPr>
          <w:rFonts w:ascii="Calibri" w:hAnsi="Calibri" w:cs="Calibri"/>
          <w:sz w:val="24"/>
          <w:szCs w:val="24"/>
          <w:lang w:val="en-US"/>
        </w:rPr>
        <w:t>, and a failure to count the deaths in care homes</w:t>
      </w:r>
      <w:r w:rsidR="00626698" w:rsidRPr="00122326">
        <w:rPr>
          <w:rStyle w:val="FootnoteReference"/>
          <w:rFonts w:ascii="Calibri" w:hAnsi="Calibri" w:cs="Calibri"/>
          <w:sz w:val="24"/>
          <w:szCs w:val="24"/>
          <w:lang w:val="en-US"/>
        </w:rPr>
        <w:footnoteReference w:id="17"/>
      </w:r>
      <w:r w:rsidR="00626698" w:rsidRPr="00122326">
        <w:rPr>
          <w:rFonts w:ascii="Calibri" w:hAnsi="Calibri" w:cs="Calibri"/>
          <w:sz w:val="24"/>
          <w:szCs w:val="24"/>
          <w:lang w:val="en-US"/>
        </w:rPr>
        <w:t xml:space="preserve"> or include them in official statistics. Elsewhere emergency measures have been </w:t>
      </w:r>
      <w:r w:rsidR="00626698" w:rsidRPr="00122326">
        <w:rPr>
          <w:rFonts w:ascii="Calibri" w:hAnsi="Calibri" w:cs="Calibri"/>
          <w:sz w:val="24"/>
          <w:szCs w:val="24"/>
          <w:lang w:val="en-US"/>
        </w:rPr>
        <w:lastRenderedPageBreak/>
        <w:t>introduced which reduce access to care and support services</w:t>
      </w:r>
      <w:r w:rsidR="00626698" w:rsidRPr="00122326">
        <w:rPr>
          <w:rStyle w:val="FootnoteReference"/>
          <w:rFonts w:ascii="Calibri" w:hAnsi="Calibri" w:cs="Calibri"/>
          <w:sz w:val="24"/>
          <w:szCs w:val="24"/>
          <w:lang w:val="en-US"/>
        </w:rPr>
        <w:footnoteReference w:id="18"/>
      </w:r>
      <w:r w:rsidR="00626698" w:rsidRPr="00122326">
        <w:rPr>
          <w:rFonts w:ascii="Calibri" w:hAnsi="Calibri" w:cs="Calibri"/>
          <w:sz w:val="24"/>
          <w:szCs w:val="24"/>
          <w:lang w:val="en-US"/>
        </w:rPr>
        <w:t xml:space="preserve"> and social services </w:t>
      </w:r>
      <w:r w:rsidR="008B579E" w:rsidRPr="00122326">
        <w:rPr>
          <w:rFonts w:ascii="Calibri" w:hAnsi="Calibri" w:cs="Calibri"/>
          <w:sz w:val="24"/>
          <w:szCs w:val="24"/>
          <w:lang w:val="en-US"/>
        </w:rPr>
        <w:t xml:space="preserve">are </w:t>
      </w:r>
      <w:r w:rsidR="00626698" w:rsidRPr="00122326">
        <w:rPr>
          <w:rFonts w:ascii="Calibri" w:hAnsi="Calibri" w:cs="Calibri"/>
          <w:sz w:val="24"/>
          <w:szCs w:val="24"/>
          <w:lang w:val="en-US"/>
        </w:rPr>
        <w:t>not getting funding</w:t>
      </w:r>
      <w:r w:rsidR="00626698" w:rsidRPr="00122326">
        <w:rPr>
          <w:rStyle w:val="FootnoteReference"/>
          <w:rFonts w:ascii="Calibri" w:hAnsi="Calibri" w:cs="Calibri"/>
          <w:sz w:val="24"/>
          <w:szCs w:val="24"/>
          <w:lang w:val="en-US"/>
        </w:rPr>
        <w:footnoteReference w:id="19"/>
      </w:r>
      <w:r w:rsidR="00626698" w:rsidRPr="00122326">
        <w:rPr>
          <w:rFonts w:ascii="Calibri" w:hAnsi="Calibri" w:cs="Calibri"/>
          <w:sz w:val="24"/>
          <w:szCs w:val="24"/>
          <w:lang w:val="en-US"/>
        </w:rPr>
        <w:t>.</w:t>
      </w:r>
      <w:r w:rsidR="003E2FAA" w:rsidRPr="00122326">
        <w:rPr>
          <w:rFonts w:ascii="Calibri" w:hAnsi="Calibri" w:cs="Calibri"/>
          <w:sz w:val="24"/>
          <w:szCs w:val="24"/>
          <w:lang w:val="en-US"/>
        </w:rPr>
        <w:t xml:space="preserve"> In </w:t>
      </w:r>
      <w:r w:rsidR="00D32F4B">
        <w:rPr>
          <w:rFonts w:ascii="Calibri" w:hAnsi="Calibri" w:cs="Calibri"/>
          <w:sz w:val="24"/>
          <w:szCs w:val="24"/>
          <w:lang w:val="en-US"/>
        </w:rPr>
        <w:t>some jurisdictions</w:t>
      </w:r>
      <w:r w:rsidR="003F1258" w:rsidRPr="00122326">
        <w:rPr>
          <w:rFonts w:ascii="Calibri" w:hAnsi="Calibri" w:cs="Calibri"/>
          <w:sz w:val="24"/>
          <w:szCs w:val="24"/>
          <w:lang w:val="en-US"/>
        </w:rPr>
        <w:t>, care homes are immune from liability.</w:t>
      </w:r>
      <w:r w:rsidR="008E7407" w:rsidRPr="00122326">
        <w:rPr>
          <w:rStyle w:val="FootnoteReference"/>
          <w:rFonts w:ascii="Calibri" w:hAnsi="Calibri" w:cs="Calibri"/>
          <w:sz w:val="24"/>
          <w:szCs w:val="24"/>
          <w:lang w:val="en-US"/>
        </w:rPr>
        <w:footnoteReference w:id="20"/>
      </w:r>
    </w:p>
    <w:p w14:paraId="4DF9FE43" w14:textId="77777777" w:rsidR="0056445C" w:rsidRDefault="0056445C" w:rsidP="00571179">
      <w:pPr>
        <w:rPr>
          <w:rFonts w:ascii="Calibri" w:hAnsi="Calibri" w:cs="Calibri"/>
          <w:b/>
          <w:sz w:val="24"/>
          <w:szCs w:val="24"/>
        </w:rPr>
      </w:pPr>
    </w:p>
    <w:p w14:paraId="448A550A" w14:textId="43B9E7AF" w:rsidR="00D9341D" w:rsidRPr="00571179" w:rsidRDefault="00571179" w:rsidP="00571179">
      <w:pPr>
        <w:rPr>
          <w:rFonts w:ascii="Calibri" w:hAnsi="Calibri" w:cs="Calibri"/>
          <w:b/>
          <w:sz w:val="24"/>
          <w:szCs w:val="24"/>
        </w:rPr>
      </w:pPr>
      <w:r>
        <w:rPr>
          <w:rFonts w:ascii="Calibri" w:hAnsi="Calibri" w:cs="Calibri"/>
          <w:b/>
          <w:sz w:val="24"/>
          <w:szCs w:val="24"/>
        </w:rPr>
        <w:t xml:space="preserve">2. </w:t>
      </w:r>
      <w:r w:rsidR="00D9341D" w:rsidRPr="00571179">
        <w:rPr>
          <w:rFonts w:ascii="Calibri" w:hAnsi="Calibri" w:cs="Calibri"/>
          <w:b/>
          <w:sz w:val="24"/>
          <w:szCs w:val="24"/>
        </w:rPr>
        <w:t>Are helplines run by Government and/or civil society available? Has there been an increase in the number of calls in the context of the COVID-19 pandemic?</w:t>
      </w:r>
    </w:p>
    <w:p w14:paraId="52C2BEF9" w14:textId="77777777" w:rsidR="001F4F7F" w:rsidRDefault="001F4F7F" w:rsidP="00D343BE">
      <w:pPr>
        <w:rPr>
          <w:rFonts w:ascii="Calibri" w:hAnsi="Calibri" w:cs="Calibri"/>
          <w:bCs/>
          <w:sz w:val="24"/>
          <w:szCs w:val="24"/>
        </w:rPr>
      </w:pPr>
    </w:p>
    <w:p w14:paraId="4977CD06" w14:textId="6C27ED2D" w:rsidR="00D343BE" w:rsidRPr="00122326" w:rsidRDefault="00365CEC" w:rsidP="00D343BE">
      <w:pPr>
        <w:rPr>
          <w:rFonts w:ascii="Calibri" w:hAnsi="Calibri" w:cs="Calibri"/>
          <w:sz w:val="24"/>
          <w:szCs w:val="24"/>
        </w:rPr>
      </w:pPr>
      <w:r>
        <w:rPr>
          <w:rFonts w:ascii="Calibri" w:hAnsi="Calibri" w:cs="Calibri"/>
          <w:sz w:val="24"/>
          <w:szCs w:val="24"/>
        </w:rPr>
        <w:t>Violence</w:t>
      </w:r>
      <w:r w:rsidR="00D343BE" w:rsidRPr="00122326">
        <w:rPr>
          <w:rFonts w:ascii="Calibri" w:hAnsi="Calibri" w:cs="Calibri"/>
          <w:sz w:val="24"/>
          <w:szCs w:val="24"/>
        </w:rPr>
        <w:t xml:space="preserve"> helplines run by HelpAge staff or network members and partners </w:t>
      </w:r>
      <w:r>
        <w:rPr>
          <w:rFonts w:ascii="Calibri" w:hAnsi="Calibri" w:cs="Calibri"/>
          <w:sz w:val="24"/>
          <w:szCs w:val="24"/>
        </w:rPr>
        <w:t xml:space="preserve">in Kyrgyzstan, Jordan and the Democratic Republic of Congo </w:t>
      </w:r>
      <w:r w:rsidR="00D343BE" w:rsidRPr="00122326">
        <w:rPr>
          <w:rFonts w:ascii="Calibri" w:hAnsi="Calibri" w:cs="Calibri"/>
          <w:sz w:val="24"/>
          <w:szCs w:val="24"/>
        </w:rPr>
        <w:t>reported an increase in the number of calls from older people, predominantly women</w:t>
      </w:r>
      <w:r w:rsidR="00E02598">
        <w:rPr>
          <w:rFonts w:ascii="Calibri" w:hAnsi="Calibri" w:cs="Calibri"/>
          <w:sz w:val="24"/>
          <w:szCs w:val="24"/>
        </w:rPr>
        <w:t>.</w:t>
      </w:r>
      <w:r w:rsidR="002F4767">
        <w:rPr>
          <w:rStyle w:val="FootnoteReference"/>
          <w:rFonts w:ascii="Calibri" w:hAnsi="Calibri"/>
          <w:sz w:val="24"/>
          <w:szCs w:val="24"/>
        </w:rPr>
        <w:footnoteReference w:id="21"/>
      </w:r>
      <w:r w:rsidR="002F4767" w:rsidRPr="00122326">
        <w:rPr>
          <w:rFonts w:ascii="Calibri" w:hAnsi="Calibri" w:cs="Calibri"/>
          <w:sz w:val="24"/>
          <w:szCs w:val="24"/>
        </w:rPr>
        <w:t xml:space="preserve"> </w:t>
      </w:r>
      <w:r w:rsidR="00D343BE" w:rsidRPr="00122326">
        <w:rPr>
          <w:rFonts w:ascii="Calibri" w:hAnsi="Calibri" w:cs="Calibri"/>
          <w:sz w:val="24"/>
          <w:szCs w:val="24"/>
        </w:rPr>
        <w:t xml:space="preserve"> </w:t>
      </w:r>
    </w:p>
    <w:p w14:paraId="14013979" w14:textId="77777777" w:rsidR="00D343BE" w:rsidRPr="00122326" w:rsidRDefault="00D343BE" w:rsidP="00D343BE">
      <w:pPr>
        <w:rPr>
          <w:rFonts w:ascii="Calibri" w:hAnsi="Calibri" w:cs="Calibri"/>
          <w:sz w:val="24"/>
          <w:szCs w:val="24"/>
        </w:rPr>
      </w:pPr>
    </w:p>
    <w:p w14:paraId="0E0685B7" w14:textId="3C5C1B31" w:rsidR="00D343BE" w:rsidRDefault="00D343BE" w:rsidP="00D343BE">
      <w:pPr>
        <w:rPr>
          <w:rFonts w:ascii="Calibri" w:hAnsi="Calibri" w:cs="Calibri"/>
          <w:sz w:val="24"/>
          <w:szCs w:val="24"/>
        </w:rPr>
      </w:pPr>
      <w:r w:rsidRPr="00122326">
        <w:rPr>
          <w:rFonts w:ascii="Calibri" w:hAnsi="Calibri" w:cs="Calibri"/>
          <w:sz w:val="24"/>
          <w:szCs w:val="24"/>
        </w:rPr>
        <w:t xml:space="preserve">HelpAge Kyrgyzstan reported that nine crisis centres received 29 calls on domestic violence from older people (27 women and 2 men) in just over one month, between 25 March and 30 April this year. Many of those who phoned in complained that their family members were taking their pensions, especially in those families where alcohol is consumed. In January and February, they received approximately 14 calls each month. </w:t>
      </w:r>
    </w:p>
    <w:p w14:paraId="2B447E25" w14:textId="77777777" w:rsidR="00D343BE" w:rsidRPr="00122326" w:rsidRDefault="00D343BE" w:rsidP="00D343BE">
      <w:pPr>
        <w:rPr>
          <w:rFonts w:ascii="Calibri" w:hAnsi="Calibri" w:cs="Calibri"/>
          <w:sz w:val="24"/>
          <w:szCs w:val="24"/>
        </w:rPr>
      </w:pPr>
    </w:p>
    <w:p w14:paraId="7DA821E9" w14:textId="77777777" w:rsidR="00D343BE" w:rsidRPr="00122326" w:rsidRDefault="00D343BE" w:rsidP="00D343BE">
      <w:pPr>
        <w:rPr>
          <w:rFonts w:ascii="Calibri" w:hAnsi="Calibri" w:cs="Calibri"/>
          <w:sz w:val="24"/>
          <w:szCs w:val="24"/>
        </w:rPr>
      </w:pPr>
      <w:r w:rsidRPr="00122326">
        <w:rPr>
          <w:rFonts w:ascii="Calibri" w:hAnsi="Calibri" w:cs="Calibri"/>
          <w:sz w:val="24"/>
          <w:szCs w:val="24"/>
        </w:rPr>
        <w:t xml:space="preserve">In Jordan, in the first two months of lockdown, HelpAge network member Solidarity is Global Institute (SIGI) received 812 requests for urgent help (20% of which were for domestic violence). This is more than they usually get for a whole year (about 650). Several of these requests came from older people but Asma Khader, CEO of SIGI said: </w:t>
      </w:r>
    </w:p>
    <w:p w14:paraId="3629EAFF" w14:textId="77777777" w:rsidR="00D343BE" w:rsidRPr="00122326" w:rsidRDefault="00D343BE" w:rsidP="00D343BE">
      <w:pPr>
        <w:rPr>
          <w:rFonts w:ascii="Calibri" w:hAnsi="Calibri" w:cs="Calibri"/>
          <w:sz w:val="24"/>
          <w:szCs w:val="24"/>
        </w:rPr>
      </w:pPr>
    </w:p>
    <w:p w14:paraId="0128FC27" w14:textId="4316338B" w:rsidR="00D343BE" w:rsidRPr="00122326" w:rsidRDefault="00D343BE" w:rsidP="00FE6042">
      <w:pPr>
        <w:ind w:left="720"/>
        <w:rPr>
          <w:rFonts w:ascii="Calibri" w:hAnsi="Calibri" w:cs="Calibri"/>
          <w:sz w:val="24"/>
          <w:szCs w:val="24"/>
        </w:rPr>
      </w:pPr>
      <w:r w:rsidRPr="00122326">
        <w:rPr>
          <w:rFonts w:ascii="Calibri" w:hAnsi="Calibri" w:cs="Calibri"/>
          <w:sz w:val="24"/>
          <w:szCs w:val="24"/>
        </w:rPr>
        <w:t>“The reported numbers of older people affected by abuse during the COVID-19 pandemic do not reflect the reality as many don’t know how to report incidents or even if they do, they may not have a telephone and they are scared. Often abuse is perpetrated by family members that they are dependent on; they have no means to support themselves and they fear they would be threatened or worse if they asked for help.”</w:t>
      </w:r>
    </w:p>
    <w:p w14:paraId="45C44140" w14:textId="1508015B" w:rsidR="004C41BB" w:rsidRPr="00122326" w:rsidRDefault="004C41BB" w:rsidP="00D343BE">
      <w:pPr>
        <w:rPr>
          <w:rFonts w:ascii="Calibri" w:hAnsi="Calibri" w:cs="Calibri"/>
          <w:sz w:val="24"/>
          <w:szCs w:val="24"/>
        </w:rPr>
      </w:pPr>
    </w:p>
    <w:p w14:paraId="06F54686" w14:textId="0C39BCC0" w:rsidR="004C41BB" w:rsidRPr="00122326" w:rsidRDefault="004C41BB" w:rsidP="004C41BB">
      <w:pPr>
        <w:rPr>
          <w:rFonts w:ascii="Calibri" w:hAnsi="Calibri" w:cs="Calibri"/>
          <w:sz w:val="24"/>
          <w:szCs w:val="24"/>
        </w:rPr>
      </w:pPr>
      <w:r w:rsidRPr="00122326">
        <w:rPr>
          <w:rFonts w:ascii="Calibri" w:hAnsi="Calibri" w:cs="Calibri"/>
          <w:sz w:val="24"/>
          <w:szCs w:val="24"/>
        </w:rPr>
        <w:t xml:space="preserve">In the Democratic Republic of Congo (DRC), HelpAge DRC has received 33 calls related to abuse of older people since the outbreak of COVID-19 (neglect 55%, physical 20% and financial 25%). This compares to 41 calls for the whole of 2019. </w:t>
      </w:r>
      <w:r w:rsidR="00DE2D7B">
        <w:rPr>
          <w:rFonts w:ascii="Calibri" w:hAnsi="Calibri" w:cs="Calibri"/>
          <w:sz w:val="24"/>
          <w:szCs w:val="24"/>
        </w:rPr>
        <w:t xml:space="preserve">The </w:t>
      </w:r>
      <w:r w:rsidRPr="00122326">
        <w:rPr>
          <w:rFonts w:ascii="Calibri" w:hAnsi="Calibri" w:cs="Calibri"/>
          <w:sz w:val="24"/>
          <w:szCs w:val="24"/>
        </w:rPr>
        <w:t xml:space="preserve">HelpAge DRC Country Representative expects this to increase to well over 100 cases by the end of the year. </w:t>
      </w:r>
    </w:p>
    <w:p w14:paraId="0A9F37A8" w14:textId="77777777" w:rsidR="004C41BB" w:rsidRPr="00122326" w:rsidRDefault="004C41BB" w:rsidP="004C41BB">
      <w:pPr>
        <w:rPr>
          <w:rFonts w:ascii="Calibri" w:hAnsi="Calibri" w:cs="Calibri"/>
          <w:sz w:val="24"/>
          <w:szCs w:val="24"/>
        </w:rPr>
      </w:pPr>
    </w:p>
    <w:p w14:paraId="1926EB9F" w14:textId="77777777" w:rsidR="004C41BB" w:rsidRPr="00122326" w:rsidRDefault="004C41BB" w:rsidP="004C41BB">
      <w:pPr>
        <w:ind w:left="720"/>
        <w:rPr>
          <w:rFonts w:ascii="Calibri" w:hAnsi="Calibri" w:cs="Calibri"/>
          <w:bCs/>
          <w:sz w:val="24"/>
          <w:szCs w:val="24"/>
        </w:rPr>
      </w:pPr>
      <w:r w:rsidRPr="00122326">
        <w:rPr>
          <w:rFonts w:ascii="Calibri" w:hAnsi="Calibri" w:cs="Calibri"/>
          <w:bCs/>
          <w:sz w:val="24"/>
          <w:szCs w:val="24"/>
        </w:rPr>
        <w:t xml:space="preserve">“I have been married to my husband George (70) for 45 years. He is a businessman with a shop in Kinshasa. He normally spends most of his time at work but for the last month and a half, we have spent a lot of time together in the home. And I have seen a completely different side to him. I found out that he was having affairs with other women and we started to quarrel. And things got very heated. On 28 May 2020 he accused me of trying to poison him. He told the neighbours that I had killed a woman </w:t>
      </w:r>
      <w:r w:rsidRPr="00122326">
        <w:rPr>
          <w:rFonts w:ascii="Calibri" w:hAnsi="Calibri" w:cs="Calibri"/>
          <w:bCs/>
          <w:sz w:val="24"/>
          <w:szCs w:val="24"/>
        </w:rPr>
        <w:lastRenderedPageBreak/>
        <w:t>who died two weeks ago and that I was a witch doctor. The neighbours then started to throw stones at me.”</w:t>
      </w:r>
    </w:p>
    <w:p w14:paraId="6F28B003" w14:textId="6F9FAC8B" w:rsidR="004C41BB" w:rsidRPr="00122326" w:rsidRDefault="004C41BB" w:rsidP="004C41BB">
      <w:pPr>
        <w:ind w:firstLine="720"/>
        <w:rPr>
          <w:rFonts w:ascii="Calibri" w:hAnsi="Calibri" w:cs="Calibri"/>
          <w:bCs/>
          <w:sz w:val="24"/>
          <w:szCs w:val="24"/>
        </w:rPr>
      </w:pPr>
      <w:r w:rsidRPr="00122326">
        <w:rPr>
          <w:rFonts w:ascii="Calibri" w:hAnsi="Calibri" w:cs="Calibri"/>
          <w:bCs/>
          <w:sz w:val="24"/>
          <w:szCs w:val="24"/>
        </w:rPr>
        <w:t xml:space="preserve">Mary, 65, the Democratic Republic of Congo </w:t>
      </w:r>
    </w:p>
    <w:p w14:paraId="3EFC9E2B" w14:textId="77777777" w:rsidR="00F7526F" w:rsidRDefault="00F7526F" w:rsidP="00527850">
      <w:pPr>
        <w:rPr>
          <w:rFonts w:ascii="Calibri" w:hAnsi="Calibri" w:cs="Calibri"/>
          <w:sz w:val="24"/>
          <w:szCs w:val="24"/>
          <w:lang w:val="en-US"/>
        </w:rPr>
      </w:pPr>
    </w:p>
    <w:p w14:paraId="15CCED74" w14:textId="46EDC5CB" w:rsidR="001818D0" w:rsidRPr="00122326" w:rsidRDefault="001818D0" w:rsidP="001818D0">
      <w:pPr>
        <w:rPr>
          <w:rFonts w:ascii="Calibri" w:hAnsi="Calibri" w:cs="Calibri"/>
          <w:sz w:val="24"/>
          <w:szCs w:val="24"/>
        </w:rPr>
      </w:pPr>
      <w:r w:rsidRPr="00122326">
        <w:rPr>
          <w:rFonts w:ascii="Calibri" w:hAnsi="Calibri" w:cs="Calibri"/>
          <w:sz w:val="24"/>
          <w:szCs w:val="24"/>
          <w:lang w:val="en-US"/>
        </w:rPr>
        <w:t xml:space="preserve">Media reports </w:t>
      </w:r>
      <w:r w:rsidR="004605FE">
        <w:rPr>
          <w:rFonts w:ascii="Calibri" w:hAnsi="Calibri" w:cs="Calibri"/>
          <w:sz w:val="24"/>
          <w:szCs w:val="24"/>
          <w:lang w:val="en-US"/>
        </w:rPr>
        <w:t xml:space="preserve">also </w:t>
      </w:r>
      <w:r w:rsidRPr="00122326">
        <w:rPr>
          <w:rFonts w:ascii="Calibri" w:hAnsi="Calibri" w:cs="Calibri"/>
          <w:sz w:val="24"/>
          <w:szCs w:val="24"/>
          <w:lang w:val="en-US"/>
        </w:rPr>
        <w:t>cite an increase in</w:t>
      </w:r>
      <w:r w:rsidR="005F29D6" w:rsidRPr="00122326">
        <w:rPr>
          <w:rFonts w:ascii="Calibri" w:hAnsi="Calibri" w:cs="Calibri"/>
          <w:sz w:val="24"/>
          <w:szCs w:val="24"/>
          <w:lang w:val="en-US"/>
        </w:rPr>
        <w:t xml:space="preserve"> calls about</w:t>
      </w:r>
      <w:r w:rsidRPr="00122326">
        <w:rPr>
          <w:rFonts w:ascii="Calibri" w:hAnsi="Calibri" w:cs="Calibri"/>
          <w:sz w:val="24"/>
          <w:szCs w:val="24"/>
          <w:lang w:val="en-US"/>
        </w:rPr>
        <w:t xml:space="preserve"> violence, abuse and neglect of older people</w:t>
      </w:r>
      <w:r w:rsidR="005F29D6" w:rsidRPr="00122326">
        <w:rPr>
          <w:rFonts w:ascii="Calibri" w:hAnsi="Calibri" w:cs="Calibri"/>
          <w:sz w:val="24"/>
          <w:szCs w:val="24"/>
          <w:lang w:val="en-US"/>
        </w:rPr>
        <w:t xml:space="preserve"> to </w:t>
      </w:r>
      <w:r w:rsidR="004C41BB" w:rsidRPr="00122326">
        <w:rPr>
          <w:rFonts w:ascii="Calibri" w:hAnsi="Calibri" w:cs="Calibri"/>
          <w:sz w:val="24"/>
          <w:szCs w:val="24"/>
          <w:lang w:val="en-US"/>
        </w:rPr>
        <w:t xml:space="preserve">other </w:t>
      </w:r>
      <w:r w:rsidR="005F29D6" w:rsidRPr="00122326">
        <w:rPr>
          <w:rFonts w:ascii="Calibri" w:hAnsi="Calibri" w:cs="Calibri"/>
          <w:sz w:val="24"/>
          <w:szCs w:val="24"/>
          <w:lang w:val="en-US"/>
        </w:rPr>
        <w:t>civil society run helplines</w:t>
      </w:r>
      <w:r w:rsidRPr="00122326">
        <w:rPr>
          <w:rFonts w:ascii="Calibri" w:hAnsi="Calibri" w:cs="Calibri"/>
          <w:sz w:val="24"/>
          <w:szCs w:val="24"/>
          <w:lang w:val="en-US"/>
        </w:rPr>
        <w:t xml:space="preserve">. </w:t>
      </w:r>
      <w:r w:rsidR="00527850" w:rsidRPr="00122326">
        <w:rPr>
          <w:rFonts w:ascii="Calibri" w:hAnsi="Calibri" w:cs="Calibri"/>
          <w:sz w:val="24"/>
          <w:szCs w:val="24"/>
        </w:rPr>
        <w:t xml:space="preserve">Unfortunately, the data is often not disaggregated by sex. </w:t>
      </w:r>
      <w:r w:rsidRPr="00122326">
        <w:rPr>
          <w:rFonts w:ascii="Calibri" w:hAnsi="Calibri" w:cs="Calibri"/>
          <w:sz w:val="24"/>
          <w:szCs w:val="24"/>
          <w:lang w:val="en-US"/>
        </w:rPr>
        <w:t xml:space="preserve">In </w:t>
      </w:r>
      <w:r w:rsidRPr="00122326">
        <w:rPr>
          <w:rFonts w:ascii="Calibri" w:hAnsi="Calibri" w:cs="Calibri"/>
          <w:sz w:val="24"/>
          <w:szCs w:val="24"/>
        </w:rPr>
        <w:t>Australia UnitingCare said calls to its elder abuse prevention unit helpline in Queensland had risen by 15 per cent between February and the end of March 2020</w:t>
      </w:r>
      <w:r w:rsidRPr="00122326">
        <w:rPr>
          <w:rStyle w:val="FootnoteReference"/>
          <w:rFonts w:ascii="Calibri" w:hAnsi="Calibri" w:cs="Calibri"/>
          <w:sz w:val="24"/>
          <w:szCs w:val="24"/>
        </w:rPr>
        <w:footnoteReference w:id="22"/>
      </w:r>
      <w:r w:rsidRPr="00122326">
        <w:rPr>
          <w:rFonts w:ascii="Calibri" w:hAnsi="Calibri" w:cs="Calibri"/>
          <w:sz w:val="24"/>
          <w:szCs w:val="24"/>
        </w:rPr>
        <w:t xml:space="preserve"> and there have been reports of a tenfold increase of violence, abuse and neglect of older people in Canada</w:t>
      </w:r>
      <w:r w:rsidRPr="00122326">
        <w:rPr>
          <w:rStyle w:val="FootnoteReference"/>
          <w:rFonts w:ascii="Calibri" w:hAnsi="Calibri" w:cs="Calibri"/>
          <w:sz w:val="24"/>
          <w:szCs w:val="24"/>
        </w:rPr>
        <w:footnoteReference w:id="23"/>
      </w:r>
      <w:r w:rsidRPr="00122326">
        <w:rPr>
          <w:rFonts w:ascii="Calibri" w:hAnsi="Calibri" w:cs="Calibri"/>
          <w:sz w:val="24"/>
          <w:szCs w:val="24"/>
        </w:rPr>
        <w:t xml:space="preserve">. A rise has also been reported </w:t>
      </w:r>
      <w:r w:rsidR="00100BEB" w:rsidRPr="00122326">
        <w:rPr>
          <w:rFonts w:ascii="Calibri" w:hAnsi="Calibri" w:cs="Calibri"/>
          <w:sz w:val="24"/>
          <w:szCs w:val="24"/>
        </w:rPr>
        <w:t xml:space="preserve">by civil society run helplines </w:t>
      </w:r>
      <w:r w:rsidRPr="00122326">
        <w:rPr>
          <w:rFonts w:ascii="Calibri" w:hAnsi="Calibri" w:cs="Calibri"/>
          <w:sz w:val="24"/>
          <w:szCs w:val="24"/>
        </w:rPr>
        <w:t>in India</w:t>
      </w:r>
      <w:r w:rsidRPr="00122326">
        <w:rPr>
          <w:rStyle w:val="FootnoteReference"/>
          <w:rFonts w:ascii="Calibri" w:hAnsi="Calibri" w:cs="Calibri"/>
          <w:sz w:val="24"/>
          <w:szCs w:val="24"/>
        </w:rPr>
        <w:footnoteReference w:id="24"/>
      </w:r>
      <w:r w:rsidRPr="00122326">
        <w:rPr>
          <w:rFonts w:ascii="Calibri" w:hAnsi="Calibri" w:cs="Calibri"/>
          <w:sz w:val="24"/>
          <w:szCs w:val="24"/>
        </w:rPr>
        <w:t>, the UK</w:t>
      </w:r>
      <w:r w:rsidRPr="00122326">
        <w:rPr>
          <w:rStyle w:val="FootnoteReference"/>
          <w:rFonts w:ascii="Calibri" w:hAnsi="Calibri" w:cs="Calibri"/>
          <w:sz w:val="24"/>
          <w:szCs w:val="24"/>
        </w:rPr>
        <w:footnoteReference w:id="25"/>
      </w:r>
      <w:r w:rsidRPr="00122326">
        <w:rPr>
          <w:rFonts w:ascii="Calibri" w:hAnsi="Calibri" w:cs="Calibri"/>
          <w:sz w:val="24"/>
          <w:szCs w:val="24"/>
        </w:rPr>
        <w:t xml:space="preserve"> and Northern Ireland</w:t>
      </w:r>
      <w:r w:rsidRPr="00122326">
        <w:rPr>
          <w:rStyle w:val="FootnoteReference"/>
          <w:rFonts w:ascii="Calibri" w:hAnsi="Calibri" w:cs="Calibri"/>
          <w:sz w:val="24"/>
          <w:szCs w:val="24"/>
        </w:rPr>
        <w:footnoteReference w:id="26"/>
      </w:r>
      <w:r w:rsidRPr="00122326">
        <w:rPr>
          <w:rFonts w:ascii="Calibri" w:hAnsi="Calibri" w:cs="Calibri"/>
          <w:sz w:val="24"/>
          <w:szCs w:val="24"/>
        </w:rPr>
        <w:t>.</w:t>
      </w:r>
      <w:r w:rsidR="00892BB6" w:rsidRPr="00122326">
        <w:rPr>
          <w:rFonts w:ascii="Calibri" w:hAnsi="Calibri" w:cs="Calibri"/>
          <w:sz w:val="24"/>
          <w:szCs w:val="24"/>
        </w:rPr>
        <w:t xml:space="preserve"> </w:t>
      </w:r>
    </w:p>
    <w:p w14:paraId="170E7E08" w14:textId="2205A617" w:rsidR="006205B2" w:rsidRPr="00122326" w:rsidRDefault="006205B2" w:rsidP="001818D0">
      <w:pPr>
        <w:rPr>
          <w:rFonts w:ascii="Calibri" w:hAnsi="Calibri" w:cs="Calibri"/>
          <w:sz w:val="24"/>
          <w:szCs w:val="24"/>
        </w:rPr>
      </w:pPr>
    </w:p>
    <w:p w14:paraId="0180E852" w14:textId="1700BB18" w:rsidR="006205B2" w:rsidRPr="00122326" w:rsidRDefault="006205B2" w:rsidP="006205B2">
      <w:pPr>
        <w:tabs>
          <w:tab w:val="left" w:pos="919"/>
        </w:tabs>
        <w:rPr>
          <w:rFonts w:ascii="Calibri" w:hAnsi="Calibri" w:cs="Calibri"/>
          <w:sz w:val="24"/>
          <w:szCs w:val="24"/>
          <w:lang w:val="en-US"/>
        </w:rPr>
      </w:pPr>
      <w:r w:rsidRPr="00122326">
        <w:rPr>
          <w:rFonts w:ascii="Calibri" w:hAnsi="Calibri" w:cs="Calibri"/>
          <w:sz w:val="24"/>
          <w:szCs w:val="24"/>
        </w:rPr>
        <w:t xml:space="preserve">In Brazil </w:t>
      </w:r>
      <w:r w:rsidRPr="00122326">
        <w:rPr>
          <w:rFonts w:ascii="Calibri" w:hAnsi="Calibri" w:cs="Calibri"/>
          <w:sz w:val="24"/>
          <w:szCs w:val="24"/>
          <w:lang w:val="en-US"/>
        </w:rPr>
        <w:t>complaints to the National Secretary for the promotion and defense of older people’s rights rose from 3,000 in March, 8000 in April and just under 17,000 in May.</w:t>
      </w:r>
      <w:r w:rsidR="0070462E" w:rsidRPr="00122326">
        <w:rPr>
          <w:rStyle w:val="FootnoteReference"/>
          <w:rFonts w:ascii="Calibri" w:hAnsi="Calibri" w:cs="Calibri"/>
          <w:sz w:val="24"/>
          <w:szCs w:val="24"/>
          <w:lang w:val="en-US"/>
        </w:rPr>
        <w:footnoteReference w:id="27"/>
      </w:r>
    </w:p>
    <w:p w14:paraId="12164457" w14:textId="7B486F0E" w:rsidR="00D915B3" w:rsidRPr="00122326" w:rsidRDefault="00D915B3" w:rsidP="006205B2">
      <w:pPr>
        <w:tabs>
          <w:tab w:val="left" w:pos="919"/>
        </w:tabs>
        <w:rPr>
          <w:rFonts w:ascii="Calibri" w:hAnsi="Calibri" w:cs="Calibri"/>
          <w:sz w:val="24"/>
          <w:szCs w:val="24"/>
          <w:lang w:val="en-US"/>
        </w:rPr>
      </w:pPr>
    </w:p>
    <w:p w14:paraId="436FAC64" w14:textId="2AC9C714" w:rsidR="00D915B3" w:rsidRPr="00122326" w:rsidRDefault="00D915B3" w:rsidP="00D915B3">
      <w:pPr>
        <w:rPr>
          <w:rFonts w:ascii="Calibri" w:hAnsi="Calibri" w:cs="Calibri"/>
          <w:sz w:val="24"/>
          <w:szCs w:val="24"/>
        </w:rPr>
      </w:pPr>
      <w:r w:rsidRPr="00122326">
        <w:rPr>
          <w:rFonts w:ascii="Calibri" w:hAnsi="Calibri" w:cs="Calibri"/>
          <w:sz w:val="24"/>
          <w:szCs w:val="24"/>
        </w:rPr>
        <w:t>In Nepal, the police department received 18 calls in relation to the abuse of older people between December 2019 and February 2020. This increased to 52 between March and May 2020.</w:t>
      </w:r>
      <w:r w:rsidR="004605FE">
        <w:rPr>
          <w:rStyle w:val="FootnoteReference"/>
          <w:rFonts w:ascii="Calibri" w:hAnsi="Calibri"/>
          <w:sz w:val="24"/>
          <w:szCs w:val="24"/>
        </w:rPr>
        <w:footnoteReference w:id="28"/>
      </w:r>
      <w:r w:rsidRPr="00122326">
        <w:rPr>
          <w:rFonts w:ascii="Calibri" w:hAnsi="Calibri" w:cs="Calibri"/>
          <w:sz w:val="24"/>
          <w:szCs w:val="24"/>
        </w:rPr>
        <w:t xml:space="preserve"> </w:t>
      </w:r>
    </w:p>
    <w:p w14:paraId="4245A38B" w14:textId="77777777" w:rsidR="009B6AC3" w:rsidRDefault="009B6AC3" w:rsidP="00571179">
      <w:pPr>
        <w:rPr>
          <w:rFonts w:ascii="Calibri" w:hAnsi="Calibri" w:cs="Calibri"/>
          <w:b/>
          <w:sz w:val="24"/>
          <w:szCs w:val="24"/>
        </w:rPr>
      </w:pPr>
    </w:p>
    <w:p w14:paraId="6EA0D1D7" w14:textId="70994053" w:rsidR="00D9341D" w:rsidRPr="00571179" w:rsidRDefault="00571179" w:rsidP="00571179">
      <w:pPr>
        <w:rPr>
          <w:rFonts w:ascii="Calibri" w:hAnsi="Calibri" w:cs="Calibri"/>
          <w:b/>
          <w:sz w:val="24"/>
          <w:szCs w:val="24"/>
        </w:rPr>
      </w:pPr>
      <w:r>
        <w:rPr>
          <w:rFonts w:ascii="Calibri" w:hAnsi="Calibri" w:cs="Calibri"/>
          <w:b/>
          <w:sz w:val="24"/>
          <w:szCs w:val="24"/>
        </w:rPr>
        <w:t xml:space="preserve">4. </w:t>
      </w:r>
      <w:r w:rsidR="00D9341D" w:rsidRPr="00571179">
        <w:rPr>
          <w:rFonts w:ascii="Calibri" w:hAnsi="Calibri" w:cs="Calibri"/>
          <w:b/>
          <w:sz w:val="24"/>
          <w:szCs w:val="24"/>
        </w:rPr>
        <w:t>Are shelters open and available? Are there any alternatives to shelters available if they are closed or without sufficient capacity?</w:t>
      </w:r>
    </w:p>
    <w:p w14:paraId="198FB097" w14:textId="66F4A376" w:rsidR="0009601F" w:rsidRPr="00122326" w:rsidRDefault="0009601F" w:rsidP="0009601F">
      <w:pPr>
        <w:rPr>
          <w:rFonts w:ascii="Calibri" w:hAnsi="Calibri" w:cs="Calibri"/>
          <w:bCs/>
          <w:sz w:val="24"/>
          <w:szCs w:val="24"/>
        </w:rPr>
      </w:pPr>
    </w:p>
    <w:p w14:paraId="33D4D723" w14:textId="58D4432E" w:rsidR="00D9341D" w:rsidRPr="00F02786" w:rsidRDefault="0009601F" w:rsidP="00FE6042">
      <w:pPr>
        <w:rPr>
          <w:rFonts w:ascii="Calibri" w:hAnsi="Calibri" w:cs="Calibri"/>
          <w:sz w:val="24"/>
          <w:szCs w:val="24"/>
          <w:lang w:val="en-US"/>
        </w:rPr>
      </w:pPr>
      <w:r w:rsidRPr="00122326">
        <w:rPr>
          <w:rFonts w:ascii="Calibri" w:hAnsi="Calibri" w:cs="Calibri"/>
          <w:sz w:val="24"/>
          <w:szCs w:val="24"/>
        </w:rPr>
        <w:t xml:space="preserve">Responses from </w:t>
      </w:r>
      <w:r w:rsidR="00E02598">
        <w:rPr>
          <w:rFonts w:ascii="Calibri" w:hAnsi="Calibri" w:cs="Calibri"/>
          <w:sz w:val="24"/>
          <w:szCs w:val="24"/>
        </w:rPr>
        <w:t>a</w:t>
      </w:r>
      <w:r w:rsidRPr="00122326">
        <w:rPr>
          <w:rFonts w:ascii="Calibri" w:hAnsi="Calibri" w:cs="Calibri"/>
          <w:sz w:val="24"/>
          <w:szCs w:val="24"/>
        </w:rPr>
        <w:t xml:space="preserve"> survey </w:t>
      </w:r>
      <w:r w:rsidR="00E02598">
        <w:rPr>
          <w:rFonts w:ascii="Calibri" w:hAnsi="Calibri" w:cs="Calibri"/>
          <w:sz w:val="24"/>
          <w:szCs w:val="24"/>
        </w:rPr>
        <w:t xml:space="preserve">conducted by HelpAge </w:t>
      </w:r>
      <w:r w:rsidR="00F02786">
        <w:rPr>
          <w:rFonts w:ascii="Calibri" w:hAnsi="Calibri" w:cs="Calibri"/>
          <w:sz w:val="24"/>
          <w:szCs w:val="24"/>
          <w:lang w:val="en-US"/>
        </w:rPr>
        <w:t>b</w:t>
      </w:r>
      <w:r w:rsidR="00F02786" w:rsidRPr="00122326">
        <w:rPr>
          <w:rFonts w:ascii="Calibri" w:hAnsi="Calibri" w:cs="Calibri"/>
          <w:sz w:val="24"/>
          <w:szCs w:val="24"/>
          <w:lang w:val="en-US"/>
        </w:rPr>
        <w:t xml:space="preserve">etween the 27th April and the 6th May 2020 </w:t>
      </w:r>
      <w:r w:rsidRPr="00122326">
        <w:rPr>
          <w:rFonts w:ascii="Calibri" w:hAnsi="Calibri" w:cs="Calibri"/>
          <w:sz w:val="24"/>
          <w:szCs w:val="24"/>
        </w:rPr>
        <w:t>revealed that in the places where we work, shelters are generally offering reduced services or have stopped admitting people due to COVID-19 restrictions. They have all been closed in Somaliland. In Kyrgyzstan they only work online to provide psychological and legal support although NGOs, UN women</w:t>
      </w:r>
      <w:r w:rsidR="00983E8B">
        <w:rPr>
          <w:rFonts w:ascii="Calibri" w:hAnsi="Calibri" w:cs="Calibri"/>
          <w:sz w:val="24"/>
          <w:szCs w:val="24"/>
        </w:rPr>
        <w:t>,</w:t>
      </w:r>
      <w:r w:rsidRPr="00122326">
        <w:rPr>
          <w:rFonts w:ascii="Calibri" w:hAnsi="Calibri" w:cs="Calibri"/>
          <w:sz w:val="24"/>
          <w:szCs w:val="24"/>
        </w:rPr>
        <w:t xml:space="preserve"> and the government are working to free up additional spaces for survivors, as they are in Lebanon where the easing of lock down measures are beginning to make access easier.</w:t>
      </w:r>
    </w:p>
    <w:p w14:paraId="7CCE70A3" w14:textId="77777777" w:rsidR="00AA2EE4" w:rsidRPr="00122326" w:rsidRDefault="00AA2EE4" w:rsidP="00AA2EE4">
      <w:pPr>
        <w:pStyle w:val="ListParagraph"/>
        <w:ind w:left="360"/>
        <w:rPr>
          <w:rFonts w:ascii="Calibri" w:hAnsi="Calibri" w:cs="Calibri"/>
          <w:bCs/>
          <w:sz w:val="24"/>
          <w:szCs w:val="24"/>
        </w:rPr>
      </w:pPr>
    </w:p>
    <w:p w14:paraId="074E31AF" w14:textId="049FDAD9" w:rsidR="00D9341D" w:rsidRPr="00FC467E" w:rsidRDefault="00FC467E" w:rsidP="00FC467E">
      <w:pPr>
        <w:rPr>
          <w:rFonts w:ascii="Calibri" w:hAnsi="Calibri" w:cs="Calibri"/>
          <w:b/>
          <w:sz w:val="24"/>
          <w:szCs w:val="24"/>
        </w:rPr>
      </w:pPr>
      <w:r>
        <w:rPr>
          <w:rFonts w:ascii="Calibri" w:hAnsi="Calibri" w:cs="Calibri"/>
          <w:b/>
          <w:sz w:val="24"/>
          <w:szCs w:val="24"/>
        </w:rPr>
        <w:t xml:space="preserve">7. </w:t>
      </w:r>
      <w:r w:rsidR="00D9341D" w:rsidRPr="00FC467E">
        <w:rPr>
          <w:rFonts w:ascii="Calibri" w:hAnsi="Calibri" w:cs="Calibri"/>
          <w:b/>
          <w:sz w:val="24"/>
          <w:szCs w:val="24"/>
        </w:rPr>
        <w:t>What are the impacts of the current restrictive measures and lockdowns on women's access to health services? Please specify whether services are closed or suspended, particularly those focusing on reproductive health.</w:t>
      </w:r>
    </w:p>
    <w:p w14:paraId="165C2418" w14:textId="77777777" w:rsidR="002609E8" w:rsidRPr="00122326" w:rsidRDefault="002609E8" w:rsidP="00E85FD9">
      <w:pPr>
        <w:rPr>
          <w:rFonts w:ascii="Calibri" w:hAnsi="Calibri" w:cs="Calibri"/>
          <w:bCs/>
          <w:sz w:val="24"/>
          <w:szCs w:val="24"/>
        </w:rPr>
      </w:pPr>
    </w:p>
    <w:p w14:paraId="736A8449" w14:textId="57B57224" w:rsidR="00E85FD9" w:rsidRPr="00122326" w:rsidRDefault="002609E8" w:rsidP="00E85FD9">
      <w:pPr>
        <w:rPr>
          <w:rFonts w:ascii="Calibri" w:hAnsi="Calibri" w:cs="Calibri"/>
          <w:sz w:val="24"/>
          <w:szCs w:val="24"/>
          <w:lang w:val="en-US"/>
        </w:rPr>
      </w:pPr>
      <w:r w:rsidRPr="00122326">
        <w:rPr>
          <w:rFonts w:ascii="Calibri" w:hAnsi="Calibri" w:cs="Calibri"/>
          <w:bCs/>
          <w:sz w:val="24"/>
          <w:szCs w:val="24"/>
        </w:rPr>
        <w:t>Many</w:t>
      </w:r>
      <w:r w:rsidR="00E85FD9" w:rsidRPr="00122326">
        <w:rPr>
          <w:rFonts w:ascii="Calibri" w:hAnsi="Calibri" w:cs="Calibri"/>
          <w:sz w:val="24"/>
          <w:szCs w:val="24"/>
          <w:lang w:val="en-US"/>
        </w:rPr>
        <w:t xml:space="preserve"> older </w:t>
      </w:r>
      <w:r w:rsidR="00BF5319" w:rsidRPr="00122326">
        <w:rPr>
          <w:rFonts w:ascii="Calibri" w:hAnsi="Calibri" w:cs="Calibri"/>
          <w:sz w:val="24"/>
          <w:szCs w:val="24"/>
          <w:lang w:val="en-US"/>
        </w:rPr>
        <w:t>women</w:t>
      </w:r>
      <w:r w:rsidR="00E85FD9" w:rsidRPr="00122326">
        <w:rPr>
          <w:rFonts w:ascii="Calibri" w:hAnsi="Calibri" w:cs="Calibri"/>
          <w:sz w:val="24"/>
          <w:szCs w:val="24"/>
          <w:lang w:val="en-US"/>
        </w:rPr>
        <w:t xml:space="preserve"> have not been able to access the treatment they need for COVID-19</w:t>
      </w:r>
      <w:r w:rsidR="00B402ED">
        <w:rPr>
          <w:rFonts w:ascii="Calibri" w:hAnsi="Calibri" w:cs="Calibri"/>
          <w:sz w:val="24"/>
          <w:szCs w:val="24"/>
          <w:lang w:val="en-US"/>
        </w:rPr>
        <w:t>.</w:t>
      </w:r>
      <w:r w:rsidR="00E85FD9" w:rsidRPr="00122326">
        <w:rPr>
          <w:rStyle w:val="FootnoteReference"/>
          <w:rFonts w:ascii="Calibri" w:hAnsi="Calibri" w:cs="Calibri"/>
          <w:sz w:val="24"/>
          <w:szCs w:val="24"/>
          <w:lang w:val="en-US"/>
        </w:rPr>
        <w:footnoteReference w:id="29"/>
      </w:r>
      <w:r w:rsidR="00E85FD9" w:rsidRPr="00122326">
        <w:rPr>
          <w:rFonts w:ascii="Calibri" w:hAnsi="Calibri" w:cs="Calibri"/>
          <w:sz w:val="24"/>
          <w:szCs w:val="24"/>
          <w:lang w:val="en-US"/>
        </w:rPr>
        <w:t xml:space="preserve"> In some cases, older people presenting with COVID-19 like symptoms have been turned </w:t>
      </w:r>
      <w:r w:rsidR="00E85FD9" w:rsidRPr="00122326">
        <w:rPr>
          <w:rFonts w:ascii="Calibri" w:hAnsi="Calibri" w:cs="Calibri"/>
          <w:sz w:val="24"/>
          <w:szCs w:val="24"/>
          <w:lang w:val="en-US"/>
        </w:rPr>
        <w:lastRenderedPageBreak/>
        <w:t>away from health centers without being treated.</w:t>
      </w:r>
      <w:r w:rsidR="00E85FD9" w:rsidRPr="00122326">
        <w:rPr>
          <w:rStyle w:val="FootnoteReference"/>
          <w:rFonts w:ascii="Calibri" w:hAnsi="Calibri" w:cs="Calibri"/>
          <w:sz w:val="24"/>
          <w:szCs w:val="24"/>
          <w:lang w:val="en-US"/>
        </w:rPr>
        <w:footnoteReference w:id="30"/>
      </w:r>
      <w:r w:rsidR="00E85FD9" w:rsidRPr="00122326">
        <w:rPr>
          <w:rFonts w:ascii="Calibri" w:hAnsi="Calibri" w:cs="Calibri"/>
          <w:sz w:val="24"/>
          <w:szCs w:val="24"/>
          <w:lang w:val="en-US"/>
        </w:rPr>
        <w:t xml:space="preserve"> Older residents in care homes</w:t>
      </w:r>
      <w:r w:rsidR="00521617" w:rsidRPr="00122326">
        <w:rPr>
          <w:rFonts w:ascii="Calibri" w:hAnsi="Calibri" w:cs="Calibri"/>
          <w:sz w:val="24"/>
          <w:szCs w:val="24"/>
          <w:lang w:val="en-US"/>
        </w:rPr>
        <w:t>, the majority of whom are women,</w:t>
      </w:r>
      <w:r w:rsidR="00E85FD9" w:rsidRPr="00122326">
        <w:rPr>
          <w:rFonts w:ascii="Calibri" w:hAnsi="Calibri" w:cs="Calibri"/>
          <w:sz w:val="24"/>
          <w:szCs w:val="24"/>
          <w:lang w:val="en-US"/>
        </w:rPr>
        <w:t xml:space="preserve"> have not been admitted to hospital. Some have been denied their right to informed consent to their medical treatment with Do Not Resuscitate (DNR) orders being placed on the care plans of residents of care homes without their consent or</w:t>
      </w:r>
      <w:r w:rsidR="005804B3">
        <w:rPr>
          <w:rFonts w:ascii="Calibri" w:hAnsi="Calibri" w:cs="Calibri"/>
          <w:sz w:val="24"/>
          <w:szCs w:val="24"/>
          <w:lang w:val="en-US"/>
        </w:rPr>
        <w:t xml:space="preserve"> </w:t>
      </w:r>
      <w:r w:rsidR="00E85FD9" w:rsidRPr="00122326">
        <w:rPr>
          <w:rFonts w:ascii="Calibri" w:hAnsi="Calibri" w:cs="Calibri"/>
          <w:sz w:val="24"/>
          <w:szCs w:val="24"/>
          <w:lang w:val="en-US"/>
        </w:rPr>
        <w:t>with undue influence.</w:t>
      </w:r>
      <w:r w:rsidR="00E85FD9" w:rsidRPr="00122326">
        <w:rPr>
          <w:rStyle w:val="FootnoteReference"/>
          <w:rFonts w:ascii="Calibri" w:hAnsi="Calibri" w:cs="Calibri"/>
          <w:sz w:val="24"/>
          <w:szCs w:val="24"/>
          <w:lang w:val="en-US"/>
        </w:rPr>
        <w:footnoteReference w:id="31"/>
      </w:r>
      <w:r w:rsidR="00E85FD9" w:rsidRPr="00122326">
        <w:rPr>
          <w:rFonts w:ascii="Calibri" w:hAnsi="Calibri" w:cs="Calibri"/>
          <w:sz w:val="24"/>
          <w:szCs w:val="24"/>
          <w:lang w:val="en-US"/>
        </w:rPr>
        <w:t xml:space="preserve"> Others have not had access to health or other information.</w:t>
      </w:r>
      <w:r w:rsidR="00E85FD9" w:rsidRPr="00122326">
        <w:rPr>
          <w:rStyle w:val="FootnoteReference"/>
          <w:rFonts w:ascii="Calibri" w:hAnsi="Calibri" w:cs="Calibri"/>
          <w:sz w:val="24"/>
          <w:szCs w:val="24"/>
          <w:lang w:val="en-US"/>
        </w:rPr>
        <w:footnoteReference w:id="32"/>
      </w:r>
      <w:r w:rsidR="00E85FD9" w:rsidRPr="00122326">
        <w:rPr>
          <w:rFonts w:ascii="Calibri" w:hAnsi="Calibri" w:cs="Calibri"/>
          <w:sz w:val="24"/>
          <w:szCs w:val="24"/>
          <w:lang w:val="en-US"/>
        </w:rPr>
        <w:t xml:space="preserve"> Others have faced reduced access to health care for non-COVID-19 health needs.</w:t>
      </w:r>
      <w:r w:rsidR="00E85FD9" w:rsidRPr="00122326">
        <w:rPr>
          <w:rStyle w:val="FootnoteReference"/>
          <w:rFonts w:ascii="Calibri" w:hAnsi="Calibri" w:cs="Calibri"/>
          <w:sz w:val="24"/>
          <w:szCs w:val="24"/>
          <w:lang w:val="en-US"/>
        </w:rPr>
        <w:footnoteReference w:id="33"/>
      </w:r>
    </w:p>
    <w:p w14:paraId="5861D6A2" w14:textId="77777777" w:rsidR="00E85FD9" w:rsidRPr="00122326" w:rsidRDefault="00E85FD9" w:rsidP="00E85FD9">
      <w:pPr>
        <w:rPr>
          <w:rFonts w:ascii="Calibri" w:hAnsi="Calibri" w:cs="Calibri"/>
          <w:sz w:val="24"/>
          <w:szCs w:val="24"/>
          <w:lang w:val="en-US"/>
        </w:rPr>
      </w:pPr>
    </w:p>
    <w:p w14:paraId="3C73F745" w14:textId="77777777" w:rsidR="00E85FD9" w:rsidRPr="00122326" w:rsidRDefault="00E85FD9" w:rsidP="00B16D5B">
      <w:pPr>
        <w:ind w:left="720"/>
        <w:rPr>
          <w:rFonts w:ascii="Calibri" w:hAnsi="Calibri" w:cs="Calibri"/>
          <w:sz w:val="24"/>
          <w:szCs w:val="24"/>
        </w:rPr>
      </w:pPr>
      <w:r w:rsidRPr="00122326">
        <w:rPr>
          <w:rFonts w:ascii="Calibri" w:hAnsi="Calibri" w:cs="Calibri"/>
          <w:sz w:val="24"/>
          <w:szCs w:val="24"/>
        </w:rPr>
        <w:t>“They [the government] provided us with relief goods twice, but it's still not enough. And it seems there will not be additional assistance. We really need medicines to treat our current health conditions, hygiene kits, and face masks but we can’t buy them. Aside from the restrictions due to the enhanced community quarantine, we also don’t have the money, especially now that our children can’t go to work.”</w:t>
      </w:r>
    </w:p>
    <w:p w14:paraId="47E1D38E" w14:textId="77777777" w:rsidR="00E85FD9" w:rsidRPr="00122326" w:rsidRDefault="00E85FD9" w:rsidP="00E85FD9">
      <w:pPr>
        <w:ind w:firstLine="720"/>
        <w:rPr>
          <w:rFonts w:ascii="Calibri" w:hAnsi="Calibri" w:cs="Calibri"/>
          <w:sz w:val="24"/>
          <w:szCs w:val="24"/>
        </w:rPr>
      </w:pPr>
      <w:r w:rsidRPr="00122326">
        <w:rPr>
          <w:rFonts w:ascii="Calibri" w:hAnsi="Calibri" w:cs="Calibri"/>
          <w:sz w:val="24"/>
          <w:szCs w:val="24"/>
        </w:rPr>
        <w:t>Lola (Grandma) Rosita, 76, Malabon City, The Philippines</w:t>
      </w:r>
      <w:r w:rsidRPr="00122326">
        <w:rPr>
          <w:rStyle w:val="FootnoteReference"/>
          <w:rFonts w:ascii="Calibri" w:hAnsi="Calibri" w:cs="Calibri"/>
          <w:sz w:val="24"/>
          <w:szCs w:val="24"/>
        </w:rPr>
        <w:footnoteReference w:id="34"/>
      </w:r>
    </w:p>
    <w:p w14:paraId="3D7DBEFC" w14:textId="77777777" w:rsidR="00E85FD9" w:rsidRPr="00122326" w:rsidRDefault="00E85FD9" w:rsidP="00E85FD9">
      <w:pPr>
        <w:rPr>
          <w:rFonts w:ascii="Calibri" w:hAnsi="Calibri" w:cs="Calibri"/>
          <w:sz w:val="24"/>
          <w:szCs w:val="24"/>
          <w:lang w:val="en-US"/>
        </w:rPr>
      </w:pPr>
    </w:p>
    <w:p w14:paraId="1C149F91" w14:textId="7C4EF646" w:rsidR="00E85FD9" w:rsidRPr="00122326" w:rsidRDefault="00E85FD9" w:rsidP="00E85FD9">
      <w:pPr>
        <w:rPr>
          <w:rFonts w:ascii="Calibri" w:hAnsi="Calibri" w:cs="Calibri"/>
          <w:sz w:val="24"/>
          <w:szCs w:val="24"/>
        </w:rPr>
      </w:pPr>
      <w:r w:rsidRPr="00122326">
        <w:rPr>
          <w:rFonts w:ascii="Calibri" w:hAnsi="Calibri" w:cs="Calibri"/>
          <w:sz w:val="24"/>
          <w:szCs w:val="24"/>
          <w:lang w:val="en-US"/>
        </w:rPr>
        <w:t xml:space="preserve">Age has also been used to limit older </w:t>
      </w:r>
      <w:r w:rsidR="00C041AF" w:rsidRPr="00122326">
        <w:rPr>
          <w:rFonts w:ascii="Calibri" w:hAnsi="Calibri" w:cs="Calibri"/>
          <w:sz w:val="24"/>
          <w:szCs w:val="24"/>
          <w:lang w:val="en-US"/>
        </w:rPr>
        <w:t>women</w:t>
      </w:r>
      <w:r w:rsidR="005F4046" w:rsidRPr="00122326">
        <w:rPr>
          <w:rFonts w:ascii="Calibri" w:hAnsi="Calibri" w:cs="Calibri"/>
          <w:sz w:val="24"/>
          <w:szCs w:val="24"/>
          <w:lang w:val="en-US"/>
        </w:rPr>
        <w:t>’s</w:t>
      </w:r>
      <w:r w:rsidR="00C041AF" w:rsidRPr="00122326">
        <w:rPr>
          <w:rFonts w:ascii="Calibri" w:hAnsi="Calibri" w:cs="Calibri"/>
          <w:sz w:val="24"/>
          <w:szCs w:val="24"/>
          <w:lang w:val="en-US"/>
        </w:rPr>
        <w:t xml:space="preserve"> and men</w:t>
      </w:r>
      <w:r w:rsidR="005F4046" w:rsidRPr="00122326">
        <w:rPr>
          <w:rFonts w:ascii="Calibri" w:hAnsi="Calibri" w:cs="Calibri"/>
          <w:sz w:val="24"/>
          <w:szCs w:val="24"/>
          <w:lang w:val="en-US"/>
        </w:rPr>
        <w:t>’s</w:t>
      </w:r>
      <w:r w:rsidRPr="00122326">
        <w:rPr>
          <w:rFonts w:ascii="Calibri" w:hAnsi="Calibri" w:cs="Calibri"/>
          <w:sz w:val="24"/>
          <w:szCs w:val="24"/>
          <w:lang w:val="en-US"/>
        </w:rPr>
        <w:t xml:space="preserve"> access to health care including through health insurance policies covering coronavirus which have limits of up to 60 or up to 65  years of age.</w:t>
      </w:r>
      <w:r w:rsidRPr="00122326">
        <w:rPr>
          <w:rStyle w:val="FootnoteReference"/>
          <w:rFonts w:ascii="Calibri" w:hAnsi="Calibri" w:cs="Calibri"/>
          <w:sz w:val="24"/>
          <w:szCs w:val="24"/>
          <w:lang w:val="en-US"/>
        </w:rPr>
        <w:footnoteReference w:id="35"/>
      </w:r>
      <w:r w:rsidRPr="00122326">
        <w:rPr>
          <w:rFonts w:ascii="Calibri" w:hAnsi="Calibri" w:cs="Calibri"/>
          <w:sz w:val="24"/>
          <w:szCs w:val="24"/>
          <w:lang w:val="en-US"/>
        </w:rPr>
        <w:t xml:space="preserve"> Upper age limits have been used as criteria for participation in clinical trials.</w:t>
      </w:r>
      <w:r w:rsidRPr="00122326">
        <w:rPr>
          <w:rStyle w:val="FootnoteReference"/>
          <w:rFonts w:ascii="Calibri" w:hAnsi="Calibri" w:cs="Calibri"/>
          <w:sz w:val="24"/>
          <w:szCs w:val="24"/>
          <w:lang w:val="en-US"/>
        </w:rPr>
        <w:footnoteReference w:id="36"/>
      </w:r>
      <w:r w:rsidRPr="00122326">
        <w:rPr>
          <w:rFonts w:ascii="Calibri" w:hAnsi="Calibri" w:cs="Calibri"/>
          <w:sz w:val="24"/>
          <w:szCs w:val="24"/>
          <w:lang w:val="en-US"/>
        </w:rPr>
        <w:t xml:space="preserve"> Upper age limits have also been included as a criteria for deciding who has access to scarce medical resources in COVID-19 triage protocols</w:t>
      </w:r>
      <w:r w:rsidRPr="00122326">
        <w:rPr>
          <w:rStyle w:val="FootnoteReference"/>
          <w:rFonts w:ascii="Calibri" w:hAnsi="Calibri" w:cs="Calibri"/>
          <w:sz w:val="24"/>
          <w:szCs w:val="24"/>
          <w:lang w:val="en-US"/>
        </w:rPr>
        <w:footnoteReference w:id="37"/>
      </w:r>
      <w:r w:rsidRPr="00122326">
        <w:rPr>
          <w:rFonts w:ascii="Calibri" w:hAnsi="Calibri" w:cs="Calibri"/>
          <w:sz w:val="24"/>
          <w:szCs w:val="24"/>
          <w:lang w:val="en-US"/>
        </w:rPr>
        <w:t>. The use of chronological age as criteria is arbitrary. Although data confirm that older people have especially high mortality if they contract COVID-19, work has not been done to establish whether this is an effect of chronological age or due to a correlation between older age and co-morbidities.</w:t>
      </w:r>
      <w:r w:rsidRPr="00122326">
        <w:rPr>
          <w:rStyle w:val="FootnoteReference"/>
          <w:rFonts w:ascii="Calibri" w:hAnsi="Calibri" w:cs="Calibri"/>
          <w:sz w:val="24"/>
          <w:szCs w:val="24"/>
          <w:lang w:val="en-US"/>
        </w:rPr>
        <w:footnoteReference w:id="38"/>
      </w:r>
      <w:r w:rsidRPr="00122326">
        <w:rPr>
          <w:rFonts w:ascii="Calibri" w:hAnsi="Calibri" w:cs="Calibri"/>
          <w:sz w:val="24"/>
          <w:szCs w:val="24"/>
          <w:lang w:val="en-US"/>
        </w:rPr>
        <w:t xml:space="preserve"> </w:t>
      </w:r>
    </w:p>
    <w:p w14:paraId="5E3A453B" w14:textId="77777777" w:rsidR="00E85FD9" w:rsidRPr="00122326" w:rsidRDefault="00E85FD9" w:rsidP="00E85FD9">
      <w:pPr>
        <w:rPr>
          <w:rFonts w:ascii="Calibri" w:hAnsi="Calibri" w:cs="Calibri"/>
          <w:sz w:val="24"/>
          <w:szCs w:val="24"/>
        </w:rPr>
      </w:pPr>
    </w:p>
    <w:p w14:paraId="289ECA32" w14:textId="54591178" w:rsidR="00E85FD9" w:rsidRPr="00122326" w:rsidRDefault="00E85FD9" w:rsidP="000F1E05">
      <w:pPr>
        <w:ind w:left="720"/>
        <w:rPr>
          <w:rFonts w:ascii="Calibri" w:hAnsi="Calibri" w:cs="Calibri"/>
          <w:sz w:val="24"/>
          <w:szCs w:val="24"/>
        </w:rPr>
      </w:pPr>
      <w:r w:rsidRPr="00122326">
        <w:rPr>
          <w:rFonts w:ascii="Calibri" w:hAnsi="Calibri" w:cs="Calibri"/>
          <w:sz w:val="24"/>
          <w:szCs w:val="24"/>
        </w:rPr>
        <w:t>“I recently had an open-heart surgery and I do have chronic diseases, so I am highly concerned about my health. What if I acquire the virus and there is no capacity to treat me at the hospital? What if I don't survive COVID-19? Adding to that, in high-income countries they are prioritising the hospitalisation of younger generations. What will happen here when the situation worsens? The state of uncertainty, the negative thoughts and facing an invisible enemy keeps me in a relatively unstable mindset.”</w:t>
      </w:r>
      <w:r w:rsidR="00A76726">
        <w:rPr>
          <w:rFonts w:ascii="Calibri" w:hAnsi="Calibri" w:cs="Calibri"/>
          <w:sz w:val="24"/>
          <w:szCs w:val="24"/>
        </w:rPr>
        <w:t xml:space="preserve">   </w:t>
      </w:r>
      <w:proofErr w:type="spellStart"/>
      <w:r w:rsidRPr="00122326">
        <w:rPr>
          <w:rFonts w:ascii="Calibri" w:hAnsi="Calibri" w:cs="Calibri"/>
          <w:sz w:val="24"/>
          <w:szCs w:val="24"/>
        </w:rPr>
        <w:t>Nidaa</w:t>
      </w:r>
      <w:proofErr w:type="spellEnd"/>
      <w:r w:rsidRPr="00122326">
        <w:rPr>
          <w:rFonts w:ascii="Calibri" w:hAnsi="Calibri" w:cs="Calibri"/>
          <w:sz w:val="24"/>
          <w:szCs w:val="24"/>
        </w:rPr>
        <w:t xml:space="preserve"> Barakat, 54, Lebanon</w:t>
      </w:r>
      <w:r w:rsidRPr="00122326">
        <w:rPr>
          <w:rStyle w:val="FootnoteReference"/>
          <w:rFonts w:ascii="Calibri" w:hAnsi="Calibri" w:cs="Calibri"/>
          <w:sz w:val="24"/>
          <w:szCs w:val="24"/>
        </w:rPr>
        <w:footnoteReference w:id="39"/>
      </w:r>
    </w:p>
    <w:p w14:paraId="7CFCBFCA" w14:textId="77777777" w:rsidR="00AA2EE4" w:rsidRPr="00122326" w:rsidRDefault="00AA2EE4" w:rsidP="00AA2EE4">
      <w:pPr>
        <w:pStyle w:val="ListParagraph"/>
        <w:ind w:left="360"/>
        <w:rPr>
          <w:rFonts w:ascii="Calibri" w:hAnsi="Calibri" w:cs="Calibri"/>
          <w:bCs/>
          <w:sz w:val="24"/>
          <w:szCs w:val="24"/>
        </w:rPr>
      </w:pPr>
    </w:p>
    <w:p w14:paraId="267ABC52" w14:textId="77777777" w:rsidR="0056445C" w:rsidRDefault="0056445C" w:rsidP="00FC467E">
      <w:pPr>
        <w:rPr>
          <w:rFonts w:ascii="Calibri" w:hAnsi="Calibri" w:cs="Calibri"/>
          <w:b/>
          <w:sz w:val="24"/>
          <w:szCs w:val="24"/>
        </w:rPr>
      </w:pPr>
    </w:p>
    <w:p w14:paraId="43C7FA80" w14:textId="77777777" w:rsidR="0056445C" w:rsidRDefault="0056445C" w:rsidP="00FC467E">
      <w:pPr>
        <w:rPr>
          <w:rFonts w:ascii="Calibri" w:hAnsi="Calibri" w:cs="Calibri"/>
          <w:b/>
          <w:sz w:val="24"/>
          <w:szCs w:val="24"/>
        </w:rPr>
      </w:pPr>
    </w:p>
    <w:p w14:paraId="5DD4C37D" w14:textId="4D976344" w:rsidR="00D9341D" w:rsidRPr="00FC467E" w:rsidRDefault="00FC467E" w:rsidP="00FC467E">
      <w:pPr>
        <w:rPr>
          <w:rFonts w:ascii="Calibri" w:hAnsi="Calibri" w:cs="Calibri"/>
          <w:b/>
          <w:sz w:val="24"/>
          <w:szCs w:val="24"/>
        </w:rPr>
      </w:pPr>
      <w:r>
        <w:rPr>
          <w:rFonts w:ascii="Calibri" w:hAnsi="Calibri" w:cs="Calibri"/>
          <w:b/>
          <w:sz w:val="24"/>
          <w:szCs w:val="24"/>
        </w:rPr>
        <w:lastRenderedPageBreak/>
        <w:t xml:space="preserve">8. </w:t>
      </w:r>
      <w:r w:rsidR="00D9341D" w:rsidRPr="00FC467E">
        <w:rPr>
          <w:rFonts w:ascii="Calibri" w:hAnsi="Calibri" w:cs="Calibri"/>
          <w:b/>
          <w:sz w:val="24"/>
          <w:szCs w:val="24"/>
        </w:rPr>
        <w:t>Please provide examples of obstacles encountered to prevent and combat domestic violence during the COVID-19 lockdowns.</w:t>
      </w:r>
    </w:p>
    <w:p w14:paraId="7CE541DF" w14:textId="77777777" w:rsidR="007E3CA4" w:rsidRPr="00122326" w:rsidRDefault="007E3CA4" w:rsidP="00462AE1">
      <w:pPr>
        <w:rPr>
          <w:rFonts w:ascii="Calibri" w:hAnsi="Calibri" w:cs="Calibri"/>
          <w:bCs/>
          <w:sz w:val="24"/>
          <w:szCs w:val="24"/>
        </w:rPr>
      </w:pPr>
    </w:p>
    <w:p w14:paraId="21D37CB9" w14:textId="57F8BFDC" w:rsidR="00AA2EE4" w:rsidRPr="00122326" w:rsidRDefault="007E3CA4" w:rsidP="00462AE1">
      <w:pPr>
        <w:rPr>
          <w:rFonts w:ascii="Calibri" w:hAnsi="Calibri" w:cs="Calibri"/>
          <w:b/>
          <w:sz w:val="24"/>
          <w:szCs w:val="24"/>
        </w:rPr>
      </w:pPr>
      <w:r w:rsidRPr="00122326">
        <w:rPr>
          <w:rFonts w:ascii="Calibri" w:hAnsi="Calibri" w:cs="Calibri"/>
          <w:b/>
          <w:sz w:val="24"/>
          <w:szCs w:val="24"/>
        </w:rPr>
        <w:t>Lack of data</w:t>
      </w:r>
    </w:p>
    <w:p w14:paraId="5EC255F0" w14:textId="3E76882F" w:rsidR="00246FFC" w:rsidRPr="00151950" w:rsidRDefault="00462AE1" w:rsidP="00246FFC">
      <w:pPr>
        <w:autoSpaceDE w:val="0"/>
        <w:autoSpaceDN w:val="0"/>
        <w:adjustRightInd w:val="0"/>
        <w:rPr>
          <w:rFonts w:ascii="Calibri" w:hAnsi="Calibri" w:cs="Calibri"/>
          <w:sz w:val="24"/>
          <w:szCs w:val="24"/>
        </w:rPr>
      </w:pPr>
      <w:r w:rsidRPr="00122326">
        <w:rPr>
          <w:rFonts w:ascii="Calibri" w:hAnsi="Calibri" w:cs="Calibri"/>
          <w:sz w:val="24"/>
          <w:szCs w:val="24"/>
        </w:rPr>
        <w:t xml:space="preserve">The lack of data </w:t>
      </w:r>
      <w:r w:rsidR="00431D4D" w:rsidRPr="00122326">
        <w:rPr>
          <w:rFonts w:ascii="Calibri" w:hAnsi="Calibri" w:cs="Calibri"/>
          <w:sz w:val="24"/>
          <w:szCs w:val="24"/>
        </w:rPr>
        <w:t xml:space="preserve">collected on violence against women over the age of 49 </w:t>
      </w:r>
      <w:r w:rsidRPr="00122326">
        <w:rPr>
          <w:rFonts w:ascii="Calibri" w:hAnsi="Calibri" w:cs="Calibri"/>
          <w:sz w:val="24"/>
          <w:szCs w:val="24"/>
        </w:rPr>
        <w:t>has long rendered violence against older women invisible</w:t>
      </w:r>
      <w:r w:rsidR="00D86F91">
        <w:rPr>
          <w:rFonts w:ascii="Calibri" w:hAnsi="Calibri" w:cs="Calibri"/>
          <w:sz w:val="24"/>
          <w:szCs w:val="24"/>
        </w:rPr>
        <w:t xml:space="preserve">. </w:t>
      </w:r>
      <w:r w:rsidR="00246FFC">
        <w:rPr>
          <w:rFonts w:ascii="Calibri" w:hAnsi="Calibri" w:cs="Calibri"/>
          <w:sz w:val="24"/>
          <w:szCs w:val="24"/>
        </w:rPr>
        <w:t xml:space="preserve">Cases of domestic violence are difficult to </w:t>
      </w:r>
    </w:p>
    <w:p w14:paraId="1F69D549" w14:textId="1C75F1A0" w:rsidR="00462AE1" w:rsidRPr="00122326" w:rsidRDefault="00246FFC" w:rsidP="00D86F91">
      <w:pPr>
        <w:rPr>
          <w:rFonts w:ascii="Calibri" w:hAnsi="Calibri" w:cs="Calibri"/>
          <w:sz w:val="24"/>
          <w:szCs w:val="24"/>
        </w:rPr>
      </w:pPr>
      <w:r w:rsidRPr="00151950">
        <w:rPr>
          <w:rFonts w:ascii="Calibri" w:hAnsi="Calibri" w:cs="Calibri"/>
          <w:sz w:val="24"/>
          <w:szCs w:val="24"/>
        </w:rPr>
        <w:t xml:space="preserve">document and most of the discussion </w:t>
      </w:r>
      <w:r w:rsidR="00151950" w:rsidRPr="00151950">
        <w:rPr>
          <w:rFonts w:ascii="Calibri" w:hAnsi="Calibri" w:cs="Calibri"/>
          <w:sz w:val="24"/>
          <w:szCs w:val="24"/>
        </w:rPr>
        <w:t xml:space="preserve">of the impact of lockdown measures has </w:t>
      </w:r>
      <w:r w:rsidRPr="00151950">
        <w:rPr>
          <w:rFonts w:ascii="Calibri" w:hAnsi="Calibri" w:cs="Calibri"/>
          <w:sz w:val="24"/>
          <w:szCs w:val="24"/>
        </w:rPr>
        <w:t xml:space="preserve">been </w:t>
      </w:r>
      <w:r w:rsidR="00151950" w:rsidRPr="00151950">
        <w:rPr>
          <w:rFonts w:ascii="Calibri" w:hAnsi="Calibri" w:cs="Calibri"/>
          <w:sz w:val="24"/>
          <w:szCs w:val="24"/>
        </w:rPr>
        <w:t>focused on younger age groups</w:t>
      </w:r>
      <w:r w:rsidRPr="00151950">
        <w:rPr>
          <w:rFonts w:ascii="Calibri" w:hAnsi="Calibri" w:cs="Calibri"/>
          <w:sz w:val="24"/>
          <w:szCs w:val="24"/>
        </w:rPr>
        <w:t>.</w:t>
      </w:r>
      <w:r w:rsidR="00151950">
        <w:rPr>
          <w:rStyle w:val="FootnoteReference"/>
          <w:rFonts w:ascii="Calibri" w:hAnsi="Calibri"/>
          <w:sz w:val="24"/>
          <w:szCs w:val="24"/>
        </w:rPr>
        <w:footnoteReference w:id="40"/>
      </w:r>
      <w:r w:rsidR="00313A2B">
        <w:rPr>
          <w:rFonts w:ascii="Calibri" w:hAnsi="Calibri" w:cs="Calibri"/>
          <w:sz w:val="24"/>
          <w:szCs w:val="24"/>
        </w:rPr>
        <w:t xml:space="preserve"> Many</w:t>
      </w:r>
      <w:r w:rsidR="0074331F" w:rsidRPr="00122326">
        <w:rPr>
          <w:rFonts w:ascii="Calibri" w:hAnsi="Calibri" w:cs="Calibri"/>
          <w:sz w:val="24"/>
          <w:szCs w:val="24"/>
        </w:rPr>
        <w:t xml:space="preserve"> N</w:t>
      </w:r>
      <w:r w:rsidR="008C7BE4" w:rsidRPr="00122326">
        <w:rPr>
          <w:rFonts w:ascii="Calibri" w:hAnsi="Calibri" w:cs="Calibri"/>
          <w:sz w:val="24"/>
          <w:szCs w:val="24"/>
        </w:rPr>
        <w:t xml:space="preserve">ational </w:t>
      </w:r>
      <w:r w:rsidR="0074331F" w:rsidRPr="00122326">
        <w:rPr>
          <w:rFonts w:ascii="Calibri" w:hAnsi="Calibri" w:cs="Calibri"/>
          <w:sz w:val="24"/>
          <w:szCs w:val="24"/>
        </w:rPr>
        <w:t>S</w:t>
      </w:r>
      <w:r w:rsidR="008C7BE4" w:rsidRPr="00122326">
        <w:rPr>
          <w:rFonts w:ascii="Calibri" w:hAnsi="Calibri" w:cs="Calibri"/>
          <w:sz w:val="24"/>
          <w:szCs w:val="24"/>
        </w:rPr>
        <w:t xml:space="preserve">tatistics </w:t>
      </w:r>
      <w:r w:rsidR="0074331F" w:rsidRPr="00122326">
        <w:rPr>
          <w:rFonts w:ascii="Calibri" w:hAnsi="Calibri" w:cs="Calibri"/>
          <w:sz w:val="24"/>
          <w:szCs w:val="24"/>
        </w:rPr>
        <w:t>O</w:t>
      </w:r>
      <w:r w:rsidR="008C7BE4" w:rsidRPr="00122326">
        <w:rPr>
          <w:rFonts w:ascii="Calibri" w:hAnsi="Calibri" w:cs="Calibri"/>
          <w:sz w:val="24"/>
          <w:szCs w:val="24"/>
        </w:rPr>
        <w:t>ffices</w:t>
      </w:r>
      <w:r w:rsidR="001A5F14" w:rsidRPr="00122326">
        <w:rPr>
          <w:rFonts w:ascii="Calibri" w:hAnsi="Calibri" w:cs="Calibri"/>
          <w:sz w:val="24"/>
          <w:szCs w:val="24"/>
        </w:rPr>
        <w:t xml:space="preserve"> (NSOs)</w:t>
      </w:r>
      <w:r w:rsidR="008C7BE4" w:rsidRPr="00122326">
        <w:rPr>
          <w:rFonts w:ascii="Calibri" w:hAnsi="Calibri" w:cs="Calibri"/>
          <w:sz w:val="24"/>
          <w:szCs w:val="24"/>
        </w:rPr>
        <w:t xml:space="preserve"> have </w:t>
      </w:r>
      <w:r w:rsidR="0074331F" w:rsidRPr="00122326">
        <w:rPr>
          <w:rFonts w:ascii="Calibri" w:hAnsi="Calibri" w:cs="Calibri"/>
          <w:sz w:val="24"/>
          <w:szCs w:val="24"/>
        </w:rPr>
        <w:t>struggled to produce good quality age-disaggregated data on older women and men in development and humanitarian contexts</w:t>
      </w:r>
      <w:r w:rsidR="00120669" w:rsidRPr="00120669">
        <w:rPr>
          <w:rStyle w:val="FootnoteReference"/>
          <w:rFonts w:ascii="Calibri" w:hAnsi="Calibri" w:cs="Calibri"/>
          <w:sz w:val="28"/>
          <w:szCs w:val="28"/>
        </w:rPr>
        <w:footnoteReference w:id="41"/>
      </w:r>
      <w:r w:rsidR="0074331F" w:rsidRPr="00122326">
        <w:rPr>
          <w:rFonts w:ascii="Calibri" w:hAnsi="Calibri" w:cs="Calibri"/>
          <w:sz w:val="24"/>
          <w:szCs w:val="24"/>
        </w:rPr>
        <w:t xml:space="preserve">. </w:t>
      </w:r>
      <w:r w:rsidR="00462AE1" w:rsidRPr="00122326">
        <w:rPr>
          <w:rFonts w:ascii="Calibri" w:hAnsi="Calibri" w:cs="Calibri"/>
          <w:sz w:val="24"/>
          <w:szCs w:val="24"/>
        </w:rPr>
        <w:t xml:space="preserve">The UN Secretary-General has </w:t>
      </w:r>
      <w:r w:rsidR="008C7BE4" w:rsidRPr="00122326">
        <w:rPr>
          <w:rFonts w:ascii="Calibri" w:hAnsi="Calibri" w:cs="Calibri"/>
          <w:sz w:val="24"/>
          <w:szCs w:val="24"/>
        </w:rPr>
        <w:t>now</w:t>
      </w:r>
      <w:r w:rsidR="00462AE1" w:rsidRPr="00122326">
        <w:rPr>
          <w:rFonts w:ascii="Calibri" w:hAnsi="Calibri" w:cs="Calibri"/>
          <w:sz w:val="24"/>
          <w:szCs w:val="24"/>
        </w:rPr>
        <w:t xml:space="preserve"> highlighted the paucity of good quality evidence on the spread and impact of COVID-19 on older individuals.</w:t>
      </w:r>
      <w:r w:rsidR="00462AE1" w:rsidRPr="00122326">
        <w:rPr>
          <w:rStyle w:val="FootnoteReference"/>
          <w:rFonts w:ascii="Calibri" w:hAnsi="Calibri" w:cs="Calibri"/>
          <w:sz w:val="24"/>
          <w:szCs w:val="24"/>
        </w:rPr>
        <w:footnoteReference w:id="42"/>
      </w:r>
      <w:r w:rsidR="00462AE1" w:rsidRPr="00122326">
        <w:rPr>
          <w:rFonts w:ascii="Calibri" w:hAnsi="Calibri" w:cs="Calibri"/>
          <w:sz w:val="24"/>
          <w:szCs w:val="24"/>
        </w:rPr>
        <w:t xml:space="preserve"> COVID-19 has disrupted the scheduled production and release of policy-relevant data and evidence undertaken by </w:t>
      </w:r>
      <w:r w:rsidR="005258BE">
        <w:rPr>
          <w:rFonts w:ascii="Calibri" w:hAnsi="Calibri" w:cs="Calibri"/>
          <w:sz w:val="24"/>
          <w:szCs w:val="24"/>
        </w:rPr>
        <w:t>NSOs</w:t>
      </w:r>
      <w:r w:rsidR="00AF7E40">
        <w:rPr>
          <w:rFonts w:ascii="Calibri" w:hAnsi="Calibri" w:cs="Calibri"/>
          <w:sz w:val="24"/>
          <w:szCs w:val="24"/>
        </w:rPr>
        <w:t xml:space="preserve"> and eigh</w:t>
      </w:r>
      <w:r w:rsidR="00462AE1" w:rsidRPr="00122326">
        <w:rPr>
          <w:rFonts w:ascii="Calibri" w:hAnsi="Calibri" w:cs="Calibri"/>
          <w:sz w:val="24"/>
          <w:szCs w:val="24"/>
        </w:rPr>
        <w:t>ty percent of surveyed</w:t>
      </w:r>
      <w:r w:rsidR="00021B50">
        <w:rPr>
          <w:rFonts w:ascii="Calibri" w:hAnsi="Calibri" w:cs="Calibri"/>
          <w:sz w:val="24"/>
          <w:szCs w:val="24"/>
        </w:rPr>
        <w:t xml:space="preserve"> NSOs</w:t>
      </w:r>
      <w:r w:rsidR="00462AE1" w:rsidRPr="00122326">
        <w:rPr>
          <w:rFonts w:ascii="Calibri" w:hAnsi="Calibri" w:cs="Calibri"/>
          <w:sz w:val="24"/>
          <w:szCs w:val="24"/>
        </w:rPr>
        <w:t xml:space="preserve"> in LMICs are struggling to operate during the pandemic due to financial constraints.</w:t>
      </w:r>
      <w:r w:rsidR="00462AE1" w:rsidRPr="00122326">
        <w:rPr>
          <w:rStyle w:val="FootnoteReference"/>
          <w:rFonts w:ascii="Calibri" w:eastAsia="MS Gothic" w:hAnsi="Calibri" w:cs="Calibri"/>
          <w:sz w:val="24"/>
          <w:szCs w:val="24"/>
        </w:rPr>
        <w:footnoteReference w:id="43"/>
      </w:r>
      <w:r w:rsidR="00462AE1" w:rsidRPr="00122326">
        <w:rPr>
          <w:rFonts w:ascii="Calibri" w:hAnsi="Calibri" w:cs="Calibri"/>
          <w:sz w:val="24"/>
          <w:szCs w:val="24"/>
        </w:rPr>
        <w:t xml:space="preserve"> </w:t>
      </w:r>
    </w:p>
    <w:p w14:paraId="5BF5070F" w14:textId="621CB6CB" w:rsidR="00C80097" w:rsidRPr="00122326" w:rsidRDefault="00C80097" w:rsidP="00462AE1">
      <w:pPr>
        <w:rPr>
          <w:rFonts w:ascii="Calibri" w:hAnsi="Calibri" w:cs="Calibri"/>
          <w:sz w:val="24"/>
          <w:szCs w:val="24"/>
        </w:rPr>
      </w:pPr>
    </w:p>
    <w:p w14:paraId="029D7C9E" w14:textId="4666A6A7" w:rsidR="00C80097" w:rsidRPr="00122326" w:rsidRDefault="00F14CB2" w:rsidP="00462AE1">
      <w:pPr>
        <w:rPr>
          <w:rFonts w:ascii="Calibri" w:hAnsi="Calibri" w:cs="Calibri"/>
          <w:b/>
          <w:bCs/>
          <w:sz w:val="24"/>
          <w:szCs w:val="24"/>
        </w:rPr>
      </w:pPr>
      <w:r w:rsidRPr="00122326">
        <w:rPr>
          <w:rFonts w:ascii="Calibri" w:hAnsi="Calibri" w:cs="Calibri"/>
          <w:b/>
          <w:bCs/>
          <w:sz w:val="24"/>
          <w:szCs w:val="24"/>
        </w:rPr>
        <w:t>Lack of information</w:t>
      </w:r>
    </w:p>
    <w:p w14:paraId="6E61A819" w14:textId="62220E0E" w:rsidR="00F14CB2" w:rsidRPr="00122326" w:rsidRDefault="00F14CB2" w:rsidP="00F14CB2">
      <w:pPr>
        <w:rPr>
          <w:rFonts w:ascii="Calibri" w:hAnsi="Calibri" w:cs="Calibri"/>
          <w:sz w:val="24"/>
          <w:szCs w:val="24"/>
        </w:rPr>
      </w:pPr>
      <w:r w:rsidRPr="00122326">
        <w:rPr>
          <w:rFonts w:ascii="Calibri" w:hAnsi="Calibri" w:cs="Calibri"/>
          <w:sz w:val="24"/>
          <w:szCs w:val="24"/>
        </w:rPr>
        <w:t xml:space="preserve">Access to information </w:t>
      </w:r>
      <w:r w:rsidR="001A1E10" w:rsidRPr="00122326">
        <w:rPr>
          <w:rFonts w:ascii="Calibri" w:hAnsi="Calibri" w:cs="Calibri"/>
          <w:sz w:val="24"/>
          <w:szCs w:val="24"/>
        </w:rPr>
        <w:t>about the virus and about where to access violence prevention and support service</w:t>
      </w:r>
      <w:r w:rsidR="00983E8B">
        <w:rPr>
          <w:rFonts w:ascii="Calibri" w:hAnsi="Calibri" w:cs="Calibri"/>
          <w:sz w:val="24"/>
          <w:szCs w:val="24"/>
        </w:rPr>
        <w:t>s</w:t>
      </w:r>
      <w:r w:rsidR="001A1E10" w:rsidRPr="00122326">
        <w:rPr>
          <w:rFonts w:ascii="Calibri" w:hAnsi="Calibri" w:cs="Calibri"/>
          <w:sz w:val="24"/>
          <w:szCs w:val="24"/>
        </w:rPr>
        <w:t xml:space="preserve"> </w:t>
      </w:r>
      <w:r w:rsidRPr="00122326">
        <w:rPr>
          <w:rFonts w:ascii="Calibri" w:hAnsi="Calibri" w:cs="Calibri"/>
          <w:sz w:val="24"/>
          <w:szCs w:val="24"/>
        </w:rPr>
        <w:t xml:space="preserve">can be a major challenge for older </w:t>
      </w:r>
      <w:r w:rsidR="001A1E10" w:rsidRPr="00122326">
        <w:rPr>
          <w:rFonts w:ascii="Calibri" w:hAnsi="Calibri" w:cs="Calibri"/>
          <w:sz w:val="24"/>
          <w:szCs w:val="24"/>
        </w:rPr>
        <w:t>women</w:t>
      </w:r>
      <w:r w:rsidRPr="00122326">
        <w:rPr>
          <w:rFonts w:ascii="Calibri" w:hAnsi="Calibri" w:cs="Calibri"/>
          <w:sz w:val="24"/>
          <w:szCs w:val="24"/>
        </w:rPr>
        <w:t xml:space="preserve">, particularly those who have low literacy rates, lack digital skills or access to digital or other communications technologies. In Rwanda, our network member NSINDAGIZA </w:t>
      </w:r>
      <w:r w:rsidR="00325DE4">
        <w:rPr>
          <w:rFonts w:ascii="Calibri" w:hAnsi="Calibri" w:cs="Calibri"/>
          <w:sz w:val="24"/>
          <w:szCs w:val="24"/>
        </w:rPr>
        <w:t xml:space="preserve">has </w:t>
      </w:r>
      <w:r w:rsidRPr="00122326">
        <w:rPr>
          <w:rFonts w:ascii="Calibri" w:hAnsi="Calibri" w:cs="Calibri"/>
          <w:sz w:val="24"/>
          <w:szCs w:val="24"/>
        </w:rPr>
        <w:t>report</w:t>
      </w:r>
      <w:r w:rsidR="00325DE4">
        <w:rPr>
          <w:rFonts w:ascii="Calibri" w:hAnsi="Calibri" w:cs="Calibri"/>
          <w:sz w:val="24"/>
          <w:szCs w:val="24"/>
        </w:rPr>
        <w:t>ed</w:t>
      </w:r>
      <w:r w:rsidRPr="00122326">
        <w:rPr>
          <w:rFonts w:ascii="Calibri" w:hAnsi="Calibri" w:cs="Calibri"/>
          <w:sz w:val="24"/>
          <w:szCs w:val="24"/>
        </w:rPr>
        <w:t xml:space="preserve"> that despite the Government’s interventions to support the most at-risk people, including older people, access to information on COVID-19 remains a challenge for older people, as some already live alone and depend on other people, who are currently confined. Most information is shared </w:t>
      </w:r>
      <w:r w:rsidR="000F1E05">
        <w:rPr>
          <w:rFonts w:ascii="Calibri" w:hAnsi="Calibri" w:cs="Calibri"/>
          <w:sz w:val="24"/>
          <w:szCs w:val="24"/>
        </w:rPr>
        <w:t xml:space="preserve">via </w:t>
      </w:r>
      <w:r w:rsidRPr="00122326">
        <w:rPr>
          <w:rFonts w:ascii="Calibri" w:hAnsi="Calibri" w:cs="Calibri"/>
          <w:sz w:val="24"/>
          <w:szCs w:val="24"/>
        </w:rPr>
        <w:t>social media, televisions, radios and magazines, to which older people don’t have access.</w:t>
      </w:r>
      <w:r w:rsidR="00062180">
        <w:rPr>
          <w:rStyle w:val="FootnoteReference"/>
          <w:rFonts w:ascii="Calibri" w:hAnsi="Calibri"/>
          <w:sz w:val="24"/>
          <w:szCs w:val="24"/>
        </w:rPr>
        <w:footnoteReference w:id="44"/>
      </w:r>
      <w:r w:rsidRPr="00122326">
        <w:rPr>
          <w:rFonts w:ascii="Calibri" w:hAnsi="Calibri" w:cs="Calibri"/>
          <w:sz w:val="24"/>
          <w:szCs w:val="24"/>
        </w:rPr>
        <w:t xml:space="preserve"> </w:t>
      </w:r>
    </w:p>
    <w:p w14:paraId="337AAD23" w14:textId="77777777" w:rsidR="00F14CB2" w:rsidRPr="00122326" w:rsidRDefault="00F14CB2" w:rsidP="00F14CB2">
      <w:pPr>
        <w:rPr>
          <w:rFonts w:ascii="Calibri" w:hAnsi="Calibri" w:cs="Calibri"/>
          <w:sz w:val="24"/>
          <w:szCs w:val="24"/>
        </w:rPr>
      </w:pPr>
    </w:p>
    <w:p w14:paraId="0450E5DE" w14:textId="489F1BA0" w:rsidR="00F14CB2" w:rsidRPr="00122326" w:rsidRDefault="00F14CB2" w:rsidP="00F14CB2">
      <w:pPr>
        <w:rPr>
          <w:rFonts w:ascii="Calibri" w:hAnsi="Calibri" w:cs="Calibri"/>
          <w:sz w:val="24"/>
          <w:szCs w:val="24"/>
        </w:rPr>
      </w:pPr>
      <w:r w:rsidRPr="00122326">
        <w:rPr>
          <w:rFonts w:ascii="Calibri" w:hAnsi="Calibri" w:cs="Calibri"/>
          <w:sz w:val="24"/>
          <w:szCs w:val="24"/>
        </w:rPr>
        <w:t xml:space="preserve">Since September 2019, Bangladesh has restricted access to telecommunications and the internet in the refugee camps in Cox’s Bazaar, which severely limits the Rohingya refugee population’s access to information about COVID-19. Older people can’t hear messages delivered on </w:t>
      </w:r>
      <w:r w:rsidR="00CC0D39" w:rsidRPr="00122326">
        <w:rPr>
          <w:rFonts w:ascii="Calibri" w:hAnsi="Calibri" w:cs="Calibri"/>
          <w:sz w:val="24"/>
          <w:szCs w:val="24"/>
        </w:rPr>
        <w:t>loudspeakers</w:t>
      </w:r>
      <w:r w:rsidRPr="00122326">
        <w:rPr>
          <w:rFonts w:ascii="Calibri" w:hAnsi="Calibri" w:cs="Calibri"/>
          <w:sz w:val="24"/>
          <w:szCs w:val="24"/>
        </w:rPr>
        <w:t xml:space="preserve"> on </w:t>
      </w:r>
      <w:proofErr w:type="spellStart"/>
      <w:r w:rsidRPr="00122326">
        <w:rPr>
          <w:rFonts w:ascii="Calibri" w:hAnsi="Calibri" w:cs="Calibri"/>
          <w:sz w:val="24"/>
          <w:szCs w:val="24"/>
        </w:rPr>
        <w:t>tuk</w:t>
      </w:r>
      <w:proofErr w:type="spellEnd"/>
      <w:r w:rsidRPr="00122326">
        <w:rPr>
          <w:rFonts w:ascii="Calibri" w:hAnsi="Calibri" w:cs="Calibri"/>
          <w:sz w:val="24"/>
          <w:szCs w:val="24"/>
        </w:rPr>
        <w:t xml:space="preserve"> </w:t>
      </w:r>
      <w:proofErr w:type="spellStart"/>
      <w:r w:rsidRPr="00122326">
        <w:rPr>
          <w:rFonts w:ascii="Calibri" w:hAnsi="Calibri" w:cs="Calibri"/>
          <w:sz w:val="24"/>
          <w:szCs w:val="24"/>
        </w:rPr>
        <w:t>tuks</w:t>
      </w:r>
      <w:proofErr w:type="spellEnd"/>
      <w:r w:rsidRPr="00122326">
        <w:rPr>
          <w:rFonts w:ascii="Calibri" w:hAnsi="Calibri" w:cs="Calibri"/>
          <w:sz w:val="24"/>
          <w:szCs w:val="24"/>
        </w:rPr>
        <w:t>.</w:t>
      </w:r>
    </w:p>
    <w:p w14:paraId="2E8F3A6F" w14:textId="77777777" w:rsidR="00F14CB2" w:rsidRPr="00122326" w:rsidRDefault="00F14CB2" w:rsidP="00F14CB2">
      <w:pPr>
        <w:rPr>
          <w:rFonts w:ascii="Calibri" w:hAnsi="Calibri" w:cs="Calibri"/>
          <w:sz w:val="24"/>
          <w:szCs w:val="24"/>
        </w:rPr>
      </w:pPr>
    </w:p>
    <w:p w14:paraId="47C1846C" w14:textId="77777777" w:rsidR="00F14CB2" w:rsidRPr="00122326" w:rsidRDefault="00F14CB2" w:rsidP="00F14CB2">
      <w:pPr>
        <w:ind w:left="720"/>
        <w:rPr>
          <w:rFonts w:ascii="Calibri" w:hAnsi="Calibri" w:cs="Calibri"/>
          <w:sz w:val="24"/>
          <w:szCs w:val="24"/>
        </w:rPr>
      </w:pPr>
      <w:r w:rsidRPr="00122326">
        <w:rPr>
          <w:rFonts w:ascii="Calibri" w:hAnsi="Calibri" w:cs="Calibri"/>
          <w:sz w:val="24"/>
          <w:szCs w:val="24"/>
        </w:rPr>
        <w:t>“I don’t know anything about that virus, just people are saying something about a virus on the megaphone, but I don’t hear well, that’s why I don’t know anything… I’m always thinking, what are they saying on the microphone… No one told me to do anything, just my son told me to pray so I just pray always.”</w:t>
      </w:r>
    </w:p>
    <w:p w14:paraId="660203BD" w14:textId="77777777" w:rsidR="00F14CB2" w:rsidRPr="00122326" w:rsidRDefault="00F14CB2" w:rsidP="00F14CB2">
      <w:pPr>
        <w:ind w:firstLine="720"/>
        <w:rPr>
          <w:rFonts w:ascii="Calibri" w:hAnsi="Calibri" w:cs="Calibri"/>
          <w:sz w:val="24"/>
          <w:szCs w:val="24"/>
        </w:rPr>
      </w:pPr>
      <w:proofErr w:type="spellStart"/>
      <w:r w:rsidRPr="00122326">
        <w:rPr>
          <w:rFonts w:ascii="Calibri" w:hAnsi="Calibri" w:cs="Calibri"/>
          <w:sz w:val="24"/>
          <w:szCs w:val="24"/>
        </w:rPr>
        <w:t>Sayeda</w:t>
      </w:r>
      <w:proofErr w:type="spellEnd"/>
      <w:r w:rsidRPr="00122326">
        <w:rPr>
          <w:rFonts w:ascii="Calibri" w:hAnsi="Calibri" w:cs="Calibri"/>
          <w:sz w:val="24"/>
          <w:szCs w:val="24"/>
        </w:rPr>
        <w:t>, a Rohingya woman in her 80s</w:t>
      </w:r>
      <w:r w:rsidRPr="00122326">
        <w:rPr>
          <w:rStyle w:val="FootnoteReference"/>
          <w:rFonts w:ascii="Calibri" w:hAnsi="Calibri" w:cs="Calibri"/>
          <w:sz w:val="24"/>
          <w:szCs w:val="24"/>
        </w:rPr>
        <w:footnoteReference w:id="45"/>
      </w:r>
    </w:p>
    <w:p w14:paraId="76566810" w14:textId="77777777" w:rsidR="00F14CB2" w:rsidRPr="00122326" w:rsidRDefault="00F14CB2" w:rsidP="00F14CB2">
      <w:pPr>
        <w:rPr>
          <w:rFonts w:ascii="Calibri" w:hAnsi="Calibri" w:cs="Calibri"/>
          <w:sz w:val="24"/>
          <w:szCs w:val="24"/>
        </w:rPr>
      </w:pPr>
    </w:p>
    <w:p w14:paraId="25BC9B3F" w14:textId="77777777" w:rsidR="0039671D" w:rsidRDefault="0039671D" w:rsidP="00F14CB2">
      <w:pPr>
        <w:rPr>
          <w:rFonts w:ascii="Calibri" w:hAnsi="Calibri" w:cs="Calibri"/>
          <w:sz w:val="24"/>
          <w:szCs w:val="24"/>
        </w:rPr>
      </w:pPr>
    </w:p>
    <w:p w14:paraId="6BE3180F" w14:textId="02B2F062" w:rsidR="00F14CB2" w:rsidRPr="00122326" w:rsidRDefault="00F14CB2" w:rsidP="00F14CB2">
      <w:pPr>
        <w:rPr>
          <w:rFonts w:ascii="Calibri" w:hAnsi="Calibri" w:cs="Calibri"/>
          <w:sz w:val="24"/>
          <w:szCs w:val="24"/>
        </w:rPr>
      </w:pPr>
      <w:bookmarkStart w:id="1" w:name="_GoBack"/>
      <w:bookmarkEnd w:id="1"/>
      <w:r w:rsidRPr="00122326">
        <w:rPr>
          <w:rFonts w:ascii="Calibri" w:hAnsi="Calibri" w:cs="Calibri"/>
          <w:sz w:val="24"/>
          <w:szCs w:val="24"/>
        </w:rPr>
        <w:lastRenderedPageBreak/>
        <w:t>Others are unsure of the legitimacy of the information they have access to:</w:t>
      </w:r>
    </w:p>
    <w:p w14:paraId="1D991E39" w14:textId="77777777" w:rsidR="00F14CB2" w:rsidRPr="00122326" w:rsidRDefault="00F14CB2" w:rsidP="004A6432">
      <w:pPr>
        <w:rPr>
          <w:rFonts w:ascii="Calibri" w:hAnsi="Calibri" w:cs="Calibri"/>
          <w:sz w:val="24"/>
          <w:szCs w:val="24"/>
        </w:rPr>
      </w:pPr>
    </w:p>
    <w:p w14:paraId="1629423B" w14:textId="55858CAE" w:rsidR="00F14CB2" w:rsidRPr="00122326" w:rsidRDefault="00F14CB2" w:rsidP="00F14CB2">
      <w:pPr>
        <w:ind w:left="720"/>
        <w:rPr>
          <w:rFonts w:ascii="Calibri" w:hAnsi="Calibri" w:cs="Calibri"/>
          <w:sz w:val="24"/>
          <w:szCs w:val="24"/>
        </w:rPr>
      </w:pPr>
      <w:r w:rsidRPr="00122326">
        <w:rPr>
          <w:rFonts w:ascii="Calibri" w:hAnsi="Calibri" w:cs="Calibri"/>
          <w:sz w:val="24"/>
          <w:szCs w:val="24"/>
        </w:rPr>
        <w:t xml:space="preserve">“I am worried about the uncertainty: I want to understand how long it can last. Disturbing </w:t>
      </w:r>
      <w:r w:rsidR="00CC0D39" w:rsidRPr="00122326">
        <w:rPr>
          <w:rFonts w:ascii="Calibri" w:hAnsi="Calibri" w:cs="Calibri"/>
          <w:sz w:val="24"/>
          <w:szCs w:val="24"/>
        </w:rPr>
        <w:t>rumours</w:t>
      </w:r>
      <w:r w:rsidRPr="00122326">
        <w:rPr>
          <w:rFonts w:ascii="Calibri" w:hAnsi="Calibri" w:cs="Calibri"/>
          <w:sz w:val="24"/>
          <w:szCs w:val="24"/>
        </w:rPr>
        <w:t>, gossips, unverified information are being spread like a virus (including from my friends). The media speak of older people as a risk group. They try to warn, explain, scare us. But apparently younger people get sick too.”</w:t>
      </w:r>
    </w:p>
    <w:p w14:paraId="3854DFF2" w14:textId="5D598C9F" w:rsidR="000500E4" w:rsidRPr="00A76726" w:rsidRDefault="00F14CB2" w:rsidP="00A76726">
      <w:pPr>
        <w:ind w:firstLine="720"/>
        <w:rPr>
          <w:rFonts w:ascii="Calibri" w:hAnsi="Calibri" w:cs="Calibri"/>
          <w:sz w:val="24"/>
          <w:szCs w:val="24"/>
        </w:rPr>
      </w:pPr>
      <w:r w:rsidRPr="00122326">
        <w:rPr>
          <w:rFonts w:ascii="Calibri" w:hAnsi="Calibri" w:cs="Calibri"/>
          <w:sz w:val="24"/>
          <w:szCs w:val="24"/>
        </w:rPr>
        <w:t>O</w:t>
      </w:r>
      <w:r w:rsidR="004A6432" w:rsidRPr="00122326">
        <w:rPr>
          <w:rFonts w:ascii="Calibri" w:hAnsi="Calibri" w:cs="Calibri"/>
          <w:sz w:val="24"/>
          <w:szCs w:val="24"/>
        </w:rPr>
        <w:t>lga</w:t>
      </w:r>
      <w:r w:rsidRPr="00122326">
        <w:rPr>
          <w:rFonts w:ascii="Calibri" w:hAnsi="Calibri" w:cs="Calibri"/>
          <w:sz w:val="24"/>
          <w:szCs w:val="24"/>
        </w:rPr>
        <w:t xml:space="preserve"> </w:t>
      </w:r>
      <w:r w:rsidR="00CC0D39" w:rsidRPr="00122326">
        <w:rPr>
          <w:rFonts w:ascii="Calibri" w:hAnsi="Calibri" w:cs="Calibri"/>
          <w:sz w:val="24"/>
          <w:szCs w:val="24"/>
        </w:rPr>
        <w:t>Amasova</w:t>
      </w:r>
      <w:r w:rsidR="004A6432" w:rsidRPr="00122326">
        <w:rPr>
          <w:rFonts w:ascii="Calibri" w:hAnsi="Calibri" w:cs="Calibri"/>
          <w:sz w:val="24"/>
          <w:szCs w:val="24"/>
        </w:rPr>
        <w:t>,</w:t>
      </w:r>
      <w:r w:rsidRPr="00122326">
        <w:rPr>
          <w:rFonts w:ascii="Calibri" w:hAnsi="Calibri" w:cs="Calibri"/>
          <w:sz w:val="24"/>
          <w:szCs w:val="24"/>
        </w:rPr>
        <w:t xml:space="preserve"> Saint-Petersburg, Russia</w:t>
      </w:r>
      <w:r w:rsidRPr="00122326">
        <w:rPr>
          <w:rStyle w:val="FootnoteReference"/>
          <w:rFonts w:ascii="Calibri" w:hAnsi="Calibri" w:cs="Calibri"/>
          <w:sz w:val="24"/>
          <w:szCs w:val="24"/>
        </w:rPr>
        <w:footnoteReference w:id="46"/>
      </w:r>
    </w:p>
    <w:p w14:paraId="5FC1719A" w14:textId="77777777" w:rsidR="000F1E05" w:rsidRDefault="000F1E05" w:rsidP="002A5460">
      <w:pPr>
        <w:rPr>
          <w:rFonts w:ascii="Calibri" w:hAnsi="Calibri" w:cs="Calibri"/>
        </w:rPr>
      </w:pPr>
    </w:p>
    <w:p w14:paraId="1A616672" w14:textId="77777777" w:rsidR="000F1E05" w:rsidRDefault="000F1E05" w:rsidP="002A5460">
      <w:pPr>
        <w:rPr>
          <w:rFonts w:ascii="Calibri" w:hAnsi="Calibri" w:cs="Calibri"/>
        </w:rPr>
      </w:pPr>
    </w:p>
    <w:p w14:paraId="16DB804B" w14:textId="77777777" w:rsidR="0056445C" w:rsidRDefault="0056445C" w:rsidP="002A5460">
      <w:pPr>
        <w:rPr>
          <w:rFonts w:ascii="Calibri" w:hAnsi="Calibri" w:cs="Calibri"/>
        </w:rPr>
      </w:pPr>
    </w:p>
    <w:p w14:paraId="7F0D697D" w14:textId="77777777" w:rsidR="0056445C" w:rsidRDefault="0056445C" w:rsidP="002A5460">
      <w:pPr>
        <w:rPr>
          <w:rFonts w:ascii="Calibri" w:hAnsi="Calibri" w:cs="Calibri"/>
        </w:rPr>
      </w:pPr>
    </w:p>
    <w:p w14:paraId="2B37703F" w14:textId="77777777" w:rsidR="0056445C" w:rsidRDefault="0056445C" w:rsidP="002A5460">
      <w:pPr>
        <w:rPr>
          <w:rFonts w:ascii="Calibri" w:hAnsi="Calibri" w:cs="Calibri"/>
        </w:rPr>
      </w:pPr>
    </w:p>
    <w:p w14:paraId="2DEA5DF1" w14:textId="77777777" w:rsidR="0056445C" w:rsidRDefault="0056445C" w:rsidP="002A5460">
      <w:pPr>
        <w:rPr>
          <w:rFonts w:ascii="Calibri" w:hAnsi="Calibri" w:cs="Calibri"/>
        </w:rPr>
      </w:pPr>
    </w:p>
    <w:p w14:paraId="34D7498C" w14:textId="77777777" w:rsidR="0056445C" w:rsidRDefault="0056445C" w:rsidP="002A5460">
      <w:pPr>
        <w:rPr>
          <w:rFonts w:ascii="Calibri" w:hAnsi="Calibri" w:cs="Calibri"/>
        </w:rPr>
      </w:pPr>
    </w:p>
    <w:p w14:paraId="6016625D" w14:textId="77777777" w:rsidR="0056445C" w:rsidRDefault="0056445C" w:rsidP="002A5460">
      <w:pPr>
        <w:rPr>
          <w:rFonts w:ascii="Calibri" w:hAnsi="Calibri" w:cs="Calibri"/>
        </w:rPr>
      </w:pPr>
    </w:p>
    <w:p w14:paraId="58530CA9" w14:textId="422D54AE" w:rsidR="002A5460" w:rsidRPr="00550BCA" w:rsidRDefault="002A5460" w:rsidP="002A5460">
      <w:pPr>
        <w:rPr>
          <w:rFonts w:ascii="Calibri" w:hAnsi="Calibri" w:cs="Calibri"/>
        </w:rPr>
      </w:pPr>
      <w:r w:rsidRPr="00550BCA">
        <w:rPr>
          <w:rFonts w:ascii="Calibri" w:hAnsi="Calibri" w:cs="Calibri"/>
        </w:rPr>
        <w:t xml:space="preserve">For further information contact Bridget Sleap, </w:t>
      </w:r>
      <w:hyperlink r:id="rId12" w:history="1">
        <w:r w:rsidR="00550BCA" w:rsidRPr="00550BCA">
          <w:rPr>
            <w:rStyle w:val="Hyperlink"/>
            <w:rFonts w:ascii="Calibri" w:hAnsi="Calibri" w:cs="Calibri"/>
          </w:rPr>
          <w:t>bsleap@helpage.org</w:t>
        </w:r>
      </w:hyperlink>
      <w:r w:rsidR="00550BCA" w:rsidRPr="00550BCA">
        <w:rPr>
          <w:rFonts w:ascii="Calibri" w:hAnsi="Calibri" w:cs="Calibri"/>
        </w:rPr>
        <w:t xml:space="preserve"> </w:t>
      </w:r>
    </w:p>
    <w:sectPr w:rsidR="002A5460" w:rsidRPr="00550BCA">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5DF16" w14:textId="77777777" w:rsidR="00CE1E24" w:rsidRDefault="00CE1E24" w:rsidP="00B576DE">
      <w:r>
        <w:separator/>
      </w:r>
    </w:p>
  </w:endnote>
  <w:endnote w:type="continuationSeparator" w:id="0">
    <w:p w14:paraId="5D5BBF6A" w14:textId="77777777" w:rsidR="00CE1E24" w:rsidRDefault="00CE1E24" w:rsidP="00B5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exia">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3171784"/>
      <w:docPartObj>
        <w:docPartGallery w:val="Page Numbers (Bottom of Page)"/>
        <w:docPartUnique/>
      </w:docPartObj>
    </w:sdtPr>
    <w:sdtEndPr>
      <w:rPr>
        <w:noProof/>
      </w:rPr>
    </w:sdtEndPr>
    <w:sdtContent>
      <w:p w14:paraId="58E46814" w14:textId="4E51788A" w:rsidR="00C577DF" w:rsidRDefault="00C577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0501FD" w14:textId="77777777" w:rsidR="00F260B4" w:rsidRDefault="00F26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07B37" w14:textId="77777777" w:rsidR="00CE1E24" w:rsidRDefault="00CE1E24" w:rsidP="00B576DE">
      <w:r>
        <w:separator/>
      </w:r>
    </w:p>
  </w:footnote>
  <w:footnote w:type="continuationSeparator" w:id="0">
    <w:p w14:paraId="6F2C2694" w14:textId="77777777" w:rsidR="00CE1E24" w:rsidRDefault="00CE1E24" w:rsidP="00B576DE">
      <w:r>
        <w:continuationSeparator/>
      </w:r>
    </w:p>
  </w:footnote>
  <w:footnote w:id="1">
    <w:p w14:paraId="0F30D0B3" w14:textId="535D7086" w:rsidR="00682C8B" w:rsidRPr="00A407AB" w:rsidRDefault="00682C8B">
      <w:pPr>
        <w:pStyle w:val="FootnoteText"/>
        <w:rPr>
          <w:rFonts w:asciiTheme="minorHAnsi" w:hAnsiTheme="minorHAnsi" w:cstheme="minorHAnsi"/>
          <w:sz w:val="18"/>
          <w:szCs w:val="18"/>
        </w:rPr>
      </w:pPr>
      <w:r w:rsidRPr="00A407AB">
        <w:rPr>
          <w:rStyle w:val="FootnoteReference"/>
          <w:rFonts w:asciiTheme="minorHAnsi" w:hAnsiTheme="minorHAnsi" w:cstheme="minorHAnsi"/>
          <w:sz w:val="18"/>
          <w:szCs w:val="18"/>
        </w:rPr>
        <w:footnoteRef/>
      </w:r>
      <w:r w:rsidRPr="00A407AB">
        <w:rPr>
          <w:rFonts w:asciiTheme="minorHAnsi" w:hAnsiTheme="minorHAnsi" w:cstheme="minorHAnsi"/>
          <w:sz w:val="18"/>
          <w:szCs w:val="18"/>
        </w:rPr>
        <w:t xml:space="preserve"> </w:t>
      </w:r>
      <w:r w:rsidR="00214C6F" w:rsidRPr="00A407AB">
        <w:rPr>
          <w:rFonts w:asciiTheme="minorHAnsi" w:hAnsiTheme="minorHAnsi" w:cstheme="minorHAnsi"/>
          <w:sz w:val="18"/>
          <w:szCs w:val="18"/>
        </w:rPr>
        <w:t>Based on</w:t>
      </w:r>
      <w:r w:rsidR="004D7CE5" w:rsidRPr="00A407AB">
        <w:rPr>
          <w:rFonts w:asciiTheme="minorHAnsi" w:hAnsiTheme="minorHAnsi" w:cstheme="minorHAnsi"/>
          <w:sz w:val="18"/>
          <w:szCs w:val="18"/>
        </w:rPr>
        <w:t xml:space="preserve"> media articles and other sources</w:t>
      </w:r>
      <w:r w:rsidR="00214C6F" w:rsidRPr="00A407AB">
        <w:rPr>
          <w:rFonts w:asciiTheme="minorHAnsi" w:hAnsiTheme="minorHAnsi" w:cstheme="minorHAnsi"/>
          <w:sz w:val="18"/>
          <w:szCs w:val="18"/>
        </w:rPr>
        <w:t>, though this is not expected to be a</w:t>
      </w:r>
      <w:r w:rsidR="00B54CE2" w:rsidRPr="00A407AB">
        <w:rPr>
          <w:rFonts w:asciiTheme="minorHAnsi" w:hAnsiTheme="minorHAnsi" w:cstheme="minorHAnsi"/>
          <w:sz w:val="18"/>
          <w:szCs w:val="18"/>
        </w:rPr>
        <w:t xml:space="preserve"> definitive list</w:t>
      </w:r>
      <w:r w:rsidR="003C28CD" w:rsidRPr="00A407AB">
        <w:rPr>
          <w:rFonts w:asciiTheme="minorHAnsi" w:hAnsiTheme="minorHAnsi" w:cstheme="minorHAnsi"/>
          <w:sz w:val="18"/>
          <w:szCs w:val="18"/>
        </w:rPr>
        <w:t>.</w:t>
      </w:r>
    </w:p>
  </w:footnote>
  <w:footnote w:id="2">
    <w:p w14:paraId="15BD194A" w14:textId="77777777" w:rsidR="00635A48" w:rsidRPr="00A407AB" w:rsidRDefault="00635A48" w:rsidP="00635A48">
      <w:pPr>
        <w:pStyle w:val="FootnoteText"/>
        <w:rPr>
          <w:rFonts w:asciiTheme="minorHAnsi" w:hAnsiTheme="minorHAnsi" w:cstheme="minorHAnsi"/>
          <w:sz w:val="18"/>
          <w:szCs w:val="18"/>
        </w:rPr>
      </w:pPr>
      <w:r w:rsidRPr="00A407AB">
        <w:rPr>
          <w:rStyle w:val="FootnoteReference"/>
          <w:rFonts w:asciiTheme="minorHAnsi" w:hAnsiTheme="minorHAnsi" w:cstheme="minorHAnsi"/>
          <w:sz w:val="18"/>
          <w:szCs w:val="18"/>
        </w:rPr>
        <w:footnoteRef/>
      </w:r>
      <w:r w:rsidRPr="00A407AB">
        <w:rPr>
          <w:rFonts w:asciiTheme="minorHAnsi" w:hAnsiTheme="minorHAnsi" w:cstheme="minorHAnsi"/>
          <w:sz w:val="18"/>
          <w:szCs w:val="18"/>
        </w:rPr>
        <w:t xml:space="preserve"> WHO, COVID-19 and violence against older people, 14 June 2020, </w:t>
      </w:r>
      <w:hyperlink r:id="rId1" w:history="1">
        <w:r w:rsidRPr="00A407AB">
          <w:rPr>
            <w:rStyle w:val="Hyperlink"/>
            <w:rFonts w:asciiTheme="minorHAnsi" w:hAnsiTheme="minorHAnsi" w:cstheme="minorHAnsi"/>
            <w:sz w:val="18"/>
            <w:szCs w:val="18"/>
          </w:rPr>
          <w:t>https://www.who.int/publications/m/item/covid-19-and-violence-against-older-people</w:t>
        </w:r>
      </w:hyperlink>
    </w:p>
  </w:footnote>
  <w:footnote w:id="3">
    <w:p w14:paraId="127FD625" w14:textId="77777777" w:rsidR="00635A48" w:rsidRDefault="00635A48" w:rsidP="00635A48">
      <w:pPr>
        <w:pStyle w:val="FootnoteText"/>
      </w:pPr>
      <w:r w:rsidRPr="00A407AB">
        <w:rPr>
          <w:rStyle w:val="FootnoteReference"/>
          <w:rFonts w:asciiTheme="minorHAnsi" w:hAnsiTheme="minorHAnsi" w:cstheme="minorHAnsi"/>
          <w:sz w:val="18"/>
          <w:szCs w:val="18"/>
        </w:rPr>
        <w:footnoteRef/>
      </w:r>
      <w:r w:rsidRPr="00A407AB">
        <w:rPr>
          <w:rFonts w:asciiTheme="minorHAnsi" w:hAnsiTheme="minorHAnsi" w:cstheme="minorHAnsi"/>
          <w:sz w:val="18"/>
          <w:szCs w:val="18"/>
        </w:rPr>
        <w:t xml:space="preserve"> Ibid</w:t>
      </w:r>
    </w:p>
  </w:footnote>
  <w:footnote w:id="4">
    <w:p w14:paraId="04EC1545" w14:textId="77777777" w:rsidR="00D220C0" w:rsidRPr="00122326" w:rsidRDefault="00D220C0" w:rsidP="00D220C0">
      <w:pPr>
        <w:pStyle w:val="FootnoteText"/>
        <w:rPr>
          <w:rFonts w:asciiTheme="minorHAnsi" w:hAnsiTheme="minorHAnsi" w:cstheme="minorHAnsi"/>
          <w:sz w:val="18"/>
          <w:szCs w:val="18"/>
        </w:rPr>
      </w:pPr>
      <w:r w:rsidRPr="00122326">
        <w:rPr>
          <w:rStyle w:val="FootnoteReference"/>
          <w:rFonts w:asciiTheme="minorHAnsi" w:hAnsiTheme="minorHAnsi" w:cstheme="minorHAnsi"/>
          <w:sz w:val="18"/>
          <w:szCs w:val="18"/>
        </w:rPr>
        <w:footnoteRef/>
      </w:r>
      <w:r w:rsidRPr="00122326">
        <w:rPr>
          <w:rFonts w:asciiTheme="minorHAnsi" w:hAnsiTheme="minorHAnsi" w:cstheme="minorHAnsi"/>
          <w:sz w:val="18"/>
          <w:szCs w:val="18"/>
        </w:rPr>
        <w:t xml:space="preserve"> </w:t>
      </w:r>
      <w:bookmarkStart w:id="0" w:name="_Hlk39042705"/>
      <w:r w:rsidRPr="00122326">
        <w:fldChar w:fldCharType="begin"/>
      </w:r>
      <w:r w:rsidRPr="00122326">
        <w:rPr>
          <w:rFonts w:asciiTheme="minorHAnsi" w:hAnsiTheme="minorHAnsi" w:cstheme="minorHAnsi"/>
          <w:sz w:val="18"/>
          <w:szCs w:val="18"/>
        </w:rPr>
        <w:instrText xml:space="preserve"> HYPERLINK "https://www.newsweek.com/boomer-remover-meme-trends-virus-coronavirus-social-media-covid-19-baby-boomers-1492190" </w:instrText>
      </w:r>
      <w:r w:rsidRPr="00122326">
        <w:fldChar w:fldCharType="separate"/>
      </w:r>
      <w:r w:rsidRPr="00122326">
        <w:rPr>
          <w:rStyle w:val="Hyperlink"/>
          <w:rFonts w:asciiTheme="minorHAnsi" w:hAnsiTheme="minorHAnsi" w:cstheme="minorHAnsi"/>
          <w:sz w:val="18"/>
          <w:szCs w:val="18"/>
        </w:rPr>
        <w:t>https://www.newsweek.com/boomer-remover-meme-trends-virus-coronavirus-social-media-covid-19-baby-boomers-1492190</w:t>
      </w:r>
      <w:r w:rsidRPr="00122326">
        <w:rPr>
          <w:rStyle w:val="Hyperlink"/>
          <w:rFonts w:asciiTheme="minorHAnsi" w:hAnsiTheme="minorHAnsi" w:cstheme="minorHAnsi"/>
          <w:sz w:val="18"/>
          <w:szCs w:val="18"/>
        </w:rPr>
        <w:fldChar w:fldCharType="end"/>
      </w:r>
      <w:bookmarkEnd w:id="0"/>
    </w:p>
  </w:footnote>
  <w:footnote w:id="5">
    <w:p w14:paraId="6FF89F2D" w14:textId="77777777" w:rsidR="00D220C0" w:rsidRPr="00122326" w:rsidRDefault="00D220C0" w:rsidP="00D220C0">
      <w:pPr>
        <w:rPr>
          <w:rFonts w:asciiTheme="minorHAnsi" w:hAnsiTheme="minorHAnsi" w:cstheme="minorHAnsi"/>
          <w:b/>
          <w:bCs/>
          <w:sz w:val="18"/>
          <w:szCs w:val="18"/>
          <w:lang w:val="en-US"/>
        </w:rPr>
      </w:pPr>
      <w:r w:rsidRPr="00122326">
        <w:rPr>
          <w:rStyle w:val="FootnoteReference"/>
          <w:rFonts w:asciiTheme="minorHAnsi" w:hAnsiTheme="minorHAnsi" w:cstheme="minorHAnsi"/>
          <w:sz w:val="18"/>
          <w:szCs w:val="18"/>
        </w:rPr>
        <w:footnoteRef/>
      </w:r>
      <w:r w:rsidRPr="00122326">
        <w:rPr>
          <w:rFonts w:asciiTheme="minorHAnsi" w:hAnsiTheme="minorHAnsi" w:cstheme="minorHAnsi"/>
          <w:sz w:val="18"/>
          <w:szCs w:val="18"/>
        </w:rPr>
        <w:t xml:space="preserve"> </w:t>
      </w:r>
      <w:hyperlink r:id="rId2" w:history="1">
        <w:r w:rsidRPr="00122326">
          <w:rPr>
            <w:rStyle w:val="Hyperlink"/>
            <w:rFonts w:asciiTheme="minorHAnsi" w:hAnsiTheme="minorHAnsi" w:cstheme="minorHAnsi"/>
            <w:sz w:val="18"/>
            <w:szCs w:val="18"/>
            <w:lang w:val="en-US"/>
          </w:rPr>
          <w:t>https://twitter.com/greatermcr/status/1238501622919114753?s=20</w:t>
        </w:r>
      </w:hyperlink>
      <w:r w:rsidRPr="00122326">
        <w:rPr>
          <w:rFonts w:asciiTheme="minorHAnsi" w:hAnsiTheme="minorHAnsi" w:cstheme="minorHAnsi"/>
          <w:b/>
          <w:bCs/>
          <w:sz w:val="18"/>
          <w:szCs w:val="18"/>
          <w:lang w:val="en-US"/>
        </w:rPr>
        <w:t xml:space="preserve"> </w:t>
      </w:r>
    </w:p>
  </w:footnote>
  <w:footnote w:id="6">
    <w:p w14:paraId="2FFF7A82" w14:textId="77777777" w:rsidR="00D220C0" w:rsidRPr="00122326" w:rsidRDefault="00D220C0" w:rsidP="00D220C0">
      <w:pPr>
        <w:pStyle w:val="FootnoteText"/>
        <w:rPr>
          <w:rFonts w:asciiTheme="minorHAnsi" w:hAnsiTheme="minorHAnsi" w:cstheme="minorHAnsi"/>
          <w:sz w:val="18"/>
          <w:szCs w:val="18"/>
        </w:rPr>
      </w:pPr>
      <w:r w:rsidRPr="00122326">
        <w:rPr>
          <w:rStyle w:val="FootnoteReference"/>
          <w:rFonts w:asciiTheme="minorHAnsi" w:hAnsiTheme="minorHAnsi" w:cstheme="minorHAnsi"/>
          <w:sz w:val="18"/>
          <w:szCs w:val="18"/>
        </w:rPr>
        <w:footnoteRef/>
      </w:r>
      <w:r w:rsidRPr="00122326">
        <w:rPr>
          <w:rFonts w:asciiTheme="minorHAnsi" w:hAnsiTheme="minorHAnsi" w:cstheme="minorHAnsi"/>
          <w:sz w:val="18"/>
          <w:szCs w:val="18"/>
        </w:rPr>
        <w:t xml:space="preserve"> </w:t>
      </w:r>
      <w:hyperlink r:id="rId3" w:history="1">
        <w:r w:rsidRPr="00122326">
          <w:rPr>
            <w:rStyle w:val="Hyperlink"/>
            <w:rFonts w:asciiTheme="minorHAnsi" w:hAnsiTheme="minorHAnsi" w:cstheme="minorHAnsi"/>
            <w:sz w:val="18"/>
            <w:szCs w:val="18"/>
          </w:rPr>
          <w:t>https://www.hrw.org/news/2020/05/05/why-brazils-president-needs-change-his-tune-about-older-people</w:t>
        </w:r>
      </w:hyperlink>
    </w:p>
  </w:footnote>
  <w:footnote w:id="7">
    <w:p w14:paraId="770B9C1F" w14:textId="77777777" w:rsidR="00D220C0" w:rsidRPr="00122326" w:rsidRDefault="00D220C0" w:rsidP="00D220C0">
      <w:pPr>
        <w:pStyle w:val="FootnoteText"/>
        <w:rPr>
          <w:rFonts w:asciiTheme="minorHAnsi" w:hAnsiTheme="minorHAnsi" w:cstheme="minorHAnsi"/>
          <w:sz w:val="18"/>
          <w:szCs w:val="18"/>
        </w:rPr>
      </w:pPr>
      <w:r w:rsidRPr="00122326">
        <w:rPr>
          <w:rStyle w:val="FootnoteReference"/>
          <w:rFonts w:asciiTheme="minorHAnsi" w:hAnsiTheme="minorHAnsi" w:cstheme="minorHAnsi"/>
          <w:sz w:val="18"/>
          <w:szCs w:val="18"/>
        </w:rPr>
        <w:footnoteRef/>
      </w:r>
      <w:r w:rsidRPr="00122326">
        <w:rPr>
          <w:rFonts w:asciiTheme="minorHAnsi" w:hAnsiTheme="minorHAnsi" w:cstheme="minorHAnsi"/>
          <w:sz w:val="18"/>
          <w:szCs w:val="18"/>
        </w:rPr>
        <w:t xml:space="preserve"> </w:t>
      </w:r>
      <w:hyperlink r:id="rId4" w:history="1">
        <w:r w:rsidRPr="00122326">
          <w:rPr>
            <w:rStyle w:val="Hyperlink"/>
            <w:rFonts w:asciiTheme="minorHAnsi" w:eastAsia="Times New Roman" w:hAnsiTheme="minorHAnsi" w:cstheme="minorHAnsi"/>
            <w:sz w:val="18"/>
            <w:szCs w:val="18"/>
          </w:rPr>
          <w:t>https://www.lesoir.be/300796/article/2020-05-14/un-economiste-belge-propose-une-taxe-corona-uniquement-pour-les-personnes-agees</w:t>
        </w:r>
      </w:hyperlink>
    </w:p>
  </w:footnote>
  <w:footnote w:id="8">
    <w:p w14:paraId="13715BBB" w14:textId="77777777" w:rsidR="00D220C0" w:rsidRPr="00122326" w:rsidRDefault="00D220C0" w:rsidP="00D220C0">
      <w:pPr>
        <w:pStyle w:val="FootnoteText"/>
        <w:rPr>
          <w:rFonts w:asciiTheme="minorHAnsi" w:hAnsiTheme="minorHAnsi" w:cstheme="minorHAnsi"/>
          <w:sz w:val="18"/>
          <w:szCs w:val="18"/>
        </w:rPr>
      </w:pPr>
      <w:r w:rsidRPr="00122326">
        <w:rPr>
          <w:rStyle w:val="FootnoteReference"/>
          <w:rFonts w:asciiTheme="minorHAnsi" w:hAnsiTheme="minorHAnsi" w:cstheme="minorHAnsi"/>
          <w:sz w:val="18"/>
          <w:szCs w:val="18"/>
        </w:rPr>
        <w:footnoteRef/>
      </w:r>
      <w:r w:rsidRPr="00122326">
        <w:rPr>
          <w:rFonts w:asciiTheme="minorHAnsi" w:hAnsiTheme="minorHAnsi" w:cstheme="minorHAnsi"/>
          <w:sz w:val="18"/>
          <w:szCs w:val="18"/>
        </w:rPr>
        <w:t xml:space="preserve"> </w:t>
      </w:r>
      <w:hyperlink r:id="rId5" w:history="1">
        <w:r w:rsidRPr="00122326">
          <w:rPr>
            <w:rStyle w:val="Hyperlink"/>
            <w:rFonts w:asciiTheme="minorHAnsi" w:hAnsiTheme="minorHAnsi" w:cstheme="minorHAnsi"/>
            <w:sz w:val="18"/>
            <w:szCs w:val="18"/>
          </w:rPr>
          <w:t>https://m.tagesspiegel.de/politik/boris-palmer-provoziert-in-coronavirus-krise-wir-retten-moeglicherweise-menschen-die-in-einem-halben-jahr-sowieso-tot-waeren/25782926.html</w:t>
        </w:r>
      </w:hyperlink>
    </w:p>
  </w:footnote>
  <w:footnote w:id="9">
    <w:p w14:paraId="7ED8E22E" w14:textId="77777777" w:rsidR="00D220C0" w:rsidRPr="00E50B3F" w:rsidRDefault="00D220C0" w:rsidP="00D220C0">
      <w:pPr>
        <w:pStyle w:val="FootnoteText"/>
        <w:rPr>
          <w:rFonts w:asciiTheme="minorHAnsi" w:hAnsiTheme="minorHAnsi" w:cstheme="minorHAnsi"/>
          <w:sz w:val="18"/>
          <w:szCs w:val="18"/>
        </w:rPr>
      </w:pPr>
      <w:r w:rsidRPr="00122326">
        <w:rPr>
          <w:rStyle w:val="FootnoteReference"/>
          <w:rFonts w:asciiTheme="minorHAnsi" w:hAnsiTheme="minorHAnsi" w:cstheme="minorHAnsi"/>
          <w:sz w:val="18"/>
          <w:szCs w:val="18"/>
        </w:rPr>
        <w:footnoteRef/>
      </w:r>
      <w:r w:rsidRPr="00122326">
        <w:rPr>
          <w:rFonts w:asciiTheme="minorHAnsi" w:hAnsiTheme="minorHAnsi" w:cstheme="minorHAnsi"/>
          <w:sz w:val="18"/>
          <w:szCs w:val="18"/>
        </w:rPr>
        <w:t xml:space="preserve"> </w:t>
      </w:r>
      <w:hyperlink r:id="rId6" w:history="1">
        <w:r w:rsidRPr="00E50B3F">
          <w:rPr>
            <w:rStyle w:val="Hyperlink"/>
            <w:rFonts w:asciiTheme="minorHAnsi" w:hAnsiTheme="minorHAnsi" w:cstheme="minorHAnsi"/>
            <w:sz w:val="18"/>
            <w:szCs w:val="18"/>
          </w:rPr>
          <w:t>https://www.theguardian.com/uk-news/2020/mar/23/three-teenagers-held-for-allegedly-coughing-at-elderly-couple-hertfordshire?CMP=share_btn_link</w:t>
        </w:r>
      </w:hyperlink>
    </w:p>
  </w:footnote>
  <w:footnote w:id="10">
    <w:p w14:paraId="7D5FDFC7" w14:textId="20419F7F" w:rsidR="005D29E7" w:rsidRPr="00E50B3F" w:rsidRDefault="005D29E7">
      <w:pPr>
        <w:pStyle w:val="FootnoteText"/>
        <w:rPr>
          <w:rFonts w:asciiTheme="minorHAnsi" w:hAnsiTheme="minorHAnsi" w:cstheme="minorHAnsi"/>
          <w:sz w:val="18"/>
          <w:szCs w:val="18"/>
        </w:rPr>
      </w:pPr>
      <w:r w:rsidRPr="00E50B3F">
        <w:rPr>
          <w:rStyle w:val="FootnoteReference"/>
          <w:rFonts w:asciiTheme="minorHAnsi" w:hAnsiTheme="minorHAnsi" w:cstheme="minorHAnsi"/>
          <w:sz w:val="18"/>
          <w:szCs w:val="18"/>
        </w:rPr>
        <w:footnoteRef/>
      </w:r>
      <w:r w:rsidRPr="00E50B3F">
        <w:rPr>
          <w:rFonts w:asciiTheme="minorHAnsi" w:hAnsiTheme="minorHAnsi" w:cstheme="minorHAnsi"/>
          <w:sz w:val="18"/>
          <w:szCs w:val="18"/>
        </w:rPr>
        <w:t xml:space="preserve"> </w:t>
      </w:r>
      <w:r w:rsidR="00E27A8E" w:rsidRPr="00E50B3F">
        <w:rPr>
          <w:rFonts w:asciiTheme="minorHAnsi" w:hAnsiTheme="minorHAnsi" w:cstheme="minorHAnsi"/>
          <w:sz w:val="18"/>
          <w:szCs w:val="18"/>
        </w:rPr>
        <w:t xml:space="preserve">HelpAge International, </w:t>
      </w:r>
      <w:r w:rsidR="00E27A8E" w:rsidRPr="00E50B3F">
        <w:rPr>
          <w:rFonts w:asciiTheme="minorHAnsi" w:hAnsiTheme="minorHAnsi" w:cstheme="minorHAnsi"/>
          <w:i/>
          <w:iCs/>
          <w:sz w:val="18"/>
          <w:szCs w:val="18"/>
        </w:rPr>
        <w:t>Impact of COVID-19 on older people in Kyrgyzstan</w:t>
      </w:r>
      <w:r w:rsidR="00E27A8E" w:rsidRPr="00E50B3F">
        <w:rPr>
          <w:rFonts w:asciiTheme="minorHAnsi" w:hAnsiTheme="minorHAnsi" w:cstheme="minorHAnsi"/>
          <w:sz w:val="18"/>
          <w:szCs w:val="18"/>
        </w:rPr>
        <w:t>, May 2020</w:t>
      </w:r>
    </w:p>
  </w:footnote>
  <w:footnote w:id="11">
    <w:p w14:paraId="0D42D697" w14:textId="5F231F1D" w:rsidR="00E50B3F" w:rsidRDefault="00E50B3F">
      <w:pPr>
        <w:pStyle w:val="FootnoteText"/>
      </w:pPr>
      <w:r w:rsidRPr="00E50B3F">
        <w:rPr>
          <w:rStyle w:val="FootnoteReference"/>
          <w:rFonts w:asciiTheme="minorHAnsi" w:hAnsiTheme="minorHAnsi" w:cstheme="minorHAnsi"/>
          <w:sz w:val="18"/>
          <w:szCs w:val="18"/>
        </w:rPr>
        <w:footnoteRef/>
      </w:r>
      <w:r w:rsidRPr="00E50B3F">
        <w:rPr>
          <w:rFonts w:asciiTheme="minorHAnsi" w:hAnsiTheme="minorHAnsi" w:cstheme="minorHAnsi"/>
          <w:sz w:val="18"/>
          <w:szCs w:val="18"/>
        </w:rPr>
        <w:t xml:space="preserve"> </w:t>
      </w:r>
      <w:hyperlink r:id="rId7" w:history="1">
        <w:r w:rsidRPr="00E50B3F">
          <w:rPr>
            <w:rStyle w:val="Hyperlink"/>
            <w:rFonts w:asciiTheme="minorHAnsi" w:hAnsiTheme="minorHAnsi" w:cstheme="minorHAnsi"/>
            <w:sz w:val="18"/>
            <w:szCs w:val="18"/>
          </w:rPr>
          <w:t>https://dismoi.org/personnes_agees/</w:t>
        </w:r>
      </w:hyperlink>
    </w:p>
  </w:footnote>
  <w:footnote w:id="12">
    <w:p w14:paraId="53761C57" w14:textId="77777777" w:rsidR="006F021F" w:rsidRPr="00122326" w:rsidRDefault="006F021F" w:rsidP="006F021F">
      <w:pPr>
        <w:pStyle w:val="FootnoteText"/>
        <w:rPr>
          <w:rFonts w:asciiTheme="minorHAnsi" w:hAnsiTheme="minorHAnsi" w:cstheme="minorHAnsi"/>
          <w:sz w:val="18"/>
          <w:szCs w:val="18"/>
        </w:rPr>
      </w:pPr>
      <w:r w:rsidRPr="00122326">
        <w:rPr>
          <w:rStyle w:val="FootnoteReference"/>
          <w:rFonts w:asciiTheme="minorHAnsi" w:hAnsiTheme="minorHAnsi" w:cstheme="minorHAnsi"/>
          <w:sz w:val="18"/>
          <w:szCs w:val="18"/>
        </w:rPr>
        <w:footnoteRef/>
      </w:r>
      <w:r w:rsidRPr="00122326">
        <w:rPr>
          <w:rFonts w:asciiTheme="minorHAnsi" w:hAnsiTheme="minorHAnsi" w:cstheme="minorHAnsi"/>
          <w:sz w:val="18"/>
          <w:szCs w:val="18"/>
        </w:rPr>
        <w:t xml:space="preserve"> </w:t>
      </w:r>
      <w:hyperlink r:id="rId8" w:history="1">
        <w:r w:rsidRPr="00122326">
          <w:rPr>
            <w:rStyle w:val="Hyperlink"/>
            <w:rFonts w:asciiTheme="minorHAnsi" w:hAnsiTheme="minorHAnsi" w:cstheme="minorHAnsi"/>
            <w:sz w:val="18"/>
            <w:szCs w:val="18"/>
          </w:rPr>
          <w:t xml:space="preserve">https://www.corona-older.com/post/letter-from-argentina-older-people-pensioners-and-care-homes-on-the-frontlines-against-covid-19 </w:t>
        </w:r>
      </w:hyperlink>
    </w:p>
  </w:footnote>
  <w:footnote w:id="13">
    <w:p w14:paraId="7FBFEFD8" w14:textId="77777777" w:rsidR="00626698" w:rsidRPr="00122326" w:rsidRDefault="00626698" w:rsidP="00626698">
      <w:pPr>
        <w:pStyle w:val="FootnoteText"/>
        <w:rPr>
          <w:rFonts w:asciiTheme="minorHAnsi" w:hAnsiTheme="minorHAnsi" w:cstheme="minorHAnsi"/>
          <w:sz w:val="18"/>
          <w:szCs w:val="18"/>
        </w:rPr>
      </w:pPr>
      <w:r w:rsidRPr="00122326">
        <w:rPr>
          <w:rStyle w:val="FootnoteReference"/>
          <w:rFonts w:asciiTheme="minorHAnsi" w:hAnsiTheme="minorHAnsi" w:cstheme="minorHAnsi"/>
          <w:sz w:val="18"/>
          <w:szCs w:val="18"/>
        </w:rPr>
        <w:footnoteRef/>
      </w:r>
      <w:r w:rsidRPr="00122326">
        <w:rPr>
          <w:rFonts w:asciiTheme="minorHAnsi" w:hAnsiTheme="minorHAnsi" w:cstheme="minorHAnsi"/>
          <w:sz w:val="18"/>
          <w:szCs w:val="18"/>
        </w:rPr>
        <w:t xml:space="preserve"> </w:t>
      </w:r>
      <w:hyperlink r:id="rId9" w:history="1">
        <w:r w:rsidRPr="00122326">
          <w:rPr>
            <w:rStyle w:val="Hyperlink"/>
            <w:rFonts w:asciiTheme="minorHAnsi" w:hAnsiTheme="minorHAnsi" w:cstheme="minorHAnsi"/>
            <w:sz w:val="18"/>
            <w:szCs w:val="18"/>
          </w:rPr>
          <w:t>https://www.hrw.org/news/2020/03/20/us-nursing-home-visitor-ban-isolates-seniors</w:t>
        </w:r>
      </w:hyperlink>
    </w:p>
  </w:footnote>
  <w:footnote w:id="14">
    <w:p w14:paraId="0A61F24C" w14:textId="77777777" w:rsidR="00626698" w:rsidRPr="00122326" w:rsidRDefault="00626698" w:rsidP="00626698">
      <w:pPr>
        <w:pStyle w:val="FootnoteText"/>
        <w:rPr>
          <w:rFonts w:asciiTheme="minorHAnsi" w:hAnsiTheme="minorHAnsi" w:cstheme="minorHAnsi"/>
          <w:sz w:val="18"/>
          <w:szCs w:val="18"/>
        </w:rPr>
      </w:pPr>
      <w:r w:rsidRPr="00122326">
        <w:rPr>
          <w:rStyle w:val="FootnoteReference"/>
          <w:rFonts w:asciiTheme="minorHAnsi" w:hAnsiTheme="minorHAnsi" w:cstheme="minorHAnsi"/>
          <w:sz w:val="18"/>
          <w:szCs w:val="18"/>
        </w:rPr>
        <w:footnoteRef/>
      </w:r>
      <w:r w:rsidRPr="00122326">
        <w:rPr>
          <w:rFonts w:asciiTheme="minorHAnsi" w:hAnsiTheme="minorHAnsi" w:cstheme="minorHAnsi"/>
          <w:sz w:val="18"/>
          <w:szCs w:val="18"/>
        </w:rPr>
        <w:t xml:space="preserve"> </w:t>
      </w:r>
      <w:hyperlink r:id="rId10" w:history="1">
        <w:r w:rsidRPr="00122326">
          <w:rPr>
            <w:rStyle w:val="Hyperlink"/>
            <w:rFonts w:asciiTheme="minorHAnsi" w:hAnsiTheme="minorHAnsi" w:cstheme="minorHAnsi"/>
            <w:sz w:val="18"/>
            <w:szCs w:val="18"/>
          </w:rPr>
          <w:t>https://www.theglobeandmail.com/opinion/article-seniors-care-home-neglect-is-our-national-shame/</w:t>
        </w:r>
      </w:hyperlink>
      <w:r w:rsidRPr="00122326">
        <w:rPr>
          <w:rFonts w:asciiTheme="minorHAnsi" w:hAnsiTheme="minorHAnsi" w:cstheme="minorHAnsi"/>
          <w:sz w:val="18"/>
          <w:szCs w:val="18"/>
        </w:rPr>
        <w:t xml:space="preserve"> </w:t>
      </w:r>
    </w:p>
  </w:footnote>
  <w:footnote w:id="15">
    <w:p w14:paraId="6A991697" w14:textId="77777777" w:rsidR="00626698" w:rsidRPr="00122326" w:rsidRDefault="00626698" w:rsidP="00626698">
      <w:pPr>
        <w:pStyle w:val="FootnoteText"/>
        <w:rPr>
          <w:rFonts w:asciiTheme="minorHAnsi" w:hAnsiTheme="minorHAnsi" w:cstheme="minorHAnsi"/>
          <w:sz w:val="18"/>
          <w:szCs w:val="18"/>
        </w:rPr>
      </w:pPr>
      <w:r w:rsidRPr="00122326">
        <w:rPr>
          <w:rStyle w:val="FootnoteReference"/>
          <w:rFonts w:asciiTheme="minorHAnsi" w:hAnsiTheme="minorHAnsi" w:cstheme="minorHAnsi"/>
          <w:sz w:val="18"/>
          <w:szCs w:val="18"/>
        </w:rPr>
        <w:footnoteRef/>
      </w:r>
      <w:r w:rsidRPr="00122326">
        <w:rPr>
          <w:rFonts w:asciiTheme="minorHAnsi" w:hAnsiTheme="minorHAnsi" w:cstheme="minorHAnsi"/>
          <w:sz w:val="18"/>
          <w:szCs w:val="18"/>
        </w:rPr>
        <w:t xml:space="preserve">  </w:t>
      </w:r>
      <w:hyperlink r:id="rId11" w:history="1">
        <w:r w:rsidRPr="00122326">
          <w:rPr>
            <w:rStyle w:val="Hyperlink"/>
            <w:rFonts w:asciiTheme="minorHAnsi" w:hAnsiTheme="minorHAnsi" w:cstheme="minorHAnsi"/>
            <w:sz w:val="18"/>
            <w:szCs w:val="18"/>
          </w:rPr>
          <w:t>https://www.rcn.org.uk/news-and-events/news/uk-rcn-demands-personal-protective-equipment-ppe-community-nurses-covid-19-010420</w:t>
        </w:r>
      </w:hyperlink>
    </w:p>
  </w:footnote>
  <w:footnote w:id="16">
    <w:p w14:paraId="0E04810D" w14:textId="77777777" w:rsidR="00626698" w:rsidRPr="00283D48" w:rsidRDefault="00626698" w:rsidP="00626698">
      <w:pPr>
        <w:pStyle w:val="FootnoteText"/>
        <w:rPr>
          <w:rFonts w:asciiTheme="minorHAnsi" w:hAnsiTheme="minorHAnsi" w:cstheme="minorHAnsi"/>
          <w:sz w:val="18"/>
          <w:szCs w:val="18"/>
        </w:rPr>
      </w:pPr>
      <w:r w:rsidRPr="00122326">
        <w:rPr>
          <w:rStyle w:val="FootnoteReference"/>
          <w:rFonts w:asciiTheme="minorHAnsi" w:hAnsiTheme="minorHAnsi" w:cstheme="minorHAnsi"/>
          <w:sz w:val="18"/>
          <w:szCs w:val="18"/>
        </w:rPr>
        <w:footnoteRef/>
      </w:r>
      <w:r w:rsidRPr="00122326">
        <w:rPr>
          <w:rFonts w:asciiTheme="minorHAnsi" w:hAnsiTheme="minorHAnsi" w:cstheme="minorHAnsi"/>
          <w:sz w:val="18"/>
          <w:szCs w:val="18"/>
        </w:rPr>
        <w:t xml:space="preserve"> </w:t>
      </w:r>
      <w:hyperlink r:id="rId12" w:history="1">
        <w:r w:rsidRPr="00122326">
          <w:rPr>
            <w:rStyle w:val="Hyperlink"/>
            <w:rFonts w:asciiTheme="minorHAnsi" w:hAnsiTheme="minorHAnsi" w:cstheme="minorHAnsi"/>
            <w:sz w:val="18"/>
            <w:szCs w:val="18"/>
          </w:rPr>
          <w:t>https://news.sky.com/story/coronavirus-around-half-of-covid-19-deaths-are-in-care-homes-11972850</w:t>
        </w:r>
      </w:hyperlink>
    </w:p>
  </w:footnote>
  <w:footnote w:id="17">
    <w:p w14:paraId="5DD797F4" w14:textId="77777777" w:rsidR="00626698" w:rsidRPr="00283D48" w:rsidRDefault="00626698" w:rsidP="00626698">
      <w:pPr>
        <w:pStyle w:val="FootnoteText"/>
        <w:rPr>
          <w:rFonts w:asciiTheme="minorHAnsi" w:hAnsiTheme="minorHAnsi" w:cstheme="minorHAnsi"/>
          <w:sz w:val="18"/>
          <w:szCs w:val="18"/>
        </w:rPr>
      </w:pPr>
      <w:r w:rsidRPr="00283D48">
        <w:rPr>
          <w:rStyle w:val="FootnoteReference"/>
          <w:rFonts w:asciiTheme="minorHAnsi" w:hAnsiTheme="minorHAnsi" w:cstheme="minorHAnsi"/>
          <w:sz w:val="18"/>
          <w:szCs w:val="18"/>
        </w:rPr>
        <w:footnoteRef/>
      </w:r>
      <w:r w:rsidRPr="00283D48">
        <w:rPr>
          <w:rFonts w:asciiTheme="minorHAnsi" w:hAnsiTheme="minorHAnsi" w:cstheme="minorHAnsi"/>
          <w:sz w:val="18"/>
          <w:szCs w:val="18"/>
        </w:rPr>
        <w:t xml:space="preserve"> </w:t>
      </w:r>
      <w:hyperlink r:id="rId13" w:history="1">
        <w:r w:rsidRPr="00283D48">
          <w:rPr>
            <w:rStyle w:val="Hyperlink"/>
            <w:rFonts w:asciiTheme="minorHAnsi" w:hAnsiTheme="minorHAnsi" w:cstheme="minorHAnsi"/>
            <w:sz w:val="18"/>
            <w:szCs w:val="18"/>
          </w:rPr>
          <w:t>https://www.theguardian.com/world/2020/apr/09/covid-19-hundreds-of-uk-care-home-deaths-not-added-to-official-toll</w:t>
        </w:r>
      </w:hyperlink>
    </w:p>
  </w:footnote>
  <w:footnote w:id="18">
    <w:p w14:paraId="32ED4961" w14:textId="77777777" w:rsidR="00626698" w:rsidRPr="001933F6" w:rsidRDefault="00626698" w:rsidP="00626698">
      <w:pPr>
        <w:rPr>
          <w:rFonts w:asciiTheme="minorHAnsi" w:hAnsiTheme="minorHAnsi" w:cstheme="minorHAnsi"/>
          <w:sz w:val="18"/>
          <w:szCs w:val="18"/>
        </w:rPr>
      </w:pPr>
      <w:r w:rsidRPr="001933F6">
        <w:rPr>
          <w:rStyle w:val="FootnoteReference"/>
          <w:rFonts w:asciiTheme="minorHAnsi" w:hAnsiTheme="minorHAnsi" w:cstheme="minorHAnsi"/>
          <w:sz w:val="18"/>
          <w:szCs w:val="18"/>
        </w:rPr>
        <w:footnoteRef/>
      </w:r>
      <w:r w:rsidRPr="001933F6">
        <w:rPr>
          <w:rFonts w:asciiTheme="minorHAnsi" w:hAnsiTheme="minorHAnsi" w:cstheme="minorHAnsi"/>
          <w:sz w:val="18"/>
          <w:szCs w:val="18"/>
        </w:rPr>
        <w:t xml:space="preserve"> </w:t>
      </w:r>
      <w:hyperlink r:id="rId14" w:history="1">
        <w:r w:rsidRPr="001933F6">
          <w:rPr>
            <w:rStyle w:val="Hyperlink"/>
            <w:rFonts w:asciiTheme="minorHAnsi" w:hAnsiTheme="minorHAnsi" w:cstheme="minorHAnsi"/>
            <w:sz w:val="18"/>
            <w:szCs w:val="18"/>
          </w:rPr>
          <w:t>https://www.theguardian.com/society/2020/mar/23/uks-emergency-coronavirus-bill-will-put-vulnerable-at-risk</w:t>
        </w:r>
      </w:hyperlink>
    </w:p>
  </w:footnote>
  <w:footnote w:id="19">
    <w:p w14:paraId="5424CAA1" w14:textId="77777777" w:rsidR="00626698" w:rsidRPr="001933F6" w:rsidRDefault="00626698" w:rsidP="00626698">
      <w:pPr>
        <w:pStyle w:val="FootnoteText"/>
        <w:rPr>
          <w:rFonts w:asciiTheme="minorHAnsi" w:hAnsiTheme="minorHAnsi" w:cstheme="minorHAnsi"/>
          <w:sz w:val="18"/>
          <w:szCs w:val="18"/>
        </w:rPr>
      </w:pPr>
      <w:r w:rsidRPr="001933F6">
        <w:rPr>
          <w:rStyle w:val="FootnoteReference"/>
          <w:rFonts w:asciiTheme="minorHAnsi" w:hAnsiTheme="minorHAnsi" w:cstheme="minorHAnsi"/>
          <w:sz w:val="18"/>
          <w:szCs w:val="18"/>
        </w:rPr>
        <w:footnoteRef/>
      </w:r>
      <w:r w:rsidRPr="001933F6">
        <w:rPr>
          <w:rFonts w:asciiTheme="minorHAnsi" w:hAnsiTheme="minorHAnsi" w:cstheme="minorHAnsi"/>
          <w:sz w:val="18"/>
          <w:szCs w:val="18"/>
        </w:rPr>
        <w:t xml:space="preserve"> </w:t>
      </w:r>
      <w:hyperlink r:id="rId15" w:history="1">
        <w:r w:rsidRPr="001933F6">
          <w:rPr>
            <w:rStyle w:val="Hyperlink"/>
            <w:rFonts w:asciiTheme="minorHAnsi" w:hAnsiTheme="minorHAnsi" w:cstheme="minorHAnsi"/>
            <w:sz w:val="18"/>
            <w:szCs w:val="18"/>
          </w:rPr>
          <w:t>https://www.euronews.com/2020/04/21/coronavirus-lockdown-in-moscow-elderly-struggling-to-cope-with-covid-19-restrictions</w:t>
        </w:r>
      </w:hyperlink>
    </w:p>
  </w:footnote>
  <w:footnote w:id="20">
    <w:p w14:paraId="63244BFE" w14:textId="21992827" w:rsidR="008E7407" w:rsidRPr="001933F6" w:rsidRDefault="008E7407">
      <w:pPr>
        <w:pStyle w:val="FootnoteText"/>
        <w:rPr>
          <w:rFonts w:asciiTheme="minorHAnsi" w:hAnsiTheme="minorHAnsi" w:cstheme="minorHAnsi"/>
          <w:sz w:val="18"/>
          <w:szCs w:val="18"/>
        </w:rPr>
      </w:pPr>
      <w:r w:rsidRPr="001933F6">
        <w:rPr>
          <w:rStyle w:val="FootnoteReference"/>
          <w:rFonts w:asciiTheme="minorHAnsi" w:hAnsiTheme="minorHAnsi" w:cstheme="minorHAnsi"/>
          <w:sz w:val="18"/>
          <w:szCs w:val="18"/>
        </w:rPr>
        <w:footnoteRef/>
      </w:r>
      <w:r w:rsidRPr="001933F6">
        <w:rPr>
          <w:rFonts w:asciiTheme="minorHAnsi" w:hAnsiTheme="minorHAnsi" w:cstheme="minorHAnsi"/>
          <w:sz w:val="18"/>
          <w:szCs w:val="18"/>
        </w:rPr>
        <w:t xml:space="preserve"> Human Rights Watch, </w:t>
      </w:r>
      <w:r w:rsidRPr="001933F6">
        <w:rPr>
          <w:rFonts w:asciiTheme="minorHAnsi" w:hAnsiTheme="minorHAnsi" w:cstheme="minorHAnsi"/>
          <w:i/>
          <w:iCs/>
          <w:sz w:val="18"/>
          <w:szCs w:val="18"/>
        </w:rPr>
        <w:t>US: Ensure Oversight, Not Immunity, for Nursing Homes New York, 18 Other States Limiting Access to Justice Amid Covid-19</w:t>
      </w:r>
      <w:r w:rsidRPr="001933F6">
        <w:rPr>
          <w:rFonts w:asciiTheme="minorHAnsi" w:hAnsiTheme="minorHAnsi" w:cstheme="minorHAnsi"/>
          <w:sz w:val="18"/>
          <w:szCs w:val="18"/>
        </w:rPr>
        <w:t xml:space="preserve">, 15 June 2020 </w:t>
      </w:r>
      <w:hyperlink r:id="rId16" w:history="1">
        <w:r w:rsidRPr="001933F6">
          <w:rPr>
            <w:rStyle w:val="Hyperlink"/>
            <w:rFonts w:asciiTheme="minorHAnsi" w:hAnsiTheme="minorHAnsi" w:cstheme="minorHAnsi"/>
            <w:sz w:val="18"/>
            <w:szCs w:val="18"/>
          </w:rPr>
          <w:t>https://www.hrw.org/news/2020/06/15/us-ensure-oversight-not-immunity-nursing-homes</w:t>
        </w:r>
      </w:hyperlink>
    </w:p>
  </w:footnote>
  <w:footnote w:id="21">
    <w:p w14:paraId="7B8B3387" w14:textId="77777777" w:rsidR="002F4767" w:rsidRDefault="002F4767" w:rsidP="002F4767">
      <w:pPr>
        <w:pStyle w:val="FootnoteText"/>
      </w:pPr>
      <w:r w:rsidRPr="001933F6">
        <w:rPr>
          <w:rStyle w:val="FootnoteReference"/>
          <w:rFonts w:asciiTheme="minorHAnsi" w:hAnsiTheme="minorHAnsi" w:cstheme="minorHAnsi"/>
          <w:sz w:val="18"/>
          <w:szCs w:val="18"/>
        </w:rPr>
        <w:footnoteRef/>
      </w:r>
      <w:r w:rsidRPr="001933F6">
        <w:rPr>
          <w:rFonts w:asciiTheme="minorHAnsi" w:hAnsiTheme="minorHAnsi" w:cstheme="minorHAnsi"/>
          <w:sz w:val="18"/>
          <w:szCs w:val="18"/>
        </w:rPr>
        <w:t xml:space="preserve"> </w:t>
      </w:r>
      <w:hyperlink r:id="rId17" w:history="1">
        <w:r w:rsidRPr="001933F6">
          <w:rPr>
            <w:rStyle w:val="Hyperlink"/>
            <w:rFonts w:asciiTheme="minorHAnsi" w:hAnsiTheme="minorHAnsi" w:cstheme="minorHAnsi"/>
            <w:sz w:val="18"/>
            <w:szCs w:val="18"/>
          </w:rPr>
          <w:t>https://www.helpage.org/newsroom/latest-news/neglect-and-abuse-of-older-people-around-the-world-intensified-by-covid19/</w:t>
        </w:r>
      </w:hyperlink>
    </w:p>
  </w:footnote>
  <w:footnote w:id="22">
    <w:p w14:paraId="45E888DA" w14:textId="77777777" w:rsidR="001818D0" w:rsidRPr="00122326" w:rsidRDefault="001818D0" w:rsidP="001818D0">
      <w:pPr>
        <w:pStyle w:val="FootnoteText"/>
        <w:rPr>
          <w:rFonts w:asciiTheme="minorHAnsi" w:hAnsiTheme="minorHAnsi" w:cstheme="minorHAnsi"/>
          <w:sz w:val="18"/>
          <w:szCs w:val="18"/>
        </w:rPr>
      </w:pPr>
      <w:r w:rsidRPr="00122326">
        <w:rPr>
          <w:rStyle w:val="FootnoteReference"/>
          <w:rFonts w:asciiTheme="minorHAnsi" w:hAnsiTheme="minorHAnsi" w:cstheme="minorHAnsi"/>
          <w:sz w:val="18"/>
          <w:szCs w:val="18"/>
        </w:rPr>
        <w:footnoteRef/>
      </w:r>
      <w:r w:rsidRPr="00122326">
        <w:rPr>
          <w:rFonts w:asciiTheme="minorHAnsi" w:hAnsiTheme="minorHAnsi" w:cstheme="minorHAnsi"/>
          <w:sz w:val="18"/>
          <w:szCs w:val="18"/>
        </w:rPr>
        <w:t xml:space="preserve"> </w:t>
      </w:r>
      <w:hyperlink r:id="rId18" w:history="1">
        <w:r w:rsidRPr="00122326">
          <w:rPr>
            <w:rStyle w:val="Hyperlink"/>
            <w:rFonts w:asciiTheme="minorHAnsi" w:hAnsiTheme="minorHAnsi" w:cstheme="minorHAnsi"/>
            <w:sz w:val="18"/>
            <w:szCs w:val="18"/>
          </w:rPr>
          <w:t>https://www.abc.net.au/news/2020-04-29/coronavirus-queensland-elder-abuse/12188668</w:t>
        </w:r>
      </w:hyperlink>
      <w:r w:rsidRPr="00122326">
        <w:rPr>
          <w:rFonts w:asciiTheme="minorHAnsi" w:hAnsiTheme="minorHAnsi" w:cstheme="minorHAnsi"/>
          <w:sz w:val="18"/>
          <w:szCs w:val="18"/>
        </w:rPr>
        <w:t xml:space="preserve">    </w:t>
      </w:r>
    </w:p>
  </w:footnote>
  <w:footnote w:id="23">
    <w:p w14:paraId="04D6F0A3" w14:textId="77777777" w:rsidR="001818D0" w:rsidRPr="005804B3" w:rsidRDefault="001818D0" w:rsidP="001818D0">
      <w:pPr>
        <w:pStyle w:val="FootnoteText"/>
        <w:rPr>
          <w:rFonts w:asciiTheme="minorHAnsi" w:hAnsiTheme="minorHAnsi" w:cstheme="minorHAnsi"/>
          <w:sz w:val="18"/>
          <w:szCs w:val="18"/>
        </w:rPr>
      </w:pPr>
      <w:r w:rsidRPr="005804B3">
        <w:rPr>
          <w:rStyle w:val="FootnoteReference"/>
          <w:rFonts w:asciiTheme="minorHAnsi" w:hAnsiTheme="minorHAnsi" w:cstheme="minorHAnsi"/>
          <w:sz w:val="18"/>
          <w:szCs w:val="18"/>
        </w:rPr>
        <w:footnoteRef/>
      </w:r>
      <w:r w:rsidRPr="005804B3">
        <w:rPr>
          <w:rFonts w:asciiTheme="minorHAnsi" w:hAnsiTheme="minorHAnsi" w:cstheme="minorHAnsi"/>
          <w:sz w:val="18"/>
          <w:szCs w:val="18"/>
        </w:rPr>
        <w:t xml:space="preserve"> </w:t>
      </w:r>
      <w:hyperlink r:id="rId19" w:history="1">
        <w:r w:rsidRPr="005804B3">
          <w:rPr>
            <w:rStyle w:val="Hyperlink"/>
            <w:rFonts w:asciiTheme="minorHAnsi" w:hAnsiTheme="minorHAnsi" w:cstheme="minorHAnsi"/>
            <w:sz w:val="18"/>
            <w:szCs w:val="18"/>
          </w:rPr>
          <w:t>https://bc.ctvnews.ca/tenfold-increase-in-elder-abuse-during-covid-19-pandemic-advocates-say-1.4896176</w:t>
        </w:r>
      </w:hyperlink>
    </w:p>
  </w:footnote>
  <w:footnote w:id="24">
    <w:p w14:paraId="037F28B2" w14:textId="77777777" w:rsidR="001818D0" w:rsidRPr="005804B3" w:rsidRDefault="001818D0" w:rsidP="001818D0">
      <w:pPr>
        <w:pStyle w:val="FootnoteText"/>
        <w:rPr>
          <w:rFonts w:asciiTheme="minorHAnsi" w:hAnsiTheme="minorHAnsi" w:cstheme="minorHAnsi"/>
          <w:sz w:val="18"/>
          <w:szCs w:val="18"/>
        </w:rPr>
      </w:pPr>
      <w:r w:rsidRPr="005804B3">
        <w:rPr>
          <w:rStyle w:val="FootnoteReference"/>
          <w:rFonts w:asciiTheme="minorHAnsi" w:hAnsiTheme="minorHAnsi" w:cstheme="minorHAnsi"/>
          <w:sz w:val="18"/>
          <w:szCs w:val="18"/>
        </w:rPr>
        <w:footnoteRef/>
      </w:r>
      <w:r w:rsidRPr="005804B3">
        <w:rPr>
          <w:rFonts w:asciiTheme="minorHAnsi" w:hAnsiTheme="minorHAnsi" w:cstheme="minorHAnsi"/>
          <w:sz w:val="18"/>
          <w:szCs w:val="18"/>
        </w:rPr>
        <w:t xml:space="preserve"> </w:t>
      </w:r>
      <w:hyperlink r:id="rId20" w:history="1">
        <w:r w:rsidRPr="005804B3">
          <w:rPr>
            <w:rStyle w:val="Hyperlink"/>
            <w:rFonts w:asciiTheme="minorHAnsi" w:hAnsiTheme="minorHAnsi" w:cstheme="minorHAnsi"/>
            <w:sz w:val="18"/>
            <w:szCs w:val="18"/>
          </w:rPr>
          <w:t>https://news.trust.org/item/20200511102348-9pf06</w:t>
        </w:r>
      </w:hyperlink>
    </w:p>
  </w:footnote>
  <w:footnote w:id="25">
    <w:p w14:paraId="4048EE82" w14:textId="77777777" w:rsidR="001818D0" w:rsidRPr="005804B3" w:rsidRDefault="001818D0" w:rsidP="001818D0">
      <w:pPr>
        <w:pStyle w:val="FootnoteText"/>
        <w:rPr>
          <w:rFonts w:asciiTheme="minorHAnsi" w:hAnsiTheme="minorHAnsi" w:cstheme="minorHAnsi"/>
          <w:sz w:val="18"/>
          <w:szCs w:val="18"/>
        </w:rPr>
      </w:pPr>
      <w:r w:rsidRPr="005804B3">
        <w:rPr>
          <w:rStyle w:val="FootnoteReference"/>
          <w:rFonts w:asciiTheme="minorHAnsi" w:hAnsiTheme="minorHAnsi" w:cstheme="minorHAnsi"/>
          <w:sz w:val="18"/>
          <w:szCs w:val="18"/>
        </w:rPr>
        <w:footnoteRef/>
      </w:r>
      <w:r w:rsidRPr="005804B3">
        <w:rPr>
          <w:rFonts w:asciiTheme="minorHAnsi" w:hAnsiTheme="minorHAnsi" w:cstheme="minorHAnsi"/>
          <w:sz w:val="18"/>
          <w:szCs w:val="18"/>
        </w:rPr>
        <w:t xml:space="preserve"> </w:t>
      </w:r>
      <w:hyperlink r:id="rId21" w:history="1">
        <w:r w:rsidRPr="005804B3">
          <w:rPr>
            <w:rFonts w:asciiTheme="minorHAnsi" w:eastAsia="Times New Roman" w:hAnsiTheme="minorHAnsi" w:cstheme="minorHAnsi"/>
            <w:color w:val="0563C1"/>
            <w:sz w:val="18"/>
            <w:szCs w:val="18"/>
            <w:u w:val="single"/>
          </w:rPr>
          <w:t>https://eachother.org.uk/how-do-we-tackle-elder-abuse-during-lockdown/</w:t>
        </w:r>
      </w:hyperlink>
      <w:r w:rsidRPr="005804B3">
        <w:rPr>
          <w:rFonts w:asciiTheme="minorHAnsi" w:eastAsia="Times New Roman" w:hAnsiTheme="minorHAnsi" w:cstheme="minorHAnsi"/>
          <w:color w:val="0563C1"/>
          <w:sz w:val="18"/>
          <w:szCs w:val="18"/>
          <w:u w:val="single"/>
        </w:rPr>
        <w:t xml:space="preserve"> 21/5/20</w:t>
      </w:r>
    </w:p>
  </w:footnote>
  <w:footnote w:id="26">
    <w:p w14:paraId="48F2D3C2" w14:textId="77777777" w:rsidR="001818D0" w:rsidRPr="005804B3" w:rsidRDefault="001818D0" w:rsidP="001818D0">
      <w:pPr>
        <w:pStyle w:val="FootnoteText"/>
        <w:rPr>
          <w:rFonts w:asciiTheme="minorHAnsi" w:hAnsiTheme="minorHAnsi" w:cstheme="minorHAnsi"/>
          <w:sz w:val="18"/>
          <w:szCs w:val="18"/>
        </w:rPr>
      </w:pPr>
      <w:r w:rsidRPr="005804B3">
        <w:rPr>
          <w:rStyle w:val="FootnoteReference"/>
          <w:rFonts w:asciiTheme="minorHAnsi" w:hAnsiTheme="minorHAnsi" w:cstheme="minorHAnsi"/>
          <w:sz w:val="18"/>
          <w:szCs w:val="18"/>
        </w:rPr>
        <w:footnoteRef/>
      </w:r>
      <w:r w:rsidRPr="005804B3">
        <w:rPr>
          <w:rFonts w:asciiTheme="minorHAnsi" w:hAnsiTheme="minorHAnsi" w:cstheme="minorHAnsi"/>
          <w:sz w:val="18"/>
          <w:szCs w:val="18"/>
        </w:rPr>
        <w:t xml:space="preserve"> </w:t>
      </w:r>
      <w:hyperlink r:id="rId22" w:history="1">
        <w:r w:rsidRPr="005804B3">
          <w:rPr>
            <w:rStyle w:val="Hyperlink"/>
            <w:rFonts w:asciiTheme="minorHAnsi" w:hAnsiTheme="minorHAnsi" w:cstheme="minorHAnsi"/>
            <w:sz w:val="18"/>
            <w:szCs w:val="18"/>
          </w:rPr>
          <w:t>https://www.belfasttelegraph.co.uk/news/health/coronavirus/charity-fears-rise-in-abuse-of-the-elderly-as-coronavirus-lockdown-continues-39134532.html</w:t>
        </w:r>
      </w:hyperlink>
    </w:p>
  </w:footnote>
  <w:footnote w:id="27">
    <w:p w14:paraId="4C2F3F04" w14:textId="28F23967" w:rsidR="0070462E" w:rsidRPr="005804B3" w:rsidRDefault="0070462E" w:rsidP="00E85FD9">
      <w:pPr>
        <w:rPr>
          <w:rFonts w:asciiTheme="minorHAnsi" w:hAnsiTheme="minorHAnsi" w:cstheme="minorHAnsi"/>
          <w:sz w:val="18"/>
          <w:szCs w:val="18"/>
        </w:rPr>
      </w:pPr>
      <w:r w:rsidRPr="005804B3">
        <w:rPr>
          <w:rStyle w:val="FootnoteReference"/>
          <w:rFonts w:asciiTheme="minorHAnsi" w:hAnsiTheme="minorHAnsi" w:cstheme="minorHAnsi"/>
          <w:sz w:val="18"/>
          <w:szCs w:val="18"/>
        </w:rPr>
        <w:footnoteRef/>
      </w:r>
      <w:r w:rsidRPr="005804B3">
        <w:rPr>
          <w:rFonts w:asciiTheme="minorHAnsi" w:hAnsiTheme="minorHAnsi" w:cstheme="minorHAnsi"/>
          <w:sz w:val="18"/>
          <w:szCs w:val="18"/>
        </w:rPr>
        <w:t xml:space="preserve"> </w:t>
      </w:r>
      <w:hyperlink r:id="rId23" w:history="1">
        <w:r w:rsidRPr="005804B3">
          <w:rPr>
            <w:rStyle w:val="Hyperlink"/>
            <w:rFonts w:asciiTheme="minorHAnsi" w:hAnsiTheme="minorHAnsi" w:cstheme="minorHAnsi"/>
            <w:sz w:val="18"/>
            <w:szCs w:val="18"/>
          </w:rPr>
          <w:t>https://jornal.digital/2020/06/aumenta-numero-de-denuncias-de-violacao-aos-direitos-de-idosos-durante-pandemia/</w:t>
        </w:r>
      </w:hyperlink>
    </w:p>
  </w:footnote>
  <w:footnote w:id="28">
    <w:p w14:paraId="19E704F0" w14:textId="70A7B816" w:rsidR="004605FE" w:rsidRPr="005804B3" w:rsidRDefault="004605FE">
      <w:pPr>
        <w:pStyle w:val="FootnoteText"/>
        <w:rPr>
          <w:rFonts w:asciiTheme="minorHAnsi" w:hAnsiTheme="minorHAnsi" w:cstheme="minorHAnsi"/>
          <w:sz w:val="18"/>
          <w:szCs w:val="18"/>
        </w:rPr>
      </w:pPr>
      <w:r w:rsidRPr="005804B3">
        <w:rPr>
          <w:rStyle w:val="FootnoteReference"/>
          <w:rFonts w:asciiTheme="minorHAnsi" w:hAnsiTheme="minorHAnsi" w:cstheme="minorHAnsi"/>
          <w:sz w:val="18"/>
          <w:szCs w:val="18"/>
        </w:rPr>
        <w:footnoteRef/>
      </w:r>
      <w:r w:rsidRPr="005804B3">
        <w:rPr>
          <w:rFonts w:asciiTheme="minorHAnsi" w:hAnsiTheme="minorHAnsi" w:cstheme="minorHAnsi"/>
          <w:sz w:val="18"/>
          <w:szCs w:val="18"/>
        </w:rPr>
        <w:t xml:space="preserve"> </w:t>
      </w:r>
      <w:hyperlink r:id="rId24" w:history="1">
        <w:r w:rsidRPr="005804B3">
          <w:rPr>
            <w:rStyle w:val="Hyperlink"/>
            <w:rFonts w:asciiTheme="minorHAnsi" w:hAnsiTheme="minorHAnsi" w:cstheme="minorHAnsi"/>
            <w:sz w:val="18"/>
            <w:szCs w:val="18"/>
          </w:rPr>
          <w:t>https://www.helpage.org/newsroom/latest-news/neglect-and-abuse-of-older-people-around-the-world-intensified-by-covid19/</w:t>
        </w:r>
      </w:hyperlink>
    </w:p>
  </w:footnote>
  <w:footnote w:id="29">
    <w:p w14:paraId="6EBF9FC7" w14:textId="77777777" w:rsidR="00E85FD9" w:rsidRPr="005804B3" w:rsidRDefault="00E85FD9" w:rsidP="00E85FD9">
      <w:pPr>
        <w:rPr>
          <w:rFonts w:asciiTheme="minorHAnsi" w:hAnsiTheme="minorHAnsi" w:cstheme="minorHAnsi"/>
          <w:sz w:val="18"/>
          <w:szCs w:val="18"/>
        </w:rPr>
      </w:pPr>
      <w:r w:rsidRPr="005804B3">
        <w:rPr>
          <w:rStyle w:val="FootnoteReference"/>
          <w:rFonts w:asciiTheme="minorHAnsi" w:hAnsiTheme="minorHAnsi" w:cstheme="minorHAnsi"/>
          <w:sz w:val="18"/>
          <w:szCs w:val="18"/>
        </w:rPr>
        <w:footnoteRef/>
      </w:r>
      <w:r w:rsidRPr="005804B3">
        <w:rPr>
          <w:rFonts w:asciiTheme="minorHAnsi" w:hAnsiTheme="minorHAnsi" w:cstheme="minorHAnsi"/>
          <w:sz w:val="18"/>
          <w:szCs w:val="18"/>
        </w:rPr>
        <w:t xml:space="preserve"> </w:t>
      </w:r>
      <w:r w:rsidRPr="005804B3">
        <w:fldChar w:fldCharType="begin"/>
      </w:r>
      <w:r w:rsidRPr="005804B3">
        <w:rPr>
          <w:rFonts w:asciiTheme="minorHAnsi" w:hAnsiTheme="minorHAnsi" w:cstheme="minorHAnsi"/>
          <w:sz w:val="18"/>
          <w:szCs w:val="18"/>
        </w:rPr>
        <w:instrText xml:space="preserve"> HYPERLINK "https://www.theguardian.com/global-development/2020/may/18/drc-has-seen-epidemics-before-but-covid-19s-toll-on-older-people-leaves-me-sleepless?CMP=share_btn_tw" </w:instrText>
      </w:r>
      <w:r w:rsidRPr="005804B3">
        <w:fldChar w:fldCharType="separate"/>
      </w:r>
      <w:r w:rsidRPr="005804B3">
        <w:rPr>
          <w:rStyle w:val="Hyperlink"/>
          <w:rFonts w:asciiTheme="minorHAnsi" w:hAnsiTheme="minorHAnsi" w:cstheme="minorHAnsi"/>
          <w:sz w:val="18"/>
          <w:szCs w:val="18"/>
          <w:lang w:val="en-US"/>
        </w:rPr>
        <w:t>https://www</w:t>
      </w:r>
      <w:r w:rsidRPr="005804B3">
        <w:rPr>
          <w:rFonts w:asciiTheme="minorHAnsi" w:hAnsiTheme="minorHAnsi" w:cstheme="minorHAnsi"/>
          <w:sz w:val="18"/>
          <w:szCs w:val="18"/>
        </w:rPr>
        <w:t xml:space="preserve"> </w:t>
      </w:r>
    </w:p>
    <w:p w14:paraId="4861774D" w14:textId="77777777" w:rsidR="00E85FD9" w:rsidRPr="005804B3" w:rsidRDefault="00E85FD9" w:rsidP="00E85FD9">
      <w:pPr>
        <w:pStyle w:val="FootnoteText"/>
        <w:rPr>
          <w:rFonts w:asciiTheme="minorHAnsi" w:hAnsiTheme="minorHAnsi" w:cstheme="minorHAnsi"/>
          <w:sz w:val="18"/>
          <w:szCs w:val="18"/>
        </w:rPr>
      </w:pPr>
      <w:r w:rsidRPr="005804B3">
        <w:rPr>
          <w:rStyle w:val="Hyperlink"/>
          <w:rFonts w:asciiTheme="minorHAnsi" w:hAnsiTheme="minorHAnsi" w:cstheme="minorHAnsi"/>
          <w:sz w:val="18"/>
          <w:szCs w:val="18"/>
        </w:rPr>
        <w:t>.theguardian.com/global-development/2020/may/18/drc-has-seen-epidemics-before-but-covid-19s-toll-on-older-people-leaves-me-sleepless?CMP=share_btn_tw</w:t>
      </w:r>
      <w:r w:rsidRPr="005804B3">
        <w:rPr>
          <w:rStyle w:val="Hyperlink"/>
          <w:rFonts w:asciiTheme="minorHAnsi" w:hAnsiTheme="minorHAnsi" w:cstheme="minorHAnsi"/>
          <w:sz w:val="18"/>
          <w:szCs w:val="18"/>
        </w:rPr>
        <w:fldChar w:fldCharType="end"/>
      </w:r>
      <w:r w:rsidRPr="005804B3">
        <w:rPr>
          <w:rFonts w:asciiTheme="minorHAnsi" w:hAnsiTheme="minorHAnsi" w:cstheme="minorHAnsi"/>
          <w:sz w:val="18"/>
          <w:szCs w:val="18"/>
        </w:rPr>
        <w:t xml:space="preserve">     </w:t>
      </w:r>
    </w:p>
  </w:footnote>
  <w:footnote w:id="30">
    <w:p w14:paraId="5E2A8EED" w14:textId="77777777" w:rsidR="00E85FD9" w:rsidRPr="00E477F1" w:rsidRDefault="00E85FD9" w:rsidP="00E85FD9">
      <w:pPr>
        <w:pStyle w:val="FootnoteText"/>
        <w:rPr>
          <w:rFonts w:asciiTheme="minorHAnsi" w:hAnsiTheme="minorHAnsi" w:cstheme="minorHAnsi"/>
          <w:sz w:val="18"/>
          <w:szCs w:val="18"/>
        </w:rPr>
      </w:pPr>
      <w:r w:rsidRPr="005804B3">
        <w:rPr>
          <w:rStyle w:val="FootnoteReference"/>
          <w:rFonts w:asciiTheme="minorHAnsi" w:hAnsiTheme="minorHAnsi" w:cstheme="minorHAnsi"/>
          <w:sz w:val="18"/>
          <w:szCs w:val="18"/>
        </w:rPr>
        <w:footnoteRef/>
      </w:r>
      <w:r w:rsidRPr="005804B3">
        <w:rPr>
          <w:rFonts w:asciiTheme="minorHAnsi" w:hAnsiTheme="minorHAnsi" w:cstheme="minorHAnsi"/>
          <w:sz w:val="18"/>
          <w:szCs w:val="18"/>
        </w:rPr>
        <w:t xml:space="preserve"> </w:t>
      </w:r>
      <w:hyperlink r:id="rId25" w:history="1">
        <w:r w:rsidRPr="005804B3">
          <w:rPr>
            <w:rStyle w:val="Hyperlink"/>
            <w:rFonts w:asciiTheme="minorHAnsi" w:hAnsiTheme="minorHAnsi" w:cstheme="minorHAnsi"/>
            <w:sz w:val="18"/>
            <w:szCs w:val="18"/>
          </w:rPr>
          <w:t>https://www.helpage.org/newsroom/press-room/press-releases/if-coronavirus-spreads-in-coxs-bazar-it-will-spiral-out-of-control-and-be-catastrophic/</w:t>
        </w:r>
      </w:hyperlink>
    </w:p>
  </w:footnote>
  <w:footnote w:id="31">
    <w:p w14:paraId="21B9FEA7" w14:textId="77777777" w:rsidR="00E85FD9" w:rsidRPr="00122326" w:rsidRDefault="00E85FD9" w:rsidP="00E85FD9">
      <w:pPr>
        <w:rPr>
          <w:rFonts w:asciiTheme="minorHAnsi" w:hAnsiTheme="minorHAnsi" w:cstheme="minorHAnsi"/>
          <w:sz w:val="18"/>
          <w:szCs w:val="18"/>
        </w:rPr>
      </w:pPr>
      <w:r w:rsidRPr="00122326">
        <w:rPr>
          <w:rStyle w:val="FootnoteReference"/>
          <w:rFonts w:asciiTheme="minorHAnsi" w:hAnsiTheme="minorHAnsi" w:cstheme="minorHAnsi"/>
          <w:sz w:val="18"/>
          <w:szCs w:val="18"/>
        </w:rPr>
        <w:footnoteRef/>
      </w:r>
      <w:r w:rsidRPr="00122326">
        <w:rPr>
          <w:rFonts w:asciiTheme="minorHAnsi" w:hAnsiTheme="minorHAnsi" w:cstheme="minorHAnsi"/>
          <w:sz w:val="18"/>
          <w:szCs w:val="18"/>
        </w:rPr>
        <w:t xml:space="preserve"> </w:t>
      </w:r>
      <w:hyperlink r:id="rId26" w:history="1">
        <w:r w:rsidRPr="00122326">
          <w:rPr>
            <w:rStyle w:val="Hyperlink"/>
            <w:rFonts w:asciiTheme="minorHAnsi" w:hAnsiTheme="minorHAnsi" w:cstheme="minorHAnsi"/>
            <w:sz w:val="18"/>
            <w:szCs w:val="18"/>
          </w:rPr>
          <w:t>https://www.bihr.org.uk/Blog/the-fight-against-covid-19-whose-life-counts</w:t>
        </w:r>
      </w:hyperlink>
      <w:r w:rsidRPr="00122326">
        <w:rPr>
          <w:rStyle w:val="Hyperlink"/>
          <w:rFonts w:asciiTheme="minorHAnsi" w:hAnsiTheme="minorHAnsi" w:cstheme="minorHAnsi"/>
          <w:sz w:val="18"/>
          <w:szCs w:val="18"/>
        </w:rPr>
        <w:t>;</w:t>
      </w:r>
    </w:p>
    <w:p w14:paraId="776B1D5D" w14:textId="77777777" w:rsidR="00E85FD9" w:rsidRPr="00122326" w:rsidRDefault="0039671D" w:rsidP="00E85FD9">
      <w:pPr>
        <w:rPr>
          <w:rFonts w:asciiTheme="minorHAnsi" w:hAnsiTheme="minorHAnsi" w:cstheme="minorHAnsi"/>
          <w:color w:val="0000FF"/>
          <w:sz w:val="18"/>
          <w:szCs w:val="18"/>
          <w:u w:val="single"/>
        </w:rPr>
      </w:pPr>
      <w:hyperlink r:id="rId27" w:history="1">
        <w:r w:rsidR="00E85FD9" w:rsidRPr="00122326">
          <w:rPr>
            <w:rStyle w:val="Hyperlink"/>
            <w:rFonts w:asciiTheme="minorHAnsi" w:hAnsiTheme="minorHAnsi" w:cstheme="minorHAnsi"/>
            <w:sz w:val="18"/>
            <w:szCs w:val="18"/>
          </w:rPr>
          <w:t>https://www.theguardian.com/world/2020/apr/01/uk-healthcare-regulator-brands-resuscitation-strategy-unacceptable</w:t>
        </w:r>
      </w:hyperlink>
    </w:p>
  </w:footnote>
  <w:footnote w:id="32">
    <w:p w14:paraId="63526AAD" w14:textId="77777777" w:rsidR="00E85FD9" w:rsidRPr="00122326" w:rsidRDefault="00E85FD9" w:rsidP="00E85FD9">
      <w:pPr>
        <w:rPr>
          <w:rFonts w:asciiTheme="minorHAnsi" w:hAnsiTheme="minorHAnsi" w:cstheme="minorHAnsi"/>
          <w:sz w:val="18"/>
          <w:szCs w:val="18"/>
          <w:lang w:val="en-US"/>
        </w:rPr>
      </w:pPr>
      <w:r w:rsidRPr="00122326">
        <w:rPr>
          <w:rStyle w:val="FootnoteReference"/>
          <w:rFonts w:asciiTheme="minorHAnsi" w:hAnsiTheme="minorHAnsi" w:cstheme="minorHAnsi"/>
          <w:sz w:val="18"/>
          <w:szCs w:val="18"/>
        </w:rPr>
        <w:footnoteRef/>
      </w:r>
      <w:r w:rsidRPr="00122326">
        <w:rPr>
          <w:rFonts w:asciiTheme="minorHAnsi" w:hAnsiTheme="minorHAnsi" w:cstheme="minorHAnsi"/>
          <w:sz w:val="18"/>
          <w:szCs w:val="18"/>
        </w:rPr>
        <w:t xml:space="preserve"> </w:t>
      </w:r>
      <w:r w:rsidRPr="00122326">
        <w:rPr>
          <w:rFonts w:asciiTheme="minorHAnsi" w:hAnsiTheme="minorHAnsi" w:cstheme="minorHAnsi"/>
          <w:sz w:val="18"/>
          <w:szCs w:val="18"/>
          <w:lang w:val="en-US"/>
        </w:rPr>
        <w:t xml:space="preserve">Amnesty International, </w:t>
      </w:r>
      <w:r w:rsidRPr="00122326">
        <w:rPr>
          <w:rFonts w:asciiTheme="minorHAnsi" w:hAnsiTheme="minorHAnsi" w:cstheme="minorHAnsi"/>
          <w:i/>
          <w:iCs/>
          <w:sz w:val="18"/>
          <w:szCs w:val="18"/>
          <w:lang w:val="en-US"/>
        </w:rPr>
        <w:t>Humanitarian crises monitoring: The impact of coronavirus. Submission to the International Development Committee</w:t>
      </w:r>
      <w:r w:rsidRPr="00122326">
        <w:rPr>
          <w:rFonts w:asciiTheme="minorHAnsi" w:hAnsiTheme="minorHAnsi" w:cstheme="minorHAnsi"/>
          <w:sz w:val="18"/>
          <w:szCs w:val="18"/>
          <w:lang w:val="en-US"/>
        </w:rPr>
        <w:t>, April 2020</w:t>
      </w:r>
    </w:p>
  </w:footnote>
  <w:footnote w:id="33">
    <w:p w14:paraId="6BD34C48" w14:textId="77777777" w:rsidR="00E85FD9" w:rsidRPr="00122326" w:rsidRDefault="00E85FD9" w:rsidP="00E85FD9">
      <w:pPr>
        <w:pStyle w:val="FootnoteText"/>
        <w:rPr>
          <w:rFonts w:asciiTheme="minorHAnsi" w:hAnsiTheme="minorHAnsi" w:cstheme="minorHAnsi"/>
          <w:sz w:val="18"/>
          <w:szCs w:val="18"/>
        </w:rPr>
      </w:pPr>
      <w:r w:rsidRPr="00122326">
        <w:rPr>
          <w:rStyle w:val="FootnoteReference"/>
          <w:rFonts w:asciiTheme="minorHAnsi" w:hAnsiTheme="minorHAnsi" w:cstheme="minorHAnsi"/>
          <w:sz w:val="18"/>
          <w:szCs w:val="18"/>
        </w:rPr>
        <w:footnoteRef/>
      </w:r>
      <w:r w:rsidRPr="00122326">
        <w:rPr>
          <w:rFonts w:asciiTheme="minorHAnsi" w:hAnsiTheme="minorHAnsi" w:cstheme="minorHAnsi"/>
          <w:sz w:val="18"/>
          <w:szCs w:val="18"/>
        </w:rPr>
        <w:t xml:space="preserve"> https://www.corona-older.com/post/letter-from-argentina-older-people-pensioners-and-care-homes-on-the-frontlines-against-covid-19</w:t>
      </w:r>
    </w:p>
  </w:footnote>
  <w:footnote w:id="34">
    <w:p w14:paraId="24225367" w14:textId="77777777" w:rsidR="00E85FD9" w:rsidRPr="00122326" w:rsidRDefault="00E85FD9" w:rsidP="00E85FD9">
      <w:pPr>
        <w:pStyle w:val="FootnoteText"/>
        <w:rPr>
          <w:rFonts w:asciiTheme="minorHAnsi" w:hAnsiTheme="minorHAnsi" w:cstheme="minorHAnsi"/>
          <w:sz w:val="18"/>
          <w:szCs w:val="18"/>
        </w:rPr>
      </w:pPr>
      <w:r w:rsidRPr="00122326">
        <w:rPr>
          <w:rStyle w:val="FootnoteReference"/>
          <w:rFonts w:asciiTheme="minorHAnsi" w:hAnsiTheme="minorHAnsi" w:cstheme="minorHAnsi"/>
          <w:sz w:val="18"/>
          <w:szCs w:val="18"/>
        </w:rPr>
        <w:footnoteRef/>
      </w:r>
      <w:r w:rsidRPr="00122326">
        <w:rPr>
          <w:rFonts w:asciiTheme="minorHAnsi" w:hAnsiTheme="minorHAnsi" w:cstheme="minorHAnsi"/>
          <w:sz w:val="18"/>
          <w:szCs w:val="18"/>
        </w:rPr>
        <w:t xml:space="preserve"> https://www.helpage.org/newsroom/covid19-older-peoples-stories/lola-grandma-rosita-76-malabon-city-the-philippines/</w:t>
      </w:r>
    </w:p>
  </w:footnote>
  <w:footnote w:id="35">
    <w:p w14:paraId="53E669F6" w14:textId="77777777" w:rsidR="00E85FD9" w:rsidRPr="00122326" w:rsidRDefault="00E85FD9" w:rsidP="00E85FD9">
      <w:pPr>
        <w:pStyle w:val="FootnoteText"/>
        <w:rPr>
          <w:rFonts w:asciiTheme="minorHAnsi" w:hAnsiTheme="minorHAnsi" w:cstheme="minorHAnsi"/>
          <w:sz w:val="18"/>
          <w:szCs w:val="18"/>
        </w:rPr>
      </w:pPr>
      <w:r w:rsidRPr="00122326">
        <w:rPr>
          <w:rStyle w:val="FootnoteReference"/>
          <w:rFonts w:asciiTheme="minorHAnsi" w:hAnsiTheme="minorHAnsi" w:cstheme="minorHAnsi"/>
          <w:sz w:val="18"/>
          <w:szCs w:val="18"/>
        </w:rPr>
        <w:footnoteRef/>
      </w:r>
      <w:r w:rsidRPr="00122326">
        <w:rPr>
          <w:rFonts w:asciiTheme="minorHAnsi" w:hAnsiTheme="minorHAnsi" w:cstheme="minorHAnsi"/>
          <w:sz w:val="18"/>
          <w:szCs w:val="18"/>
        </w:rPr>
        <w:t xml:space="preserve"> </w:t>
      </w:r>
      <w:hyperlink r:id="rId28" w:history="1">
        <w:r w:rsidRPr="00122326">
          <w:rPr>
            <w:rStyle w:val="Hyperlink"/>
            <w:rFonts w:asciiTheme="minorHAnsi" w:hAnsiTheme="minorHAnsi" w:cstheme="minorHAnsi"/>
            <w:sz w:val="18"/>
            <w:szCs w:val="18"/>
          </w:rPr>
          <w:t>https://newsmir.info/2053364</w:t>
        </w:r>
      </w:hyperlink>
      <w:r w:rsidRPr="00122326">
        <w:rPr>
          <w:rFonts w:asciiTheme="minorHAnsi" w:hAnsiTheme="minorHAnsi" w:cstheme="minorHAnsi"/>
          <w:sz w:val="18"/>
          <w:szCs w:val="18"/>
        </w:rPr>
        <w:t xml:space="preserve">  </w:t>
      </w:r>
    </w:p>
  </w:footnote>
  <w:footnote w:id="36">
    <w:p w14:paraId="497BF083" w14:textId="77777777" w:rsidR="00E85FD9" w:rsidRPr="00122326" w:rsidRDefault="00E85FD9" w:rsidP="00E85FD9">
      <w:pPr>
        <w:pStyle w:val="FootnoteText"/>
        <w:rPr>
          <w:rFonts w:asciiTheme="minorHAnsi" w:hAnsiTheme="minorHAnsi" w:cstheme="minorHAnsi"/>
          <w:sz w:val="18"/>
          <w:szCs w:val="18"/>
        </w:rPr>
      </w:pPr>
      <w:r w:rsidRPr="00122326">
        <w:rPr>
          <w:rStyle w:val="FootnoteReference"/>
          <w:rFonts w:asciiTheme="minorHAnsi" w:hAnsiTheme="minorHAnsi" w:cstheme="minorHAnsi"/>
          <w:sz w:val="18"/>
          <w:szCs w:val="18"/>
        </w:rPr>
        <w:footnoteRef/>
      </w:r>
      <w:r w:rsidRPr="00122326">
        <w:rPr>
          <w:rFonts w:asciiTheme="minorHAnsi" w:hAnsiTheme="minorHAnsi" w:cstheme="minorHAnsi"/>
          <w:sz w:val="18"/>
          <w:szCs w:val="18"/>
        </w:rPr>
        <w:t xml:space="preserve"> </w:t>
      </w:r>
      <w:proofErr w:type="spellStart"/>
      <w:r w:rsidRPr="00122326">
        <w:rPr>
          <w:rFonts w:asciiTheme="minorHAnsi" w:hAnsiTheme="minorHAnsi" w:cstheme="minorHAnsi"/>
          <w:sz w:val="18"/>
          <w:szCs w:val="18"/>
        </w:rPr>
        <w:t>Lithander</w:t>
      </w:r>
      <w:proofErr w:type="spellEnd"/>
      <w:r w:rsidRPr="00122326">
        <w:rPr>
          <w:rFonts w:asciiTheme="minorHAnsi" w:hAnsiTheme="minorHAnsi" w:cstheme="minorHAnsi"/>
          <w:sz w:val="18"/>
          <w:szCs w:val="18"/>
        </w:rPr>
        <w:t xml:space="preserve"> et. al. ‘COVID-19 in older people: a rapid clinical review’, Age and Ageing 2020; 1–15, </w:t>
      </w:r>
      <w:proofErr w:type="spellStart"/>
      <w:r w:rsidRPr="00122326">
        <w:rPr>
          <w:rFonts w:asciiTheme="minorHAnsi" w:hAnsiTheme="minorHAnsi" w:cstheme="minorHAnsi"/>
          <w:sz w:val="18"/>
          <w:szCs w:val="18"/>
        </w:rPr>
        <w:t>doi</w:t>
      </w:r>
      <w:proofErr w:type="spellEnd"/>
      <w:r w:rsidRPr="00122326">
        <w:rPr>
          <w:rFonts w:asciiTheme="minorHAnsi" w:hAnsiTheme="minorHAnsi" w:cstheme="minorHAnsi"/>
          <w:sz w:val="18"/>
          <w:szCs w:val="18"/>
        </w:rPr>
        <w:t>: 10.1093/ageing/afaa093, 16 April 2020</w:t>
      </w:r>
    </w:p>
  </w:footnote>
  <w:footnote w:id="37">
    <w:p w14:paraId="32C6ABE1" w14:textId="77777777" w:rsidR="00E85FD9" w:rsidRPr="00122326" w:rsidRDefault="00E85FD9" w:rsidP="00E85FD9">
      <w:pPr>
        <w:pStyle w:val="FootnoteText"/>
        <w:rPr>
          <w:rFonts w:asciiTheme="minorHAnsi" w:hAnsiTheme="minorHAnsi" w:cstheme="minorHAnsi"/>
          <w:sz w:val="18"/>
          <w:szCs w:val="18"/>
        </w:rPr>
      </w:pPr>
      <w:r w:rsidRPr="00122326">
        <w:rPr>
          <w:rStyle w:val="FootnoteReference"/>
          <w:rFonts w:asciiTheme="minorHAnsi" w:hAnsiTheme="minorHAnsi" w:cstheme="minorHAnsi"/>
          <w:sz w:val="18"/>
          <w:szCs w:val="18"/>
        </w:rPr>
        <w:footnoteRef/>
      </w:r>
      <w:r w:rsidRPr="00122326">
        <w:rPr>
          <w:rFonts w:asciiTheme="minorHAnsi" w:hAnsiTheme="minorHAnsi" w:cstheme="minorHAnsi"/>
          <w:sz w:val="18"/>
          <w:szCs w:val="18"/>
        </w:rPr>
        <w:t xml:space="preserve"> See for example </w:t>
      </w:r>
      <w:hyperlink r:id="rId29" w:anchor="page=1" w:history="1">
        <w:r w:rsidRPr="00122326">
          <w:rPr>
            <w:rStyle w:val="Hyperlink"/>
            <w:rFonts w:asciiTheme="minorHAnsi" w:hAnsiTheme="minorHAnsi" w:cstheme="minorHAnsi"/>
            <w:sz w:val="18"/>
            <w:szCs w:val="18"/>
          </w:rPr>
          <w:t>Maryland</w:t>
        </w:r>
      </w:hyperlink>
      <w:r w:rsidRPr="00122326">
        <w:rPr>
          <w:rFonts w:asciiTheme="minorHAnsi" w:hAnsiTheme="minorHAnsi" w:cstheme="minorHAnsi"/>
          <w:sz w:val="18"/>
          <w:szCs w:val="18"/>
        </w:rPr>
        <w:t xml:space="preserve"> (USA), </w:t>
      </w:r>
      <w:hyperlink r:id="rId30" w:history="1">
        <w:r w:rsidRPr="00122326">
          <w:rPr>
            <w:rStyle w:val="Hyperlink"/>
            <w:rFonts w:asciiTheme="minorHAnsi" w:hAnsiTheme="minorHAnsi" w:cstheme="minorHAnsi"/>
            <w:sz w:val="18"/>
            <w:szCs w:val="18"/>
          </w:rPr>
          <w:t>NICE</w:t>
        </w:r>
      </w:hyperlink>
      <w:r w:rsidRPr="00122326">
        <w:rPr>
          <w:rFonts w:asciiTheme="minorHAnsi" w:hAnsiTheme="minorHAnsi" w:cstheme="minorHAnsi"/>
          <w:sz w:val="18"/>
          <w:szCs w:val="18"/>
        </w:rPr>
        <w:t xml:space="preserve"> (UK), </w:t>
      </w:r>
      <w:hyperlink r:id="rId31" w:history="1">
        <w:r w:rsidRPr="00122326">
          <w:rPr>
            <w:rStyle w:val="Hyperlink"/>
            <w:rFonts w:asciiTheme="minorHAnsi" w:hAnsiTheme="minorHAnsi" w:cstheme="minorHAnsi"/>
            <w:sz w:val="18"/>
            <w:szCs w:val="18"/>
          </w:rPr>
          <w:t>SIAARTI (Italy)</w:t>
        </w:r>
      </w:hyperlink>
    </w:p>
  </w:footnote>
  <w:footnote w:id="38">
    <w:p w14:paraId="0ABCABDC" w14:textId="77777777" w:rsidR="00E85FD9" w:rsidRPr="00122326" w:rsidRDefault="00E85FD9" w:rsidP="00E85FD9">
      <w:pPr>
        <w:pStyle w:val="FootnoteText"/>
        <w:rPr>
          <w:rFonts w:asciiTheme="minorHAnsi" w:hAnsiTheme="minorHAnsi" w:cstheme="minorHAnsi"/>
          <w:sz w:val="18"/>
          <w:szCs w:val="18"/>
        </w:rPr>
      </w:pPr>
      <w:r w:rsidRPr="00122326">
        <w:rPr>
          <w:rStyle w:val="FootnoteReference"/>
          <w:rFonts w:asciiTheme="minorHAnsi" w:hAnsiTheme="minorHAnsi" w:cstheme="minorHAnsi"/>
          <w:sz w:val="18"/>
          <w:szCs w:val="18"/>
        </w:rPr>
        <w:footnoteRef/>
      </w:r>
      <w:r w:rsidRPr="00122326">
        <w:rPr>
          <w:rFonts w:asciiTheme="minorHAnsi" w:hAnsiTheme="minorHAnsi" w:cstheme="minorHAnsi"/>
          <w:sz w:val="18"/>
          <w:szCs w:val="18"/>
        </w:rPr>
        <w:t xml:space="preserve"> British Medical Association, </w:t>
      </w:r>
      <w:hyperlink r:id="rId32" w:history="1">
        <w:r w:rsidRPr="00122326">
          <w:rPr>
            <w:rStyle w:val="Hyperlink"/>
            <w:rFonts w:asciiTheme="minorHAnsi" w:hAnsiTheme="minorHAnsi" w:cstheme="minorHAnsi"/>
            <w:sz w:val="18"/>
            <w:szCs w:val="18"/>
          </w:rPr>
          <w:t>COVID-19 – ethical issues. A guidance note</w:t>
        </w:r>
      </w:hyperlink>
      <w:r w:rsidRPr="00122326">
        <w:rPr>
          <w:rFonts w:asciiTheme="minorHAnsi" w:hAnsiTheme="minorHAnsi" w:cstheme="minorHAnsi"/>
          <w:sz w:val="18"/>
          <w:szCs w:val="18"/>
        </w:rPr>
        <w:t>, April 2020</w:t>
      </w:r>
    </w:p>
  </w:footnote>
  <w:footnote w:id="39">
    <w:p w14:paraId="0319D797" w14:textId="77777777" w:rsidR="00E85FD9" w:rsidRPr="004807C4" w:rsidRDefault="00E85FD9" w:rsidP="00E85FD9">
      <w:pPr>
        <w:rPr>
          <w:rFonts w:asciiTheme="minorHAnsi" w:hAnsiTheme="minorHAnsi" w:cstheme="minorHAnsi"/>
          <w:sz w:val="18"/>
          <w:szCs w:val="18"/>
        </w:rPr>
      </w:pPr>
      <w:r w:rsidRPr="00122326">
        <w:rPr>
          <w:rStyle w:val="FootnoteReference"/>
          <w:rFonts w:asciiTheme="minorHAnsi" w:hAnsiTheme="minorHAnsi" w:cstheme="minorHAnsi"/>
          <w:sz w:val="18"/>
          <w:szCs w:val="18"/>
        </w:rPr>
        <w:footnoteRef/>
      </w:r>
      <w:r w:rsidRPr="00122326">
        <w:rPr>
          <w:rFonts w:asciiTheme="minorHAnsi" w:hAnsiTheme="minorHAnsi" w:cstheme="minorHAnsi"/>
          <w:sz w:val="18"/>
          <w:szCs w:val="18"/>
        </w:rPr>
        <w:t xml:space="preserve"> https://www.helpage.org/newsroom/covid19-older-peoples-stories/nidaa-barakat-54-lebanon/</w:t>
      </w:r>
    </w:p>
  </w:footnote>
  <w:footnote w:id="40">
    <w:p w14:paraId="6A075DB5" w14:textId="718679FE" w:rsidR="00151950" w:rsidRPr="00F611B9" w:rsidRDefault="00151950" w:rsidP="00F611B9">
      <w:pPr>
        <w:pStyle w:val="FootnoteText"/>
        <w:rPr>
          <w:rFonts w:asciiTheme="minorHAnsi" w:hAnsiTheme="minorHAnsi" w:cstheme="minorHAnsi"/>
          <w:i/>
          <w:iCs/>
          <w:sz w:val="18"/>
          <w:szCs w:val="18"/>
        </w:rPr>
      </w:pPr>
      <w:r w:rsidRPr="00F611B9">
        <w:rPr>
          <w:rStyle w:val="FootnoteReference"/>
          <w:rFonts w:asciiTheme="minorHAnsi" w:hAnsiTheme="minorHAnsi" w:cstheme="minorHAnsi"/>
          <w:sz w:val="18"/>
          <w:szCs w:val="18"/>
        </w:rPr>
        <w:footnoteRef/>
      </w:r>
      <w:r w:rsidRPr="00F611B9">
        <w:rPr>
          <w:rFonts w:asciiTheme="minorHAnsi" w:hAnsiTheme="minorHAnsi" w:cstheme="minorHAnsi"/>
          <w:sz w:val="18"/>
          <w:szCs w:val="18"/>
        </w:rPr>
        <w:t xml:space="preserve"> </w:t>
      </w:r>
      <w:r w:rsidR="00F611B9" w:rsidRPr="00F611B9">
        <w:rPr>
          <w:rFonts w:asciiTheme="minorHAnsi" w:hAnsiTheme="minorHAnsi" w:cstheme="minorHAnsi"/>
          <w:sz w:val="18"/>
          <w:szCs w:val="18"/>
        </w:rPr>
        <w:t xml:space="preserve">UNFPA and HelpAge International, </w:t>
      </w:r>
      <w:r w:rsidR="00F611B9" w:rsidRPr="00F611B9">
        <w:rPr>
          <w:rFonts w:asciiTheme="minorHAnsi" w:hAnsiTheme="minorHAnsi" w:cstheme="minorHAnsi"/>
          <w:i/>
          <w:iCs/>
          <w:sz w:val="18"/>
          <w:szCs w:val="18"/>
        </w:rPr>
        <w:t>The impact of COVID-19 on older persons</w:t>
      </w:r>
      <w:r w:rsidR="00DE229D">
        <w:rPr>
          <w:rFonts w:asciiTheme="minorHAnsi" w:hAnsiTheme="minorHAnsi" w:cstheme="minorHAnsi"/>
          <w:i/>
          <w:iCs/>
          <w:sz w:val="18"/>
          <w:szCs w:val="18"/>
        </w:rPr>
        <w:t xml:space="preserve">, </w:t>
      </w:r>
      <w:r w:rsidR="00F611B9" w:rsidRPr="00F611B9">
        <w:rPr>
          <w:rFonts w:asciiTheme="minorHAnsi" w:hAnsiTheme="minorHAnsi" w:cstheme="minorHAnsi"/>
          <w:i/>
          <w:iCs/>
          <w:sz w:val="18"/>
          <w:szCs w:val="18"/>
        </w:rPr>
        <w:t>Asia Pacific regional report</w:t>
      </w:r>
      <w:r w:rsidR="00F611B9" w:rsidRPr="00F611B9">
        <w:rPr>
          <w:rFonts w:asciiTheme="minorHAnsi" w:hAnsiTheme="minorHAnsi" w:cstheme="minorHAnsi"/>
          <w:sz w:val="18"/>
          <w:szCs w:val="18"/>
        </w:rPr>
        <w:t>, June 2020</w:t>
      </w:r>
    </w:p>
  </w:footnote>
  <w:footnote w:id="41">
    <w:p w14:paraId="5E5043F2" w14:textId="77777777" w:rsidR="00120669" w:rsidRPr="00122326" w:rsidRDefault="00120669" w:rsidP="00120669">
      <w:pPr>
        <w:pStyle w:val="FootnoteText"/>
        <w:rPr>
          <w:rFonts w:asciiTheme="minorHAnsi" w:hAnsiTheme="minorHAnsi" w:cstheme="minorHAnsi"/>
          <w:sz w:val="18"/>
          <w:szCs w:val="18"/>
        </w:rPr>
      </w:pPr>
      <w:r w:rsidRPr="00F611B9">
        <w:rPr>
          <w:rStyle w:val="FootnoteReference"/>
          <w:rFonts w:asciiTheme="minorHAnsi" w:hAnsiTheme="minorHAnsi" w:cstheme="minorHAnsi"/>
          <w:sz w:val="18"/>
          <w:szCs w:val="18"/>
        </w:rPr>
        <w:footnoteRef/>
      </w:r>
      <w:r w:rsidRPr="00F611B9">
        <w:rPr>
          <w:rFonts w:asciiTheme="minorHAnsi" w:hAnsiTheme="minorHAnsi" w:cstheme="minorHAnsi"/>
          <w:sz w:val="18"/>
          <w:szCs w:val="18"/>
        </w:rPr>
        <w:t xml:space="preserve"> UNDESA, 2018, Report of the United Kingdom of Great</w:t>
      </w:r>
      <w:r w:rsidRPr="00122326">
        <w:rPr>
          <w:rFonts w:asciiTheme="minorHAnsi" w:hAnsiTheme="minorHAnsi" w:cstheme="minorHAnsi"/>
          <w:sz w:val="18"/>
          <w:szCs w:val="18"/>
        </w:rPr>
        <w:t xml:space="preserve"> Britain and Northern Ireland on ageing-related statistics and age-disaggregated data, </w:t>
      </w:r>
      <w:hyperlink r:id="rId33" w:history="1">
        <w:r w:rsidRPr="00122326">
          <w:rPr>
            <w:rStyle w:val="Hyperlink"/>
            <w:rFonts w:asciiTheme="minorHAnsi" w:hAnsiTheme="minorHAnsi" w:cstheme="minorHAnsi"/>
            <w:sz w:val="18"/>
            <w:szCs w:val="18"/>
          </w:rPr>
          <w:t>https://www.un.org/development/desa/ageing/wp-content/uploads/sites/24/2018/03/Report-of-the-United-Kingdom-of-Great-Britain-and-Northern-Ireland-on-ageing-related-statistics-and-age-disaggregated-data.pdf</w:t>
        </w:r>
      </w:hyperlink>
    </w:p>
  </w:footnote>
  <w:footnote w:id="42">
    <w:p w14:paraId="1D4ECB07" w14:textId="77777777" w:rsidR="00462AE1" w:rsidRPr="00122326" w:rsidRDefault="00462AE1" w:rsidP="00462AE1">
      <w:pPr>
        <w:pStyle w:val="FootnoteText"/>
        <w:rPr>
          <w:rFonts w:asciiTheme="minorHAnsi" w:hAnsiTheme="minorHAnsi" w:cstheme="minorHAnsi"/>
          <w:sz w:val="18"/>
          <w:szCs w:val="18"/>
        </w:rPr>
      </w:pPr>
      <w:r w:rsidRPr="00122326">
        <w:rPr>
          <w:rStyle w:val="FootnoteReference"/>
          <w:rFonts w:asciiTheme="minorHAnsi" w:hAnsiTheme="minorHAnsi" w:cstheme="minorHAnsi"/>
          <w:sz w:val="18"/>
          <w:szCs w:val="18"/>
        </w:rPr>
        <w:footnoteRef/>
      </w:r>
      <w:r w:rsidRPr="00122326">
        <w:rPr>
          <w:rFonts w:asciiTheme="minorHAnsi" w:hAnsiTheme="minorHAnsi" w:cstheme="minorHAnsi"/>
          <w:sz w:val="18"/>
          <w:szCs w:val="18"/>
        </w:rPr>
        <w:t xml:space="preserve"> United Nations, 2020, The impact of COVID-19 on older persons, </w:t>
      </w:r>
      <w:hyperlink r:id="rId34" w:history="1">
        <w:r w:rsidRPr="00122326">
          <w:rPr>
            <w:rStyle w:val="Hyperlink"/>
            <w:rFonts w:asciiTheme="minorHAnsi" w:hAnsiTheme="minorHAnsi" w:cstheme="minorHAnsi"/>
            <w:sz w:val="18"/>
            <w:szCs w:val="18"/>
          </w:rPr>
          <w:t>https://www.un.org/sites/un2.un.org/files/un_policy_brief_on_covid-19_and_older_persons_1_may_2020.pdf</w:t>
        </w:r>
      </w:hyperlink>
    </w:p>
  </w:footnote>
  <w:footnote w:id="43">
    <w:p w14:paraId="72CF9365" w14:textId="77777777" w:rsidR="00462AE1" w:rsidRPr="00122326" w:rsidRDefault="00462AE1" w:rsidP="00462AE1">
      <w:pPr>
        <w:pStyle w:val="FootnoteText"/>
        <w:rPr>
          <w:rFonts w:asciiTheme="minorHAnsi" w:hAnsiTheme="minorHAnsi" w:cstheme="minorHAnsi"/>
          <w:sz w:val="18"/>
          <w:szCs w:val="18"/>
        </w:rPr>
      </w:pPr>
      <w:r w:rsidRPr="00122326">
        <w:rPr>
          <w:rStyle w:val="FootnoteReference"/>
          <w:rFonts w:asciiTheme="minorHAnsi" w:eastAsia="MS Gothic" w:hAnsiTheme="minorHAnsi" w:cstheme="minorHAnsi"/>
          <w:sz w:val="18"/>
          <w:szCs w:val="18"/>
        </w:rPr>
        <w:footnoteRef/>
      </w:r>
      <w:r w:rsidRPr="00122326">
        <w:rPr>
          <w:rFonts w:asciiTheme="minorHAnsi" w:hAnsiTheme="minorHAnsi" w:cstheme="minorHAnsi"/>
          <w:sz w:val="18"/>
          <w:szCs w:val="18"/>
        </w:rPr>
        <w:t xml:space="preserve"> UNSD and World Bank, The global COVID-19 survey of National Statistical Offices, preview of main results presented at Open virtual meeting of the IAEG-SDG, Covid-19 impacts and resources on data collection, SDG monitoring and on vulnerable groups, 2 June 2020, </w:t>
      </w:r>
      <w:hyperlink r:id="rId35" w:history="1">
        <w:r w:rsidRPr="00122326">
          <w:rPr>
            <w:rStyle w:val="Hyperlink"/>
            <w:rFonts w:asciiTheme="minorHAnsi" w:hAnsiTheme="minorHAnsi" w:cstheme="minorHAnsi"/>
            <w:sz w:val="18"/>
            <w:szCs w:val="18"/>
          </w:rPr>
          <w:t>https://unstats.un.org/sdgs/meetings/virtual-2jun2020/</w:t>
        </w:r>
      </w:hyperlink>
    </w:p>
  </w:footnote>
  <w:footnote w:id="44">
    <w:p w14:paraId="7287DF7D" w14:textId="30FB4A95" w:rsidR="00062180" w:rsidRPr="00A219D1" w:rsidRDefault="00062180">
      <w:pPr>
        <w:pStyle w:val="FootnoteText"/>
        <w:rPr>
          <w:rFonts w:asciiTheme="minorHAnsi" w:hAnsiTheme="minorHAnsi" w:cstheme="minorHAnsi"/>
          <w:sz w:val="18"/>
          <w:szCs w:val="18"/>
        </w:rPr>
      </w:pPr>
      <w:r w:rsidRPr="00A219D1">
        <w:rPr>
          <w:rStyle w:val="FootnoteReference"/>
          <w:rFonts w:asciiTheme="minorHAnsi" w:hAnsiTheme="minorHAnsi" w:cstheme="minorHAnsi"/>
          <w:sz w:val="18"/>
          <w:szCs w:val="18"/>
        </w:rPr>
        <w:footnoteRef/>
      </w:r>
      <w:r w:rsidRPr="00A219D1">
        <w:rPr>
          <w:rFonts w:asciiTheme="minorHAnsi" w:hAnsiTheme="minorHAnsi" w:cstheme="minorHAnsi"/>
          <w:sz w:val="18"/>
          <w:szCs w:val="18"/>
        </w:rPr>
        <w:t xml:space="preserve"> NSINDAGIZA, </w:t>
      </w:r>
      <w:r w:rsidRPr="00A219D1">
        <w:rPr>
          <w:rFonts w:asciiTheme="minorHAnsi" w:hAnsiTheme="minorHAnsi" w:cstheme="minorHAnsi"/>
          <w:i/>
          <w:iCs/>
          <w:sz w:val="18"/>
          <w:szCs w:val="18"/>
        </w:rPr>
        <w:t xml:space="preserve">COVID-19 </w:t>
      </w:r>
      <w:r w:rsidR="00A219D1" w:rsidRPr="00A219D1">
        <w:rPr>
          <w:rFonts w:asciiTheme="minorHAnsi" w:hAnsiTheme="minorHAnsi" w:cstheme="minorHAnsi"/>
          <w:i/>
          <w:iCs/>
          <w:sz w:val="18"/>
          <w:szCs w:val="18"/>
        </w:rPr>
        <w:t>and Ageing in Rwanda</w:t>
      </w:r>
      <w:r w:rsidR="00A219D1" w:rsidRPr="00A219D1">
        <w:rPr>
          <w:rFonts w:asciiTheme="minorHAnsi" w:hAnsiTheme="minorHAnsi" w:cstheme="minorHAnsi"/>
          <w:sz w:val="18"/>
          <w:szCs w:val="18"/>
        </w:rPr>
        <w:t>, 30 March 2020</w:t>
      </w:r>
    </w:p>
  </w:footnote>
  <w:footnote w:id="45">
    <w:p w14:paraId="423586EF" w14:textId="77777777" w:rsidR="00F14CB2" w:rsidRPr="00122326" w:rsidRDefault="00F14CB2" w:rsidP="00F14CB2">
      <w:pPr>
        <w:pStyle w:val="FootnoteText"/>
        <w:rPr>
          <w:rFonts w:asciiTheme="minorHAnsi" w:hAnsiTheme="minorHAnsi" w:cstheme="minorHAnsi"/>
          <w:sz w:val="18"/>
          <w:szCs w:val="18"/>
        </w:rPr>
      </w:pPr>
      <w:r w:rsidRPr="00122326">
        <w:rPr>
          <w:rStyle w:val="FootnoteReference"/>
          <w:rFonts w:asciiTheme="minorHAnsi" w:hAnsiTheme="minorHAnsi" w:cstheme="minorHAnsi"/>
          <w:sz w:val="18"/>
          <w:szCs w:val="18"/>
        </w:rPr>
        <w:footnoteRef/>
      </w:r>
      <w:r w:rsidRPr="00122326">
        <w:rPr>
          <w:rFonts w:asciiTheme="minorHAnsi" w:hAnsiTheme="minorHAnsi" w:cstheme="minorHAnsi"/>
          <w:sz w:val="18"/>
          <w:szCs w:val="18"/>
        </w:rPr>
        <w:t xml:space="preserve"> Amnesty International, </w:t>
      </w:r>
      <w:r w:rsidRPr="00122326">
        <w:rPr>
          <w:rFonts w:asciiTheme="minorHAnsi" w:hAnsiTheme="minorHAnsi" w:cstheme="minorHAnsi"/>
          <w:i/>
          <w:iCs/>
          <w:sz w:val="18"/>
          <w:szCs w:val="18"/>
        </w:rPr>
        <w:t>Humanitarian crises monitoring: The impact of coronavirus. Submission to the International Development Committee</w:t>
      </w:r>
      <w:r w:rsidRPr="00122326">
        <w:rPr>
          <w:rFonts w:asciiTheme="minorHAnsi" w:hAnsiTheme="minorHAnsi" w:cstheme="minorHAnsi"/>
          <w:sz w:val="18"/>
          <w:szCs w:val="18"/>
        </w:rPr>
        <w:t>, April 2020</w:t>
      </w:r>
    </w:p>
  </w:footnote>
  <w:footnote w:id="46">
    <w:p w14:paraId="2CCB1D0A" w14:textId="77777777" w:rsidR="00F14CB2" w:rsidRPr="00FD576B" w:rsidRDefault="00F14CB2" w:rsidP="00F14CB2">
      <w:pPr>
        <w:pStyle w:val="FootnoteText"/>
        <w:rPr>
          <w:rFonts w:asciiTheme="minorHAnsi" w:hAnsiTheme="minorHAnsi" w:cstheme="minorHAnsi"/>
          <w:sz w:val="18"/>
          <w:szCs w:val="18"/>
        </w:rPr>
      </w:pPr>
      <w:r w:rsidRPr="00122326">
        <w:rPr>
          <w:rStyle w:val="FootnoteReference"/>
          <w:rFonts w:asciiTheme="minorHAnsi" w:hAnsiTheme="minorHAnsi" w:cstheme="minorHAnsi"/>
          <w:sz w:val="18"/>
          <w:szCs w:val="18"/>
        </w:rPr>
        <w:footnoteRef/>
      </w:r>
      <w:r w:rsidRPr="00122326">
        <w:rPr>
          <w:rFonts w:asciiTheme="minorHAnsi" w:hAnsiTheme="minorHAnsi" w:cstheme="minorHAnsi"/>
          <w:sz w:val="18"/>
          <w:szCs w:val="18"/>
        </w:rPr>
        <w:t xml:space="preserve"> https://www.helpage.org/newsroom/covid19-older-peoples-stories/olga-agapova-saintpetersburg-russia/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4FDB" w14:textId="6B2EE26E" w:rsidR="00C577DF" w:rsidRPr="00C577DF" w:rsidRDefault="00C577DF">
    <w:pPr>
      <w:pStyle w:val="Header"/>
      <w:rPr>
        <w:rFonts w:asciiTheme="minorHAnsi" w:hAnsiTheme="minorHAnsi" w:cstheme="minorHAnsi"/>
        <w:sz w:val="18"/>
        <w:szCs w:val="18"/>
        <w:lang w:val="en-US"/>
      </w:rPr>
    </w:pPr>
    <w:r w:rsidRPr="00C577DF">
      <w:rPr>
        <w:rFonts w:asciiTheme="minorHAnsi" w:hAnsiTheme="minorHAnsi" w:cstheme="minorHAnsi"/>
        <w:sz w:val="18"/>
        <w:szCs w:val="18"/>
        <w:lang w:val="en-US"/>
      </w:rPr>
      <w:t>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A4CF7"/>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168C2290"/>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2EDA2E49"/>
    <w:multiLevelType w:val="hybridMultilevel"/>
    <w:tmpl w:val="C1AEB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15:restartNumberingAfterBreak="0">
    <w:nsid w:val="460C10B9"/>
    <w:multiLevelType w:val="hybridMultilevel"/>
    <w:tmpl w:val="CF4E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15:restartNumberingAfterBreak="0">
    <w:nsid w:val="54935886"/>
    <w:multiLevelType w:val="hybridMultilevel"/>
    <w:tmpl w:val="70780E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815B4F"/>
    <w:multiLevelType w:val="hybridMultilevel"/>
    <w:tmpl w:val="6366C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ADA76CA"/>
    <w:multiLevelType w:val="hybridMultilevel"/>
    <w:tmpl w:val="CF8E1B98"/>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636C48"/>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702F0A9E"/>
    <w:multiLevelType w:val="hybridMultilevel"/>
    <w:tmpl w:val="0F2C84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1E81733"/>
    <w:multiLevelType w:val="hybridMultilevel"/>
    <w:tmpl w:val="5340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7"/>
  </w:num>
  <w:num w:numId="4">
    <w:abstractNumId w:val="3"/>
  </w:num>
  <w:num w:numId="5">
    <w:abstractNumId w:val="11"/>
  </w:num>
  <w:num w:numId="6">
    <w:abstractNumId w:val="17"/>
  </w:num>
  <w:num w:numId="7">
    <w:abstractNumId w:val="8"/>
  </w:num>
  <w:num w:numId="8">
    <w:abstractNumId w:val="20"/>
  </w:num>
  <w:num w:numId="9">
    <w:abstractNumId w:val="16"/>
  </w:num>
  <w:num w:numId="10">
    <w:abstractNumId w:val="2"/>
  </w:num>
  <w:num w:numId="11">
    <w:abstractNumId w:val="1"/>
  </w:num>
  <w:num w:numId="12">
    <w:abstractNumId w:val="14"/>
  </w:num>
  <w:num w:numId="13">
    <w:abstractNumId w:val="18"/>
  </w:num>
  <w:num w:numId="14">
    <w:abstractNumId w:val="10"/>
  </w:num>
  <w:num w:numId="15">
    <w:abstractNumId w:val="6"/>
  </w:num>
  <w:num w:numId="16">
    <w:abstractNumId w:val="0"/>
  </w:num>
  <w:num w:numId="17">
    <w:abstractNumId w:val="9"/>
  </w:num>
  <w:num w:numId="18">
    <w:abstractNumId w:val="13"/>
  </w:num>
  <w:num w:numId="19">
    <w:abstractNumId w:val="22"/>
  </w:num>
  <w:num w:numId="20">
    <w:abstractNumId w:val="5"/>
  </w:num>
  <w:num w:numId="21">
    <w:abstractNumId w:val="21"/>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6DE"/>
    <w:rsid w:val="000064BA"/>
    <w:rsid w:val="00007834"/>
    <w:rsid w:val="00007F5F"/>
    <w:rsid w:val="00013AF9"/>
    <w:rsid w:val="00020241"/>
    <w:rsid w:val="00021B50"/>
    <w:rsid w:val="00032693"/>
    <w:rsid w:val="000400CA"/>
    <w:rsid w:val="00040D95"/>
    <w:rsid w:val="000500E4"/>
    <w:rsid w:val="00055AB6"/>
    <w:rsid w:val="00055CA8"/>
    <w:rsid w:val="00061CB0"/>
    <w:rsid w:val="00062180"/>
    <w:rsid w:val="000662ED"/>
    <w:rsid w:val="00070D2A"/>
    <w:rsid w:val="00075D8A"/>
    <w:rsid w:val="0008295F"/>
    <w:rsid w:val="000847ED"/>
    <w:rsid w:val="000862C0"/>
    <w:rsid w:val="0009601F"/>
    <w:rsid w:val="000B5698"/>
    <w:rsid w:val="000B7C9D"/>
    <w:rsid w:val="000C74A2"/>
    <w:rsid w:val="000D35F2"/>
    <w:rsid w:val="000D4006"/>
    <w:rsid w:val="000E0781"/>
    <w:rsid w:val="000E669C"/>
    <w:rsid w:val="000F02E4"/>
    <w:rsid w:val="000F08DF"/>
    <w:rsid w:val="000F1E05"/>
    <w:rsid w:val="000F335F"/>
    <w:rsid w:val="00100BEB"/>
    <w:rsid w:val="00101656"/>
    <w:rsid w:val="001117A8"/>
    <w:rsid w:val="001144AC"/>
    <w:rsid w:val="00120669"/>
    <w:rsid w:val="00122326"/>
    <w:rsid w:val="00123BA6"/>
    <w:rsid w:val="001317FF"/>
    <w:rsid w:val="0013629F"/>
    <w:rsid w:val="00150BAE"/>
    <w:rsid w:val="00151950"/>
    <w:rsid w:val="00153995"/>
    <w:rsid w:val="00163C26"/>
    <w:rsid w:val="00180558"/>
    <w:rsid w:val="00181619"/>
    <w:rsid w:val="001818D0"/>
    <w:rsid w:val="00191BAC"/>
    <w:rsid w:val="001933F6"/>
    <w:rsid w:val="00193475"/>
    <w:rsid w:val="001A1E10"/>
    <w:rsid w:val="001A5F14"/>
    <w:rsid w:val="001B127B"/>
    <w:rsid w:val="001C4EB9"/>
    <w:rsid w:val="001D16F7"/>
    <w:rsid w:val="001D427F"/>
    <w:rsid w:val="001D4F52"/>
    <w:rsid w:val="001D753C"/>
    <w:rsid w:val="001F1A24"/>
    <w:rsid w:val="001F4F7F"/>
    <w:rsid w:val="001F75F1"/>
    <w:rsid w:val="00202B1C"/>
    <w:rsid w:val="00214C6F"/>
    <w:rsid w:val="00222204"/>
    <w:rsid w:val="00225CC4"/>
    <w:rsid w:val="00227539"/>
    <w:rsid w:val="00231335"/>
    <w:rsid w:val="00240474"/>
    <w:rsid w:val="002417AF"/>
    <w:rsid w:val="00241E6C"/>
    <w:rsid w:val="00242AC5"/>
    <w:rsid w:val="00244B49"/>
    <w:rsid w:val="00246FFC"/>
    <w:rsid w:val="00257436"/>
    <w:rsid w:val="002609E8"/>
    <w:rsid w:val="0026107A"/>
    <w:rsid w:val="00261593"/>
    <w:rsid w:val="002709BE"/>
    <w:rsid w:val="00283D48"/>
    <w:rsid w:val="00284508"/>
    <w:rsid w:val="002854D6"/>
    <w:rsid w:val="00295349"/>
    <w:rsid w:val="00297C8E"/>
    <w:rsid w:val="002A01BC"/>
    <w:rsid w:val="002A0ED8"/>
    <w:rsid w:val="002A5460"/>
    <w:rsid w:val="002C1E00"/>
    <w:rsid w:val="002C4B83"/>
    <w:rsid w:val="002C5D93"/>
    <w:rsid w:val="002F4767"/>
    <w:rsid w:val="003040F2"/>
    <w:rsid w:val="00312BB9"/>
    <w:rsid w:val="00313A2B"/>
    <w:rsid w:val="00317401"/>
    <w:rsid w:val="00324503"/>
    <w:rsid w:val="00325DE4"/>
    <w:rsid w:val="003306F9"/>
    <w:rsid w:val="00341972"/>
    <w:rsid w:val="00343F13"/>
    <w:rsid w:val="00364B03"/>
    <w:rsid w:val="00365CEC"/>
    <w:rsid w:val="00371F01"/>
    <w:rsid w:val="0037773A"/>
    <w:rsid w:val="0039671D"/>
    <w:rsid w:val="00397531"/>
    <w:rsid w:val="003A23B2"/>
    <w:rsid w:val="003B36FD"/>
    <w:rsid w:val="003C28CD"/>
    <w:rsid w:val="003C5CFB"/>
    <w:rsid w:val="003D280A"/>
    <w:rsid w:val="003D40C5"/>
    <w:rsid w:val="003D5532"/>
    <w:rsid w:val="003E28F8"/>
    <w:rsid w:val="003E2FAA"/>
    <w:rsid w:val="003E3EBF"/>
    <w:rsid w:val="003F1258"/>
    <w:rsid w:val="003F1BB8"/>
    <w:rsid w:val="00401126"/>
    <w:rsid w:val="004137F3"/>
    <w:rsid w:val="00431D4D"/>
    <w:rsid w:val="0043414F"/>
    <w:rsid w:val="004356EA"/>
    <w:rsid w:val="00440A70"/>
    <w:rsid w:val="00446827"/>
    <w:rsid w:val="004520B5"/>
    <w:rsid w:val="00460485"/>
    <w:rsid w:val="004605E5"/>
    <w:rsid w:val="004605FE"/>
    <w:rsid w:val="00462AE1"/>
    <w:rsid w:val="00464B3F"/>
    <w:rsid w:val="00467312"/>
    <w:rsid w:val="004807C4"/>
    <w:rsid w:val="0048430F"/>
    <w:rsid w:val="00485DB5"/>
    <w:rsid w:val="004A0E18"/>
    <w:rsid w:val="004A39CE"/>
    <w:rsid w:val="004A5D2A"/>
    <w:rsid w:val="004A6432"/>
    <w:rsid w:val="004A644D"/>
    <w:rsid w:val="004B0ADF"/>
    <w:rsid w:val="004C06A9"/>
    <w:rsid w:val="004C10DC"/>
    <w:rsid w:val="004C31EF"/>
    <w:rsid w:val="004C41BB"/>
    <w:rsid w:val="004D4496"/>
    <w:rsid w:val="004D7CE5"/>
    <w:rsid w:val="004E2AAA"/>
    <w:rsid w:val="004E4CD3"/>
    <w:rsid w:val="004F38AD"/>
    <w:rsid w:val="004F4767"/>
    <w:rsid w:val="00501DAE"/>
    <w:rsid w:val="005046DB"/>
    <w:rsid w:val="00504E5F"/>
    <w:rsid w:val="00507189"/>
    <w:rsid w:val="005071A3"/>
    <w:rsid w:val="0051237D"/>
    <w:rsid w:val="00521617"/>
    <w:rsid w:val="005258BE"/>
    <w:rsid w:val="00527850"/>
    <w:rsid w:val="00530347"/>
    <w:rsid w:val="00531FC2"/>
    <w:rsid w:val="005416FB"/>
    <w:rsid w:val="00541F3A"/>
    <w:rsid w:val="00550BCA"/>
    <w:rsid w:val="00562C03"/>
    <w:rsid w:val="0056445C"/>
    <w:rsid w:val="00564E67"/>
    <w:rsid w:val="00566D21"/>
    <w:rsid w:val="0056784E"/>
    <w:rsid w:val="00571179"/>
    <w:rsid w:val="00577549"/>
    <w:rsid w:val="005804B3"/>
    <w:rsid w:val="005804D3"/>
    <w:rsid w:val="005A0FF0"/>
    <w:rsid w:val="005A14AC"/>
    <w:rsid w:val="005A2572"/>
    <w:rsid w:val="005C3EA4"/>
    <w:rsid w:val="005C585F"/>
    <w:rsid w:val="005D1647"/>
    <w:rsid w:val="005D29E7"/>
    <w:rsid w:val="005E233F"/>
    <w:rsid w:val="005E3DFC"/>
    <w:rsid w:val="005E6D69"/>
    <w:rsid w:val="005E787C"/>
    <w:rsid w:val="005F29D6"/>
    <w:rsid w:val="005F4046"/>
    <w:rsid w:val="00603ADB"/>
    <w:rsid w:val="00612B6E"/>
    <w:rsid w:val="006205B2"/>
    <w:rsid w:val="00626536"/>
    <w:rsid w:val="00626698"/>
    <w:rsid w:val="00626F55"/>
    <w:rsid w:val="0063000A"/>
    <w:rsid w:val="00632CFE"/>
    <w:rsid w:val="00635A48"/>
    <w:rsid w:val="00635D0C"/>
    <w:rsid w:val="00654A0C"/>
    <w:rsid w:val="006619FF"/>
    <w:rsid w:val="00662618"/>
    <w:rsid w:val="006666AD"/>
    <w:rsid w:val="00682C8B"/>
    <w:rsid w:val="00682D33"/>
    <w:rsid w:val="006941FD"/>
    <w:rsid w:val="006A3E3E"/>
    <w:rsid w:val="006A7631"/>
    <w:rsid w:val="006A7C01"/>
    <w:rsid w:val="006B15A3"/>
    <w:rsid w:val="006C464F"/>
    <w:rsid w:val="006C5938"/>
    <w:rsid w:val="006D07FE"/>
    <w:rsid w:val="006E099C"/>
    <w:rsid w:val="006E4DC7"/>
    <w:rsid w:val="006F021F"/>
    <w:rsid w:val="007044AD"/>
    <w:rsid w:val="0070462E"/>
    <w:rsid w:val="007312D0"/>
    <w:rsid w:val="007431D1"/>
    <w:rsid w:val="0074331F"/>
    <w:rsid w:val="00753646"/>
    <w:rsid w:val="00753F77"/>
    <w:rsid w:val="00756A86"/>
    <w:rsid w:val="0076062C"/>
    <w:rsid w:val="00772A3C"/>
    <w:rsid w:val="007734FA"/>
    <w:rsid w:val="0077547D"/>
    <w:rsid w:val="00775941"/>
    <w:rsid w:val="00776D3D"/>
    <w:rsid w:val="00777DD9"/>
    <w:rsid w:val="00782F26"/>
    <w:rsid w:val="00787E8C"/>
    <w:rsid w:val="00794316"/>
    <w:rsid w:val="007967C2"/>
    <w:rsid w:val="007A13B4"/>
    <w:rsid w:val="007B380B"/>
    <w:rsid w:val="007B7A69"/>
    <w:rsid w:val="007C10B5"/>
    <w:rsid w:val="007E3CA4"/>
    <w:rsid w:val="007E5446"/>
    <w:rsid w:val="007E5C51"/>
    <w:rsid w:val="007F52BC"/>
    <w:rsid w:val="00801140"/>
    <w:rsid w:val="00810822"/>
    <w:rsid w:val="00814236"/>
    <w:rsid w:val="008213B8"/>
    <w:rsid w:val="00831A9B"/>
    <w:rsid w:val="00834678"/>
    <w:rsid w:val="008452F3"/>
    <w:rsid w:val="00867AB1"/>
    <w:rsid w:val="00886BB9"/>
    <w:rsid w:val="00891FDA"/>
    <w:rsid w:val="008927B2"/>
    <w:rsid w:val="00892BB6"/>
    <w:rsid w:val="00896094"/>
    <w:rsid w:val="008A4206"/>
    <w:rsid w:val="008B1378"/>
    <w:rsid w:val="008B579E"/>
    <w:rsid w:val="008B7599"/>
    <w:rsid w:val="008C7BE4"/>
    <w:rsid w:val="008D0056"/>
    <w:rsid w:val="008D4172"/>
    <w:rsid w:val="008D5A06"/>
    <w:rsid w:val="008E50C4"/>
    <w:rsid w:val="008E7407"/>
    <w:rsid w:val="00914802"/>
    <w:rsid w:val="00917BE6"/>
    <w:rsid w:val="0092066F"/>
    <w:rsid w:val="00920962"/>
    <w:rsid w:val="0093311C"/>
    <w:rsid w:val="009335F5"/>
    <w:rsid w:val="0093799B"/>
    <w:rsid w:val="009457AC"/>
    <w:rsid w:val="00955587"/>
    <w:rsid w:val="00966CD3"/>
    <w:rsid w:val="00974FDE"/>
    <w:rsid w:val="00976497"/>
    <w:rsid w:val="0097711C"/>
    <w:rsid w:val="00983E8B"/>
    <w:rsid w:val="00987754"/>
    <w:rsid w:val="00987D6A"/>
    <w:rsid w:val="00993C35"/>
    <w:rsid w:val="009940AF"/>
    <w:rsid w:val="009976E3"/>
    <w:rsid w:val="00997BC7"/>
    <w:rsid w:val="009A0B72"/>
    <w:rsid w:val="009A2A38"/>
    <w:rsid w:val="009B6AC3"/>
    <w:rsid w:val="009C74B3"/>
    <w:rsid w:val="009C7C1A"/>
    <w:rsid w:val="009D05CD"/>
    <w:rsid w:val="009D4972"/>
    <w:rsid w:val="009D65B4"/>
    <w:rsid w:val="009E63C0"/>
    <w:rsid w:val="009F0FB7"/>
    <w:rsid w:val="00A04CC2"/>
    <w:rsid w:val="00A054F4"/>
    <w:rsid w:val="00A10F46"/>
    <w:rsid w:val="00A1235E"/>
    <w:rsid w:val="00A13CA2"/>
    <w:rsid w:val="00A219D1"/>
    <w:rsid w:val="00A32250"/>
    <w:rsid w:val="00A343BE"/>
    <w:rsid w:val="00A355C7"/>
    <w:rsid w:val="00A407AB"/>
    <w:rsid w:val="00A53803"/>
    <w:rsid w:val="00A63CF7"/>
    <w:rsid w:val="00A70A72"/>
    <w:rsid w:val="00A75974"/>
    <w:rsid w:val="00A76726"/>
    <w:rsid w:val="00A84E51"/>
    <w:rsid w:val="00A85493"/>
    <w:rsid w:val="00A910C2"/>
    <w:rsid w:val="00A93A73"/>
    <w:rsid w:val="00AA0836"/>
    <w:rsid w:val="00AA1363"/>
    <w:rsid w:val="00AA247F"/>
    <w:rsid w:val="00AA2EE4"/>
    <w:rsid w:val="00AA75A7"/>
    <w:rsid w:val="00AB0CFE"/>
    <w:rsid w:val="00AB38B2"/>
    <w:rsid w:val="00AC085F"/>
    <w:rsid w:val="00AC117C"/>
    <w:rsid w:val="00AC218F"/>
    <w:rsid w:val="00AC554B"/>
    <w:rsid w:val="00AD4C3F"/>
    <w:rsid w:val="00AE35A0"/>
    <w:rsid w:val="00AF1388"/>
    <w:rsid w:val="00AF7E40"/>
    <w:rsid w:val="00B06094"/>
    <w:rsid w:val="00B130D7"/>
    <w:rsid w:val="00B131C5"/>
    <w:rsid w:val="00B16D5B"/>
    <w:rsid w:val="00B230B9"/>
    <w:rsid w:val="00B23DBC"/>
    <w:rsid w:val="00B32218"/>
    <w:rsid w:val="00B402ED"/>
    <w:rsid w:val="00B418E7"/>
    <w:rsid w:val="00B42BBA"/>
    <w:rsid w:val="00B50B9C"/>
    <w:rsid w:val="00B524AB"/>
    <w:rsid w:val="00B54CE2"/>
    <w:rsid w:val="00B5530B"/>
    <w:rsid w:val="00B576DE"/>
    <w:rsid w:val="00B57727"/>
    <w:rsid w:val="00B640A2"/>
    <w:rsid w:val="00B66F84"/>
    <w:rsid w:val="00B9025A"/>
    <w:rsid w:val="00B91D17"/>
    <w:rsid w:val="00B96A90"/>
    <w:rsid w:val="00B97D4D"/>
    <w:rsid w:val="00BA05AF"/>
    <w:rsid w:val="00BB32A6"/>
    <w:rsid w:val="00BB7C57"/>
    <w:rsid w:val="00BC23D0"/>
    <w:rsid w:val="00BC2D37"/>
    <w:rsid w:val="00BC32F4"/>
    <w:rsid w:val="00BC334B"/>
    <w:rsid w:val="00BF5319"/>
    <w:rsid w:val="00C0088E"/>
    <w:rsid w:val="00C041AF"/>
    <w:rsid w:val="00C0425E"/>
    <w:rsid w:val="00C1060D"/>
    <w:rsid w:val="00C235DA"/>
    <w:rsid w:val="00C266F3"/>
    <w:rsid w:val="00C328A0"/>
    <w:rsid w:val="00C35035"/>
    <w:rsid w:val="00C354D2"/>
    <w:rsid w:val="00C362BE"/>
    <w:rsid w:val="00C40EFE"/>
    <w:rsid w:val="00C5406F"/>
    <w:rsid w:val="00C577DF"/>
    <w:rsid w:val="00C76856"/>
    <w:rsid w:val="00C80097"/>
    <w:rsid w:val="00C81FA9"/>
    <w:rsid w:val="00C92CF2"/>
    <w:rsid w:val="00CA0A15"/>
    <w:rsid w:val="00CA2C72"/>
    <w:rsid w:val="00CA3B4E"/>
    <w:rsid w:val="00CA6B4C"/>
    <w:rsid w:val="00CA6CF6"/>
    <w:rsid w:val="00CB01F0"/>
    <w:rsid w:val="00CC0D39"/>
    <w:rsid w:val="00CD3BA5"/>
    <w:rsid w:val="00CE0E85"/>
    <w:rsid w:val="00CE1E24"/>
    <w:rsid w:val="00CE6E5A"/>
    <w:rsid w:val="00CF5464"/>
    <w:rsid w:val="00D0535E"/>
    <w:rsid w:val="00D067E7"/>
    <w:rsid w:val="00D11A32"/>
    <w:rsid w:val="00D220C0"/>
    <w:rsid w:val="00D32F4B"/>
    <w:rsid w:val="00D343BE"/>
    <w:rsid w:val="00D41E59"/>
    <w:rsid w:val="00D45EF8"/>
    <w:rsid w:val="00D71D7A"/>
    <w:rsid w:val="00D80D70"/>
    <w:rsid w:val="00D82D03"/>
    <w:rsid w:val="00D86F91"/>
    <w:rsid w:val="00D908C8"/>
    <w:rsid w:val="00D915B3"/>
    <w:rsid w:val="00D9341D"/>
    <w:rsid w:val="00DA41D7"/>
    <w:rsid w:val="00DC5DDC"/>
    <w:rsid w:val="00DD20AB"/>
    <w:rsid w:val="00DE229D"/>
    <w:rsid w:val="00DE2D7B"/>
    <w:rsid w:val="00DE2E2F"/>
    <w:rsid w:val="00DF2DEE"/>
    <w:rsid w:val="00DF63CB"/>
    <w:rsid w:val="00E0003A"/>
    <w:rsid w:val="00E01228"/>
    <w:rsid w:val="00E02598"/>
    <w:rsid w:val="00E0515A"/>
    <w:rsid w:val="00E063D5"/>
    <w:rsid w:val="00E10744"/>
    <w:rsid w:val="00E10B87"/>
    <w:rsid w:val="00E14BC5"/>
    <w:rsid w:val="00E250C6"/>
    <w:rsid w:val="00E27A8E"/>
    <w:rsid w:val="00E30DD0"/>
    <w:rsid w:val="00E3580E"/>
    <w:rsid w:val="00E477F1"/>
    <w:rsid w:val="00E50B3F"/>
    <w:rsid w:val="00E61EFB"/>
    <w:rsid w:val="00E72A5F"/>
    <w:rsid w:val="00E74FD0"/>
    <w:rsid w:val="00E85FD9"/>
    <w:rsid w:val="00E96341"/>
    <w:rsid w:val="00EA5405"/>
    <w:rsid w:val="00EC115E"/>
    <w:rsid w:val="00EC1A51"/>
    <w:rsid w:val="00EC1B98"/>
    <w:rsid w:val="00EC64B5"/>
    <w:rsid w:val="00ED0404"/>
    <w:rsid w:val="00ED458E"/>
    <w:rsid w:val="00EE46EC"/>
    <w:rsid w:val="00EE5514"/>
    <w:rsid w:val="00EF4FF8"/>
    <w:rsid w:val="00F02786"/>
    <w:rsid w:val="00F05C5D"/>
    <w:rsid w:val="00F14CB2"/>
    <w:rsid w:val="00F204E3"/>
    <w:rsid w:val="00F231C7"/>
    <w:rsid w:val="00F23346"/>
    <w:rsid w:val="00F24F63"/>
    <w:rsid w:val="00F260B4"/>
    <w:rsid w:val="00F26B92"/>
    <w:rsid w:val="00F3144B"/>
    <w:rsid w:val="00F42C9C"/>
    <w:rsid w:val="00F4317C"/>
    <w:rsid w:val="00F47A2C"/>
    <w:rsid w:val="00F50834"/>
    <w:rsid w:val="00F52456"/>
    <w:rsid w:val="00F611B9"/>
    <w:rsid w:val="00F65602"/>
    <w:rsid w:val="00F7526F"/>
    <w:rsid w:val="00F84129"/>
    <w:rsid w:val="00F8528D"/>
    <w:rsid w:val="00F923E7"/>
    <w:rsid w:val="00F92798"/>
    <w:rsid w:val="00FA6397"/>
    <w:rsid w:val="00FA675A"/>
    <w:rsid w:val="00FA7CE5"/>
    <w:rsid w:val="00FB48DC"/>
    <w:rsid w:val="00FB7F19"/>
    <w:rsid w:val="00FC12CE"/>
    <w:rsid w:val="00FC265D"/>
    <w:rsid w:val="00FC2A16"/>
    <w:rsid w:val="00FC467E"/>
    <w:rsid w:val="00FC7C1A"/>
    <w:rsid w:val="00FD0D61"/>
    <w:rsid w:val="00FD576B"/>
    <w:rsid w:val="00FD67D2"/>
    <w:rsid w:val="00FE1818"/>
    <w:rsid w:val="00FE412C"/>
    <w:rsid w:val="00FE6042"/>
    <w:rsid w:val="00FF2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B4AF"/>
  <w15:chartTrackingRefBased/>
  <w15:docId w15:val="{58CB37D7-2A0C-47DD-B07E-110B15A1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576D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B576DE"/>
    <w:rPr>
      <w:rFonts w:cs="Times New Roman"/>
      <w:vertAlign w:val="superscript"/>
    </w:rPr>
  </w:style>
  <w:style w:type="character" w:styleId="Hyperlink">
    <w:name w:val="Hyperlink"/>
    <w:uiPriority w:val="99"/>
    <w:rsid w:val="00B576DE"/>
    <w:rPr>
      <w:color w:val="0000FF"/>
      <w:u w:val="single"/>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B576DE"/>
    <w:pPr>
      <w:ind w:left="720"/>
      <w:contextualSpacing/>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B576DE"/>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B576DE"/>
    <w:rPr>
      <w:rFonts w:ascii="Times New Roman" w:hAnsi="Times New Roman"/>
      <w:sz w:val="24"/>
      <w:szCs w:val="24"/>
      <w:lang w:val="en-U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B576DE"/>
    <w:pPr>
      <w:spacing w:after="160" w:line="240" w:lineRule="exact"/>
      <w:jc w:val="both"/>
    </w:pPr>
    <w:rPr>
      <w:rFonts w:asciiTheme="minorHAnsi" w:eastAsiaTheme="minorHAnsi" w:hAnsiTheme="minorHAnsi"/>
      <w:sz w:val="22"/>
      <w:szCs w:val="22"/>
      <w:vertAlign w:val="superscript"/>
    </w:rPr>
  </w:style>
  <w:style w:type="paragraph" w:styleId="NoSpacing">
    <w:name w:val="No Spacing"/>
    <w:uiPriority w:val="1"/>
    <w:qFormat/>
    <w:rsid w:val="00B576DE"/>
    <w:pPr>
      <w:spacing w:after="0" w:line="240" w:lineRule="auto"/>
    </w:pPr>
    <w:rPr>
      <w:rFonts w:eastAsiaTheme="minorEastAsia"/>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B576D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260B4"/>
    <w:pPr>
      <w:tabs>
        <w:tab w:val="center" w:pos="4513"/>
        <w:tab w:val="right" w:pos="9026"/>
      </w:tabs>
    </w:pPr>
  </w:style>
  <w:style w:type="character" w:customStyle="1" w:styleId="HeaderChar">
    <w:name w:val="Header Char"/>
    <w:basedOn w:val="DefaultParagraphFont"/>
    <w:link w:val="Header"/>
    <w:uiPriority w:val="99"/>
    <w:rsid w:val="00F260B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260B4"/>
    <w:pPr>
      <w:tabs>
        <w:tab w:val="center" w:pos="4513"/>
        <w:tab w:val="right" w:pos="9026"/>
      </w:tabs>
    </w:pPr>
  </w:style>
  <w:style w:type="character" w:customStyle="1" w:styleId="FooterChar">
    <w:name w:val="Footer Char"/>
    <w:basedOn w:val="DefaultParagraphFont"/>
    <w:link w:val="Footer"/>
    <w:uiPriority w:val="99"/>
    <w:rsid w:val="00F260B4"/>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56784E"/>
    <w:rPr>
      <w:color w:val="954F72" w:themeColor="followedHyperlink"/>
      <w:u w:val="single"/>
    </w:rPr>
  </w:style>
  <w:style w:type="character" w:styleId="UnresolvedMention">
    <w:name w:val="Unresolved Mention"/>
    <w:basedOn w:val="DefaultParagraphFont"/>
    <w:uiPriority w:val="99"/>
    <w:semiHidden/>
    <w:unhideWhenUsed/>
    <w:rsid w:val="00772A3C"/>
    <w:rPr>
      <w:color w:val="605E5C"/>
      <w:shd w:val="clear" w:color="auto" w:fill="E1DFDD"/>
    </w:rPr>
  </w:style>
  <w:style w:type="paragraph" w:styleId="EndnoteText">
    <w:name w:val="endnote text"/>
    <w:basedOn w:val="Normal"/>
    <w:link w:val="EndnoteTextChar"/>
    <w:uiPriority w:val="99"/>
    <w:rsid w:val="00B131C5"/>
    <w:pPr>
      <w:spacing w:after="120"/>
    </w:pPr>
    <w:rPr>
      <w:rFonts w:ascii="Verdana" w:hAnsi="Verdana"/>
      <w:sz w:val="16"/>
      <w:szCs w:val="24"/>
    </w:rPr>
  </w:style>
  <w:style w:type="character" w:customStyle="1" w:styleId="EndnoteTextChar">
    <w:name w:val="Endnote Text Char"/>
    <w:basedOn w:val="DefaultParagraphFont"/>
    <w:link w:val="EndnoteText"/>
    <w:uiPriority w:val="99"/>
    <w:rsid w:val="00B131C5"/>
    <w:rPr>
      <w:rFonts w:ascii="Verdana" w:eastAsia="Times New Roman" w:hAnsi="Verdana" w:cs="Times New Roman"/>
      <w:sz w:val="16"/>
      <w:szCs w:val="24"/>
    </w:rPr>
  </w:style>
  <w:style w:type="character" w:styleId="EndnoteReference">
    <w:name w:val="endnote reference"/>
    <w:uiPriority w:val="99"/>
    <w:unhideWhenUsed/>
    <w:rsid w:val="00B131C5"/>
    <w:rPr>
      <w:vertAlign w:val="superscript"/>
    </w:rPr>
  </w:style>
  <w:style w:type="paragraph" w:styleId="BalloonText">
    <w:name w:val="Balloon Text"/>
    <w:basedOn w:val="Normal"/>
    <w:link w:val="BalloonTextChar"/>
    <w:uiPriority w:val="99"/>
    <w:semiHidden/>
    <w:unhideWhenUsed/>
    <w:rsid w:val="005123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37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45EF8"/>
    <w:rPr>
      <w:sz w:val="16"/>
      <w:szCs w:val="16"/>
    </w:rPr>
  </w:style>
  <w:style w:type="paragraph" w:styleId="CommentText">
    <w:name w:val="annotation text"/>
    <w:basedOn w:val="Normal"/>
    <w:link w:val="CommentTextChar"/>
    <w:uiPriority w:val="99"/>
    <w:semiHidden/>
    <w:unhideWhenUsed/>
    <w:rsid w:val="00D45EF8"/>
  </w:style>
  <w:style w:type="character" w:customStyle="1" w:styleId="CommentTextChar">
    <w:name w:val="Comment Text Char"/>
    <w:basedOn w:val="DefaultParagraphFont"/>
    <w:link w:val="CommentText"/>
    <w:uiPriority w:val="99"/>
    <w:semiHidden/>
    <w:rsid w:val="00D45E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5EF8"/>
    <w:rPr>
      <w:b/>
      <w:bCs/>
    </w:rPr>
  </w:style>
  <w:style w:type="character" w:customStyle="1" w:styleId="CommentSubjectChar">
    <w:name w:val="Comment Subject Char"/>
    <w:basedOn w:val="CommentTextChar"/>
    <w:link w:val="CommentSubject"/>
    <w:uiPriority w:val="99"/>
    <w:semiHidden/>
    <w:rsid w:val="00D45EF8"/>
    <w:rPr>
      <w:rFonts w:ascii="Times New Roman" w:eastAsia="Times New Roman" w:hAnsi="Times New Roman" w:cs="Times New Roman"/>
      <w:b/>
      <w:bCs/>
      <w:sz w:val="20"/>
      <w:szCs w:val="20"/>
    </w:rPr>
  </w:style>
  <w:style w:type="paragraph" w:customStyle="1" w:styleId="Default">
    <w:name w:val="Default"/>
    <w:rsid w:val="00CA2C72"/>
    <w:pPr>
      <w:autoSpaceDE w:val="0"/>
      <w:autoSpaceDN w:val="0"/>
      <w:adjustRightInd w:val="0"/>
      <w:spacing w:after="0" w:line="240" w:lineRule="auto"/>
    </w:pPr>
    <w:rPr>
      <w:rFonts w:ascii="Lexia" w:hAnsi="Lexia" w:cs="Lexi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2357">
      <w:bodyDiv w:val="1"/>
      <w:marLeft w:val="0"/>
      <w:marRight w:val="0"/>
      <w:marTop w:val="0"/>
      <w:marBottom w:val="0"/>
      <w:divBdr>
        <w:top w:val="none" w:sz="0" w:space="0" w:color="auto"/>
        <w:left w:val="none" w:sz="0" w:space="0" w:color="auto"/>
        <w:bottom w:val="none" w:sz="0" w:space="0" w:color="auto"/>
        <w:right w:val="none" w:sz="0" w:space="0" w:color="auto"/>
      </w:divBdr>
      <w:divsChild>
        <w:div w:id="142506290">
          <w:marLeft w:val="0"/>
          <w:marRight w:val="0"/>
          <w:marTop w:val="0"/>
          <w:marBottom w:val="0"/>
          <w:divBdr>
            <w:top w:val="none" w:sz="0" w:space="0" w:color="auto"/>
            <w:left w:val="none" w:sz="0" w:space="0" w:color="auto"/>
            <w:bottom w:val="none" w:sz="0" w:space="0" w:color="auto"/>
            <w:right w:val="none" w:sz="0" w:space="0" w:color="auto"/>
          </w:divBdr>
        </w:div>
        <w:div w:id="722019188">
          <w:marLeft w:val="0"/>
          <w:marRight w:val="0"/>
          <w:marTop w:val="0"/>
          <w:marBottom w:val="0"/>
          <w:divBdr>
            <w:top w:val="none" w:sz="0" w:space="0" w:color="auto"/>
            <w:left w:val="none" w:sz="0" w:space="0" w:color="auto"/>
            <w:bottom w:val="none" w:sz="0" w:space="0" w:color="auto"/>
            <w:right w:val="none" w:sz="0" w:space="0" w:color="auto"/>
          </w:divBdr>
        </w:div>
        <w:div w:id="911938047">
          <w:marLeft w:val="0"/>
          <w:marRight w:val="0"/>
          <w:marTop w:val="0"/>
          <w:marBottom w:val="0"/>
          <w:divBdr>
            <w:top w:val="none" w:sz="0" w:space="0" w:color="auto"/>
            <w:left w:val="none" w:sz="0" w:space="0" w:color="auto"/>
            <w:bottom w:val="none" w:sz="0" w:space="0" w:color="auto"/>
            <w:right w:val="none" w:sz="0" w:space="0" w:color="auto"/>
          </w:divBdr>
        </w:div>
        <w:div w:id="2036617048">
          <w:marLeft w:val="0"/>
          <w:marRight w:val="0"/>
          <w:marTop w:val="0"/>
          <w:marBottom w:val="0"/>
          <w:divBdr>
            <w:top w:val="none" w:sz="0" w:space="0" w:color="auto"/>
            <w:left w:val="none" w:sz="0" w:space="0" w:color="auto"/>
            <w:bottom w:val="none" w:sz="0" w:space="0" w:color="auto"/>
            <w:right w:val="none" w:sz="0" w:space="0" w:color="auto"/>
          </w:divBdr>
        </w:div>
        <w:div w:id="1904870327">
          <w:marLeft w:val="0"/>
          <w:marRight w:val="0"/>
          <w:marTop w:val="0"/>
          <w:marBottom w:val="0"/>
          <w:divBdr>
            <w:top w:val="none" w:sz="0" w:space="0" w:color="auto"/>
            <w:left w:val="none" w:sz="0" w:space="0" w:color="auto"/>
            <w:bottom w:val="none" w:sz="0" w:space="0" w:color="auto"/>
            <w:right w:val="none" w:sz="0" w:space="0" w:color="auto"/>
          </w:divBdr>
        </w:div>
      </w:divsChild>
    </w:div>
    <w:div w:id="112748498">
      <w:bodyDiv w:val="1"/>
      <w:marLeft w:val="0"/>
      <w:marRight w:val="0"/>
      <w:marTop w:val="0"/>
      <w:marBottom w:val="0"/>
      <w:divBdr>
        <w:top w:val="none" w:sz="0" w:space="0" w:color="auto"/>
        <w:left w:val="none" w:sz="0" w:space="0" w:color="auto"/>
        <w:bottom w:val="none" w:sz="0" w:space="0" w:color="auto"/>
        <w:right w:val="none" w:sz="0" w:space="0" w:color="auto"/>
      </w:divBdr>
    </w:div>
    <w:div w:id="342055383">
      <w:bodyDiv w:val="1"/>
      <w:marLeft w:val="0"/>
      <w:marRight w:val="0"/>
      <w:marTop w:val="0"/>
      <w:marBottom w:val="0"/>
      <w:divBdr>
        <w:top w:val="none" w:sz="0" w:space="0" w:color="auto"/>
        <w:left w:val="none" w:sz="0" w:space="0" w:color="auto"/>
        <w:bottom w:val="none" w:sz="0" w:space="0" w:color="auto"/>
        <w:right w:val="none" w:sz="0" w:space="0" w:color="auto"/>
      </w:divBdr>
    </w:div>
    <w:div w:id="835193166">
      <w:bodyDiv w:val="1"/>
      <w:marLeft w:val="0"/>
      <w:marRight w:val="0"/>
      <w:marTop w:val="0"/>
      <w:marBottom w:val="0"/>
      <w:divBdr>
        <w:top w:val="none" w:sz="0" w:space="0" w:color="auto"/>
        <w:left w:val="none" w:sz="0" w:space="0" w:color="auto"/>
        <w:bottom w:val="none" w:sz="0" w:space="0" w:color="auto"/>
        <w:right w:val="none" w:sz="0" w:space="0" w:color="auto"/>
      </w:divBdr>
    </w:div>
    <w:div w:id="954947231">
      <w:bodyDiv w:val="1"/>
      <w:marLeft w:val="0"/>
      <w:marRight w:val="0"/>
      <w:marTop w:val="0"/>
      <w:marBottom w:val="0"/>
      <w:divBdr>
        <w:top w:val="none" w:sz="0" w:space="0" w:color="auto"/>
        <w:left w:val="none" w:sz="0" w:space="0" w:color="auto"/>
        <w:bottom w:val="none" w:sz="0" w:space="0" w:color="auto"/>
        <w:right w:val="none" w:sz="0" w:space="0" w:color="auto"/>
      </w:divBdr>
      <w:divsChild>
        <w:div w:id="566115595">
          <w:marLeft w:val="0"/>
          <w:marRight w:val="0"/>
          <w:marTop w:val="0"/>
          <w:marBottom w:val="60"/>
          <w:divBdr>
            <w:top w:val="none" w:sz="0" w:space="0" w:color="auto"/>
            <w:left w:val="none" w:sz="0" w:space="0" w:color="auto"/>
            <w:bottom w:val="single" w:sz="6" w:space="2" w:color="CCCCCC"/>
            <w:right w:val="none" w:sz="0" w:space="0" w:color="auto"/>
          </w:divBdr>
        </w:div>
        <w:div w:id="1382241964">
          <w:marLeft w:val="0"/>
          <w:marRight w:val="0"/>
          <w:marTop w:val="0"/>
          <w:marBottom w:val="0"/>
          <w:divBdr>
            <w:top w:val="none" w:sz="0" w:space="0" w:color="auto"/>
            <w:left w:val="none" w:sz="0" w:space="0" w:color="auto"/>
            <w:bottom w:val="none" w:sz="0" w:space="0" w:color="auto"/>
            <w:right w:val="none" w:sz="0" w:space="0" w:color="auto"/>
          </w:divBdr>
        </w:div>
      </w:divsChild>
    </w:div>
    <w:div w:id="1103116138">
      <w:bodyDiv w:val="1"/>
      <w:marLeft w:val="0"/>
      <w:marRight w:val="0"/>
      <w:marTop w:val="0"/>
      <w:marBottom w:val="0"/>
      <w:divBdr>
        <w:top w:val="none" w:sz="0" w:space="0" w:color="auto"/>
        <w:left w:val="none" w:sz="0" w:space="0" w:color="auto"/>
        <w:bottom w:val="none" w:sz="0" w:space="0" w:color="auto"/>
        <w:right w:val="none" w:sz="0" w:space="0" w:color="auto"/>
      </w:divBdr>
    </w:div>
    <w:div w:id="1135637721">
      <w:bodyDiv w:val="1"/>
      <w:marLeft w:val="0"/>
      <w:marRight w:val="0"/>
      <w:marTop w:val="0"/>
      <w:marBottom w:val="0"/>
      <w:divBdr>
        <w:top w:val="none" w:sz="0" w:space="0" w:color="auto"/>
        <w:left w:val="none" w:sz="0" w:space="0" w:color="auto"/>
        <w:bottom w:val="none" w:sz="0" w:space="0" w:color="auto"/>
        <w:right w:val="none" w:sz="0" w:space="0" w:color="auto"/>
      </w:divBdr>
    </w:div>
    <w:div w:id="1298534899">
      <w:bodyDiv w:val="1"/>
      <w:marLeft w:val="0"/>
      <w:marRight w:val="0"/>
      <w:marTop w:val="0"/>
      <w:marBottom w:val="0"/>
      <w:divBdr>
        <w:top w:val="none" w:sz="0" w:space="0" w:color="auto"/>
        <w:left w:val="none" w:sz="0" w:space="0" w:color="auto"/>
        <w:bottom w:val="none" w:sz="0" w:space="0" w:color="auto"/>
        <w:right w:val="none" w:sz="0" w:space="0" w:color="auto"/>
      </w:divBdr>
      <w:divsChild>
        <w:div w:id="1846817433">
          <w:marLeft w:val="0"/>
          <w:marRight w:val="0"/>
          <w:marTop w:val="0"/>
          <w:marBottom w:val="0"/>
          <w:divBdr>
            <w:top w:val="none" w:sz="0" w:space="0" w:color="auto"/>
            <w:left w:val="none" w:sz="0" w:space="0" w:color="auto"/>
            <w:bottom w:val="none" w:sz="0" w:space="0" w:color="auto"/>
            <w:right w:val="none" w:sz="0" w:space="0" w:color="auto"/>
          </w:divBdr>
        </w:div>
        <w:div w:id="997147809">
          <w:marLeft w:val="0"/>
          <w:marRight w:val="0"/>
          <w:marTop w:val="0"/>
          <w:marBottom w:val="0"/>
          <w:divBdr>
            <w:top w:val="none" w:sz="0" w:space="0" w:color="auto"/>
            <w:left w:val="none" w:sz="0" w:space="0" w:color="auto"/>
            <w:bottom w:val="none" w:sz="0" w:space="0" w:color="auto"/>
            <w:right w:val="none" w:sz="0" w:space="0" w:color="auto"/>
          </w:divBdr>
        </w:div>
        <w:div w:id="1938292981">
          <w:marLeft w:val="0"/>
          <w:marRight w:val="0"/>
          <w:marTop w:val="0"/>
          <w:marBottom w:val="0"/>
          <w:divBdr>
            <w:top w:val="none" w:sz="0" w:space="0" w:color="auto"/>
            <w:left w:val="none" w:sz="0" w:space="0" w:color="auto"/>
            <w:bottom w:val="none" w:sz="0" w:space="0" w:color="auto"/>
            <w:right w:val="none" w:sz="0" w:space="0" w:color="auto"/>
          </w:divBdr>
        </w:div>
      </w:divsChild>
    </w:div>
    <w:div w:id="1383596357">
      <w:bodyDiv w:val="1"/>
      <w:marLeft w:val="0"/>
      <w:marRight w:val="0"/>
      <w:marTop w:val="0"/>
      <w:marBottom w:val="0"/>
      <w:divBdr>
        <w:top w:val="none" w:sz="0" w:space="0" w:color="auto"/>
        <w:left w:val="none" w:sz="0" w:space="0" w:color="auto"/>
        <w:bottom w:val="none" w:sz="0" w:space="0" w:color="auto"/>
        <w:right w:val="none" w:sz="0" w:space="0" w:color="auto"/>
      </w:divBdr>
    </w:div>
    <w:div w:id="209986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sleap@helpag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corona-older.com/post/letter-from-argentina-older-people-pensioners-and-care-homes-on-the-frontlines-against-covid-19%2015/4/20" TargetMode="External"/><Relationship Id="rId13" Type="http://schemas.openxmlformats.org/officeDocument/2006/relationships/hyperlink" Target="https://www.theguardian.com/world/2020/apr/09/covid-19-hundreds-of-uk-care-home-deaths-not-added-to-official-toll" TargetMode="External"/><Relationship Id="rId18" Type="http://schemas.openxmlformats.org/officeDocument/2006/relationships/hyperlink" Target="https://www.abc.net.au/news/2020-04-29/coronavirus-queensland-elder-abuse/12188668" TargetMode="External"/><Relationship Id="rId26" Type="http://schemas.openxmlformats.org/officeDocument/2006/relationships/hyperlink" Target="https://www.bihr.org.uk/Blog/the-fight-against-covid-19-whose-life-counts" TargetMode="External"/><Relationship Id="rId3" Type="http://schemas.openxmlformats.org/officeDocument/2006/relationships/hyperlink" Target="https://www.hrw.org/news/2020/05/05/why-brazils-president-needs-change-his-tune-about-older-people" TargetMode="External"/><Relationship Id="rId21" Type="http://schemas.openxmlformats.org/officeDocument/2006/relationships/hyperlink" Target="https://eachother.org.uk/how-do-we-tackle-elder-abuse-during-lockdown/" TargetMode="External"/><Relationship Id="rId34" Type="http://schemas.openxmlformats.org/officeDocument/2006/relationships/hyperlink" Target="https://www.un.org/sites/un2.un.org/files/un_policy_brief_on_covid-19_and_older_persons_1_may_2020.pdf" TargetMode="External"/><Relationship Id="rId7" Type="http://schemas.openxmlformats.org/officeDocument/2006/relationships/hyperlink" Target="https://dismoi.org/personnes_agees/" TargetMode="External"/><Relationship Id="rId12" Type="http://schemas.openxmlformats.org/officeDocument/2006/relationships/hyperlink" Target="https://news.sky.com/story/coronavirus-around-half-of-covid-19-deaths-are-in-care-homes-11972850" TargetMode="External"/><Relationship Id="rId17" Type="http://schemas.openxmlformats.org/officeDocument/2006/relationships/hyperlink" Target="https://www.helpage.org/newsroom/latest-news/neglect-and-abuse-of-older-people-around-the-world-intensified-by-covid19/" TargetMode="External"/><Relationship Id="rId25" Type="http://schemas.openxmlformats.org/officeDocument/2006/relationships/hyperlink" Target="https://www.helpage.org/newsroom/press-room/press-releases/if-coronavirus-spreads-in-coxs-bazar-it-will-spiral-out-of-control-and-be-catastrophic/" TargetMode="External"/><Relationship Id="rId33" Type="http://schemas.openxmlformats.org/officeDocument/2006/relationships/hyperlink" Target="https://www.un.org/development/desa/ageing/wp-content/uploads/sites/24/2018/03/Report-of-the-United-Kingdom-of-Great-Britain-and-Northern-Ireland-on-ageing-related-statistics-and-age-disaggregated-data.pdf" TargetMode="External"/><Relationship Id="rId2" Type="http://schemas.openxmlformats.org/officeDocument/2006/relationships/hyperlink" Target="https://twitter.com/greatermcr/status/1238501622919114753?s=20" TargetMode="External"/><Relationship Id="rId16" Type="http://schemas.openxmlformats.org/officeDocument/2006/relationships/hyperlink" Target="https://www.hrw.org/news/2020/06/15/us-ensure-oversight-not-immunity-nursing-homes" TargetMode="External"/><Relationship Id="rId20" Type="http://schemas.openxmlformats.org/officeDocument/2006/relationships/hyperlink" Target="https://news.trust.org/item/20200511102348-9pf06" TargetMode="External"/><Relationship Id="rId29" Type="http://schemas.openxmlformats.org/officeDocument/2006/relationships/hyperlink" Target="https://int.nyt.com/data/documenthelper/6848-maryland-triage-guidelines/02cb4c58460e57ea9f05/optimized/full.pdf" TargetMode="External"/><Relationship Id="rId1" Type="http://schemas.openxmlformats.org/officeDocument/2006/relationships/hyperlink" Target="https://www.who.int/publications/m/item/covid-19-and-violence-against-older-people" TargetMode="External"/><Relationship Id="rId6" Type="http://schemas.openxmlformats.org/officeDocument/2006/relationships/hyperlink" Target="https://www.theguardian.com/uk-news/2020/mar/23/three-teenagers-held-for-allegedly-coughing-at-elderly-couple-hertfordshire?CMP=share_btn_link" TargetMode="External"/><Relationship Id="rId11" Type="http://schemas.openxmlformats.org/officeDocument/2006/relationships/hyperlink" Target="https://www.rcn.org.uk/news-and-events/news/uk-rcn-demands-personal-protective-equipment-ppe-community-nurses-covid-19-010420" TargetMode="External"/><Relationship Id="rId24" Type="http://schemas.openxmlformats.org/officeDocument/2006/relationships/hyperlink" Target="https://www.helpage.org/newsroom/latest-news/neglect-and-abuse-of-older-people-around-the-world-intensified-by-covid19/" TargetMode="External"/><Relationship Id="rId32" Type="http://schemas.openxmlformats.org/officeDocument/2006/relationships/hyperlink" Target="https://www.bma.org.uk/media/2360/bma-covid-19-ethics-guidance-april-2020.pdf" TargetMode="External"/><Relationship Id="rId5" Type="http://schemas.openxmlformats.org/officeDocument/2006/relationships/hyperlink" Target="https://m.tagesspiegel.de/politik/boris-palmer-provoziert-in-coronavirus-krise-wir-retten-moeglicherweise-menschen-die-in-einem-halben-jahr-sowieso-tot-waeren/25782926.html" TargetMode="External"/><Relationship Id="rId15" Type="http://schemas.openxmlformats.org/officeDocument/2006/relationships/hyperlink" Target="https://www.euronews.com/2020/04/21/coronavirus-lockdown-in-moscow-elderly-struggling-to-cope-with-covid-19-restrictions" TargetMode="External"/><Relationship Id="rId23" Type="http://schemas.openxmlformats.org/officeDocument/2006/relationships/hyperlink" Target="https://jornal.digital/2020/06/aumenta-numero-de-denuncias-de-violacao-aos-direitos-de-idosos-durante-pandemia/" TargetMode="External"/><Relationship Id="rId28" Type="http://schemas.openxmlformats.org/officeDocument/2006/relationships/hyperlink" Target="https://newsmir.info/2053364" TargetMode="External"/><Relationship Id="rId10" Type="http://schemas.openxmlformats.org/officeDocument/2006/relationships/hyperlink" Target="https://www.theglobeandmail.com/opinion/article-seniors-care-home-neglect-is-our-national-shame/" TargetMode="External"/><Relationship Id="rId19" Type="http://schemas.openxmlformats.org/officeDocument/2006/relationships/hyperlink" Target="https://bc.ctvnews.ca/tenfold-increase-in-elder-abuse-during-covid-19-pandemic-advocates-say-1.4896176" TargetMode="External"/><Relationship Id="rId31" Type="http://schemas.openxmlformats.org/officeDocument/2006/relationships/hyperlink" Target="http://www.siaarti.it/SiteAssets/News/COVID19%20-%20documenti%20SIAARTI/SIAARTI%20-%20Covid-19%20-%20Clinical%20Ethics%20Reccomendations.pdf" TargetMode="External"/><Relationship Id="rId4" Type="http://schemas.openxmlformats.org/officeDocument/2006/relationships/hyperlink" Target="https://www.lesoir.be/300796/article/2020-05-14/un-economiste-belge-propose-une-taxe-corona-uniquement-pour-les-personnes-agees" TargetMode="External"/><Relationship Id="rId9" Type="http://schemas.openxmlformats.org/officeDocument/2006/relationships/hyperlink" Target="https://www.hrw.org/news/2020/03/20/us-nursing-home-visitor-ban-isolates-seniors" TargetMode="External"/><Relationship Id="rId14" Type="http://schemas.openxmlformats.org/officeDocument/2006/relationships/hyperlink" Target="https://www.theguardian.com/society/2020/mar/23/uks-emergency-coronavirus-bill-will-put-vulnerable-at-risk" TargetMode="External"/><Relationship Id="rId22" Type="http://schemas.openxmlformats.org/officeDocument/2006/relationships/hyperlink" Target="https://www.belfasttelegraph.co.uk/news/health/coronavirus/charity-fears-rise-in-abuse-of-the-elderly-as-coronavirus-lockdown-continues-39134532.html" TargetMode="External"/><Relationship Id="rId27" Type="http://schemas.openxmlformats.org/officeDocument/2006/relationships/hyperlink" Target="https://www.theguardian.com/world/2020/apr/01/uk-healthcare-regulator-brands-resuscitation-strategy-unacceptable" TargetMode="External"/><Relationship Id="rId30" Type="http://schemas.openxmlformats.org/officeDocument/2006/relationships/hyperlink" Target="https://www.nice.org.uk/guidance/ng159/resources/covid19-rapid-guideline-critical-care-in-adults-pdf-66141848681413" TargetMode="External"/><Relationship Id="rId35" Type="http://schemas.openxmlformats.org/officeDocument/2006/relationships/hyperlink" Target="https://unstats.un.org/sdgs/meetings/virtual-2jun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651E2-BDE8-4C19-BD9B-C882EF7854E0}">
  <ds:schemaRefs>
    <ds:schemaRef ds:uri="http://purl.org/dc/terms/"/>
    <ds:schemaRef ds:uri="c3065312-fc0a-4c35-aaa4-7848487944a2"/>
    <ds:schemaRef ds:uri="f63bdd0d-633b-4423-97f4-130b52ae3f12"/>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88B80250-86A5-4E53-903B-13CDEDDECE89}">
  <ds:schemaRefs>
    <ds:schemaRef ds:uri="http://schemas.microsoft.com/sharepoint/v3/contenttype/forms"/>
  </ds:schemaRefs>
</ds:datastoreItem>
</file>

<file path=customXml/itemProps3.xml><?xml version="1.0" encoding="utf-8"?>
<ds:datastoreItem xmlns:ds="http://schemas.openxmlformats.org/officeDocument/2006/customXml" ds:itemID="{393AA3C4-E4FF-42CC-9066-A1DE6487F477}"/>
</file>

<file path=customXml/itemProps4.xml><?xml version="1.0" encoding="utf-8"?>
<ds:datastoreItem xmlns:ds="http://schemas.openxmlformats.org/officeDocument/2006/customXml" ds:itemID="{4B21322C-DF52-47E2-9828-1A77379CB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2000</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THEISSEN Gunnar</dc:creator>
  <cp:keywords/>
  <dc:description/>
  <cp:lastModifiedBy>Bridget Sleap</cp:lastModifiedBy>
  <cp:revision>4</cp:revision>
  <dcterms:created xsi:type="dcterms:W3CDTF">2020-06-26T07:21:00Z</dcterms:created>
  <dcterms:modified xsi:type="dcterms:W3CDTF">2020-06-26T07:23:00Z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y fmtid="{D5CDD505-2E9C-101B-9397-08002B2CF9AE}" pid="3" name="Order">
    <vt:r8>5681300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