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20" w:rsidRDefault="00135F20" w:rsidP="00135F2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62626"/>
          <w:sz w:val="29"/>
          <w:szCs w:val="29"/>
          <w:u w:val="single"/>
          <w:lang w:val="fr-FR" w:eastAsia="en-GB"/>
        </w:rPr>
      </w:pPr>
      <w:r w:rsidRPr="00135F20">
        <w:rPr>
          <w:rFonts w:ascii="Times New Roman" w:eastAsia="Times New Roman" w:hAnsi="Times New Roman" w:cs="Times New Roman"/>
          <w:b/>
          <w:color w:val="262626"/>
          <w:sz w:val="29"/>
          <w:szCs w:val="29"/>
          <w:u w:val="single"/>
          <w:lang w:val="fr-FR" w:eastAsia="en-GB"/>
        </w:rPr>
        <w:t>ONU – Conseil des Droits de l’Homme</w:t>
      </w:r>
    </w:p>
    <w:p w:rsidR="001D7A12" w:rsidRDefault="0002394D" w:rsidP="00B531A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62626"/>
          <w:sz w:val="29"/>
          <w:szCs w:val="29"/>
          <w:lang w:val="fr-FR" w:eastAsia="en-GB"/>
        </w:rPr>
      </w:pPr>
      <w:r>
        <w:rPr>
          <w:rFonts w:ascii="Times New Roman" w:eastAsia="Times New Roman" w:hAnsi="Times New Roman" w:cs="Times New Roman"/>
          <w:b/>
          <w:color w:val="262626"/>
          <w:sz w:val="29"/>
          <w:szCs w:val="29"/>
          <w:lang w:val="fr-FR" w:eastAsia="en-GB"/>
        </w:rPr>
        <w:t>Questionnaire sur l’</w:t>
      </w:r>
      <w:r w:rsidR="001D7A12" w:rsidRPr="00135F20">
        <w:rPr>
          <w:rFonts w:ascii="Times New Roman" w:eastAsia="Times New Roman" w:hAnsi="Times New Roman" w:cs="Times New Roman"/>
          <w:b/>
          <w:color w:val="262626"/>
          <w:sz w:val="29"/>
          <w:szCs w:val="29"/>
          <w:lang w:val="fr-FR" w:eastAsia="en-GB"/>
        </w:rPr>
        <w:t>augmentation de la violence</w:t>
      </w:r>
      <w:r>
        <w:rPr>
          <w:rFonts w:ascii="Times New Roman" w:eastAsia="Times New Roman" w:hAnsi="Times New Roman" w:cs="Times New Roman"/>
          <w:b/>
          <w:color w:val="262626"/>
          <w:sz w:val="29"/>
          <w:szCs w:val="29"/>
          <w:lang w:val="fr-FR" w:eastAsia="en-GB"/>
        </w:rPr>
        <w:t xml:space="preserve"> sexiste et de la violence</w:t>
      </w:r>
      <w:r w:rsidR="001D7A12" w:rsidRPr="00135F20">
        <w:rPr>
          <w:rFonts w:ascii="Times New Roman" w:eastAsia="Times New Roman" w:hAnsi="Times New Roman" w:cs="Times New Roman"/>
          <w:b/>
          <w:color w:val="262626"/>
          <w:sz w:val="29"/>
          <w:szCs w:val="29"/>
          <w:lang w:val="fr-FR" w:eastAsia="en-GB"/>
        </w:rPr>
        <w:t xml:space="preserve"> domestique à l'égard des femmes</w:t>
      </w:r>
      <w:r>
        <w:rPr>
          <w:rFonts w:ascii="Times New Roman" w:eastAsia="Times New Roman" w:hAnsi="Times New Roman" w:cs="Times New Roman"/>
          <w:b/>
          <w:color w:val="262626"/>
          <w:sz w:val="29"/>
          <w:szCs w:val="29"/>
          <w:lang w:val="fr-FR" w:eastAsia="en-GB"/>
        </w:rPr>
        <w:t xml:space="preserve"> dans le cadre de la pandémie du COVID-19</w:t>
      </w:r>
    </w:p>
    <w:p w:rsidR="0002394D" w:rsidRDefault="0002394D" w:rsidP="0002394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62626"/>
          <w:sz w:val="29"/>
          <w:szCs w:val="29"/>
          <w:u w:val="single"/>
          <w:lang w:val="fr-FR" w:eastAsia="en-GB"/>
        </w:rPr>
      </w:pPr>
      <w:r w:rsidRPr="0002394D">
        <w:rPr>
          <w:rFonts w:ascii="Times New Roman" w:eastAsia="Times New Roman" w:hAnsi="Times New Roman" w:cs="Times New Roman"/>
          <w:b/>
          <w:color w:val="262626"/>
          <w:sz w:val="29"/>
          <w:szCs w:val="29"/>
          <w:u w:val="single"/>
          <w:lang w:val="fr-FR" w:eastAsia="en-GB"/>
        </w:rPr>
        <w:t>Réponses de Monaco</w:t>
      </w:r>
    </w:p>
    <w:p w:rsidR="001D7A12" w:rsidRDefault="001D7A12" w:rsidP="005937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</w:pPr>
      <w:r w:rsidRPr="0002394D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>Dans quelle mesure avez-vous constaté une augmentation de la violence contre les femmes, en particulier la violence domestique, dans le contexte du confinement lié à la pandémie COVID-19</w:t>
      </w:r>
      <w:r w:rsidR="0002394D" w:rsidRPr="0002394D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 xml:space="preserve"> </w:t>
      </w:r>
      <w:r w:rsidRPr="0002394D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>? Veuillez fournir toutes les données disponibles sur l'augmentation de la violence à l'égard des femmes, y compris la violence domestique et les féminicides, enregistrées à ce jour depuis le début de la crise du COVID-19.</w:t>
      </w:r>
    </w:p>
    <w:p w:rsidR="003770D8" w:rsidRPr="003770D8" w:rsidRDefault="003770D8" w:rsidP="003770D8">
      <w:pPr>
        <w:pStyle w:val="Paragraphedelist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</w:pPr>
      <w:r w:rsidRPr="003770D8">
        <w:rPr>
          <w:rFonts w:ascii="Times New Roman" w:hAnsi="Times New Roman" w:cs="Times New Roman"/>
          <w:b/>
          <w:iCs/>
          <w:color w:val="2E74B5" w:themeColor="accent1" w:themeShade="BF"/>
          <w:sz w:val="24"/>
          <w:szCs w:val="24"/>
          <w:lang w:val="fr-FR"/>
        </w:rPr>
        <w:t xml:space="preserve">Il n’y a pas </w:t>
      </w:r>
      <w:r w:rsidR="00E67A48">
        <w:rPr>
          <w:rFonts w:ascii="Times New Roman" w:hAnsi="Times New Roman" w:cs="Times New Roman"/>
          <w:b/>
          <w:iCs/>
          <w:color w:val="2E74B5" w:themeColor="accent1" w:themeShade="BF"/>
          <w:sz w:val="24"/>
          <w:szCs w:val="24"/>
          <w:lang w:val="fr-FR"/>
        </w:rPr>
        <w:t xml:space="preserve">eu </w:t>
      </w:r>
      <w:r w:rsidRPr="003770D8">
        <w:rPr>
          <w:rFonts w:ascii="Times New Roman" w:hAnsi="Times New Roman" w:cs="Times New Roman"/>
          <w:b/>
          <w:iCs/>
          <w:color w:val="2E74B5" w:themeColor="accent1" w:themeShade="BF"/>
          <w:sz w:val="24"/>
          <w:szCs w:val="24"/>
          <w:lang w:val="fr-FR"/>
        </w:rPr>
        <w:t xml:space="preserve">à Monaco de recrudescence constatée en matière de violences contre les femmes durant </w:t>
      </w:r>
      <w:r w:rsidR="003B02FF">
        <w:rPr>
          <w:rFonts w:ascii="Times New Roman" w:hAnsi="Times New Roman" w:cs="Times New Roman"/>
          <w:b/>
          <w:iCs/>
          <w:color w:val="2E74B5" w:themeColor="accent1" w:themeShade="BF"/>
          <w:sz w:val="24"/>
          <w:szCs w:val="24"/>
          <w:lang w:val="fr-FR"/>
        </w:rPr>
        <w:t xml:space="preserve">le confinement lié à la pandémie </w:t>
      </w:r>
      <w:r w:rsidRPr="003770D8">
        <w:rPr>
          <w:rFonts w:ascii="Times New Roman" w:hAnsi="Times New Roman" w:cs="Times New Roman"/>
          <w:b/>
          <w:iCs/>
          <w:color w:val="2E74B5" w:themeColor="accent1" w:themeShade="BF"/>
          <w:sz w:val="24"/>
          <w:szCs w:val="24"/>
          <w:lang w:val="fr-FR"/>
        </w:rPr>
        <w:t>du COVID</w:t>
      </w:r>
      <w:r w:rsidR="003B02FF">
        <w:rPr>
          <w:rFonts w:ascii="Times New Roman" w:hAnsi="Times New Roman" w:cs="Times New Roman"/>
          <w:b/>
          <w:iCs/>
          <w:color w:val="2E74B5" w:themeColor="accent1" w:themeShade="BF"/>
          <w:sz w:val="24"/>
          <w:szCs w:val="24"/>
          <w:lang w:val="fr-FR"/>
        </w:rPr>
        <w:t>-19</w:t>
      </w:r>
      <w:r w:rsidRPr="003770D8">
        <w:rPr>
          <w:rFonts w:ascii="Times New Roman" w:hAnsi="Times New Roman" w:cs="Times New Roman"/>
          <w:b/>
          <w:iCs/>
          <w:color w:val="2E74B5" w:themeColor="accent1" w:themeShade="BF"/>
          <w:sz w:val="24"/>
          <w:szCs w:val="24"/>
          <w:lang w:val="fr-FR"/>
        </w:rPr>
        <w:t>.</w:t>
      </w:r>
    </w:p>
    <w:p w:rsidR="00135F20" w:rsidRDefault="00E16593" w:rsidP="00135F2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</w:pPr>
      <w:r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Les autorités judiciaires monégasque</w:t>
      </w:r>
      <w:r w:rsidR="003B02FF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s n’ont eu à connaitre durant cette</w:t>
      </w:r>
      <w:r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période</w:t>
      </w:r>
      <w:r w:rsidR="0017167D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, aucun défèrement pour des faits de violence </w:t>
      </w:r>
      <w:r w:rsidR="00447028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domestique, ni aucune audience en vue de la mise sous protection de femmes victimes de violences conjugales. </w:t>
      </w:r>
      <w:r w:rsidR="0017167D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 </w:t>
      </w:r>
      <w:r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</w:t>
      </w:r>
    </w:p>
    <w:p w:rsidR="00E67A48" w:rsidRPr="003770D8" w:rsidRDefault="003B02FF" w:rsidP="00135F2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Hors le schéma classique d’alerte via police-secours (par le numéro 17</w:t>
      </w:r>
      <w:r w:rsidR="00843796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ou 93 15 30 15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)</w:t>
      </w:r>
      <w:r w:rsidR="00381862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, 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a</w:t>
      </w:r>
      <w:r w:rsidR="00E67A4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ucun message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</w:t>
      </w:r>
      <w:r w:rsidR="00E67A4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d’alerte 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n’a été porté sur l’adresse dédiée « sos-violence</w:t>
      </w:r>
      <w:r w:rsidR="00964942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s@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gouv.mc ». </w:t>
      </w:r>
      <w:r w:rsidR="004C003F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Il est à noter que c</w:t>
      </w:r>
      <w:r w:rsidR="00964942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ette adresse </w:t>
      </w:r>
      <w:r w:rsidR="00843796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est restée</w:t>
      </w:r>
      <w:r w:rsidR="00964942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active après la période de confinement. </w:t>
      </w:r>
    </w:p>
    <w:p w:rsidR="001D7A12" w:rsidRPr="003770D8" w:rsidRDefault="001D7A12" w:rsidP="00135F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</w:pPr>
      <w:r w:rsidRPr="003770D8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>Des lignes d'assistance gérées par le gouvernement et / ou par la société c</w:t>
      </w:r>
      <w:r w:rsidR="0002394D" w:rsidRPr="003770D8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 xml:space="preserve">ivile sont-elles disponibles? Y </w:t>
      </w:r>
      <w:r w:rsidRPr="003770D8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>a-t-il eu une augmentation du nombre d'appels dans le contexte de la pandémie du COVID-19</w:t>
      </w:r>
      <w:r w:rsidR="00135F20" w:rsidRPr="003770D8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 xml:space="preserve"> </w:t>
      </w:r>
      <w:r w:rsidRPr="003770D8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>?</w:t>
      </w:r>
    </w:p>
    <w:p w:rsidR="003770D8" w:rsidRPr="003770D8" w:rsidRDefault="005D2F84" w:rsidP="003770D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iCs/>
          <w:color w:val="2E74B5" w:themeColor="accent1" w:themeShade="BF"/>
          <w:sz w:val="24"/>
          <w:szCs w:val="24"/>
          <w:lang w:val="fr-FR"/>
        </w:rPr>
        <w:t>T</w:t>
      </w:r>
      <w:r w:rsidR="003770D8" w:rsidRPr="003770D8">
        <w:rPr>
          <w:rFonts w:ascii="Times New Roman" w:hAnsi="Times New Roman" w:cs="Times New Roman"/>
          <w:b/>
          <w:iCs/>
          <w:color w:val="2E74B5" w:themeColor="accent1" w:themeShade="BF"/>
          <w:sz w:val="24"/>
          <w:szCs w:val="24"/>
          <w:lang w:val="fr-FR"/>
        </w:rPr>
        <w:t xml:space="preserve">enant compte de la difficulté pour une victime de téléphoner et de consulter les sites internet appropriés en cette période, une adresse mail </w:t>
      </w:r>
      <w:r w:rsidR="003770D8" w:rsidRPr="003770D8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fr-FR"/>
        </w:rPr>
        <w:t xml:space="preserve">« sos-violences@gouv.mc », qui </w:t>
      </w:r>
      <w:r w:rsidR="003770D8" w:rsidRPr="003770D8">
        <w:rPr>
          <w:rFonts w:ascii="Times New Roman" w:hAnsi="Times New Roman" w:cs="Times New Roman"/>
          <w:b/>
          <w:iCs/>
          <w:color w:val="2E74B5" w:themeColor="accent1" w:themeShade="BF"/>
          <w:sz w:val="24"/>
          <w:szCs w:val="24"/>
          <w:lang w:val="fr-FR"/>
        </w:rPr>
        <w:t>permet de contacter la police,</w:t>
      </w:r>
      <w:r w:rsidR="003770D8" w:rsidRPr="003770D8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fr-FR"/>
        </w:rPr>
        <w:t xml:space="preserve"> a été mise en service.</w:t>
      </w:r>
      <w:r w:rsidR="003770D8" w:rsidRPr="003770D8">
        <w:rPr>
          <w:rFonts w:ascii="Times New Roman" w:hAnsi="Times New Roman" w:cs="Times New Roman"/>
          <w:b/>
          <w:iCs/>
          <w:color w:val="2E74B5" w:themeColor="accent1" w:themeShade="BF"/>
          <w:sz w:val="24"/>
          <w:szCs w:val="24"/>
          <w:lang w:val="fr-FR"/>
        </w:rPr>
        <w:t xml:space="preserve"> Cette adresse</w:t>
      </w:r>
      <w:r w:rsidR="003770D8" w:rsidRPr="003770D8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fr-FR"/>
        </w:rPr>
        <w:t xml:space="preserve"> s’ajoute à l’appel téléphonique du « 17 ». </w:t>
      </w:r>
    </w:p>
    <w:p w:rsidR="003770D8" w:rsidRPr="003770D8" w:rsidRDefault="003770D8" w:rsidP="003770D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Cs/>
          <w:color w:val="2E74B5" w:themeColor="accent1" w:themeShade="BF"/>
          <w:sz w:val="24"/>
          <w:szCs w:val="24"/>
          <w:lang w:val="fr-FR"/>
        </w:rPr>
      </w:pPr>
    </w:p>
    <w:p w:rsidR="003770D8" w:rsidRPr="003770D8" w:rsidRDefault="003770D8" w:rsidP="003770D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Cs/>
          <w:color w:val="2E74B5" w:themeColor="accent1" w:themeShade="BF"/>
          <w:sz w:val="24"/>
          <w:szCs w:val="24"/>
          <w:lang w:val="fr-FR"/>
        </w:rPr>
      </w:pPr>
      <w:r w:rsidRPr="003770D8">
        <w:rPr>
          <w:rFonts w:ascii="Times New Roman" w:hAnsi="Times New Roman" w:cs="Times New Roman"/>
          <w:b/>
          <w:iCs/>
          <w:color w:val="2E74B5" w:themeColor="accent1" w:themeShade="BF"/>
          <w:sz w:val="24"/>
          <w:szCs w:val="24"/>
          <w:lang w:val="fr-FR"/>
        </w:rPr>
        <w:t>Il est utile de souligner que les effectifs de police et la dimension réduite du territoire permettent aux forces de l’ordre d’intervenir sur un temps très court.</w:t>
      </w:r>
    </w:p>
    <w:p w:rsidR="003770D8" w:rsidRPr="003770D8" w:rsidRDefault="003770D8" w:rsidP="003770D8">
      <w:pPr>
        <w:pStyle w:val="Paragraphedeliste"/>
        <w:spacing w:after="0" w:line="240" w:lineRule="auto"/>
        <w:ind w:left="709"/>
        <w:jc w:val="both"/>
        <w:rPr>
          <w:rFonts w:ascii="Times New Roman" w:hAnsi="Times New Roman" w:cs="Times New Roman"/>
          <w:b/>
          <w:iCs/>
          <w:color w:val="2E74B5" w:themeColor="accent1" w:themeShade="BF"/>
          <w:sz w:val="24"/>
          <w:szCs w:val="24"/>
          <w:lang w:val="fr-FR"/>
        </w:rPr>
      </w:pPr>
    </w:p>
    <w:p w:rsidR="003770D8" w:rsidRPr="003770D8" w:rsidRDefault="003770D8" w:rsidP="003770D8">
      <w:pPr>
        <w:pStyle w:val="Paragraphedeliste"/>
        <w:spacing w:after="0" w:line="240" w:lineRule="auto"/>
        <w:ind w:left="709"/>
        <w:jc w:val="both"/>
        <w:rPr>
          <w:rFonts w:ascii="Times New Roman" w:hAnsi="Times New Roman" w:cs="Times New Roman"/>
          <w:b/>
          <w:iCs/>
          <w:color w:val="2E74B5" w:themeColor="accent1" w:themeShade="BF"/>
          <w:sz w:val="24"/>
          <w:szCs w:val="24"/>
          <w:lang w:val="fr-FR"/>
        </w:rPr>
      </w:pPr>
      <w:r w:rsidRPr="003770D8">
        <w:rPr>
          <w:rFonts w:ascii="Times New Roman" w:hAnsi="Times New Roman" w:cs="Times New Roman"/>
          <w:b/>
          <w:iCs/>
          <w:color w:val="2E74B5" w:themeColor="accent1" w:themeShade="BF"/>
          <w:sz w:val="24"/>
          <w:szCs w:val="24"/>
          <w:lang w:val="fr-FR"/>
        </w:rPr>
        <w:t xml:space="preserve">Le numéro vert international </w:t>
      </w:r>
      <w:r w:rsidRPr="00796AE5">
        <w:rPr>
          <w:rStyle w:val="lev"/>
          <w:rFonts w:ascii="Times New Roman" w:hAnsi="Times New Roman" w:cs="Times New Roman"/>
          <w:iCs/>
          <w:color w:val="2E74B5" w:themeColor="accent1" w:themeShade="BF"/>
          <w:sz w:val="24"/>
          <w:szCs w:val="24"/>
          <w:lang w:val="fr-FR"/>
        </w:rPr>
        <w:t>0800 91 90 10</w:t>
      </w:r>
      <w:r w:rsidRPr="003770D8">
        <w:rPr>
          <w:rStyle w:val="lev"/>
          <w:rFonts w:ascii="Times New Roman" w:hAnsi="Times New Roman" w:cs="Times New Roman"/>
          <w:b w:val="0"/>
          <w:iCs/>
          <w:color w:val="2E74B5" w:themeColor="accent1" w:themeShade="BF"/>
          <w:sz w:val="24"/>
          <w:szCs w:val="24"/>
          <w:lang w:val="fr-FR"/>
        </w:rPr>
        <w:t xml:space="preserve"> </w:t>
      </w:r>
      <w:r w:rsidR="00D32D29">
        <w:rPr>
          <w:rFonts w:ascii="Times New Roman" w:hAnsi="Times New Roman" w:cs="Times New Roman"/>
          <w:b/>
          <w:iCs/>
          <w:color w:val="2E74B5" w:themeColor="accent1" w:themeShade="BF"/>
          <w:sz w:val="24"/>
          <w:szCs w:val="24"/>
          <w:lang w:val="fr-FR"/>
        </w:rPr>
        <w:t>est accessible, 7j/7, pour</w:t>
      </w:r>
      <w:r w:rsidR="00F731B2">
        <w:rPr>
          <w:rFonts w:ascii="Times New Roman" w:hAnsi="Times New Roman" w:cs="Times New Roman"/>
          <w:b/>
          <w:iCs/>
          <w:color w:val="2E74B5" w:themeColor="accent1" w:themeShade="BF"/>
          <w:sz w:val="24"/>
          <w:szCs w:val="24"/>
          <w:lang w:val="fr-FR"/>
        </w:rPr>
        <w:t xml:space="preserve"> toute personne victime de violences, qui se trouve</w:t>
      </w:r>
      <w:r w:rsidRPr="003770D8">
        <w:rPr>
          <w:rFonts w:ascii="Times New Roman" w:hAnsi="Times New Roman" w:cs="Times New Roman"/>
          <w:b/>
          <w:iCs/>
          <w:color w:val="2E74B5" w:themeColor="accent1" w:themeShade="BF"/>
          <w:sz w:val="24"/>
          <w:szCs w:val="24"/>
          <w:lang w:val="fr-FR"/>
        </w:rPr>
        <w:t xml:space="preserve"> su</w:t>
      </w:r>
      <w:r w:rsidR="00D32D29">
        <w:rPr>
          <w:rFonts w:ascii="Times New Roman" w:hAnsi="Times New Roman" w:cs="Times New Roman"/>
          <w:b/>
          <w:iCs/>
          <w:color w:val="2E74B5" w:themeColor="accent1" w:themeShade="BF"/>
          <w:sz w:val="24"/>
          <w:szCs w:val="24"/>
          <w:lang w:val="fr-FR"/>
        </w:rPr>
        <w:t>r le territoire monégasque, afin de</w:t>
      </w:r>
      <w:r w:rsidRPr="003770D8">
        <w:rPr>
          <w:rFonts w:ascii="Times New Roman" w:hAnsi="Times New Roman" w:cs="Times New Roman"/>
          <w:b/>
          <w:iCs/>
          <w:color w:val="2E74B5" w:themeColor="accent1" w:themeShade="BF"/>
          <w:sz w:val="24"/>
          <w:szCs w:val="24"/>
          <w:lang w:val="fr-FR"/>
        </w:rPr>
        <w:t xml:space="preserve"> leur permettre de disposer gratuitement de renseignements sur les prises en charge dont elles auraient besoin.</w:t>
      </w:r>
    </w:p>
    <w:p w:rsidR="003770D8" w:rsidRPr="003770D8" w:rsidRDefault="003770D8" w:rsidP="003770D8">
      <w:pPr>
        <w:spacing w:after="0" w:line="240" w:lineRule="auto"/>
        <w:ind w:left="709"/>
        <w:jc w:val="both"/>
        <w:rPr>
          <w:b/>
          <w:iCs/>
          <w:color w:val="5B9BD5" w:themeColor="accent1"/>
          <w:sz w:val="24"/>
          <w:szCs w:val="24"/>
          <w:lang w:val="fr-FR"/>
        </w:rPr>
      </w:pPr>
    </w:p>
    <w:p w:rsidR="003770D8" w:rsidRPr="003770D8" w:rsidRDefault="003770D8" w:rsidP="003770D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Cs/>
          <w:color w:val="2E74B5" w:themeColor="accent1" w:themeShade="BF"/>
          <w:sz w:val="24"/>
          <w:szCs w:val="24"/>
          <w:lang w:val="fr-FR"/>
        </w:rPr>
      </w:pPr>
      <w:r w:rsidRPr="003770D8">
        <w:rPr>
          <w:rFonts w:ascii="Times New Roman" w:hAnsi="Times New Roman" w:cs="Times New Roman"/>
          <w:b/>
          <w:iCs/>
          <w:color w:val="2E74B5" w:themeColor="accent1" w:themeShade="BF"/>
          <w:sz w:val="24"/>
          <w:szCs w:val="24"/>
          <w:lang w:val="fr-FR"/>
        </w:rPr>
        <w:t xml:space="preserve">Enfin, au travers de </w:t>
      </w:r>
      <w:r w:rsidR="00964942">
        <w:rPr>
          <w:rFonts w:ascii="Times New Roman" w:hAnsi="Times New Roman" w:cs="Times New Roman"/>
          <w:b/>
          <w:iCs/>
          <w:color w:val="2E74B5" w:themeColor="accent1" w:themeShade="BF"/>
          <w:sz w:val="24"/>
          <w:szCs w:val="24"/>
          <w:lang w:val="fr-FR"/>
        </w:rPr>
        <w:t>la cellule de suivi Covid-</w:t>
      </w:r>
      <w:r w:rsidRPr="003770D8">
        <w:rPr>
          <w:rFonts w:ascii="Times New Roman" w:hAnsi="Times New Roman" w:cs="Times New Roman"/>
          <w:b/>
          <w:iCs/>
          <w:color w:val="2E74B5" w:themeColor="accent1" w:themeShade="BF"/>
          <w:sz w:val="24"/>
          <w:szCs w:val="24"/>
          <w:lang w:val="fr-FR"/>
        </w:rPr>
        <w:t>19, créé</w:t>
      </w:r>
      <w:r w:rsidR="00796AE5">
        <w:rPr>
          <w:rFonts w:ascii="Times New Roman" w:hAnsi="Times New Roman" w:cs="Times New Roman"/>
          <w:b/>
          <w:iCs/>
          <w:color w:val="2E74B5" w:themeColor="accent1" w:themeShade="BF"/>
          <w:sz w:val="24"/>
          <w:szCs w:val="24"/>
          <w:lang w:val="fr-FR"/>
        </w:rPr>
        <w:t>e</w:t>
      </w:r>
      <w:r w:rsidRPr="003770D8">
        <w:rPr>
          <w:rFonts w:ascii="Times New Roman" w:hAnsi="Times New Roman" w:cs="Times New Roman"/>
          <w:b/>
          <w:iCs/>
          <w:color w:val="2E74B5" w:themeColor="accent1" w:themeShade="BF"/>
          <w:sz w:val="24"/>
          <w:szCs w:val="24"/>
          <w:lang w:val="fr-FR"/>
        </w:rPr>
        <w:t xml:space="preserve"> en Principauté, dont le service est accessible téléphoniquement, 7/7 jours de 9h00 à 18h00, un soutien, notamment psychologique, est assuré auprès de l’ensemble des résidents de la Principauté.</w:t>
      </w:r>
    </w:p>
    <w:p w:rsidR="001D7A12" w:rsidRPr="0002394D" w:rsidRDefault="001D7A12" w:rsidP="00135F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</w:pPr>
      <w:r w:rsidRPr="0002394D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lastRenderedPageBreak/>
        <w:t>Les femmes victimes de violence domestique peuvent-elles être exemptées des mesures restrictives de confinement à la maison si elles font face à la violence domestique</w:t>
      </w:r>
      <w:r w:rsidR="00135F20" w:rsidRPr="0002394D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 xml:space="preserve"> </w:t>
      </w:r>
      <w:r w:rsidRPr="0002394D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>?</w:t>
      </w:r>
    </w:p>
    <w:p w:rsidR="00CC597B" w:rsidRPr="003770D8" w:rsidRDefault="00CC597B" w:rsidP="00CC597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</w:pPr>
      <w:r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Aucune règle normative n’exempte à proprement parler les femmes victimes de violence domestiques des mesures restrictives de confinement à la maison.</w:t>
      </w:r>
    </w:p>
    <w:p w:rsidR="00CC597B" w:rsidRDefault="00CC597B" w:rsidP="00135F2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</w:pPr>
      <w:r w:rsidRPr="00CC597B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Cependant, lorsqu’elles font l’objet de telles violences durant cette période, tant les pouvoirs publics que la société civile se sont organisés pour re</w:t>
      </w:r>
      <w:r w:rsidR="006E7F09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ster réactifs et coordonnés afin d’</w:t>
      </w:r>
      <w:r w:rsidRPr="00CC597B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assurer</w:t>
      </w:r>
      <w:r w:rsidR="006E7F09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aux victimes, dont la situation serait connue, </w:t>
      </w:r>
      <w:r w:rsidRPr="00CC597B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la mei</w:t>
      </w:r>
      <w:r w:rsidR="006E7F09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lleure prise en charge possible</w:t>
      </w:r>
      <w:r w:rsidRPr="00CC597B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.</w:t>
      </w:r>
    </w:p>
    <w:p w:rsidR="00B7639F" w:rsidRPr="003770D8" w:rsidRDefault="00CC597B" w:rsidP="00135F2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Ainsi</w:t>
      </w:r>
      <w:r w:rsidR="00EE7E78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, lesdites victimes </w:t>
      </w:r>
      <w:r w:rsidR="00B7639F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peuvent quitter le domicile en vue de déposer plainte, ou signaler les faits de violence subis.</w:t>
      </w:r>
    </w:p>
    <w:p w:rsidR="00F71246" w:rsidRPr="003770D8" w:rsidRDefault="00360AEA" w:rsidP="00135F2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</w:pPr>
      <w:r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Afin de faciliter leurs démarches, le gouvernement </w:t>
      </w:r>
      <w:r w:rsidR="00F71246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monégasque a mis en place plusieurs dispositifs :</w:t>
      </w:r>
    </w:p>
    <w:p w:rsidR="00EE7E78" w:rsidRPr="003770D8" w:rsidRDefault="00360AEA" w:rsidP="00135F2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</w:pPr>
      <w:r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</w:t>
      </w:r>
      <w:r w:rsidR="005D2F84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- l</w:t>
      </w:r>
      <w:r w:rsidR="00F71246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e signalement par la victime des faits de violence subis </w:t>
      </w:r>
      <w:r w:rsidR="004C003F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est possible </w:t>
      </w:r>
      <w:r w:rsidR="00F71246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auprès des pharmacies de Monaco, qui l’</w:t>
      </w:r>
      <w:r w:rsidR="00645600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orienteront</w:t>
      </w:r>
      <w:r w:rsidR="00F71246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</w:t>
      </w:r>
      <w:r w:rsidR="00645600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ou donneront l’alerte pour les cas d’urgence</w:t>
      </w:r>
      <w:r w:rsidR="003427E8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 ;</w:t>
      </w:r>
    </w:p>
    <w:p w:rsidR="00645600" w:rsidRPr="003770D8" w:rsidRDefault="005D2F84" w:rsidP="00135F2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- l</w:t>
      </w:r>
      <w:r w:rsidR="00645600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’accueil de la victime au commissar</w:t>
      </w:r>
      <w:r w:rsidR="004C003F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iat pour recevoir sa plainte est également possible</w:t>
      </w:r>
      <w:r w:rsidR="003427E8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 ;</w:t>
      </w:r>
    </w:p>
    <w:p w:rsidR="00645600" w:rsidRPr="003770D8" w:rsidRDefault="005D2F84" w:rsidP="00135F2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- </w:t>
      </w:r>
      <w:r w:rsidR="004C003F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la mise en place d’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u</w:t>
      </w:r>
      <w:r w:rsidR="004C003F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n numéro vert permet</w:t>
      </w:r>
      <w:r w:rsidR="00DB4EDC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à la victime de signaler des faits de violence et </w:t>
      </w:r>
      <w:r w:rsidR="004C003F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de </w:t>
      </w:r>
      <w:r w:rsidR="00DB4EDC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disposer gratuitement des re</w:t>
      </w:r>
      <w:r w:rsidR="000A7121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nseignements quant à ses droits</w:t>
      </w:r>
      <w:r w:rsidR="00964747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, et obtenir l’aide nécessaire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</w:t>
      </w:r>
      <w:r w:rsidR="000A7121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;</w:t>
      </w:r>
    </w:p>
    <w:p w:rsidR="00DB4EDC" w:rsidRPr="003770D8" w:rsidRDefault="00DB4EDC" w:rsidP="00135F2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</w:pPr>
      <w:r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-</w:t>
      </w:r>
      <w:r w:rsidR="005D2F84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e</w:t>
      </w:r>
      <w:r w:rsidR="000A7121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nfin, si la victime n’est pas exemptée des mesures de confinement à domicile, cette dernière peut </w:t>
      </w:r>
      <w:r w:rsidR="00A5712C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bénéficier d’un </w:t>
      </w:r>
      <w:r w:rsidR="000A7121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hébergement</w:t>
      </w:r>
      <w:r w:rsidR="004C003F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d’urgence, pour elle</w:t>
      </w:r>
      <w:r w:rsidR="00A15503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et ses enfants, hors du domicile conjugal.</w:t>
      </w:r>
      <w:r w:rsidR="000A7121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</w:t>
      </w:r>
    </w:p>
    <w:p w:rsidR="001D7A12" w:rsidRPr="0002394D" w:rsidRDefault="001D7A12" w:rsidP="00135F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</w:pPr>
      <w:r w:rsidRPr="0002394D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>Des maisons d'hébergement sont-elles ouvertes et disponibles? Existe-t-il des alternatives aux maisons d'hébergement si celles-ci sont fermées ou sans capacité suffisante</w:t>
      </w:r>
      <w:r w:rsidR="00135F20" w:rsidRPr="0002394D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 xml:space="preserve"> </w:t>
      </w:r>
      <w:r w:rsidRPr="0002394D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>?</w:t>
      </w:r>
    </w:p>
    <w:p w:rsidR="00CB6800" w:rsidRDefault="00CB6800" w:rsidP="00CB68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</w:pPr>
      <w:r w:rsidRPr="00CB6800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Un hébergement d’urgence pour la victime de violences, ainsi que ses enfants, hors du domicile conjugal est possible.</w:t>
      </w:r>
    </w:p>
    <w:p w:rsidR="00CB6800" w:rsidRPr="00CB6800" w:rsidRDefault="00CB6800" w:rsidP="00CB68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</w:pPr>
      <w:r w:rsidRPr="00CB6800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La Direction de l’Action et de l’Aide Sociales (DASO)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, relevant de l’autorité du Département des Affaires Sociales et de la Santé</w:t>
      </w:r>
      <w:r w:rsidRPr="00CB6800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, toujours accessible au public, continue d’apporter aux victimes dont la situation le justifierait les aides financières, une assistance psychologique et l’hébergement d’urgence qui leur seraient nécessaires.</w:t>
      </w:r>
    </w:p>
    <w:p w:rsidR="00CB6800" w:rsidRPr="00CB6800" w:rsidRDefault="00CB6800" w:rsidP="00CB68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</w:pPr>
      <w:r w:rsidRPr="00CB6800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Cette Direction a renforcé son partenariat avec les acteurs intervenant dans le cadre de la prise en charge des victimes de violences que sont l’Association des Victimes d’Infractions Pénales (A</w:t>
      </w:r>
      <w:r w:rsidR="005D2F84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.</w:t>
      </w:r>
      <w:r w:rsidRPr="00CB6800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V</w:t>
      </w:r>
      <w:r w:rsidR="005D2F84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.</w:t>
      </w:r>
      <w:r w:rsidRPr="00CB6800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I</w:t>
      </w:r>
      <w:r w:rsidR="005D2F84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.</w:t>
      </w:r>
      <w:r w:rsidRPr="00CB6800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P</w:t>
      </w:r>
      <w:r w:rsidR="005D2F84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.</w:t>
      </w:r>
      <w:r w:rsidRPr="00CB6800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) et la Direction de la Sûreté Publique </w:t>
      </w:r>
      <w:r w:rsidRPr="00CB6800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lastRenderedPageBreak/>
        <w:t xml:space="preserve">(police) afin d’apporter une réponse immédiate de mise à l’abri 24h / 24 et 7 jours sur 7. </w:t>
      </w:r>
    </w:p>
    <w:p w:rsidR="00406B6E" w:rsidRPr="003770D8" w:rsidRDefault="00406B6E" w:rsidP="00135F2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</w:pPr>
      <w:r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Au surplus, des alternatives aux maisons d’hébergement existent également : </w:t>
      </w:r>
    </w:p>
    <w:p w:rsidR="008A67CF" w:rsidRPr="003770D8" w:rsidRDefault="00CB6800" w:rsidP="00135F2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- </w:t>
      </w:r>
      <w:r w:rsidR="008A67CF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durant la période de confinement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, un hôtel de la Principauté </w:t>
      </w:r>
      <w:r w:rsidR="008A67CF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a accepté de mettre à disposition des chambres au sein de son établissement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dans le cas où </w:t>
      </w:r>
      <w:r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des 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victimes de violence domestique devaient être prises en charge</w:t>
      </w:r>
      <w:r w:rsidR="008A67CF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 ;</w:t>
      </w:r>
    </w:p>
    <w:p w:rsidR="00A15503" w:rsidRPr="003770D8" w:rsidRDefault="005D4875" w:rsidP="00135F2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- </w:t>
      </w:r>
      <w:r w:rsidR="005D2F84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du fait de l’arrêt des championnats de football et du départ des jeunes footballeurs stagiaires, 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l</w:t>
      </w:r>
      <w:r w:rsidR="008A67CF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e club professionnel de football de la Principauté, l’A.S.M.</w:t>
      </w:r>
      <w:r w:rsidR="004C003F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,</w:t>
      </w:r>
      <w:r w:rsidR="008A67CF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a également proposé</w:t>
      </w:r>
      <w:r w:rsidR="00B531A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,</w:t>
      </w:r>
      <w:r w:rsidR="00B531A8" w:rsidRPr="00B531A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</w:t>
      </w:r>
      <w:r w:rsidR="00B531A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jusqu’au 30 juin, </w:t>
      </w:r>
      <w:r w:rsidR="008A67CF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de mettre à disposition</w:t>
      </w:r>
      <w:r w:rsidR="00B531A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, </w:t>
      </w:r>
      <w:r w:rsidR="008A67CF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des femmes victimes de violence</w:t>
      </w:r>
      <w:r w:rsidR="00201F1D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, et de leur</w:t>
      </w:r>
      <w:r w:rsidR="008A67CF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s enfants</w:t>
      </w:r>
      <w:r w:rsidR="00201F1D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, les logements habituellement occupés par les jeunes issus de son centre de formation. </w:t>
      </w:r>
      <w:r w:rsidR="008A67CF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 </w:t>
      </w:r>
      <w:r w:rsidR="00406B6E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</w:t>
      </w:r>
      <w:r w:rsidR="00B13FC1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</w:t>
      </w:r>
    </w:p>
    <w:p w:rsidR="001D7A12" w:rsidRPr="0002394D" w:rsidRDefault="001D7A12" w:rsidP="00135F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</w:pPr>
      <w:r w:rsidRPr="0002394D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>Les ordonnances de protection sont-elles disponibles et accessibles dans le contexte de la pandémie du COVID-19</w:t>
      </w:r>
      <w:r w:rsidR="00135F20" w:rsidRPr="0002394D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 xml:space="preserve"> </w:t>
      </w:r>
      <w:r w:rsidRPr="0002394D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>?</w:t>
      </w:r>
    </w:p>
    <w:p w:rsidR="000856AC" w:rsidRPr="003770D8" w:rsidRDefault="000856AC" w:rsidP="00135F2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</w:pPr>
      <w:r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Les ordonnances de protection sont disponibles et accessibles malgré le contexte de la pandémie du Covid-19.</w:t>
      </w:r>
    </w:p>
    <w:p w:rsidR="00135F20" w:rsidRPr="003770D8" w:rsidRDefault="000856AC" w:rsidP="008E783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</w:pPr>
      <w:r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En effet,</w:t>
      </w:r>
      <w:r w:rsidR="00306E3A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aux termes de </w:t>
      </w:r>
      <w:r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la Circulaire n° 2020-2 du 16 mars 2020, sur le fonctionnement du Palais de Justice dans le cadre de la lutte contre le coronavirus, </w:t>
      </w:r>
      <w:r w:rsidR="00306E3A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toutes les audiences ont été reportées de deux mois, à l’exception des affaires les plus urgentes, notamment, </w:t>
      </w:r>
      <w:r w:rsidR="008E783E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le contentieux de la détention, les audiences de flagrants délits, placement des mineurs ou placement d’office des majeurs, ainsi que les </w:t>
      </w:r>
      <w:r w:rsidR="00F51C04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Ordonnances de protection.</w:t>
      </w:r>
      <w:r w:rsidR="00306E3A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</w:t>
      </w:r>
      <w:r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</w:t>
      </w:r>
    </w:p>
    <w:p w:rsidR="001D7A12" w:rsidRPr="0002394D" w:rsidRDefault="001D7A12" w:rsidP="00135F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</w:pPr>
      <w:r w:rsidRPr="0002394D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>Quels sont les impacts sur l'accès des femmes à la justice</w:t>
      </w:r>
      <w:r w:rsidR="0002394D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 xml:space="preserve"> </w:t>
      </w:r>
      <w:r w:rsidRPr="0002394D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>? Les tribunaux sont-ils ouverts et offrent-ils protection et décisions en cas de violence domestique</w:t>
      </w:r>
      <w:r w:rsidR="00135F20" w:rsidRPr="0002394D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 xml:space="preserve"> </w:t>
      </w:r>
      <w:r w:rsidRPr="0002394D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>?</w:t>
      </w:r>
    </w:p>
    <w:p w:rsidR="00D65F5F" w:rsidRPr="003770D8" w:rsidRDefault="0060335F" w:rsidP="00135F2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</w:pPr>
      <w:r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Malgré la fermeture</w:t>
      </w:r>
      <w:r w:rsidR="00D65F5F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de l’accès au palais de Justice,</w:t>
      </w:r>
      <w:r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au public</w:t>
      </w:r>
      <w:r w:rsidR="00D65F5F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, dans le</w:t>
      </w:r>
      <w:r w:rsidR="00690EDF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contexte de la crise sanitaire,</w:t>
      </w:r>
      <w:r w:rsidR="00D65F5F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les victimes de violence domestique disposaient d’</w:t>
      </w:r>
      <w:r w:rsidR="00F60D10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une assistance téléphonique, et de la possibilité d’être reçues </w:t>
      </w:r>
      <w:r w:rsidR="00B27D0D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physiquement, au palais de justice,</w:t>
      </w:r>
      <w:r w:rsidR="00F60D10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sur prise de rendez-vous.</w:t>
      </w:r>
      <w:r w:rsidR="00690EDF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</w:t>
      </w:r>
    </w:p>
    <w:p w:rsidR="00DA1C92" w:rsidRPr="00702E73" w:rsidRDefault="00F60D10" w:rsidP="00135F2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</w:pPr>
      <w:r w:rsidRPr="00702E73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Au surplus, et c</w:t>
      </w:r>
      <w:r w:rsidR="00690EDF" w:rsidRPr="00702E73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omme indiqué supra, </w:t>
      </w:r>
      <w:r w:rsidR="00023E12" w:rsidRPr="00702E73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la Circulaire n° 2020-2 du 16 mars 2020, sur le fonctionnement du Palais de Justice dans le cadre de la lutte contre le coronavirus, a assuré la continuité de l’activité judiciaire </w:t>
      </w:r>
      <w:r w:rsidR="00E67D05" w:rsidRPr="00702E73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pour les affaires les plus urgentes, dont les faits de violence domestique </w:t>
      </w:r>
      <w:r w:rsidR="00702E73" w:rsidRPr="00702E73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relèvent. </w:t>
      </w:r>
      <w:r w:rsidR="00702E73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A ce sujet, o</w:t>
      </w:r>
      <w:r w:rsidR="00702E73" w:rsidRPr="00702E73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n </w:t>
      </w:r>
      <w:r w:rsidR="00702E73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pourra rappeler </w:t>
      </w:r>
      <w:r w:rsidR="00702E73" w:rsidRPr="00702E73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également </w:t>
      </w:r>
      <w:r w:rsidR="00702E73" w:rsidRPr="00702E73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fr-FR"/>
        </w:rPr>
        <w:t xml:space="preserve">la Loi n° 1486 du 9 avril 2020 relative à la justice pour faire face à la pandémie de covid-19, </w:t>
      </w:r>
      <w:r w:rsidR="00702E73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fr-FR"/>
        </w:rPr>
        <w:t xml:space="preserve">qui </w:t>
      </w:r>
      <w:r w:rsidR="00702E73" w:rsidRPr="00702E73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fr-FR"/>
        </w:rPr>
        <w:t>suspend tous les délais de procédure et d'audience sauf en matière pénale.</w:t>
      </w:r>
    </w:p>
    <w:p w:rsidR="00135F20" w:rsidRPr="003770D8" w:rsidRDefault="00DA1C92" w:rsidP="00135F2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</w:pPr>
      <w:r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Ainsi, durant la crise sanitaire, l’activité judiciaire a été maintenue en vue de la poursuite des auteurs de violences, et de la protection de </w:t>
      </w:r>
      <w:r w:rsidR="00436BCB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leurs victimes.</w:t>
      </w:r>
      <w:r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  </w:t>
      </w:r>
      <w:r w:rsidR="00023E12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</w:t>
      </w:r>
      <w:r w:rsidR="00690EDF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</w:t>
      </w:r>
    </w:p>
    <w:p w:rsidR="001D7A12" w:rsidRPr="0002394D" w:rsidRDefault="001D7A12" w:rsidP="00135F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</w:pPr>
      <w:r w:rsidRPr="0002394D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>Quels sont les effets des mesures restrictives actuelles, notamment sur l'accès des femmes aux services de santé</w:t>
      </w:r>
      <w:r w:rsidR="0002394D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 xml:space="preserve"> </w:t>
      </w:r>
      <w:r w:rsidRPr="0002394D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>? Veuillez préciser si les services sont fermés ou suspendus, en particulier ceux en matière de santé reproductive.</w:t>
      </w:r>
    </w:p>
    <w:p w:rsidR="00BB10DE" w:rsidRPr="00BB10DE" w:rsidRDefault="00773257" w:rsidP="00BB10DE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fr-FR"/>
        </w:rPr>
      </w:pPr>
      <w:r w:rsidRPr="00BB10DE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/>
        </w:rPr>
        <w:lastRenderedPageBreak/>
        <w:t xml:space="preserve">Les services de santé en général et de santé reproductive en particulier, n’ont jamais été fermés à Monaco. </w:t>
      </w:r>
      <w:r w:rsidR="00BB10DE" w:rsidRPr="00BB10DE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/>
        </w:rPr>
        <w:t>Il en est ainsi notamment du</w:t>
      </w:r>
      <w:r w:rsidR="00BB10DE" w:rsidRPr="00BB10DE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fr-FR"/>
        </w:rPr>
        <w:t xml:space="preserve"> Centre de coordination prénatale qui est resté en fonctionnement pendant cette période. </w:t>
      </w:r>
    </w:p>
    <w:p w:rsidR="00135F20" w:rsidRPr="00773257" w:rsidRDefault="00773257" w:rsidP="00BB10D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/>
        </w:rPr>
        <w:t>Ces services</w:t>
      </w:r>
      <w:r w:rsidRPr="00773257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/>
        </w:rPr>
        <w:t xml:space="preserve"> se sont adaptés aux mesures sanitaires applicables mais toute femme nécessitant un suivi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/>
        </w:rPr>
        <w:t>,</w:t>
      </w:r>
      <w:r w:rsidR="0028767B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/>
        </w:rPr>
        <w:t xml:space="preserve"> qui plus est</w:t>
      </w:r>
      <w:r w:rsidRPr="00773257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/>
        </w:rPr>
        <w:t xml:space="preserve"> en cas d’urgence a pu bénéficier des soins habituels.</w:t>
      </w:r>
    </w:p>
    <w:p w:rsidR="001D7A12" w:rsidRDefault="001D7A12" w:rsidP="00135F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</w:pPr>
      <w:r w:rsidRPr="0002394D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>Veuillez fournir des exemples d'obstacles rencontrés pour prévenir et combattre la violence domestique pendant la situation de confinement dans le contexte du COVID-19.</w:t>
      </w:r>
    </w:p>
    <w:p w:rsidR="0028767B" w:rsidRPr="0028767B" w:rsidRDefault="0028767B" w:rsidP="00B3502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</w:pPr>
      <w:r w:rsidRPr="0028767B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Aucun obstacle n’a été rencontré. </w:t>
      </w:r>
    </w:p>
    <w:p w:rsidR="001D7A12" w:rsidRDefault="001D7A12" w:rsidP="00135F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</w:pPr>
      <w:r w:rsidRPr="0002394D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>Veuillez fournir des exemples de bonnes pratiques de la part des gouvernements pour prévenir et combattre la violence à l'égard des femmes et la violence domestique et pour lutter contre d'autres effets sexistes de la pandémie de COVID-19.</w:t>
      </w:r>
    </w:p>
    <w:p w:rsidR="00B35028" w:rsidRPr="00B35028" w:rsidRDefault="00B35028" w:rsidP="00B3502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</w:pPr>
      <w:r w:rsidRPr="00B3502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Voir question 10</w:t>
      </w:r>
    </w:p>
    <w:p w:rsidR="001D7A12" w:rsidRPr="0002394D" w:rsidRDefault="001D7A12" w:rsidP="00135F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</w:pPr>
      <w:r w:rsidRPr="0002394D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>Veuillez fournir des exemples de bonnes pratiques de la part des organisations non-gouvernementales et des</w:t>
      </w:r>
      <w:r w:rsidR="00F11C39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 xml:space="preserve"> </w:t>
      </w:r>
      <w:r w:rsidR="00F11C39" w:rsidRPr="00F11C39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>institutions nationales des droits de l'homme</w:t>
      </w:r>
      <w:r w:rsidRPr="0002394D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 xml:space="preserve"> ou les organismes de promotion de l'égalité pour prévenir et combattre la violence à l'égard des femmes et la violence domestique et pour lutter contre d'autres impacts sexistes de la pandémie de COVID-19.</w:t>
      </w:r>
    </w:p>
    <w:p w:rsidR="009246F9" w:rsidRDefault="009246F9" w:rsidP="00905DA6">
      <w:pPr>
        <w:ind w:left="709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Les services de l’Etat, le tissu associatif et le Comité pour la protection et la promotion des droits des femmes</w:t>
      </w:r>
      <w:r w:rsidR="00841B47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agi</w:t>
      </w:r>
      <w:r w:rsidR="00841B47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ssent de concert </w:t>
      </w:r>
      <w:r w:rsidR="00841B47" w:rsidRPr="00841B47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pour prévenir et combattre la violence à l'égard des femmes et la violence domestique</w:t>
      </w:r>
      <w:r w:rsidR="00841B47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. Il en était ainsi durant la période de confinement du COVID-19. </w:t>
      </w:r>
    </w:p>
    <w:p w:rsidR="00B35028" w:rsidRPr="00F523D2" w:rsidRDefault="00B35028" w:rsidP="00B3502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</w:pPr>
      <w:r w:rsidRPr="00F523D2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Comme indiqué supra, le gouvernement monégasque a pris des mesures afin de faciliter les démarches</w:t>
      </w:r>
      <w:r w:rsidR="006072B2" w:rsidRPr="00F523D2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de toute victime de violence domestique, que ce soit au niveau du dépôt d’une plainte ou de la mise en place de mesures de protection</w:t>
      </w:r>
      <w:r w:rsidRPr="00F523D2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.</w:t>
      </w:r>
    </w:p>
    <w:p w:rsidR="00B35028" w:rsidRPr="003770D8" w:rsidRDefault="00B35028" w:rsidP="00B3502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</w:pPr>
      <w:r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Les commissariats ont maintenu l’accueil des victimes en 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vue de recevoir leurs plaintes.</w:t>
      </w:r>
    </w:p>
    <w:p w:rsidR="00B35028" w:rsidRDefault="00BB3E0E" w:rsidP="00B3502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L</w:t>
      </w:r>
      <w:r w:rsidR="00B35028" w:rsidRPr="003770D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’activité judiciaire a été maintenue par la Direction des Services Judiciaires, en vue de juger et sanctionner les faits de violence, et permettre à la victime de bénéficier d’ordonnances de protection. </w:t>
      </w:r>
    </w:p>
    <w:p w:rsidR="00B35028" w:rsidRDefault="00B35028" w:rsidP="00B3502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</w:pPr>
      <w:r w:rsidRPr="008B55A4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Une campagne d’information</w:t>
      </w:r>
      <w:r w:rsidR="00D5227B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, </w:t>
      </w:r>
      <w:r w:rsidRPr="008B55A4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dédiée aux violences conjugales en période de confinement a été diffusée </w:t>
      </w:r>
      <w:r w:rsidR="00D5227B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en langue française et anglaise</w:t>
      </w:r>
      <w:r w:rsidR="00D5227B" w:rsidRPr="008B55A4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</w:t>
      </w:r>
      <w:r w:rsidRPr="008B55A4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sur différ</w:t>
      </w:r>
      <w:r w:rsidR="00D5227B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ents supports de communication en vue de</w:t>
      </w:r>
      <w:r w:rsidR="00D5227B" w:rsidRPr="008B55A4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sensibiliser le grand public sur le risque accru de violences conjugales en période de confinement.</w:t>
      </w:r>
      <w:r w:rsidR="00D5227B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On pourra citer, pour exemple,</w:t>
      </w:r>
      <w:r w:rsidR="00633AD6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les supports tels que</w:t>
      </w:r>
      <w:r w:rsidR="00D5227B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</w:t>
      </w:r>
      <w:r w:rsidR="006E052E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les réseaux sociaux,</w:t>
      </w:r>
      <w:r w:rsidR="00D5227B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</w:t>
      </w:r>
      <w:r w:rsidRPr="008B55A4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le site « covid19.m</w:t>
      </w:r>
      <w:r w:rsidR="00D5227B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c »,</w:t>
      </w:r>
      <w:r w:rsidR="006E052E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l</w:t>
      </w:r>
      <w:r w:rsidR="00D5227B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es différents médias locaux ou encore les abribus connecté</w:t>
      </w:r>
      <w:r w:rsidR="00633AD6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s</w:t>
      </w:r>
      <w:r w:rsidR="00D5227B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.</w:t>
      </w:r>
      <w:r w:rsidR="00BB3E0E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</w:t>
      </w:r>
    </w:p>
    <w:p w:rsidR="00B531A8" w:rsidRDefault="00633AD6" w:rsidP="00BB10D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lastRenderedPageBreak/>
        <w:t xml:space="preserve">Cette campagne a permis, </w:t>
      </w:r>
      <w:r w:rsidR="00C97545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en outre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,</w:t>
      </w:r>
      <w:r w:rsidR="00C97545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</w:t>
      </w:r>
      <w:r w:rsidR="00B35028" w:rsidRPr="008B55A4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de rappeler au voisinage l’importance de signaler à la police toute suspicion de violences et d’informer les victimes des dispositifs d’aide et d’urgence disponibles en cas de violences conjugales, sexistes, sexuelles et intrafamiliales.</w:t>
      </w:r>
      <w:r w:rsidR="00BB10DE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</w:t>
      </w:r>
    </w:p>
    <w:p w:rsidR="00905DA6" w:rsidRDefault="00BB3E0E" w:rsidP="00905DA6">
      <w:pPr>
        <w:ind w:left="709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Une fiche a été créée sur la</w:t>
      </w:r>
      <w:r w:rsidR="00905DA6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procédure 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à suivre </w:t>
      </w:r>
      <w:r w:rsidR="00905DA6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en matière de violences conjugales à destination des usagers</w:t>
      </w:r>
      <w:r w:rsidR="00841B47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. Cette fiche</w:t>
      </w:r>
      <w:r w:rsidR="00D5227B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a permis d’informer les usagers</w:t>
      </w:r>
      <w:r w:rsidR="00841B47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des possibilités de prise en charge pendant la période confinement. </w:t>
      </w:r>
      <w:r w:rsidR="00D5227B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Cette dernière</w:t>
      </w:r>
      <w:r w:rsidR="00F6577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a été relayée sur les sites internet du Gouvernement, du COVID19</w:t>
      </w:r>
      <w:r w:rsidR="004E1392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(covid19.mc)</w:t>
      </w:r>
      <w:r w:rsidR="00F6577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, du Comité pour la protection et la promotion des droits des femmes (www.dfm.mc) et sur les réseaux sociaux. Elle a été traduite en langue anglaise pour les résidents non francophones. </w:t>
      </w:r>
    </w:p>
    <w:p w:rsidR="000C70C9" w:rsidRDefault="000C70C9" w:rsidP="00AB00D2">
      <w:pPr>
        <w:ind w:left="709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</w:pPr>
      <w:r w:rsidRPr="000C70C9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Un disposi</w:t>
      </w:r>
      <w:r w:rsidR="00633AD6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tif a </w:t>
      </w:r>
      <w:r w:rsidRPr="000C70C9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été mis en place pour faciliter le signalement auprès des pharmacies. Les officines de la Principauté ont affiché les informations utiles en leurs murs et</w:t>
      </w:r>
      <w:r w:rsidR="00D5227B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leurs personnels </w:t>
      </w:r>
      <w:r w:rsidR="00D5227B" w:rsidRPr="00F523D2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ont été avisés</w:t>
      </w:r>
      <w:r w:rsidRPr="00F523D2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de</w:t>
      </w:r>
      <w:r w:rsidR="00633AD6" w:rsidRPr="00F523D2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s conduites</w:t>
      </w:r>
      <w:r w:rsidR="00D5227B" w:rsidRPr="00F523D2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à adopter envers </w:t>
      </w:r>
      <w:r w:rsidRPr="00F523D2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>une personne qui se déclarerait victime auprès d’eux.</w:t>
      </w:r>
      <w:r w:rsidR="007A5244" w:rsidRPr="00F523D2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 </w:t>
      </w:r>
      <w:r w:rsidR="007A5244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fr-FR" w:eastAsia="en-GB"/>
        </w:rPr>
        <w:t xml:space="preserve">Une fiche réflexe leur a été distribuée à cet effet. Cette mesure est restée active après la période de confinement. </w:t>
      </w:r>
    </w:p>
    <w:p w:rsidR="001F3FB7" w:rsidRPr="00AB00D2" w:rsidRDefault="00AB00D2" w:rsidP="00AB00D2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11. </w:t>
      </w:r>
      <w:r w:rsidR="0002394D" w:rsidRPr="00AB00D2">
        <w:rPr>
          <w:rFonts w:ascii="Times New Roman" w:hAnsi="Times New Roman" w:cs="Times New Roman"/>
          <w:b/>
          <w:sz w:val="24"/>
          <w:szCs w:val="24"/>
          <w:lang w:val="fr-FR"/>
        </w:rPr>
        <w:t>Veuillez mentionner</w:t>
      </w:r>
      <w:r w:rsidR="0040725F" w:rsidRPr="00AB00D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toute information supplém</w:t>
      </w:r>
      <w:bookmarkStart w:id="0" w:name="_GoBack"/>
      <w:bookmarkEnd w:id="0"/>
      <w:r w:rsidR="0040725F" w:rsidRPr="00AB00D2">
        <w:rPr>
          <w:rFonts w:ascii="Times New Roman" w:hAnsi="Times New Roman" w:cs="Times New Roman"/>
          <w:b/>
          <w:sz w:val="24"/>
          <w:szCs w:val="24"/>
          <w:lang w:val="fr-FR"/>
        </w:rPr>
        <w:t>entaire sur les effets de la crise du COVID-19 sur la violence domestique à l'égard des femmes non abordés dans les questions ci-dessus.</w:t>
      </w:r>
    </w:p>
    <w:p w:rsidR="001F3FB7" w:rsidRPr="001F3FB7" w:rsidRDefault="001F3FB7" w:rsidP="00AB00D2">
      <w:pPr>
        <w:pStyle w:val="Paragraphedeliste"/>
        <w:tabs>
          <w:tab w:val="num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fr-FR"/>
        </w:rPr>
      </w:pPr>
      <w:r w:rsidRPr="001F3FB7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fr-FR"/>
        </w:rPr>
        <w:t>Pour ce qui est de la protection des femmes au regard de la crise économique liée au Covid 19, le Gouvernement Princier a pris des mesures générales exceptionnelles et temporaires. Celles-ci visent à encourager le télétravail, à interdire les licenciements pendant la période de confinement, à garantir aux salariés et aux travailleurs indépendants un revenu minimum et à accorder aux parents un arrêt maladie indemnisé pour la garde d’enfants.</w:t>
      </w:r>
    </w:p>
    <w:p w:rsidR="00314335" w:rsidRPr="00135F20" w:rsidRDefault="00314335" w:rsidP="00135F2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en-GB"/>
        </w:rPr>
      </w:pPr>
      <w:r w:rsidRPr="00135F20"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en-GB"/>
        </w:rPr>
        <w:t>HTMLCountry3</w:t>
      </w:r>
    </w:p>
    <w:p w:rsidR="00F15350" w:rsidRPr="00135F20" w:rsidRDefault="00314335" w:rsidP="00135F20">
      <w:pPr>
        <w:jc w:val="both"/>
        <w:rPr>
          <w:rFonts w:ascii="Times New Roman" w:hAnsi="Times New Roman" w:cs="Times New Roman"/>
          <w:sz w:val="24"/>
          <w:szCs w:val="24"/>
        </w:rPr>
      </w:pPr>
      <w:r w:rsidRPr="00135F20"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en-GB"/>
        </w:rPr>
        <w:t>HTMLCountry2</w:t>
      </w:r>
    </w:p>
    <w:sectPr w:rsidR="00F15350" w:rsidRPr="00135F2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133" w:rsidRDefault="00016133" w:rsidP="00E67A48">
      <w:pPr>
        <w:spacing w:after="0" w:line="240" w:lineRule="auto"/>
      </w:pPr>
      <w:r>
        <w:separator/>
      </w:r>
    </w:p>
  </w:endnote>
  <w:endnote w:type="continuationSeparator" w:id="0">
    <w:p w:rsidR="00016133" w:rsidRDefault="00016133" w:rsidP="00E6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7229190"/>
      <w:docPartObj>
        <w:docPartGallery w:val="Page Numbers (Bottom of Page)"/>
        <w:docPartUnique/>
      </w:docPartObj>
    </w:sdtPr>
    <w:sdtEndPr/>
    <w:sdtContent>
      <w:p w:rsidR="00E67A48" w:rsidRDefault="00E67A4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3D2" w:rsidRPr="00F523D2">
          <w:rPr>
            <w:noProof/>
            <w:lang w:val="fr-FR"/>
          </w:rPr>
          <w:t>1</w:t>
        </w:r>
        <w:r>
          <w:fldChar w:fldCharType="end"/>
        </w:r>
      </w:p>
    </w:sdtContent>
  </w:sdt>
  <w:p w:rsidR="00E67A48" w:rsidRDefault="00E67A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133" w:rsidRDefault="00016133" w:rsidP="00E67A48">
      <w:pPr>
        <w:spacing w:after="0" w:line="240" w:lineRule="auto"/>
      </w:pPr>
      <w:r>
        <w:separator/>
      </w:r>
    </w:p>
  </w:footnote>
  <w:footnote w:type="continuationSeparator" w:id="0">
    <w:p w:rsidR="00016133" w:rsidRDefault="00016133" w:rsidP="00E67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4B1D"/>
    <w:multiLevelType w:val="multilevel"/>
    <w:tmpl w:val="AD205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A765E"/>
    <w:multiLevelType w:val="multilevel"/>
    <w:tmpl w:val="9AF63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A758E2"/>
    <w:multiLevelType w:val="hybridMultilevel"/>
    <w:tmpl w:val="636EEF98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35"/>
    <w:rsid w:val="00016133"/>
    <w:rsid w:val="0002394D"/>
    <w:rsid w:val="00023E12"/>
    <w:rsid w:val="000856AC"/>
    <w:rsid w:val="000A7121"/>
    <w:rsid w:val="000C70C9"/>
    <w:rsid w:val="001002E8"/>
    <w:rsid w:val="00135F20"/>
    <w:rsid w:val="00160C83"/>
    <w:rsid w:val="0017167D"/>
    <w:rsid w:val="001D7A12"/>
    <w:rsid w:val="001F3FB7"/>
    <w:rsid w:val="00201F1D"/>
    <w:rsid w:val="00257840"/>
    <w:rsid w:val="0026352A"/>
    <w:rsid w:val="0028767B"/>
    <w:rsid w:val="002A0A66"/>
    <w:rsid w:val="00306E3A"/>
    <w:rsid w:val="00314335"/>
    <w:rsid w:val="003427E8"/>
    <w:rsid w:val="00360AEA"/>
    <w:rsid w:val="003770D8"/>
    <w:rsid w:val="00381862"/>
    <w:rsid w:val="003A2CA2"/>
    <w:rsid w:val="003A7645"/>
    <w:rsid w:val="003B02FF"/>
    <w:rsid w:val="00406B6E"/>
    <w:rsid w:val="0040725F"/>
    <w:rsid w:val="00436BCB"/>
    <w:rsid w:val="00447028"/>
    <w:rsid w:val="004731BB"/>
    <w:rsid w:val="00473D5B"/>
    <w:rsid w:val="004A066F"/>
    <w:rsid w:val="004C003F"/>
    <w:rsid w:val="004C1525"/>
    <w:rsid w:val="004E1392"/>
    <w:rsid w:val="004F3C08"/>
    <w:rsid w:val="004F6827"/>
    <w:rsid w:val="0052709C"/>
    <w:rsid w:val="00542361"/>
    <w:rsid w:val="005439AF"/>
    <w:rsid w:val="00552430"/>
    <w:rsid w:val="005B6DA9"/>
    <w:rsid w:val="005D2F84"/>
    <w:rsid w:val="005D4875"/>
    <w:rsid w:val="0060335F"/>
    <w:rsid w:val="006072B2"/>
    <w:rsid w:val="00633AD6"/>
    <w:rsid w:val="00645600"/>
    <w:rsid w:val="006718C3"/>
    <w:rsid w:val="00690EDF"/>
    <w:rsid w:val="006E052E"/>
    <w:rsid w:val="006E7F09"/>
    <w:rsid w:val="00702E73"/>
    <w:rsid w:val="007613D2"/>
    <w:rsid w:val="00773257"/>
    <w:rsid w:val="00796AE5"/>
    <w:rsid w:val="007A5244"/>
    <w:rsid w:val="0080127C"/>
    <w:rsid w:val="00837668"/>
    <w:rsid w:val="00841B47"/>
    <w:rsid w:val="00843796"/>
    <w:rsid w:val="00882593"/>
    <w:rsid w:val="00892D99"/>
    <w:rsid w:val="008A67CF"/>
    <w:rsid w:val="008B55A4"/>
    <w:rsid w:val="008B7B5D"/>
    <w:rsid w:val="008C757D"/>
    <w:rsid w:val="008E783E"/>
    <w:rsid w:val="00905DA6"/>
    <w:rsid w:val="009246F9"/>
    <w:rsid w:val="00964747"/>
    <w:rsid w:val="00964942"/>
    <w:rsid w:val="00A15503"/>
    <w:rsid w:val="00A5712C"/>
    <w:rsid w:val="00A94962"/>
    <w:rsid w:val="00AB00D2"/>
    <w:rsid w:val="00B13FC1"/>
    <w:rsid w:val="00B27D0D"/>
    <w:rsid w:val="00B35028"/>
    <w:rsid w:val="00B531A8"/>
    <w:rsid w:val="00B7639F"/>
    <w:rsid w:val="00BB10DE"/>
    <w:rsid w:val="00BB3E0E"/>
    <w:rsid w:val="00BF2946"/>
    <w:rsid w:val="00C97545"/>
    <w:rsid w:val="00CB6800"/>
    <w:rsid w:val="00CC597B"/>
    <w:rsid w:val="00D32D29"/>
    <w:rsid w:val="00D5227B"/>
    <w:rsid w:val="00D65F5F"/>
    <w:rsid w:val="00DA1C92"/>
    <w:rsid w:val="00DB4EDC"/>
    <w:rsid w:val="00E16593"/>
    <w:rsid w:val="00E67A48"/>
    <w:rsid w:val="00E67D05"/>
    <w:rsid w:val="00E9379B"/>
    <w:rsid w:val="00EE7E78"/>
    <w:rsid w:val="00F11C39"/>
    <w:rsid w:val="00F15350"/>
    <w:rsid w:val="00F51C04"/>
    <w:rsid w:val="00F523D2"/>
    <w:rsid w:val="00F60D10"/>
    <w:rsid w:val="00F65778"/>
    <w:rsid w:val="00F71246"/>
    <w:rsid w:val="00F7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F21CD-ACEE-4CD5-A229-69E3CD25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70D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3770D8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67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7A48"/>
  </w:style>
  <w:style w:type="paragraph" w:styleId="Pieddepage">
    <w:name w:val="footer"/>
    <w:basedOn w:val="Normal"/>
    <w:link w:val="PieddepageCar"/>
    <w:uiPriority w:val="99"/>
    <w:unhideWhenUsed/>
    <w:rsid w:val="00E67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7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6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8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1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1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72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99D48648DAA49B7B0BE8195B404DB" ma:contentTypeVersion="8" ma:contentTypeDescription="Create a new document." ma:contentTypeScope="" ma:versionID="e388a32eb802aea3ef367bd3082efbdd">
  <xsd:schema xmlns:xsd="http://www.w3.org/2001/XMLSchema" xmlns:xs="http://www.w3.org/2001/XMLSchema" xmlns:p="http://schemas.microsoft.com/office/2006/metadata/properties" xmlns:ns1="89040124-3724-453e-9e0f-d53a96d17322" targetNamespace="http://schemas.microsoft.com/office/2006/metadata/properties" ma:root="true" ma:fieldsID="f8ebd51b802d205cb1eb43c02f5adc1f" ns1:_="">
    <xsd:import namespace="89040124-3724-453e-9e0f-d53a96d17322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Status" minOccurs="0"/>
                <xsd:element ref="ns1:Content_x0020_Strategist" minOccurs="0"/>
                <xsd:element ref="ns1:s3qm" minOccurs="0"/>
                <xsd:element ref="ns1:_x0072_wl8" minOccurs="0"/>
                <xsd:element ref="ns1:kibs" minOccurs="0"/>
                <xsd:element ref="ns1:ouua" minOccurs="0"/>
                <xsd:element ref="ns1:nh2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0124-3724-453e-9e0f-d53a96d1732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format="Dropdown" ma:indexed="true" ma:internalName="Document_x0020_Type">
      <xsd:simpleType>
        <xsd:restriction base="dms:Choice">
          <xsd:enumeration value="Audit summary"/>
          <xsd:enumeration value="Audit details"/>
          <xsd:enumeration value="Folder"/>
          <xsd:enumeration value="Guideline"/>
          <xsd:enumeration value="Instructions"/>
          <xsd:enumeration value="Reference doc"/>
          <xsd:enumeration value="NA"/>
          <xsd:enumeration value="Notes"/>
          <xsd:enumeration value="Web page content"/>
        </xsd:restriction>
      </xsd:simpleType>
    </xsd:element>
    <xsd:element name="Status" ma:index="3" nillable="true" ma:displayName="Status" ma:format="Dropdown" ma:internalName="Status">
      <xsd:simpleType>
        <xsd:restriction base="dms:Choice">
          <xsd:enumeration value="NA"/>
          <xsd:enumeration value="Draft"/>
          <xsd:enumeration value="Final"/>
          <xsd:enumeration value="Ready for approval"/>
          <xsd:enumeration value="Approved"/>
        </xsd:restriction>
      </xsd:simpleType>
    </xsd:element>
    <xsd:element name="Content_x0020_Strategist" ma:index="4" nillable="true" ma:displayName="Content Strategist" ma:format="Dropdown" ma:internalName="Content_x0020_Strategist">
      <xsd:simpleType>
        <xsd:restriction base="dms:Choice">
          <xsd:enumeration value="Beth Williams"/>
          <xsd:enumeration value="Gaby Turner"/>
          <xsd:enumeration value="Lise Bissonnette"/>
          <xsd:enumeration value="Mary Adams"/>
        </xsd:restriction>
      </xsd:simpleType>
    </xsd:element>
    <xsd:element name="s3qm" ma:index="5" nillable="true" ma:displayName="Note / Drupal node" ma:internalName="s3qm">
      <xsd:simpleType>
        <xsd:restriction base="dms:Text"/>
      </xsd:simpleType>
    </xsd:element>
    <xsd:element name="_x0072_wl8" ma:index="6" nillable="true" ma:displayName="Priority" ma:internalName="_x0072_wl8">
      <xsd:simpleType>
        <xsd:restriction base="dms:Text"/>
      </xsd:simpleType>
    </xsd:element>
    <xsd:element name="kibs" ma:index="13" nillable="true" ma:displayName="Status" ma:internalName="kibs">
      <xsd:simpleType>
        <xsd:restriction base="dms:Text"/>
      </xsd:simpleType>
    </xsd:element>
    <xsd:element name="ouua" ma:index="14" nillable="true" ma:displayName="Page title" ma:internalName="ouua">
      <xsd:simpleType>
        <xsd:restriction base="dms:Text"/>
      </xsd:simpleType>
    </xsd:element>
    <xsd:element name="nh2c" ma:index="15" nillable="true" ma:displayName="Text" ma:internalName="nh2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ua xmlns="89040124-3724-453e-9e0f-d53a96d17322" xsi:nil="true"/>
    <Status xmlns="89040124-3724-453e-9e0f-d53a96d17322" xsi:nil="true"/>
    <nh2c xmlns="89040124-3724-453e-9e0f-d53a96d17322" xsi:nil="true"/>
    <Content_x0020_Strategist xmlns="89040124-3724-453e-9e0f-d53a96d17322" xsi:nil="true"/>
    <Document_x0020_Type xmlns="89040124-3724-453e-9e0f-d53a96d17322" xsi:nil="true"/>
    <s3qm xmlns="89040124-3724-453e-9e0f-d53a96d17322" xsi:nil="true"/>
    <_x0072_wl8 xmlns="89040124-3724-453e-9e0f-d53a96d17322" xsi:nil="true"/>
    <kibs xmlns="89040124-3724-453e-9e0f-d53a96d17322" xsi:nil="true"/>
  </documentManagement>
</p:properties>
</file>

<file path=customXml/itemProps1.xml><?xml version="1.0" encoding="utf-8"?>
<ds:datastoreItem xmlns:ds="http://schemas.openxmlformats.org/officeDocument/2006/customXml" ds:itemID="{FEAC5D5F-BF33-4E96-8771-7D7C422F5D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5167A1-049A-41F9-B4E3-E0085E34156F}"/>
</file>

<file path=customXml/itemProps3.xml><?xml version="1.0" encoding="utf-8"?>
<ds:datastoreItem xmlns:ds="http://schemas.openxmlformats.org/officeDocument/2006/customXml" ds:itemID="{5BB9BB79-DAD8-4D36-8447-638ED8156262}"/>
</file>

<file path=customXml/itemProps4.xml><?xml version="1.0" encoding="utf-8"?>
<ds:datastoreItem xmlns:ds="http://schemas.openxmlformats.org/officeDocument/2006/customXml" ds:itemID="{A6CB24DE-9314-4245-B01C-7F39940C7A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1824</Words>
  <Characters>10032</Characters>
  <Application>Microsoft Office Word</Application>
  <DocSecurity>0</DocSecurity>
  <Lines>83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MCCANN Orlagh</dc:creator>
  <cp:lastModifiedBy>Corine MAGAIL</cp:lastModifiedBy>
  <cp:revision>2</cp:revision>
  <dcterms:created xsi:type="dcterms:W3CDTF">2020-06-25T11:13:00Z</dcterms:created>
  <dcterms:modified xsi:type="dcterms:W3CDTF">2020-06-25T11:13:00Z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0x0101000BC99D48648DAA49B7B0BE8195B404DB</vt:lpwstr>
  </property>
</Properties>
</file>