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510F5" w14:textId="63626022" w:rsidR="007B7C6F" w:rsidRPr="00095EB2" w:rsidRDefault="007B7C6F" w:rsidP="001A31E6">
      <w:pPr>
        <w:pStyle w:val="HChGC"/>
        <w:ind w:left="0" w:right="0" w:firstLine="0"/>
        <w:jc w:val="center"/>
        <w:rPr>
          <w:u w:val="single"/>
        </w:rPr>
      </w:pPr>
      <w:r w:rsidRPr="00095EB2">
        <w:rPr>
          <w:rFonts w:hint="eastAsia"/>
          <w:u w:val="single"/>
        </w:rPr>
        <w:t>人权理事会任务负责人</w:t>
      </w:r>
      <w:r w:rsidRPr="00095EB2">
        <w:rPr>
          <w:rFonts w:hint="eastAsia"/>
          <w:u w:val="single"/>
        </w:rPr>
        <w:t>(</w:t>
      </w:r>
      <w:r w:rsidRPr="00095EB2">
        <w:rPr>
          <w:rFonts w:hint="eastAsia"/>
          <w:u w:val="single"/>
        </w:rPr>
        <w:t>将在理事会</w:t>
      </w:r>
      <w:bookmarkStart w:id="0" w:name="_GoBack"/>
      <w:bookmarkEnd w:id="0"/>
      <w:r w:rsidR="001A31E6" w:rsidRPr="00095EB2">
        <w:rPr>
          <w:u w:val="single"/>
        </w:rPr>
        <w:br/>
      </w:r>
      <w:r w:rsidRPr="00095EB2">
        <w:rPr>
          <w:rFonts w:hint="eastAsia"/>
          <w:u w:val="single"/>
        </w:rPr>
        <w:t>第五十届会议上任命</w:t>
      </w:r>
      <w:r w:rsidRPr="00095EB2">
        <w:rPr>
          <w:rFonts w:hint="eastAsia"/>
          <w:u w:val="single"/>
        </w:rPr>
        <w:t>)</w:t>
      </w:r>
      <w:r w:rsidRPr="00095EB2">
        <w:rPr>
          <w:rFonts w:hint="eastAsia"/>
          <w:u w:val="single"/>
        </w:rPr>
        <w:t>征聘启事</w:t>
      </w:r>
    </w:p>
    <w:p w14:paraId="30D83DB4" w14:textId="77777777" w:rsidR="007B7C6F" w:rsidRPr="00DC1BC5" w:rsidRDefault="007B7C6F" w:rsidP="007B7C6F">
      <w:pPr>
        <w:pStyle w:val="SingleTxtGC"/>
      </w:pPr>
    </w:p>
    <w:p w14:paraId="61600FBF" w14:textId="6F4A38FF" w:rsidR="007B7C6F" w:rsidRPr="00DC1BC5" w:rsidRDefault="005701C1" w:rsidP="005701C1">
      <w:pPr>
        <w:pStyle w:val="SingleTxtGC"/>
      </w:pPr>
      <w:r w:rsidRPr="00DC1BC5">
        <w:tab/>
      </w:r>
      <w:r w:rsidR="00D62C93">
        <w:rPr>
          <w:rFonts w:hint="eastAsia"/>
        </w:rPr>
        <w:t>人权理事会秘书处现为理事会空缺的八</w:t>
      </w:r>
      <w:r w:rsidR="007B7C6F" w:rsidRPr="00DC1BC5">
        <w:rPr>
          <w:rFonts w:hint="eastAsia"/>
        </w:rPr>
        <w:t>个联合国独立专家职位征聘人选。将在理事会第五十届会议上</w:t>
      </w:r>
      <w:r w:rsidR="007B7C6F" w:rsidRPr="00DC1BC5">
        <w:rPr>
          <w:rFonts w:hint="eastAsia"/>
        </w:rPr>
        <w:t>(2022</w:t>
      </w:r>
      <w:r w:rsidR="007B7C6F" w:rsidRPr="00DC1BC5">
        <w:rPr>
          <w:rFonts w:hint="eastAsia"/>
        </w:rPr>
        <w:t>年</w:t>
      </w:r>
      <w:r w:rsidR="007B7C6F" w:rsidRPr="00DC1BC5">
        <w:rPr>
          <w:rFonts w:hint="eastAsia"/>
        </w:rPr>
        <w:t>6</w:t>
      </w:r>
      <w:r w:rsidR="007B7C6F" w:rsidRPr="00DC1BC5">
        <w:rPr>
          <w:rFonts w:hint="eastAsia"/>
        </w:rPr>
        <w:t>月</w:t>
      </w:r>
      <w:r w:rsidR="007B7C6F" w:rsidRPr="00DC1BC5">
        <w:rPr>
          <w:rFonts w:hint="eastAsia"/>
        </w:rPr>
        <w:t>3</w:t>
      </w:r>
      <w:r w:rsidR="007B7C6F" w:rsidRPr="00DC1BC5">
        <w:rPr>
          <w:rFonts w:hint="eastAsia"/>
        </w:rPr>
        <w:t>日至</w:t>
      </w:r>
      <w:r w:rsidR="007B7C6F" w:rsidRPr="00DC1BC5">
        <w:rPr>
          <w:rFonts w:hint="eastAsia"/>
        </w:rPr>
        <w:t>7</w:t>
      </w:r>
      <w:r w:rsidR="007B7C6F" w:rsidRPr="00DC1BC5">
        <w:rPr>
          <w:rFonts w:hint="eastAsia"/>
        </w:rPr>
        <w:t>月</w:t>
      </w:r>
      <w:r w:rsidR="007B7C6F" w:rsidRPr="00DC1BC5">
        <w:rPr>
          <w:rFonts w:hint="eastAsia"/>
        </w:rPr>
        <w:t>8</w:t>
      </w:r>
      <w:r w:rsidR="007B7C6F" w:rsidRPr="00DC1BC5">
        <w:rPr>
          <w:rFonts w:hint="eastAsia"/>
        </w:rPr>
        <w:t>日</w:t>
      </w:r>
      <w:r w:rsidR="007B7C6F" w:rsidRPr="00DC1BC5">
        <w:rPr>
          <w:rFonts w:hint="eastAsia"/>
        </w:rPr>
        <w:t>)</w:t>
      </w:r>
      <w:r w:rsidR="007B7C6F" w:rsidRPr="00DC1BC5">
        <w:rPr>
          <w:rFonts w:hint="eastAsia"/>
        </w:rPr>
        <w:t>任命下列任务负责人。</w:t>
      </w:r>
    </w:p>
    <w:p w14:paraId="3D48F0B9" w14:textId="2856A4A0" w:rsidR="007B7C6F" w:rsidRPr="00DC1BC5" w:rsidRDefault="007B7C6F" w:rsidP="005701C1">
      <w:pPr>
        <w:pStyle w:val="SingleTxtGC"/>
        <w:tabs>
          <w:tab w:val="clear" w:pos="1565"/>
        </w:tabs>
        <w:ind w:left="1985" w:hanging="425"/>
        <w:rPr>
          <w:rFonts w:ascii="Time New Roman" w:eastAsia="SimHei" w:hAnsi="Time New Roman" w:hint="eastAsia"/>
        </w:rPr>
      </w:pPr>
      <w:r w:rsidRPr="00DC1BC5">
        <w:rPr>
          <w:rFonts w:hint="eastAsia"/>
        </w:rPr>
        <w:t>1.</w:t>
      </w:r>
      <w:r w:rsidRPr="00DC1BC5">
        <w:rPr>
          <w:rFonts w:hint="eastAsia"/>
        </w:rPr>
        <w:tab/>
      </w:r>
      <w:r w:rsidRPr="00DC1BC5">
        <w:rPr>
          <w:rFonts w:ascii="Time New Roman" w:eastAsia="SimHei" w:hAnsi="Time New Roman" w:hint="eastAsia"/>
        </w:rPr>
        <w:t>发展权专家机制</w:t>
      </w:r>
      <w:r w:rsidRPr="00DC1BC5">
        <w:rPr>
          <w:rFonts w:ascii="Time New Roman" w:eastAsia="SimHei" w:hAnsi="Time New Roman" w:hint="eastAsia"/>
        </w:rPr>
        <w:t>(</w:t>
      </w:r>
      <w:r w:rsidRPr="00DC1BC5">
        <w:rPr>
          <w:rFonts w:ascii="Time New Roman" w:eastAsia="SimHei" w:hAnsi="Time New Roman" w:hint="eastAsia"/>
        </w:rPr>
        <w:t>一名来自拉丁美洲和加勒比国家的成员</w:t>
      </w:r>
      <w:r w:rsidRPr="00DC1BC5">
        <w:rPr>
          <w:rFonts w:ascii="Time New Roman" w:eastAsia="SimHei" w:hAnsi="Time New Roman" w:hint="eastAsia"/>
        </w:rPr>
        <w:t>)(</w:t>
      </w:r>
      <w:hyperlink r:id="rId8" w:history="1">
        <w:r w:rsidRPr="00C93BB5">
          <w:rPr>
            <w:rStyle w:val="Hyperlink"/>
            <w:rFonts w:ascii="Time New Roman" w:eastAsia="SimHei" w:hAnsi="Time New Roman" w:hint="eastAsia"/>
          </w:rPr>
          <w:t>人权理事会第</w:t>
        </w:r>
        <w:r w:rsidRPr="00C93BB5">
          <w:rPr>
            <w:rStyle w:val="Hyperlink"/>
            <w:rFonts w:ascii="Time New Roman" w:eastAsia="SimHei" w:hAnsi="Time New Roman" w:hint="eastAsia"/>
          </w:rPr>
          <w:t>42/23</w:t>
        </w:r>
        <w:r w:rsidRPr="00C93BB5">
          <w:rPr>
            <w:rStyle w:val="Hyperlink"/>
            <w:rFonts w:ascii="Time New Roman" w:eastAsia="SimHei" w:hAnsi="Time New Roman" w:hint="eastAsia"/>
          </w:rPr>
          <w:t>号决议</w:t>
        </w:r>
      </w:hyperlink>
      <w:r w:rsidRPr="00DC1BC5">
        <w:rPr>
          <w:rFonts w:ascii="Time New Roman" w:eastAsia="SimHei" w:hAnsi="Time New Roman" w:hint="eastAsia"/>
        </w:rPr>
        <w:t>)</w:t>
      </w:r>
    </w:p>
    <w:p w14:paraId="3247B6FC" w14:textId="442EB3E5" w:rsidR="007B7C6F" w:rsidRPr="00DC1BC5" w:rsidRDefault="007B7C6F" w:rsidP="005701C1">
      <w:pPr>
        <w:pStyle w:val="SingleTxtGC"/>
        <w:tabs>
          <w:tab w:val="clear" w:pos="1565"/>
        </w:tabs>
        <w:ind w:left="1985" w:hanging="425"/>
        <w:rPr>
          <w:rFonts w:ascii="Time New Roman" w:eastAsia="SimHei" w:hAnsi="Time New Roman" w:hint="eastAsia"/>
        </w:rPr>
      </w:pPr>
      <w:r w:rsidRPr="00DC1BC5">
        <w:rPr>
          <w:rFonts w:ascii="Time New Roman" w:eastAsia="SimHei" w:hAnsi="Time New Roman" w:hint="eastAsia"/>
        </w:rPr>
        <w:t>2.</w:t>
      </w:r>
      <w:r w:rsidRPr="00DC1BC5">
        <w:rPr>
          <w:rFonts w:ascii="Time New Roman" w:eastAsia="SimHei" w:hAnsi="Time New Roman" w:hint="eastAsia"/>
        </w:rPr>
        <w:tab/>
      </w:r>
      <w:r w:rsidRPr="00DC1BC5">
        <w:rPr>
          <w:rFonts w:ascii="Time New Roman" w:eastAsia="SimHei" w:hAnsi="Time New Roman" w:hint="eastAsia"/>
        </w:rPr>
        <w:t>宗教或信仰自由特别报告员</w:t>
      </w:r>
      <w:r w:rsidRPr="00DC1BC5">
        <w:rPr>
          <w:rFonts w:ascii="Time New Roman" w:eastAsia="SimHei" w:hAnsi="Time New Roman" w:hint="eastAsia"/>
        </w:rPr>
        <w:t>(</w:t>
      </w:r>
      <w:hyperlink r:id="rId9" w:history="1">
        <w:r w:rsidRPr="00370893">
          <w:rPr>
            <w:rStyle w:val="Hyperlink"/>
            <w:rFonts w:ascii="Time New Roman" w:eastAsia="SimHei" w:hAnsi="Time New Roman" w:hint="eastAsia"/>
          </w:rPr>
          <w:t>人权理事会第</w:t>
        </w:r>
        <w:r w:rsidRPr="00370893">
          <w:rPr>
            <w:rStyle w:val="Hyperlink"/>
            <w:rFonts w:ascii="Time New Roman" w:eastAsia="SimHei" w:hAnsi="Time New Roman" w:hint="eastAsia"/>
          </w:rPr>
          <w:t>40/10</w:t>
        </w:r>
        <w:r w:rsidRPr="00370893">
          <w:rPr>
            <w:rStyle w:val="Hyperlink"/>
            <w:rFonts w:ascii="Time New Roman" w:eastAsia="SimHei" w:hAnsi="Time New Roman" w:hint="eastAsia"/>
          </w:rPr>
          <w:t>号决议</w:t>
        </w:r>
      </w:hyperlink>
      <w:r w:rsidRPr="00DC1BC5">
        <w:rPr>
          <w:rFonts w:ascii="Time New Roman" w:eastAsia="SimHei" w:hAnsi="Time New Roman" w:hint="eastAsia"/>
        </w:rPr>
        <w:t>)</w:t>
      </w:r>
    </w:p>
    <w:p w14:paraId="0443A9DB" w14:textId="276FF303" w:rsidR="007B7C6F" w:rsidRPr="00DC1BC5" w:rsidRDefault="007B7C6F" w:rsidP="005701C1">
      <w:pPr>
        <w:pStyle w:val="SingleTxtGC"/>
        <w:tabs>
          <w:tab w:val="clear" w:pos="1565"/>
        </w:tabs>
        <w:ind w:left="1985" w:hanging="425"/>
        <w:rPr>
          <w:rFonts w:ascii="Time New Roman" w:eastAsia="SimHei" w:hAnsi="Time New Roman" w:hint="eastAsia"/>
        </w:rPr>
      </w:pPr>
      <w:r w:rsidRPr="00DC1BC5">
        <w:rPr>
          <w:rFonts w:ascii="Time New Roman" w:eastAsia="SimHei" w:hAnsi="Time New Roman" w:hint="eastAsia"/>
        </w:rPr>
        <w:t>3.</w:t>
      </w:r>
      <w:r w:rsidRPr="00DC1BC5">
        <w:rPr>
          <w:rFonts w:ascii="Time New Roman" w:eastAsia="SimHei" w:hAnsi="Time New Roman" w:hint="eastAsia"/>
        </w:rPr>
        <w:tab/>
      </w:r>
      <w:r w:rsidRPr="00DC1BC5">
        <w:rPr>
          <w:rFonts w:ascii="Time New Roman" w:eastAsia="SimHei" w:hAnsi="Time New Roman" w:hint="eastAsia"/>
        </w:rPr>
        <w:t>受教育权特别报告员</w:t>
      </w:r>
      <w:r w:rsidRPr="00DC1BC5">
        <w:rPr>
          <w:rFonts w:ascii="Time New Roman" w:eastAsia="SimHei" w:hAnsi="Time New Roman" w:hint="eastAsia"/>
        </w:rPr>
        <w:t>(</w:t>
      </w:r>
      <w:hyperlink r:id="rId10" w:history="1">
        <w:r w:rsidRPr="00370893">
          <w:rPr>
            <w:rStyle w:val="Hyperlink"/>
            <w:rFonts w:ascii="Time New Roman" w:eastAsia="SimHei" w:hAnsi="Time New Roman" w:hint="eastAsia"/>
          </w:rPr>
          <w:t>人权理事会第</w:t>
        </w:r>
        <w:r w:rsidRPr="00370893">
          <w:rPr>
            <w:rStyle w:val="Hyperlink"/>
            <w:rFonts w:ascii="Time New Roman" w:eastAsia="SimHei" w:hAnsi="Time New Roman" w:hint="eastAsia"/>
          </w:rPr>
          <w:t>44/3</w:t>
        </w:r>
        <w:r w:rsidRPr="00370893">
          <w:rPr>
            <w:rStyle w:val="Hyperlink"/>
            <w:rFonts w:ascii="Time New Roman" w:eastAsia="SimHei" w:hAnsi="Time New Roman" w:hint="eastAsia"/>
          </w:rPr>
          <w:t>号决议</w:t>
        </w:r>
      </w:hyperlink>
      <w:r w:rsidRPr="00DC1BC5">
        <w:rPr>
          <w:rFonts w:ascii="Time New Roman" w:eastAsia="SimHei" w:hAnsi="Time New Roman" w:hint="eastAsia"/>
        </w:rPr>
        <w:t>)</w:t>
      </w:r>
    </w:p>
    <w:p w14:paraId="32D7F4E6" w14:textId="4FBCA76B" w:rsidR="007B7C6F" w:rsidRPr="00DC1BC5" w:rsidRDefault="007B7C6F" w:rsidP="005701C1">
      <w:pPr>
        <w:pStyle w:val="SingleTxtGC"/>
        <w:tabs>
          <w:tab w:val="clear" w:pos="1565"/>
        </w:tabs>
        <w:ind w:left="1985" w:hanging="425"/>
        <w:rPr>
          <w:rFonts w:ascii="Time New Roman" w:eastAsia="SimHei" w:hAnsi="Time New Roman" w:hint="eastAsia"/>
        </w:rPr>
      </w:pPr>
      <w:r w:rsidRPr="00DC1BC5">
        <w:rPr>
          <w:rFonts w:ascii="Time New Roman" w:eastAsia="SimHei" w:hAnsi="Time New Roman" w:hint="eastAsia"/>
        </w:rPr>
        <w:t>4.</w:t>
      </w:r>
      <w:r w:rsidRPr="00DC1BC5">
        <w:rPr>
          <w:rFonts w:ascii="Time New Roman" w:eastAsia="SimHei" w:hAnsi="Time New Roman" w:hint="eastAsia"/>
        </w:rPr>
        <w:tab/>
      </w:r>
      <w:r w:rsidRPr="00DC1BC5">
        <w:rPr>
          <w:rFonts w:ascii="Time New Roman" w:eastAsia="SimHei" w:hAnsi="Time New Roman" w:hint="eastAsia"/>
        </w:rPr>
        <w:t>朝鲜民主主义人民共和国人权状况特别报告员</w:t>
      </w:r>
      <w:r w:rsidRPr="00DC1BC5">
        <w:rPr>
          <w:rFonts w:ascii="Time New Roman" w:eastAsia="SimHei" w:hAnsi="Time New Roman" w:hint="eastAsia"/>
        </w:rPr>
        <w:t>(</w:t>
      </w:r>
      <w:hyperlink r:id="rId11" w:history="1">
        <w:r w:rsidRPr="00100DA9">
          <w:rPr>
            <w:rStyle w:val="Hyperlink"/>
            <w:rFonts w:ascii="Time New Roman" w:eastAsia="SimHei" w:hAnsi="Time New Roman" w:hint="eastAsia"/>
          </w:rPr>
          <w:t>人权理事会第</w:t>
        </w:r>
        <w:r w:rsidRPr="00100DA9">
          <w:rPr>
            <w:rStyle w:val="Hyperlink"/>
            <w:rFonts w:ascii="Time New Roman" w:eastAsia="SimHei" w:hAnsi="Time New Roman" w:hint="eastAsia"/>
          </w:rPr>
          <w:t>46/17</w:t>
        </w:r>
        <w:r w:rsidRPr="00100DA9">
          <w:rPr>
            <w:rStyle w:val="Hyperlink"/>
            <w:rFonts w:ascii="Time New Roman" w:eastAsia="SimHei" w:hAnsi="Time New Roman" w:hint="eastAsia"/>
          </w:rPr>
          <w:t>号决议</w:t>
        </w:r>
      </w:hyperlink>
      <w:r w:rsidRPr="00DC1BC5">
        <w:rPr>
          <w:rFonts w:ascii="Time New Roman" w:eastAsia="SimHei" w:hAnsi="Time New Roman" w:hint="eastAsia"/>
        </w:rPr>
        <w:t>)</w:t>
      </w:r>
      <w:r w:rsidR="00100DA9">
        <w:rPr>
          <w:rStyle w:val="FootnoteReference"/>
          <w:rFonts w:eastAsia="SimHei"/>
        </w:rPr>
        <w:footnoteReference w:id="2"/>
      </w:r>
    </w:p>
    <w:p w14:paraId="21DAFA31" w14:textId="11E1F41A" w:rsidR="007B7C6F" w:rsidRPr="00DC1BC5" w:rsidRDefault="007B7C6F" w:rsidP="005701C1">
      <w:pPr>
        <w:pStyle w:val="SingleTxtGC"/>
        <w:tabs>
          <w:tab w:val="clear" w:pos="1565"/>
        </w:tabs>
        <w:ind w:left="1985" w:hanging="425"/>
        <w:rPr>
          <w:rFonts w:ascii="Time New Roman" w:eastAsia="SimHei" w:hAnsi="Time New Roman" w:hint="eastAsia"/>
        </w:rPr>
      </w:pPr>
      <w:r w:rsidRPr="00DC1BC5">
        <w:rPr>
          <w:rFonts w:ascii="Time New Roman" w:eastAsia="SimHei" w:hAnsi="Time New Roman" w:hint="eastAsia"/>
        </w:rPr>
        <w:t>5.</w:t>
      </w:r>
      <w:r w:rsidRPr="00DC1BC5">
        <w:rPr>
          <w:rFonts w:ascii="Time New Roman" w:eastAsia="SimHei" w:hAnsi="Time New Roman" w:hint="eastAsia"/>
        </w:rPr>
        <w:tab/>
      </w:r>
      <w:r w:rsidRPr="00DC1BC5">
        <w:rPr>
          <w:rFonts w:ascii="Time New Roman" w:eastAsia="SimHei" w:hAnsi="Time New Roman" w:hint="eastAsia"/>
        </w:rPr>
        <w:t>酷刑和其他残忍、不人道或有辱人格的待遇或处罚特别报告员</w:t>
      </w:r>
      <w:r w:rsidRPr="00DC1BC5">
        <w:rPr>
          <w:rFonts w:ascii="Time New Roman" w:eastAsia="SimHei" w:hAnsi="Time New Roman" w:hint="eastAsia"/>
        </w:rPr>
        <w:t>(</w:t>
      </w:r>
      <w:hyperlink r:id="rId12" w:history="1">
        <w:r w:rsidRPr="00100DA9">
          <w:rPr>
            <w:rStyle w:val="Hyperlink"/>
            <w:rFonts w:ascii="Time New Roman" w:eastAsia="SimHei" w:hAnsi="Time New Roman" w:hint="eastAsia"/>
          </w:rPr>
          <w:t>人权理事会第</w:t>
        </w:r>
        <w:r w:rsidRPr="00100DA9">
          <w:rPr>
            <w:rStyle w:val="Hyperlink"/>
            <w:rFonts w:ascii="Time New Roman" w:eastAsia="SimHei" w:hAnsi="Time New Roman" w:hint="eastAsia"/>
          </w:rPr>
          <w:t>43/20</w:t>
        </w:r>
        <w:r w:rsidRPr="00100DA9">
          <w:rPr>
            <w:rStyle w:val="Hyperlink"/>
            <w:rFonts w:ascii="Time New Roman" w:eastAsia="SimHei" w:hAnsi="Time New Roman" w:hint="eastAsia"/>
          </w:rPr>
          <w:t>号决议</w:t>
        </w:r>
      </w:hyperlink>
      <w:r w:rsidRPr="00DC1BC5">
        <w:rPr>
          <w:rFonts w:ascii="Time New Roman" w:eastAsia="SimHei" w:hAnsi="Time New Roman" w:hint="eastAsia"/>
        </w:rPr>
        <w:t>)</w:t>
      </w:r>
    </w:p>
    <w:p w14:paraId="68BCED16" w14:textId="23B53F04" w:rsidR="007B7C6F" w:rsidRDefault="007B7C6F" w:rsidP="005701C1">
      <w:pPr>
        <w:pStyle w:val="SingleTxtGC"/>
        <w:tabs>
          <w:tab w:val="clear" w:pos="1565"/>
        </w:tabs>
        <w:ind w:left="1985" w:hanging="425"/>
        <w:rPr>
          <w:rFonts w:ascii="Time New Roman" w:eastAsia="SimHei" w:hAnsi="Time New Roman" w:hint="eastAsia"/>
        </w:rPr>
      </w:pPr>
      <w:r w:rsidRPr="00DC1BC5">
        <w:rPr>
          <w:rFonts w:ascii="Time New Roman" w:eastAsia="SimHei" w:hAnsi="Time New Roman" w:hint="eastAsia"/>
        </w:rPr>
        <w:t>6.</w:t>
      </w:r>
      <w:r w:rsidRPr="00DC1BC5">
        <w:rPr>
          <w:rFonts w:ascii="Time New Roman" w:eastAsia="SimHei" w:hAnsi="Time New Roman" w:hint="eastAsia"/>
        </w:rPr>
        <w:tab/>
      </w:r>
      <w:r w:rsidRPr="00DC1BC5">
        <w:rPr>
          <w:rFonts w:ascii="Time New Roman" w:eastAsia="SimHei" w:hAnsi="Time New Roman" w:hint="eastAsia"/>
        </w:rPr>
        <w:t>强迫或非自愿失踪问题工作组</w:t>
      </w:r>
      <w:r w:rsidRPr="00DC1BC5">
        <w:rPr>
          <w:rFonts w:ascii="Time New Roman" w:eastAsia="SimHei" w:hAnsi="Time New Roman" w:hint="eastAsia"/>
        </w:rPr>
        <w:t>(</w:t>
      </w:r>
      <w:r w:rsidRPr="00DC1BC5">
        <w:rPr>
          <w:rFonts w:ascii="Time New Roman" w:eastAsia="SimHei" w:hAnsi="Time New Roman" w:hint="eastAsia"/>
        </w:rPr>
        <w:t>一名来自东欧国家的成员</w:t>
      </w:r>
      <w:r w:rsidRPr="00DC1BC5">
        <w:rPr>
          <w:rFonts w:ascii="Time New Roman" w:eastAsia="SimHei" w:hAnsi="Time New Roman" w:hint="eastAsia"/>
        </w:rPr>
        <w:t>)(</w:t>
      </w:r>
      <w:hyperlink r:id="rId13" w:history="1">
        <w:r w:rsidRPr="00284F94">
          <w:rPr>
            <w:rStyle w:val="Hyperlink"/>
            <w:rFonts w:ascii="Time New Roman" w:eastAsia="SimHei" w:hAnsi="Time New Roman" w:hint="eastAsia"/>
          </w:rPr>
          <w:t>人权理事会第</w:t>
        </w:r>
        <w:r w:rsidRPr="00284F94">
          <w:rPr>
            <w:rStyle w:val="Hyperlink"/>
            <w:rFonts w:ascii="Time New Roman" w:eastAsia="SimHei" w:hAnsi="Time New Roman" w:hint="eastAsia"/>
          </w:rPr>
          <w:t>45/3</w:t>
        </w:r>
        <w:r w:rsidRPr="00284F94">
          <w:rPr>
            <w:rStyle w:val="Hyperlink"/>
            <w:rFonts w:ascii="Time New Roman" w:eastAsia="SimHei" w:hAnsi="Time New Roman" w:hint="eastAsia"/>
          </w:rPr>
          <w:t>号决议</w:t>
        </w:r>
      </w:hyperlink>
      <w:r w:rsidRPr="00DC1BC5">
        <w:rPr>
          <w:rFonts w:ascii="Time New Roman" w:eastAsia="SimHei" w:hAnsi="Time New Roman" w:hint="eastAsia"/>
        </w:rPr>
        <w:t>)</w:t>
      </w:r>
    </w:p>
    <w:p w14:paraId="7B3F5158" w14:textId="64ADD16F" w:rsidR="00F876C5" w:rsidRPr="00DC1BC5" w:rsidRDefault="00F876C5" w:rsidP="00F876C5">
      <w:pPr>
        <w:pStyle w:val="SingleTxtGC"/>
        <w:tabs>
          <w:tab w:val="clear" w:pos="1565"/>
        </w:tabs>
        <w:ind w:left="1985" w:hanging="425"/>
        <w:rPr>
          <w:rFonts w:ascii="Time New Roman" w:eastAsia="SimHei" w:hAnsi="Time New Roman" w:hint="eastAsia"/>
        </w:rPr>
      </w:pPr>
      <w:r>
        <w:rPr>
          <w:rFonts w:ascii="Time New Roman" w:eastAsia="SimHei" w:hAnsi="Time New Roman"/>
        </w:rPr>
        <w:t>7.</w:t>
      </w:r>
      <w:r>
        <w:rPr>
          <w:rFonts w:ascii="Time New Roman" w:eastAsia="SimHei" w:hAnsi="Time New Roman"/>
        </w:rPr>
        <w:tab/>
      </w:r>
      <w:r w:rsidRPr="00F876C5">
        <w:rPr>
          <w:rFonts w:ascii="Time New Roman" w:eastAsia="SimHei" w:hAnsi="Time New Roman" w:hint="eastAsia"/>
        </w:rPr>
        <w:t>人权与跨国公司及其他工商企业问题工作组</w:t>
      </w:r>
      <w:r w:rsidRPr="00F876C5">
        <w:rPr>
          <w:rFonts w:ascii="Time New Roman" w:eastAsia="SimHei" w:hAnsi="Time New Roman" w:hint="eastAsia"/>
        </w:rPr>
        <w:t>(</w:t>
      </w:r>
      <w:r w:rsidRPr="00F876C5">
        <w:rPr>
          <w:rFonts w:ascii="Time New Roman" w:eastAsia="SimHei" w:hAnsi="Time New Roman" w:hint="eastAsia"/>
        </w:rPr>
        <w:t>一名来自</w:t>
      </w:r>
      <w:r>
        <w:rPr>
          <w:rFonts w:ascii="Time New Roman" w:eastAsia="SimHei" w:hAnsi="Time New Roman" w:hint="eastAsia"/>
        </w:rPr>
        <w:t>非洲</w:t>
      </w:r>
      <w:r w:rsidRPr="00F876C5">
        <w:rPr>
          <w:rFonts w:ascii="Time New Roman" w:eastAsia="SimHei" w:hAnsi="Time New Roman" w:hint="eastAsia"/>
        </w:rPr>
        <w:t>国家的成员</w:t>
      </w:r>
      <w:r w:rsidRPr="00F876C5">
        <w:rPr>
          <w:rFonts w:ascii="Time New Roman" w:eastAsia="SimHei" w:hAnsi="Time New Roman" w:hint="eastAsia"/>
        </w:rPr>
        <w:t>)(</w:t>
      </w:r>
      <w:hyperlink r:id="rId14" w:history="1">
        <w:r w:rsidRPr="00284F94">
          <w:rPr>
            <w:rStyle w:val="Hyperlink"/>
            <w:rFonts w:ascii="Time New Roman" w:eastAsia="SimHei" w:hAnsi="Time New Roman" w:hint="eastAsia"/>
          </w:rPr>
          <w:t>人权理事会第</w:t>
        </w:r>
        <w:r w:rsidRPr="00284F94">
          <w:rPr>
            <w:rStyle w:val="Hyperlink"/>
            <w:rFonts w:ascii="Time New Roman" w:eastAsia="SimHei" w:hAnsi="Time New Roman" w:hint="eastAsia"/>
          </w:rPr>
          <w:t>44/15</w:t>
        </w:r>
        <w:r w:rsidRPr="00284F94">
          <w:rPr>
            <w:rStyle w:val="Hyperlink"/>
            <w:rFonts w:ascii="Time New Roman" w:eastAsia="SimHei" w:hAnsi="Time New Roman" w:hint="eastAsia"/>
          </w:rPr>
          <w:t>号决议</w:t>
        </w:r>
      </w:hyperlink>
      <w:r w:rsidRPr="00F876C5">
        <w:rPr>
          <w:rFonts w:ascii="Time New Roman" w:eastAsia="SimHei" w:hAnsi="Time New Roman" w:hint="eastAsia"/>
        </w:rPr>
        <w:t>)</w:t>
      </w:r>
    </w:p>
    <w:p w14:paraId="32E0432E" w14:textId="699BF29A" w:rsidR="007B7C6F" w:rsidRPr="00DC1BC5" w:rsidRDefault="00F876C5" w:rsidP="005701C1">
      <w:pPr>
        <w:pStyle w:val="SingleTxtGC"/>
        <w:tabs>
          <w:tab w:val="clear" w:pos="1565"/>
        </w:tabs>
        <w:ind w:left="1985" w:hanging="425"/>
        <w:rPr>
          <w:rFonts w:ascii="Time New Roman" w:eastAsia="SimHei" w:hAnsi="Time New Roman" w:hint="eastAsia"/>
        </w:rPr>
      </w:pPr>
      <w:r>
        <w:rPr>
          <w:rFonts w:ascii="Time New Roman" w:eastAsia="SimHei" w:hAnsi="Time New Roman"/>
        </w:rPr>
        <w:t>8</w:t>
      </w:r>
      <w:r w:rsidR="007B7C6F" w:rsidRPr="00DC1BC5">
        <w:rPr>
          <w:rFonts w:ascii="Time New Roman" w:eastAsia="SimHei" w:hAnsi="Time New Roman" w:hint="eastAsia"/>
        </w:rPr>
        <w:t>.</w:t>
      </w:r>
      <w:r w:rsidR="007B7C6F" w:rsidRPr="00DC1BC5">
        <w:rPr>
          <w:rFonts w:ascii="Time New Roman" w:eastAsia="SimHei" w:hAnsi="Time New Roman" w:hint="eastAsia"/>
        </w:rPr>
        <w:tab/>
      </w:r>
      <w:r w:rsidR="007B7C6F" w:rsidRPr="00DC1BC5">
        <w:rPr>
          <w:rFonts w:ascii="Time New Roman" w:eastAsia="SimHei" w:hAnsi="Time New Roman" w:hint="eastAsia"/>
        </w:rPr>
        <w:t>人权与跨国公司及其他工商企业问题工作组</w:t>
      </w:r>
      <w:r w:rsidR="007B7C6F" w:rsidRPr="00DC1BC5">
        <w:rPr>
          <w:rFonts w:ascii="Time New Roman" w:eastAsia="SimHei" w:hAnsi="Time New Roman" w:hint="eastAsia"/>
        </w:rPr>
        <w:t>(</w:t>
      </w:r>
      <w:r w:rsidR="007B7C6F" w:rsidRPr="00DC1BC5">
        <w:rPr>
          <w:rFonts w:ascii="Time New Roman" w:eastAsia="SimHei" w:hAnsi="Time New Roman" w:hint="eastAsia"/>
        </w:rPr>
        <w:t>一名来自西欧和其他国家的成员</w:t>
      </w:r>
      <w:r w:rsidR="007B7C6F" w:rsidRPr="00DC1BC5">
        <w:rPr>
          <w:rFonts w:ascii="Time New Roman" w:eastAsia="SimHei" w:hAnsi="Time New Roman" w:hint="eastAsia"/>
        </w:rPr>
        <w:t>)(</w:t>
      </w:r>
      <w:hyperlink r:id="rId15" w:history="1">
        <w:r w:rsidR="007B7C6F" w:rsidRPr="00284F94">
          <w:rPr>
            <w:rStyle w:val="Hyperlink"/>
            <w:rFonts w:ascii="Time New Roman" w:eastAsia="SimHei" w:hAnsi="Time New Roman" w:hint="eastAsia"/>
          </w:rPr>
          <w:t>人权理事会第</w:t>
        </w:r>
        <w:r w:rsidR="007B7C6F" w:rsidRPr="00284F94">
          <w:rPr>
            <w:rStyle w:val="Hyperlink"/>
            <w:rFonts w:ascii="Time New Roman" w:eastAsia="SimHei" w:hAnsi="Time New Roman" w:hint="eastAsia"/>
          </w:rPr>
          <w:t>44/15</w:t>
        </w:r>
        <w:r w:rsidR="007B7C6F" w:rsidRPr="00284F94">
          <w:rPr>
            <w:rStyle w:val="Hyperlink"/>
            <w:rFonts w:ascii="Time New Roman" w:eastAsia="SimHei" w:hAnsi="Time New Roman" w:hint="eastAsia"/>
          </w:rPr>
          <w:t>号决议</w:t>
        </w:r>
      </w:hyperlink>
      <w:r w:rsidR="007B7C6F" w:rsidRPr="00DC1BC5">
        <w:rPr>
          <w:rFonts w:ascii="Time New Roman" w:eastAsia="SimHei" w:hAnsi="Time New Roman" w:hint="eastAsia"/>
        </w:rPr>
        <w:t>)</w:t>
      </w:r>
    </w:p>
    <w:p w14:paraId="0A7E0986" w14:textId="61A57D71" w:rsidR="007B7C6F" w:rsidRPr="00DC1BC5" w:rsidRDefault="00FB65E3" w:rsidP="007034AA">
      <w:pPr>
        <w:pStyle w:val="SingleTxtGC"/>
      </w:pPr>
      <w:r>
        <w:tab/>
      </w:r>
      <w:r w:rsidR="007B7C6F" w:rsidRPr="00DC1BC5">
        <w:rPr>
          <w:rFonts w:hint="eastAsia"/>
        </w:rPr>
        <w:t>个人申请</w:t>
      </w:r>
      <w:r w:rsidR="007B7C6F" w:rsidRPr="00DC1BC5">
        <w:rPr>
          <w:rFonts w:hint="eastAsia"/>
        </w:rPr>
        <w:t>(</w:t>
      </w:r>
      <w:r w:rsidR="007B7C6F" w:rsidRPr="00DC1BC5">
        <w:rPr>
          <w:rFonts w:hint="eastAsia"/>
        </w:rPr>
        <w:t>含求职信</w:t>
      </w:r>
      <w:r w:rsidR="007B7C6F" w:rsidRPr="00DC1BC5">
        <w:rPr>
          <w:rFonts w:hint="eastAsia"/>
        </w:rPr>
        <w:t>)</w:t>
      </w:r>
      <w:r w:rsidR="007B7C6F" w:rsidRPr="00DC1BC5">
        <w:rPr>
          <w:rFonts w:hint="eastAsia"/>
        </w:rPr>
        <w:t>必须在</w:t>
      </w:r>
      <w:r w:rsidR="007B7C6F" w:rsidRPr="000C3FAD">
        <w:rPr>
          <w:rFonts w:ascii="Time New Roman" w:eastAsia="SimHei" w:hAnsi="Time New Roman" w:hint="eastAsia"/>
          <w:u w:val="single"/>
        </w:rPr>
        <w:t>日内瓦时间</w:t>
      </w:r>
      <w:r w:rsidR="007B7C6F" w:rsidRPr="000C3FAD">
        <w:rPr>
          <w:rFonts w:ascii="Time New Roman" w:eastAsia="SimHei" w:hAnsi="Time New Roman" w:hint="eastAsia"/>
          <w:u w:val="single"/>
        </w:rPr>
        <w:t>2021</w:t>
      </w:r>
      <w:r w:rsidR="007B7C6F" w:rsidRPr="000C3FAD">
        <w:rPr>
          <w:rFonts w:ascii="Time New Roman" w:eastAsia="SimHei" w:hAnsi="Time New Roman" w:hint="eastAsia"/>
          <w:u w:val="single"/>
        </w:rPr>
        <w:t>年</w:t>
      </w:r>
      <w:r w:rsidR="007B7C6F" w:rsidRPr="000C3FAD">
        <w:rPr>
          <w:rFonts w:ascii="Time New Roman" w:eastAsia="SimHei" w:hAnsi="Time New Roman" w:hint="eastAsia"/>
          <w:u w:val="single"/>
        </w:rPr>
        <w:t>4</w:t>
      </w:r>
      <w:r w:rsidR="007B7C6F" w:rsidRPr="000C3FAD">
        <w:rPr>
          <w:rFonts w:ascii="Time New Roman" w:eastAsia="SimHei" w:hAnsi="Time New Roman" w:hint="eastAsia"/>
          <w:u w:val="single"/>
        </w:rPr>
        <w:t>月</w:t>
      </w:r>
      <w:r w:rsidR="007B7C6F" w:rsidRPr="000C3FAD">
        <w:rPr>
          <w:rFonts w:ascii="Time New Roman" w:eastAsia="SimHei" w:hAnsi="Time New Roman" w:hint="eastAsia"/>
          <w:u w:val="single"/>
        </w:rPr>
        <w:t>6</w:t>
      </w:r>
      <w:r w:rsidR="007B7C6F" w:rsidRPr="000C3FAD">
        <w:rPr>
          <w:rFonts w:ascii="Time New Roman" w:eastAsia="SimHei" w:hAnsi="Time New Roman" w:hint="eastAsia"/>
          <w:u w:val="single"/>
        </w:rPr>
        <w:t>日中午</w:t>
      </w:r>
      <w:r w:rsidR="007B7C6F" w:rsidRPr="000C3FAD">
        <w:rPr>
          <w:rFonts w:ascii="Time New Roman" w:eastAsia="SimHei" w:hAnsi="Time New Roman" w:hint="eastAsia"/>
          <w:u w:val="single"/>
        </w:rPr>
        <w:t>12</w:t>
      </w:r>
      <w:r w:rsidR="007B7C6F" w:rsidRPr="000C3FAD">
        <w:rPr>
          <w:rFonts w:ascii="Time New Roman" w:eastAsia="SimHei" w:hAnsi="Time New Roman" w:hint="eastAsia"/>
          <w:u w:val="single"/>
        </w:rPr>
        <w:t>点</w:t>
      </w:r>
      <w:r w:rsidR="007B7C6F" w:rsidRPr="00DC1BC5">
        <w:rPr>
          <w:rFonts w:hint="eastAsia"/>
        </w:rPr>
        <w:t>前通过线上申请程序提交成功，申请程序包括：</w:t>
      </w:r>
      <w:r w:rsidR="007B7C6F" w:rsidRPr="00DC1BC5">
        <w:rPr>
          <w:rFonts w:hint="eastAsia"/>
        </w:rPr>
        <w:t>(1)</w:t>
      </w:r>
      <w:r w:rsidR="00262D78">
        <w:t xml:space="preserve"> </w:t>
      </w:r>
      <w:r w:rsidR="007B7C6F" w:rsidRPr="00DC1BC5">
        <w:rPr>
          <w:rFonts w:hint="eastAsia"/>
        </w:rPr>
        <w:t>完成线上调查；</w:t>
      </w:r>
      <w:r w:rsidR="007B7C6F" w:rsidRPr="00DC1BC5">
        <w:rPr>
          <w:rFonts w:hint="eastAsia"/>
        </w:rPr>
        <w:t>(2)</w:t>
      </w:r>
      <w:r w:rsidR="00262D78">
        <w:t xml:space="preserve"> </w:t>
      </w:r>
      <w:r w:rsidR="007B7C6F" w:rsidRPr="00DC1BC5">
        <w:rPr>
          <w:rFonts w:hint="eastAsia"/>
        </w:rPr>
        <w:t>填写</w:t>
      </w:r>
      <w:r w:rsidR="007B7C6F" w:rsidRPr="00DC1BC5">
        <w:rPr>
          <w:rFonts w:hint="eastAsia"/>
        </w:rPr>
        <w:t>Word</w:t>
      </w:r>
      <w:r w:rsidR="007B7C6F" w:rsidRPr="00DC1BC5">
        <w:rPr>
          <w:rFonts w:hint="eastAsia"/>
        </w:rPr>
        <w:t>格式的申请表。甄选和任命程序的最新信息可查阅：</w:t>
      </w:r>
      <w:r w:rsidR="007034AA" w:rsidRPr="00DC1BC5">
        <w:br/>
      </w:r>
      <w:hyperlink r:id="rId16" w:history="1">
        <w:r w:rsidRPr="001D5EDB">
          <w:rPr>
            <w:rStyle w:val="Hyperlink"/>
            <w:rFonts w:hint="eastAsia"/>
          </w:rPr>
          <w:t>www.ohchr.org/EN/HRBodies/HRC/SP/Pages/Nominations.aspx</w:t>
        </w:r>
      </w:hyperlink>
      <w:r w:rsidR="007B7C6F" w:rsidRPr="00DC1BC5">
        <w:rPr>
          <w:rFonts w:hint="eastAsia"/>
        </w:rPr>
        <w:t>。</w:t>
      </w:r>
    </w:p>
    <w:p w14:paraId="560BB4C5" w14:textId="131F4CE7" w:rsidR="007B7C6F" w:rsidRPr="00DC1BC5" w:rsidRDefault="00FB65E3" w:rsidP="007034AA">
      <w:pPr>
        <w:pStyle w:val="SingleTxtGC"/>
      </w:pPr>
      <w:r>
        <w:tab/>
      </w:r>
      <w:r w:rsidR="007B7C6F" w:rsidRPr="00DC1BC5">
        <w:rPr>
          <w:rFonts w:hint="eastAsia"/>
        </w:rPr>
        <w:t>申请和甄选流程的一般信息可查阅：</w:t>
      </w:r>
      <w:r w:rsidR="007034AA" w:rsidRPr="00DC1BC5">
        <w:br/>
      </w:r>
      <w:hyperlink r:id="rId17" w:history="1">
        <w:r w:rsidRPr="001D5EDB">
          <w:rPr>
            <w:rStyle w:val="Hyperlink"/>
            <w:rFonts w:hint="eastAsia"/>
          </w:rPr>
          <w:t>www.ohchr.org/EN/HRBodies/HRC/SP/Pages/BasicInformationSelectionIndependentExperts.aspx</w:t>
        </w:r>
      </w:hyperlink>
      <w:r w:rsidR="007B7C6F" w:rsidRPr="00DC1BC5">
        <w:rPr>
          <w:rFonts w:hint="eastAsia"/>
        </w:rPr>
        <w:t>。</w:t>
      </w:r>
    </w:p>
    <w:p w14:paraId="1A22C402" w14:textId="32D5FD81" w:rsidR="007B7C6F" w:rsidRPr="00DC1BC5" w:rsidRDefault="00FB65E3" w:rsidP="007B7C6F">
      <w:pPr>
        <w:pStyle w:val="SingleTxtGC"/>
      </w:pPr>
      <w:r>
        <w:tab/>
      </w:r>
      <w:r w:rsidR="007B7C6F" w:rsidRPr="00DC1BC5">
        <w:rPr>
          <w:rFonts w:hint="eastAsia"/>
        </w:rPr>
        <w:t>如遇到技术问题，可通过电子邮件联系秘书处：</w:t>
      </w:r>
      <w:r w:rsidR="007034AA" w:rsidRPr="00DC1BC5">
        <w:br/>
      </w:r>
      <w:hyperlink r:id="rId18" w:history="1">
        <w:r w:rsidRPr="001D5EDB">
          <w:rPr>
            <w:rStyle w:val="Hyperlink"/>
            <w:rFonts w:hint="eastAsia"/>
          </w:rPr>
          <w:t>ohchr-hrcspecialprocedures@un.org</w:t>
        </w:r>
      </w:hyperlink>
      <w:r w:rsidR="007B7C6F" w:rsidRPr="00DC1BC5">
        <w:rPr>
          <w:rFonts w:hint="eastAsia"/>
        </w:rPr>
        <w:t>。</w:t>
      </w:r>
    </w:p>
    <w:p w14:paraId="601BACCD" w14:textId="77777777" w:rsidR="006528C7" w:rsidRPr="00DC1BC5" w:rsidRDefault="006528C7" w:rsidP="007B7C6F">
      <w:pPr>
        <w:pStyle w:val="SingleTxtGC"/>
      </w:pPr>
    </w:p>
    <w:sectPr w:rsidR="006528C7" w:rsidRPr="00DC1BC5" w:rsidSect="00D45C6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6" w:h="16838" w:code="9"/>
      <w:pgMar w:top="1417" w:right="1134" w:bottom="1134" w:left="1134" w:header="850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12391" w14:textId="77777777" w:rsidR="003037A9" w:rsidRPr="000D319F" w:rsidRDefault="003037A9" w:rsidP="000D319F">
      <w:pPr>
        <w:pStyle w:val="Footer"/>
        <w:spacing w:after="240"/>
        <w:ind w:left="907"/>
        <w:rPr>
          <w:rFonts w:asciiTheme="majorBidi" w:eastAsia="SimSun" w:hAnsiTheme="majorBidi" w:cstheme="majorBidi"/>
          <w:sz w:val="21"/>
          <w:szCs w:val="21"/>
          <w:lang w:val="en-US"/>
        </w:rPr>
      </w:pPr>
    </w:p>
    <w:p w14:paraId="4A4E34A9" w14:textId="77777777" w:rsidR="003037A9" w:rsidRPr="000D319F" w:rsidRDefault="003037A9" w:rsidP="000D319F">
      <w:pPr>
        <w:pStyle w:val="Footer"/>
        <w:spacing w:after="240"/>
        <w:ind w:left="907"/>
        <w:rPr>
          <w:rFonts w:eastAsia="楷体"/>
          <w:sz w:val="21"/>
          <w:szCs w:val="21"/>
          <w:lang w:val="en-US" w:eastAsia="zh-CN"/>
        </w:rPr>
      </w:pPr>
      <w:r w:rsidRPr="000D319F">
        <w:rPr>
          <w:rFonts w:eastAsia="楷体" w:hint="eastAsia"/>
          <w:sz w:val="21"/>
          <w:szCs w:val="21"/>
          <w:lang w:val="en-US" w:eastAsia="zh-CN"/>
        </w:rPr>
        <w:t>注</w:t>
      </w:r>
    </w:p>
  </w:endnote>
  <w:endnote w:type="continuationSeparator" w:id="0">
    <w:p w14:paraId="04A622DE" w14:textId="77777777" w:rsidR="003037A9" w:rsidRPr="000D319F" w:rsidRDefault="003037A9" w:rsidP="000D319F">
      <w:pPr>
        <w:pStyle w:val="Footer"/>
      </w:pPr>
    </w:p>
  </w:endnote>
  <w:endnote w:type="continuationNotice" w:id="1">
    <w:p w14:paraId="778179EB" w14:textId="77777777" w:rsidR="003037A9" w:rsidRDefault="003037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1C228" w14:textId="2AD26A86" w:rsidR="006528C7" w:rsidRPr="006528C7" w:rsidRDefault="006528C7" w:rsidP="006528C7">
    <w:pPr>
      <w:pStyle w:val="Footer"/>
      <w:tabs>
        <w:tab w:val="right" w:pos="9638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D62C9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Pr="006528C7">
      <w:rPr>
        <w:rStyle w:val="PageNumber"/>
        <w:b w:val="0"/>
        <w:snapToGrid w:val="0"/>
        <w:sz w:val="16"/>
      </w:rPr>
      <w:t>GE.22-01830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D40B" w14:textId="77777777" w:rsidR="006528C7" w:rsidRPr="006528C7" w:rsidRDefault="006528C7" w:rsidP="006528C7">
    <w:pPr>
      <w:pStyle w:val="Footer"/>
      <w:tabs>
        <w:tab w:val="right" w:pos="9638"/>
      </w:tabs>
      <w:rPr>
        <w:rStyle w:val="PageNumber"/>
      </w:rPr>
    </w:pPr>
    <w:r>
      <w:t>GE.22-01830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C7573" w14:textId="7E031B92" w:rsidR="006528C7" w:rsidRDefault="006528C7" w:rsidP="006528C7">
    <w:pPr>
      <w:pStyle w:val="Footer"/>
      <w:tabs>
        <w:tab w:val="left" w:pos="1701"/>
        <w:tab w:val="left" w:pos="2552"/>
        <w:tab w:val="right" w:pos="8450"/>
      </w:tabs>
      <w:rPr>
        <w:sz w:val="20"/>
        <w:lang w:eastAsia="zh-CN"/>
      </w:rPr>
    </w:pPr>
    <w:r w:rsidRPr="006528C7">
      <w:rPr>
        <w:sz w:val="20"/>
        <w:lang w:eastAsia="zh-CN"/>
      </w:rPr>
      <w:t>A/HRC/INFORMAL/2022/1</w:t>
    </w:r>
  </w:p>
  <w:p w14:paraId="5BFA15F1" w14:textId="1C795D29" w:rsidR="00056632" w:rsidRPr="00487939" w:rsidRDefault="006528C7" w:rsidP="004E60FA">
    <w:pPr>
      <w:pStyle w:val="Footer"/>
      <w:tabs>
        <w:tab w:val="left" w:pos="1701"/>
        <w:tab w:val="left" w:pos="2552"/>
        <w:tab w:val="right" w:pos="8450"/>
      </w:tabs>
      <w:rPr>
        <w:sz w:val="20"/>
        <w:lang w:val="en-US" w:eastAsia="zh-CN"/>
      </w:rPr>
    </w:pPr>
    <w:r>
      <w:rPr>
        <w:sz w:val="20"/>
        <w:lang w:eastAsia="zh-CN"/>
      </w:rPr>
      <w:t>GE.22-01830</w:t>
    </w:r>
    <w:r w:rsidR="00731A42" w:rsidRPr="00EE277A">
      <w:rPr>
        <w:sz w:val="20"/>
        <w:lang w:eastAsia="zh-CN"/>
      </w:rPr>
      <w:t xml:space="preserve"> (C)</w:t>
    </w:r>
    <w:r w:rsidR="008B4347">
      <w:rPr>
        <w:sz w:val="20"/>
        <w:lang w:eastAsia="zh-CN"/>
      </w:rPr>
      <w:tab/>
    </w:r>
    <w:r w:rsidR="004E60FA">
      <w:rPr>
        <w:sz w:val="20"/>
        <w:lang w:eastAsia="zh-CN"/>
      </w:rPr>
      <w:t>110222</w:t>
    </w:r>
    <w:r w:rsidR="00731A42">
      <w:rPr>
        <w:sz w:val="20"/>
        <w:lang w:eastAsia="zh-CN"/>
      </w:rPr>
      <w:tab/>
    </w:r>
    <w:r w:rsidR="004E60FA">
      <w:rPr>
        <w:sz w:val="20"/>
        <w:lang w:eastAsia="zh-CN"/>
      </w:rPr>
      <w:t>140222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7BC5E" w14:textId="77777777" w:rsidR="003037A9" w:rsidRPr="000157B1" w:rsidRDefault="003037A9" w:rsidP="00943B69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Separator" w:id="0">
    <w:p w14:paraId="6D6C11D3" w14:textId="77777777" w:rsidR="003037A9" w:rsidRPr="000157B1" w:rsidRDefault="003037A9" w:rsidP="00943B69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  <w:lang w:eastAsia="zh-CN"/>
        </w:rPr>
      </w:pPr>
      <w:r>
        <w:rPr>
          <w:u w:val="single"/>
          <w:lang w:eastAsia="zh-CN"/>
        </w:rPr>
        <w:tab/>
      </w:r>
    </w:p>
  </w:footnote>
  <w:footnote w:type="continuationNotice" w:id="1">
    <w:p w14:paraId="789FA083" w14:textId="77777777" w:rsidR="003037A9" w:rsidRDefault="003037A9"/>
  </w:footnote>
  <w:footnote w:id="2">
    <w:p w14:paraId="136F9D86" w14:textId="3B273A5D" w:rsidR="00100DA9" w:rsidRDefault="00100DA9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</w:r>
      <w:r w:rsidR="00FB65E3" w:rsidRPr="00FB65E3">
        <w:rPr>
          <w:rFonts w:hint="eastAsia"/>
        </w:rPr>
        <w:t>是否任命这些任务负责人，取决于人权理事会是否延长其任务。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78D8" w14:textId="77777777" w:rsidR="00056632" w:rsidRDefault="006528C7" w:rsidP="006528C7">
    <w:pPr>
      <w:pStyle w:val="Header"/>
    </w:pPr>
    <w:r>
      <w:t>A/HRC/INFORMAL/2022/1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4E466" w14:textId="77777777" w:rsidR="00056632" w:rsidRPr="00202A30" w:rsidRDefault="006528C7" w:rsidP="006528C7">
    <w:pPr>
      <w:pStyle w:val="Header"/>
      <w:jc w:val="right"/>
    </w:pPr>
    <w:r>
      <w:t>A/HRC/INFORMAL/2022/1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A0856" w14:textId="77777777" w:rsidR="007B7C6F" w:rsidRPr="007B7C6F" w:rsidRDefault="007B7C6F" w:rsidP="007B7C6F">
    <w:pPr>
      <w:pStyle w:val="Header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</w:rPr>
    </w:pPr>
  </w:p>
  <w:p w14:paraId="375EB92A" w14:textId="77777777" w:rsidR="007B7C6F" w:rsidRPr="007B7C6F" w:rsidRDefault="007B7C6F" w:rsidP="007B7C6F">
    <w:pPr>
      <w:pStyle w:val="Header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</w:rPr>
    </w:pPr>
  </w:p>
  <w:p w14:paraId="47F245B7" w14:textId="77777777" w:rsidR="007B7C6F" w:rsidRPr="007B7C6F" w:rsidRDefault="007B7C6F" w:rsidP="007B7C6F">
    <w:pPr>
      <w:pStyle w:val="Header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</w:rPr>
    </w:pPr>
  </w:p>
  <w:p w14:paraId="346965EE" w14:textId="77777777" w:rsidR="007B7C6F" w:rsidRPr="007B7C6F" w:rsidRDefault="007B7C6F" w:rsidP="007B7C6F">
    <w:pPr>
      <w:pStyle w:val="Header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</w:rPr>
    </w:pPr>
  </w:p>
  <w:p w14:paraId="4A783D3E" w14:textId="77777777" w:rsidR="007B7C6F" w:rsidRPr="007B7C6F" w:rsidRDefault="007B7C6F" w:rsidP="007B7C6F">
    <w:pPr>
      <w:pStyle w:val="Header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</w:rPr>
    </w:pPr>
  </w:p>
  <w:p w14:paraId="01D24EF1" w14:textId="77777777" w:rsidR="007B7C6F" w:rsidRPr="007B7C6F" w:rsidRDefault="007B7C6F" w:rsidP="007B7C6F">
    <w:pPr>
      <w:pStyle w:val="Header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</w:rPr>
    </w:pPr>
  </w:p>
  <w:p w14:paraId="7C2B17BD" w14:textId="77777777" w:rsidR="007B7C6F" w:rsidRPr="007B7C6F" w:rsidRDefault="007B7C6F" w:rsidP="007B7C6F">
    <w:pPr>
      <w:pStyle w:val="Header"/>
      <w:pBdr>
        <w:bottom w:val="none" w:sz="0" w:space="0" w:color="auto"/>
      </w:pBdr>
      <w:spacing w:after="60"/>
      <w:jc w:val="center"/>
      <w:rPr>
        <w:b w:val="0"/>
        <w:bCs/>
        <w:sz w:val="14"/>
        <w:szCs w:val="14"/>
      </w:rPr>
    </w:pPr>
    <w:r w:rsidRPr="007B7C6F">
      <w:rPr>
        <w:b w:val="0"/>
        <w:bCs/>
        <w:noProof/>
        <w:lang w:eastAsia="zh-CN"/>
      </w:rPr>
      <w:drawing>
        <wp:anchor distT="0" distB="0" distL="114300" distR="114300" simplePos="0" relativeHeight="251660288" behindDoc="1" locked="0" layoutInCell="1" allowOverlap="1" wp14:anchorId="5AECE58A" wp14:editId="4D2EC376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C6F">
      <w:rPr>
        <w:b w:val="0"/>
        <w:bCs/>
        <w:sz w:val="14"/>
        <w:szCs w:val="14"/>
      </w:rPr>
      <w:t>HAUT-COMMISSARIAT AUX DROITS DE L’HOMME • OFFICE OF THE HIGH COMMISSIONER FOR HUMAN RIGHTS</w:t>
    </w:r>
  </w:p>
  <w:p w14:paraId="1C3AA39A" w14:textId="77777777" w:rsidR="007B7C6F" w:rsidRPr="007B7C6F" w:rsidRDefault="007B7C6F" w:rsidP="007B7C6F">
    <w:pPr>
      <w:pStyle w:val="Header"/>
      <w:pBdr>
        <w:bottom w:val="none" w:sz="0" w:space="0" w:color="auto"/>
      </w:pBdr>
      <w:tabs>
        <w:tab w:val="right" w:pos="3686"/>
        <w:tab w:val="left" w:pos="5812"/>
      </w:tabs>
      <w:jc w:val="center"/>
      <w:rPr>
        <w:b w:val="0"/>
        <w:bCs/>
        <w:sz w:val="14"/>
        <w:szCs w:val="14"/>
        <w:lang w:val="fr-CH"/>
      </w:rPr>
    </w:pPr>
    <w:r w:rsidRPr="007B7C6F">
      <w:rPr>
        <w:b w:val="0"/>
        <w:bCs/>
        <w:sz w:val="14"/>
        <w:szCs w:val="14"/>
        <w:lang w:val="fr-CH"/>
      </w:rPr>
      <w:t>PALAIS DES NATIONS • 1211 GENEVA 10, SWITZERLAND</w:t>
    </w:r>
  </w:p>
  <w:p w14:paraId="573272CE" w14:textId="00A1E766" w:rsidR="004E60FA" w:rsidRPr="007B7C6F" w:rsidRDefault="007B7C6F" w:rsidP="007B7C6F">
    <w:pPr>
      <w:pStyle w:val="Header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b w:val="0"/>
        <w:bCs/>
        <w:sz w:val="14"/>
        <w:szCs w:val="14"/>
        <w:lang w:val="fr-CH"/>
      </w:rPr>
    </w:pPr>
    <w:r w:rsidRPr="007B7C6F">
      <w:rPr>
        <w:b w:val="0"/>
        <w:bCs/>
        <w:sz w:val="14"/>
        <w:szCs w:val="14"/>
        <w:lang w:val="fr-CH"/>
      </w:rPr>
      <w:t>www.ohchr.org • FAX: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B420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3D86AAA"/>
    <w:multiLevelType w:val="hybridMultilevel"/>
    <w:tmpl w:val="065C6134"/>
    <w:lvl w:ilvl="0" w:tplc="D9B0BDC6">
      <w:start w:val="1"/>
      <w:numFmt w:val="bullet"/>
      <w:pStyle w:val="Bullet1GC"/>
      <w:lvlText w:val="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2" w15:restartNumberingAfterBreak="0">
    <w:nsid w:val="15662C53"/>
    <w:multiLevelType w:val="hybridMultilevel"/>
    <w:tmpl w:val="2A10FF4C"/>
    <w:lvl w:ilvl="0" w:tplc="6166126C">
      <w:start w:val="1"/>
      <w:numFmt w:val="bullet"/>
      <w:pStyle w:val="DashGC"/>
      <w:lvlText w:val=""/>
      <w:lvlJc w:val="left"/>
      <w:pPr>
        <w:tabs>
          <w:tab w:val="num" w:pos="1996"/>
        </w:tabs>
        <w:ind w:left="1996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B33A75"/>
    <w:multiLevelType w:val="hybridMultilevel"/>
    <w:tmpl w:val="9A925ED8"/>
    <w:lvl w:ilvl="0" w:tplc="47CA9E7A">
      <w:start w:val="1"/>
      <w:numFmt w:val="decimal"/>
      <w:lvlText w:val="%1."/>
      <w:lvlJc w:val="left"/>
      <w:pPr>
        <w:ind w:left="155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28A04CE1"/>
    <w:multiLevelType w:val="hybridMultilevel"/>
    <w:tmpl w:val="1D386C6E"/>
    <w:lvl w:ilvl="0" w:tplc="2946D3D6">
      <w:start w:val="1"/>
      <w:numFmt w:val="decimal"/>
      <w:pStyle w:val="SingleParaNoGC"/>
      <w:lvlText w:val="%1."/>
      <w:lvlJc w:val="left"/>
      <w:pPr>
        <w:ind w:left="2031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2451" w:hanging="420"/>
      </w:pPr>
    </w:lvl>
    <w:lvl w:ilvl="2" w:tplc="0409001B" w:tentative="1">
      <w:start w:val="1"/>
      <w:numFmt w:val="lowerRoman"/>
      <w:lvlText w:val="%3."/>
      <w:lvlJc w:val="right"/>
      <w:pPr>
        <w:ind w:left="2871" w:hanging="420"/>
      </w:pPr>
    </w:lvl>
    <w:lvl w:ilvl="3" w:tplc="0409000F" w:tentative="1">
      <w:start w:val="1"/>
      <w:numFmt w:val="decimal"/>
      <w:lvlText w:val="%4."/>
      <w:lvlJc w:val="left"/>
      <w:pPr>
        <w:ind w:left="3291" w:hanging="420"/>
      </w:pPr>
    </w:lvl>
    <w:lvl w:ilvl="4" w:tplc="04090019" w:tentative="1">
      <w:start w:val="1"/>
      <w:numFmt w:val="lowerLetter"/>
      <w:lvlText w:val="%5)"/>
      <w:lvlJc w:val="left"/>
      <w:pPr>
        <w:ind w:left="3711" w:hanging="420"/>
      </w:pPr>
    </w:lvl>
    <w:lvl w:ilvl="5" w:tplc="0409001B" w:tentative="1">
      <w:start w:val="1"/>
      <w:numFmt w:val="lowerRoman"/>
      <w:lvlText w:val="%6."/>
      <w:lvlJc w:val="right"/>
      <w:pPr>
        <w:ind w:left="4131" w:hanging="420"/>
      </w:pPr>
    </w:lvl>
    <w:lvl w:ilvl="6" w:tplc="0409000F" w:tentative="1">
      <w:start w:val="1"/>
      <w:numFmt w:val="decimal"/>
      <w:lvlText w:val="%7."/>
      <w:lvlJc w:val="left"/>
      <w:pPr>
        <w:ind w:left="4551" w:hanging="420"/>
      </w:pPr>
    </w:lvl>
    <w:lvl w:ilvl="7" w:tplc="04090019" w:tentative="1">
      <w:start w:val="1"/>
      <w:numFmt w:val="lowerLetter"/>
      <w:lvlText w:val="%8)"/>
      <w:lvlJc w:val="left"/>
      <w:pPr>
        <w:ind w:left="4971" w:hanging="420"/>
      </w:pPr>
    </w:lvl>
    <w:lvl w:ilvl="8" w:tplc="0409001B" w:tentative="1">
      <w:start w:val="1"/>
      <w:numFmt w:val="lowerRoman"/>
      <w:lvlText w:val="%9."/>
      <w:lvlJc w:val="right"/>
      <w:pPr>
        <w:ind w:left="5391" w:hanging="420"/>
      </w:pPr>
    </w:lvl>
  </w:abstractNum>
  <w:abstractNum w:abstractNumId="5" w15:restartNumberingAfterBreak="0">
    <w:nsid w:val="671861DB"/>
    <w:multiLevelType w:val="hybridMultilevel"/>
    <w:tmpl w:val="A9B633D4"/>
    <w:lvl w:ilvl="0" w:tplc="34446D32">
      <w:start w:val="1"/>
      <w:numFmt w:val="bullet"/>
      <w:pStyle w:val="Bullet2GC"/>
      <w:lvlText w:val=""/>
      <w:lvlJc w:val="left"/>
      <w:pPr>
        <w:tabs>
          <w:tab w:val="num" w:pos="2427"/>
        </w:tabs>
        <w:ind w:left="2427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3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attachedTemplate r:id="rId1"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431"/>
  <w:evenAndOddHeaders/>
  <w:drawingGridHorizontalSpacing w:val="105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A9"/>
    <w:rsid w:val="00011483"/>
    <w:rsid w:val="00031F0C"/>
    <w:rsid w:val="00054E5E"/>
    <w:rsid w:val="00095EB2"/>
    <w:rsid w:val="000C3FAD"/>
    <w:rsid w:val="000D319F"/>
    <w:rsid w:val="000D6BBD"/>
    <w:rsid w:val="000E4D0E"/>
    <w:rsid w:val="000E62AA"/>
    <w:rsid w:val="00100DA9"/>
    <w:rsid w:val="00144B69"/>
    <w:rsid w:val="00152D5C"/>
    <w:rsid w:val="00153E86"/>
    <w:rsid w:val="001737B8"/>
    <w:rsid w:val="00186C47"/>
    <w:rsid w:val="001A31E6"/>
    <w:rsid w:val="001B16DD"/>
    <w:rsid w:val="001B1BD1"/>
    <w:rsid w:val="001C3EF2"/>
    <w:rsid w:val="001D17F6"/>
    <w:rsid w:val="00204B42"/>
    <w:rsid w:val="0022146A"/>
    <w:rsid w:val="002231C3"/>
    <w:rsid w:val="0024417F"/>
    <w:rsid w:val="00250F8D"/>
    <w:rsid w:val="00256232"/>
    <w:rsid w:val="00262D78"/>
    <w:rsid w:val="00284F94"/>
    <w:rsid w:val="002939D6"/>
    <w:rsid w:val="002B3AC7"/>
    <w:rsid w:val="002E1C97"/>
    <w:rsid w:val="002F4D47"/>
    <w:rsid w:val="002F5834"/>
    <w:rsid w:val="003037A9"/>
    <w:rsid w:val="003224E5"/>
    <w:rsid w:val="00326EBF"/>
    <w:rsid w:val="00327FE4"/>
    <w:rsid w:val="00346D15"/>
    <w:rsid w:val="003537E4"/>
    <w:rsid w:val="00370893"/>
    <w:rsid w:val="0037569F"/>
    <w:rsid w:val="00393259"/>
    <w:rsid w:val="003C0C9C"/>
    <w:rsid w:val="00427F63"/>
    <w:rsid w:val="004505C6"/>
    <w:rsid w:val="00474C6B"/>
    <w:rsid w:val="004972E2"/>
    <w:rsid w:val="004C3F04"/>
    <w:rsid w:val="004C4A0A"/>
    <w:rsid w:val="004E60FA"/>
    <w:rsid w:val="00557D9A"/>
    <w:rsid w:val="005701C1"/>
    <w:rsid w:val="005C00B0"/>
    <w:rsid w:val="005E01D9"/>
    <w:rsid w:val="005E3084"/>
    <w:rsid w:val="005E3A08"/>
    <w:rsid w:val="005E403A"/>
    <w:rsid w:val="00623FC4"/>
    <w:rsid w:val="006528C7"/>
    <w:rsid w:val="006749CD"/>
    <w:rsid w:val="00680656"/>
    <w:rsid w:val="006A24CD"/>
    <w:rsid w:val="006B1119"/>
    <w:rsid w:val="006B7A8F"/>
    <w:rsid w:val="006C65D8"/>
    <w:rsid w:val="006E3E46"/>
    <w:rsid w:val="006E41E9"/>
    <w:rsid w:val="006E71B1"/>
    <w:rsid w:val="006F3EE0"/>
    <w:rsid w:val="007034AA"/>
    <w:rsid w:val="00705D89"/>
    <w:rsid w:val="00731A42"/>
    <w:rsid w:val="00767E69"/>
    <w:rsid w:val="0077079A"/>
    <w:rsid w:val="007803C3"/>
    <w:rsid w:val="007A4727"/>
    <w:rsid w:val="007A5599"/>
    <w:rsid w:val="007B7C6F"/>
    <w:rsid w:val="007C0CAE"/>
    <w:rsid w:val="007E5DAD"/>
    <w:rsid w:val="00811540"/>
    <w:rsid w:val="00845338"/>
    <w:rsid w:val="00856233"/>
    <w:rsid w:val="00860F27"/>
    <w:rsid w:val="008B0560"/>
    <w:rsid w:val="008B2BFA"/>
    <w:rsid w:val="008B4347"/>
    <w:rsid w:val="008D32CC"/>
    <w:rsid w:val="00923C5A"/>
    <w:rsid w:val="00924843"/>
    <w:rsid w:val="0093206A"/>
    <w:rsid w:val="00932BA2"/>
    <w:rsid w:val="00936F03"/>
    <w:rsid w:val="00943B69"/>
    <w:rsid w:val="00944CB3"/>
    <w:rsid w:val="0094536F"/>
    <w:rsid w:val="00952103"/>
    <w:rsid w:val="009B09D7"/>
    <w:rsid w:val="009D35ED"/>
    <w:rsid w:val="009F4503"/>
    <w:rsid w:val="00A03CB6"/>
    <w:rsid w:val="00A03FB9"/>
    <w:rsid w:val="00A1364C"/>
    <w:rsid w:val="00A21076"/>
    <w:rsid w:val="00A3739A"/>
    <w:rsid w:val="00A52DAF"/>
    <w:rsid w:val="00A84072"/>
    <w:rsid w:val="00A84DF2"/>
    <w:rsid w:val="00A87B40"/>
    <w:rsid w:val="00AB3322"/>
    <w:rsid w:val="00AC154D"/>
    <w:rsid w:val="00B11889"/>
    <w:rsid w:val="00B16570"/>
    <w:rsid w:val="00B423E7"/>
    <w:rsid w:val="00B53320"/>
    <w:rsid w:val="00BB60B0"/>
    <w:rsid w:val="00BC1F4D"/>
    <w:rsid w:val="00BC6522"/>
    <w:rsid w:val="00BF6D17"/>
    <w:rsid w:val="00C121D5"/>
    <w:rsid w:val="00C17349"/>
    <w:rsid w:val="00C278FA"/>
    <w:rsid w:val="00C351AA"/>
    <w:rsid w:val="00C52236"/>
    <w:rsid w:val="00C71175"/>
    <w:rsid w:val="00C7253F"/>
    <w:rsid w:val="00C7577A"/>
    <w:rsid w:val="00C760F9"/>
    <w:rsid w:val="00C93BB5"/>
    <w:rsid w:val="00D02719"/>
    <w:rsid w:val="00D26A05"/>
    <w:rsid w:val="00D45C65"/>
    <w:rsid w:val="00D62C93"/>
    <w:rsid w:val="00D67E3B"/>
    <w:rsid w:val="00D76FF2"/>
    <w:rsid w:val="00D85827"/>
    <w:rsid w:val="00D93FA6"/>
    <w:rsid w:val="00D97B98"/>
    <w:rsid w:val="00DB3E58"/>
    <w:rsid w:val="00DC1BC5"/>
    <w:rsid w:val="00DC671F"/>
    <w:rsid w:val="00DE4DA7"/>
    <w:rsid w:val="00E33B38"/>
    <w:rsid w:val="00E47FE5"/>
    <w:rsid w:val="00E574AF"/>
    <w:rsid w:val="00E71878"/>
    <w:rsid w:val="00E845B2"/>
    <w:rsid w:val="00EF457D"/>
    <w:rsid w:val="00F00D09"/>
    <w:rsid w:val="00F664DD"/>
    <w:rsid w:val="00F714DA"/>
    <w:rsid w:val="00F75B02"/>
    <w:rsid w:val="00F876C5"/>
    <w:rsid w:val="00FB24E5"/>
    <w:rsid w:val="00FB456B"/>
    <w:rsid w:val="00FB65E3"/>
    <w:rsid w:val="00FF4EE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B5CF44"/>
  <w15:docId w15:val="{2F176AB4-1BA3-40F3-A379-8F5E0853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D8"/>
    <w:pPr>
      <w:overflowPunct w:val="0"/>
      <w:adjustRightInd w:val="0"/>
      <w:snapToGrid w:val="0"/>
      <w:spacing w:line="320" w:lineRule="exact"/>
    </w:pPr>
    <w:rPr>
      <w:snapToGrid w:val="0"/>
      <w:sz w:val="21"/>
    </w:rPr>
  </w:style>
  <w:style w:type="paragraph" w:styleId="Heading1">
    <w:name w:val="heading 1"/>
    <w:basedOn w:val="Normal"/>
    <w:next w:val="Normal"/>
    <w:link w:val="Heading1Char"/>
    <w:qFormat/>
    <w:rsid w:val="00D93FA6"/>
    <w:pPr>
      <w:keepNext/>
      <w:keepLines/>
      <w:widowControl w:val="0"/>
      <w:spacing w:after="320" w:line="288" w:lineRule="auto"/>
      <w:jc w:val="center"/>
      <w:outlineLvl w:val="0"/>
    </w:pPr>
    <w:rPr>
      <w:b/>
      <w:snapToGrid/>
      <w:kern w:val="32"/>
      <w:sz w:val="30"/>
    </w:rPr>
  </w:style>
  <w:style w:type="paragraph" w:styleId="Heading2">
    <w:name w:val="heading 2"/>
    <w:basedOn w:val="Normal"/>
    <w:next w:val="Normal"/>
    <w:link w:val="Heading2Char"/>
    <w:qFormat/>
    <w:rsid w:val="00D93FA6"/>
    <w:pPr>
      <w:keepNext/>
      <w:keepLines/>
      <w:widowControl w:val="0"/>
      <w:spacing w:after="320" w:line="288" w:lineRule="auto"/>
      <w:jc w:val="center"/>
      <w:outlineLvl w:val="1"/>
    </w:pPr>
    <w:rPr>
      <w:kern w:val="28"/>
      <w:sz w:val="28"/>
    </w:rPr>
  </w:style>
  <w:style w:type="paragraph" w:styleId="Heading3">
    <w:name w:val="heading 3"/>
    <w:basedOn w:val="Normal"/>
    <w:next w:val="Normal"/>
    <w:link w:val="Heading3Char"/>
    <w:qFormat/>
    <w:rsid w:val="00D93FA6"/>
    <w:pPr>
      <w:keepNext/>
      <w:keepLines/>
      <w:widowControl w:val="0"/>
      <w:spacing w:after="320"/>
      <w:jc w:val="center"/>
      <w:outlineLvl w:val="2"/>
    </w:pPr>
    <w:rPr>
      <w:kern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D93FA6"/>
    <w:pPr>
      <w:keepNext/>
      <w:keepLines/>
      <w:widowControl w:val="0"/>
      <w:spacing w:after="240"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D93FA6"/>
    <w:pPr>
      <w:spacing w:after="240"/>
      <w:outlineLvl w:val="4"/>
    </w:pPr>
    <w:rPr>
      <w:rFonts w:eastAsia="SimHei"/>
      <w:bCs/>
      <w:szCs w:val="36"/>
    </w:rPr>
  </w:style>
  <w:style w:type="paragraph" w:styleId="Heading6">
    <w:name w:val="heading 6"/>
    <w:basedOn w:val="Normal"/>
    <w:next w:val="Normal"/>
    <w:link w:val="Heading6Char"/>
    <w:qFormat/>
    <w:rsid w:val="00D93FA6"/>
    <w:pPr>
      <w:keepNext/>
      <w:keepLines/>
      <w:spacing w:before="240" w:after="64" w:line="320" w:lineRule="auto"/>
      <w:outlineLvl w:val="5"/>
    </w:pPr>
    <w:rPr>
      <w:rFonts w:ascii="Arial" w:eastAsia="SimHei" w:hAnsi="Arial"/>
      <w:b/>
      <w:bCs/>
      <w:szCs w:val="24"/>
    </w:rPr>
  </w:style>
  <w:style w:type="paragraph" w:styleId="Heading7">
    <w:name w:val="heading 7"/>
    <w:basedOn w:val="Normal"/>
    <w:next w:val="Normal"/>
    <w:link w:val="Heading7Char"/>
    <w:qFormat/>
    <w:rsid w:val="00D93FA6"/>
    <w:pPr>
      <w:keepNext/>
      <w:keepLines/>
      <w:spacing w:before="240" w:after="64" w:line="320" w:lineRule="auto"/>
      <w:outlineLvl w:val="6"/>
    </w:pPr>
    <w:rPr>
      <w:b/>
      <w:bCs/>
      <w:szCs w:val="24"/>
    </w:rPr>
  </w:style>
  <w:style w:type="paragraph" w:styleId="Heading8">
    <w:name w:val="heading 8"/>
    <w:basedOn w:val="Normal"/>
    <w:next w:val="Normal"/>
    <w:link w:val="Heading8Char"/>
    <w:qFormat/>
    <w:rsid w:val="00D93FA6"/>
    <w:pPr>
      <w:keepNext/>
      <w:keepLines/>
      <w:spacing w:before="240" w:after="64" w:line="320" w:lineRule="auto"/>
      <w:outlineLvl w:val="7"/>
    </w:pPr>
    <w:rPr>
      <w:rFonts w:ascii="Arial" w:eastAsia="SimHei" w:hAnsi="Arial"/>
      <w:szCs w:val="24"/>
    </w:rPr>
  </w:style>
  <w:style w:type="paragraph" w:styleId="Heading9">
    <w:name w:val="heading 9"/>
    <w:basedOn w:val="Normal"/>
    <w:next w:val="Normal"/>
    <w:link w:val="Heading9Char"/>
    <w:qFormat/>
    <w:rsid w:val="00D93FA6"/>
    <w:pPr>
      <w:keepNext/>
      <w:keepLines/>
      <w:spacing w:before="240" w:after="64" w:line="320" w:lineRule="auto"/>
      <w:outlineLvl w:val="8"/>
    </w:pPr>
    <w:rPr>
      <w:rFonts w:ascii="Arial" w:eastAsia="SimHei" w:hAnsi="Arial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GC">
    <w:name w:val="_ H __M_GC"/>
    <w:basedOn w:val="Normal"/>
    <w:next w:val="Normal"/>
    <w:qFormat/>
    <w:rsid w:val="005E3A08"/>
    <w:pPr>
      <w:keepNext/>
      <w:keepLines/>
      <w:tabs>
        <w:tab w:val="right" w:pos="851"/>
      </w:tabs>
      <w:spacing w:before="240" w:after="240" w:line="440" w:lineRule="exact"/>
      <w:ind w:left="1134" w:right="1134" w:hanging="1134"/>
      <w:jc w:val="both"/>
      <w:outlineLvl w:val="0"/>
    </w:pPr>
    <w:rPr>
      <w:rFonts w:eastAsia="SimHei"/>
      <w:snapToGrid/>
      <w:sz w:val="34"/>
      <w:szCs w:val="34"/>
    </w:rPr>
  </w:style>
  <w:style w:type="paragraph" w:customStyle="1" w:styleId="HChGC">
    <w:name w:val="_ H _Ch_GC"/>
    <w:basedOn w:val="Normal"/>
    <w:next w:val="Normal"/>
    <w:qFormat/>
    <w:rsid w:val="005E3A08"/>
    <w:pPr>
      <w:keepNext/>
      <w:keepLines/>
      <w:tabs>
        <w:tab w:val="right" w:pos="851"/>
      </w:tabs>
      <w:spacing w:before="360" w:after="240" w:line="400" w:lineRule="exact"/>
      <w:ind w:left="1134" w:right="1134" w:hanging="1134"/>
      <w:jc w:val="both"/>
      <w:outlineLvl w:val="1"/>
    </w:pPr>
    <w:rPr>
      <w:rFonts w:eastAsia="SimHei"/>
      <w:snapToGrid/>
      <w:sz w:val="28"/>
      <w:szCs w:val="28"/>
    </w:rPr>
  </w:style>
  <w:style w:type="paragraph" w:customStyle="1" w:styleId="H1GC">
    <w:name w:val="_ H_1_GC"/>
    <w:basedOn w:val="Normal"/>
    <w:next w:val="Normal"/>
    <w:qFormat/>
    <w:rsid w:val="005E3A08"/>
    <w:pPr>
      <w:keepNext/>
      <w:keepLines/>
      <w:tabs>
        <w:tab w:val="right" w:pos="851"/>
      </w:tabs>
      <w:spacing w:before="360" w:after="240"/>
      <w:ind w:left="1134" w:right="1134" w:hanging="1134"/>
      <w:jc w:val="both"/>
      <w:outlineLvl w:val="2"/>
    </w:pPr>
    <w:rPr>
      <w:rFonts w:eastAsia="SimHei"/>
      <w:snapToGrid/>
      <w:sz w:val="24"/>
      <w:szCs w:val="24"/>
    </w:rPr>
  </w:style>
  <w:style w:type="paragraph" w:customStyle="1" w:styleId="H23GC">
    <w:name w:val="_ H_2/3_GC"/>
    <w:basedOn w:val="Normal"/>
    <w:next w:val="Normal"/>
    <w:qFormat/>
    <w:rsid w:val="005E3A08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3"/>
    </w:pPr>
    <w:rPr>
      <w:rFonts w:eastAsia="SimHei"/>
      <w:snapToGrid/>
      <w:sz w:val="22"/>
      <w:szCs w:val="22"/>
    </w:rPr>
  </w:style>
  <w:style w:type="paragraph" w:customStyle="1" w:styleId="H4GC">
    <w:name w:val="_ H_4_GC"/>
    <w:basedOn w:val="Normal"/>
    <w:next w:val="Normal"/>
    <w:qFormat/>
    <w:rsid w:val="006749CD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4"/>
    </w:pPr>
    <w:rPr>
      <w:rFonts w:eastAsia="楷体"/>
      <w:snapToGrid/>
      <w:sz w:val="23"/>
      <w:szCs w:val="23"/>
    </w:rPr>
  </w:style>
  <w:style w:type="paragraph" w:customStyle="1" w:styleId="H56GC">
    <w:name w:val="_ H_5/6_GC"/>
    <w:basedOn w:val="Normal"/>
    <w:next w:val="Normal"/>
    <w:qFormat/>
    <w:rsid w:val="005E3A08"/>
    <w:pPr>
      <w:keepNext/>
      <w:keepLines/>
      <w:tabs>
        <w:tab w:val="right" w:pos="851"/>
      </w:tabs>
      <w:spacing w:before="240" w:after="120"/>
      <w:ind w:left="1134" w:right="1134" w:hanging="1134"/>
      <w:jc w:val="both"/>
      <w:outlineLvl w:val="5"/>
    </w:pPr>
    <w:rPr>
      <w:snapToGrid/>
      <w:szCs w:val="21"/>
    </w:rPr>
  </w:style>
  <w:style w:type="paragraph" w:customStyle="1" w:styleId="SingleTxtGC">
    <w:name w:val="_ Single Txt_GC"/>
    <w:basedOn w:val="Normal"/>
    <w:link w:val="SingleTxtGCChar"/>
    <w:qFormat/>
    <w:rsid w:val="0022146A"/>
    <w:pPr>
      <w:tabs>
        <w:tab w:val="left" w:pos="1134"/>
        <w:tab w:val="left" w:pos="1565"/>
        <w:tab w:val="left" w:pos="1996"/>
        <w:tab w:val="left" w:pos="2427"/>
      </w:tabs>
      <w:spacing w:after="120"/>
      <w:ind w:left="1134" w:right="1134"/>
      <w:jc w:val="both"/>
    </w:pPr>
  </w:style>
  <w:style w:type="character" w:customStyle="1" w:styleId="SingleTxtGCChar">
    <w:name w:val="_ Single Txt_GC Char"/>
    <w:link w:val="SingleTxtGC"/>
    <w:locked/>
    <w:rsid w:val="0022146A"/>
    <w:rPr>
      <w:snapToGrid w:val="0"/>
      <w:sz w:val="21"/>
    </w:rPr>
  </w:style>
  <w:style w:type="paragraph" w:customStyle="1" w:styleId="SLGC">
    <w:name w:val="__S_L_GC"/>
    <w:basedOn w:val="Normal"/>
    <w:next w:val="Normal"/>
    <w:qFormat/>
    <w:rsid w:val="006E41E9"/>
    <w:pPr>
      <w:keepNext/>
      <w:keepLines/>
      <w:spacing w:before="240" w:after="240" w:line="580" w:lineRule="exact"/>
      <w:ind w:left="1134" w:right="1134"/>
    </w:pPr>
    <w:rPr>
      <w:rFonts w:eastAsia="SimHei"/>
      <w:sz w:val="56"/>
    </w:rPr>
  </w:style>
  <w:style w:type="paragraph" w:customStyle="1" w:styleId="SMGC">
    <w:name w:val="__S_M_GC"/>
    <w:basedOn w:val="Normal"/>
    <w:next w:val="Normal"/>
    <w:qFormat/>
    <w:rsid w:val="0037569F"/>
    <w:pPr>
      <w:keepNext/>
      <w:keepLines/>
      <w:spacing w:before="240" w:after="240" w:line="420" w:lineRule="exact"/>
      <w:ind w:left="1134" w:right="1134"/>
    </w:pPr>
    <w:rPr>
      <w:rFonts w:eastAsia="SimHei"/>
      <w:sz w:val="40"/>
    </w:rPr>
  </w:style>
  <w:style w:type="paragraph" w:customStyle="1" w:styleId="SSGC">
    <w:name w:val="__S_S_GC"/>
    <w:basedOn w:val="Normal"/>
    <w:next w:val="Normal"/>
    <w:qFormat/>
    <w:rsid w:val="0037569F"/>
    <w:pPr>
      <w:keepNext/>
      <w:keepLines/>
      <w:spacing w:before="240" w:after="240" w:line="300" w:lineRule="exact"/>
      <w:ind w:left="1134" w:right="1134"/>
    </w:pPr>
    <w:rPr>
      <w:rFonts w:eastAsia="SimHei"/>
      <w:sz w:val="28"/>
    </w:rPr>
  </w:style>
  <w:style w:type="paragraph" w:customStyle="1" w:styleId="XLargeGC">
    <w:name w:val="__XLarge_GC"/>
    <w:basedOn w:val="Normal"/>
    <w:next w:val="Normal"/>
    <w:qFormat/>
    <w:rsid w:val="0037569F"/>
    <w:pPr>
      <w:keepNext/>
      <w:keepLines/>
      <w:spacing w:before="240" w:after="240" w:line="420" w:lineRule="exact"/>
      <w:ind w:left="1134" w:right="1134"/>
    </w:pPr>
    <w:rPr>
      <w:rFonts w:eastAsia="SimHei"/>
      <w:sz w:val="40"/>
    </w:rPr>
  </w:style>
  <w:style w:type="paragraph" w:customStyle="1" w:styleId="Bullet1GC">
    <w:name w:val="_Bullet 1_GC"/>
    <w:basedOn w:val="Normal"/>
    <w:qFormat/>
    <w:rsid w:val="006E41E9"/>
    <w:pPr>
      <w:numPr>
        <w:numId w:val="5"/>
      </w:numPr>
      <w:spacing w:after="120"/>
      <w:ind w:right="1134"/>
    </w:pPr>
  </w:style>
  <w:style w:type="paragraph" w:customStyle="1" w:styleId="Bullet2GC">
    <w:name w:val="_Bullet 2_GC"/>
    <w:basedOn w:val="Normal"/>
    <w:qFormat/>
    <w:rsid w:val="006E41E9"/>
    <w:pPr>
      <w:numPr>
        <w:numId w:val="6"/>
      </w:numPr>
      <w:spacing w:after="120"/>
      <w:ind w:right="1134"/>
    </w:pPr>
  </w:style>
  <w:style w:type="paragraph" w:customStyle="1" w:styleId="DashGC">
    <w:name w:val="_Dash_GC"/>
    <w:basedOn w:val="Normal"/>
    <w:qFormat/>
    <w:rsid w:val="006E41E9"/>
    <w:pPr>
      <w:numPr>
        <w:numId w:val="7"/>
      </w:numPr>
      <w:spacing w:after="120"/>
      <w:ind w:right="1134"/>
    </w:pPr>
    <w:rPr>
      <w:lang w:val="fr-CH"/>
    </w:rPr>
  </w:style>
  <w:style w:type="paragraph" w:customStyle="1" w:styleId="a">
    <w:name w:val="表数文字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40" w:after="40" w:line="240" w:lineRule="atLeast"/>
      <w:ind w:right="113"/>
    </w:pPr>
    <w:rPr>
      <w:sz w:val="18"/>
    </w:rPr>
  </w:style>
  <w:style w:type="paragraph" w:customStyle="1" w:styleId="a0">
    <w:name w:val="表中标题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80" w:after="80" w:line="200" w:lineRule="exact"/>
      <w:ind w:right="113"/>
    </w:pPr>
    <w:rPr>
      <w:rFonts w:eastAsia="楷体"/>
      <w:sz w:val="18"/>
    </w:rPr>
  </w:style>
  <w:style w:type="paragraph" w:customStyle="1" w:styleId="a1">
    <w:name w:val="表中文字"/>
    <w:basedOn w:val="Normal"/>
    <w:qFormat/>
    <w:rsid w:val="0037569F"/>
    <w:pPr>
      <w:tabs>
        <w:tab w:val="left" w:pos="1134"/>
        <w:tab w:val="left" w:pos="1565"/>
        <w:tab w:val="left" w:pos="1996"/>
        <w:tab w:val="left" w:pos="2427"/>
      </w:tabs>
      <w:spacing w:before="40" w:line="240" w:lineRule="atLeast"/>
      <w:ind w:right="113"/>
    </w:pPr>
    <w:rPr>
      <w:sz w:val="18"/>
    </w:rPr>
  </w:style>
  <w:style w:type="paragraph" w:styleId="FootnoteText">
    <w:name w:val="footnote text"/>
    <w:basedOn w:val="Normal"/>
    <w:link w:val="FootnoteTextChar"/>
    <w:qFormat/>
    <w:rsid w:val="00C52236"/>
    <w:pPr>
      <w:keepLines/>
      <w:tabs>
        <w:tab w:val="right" w:pos="1021"/>
      </w:tabs>
      <w:spacing w:after="120" w:line="240" w:lineRule="exact"/>
      <w:ind w:left="1134" w:right="1134" w:hanging="1134"/>
      <w:jc w:val="both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C52236"/>
    <w:rPr>
      <w:snapToGrid w:val="0"/>
      <w:sz w:val="18"/>
    </w:rPr>
  </w:style>
  <w:style w:type="character" w:styleId="FootnoteReference">
    <w:name w:val="footnote reference"/>
    <w:qFormat/>
    <w:rsid w:val="006A24CD"/>
    <w:rPr>
      <w:rFonts w:ascii="Times New Roman" w:hAnsi="Times New Roman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1"/>
      <w:vertAlign w:val="superscript"/>
    </w:rPr>
  </w:style>
  <w:style w:type="paragraph" w:customStyle="1" w:styleId="a2">
    <w:name w:val="目录段页次"/>
    <w:basedOn w:val="Normal"/>
    <w:qFormat/>
    <w:rsid w:val="00C7577A"/>
    <w:pPr>
      <w:tabs>
        <w:tab w:val="right" w:pos="851"/>
        <w:tab w:val="left" w:pos="1134"/>
        <w:tab w:val="left" w:pos="1565"/>
        <w:tab w:val="right" w:leader="dot" w:pos="7655"/>
        <w:tab w:val="right" w:pos="8789"/>
        <w:tab w:val="right" w:pos="9554"/>
      </w:tabs>
      <w:spacing w:after="120"/>
      <w:ind w:left="1134" w:right="3119" w:hanging="1134"/>
    </w:pPr>
  </w:style>
  <w:style w:type="paragraph" w:customStyle="1" w:styleId="a3">
    <w:name w:val="目录页次"/>
    <w:basedOn w:val="Normal"/>
    <w:qFormat/>
    <w:rsid w:val="005E01D9"/>
    <w:pPr>
      <w:tabs>
        <w:tab w:val="right" w:pos="851"/>
        <w:tab w:val="left" w:pos="1134"/>
        <w:tab w:val="left" w:pos="1565"/>
        <w:tab w:val="left" w:pos="1996"/>
        <w:tab w:val="right" w:leader="dot" w:pos="8789"/>
        <w:tab w:val="right" w:pos="9554"/>
      </w:tabs>
      <w:spacing w:after="120"/>
      <w:ind w:left="1134" w:right="3119" w:hanging="1134"/>
    </w:pPr>
  </w:style>
  <w:style w:type="paragraph" w:customStyle="1" w:styleId="a4">
    <w:name w:val="缩进正文"/>
    <w:basedOn w:val="Normal"/>
    <w:qFormat/>
    <w:rsid w:val="002B3AC7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/>
    </w:pPr>
  </w:style>
  <w:style w:type="paragraph" w:styleId="EndnoteText">
    <w:name w:val="endnote text"/>
    <w:basedOn w:val="FootnoteText"/>
    <w:link w:val="EndnoteTextChar"/>
    <w:qFormat/>
    <w:rsid w:val="00923C5A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923C5A"/>
    <w:rPr>
      <w:snapToGrid w:val="0"/>
      <w:sz w:val="18"/>
    </w:rPr>
  </w:style>
  <w:style w:type="character" w:styleId="EndnoteReference">
    <w:name w:val="endnote reference"/>
    <w:qFormat/>
    <w:rsid w:val="006A24CD"/>
    <w:rPr>
      <w:rFonts w:ascii="Times New Roman" w:hAnsi="Times New Roman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1"/>
      <w:vertAlign w:val="superscript"/>
    </w:rPr>
  </w:style>
  <w:style w:type="paragraph" w:customStyle="1" w:styleId="a5">
    <w:name w:val="悬挂"/>
    <w:basedOn w:val="Normal"/>
    <w:qFormat/>
    <w:rsid w:val="006E41E9"/>
    <w:pPr>
      <w:tabs>
        <w:tab w:val="left" w:pos="1134"/>
        <w:tab w:val="left" w:pos="1565"/>
        <w:tab w:val="left" w:pos="1996"/>
        <w:tab w:val="left" w:pos="2427"/>
      </w:tabs>
      <w:spacing w:after="120"/>
      <w:ind w:left="1565" w:right="1134" w:hanging="431"/>
      <w:jc w:val="both"/>
    </w:pPr>
  </w:style>
  <w:style w:type="paragraph" w:styleId="Footer">
    <w:name w:val="footer"/>
    <w:basedOn w:val="Normal"/>
    <w:link w:val="FooterChar"/>
    <w:qFormat/>
    <w:rsid w:val="00BF6D17"/>
    <w:pPr>
      <w:spacing w:line="240" w:lineRule="auto"/>
    </w:pPr>
    <w:rPr>
      <w:rFonts w:eastAsia="Times New Roman"/>
      <w:sz w:val="16"/>
      <w:szCs w:val="16"/>
      <w:lang w:val="en-GB" w:eastAsia="en-US"/>
    </w:rPr>
  </w:style>
  <w:style w:type="character" w:customStyle="1" w:styleId="FooterChar">
    <w:name w:val="Footer Char"/>
    <w:link w:val="Footer"/>
    <w:rsid w:val="00BF6D17"/>
    <w:rPr>
      <w:rFonts w:eastAsia="Times New Roman"/>
      <w:snapToGrid w:val="0"/>
      <w:sz w:val="16"/>
      <w:szCs w:val="16"/>
      <w:lang w:val="en-GB" w:eastAsia="en-US"/>
    </w:rPr>
  </w:style>
  <w:style w:type="character" w:styleId="PageNumber">
    <w:name w:val="page number"/>
    <w:qFormat/>
    <w:rsid w:val="00BF6D17"/>
    <w:rPr>
      <w:rFonts w:ascii="Times New Roman" w:hAnsi="Times New Roman"/>
      <w:b/>
      <w:i w:val="0"/>
      <w:caps w:val="0"/>
      <w:smallCaps w:val="0"/>
      <w:strike w:val="0"/>
      <w:dstrike w:val="0"/>
      <w:snapToGrid w:val="0"/>
      <w:vanish w:val="0"/>
      <w:spacing w:val="0"/>
      <w:kern w:val="0"/>
      <w:sz w:val="18"/>
      <w:vertAlign w:val="baseline"/>
      <w14:cntxtAlts w14:val="0"/>
    </w:rPr>
  </w:style>
  <w:style w:type="paragraph" w:styleId="Header">
    <w:name w:val="header"/>
    <w:basedOn w:val="Normal"/>
    <w:link w:val="HeaderChar"/>
    <w:uiPriority w:val="99"/>
    <w:qFormat/>
    <w:rsid w:val="00BF6D17"/>
    <w:pPr>
      <w:pBdr>
        <w:bottom w:val="single" w:sz="4" w:space="4" w:color="auto"/>
      </w:pBdr>
      <w:tabs>
        <w:tab w:val="left" w:pos="992"/>
        <w:tab w:val="left" w:pos="5772"/>
        <w:tab w:val="left" w:pos="6634"/>
        <w:tab w:val="left" w:pos="7144"/>
        <w:tab w:val="left" w:pos="7655"/>
        <w:tab w:val="left" w:pos="8165"/>
      </w:tabs>
      <w:spacing w:line="240" w:lineRule="auto"/>
    </w:pPr>
    <w:rPr>
      <w:rFonts w:eastAsia="Times New Roman"/>
      <w:b/>
      <w:sz w:val="18"/>
      <w:szCs w:val="18"/>
      <w:lang w:val="en-GB" w:eastAsia="en-US"/>
    </w:rPr>
  </w:style>
  <w:style w:type="character" w:customStyle="1" w:styleId="HeaderChar">
    <w:name w:val="Header Char"/>
    <w:link w:val="Header"/>
    <w:uiPriority w:val="99"/>
    <w:rsid w:val="00BF6D17"/>
    <w:rPr>
      <w:rFonts w:eastAsia="Times New Roman"/>
      <w:b/>
      <w:snapToGrid w:val="0"/>
      <w:sz w:val="18"/>
      <w:szCs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93FA6"/>
    <w:rPr>
      <w:b/>
      <w:snapToGrid w:val="0"/>
      <w:kern w:val="32"/>
      <w:sz w:val="30"/>
    </w:rPr>
  </w:style>
  <w:style w:type="character" w:customStyle="1" w:styleId="Heading2Char">
    <w:name w:val="Heading 2 Char"/>
    <w:basedOn w:val="DefaultParagraphFont"/>
    <w:link w:val="Heading2"/>
    <w:rsid w:val="00D93FA6"/>
    <w:rPr>
      <w:kern w:val="28"/>
      <w:sz w:val="28"/>
    </w:rPr>
  </w:style>
  <w:style w:type="character" w:customStyle="1" w:styleId="Heading3Char">
    <w:name w:val="Heading 3 Char"/>
    <w:basedOn w:val="DefaultParagraphFont"/>
    <w:link w:val="Heading3"/>
    <w:rsid w:val="00D93FA6"/>
    <w:rPr>
      <w:kern w:val="28"/>
      <w:sz w:val="21"/>
      <w:u w:val="single"/>
    </w:rPr>
  </w:style>
  <w:style w:type="character" w:customStyle="1" w:styleId="Heading4Char">
    <w:name w:val="Heading 4 Char"/>
    <w:basedOn w:val="DefaultParagraphFont"/>
    <w:link w:val="Heading4"/>
    <w:rsid w:val="00D93FA6"/>
    <w:rPr>
      <w:kern w:val="2"/>
      <w:sz w:val="21"/>
      <w:u w:val="single"/>
    </w:rPr>
  </w:style>
  <w:style w:type="character" w:customStyle="1" w:styleId="Heading5Char">
    <w:name w:val="Heading 5 Char"/>
    <w:basedOn w:val="DefaultParagraphFont"/>
    <w:link w:val="Heading5"/>
    <w:rsid w:val="00D93FA6"/>
    <w:rPr>
      <w:rFonts w:eastAsia="SimHei"/>
      <w:bCs/>
      <w:kern w:val="2"/>
      <w:sz w:val="21"/>
      <w:szCs w:val="36"/>
    </w:rPr>
  </w:style>
  <w:style w:type="character" w:customStyle="1" w:styleId="Heading6Char">
    <w:name w:val="Heading 6 Char"/>
    <w:basedOn w:val="DefaultParagraphFont"/>
    <w:link w:val="Heading6"/>
    <w:rsid w:val="00D93FA6"/>
    <w:rPr>
      <w:rFonts w:ascii="Arial" w:eastAsia="SimHei" w:hAnsi="Arial"/>
      <w:b/>
      <w:bCs/>
      <w:kern w:val="2"/>
      <w:sz w:val="21"/>
      <w:szCs w:val="24"/>
    </w:rPr>
  </w:style>
  <w:style w:type="character" w:customStyle="1" w:styleId="Heading7Char">
    <w:name w:val="Heading 7 Char"/>
    <w:basedOn w:val="DefaultParagraphFont"/>
    <w:link w:val="Heading7"/>
    <w:rsid w:val="00D93FA6"/>
    <w:rPr>
      <w:b/>
      <w:bCs/>
      <w:kern w:val="2"/>
      <w:sz w:val="21"/>
      <w:szCs w:val="24"/>
    </w:rPr>
  </w:style>
  <w:style w:type="character" w:customStyle="1" w:styleId="Heading8Char">
    <w:name w:val="Heading 8 Char"/>
    <w:basedOn w:val="DefaultParagraphFont"/>
    <w:link w:val="Heading8"/>
    <w:rsid w:val="00D93FA6"/>
    <w:rPr>
      <w:rFonts w:ascii="Arial" w:eastAsia="SimHei" w:hAnsi="Arial"/>
      <w:kern w:val="2"/>
      <w:sz w:val="21"/>
      <w:szCs w:val="24"/>
    </w:rPr>
  </w:style>
  <w:style w:type="character" w:customStyle="1" w:styleId="Heading9Char">
    <w:name w:val="Heading 9 Char"/>
    <w:basedOn w:val="DefaultParagraphFont"/>
    <w:link w:val="Heading9"/>
    <w:rsid w:val="00D93FA6"/>
    <w:rPr>
      <w:rFonts w:ascii="Arial" w:eastAsia="SimHei" w:hAnsi="Arial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6A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6A"/>
    <w:rPr>
      <w:snapToGrid w:val="0"/>
      <w:sz w:val="18"/>
      <w:szCs w:val="18"/>
    </w:rPr>
  </w:style>
  <w:style w:type="character" w:styleId="Hyperlink">
    <w:name w:val="Hyperlink"/>
    <w:semiHidden/>
    <w:rsid w:val="00D93FA6"/>
    <w:rPr>
      <w:color w:val="0000FF"/>
      <w:u w:val="none"/>
    </w:rPr>
  </w:style>
  <w:style w:type="character" w:styleId="FollowedHyperlink">
    <w:name w:val="FollowedHyperlink"/>
    <w:semiHidden/>
    <w:rsid w:val="00D93FA6"/>
    <w:rPr>
      <w:color w:val="0000FF"/>
      <w:u w:val="none"/>
    </w:rPr>
  </w:style>
  <w:style w:type="paragraph" w:styleId="MacroText">
    <w:name w:val="macro"/>
    <w:link w:val="MacroTextChar"/>
    <w:semiHidden/>
    <w:rsid w:val="00D93F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kern w:val="24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semiHidden/>
    <w:rsid w:val="00D93FA6"/>
    <w:rPr>
      <w:kern w:val="24"/>
      <w:sz w:val="24"/>
      <w:szCs w:val="24"/>
    </w:rPr>
  </w:style>
  <w:style w:type="table" w:styleId="TableGrid">
    <w:name w:val="Table Grid"/>
    <w:basedOn w:val="TableNormal"/>
    <w:rsid w:val="00D93FA6"/>
    <w:pPr>
      <w:tabs>
        <w:tab w:val="left" w:pos="431"/>
      </w:tabs>
      <w:overflowPunct w:val="0"/>
      <w:adjustRightInd w:val="0"/>
      <w:snapToGrid w:val="0"/>
      <w:spacing w:after="120" w:line="320" w:lineRule="exact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ParaNoGC">
    <w:name w:val="_ Single ParaNo_GC"/>
    <w:basedOn w:val="SingleTxtGC"/>
    <w:qFormat/>
    <w:rsid w:val="00C278FA"/>
    <w:pPr>
      <w:numPr>
        <w:numId w:val="11"/>
      </w:numPr>
      <w:ind w:left="1134" w:firstLine="0"/>
    </w:pPr>
    <w:rPr>
      <w:snapToGrid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leader="dot" w:pos="8959"/>
        <w:tab w:val="right" w:pos="9638"/>
      </w:tabs>
      <w:overflowPunct/>
      <w:adjustRightInd/>
      <w:snapToGrid/>
      <w:spacing w:after="120" w:line="240" w:lineRule="atLeast"/>
      <w:ind w:left="1134" w:right="737" w:hanging="1134"/>
    </w:pPr>
    <w:rPr>
      <w:rFonts w:eastAsia="Times New Roman"/>
      <w:bCs/>
      <w:snapToGrid/>
      <w:sz w:val="20"/>
      <w:lang w:val="es-ES_tradnl" w:eastAsia="es-ES"/>
    </w:rPr>
  </w:style>
  <w:style w:type="paragraph" w:styleId="TOC2">
    <w:name w:val="toc 2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leader="dot" w:pos="8959"/>
        <w:tab w:val="right" w:pos="9638"/>
      </w:tabs>
      <w:overflowPunct/>
      <w:adjustRightInd/>
      <w:snapToGrid/>
      <w:spacing w:line="240" w:lineRule="atLeast"/>
      <w:ind w:left="1559" w:right="737" w:hanging="425"/>
    </w:pPr>
    <w:rPr>
      <w:rFonts w:eastAsia="Times New Roman"/>
      <w:bCs/>
      <w:noProof/>
      <w:snapToGrid/>
      <w:sz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8959"/>
        <w:tab w:val="right" w:pos="9638"/>
      </w:tabs>
      <w:overflowPunct/>
      <w:adjustRightInd/>
      <w:snapToGrid/>
      <w:spacing w:line="240" w:lineRule="atLeast"/>
      <w:ind w:left="1984" w:right="737" w:hanging="425"/>
    </w:pPr>
    <w:rPr>
      <w:rFonts w:eastAsia="Times New Roman"/>
      <w:bCs/>
      <w:noProof/>
      <w:snapToGrid/>
      <w:sz w:val="20"/>
      <w:lang w:val="es-ES_tradnl"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leader="dot" w:pos="7654"/>
        <w:tab w:val="right" w:pos="8929"/>
        <w:tab w:val="right" w:pos="9638"/>
      </w:tabs>
      <w:overflowPunct/>
      <w:adjustRightInd/>
      <w:snapToGrid/>
      <w:spacing w:after="120" w:line="240" w:lineRule="atLeast"/>
      <w:ind w:left="1134" w:right="2041" w:hanging="1134"/>
    </w:pPr>
    <w:rPr>
      <w:rFonts w:eastAsia="Times New Roman"/>
      <w:noProof/>
      <w:snapToGrid/>
      <w:sz w:val="20"/>
      <w:lang w:val="ru-RU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559" w:right="2041" w:hanging="425"/>
    </w:pPr>
    <w:rPr>
      <w:rFonts w:eastAsia="Times New Roman"/>
      <w:noProof/>
      <w:snapToGrid/>
      <w:sz w:val="20"/>
      <w:lang w:val="es-E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2BA2"/>
    <w:pPr>
      <w:tabs>
        <w:tab w:val="right" w:pos="850"/>
        <w:tab w:val="left" w:pos="1134"/>
        <w:tab w:val="left" w:pos="1559"/>
        <w:tab w:val="left" w:pos="1984"/>
        <w:tab w:val="left" w:leader="dot" w:pos="7654"/>
        <w:tab w:val="right" w:pos="8929"/>
        <w:tab w:val="right" w:pos="9638"/>
      </w:tabs>
      <w:overflowPunct/>
      <w:adjustRightInd/>
      <w:snapToGrid/>
      <w:spacing w:line="240" w:lineRule="atLeast"/>
      <w:ind w:left="1984" w:right="2041" w:hanging="425"/>
    </w:pPr>
    <w:rPr>
      <w:rFonts w:eastAsia="Times New Roman"/>
      <w:noProof/>
      <w:snapToGrid/>
      <w:sz w:val="20"/>
      <w:lang w:val="fr-CH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3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zh/A/HRC/RES/42/23" TargetMode="External"/><Relationship Id="rId13" Type="http://schemas.openxmlformats.org/officeDocument/2006/relationships/hyperlink" Target="https://undocs.org/zh/A/HRC/RES/45/3" TargetMode="External"/><Relationship Id="rId18" Type="http://schemas.openxmlformats.org/officeDocument/2006/relationships/hyperlink" Target="mailto:ohchr-hrcspecialprocedures@un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ndocs.org/zh/A/HRC/RES/43/20" TargetMode="External"/><Relationship Id="rId17" Type="http://schemas.openxmlformats.org/officeDocument/2006/relationships/hyperlink" Target="http://www.ohchr.org/EN/HRBodies/HRC/SP/Pages/BasicInformationSelectionIndependentExperts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hchr.org/EN/HRBodies/HRC/SP/Pages/Nominations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zh/A/HRC/RES/46/17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undocs.org/zh/A/HRC/RES/44/15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undocs.org/zh/A/HRC/RES/44/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docs.org/zh/A/HRC/RES/40/10" TargetMode="External"/><Relationship Id="rId14" Type="http://schemas.openxmlformats.org/officeDocument/2006/relationships/hyperlink" Target="https://undocs.org/zh/A/HRC/RES/44/15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\A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BFBB-9B95-4FB2-8025-8943EEC6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216</Words>
  <Characters>1234</Characters>
  <Application>Microsoft Office Word</Application>
  <DocSecurity>4</DocSecurity>
  <Lines>10</Lines>
  <Paragraphs>2</Paragraphs>
  <ScaleCrop>false</ScaleCrop>
  <Company>DCM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A/HRC/INFORMAL/2022/1</dc:title>
  <dc:subject>2201830</dc:subject>
  <dc:creator>JI</dc:creator>
  <cp:keywords/>
  <dc:description/>
  <cp:lastModifiedBy>Paulo Henrique Pia De Andrade</cp:lastModifiedBy>
  <cp:revision>2</cp:revision>
  <cp:lastPrinted>2014-05-09T11:28:00Z</cp:lastPrinted>
  <dcterms:created xsi:type="dcterms:W3CDTF">2022-02-22T08:34:00Z</dcterms:created>
  <dcterms:modified xsi:type="dcterms:W3CDTF">2022-02-22T08:34:00Z</dcterms:modified>
</cp:coreProperties>
</file>