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F4C0" w14:textId="77777777" w:rsidR="000C72E7" w:rsidRPr="006E7F5F" w:rsidRDefault="00403D62" w:rsidP="00403D62">
      <w:pPr>
        <w:jc w:val="both"/>
        <w:rPr>
          <w:rFonts w:ascii="Times New Roman" w:hAnsi="Times New Roman" w:cs="Times New Roman"/>
          <w:b/>
          <w:sz w:val="24"/>
          <w:szCs w:val="24"/>
          <w:u w:val="single"/>
        </w:rPr>
      </w:pPr>
      <w:r w:rsidRPr="006E7F5F">
        <w:rPr>
          <w:rFonts w:ascii="Times New Roman" w:hAnsi="Times New Roman" w:cs="Times New Roman"/>
          <w:b/>
          <w:sz w:val="24"/>
          <w:szCs w:val="24"/>
          <w:u w:val="single"/>
        </w:rPr>
        <w:t xml:space="preserve">Réponse au questionnaire sur la résolution 68/268 de l’Assemblée générale des Nations Unies </w:t>
      </w:r>
    </w:p>
    <w:p w14:paraId="684645FC" w14:textId="77777777" w:rsidR="00403D62" w:rsidRPr="006E7F5F" w:rsidRDefault="00403D62" w:rsidP="00403D62">
      <w:pPr>
        <w:jc w:val="both"/>
        <w:rPr>
          <w:rFonts w:ascii="Times New Roman" w:hAnsi="Times New Roman" w:cs="Times New Roman"/>
          <w:sz w:val="24"/>
          <w:szCs w:val="24"/>
        </w:rPr>
      </w:pPr>
      <w:bookmarkStart w:id="0" w:name="_GoBack"/>
      <w:bookmarkEnd w:id="0"/>
    </w:p>
    <w:p w14:paraId="6AF7C563" w14:textId="77777777" w:rsidR="006E7F5F" w:rsidRPr="006E7F5F" w:rsidRDefault="006E7F5F" w:rsidP="006E7F5F">
      <w:pPr>
        <w:pStyle w:val="Paragraphedeliste"/>
        <w:numPr>
          <w:ilvl w:val="0"/>
          <w:numId w:val="4"/>
        </w:numPr>
        <w:jc w:val="both"/>
        <w:rPr>
          <w:rFonts w:ascii="Times New Roman" w:hAnsi="Times New Roman" w:cs="Times New Roman"/>
          <w:b/>
          <w:sz w:val="24"/>
          <w:szCs w:val="24"/>
          <w:u w:val="single"/>
        </w:rPr>
      </w:pPr>
      <w:r w:rsidRPr="006E7F5F">
        <w:rPr>
          <w:rFonts w:ascii="Times New Roman" w:hAnsi="Times New Roman" w:cs="Times New Roman"/>
          <w:b/>
          <w:sz w:val="24"/>
          <w:szCs w:val="24"/>
          <w:u w:val="single"/>
        </w:rPr>
        <w:t xml:space="preserve">Observations liminaires générales </w:t>
      </w:r>
    </w:p>
    <w:p w14:paraId="3E5C55EF" w14:textId="4CF0FD1A" w:rsidR="000C72E7" w:rsidRPr="006E7F5F" w:rsidRDefault="000C72E7" w:rsidP="00403D62">
      <w:pPr>
        <w:jc w:val="both"/>
        <w:rPr>
          <w:rFonts w:ascii="Times New Roman" w:hAnsi="Times New Roman" w:cs="Times New Roman"/>
          <w:sz w:val="24"/>
          <w:szCs w:val="24"/>
        </w:rPr>
      </w:pPr>
      <w:r w:rsidRPr="006E7F5F">
        <w:rPr>
          <w:rFonts w:ascii="Times New Roman" w:hAnsi="Times New Roman" w:cs="Times New Roman"/>
          <w:sz w:val="24"/>
          <w:szCs w:val="24"/>
        </w:rPr>
        <w:t xml:space="preserve">A titre liminaire, la France rappelle son attachement au double objectif de renforcement de l’efficacité des comités conventionnels et de réaffirmation de l’engagement des Etats parties à assumer leurs obligations conventionnelles. La France </w:t>
      </w:r>
      <w:r w:rsidR="001D463D" w:rsidRPr="006E7F5F">
        <w:rPr>
          <w:rFonts w:ascii="Times New Roman" w:hAnsi="Times New Roman" w:cs="Times New Roman"/>
          <w:sz w:val="24"/>
          <w:szCs w:val="24"/>
        </w:rPr>
        <w:t xml:space="preserve">souligne </w:t>
      </w:r>
      <w:r w:rsidRPr="006E7F5F">
        <w:rPr>
          <w:rFonts w:ascii="Times New Roman" w:hAnsi="Times New Roman" w:cs="Times New Roman"/>
          <w:sz w:val="24"/>
          <w:szCs w:val="24"/>
        </w:rPr>
        <w:t xml:space="preserve">que les comités conventionnels constituent un élément clé de la protection des droits de l’Homme. Elle </w:t>
      </w:r>
      <w:r w:rsidR="006C100D" w:rsidRPr="006E7F5F">
        <w:rPr>
          <w:rFonts w:ascii="Times New Roman" w:hAnsi="Times New Roman" w:cs="Times New Roman"/>
          <w:sz w:val="24"/>
          <w:szCs w:val="24"/>
        </w:rPr>
        <w:t xml:space="preserve">encourage vivement </w:t>
      </w:r>
      <w:r w:rsidRPr="006E7F5F">
        <w:rPr>
          <w:rFonts w:ascii="Times New Roman" w:hAnsi="Times New Roman" w:cs="Times New Roman"/>
          <w:sz w:val="24"/>
          <w:szCs w:val="24"/>
        </w:rPr>
        <w:t xml:space="preserve">les Etats à ratifier les </w:t>
      </w:r>
      <w:r w:rsidR="00E86503">
        <w:rPr>
          <w:rFonts w:ascii="Times New Roman" w:hAnsi="Times New Roman" w:cs="Times New Roman"/>
          <w:sz w:val="24"/>
          <w:szCs w:val="24"/>
        </w:rPr>
        <w:t>conventions internationales</w:t>
      </w:r>
      <w:r w:rsidR="00E86503" w:rsidRPr="006E7F5F">
        <w:rPr>
          <w:rFonts w:ascii="Times New Roman" w:hAnsi="Times New Roman" w:cs="Times New Roman"/>
          <w:sz w:val="24"/>
          <w:szCs w:val="24"/>
        </w:rPr>
        <w:t xml:space="preserve"> </w:t>
      </w:r>
      <w:r w:rsidRPr="006E7F5F">
        <w:rPr>
          <w:rFonts w:ascii="Times New Roman" w:hAnsi="Times New Roman" w:cs="Times New Roman"/>
          <w:sz w:val="24"/>
          <w:szCs w:val="24"/>
        </w:rPr>
        <w:t>relati</w:t>
      </w:r>
      <w:r w:rsidR="00E86503">
        <w:rPr>
          <w:rFonts w:ascii="Times New Roman" w:hAnsi="Times New Roman" w:cs="Times New Roman"/>
          <w:sz w:val="24"/>
          <w:szCs w:val="24"/>
        </w:rPr>
        <w:t>ve</w:t>
      </w:r>
      <w:r w:rsidRPr="006E7F5F">
        <w:rPr>
          <w:rFonts w:ascii="Times New Roman" w:hAnsi="Times New Roman" w:cs="Times New Roman"/>
          <w:sz w:val="24"/>
          <w:szCs w:val="24"/>
        </w:rPr>
        <w:t>s aux droits de l’Homme</w:t>
      </w:r>
      <w:r w:rsidR="00E86503">
        <w:rPr>
          <w:rFonts w:ascii="Times New Roman" w:hAnsi="Times New Roman" w:cs="Times New Roman"/>
          <w:sz w:val="24"/>
          <w:szCs w:val="24"/>
        </w:rPr>
        <w:t xml:space="preserve"> et à reconnaître la compétence des comités qui s’y rattachent</w:t>
      </w:r>
      <w:r w:rsidRPr="006E7F5F">
        <w:rPr>
          <w:rFonts w:ascii="Times New Roman" w:hAnsi="Times New Roman" w:cs="Times New Roman"/>
          <w:sz w:val="24"/>
          <w:szCs w:val="24"/>
        </w:rPr>
        <w:t xml:space="preserve">. </w:t>
      </w:r>
    </w:p>
    <w:p w14:paraId="77598C1C" w14:textId="542AA5E3" w:rsidR="000C72E7" w:rsidRPr="006E7F5F" w:rsidRDefault="000C72E7" w:rsidP="00403D62">
      <w:pPr>
        <w:jc w:val="both"/>
        <w:rPr>
          <w:rFonts w:ascii="Times New Roman" w:hAnsi="Times New Roman" w:cs="Times New Roman"/>
          <w:sz w:val="24"/>
          <w:szCs w:val="24"/>
        </w:rPr>
      </w:pPr>
      <w:r w:rsidRPr="006E7F5F">
        <w:rPr>
          <w:rFonts w:ascii="Times New Roman" w:hAnsi="Times New Roman" w:cs="Times New Roman"/>
          <w:sz w:val="24"/>
          <w:szCs w:val="24"/>
        </w:rPr>
        <w:t xml:space="preserve">La France rappelle toutefois que ces organes font </w:t>
      </w:r>
      <w:r w:rsidR="00201DC4" w:rsidRPr="006E7F5F">
        <w:rPr>
          <w:rFonts w:ascii="Times New Roman" w:hAnsi="Times New Roman" w:cs="Times New Roman"/>
          <w:sz w:val="24"/>
          <w:szCs w:val="24"/>
        </w:rPr>
        <w:t xml:space="preserve">aujourd’hui </w:t>
      </w:r>
      <w:r w:rsidRPr="006E7F5F">
        <w:rPr>
          <w:rFonts w:ascii="Times New Roman" w:hAnsi="Times New Roman" w:cs="Times New Roman"/>
          <w:sz w:val="24"/>
          <w:szCs w:val="24"/>
        </w:rPr>
        <w:t xml:space="preserve">face à d’importantes difficultés, qui menacent directement leur </w:t>
      </w:r>
      <w:r w:rsidR="00E86503">
        <w:rPr>
          <w:rFonts w:ascii="Times New Roman" w:hAnsi="Times New Roman" w:cs="Times New Roman"/>
          <w:sz w:val="24"/>
          <w:szCs w:val="24"/>
        </w:rPr>
        <w:t>efficacité</w:t>
      </w:r>
      <w:r w:rsidR="00E86503" w:rsidRPr="006E7F5F">
        <w:rPr>
          <w:rFonts w:ascii="Times New Roman" w:hAnsi="Times New Roman" w:cs="Times New Roman"/>
          <w:sz w:val="24"/>
          <w:szCs w:val="24"/>
        </w:rPr>
        <w:t xml:space="preserve"> </w:t>
      </w:r>
      <w:r w:rsidRPr="006E7F5F">
        <w:rPr>
          <w:rFonts w:ascii="Times New Roman" w:hAnsi="Times New Roman" w:cs="Times New Roman"/>
          <w:sz w:val="24"/>
          <w:szCs w:val="24"/>
        </w:rPr>
        <w:t>et leur viabilité à long terme, comme le démontrait</w:t>
      </w:r>
      <w:r w:rsidR="00AD2C3E" w:rsidRPr="006E7F5F">
        <w:rPr>
          <w:rFonts w:ascii="Times New Roman" w:hAnsi="Times New Roman" w:cs="Times New Roman"/>
          <w:sz w:val="24"/>
          <w:szCs w:val="24"/>
        </w:rPr>
        <w:t xml:space="preserve"> déjà</w:t>
      </w:r>
      <w:r w:rsidRPr="006E7F5F">
        <w:rPr>
          <w:rFonts w:ascii="Times New Roman" w:hAnsi="Times New Roman" w:cs="Times New Roman"/>
          <w:sz w:val="24"/>
          <w:szCs w:val="24"/>
        </w:rPr>
        <w:t xml:space="preserve"> le rapport du Secrétaire général A/74/643 sur la situation du système des organes conventionnels des droits de l’Homme, daté du 23 janvier 2020 : </w:t>
      </w:r>
    </w:p>
    <w:p w14:paraId="416109A7" w14:textId="77777777" w:rsidR="000C72E7" w:rsidRPr="006E7F5F" w:rsidRDefault="000C72E7" w:rsidP="00403D62">
      <w:pPr>
        <w:pStyle w:val="Paragraphedeliste"/>
        <w:numPr>
          <w:ilvl w:val="0"/>
          <w:numId w:val="2"/>
        </w:numPr>
        <w:jc w:val="both"/>
        <w:rPr>
          <w:rFonts w:ascii="Times New Roman" w:hAnsi="Times New Roman" w:cs="Times New Roman"/>
          <w:sz w:val="24"/>
          <w:szCs w:val="24"/>
        </w:rPr>
      </w:pPr>
      <w:r w:rsidRPr="006E7F5F">
        <w:rPr>
          <w:rFonts w:ascii="Times New Roman" w:hAnsi="Times New Roman" w:cs="Times New Roman"/>
          <w:sz w:val="24"/>
          <w:szCs w:val="24"/>
        </w:rPr>
        <w:t xml:space="preserve">Les comités souffrent d’une </w:t>
      </w:r>
      <w:r w:rsidR="008269CC" w:rsidRPr="006E7F5F">
        <w:rPr>
          <w:rFonts w:ascii="Times New Roman" w:hAnsi="Times New Roman" w:cs="Times New Roman"/>
          <w:sz w:val="24"/>
          <w:szCs w:val="24"/>
        </w:rPr>
        <w:t xml:space="preserve">surcharge de travail de plus en plus importante, compte tenu de l’augmentation du nombre de ratifications des traités par les Etats et du nombre de communications individuelles ; </w:t>
      </w:r>
    </w:p>
    <w:p w14:paraId="42BC32B2" w14:textId="032ACE55" w:rsidR="008269CC" w:rsidRPr="006E7F5F" w:rsidRDefault="008269CC" w:rsidP="00403D62">
      <w:pPr>
        <w:pStyle w:val="Paragraphedeliste"/>
        <w:numPr>
          <w:ilvl w:val="0"/>
          <w:numId w:val="2"/>
        </w:numPr>
        <w:jc w:val="both"/>
        <w:rPr>
          <w:rFonts w:ascii="Times New Roman" w:hAnsi="Times New Roman" w:cs="Times New Roman"/>
          <w:sz w:val="24"/>
          <w:szCs w:val="24"/>
        </w:rPr>
      </w:pPr>
      <w:r w:rsidRPr="006E7F5F">
        <w:rPr>
          <w:rFonts w:ascii="Times New Roman" w:hAnsi="Times New Roman" w:cs="Times New Roman"/>
          <w:sz w:val="24"/>
          <w:szCs w:val="24"/>
        </w:rPr>
        <w:t>Ces difficultés sont accentuées par le fait que les organes de traité travail</w:t>
      </w:r>
      <w:r w:rsidR="00E86503">
        <w:rPr>
          <w:rFonts w:ascii="Times New Roman" w:hAnsi="Times New Roman" w:cs="Times New Roman"/>
          <w:sz w:val="24"/>
          <w:szCs w:val="24"/>
        </w:rPr>
        <w:t>lent</w:t>
      </w:r>
      <w:r w:rsidRPr="006E7F5F">
        <w:rPr>
          <w:rFonts w:ascii="Times New Roman" w:hAnsi="Times New Roman" w:cs="Times New Roman"/>
          <w:sz w:val="24"/>
          <w:szCs w:val="24"/>
        </w:rPr>
        <w:t xml:space="preserve"> sans mécanisme de consultations entre eux ; </w:t>
      </w:r>
    </w:p>
    <w:p w14:paraId="48F1A723" w14:textId="77777777" w:rsidR="008269CC" w:rsidRPr="006E7F5F" w:rsidRDefault="008269CC" w:rsidP="00403D62">
      <w:pPr>
        <w:pStyle w:val="Paragraphedeliste"/>
        <w:numPr>
          <w:ilvl w:val="0"/>
          <w:numId w:val="2"/>
        </w:numPr>
        <w:jc w:val="both"/>
        <w:rPr>
          <w:rFonts w:ascii="Times New Roman" w:hAnsi="Times New Roman" w:cs="Times New Roman"/>
          <w:sz w:val="24"/>
          <w:szCs w:val="24"/>
        </w:rPr>
      </w:pPr>
      <w:r w:rsidRPr="006E7F5F">
        <w:rPr>
          <w:rFonts w:ascii="Times New Roman" w:hAnsi="Times New Roman" w:cs="Times New Roman"/>
          <w:sz w:val="24"/>
          <w:szCs w:val="24"/>
        </w:rPr>
        <w:t xml:space="preserve">Certaines constatations rendues par les comités </w:t>
      </w:r>
      <w:r w:rsidR="001D463D" w:rsidRPr="006E7F5F">
        <w:rPr>
          <w:rFonts w:ascii="Times New Roman" w:hAnsi="Times New Roman" w:cs="Times New Roman"/>
          <w:sz w:val="24"/>
          <w:szCs w:val="24"/>
        </w:rPr>
        <w:t>à</w:t>
      </w:r>
      <w:r w:rsidRPr="006E7F5F">
        <w:rPr>
          <w:rFonts w:ascii="Times New Roman" w:hAnsi="Times New Roman" w:cs="Times New Roman"/>
          <w:sz w:val="24"/>
          <w:szCs w:val="24"/>
        </w:rPr>
        <w:t xml:space="preserve"> l’occasion de l’examen de communications individuelles méconnaissent les jugements rendus </w:t>
      </w:r>
      <w:r w:rsidR="001D463D" w:rsidRPr="006E7F5F">
        <w:rPr>
          <w:rFonts w:ascii="Times New Roman" w:hAnsi="Times New Roman" w:cs="Times New Roman"/>
          <w:sz w:val="24"/>
          <w:szCs w:val="24"/>
        </w:rPr>
        <w:t xml:space="preserve">par certaines juridictions régionales (Cour européenne des droits de l’Homme en particulier), ce qui est source d’insécurité juridique, alors même que les comités ne sont pas des organes juridictionnels ; </w:t>
      </w:r>
    </w:p>
    <w:p w14:paraId="79A5C6B3" w14:textId="77777777" w:rsidR="001D463D" w:rsidRPr="006E7F5F" w:rsidRDefault="001D463D" w:rsidP="00403D62">
      <w:pPr>
        <w:pStyle w:val="Paragraphedeliste"/>
        <w:numPr>
          <w:ilvl w:val="0"/>
          <w:numId w:val="2"/>
        </w:numPr>
        <w:jc w:val="both"/>
        <w:rPr>
          <w:rFonts w:ascii="Times New Roman" w:hAnsi="Times New Roman" w:cs="Times New Roman"/>
          <w:sz w:val="24"/>
          <w:szCs w:val="24"/>
        </w:rPr>
      </w:pPr>
      <w:r w:rsidRPr="006E7F5F">
        <w:rPr>
          <w:rFonts w:ascii="Times New Roman" w:hAnsi="Times New Roman" w:cs="Times New Roman"/>
          <w:sz w:val="24"/>
          <w:szCs w:val="24"/>
        </w:rPr>
        <w:t xml:space="preserve">Les Etats ont également des difficultés à faire face à la charge de travail demandée par les organes des traités ; </w:t>
      </w:r>
    </w:p>
    <w:p w14:paraId="67C4AAD3" w14:textId="77777777" w:rsidR="001D463D" w:rsidRPr="006E7F5F" w:rsidRDefault="001D463D" w:rsidP="00403D62">
      <w:pPr>
        <w:pStyle w:val="Paragraphedeliste"/>
        <w:numPr>
          <w:ilvl w:val="0"/>
          <w:numId w:val="2"/>
        </w:numPr>
        <w:jc w:val="both"/>
        <w:rPr>
          <w:rFonts w:ascii="Times New Roman" w:hAnsi="Times New Roman" w:cs="Times New Roman"/>
          <w:sz w:val="24"/>
          <w:szCs w:val="24"/>
        </w:rPr>
      </w:pPr>
      <w:r w:rsidRPr="006E7F5F">
        <w:rPr>
          <w:rFonts w:ascii="Times New Roman" w:hAnsi="Times New Roman" w:cs="Times New Roman"/>
          <w:sz w:val="24"/>
          <w:szCs w:val="24"/>
        </w:rPr>
        <w:t xml:space="preserve">le secrétariat assuré par le Haut-Commissariat aux droits de l’Homme (HCDH), notamment la section chargée des communications individuelles, manque des moyens humains et techniques nécessaires pour appuyer efficacement les organes de traités dans leurs tâches. </w:t>
      </w:r>
    </w:p>
    <w:p w14:paraId="7EDA4CC5" w14:textId="77777777" w:rsidR="00A30A5C" w:rsidRPr="006E7F5F" w:rsidRDefault="00A30A5C" w:rsidP="00403D62">
      <w:pPr>
        <w:pStyle w:val="Paragraphedeliste"/>
        <w:jc w:val="both"/>
        <w:rPr>
          <w:rFonts w:ascii="Times New Roman" w:hAnsi="Times New Roman" w:cs="Times New Roman"/>
          <w:sz w:val="24"/>
          <w:szCs w:val="24"/>
        </w:rPr>
      </w:pPr>
    </w:p>
    <w:p w14:paraId="17C025E4" w14:textId="77777777" w:rsidR="00A30A5C" w:rsidRPr="006E7F5F" w:rsidRDefault="00A30A5C" w:rsidP="00403D62">
      <w:pPr>
        <w:jc w:val="both"/>
        <w:rPr>
          <w:rFonts w:ascii="Times New Roman" w:hAnsi="Times New Roman" w:cs="Times New Roman"/>
          <w:sz w:val="24"/>
          <w:szCs w:val="24"/>
        </w:rPr>
      </w:pPr>
      <w:r w:rsidRPr="006E7F5F">
        <w:rPr>
          <w:rFonts w:ascii="Times New Roman" w:hAnsi="Times New Roman" w:cs="Times New Roman"/>
          <w:sz w:val="24"/>
          <w:szCs w:val="24"/>
        </w:rPr>
        <w:t xml:space="preserve">Par ailleurs, la France rappelle que le </w:t>
      </w:r>
      <w:r w:rsidRPr="006E7F5F">
        <w:rPr>
          <w:rStyle w:val="lev"/>
          <w:rFonts w:ascii="Times New Roman" w:hAnsi="Times New Roman" w:cs="Times New Roman"/>
          <w:sz w:val="24"/>
          <w:szCs w:val="24"/>
        </w:rPr>
        <w:t>périmètre de contrôle de chaque organe conventionnel</w:t>
      </w:r>
      <w:r w:rsidRPr="006E7F5F">
        <w:rPr>
          <w:rFonts w:ascii="Times New Roman" w:hAnsi="Times New Roman" w:cs="Times New Roman"/>
          <w:sz w:val="24"/>
          <w:szCs w:val="24"/>
        </w:rPr>
        <w:t xml:space="preserve"> constitue la garantie face à des chevauchements ou à des dérives qui nuisent à la clarté et à la lisibilité du travail de l’organe et de ses recommandations. Si l’on peut comprendre que certains sujets particulièrement sensibles</w:t>
      </w:r>
      <w:r w:rsidR="00E86503">
        <w:rPr>
          <w:rFonts w:ascii="Times New Roman" w:hAnsi="Times New Roman" w:cs="Times New Roman"/>
          <w:sz w:val="24"/>
          <w:szCs w:val="24"/>
        </w:rPr>
        <w:t xml:space="preserve"> ou transversaux</w:t>
      </w:r>
      <w:r w:rsidRPr="006E7F5F">
        <w:rPr>
          <w:rFonts w:ascii="Times New Roman" w:hAnsi="Times New Roman" w:cs="Times New Roman"/>
          <w:sz w:val="24"/>
          <w:szCs w:val="24"/>
        </w:rPr>
        <w:t xml:space="preserve"> fassent l’objet de l’attention de plusieurs comités, il paraît néanmoins important que ces derniers puissent se recentrer sur le cœur même de leur mandat et qu’ils ne traitent pas de sujets « périphériques » ou annexes. </w:t>
      </w:r>
    </w:p>
    <w:p w14:paraId="417A6D47" w14:textId="77777777" w:rsidR="000C72E7" w:rsidRPr="006E7F5F" w:rsidRDefault="000C72E7" w:rsidP="00403D62">
      <w:pPr>
        <w:jc w:val="both"/>
        <w:rPr>
          <w:rFonts w:ascii="Times New Roman" w:hAnsi="Times New Roman" w:cs="Times New Roman"/>
          <w:sz w:val="24"/>
          <w:szCs w:val="24"/>
        </w:rPr>
      </w:pPr>
    </w:p>
    <w:p w14:paraId="10BF0148" w14:textId="77777777" w:rsidR="006C100D" w:rsidRPr="006E7F5F" w:rsidRDefault="00907779" w:rsidP="00403D62">
      <w:pPr>
        <w:jc w:val="both"/>
        <w:rPr>
          <w:rFonts w:ascii="Times New Roman" w:hAnsi="Times New Roman" w:cs="Times New Roman"/>
          <w:sz w:val="24"/>
          <w:szCs w:val="24"/>
        </w:rPr>
      </w:pPr>
      <w:r w:rsidRPr="006E7F5F">
        <w:rPr>
          <w:rFonts w:ascii="Times New Roman" w:hAnsi="Times New Roman" w:cs="Times New Roman"/>
          <w:sz w:val="24"/>
          <w:szCs w:val="24"/>
        </w:rPr>
        <w:t xml:space="preserve">La France salue </w:t>
      </w:r>
      <w:r w:rsidR="00E84DDA" w:rsidRPr="006E7F5F">
        <w:rPr>
          <w:rFonts w:ascii="Times New Roman" w:hAnsi="Times New Roman" w:cs="Times New Roman"/>
          <w:sz w:val="24"/>
          <w:szCs w:val="24"/>
        </w:rPr>
        <w:t xml:space="preserve">les recommandations du </w:t>
      </w:r>
      <w:r w:rsidRPr="006E7F5F">
        <w:rPr>
          <w:rFonts w:ascii="Times New Roman" w:hAnsi="Times New Roman" w:cs="Times New Roman"/>
          <w:sz w:val="24"/>
          <w:szCs w:val="24"/>
        </w:rPr>
        <w:t xml:space="preserve">rapport des </w:t>
      </w:r>
      <w:proofErr w:type="spellStart"/>
      <w:r w:rsidRPr="006E7F5F">
        <w:rPr>
          <w:rFonts w:ascii="Times New Roman" w:hAnsi="Times New Roman" w:cs="Times New Roman"/>
          <w:sz w:val="24"/>
          <w:szCs w:val="24"/>
        </w:rPr>
        <w:t>co</w:t>
      </w:r>
      <w:proofErr w:type="spellEnd"/>
      <w:r w:rsidRPr="006E7F5F">
        <w:rPr>
          <w:rFonts w:ascii="Times New Roman" w:hAnsi="Times New Roman" w:cs="Times New Roman"/>
          <w:sz w:val="24"/>
          <w:szCs w:val="24"/>
        </w:rPr>
        <w:t xml:space="preserve">-facilitateurs chargés de préparer la révision du système des droits de l’Homme des Nations Unies, suivant la résolution 68/268 adoptée en 2014 par l’Assemblée générale des Nations Unies. </w:t>
      </w:r>
      <w:r w:rsidR="00E84DDA" w:rsidRPr="006E7F5F">
        <w:rPr>
          <w:rFonts w:ascii="Times New Roman" w:hAnsi="Times New Roman" w:cs="Times New Roman"/>
          <w:sz w:val="24"/>
          <w:szCs w:val="24"/>
        </w:rPr>
        <w:t xml:space="preserve">La France estime en effet </w:t>
      </w:r>
      <w:r w:rsidR="006C100D" w:rsidRPr="006E7F5F">
        <w:rPr>
          <w:rFonts w:ascii="Times New Roman" w:hAnsi="Times New Roman" w:cs="Times New Roman"/>
          <w:sz w:val="24"/>
          <w:szCs w:val="24"/>
        </w:rPr>
        <w:t xml:space="preserve">important que la réforme des organes des traités </w:t>
      </w:r>
      <w:r w:rsidR="00E84DDA" w:rsidRPr="006E7F5F">
        <w:rPr>
          <w:rFonts w:ascii="Times New Roman" w:hAnsi="Times New Roman" w:cs="Times New Roman"/>
          <w:sz w:val="24"/>
          <w:szCs w:val="24"/>
        </w:rPr>
        <w:t xml:space="preserve">connaisse une avancée </w:t>
      </w:r>
      <w:r w:rsidRPr="006E7F5F">
        <w:rPr>
          <w:rFonts w:ascii="Times New Roman" w:hAnsi="Times New Roman" w:cs="Times New Roman"/>
          <w:sz w:val="24"/>
          <w:szCs w:val="24"/>
        </w:rPr>
        <w:t xml:space="preserve">significative à </w:t>
      </w:r>
      <w:r w:rsidRPr="006E7F5F">
        <w:rPr>
          <w:rFonts w:ascii="Times New Roman" w:hAnsi="Times New Roman" w:cs="Times New Roman"/>
          <w:sz w:val="24"/>
          <w:szCs w:val="24"/>
        </w:rPr>
        <w:lastRenderedPageBreak/>
        <w:t>l’occasion de la 77</w:t>
      </w:r>
      <w:r w:rsidRPr="006E7F5F">
        <w:rPr>
          <w:rFonts w:ascii="Times New Roman" w:hAnsi="Times New Roman" w:cs="Times New Roman"/>
          <w:sz w:val="24"/>
          <w:szCs w:val="24"/>
          <w:vertAlign w:val="superscript"/>
        </w:rPr>
        <w:t>e</w:t>
      </w:r>
      <w:r w:rsidRPr="006E7F5F">
        <w:rPr>
          <w:rFonts w:ascii="Times New Roman" w:hAnsi="Times New Roman" w:cs="Times New Roman"/>
          <w:sz w:val="24"/>
          <w:szCs w:val="24"/>
        </w:rPr>
        <w:t xml:space="preserve"> session de l’Assemblée générale des Nations Unies, lors de laquelle le Secrétaire général des Nations Unies doit présenter un nouveau rapport sur la situation de ces organes. </w:t>
      </w:r>
    </w:p>
    <w:p w14:paraId="0AA0DB63" w14:textId="77777777" w:rsidR="006E7F5F" w:rsidRPr="006E7F5F" w:rsidRDefault="006E7F5F" w:rsidP="00403D62">
      <w:pPr>
        <w:jc w:val="both"/>
        <w:rPr>
          <w:rFonts w:ascii="Times New Roman" w:hAnsi="Times New Roman" w:cs="Times New Roman"/>
          <w:sz w:val="24"/>
          <w:szCs w:val="24"/>
        </w:rPr>
      </w:pPr>
    </w:p>
    <w:p w14:paraId="580D093B" w14:textId="77777777" w:rsidR="006E7F5F" w:rsidRPr="006E7F5F" w:rsidRDefault="006E7F5F" w:rsidP="006E7F5F">
      <w:pPr>
        <w:pStyle w:val="Paragraphedeliste"/>
        <w:numPr>
          <w:ilvl w:val="0"/>
          <w:numId w:val="4"/>
        </w:numPr>
        <w:jc w:val="both"/>
        <w:rPr>
          <w:rFonts w:ascii="Times New Roman" w:hAnsi="Times New Roman" w:cs="Times New Roman"/>
          <w:b/>
          <w:sz w:val="24"/>
          <w:szCs w:val="24"/>
          <w:u w:val="single"/>
        </w:rPr>
      </w:pPr>
      <w:r w:rsidRPr="006E7F5F">
        <w:rPr>
          <w:rFonts w:ascii="Times New Roman" w:hAnsi="Times New Roman" w:cs="Times New Roman"/>
          <w:b/>
          <w:sz w:val="24"/>
          <w:szCs w:val="24"/>
          <w:u w:val="single"/>
        </w:rPr>
        <w:t xml:space="preserve">Recommandations </w:t>
      </w:r>
    </w:p>
    <w:p w14:paraId="0727F2FB" w14:textId="7DB777E0" w:rsidR="00223258" w:rsidRPr="006E7F5F" w:rsidRDefault="006C100D" w:rsidP="00403D62">
      <w:pPr>
        <w:jc w:val="both"/>
        <w:rPr>
          <w:rFonts w:ascii="Times New Roman" w:hAnsi="Times New Roman" w:cs="Times New Roman"/>
          <w:sz w:val="24"/>
          <w:szCs w:val="24"/>
        </w:rPr>
      </w:pPr>
      <w:r w:rsidRPr="006E7F5F">
        <w:rPr>
          <w:rFonts w:ascii="Times New Roman" w:hAnsi="Times New Roman" w:cs="Times New Roman"/>
          <w:sz w:val="24"/>
          <w:szCs w:val="24"/>
        </w:rPr>
        <w:t xml:space="preserve">La France </w:t>
      </w:r>
      <w:r w:rsidR="00A30A5C" w:rsidRPr="006E7F5F">
        <w:rPr>
          <w:rFonts w:ascii="Times New Roman" w:hAnsi="Times New Roman" w:cs="Times New Roman"/>
          <w:sz w:val="24"/>
          <w:szCs w:val="24"/>
        </w:rPr>
        <w:t xml:space="preserve">entend expliciter </w:t>
      </w:r>
      <w:r w:rsidRPr="006E7F5F">
        <w:rPr>
          <w:rFonts w:ascii="Times New Roman" w:hAnsi="Times New Roman" w:cs="Times New Roman"/>
          <w:sz w:val="24"/>
          <w:szCs w:val="24"/>
        </w:rPr>
        <w:t xml:space="preserve">les objectifs et recommandations </w:t>
      </w:r>
      <w:r w:rsidR="006E7F5F" w:rsidRPr="006E7F5F">
        <w:rPr>
          <w:rFonts w:ascii="Times New Roman" w:hAnsi="Times New Roman" w:cs="Times New Roman"/>
          <w:sz w:val="24"/>
          <w:szCs w:val="24"/>
        </w:rPr>
        <w:t>généraux suivants</w:t>
      </w:r>
      <w:r w:rsidR="00E33028" w:rsidRPr="006E7F5F">
        <w:rPr>
          <w:rFonts w:ascii="Times New Roman" w:hAnsi="Times New Roman" w:cs="Times New Roman"/>
          <w:sz w:val="24"/>
          <w:szCs w:val="24"/>
        </w:rPr>
        <w:t xml:space="preserve"> </w:t>
      </w:r>
      <w:r w:rsidRPr="006E7F5F">
        <w:rPr>
          <w:rFonts w:ascii="Times New Roman" w:hAnsi="Times New Roman" w:cs="Times New Roman"/>
          <w:sz w:val="24"/>
          <w:szCs w:val="24"/>
        </w:rPr>
        <w:t>qu’elle avait eu l’occasion</w:t>
      </w:r>
      <w:r w:rsidR="006E7F5F" w:rsidRPr="006E7F5F">
        <w:rPr>
          <w:rFonts w:ascii="Times New Roman" w:hAnsi="Times New Roman" w:cs="Times New Roman"/>
          <w:sz w:val="24"/>
          <w:szCs w:val="24"/>
        </w:rPr>
        <w:t xml:space="preserve">, conjointement  avec 42 autres Etats, </w:t>
      </w:r>
      <w:r w:rsidRPr="006E7F5F">
        <w:rPr>
          <w:rFonts w:ascii="Times New Roman" w:hAnsi="Times New Roman" w:cs="Times New Roman"/>
          <w:sz w:val="24"/>
          <w:szCs w:val="24"/>
        </w:rPr>
        <w:t xml:space="preserve"> </w:t>
      </w:r>
      <w:r w:rsidR="006E7F5F" w:rsidRPr="006E7F5F">
        <w:rPr>
          <w:rFonts w:ascii="Times New Roman" w:hAnsi="Times New Roman" w:cs="Times New Roman"/>
          <w:sz w:val="24"/>
          <w:szCs w:val="24"/>
        </w:rPr>
        <w:t xml:space="preserve">d’énoncer </w:t>
      </w:r>
      <w:r w:rsidRPr="006E7F5F">
        <w:rPr>
          <w:rFonts w:ascii="Times New Roman" w:hAnsi="Times New Roman" w:cs="Times New Roman"/>
          <w:sz w:val="24"/>
          <w:szCs w:val="24"/>
        </w:rPr>
        <w:t xml:space="preserve">dans le cadre </w:t>
      </w:r>
      <w:r w:rsidR="00E33028" w:rsidRPr="006E7F5F">
        <w:rPr>
          <w:rFonts w:ascii="Times New Roman" w:hAnsi="Times New Roman" w:cs="Times New Roman"/>
          <w:sz w:val="24"/>
          <w:szCs w:val="24"/>
        </w:rPr>
        <w:t xml:space="preserve">d’une </w:t>
      </w:r>
      <w:r w:rsidR="00223258" w:rsidRPr="006E7F5F">
        <w:rPr>
          <w:rFonts w:ascii="Times New Roman" w:hAnsi="Times New Roman" w:cs="Times New Roman"/>
          <w:sz w:val="24"/>
          <w:szCs w:val="24"/>
        </w:rPr>
        <w:t xml:space="preserve">lettre </w:t>
      </w:r>
      <w:r w:rsidR="00E33028" w:rsidRPr="006E7F5F">
        <w:rPr>
          <w:rFonts w:ascii="Times New Roman" w:hAnsi="Times New Roman" w:cs="Times New Roman"/>
          <w:sz w:val="24"/>
          <w:szCs w:val="24"/>
        </w:rPr>
        <w:t xml:space="preserve">commune </w:t>
      </w:r>
      <w:r w:rsidR="00223258" w:rsidRPr="006E7F5F">
        <w:rPr>
          <w:rFonts w:ascii="Times New Roman" w:hAnsi="Times New Roman" w:cs="Times New Roman"/>
          <w:sz w:val="24"/>
          <w:szCs w:val="24"/>
        </w:rPr>
        <w:t xml:space="preserve">datée du 2 juin </w:t>
      </w:r>
      <w:r w:rsidRPr="006E7F5F">
        <w:rPr>
          <w:rFonts w:ascii="Times New Roman" w:hAnsi="Times New Roman" w:cs="Times New Roman"/>
          <w:sz w:val="24"/>
          <w:szCs w:val="24"/>
        </w:rPr>
        <w:t xml:space="preserve">2021 </w:t>
      </w:r>
      <w:r w:rsidR="00E33028" w:rsidRPr="006E7F5F">
        <w:rPr>
          <w:rFonts w:ascii="Times New Roman" w:hAnsi="Times New Roman" w:cs="Times New Roman"/>
          <w:sz w:val="24"/>
          <w:szCs w:val="24"/>
        </w:rPr>
        <w:t xml:space="preserve">et adressée aux </w:t>
      </w:r>
      <w:r w:rsidR="00223258" w:rsidRPr="006E7F5F">
        <w:rPr>
          <w:rFonts w:ascii="Times New Roman" w:hAnsi="Times New Roman" w:cs="Times New Roman"/>
          <w:sz w:val="24"/>
          <w:szCs w:val="24"/>
        </w:rPr>
        <w:t>présidents des organes créés en vertu d’instruments internationaux relatifs aux droits de l’</w:t>
      </w:r>
      <w:r w:rsidR="00E86503">
        <w:rPr>
          <w:rFonts w:ascii="Times New Roman" w:hAnsi="Times New Roman" w:cs="Times New Roman"/>
          <w:sz w:val="24"/>
          <w:szCs w:val="24"/>
        </w:rPr>
        <w:t>H</w:t>
      </w:r>
      <w:r w:rsidR="00223258" w:rsidRPr="006E7F5F">
        <w:rPr>
          <w:rFonts w:ascii="Times New Roman" w:hAnsi="Times New Roman" w:cs="Times New Roman"/>
          <w:sz w:val="24"/>
          <w:szCs w:val="24"/>
        </w:rPr>
        <w:t xml:space="preserve">omme sur les travaux de leur </w:t>
      </w:r>
      <w:r w:rsidR="00E86503">
        <w:rPr>
          <w:rFonts w:ascii="Times New Roman" w:hAnsi="Times New Roman" w:cs="Times New Roman"/>
          <w:sz w:val="24"/>
          <w:szCs w:val="24"/>
        </w:rPr>
        <w:t>33ème</w:t>
      </w:r>
      <w:r w:rsidR="00A30A5C" w:rsidRPr="006E7F5F">
        <w:rPr>
          <w:rFonts w:ascii="Times New Roman" w:hAnsi="Times New Roman" w:cs="Times New Roman"/>
          <w:sz w:val="24"/>
          <w:szCs w:val="24"/>
        </w:rPr>
        <w:t xml:space="preserve"> réunion annuelle</w:t>
      </w:r>
      <w:r w:rsidR="00E33028" w:rsidRPr="006E7F5F">
        <w:rPr>
          <w:rFonts w:ascii="Times New Roman" w:hAnsi="Times New Roman" w:cs="Times New Roman"/>
          <w:sz w:val="24"/>
          <w:szCs w:val="24"/>
        </w:rPr>
        <w:t> :</w:t>
      </w:r>
    </w:p>
    <w:p w14:paraId="22A132CB" w14:textId="77777777" w:rsidR="006E7F5F" w:rsidRDefault="006E7F5F" w:rsidP="006E7F5F">
      <w:pPr>
        <w:jc w:val="both"/>
        <w:rPr>
          <w:rFonts w:ascii="Times New Roman" w:hAnsi="Times New Roman" w:cs="Times New Roman"/>
          <w:sz w:val="24"/>
          <w:szCs w:val="24"/>
        </w:rPr>
      </w:pPr>
    </w:p>
    <w:p w14:paraId="1D2664A6" w14:textId="77777777" w:rsidR="00223258" w:rsidRPr="006E7F5F" w:rsidRDefault="00223258" w:rsidP="006E7F5F">
      <w:pPr>
        <w:pStyle w:val="Paragraphedeliste"/>
        <w:numPr>
          <w:ilvl w:val="0"/>
          <w:numId w:val="6"/>
        </w:numPr>
        <w:jc w:val="both"/>
        <w:rPr>
          <w:rFonts w:ascii="Times New Roman" w:hAnsi="Times New Roman" w:cs="Times New Roman"/>
          <w:b/>
          <w:sz w:val="24"/>
          <w:szCs w:val="24"/>
        </w:rPr>
      </w:pPr>
      <w:r w:rsidRPr="006E7F5F">
        <w:rPr>
          <w:rFonts w:ascii="Times New Roman" w:hAnsi="Times New Roman" w:cs="Times New Roman"/>
          <w:b/>
          <w:sz w:val="24"/>
          <w:szCs w:val="24"/>
        </w:rPr>
        <w:t>Introduire un calendrier prévisible des cycles d’exa</w:t>
      </w:r>
      <w:r w:rsidR="008269CC" w:rsidRPr="006E7F5F">
        <w:rPr>
          <w:rFonts w:ascii="Times New Roman" w:hAnsi="Times New Roman" w:cs="Times New Roman"/>
          <w:b/>
          <w:sz w:val="24"/>
          <w:szCs w:val="24"/>
        </w:rPr>
        <w:t xml:space="preserve">men qui soit cohérent et de nature à assurer </w:t>
      </w:r>
      <w:r w:rsidRPr="006E7F5F">
        <w:rPr>
          <w:rFonts w:ascii="Times New Roman" w:hAnsi="Times New Roman" w:cs="Times New Roman"/>
          <w:b/>
          <w:sz w:val="24"/>
          <w:szCs w:val="24"/>
        </w:rPr>
        <w:t xml:space="preserve">les complémentarités nécessaires </w:t>
      </w:r>
      <w:r w:rsidR="001D463D" w:rsidRPr="006E7F5F">
        <w:rPr>
          <w:rFonts w:ascii="Times New Roman" w:hAnsi="Times New Roman" w:cs="Times New Roman"/>
          <w:b/>
          <w:sz w:val="24"/>
          <w:szCs w:val="24"/>
        </w:rPr>
        <w:t>entre les organes de traités ainsi qu’</w:t>
      </w:r>
      <w:r w:rsidR="008269CC" w:rsidRPr="006E7F5F">
        <w:rPr>
          <w:rFonts w:ascii="Times New Roman" w:hAnsi="Times New Roman" w:cs="Times New Roman"/>
          <w:b/>
          <w:sz w:val="24"/>
          <w:szCs w:val="24"/>
        </w:rPr>
        <w:t xml:space="preserve">à </w:t>
      </w:r>
      <w:r w:rsidRPr="006E7F5F">
        <w:rPr>
          <w:rFonts w:ascii="Times New Roman" w:hAnsi="Times New Roman" w:cs="Times New Roman"/>
          <w:b/>
          <w:sz w:val="24"/>
          <w:szCs w:val="24"/>
        </w:rPr>
        <w:t>évite</w:t>
      </w:r>
      <w:r w:rsidR="008269CC" w:rsidRPr="006E7F5F">
        <w:rPr>
          <w:rFonts w:ascii="Times New Roman" w:hAnsi="Times New Roman" w:cs="Times New Roman"/>
          <w:b/>
          <w:sz w:val="24"/>
          <w:szCs w:val="24"/>
        </w:rPr>
        <w:t>r</w:t>
      </w:r>
      <w:r w:rsidRPr="006E7F5F">
        <w:rPr>
          <w:rFonts w:ascii="Times New Roman" w:hAnsi="Times New Roman" w:cs="Times New Roman"/>
          <w:b/>
          <w:sz w:val="24"/>
          <w:szCs w:val="24"/>
        </w:rPr>
        <w:t xml:space="preserve"> des redondances inutiles</w:t>
      </w:r>
      <w:r w:rsidR="00201DC4" w:rsidRPr="006E7F5F">
        <w:rPr>
          <w:rFonts w:ascii="Times New Roman" w:hAnsi="Times New Roman" w:cs="Times New Roman"/>
          <w:b/>
          <w:sz w:val="24"/>
          <w:szCs w:val="24"/>
        </w:rPr>
        <w:t xml:space="preserve"> : </w:t>
      </w:r>
    </w:p>
    <w:p w14:paraId="64EFF20B" w14:textId="1A82BF17" w:rsidR="00223905" w:rsidRPr="006E7F5F" w:rsidRDefault="00201DC4" w:rsidP="006E7F5F">
      <w:pPr>
        <w:jc w:val="both"/>
        <w:rPr>
          <w:rFonts w:ascii="Times New Roman" w:eastAsia="Times New Roman" w:hAnsi="Times New Roman" w:cs="Times New Roman"/>
          <w:sz w:val="24"/>
          <w:szCs w:val="24"/>
          <w:lang w:eastAsia="fr-FR"/>
        </w:rPr>
      </w:pPr>
      <w:r w:rsidRPr="006E7F5F">
        <w:rPr>
          <w:rFonts w:ascii="Times New Roman" w:eastAsia="Times New Roman" w:hAnsi="Times New Roman" w:cs="Times New Roman"/>
          <w:sz w:val="24"/>
          <w:szCs w:val="24"/>
          <w:lang w:eastAsia="fr-FR"/>
        </w:rPr>
        <w:t xml:space="preserve">La France soutient </w:t>
      </w:r>
      <w:r w:rsidR="00E84DDA" w:rsidRPr="006E7F5F">
        <w:rPr>
          <w:rFonts w:ascii="Times New Roman" w:eastAsia="Times New Roman" w:hAnsi="Times New Roman" w:cs="Times New Roman"/>
          <w:sz w:val="24"/>
          <w:szCs w:val="24"/>
          <w:lang w:eastAsia="fr-FR"/>
        </w:rPr>
        <w:t>l’établissement d’un calendrier exhaustif</w:t>
      </w:r>
      <w:r w:rsidR="00E86503">
        <w:rPr>
          <w:rFonts w:ascii="Times New Roman" w:eastAsia="Times New Roman" w:hAnsi="Times New Roman" w:cs="Times New Roman"/>
          <w:sz w:val="24"/>
          <w:szCs w:val="24"/>
          <w:lang w:eastAsia="fr-FR"/>
        </w:rPr>
        <w:t xml:space="preserve"> et prévisible</w:t>
      </w:r>
      <w:r w:rsidR="00E84DDA" w:rsidRPr="006E7F5F">
        <w:rPr>
          <w:rFonts w:ascii="Times New Roman" w:eastAsia="Times New Roman" w:hAnsi="Times New Roman" w:cs="Times New Roman"/>
          <w:sz w:val="24"/>
          <w:szCs w:val="24"/>
          <w:lang w:eastAsia="fr-FR"/>
        </w:rPr>
        <w:t xml:space="preserve"> de présentation des rapports.</w:t>
      </w:r>
      <w:r w:rsidR="00223905" w:rsidRPr="006E7F5F">
        <w:rPr>
          <w:rFonts w:ascii="Times New Roman" w:eastAsia="Times New Roman" w:hAnsi="Times New Roman" w:cs="Times New Roman"/>
          <w:sz w:val="24"/>
          <w:szCs w:val="24"/>
          <w:lang w:eastAsia="fr-FR"/>
        </w:rPr>
        <w:t xml:space="preserve"> La multiplication des organes conventionnels et des</w:t>
      </w:r>
      <w:r w:rsidR="00E86503">
        <w:rPr>
          <w:rFonts w:ascii="Times New Roman" w:eastAsia="Times New Roman" w:hAnsi="Times New Roman" w:cs="Times New Roman"/>
          <w:sz w:val="24"/>
          <w:szCs w:val="24"/>
          <w:lang w:eastAsia="fr-FR"/>
        </w:rPr>
        <w:t xml:space="preserve"> ratifications par les</w:t>
      </w:r>
      <w:r w:rsidR="00223905" w:rsidRPr="006E7F5F">
        <w:rPr>
          <w:rFonts w:ascii="Times New Roman" w:eastAsia="Times New Roman" w:hAnsi="Times New Roman" w:cs="Times New Roman"/>
          <w:sz w:val="24"/>
          <w:szCs w:val="24"/>
          <w:lang w:eastAsia="fr-FR"/>
        </w:rPr>
        <w:t xml:space="preserve"> Etats a eu notamment pour conséquence une augmentation du nombre total de rapports devant être soumis aux organes conventionnels, accroissant la charge de travail tant pour les Etats que pour les</w:t>
      </w:r>
      <w:r w:rsidR="00E86503">
        <w:rPr>
          <w:rFonts w:ascii="Times New Roman" w:eastAsia="Times New Roman" w:hAnsi="Times New Roman" w:cs="Times New Roman"/>
          <w:sz w:val="24"/>
          <w:szCs w:val="24"/>
          <w:lang w:eastAsia="fr-FR"/>
        </w:rPr>
        <w:t xml:space="preserve"> experts des</w:t>
      </w:r>
      <w:r w:rsidR="00223905" w:rsidRPr="006E7F5F">
        <w:rPr>
          <w:rFonts w:ascii="Times New Roman" w:eastAsia="Times New Roman" w:hAnsi="Times New Roman" w:cs="Times New Roman"/>
          <w:sz w:val="24"/>
          <w:szCs w:val="24"/>
          <w:lang w:eastAsia="fr-FR"/>
        </w:rPr>
        <w:t xml:space="preserve"> comités. A cela s’ajoute le fait qu'en raison de la périodicité des rapports, variant entre 4 et 5 ans après le rapport initial, les Etats sont très souvent dans l’obligation de remettre plusieurs rapports ou d’être auditionnés sur une même période</w:t>
      </w:r>
      <w:r w:rsidR="00E86503">
        <w:rPr>
          <w:rFonts w:ascii="Times New Roman" w:eastAsia="Times New Roman" w:hAnsi="Times New Roman" w:cs="Times New Roman"/>
          <w:sz w:val="24"/>
          <w:szCs w:val="24"/>
          <w:lang w:eastAsia="fr-FR"/>
        </w:rPr>
        <w:t xml:space="preserve"> par plusieurs comités</w:t>
      </w:r>
      <w:r w:rsidR="00223905" w:rsidRPr="006E7F5F">
        <w:rPr>
          <w:rFonts w:ascii="Times New Roman" w:eastAsia="Times New Roman" w:hAnsi="Times New Roman" w:cs="Times New Roman"/>
          <w:sz w:val="24"/>
          <w:szCs w:val="24"/>
          <w:lang w:eastAsia="fr-FR"/>
        </w:rPr>
        <w:t xml:space="preserve">, ce qui représente un travail particulièrement lourd et répétitif. L’expansion du système de suivi des traités menace ainsi son fonctionnement même. La création d’un calendrier exhaustif </w:t>
      </w:r>
      <w:r w:rsidR="00E86503">
        <w:rPr>
          <w:rFonts w:ascii="Times New Roman" w:eastAsia="Times New Roman" w:hAnsi="Times New Roman" w:cs="Times New Roman"/>
          <w:sz w:val="24"/>
          <w:szCs w:val="24"/>
          <w:lang w:eastAsia="fr-FR"/>
        </w:rPr>
        <w:t xml:space="preserve">pluriannuel </w:t>
      </w:r>
      <w:r w:rsidR="00223905" w:rsidRPr="006E7F5F">
        <w:rPr>
          <w:rFonts w:ascii="Times New Roman" w:eastAsia="Times New Roman" w:hAnsi="Times New Roman" w:cs="Times New Roman"/>
          <w:sz w:val="24"/>
          <w:szCs w:val="24"/>
          <w:lang w:eastAsia="fr-FR"/>
        </w:rPr>
        <w:t>de prése</w:t>
      </w:r>
      <w:r w:rsidR="00E33028" w:rsidRPr="006E7F5F">
        <w:rPr>
          <w:rFonts w:ascii="Times New Roman" w:eastAsia="Times New Roman" w:hAnsi="Times New Roman" w:cs="Times New Roman"/>
          <w:sz w:val="24"/>
          <w:szCs w:val="24"/>
          <w:lang w:eastAsia="fr-FR"/>
        </w:rPr>
        <w:t>ntation des rapports permet</w:t>
      </w:r>
      <w:r w:rsidR="00E86503">
        <w:rPr>
          <w:rFonts w:ascii="Times New Roman" w:eastAsia="Times New Roman" w:hAnsi="Times New Roman" w:cs="Times New Roman"/>
          <w:sz w:val="24"/>
          <w:szCs w:val="24"/>
          <w:lang w:eastAsia="fr-FR"/>
        </w:rPr>
        <w:t>trait</w:t>
      </w:r>
      <w:r w:rsidR="00223905" w:rsidRPr="006E7F5F">
        <w:rPr>
          <w:rFonts w:ascii="Times New Roman" w:eastAsia="Times New Roman" w:hAnsi="Times New Roman" w:cs="Times New Roman"/>
          <w:sz w:val="24"/>
          <w:szCs w:val="24"/>
          <w:lang w:eastAsia="fr-FR"/>
        </w:rPr>
        <w:t xml:space="preserve"> aux Etats comme aux </w:t>
      </w:r>
      <w:r w:rsidR="00E33028" w:rsidRPr="006E7F5F">
        <w:rPr>
          <w:rFonts w:ascii="Times New Roman" w:eastAsia="Times New Roman" w:hAnsi="Times New Roman" w:cs="Times New Roman"/>
          <w:sz w:val="24"/>
          <w:szCs w:val="24"/>
          <w:lang w:eastAsia="fr-FR"/>
        </w:rPr>
        <w:t>c</w:t>
      </w:r>
      <w:r w:rsidR="00223905" w:rsidRPr="006E7F5F">
        <w:rPr>
          <w:rFonts w:ascii="Times New Roman" w:eastAsia="Times New Roman" w:hAnsi="Times New Roman" w:cs="Times New Roman"/>
          <w:sz w:val="24"/>
          <w:szCs w:val="24"/>
          <w:lang w:eastAsia="fr-FR"/>
        </w:rPr>
        <w:t>omités de planifier à l’avance les différentes échéances et ainsi de mieux répartir dans le temps la charge de travail.</w:t>
      </w:r>
    </w:p>
    <w:p w14:paraId="6425839C" w14:textId="77777777" w:rsidR="008269CC" w:rsidRPr="006E7F5F" w:rsidRDefault="00223905" w:rsidP="006E7F5F">
      <w:pPr>
        <w:jc w:val="both"/>
        <w:rPr>
          <w:rFonts w:ascii="Times New Roman" w:eastAsia="Times New Roman" w:hAnsi="Times New Roman" w:cs="Times New Roman"/>
          <w:sz w:val="24"/>
          <w:szCs w:val="24"/>
          <w:lang w:eastAsia="fr-FR"/>
        </w:rPr>
      </w:pPr>
      <w:r w:rsidRPr="006E7F5F">
        <w:rPr>
          <w:rFonts w:ascii="Times New Roman" w:eastAsia="Times New Roman" w:hAnsi="Times New Roman" w:cs="Times New Roman"/>
          <w:sz w:val="24"/>
          <w:szCs w:val="24"/>
          <w:lang w:eastAsia="fr-FR"/>
        </w:rPr>
        <w:t>En outre, u</w:t>
      </w:r>
      <w:r w:rsidR="00201DC4" w:rsidRPr="006E7F5F">
        <w:rPr>
          <w:rFonts w:ascii="Times New Roman" w:eastAsia="Times New Roman" w:hAnsi="Times New Roman" w:cs="Times New Roman"/>
          <w:sz w:val="24"/>
          <w:szCs w:val="24"/>
          <w:lang w:eastAsia="fr-FR"/>
        </w:rPr>
        <w:t>ne harmonisation des calendriers des examens périodiques</w:t>
      </w:r>
      <w:r w:rsidR="00DF54AF" w:rsidRPr="006E7F5F">
        <w:rPr>
          <w:rFonts w:ascii="Times New Roman" w:hAnsi="Times New Roman" w:cs="Times New Roman"/>
          <w:sz w:val="24"/>
          <w:szCs w:val="24"/>
        </w:rPr>
        <w:t xml:space="preserve"> du respect par les Etats de leurs obligations aux termes des traités</w:t>
      </w:r>
      <w:r w:rsidR="00DF54AF" w:rsidRPr="006E7F5F">
        <w:rPr>
          <w:rStyle w:val="Appelnotedebasdep"/>
          <w:rFonts w:ascii="Times New Roman" w:eastAsia="Times New Roman" w:hAnsi="Times New Roman" w:cs="Times New Roman"/>
          <w:sz w:val="24"/>
          <w:szCs w:val="24"/>
          <w:lang w:eastAsia="fr-FR"/>
        </w:rPr>
        <w:t xml:space="preserve"> , </w:t>
      </w:r>
      <w:r w:rsidR="00201DC4" w:rsidRPr="006E7F5F">
        <w:rPr>
          <w:rFonts w:ascii="Times New Roman" w:eastAsia="Times New Roman" w:hAnsi="Times New Roman" w:cs="Times New Roman"/>
          <w:sz w:val="24"/>
          <w:szCs w:val="24"/>
          <w:lang w:eastAsia="fr-FR"/>
        </w:rPr>
        <w:t xml:space="preserve">entre les différents organes </w:t>
      </w:r>
      <w:r w:rsidR="00FA416D" w:rsidRPr="006E7F5F">
        <w:rPr>
          <w:rFonts w:ascii="Times New Roman" w:eastAsia="Times New Roman" w:hAnsi="Times New Roman" w:cs="Times New Roman"/>
          <w:sz w:val="24"/>
          <w:szCs w:val="24"/>
          <w:lang w:eastAsia="fr-FR"/>
        </w:rPr>
        <w:t xml:space="preserve">conventionnels </w:t>
      </w:r>
      <w:r w:rsidR="00E33028" w:rsidRPr="006E7F5F">
        <w:rPr>
          <w:rFonts w:ascii="Times New Roman" w:eastAsia="Times New Roman" w:hAnsi="Times New Roman" w:cs="Times New Roman"/>
          <w:sz w:val="24"/>
          <w:szCs w:val="24"/>
          <w:lang w:eastAsia="fr-FR"/>
        </w:rPr>
        <w:t xml:space="preserve">apparaît nécessaire. Un calendrier quinquennal et tenant compte du calendrier de l’Examen périodique universel des Nations Unies, semble approprié pour permettre </w:t>
      </w:r>
      <w:r w:rsidR="00201DC4" w:rsidRPr="006E7F5F">
        <w:rPr>
          <w:rFonts w:ascii="Times New Roman" w:eastAsia="Times New Roman" w:hAnsi="Times New Roman" w:cs="Times New Roman"/>
          <w:sz w:val="24"/>
          <w:szCs w:val="24"/>
          <w:lang w:eastAsia="fr-FR"/>
        </w:rPr>
        <w:t xml:space="preserve">de rendre les </w:t>
      </w:r>
      <w:r w:rsidR="008269CC" w:rsidRPr="006E7F5F">
        <w:rPr>
          <w:rFonts w:ascii="Times New Roman" w:eastAsia="Times New Roman" w:hAnsi="Times New Roman" w:cs="Times New Roman"/>
          <w:sz w:val="24"/>
          <w:szCs w:val="24"/>
          <w:lang w:eastAsia="fr-FR"/>
        </w:rPr>
        <w:t>examens</w:t>
      </w:r>
      <w:r w:rsidR="00201DC4" w:rsidRPr="006E7F5F">
        <w:rPr>
          <w:rFonts w:ascii="Times New Roman" w:eastAsia="Times New Roman" w:hAnsi="Times New Roman" w:cs="Times New Roman"/>
          <w:sz w:val="24"/>
          <w:szCs w:val="24"/>
          <w:lang w:eastAsia="fr-FR"/>
        </w:rPr>
        <w:t xml:space="preserve"> prévisibles et </w:t>
      </w:r>
      <w:r w:rsidR="00DF54AF" w:rsidRPr="006E7F5F">
        <w:rPr>
          <w:rFonts w:ascii="Times New Roman" w:eastAsia="Times New Roman" w:hAnsi="Times New Roman" w:cs="Times New Roman"/>
          <w:sz w:val="24"/>
          <w:szCs w:val="24"/>
          <w:lang w:eastAsia="fr-FR"/>
        </w:rPr>
        <w:t>d’évaluer</w:t>
      </w:r>
      <w:r w:rsidR="00201DC4" w:rsidRPr="006E7F5F">
        <w:rPr>
          <w:rFonts w:ascii="Times New Roman" w:eastAsia="Times New Roman" w:hAnsi="Times New Roman" w:cs="Times New Roman"/>
          <w:sz w:val="24"/>
          <w:szCs w:val="24"/>
          <w:lang w:eastAsia="fr-FR"/>
        </w:rPr>
        <w:t xml:space="preserve"> tous les Etats et non seulement ceux qui remettent leurs rapports dans les délais</w:t>
      </w:r>
      <w:r w:rsidR="00DF54AF" w:rsidRPr="006E7F5F">
        <w:rPr>
          <w:rFonts w:ascii="Times New Roman" w:eastAsia="Times New Roman" w:hAnsi="Times New Roman" w:cs="Times New Roman"/>
          <w:sz w:val="24"/>
          <w:szCs w:val="24"/>
          <w:lang w:eastAsia="fr-FR"/>
        </w:rPr>
        <w:t xml:space="preserve">. </w:t>
      </w:r>
    </w:p>
    <w:p w14:paraId="0E36DBEE" w14:textId="77777777" w:rsidR="00223258" w:rsidRPr="006E7F5F" w:rsidRDefault="00223258" w:rsidP="00403D62">
      <w:pPr>
        <w:jc w:val="both"/>
        <w:rPr>
          <w:rFonts w:ascii="Times New Roman" w:hAnsi="Times New Roman" w:cs="Times New Roman"/>
          <w:sz w:val="24"/>
          <w:szCs w:val="24"/>
        </w:rPr>
      </w:pPr>
    </w:p>
    <w:p w14:paraId="699FEE48" w14:textId="77777777" w:rsidR="00223905" w:rsidRPr="006E7F5F" w:rsidRDefault="0082753A" w:rsidP="006E7F5F">
      <w:pPr>
        <w:pStyle w:val="Paragraphedeliste"/>
        <w:numPr>
          <w:ilvl w:val="0"/>
          <w:numId w:val="6"/>
        </w:numPr>
        <w:jc w:val="both"/>
        <w:rPr>
          <w:rFonts w:ascii="Times New Roman" w:hAnsi="Times New Roman" w:cs="Times New Roman"/>
          <w:sz w:val="24"/>
          <w:szCs w:val="24"/>
        </w:rPr>
      </w:pPr>
      <w:r w:rsidRPr="006E7F5F">
        <w:rPr>
          <w:rFonts w:ascii="Times New Roman" w:hAnsi="Times New Roman" w:cs="Times New Roman"/>
          <w:b/>
          <w:sz w:val="24"/>
          <w:szCs w:val="24"/>
        </w:rPr>
        <w:t>Renforcer, r</w:t>
      </w:r>
      <w:r w:rsidR="00223258" w:rsidRPr="006E7F5F">
        <w:rPr>
          <w:rFonts w:ascii="Times New Roman" w:hAnsi="Times New Roman" w:cs="Times New Roman"/>
          <w:b/>
          <w:sz w:val="24"/>
          <w:szCs w:val="24"/>
        </w:rPr>
        <w:t>ationaliser</w:t>
      </w:r>
      <w:r w:rsidRPr="006E7F5F">
        <w:rPr>
          <w:rFonts w:ascii="Times New Roman" w:hAnsi="Times New Roman" w:cs="Times New Roman"/>
          <w:b/>
          <w:sz w:val="24"/>
          <w:szCs w:val="24"/>
        </w:rPr>
        <w:t xml:space="preserve"> et</w:t>
      </w:r>
      <w:r w:rsidR="00223258" w:rsidRPr="006E7F5F">
        <w:rPr>
          <w:rFonts w:ascii="Times New Roman" w:hAnsi="Times New Roman" w:cs="Times New Roman"/>
          <w:b/>
          <w:sz w:val="24"/>
          <w:szCs w:val="24"/>
        </w:rPr>
        <w:t xml:space="preserve"> harmoniser les méthodes de travail et règles de procédure</w:t>
      </w:r>
      <w:r w:rsidR="00201DC4" w:rsidRPr="006E7F5F">
        <w:rPr>
          <w:rFonts w:ascii="Times New Roman" w:hAnsi="Times New Roman" w:cs="Times New Roman"/>
          <w:b/>
          <w:sz w:val="24"/>
          <w:szCs w:val="24"/>
        </w:rPr>
        <w:t> :</w:t>
      </w:r>
      <w:r w:rsidR="00201DC4" w:rsidRPr="006E7F5F">
        <w:rPr>
          <w:rFonts w:ascii="Times New Roman" w:hAnsi="Times New Roman" w:cs="Times New Roman"/>
          <w:sz w:val="24"/>
          <w:szCs w:val="24"/>
        </w:rPr>
        <w:t xml:space="preserve"> </w:t>
      </w:r>
    </w:p>
    <w:p w14:paraId="37854288" w14:textId="77777777" w:rsidR="00223905" w:rsidRPr="006E7F5F" w:rsidRDefault="00223905" w:rsidP="006E7F5F">
      <w:pPr>
        <w:jc w:val="both"/>
        <w:rPr>
          <w:rFonts w:ascii="Times New Roman" w:hAnsi="Times New Roman" w:cs="Times New Roman"/>
          <w:sz w:val="24"/>
          <w:szCs w:val="24"/>
        </w:rPr>
      </w:pPr>
      <w:r w:rsidRPr="006E7F5F">
        <w:rPr>
          <w:rFonts w:ascii="Times New Roman" w:hAnsi="Times New Roman" w:cs="Times New Roman"/>
          <w:sz w:val="24"/>
          <w:szCs w:val="24"/>
        </w:rPr>
        <w:t xml:space="preserve">Une harmonisation des procédures des organes de traité permettrait d’élaborer des observations générales plus facilement. Cela requiert </w:t>
      </w:r>
      <w:r w:rsidR="00FA416D" w:rsidRPr="006E7F5F">
        <w:rPr>
          <w:rFonts w:ascii="Times New Roman" w:hAnsi="Times New Roman" w:cs="Times New Roman"/>
          <w:sz w:val="24"/>
          <w:szCs w:val="24"/>
        </w:rPr>
        <w:t xml:space="preserve">d’institutionnaliser, sur une base régulière, la </w:t>
      </w:r>
      <w:r w:rsidRPr="006E7F5F">
        <w:rPr>
          <w:rFonts w:ascii="Times New Roman" w:hAnsi="Times New Roman" w:cs="Times New Roman"/>
          <w:sz w:val="24"/>
          <w:szCs w:val="24"/>
        </w:rPr>
        <w:t>communication entre les comités</w:t>
      </w:r>
      <w:r w:rsidR="00FA416D" w:rsidRPr="006E7F5F">
        <w:rPr>
          <w:rFonts w:ascii="Times New Roman" w:hAnsi="Times New Roman" w:cs="Times New Roman"/>
          <w:sz w:val="24"/>
          <w:szCs w:val="24"/>
        </w:rPr>
        <w:t>, de même qu’entre les comités</w:t>
      </w:r>
      <w:r w:rsidRPr="006E7F5F">
        <w:rPr>
          <w:rFonts w:ascii="Times New Roman" w:hAnsi="Times New Roman" w:cs="Times New Roman"/>
          <w:sz w:val="24"/>
          <w:szCs w:val="24"/>
        </w:rPr>
        <w:t xml:space="preserve"> et leurs présidents</w:t>
      </w:r>
      <w:r w:rsidR="00A30A5C" w:rsidRPr="006E7F5F">
        <w:rPr>
          <w:rFonts w:ascii="Times New Roman" w:hAnsi="Times New Roman" w:cs="Times New Roman"/>
          <w:sz w:val="24"/>
          <w:szCs w:val="24"/>
        </w:rPr>
        <w:t>,</w:t>
      </w:r>
      <w:r w:rsidRPr="006E7F5F">
        <w:rPr>
          <w:rFonts w:ascii="Times New Roman" w:hAnsi="Times New Roman" w:cs="Times New Roman"/>
          <w:sz w:val="24"/>
          <w:szCs w:val="24"/>
        </w:rPr>
        <w:t xml:space="preserve"> ainsi </w:t>
      </w:r>
      <w:r w:rsidR="00FA416D" w:rsidRPr="006E7F5F">
        <w:rPr>
          <w:rFonts w:ascii="Times New Roman" w:hAnsi="Times New Roman" w:cs="Times New Roman"/>
          <w:sz w:val="24"/>
          <w:szCs w:val="24"/>
        </w:rPr>
        <w:t>que de renforcer le</w:t>
      </w:r>
      <w:r w:rsidRPr="006E7F5F">
        <w:rPr>
          <w:rFonts w:ascii="Times New Roman" w:hAnsi="Times New Roman" w:cs="Times New Roman"/>
          <w:sz w:val="24"/>
          <w:szCs w:val="24"/>
        </w:rPr>
        <w:t xml:space="preserve"> rôle des présidents des organes conventionnels. </w:t>
      </w:r>
      <w:r w:rsidR="00A30A5C" w:rsidRPr="006E7F5F">
        <w:rPr>
          <w:rFonts w:ascii="Times New Roman" w:hAnsi="Times New Roman" w:cs="Times New Roman"/>
          <w:sz w:val="24"/>
          <w:szCs w:val="24"/>
        </w:rPr>
        <w:t xml:space="preserve">Il serait en outre souhaitable d’institutionnaliser un dialogue régulier des comités avec les juridictions internationales (CIJ notamment) et les juridictions régionales de protection des droits de l’Homme (CEDH ou CIADH). </w:t>
      </w:r>
    </w:p>
    <w:p w14:paraId="0E563759" w14:textId="00D04EC2" w:rsidR="00223258" w:rsidRPr="006E7F5F" w:rsidRDefault="00223905" w:rsidP="006E7F5F">
      <w:pPr>
        <w:jc w:val="both"/>
        <w:rPr>
          <w:rFonts w:ascii="Times New Roman" w:hAnsi="Times New Roman" w:cs="Times New Roman"/>
          <w:sz w:val="24"/>
          <w:szCs w:val="24"/>
        </w:rPr>
      </w:pPr>
      <w:r w:rsidRPr="006E7F5F">
        <w:rPr>
          <w:rFonts w:ascii="Times New Roman" w:hAnsi="Times New Roman" w:cs="Times New Roman"/>
          <w:sz w:val="24"/>
          <w:szCs w:val="24"/>
        </w:rPr>
        <w:t>L</w:t>
      </w:r>
      <w:r w:rsidR="001D463D" w:rsidRPr="006E7F5F">
        <w:rPr>
          <w:rFonts w:ascii="Times New Roman" w:hAnsi="Times New Roman" w:cs="Times New Roman"/>
          <w:sz w:val="24"/>
          <w:szCs w:val="24"/>
        </w:rPr>
        <w:t xml:space="preserve">’objectif de rationalisation </w:t>
      </w:r>
      <w:r w:rsidR="00A30A5C" w:rsidRPr="006E7F5F">
        <w:rPr>
          <w:rFonts w:ascii="Times New Roman" w:hAnsi="Times New Roman" w:cs="Times New Roman"/>
          <w:sz w:val="24"/>
          <w:szCs w:val="24"/>
        </w:rPr>
        <w:t xml:space="preserve">du travail des organes de traité </w:t>
      </w:r>
      <w:r w:rsidR="00E86503">
        <w:rPr>
          <w:rFonts w:ascii="Times New Roman" w:hAnsi="Times New Roman" w:cs="Times New Roman"/>
          <w:sz w:val="24"/>
          <w:szCs w:val="24"/>
        </w:rPr>
        <w:t xml:space="preserve">pourrait passer </w:t>
      </w:r>
      <w:r w:rsidR="0083263D">
        <w:rPr>
          <w:rFonts w:ascii="Times New Roman" w:hAnsi="Times New Roman" w:cs="Times New Roman"/>
          <w:sz w:val="24"/>
          <w:szCs w:val="24"/>
        </w:rPr>
        <w:t>p</w:t>
      </w:r>
      <w:r w:rsidR="00E86503">
        <w:rPr>
          <w:rFonts w:ascii="Times New Roman" w:hAnsi="Times New Roman" w:cs="Times New Roman"/>
          <w:sz w:val="24"/>
          <w:szCs w:val="24"/>
        </w:rPr>
        <w:t>ar une généralisation du</w:t>
      </w:r>
      <w:r w:rsidR="00A30A5C" w:rsidRPr="006E7F5F">
        <w:rPr>
          <w:rFonts w:ascii="Times New Roman" w:hAnsi="Times New Roman" w:cs="Times New Roman"/>
          <w:sz w:val="24"/>
          <w:szCs w:val="24"/>
        </w:rPr>
        <w:t xml:space="preserve"> </w:t>
      </w:r>
      <w:r w:rsidR="001D463D" w:rsidRPr="006E7F5F">
        <w:rPr>
          <w:rFonts w:ascii="Times New Roman" w:hAnsi="Times New Roman" w:cs="Times New Roman"/>
          <w:sz w:val="24"/>
          <w:szCs w:val="24"/>
        </w:rPr>
        <w:t xml:space="preserve">« système bicaméral » </w:t>
      </w:r>
      <w:r w:rsidR="00FA416D" w:rsidRPr="006E7F5F">
        <w:rPr>
          <w:rFonts w:ascii="Times New Roman" w:hAnsi="Times New Roman" w:cs="Times New Roman"/>
          <w:sz w:val="24"/>
          <w:szCs w:val="24"/>
        </w:rPr>
        <w:t xml:space="preserve">actuellement </w:t>
      </w:r>
      <w:r w:rsidR="001D463D" w:rsidRPr="006E7F5F">
        <w:rPr>
          <w:rFonts w:ascii="Times New Roman" w:hAnsi="Times New Roman" w:cs="Times New Roman"/>
          <w:sz w:val="24"/>
          <w:szCs w:val="24"/>
        </w:rPr>
        <w:t xml:space="preserve">expérimenté par le Comité des droits de </w:t>
      </w:r>
      <w:r w:rsidR="001D463D" w:rsidRPr="006E7F5F">
        <w:rPr>
          <w:rFonts w:ascii="Times New Roman" w:hAnsi="Times New Roman" w:cs="Times New Roman"/>
          <w:sz w:val="24"/>
          <w:szCs w:val="24"/>
        </w:rPr>
        <w:lastRenderedPageBreak/>
        <w:t xml:space="preserve">l’enfant </w:t>
      </w:r>
      <w:r w:rsidRPr="006E7F5F">
        <w:rPr>
          <w:rFonts w:ascii="Times New Roman" w:hAnsi="Times New Roman" w:cs="Times New Roman"/>
          <w:sz w:val="24"/>
          <w:szCs w:val="24"/>
        </w:rPr>
        <w:t xml:space="preserve">(CIDE) </w:t>
      </w:r>
      <w:r w:rsidR="001D463D" w:rsidRPr="006E7F5F">
        <w:rPr>
          <w:rFonts w:ascii="Times New Roman" w:hAnsi="Times New Roman" w:cs="Times New Roman"/>
          <w:sz w:val="24"/>
          <w:szCs w:val="24"/>
        </w:rPr>
        <w:t>et par le Comité pour l’élimination de la discrimination à l’égard des femmes</w:t>
      </w:r>
      <w:r w:rsidRPr="006E7F5F">
        <w:rPr>
          <w:rFonts w:ascii="Times New Roman" w:hAnsi="Times New Roman" w:cs="Times New Roman"/>
          <w:sz w:val="24"/>
          <w:szCs w:val="24"/>
        </w:rPr>
        <w:t xml:space="preserve"> (CEDAW), </w:t>
      </w:r>
      <w:r w:rsidR="00FA416D" w:rsidRPr="006E7F5F">
        <w:rPr>
          <w:rFonts w:ascii="Times New Roman" w:hAnsi="Times New Roman" w:cs="Times New Roman"/>
          <w:sz w:val="24"/>
          <w:szCs w:val="24"/>
        </w:rPr>
        <w:t>afin de</w:t>
      </w:r>
      <w:r w:rsidRPr="006E7F5F">
        <w:rPr>
          <w:rFonts w:ascii="Times New Roman" w:hAnsi="Times New Roman" w:cs="Times New Roman"/>
          <w:sz w:val="24"/>
          <w:szCs w:val="24"/>
        </w:rPr>
        <w:t xml:space="preserve"> résorber l’arriéré de rapports en attente d’examen</w:t>
      </w:r>
      <w:r w:rsidR="00FA416D" w:rsidRPr="006E7F5F">
        <w:rPr>
          <w:rFonts w:ascii="Times New Roman" w:hAnsi="Times New Roman" w:cs="Times New Roman"/>
          <w:sz w:val="24"/>
          <w:szCs w:val="24"/>
        </w:rPr>
        <w:t xml:space="preserve">. </w:t>
      </w:r>
    </w:p>
    <w:p w14:paraId="1C95FFF1" w14:textId="77777777" w:rsidR="00FA416D" w:rsidRPr="006E7F5F" w:rsidRDefault="0082753A" w:rsidP="006E7F5F">
      <w:pPr>
        <w:jc w:val="both"/>
        <w:rPr>
          <w:rFonts w:ascii="Times New Roman" w:hAnsi="Times New Roman" w:cs="Times New Roman"/>
          <w:sz w:val="24"/>
          <w:szCs w:val="24"/>
        </w:rPr>
      </w:pPr>
      <w:r w:rsidRPr="006E7F5F">
        <w:rPr>
          <w:rFonts w:ascii="Times New Roman" w:hAnsi="Times New Roman" w:cs="Times New Roman"/>
          <w:sz w:val="24"/>
          <w:szCs w:val="24"/>
        </w:rPr>
        <w:t xml:space="preserve">La modernisation du système des organes de traité </w:t>
      </w:r>
      <w:r w:rsidR="00A30A5C" w:rsidRPr="006E7F5F">
        <w:rPr>
          <w:rFonts w:ascii="Times New Roman" w:hAnsi="Times New Roman" w:cs="Times New Roman"/>
          <w:sz w:val="24"/>
          <w:szCs w:val="24"/>
        </w:rPr>
        <w:t xml:space="preserve">dans son ensemble </w:t>
      </w:r>
      <w:r w:rsidRPr="006E7F5F">
        <w:rPr>
          <w:rFonts w:ascii="Times New Roman" w:hAnsi="Times New Roman" w:cs="Times New Roman"/>
          <w:sz w:val="24"/>
          <w:szCs w:val="24"/>
        </w:rPr>
        <w:t>suppose</w:t>
      </w:r>
      <w:r w:rsidR="00A30A5C" w:rsidRPr="006E7F5F">
        <w:rPr>
          <w:rFonts w:ascii="Times New Roman" w:hAnsi="Times New Roman" w:cs="Times New Roman"/>
          <w:sz w:val="24"/>
          <w:szCs w:val="24"/>
        </w:rPr>
        <w:t xml:space="preserve">rait en outre </w:t>
      </w:r>
      <w:r w:rsidRPr="006E7F5F">
        <w:rPr>
          <w:rFonts w:ascii="Times New Roman" w:hAnsi="Times New Roman" w:cs="Times New Roman"/>
          <w:sz w:val="24"/>
          <w:szCs w:val="24"/>
        </w:rPr>
        <w:t>de renforcer le rôle de coordination du secrétariat du Haut-Commissariat aux droits de l’Homme</w:t>
      </w:r>
      <w:r w:rsidR="00E33028" w:rsidRPr="006E7F5F">
        <w:rPr>
          <w:rFonts w:ascii="Times New Roman" w:hAnsi="Times New Roman" w:cs="Times New Roman"/>
          <w:sz w:val="24"/>
          <w:szCs w:val="24"/>
        </w:rPr>
        <w:t xml:space="preserve"> (HCDH)</w:t>
      </w:r>
      <w:r w:rsidRPr="006E7F5F">
        <w:rPr>
          <w:rFonts w:ascii="Times New Roman" w:hAnsi="Times New Roman" w:cs="Times New Roman"/>
          <w:sz w:val="24"/>
          <w:szCs w:val="24"/>
        </w:rPr>
        <w:t xml:space="preserve"> et de transformer </w:t>
      </w:r>
      <w:r w:rsidR="00FA416D" w:rsidRPr="006E7F5F">
        <w:rPr>
          <w:rFonts w:ascii="Times New Roman" w:hAnsi="Times New Roman" w:cs="Times New Roman"/>
          <w:sz w:val="24"/>
          <w:szCs w:val="24"/>
        </w:rPr>
        <w:t xml:space="preserve">la section des communications individuelles </w:t>
      </w:r>
      <w:r w:rsidRPr="006E7F5F">
        <w:rPr>
          <w:rFonts w:ascii="Times New Roman" w:hAnsi="Times New Roman" w:cs="Times New Roman"/>
          <w:sz w:val="24"/>
          <w:szCs w:val="24"/>
        </w:rPr>
        <w:t>en véritable greffe, en la dotant d’un personnel ayant une expérience des juridictions nationales ou régionales</w:t>
      </w:r>
      <w:r w:rsidR="00A30A5C" w:rsidRPr="006E7F5F">
        <w:rPr>
          <w:rFonts w:ascii="Times New Roman" w:hAnsi="Times New Roman" w:cs="Times New Roman"/>
          <w:sz w:val="24"/>
          <w:szCs w:val="24"/>
        </w:rPr>
        <w:t xml:space="preserve">. </w:t>
      </w:r>
    </w:p>
    <w:p w14:paraId="41887347" w14:textId="77777777" w:rsidR="00A30A5C" w:rsidRPr="006E7F5F" w:rsidRDefault="00A30A5C" w:rsidP="006E7F5F">
      <w:pPr>
        <w:jc w:val="both"/>
        <w:rPr>
          <w:rFonts w:ascii="Times New Roman" w:hAnsi="Times New Roman" w:cs="Times New Roman"/>
          <w:sz w:val="24"/>
          <w:szCs w:val="24"/>
        </w:rPr>
      </w:pPr>
      <w:r w:rsidRPr="006E7F5F">
        <w:rPr>
          <w:rFonts w:ascii="Times New Roman" w:hAnsi="Times New Roman" w:cs="Times New Roman"/>
          <w:sz w:val="24"/>
          <w:szCs w:val="24"/>
        </w:rPr>
        <w:t>Il conviendrait également de veiller à préserver et renforcer la compétence, la moralité, l’indépendance et l’impartialité des membres des organes conventionnels.</w:t>
      </w:r>
      <w:r w:rsidR="00E33028" w:rsidRPr="006E7F5F">
        <w:rPr>
          <w:rFonts w:ascii="Times New Roman" w:hAnsi="Times New Roman" w:cs="Times New Roman"/>
          <w:sz w:val="24"/>
          <w:szCs w:val="24"/>
        </w:rPr>
        <w:t xml:space="preserve"> D’autres critères sont aussi nécessaires, comme une répartition géographique équitable, une répartition équilibrée entre femmes et hommes, une représentation des principaux systèmes juridiques et des critères propres à certains comités (la participation d’experts en situation de handicap pour le Comité sur les droits des personnes handicapées).</w:t>
      </w:r>
      <w:r w:rsidRPr="006E7F5F">
        <w:rPr>
          <w:rFonts w:ascii="Times New Roman" w:hAnsi="Times New Roman" w:cs="Times New Roman"/>
          <w:sz w:val="24"/>
          <w:szCs w:val="24"/>
        </w:rPr>
        <w:t xml:space="preserve"> Pour s’assurer que les experts des comités répondent à ces critères, plusieurs mesures pourraient être prises</w:t>
      </w:r>
      <w:r w:rsidR="00E33028" w:rsidRPr="006E7F5F">
        <w:rPr>
          <w:rFonts w:ascii="Times New Roman" w:hAnsi="Times New Roman" w:cs="Times New Roman"/>
          <w:sz w:val="24"/>
          <w:szCs w:val="24"/>
        </w:rPr>
        <w:t>, telles que</w:t>
      </w:r>
      <w:r w:rsidRPr="006E7F5F">
        <w:rPr>
          <w:rFonts w:ascii="Times New Roman" w:hAnsi="Times New Roman" w:cs="Times New Roman"/>
          <w:sz w:val="24"/>
          <w:szCs w:val="24"/>
        </w:rPr>
        <w:t xml:space="preserve"> : prévoir une audition publique des candidats devant un panel dont la composition </w:t>
      </w:r>
      <w:r w:rsidR="00E33028" w:rsidRPr="006E7F5F">
        <w:rPr>
          <w:rFonts w:ascii="Times New Roman" w:hAnsi="Times New Roman" w:cs="Times New Roman"/>
          <w:sz w:val="24"/>
          <w:szCs w:val="24"/>
        </w:rPr>
        <w:t xml:space="preserve">reste à définir ; élaborer une liste d’incompatibilités claire et veiller à son respect effectif, afin qu’il soit impossible pour un expert des comités conventionnels d’exercer en même temps des fonctions nationales ou d’autres fonctions qui pourraient le placer en situation de conflit d’intérêt ; attribuer un rôle plus important au HCDH dans la sélection des candidats, par exemple en contribuant un à un rapport sur le respect de la liste des incompatibilités par les candidats.  </w:t>
      </w:r>
    </w:p>
    <w:p w14:paraId="2ABB4382" w14:textId="77777777" w:rsidR="00223905" w:rsidRPr="006E7F5F" w:rsidRDefault="00223905" w:rsidP="00403D62">
      <w:pPr>
        <w:pStyle w:val="Paragraphedeliste"/>
        <w:jc w:val="both"/>
        <w:rPr>
          <w:rFonts w:ascii="Times New Roman" w:hAnsi="Times New Roman" w:cs="Times New Roman"/>
          <w:sz w:val="24"/>
          <w:szCs w:val="24"/>
        </w:rPr>
      </w:pPr>
    </w:p>
    <w:p w14:paraId="6D19AE76" w14:textId="77777777" w:rsidR="00A30A5C" w:rsidRPr="006E7F5F" w:rsidRDefault="00223258" w:rsidP="006E7F5F">
      <w:pPr>
        <w:pStyle w:val="Paragraphedeliste"/>
        <w:numPr>
          <w:ilvl w:val="0"/>
          <w:numId w:val="6"/>
        </w:numPr>
        <w:jc w:val="both"/>
        <w:rPr>
          <w:rFonts w:ascii="Times New Roman" w:hAnsi="Times New Roman" w:cs="Times New Roman"/>
          <w:sz w:val="24"/>
          <w:szCs w:val="24"/>
        </w:rPr>
      </w:pPr>
      <w:r w:rsidRPr="006E7F5F">
        <w:rPr>
          <w:rFonts w:ascii="Times New Roman" w:hAnsi="Times New Roman" w:cs="Times New Roman"/>
          <w:b/>
          <w:sz w:val="24"/>
          <w:szCs w:val="24"/>
        </w:rPr>
        <w:t>S’appuyer sur les développements technologiques récents pour accroître l’efficience, la transparence et l’accessibilité du système des organes conventionnels.</w:t>
      </w:r>
      <w:r w:rsidRPr="006E7F5F">
        <w:rPr>
          <w:rFonts w:ascii="Times New Roman" w:hAnsi="Times New Roman" w:cs="Times New Roman"/>
          <w:sz w:val="24"/>
          <w:szCs w:val="24"/>
        </w:rPr>
        <w:t xml:space="preserve"> </w:t>
      </w:r>
    </w:p>
    <w:p w14:paraId="0D46D5B6" w14:textId="59B937B6" w:rsidR="00223258" w:rsidRPr="006E7F5F" w:rsidRDefault="001D463D" w:rsidP="00403D62">
      <w:pPr>
        <w:jc w:val="both"/>
        <w:rPr>
          <w:rFonts w:ascii="Times New Roman" w:hAnsi="Times New Roman" w:cs="Times New Roman"/>
          <w:sz w:val="24"/>
          <w:szCs w:val="24"/>
        </w:rPr>
      </w:pPr>
      <w:r w:rsidRPr="006E7F5F">
        <w:rPr>
          <w:rFonts w:ascii="Times New Roman" w:hAnsi="Times New Roman" w:cs="Times New Roman"/>
          <w:sz w:val="24"/>
          <w:szCs w:val="24"/>
        </w:rPr>
        <w:t xml:space="preserve">Il convient </w:t>
      </w:r>
      <w:r w:rsidRPr="006E7F5F">
        <w:rPr>
          <w:rFonts w:ascii="Times New Roman" w:eastAsia="Times New Roman" w:hAnsi="Times New Roman" w:cs="Times New Roman"/>
          <w:sz w:val="24"/>
          <w:szCs w:val="24"/>
          <w:lang w:eastAsia="fr-FR"/>
        </w:rPr>
        <w:t xml:space="preserve">de lancer une numérisation complète du système de documentation et de suivi des requêtes devant les organes de traités. Cela </w:t>
      </w:r>
      <w:r w:rsidR="00A30A5C" w:rsidRPr="006E7F5F">
        <w:rPr>
          <w:rFonts w:ascii="Times New Roman" w:eastAsia="Times New Roman" w:hAnsi="Times New Roman" w:cs="Times New Roman"/>
          <w:sz w:val="24"/>
          <w:szCs w:val="24"/>
          <w:lang w:eastAsia="fr-FR"/>
        </w:rPr>
        <w:t xml:space="preserve">passe par une </w:t>
      </w:r>
      <w:r w:rsidRPr="006E7F5F">
        <w:rPr>
          <w:rFonts w:ascii="Times New Roman" w:eastAsia="Times New Roman" w:hAnsi="Times New Roman" w:cs="Times New Roman"/>
          <w:sz w:val="24"/>
          <w:szCs w:val="24"/>
          <w:lang w:eastAsia="fr-FR"/>
        </w:rPr>
        <w:t xml:space="preserve">informatisation du traitement des communications individuelles (dépôt des plaintes en ligne, mise en place d’un processus pour identifier automatiquement les plaintes non recevables, système de rappels automatiques). </w:t>
      </w:r>
      <w:r w:rsidRPr="006E7F5F">
        <w:rPr>
          <w:rFonts w:ascii="Times New Roman" w:hAnsi="Times New Roman" w:cs="Times New Roman"/>
          <w:sz w:val="24"/>
          <w:szCs w:val="24"/>
        </w:rPr>
        <w:t>La France a déjà pris ses responsabilités</w:t>
      </w:r>
      <w:r w:rsidR="00A30A5C" w:rsidRPr="006E7F5F">
        <w:rPr>
          <w:rFonts w:ascii="Times New Roman" w:hAnsi="Times New Roman" w:cs="Times New Roman"/>
          <w:sz w:val="24"/>
          <w:szCs w:val="24"/>
        </w:rPr>
        <w:t xml:space="preserve"> quant au financement </w:t>
      </w:r>
      <w:r w:rsidR="00E33028" w:rsidRPr="006E7F5F">
        <w:rPr>
          <w:rFonts w:ascii="Times New Roman" w:hAnsi="Times New Roman" w:cs="Times New Roman"/>
          <w:sz w:val="24"/>
          <w:szCs w:val="24"/>
        </w:rPr>
        <w:t>d’un tel</w:t>
      </w:r>
      <w:r w:rsidR="00A30A5C" w:rsidRPr="006E7F5F">
        <w:rPr>
          <w:rFonts w:ascii="Times New Roman" w:hAnsi="Times New Roman" w:cs="Times New Roman"/>
          <w:sz w:val="24"/>
          <w:szCs w:val="24"/>
        </w:rPr>
        <w:t xml:space="preserve"> objectif</w:t>
      </w:r>
      <w:r w:rsidRPr="006E7F5F">
        <w:rPr>
          <w:rFonts w:ascii="Times New Roman" w:hAnsi="Times New Roman" w:cs="Times New Roman"/>
          <w:sz w:val="24"/>
          <w:szCs w:val="24"/>
        </w:rPr>
        <w:t xml:space="preserve"> en versant en 2021 au Haut-Commissariat aux droits de l’Homme une contribution volontaire de </w:t>
      </w:r>
      <w:r w:rsidRPr="006E7F5F">
        <w:rPr>
          <w:rFonts w:ascii="Times New Roman" w:hAnsi="Times New Roman" w:cs="Times New Roman"/>
          <w:b/>
          <w:bCs/>
          <w:sz w:val="24"/>
          <w:szCs w:val="24"/>
        </w:rPr>
        <w:t xml:space="preserve">410.000 euros pour le renforcement du secrétariat des organes de traités, au service du projet "innovation pour un système des organes de traités efficace" </w:t>
      </w:r>
      <w:r w:rsidR="005322E7">
        <w:rPr>
          <w:rFonts w:ascii="Times New Roman" w:hAnsi="Times New Roman" w:cs="Times New Roman"/>
          <w:b/>
          <w:bCs/>
          <w:sz w:val="24"/>
          <w:szCs w:val="24"/>
        </w:rPr>
        <w:t xml:space="preserve">qui doit en particulier permettre d’accélérer la numérisation des procédures et du secrétariat des organes des traités </w:t>
      </w:r>
      <w:r w:rsidRPr="006E7F5F">
        <w:rPr>
          <w:rFonts w:ascii="Times New Roman" w:hAnsi="Times New Roman" w:cs="Times New Roman"/>
          <w:sz w:val="24"/>
          <w:szCs w:val="24"/>
        </w:rPr>
        <w:t xml:space="preserve">ainsi que </w:t>
      </w:r>
      <w:r w:rsidRPr="006E7F5F">
        <w:rPr>
          <w:rFonts w:ascii="Times New Roman" w:hAnsi="Times New Roman" w:cs="Times New Roman"/>
          <w:b/>
          <w:bCs/>
          <w:sz w:val="24"/>
          <w:szCs w:val="24"/>
        </w:rPr>
        <w:t>40.000 euros pour le renforcement de la section « disparitions forcées » du secrétariat des organes des traités,</w:t>
      </w:r>
      <w:r w:rsidRPr="006E7F5F">
        <w:rPr>
          <w:rFonts w:ascii="Times New Roman" w:hAnsi="Times New Roman" w:cs="Times New Roman"/>
          <w:sz w:val="24"/>
          <w:szCs w:val="24"/>
        </w:rPr>
        <w:t xml:space="preserve"> en vue de l’élaboration d’un guide de ratification de la Convention internationale pour la protection de toutes les personnes contre les disparitions forcées, en lien avec les experts du comité et la société civile.</w:t>
      </w:r>
      <w:r w:rsidR="006E7F5F" w:rsidRPr="006E7F5F">
        <w:rPr>
          <w:rFonts w:ascii="Times New Roman" w:hAnsi="Times New Roman" w:cs="Times New Roman"/>
          <w:sz w:val="24"/>
          <w:szCs w:val="24"/>
        </w:rPr>
        <w:t xml:space="preserve"> </w:t>
      </w:r>
    </w:p>
    <w:p w14:paraId="71816FDF" w14:textId="77777777" w:rsidR="00223258" w:rsidRPr="006E7F5F" w:rsidRDefault="00223258" w:rsidP="00403D62">
      <w:pPr>
        <w:jc w:val="both"/>
        <w:rPr>
          <w:rFonts w:ascii="Times New Roman" w:hAnsi="Times New Roman" w:cs="Times New Roman"/>
          <w:sz w:val="24"/>
          <w:szCs w:val="24"/>
        </w:rPr>
      </w:pPr>
    </w:p>
    <w:p w14:paraId="0DADA62A" w14:textId="77777777" w:rsidR="00907779" w:rsidRPr="006E7F5F" w:rsidRDefault="00907779" w:rsidP="00403D62">
      <w:pPr>
        <w:jc w:val="both"/>
        <w:rPr>
          <w:rFonts w:ascii="Times New Roman" w:hAnsi="Times New Roman" w:cs="Times New Roman"/>
          <w:sz w:val="24"/>
          <w:szCs w:val="24"/>
        </w:rPr>
      </w:pPr>
    </w:p>
    <w:p w14:paraId="59CC5F51" w14:textId="77777777" w:rsidR="00223905" w:rsidRPr="006E7F5F" w:rsidRDefault="00907779" w:rsidP="00403D62">
      <w:pPr>
        <w:jc w:val="both"/>
        <w:rPr>
          <w:rFonts w:ascii="Times New Roman" w:hAnsi="Times New Roman" w:cs="Times New Roman"/>
          <w:sz w:val="24"/>
          <w:szCs w:val="24"/>
        </w:rPr>
      </w:pPr>
      <w:r w:rsidRPr="006E7F5F">
        <w:rPr>
          <w:rFonts w:ascii="Times New Roman" w:hAnsi="Times New Roman" w:cs="Times New Roman"/>
          <w:sz w:val="24"/>
          <w:szCs w:val="24"/>
        </w:rPr>
        <w:t>Enfin, la France tient à réaffirmer l’</w:t>
      </w:r>
      <w:r w:rsidRPr="006E7F5F">
        <w:rPr>
          <w:rFonts w:ascii="Times New Roman" w:hAnsi="Times New Roman" w:cs="Times New Roman"/>
          <w:b/>
          <w:sz w:val="24"/>
          <w:szCs w:val="24"/>
        </w:rPr>
        <w:t>importance primordiale du multilinguisme</w:t>
      </w:r>
      <w:r w:rsidR="00932ADE" w:rsidRPr="006E7F5F">
        <w:rPr>
          <w:rFonts w:ascii="Times New Roman" w:hAnsi="Times New Roman" w:cs="Times New Roman"/>
          <w:sz w:val="24"/>
          <w:szCs w:val="24"/>
        </w:rPr>
        <w:t> : à cet égard, la France ne peut que regretter les</w:t>
      </w:r>
      <w:r w:rsidR="00932ADE" w:rsidRPr="006E7F5F">
        <w:rPr>
          <w:rStyle w:val="lev"/>
          <w:rFonts w:ascii="Times New Roman" w:hAnsi="Times New Roman" w:cs="Times New Roman"/>
          <w:sz w:val="24"/>
          <w:szCs w:val="24"/>
        </w:rPr>
        <w:t xml:space="preserve"> </w:t>
      </w:r>
      <w:r w:rsidR="00932ADE" w:rsidRPr="006E7F5F">
        <w:rPr>
          <w:rFonts w:ascii="Times New Roman" w:hAnsi="Times New Roman" w:cs="Times New Roman"/>
          <w:sz w:val="24"/>
          <w:szCs w:val="24"/>
        </w:rPr>
        <w:t xml:space="preserve"> atteintes répétées au principe du multilinguisme portées par certains organes conventionnels. L’argument budgétaire ne saurait convaincre. Il convient en effet de rappeler que « </w:t>
      </w:r>
      <w:r w:rsidR="00932ADE" w:rsidRPr="006E7F5F">
        <w:rPr>
          <w:rFonts w:ascii="Times New Roman" w:hAnsi="Times New Roman" w:cs="Times New Roman"/>
          <w:i/>
          <w:sz w:val="24"/>
          <w:szCs w:val="24"/>
        </w:rPr>
        <w:t xml:space="preserve">le multilinguisme </w:t>
      </w:r>
      <w:r w:rsidR="00932ADE" w:rsidRPr="006E7F5F">
        <w:rPr>
          <w:rFonts w:ascii="Times New Roman" w:hAnsi="Times New Roman" w:cs="Times New Roman"/>
          <w:sz w:val="24"/>
          <w:szCs w:val="24"/>
        </w:rPr>
        <w:t>[est une]</w:t>
      </w:r>
      <w:r w:rsidR="00932ADE" w:rsidRPr="006E7F5F">
        <w:rPr>
          <w:rFonts w:ascii="Times New Roman" w:hAnsi="Times New Roman" w:cs="Times New Roman"/>
          <w:i/>
          <w:sz w:val="24"/>
          <w:szCs w:val="24"/>
        </w:rPr>
        <w:t xml:space="preserve"> valeur fondamentale de l’ONU, </w:t>
      </w:r>
      <w:r w:rsidR="00932ADE" w:rsidRPr="006E7F5F">
        <w:rPr>
          <w:rFonts w:ascii="Times New Roman" w:hAnsi="Times New Roman" w:cs="Times New Roman"/>
          <w:sz w:val="24"/>
          <w:szCs w:val="24"/>
        </w:rPr>
        <w:t>[qui]</w:t>
      </w:r>
      <w:r w:rsidR="00932ADE" w:rsidRPr="006E7F5F">
        <w:rPr>
          <w:rFonts w:ascii="Times New Roman" w:hAnsi="Times New Roman" w:cs="Times New Roman"/>
          <w:i/>
          <w:sz w:val="24"/>
          <w:szCs w:val="24"/>
        </w:rPr>
        <w:t xml:space="preserve"> concourt à la réalisation des objectifs des Nations Unies énoncés à l’article 1 de la Charte des </w:t>
      </w:r>
      <w:r w:rsidR="00932ADE" w:rsidRPr="006E7F5F">
        <w:rPr>
          <w:rFonts w:ascii="Times New Roman" w:hAnsi="Times New Roman" w:cs="Times New Roman"/>
          <w:i/>
          <w:sz w:val="24"/>
          <w:szCs w:val="24"/>
        </w:rPr>
        <w:lastRenderedPageBreak/>
        <w:t xml:space="preserve">Nations Unies </w:t>
      </w:r>
      <w:r w:rsidR="00932ADE" w:rsidRPr="006E7F5F">
        <w:rPr>
          <w:rFonts w:ascii="Times New Roman" w:hAnsi="Times New Roman" w:cs="Times New Roman"/>
          <w:sz w:val="24"/>
          <w:szCs w:val="24"/>
        </w:rPr>
        <w:t xml:space="preserve">» (A/RES/71/38) et que « </w:t>
      </w:r>
      <w:r w:rsidR="00932ADE" w:rsidRPr="006E7F5F">
        <w:rPr>
          <w:rFonts w:ascii="Times New Roman" w:hAnsi="Times New Roman" w:cs="Times New Roman"/>
          <w:i/>
          <w:sz w:val="24"/>
          <w:szCs w:val="24"/>
        </w:rPr>
        <w:t xml:space="preserve">l’anglais et le français sont les langues de travail du Secrétariat </w:t>
      </w:r>
      <w:r w:rsidR="00932ADE" w:rsidRPr="006E7F5F">
        <w:rPr>
          <w:rFonts w:ascii="Times New Roman" w:hAnsi="Times New Roman" w:cs="Times New Roman"/>
          <w:sz w:val="24"/>
          <w:szCs w:val="24"/>
        </w:rPr>
        <w:t xml:space="preserve">» (A/RES/2(I)). La résolution A/RES/68/268 consacre la parité des six langues officielles et évoque « </w:t>
      </w:r>
      <w:r w:rsidR="00932ADE" w:rsidRPr="006E7F5F">
        <w:rPr>
          <w:rFonts w:ascii="Times New Roman" w:hAnsi="Times New Roman" w:cs="Times New Roman"/>
          <w:i/>
          <w:sz w:val="24"/>
          <w:szCs w:val="24"/>
        </w:rPr>
        <w:t xml:space="preserve">un maximum de trois langues de travail officielles de l’Organisation pour le bon fonctionnement des organes conventionnels des droits de l’homme </w:t>
      </w:r>
      <w:r w:rsidR="00932ADE" w:rsidRPr="006E7F5F">
        <w:rPr>
          <w:rFonts w:ascii="Times New Roman" w:hAnsi="Times New Roman" w:cs="Times New Roman"/>
          <w:sz w:val="24"/>
          <w:szCs w:val="24"/>
        </w:rPr>
        <w:t>». Ces trois langues de travail sont l’anglais, le français et l’espagnol, et doivent le demeurer</w:t>
      </w:r>
      <w:r w:rsidR="00AD2C3E" w:rsidRPr="006E7F5F">
        <w:rPr>
          <w:rFonts w:ascii="Times New Roman" w:hAnsi="Times New Roman" w:cs="Times New Roman"/>
          <w:sz w:val="24"/>
          <w:szCs w:val="24"/>
        </w:rPr>
        <w:t>, « </w:t>
      </w:r>
      <w:r w:rsidR="00AD2C3E" w:rsidRPr="006E7F5F">
        <w:rPr>
          <w:rFonts w:ascii="Times New Roman" w:hAnsi="Times New Roman" w:cs="Times New Roman"/>
          <w:i/>
          <w:sz w:val="24"/>
          <w:szCs w:val="24"/>
        </w:rPr>
        <w:t>une quatrième langue officielle pouvant être ajoutée, à titre exceptionnel, si nécessaire, pour faciliter la communication entre les membres </w:t>
      </w:r>
      <w:r w:rsidR="00AD2C3E" w:rsidRPr="006E7F5F">
        <w:rPr>
          <w:rFonts w:ascii="Times New Roman" w:hAnsi="Times New Roman" w:cs="Times New Roman"/>
          <w:sz w:val="24"/>
          <w:szCs w:val="24"/>
        </w:rPr>
        <w:t>»</w:t>
      </w:r>
      <w:proofErr w:type="gramStart"/>
      <w:r w:rsidR="006E7F5F" w:rsidRPr="006E7F5F">
        <w:rPr>
          <w:rFonts w:ascii="Times New Roman" w:hAnsi="Times New Roman" w:cs="Times New Roman"/>
          <w:sz w:val="24"/>
          <w:szCs w:val="24"/>
        </w:rPr>
        <w:t>./</w:t>
      </w:r>
      <w:proofErr w:type="gramEnd"/>
      <w:r w:rsidR="006E7F5F" w:rsidRPr="006E7F5F">
        <w:rPr>
          <w:rFonts w:ascii="Times New Roman" w:hAnsi="Times New Roman" w:cs="Times New Roman"/>
          <w:sz w:val="24"/>
          <w:szCs w:val="24"/>
        </w:rPr>
        <w:t>.</w:t>
      </w:r>
    </w:p>
    <w:sectPr w:rsidR="00223905" w:rsidRPr="006E7F5F" w:rsidSect="0083263D">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A171" w14:textId="77777777" w:rsidR="00180D4F" w:rsidRDefault="00180D4F" w:rsidP="00201DC4">
      <w:pPr>
        <w:spacing w:after="0" w:line="240" w:lineRule="auto"/>
      </w:pPr>
      <w:r>
        <w:separator/>
      </w:r>
    </w:p>
  </w:endnote>
  <w:endnote w:type="continuationSeparator" w:id="0">
    <w:p w14:paraId="4DB6AD0E" w14:textId="77777777" w:rsidR="00180D4F" w:rsidRDefault="00180D4F" w:rsidP="0020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90DA" w14:textId="77777777" w:rsidR="00180D4F" w:rsidRDefault="00180D4F" w:rsidP="00201DC4">
      <w:pPr>
        <w:spacing w:after="0" w:line="240" w:lineRule="auto"/>
      </w:pPr>
      <w:r>
        <w:separator/>
      </w:r>
    </w:p>
  </w:footnote>
  <w:footnote w:type="continuationSeparator" w:id="0">
    <w:p w14:paraId="516DA8F7" w14:textId="77777777" w:rsidR="00180D4F" w:rsidRDefault="00180D4F" w:rsidP="00201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5965"/>
      <w:docPartObj>
        <w:docPartGallery w:val="Page Numbers (Top of Page)"/>
        <w:docPartUnique/>
      </w:docPartObj>
    </w:sdtPr>
    <w:sdtEndPr/>
    <w:sdtContent>
      <w:p w14:paraId="13CCC3D3" w14:textId="77777777" w:rsidR="00E86503" w:rsidRDefault="00E86503">
        <w:pPr>
          <w:pStyle w:val="En-tte"/>
          <w:jc w:val="center"/>
        </w:pPr>
        <w:r>
          <w:fldChar w:fldCharType="begin"/>
        </w:r>
        <w:r>
          <w:instrText>PAGE   \* MERGEFORMAT</w:instrText>
        </w:r>
        <w:r>
          <w:fldChar w:fldCharType="separate"/>
        </w:r>
        <w:r w:rsidR="00572E32">
          <w:rPr>
            <w:noProof/>
          </w:rPr>
          <w:t>4</w:t>
        </w:r>
        <w:r>
          <w:fldChar w:fldCharType="end"/>
        </w:r>
      </w:p>
    </w:sdtContent>
  </w:sdt>
  <w:p w14:paraId="31812DDA" w14:textId="77777777" w:rsidR="006E7F5F" w:rsidRDefault="006E7F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E43E6" w14:textId="534AEB43" w:rsidR="00E86503" w:rsidRDefault="00E86503">
    <w:pPr>
      <w:pStyle w:val="En-tte"/>
    </w:pPr>
    <w:r>
      <w:tab/>
    </w:r>
    <w:r>
      <w:tab/>
    </w:r>
    <w:r>
      <w:fldChar w:fldCharType="begin"/>
    </w:r>
    <w:r>
      <w:instrText xml:space="preserve"> TIME \@ "d MMMM yyyy" </w:instrText>
    </w:r>
    <w:r>
      <w:fldChar w:fldCharType="separate"/>
    </w:r>
    <w:r w:rsidR="00572E32">
      <w:rPr>
        <w:noProof/>
      </w:rPr>
      <w:t>18 février 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71882"/>
    <w:multiLevelType w:val="hybridMultilevel"/>
    <w:tmpl w:val="74FC8AF8"/>
    <w:lvl w:ilvl="0" w:tplc="AE44D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E03E41"/>
    <w:multiLevelType w:val="hybridMultilevel"/>
    <w:tmpl w:val="20EA02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7653AC"/>
    <w:multiLevelType w:val="hybridMultilevel"/>
    <w:tmpl w:val="68F8608E"/>
    <w:lvl w:ilvl="0" w:tplc="6E7278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BB44D8"/>
    <w:multiLevelType w:val="hybridMultilevel"/>
    <w:tmpl w:val="D23A7D2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57778B"/>
    <w:multiLevelType w:val="hybridMultilevel"/>
    <w:tmpl w:val="E5ACA5D4"/>
    <w:lvl w:ilvl="0" w:tplc="365CCFC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7D2BFA"/>
    <w:multiLevelType w:val="hybridMultilevel"/>
    <w:tmpl w:val="7638C986"/>
    <w:lvl w:ilvl="0" w:tplc="06C4D5D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58"/>
    <w:rsid w:val="00094A59"/>
    <w:rsid w:val="000C72E7"/>
    <w:rsid w:val="00180D4F"/>
    <w:rsid w:val="001D463D"/>
    <w:rsid w:val="00201DC4"/>
    <w:rsid w:val="00223258"/>
    <w:rsid w:val="00223905"/>
    <w:rsid w:val="002A62F6"/>
    <w:rsid w:val="002C7D04"/>
    <w:rsid w:val="00403D62"/>
    <w:rsid w:val="005322E7"/>
    <w:rsid w:val="00572E32"/>
    <w:rsid w:val="006C100D"/>
    <w:rsid w:val="006E7F5F"/>
    <w:rsid w:val="008269CC"/>
    <w:rsid w:val="0082753A"/>
    <w:rsid w:val="0083263D"/>
    <w:rsid w:val="00907779"/>
    <w:rsid w:val="00932ADE"/>
    <w:rsid w:val="00956724"/>
    <w:rsid w:val="00A30A5C"/>
    <w:rsid w:val="00AD2C3E"/>
    <w:rsid w:val="00BB2AEA"/>
    <w:rsid w:val="00D72768"/>
    <w:rsid w:val="00DF54AF"/>
    <w:rsid w:val="00E33028"/>
    <w:rsid w:val="00E502EF"/>
    <w:rsid w:val="00E84DDA"/>
    <w:rsid w:val="00E86503"/>
    <w:rsid w:val="00FA41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0199"/>
  <w15:chartTrackingRefBased/>
  <w15:docId w15:val="{9FA515F6-1A76-4B74-8B37-05F7D374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258"/>
    <w:pPr>
      <w:ind w:left="720"/>
      <w:contextualSpacing/>
    </w:pPr>
  </w:style>
  <w:style w:type="paragraph" w:styleId="Notedebasdepage">
    <w:name w:val="footnote text"/>
    <w:basedOn w:val="Normal"/>
    <w:link w:val="NotedebasdepageCar"/>
    <w:uiPriority w:val="99"/>
    <w:semiHidden/>
    <w:unhideWhenUsed/>
    <w:rsid w:val="00201D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1DC4"/>
    <w:rPr>
      <w:sz w:val="20"/>
      <w:szCs w:val="20"/>
    </w:rPr>
  </w:style>
  <w:style w:type="character" w:styleId="Appelnotedebasdep">
    <w:name w:val="footnote reference"/>
    <w:basedOn w:val="Policepardfaut"/>
    <w:uiPriority w:val="99"/>
    <w:semiHidden/>
    <w:unhideWhenUsed/>
    <w:rsid w:val="00201DC4"/>
    <w:rPr>
      <w:vertAlign w:val="superscript"/>
    </w:rPr>
  </w:style>
  <w:style w:type="character" w:styleId="lev">
    <w:name w:val="Strong"/>
    <w:basedOn w:val="Policepardfaut"/>
    <w:uiPriority w:val="22"/>
    <w:qFormat/>
    <w:rsid w:val="00223905"/>
    <w:rPr>
      <w:b/>
      <w:bCs/>
    </w:rPr>
  </w:style>
  <w:style w:type="paragraph" w:styleId="En-tte">
    <w:name w:val="header"/>
    <w:basedOn w:val="Normal"/>
    <w:link w:val="En-tteCar"/>
    <w:uiPriority w:val="99"/>
    <w:unhideWhenUsed/>
    <w:rsid w:val="006E7F5F"/>
    <w:pPr>
      <w:tabs>
        <w:tab w:val="center" w:pos="4536"/>
        <w:tab w:val="right" w:pos="9072"/>
      </w:tabs>
      <w:spacing w:after="0" w:line="240" w:lineRule="auto"/>
    </w:pPr>
  </w:style>
  <w:style w:type="character" w:customStyle="1" w:styleId="En-tteCar">
    <w:name w:val="En-tête Car"/>
    <w:basedOn w:val="Policepardfaut"/>
    <w:link w:val="En-tte"/>
    <w:uiPriority w:val="99"/>
    <w:rsid w:val="006E7F5F"/>
  </w:style>
  <w:style w:type="paragraph" w:styleId="Pieddepage">
    <w:name w:val="footer"/>
    <w:basedOn w:val="Normal"/>
    <w:link w:val="PieddepageCar"/>
    <w:uiPriority w:val="99"/>
    <w:unhideWhenUsed/>
    <w:rsid w:val="006E7F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F5F"/>
  </w:style>
  <w:style w:type="character" w:styleId="Marquedecommentaire">
    <w:name w:val="annotation reference"/>
    <w:basedOn w:val="Policepardfaut"/>
    <w:uiPriority w:val="99"/>
    <w:semiHidden/>
    <w:unhideWhenUsed/>
    <w:rsid w:val="00E86503"/>
    <w:rPr>
      <w:sz w:val="16"/>
      <w:szCs w:val="16"/>
    </w:rPr>
  </w:style>
  <w:style w:type="paragraph" w:styleId="Commentaire">
    <w:name w:val="annotation text"/>
    <w:basedOn w:val="Normal"/>
    <w:link w:val="CommentaireCar"/>
    <w:uiPriority w:val="99"/>
    <w:semiHidden/>
    <w:unhideWhenUsed/>
    <w:rsid w:val="00E86503"/>
    <w:pPr>
      <w:spacing w:line="240" w:lineRule="auto"/>
    </w:pPr>
    <w:rPr>
      <w:sz w:val="20"/>
      <w:szCs w:val="20"/>
    </w:rPr>
  </w:style>
  <w:style w:type="character" w:customStyle="1" w:styleId="CommentaireCar">
    <w:name w:val="Commentaire Car"/>
    <w:basedOn w:val="Policepardfaut"/>
    <w:link w:val="Commentaire"/>
    <w:uiPriority w:val="99"/>
    <w:semiHidden/>
    <w:rsid w:val="00E86503"/>
    <w:rPr>
      <w:sz w:val="20"/>
      <w:szCs w:val="20"/>
    </w:rPr>
  </w:style>
  <w:style w:type="paragraph" w:styleId="Objetducommentaire">
    <w:name w:val="annotation subject"/>
    <w:basedOn w:val="Commentaire"/>
    <w:next w:val="Commentaire"/>
    <w:link w:val="ObjetducommentaireCar"/>
    <w:uiPriority w:val="99"/>
    <w:semiHidden/>
    <w:unhideWhenUsed/>
    <w:rsid w:val="00E86503"/>
    <w:rPr>
      <w:b/>
      <w:bCs/>
    </w:rPr>
  </w:style>
  <w:style w:type="character" w:customStyle="1" w:styleId="ObjetducommentaireCar">
    <w:name w:val="Objet du commentaire Car"/>
    <w:basedOn w:val="CommentaireCar"/>
    <w:link w:val="Objetducommentaire"/>
    <w:uiPriority w:val="99"/>
    <w:semiHidden/>
    <w:rsid w:val="00E86503"/>
    <w:rPr>
      <w:b/>
      <w:bCs/>
      <w:sz w:val="20"/>
      <w:szCs w:val="20"/>
    </w:rPr>
  </w:style>
  <w:style w:type="paragraph" w:styleId="Textedebulles">
    <w:name w:val="Balloon Text"/>
    <w:basedOn w:val="Normal"/>
    <w:link w:val="TextedebullesCar"/>
    <w:uiPriority w:val="99"/>
    <w:semiHidden/>
    <w:unhideWhenUsed/>
    <w:rsid w:val="00E865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025178">
      <w:bodyDiv w:val="1"/>
      <w:marLeft w:val="0"/>
      <w:marRight w:val="0"/>
      <w:marTop w:val="0"/>
      <w:marBottom w:val="0"/>
      <w:divBdr>
        <w:top w:val="none" w:sz="0" w:space="0" w:color="auto"/>
        <w:left w:val="none" w:sz="0" w:space="0" w:color="auto"/>
        <w:bottom w:val="none" w:sz="0" w:space="0" w:color="auto"/>
        <w:right w:val="none" w:sz="0" w:space="0" w:color="auto"/>
      </w:divBdr>
    </w:div>
    <w:div w:id="18712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EACC3E-0AD8-43C8-B1C7-9411AD14829E}">
  <ds:schemaRefs>
    <ds:schemaRef ds:uri="http://schemas.openxmlformats.org/officeDocument/2006/bibliography"/>
  </ds:schemaRefs>
</ds:datastoreItem>
</file>

<file path=customXml/itemProps2.xml><?xml version="1.0" encoding="utf-8"?>
<ds:datastoreItem xmlns:ds="http://schemas.openxmlformats.org/officeDocument/2006/customXml" ds:itemID="{BA9EF58D-1480-4830-8565-A735AF3A6985}"/>
</file>

<file path=customXml/itemProps3.xml><?xml version="1.0" encoding="utf-8"?>
<ds:datastoreItem xmlns:ds="http://schemas.openxmlformats.org/officeDocument/2006/customXml" ds:itemID="{A3C5640F-D7A2-4C37-9D25-7F645C2FEEBC}"/>
</file>

<file path=customXml/itemProps4.xml><?xml version="1.0" encoding="utf-8"?>
<ds:datastoreItem xmlns:ds="http://schemas.openxmlformats.org/officeDocument/2006/customXml" ds:itemID="{660D72E1-149E-43D3-AC8E-54733E478F5D}"/>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8658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FR/MEAE/DGP/NUOI/H/QB</dc:creator>
  <cp:keywords/>
  <dc:description/>
  <cp:lastModifiedBy>FROMENT Lucas</cp:lastModifiedBy>
  <cp:revision>2</cp:revision>
  <dcterms:created xsi:type="dcterms:W3CDTF">2022-02-18T19:59:00Z</dcterms:created>
  <dcterms:modified xsi:type="dcterms:W3CDTF">2022-02-18T19:59:00Z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