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F2672" w14:textId="77777777" w:rsidR="00A10D15" w:rsidRPr="00AC5235" w:rsidRDefault="00A10D15" w:rsidP="00DC41E1">
      <w:pPr>
        <w:spacing w:after="0" w:line="240" w:lineRule="auto"/>
        <w:jc w:val="center"/>
        <w:rPr>
          <w:rFonts w:ascii="Times New Roman" w:hAnsi="Times New Roman" w:cs="Times New Roman"/>
          <w:b/>
          <w:sz w:val="28"/>
          <w:szCs w:val="28"/>
        </w:rPr>
      </w:pPr>
      <w:bookmarkStart w:id="0" w:name="_Hlk90915835"/>
      <w:r w:rsidRPr="00AC5235">
        <w:rPr>
          <w:rFonts w:ascii="Times New Roman" w:hAnsi="Times New Roman" w:cs="Times New Roman"/>
          <w:b/>
          <w:sz w:val="28"/>
          <w:szCs w:val="28"/>
        </w:rPr>
        <w:t>Ministry of Foreign Affairs</w:t>
      </w:r>
      <w:r w:rsidR="00E36913" w:rsidRPr="00AC5235">
        <w:rPr>
          <w:rFonts w:ascii="Times New Roman" w:hAnsi="Times New Roman" w:cs="Times New Roman"/>
          <w:b/>
          <w:sz w:val="28"/>
          <w:szCs w:val="28"/>
        </w:rPr>
        <w:t>, Regional Integration and International Trade</w:t>
      </w:r>
    </w:p>
    <w:p w14:paraId="64D2BE26" w14:textId="77777777" w:rsidR="00A10D15" w:rsidRPr="00AC5235" w:rsidRDefault="00A10D15" w:rsidP="00DC41E1">
      <w:pPr>
        <w:spacing w:after="0" w:line="240" w:lineRule="auto"/>
        <w:jc w:val="center"/>
        <w:rPr>
          <w:rFonts w:ascii="Times New Roman" w:hAnsi="Times New Roman" w:cs="Times New Roman"/>
          <w:b/>
          <w:sz w:val="28"/>
          <w:szCs w:val="28"/>
        </w:rPr>
      </w:pPr>
      <w:r w:rsidRPr="00AC5235">
        <w:rPr>
          <w:rFonts w:ascii="Times New Roman" w:hAnsi="Times New Roman" w:cs="Times New Roman"/>
          <w:b/>
          <w:sz w:val="28"/>
          <w:szCs w:val="28"/>
        </w:rPr>
        <w:t>(Human Rights Division)</w:t>
      </w:r>
    </w:p>
    <w:p w14:paraId="03D5B6BD" w14:textId="77777777" w:rsidR="00A10D15" w:rsidRPr="00AC5235" w:rsidRDefault="00A10D15" w:rsidP="00DC41E1">
      <w:pPr>
        <w:spacing w:after="0" w:line="240" w:lineRule="auto"/>
        <w:jc w:val="center"/>
        <w:rPr>
          <w:rFonts w:ascii="Times New Roman" w:hAnsi="Times New Roman" w:cs="Times New Roman"/>
          <w:b/>
          <w:sz w:val="28"/>
          <w:szCs w:val="28"/>
        </w:rPr>
      </w:pPr>
    </w:p>
    <w:p w14:paraId="38D01899" w14:textId="77777777" w:rsidR="00A10D15" w:rsidRPr="00AC5235" w:rsidRDefault="00A10D15" w:rsidP="00DC41E1">
      <w:pPr>
        <w:spacing w:after="0" w:line="240" w:lineRule="auto"/>
        <w:jc w:val="center"/>
        <w:rPr>
          <w:rFonts w:ascii="Times New Roman" w:hAnsi="Times New Roman" w:cs="Times New Roman"/>
          <w:b/>
          <w:sz w:val="28"/>
          <w:szCs w:val="28"/>
        </w:rPr>
      </w:pPr>
    </w:p>
    <w:p w14:paraId="14D460A5" w14:textId="7C3A0361" w:rsidR="00E302C2" w:rsidRPr="003B7D59" w:rsidRDefault="00E302C2" w:rsidP="003B7D59">
      <w:pPr>
        <w:spacing w:after="0" w:line="240" w:lineRule="auto"/>
        <w:jc w:val="center"/>
        <w:rPr>
          <w:rFonts w:ascii="Times New Roman" w:hAnsi="Times New Roman" w:cs="Times New Roman"/>
          <w:b/>
          <w:i/>
          <w:sz w:val="24"/>
          <w:szCs w:val="24"/>
          <w:u w:val="single"/>
        </w:rPr>
      </w:pPr>
      <w:r w:rsidRPr="003B7D59">
        <w:rPr>
          <w:rFonts w:ascii="Times New Roman" w:hAnsi="Times New Roman" w:cs="Times New Roman"/>
          <w:b/>
          <w:sz w:val="24"/>
          <w:szCs w:val="24"/>
          <w:u w:val="single"/>
        </w:rPr>
        <w:t>Questionnaire in relation to General Assembly resolution 68/268</w:t>
      </w:r>
      <w:r w:rsidR="00255E48" w:rsidRPr="003B7D59">
        <w:rPr>
          <w:rFonts w:ascii="Times New Roman" w:hAnsi="Times New Roman" w:cs="Times New Roman"/>
          <w:b/>
          <w:sz w:val="24"/>
          <w:szCs w:val="24"/>
          <w:u w:val="single"/>
        </w:rPr>
        <w:t xml:space="preserve"> on “Strengthening and enhancing the effective functioning of the human rights treaty body system” (09.04.2014)</w:t>
      </w:r>
    </w:p>
    <w:p w14:paraId="506481AE" w14:textId="27FDE415" w:rsidR="00586960" w:rsidRPr="003B7D59" w:rsidRDefault="00586960" w:rsidP="003B7D59">
      <w:pPr>
        <w:spacing w:after="0" w:line="240" w:lineRule="auto"/>
        <w:jc w:val="both"/>
        <w:rPr>
          <w:rFonts w:ascii="Times New Roman" w:hAnsi="Times New Roman" w:cs="Times New Roman"/>
          <w:b/>
          <w:sz w:val="24"/>
          <w:szCs w:val="24"/>
        </w:rPr>
      </w:pPr>
    </w:p>
    <w:p w14:paraId="20D7E547" w14:textId="43681BD7" w:rsidR="00BD761F" w:rsidRPr="003B7D59" w:rsidRDefault="00BD761F" w:rsidP="003B7D59">
      <w:pPr>
        <w:spacing w:after="0" w:line="240" w:lineRule="auto"/>
        <w:jc w:val="both"/>
        <w:rPr>
          <w:rFonts w:ascii="Times New Roman" w:hAnsi="Times New Roman" w:cs="Times New Roman"/>
          <w:b/>
          <w:sz w:val="24"/>
          <w:szCs w:val="24"/>
        </w:rPr>
      </w:pPr>
    </w:p>
    <w:p w14:paraId="3E6CEE9F" w14:textId="2076BA04" w:rsidR="00A53A9A" w:rsidRPr="003B7D59" w:rsidRDefault="00267A23" w:rsidP="003B7D59">
      <w:pPr>
        <w:pStyle w:val="ListParagraph"/>
        <w:numPr>
          <w:ilvl w:val="0"/>
          <w:numId w:val="1"/>
        </w:numPr>
        <w:tabs>
          <w:tab w:val="left" w:pos="900"/>
        </w:tabs>
        <w:spacing w:after="0" w:line="240" w:lineRule="auto"/>
        <w:ind w:left="720" w:hanging="720"/>
        <w:contextualSpacing w:val="0"/>
        <w:jc w:val="both"/>
        <w:rPr>
          <w:rFonts w:ascii="Times New Roman" w:eastAsia="Times New Roman" w:hAnsi="Times New Roman" w:cs="Times New Roman"/>
          <w:b/>
          <w:color w:val="000000"/>
          <w:sz w:val="24"/>
          <w:szCs w:val="24"/>
          <w:u w:val="single"/>
          <w:lang w:val="en-US"/>
        </w:rPr>
      </w:pPr>
      <w:r w:rsidRPr="003B7D59">
        <w:rPr>
          <w:rFonts w:ascii="Times New Roman" w:eastAsia="Times New Roman" w:hAnsi="Times New Roman" w:cs="Times New Roman"/>
          <w:b/>
          <w:color w:val="000000"/>
          <w:sz w:val="24"/>
          <w:szCs w:val="24"/>
          <w:u w:val="single"/>
          <w:lang w:val="en-US"/>
        </w:rPr>
        <w:t>Status of r</w:t>
      </w:r>
      <w:r w:rsidR="00A53A9A" w:rsidRPr="003B7D59">
        <w:rPr>
          <w:rFonts w:ascii="Times New Roman" w:eastAsia="Times New Roman" w:hAnsi="Times New Roman" w:cs="Times New Roman"/>
          <w:b/>
          <w:color w:val="000000"/>
          <w:sz w:val="24"/>
          <w:szCs w:val="24"/>
          <w:u w:val="single"/>
          <w:lang w:val="en-US"/>
        </w:rPr>
        <w:t>atification</w:t>
      </w:r>
    </w:p>
    <w:p w14:paraId="740B0E9E" w14:textId="77777777" w:rsidR="00A53A9A" w:rsidRPr="003B7D59" w:rsidRDefault="00A53A9A" w:rsidP="003B7D59">
      <w:pPr>
        <w:tabs>
          <w:tab w:val="left" w:pos="900"/>
        </w:tabs>
        <w:spacing w:after="0" w:line="240" w:lineRule="auto"/>
        <w:jc w:val="both"/>
        <w:rPr>
          <w:rFonts w:ascii="Times New Roman" w:eastAsia="Times New Roman" w:hAnsi="Times New Roman" w:cs="Times New Roman"/>
          <w:b/>
          <w:color w:val="000000"/>
          <w:sz w:val="24"/>
          <w:szCs w:val="24"/>
          <w:u w:val="single"/>
          <w:lang w:val="en-US"/>
        </w:rPr>
      </w:pPr>
    </w:p>
    <w:p w14:paraId="19D78F54" w14:textId="04C2FC7E" w:rsidR="00E8145D" w:rsidRPr="003B7D59" w:rsidRDefault="006C2F7C" w:rsidP="003B7D59">
      <w:pPr>
        <w:pStyle w:val="ListParagraph"/>
        <w:spacing w:after="0" w:line="240" w:lineRule="auto"/>
        <w:ind w:hanging="720"/>
        <w:contextualSpacing w:val="0"/>
        <w:jc w:val="both"/>
        <w:rPr>
          <w:rFonts w:ascii="Times New Roman" w:hAnsi="Times New Roman" w:cs="Times New Roman"/>
          <w:sz w:val="24"/>
          <w:szCs w:val="24"/>
        </w:rPr>
      </w:pPr>
      <w:r w:rsidRPr="003B7D59">
        <w:rPr>
          <w:rFonts w:ascii="Times New Roman" w:hAnsi="Times New Roman" w:cs="Times New Roman"/>
          <w:b/>
          <w:sz w:val="24"/>
          <w:szCs w:val="24"/>
          <w:lang w:val="en-US"/>
        </w:rPr>
        <w:t>1.1</w:t>
      </w:r>
      <w:r w:rsidRPr="003B7D59">
        <w:rPr>
          <w:rFonts w:ascii="Times New Roman" w:hAnsi="Times New Roman" w:cs="Times New Roman"/>
          <w:sz w:val="24"/>
          <w:szCs w:val="24"/>
          <w:lang w:val="en-US"/>
        </w:rPr>
        <w:tab/>
      </w:r>
      <w:r w:rsidR="00A53A9A" w:rsidRPr="003B7D59">
        <w:rPr>
          <w:rFonts w:ascii="Times New Roman" w:hAnsi="Times New Roman" w:cs="Times New Roman"/>
          <w:sz w:val="24"/>
          <w:szCs w:val="24"/>
          <w:lang w:val="en-US"/>
        </w:rPr>
        <w:t>Mauritius has acceded to almost all the core Conventions both at international and regional levels</w:t>
      </w:r>
      <w:r w:rsidRPr="003B7D59">
        <w:rPr>
          <w:rFonts w:ascii="Times New Roman" w:hAnsi="Times New Roman" w:cs="Times New Roman"/>
          <w:sz w:val="24"/>
          <w:szCs w:val="24"/>
          <w:lang w:val="en-US"/>
        </w:rPr>
        <w:t xml:space="preserve"> and</w:t>
      </w:r>
      <w:r w:rsidR="00A53A9A" w:rsidRPr="003B7D59">
        <w:rPr>
          <w:rFonts w:ascii="Times New Roman" w:hAnsi="Times New Roman" w:cs="Times New Roman"/>
          <w:sz w:val="24"/>
          <w:szCs w:val="24"/>
          <w:lang w:val="en-US"/>
        </w:rPr>
        <w:t xml:space="preserve"> is party to the 7 out of</w:t>
      </w:r>
      <w:r w:rsidRPr="003B7D59">
        <w:rPr>
          <w:rFonts w:ascii="Times New Roman" w:hAnsi="Times New Roman" w:cs="Times New Roman"/>
          <w:sz w:val="24"/>
          <w:szCs w:val="24"/>
          <w:lang w:val="en-US"/>
        </w:rPr>
        <w:t xml:space="preserve"> 9 Core Conventions of the UN.  </w:t>
      </w:r>
      <w:r w:rsidR="00E8145D" w:rsidRPr="003B7D59">
        <w:rPr>
          <w:rFonts w:ascii="Times New Roman" w:hAnsi="Times New Roman" w:cs="Times New Roman"/>
          <w:sz w:val="24"/>
          <w:szCs w:val="24"/>
          <w:lang w:val="en-US"/>
        </w:rPr>
        <w:t>Mauritius has also ratified some of the UN Optional Protocols pertaining to the Treaty Bodies and</w:t>
      </w:r>
      <w:r w:rsidR="00064E27" w:rsidRPr="003B7D59">
        <w:rPr>
          <w:rFonts w:ascii="Times New Roman" w:hAnsi="Times New Roman" w:cs="Times New Roman"/>
          <w:sz w:val="24"/>
          <w:szCs w:val="24"/>
          <w:lang w:val="en-US"/>
        </w:rPr>
        <w:t xml:space="preserve"> it</w:t>
      </w:r>
      <w:r w:rsidR="00E8145D" w:rsidRPr="003B7D59">
        <w:rPr>
          <w:rFonts w:ascii="Times New Roman" w:hAnsi="Times New Roman" w:cs="Times New Roman"/>
          <w:sz w:val="24"/>
          <w:szCs w:val="24"/>
          <w:lang w:val="en-US"/>
        </w:rPr>
        <w:t xml:space="preserve"> is not a signatory to</w:t>
      </w:r>
      <w:r w:rsidRPr="003B7D59">
        <w:rPr>
          <w:rFonts w:ascii="Times New Roman" w:hAnsi="Times New Roman" w:cs="Times New Roman"/>
          <w:sz w:val="24"/>
          <w:szCs w:val="24"/>
          <w:lang w:val="en-US"/>
        </w:rPr>
        <w:t xml:space="preserve"> the</w:t>
      </w:r>
      <w:r w:rsidR="00E8145D" w:rsidRPr="003B7D59">
        <w:rPr>
          <w:rFonts w:ascii="Times New Roman" w:hAnsi="Times New Roman" w:cs="Times New Roman"/>
          <w:sz w:val="24"/>
          <w:szCs w:val="24"/>
          <w:lang w:val="en-US"/>
        </w:rPr>
        <w:t>:</w:t>
      </w:r>
    </w:p>
    <w:p w14:paraId="2689EBD8" w14:textId="61AE689F" w:rsidR="00E8145D" w:rsidRPr="003B7D59" w:rsidRDefault="00E8145D" w:rsidP="003B7D59">
      <w:pPr>
        <w:spacing w:after="0" w:line="240" w:lineRule="auto"/>
        <w:jc w:val="both"/>
        <w:rPr>
          <w:rFonts w:ascii="Times New Roman" w:hAnsi="Times New Roman" w:cs="Times New Roman"/>
          <w:sz w:val="24"/>
          <w:szCs w:val="24"/>
          <w:lang w:val="en-US"/>
        </w:rPr>
      </w:pPr>
    </w:p>
    <w:p w14:paraId="00ADEA1F" w14:textId="1B0C6ED7" w:rsidR="00C34982" w:rsidRPr="003B7D59" w:rsidRDefault="00E8145D" w:rsidP="003B7D59">
      <w:pPr>
        <w:pStyle w:val="ListParagraph"/>
        <w:numPr>
          <w:ilvl w:val="0"/>
          <w:numId w:val="33"/>
        </w:numPr>
        <w:spacing w:after="0" w:line="240" w:lineRule="auto"/>
        <w:ind w:hanging="720"/>
        <w:contextualSpacing w:val="0"/>
        <w:jc w:val="both"/>
        <w:rPr>
          <w:rFonts w:ascii="Times New Roman" w:hAnsi="Times New Roman" w:cs="Times New Roman"/>
          <w:sz w:val="24"/>
          <w:szCs w:val="24"/>
          <w:lang w:val="en-US"/>
        </w:rPr>
      </w:pPr>
      <w:r w:rsidRPr="003B7D59">
        <w:rPr>
          <w:rFonts w:ascii="Times New Roman" w:hAnsi="Times New Roman" w:cs="Times New Roman"/>
          <w:b/>
          <w:sz w:val="24"/>
          <w:szCs w:val="24"/>
          <w:lang w:val="en-US"/>
        </w:rPr>
        <w:t xml:space="preserve">International Convention for the Protection of all Persons from Enforced Disappearance, </w:t>
      </w:r>
      <w:r w:rsidR="006C2F7C" w:rsidRPr="003B7D59">
        <w:rPr>
          <w:rFonts w:ascii="Times New Roman" w:hAnsi="Times New Roman" w:cs="Times New Roman"/>
          <w:b/>
          <w:sz w:val="24"/>
          <w:szCs w:val="24"/>
          <w:lang w:val="en-US"/>
        </w:rPr>
        <w:t>and</w:t>
      </w:r>
    </w:p>
    <w:p w14:paraId="450F5BE3" w14:textId="1D1486E0" w:rsidR="00A53A9A" w:rsidRPr="003B7D59" w:rsidRDefault="00A53A9A" w:rsidP="003B7D59">
      <w:pPr>
        <w:pStyle w:val="Default"/>
        <w:ind w:left="1440" w:hanging="720"/>
        <w:jc w:val="both"/>
      </w:pPr>
    </w:p>
    <w:p w14:paraId="08C83A31" w14:textId="6C6D2370" w:rsidR="00A53A9A" w:rsidRPr="003B7D59" w:rsidRDefault="00A53A9A" w:rsidP="003B7D59">
      <w:pPr>
        <w:pStyle w:val="Default"/>
        <w:numPr>
          <w:ilvl w:val="0"/>
          <w:numId w:val="25"/>
        </w:numPr>
        <w:ind w:hanging="720"/>
        <w:jc w:val="both"/>
      </w:pPr>
      <w:r w:rsidRPr="003B7D59">
        <w:rPr>
          <w:b/>
          <w:bCs/>
        </w:rPr>
        <w:t>1990 International Convention on the Protection of the Rights of all Migrant Workers and Members of their Families</w:t>
      </w:r>
    </w:p>
    <w:p w14:paraId="31F57FF7" w14:textId="77777777" w:rsidR="006C2F7C" w:rsidRPr="003B7D59" w:rsidRDefault="006C2F7C" w:rsidP="003B7D59">
      <w:pPr>
        <w:pStyle w:val="Default"/>
        <w:ind w:left="1440" w:hanging="720"/>
        <w:jc w:val="both"/>
      </w:pPr>
    </w:p>
    <w:p w14:paraId="7944E236" w14:textId="6822A96B" w:rsidR="00A53A9A" w:rsidRPr="003B7D59" w:rsidRDefault="00064E27" w:rsidP="003B7D59">
      <w:pPr>
        <w:pStyle w:val="Default"/>
        <w:ind w:left="720"/>
        <w:jc w:val="both"/>
      </w:pPr>
      <w:r w:rsidRPr="003B7D59">
        <w:t>It is to be noted that though Ma</w:t>
      </w:r>
      <w:r w:rsidR="00A53A9A" w:rsidRPr="003B7D59">
        <w:t>uritius is not a signatory to the International Convention on the protection of the Rights of all Migrant Workers</w:t>
      </w:r>
      <w:r w:rsidRPr="003B7D59">
        <w:t xml:space="preserve"> and Members of their </w:t>
      </w:r>
      <w:r w:rsidR="00D7011B" w:rsidRPr="003B7D59">
        <w:t>Families, the</w:t>
      </w:r>
      <w:r w:rsidR="00A53A9A" w:rsidRPr="003B7D59">
        <w:t xml:space="preserve"> Government as far as possible applies the essence of the Convention in cases of disputes between migrant workers and their employer. </w:t>
      </w:r>
      <w:r w:rsidR="001B5B82" w:rsidRPr="003B7D59">
        <w:t xml:space="preserve"> </w:t>
      </w:r>
      <w:r w:rsidR="00A53A9A" w:rsidRPr="003B7D59">
        <w:t xml:space="preserve">Migrant workers coming to Mauritius are allowed to come with their families, except for low skilled workers. </w:t>
      </w:r>
      <w:r w:rsidR="001B5B82" w:rsidRPr="003B7D59">
        <w:t xml:space="preserve"> </w:t>
      </w:r>
      <w:r w:rsidR="00A53A9A" w:rsidRPr="003B7D59">
        <w:t xml:space="preserve">The main reason is that Mauritius is geographically small and we are among the most densely populated island state. </w:t>
      </w:r>
      <w:r w:rsidR="001B5B82" w:rsidRPr="003B7D59">
        <w:t xml:space="preserve"> </w:t>
      </w:r>
      <w:r w:rsidR="00A53A9A" w:rsidRPr="003B7D59">
        <w:t xml:space="preserve">In addition, the country has limited resources and would not be able to provide the core basic services that would be required. </w:t>
      </w:r>
    </w:p>
    <w:p w14:paraId="686E2059" w14:textId="4485C51D" w:rsidR="00525A3C" w:rsidRPr="003B7D59" w:rsidRDefault="00525A3C" w:rsidP="003B7D59">
      <w:pPr>
        <w:pStyle w:val="Default"/>
        <w:ind w:left="1440"/>
        <w:jc w:val="both"/>
      </w:pPr>
    </w:p>
    <w:p w14:paraId="5AE7CBC4" w14:textId="392DAA87" w:rsidR="00525A3C" w:rsidRPr="003B7D59" w:rsidRDefault="00525A3C" w:rsidP="003B7D59">
      <w:pPr>
        <w:pStyle w:val="Default"/>
        <w:ind w:left="720" w:hanging="720"/>
        <w:jc w:val="both"/>
      </w:pPr>
      <w:r w:rsidRPr="003B7D59">
        <w:rPr>
          <w:b/>
        </w:rPr>
        <w:t>1.2</w:t>
      </w:r>
      <w:r w:rsidRPr="003B7D59">
        <w:rPr>
          <w:b/>
        </w:rPr>
        <w:tab/>
      </w:r>
      <w:r w:rsidRPr="003B7D59">
        <w:t xml:space="preserve">An assessment was done regarding the various treaties not yet adhered to and the reasons for same. </w:t>
      </w:r>
      <w:r w:rsidR="001B5B82" w:rsidRPr="003B7D59">
        <w:t xml:space="preserve"> </w:t>
      </w:r>
      <w:r w:rsidRPr="003B7D59">
        <w:t xml:space="preserve">The stand of Mauritius is provided in the various reports to the Human Rights Instruments and at the reviews. </w:t>
      </w:r>
    </w:p>
    <w:p w14:paraId="62A72E25" w14:textId="77777777" w:rsidR="00A53A9A" w:rsidRPr="003B7D59" w:rsidRDefault="00A53A9A" w:rsidP="003B7D59">
      <w:pPr>
        <w:spacing w:after="0" w:line="240" w:lineRule="auto"/>
        <w:ind w:left="720"/>
        <w:jc w:val="both"/>
        <w:rPr>
          <w:rFonts w:ascii="Times New Roman" w:hAnsi="Times New Roman" w:cs="Times New Roman"/>
          <w:sz w:val="24"/>
          <w:szCs w:val="24"/>
          <w:lang w:val="en-US"/>
        </w:rPr>
      </w:pPr>
    </w:p>
    <w:p w14:paraId="30280082" w14:textId="54047DA7" w:rsidR="00A53A9A" w:rsidRPr="003B7D59" w:rsidRDefault="00A53A9A" w:rsidP="003B7D59">
      <w:pPr>
        <w:pStyle w:val="ListParagraph"/>
        <w:numPr>
          <w:ilvl w:val="0"/>
          <w:numId w:val="25"/>
        </w:numPr>
        <w:autoSpaceDE w:val="0"/>
        <w:autoSpaceDN w:val="0"/>
        <w:adjustRightInd w:val="0"/>
        <w:spacing w:after="0" w:line="240" w:lineRule="auto"/>
        <w:ind w:hanging="720"/>
        <w:jc w:val="both"/>
        <w:rPr>
          <w:rFonts w:ascii="Times New Roman" w:hAnsi="Times New Roman" w:cs="Times New Roman"/>
          <w:color w:val="000000"/>
          <w:sz w:val="24"/>
          <w:szCs w:val="24"/>
          <w:lang w:val="en-US"/>
        </w:rPr>
      </w:pPr>
      <w:r w:rsidRPr="003B7D59">
        <w:rPr>
          <w:rFonts w:ascii="Times New Roman" w:hAnsi="Times New Roman" w:cs="Times New Roman"/>
          <w:b/>
          <w:color w:val="000000"/>
          <w:sz w:val="24"/>
          <w:szCs w:val="24"/>
          <w:lang w:val="en-US"/>
        </w:rPr>
        <w:t>Second Optional Protocol to the International Covenant on Civil and Political Rights</w:t>
      </w:r>
    </w:p>
    <w:p w14:paraId="4B555D23" w14:textId="77777777" w:rsidR="006C2F7C" w:rsidRPr="003B7D59" w:rsidRDefault="006C2F7C" w:rsidP="003B7D59">
      <w:pPr>
        <w:pStyle w:val="ListParagraph"/>
        <w:autoSpaceDE w:val="0"/>
        <w:autoSpaceDN w:val="0"/>
        <w:adjustRightInd w:val="0"/>
        <w:spacing w:after="0" w:line="240" w:lineRule="auto"/>
        <w:ind w:left="1440"/>
        <w:jc w:val="both"/>
        <w:rPr>
          <w:rFonts w:ascii="Times New Roman" w:hAnsi="Times New Roman" w:cs="Times New Roman"/>
          <w:color w:val="000000"/>
          <w:sz w:val="24"/>
          <w:szCs w:val="24"/>
          <w:lang w:val="en-US"/>
        </w:rPr>
      </w:pPr>
    </w:p>
    <w:p w14:paraId="1CC07290" w14:textId="0B60BE90" w:rsidR="00116F68" w:rsidRPr="003B7D59" w:rsidRDefault="00A53A9A" w:rsidP="003B7D59">
      <w:pPr>
        <w:pStyle w:val="ListParagraph"/>
        <w:autoSpaceDE w:val="0"/>
        <w:autoSpaceDN w:val="0"/>
        <w:adjustRightInd w:val="0"/>
        <w:spacing w:after="0" w:line="240" w:lineRule="auto"/>
        <w:jc w:val="both"/>
        <w:rPr>
          <w:rFonts w:ascii="Times New Roman" w:hAnsi="Times New Roman" w:cs="Times New Roman"/>
          <w:color w:val="000000"/>
          <w:sz w:val="24"/>
          <w:szCs w:val="24"/>
          <w:lang w:val="en-US"/>
        </w:rPr>
      </w:pPr>
      <w:r w:rsidRPr="003B7D59">
        <w:rPr>
          <w:rFonts w:ascii="Times New Roman" w:hAnsi="Times New Roman" w:cs="Times New Roman"/>
          <w:color w:val="000000"/>
          <w:sz w:val="24"/>
          <w:szCs w:val="24"/>
          <w:lang w:val="en-US"/>
        </w:rPr>
        <w:t xml:space="preserve">Mauritius is not a party to Second Optional Protocol to the International Covenant on Civil and Political Rights.  However, it has already abolished the death penalty by way of the enactment of the Abolition of Death Penalty Act in 1995. </w:t>
      </w:r>
      <w:r w:rsidR="001B5B82" w:rsidRPr="003B7D59">
        <w:rPr>
          <w:rFonts w:ascii="Times New Roman" w:hAnsi="Times New Roman" w:cs="Times New Roman"/>
          <w:color w:val="000000"/>
          <w:sz w:val="24"/>
          <w:szCs w:val="24"/>
          <w:lang w:val="en-US"/>
        </w:rPr>
        <w:t xml:space="preserve"> </w:t>
      </w:r>
      <w:r w:rsidRPr="003B7D59">
        <w:rPr>
          <w:rFonts w:ascii="Times New Roman" w:hAnsi="Times New Roman" w:cs="Times New Roman"/>
          <w:color w:val="000000"/>
          <w:sz w:val="24"/>
          <w:szCs w:val="24"/>
          <w:lang w:val="en-US"/>
        </w:rPr>
        <w:t xml:space="preserve">A three-quarter vote in the National Assembly is required for the proposed amendment to the Constitution of Mauritius to abolish death penalty. This is currently not available. </w:t>
      </w:r>
    </w:p>
    <w:p w14:paraId="0489744A" w14:textId="77777777" w:rsidR="00064E27" w:rsidRPr="003B7D59" w:rsidRDefault="00064E27" w:rsidP="003B7D59">
      <w:pPr>
        <w:pStyle w:val="ListParagraph"/>
        <w:autoSpaceDE w:val="0"/>
        <w:autoSpaceDN w:val="0"/>
        <w:adjustRightInd w:val="0"/>
        <w:spacing w:after="0" w:line="240" w:lineRule="auto"/>
        <w:jc w:val="both"/>
        <w:rPr>
          <w:rFonts w:ascii="Times New Roman" w:hAnsi="Times New Roman" w:cs="Times New Roman"/>
          <w:color w:val="000000"/>
          <w:sz w:val="24"/>
          <w:szCs w:val="24"/>
          <w:lang w:val="en-US"/>
        </w:rPr>
      </w:pPr>
    </w:p>
    <w:p w14:paraId="3BAEF56E" w14:textId="740AB2EC" w:rsidR="00A53A9A" w:rsidRPr="003B7D59" w:rsidRDefault="00A53A9A" w:rsidP="003B7D59">
      <w:pPr>
        <w:pStyle w:val="ListParagraph"/>
        <w:numPr>
          <w:ilvl w:val="0"/>
          <w:numId w:val="25"/>
        </w:numPr>
        <w:autoSpaceDE w:val="0"/>
        <w:autoSpaceDN w:val="0"/>
        <w:adjustRightInd w:val="0"/>
        <w:spacing w:after="0" w:line="240" w:lineRule="auto"/>
        <w:ind w:left="720" w:firstLine="0"/>
        <w:jc w:val="both"/>
        <w:rPr>
          <w:rFonts w:ascii="Times New Roman" w:hAnsi="Times New Roman" w:cs="Times New Roman"/>
          <w:color w:val="000000"/>
          <w:sz w:val="24"/>
          <w:szCs w:val="24"/>
          <w:lang w:val="en-US"/>
        </w:rPr>
      </w:pPr>
      <w:r w:rsidRPr="003B7D59">
        <w:rPr>
          <w:rFonts w:ascii="Times New Roman" w:hAnsi="Times New Roman" w:cs="Times New Roman"/>
          <w:b/>
          <w:color w:val="000000"/>
          <w:sz w:val="24"/>
          <w:szCs w:val="24"/>
          <w:lang w:val="en-US"/>
        </w:rPr>
        <w:t>The</w:t>
      </w:r>
      <w:r w:rsidRPr="003B7D59">
        <w:rPr>
          <w:rFonts w:ascii="Times New Roman" w:hAnsi="Times New Roman" w:cs="Times New Roman"/>
          <w:color w:val="000000"/>
          <w:sz w:val="24"/>
          <w:szCs w:val="24"/>
          <w:lang w:val="en-US"/>
        </w:rPr>
        <w:t xml:space="preserve"> </w:t>
      </w:r>
      <w:r w:rsidRPr="003B7D59">
        <w:rPr>
          <w:rFonts w:ascii="Times New Roman" w:hAnsi="Times New Roman" w:cs="Times New Roman"/>
          <w:b/>
          <w:color w:val="000000"/>
          <w:sz w:val="24"/>
          <w:szCs w:val="24"/>
          <w:lang w:val="en-US"/>
        </w:rPr>
        <w:t>1951 Convention relating to the Status of Refugees</w:t>
      </w:r>
    </w:p>
    <w:p w14:paraId="597EF068" w14:textId="77777777" w:rsidR="00D2735F" w:rsidRPr="003B7D59" w:rsidRDefault="00D2735F" w:rsidP="003B7D59">
      <w:pPr>
        <w:pStyle w:val="ListParagraph"/>
        <w:autoSpaceDE w:val="0"/>
        <w:autoSpaceDN w:val="0"/>
        <w:adjustRightInd w:val="0"/>
        <w:spacing w:after="0" w:line="240" w:lineRule="auto"/>
        <w:jc w:val="both"/>
        <w:rPr>
          <w:rFonts w:ascii="Times New Roman" w:hAnsi="Times New Roman" w:cs="Times New Roman"/>
          <w:color w:val="000000"/>
          <w:sz w:val="24"/>
          <w:szCs w:val="24"/>
          <w:lang w:val="en-US"/>
        </w:rPr>
      </w:pPr>
    </w:p>
    <w:p w14:paraId="5B262CBD" w14:textId="367F0338" w:rsidR="00A53A9A" w:rsidRPr="003B7D59" w:rsidRDefault="00A53A9A" w:rsidP="003B7D59">
      <w:pPr>
        <w:pStyle w:val="ListParagraph"/>
        <w:autoSpaceDE w:val="0"/>
        <w:autoSpaceDN w:val="0"/>
        <w:adjustRightInd w:val="0"/>
        <w:spacing w:after="0" w:line="240" w:lineRule="auto"/>
        <w:jc w:val="both"/>
        <w:rPr>
          <w:rFonts w:ascii="Times New Roman" w:hAnsi="Times New Roman" w:cs="Times New Roman"/>
          <w:color w:val="000000"/>
          <w:sz w:val="24"/>
          <w:szCs w:val="24"/>
          <w:lang w:val="en-US"/>
        </w:rPr>
      </w:pPr>
      <w:r w:rsidRPr="003B7D59">
        <w:rPr>
          <w:rFonts w:ascii="Times New Roman" w:hAnsi="Times New Roman" w:cs="Times New Roman"/>
          <w:color w:val="000000"/>
          <w:sz w:val="24"/>
          <w:szCs w:val="24"/>
          <w:lang w:val="en-US"/>
        </w:rPr>
        <w:t>Mauritius is not proposing to accede to the 1951 Convention in view of being already a densely populated island.</w:t>
      </w:r>
      <w:r w:rsidR="001B5B82" w:rsidRPr="003B7D59">
        <w:rPr>
          <w:rFonts w:ascii="Times New Roman" w:hAnsi="Times New Roman" w:cs="Times New Roman"/>
          <w:color w:val="000000"/>
          <w:sz w:val="24"/>
          <w:szCs w:val="24"/>
          <w:lang w:val="en-US"/>
        </w:rPr>
        <w:t xml:space="preserve"> </w:t>
      </w:r>
      <w:r w:rsidRPr="003B7D59">
        <w:rPr>
          <w:rFonts w:ascii="Times New Roman" w:hAnsi="Times New Roman" w:cs="Times New Roman"/>
          <w:color w:val="000000"/>
          <w:sz w:val="24"/>
          <w:szCs w:val="24"/>
          <w:lang w:val="en-US"/>
        </w:rPr>
        <w:t xml:space="preserve"> It does however ascertain the principle of non-refoulement and treat requests for refugee status or political asylum on a humanitarian, case-to-case </w:t>
      </w:r>
      <w:r w:rsidRPr="003B7D59">
        <w:rPr>
          <w:rFonts w:ascii="Times New Roman" w:hAnsi="Times New Roman" w:cs="Times New Roman"/>
          <w:color w:val="000000"/>
          <w:sz w:val="24"/>
          <w:szCs w:val="24"/>
          <w:lang w:val="en-US"/>
        </w:rPr>
        <w:lastRenderedPageBreak/>
        <w:t xml:space="preserve">basis by facilitating their re-settlement in a friendly country willing to grant them refugee status. </w:t>
      </w:r>
      <w:r w:rsidR="001B5B82" w:rsidRPr="003B7D59">
        <w:rPr>
          <w:rFonts w:ascii="Times New Roman" w:hAnsi="Times New Roman" w:cs="Times New Roman"/>
          <w:color w:val="000000"/>
          <w:sz w:val="24"/>
          <w:szCs w:val="24"/>
          <w:lang w:val="en-US"/>
        </w:rPr>
        <w:t xml:space="preserve"> </w:t>
      </w:r>
      <w:r w:rsidRPr="003B7D59">
        <w:rPr>
          <w:rFonts w:ascii="Times New Roman" w:hAnsi="Times New Roman" w:cs="Times New Roman"/>
          <w:color w:val="000000"/>
          <w:sz w:val="24"/>
          <w:szCs w:val="24"/>
          <w:lang w:val="en-US"/>
        </w:rPr>
        <w:t xml:space="preserve">In this respect, the State works closely with the Office of High Commissioner for Refugees. </w:t>
      </w:r>
    </w:p>
    <w:p w14:paraId="6041B597" w14:textId="77777777" w:rsidR="00ED1E84" w:rsidRPr="003B7D59" w:rsidRDefault="00ED1E84" w:rsidP="003B7D59">
      <w:pPr>
        <w:pStyle w:val="ListParagraph"/>
        <w:autoSpaceDE w:val="0"/>
        <w:autoSpaceDN w:val="0"/>
        <w:adjustRightInd w:val="0"/>
        <w:spacing w:after="0" w:line="240" w:lineRule="auto"/>
        <w:jc w:val="both"/>
        <w:rPr>
          <w:rFonts w:ascii="Times New Roman" w:hAnsi="Times New Roman" w:cs="Times New Roman"/>
          <w:color w:val="000000"/>
          <w:sz w:val="24"/>
          <w:szCs w:val="24"/>
          <w:lang w:val="en-US"/>
        </w:rPr>
      </w:pPr>
    </w:p>
    <w:p w14:paraId="0DEC4D76" w14:textId="23D4C78F" w:rsidR="00A53A9A" w:rsidRPr="003B7D59" w:rsidRDefault="00A53A9A" w:rsidP="003B7D59">
      <w:pPr>
        <w:pStyle w:val="ListParagraph"/>
        <w:numPr>
          <w:ilvl w:val="0"/>
          <w:numId w:val="25"/>
        </w:numPr>
        <w:autoSpaceDE w:val="0"/>
        <w:autoSpaceDN w:val="0"/>
        <w:adjustRightInd w:val="0"/>
        <w:spacing w:after="0" w:line="240" w:lineRule="auto"/>
        <w:ind w:left="720" w:firstLine="0"/>
        <w:jc w:val="both"/>
        <w:rPr>
          <w:rFonts w:ascii="Times New Roman" w:hAnsi="Times New Roman" w:cs="Times New Roman"/>
          <w:color w:val="000000"/>
          <w:sz w:val="24"/>
          <w:szCs w:val="24"/>
          <w:lang w:val="en-US"/>
        </w:rPr>
      </w:pPr>
      <w:r w:rsidRPr="003B7D59">
        <w:rPr>
          <w:rFonts w:ascii="Times New Roman" w:hAnsi="Times New Roman" w:cs="Times New Roman"/>
          <w:b/>
          <w:bCs/>
          <w:color w:val="000000"/>
          <w:sz w:val="24"/>
          <w:szCs w:val="24"/>
          <w:lang w:val="en-US"/>
        </w:rPr>
        <w:t>Convention relating to the Status of Stateless Persons and the Convention on the Reduction of Statelessness</w:t>
      </w:r>
    </w:p>
    <w:p w14:paraId="34F87B09" w14:textId="77777777" w:rsidR="00D2735F" w:rsidRPr="003B7D59" w:rsidRDefault="00D2735F" w:rsidP="003B7D59">
      <w:pPr>
        <w:pStyle w:val="ListParagraph"/>
        <w:autoSpaceDE w:val="0"/>
        <w:autoSpaceDN w:val="0"/>
        <w:adjustRightInd w:val="0"/>
        <w:spacing w:after="0" w:line="240" w:lineRule="auto"/>
        <w:jc w:val="both"/>
        <w:rPr>
          <w:rFonts w:ascii="Times New Roman" w:hAnsi="Times New Roman" w:cs="Times New Roman"/>
          <w:color w:val="000000"/>
          <w:sz w:val="24"/>
          <w:szCs w:val="24"/>
          <w:lang w:val="en-US"/>
        </w:rPr>
      </w:pPr>
    </w:p>
    <w:p w14:paraId="2D3078B6" w14:textId="433F1261" w:rsidR="00A53A9A" w:rsidRPr="003B7D59" w:rsidRDefault="00A53A9A" w:rsidP="003B7D59">
      <w:pPr>
        <w:pStyle w:val="ListParagraph"/>
        <w:autoSpaceDE w:val="0"/>
        <w:autoSpaceDN w:val="0"/>
        <w:adjustRightInd w:val="0"/>
        <w:spacing w:after="0" w:line="240" w:lineRule="auto"/>
        <w:jc w:val="both"/>
        <w:rPr>
          <w:rFonts w:ascii="Times New Roman" w:hAnsi="Times New Roman" w:cs="Times New Roman"/>
          <w:color w:val="000000"/>
          <w:sz w:val="24"/>
          <w:szCs w:val="24"/>
          <w:lang w:val="en-US"/>
        </w:rPr>
      </w:pPr>
      <w:r w:rsidRPr="003B7D59">
        <w:rPr>
          <w:rFonts w:ascii="Times New Roman" w:hAnsi="Times New Roman" w:cs="Times New Roman"/>
          <w:color w:val="000000"/>
          <w:sz w:val="24"/>
          <w:szCs w:val="24"/>
          <w:lang w:val="en-US"/>
        </w:rPr>
        <w:t>It is practically for the same above-mentioned reasons that Mauritius does not plan to accede to the Convention relating to the Status of Stateless Persons and the Convention on the Reduction of Statelessness.  It is to be noted Section 11 (4) (b) of the Mauritius Citizenship Act provides that "</w:t>
      </w:r>
      <w:r w:rsidRPr="003B7D59">
        <w:rPr>
          <w:rFonts w:ascii="Times New Roman" w:hAnsi="Times New Roman" w:cs="Times New Roman"/>
          <w:i/>
          <w:iCs/>
          <w:color w:val="000000"/>
          <w:sz w:val="24"/>
          <w:szCs w:val="24"/>
          <w:lang w:val="en-US"/>
        </w:rPr>
        <w:t>The Minister shall not deprive any person of his citizenship of Mauritius where it appears to him that the person would become stateless.</w:t>
      </w:r>
      <w:r w:rsidRPr="003B7D59">
        <w:rPr>
          <w:rFonts w:ascii="Times New Roman" w:hAnsi="Times New Roman" w:cs="Times New Roman"/>
          <w:color w:val="000000"/>
          <w:sz w:val="24"/>
          <w:szCs w:val="24"/>
          <w:lang w:val="en-US"/>
        </w:rPr>
        <w:t xml:space="preserve">" </w:t>
      </w:r>
    </w:p>
    <w:p w14:paraId="3793A73F" w14:textId="77777777" w:rsidR="00A53A9A" w:rsidRPr="003B7D59" w:rsidRDefault="00A53A9A" w:rsidP="003B7D59">
      <w:pPr>
        <w:pStyle w:val="Default"/>
        <w:ind w:left="720"/>
        <w:jc w:val="both"/>
      </w:pPr>
    </w:p>
    <w:p w14:paraId="227D52E7" w14:textId="4666CECA" w:rsidR="00A53A9A" w:rsidRPr="003B7D59" w:rsidRDefault="00A53A9A" w:rsidP="003B7D59">
      <w:pPr>
        <w:pStyle w:val="Default"/>
        <w:numPr>
          <w:ilvl w:val="0"/>
          <w:numId w:val="25"/>
        </w:numPr>
        <w:ind w:left="720" w:firstLine="0"/>
        <w:jc w:val="both"/>
      </w:pPr>
      <w:r w:rsidRPr="003B7D59">
        <w:rPr>
          <w:b/>
          <w:bCs/>
        </w:rPr>
        <w:t xml:space="preserve">Optional Protocol to the International Covenant on Economic, Social and Cultural Rights </w:t>
      </w:r>
    </w:p>
    <w:p w14:paraId="7117E94E" w14:textId="77777777" w:rsidR="00D2735F" w:rsidRPr="003B7D59" w:rsidRDefault="00D2735F" w:rsidP="003B7D59">
      <w:pPr>
        <w:pStyle w:val="Default"/>
        <w:ind w:left="720"/>
        <w:jc w:val="both"/>
      </w:pPr>
    </w:p>
    <w:p w14:paraId="36840084" w14:textId="3944059B" w:rsidR="00A53A9A" w:rsidRPr="003B7D59" w:rsidRDefault="00A53A9A" w:rsidP="003B7D59">
      <w:pPr>
        <w:pStyle w:val="Default"/>
        <w:ind w:left="720"/>
        <w:jc w:val="both"/>
      </w:pPr>
      <w:r w:rsidRPr="003B7D59">
        <w:t xml:space="preserve">The accession to the Optional Protocol to the International Covenant on Economic, Social and Cultural Rights is presently not on the agenda of Mauritius. </w:t>
      </w:r>
      <w:r w:rsidR="001B5B82" w:rsidRPr="003B7D59">
        <w:t xml:space="preserve"> </w:t>
      </w:r>
      <w:r w:rsidRPr="003B7D59">
        <w:t xml:space="preserve">Adequate avenues of redress already exist in our legal system. A person may have recourse to the provisions of Chapter II of the Constitution, enter civil actions for damages in Courts, or make complaints to the various National Human Rights institutions and the Police as well as address minor petitions to the Attorney General </w:t>
      </w:r>
    </w:p>
    <w:p w14:paraId="01149FA0" w14:textId="77777777" w:rsidR="00A53A9A" w:rsidRPr="003B7D59" w:rsidRDefault="00A53A9A" w:rsidP="003B7D59">
      <w:pPr>
        <w:pStyle w:val="Default"/>
        <w:ind w:left="720"/>
        <w:jc w:val="both"/>
      </w:pPr>
    </w:p>
    <w:p w14:paraId="58212EAD" w14:textId="4A160CF4" w:rsidR="00A53A9A" w:rsidRPr="003B7D59" w:rsidRDefault="00A53A9A" w:rsidP="003B7D59">
      <w:pPr>
        <w:pStyle w:val="Default"/>
        <w:numPr>
          <w:ilvl w:val="0"/>
          <w:numId w:val="25"/>
        </w:numPr>
        <w:ind w:left="720" w:firstLine="0"/>
        <w:jc w:val="both"/>
      </w:pPr>
      <w:r w:rsidRPr="003B7D59">
        <w:rPr>
          <w:b/>
        </w:rPr>
        <w:t>Optional Protocol to the Convention on the Rights of Persons with Disabilities</w:t>
      </w:r>
    </w:p>
    <w:p w14:paraId="4AFBDBAF" w14:textId="77777777" w:rsidR="00D2735F" w:rsidRPr="003B7D59" w:rsidRDefault="00D2735F" w:rsidP="003B7D59">
      <w:pPr>
        <w:pStyle w:val="Default"/>
        <w:ind w:left="720"/>
        <w:jc w:val="both"/>
      </w:pPr>
    </w:p>
    <w:p w14:paraId="0F3C5E2C" w14:textId="4791421A" w:rsidR="00A53A9A" w:rsidRPr="003B7D59" w:rsidRDefault="00A53A9A" w:rsidP="003B7D59">
      <w:pPr>
        <w:pStyle w:val="Default"/>
        <w:ind w:left="720"/>
        <w:jc w:val="both"/>
      </w:pPr>
      <w:r w:rsidRPr="003B7D59">
        <w:t xml:space="preserve">Mauritius has signed the Optional Protocol to the Convention on the Rights of Persons with Disabilities on 25 September 2007 but has not yet ratified </w:t>
      </w:r>
      <w:r w:rsidR="00D2735F" w:rsidRPr="003B7D59">
        <w:t>it.</w:t>
      </w:r>
    </w:p>
    <w:p w14:paraId="19F5756F" w14:textId="77777777" w:rsidR="00A53A9A" w:rsidRPr="003B7D59" w:rsidRDefault="00A53A9A" w:rsidP="003B7D59">
      <w:pPr>
        <w:pStyle w:val="Default"/>
        <w:ind w:left="720"/>
        <w:jc w:val="both"/>
      </w:pPr>
    </w:p>
    <w:p w14:paraId="2FB2E215" w14:textId="2545CD89" w:rsidR="00A53A9A" w:rsidRPr="003B7D59" w:rsidRDefault="00A53A9A" w:rsidP="003B7D59">
      <w:pPr>
        <w:pStyle w:val="Default"/>
        <w:numPr>
          <w:ilvl w:val="0"/>
          <w:numId w:val="25"/>
        </w:numPr>
        <w:ind w:left="720" w:firstLine="0"/>
        <w:jc w:val="both"/>
      </w:pPr>
      <w:r w:rsidRPr="003B7D59">
        <w:rPr>
          <w:b/>
          <w:bCs/>
        </w:rPr>
        <w:t>In</w:t>
      </w:r>
      <w:r w:rsidR="00064E27" w:rsidRPr="003B7D59">
        <w:rPr>
          <w:b/>
          <w:bCs/>
        </w:rPr>
        <w:t>ternational Convention for the Protection of all P</w:t>
      </w:r>
      <w:r w:rsidRPr="003B7D59">
        <w:rPr>
          <w:b/>
          <w:bCs/>
        </w:rPr>
        <w:t>ersons from Enforced Disappearance</w:t>
      </w:r>
    </w:p>
    <w:p w14:paraId="035A2E0B" w14:textId="77777777" w:rsidR="00D2735F" w:rsidRPr="003B7D59" w:rsidRDefault="00D2735F" w:rsidP="003B7D59">
      <w:pPr>
        <w:pStyle w:val="Default"/>
        <w:ind w:left="720"/>
        <w:jc w:val="both"/>
      </w:pPr>
    </w:p>
    <w:p w14:paraId="78A6F22F" w14:textId="14C362C2" w:rsidR="00A53A9A" w:rsidRPr="003B7D59" w:rsidRDefault="00A53A9A" w:rsidP="003B7D59">
      <w:pPr>
        <w:pStyle w:val="Default"/>
        <w:ind w:left="720"/>
        <w:jc w:val="both"/>
      </w:pPr>
      <w:r w:rsidRPr="003B7D59">
        <w:t xml:space="preserve">Mauritius does not envisage acceding to the International Convention for the Protection of all persons from Enforced Disappearance as there are no cases of enforced disappearance being perpetrated or tolerated by the State. </w:t>
      </w:r>
    </w:p>
    <w:p w14:paraId="0567EFAB" w14:textId="4B674C51" w:rsidR="00064E27" w:rsidRPr="003B7D59" w:rsidRDefault="00064E27" w:rsidP="003B7D59">
      <w:pPr>
        <w:spacing w:after="0" w:line="240" w:lineRule="auto"/>
        <w:ind w:firstLine="720"/>
        <w:jc w:val="both"/>
        <w:rPr>
          <w:rFonts w:ascii="Times New Roman" w:hAnsi="Times New Roman" w:cs="Times New Roman"/>
          <w:b/>
          <w:sz w:val="24"/>
          <w:szCs w:val="24"/>
          <w:lang w:val="en-US"/>
        </w:rPr>
      </w:pPr>
    </w:p>
    <w:p w14:paraId="5F2AE64F" w14:textId="3010F080" w:rsidR="00342283" w:rsidRPr="003B7D59" w:rsidRDefault="00342283" w:rsidP="003B7D59">
      <w:pPr>
        <w:spacing w:after="0" w:line="240" w:lineRule="auto"/>
        <w:jc w:val="both"/>
        <w:rPr>
          <w:rFonts w:ascii="Times New Roman" w:hAnsi="Times New Roman" w:cs="Times New Roman"/>
          <w:b/>
          <w:sz w:val="24"/>
          <w:szCs w:val="24"/>
          <w:u w:val="single"/>
          <w:lang w:val="en-US"/>
        </w:rPr>
      </w:pPr>
    </w:p>
    <w:p w14:paraId="1098CE03" w14:textId="3ADB5D81" w:rsidR="00D21DC8" w:rsidRPr="003B7D59" w:rsidRDefault="00116F68" w:rsidP="003B7D59">
      <w:pPr>
        <w:pStyle w:val="ListParagraph"/>
        <w:numPr>
          <w:ilvl w:val="0"/>
          <w:numId w:val="1"/>
        </w:numPr>
        <w:spacing w:after="0" w:line="240" w:lineRule="auto"/>
        <w:ind w:left="720" w:hanging="720"/>
        <w:contextualSpacing w:val="0"/>
        <w:jc w:val="both"/>
        <w:rPr>
          <w:rFonts w:ascii="Times New Roman" w:hAnsi="Times New Roman" w:cs="Times New Roman"/>
          <w:b/>
          <w:sz w:val="24"/>
          <w:szCs w:val="24"/>
          <w:u w:val="single"/>
        </w:rPr>
      </w:pPr>
      <w:r w:rsidRPr="003B7D59">
        <w:rPr>
          <w:rFonts w:ascii="Times New Roman" w:hAnsi="Times New Roman" w:cs="Times New Roman"/>
          <w:b/>
          <w:sz w:val="24"/>
          <w:szCs w:val="24"/>
          <w:u w:val="single"/>
        </w:rPr>
        <w:t>The n</w:t>
      </w:r>
      <w:r w:rsidR="00781E79" w:rsidRPr="003B7D59">
        <w:rPr>
          <w:rFonts w:ascii="Times New Roman" w:hAnsi="Times New Roman" w:cs="Times New Roman"/>
          <w:b/>
          <w:sz w:val="24"/>
          <w:szCs w:val="24"/>
          <w:u w:val="single"/>
        </w:rPr>
        <w:t>umber of reports submitted and reviewed by Committees</w:t>
      </w:r>
    </w:p>
    <w:p w14:paraId="75751765" w14:textId="77777777" w:rsidR="00781E79" w:rsidRPr="003B7D59" w:rsidRDefault="00781E79" w:rsidP="003B7D59">
      <w:pPr>
        <w:pStyle w:val="ListParagraph"/>
        <w:spacing w:after="0" w:line="240" w:lineRule="auto"/>
        <w:ind w:left="1440"/>
        <w:contextualSpacing w:val="0"/>
        <w:jc w:val="both"/>
        <w:rPr>
          <w:rFonts w:ascii="Times New Roman" w:hAnsi="Times New Roman" w:cs="Times New Roman"/>
          <w:b/>
          <w:sz w:val="24"/>
          <w:szCs w:val="24"/>
          <w:u w:val="single"/>
        </w:rPr>
      </w:pPr>
    </w:p>
    <w:p w14:paraId="00EF10A2" w14:textId="442EE915" w:rsidR="00781E79" w:rsidRPr="003B7D59" w:rsidRDefault="00781E79" w:rsidP="003B7D59">
      <w:pPr>
        <w:pStyle w:val="Default"/>
        <w:ind w:left="720"/>
        <w:jc w:val="both"/>
      </w:pPr>
      <w:r w:rsidRPr="003B7D59">
        <w:t>The Human Rights Division</w:t>
      </w:r>
      <w:r w:rsidR="0050555F" w:rsidRPr="003B7D59">
        <w:t xml:space="preserve"> (HRD)</w:t>
      </w:r>
      <w:r w:rsidRPr="003B7D59">
        <w:t xml:space="preserve"> acts as the Secretariat of the N</w:t>
      </w:r>
      <w:r w:rsidR="00FA626F" w:rsidRPr="003B7D59">
        <w:t xml:space="preserve">ational </w:t>
      </w:r>
      <w:r w:rsidRPr="003B7D59">
        <w:t>M</w:t>
      </w:r>
      <w:r w:rsidR="00FA626F" w:rsidRPr="003B7D59">
        <w:t xml:space="preserve">echanism for </w:t>
      </w:r>
      <w:r w:rsidRPr="003B7D59">
        <w:t>R</w:t>
      </w:r>
      <w:r w:rsidR="00FA626F" w:rsidRPr="003B7D59">
        <w:t xml:space="preserve">eporting and </w:t>
      </w:r>
      <w:r w:rsidRPr="003B7D59">
        <w:t>F</w:t>
      </w:r>
      <w:r w:rsidR="00FA626F" w:rsidRPr="003B7D59">
        <w:t>ollow-up (NMRF)</w:t>
      </w:r>
      <w:r w:rsidRPr="003B7D59">
        <w:t xml:space="preserve"> and ensures the coordination and collection of materials for the various State Reports. </w:t>
      </w:r>
      <w:r w:rsidR="00AC5235" w:rsidRPr="003B7D59">
        <w:t xml:space="preserve"> </w:t>
      </w:r>
      <w:r w:rsidRPr="003B7D59">
        <w:t>The elaboration o</w:t>
      </w:r>
      <w:r w:rsidR="00A6341B" w:rsidRPr="003B7D59">
        <w:t>f the reports is done in-</w:t>
      </w:r>
      <w:r w:rsidR="00255E48" w:rsidRPr="003B7D59">
        <w:t xml:space="preserve">house.  </w:t>
      </w:r>
      <w:r w:rsidR="00E6292A" w:rsidRPr="003B7D59">
        <w:t xml:space="preserve">All stakeholders, including Ministries/Departments, NGOs and civil society are consulted. The reports are normally validated during </w:t>
      </w:r>
      <w:r w:rsidR="00A6341B" w:rsidRPr="003B7D59">
        <w:t>the</w:t>
      </w:r>
      <w:r w:rsidR="00E6292A" w:rsidRPr="003B7D59">
        <w:t xml:space="preserve"> NMRF meeting before submission to Geneva. </w:t>
      </w:r>
    </w:p>
    <w:p w14:paraId="42CDC7DC" w14:textId="3646B5FE" w:rsidR="00D45C35" w:rsidRPr="003B7D59" w:rsidRDefault="00D45C35" w:rsidP="003B7D59">
      <w:pPr>
        <w:pStyle w:val="Default"/>
        <w:ind w:left="720"/>
        <w:jc w:val="both"/>
      </w:pPr>
    </w:p>
    <w:p w14:paraId="370FB487" w14:textId="4E15064D" w:rsidR="006D3804" w:rsidRPr="007659B1" w:rsidRDefault="00D45C35" w:rsidP="007659B1">
      <w:pPr>
        <w:pStyle w:val="Default"/>
        <w:ind w:left="720"/>
        <w:jc w:val="both"/>
      </w:pPr>
      <w:r w:rsidRPr="003B7D59">
        <w:t xml:space="preserve">The number of periodic and interim reports submitted by Mauritius to the various United Nations Human Rights Treaty Bodies </w:t>
      </w:r>
      <w:r w:rsidR="007E2D80" w:rsidRPr="003B7D59">
        <w:t xml:space="preserve">amounts to 15 </w:t>
      </w:r>
      <w:r w:rsidR="00A81310" w:rsidRPr="003B7D59">
        <w:t xml:space="preserve">for </w:t>
      </w:r>
      <w:r w:rsidR="001B5B82" w:rsidRPr="003B7D59">
        <w:t xml:space="preserve">the </w:t>
      </w:r>
      <w:r w:rsidR="00A81310" w:rsidRPr="003B7D59">
        <w:t xml:space="preserve">period covering 2014 to 2021. </w:t>
      </w:r>
    </w:p>
    <w:p w14:paraId="0725657F" w14:textId="42454659" w:rsidR="00A53A9A" w:rsidRPr="003B7D59" w:rsidRDefault="00A53A9A" w:rsidP="003B7D59">
      <w:pPr>
        <w:pStyle w:val="Default"/>
        <w:ind w:left="720"/>
        <w:jc w:val="both"/>
        <w:rPr>
          <w:b/>
        </w:rPr>
      </w:pPr>
    </w:p>
    <w:p w14:paraId="018D8525" w14:textId="42C7A565" w:rsidR="004755B1" w:rsidRPr="003B7D59" w:rsidRDefault="00A53A9A" w:rsidP="003B7D59">
      <w:pPr>
        <w:pStyle w:val="ListParagraph"/>
        <w:spacing w:after="0" w:line="360" w:lineRule="auto"/>
        <w:ind w:hanging="720"/>
        <w:jc w:val="both"/>
        <w:rPr>
          <w:rFonts w:ascii="Times New Roman" w:hAnsi="Times New Roman" w:cs="Times New Roman"/>
          <w:b/>
          <w:sz w:val="24"/>
          <w:szCs w:val="24"/>
          <w:u w:val="single"/>
        </w:rPr>
      </w:pPr>
      <w:r w:rsidRPr="003B7D59">
        <w:rPr>
          <w:rFonts w:ascii="Times New Roman" w:hAnsi="Times New Roman" w:cs="Times New Roman"/>
          <w:b/>
          <w:sz w:val="24"/>
          <w:szCs w:val="24"/>
        </w:rPr>
        <w:t>2.1</w:t>
      </w:r>
      <w:r w:rsidRPr="003B7D59">
        <w:rPr>
          <w:rFonts w:ascii="Times New Roman" w:hAnsi="Times New Roman" w:cs="Times New Roman"/>
          <w:b/>
          <w:sz w:val="24"/>
          <w:szCs w:val="24"/>
        </w:rPr>
        <w:tab/>
      </w:r>
      <w:r w:rsidR="004755B1" w:rsidRPr="003B7D59">
        <w:rPr>
          <w:rFonts w:ascii="Times New Roman" w:hAnsi="Times New Roman" w:cs="Times New Roman"/>
          <w:b/>
          <w:sz w:val="24"/>
          <w:szCs w:val="24"/>
          <w:u w:val="single"/>
        </w:rPr>
        <w:t>Recognition: -</w:t>
      </w:r>
    </w:p>
    <w:p w14:paraId="76A8A06A" w14:textId="05F09DD4" w:rsidR="00A53A9A" w:rsidRPr="003B7D59" w:rsidRDefault="00A53A9A" w:rsidP="003B7D59">
      <w:pPr>
        <w:pStyle w:val="ListParagraph"/>
        <w:spacing w:after="0" w:line="360" w:lineRule="auto"/>
        <w:jc w:val="both"/>
        <w:rPr>
          <w:rFonts w:ascii="Times New Roman" w:hAnsi="Times New Roman" w:cs="Times New Roman"/>
          <w:b/>
          <w:sz w:val="24"/>
          <w:szCs w:val="24"/>
        </w:rPr>
      </w:pPr>
      <w:r w:rsidRPr="003B7D59">
        <w:rPr>
          <w:rFonts w:ascii="Times New Roman" w:hAnsi="Times New Roman" w:cs="Times New Roman"/>
          <w:b/>
          <w:sz w:val="24"/>
          <w:szCs w:val="24"/>
        </w:rPr>
        <w:t>International Covenant on Political and Civil Rights</w:t>
      </w:r>
    </w:p>
    <w:p w14:paraId="4463AB3B" w14:textId="4A09F549" w:rsidR="00A53A9A" w:rsidRPr="003B7D59" w:rsidRDefault="00A53A9A" w:rsidP="003B7D59">
      <w:pPr>
        <w:spacing w:after="0" w:line="240" w:lineRule="auto"/>
        <w:ind w:left="720"/>
        <w:jc w:val="both"/>
        <w:rPr>
          <w:rFonts w:ascii="Times New Roman" w:hAnsi="Times New Roman" w:cs="Times New Roman"/>
          <w:sz w:val="24"/>
          <w:szCs w:val="24"/>
        </w:rPr>
      </w:pPr>
      <w:r w:rsidRPr="003B7D59">
        <w:rPr>
          <w:rFonts w:ascii="Times New Roman" w:hAnsi="Times New Roman" w:cs="Times New Roman"/>
          <w:sz w:val="24"/>
          <w:szCs w:val="24"/>
        </w:rPr>
        <w:t xml:space="preserve">Mauritius has obtained two ‘A’ grades in its implementation of recommendations linked to the treatment of asylum seekers, refugees and stateless person residing in Mauritius and its efforts linked to juvenile justice, including the training </w:t>
      </w:r>
      <w:r w:rsidR="00A6341B" w:rsidRPr="003B7D59">
        <w:rPr>
          <w:rFonts w:ascii="Times New Roman" w:hAnsi="Times New Roman" w:cs="Times New Roman"/>
          <w:sz w:val="24"/>
          <w:szCs w:val="24"/>
        </w:rPr>
        <w:t xml:space="preserve">of </w:t>
      </w:r>
      <w:r w:rsidRPr="003B7D59">
        <w:rPr>
          <w:rFonts w:ascii="Times New Roman" w:hAnsi="Times New Roman" w:cs="Times New Roman"/>
          <w:sz w:val="24"/>
          <w:szCs w:val="24"/>
        </w:rPr>
        <w:t xml:space="preserve">police officers to handle cases relating to juvenile justice.  </w:t>
      </w:r>
    </w:p>
    <w:p w14:paraId="3EACBDC5" w14:textId="77777777" w:rsidR="00A53A9A" w:rsidRPr="003B7D59" w:rsidRDefault="00A53A9A" w:rsidP="003B7D59">
      <w:pPr>
        <w:spacing w:after="0" w:line="240" w:lineRule="auto"/>
        <w:ind w:left="720"/>
        <w:jc w:val="both"/>
        <w:rPr>
          <w:rFonts w:ascii="Times New Roman" w:hAnsi="Times New Roman" w:cs="Times New Roman"/>
          <w:sz w:val="24"/>
          <w:szCs w:val="24"/>
        </w:rPr>
      </w:pPr>
    </w:p>
    <w:p w14:paraId="1C14A263" w14:textId="77777777" w:rsidR="00116F68" w:rsidRPr="003B7D59" w:rsidRDefault="00A53A9A" w:rsidP="003B7D59">
      <w:pPr>
        <w:spacing w:line="240" w:lineRule="auto"/>
        <w:ind w:left="720"/>
        <w:jc w:val="both"/>
        <w:rPr>
          <w:rFonts w:ascii="Times New Roman" w:hAnsi="Times New Roman" w:cs="Times New Roman"/>
          <w:sz w:val="24"/>
          <w:szCs w:val="24"/>
        </w:rPr>
      </w:pPr>
      <w:r w:rsidRPr="003B7D59">
        <w:rPr>
          <w:rFonts w:ascii="Times New Roman" w:hAnsi="Times New Roman" w:cs="Times New Roman"/>
          <w:sz w:val="24"/>
          <w:szCs w:val="24"/>
        </w:rPr>
        <w:t>Mauritius is the only country, which has received two As and is the only one from the African Continent. Excluding Mauritius, there are four countries namely Jordan, Liechtenstein, the Republic of Moldova, and New Zealand that have received top grades for their implementation of selected priority recommendations by the Human Rights Committee.</w:t>
      </w:r>
      <w:r w:rsidR="00ED1E84" w:rsidRPr="003B7D59">
        <w:rPr>
          <w:rFonts w:ascii="Times New Roman" w:hAnsi="Times New Roman" w:cs="Times New Roman"/>
          <w:sz w:val="24"/>
          <w:szCs w:val="24"/>
        </w:rPr>
        <w:t xml:space="preserve"> </w:t>
      </w:r>
    </w:p>
    <w:p w14:paraId="7E11574C" w14:textId="77777777" w:rsidR="00116F68" w:rsidRPr="003B7D59" w:rsidRDefault="00116F68" w:rsidP="003B7D59">
      <w:pPr>
        <w:spacing w:after="0" w:line="240" w:lineRule="auto"/>
        <w:ind w:firstLine="720"/>
        <w:jc w:val="both"/>
        <w:rPr>
          <w:rFonts w:ascii="Times New Roman" w:hAnsi="Times New Roman" w:cs="Times New Roman"/>
          <w:b/>
          <w:sz w:val="24"/>
          <w:szCs w:val="24"/>
          <w:u w:val="single"/>
          <w:lang w:val="en-US"/>
        </w:rPr>
      </w:pPr>
    </w:p>
    <w:p w14:paraId="058557F4" w14:textId="32334F79" w:rsidR="00A53A9A" w:rsidRPr="003B7D59" w:rsidRDefault="00A53A9A" w:rsidP="003B7D59">
      <w:pPr>
        <w:spacing w:after="0" w:line="240" w:lineRule="auto"/>
        <w:jc w:val="both"/>
        <w:rPr>
          <w:rFonts w:ascii="Times New Roman" w:hAnsi="Times New Roman" w:cs="Times New Roman"/>
          <w:b/>
          <w:sz w:val="24"/>
          <w:szCs w:val="24"/>
          <w:u w:val="single"/>
          <w:lang w:val="en-US"/>
        </w:rPr>
      </w:pPr>
      <w:r w:rsidRPr="003B7D59">
        <w:rPr>
          <w:rFonts w:ascii="Times New Roman" w:hAnsi="Times New Roman" w:cs="Times New Roman"/>
          <w:b/>
          <w:sz w:val="24"/>
          <w:szCs w:val="24"/>
          <w:lang w:val="en-US"/>
        </w:rPr>
        <w:t>2.2</w:t>
      </w:r>
      <w:r w:rsidRPr="003B7D59">
        <w:rPr>
          <w:rFonts w:ascii="Times New Roman" w:hAnsi="Times New Roman" w:cs="Times New Roman"/>
          <w:b/>
          <w:sz w:val="24"/>
          <w:szCs w:val="24"/>
          <w:lang w:val="en-US"/>
        </w:rPr>
        <w:tab/>
      </w:r>
      <w:r w:rsidRPr="003B7D59">
        <w:rPr>
          <w:rFonts w:ascii="Times New Roman" w:hAnsi="Times New Roman" w:cs="Times New Roman"/>
          <w:b/>
          <w:sz w:val="24"/>
          <w:szCs w:val="24"/>
          <w:u w:val="single"/>
          <w:lang w:val="en-US"/>
        </w:rPr>
        <w:t>Report submission</w:t>
      </w:r>
      <w:r w:rsidR="001B5B82" w:rsidRPr="003B7D59">
        <w:rPr>
          <w:rFonts w:ascii="Times New Roman" w:hAnsi="Times New Roman" w:cs="Times New Roman"/>
          <w:b/>
          <w:sz w:val="24"/>
          <w:szCs w:val="24"/>
          <w:u w:val="single"/>
          <w:lang w:val="en-US"/>
        </w:rPr>
        <w:t>s</w:t>
      </w:r>
      <w:r w:rsidRPr="003B7D59">
        <w:rPr>
          <w:rFonts w:ascii="Times New Roman" w:hAnsi="Times New Roman" w:cs="Times New Roman"/>
          <w:b/>
          <w:sz w:val="24"/>
          <w:szCs w:val="24"/>
          <w:u w:val="single"/>
          <w:lang w:val="en-US"/>
        </w:rPr>
        <w:t xml:space="preserve"> for the year</w:t>
      </w:r>
      <w:r w:rsidR="001D1E6C" w:rsidRPr="003B7D59">
        <w:rPr>
          <w:rFonts w:ascii="Times New Roman" w:hAnsi="Times New Roman" w:cs="Times New Roman"/>
          <w:b/>
          <w:sz w:val="24"/>
          <w:szCs w:val="24"/>
          <w:u w:val="single"/>
          <w:lang w:val="en-US"/>
        </w:rPr>
        <w:t>s</w:t>
      </w:r>
      <w:r w:rsidRPr="003B7D59">
        <w:rPr>
          <w:rFonts w:ascii="Times New Roman" w:hAnsi="Times New Roman" w:cs="Times New Roman"/>
          <w:b/>
          <w:sz w:val="24"/>
          <w:szCs w:val="24"/>
          <w:u w:val="single"/>
          <w:lang w:val="en-US"/>
        </w:rPr>
        <w:t xml:space="preserve"> 202</w:t>
      </w:r>
      <w:r w:rsidR="001D1E6C" w:rsidRPr="003B7D59">
        <w:rPr>
          <w:rFonts w:ascii="Times New Roman" w:hAnsi="Times New Roman" w:cs="Times New Roman"/>
          <w:b/>
          <w:sz w:val="24"/>
          <w:szCs w:val="24"/>
          <w:u w:val="single"/>
          <w:lang w:val="en-US"/>
        </w:rPr>
        <w:t>0-202</w:t>
      </w:r>
      <w:r w:rsidRPr="003B7D59">
        <w:rPr>
          <w:rFonts w:ascii="Times New Roman" w:hAnsi="Times New Roman" w:cs="Times New Roman"/>
          <w:b/>
          <w:sz w:val="24"/>
          <w:szCs w:val="24"/>
          <w:u w:val="single"/>
          <w:lang w:val="en-US"/>
        </w:rPr>
        <w:t>1</w:t>
      </w:r>
      <w:r w:rsidR="00393DC3" w:rsidRPr="003B7D59">
        <w:rPr>
          <w:rFonts w:ascii="Times New Roman" w:hAnsi="Times New Roman" w:cs="Times New Roman"/>
          <w:b/>
          <w:sz w:val="24"/>
          <w:szCs w:val="24"/>
          <w:u w:val="single"/>
          <w:lang w:val="en-US"/>
        </w:rPr>
        <w:t xml:space="preserve"> </w:t>
      </w:r>
    </w:p>
    <w:p w14:paraId="5019F3CC" w14:textId="3FA7E617" w:rsidR="00A53A9A" w:rsidRPr="003B7D59" w:rsidRDefault="00A53A9A" w:rsidP="003B7D59">
      <w:pPr>
        <w:pStyle w:val="CommentText"/>
        <w:spacing w:after="0"/>
        <w:jc w:val="both"/>
        <w:rPr>
          <w:rFonts w:ascii="Times New Roman" w:hAnsi="Times New Roman" w:cs="Times New Roman"/>
          <w:b/>
          <w:bCs/>
          <w:color w:val="000000"/>
          <w:sz w:val="24"/>
          <w:szCs w:val="24"/>
          <w:u w:val="single"/>
          <w:lang w:val="en-US"/>
        </w:rPr>
      </w:pPr>
    </w:p>
    <w:p w14:paraId="3C0EE07B" w14:textId="33D1AAC9" w:rsidR="00454992" w:rsidRPr="003B7D59" w:rsidRDefault="00454992" w:rsidP="003B7D59">
      <w:pPr>
        <w:pStyle w:val="CommentText"/>
        <w:numPr>
          <w:ilvl w:val="0"/>
          <w:numId w:val="41"/>
        </w:numPr>
        <w:spacing w:after="0"/>
        <w:ind w:hanging="720"/>
        <w:jc w:val="both"/>
        <w:rPr>
          <w:rFonts w:ascii="Times New Roman" w:hAnsi="Times New Roman" w:cs="Times New Roman"/>
          <w:b/>
          <w:bCs/>
          <w:color w:val="000000"/>
          <w:sz w:val="24"/>
          <w:szCs w:val="24"/>
          <w:u w:val="single"/>
          <w:lang w:val="en-US"/>
        </w:rPr>
      </w:pPr>
      <w:r w:rsidRPr="003B7D59">
        <w:rPr>
          <w:rFonts w:ascii="Times New Roman" w:hAnsi="Times New Roman" w:cs="Times New Roman"/>
          <w:b/>
          <w:bCs/>
          <w:color w:val="000000"/>
          <w:sz w:val="24"/>
          <w:szCs w:val="24"/>
          <w:u w:val="single"/>
          <w:lang w:val="en-US"/>
        </w:rPr>
        <w:t>Reports</w:t>
      </w:r>
    </w:p>
    <w:p w14:paraId="310324DF" w14:textId="77777777" w:rsidR="00454992" w:rsidRPr="003B7D59" w:rsidRDefault="00454992" w:rsidP="003B7D59">
      <w:pPr>
        <w:pStyle w:val="CommentText"/>
        <w:spacing w:after="0"/>
        <w:ind w:left="1440"/>
        <w:jc w:val="both"/>
        <w:rPr>
          <w:rFonts w:ascii="Times New Roman" w:hAnsi="Times New Roman" w:cs="Times New Roman"/>
          <w:b/>
          <w:bCs/>
          <w:color w:val="000000"/>
          <w:sz w:val="24"/>
          <w:szCs w:val="24"/>
          <w:u w:val="single"/>
          <w:lang w:val="en-US"/>
        </w:rPr>
      </w:pPr>
    </w:p>
    <w:p w14:paraId="48FB29EF" w14:textId="7A6ACAD2" w:rsidR="001D1E6C" w:rsidRPr="003B7D59" w:rsidRDefault="001D1E6C" w:rsidP="003B7D59">
      <w:pPr>
        <w:pStyle w:val="TOCHeading"/>
        <w:numPr>
          <w:ilvl w:val="0"/>
          <w:numId w:val="31"/>
        </w:numPr>
        <w:ind w:hanging="720"/>
        <w:rPr>
          <w:rFonts w:ascii="Times New Roman" w:hAnsi="Times New Roman"/>
          <w:b w:val="0"/>
          <w:color w:val="auto"/>
          <w:sz w:val="24"/>
          <w:szCs w:val="24"/>
        </w:rPr>
      </w:pPr>
      <w:r w:rsidRPr="003B7D59">
        <w:rPr>
          <w:rFonts w:ascii="Times New Roman" w:hAnsi="Times New Roman"/>
          <w:b w:val="0"/>
          <w:color w:val="auto"/>
          <w:sz w:val="24"/>
          <w:szCs w:val="24"/>
        </w:rPr>
        <w:t>The State of Mauritius submitted 7 reports to the Office of the High Commission</w:t>
      </w:r>
      <w:r w:rsidRPr="003B7D59">
        <w:rPr>
          <w:rFonts w:ascii="Times New Roman" w:hAnsi="Times New Roman"/>
          <w:sz w:val="24"/>
          <w:szCs w:val="24"/>
        </w:rPr>
        <w:t xml:space="preserve"> </w:t>
      </w:r>
      <w:r w:rsidRPr="003B7D59">
        <w:rPr>
          <w:rFonts w:ascii="Times New Roman" w:hAnsi="Times New Roman"/>
          <w:b w:val="0"/>
          <w:color w:val="auto"/>
          <w:sz w:val="24"/>
          <w:szCs w:val="24"/>
        </w:rPr>
        <w:t>and the Arms Trade Treaty Secretariat in Geneva for the period of July 2020 – June 2021.</w:t>
      </w:r>
    </w:p>
    <w:p w14:paraId="41587D41" w14:textId="48968F0A" w:rsidR="00454992" w:rsidRPr="003B7D59" w:rsidRDefault="00454992" w:rsidP="003B7D59">
      <w:pPr>
        <w:pStyle w:val="CommentText"/>
        <w:spacing w:after="0"/>
        <w:ind w:left="720"/>
        <w:jc w:val="both"/>
        <w:rPr>
          <w:rFonts w:ascii="Times New Roman" w:hAnsi="Times New Roman" w:cs="Times New Roman"/>
          <w:b/>
          <w:bCs/>
          <w:color w:val="000000"/>
          <w:sz w:val="24"/>
          <w:szCs w:val="24"/>
        </w:rPr>
      </w:pPr>
    </w:p>
    <w:p w14:paraId="73E13ACD" w14:textId="65D11EF1" w:rsidR="007B0C72" w:rsidRPr="003B7D59" w:rsidRDefault="00454992" w:rsidP="003B7D59">
      <w:pPr>
        <w:pStyle w:val="CommentText"/>
        <w:numPr>
          <w:ilvl w:val="0"/>
          <w:numId w:val="41"/>
        </w:numPr>
        <w:spacing w:after="0"/>
        <w:ind w:hanging="720"/>
        <w:jc w:val="both"/>
        <w:rPr>
          <w:rFonts w:ascii="Times New Roman" w:hAnsi="Times New Roman" w:cs="Times New Roman"/>
          <w:b/>
          <w:bCs/>
          <w:color w:val="000000"/>
          <w:sz w:val="24"/>
          <w:szCs w:val="24"/>
          <w:u w:val="single"/>
          <w:lang w:val="en-US"/>
        </w:rPr>
      </w:pPr>
      <w:r w:rsidRPr="003B7D59">
        <w:rPr>
          <w:rFonts w:ascii="Times New Roman" w:hAnsi="Times New Roman" w:cs="Times New Roman"/>
          <w:b/>
          <w:bCs/>
          <w:color w:val="000000"/>
          <w:sz w:val="24"/>
          <w:szCs w:val="24"/>
          <w:u w:val="single"/>
          <w:lang w:val="en-US"/>
        </w:rPr>
        <w:t>Questionnaires</w:t>
      </w:r>
    </w:p>
    <w:p w14:paraId="7B6CEA75" w14:textId="7AE359CC" w:rsidR="007B0C72" w:rsidRPr="003B7D59" w:rsidRDefault="007B0C72" w:rsidP="003B7D59">
      <w:pPr>
        <w:pStyle w:val="CommentText"/>
        <w:spacing w:after="0"/>
        <w:jc w:val="both"/>
        <w:rPr>
          <w:rFonts w:ascii="Times New Roman" w:hAnsi="Times New Roman" w:cs="Times New Roman"/>
          <w:bCs/>
          <w:color w:val="000000"/>
          <w:sz w:val="24"/>
          <w:szCs w:val="24"/>
        </w:rPr>
      </w:pPr>
    </w:p>
    <w:p w14:paraId="7AC5DC9B" w14:textId="180B5C98" w:rsidR="005A1EF0" w:rsidRPr="003B7D59" w:rsidRDefault="005A1EF0" w:rsidP="003B7D59">
      <w:pPr>
        <w:numPr>
          <w:ilvl w:val="0"/>
          <w:numId w:val="31"/>
        </w:numPr>
        <w:spacing w:after="0" w:line="240" w:lineRule="auto"/>
        <w:ind w:hanging="720"/>
        <w:jc w:val="both"/>
        <w:rPr>
          <w:rFonts w:ascii="Times New Roman" w:hAnsi="Times New Roman" w:cs="Times New Roman"/>
          <w:bCs/>
          <w:color w:val="000000"/>
          <w:sz w:val="24"/>
          <w:szCs w:val="24"/>
          <w:lang w:val="en-US"/>
        </w:rPr>
      </w:pPr>
      <w:r w:rsidRPr="003B7D59">
        <w:rPr>
          <w:rFonts w:ascii="Times New Roman" w:hAnsi="Times New Roman" w:cs="Times New Roman"/>
          <w:bCs/>
          <w:color w:val="000000"/>
          <w:sz w:val="24"/>
          <w:szCs w:val="24"/>
          <w:lang w:val="en-US"/>
        </w:rPr>
        <w:t>Mauritius replied to 39 Questionnaires from Special Mandate Holders for the period of July to December 2021</w:t>
      </w:r>
      <w:r w:rsidR="00A6341B" w:rsidRPr="003B7D59">
        <w:rPr>
          <w:rFonts w:ascii="Times New Roman" w:hAnsi="Times New Roman" w:cs="Times New Roman"/>
          <w:bCs/>
          <w:color w:val="000000"/>
          <w:sz w:val="24"/>
          <w:szCs w:val="24"/>
          <w:lang w:val="en-US"/>
        </w:rPr>
        <w:t xml:space="preserve"> on various thematic issues</w:t>
      </w:r>
      <w:r w:rsidRPr="003B7D59">
        <w:rPr>
          <w:rFonts w:ascii="Times New Roman" w:hAnsi="Times New Roman" w:cs="Times New Roman"/>
          <w:bCs/>
          <w:color w:val="000000"/>
          <w:sz w:val="24"/>
          <w:szCs w:val="24"/>
          <w:lang w:val="en-US"/>
        </w:rPr>
        <w:t>.</w:t>
      </w:r>
    </w:p>
    <w:p w14:paraId="24A2798F" w14:textId="77777777" w:rsidR="005A1EF0" w:rsidRPr="003B7D59" w:rsidRDefault="005A1EF0" w:rsidP="003B7D59">
      <w:pPr>
        <w:pStyle w:val="CommentText"/>
        <w:numPr>
          <w:ilvl w:val="0"/>
          <w:numId w:val="31"/>
        </w:numPr>
        <w:spacing w:after="0"/>
        <w:ind w:hanging="720"/>
        <w:jc w:val="both"/>
        <w:rPr>
          <w:rFonts w:ascii="Times New Roman" w:hAnsi="Times New Roman" w:cs="Times New Roman"/>
          <w:bCs/>
          <w:color w:val="000000"/>
          <w:sz w:val="24"/>
          <w:szCs w:val="24"/>
          <w:lang w:val="en-US"/>
        </w:rPr>
      </w:pPr>
      <w:r w:rsidRPr="003B7D59">
        <w:rPr>
          <w:rFonts w:ascii="Times New Roman" w:hAnsi="Times New Roman" w:cs="Times New Roman"/>
          <w:bCs/>
          <w:color w:val="000000"/>
          <w:sz w:val="24"/>
          <w:szCs w:val="24"/>
          <w:lang w:val="en-US"/>
        </w:rPr>
        <w:t>43 questionnaires were submitted for the period of July 2020 to June 2021.</w:t>
      </w:r>
    </w:p>
    <w:p w14:paraId="0ADA8FB9" w14:textId="68F65947" w:rsidR="00D45C35" w:rsidRPr="003B7D59" w:rsidRDefault="00D45C35" w:rsidP="003B7D59">
      <w:pPr>
        <w:pStyle w:val="ListParagraph"/>
        <w:spacing w:after="0" w:line="240" w:lineRule="auto"/>
        <w:ind w:left="0"/>
        <w:contextualSpacing w:val="0"/>
        <w:jc w:val="both"/>
        <w:rPr>
          <w:rFonts w:ascii="Times New Roman" w:hAnsi="Times New Roman" w:cs="Times New Roman"/>
          <w:sz w:val="24"/>
          <w:szCs w:val="24"/>
          <w:lang w:val="en-US"/>
        </w:rPr>
      </w:pPr>
    </w:p>
    <w:p w14:paraId="6DC3C5D0" w14:textId="77777777" w:rsidR="00116F68" w:rsidRPr="003B7D59" w:rsidRDefault="00116F68" w:rsidP="003B7D59">
      <w:pPr>
        <w:pStyle w:val="ListParagraph"/>
        <w:spacing w:after="0" w:line="240" w:lineRule="auto"/>
        <w:ind w:left="0"/>
        <w:contextualSpacing w:val="0"/>
        <w:jc w:val="both"/>
        <w:rPr>
          <w:rFonts w:ascii="Times New Roman" w:hAnsi="Times New Roman" w:cs="Times New Roman"/>
          <w:sz w:val="24"/>
          <w:szCs w:val="24"/>
          <w:lang w:val="en-US"/>
        </w:rPr>
      </w:pPr>
    </w:p>
    <w:p w14:paraId="7D3CED43" w14:textId="788BD534" w:rsidR="00E6292A" w:rsidRPr="003B7D59" w:rsidRDefault="00D45722" w:rsidP="003B7D59">
      <w:pPr>
        <w:pStyle w:val="CommentText"/>
        <w:numPr>
          <w:ilvl w:val="0"/>
          <w:numId w:val="1"/>
        </w:numPr>
        <w:spacing w:after="0"/>
        <w:ind w:left="-900" w:firstLine="900"/>
        <w:jc w:val="both"/>
        <w:rPr>
          <w:rFonts w:ascii="Times New Roman" w:hAnsi="Times New Roman" w:cs="Times New Roman"/>
          <w:b/>
          <w:bCs/>
          <w:color w:val="000000"/>
          <w:sz w:val="24"/>
          <w:szCs w:val="24"/>
          <w:u w:val="single"/>
          <w:lang w:val="en-US"/>
        </w:rPr>
      </w:pPr>
      <w:r w:rsidRPr="003B7D59">
        <w:rPr>
          <w:rFonts w:ascii="Times New Roman" w:hAnsi="Times New Roman" w:cs="Times New Roman"/>
          <w:b/>
          <w:bCs/>
          <w:color w:val="000000"/>
          <w:sz w:val="24"/>
          <w:szCs w:val="24"/>
          <w:u w:val="single"/>
          <w:lang w:val="en-US"/>
        </w:rPr>
        <w:t>V</w:t>
      </w:r>
      <w:r w:rsidR="00021B94" w:rsidRPr="003B7D59">
        <w:rPr>
          <w:rFonts w:ascii="Times New Roman" w:hAnsi="Times New Roman" w:cs="Times New Roman"/>
          <w:b/>
          <w:bCs/>
          <w:color w:val="000000"/>
          <w:sz w:val="24"/>
          <w:szCs w:val="24"/>
          <w:u w:val="single"/>
          <w:lang w:val="en-US"/>
        </w:rPr>
        <w:t>isits undertaken</w:t>
      </w:r>
    </w:p>
    <w:p w14:paraId="20150C07" w14:textId="3E657A94" w:rsidR="00E6292A" w:rsidRPr="003B7D59" w:rsidRDefault="00E6292A" w:rsidP="003B7D59">
      <w:pPr>
        <w:pStyle w:val="CommentText"/>
        <w:spacing w:after="0"/>
        <w:ind w:left="720" w:hanging="720"/>
        <w:jc w:val="both"/>
        <w:rPr>
          <w:rFonts w:ascii="Times New Roman" w:hAnsi="Times New Roman" w:cs="Times New Roman"/>
          <w:sz w:val="24"/>
          <w:szCs w:val="24"/>
          <w:lang w:val="en-US"/>
        </w:rPr>
      </w:pPr>
    </w:p>
    <w:p w14:paraId="10960966" w14:textId="78DF6CBE" w:rsidR="00D45722" w:rsidRPr="003B7D59" w:rsidRDefault="004755B1" w:rsidP="003B7D59">
      <w:pPr>
        <w:spacing w:after="0" w:line="240" w:lineRule="auto"/>
        <w:ind w:left="720" w:hanging="720"/>
        <w:jc w:val="both"/>
        <w:rPr>
          <w:rFonts w:ascii="Times New Roman" w:eastAsia="Times New Roman" w:hAnsi="Times New Roman" w:cs="Times New Roman"/>
          <w:sz w:val="24"/>
          <w:szCs w:val="24"/>
          <w:lang w:val="en-US"/>
        </w:rPr>
      </w:pPr>
      <w:r w:rsidRPr="003B7D59">
        <w:rPr>
          <w:rFonts w:ascii="Times New Roman" w:hAnsi="Times New Roman" w:cs="Times New Roman"/>
          <w:sz w:val="24"/>
          <w:szCs w:val="24"/>
          <w:lang w:val="en-US"/>
        </w:rPr>
        <w:t>3.1</w:t>
      </w:r>
      <w:r w:rsidRPr="003B7D59">
        <w:rPr>
          <w:rFonts w:ascii="Times New Roman" w:hAnsi="Times New Roman" w:cs="Times New Roman"/>
          <w:sz w:val="24"/>
          <w:szCs w:val="24"/>
          <w:lang w:val="en-US"/>
        </w:rPr>
        <w:tab/>
      </w:r>
      <w:r w:rsidR="00D45722" w:rsidRPr="003B7D59">
        <w:rPr>
          <w:rFonts w:ascii="Times New Roman" w:eastAsia="Times New Roman" w:hAnsi="Times New Roman" w:cs="Times New Roman"/>
          <w:color w:val="000000"/>
          <w:sz w:val="24"/>
          <w:szCs w:val="24"/>
          <w:lang w:val="en-US"/>
        </w:rPr>
        <w:t>The UN Special Rapporteur on Toxics and Human Rights visited Mauritius from 25</w:t>
      </w:r>
      <w:r w:rsidR="00D45722" w:rsidRPr="003B7D59">
        <w:rPr>
          <w:rFonts w:ascii="Times New Roman" w:eastAsia="Times New Roman" w:hAnsi="Times New Roman" w:cs="Times New Roman"/>
          <w:color w:val="000000"/>
          <w:sz w:val="24"/>
          <w:szCs w:val="24"/>
          <w:vertAlign w:val="superscript"/>
          <w:lang w:val="en-US"/>
        </w:rPr>
        <w:t>th</w:t>
      </w:r>
      <w:r w:rsidR="00D45722" w:rsidRPr="003B7D59">
        <w:rPr>
          <w:rFonts w:ascii="Times New Roman" w:eastAsia="Times New Roman" w:hAnsi="Times New Roman" w:cs="Times New Roman"/>
          <w:color w:val="000000"/>
          <w:sz w:val="24"/>
          <w:szCs w:val="24"/>
          <w:lang w:val="en-US"/>
        </w:rPr>
        <w:t xml:space="preserve"> to 29</w:t>
      </w:r>
      <w:r w:rsidR="00D45722" w:rsidRPr="003B7D59">
        <w:rPr>
          <w:rFonts w:ascii="Times New Roman" w:eastAsia="Times New Roman" w:hAnsi="Times New Roman" w:cs="Times New Roman"/>
          <w:color w:val="000000"/>
          <w:sz w:val="24"/>
          <w:szCs w:val="24"/>
          <w:vertAlign w:val="superscript"/>
          <w:lang w:val="en-US"/>
        </w:rPr>
        <w:t>th</w:t>
      </w:r>
      <w:r w:rsidR="00D45722" w:rsidRPr="003B7D59">
        <w:rPr>
          <w:rFonts w:ascii="Times New Roman" w:eastAsia="Times New Roman" w:hAnsi="Times New Roman" w:cs="Times New Roman"/>
          <w:color w:val="000000"/>
          <w:sz w:val="24"/>
          <w:szCs w:val="24"/>
          <w:lang w:val="en-US"/>
        </w:rPr>
        <w:t xml:space="preserve"> October 2021. </w:t>
      </w:r>
      <w:r w:rsidR="00AC5235" w:rsidRPr="003B7D59">
        <w:rPr>
          <w:rFonts w:ascii="Times New Roman" w:eastAsia="Times New Roman" w:hAnsi="Times New Roman" w:cs="Times New Roman"/>
          <w:color w:val="000000"/>
          <w:sz w:val="24"/>
          <w:szCs w:val="24"/>
          <w:lang w:val="en-US"/>
        </w:rPr>
        <w:t xml:space="preserve"> </w:t>
      </w:r>
      <w:r w:rsidR="00D45722" w:rsidRPr="003B7D59">
        <w:rPr>
          <w:rFonts w:ascii="Times New Roman" w:eastAsia="Times New Roman" w:hAnsi="Times New Roman" w:cs="Times New Roman"/>
          <w:color w:val="000000"/>
          <w:sz w:val="24"/>
          <w:szCs w:val="24"/>
          <w:lang w:val="en-US"/>
        </w:rPr>
        <w:t xml:space="preserve">The Special Rapporteur, along with his Human Rights Officer, had various working sessions with relevant stakeholders. </w:t>
      </w:r>
      <w:r w:rsidR="00AC5235" w:rsidRPr="003B7D59">
        <w:rPr>
          <w:rFonts w:ascii="Times New Roman" w:eastAsia="Times New Roman" w:hAnsi="Times New Roman" w:cs="Times New Roman"/>
          <w:color w:val="000000"/>
          <w:sz w:val="24"/>
          <w:szCs w:val="24"/>
          <w:lang w:val="en-US"/>
        </w:rPr>
        <w:t xml:space="preserve"> </w:t>
      </w:r>
      <w:r w:rsidR="00D45722" w:rsidRPr="003B7D59">
        <w:rPr>
          <w:rFonts w:ascii="Times New Roman" w:eastAsia="Times New Roman" w:hAnsi="Times New Roman" w:cs="Times New Roman"/>
          <w:color w:val="000000"/>
          <w:sz w:val="24"/>
          <w:szCs w:val="24"/>
          <w:lang w:val="en-US"/>
        </w:rPr>
        <w:t>During his debriefing session at the Human Rights Division, he presented his end-of-visit statement which is a preliminary report of his country visit. </w:t>
      </w:r>
    </w:p>
    <w:p w14:paraId="66F3389D" w14:textId="77777777" w:rsidR="00D45722" w:rsidRPr="003B7D59" w:rsidRDefault="00D45722" w:rsidP="003B7D59">
      <w:pPr>
        <w:spacing w:after="0" w:line="240" w:lineRule="auto"/>
        <w:jc w:val="both"/>
        <w:rPr>
          <w:rFonts w:ascii="Times New Roman" w:eastAsia="Times New Roman" w:hAnsi="Times New Roman" w:cs="Times New Roman"/>
          <w:sz w:val="24"/>
          <w:szCs w:val="24"/>
          <w:lang w:val="en-US"/>
        </w:rPr>
      </w:pPr>
    </w:p>
    <w:p w14:paraId="1BCFBF78" w14:textId="77777777" w:rsidR="00D45722" w:rsidRPr="003B7D59" w:rsidRDefault="00D45722" w:rsidP="003B7D59">
      <w:pPr>
        <w:spacing w:after="0" w:line="240" w:lineRule="auto"/>
        <w:ind w:left="72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Following his departure, as agreed in the debriefing session, additional briefs were submitted to the UN Special Rapporteur in November 2021.</w:t>
      </w:r>
    </w:p>
    <w:p w14:paraId="0BF12FAB" w14:textId="77777777" w:rsidR="00D45722" w:rsidRPr="003B7D59" w:rsidRDefault="00D45722" w:rsidP="003B7D59">
      <w:pPr>
        <w:spacing w:after="0" w:line="240" w:lineRule="auto"/>
        <w:jc w:val="both"/>
        <w:rPr>
          <w:rFonts w:ascii="Times New Roman" w:eastAsia="Times New Roman" w:hAnsi="Times New Roman" w:cs="Times New Roman"/>
          <w:sz w:val="24"/>
          <w:szCs w:val="24"/>
          <w:lang w:val="en-US"/>
        </w:rPr>
      </w:pPr>
    </w:p>
    <w:p w14:paraId="3EBE7B21" w14:textId="382B276C" w:rsidR="00D45722" w:rsidRPr="003B7D59" w:rsidRDefault="00D45722" w:rsidP="003B7D59">
      <w:pPr>
        <w:spacing w:after="0" w:line="240" w:lineRule="auto"/>
        <w:ind w:left="720"/>
        <w:jc w:val="both"/>
        <w:rPr>
          <w:rFonts w:ascii="Times New Roman" w:eastAsia="Times New Roman" w:hAnsi="Times New Roman" w:cs="Times New Roman"/>
          <w:color w:val="000000"/>
          <w:sz w:val="24"/>
          <w:szCs w:val="24"/>
          <w:lang w:val="en-US"/>
        </w:rPr>
      </w:pPr>
      <w:r w:rsidRPr="003B7D59">
        <w:rPr>
          <w:rFonts w:ascii="Times New Roman" w:eastAsia="Times New Roman" w:hAnsi="Times New Roman" w:cs="Times New Roman"/>
          <w:color w:val="000000"/>
          <w:sz w:val="24"/>
          <w:szCs w:val="24"/>
          <w:lang w:val="en-US"/>
        </w:rPr>
        <w:t>It is to be noted that the final Report of the Special Rapporteur will be presented during the fifty-first sessi</w:t>
      </w:r>
      <w:r w:rsidR="00454992" w:rsidRPr="003B7D59">
        <w:rPr>
          <w:rFonts w:ascii="Times New Roman" w:eastAsia="Times New Roman" w:hAnsi="Times New Roman" w:cs="Times New Roman"/>
          <w:color w:val="000000"/>
          <w:sz w:val="24"/>
          <w:szCs w:val="24"/>
          <w:lang w:val="en-US"/>
        </w:rPr>
        <w:t>on of the Human Rights Council i</w:t>
      </w:r>
      <w:r w:rsidRPr="003B7D59">
        <w:rPr>
          <w:rFonts w:ascii="Times New Roman" w:eastAsia="Times New Roman" w:hAnsi="Times New Roman" w:cs="Times New Roman"/>
          <w:color w:val="000000"/>
          <w:sz w:val="24"/>
          <w:szCs w:val="24"/>
          <w:lang w:val="en-US"/>
        </w:rPr>
        <w:t>n September 2022.</w:t>
      </w:r>
    </w:p>
    <w:p w14:paraId="7CC90711" w14:textId="7FA79639" w:rsidR="007063BD" w:rsidRPr="003B7D59" w:rsidRDefault="007063BD" w:rsidP="003B7D59">
      <w:pPr>
        <w:pStyle w:val="Default"/>
        <w:jc w:val="both"/>
      </w:pPr>
    </w:p>
    <w:p w14:paraId="6C201AFE" w14:textId="2D1A87DB" w:rsidR="00E37DF2" w:rsidRPr="003B7D59" w:rsidRDefault="008D12F5" w:rsidP="003B7D59">
      <w:pPr>
        <w:pStyle w:val="Default"/>
        <w:numPr>
          <w:ilvl w:val="1"/>
          <w:numId w:val="43"/>
        </w:numPr>
        <w:tabs>
          <w:tab w:val="left" w:pos="270"/>
        </w:tabs>
        <w:ind w:left="270" w:hanging="270"/>
        <w:jc w:val="both"/>
      </w:pPr>
      <w:r w:rsidRPr="003B7D59">
        <w:rPr>
          <w:color w:val="auto"/>
        </w:rPr>
        <w:t>In the last recent years, visits were carried by</w:t>
      </w:r>
      <w:r w:rsidR="00E37DF2" w:rsidRPr="003B7D59">
        <w:rPr>
          <w:color w:val="auto"/>
        </w:rPr>
        <w:t>:</w:t>
      </w:r>
    </w:p>
    <w:p w14:paraId="74EE485F" w14:textId="77777777" w:rsidR="00A53A9A" w:rsidRPr="003B7D59" w:rsidRDefault="00A53A9A" w:rsidP="003B7D59">
      <w:pPr>
        <w:pStyle w:val="Default"/>
        <w:ind w:left="720"/>
        <w:jc w:val="both"/>
        <w:rPr>
          <w:color w:val="auto"/>
        </w:rPr>
      </w:pPr>
    </w:p>
    <w:p w14:paraId="67EEA631" w14:textId="77777777" w:rsidR="007B0C72" w:rsidRPr="003B7D59" w:rsidRDefault="00E37DF2" w:rsidP="003B7D59">
      <w:pPr>
        <w:pStyle w:val="Default"/>
        <w:numPr>
          <w:ilvl w:val="0"/>
          <w:numId w:val="31"/>
        </w:numPr>
        <w:ind w:hanging="720"/>
        <w:jc w:val="both"/>
        <w:rPr>
          <w:color w:val="auto"/>
        </w:rPr>
      </w:pPr>
      <w:r w:rsidRPr="003B7D59">
        <w:rPr>
          <w:color w:val="auto"/>
        </w:rPr>
        <w:t>an Independent Expert on older persons from 28 April to 08 May 2015; and</w:t>
      </w:r>
    </w:p>
    <w:p w14:paraId="213912B1" w14:textId="67B0EA95" w:rsidR="008D12F5" w:rsidRPr="003B7D59" w:rsidRDefault="00E37DF2" w:rsidP="003B7D59">
      <w:pPr>
        <w:pStyle w:val="Default"/>
        <w:numPr>
          <w:ilvl w:val="0"/>
          <w:numId w:val="31"/>
        </w:numPr>
        <w:ind w:hanging="720"/>
        <w:jc w:val="both"/>
        <w:rPr>
          <w:color w:val="auto"/>
        </w:rPr>
      </w:pPr>
      <w:r w:rsidRPr="003B7D59">
        <w:rPr>
          <w:color w:val="auto"/>
        </w:rPr>
        <w:t xml:space="preserve">a </w:t>
      </w:r>
      <w:r w:rsidR="008D12F5" w:rsidRPr="003B7D59">
        <w:rPr>
          <w:color w:val="auto"/>
        </w:rPr>
        <w:t>Special Rapporteur on sale of children</w:t>
      </w:r>
      <w:r w:rsidR="007B0C72" w:rsidRPr="003B7D59">
        <w:rPr>
          <w:color w:val="auto"/>
        </w:rPr>
        <w:t xml:space="preserve"> from 02 to 10 May 2011.</w:t>
      </w:r>
    </w:p>
    <w:p w14:paraId="76C1E263" w14:textId="35AB9A00" w:rsidR="00C34982" w:rsidRPr="003B7D59" w:rsidRDefault="00C34982" w:rsidP="003B7D59">
      <w:pPr>
        <w:spacing w:after="0" w:line="240" w:lineRule="auto"/>
        <w:jc w:val="both"/>
        <w:rPr>
          <w:rFonts w:ascii="Times New Roman" w:hAnsi="Times New Roman" w:cs="Times New Roman"/>
          <w:b/>
          <w:sz w:val="24"/>
          <w:szCs w:val="24"/>
          <w:lang w:val="en-US"/>
        </w:rPr>
      </w:pPr>
    </w:p>
    <w:p w14:paraId="3B2C5EE8" w14:textId="04BCD60C" w:rsidR="00021B94" w:rsidRPr="003B7D59" w:rsidRDefault="00021B94" w:rsidP="003B7D59">
      <w:pPr>
        <w:pStyle w:val="ListParagraph"/>
        <w:numPr>
          <w:ilvl w:val="0"/>
          <w:numId w:val="43"/>
        </w:numPr>
        <w:spacing w:after="0" w:line="240" w:lineRule="auto"/>
        <w:ind w:left="630" w:hanging="630"/>
        <w:jc w:val="both"/>
        <w:rPr>
          <w:rFonts w:ascii="Times New Roman" w:hAnsi="Times New Roman" w:cs="Times New Roman"/>
          <w:b/>
          <w:sz w:val="24"/>
          <w:szCs w:val="24"/>
          <w:lang w:val="en-US"/>
        </w:rPr>
      </w:pPr>
      <w:r w:rsidRPr="003B7D59">
        <w:rPr>
          <w:rFonts w:ascii="Times New Roman" w:hAnsi="Times New Roman" w:cs="Times New Roman"/>
          <w:b/>
          <w:bCs/>
          <w:color w:val="000000"/>
          <w:sz w:val="24"/>
          <w:szCs w:val="24"/>
          <w:u w:val="single"/>
          <w:lang w:val="en-US"/>
        </w:rPr>
        <w:lastRenderedPageBreak/>
        <w:t>Individual communications received and reviewed</w:t>
      </w:r>
    </w:p>
    <w:p w14:paraId="2438A3AF" w14:textId="77777777" w:rsidR="00021B94" w:rsidRPr="003B7D59" w:rsidRDefault="00021B94" w:rsidP="003B7D59">
      <w:pPr>
        <w:pStyle w:val="ListParagraph"/>
        <w:spacing w:after="0" w:line="240" w:lineRule="auto"/>
        <w:ind w:left="630"/>
        <w:contextualSpacing w:val="0"/>
        <w:jc w:val="both"/>
        <w:rPr>
          <w:rFonts w:ascii="Times New Roman" w:hAnsi="Times New Roman" w:cs="Times New Roman"/>
          <w:sz w:val="24"/>
          <w:szCs w:val="24"/>
          <w:lang w:val="en-US"/>
        </w:rPr>
      </w:pPr>
    </w:p>
    <w:p w14:paraId="3401B0BD" w14:textId="1CC94529" w:rsidR="00BB4668" w:rsidRPr="003B7D59" w:rsidRDefault="00D7011B" w:rsidP="003B7D59">
      <w:pPr>
        <w:autoSpaceDE w:val="0"/>
        <w:autoSpaceDN w:val="0"/>
        <w:adjustRightInd w:val="0"/>
        <w:spacing w:after="0" w:line="240" w:lineRule="auto"/>
        <w:ind w:left="720" w:hanging="720"/>
        <w:jc w:val="both"/>
        <w:rPr>
          <w:rFonts w:ascii="Times New Roman" w:hAnsi="Times New Roman" w:cs="Times New Roman"/>
          <w:sz w:val="24"/>
          <w:szCs w:val="24"/>
        </w:rPr>
      </w:pPr>
      <w:r w:rsidRPr="003B7D59">
        <w:rPr>
          <w:rFonts w:ascii="Times New Roman" w:hAnsi="Times New Roman" w:cs="Times New Roman"/>
          <w:sz w:val="24"/>
          <w:szCs w:val="24"/>
          <w:lang w:val="en-US"/>
        </w:rPr>
        <w:t>4</w:t>
      </w:r>
      <w:r w:rsidR="00A53A9A" w:rsidRPr="003B7D59">
        <w:rPr>
          <w:rFonts w:ascii="Times New Roman" w:hAnsi="Times New Roman" w:cs="Times New Roman"/>
          <w:sz w:val="24"/>
          <w:szCs w:val="24"/>
          <w:lang w:val="en-US"/>
        </w:rPr>
        <w:t>.1</w:t>
      </w:r>
      <w:r w:rsidR="00A53A9A" w:rsidRPr="003B7D59">
        <w:rPr>
          <w:rFonts w:ascii="Times New Roman" w:hAnsi="Times New Roman" w:cs="Times New Roman"/>
          <w:sz w:val="24"/>
          <w:szCs w:val="24"/>
          <w:lang w:val="en-US"/>
        </w:rPr>
        <w:tab/>
      </w:r>
      <w:r w:rsidR="008A157C" w:rsidRPr="003B7D59">
        <w:rPr>
          <w:rFonts w:ascii="Times New Roman" w:hAnsi="Times New Roman" w:cs="Times New Roman"/>
          <w:sz w:val="24"/>
          <w:szCs w:val="24"/>
          <w:lang w:val="en-US"/>
        </w:rPr>
        <w:t xml:space="preserve">The late Mr </w:t>
      </w:r>
      <w:r w:rsidR="008A157C" w:rsidRPr="003B7D59">
        <w:rPr>
          <w:rFonts w:ascii="Times New Roman" w:hAnsi="Times New Roman" w:cs="Times New Roman"/>
          <w:sz w:val="24"/>
          <w:szCs w:val="24"/>
        </w:rPr>
        <w:t xml:space="preserve">Maharajah Madhewoo, submitted an individual communication at the level of the Human Rights Committee </w:t>
      </w:r>
      <w:r w:rsidR="00454992" w:rsidRPr="003B7D59">
        <w:rPr>
          <w:rFonts w:ascii="Times New Roman" w:hAnsi="Times New Roman" w:cs="Times New Roman"/>
          <w:sz w:val="24"/>
          <w:szCs w:val="24"/>
        </w:rPr>
        <w:t>in</w:t>
      </w:r>
      <w:r w:rsidR="008A157C" w:rsidRPr="003B7D59">
        <w:rPr>
          <w:rFonts w:ascii="Times New Roman" w:hAnsi="Times New Roman" w:cs="Times New Roman"/>
          <w:sz w:val="24"/>
          <w:szCs w:val="24"/>
        </w:rPr>
        <w:t xml:space="preserve"> December 2017 claiming that his rights under article 17 of the ICCPR has been violated by Mauritius. </w:t>
      </w:r>
      <w:r w:rsidR="000F23FF" w:rsidRPr="003B7D59">
        <w:rPr>
          <w:rFonts w:ascii="Times New Roman" w:hAnsi="Times New Roman" w:cs="Times New Roman"/>
          <w:sz w:val="24"/>
          <w:szCs w:val="24"/>
        </w:rPr>
        <w:t xml:space="preserve"> </w:t>
      </w:r>
      <w:r w:rsidR="0088099B" w:rsidRPr="003B7D59">
        <w:rPr>
          <w:rFonts w:ascii="Times New Roman" w:hAnsi="Times New Roman" w:cs="Times New Roman"/>
          <w:sz w:val="24"/>
          <w:szCs w:val="24"/>
        </w:rPr>
        <w:t xml:space="preserve">The Committee adopted its views </w:t>
      </w:r>
      <w:r w:rsidR="00454992" w:rsidRPr="003B7D59">
        <w:rPr>
          <w:rFonts w:ascii="Times New Roman" w:hAnsi="Times New Roman" w:cs="Times New Roman"/>
          <w:sz w:val="24"/>
          <w:szCs w:val="24"/>
        </w:rPr>
        <w:t>in</w:t>
      </w:r>
      <w:r w:rsidR="0088099B" w:rsidRPr="003B7D59">
        <w:rPr>
          <w:rFonts w:ascii="Times New Roman" w:hAnsi="Times New Roman" w:cs="Times New Roman"/>
          <w:sz w:val="24"/>
          <w:szCs w:val="24"/>
        </w:rPr>
        <w:t xml:space="preserve"> March 2021 and is of the view that Mauritius is under an obligation to provide late Mr Madhewoo with an effective remedy as well as taking steps to avoid similar violations in the future.</w:t>
      </w:r>
    </w:p>
    <w:p w14:paraId="10FBC97A" w14:textId="77777777" w:rsidR="00BB4668" w:rsidRPr="003B7D59" w:rsidRDefault="00BB4668" w:rsidP="003B7D59">
      <w:pPr>
        <w:autoSpaceDE w:val="0"/>
        <w:autoSpaceDN w:val="0"/>
        <w:adjustRightInd w:val="0"/>
        <w:spacing w:after="0" w:line="240" w:lineRule="auto"/>
        <w:ind w:left="630"/>
        <w:jc w:val="both"/>
        <w:rPr>
          <w:rFonts w:ascii="Times New Roman" w:hAnsi="Times New Roman" w:cs="Times New Roman"/>
          <w:sz w:val="24"/>
          <w:szCs w:val="24"/>
          <w:lang w:val="en-US"/>
        </w:rPr>
      </w:pPr>
    </w:p>
    <w:p w14:paraId="0F983286" w14:textId="5C3A5D05" w:rsidR="009006FB" w:rsidRPr="003B7D59" w:rsidRDefault="00D7011B" w:rsidP="003B7D59">
      <w:pPr>
        <w:autoSpaceDE w:val="0"/>
        <w:autoSpaceDN w:val="0"/>
        <w:adjustRightInd w:val="0"/>
        <w:spacing w:after="0" w:line="240" w:lineRule="auto"/>
        <w:ind w:left="720" w:hanging="720"/>
        <w:jc w:val="both"/>
        <w:rPr>
          <w:rFonts w:ascii="Times New Roman" w:hAnsi="Times New Roman" w:cs="Times New Roman"/>
          <w:color w:val="000000"/>
          <w:sz w:val="24"/>
          <w:szCs w:val="24"/>
          <w:lang w:val="en-US"/>
        </w:rPr>
      </w:pPr>
      <w:r w:rsidRPr="003B7D59">
        <w:rPr>
          <w:rFonts w:ascii="Times New Roman" w:hAnsi="Times New Roman" w:cs="Times New Roman"/>
          <w:color w:val="000000"/>
          <w:sz w:val="24"/>
          <w:szCs w:val="24"/>
          <w:lang w:val="en-US"/>
        </w:rPr>
        <w:t>4</w:t>
      </w:r>
      <w:r w:rsidR="00A53A9A" w:rsidRPr="003B7D59">
        <w:rPr>
          <w:rFonts w:ascii="Times New Roman" w:hAnsi="Times New Roman" w:cs="Times New Roman"/>
          <w:color w:val="000000"/>
          <w:sz w:val="24"/>
          <w:szCs w:val="24"/>
          <w:lang w:val="en-US"/>
        </w:rPr>
        <w:t>.2</w:t>
      </w:r>
      <w:r w:rsidR="00A53A9A" w:rsidRPr="003B7D59">
        <w:rPr>
          <w:rFonts w:ascii="Times New Roman" w:hAnsi="Times New Roman" w:cs="Times New Roman"/>
          <w:color w:val="000000"/>
          <w:sz w:val="24"/>
          <w:szCs w:val="24"/>
          <w:lang w:val="en-US"/>
        </w:rPr>
        <w:tab/>
      </w:r>
      <w:r w:rsidR="00021B94" w:rsidRPr="003B7D59">
        <w:rPr>
          <w:rFonts w:ascii="Times New Roman" w:hAnsi="Times New Roman" w:cs="Times New Roman"/>
          <w:color w:val="000000"/>
          <w:sz w:val="24"/>
          <w:szCs w:val="24"/>
          <w:lang w:val="en-US"/>
        </w:rPr>
        <w:t xml:space="preserve">Members of the political party ‘Rezistans ek Alternativ’ submitted an individual communication to the Human Rights Committee in November 2019 alleging that </w:t>
      </w:r>
      <w:r w:rsidR="00AE6D07" w:rsidRPr="003B7D59">
        <w:rPr>
          <w:rFonts w:ascii="Times New Roman" w:hAnsi="Times New Roman" w:cs="Times New Roman"/>
          <w:color w:val="000000"/>
          <w:sz w:val="24"/>
          <w:szCs w:val="24"/>
          <w:lang w:val="en-US"/>
        </w:rPr>
        <w:t xml:space="preserve">Mauritius </w:t>
      </w:r>
      <w:r w:rsidR="00021B94" w:rsidRPr="003B7D59">
        <w:rPr>
          <w:rFonts w:ascii="Times New Roman" w:hAnsi="Times New Roman" w:cs="Times New Roman"/>
          <w:color w:val="000000"/>
          <w:sz w:val="24"/>
          <w:szCs w:val="24"/>
          <w:lang w:val="en-US"/>
        </w:rPr>
        <w:t xml:space="preserve">failed to comply with the views of the Committee in as much as the State, by way of a constitutional amendment in 2014, rendered “legal” the qualification of a candidate at the general elections. </w:t>
      </w:r>
      <w:r w:rsidR="00AE6D07" w:rsidRPr="003B7D59">
        <w:rPr>
          <w:rFonts w:ascii="Times New Roman" w:hAnsi="Times New Roman" w:cs="Times New Roman"/>
          <w:color w:val="000000"/>
          <w:sz w:val="24"/>
          <w:szCs w:val="24"/>
          <w:lang w:val="en-US"/>
        </w:rPr>
        <w:t xml:space="preserve"> </w:t>
      </w:r>
      <w:r w:rsidR="00021B94" w:rsidRPr="003B7D59">
        <w:rPr>
          <w:rFonts w:ascii="Times New Roman" w:hAnsi="Times New Roman" w:cs="Times New Roman"/>
          <w:color w:val="000000"/>
          <w:sz w:val="24"/>
          <w:szCs w:val="24"/>
          <w:lang w:val="en-US"/>
        </w:rPr>
        <w:t>It w</w:t>
      </w:r>
      <w:r w:rsidR="00E37DF2" w:rsidRPr="003B7D59">
        <w:rPr>
          <w:rFonts w:ascii="Times New Roman" w:hAnsi="Times New Roman" w:cs="Times New Roman"/>
          <w:color w:val="000000"/>
          <w:sz w:val="24"/>
          <w:szCs w:val="24"/>
          <w:lang w:val="en-US"/>
        </w:rPr>
        <w:t xml:space="preserve">as reported that the candidates </w:t>
      </w:r>
      <w:r w:rsidR="00021B94" w:rsidRPr="003B7D59">
        <w:rPr>
          <w:rFonts w:ascii="Times New Roman" w:hAnsi="Times New Roman" w:cs="Times New Roman"/>
          <w:color w:val="000000"/>
          <w:sz w:val="24"/>
          <w:szCs w:val="24"/>
          <w:lang w:val="en-US"/>
        </w:rPr>
        <w:t xml:space="preserve">failed to classify themselves under one of the required “ethnicity – or religion-based” categories in view of the fact that to qualify as a candidate for the general elections, one had to declare his/her belonging to one of the four communities prescribed under the Constitution of Mauritius. </w:t>
      </w:r>
      <w:r w:rsidR="00AC5235" w:rsidRPr="003B7D59">
        <w:rPr>
          <w:rFonts w:ascii="Times New Roman" w:hAnsi="Times New Roman" w:cs="Times New Roman"/>
          <w:color w:val="000000"/>
          <w:sz w:val="24"/>
          <w:szCs w:val="24"/>
          <w:lang w:val="en-US"/>
        </w:rPr>
        <w:t xml:space="preserve"> </w:t>
      </w:r>
      <w:r w:rsidR="00021B94" w:rsidRPr="003B7D59">
        <w:rPr>
          <w:rFonts w:ascii="Times New Roman" w:hAnsi="Times New Roman" w:cs="Times New Roman"/>
          <w:color w:val="000000"/>
          <w:sz w:val="24"/>
          <w:szCs w:val="24"/>
          <w:lang w:val="en-US"/>
        </w:rPr>
        <w:t>The authors of the Communication observed that the amendment was of a temporary application and consequently would not apply after the 2014 general election, and as such, the State had therefore failed to provide an effective and enforceable remedy for the “declared breach” of article</w:t>
      </w:r>
      <w:r w:rsidR="00116F68" w:rsidRPr="003B7D59">
        <w:rPr>
          <w:rFonts w:ascii="Times New Roman" w:hAnsi="Times New Roman" w:cs="Times New Roman"/>
          <w:color w:val="000000"/>
          <w:sz w:val="24"/>
          <w:szCs w:val="24"/>
          <w:lang w:val="en-US"/>
        </w:rPr>
        <w:t xml:space="preserve"> 25(b) of the Covenant. </w:t>
      </w:r>
    </w:p>
    <w:p w14:paraId="0C391091" w14:textId="7AF8EFBB" w:rsidR="00A53A9A" w:rsidRPr="003B7D59" w:rsidRDefault="00A53A9A" w:rsidP="003B7D59">
      <w:pPr>
        <w:spacing w:after="0" w:line="240" w:lineRule="auto"/>
        <w:ind w:firstLine="630"/>
        <w:jc w:val="both"/>
        <w:rPr>
          <w:rFonts w:ascii="Times New Roman" w:hAnsi="Times New Roman" w:cs="Times New Roman"/>
          <w:b/>
          <w:sz w:val="24"/>
          <w:szCs w:val="24"/>
          <w:lang w:val="en-US"/>
        </w:rPr>
      </w:pPr>
    </w:p>
    <w:p w14:paraId="2E80AD12" w14:textId="22B992C5" w:rsidR="00A53A9A" w:rsidRPr="003B7D59" w:rsidRDefault="00A53A9A" w:rsidP="003B7D59">
      <w:pPr>
        <w:spacing w:after="0" w:line="240" w:lineRule="auto"/>
        <w:ind w:left="720"/>
        <w:jc w:val="both"/>
        <w:rPr>
          <w:rFonts w:ascii="Times New Roman" w:eastAsia="Calibri" w:hAnsi="Times New Roman" w:cs="Times New Roman"/>
          <w:sz w:val="24"/>
          <w:szCs w:val="24"/>
          <w:lang w:val="en-US"/>
        </w:rPr>
      </w:pPr>
      <w:r w:rsidRPr="003B7D59">
        <w:rPr>
          <w:rFonts w:ascii="Times New Roman" w:eastAsia="Calibri" w:hAnsi="Times New Roman" w:cs="Times New Roman"/>
          <w:sz w:val="24"/>
          <w:szCs w:val="24"/>
          <w:lang w:val="en-US"/>
        </w:rPr>
        <w:t>As regards the holistic reform of the electoral reform to reconsider the necessity of the co</w:t>
      </w:r>
      <w:r w:rsidR="00AE6D07" w:rsidRPr="003B7D59">
        <w:rPr>
          <w:rFonts w:ascii="Times New Roman" w:eastAsia="Calibri" w:hAnsi="Times New Roman" w:cs="Times New Roman"/>
          <w:sz w:val="24"/>
          <w:szCs w:val="24"/>
          <w:lang w:val="en-US"/>
        </w:rPr>
        <w:t xml:space="preserve">mmunity-based electoral system, </w:t>
      </w:r>
      <w:r w:rsidRPr="003B7D59">
        <w:rPr>
          <w:rFonts w:ascii="Times New Roman" w:eastAsia="Calibri" w:hAnsi="Times New Roman" w:cs="Times New Roman"/>
          <w:sz w:val="24"/>
          <w:szCs w:val="24"/>
          <w:lang w:val="en-US"/>
        </w:rPr>
        <w:t>Mauritius has attempted to introduce the Constitution Amendment Bill No. XXII of 2018, which includes amendments to do away with the requirement for the mandatory declaration of community to which a candidate belongs to.</w:t>
      </w:r>
    </w:p>
    <w:p w14:paraId="161DFC66" w14:textId="77777777" w:rsidR="00454992" w:rsidRPr="003B7D59" w:rsidRDefault="00454992" w:rsidP="003B7D59">
      <w:pPr>
        <w:spacing w:after="0" w:line="240" w:lineRule="auto"/>
        <w:ind w:left="720"/>
        <w:jc w:val="both"/>
        <w:rPr>
          <w:rFonts w:ascii="Times New Roman" w:eastAsia="Calibri" w:hAnsi="Times New Roman" w:cs="Times New Roman"/>
          <w:sz w:val="24"/>
          <w:szCs w:val="24"/>
          <w:lang w:val="en-US"/>
        </w:rPr>
      </w:pPr>
    </w:p>
    <w:p w14:paraId="197C66BB" w14:textId="4D402F7E" w:rsidR="00A53A9A" w:rsidRPr="003B7D59" w:rsidRDefault="00A53A9A" w:rsidP="003B7D59">
      <w:pPr>
        <w:spacing w:after="0" w:line="240" w:lineRule="auto"/>
        <w:ind w:left="720"/>
        <w:jc w:val="both"/>
        <w:rPr>
          <w:rFonts w:ascii="Times New Roman" w:eastAsia="Calibri" w:hAnsi="Times New Roman" w:cs="Times New Roman"/>
          <w:sz w:val="24"/>
          <w:szCs w:val="24"/>
          <w:lang w:val="en-US"/>
        </w:rPr>
      </w:pPr>
      <w:r w:rsidRPr="003B7D59">
        <w:rPr>
          <w:rFonts w:ascii="Times New Roman" w:eastAsia="Calibri" w:hAnsi="Times New Roman" w:cs="Times New Roman"/>
          <w:sz w:val="24"/>
          <w:szCs w:val="24"/>
          <w:lang w:val="en-US"/>
        </w:rPr>
        <w:t>However, again, the debates on the Bill before the National Assembly only confirmed the deep sensitivity related to the abolishing of the Best Loser System within the Mauritian society.  The tenor and nature of the debates in the National Assembly made it evident that the required majority to effect any constitutional amendment would not be obtained.  Without in any way endorsing the merits of the Best Loser System, it is still viewed by many as a way to secure the representation of minority communities in Parliament, and a reason for the continued political stability in a multi-cultural Mauritius.</w:t>
      </w:r>
    </w:p>
    <w:p w14:paraId="326AC04D" w14:textId="77777777" w:rsidR="00454992" w:rsidRPr="003B7D59" w:rsidRDefault="00454992" w:rsidP="003B7D59">
      <w:pPr>
        <w:spacing w:after="0" w:line="240" w:lineRule="auto"/>
        <w:ind w:left="720"/>
        <w:jc w:val="both"/>
        <w:rPr>
          <w:rFonts w:ascii="Times New Roman" w:eastAsia="Calibri" w:hAnsi="Times New Roman" w:cs="Times New Roman"/>
          <w:sz w:val="24"/>
          <w:szCs w:val="24"/>
          <w:lang w:val="en-US"/>
        </w:rPr>
      </w:pPr>
    </w:p>
    <w:p w14:paraId="547DC995" w14:textId="2C76EA2E" w:rsidR="00A53A9A" w:rsidRPr="003B7D59" w:rsidRDefault="00A53A9A" w:rsidP="003B7D59">
      <w:pPr>
        <w:spacing w:after="0" w:line="240" w:lineRule="auto"/>
        <w:ind w:left="720"/>
        <w:jc w:val="both"/>
        <w:rPr>
          <w:rFonts w:ascii="Times New Roman" w:eastAsia="Calibri" w:hAnsi="Times New Roman" w:cs="Times New Roman"/>
          <w:sz w:val="24"/>
          <w:szCs w:val="24"/>
          <w:lang w:val="en-US"/>
        </w:rPr>
      </w:pPr>
      <w:r w:rsidRPr="003B7D59">
        <w:rPr>
          <w:rFonts w:ascii="Times New Roman" w:eastAsia="Calibri" w:hAnsi="Times New Roman" w:cs="Times New Roman"/>
          <w:sz w:val="24"/>
          <w:szCs w:val="24"/>
          <w:lang w:val="en-US"/>
        </w:rPr>
        <w:t>Thus, despite sincere and genuine endeavours to have a national dialogue on this issue through the Constitution Amendment Bill No. XXII of 2018, the prevailing conjunctures within the National Assembly and Mauritius society made it impossible to bring holistic reforms of the electoral reform.</w:t>
      </w:r>
    </w:p>
    <w:p w14:paraId="6902AB0B" w14:textId="77777777" w:rsidR="00454992" w:rsidRPr="003B7D59" w:rsidRDefault="00454992" w:rsidP="003B7D59">
      <w:pPr>
        <w:spacing w:after="0" w:line="240" w:lineRule="auto"/>
        <w:ind w:left="720"/>
        <w:jc w:val="both"/>
        <w:rPr>
          <w:rFonts w:ascii="Times New Roman" w:eastAsia="Calibri" w:hAnsi="Times New Roman" w:cs="Times New Roman"/>
          <w:sz w:val="24"/>
          <w:szCs w:val="24"/>
          <w:lang w:val="en-US"/>
        </w:rPr>
      </w:pPr>
    </w:p>
    <w:p w14:paraId="3B11D11F" w14:textId="0C69CE67" w:rsidR="00A53A9A" w:rsidRPr="003B7D59" w:rsidRDefault="00A53A9A" w:rsidP="003B7D59">
      <w:pPr>
        <w:spacing w:after="0" w:line="240" w:lineRule="auto"/>
        <w:ind w:left="720"/>
        <w:jc w:val="both"/>
        <w:rPr>
          <w:rFonts w:ascii="Times New Roman" w:eastAsia="Calibri" w:hAnsi="Times New Roman" w:cs="Times New Roman"/>
          <w:sz w:val="24"/>
          <w:szCs w:val="24"/>
          <w:lang w:val="en-US"/>
        </w:rPr>
      </w:pPr>
      <w:r w:rsidRPr="003B7D59">
        <w:rPr>
          <w:rFonts w:ascii="Times New Roman" w:eastAsia="Calibri" w:hAnsi="Times New Roman" w:cs="Times New Roman"/>
          <w:sz w:val="24"/>
          <w:szCs w:val="24"/>
          <w:lang w:val="en-US"/>
        </w:rPr>
        <w:t>Notwithstanding the above and conjunctures permitting, Mauritius stands committed to bringing an electoral reform, which will obtain widespread political and nationwide consensus whilst respecting the rights of all its citizens, including those of the authors of the complaint.</w:t>
      </w:r>
    </w:p>
    <w:p w14:paraId="5220021C" w14:textId="77777777" w:rsidR="003B7D59" w:rsidRPr="003B7D59" w:rsidRDefault="003B7D59" w:rsidP="003B7D59">
      <w:pPr>
        <w:spacing w:after="0" w:line="240" w:lineRule="auto"/>
        <w:ind w:left="720"/>
        <w:jc w:val="both"/>
        <w:rPr>
          <w:rFonts w:ascii="Times New Roman" w:eastAsia="Calibri" w:hAnsi="Times New Roman" w:cs="Times New Roman"/>
          <w:sz w:val="24"/>
          <w:szCs w:val="24"/>
          <w:lang w:val="en-US"/>
        </w:rPr>
      </w:pPr>
    </w:p>
    <w:p w14:paraId="2F4D67BB" w14:textId="068374B7" w:rsidR="00AE6D07" w:rsidRDefault="00AE6D07" w:rsidP="003B7D59">
      <w:pPr>
        <w:spacing w:after="0" w:line="240" w:lineRule="auto"/>
        <w:jc w:val="both"/>
        <w:rPr>
          <w:rFonts w:ascii="Times New Roman" w:hAnsi="Times New Roman" w:cs="Times New Roman"/>
          <w:sz w:val="24"/>
          <w:szCs w:val="24"/>
          <w:lang w:val="en-US"/>
        </w:rPr>
      </w:pPr>
    </w:p>
    <w:p w14:paraId="7C214FF1" w14:textId="2ACEC56B" w:rsidR="007659B1" w:rsidRDefault="007659B1" w:rsidP="003B7D59">
      <w:pPr>
        <w:spacing w:after="0" w:line="240" w:lineRule="auto"/>
        <w:jc w:val="both"/>
        <w:rPr>
          <w:rFonts w:ascii="Times New Roman" w:hAnsi="Times New Roman" w:cs="Times New Roman"/>
          <w:sz w:val="24"/>
          <w:szCs w:val="24"/>
          <w:lang w:val="en-US"/>
        </w:rPr>
      </w:pPr>
    </w:p>
    <w:p w14:paraId="597865D9" w14:textId="77777777" w:rsidR="007659B1" w:rsidRPr="003B7D59" w:rsidRDefault="007659B1" w:rsidP="003B7D59">
      <w:pPr>
        <w:spacing w:after="0" w:line="240" w:lineRule="auto"/>
        <w:jc w:val="both"/>
        <w:rPr>
          <w:rFonts w:ascii="Times New Roman" w:hAnsi="Times New Roman" w:cs="Times New Roman"/>
          <w:sz w:val="24"/>
          <w:szCs w:val="24"/>
          <w:lang w:val="en-US"/>
        </w:rPr>
      </w:pPr>
    </w:p>
    <w:p w14:paraId="2EC4D150" w14:textId="4171F5B5" w:rsidR="00D45722" w:rsidRPr="003B7D59" w:rsidRDefault="009006FB" w:rsidP="003B7D59">
      <w:pPr>
        <w:pStyle w:val="ListParagraph"/>
        <w:numPr>
          <w:ilvl w:val="0"/>
          <w:numId w:val="43"/>
        </w:numPr>
        <w:tabs>
          <w:tab w:val="left" w:pos="900"/>
        </w:tabs>
        <w:spacing w:after="0" w:line="240" w:lineRule="auto"/>
        <w:ind w:left="630" w:hanging="630"/>
        <w:contextualSpacing w:val="0"/>
        <w:jc w:val="both"/>
        <w:rPr>
          <w:rFonts w:ascii="Times New Roman" w:eastAsia="Times New Roman" w:hAnsi="Times New Roman" w:cs="Times New Roman"/>
          <w:b/>
          <w:color w:val="000000"/>
          <w:sz w:val="24"/>
          <w:szCs w:val="24"/>
          <w:u w:val="single"/>
          <w:lang w:val="en-US"/>
        </w:rPr>
      </w:pPr>
      <w:r w:rsidRPr="003B7D59">
        <w:rPr>
          <w:rFonts w:ascii="Times New Roman" w:eastAsia="Times New Roman" w:hAnsi="Times New Roman" w:cs="Times New Roman"/>
          <w:b/>
          <w:color w:val="000000"/>
          <w:sz w:val="24"/>
          <w:szCs w:val="24"/>
          <w:u w:val="single"/>
          <w:lang w:val="en-US"/>
        </w:rPr>
        <w:lastRenderedPageBreak/>
        <w:t>State of Backlog</w:t>
      </w:r>
    </w:p>
    <w:p w14:paraId="561C491F" w14:textId="0014749C" w:rsidR="00D45722" w:rsidRPr="003B7D59" w:rsidRDefault="00D45722" w:rsidP="003B7D59">
      <w:pPr>
        <w:pStyle w:val="CommentText"/>
        <w:spacing w:after="0"/>
        <w:ind w:left="720" w:hanging="720"/>
        <w:jc w:val="both"/>
        <w:rPr>
          <w:rFonts w:ascii="Times New Roman" w:hAnsi="Times New Roman" w:cs="Times New Roman"/>
          <w:sz w:val="24"/>
          <w:szCs w:val="24"/>
          <w:lang w:val="en-US"/>
        </w:rPr>
      </w:pPr>
    </w:p>
    <w:p w14:paraId="2BCA2844" w14:textId="6009776D" w:rsidR="00E37DF2" w:rsidRPr="003B7D59" w:rsidRDefault="007B0C72" w:rsidP="003B7D59">
      <w:pPr>
        <w:pStyle w:val="CommentText"/>
        <w:numPr>
          <w:ilvl w:val="1"/>
          <w:numId w:val="46"/>
        </w:numPr>
        <w:tabs>
          <w:tab w:val="left" w:pos="630"/>
        </w:tabs>
        <w:spacing w:after="0"/>
        <w:ind w:left="720" w:hanging="720"/>
        <w:jc w:val="both"/>
        <w:rPr>
          <w:rFonts w:ascii="Times New Roman" w:hAnsi="Times New Roman" w:cs="Times New Roman"/>
          <w:b/>
          <w:sz w:val="24"/>
          <w:szCs w:val="24"/>
          <w:lang w:val="en-US"/>
        </w:rPr>
      </w:pPr>
      <w:r w:rsidRPr="003B7D59">
        <w:rPr>
          <w:rFonts w:ascii="Times New Roman" w:hAnsi="Times New Roman" w:cs="Times New Roman"/>
          <w:b/>
          <w:sz w:val="24"/>
          <w:szCs w:val="24"/>
          <w:lang w:val="en-US"/>
        </w:rPr>
        <w:t xml:space="preserve">The </w:t>
      </w:r>
      <w:r w:rsidR="00E37DF2" w:rsidRPr="003B7D59">
        <w:rPr>
          <w:rFonts w:ascii="Times New Roman" w:hAnsi="Times New Roman" w:cs="Times New Roman"/>
          <w:b/>
          <w:sz w:val="24"/>
          <w:szCs w:val="24"/>
          <w:lang w:val="en-US"/>
        </w:rPr>
        <w:t>Outstanding Reports</w:t>
      </w:r>
      <w:r w:rsidRPr="003B7D59">
        <w:rPr>
          <w:rFonts w:ascii="Times New Roman" w:hAnsi="Times New Roman" w:cs="Times New Roman"/>
          <w:b/>
          <w:sz w:val="24"/>
          <w:szCs w:val="24"/>
          <w:lang w:val="en-US"/>
        </w:rPr>
        <w:t xml:space="preserve"> are</w:t>
      </w:r>
      <w:r w:rsidR="00E37DF2" w:rsidRPr="003B7D59">
        <w:rPr>
          <w:rFonts w:ascii="Times New Roman" w:hAnsi="Times New Roman" w:cs="Times New Roman"/>
          <w:b/>
          <w:sz w:val="24"/>
          <w:szCs w:val="24"/>
          <w:lang w:val="en-US"/>
        </w:rPr>
        <w:t>: -</w:t>
      </w:r>
    </w:p>
    <w:p w14:paraId="4F8B720A" w14:textId="77777777" w:rsidR="00E37DF2" w:rsidRPr="003B7D59" w:rsidRDefault="00E37DF2" w:rsidP="003B7D59">
      <w:pPr>
        <w:pStyle w:val="CommentText"/>
        <w:spacing w:after="0"/>
        <w:ind w:left="720" w:hanging="90"/>
        <w:jc w:val="both"/>
        <w:rPr>
          <w:rFonts w:ascii="Times New Roman" w:hAnsi="Times New Roman" w:cs="Times New Roman"/>
          <w:b/>
          <w:sz w:val="24"/>
          <w:szCs w:val="24"/>
          <w:lang w:val="en-US"/>
        </w:rPr>
      </w:pPr>
    </w:p>
    <w:p w14:paraId="52495BF8" w14:textId="021DC466" w:rsidR="007B0C72" w:rsidRPr="003B7D59" w:rsidRDefault="007B0C72" w:rsidP="003B7D59">
      <w:pPr>
        <w:pStyle w:val="CommentText"/>
        <w:numPr>
          <w:ilvl w:val="0"/>
          <w:numId w:val="36"/>
        </w:numPr>
        <w:spacing w:after="0"/>
        <w:ind w:left="1350" w:hanging="720"/>
        <w:jc w:val="both"/>
        <w:rPr>
          <w:rFonts w:ascii="Times New Roman" w:hAnsi="Times New Roman" w:cs="Times New Roman"/>
          <w:sz w:val="24"/>
          <w:szCs w:val="24"/>
          <w:lang w:val="en-US"/>
        </w:rPr>
      </w:pPr>
      <w:r w:rsidRPr="003B7D59">
        <w:rPr>
          <w:rFonts w:ascii="Times New Roman" w:hAnsi="Times New Roman" w:cs="Times New Roman"/>
          <w:sz w:val="24"/>
          <w:szCs w:val="24"/>
          <w:lang w:val="en-US"/>
        </w:rPr>
        <w:t>t</w:t>
      </w:r>
      <w:r w:rsidR="00E37DF2" w:rsidRPr="003B7D59">
        <w:rPr>
          <w:rFonts w:ascii="Times New Roman" w:hAnsi="Times New Roman" w:cs="Times New Roman"/>
          <w:sz w:val="24"/>
          <w:szCs w:val="24"/>
          <w:lang w:val="en-US"/>
        </w:rPr>
        <w:t>he</w:t>
      </w:r>
      <w:r w:rsidR="008062FF" w:rsidRPr="003B7D59">
        <w:rPr>
          <w:rFonts w:ascii="Times New Roman" w:hAnsi="Times New Roman" w:cs="Times New Roman"/>
          <w:sz w:val="24"/>
          <w:szCs w:val="24"/>
          <w:lang w:val="en-US"/>
        </w:rPr>
        <w:t xml:space="preserve"> Optional Protocol to CRC </w:t>
      </w:r>
      <w:r w:rsidR="00BE4BA9" w:rsidRPr="003B7D59">
        <w:rPr>
          <w:rFonts w:ascii="Times New Roman" w:hAnsi="Times New Roman" w:cs="Times New Roman"/>
          <w:sz w:val="24"/>
          <w:szCs w:val="24"/>
          <w:lang w:val="en-US"/>
        </w:rPr>
        <w:t>on the sale of Children, Child P</w:t>
      </w:r>
      <w:r w:rsidR="008062FF" w:rsidRPr="003B7D59">
        <w:rPr>
          <w:rFonts w:ascii="Times New Roman" w:hAnsi="Times New Roman" w:cs="Times New Roman"/>
          <w:sz w:val="24"/>
          <w:szCs w:val="24"/>
          <w:lang w:val="en-US"/>
        </w:rPr>
        <w:t xml:space="preserve">rostitution and Child Pornography </w:t>
      </w:r>
      <w:r w:rsidR="004B69B5">
        <w:rPr>
          <w:rFonts w:ascii="Times New Roman" w:hAnsi="Times New Roman" w:cs="Times New Roman"/>
          <w:sz w:val="24"/>
          <w:szCs w:val="24"/>
          <w:lang w:val="en-US"/>
        </w:rPr>
        <w:t xml:space="preserve">(It </w:t>
      </w:r>
      <w:r w:rsidR="00E37DF2" w:rsidRPr="003B7D59">
        <w:rPr>
          <w:rFonts w:ascii="Times New Roman" w:hAnsi="Times New Roman" w:cs="Times New Roman"/>
          <w:sz w:val="24"/>
          <w:szCs w:val="24"/>
          <w:lang w:val="en-US"/>
        </w:rPr>
        <w:t>is overdue since 2011</w:t>
      </w:r>
      <w:r w:rsidR="004B69B5">
        <w:rPr>
          <w:rFonts w:ascii="Times New Roman" w:hAnsi="Times New Roman" w:cs="Times New Roman"/>
          <w:sz w:val="24"/>
          <w:szCs w:val="24"/>
          <w:lang w:val="en-US"/>
        </w:rPr>
        <w:t>)</w:t>
      </w:r>
      <w:r w:rsidR="00E37DF2" w:rsidRPr="003B7D59">
        <w:rPr>
          <w:rFonts w:ascii="Times New Roman" w:hAnsi="Times New Roman" w:cs="Times New Roman"/>
          <w:sz w:val="24"/>
          <w:szCs w:val="24"/>
          <w:lang w:val="en-US"/>
        </w:rPr>
        <w:t>;</w:t>
      </w:r>
      <w:r w:rsidRPr="003B7D59">
        <w:rPr>
          <w:rFonts w:ascii="Times New Roman" w:hAnsi="Times New Roman" w:cs="Times New Roman"/>
          <w:sz w:val="24"/>
          <w:szCs w:val="24"/>
          <w:lang w:val="en-US"/>
        </w:rPr>
        <w:t xml:space="preserve"> and</w:t>
      </w:r>
    </w:p>
    <w:p w14:paraId="2B6A76C2" w14:textId="77777777" w:rsidR="007B0C72" w:rsidRPr="003B7D59" w:rsidRDefault="007B0C72" w:rsidP="003B7D59">
      <w:pPr>
        <w:pStyle w:val="CommentText"/>
        <w:spacing w:after="0"/>
        <w:ind w:left="1350"/>
        <w:jc w:val="both"/>
        <w:rPr>
          <w:rFonts w:ascii="Times New Roman" w:hAnsi="Times New Roman" w:cs="Times New Roman"/>
          <w:sz w:val="24"/>
          <w:szCs w:val="24"/>
          <w:lang w:val="en-US"/>
        </w:rPr>
      </w:pPr>
    </w:p>
    <w:p w14:paraId="40F4C031" w14:textId="4C7A0FF6" w:rsidR="00DC41E1" w:rsidRPr="003B7D59" w:rsidRDefault="00E37DF2" w:rsidP="003B7D59">
      <w:pPr>
        <w:pStyle w:val="CommentText"/>
        <w:numPr>
          <w:ilvl w:val="0"/>
          <w:numId w:val="36"/>
        </w:numPr>
        <w:spacing w:after="0"/>
        <w:ind w:left="1350" w:hanging="720"/>
        <w:jc w:val="both"/>
        <w:rPr>
          <w:rFonts w:ascii="Times New Roman" w:hAnsi="Times New Roman" w:cs="Times New Roman"/>
          <w:sz w:val="24"/>
          <w:szCs w:val="24"/>
          <w:lang w:val="en-US"/>
        </w:rPr>
      </w:pPr>
      <w:r w:rsidRPr="003B7D59">
        <w:rPr>
          <w:rFonts w:ascii="Times New Roman" w:hAnsi="Times New Roman" w:cs="Times New Roman"/>
          <w:sz w:val="24"/>
          <w:szCs w:val="24"/>
          <w:lang w:val="en-US"/>
        </w:rPr>
        <w:t>the</w:t>
      </w:r>
      <w:r w:rsidR="008062FF" w:rsidRPr="003B7D59">
        <w:rPr>
          <w:rFonts w:ascii="Times New Roman" w:hAnsi="Times New Roman" w:cs="Times New Roman"/>
          <w:sz w:val="24"/>
          <w:szCs w:val="24"/>
          <w:lang w:val="en-US"/>
        </w:rPr>
        <w:t xml:space="preserve"> Optional protocol to the CRC on the involvement of Children in Armed Conflict </w:t>
      </w:r>
      <w:r w:rsidR="004B69B5">
        <w:rPr>
          <w:rFonts w:ascii="Times New Roman" w:hAnsi="Times New Roman" w:cs="Times New Roman"/>
          <w:sz w:val="24"/>
          <w:szCs w:val="24"/>
          <w:lang w:val="en-US"/>
        </w:rPr>
        <w:t xml:space="preserve">(It </w:t>
      </w:r>
      <w:r w:rsidRPr="003B7D59">
        <w:rPr>
          <w:rFonts w:ascii="Times New Roman" w:hAnsi="Times New Roman" w:cs="Times New Roman"/>
          <w:sz w:val="24"/>
          <w:szCs w:val="24"/>
          <w:lang w:val="en-US"/>
        </w:rPr>
        <w:t>is</w:t>
      </w:r>
      <w:r w:rsidR="008062FF" w:rsidRPr="003B7D59">
        <w:rPr>
          <w:rFonts w:ascii="Times New Roman" w:hAnsi="Times New Roman" w:cs="Times New Roman"/>
          <w:sz w:val="24"/>
          <w:szCs w:val="24"/>
          <w:lang w:val="en-US"/>
        </w:rPr>
        <w:t xml:space="preserve"> overdue since 2009</w:t>
      </w:r>
      <w:r w:rsidR="004B69B5">
        <w:rPr>
          <w:rFonts w:ascii="Times New Roman" w:hAnsi="Times New Roman" w:cs="Times New Roman"/>
          <w:sz w:val="24"/>
          <w:szCs w:val="24"/>
          <w:lang w:val="en-US"/>
        </w:rPr>
        <w:t>)</w:t>
      </w:r>
      <w:r w:rsidR="008062FF" w:rsidRPr="003B7D59">
        <w:rPr>
          <w:rFonts w:ascii="Times New Roman" w:hAnsi="Times New Roman" w:cs="Times New Roman"/>
          <w:sz w:val="24"/>
          <w:szCs w:val="24"/>
          <w:lang w:val="en-US"/>
        </w:rPr>
        <w:t>.</w:t>
      </w:r>
    </w:p>
    <w:p w14:paraId="7C6A7B89" w14:textId="7214BFA7" w:rsidR="00655E70" w:rsidRPr="003B7D59" w:rsidRDefault="00655E70" w:rsidP="003B7D59">
      <w:pPr>
        <w:spacing w:after="0" w:line="240" w:lineRule="auto"/>
        <w:jc w:val="both"/>
        <w:rPr>
          <w:rFonts w:ascii="Times New Roman" w:hAnsi="Times New Roman" w:cs="Times New Roman"/>
          <w:b/>
          <w:sz w:val="24"/>
          <w:szCs w:val="24"/>
          <w:lang w:val="en-US"/>
        </w:rPr>
      </w:pPr>
    </w:p>
    <w:p w14:paraId="21096407" w14:textId="77777777" w:rsidR="003B7D59" w:rsidRPr="003B7D59" w:rsidRDefault="003B7D59" w:rsidP="003B7D59">
      <w:pPr>
        <w:spacing w:after="0" w:line="240" w:lineRule="auto"/>
        <w:jc w:val="both"/>
        <w:rPr>
          <w:rFonts w:ascii="Times New Roman" w:hAnsi="Times New Roman" w:cs="Times New Roman"/>
          <w:b/>
          <w:sz w:val="24"/>
          <w:szCs w:val="24"/>
          <w:lang w:val="en-US"/>
        </w:rPr>
      </w:pPr>
    </w:p>
    <w:p w14:paraId="5F2F40D2" w14:textId="74DA7E05" w:rsidR="00A53A9A" w:rsidRPr="003B7D59" w:rsidRDefault="009006FB" w:rsidP="003B7D59">
      <w:pPr>
        <w:pStyle w:val="ListParagraph"/>
        <w:numPr>
          <w:ilvl w:val="0"/>
          <w:numId w:val="46"/>
        </w:numPr>
        <w:spacing w:after="0" w:line="240" w:lineRule="auto"/>
        <w:ind w:left="630" w:hanging="630"/>
        <w:jc w:val="both"/>
        <w:rPr>
          <w:rFonts w:ascii="Times New Roman" w:hAnsi="Times New Roman" w:cs="Times New Roman"/>
          <w:b/>
          <w:sz w:val="24"/>
          <w:szCs w:val="24"/>
          <w:u w:val="single"/>
          <w:lang w:val="en-US"/>
        </w:rPr>
      </w:pPr>
      <w:r w:rsidRPr="003B7D59">
        <w:rPr>
          <w:rFonts w:ascii="Times New Roman" w:hAnsi="Times New Roman" w:cs="Times New Roman"/>
          <w:b/>
          <w:sz w:val="24"/>
          <w:szCs w:val="24"/>
          <w:u w:val="single"/>
          <w:lang w:val="en-US"/>
        </w:rPr>
        <w:t>Capacity building efforts and the results achieved</w:t>
      </w:r>
    </w:p>
    <w:p w14:paraId="741F5BD6" w14:textId="2BC9667E" w:rsidR="00A53A9A" w:rsidRPr="003B7D59" w:rsidRDefault="00A53A9A" w:rsidP="003B7D59">
      <w:pPr>
        <w:spacing w:after="0" w:line="240" w:lineRule="auto"/>
        <w:jc w:val="both"/>
        <w:rPr>
          <w:rFonts w:ascii="Times New Roman" w:hAnsi="Times New Roman" w:cs="Times New Roman"/>
          <w:b/>
          <w:sz w:val="24"/>
          <w:szCs w:val="24"/>
          <w:u w:val="single"/>
          <w:lang w:val="en-US"/>
        </w:rPr>
      </w:pPr>
    </w:p>
    <w:p w14:paraId="14C8E5E2" w14:textId="3D954EA3" w:rsidR="00AF56CE" w:rsidRPr="00F5302E" w:rsidRDefault="00D7011B" w:rsidP="00F5302E">
      <w:pPr>
        <w:spacing w:after="0" w:line="240" w:lineRule="auto"/>
        <w:jc w:val="both"/>
        <w:rPr>
          <w:rFonts w:ascii="Times New Roman" w:hAnsi="Times New Roman" w:cs="Times New Roman"/>
          <w:b/>
          <w:sz w:val="24"/>
          <w:szCs w:val="24"/>
          <w:u w:val="single"/>
          <w:lang w:val="en-US"/>
        </w:rPr>
      </w:pPr>
      <w:r w:rsidRPr="003B7D59">
        <w:rPr>
          <w:rFonts w:ascii="Times New Roman" w:hAnsi="Times New Roman" w:cs="Times New Roman"/>
          <w:b/>
          <w:sz w:val="24"/>
          <w:szCs w:val="24"/>
          <w:lang w:val="en-US"/>
        </w:rPr>
        <w:t>6</w:t>
      </w:r>
      <w:r w:rsidR="00A53A9A" w:rsidRPr="003B7D59">
        <w:rPr>
          <w:rFonts w:ascii="Times New Roman" w:hAnsi="Times New Roman" w:cs="Times New Roman"/>
          <w:b/>
          <w:sz w:val="24"/>
          <w:szCs w:val="24"/>
          <w:lang w:val="en-US"/>
        </w:rPr>
        <w:t>.1</w:t>
      </w:r>
      <w:r w:rsidR="00A53A9A" w:rsidRPr="003B7D59">
        <w:rPr>
          <w:rFonts w:ascii="Times New Roman" w:hAnsi="Times New Roman" w:cs="Times New Roman"/>
          <w:b/>
          <w:sz w:val="24"/>
          <w:szCs w:val="24"/>
          <w:lang w:val="en-US"/>
        </w:rPr>
        <w:tab/>
        <w:t>Activities carried out in 2021:</w:t>
      </w:r>
    </w:p>
    <w:p w14:paraId="16374C68" w14:textId="77777777" w:rsidR="001F0A94" w:rsidRPr="003B7D59" w:rsidRDefault="001F0A94" w:rsidP="003B7D59">
      <w:pPr>
        <w:pStyle w:val="ListParagraph"/>
        <w:spacing w:after="0" w:line="240" w:lineRule="auto"/>
        <w:ind w:left="0"/>
        <w:contextualSpacing w:val="0"/>
        <w:jc w:val="both"/>
        <w:rPr>
          <w:rFonts w:ascii="Times New Roman" w:hAnsi="Times New Roman" w:cs="Times New Roman"/>
          <w:b/>
          <w:bCs/>
          <w:color w:val="000000"/>
          <w:sz w:val="24"/>
          <w:szCs w:val="24"/>
          <w:lang w:val="en-US"/>
        </w:rPr>
      </w:pPr>
    </w:p>
    <w:p w14:paraId="23CD57B5" w14:textId="0FD7FBD8" w:rsidR="001F0A94" w:rsidRPr="003B7D59" w:rsidRDefault="001F0A94" w:rsidP="003B7D59">
      <w:pPr>
        <w:pStyle w:val="ListParagraph"/>
        <w:numPr>
          <w:ilvl w:val="0"/>
          <w:numId w:val="31"/>
        </w:numPr>
        <w:spacing w:after="0" w:line="240" w:lineRule="auto"/>
        <w:ind w:hanging="72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In the context of the Int</w:t>
      </w:r>
      <w:r w:rsidR="00A6341B" w:rsidRPr="003B7D59">
        <w:rPr>
          <w:rFonts w:ascii="Times New Roman" w:eastAsia="Times New Roman" w:hAnsi="Times New Roman" w:cs="Times New Roman"/>
          <w:color w:val="000000"/>
          <w:sz w:val="24"/>
          <w:szCs w:val="24"/>
          <w:lang w:val="en-US"/>
        </w:rPr>
        <w:t>ernational Human Rights Day 2021</w:t>
      </w:r>
      <w:r w:rsidRPr="003B7D59">
        <w:rPr>
          <w:rFonts w:ascii="Times New Roman" w:eastAsia="Times New Roman" w:hAnsi="Times New Roman" w:cs="Times New Roman"/>
          <w:color w:val="000000"/>
          <w:sz w:val="24"/>
          <w:szCs w:val="24"/>
          <w:lang w:val="en-US"/>
        </w:rPr>
        <w:t>, the National Human Rights Action Plan Progress Report 2012-2020 was launched and widely disseminated to all stakeholders concerned.  It is also available on the Human Rights Division</w:t>
      </w:r>
      <w:r w:rsidR="00A6341B" w:rsidRPr="003B7D59">
        <w:rPr>
          <w:rFonts w:ascii="Times New Roman" w:eastAsia="Times New Roman" w:hAnsi="Times New Roman" w:cs="Times New Roman"/>
          <w:color w:val="000000"/>
          <w:sz w:val="24"/>
          <w:szCs w:val="24"/>
          <w:lang w:val="en-US"/>
        </w:rPr>
        <w:t>’s</w:t>
      </w:r>
      <w:r w:rsidRPr="003B7D59">
        <w:rPr>
          <w:rFonts w:ascii="Times New Roman" w:eastAsia="Times New Roman" w:hAnsi="Times New Roman" w:cs="Times New Roman"/>
          <w:color w:val="000000"/>
          <w:sz w:val="24"/>
          <w:szCs w:val="24"/>
          <w:lang w:val="en-US"/>
        </w:rPr>
        <w:t xml:space="preserve"> social media tools namely, Facebook and the YouTube Channel. </w:t>
      </w:r>
    </w:p>
    <w:p w14:paraId="418E179F" w14:textId="77777777" w:rsidR="002C545F" w:rsidRPr="003B7D59" w:rsidRDefault="002C545F" w:rsidP="003B7D59">
      <w:pPr>
        <w:pStyle w:val="ListParagraph"/>
        <w:spacing w:after="0" w:line="240" w:lineRule="auto"/>
        <w:ind w:left="1440"/>
        <w:jc w:val="both"/>
        <w:rPr>
          <w:rFonts w:ascii="Times New Roman" w:eastAsia="Times New Roman" w:hAnsi="Times New Roman" w:cs="Times New Roman"/>
          <w:sz w:val="24"/>
          <w:szCs w:val="24"/>
          <w:lang w:val="en-US"/>
        </w:rPr>
      </w:pPr>
    </w:p>
    <w:p w14:paraId="17AA6E02" w14:textId="77777777" w:rsidR="001F0A94" w:rsidRPr="003B7D59" w:rsidRDefault="001F0A94" w:rsidP="003B7D59">
      <w:pPr>
        <w:pStyle w:val="ListParagraph"/>
        <w:spacing w:after="0" w:line="240" w:lineRule="auto"/>
        <w:ind w:left="144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On the same occasion, two guest speakers intervened on the Universal Declaration of Human Rights and its impacts on human rights in Mauritius and on Human Rights Treaties and Conventions in Mauritian Law. </w:t>
      </w:r>
    </w:p>
    <w:p w14:paraId="109A0F25" w14:textId="44C9AD96" w:rsidR="001F0A94" w:rsidRPr="003B7D59" w:rsidRDefault="001F0A94" w:rsidP="003B7D59">
      <w:pPr>
        <w:spacing w:after="0" w:line="240" w:lineRule="auto"/>
        <w:jc w:val="both"/>
        <w:rPr>
          <w:rFonts w:ascii="Times New Roman" w:hAnsi="Times New Roman" w:cs="Times New Roman"/>
          <w:b/>
          <w:sz w:val="24"/>
          <w:szCs w:val="24"/>
          <w:u w:val="single"/>
          <w:lang w:val="en-US"/>
        </w:rPr>
      </w:pPr>
    </w:p>
    <w:p w14:paraId="3D3569DC" w14:textId="651E9C25" w:rsidR="007B0C72" w:rsidRPr="003B7D59" w:rsidRDefault="00AF56CE" w:rsidP="003B7D59">
      <w:pPr>
        <w:pStyle w:val="ListParagraph"/>
        <w:numPr>
          <w:ilvl w:val="0"/>
          <w:numId w:val="31"/>
        </w:numPr>
        <w:spacing w:after="0" w:line="240" w:lineRule="auto"/>
        <w:ind w:hanging="720"/>
        <w:jc w:val="both"/>
        <w:rPr>
          <w:rFonts w:ascii="Times New Roman" w:eastAsia="Times New Roman" w:hAnsi="Times New Roman" w:cs="Times New Roman"/>
          <w:color w:val="000000"/>
          <w:sz w:val="24"/>
          <w:szCs w:val="24"/>
          <w:lang w:val="en-US"/>
        </w:rPr>
      </w:pPr>
      <w:r w:rsidRPr="003B7D59">
        <w:rPr>
          <w:rFonts w:ascii="Times New Roman" w:eastAsia="Times New Roman" w:hAnsi="Times New Roman" w:cs="Times New Roman"/>
          <w:color w:val="000000"/>
          <w:sz w:val="24"/>
          <w:szCs w:val="24"/>
          <w:lang w:val="en-US"/>
        </w:rPr>
        <w:t>The</w:t>
      </w:r>
      <w:r w:rsidR="00E37DF2" w:rsidRPr="003B7D59">
        <w:rPr>
          <w:rFonts w:ascii="Times New Roman" w:eastAsia="Times New Roman" w:hAnsi="Times New Roman" w:cs="Times New Roman"/>
          <w:color w:val="000000"/>
          <w:sz w:val="24"/>
          <w:szCs w:val="24"/>
          <w:lang w:val="en-US"/>
        </w:rPr>
        <w:t xml:space="preserve"> Human Rights Division in collaboration with the</w:t>
      </w:r>
      <w:r w:rsidRPr="003B7D59">
        <w:rPr>
          <w:rFonts w:ascii="Times New Roman" w:eastAsia="Times New Roman" w:hAnsi="Times New Roman" w:cs="Times New Roman"/>
          <w:color w:val="000000"/>
          <w:sz w:val="24"/>
          <w:szCs w:val="24"/>
          <w:lang w:val="en-US"/>
        </w:rPr>
        <w:t xml:space="preserve"> Ministry of Environment, Solid Wast</w:t>
      </w:r>
      <w:r w:rsidR="00E37DF2" w:rsidRPr="003B7D59">
        <w:rPr>
          <w:rFonts w:ascii="Times New Roman" w:eastAsia="Times New Roman" w:hAnsi="Times New Roman" w:cs="Times New Roman"/>
          <w:color w:val="000000"/>
          <w:sz w:val="24"/>
          <w:szCs w:val="24"/>
          <w:lang w:val="en-US"/>
        </w:rPr>
        <w:t xml:space="preserve">e Management and Climate Change </w:t>
      </w:r>
      <w:r w:rsidRPr="003B7D59">
        <w:rPr>
          <w:rFonts w:ascii="Times New Roman" w:eastAsia="Times New Roman" w:hAnsi="Times New Roman" w:cs="Times New Roman"/>
          <w:color w:val="000000"/>
          <w:sz w:val="24"/>
          <w:szCs w:val="24"/>
          <w:lang w:val="en-US"/>
        </w:rPr>
        <w:t xml:space="preserve">had </w:t>
      </w:r>
      <w:r w:rsidRPr="003B7D59">
        <w:rPr>
          <w:rFonts w:ascii="Times New Roman" w:eastAsia="Times New Roman" w:hAnsi="Times New Roman" w:cs="Times New Roman"/>
          <w:color w:val="000000"/>
          <w:sz w:val="24"/>
          <w:szCs w:val="24"/>
          <w:shd w:val="clear" w:color="auto" w:fill="FFFFFF"/>
          <w:lang w:val="en-US"/>
        </w:rPr>
        <w:t>or</w:t>
      </w:r>
      <w:r w:rsidR="001743FD" w:rsidRPr="003B7D59">
        <w:rPr>
          <w:rFonts w:ascii="Times New Roman" w:eastAsia="Times New Roman" w:hAnsi="Times New Roman" w:cs="Times New Roman"/>
          <w:color w:val="000000"/>
          <w:sz w:val="24"/>
          <w:szCs w:val="24"/>
          <w:shd w:val="clear" w:color="auto" w:fill="FFFFFF"/>
          <w:lang w:val="en-US"/>
        </w:rPr>
        <w:t xml:space="preserve">ganised </w:t>
      </w:r>
      <w:r w:rsidRPr="003B7D59">
        <w:rPr>
          <w:rFonts w:ascii="Times New Roman" w:hAnsi="Times New Roman" w:cs="Times New Roman"/>
          <w:color w:val="000000"/>
          <w:sz w:val="24"/>
          <w:szCs w:val="24"/>
        </w:rPr>
        <w:t>a half day awareness campaign with about 20 Managers of different Residential Care Homes which are located in vulnerable regions</w:t>
      </w:r>
      <w:r w:rsidR="00C91AE6" w:rsidRPr="003B7D59">
        <w:rPr>
          <w:rFonts w:ascii="Times New Roman" w:hAnsi="Times New Roman" w:cs="Times New Roman"/>
          <w:color w:val="000000"/>
          <w:sz w:val="24"/>
          <w:szCs w:val="24"/>
        </w:rPr>
        <w:t xml:space="preserve"> in August 2021</w:t>
      </w:r>
      <w:r w:rsidR="001743FD" w:rsidRPr="003B7D59">
        <w:rPr>
          <w:rFonts w:ascii="Times New Roman" w:hAnsi="Times New Roman" w:cs="Times New Roman"/>
          <w:color w:val="000000"/>
          <w:sz w:val="24"/>
          <w:szCs w:val="24"/>
        </w:rPr>
        <w:t xml:space="preserve">, </w:t>
      </w:r>
      <w:r w:rsidR="001743FD" w:rsidRPr="003B7D59">
        <w:rPr>
          <w:rFonts w:ascii="Times New Roman" w:eastAsia="Times New Roman" w:hAnsi="Times New Roman" w:cs="Times New Roman"/>
          <w:color w:val="000000"/>
          <w:sz w:val="24"/>
          <w:szCs w:val="24"/>
          <w:shd w:val="clear" w:color="auto" w:fill="FFFFFF"/>
          <w:lang w:val="en-US"/>
        </w:rPr>
        <w:t>to commemorate the World Humanitarian da</w:t>
      </w:r>
      <w:r w:rsidR="001743FD" w:rsidRPr="003B7D59">
        <w:rPr>
          <w:rFonts w:ascii="Times New Roman" w:eastAsia="Times New Roman" w:hAnsi="Times New Roman" w:cs="Times New Roman"/>
          <w:color w:val="000000"/>
          <w:sz w:val="24"/>
          <w:szCs w:val="24"/>
          <w:lang w:val="en-US"/>
        </w:rPr>
        <w:t>y.</w:t>
      </w:r>
    </w:p>
    <w:p w14:paraId="7AABFF22" w14:textId="77777777" w:rsidR="007B0C72" w:rsidRPr="003B7D59" w:rsidRDefault="007B0C72" w:rsidP="003B7D59">
      <w:pPr>
        <w:pStyle w:val="ListParagraph"/>
        <w:spacing w:after="0" w:line="240" w:lineRule="auto"/>
        <w:ind w:left="0"/>
        <w:contextualSpacing w:val="0"/>
        <w:jc w:val="both"/>
        <w:rPr>
          <w:rFonts w:ascii="Times New Roman" w:hAnsi="Times New Roman" w:cs="Times New Roman"/>
          <w:b/>
          <w:bCs/>
          <w:color w:val="000000"/>
          <w:sz w:val="24"/>
          <w:szCs w:val="24"/>
          <w:lang w:val="en-US"/>
        </w:rPr>
      </w:pPr>
    </w:p>
    <w:p w14:paraId="4E465ADA" w14:textId="323C97C9" w:rsidR="00BD2503" w:rsidRPr="003B7D59" w:rsidRDefault="00C91AE6" w:rsidP="003B7D59">
      <w:pPr>
        <w:pStyle w:val="NormalWeb"/>
        <w:numPr>
          <w:ilvl w:val="0"/>
          <w:numId w:val="31"/>
        </w:numPr>
        <w:spacing w:before="0" w:beforeAutospacing="0" w:after="0" w:afterAutospacing="0"/>
        <w:ind w:hanging="720"/>
        <w:jc w:val="both"/>
        <w:textAlignment w:val="baseline"/>
        <w:rPr>
          <w:color w:val="000000"/>
        </w:rPr>
      </w:pPr>
      <w:r w:rsidRPr="003B7D59">
        <w:rPr>
          <w:color w:val="000000"/>
        </w:rPr>
        <w:t xml:space="preserve">Additionally, the Human Rights Division produced </w:t>
      </w:r>
      <w:r w:rsidR="00BD2503" w:rsidRPr="003B7D59">
        <w:rPr>
          <w:color w:val="000000"/>
        </w:rPr>
        <w:t>9</w:t>
      </w:r>
      <w:r w:rsidRPr="003B7D59">
        <w:rPr>
          <w:color w:val="000000"/>
        </w:rPr>
        <w:t xml:space="preserve"> short</w:t>
      </w:r>
      <w:r w:rsidR="00BD2503" w:rsidRPr="003B7D59">
        <w:rPr>
          <w:color w:val="000000"/>
        </w:rPr>
        <w:t xml:space="preserve"> films on human rights for disseminati</w:t>
      </w:r>
      <w:r w:rsidR="00A6341B" w:rsidRPr="003B7D59">
        <w:rPr>
          <w:color w:val="000000"/>
        </w:rPr>
        <w:t xml:space="preserve">on to the public </w:t>
      </w:r>
      <w:r w:rsidR="007B0C72" w:rsidRPr="003B7D59">
        <w:rPr>
          <w:color w:val="000000"/>
        </w:rPr>
        <w:t>i</w:t>
      </w:r>
      <w:r w:rsidR="001F0A94" w:rsidRPr="003B7D59">
        <w:rPr>
          <w:color w:val="000000"/>
        </w:rPr>
        <w:t>n August 2021</w:t>
      </w:r>
      <w:r w:rsidR="00F5302E">
        <w:rPr>
          <w:color w:val="000000"/>
        </w:rPr>
        <w:t xml:space="preserve"> </w:t>
      </w:r>
      <w:r w:rsidR="001F0A94" w:rsidRPr="003B7D59">
        <w:rPr>
          <w:color w:val="000000"/>
        </w:rPr>
        <w:t>on the following: </w:t>
      </w:r>
      <w:r w:rsidR="00BD2503" w:rsidRPr="003B7D59">
        <w:br/>
      </w:r>
    </w:p>
    <w:p w14:paraId="47774C47" w14:textId="5AAA8385" w:rsidR="00BD2503" w:rsidRPr="003B7D59" w:rsidRDefault="00BD2503" w:rsidP="003B7D59">
      <w:pPr>
        <w:pStyle w:val="ListParagraph"/>
        <w:numPr>
          <w:ilvl w:val="0"/>
          <w:numId w:val="22"/>
        </w:numPr>
        <w:spacing w:after="0" w:line="240" w:lineRule="auto"/>
        <w:ind w:left="2160" w:hanging="720"/>
        <w:contextualSpacing w:val="0"/>
        <w:jc w:val="both"/>
        <w:textAlignment w:val="baseline"/>
        <w:rPr>
          <w:rFonts w:ascii="Times New Roman" w:eastAsia="Times New Roman" w:hAnsi="Times New Roman" w:cs="Times New Roman"/>
          <w:color w:val="000000"/>
          <w:sz w:val="24"/>
          <w:szCs w:val="24"/>
          <w:lang w:val="en-US"/>
        </w:rPr>
      </w:pPr>
      <w:r w:rsidRPr="003B7D59">
        <w:rPr>
          <w:rFonts w:ascii="Times New Roman" w:eastAsia="Times New Roman" w:hAnsi="Times New Roman" w:cs="Times New Roman"/>
          <w:color w:val="000000"/>
          <w:sz w:val="24"/>
          <w:szCs w:val="24"/>
          <w:shd w:val="clear" w:color="auto" w:fill="FFFFFF"/>
          <w:lang w:val="en-US"/>
        </w:rPr>
        <w:t>Right to vote and take part in the Government</w:t>
      </w:r>
    </w:p>
    <w:p w14:paraId="095B7DAB" w14:textId="19A8E6F4" w:rsidR="007E699B" w:rsidRPr="003B7D59" w:rsidRDefault="00BD2503" w:rsidP="003B7D59">
      <w:pPr>
        <w:pStyle w:val="ListParagraph"/>
        <w:numPr>
          <w:ilvl w:val="0"/>
          <w:numId w:val="22"/>
        </w:numPr>
        <w:spacing w:after="0" w:line="240" w:lineRule="auto"/>
        <w:ind w:left="2160" w:hanging="720"/>
        <w:contextualSpacing w:val="0"/>
        <w:jc w:val="both"/>
        <w:textAlignment w:val="baseline"/>
        <w:rPr>
          <w:rFonts w:ascii="Times New Roman" w:eastAsia="Times New Roman" w:hAnsi="Times New Roman" w:cs="Times New Roman"/>
          <w:color w:val="000000"/>
          <w:sz w:val="24"/>
          <w:szCs w:val="24"/>
          <w:lang w:val="en-US"/>
        </w:rPr>
      </w:pPr>
      <w:r w:rsidRPr="003B7D59">
        <w:rPr>
          <w:rFonts w:ascii="Times New Roman" w:eastAsia="Times New Roman" w:hAnsi="Times New Roman" w:cs="Times New Roman"/>
          <w:color w:val="000000"/>
          <w:sz w:val="24"/>
          <w:szCs w:val="24"/>
          <w:shd w:val="clear" w:color="auto" w:fill="FFFFFF"/>
          <w:lang w:val="en-US"/>
        </w:rPr>
        <w:t>Right to Work;</w:t>
      </w:r>
    </w:p>
    <w:p w14:paraId="79EC5FF2" w14:textId="1EDD6F2A" w:rsidR="007E699B" w:rsidRPr="003B7D59" w:rsidRDefault="00BD2503" w:rsidP="003B7D59">
      <w:pPr>
        <w:pStyle w:val="ListParagraph"/>
        <w:numPr>
          <w:ilvl w:val="0"/>
          <w:numId w:val="22"/>
        </w:numPr>
        <w:spacing w:after="0" w:line="240" w:lineRule="auto"/>
        <w:ind w:left="2160" w:hanging="731"/>
        <w:contextualSpacing w:val="0"/>
        <w:jc w:val="both"/>
        <w:textAlignment w:val="baseline"/>
        <w:rPr>
          <w:rFonts w:ascii="Times New Roman" w:eastAsia="Times New Roman" w:hAnsi="Times New Roman" w:cs="Times New Roman"/>
          <w:color w:val="000000"/>
          <w:sz w:val="24"/>
          <w:szCs w:val="24"/>
          <w:lang w:val="en-US"/>
        </w:rPr>
      </w:pPr>
      <w:r w:rsidRPr="003B7D59">
        <w:rPr>
          <w:rFonts w:ascii="Times New Roman" w:eastAsia="Times New Roman" w:hAnsi="Times New Roman" w:cs="Times New Roman"/>
          <w:color w:val="000000"/>
          <w:sz w:val="24"/>
          <w:szCs w:val="24"/>
          <w:shd w:val="clear" w:color="auto" w:fill="FFFFFF"/>
          <w:lang w:val="en-US"/>
        </w:rPr>
        <w:t>Right to a healthy and sustainable environment;</w:t>
      </w:r>
    </w:p>
    <w:p w14:paraId="0B6823DA" w14:textId="704AD678" w:rsidR="007E699B" w:rsidRPr="003B7D59" w:rsidRDefault="00BD2503" w:rsidP="003B7D59">
      <w:pPr>
        <w:pStyle w:val="ListParagraph"/>
        <w:numPr>
          <w:ilvl w:val="0"/>
          <w:numId w:val="22"/>
        </w:numPr>
        <w:spacing w:after="0" w:line="240" w:lineRule="auto"/>
        <w:ind w:left="2160" w:hanging="720"/>
        <w:contextualSpacing w:val="0"/>
        <w:jc w:val="both"/>
        <w:textAlignment w:val="baseline"/>
        <w:rPr>
          <w:rFonts w:ascii="Times New Roman" w:eastAsia="Times New Roman" w:hAnsi="Times New Roman" w:cs="Times New Roman"/>
          <w:color w:val="000000"/>
          <w:sz w:val="24"/>
          <w:szCs w:val="24"/>
          <w:lang w:val="en-US"/>
        </w:rPr>
      </w:pPr>
      <w:r w:rsidRPr="003B7D59">
        <w:rPr>
          <w:rFonts w:ascii="Times New Roman" w:eastAsia="Times New Roman" w:hAnsi="Times New Roman" w:cs="Times New Roman"/>
          <w:color w:val="000000"/>
          <w:sz w:val="24"/>
          <w:szCs w:val="24"/>
          <w:shd w:val="clear" w:color="auto" w:fill="FFFFFF"/>
          <w:lang w:val="en-US"/>
        </w:rPr>
        <w:t>Right to participate in cultural life of the community;</w:t>
      </w:r>
    </w:p>
    <w:p w14:paraId="5D018BEB" w14:textId="5C8DFB6F" w:rsidR="007E699B" w:rsidRPr="003B7D59" w:rsidRDefault="00BD2503" w:rsidP="003B7D59">
      <w:pPr>
        <w:pStyle w:val="ListParagraph"/>
        <w:numPr>
          <w:ilvl w:val="0"/>
          <w:numId w:val="22"/>
        </w:numPr>
        <w:spacing w:after="0" w:line="240" w:lineRule="auto"/>
        <w:ind w:left="2160" w:hanging="720"/>
        <w:contextualSpacing w:val="0"/>
        <w:jc w:val="both"/>
        <w:textAlignment w:val="baseline"/>
        <w:rPr>
          <w:rFonts w:ascii="Times New Roman" w:eastAsia="Times New Roman" w:hAnsi="Times New Roman" w:cs="Times New Roman"/>
          <w:color w:val="000000"/>
          <w:sz w:val="24"/>
          <w:szCs w:val="24"/>
          <w:lang w:val="en-US"/>
        </w:rPr>
      </w:pPr>
      <w:r w:rsidRPr="003B7D59">
        <w:rPr>
          <w:rFonts w:ascii="Times New Roman" w:eastAsia="Times New Roman" w:hAnsi="Times New Roman" w:cs="Times New Roman"/>
          <w:color w:val="000000"/>
          <w:sz w:val="24"/>
          <w:szCs w:val="24"/>
          <w:shd w:val="clear" w:color="auto" w:fill="FFFFFF"/>
          <w:lang w:val="en-US"/>
        </w:rPr>
        <w:t>Business and Human Rights;</w:t>
      </w:r>
    </w:p>
    <w:p w14:paraId="5912C7A4" w14:textId="0F086B40" w:rsidR="007E699B" w:rsidRPr="003B7D59" w:rsidRDefault="00BD2503" w:rsidP="003B7D59">
      <w:pPr>
        <w:pStyle w:val="ListParagraph"/>
        <w:numPr>
          <w:ilvl w:val="0"/>
          <w:numId w:val="22"/>
        </w:numPr>
        <w:spacing w:after="0" w:line="240" w:lineRule="auto"/>
        <w:ind w:left="2160" w:hanging="720"/>
        <w:contextualSpacing w:val="0"/>
        <w:jc w:val="both"/>
        <w:textAlignment w:val="baseline"/>
        <w:rPr>
          <w:rFonts w:ascii="Times New Roman" w:eastAsia="Times New Roman" w:hAnsi="Times New Roman" w:cs="Times New Roman"/>
          <w:color w:val="000000"/>
          <w:sz w:val="24"/>
          <w:szCs w:val="24"/>
          <w:lang w:val="en-US"/>
        </w:rPr>
      </w:pPr>
      <w:r w:rsidRPr="003B7D59">
        <w:rPr>
          <w:rFonts w:ascii="Times New Roman" w:eastAsia="Times New Roman" w:hAnsi="Times New Roman" w:cs="Times New Roman"/>
          <w:color w:val="000000"/>
          <w:sz w:val="24"/>
          <w:szCs w:val="24"/>
          <w:shd w:val="clear" w:color="auto" w:fill="FFFFFF"/>
          <w:lang w:val="en-US"/>
        </w:rPr>
        <w:t>Right to Development</w:t>
      </w:r>
    </w:p>
    <w:p w14:paraId="778C7CF0" w14:textId="17818D5A" w:rsidR="007E699B" w:rsidRPr="003B7D59" w:rsidRDefault="00BD2503" w:rsidP="003B7D59">
      <w:pPr>
        <w:pStyle w:val="ListParagraph"/>
        <w:numPr>
          <w:ilvl w:val="0"/>
          <w:numId w:val="22"/>
        </w:numPr>
        <w:spacing w:after="0" w:line="240" w:lineRule="auto"/>
        <w:ind w:left="1800"/>
        <w:contextualSpacing w:val="0"/>
        <w:jc w:val="both"/>
        <w:textAlignment w:val="baseline"/>
        <w:rPr>
          <w:rFonts w:ascii="Times New Roman" w:eastAsia="Times New Roman" w:hAnsi="Times New Roman" w:cs="Times New Roman"/>
          <w:color w:val="000000"/>
          <w:sz w:val="24"/>
          <w:szCs w:val="24"/>
          <w:lang w:val="en-US"/>
        </w:rPr>
      </w:pPr>
      <w:r w:rsidRPr="003B7D59">
        <w:rPr>
          <w:rFonts w:ascii="Times New Roman" w:eastAsia="Times New Roman" w:hAnsi="Times New Roman" w:cs="Times New Roman"/>
          <w:color w:val="000000"/>
          <w:sz w:val="24"/>
          <w:szCs w:val="24"/>
          <w:shd w:val="clear" w:color="auto" w:fill="FFFFFF"/>
          <w:lang w:val="en-US"/>
        </w:rPr>
        <w:t>Freedom of thought, conscience and religion;</w:t>
      </w:r>
    </w:p>
    <w:p w14:paraId="16A4490E" w14:textId="256983E6" w:rsidR="007E699B" w:rsidRPr="003B7D59" w:rsidRDefault="00BD2503" w:rsidP="003B7D59">
      <w:pPr>
        <w:pStyle w:val="ListParagraph"/>
        <w:numPr>
          <w:ilvl w:val="0"/>
          <w:numId w:val="22"/>
        </w:numPr>
        <w:spacing w:after="0" w:line="240" w:lineRule="auto"/>
        <w:ind w:left="1800"/>
        <w:contextualSpacing w:val="0"/>
        <w:jc w:val="both"/>
        <w:textAlignment w:val="baseline"/>
        <w:rPr>
          <w:rFonts w:ascii="Times New Roman" w:eastAsia="Times New Roman" w:hAnsi="Times New Roman" w:cs="Times New Roman"/>
          <w:color w:val="000000"/>
          <w:sz w:val="24"/>
          <w:szCs w:val="24"/>
          <w:lang w:val="en-US"/>
        </w:rPr>
      </w:pPr>
      <w:r w:rsidRPr="003B7D59">
        <w:rPr>
          <w:rFonts w:ascii="Times New Roman" w:eastAsia="Times New Roman" w:hAnsi="Times New Roman" w:cs="Times New Roman"/>
          <w:color w:val="000000"/>
          <w:sz w:val="24"/>
          <w:szCs w:val="24"/>
          <w:shd w:val="clear" w:color="auto" w:fill="FFFFFF"/>
          <w:lang w:val="en-US"/>
        </w:rPr>
        <w:t>Right to rest and leisure; and</w:t>
      </w:r>
    </w:p>
    <w:p w14:paraId="7F998E0F" w14:textId="0D66B431" w:rsidR="00BD2503" w:rsidRPr="003B7D59" w:rsidRDefault="00BD2503" w:rsidP="003B7D59">
      <w:pPr>
        <w:pStyle w:val="ListParagraph"/>
        <w:numPr>
          <w:ilvl w:val="0"/>
          <w:numId w:val="22"/>
        </w:numPr>
        <w:spacing w:after="0" w:line="240" w:lineRule="auto"/>
        <w:ind w:left="2160" w:hanging="720"/>
        <w:contextualSpacing w:val="0"/>
        <w:jc w:val="both"/>
        <w:textAlignment w:val="baseline"/>
        <w:rPr>
          <w:rFonts w:ascii="Times New Roman" w:eastAsia="Times New Roman" w:hAnsi="Times New Roman" w:cs="Times New Roman"/>
          <w:color w:val="000000"/>
          <w:sz w:val="24"/>
          <w:szCs w:val="24"/>
          <w:lang w:val="en-US"/>
        </w:rPr>
      </w:pPr>
      <w:r w:rsidRPr="003B7D59">
        <w:rPr>
          <w:rFonts w:ascii="Times New Roman" w:eastAsia="Times New Roman" w:hAnsi="Times New Roman" w:cs="Times New Roman"/>
          <w:color w:val="000000"/>
          <w:sz w:val="24"/>
          <w:szCs w:val="24"/>
          <w:shd w:val="clear" w:color="auto" w:fill="FFFFFF"/>
          <w:lang w:val="en-US"/>
        </w:rPr>
        <w:t>Right to Social Security</w:t>
      </w:r>
    </w:p>
    <w:p w14:paraId="41C5483B" w14:textId="37811EFD" w:rsidR="00C975D9" w:rsidRDefault="00C975D9" w:rsidP="003B7D59">
      <w:pPr>
        <w:spacing w:after="0" w:line="240" w:lineRule="auto"/>
        <w:jc w:val="both"/>
        <w:rPr>
          <w:rFonts w:ascii="Times New Roman" w:eastAsia="Times New Roman" w:hAnsi="Times New Roman" w:cs="Times New Roman"/>
          <w:sz w:val="24"/>
          <w:szCs w:val="24"/>
          <w:lang w:val="en-US"/>
        </w:rPr>
      </w:pPr>
    </w:p>
    <w:p w14:paraId="6F8EA8B3" w14:textId="071AEFF3" w:rsidR="00C975D9" w:rsidRDefault="00C975D9" w:rsidP="003B7D59">
      <w:pPr>
        <w:spacing w:after="0" w:line="240" w:lineRule="auto"/>
        <w:jc w:val="both"/>
        <w:rPr>
          <w:rFonts w:ascii="Times New Roman" w:eastAsia="Times New Roman" w:hAnsi="Times New Roman" w:cs="Times New Roman"/>
          <w:sz w:val="24"/>
          <w:szCs w:val="24"/>
          <w:lang w:val="en-US"/>
        </w:rPr>
      </w:pPr>
    </w:p>
    <w:p w14:paraId="2F73EC1C" w14:textId="7CEDF7B4" w:rsidR="00C975D9" w:rsidRDefault="00C975D9" w:rsidP="003B7D59">
      <w:pPr>
        <w:spacing w:after="0" w:line="240" w:lineRule="auto"/>
        <w:jc w:val="both"/>
        <w:rPr>
          <w:rFonts w:ascii="Times New Roman" w:eastAsia="Times New Roman" w:hAnsi="Times New Roman" w:cs="Times New Roman"/>
          <w:sz w:val="24"/>
          <w:szCs w:val="24"/>
          <w:lang w:val="en-US"/>
        </w:rPr>
      </w:pPr>
    </w:p>
    <w:p w14:paraId="5BFBB815" w14:textId="32988E3B" w:rsidR="00C975D9" w:rsidRDefault="00C975D9" w:rsidP="003B7D59">
      <w:pPr>
        <w:spacing w:after="0" w:line="240" w:lineRule="auto"/>
        <w:jc w:val="both"/>
        <w:rPr>
          <w:rFonts w:ascii="Times New Roman" w:eastAsia="Times New Roman" w:hAnsi="Times New Roman" w:cs="Times New Roman"/>
          <w:sz w:val="24"/>
          <w:szCs w:val="24"/>
          <w:lang w:val="en-US"/>
        </w:rPr>
      </w:pPr>
    </w:p>
    <w:p w14:paraId="025B5B3A" w14:textId="21D7F7AB" w:rsidR="007659B1" w:rsidRPr="003B7D59" w:rsidRDefault="007659B1" w:rsidP="003B7D59">
      <w:pPr>
        <w:spacing w:after="0" w:line="240" w:lineRule="auto"/>
        <w:jc w:val="both"/>
        <w:rPr>
          <w:rFonts w:ascii="Times New Roman" w:eastAsia="Times New Roman" w:hAnsi="Times New Roman" w:cs="Times New Roman"/>
          <w:sz w:val="24"/>
          <w:szCs w:val="24"/>
          <w:lang w:val="en-US"/>
        </w:rPr>
      </w:pPr>
    </w:p>
    <w:p w14:paraId="2F373E75" w14:textId="77777777" w:rsidR="00BD2503" w:rsidRPr="003B7D59" w:rsidRDefault="00BD2503" w:rsidP="003B7D59">
      <w:pPr>
        <w:spacing w:after="0" w:line="240" w:lineRule="auto"/>
        <w:ind w:left="63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lastRenderedPageBreak/>
        <w:t>The videos have been distributed among different stakeholders for awareness and further dissemination, namely: all Ministries/ Departments/ NHRIs. Additional distributions were done as follows:</w:t>
      </w:r>
    </w:p>
    <w:p w14:paraId="7563E15F" w14:textId="77777777" w:rsidR="00BD2503" w:rsidRPr="003B7D59" w:rsidRDefault="00BD2503" w:rsidP="003B7D59">
      <w:pPr>
        <w:spacing w:after="0" w:line="240" w:lineRule="auto"/>
        <w:jc w:val="both"/>
        <w:rPr>
          <w:rFonts w:ascii="Times New Roman" w:eastAsia="Times New Roman" w:hAnsi="Times New Roman" w:cs="Times New Roman"/>
          <w:sz w:val="24"/>
          <w:szCs w:val="24"/>
          <w:lang w:val="en-US"/>
        </w:rPr>
      </w:pPr>
    </w:p>
    <w:tbl>
      <w:tblPr>
        <w:tblW w:w="0" w:type="auto"/>
        <w:tblInd w:w="1485" w:type="dxa"/>
        <w:tblCellMar>
          <w:top w:w="15" w:type="dxa"/>
          <w:left w:w="15" w:type="dxa"/>
          <w:bottom w:w="15" w:type="dxa"/>
          <w:right w:w="15" w:type="dxa"/>
        </w:tblCellMar>
        <w:tblLook w:val="04A0" w:firstRow="1" w:lastRow="0" w:firstColumn="1" w:lastColumn="0" w:noHBand="0" w:noVBand="1"/>
      </w:tblPr>
      <w:tblGrid>
        <w:gridCol w:w="593"/>
        <w:gridCol w:w="3806"/>
        <w:gridCol w:w="2660"/>
      </w:tblGrid>
      <w:tr w:rsidR="00BD2503" w:rsidRPr="003B7D59" w14:paraId="2638931E" w14:textId="77777777" w:rsidTr="005219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9F5AC"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SN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E27A36"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Org.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774256"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No. of DVDs distributed</w:t>
            </w:r>
          </w:p>
        </w:tc>
      </w:tr>
      <w:tr w:rsidR="00BD2503" w:rsidRPr="003B7D59" w14:paraId="1DD768BA" w14:textId="77777777" w:rsidTr="005219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70B060"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2B41D7"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Youth Centres and Sport Complexes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89D5AF"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100</w:t>
            </w:r>
          </w:p>
        </w:tc>
      </w:tr>
      <w:tr w:rsidR="00BD2503" w:rsidRPr="003B7D59" w14:paraId="5550A18B" w14:textId="77777777" w:rsidTr="005219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96C5A"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1EAF29"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Social Security Centres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32721E"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100</w:t>
            </w:r>
          </w:p>
        </w:tc>
      </w:tr>
      <w:tr w:rsidR="00BD2503" w:rsidRPr="003B7D59" w14:paraId="3B68A589" w14:textId="77777777" w:rsidTr="005219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5237A0"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2CBEB5"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Community Centres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9CE777"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140</w:t>
            </w:r>
          </w:p>
        </w:tc>
      </w:tr>
      <w:tr w:rsidR="00BD2503" w:rsidRPr="003B7D59" w14:paraId="28180CDA" w14:textId="77777777" w:rsidTr="005219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3426D"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381847"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NHRIs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083CFB"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14</w:t>
            </w:r>
          </w:p>
        </w:tc>
      </w:tr>
      <w:tr w:rsidR="00BD2503" w:rsidRPr="003B7D59" w14:paraId="5A9A30D0" w14:textId="77777777" w:rsidTr="005219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1CC5B"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F98BA2"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CAB offices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6EB81E"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80</w:t>
            </w:r>
          </w:p>
        </w:tc>
      </w:tr>
      <w:tr w:rsidR="00BD2503" w:rsidRPr="003B7D59" w14:paraId="5692FB5E" w14:textId="77777777" w:rsidTr="005219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4F7433"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29C429"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Employment Information Centres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57277F"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80</w:t>
            </w:r>
          </w:p>
        </w:tc>
      </w:tr>
      <w:tr w:rsidR="00BD2503" w:rsidRPr="003B7D59" w14:paraId="6F34C915" w14:textId="77777777" w:rsidTr="005219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C222E2"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11ADC"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Cultural Centres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302CD5"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200</w:t>
            </w:r>
          </w:p>
        </w:tc>
      </w:tr>
      <w:tr w:rsidR="00BD2503" w:rsidRPr="003B7D59" w14:paraId="4D62550D" w14:textId="77777777" w:rsidTr="0052190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3256F"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900871"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Ministry of Health and Wellness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A086DA" w14:textId="77777777" w:rsidR="00BD2503" w:rsidRPr="003B7D59" w:rsidRDefault="00BD2503" w:rsidP="003B7D59">
            <w:pPr>
              <w:spacing w:after="0" w:line="240" w:lineRule="auto"/>
              <w:ind w:left="-50"/>
              <w:jc w:val="both"/>
              <w:rPr>
                <w:rFonts w:ascii="Times New Roman" w:eastAsia="Times New Roman" w:hAnsi="Times New Roman" w:cs="Times New Roman"/>
                <w:sz w:val="24"/>
                <w:szCs w:val="24"/>
                <w:lang w:val="en-US"/>
              </w:rPr>
            </w:pPr>
            <w:r w:rsidRPr="003B7D59">
              <w:rPr>
                <w:rFonts w:ascii="Times New Roman" w:eastAsia="Times New Roman" w:hAnsi="Times New Roman" w:cs="Times New Roman"/>
                <w:color w:val="000000"/>
                <w:sz w:val="24"/>
                <w:szCs w:val="24"/>
                <w:lang w:val="en-US"/>
              </w:rPr>
              <w:t>100</w:t>
            </w:r>
          </w:p>
        </w:tc>
      </w:tr>
    </w:tbl>
    <w:p w14:paraId="28D74520" w14:textId="77777777" w:rsidR="007375D6" w:rsidRPr="003B7D59" w:rsidRDefault="007375D6" w:rsidP="003B7D59">
      <w:pPr>
        <w:pStyle w:val="ListParagraph"/>
        <w:spacing w:after="0" w:line="240" w:lineRule="auto"/>
        <w:ind w:left="0"/>
        <w:contextualSpacing w:val="0"/>
        <w:jc w:val="both"/>
        <w:rPr>
          <w:rFonts w:ascii="Times New Roman" w:hAnsi="Times New Roman" w:cs="Times New Roman"/>
          <w:b/>
          <w:bCs/>
          <w:color w:val="000000"/>
          <w:sz w:val="24"/>
          <w:szCs w:val="24"/>
          <w:lang w:val="en-US"/>
        </w:rPr>
      </w:pPr>
    </w:p>
    <w:p w14:paraId="255AD6C8" w14:textId="77777777" w:rsidR="00A53A9A" w:rsidRPr="003B7D59" w:rsidRDefault="00A53A9A" w:rsidP="003B7D59">
      <w:pPr>
        <w:pStyle w:val="ListParagraph"/>
        <w:spacing w:after="0" w:line="240" w:lineRule="auto"/>
        <w:ind w:left="540"/>
        <w:contextualSpacing w:val="0"/>
        <w:jc w:val="both"/>
        <w:rPr>
          <w:rFonts w:ascii="Times New Roman" w:hAnsi="Times New Roman" w:cs="Times New Roman"/>
          <w:b/>
          <w:bCs/>
          <w:color w:val="000000"/>
          <w:sz w:val="24"/>
          <w:szCs w:val="24"/>
          <w:lang w:val="en-US"/>
        </w:rPr>
      </w:pPr>
    </w:p>
    <w:p w14:paraId="0BA1C3BC" w14:textId="5444AD17" w:rsidR="00C8007E" w:rsidRPr="003B7D59" w:rsidRDefault="00D7011B" w:rsidP="003B7D59">
      <w:pPr>
        <w:spacing w:after="0" w:line="240" w:lineRule="auto"/>
        <w:jc w:val="both"/>
        <w:rPr>
          <w:rFonts w:ascii="Times New Roman" w:hAnsi="Times New Roman" w:cs="Times New Roman"/>
          <w:b/>
          <w:sz w:val="24"/>
          <w:szCs w:val="24"/>
          <w:u w:val="single"/>
          <w:lang w:val="en-US"/>
        </w:rPr>
      </w:pPr>
      <w:r w:rsidRPr="003B7D59">
        <w:rPr>
          <w:rFonts w:ascii="Times New Roman" w:hAnsi="Times New Roman" w:cs="Times New Roman"/>
          <w:b/>
          <w:sz w:val="24"/>
          <w:szCs w:val="24"/>
          <w:lang w:val="en-US"/>
        </w:rPr>
        <w:t>6</w:t>
      </w:r>
      <w:r w:rsidR="00A53A9A" w:rsidRPr="003B7D59">
        <w:rPr>
          <w:rFonts w:ascii="Times New Roman" w:hAnsi="Times New Roman" w:cs="Times New Roman"/>
          <w:b/>
          <w:sz w:val="24"/>
          <w:szCs w:val="24"/>
          <w:lang w:val="en-US"/>
        </w:rPr>
        <w:t>.2</w:t>
      </w:r>
      <w:r w:rsidR="00A53A9A" w:rsidRPr="003B7D59">
        <w:rPr>
          <w:rFonts w:ascii="Times New Roman" w:hAnsi="Times New Roman" w:cs="Times New Roman"/>
          <w:b/>
          <w:sz w:val="24"/>
          <w:szCs w:val="24"/>
          <w:lang w:val="en-US"/>
        </w:rPr>
        <w:tab/>
      </w:r>
      <w:r w:rsidR="00A53A9A" w:rsidRPr="003B7D59">
        <w:rPr>
          <w:rFonts w:ascii="Times New Roman" w:hAnsi="Times New Roman" w:cs="Times New Roman"/>
          <w:b/>
          <w:sz w:val="24"/>
          <w:szCs w:val="24"/>
          <w:u w:val="single"/>
          <w:lang w:val="en-US"/>
        </w:rPr>
        <w:t>Activities carried out in 2020:</w:t>
      </w:r>
    </w:p>
    <w:p w14:paraId="55BB6571" w14:textId="77777777" w:rsidR="00A53A9A" w:rsidRPr="003B7D59" w:rsidRDefault="00A53A9A" w:rsidP="003B7D59">
      <w:pPr>
        <w:spacing w:after="0" w:line="240" w:lineRule="auto"/>
        <w:ind w:firstLine="630"/>
        <w:jc w:val="both"/>
        <w:rPr>
          <w:rFonts w:ascii="Times New Roman" w:hAnsi="Times New Roman" w:cs="Times New Roman"/>
          <w:b/>
          <w:sz w:val="24"/>
          <w:szCs w:val="24"/>
          <w:u w:val="single"/>
          <w:lang w:val="en-US"/>
        </w:rPr>
      </w:pPr>
    </w:p>
    <w:p w14:paraId="6C2C32F7" w14:textId="7ADBC93A" w:rsidR="00C8007E" w:rsidRPr="003B7D59" w:rsidRDefault="00C8007E" w:rsidP="003B7D59">
      <w:pPr>
        <w:pStyle w:val="ListParagraph"/>
        <w:numPr>
          <w:ilvl w:val="0"/>
          <w:numId w:val="31"/>
        </w:numPr>
        <w:spacing w:after="0" w:line="240" w:lineRule="auto"/>
        <w:ind w:hanging="720"/>
        <w:contextualSpacing w:val="0"/>
        <w:jc w:val="both"/>
        <w:rPr>
          <w:rFonts w:ascii="Times New Roman" w:hAnsi="Times New Roman" w:cs="Times New Roman"/>
          <w:bCs/>
          <w:sz w:val="24"/>
          <w:szCs w:val="24"/>
        </w:rPr>
      </w:pPr>
      <w:r w:rsidRPr="003B7D59">
        <w:rPr>
          <w:rFonts w:ascii="Times New Roman" w:hAnsi="Times New Roman" w:cs="Times New Roman"/>
          <w:bCs/>
          <w:sz w:val="24"/>
          <w:szCs w:val="24"/>
        </w:rPr>
        <w:t>The H</w:t>
      </w:r>
      <w:r w:rsidR="0050555F" w:rsidRPr="003B7D59">
        <w:rPr>
          <w:rFonts w:ascii="Times New Roman" w:hAnsi="Times New Roman" w:cs="Times New Roman"/>
          <w:bCs/>
          <w:sz w:val="24"/>
          <w:szCs w:val="24"/>
        </w:rPr>
        <w:t xml:space="preserve">uman </w:t>
      </w:r>
      <w:r w:rsidRPr="003B7D59">
        <w:rPr>
          <w:rFonts w:ascii="Times New Roman" w:hAnsi="Times New Roman" w:cs="Times New Roman"/>
          <w:bCs/>
          <w:sz w:val="24"/>
          <w:szCs w:val="24"/>
        </w:rPr>
        <w:t>R</w:t>
      </w:r>
      <w:r w:rsidR="0050555F" w:rsidRPr="003B7D59">
        <w:rPr>
          <w:rFonts w:ascii="Times New Roman" w:hAnsi="Times New Roman" w:cs="Times New Roman"/>
          <w:bCs/>
          <w:sz w:val="24"/>
          <w:szCs w:val="24"/>
        </w:rPr>
        <w:t xml:space="preserve">ights </w:t>
      </w:r>
      <w:r w:rsidRPr="003B7D59">
        <w:rPr>
          <w:rFonts w:ascii="Times New Roman" w:hAnsi="Times New Roman" w:cs="Times New Roman"/>
          <w:bCs/>
          <w:sz w:val="24"/>
          <w:szCs w:val="24"/>
        </w:rPr>
        <w:t>D</w:t>
      </w:r>
      <w:r w:rsidR="0050555F" w:rsidRPr="003B7D59">
        <w:rPr>
          <w:rFonts w:ascii="Times New Roman" w:hAnsi="Times New Roman" w:cs="Times New Roman"/>
          <w:bCs/>
          <w:sz w:val="24"/>
          <w:szCs w:val="24"/>
        </w:rPr>
        <w:t>ivision</w:t>
      </w:r>
      <w:r w:rsidRPr="003B7D59">
        <w:rPr>
          <w:rFonts w:ascii="Times New Roman" w:hAnsi="Times New Roman" w:cs="Times New Roman"/>
          <w:bCs/>
          <w:sz w:val="24"/>
          <w:szCs w:val="24"/>
        </w:rPr>
        <w:t xml:space="preserve"> in collaboration with the United Nations Resident Coordinator Office in Mauritius or</w:t>
      </w:r>
      <w:r w:rsidR="00454992" w:rsidRPr="003B7D59">
        <w:rPr>
          <w:rFonts w:ascii="Times New Roman" w:hAnsi="Times New Roman" w:cs="Times New Roman"/>
          <w:bCs/>
          <w:sz w:val="24"/>
          <w:szCs w:val="24"/>
        </w:rPr>
        <w:t>ganised a half day symposium i</w:t>
      </w:r>
      <w:r w:rsidR="001F0A94" w:rsidRPr="003B7D59">
        <w:rPr>
          <w:rFonts w:ascii="Times New Roman" w:hAnsi="Times New Roman" w:cs="Times New Roman"/>
          <w:bCs/>
          <w:sz w:val="24"/>
          <w:szCs w:val="24"/>
        </w:rPr>
        <w:t>n</w:t>
      </w:r>
      <w:r w:rsidR="00454992" w:rsidRPr="003B7D59">
        <w:rPr>
          <w:rFonts w:ascii="Times New Roman" w:hAnsi="Times New Roman" w:cs="Times New Roman"/>
          <w:bCs/>
          <w:sz w:val="24"/>
          <w:szCs w:val="24"/>
        </w:rPr>
        <w:t xml:space="preserve"> December 2020 </w:t>
      </w:r>
      <w:r w:rsidRPr="003B7D59">
        <w:rPr>
          <w:rFonts w:ascii="Times New Roman" w:hAnsi="Times New Roman" w:cs="Times New Roman"/>
          <w:bCs/>
          <w:sz w:val="24"/>
          <w:szCs w:val="24"/>
        </w:rPr>
        <w:t>on the theme “Build back better by putting Human Rights at the core of the recovery”.</w:t>
      </w:r>
      <w:r w:rsidR="0050555F" w:rsidRPr="003B7D59">
        <w:rPr>
          <w:rFonts w:ascii="Times New Roman" w:hAnsi="Times New Roman" w:cs="Times New Roman"/>
          <w:bCs/>
          <w:sz w:val="24"/>
          <w:szCs w:val="24"/>
        </w:rPr>
        <w:t xml:space="preserve"> </w:t>
      </w:r>
      <w:r w:rsidRPr="003B7D59">
        <w:rPr>
          <w:rFonts w:ascii="Times New Roman" w:hAnsi="Times New Roman" w:cs="Times New Roman"/>
          <w:bCs/>
          <w:sz w:val="24"/>
          <w:szCs w:val="24"/>
        </w:rPr>
        <w:t xml:space="preserve"> A song/video clip </w:t>
      </w:r>
      <w:r w:rsidR="00A6341B" w:rsidRPr="003B7D59">
        <w:rPr>
          <w:rFonts w:ascii="Times New Roman" w:hAnsi="Times New Roman" w:cs="Times New Roman"/>
          <w:bCs/>
          <w:sz w:val="24"/>
          <w:szCs w:val="24"/>
        </w:rPr>
        <w:t>commissioned from</w:t>
      </w:r>
      <w:r w:rsidRPr="003B7D59">
        <w:rPr>
          <w:rFonts w:ascii="Times New Roman" w:hAnsi="Times New Roman" w:cs="Times New Roman"/>
          <w:bCs/>
          <w:sz w:val="24"/>
          <w:szCs w:val="24"/>
        </w:rPr>
        <w:t xml:space="preserve"> the NGO, DIS MOI (Drwa de Lom Divan)</w:t>
      </w:r>
      <w:r w:rsidR="00A6341B" w:rsidRPr="003B7D59">
        <w:rPr>
          <w:rFonts w:ascii="Times New Roman" w:hAnsi="Times New Roman" w:cs="Times New Roman"/>
          <w:bCs/>
          <w:sz w:val="24"/>
          <w:szCs w:val="24"/>
        </w:rPr>
        <w:t xml:space="preserve"> was launched</w:t>
      </w:r>
      <w:r w:rsidRPr="003B7D59">
        <w:rPr>
          <w:rFonts w:ascii="Times New Roman" w:hAnsi="Times New Roman" w:cs="Times New Roman"/>
          <w:bCs/>
          <w:sz w:val="24"/>
          <w:szCs w:val="24"/>
        </w:rPr>
        <w:t xml:space="preserve">. </w:t>
      </w:r>
      <w:r w:rsidR="006712B6" w:rsidRPr="003B7D59">
        <w:rPr>
          <w:rFonts w:ascii="Times New Roman" w:hAnsi="Times New Roman" w:cs="Times New Roman"/>
          <w:bCs/>
          <w:sz w:val="24"/>
          <w:szCs w:val="24"/>
        </w:rPr>
        <w:t xml:space="preserve"> </w:t>
      </w:r>
      <w:r w:rsidRPr="003B7D59">
        <w:rPr>
          <w:rFonts w:ascii="Times New Roman" w:hAnsi="Times New Roman" w:cs="Times New Roman"/>
          <w:bCs/>
          <w:sz w:val="24"/>
          <w:szCs w:val="24"/>
        </w:rPr>
        <w:t>The event was attended by approximately 180-190 participants.</w:t>
      </w:r>
    </w:p>
    <w:p w14:paraId="76AC2C82" w14:textId="77777777" w:rsidR="00C8007E" w:rsidRPr="003B7D59" w:rsidRDefault="00C8007E" w:rsidP="003B7D59">
      <w:pPr>
        <w:spacing w:after="0" w:line="240" w:lineRule="auto"/>
        <w:ind w:left="630"/>
        <w:jc w:val="both"/>
        <w:rPr>
          <w:rFonts w:ascii="Times New Roman" w:hAnsi="Times New Roman" w:cs="Times New Roman"/>
          <w:bCs/>
          <w:sz w:val="24"/>
          <w:szCs w:val="24"/>
        </w:rPr>
      </w:pPr>
    </w:p>
    <w:p w14:paraId="46345DF4" w14:textId="21C55605" w:rsidR="00C8007E" w:rsidRPr="003B7D59" w:rsidRDefault="00C8007E" w:rsidP="003B7D59">
      <w:pPr>
        <w:pStyle w:val="ListParagraph"/>
        <w:numPr>
          <w:ilvl w:val="0"/>
          <w:numId w:val="31"/>
        </w:numPr>
        <w:spacing w:after="0" w:line="240" w:lineRule="auto"/>
        <w:ind w:hanging="720"/>
        <w:contextualSpacing w:val="0"/>
        <w:jc w:val="both"/>
        <w:rPr>
          <w:rFonts w:ascii="Times New Roman" w:hAnsi="Times New Roman" w:cs="Times New Roman"/>
          <w:sz w:val="24"/>
          <w:szCs w:val="24"/>
        </w:rPr>
      </w:pPr>
      <w:r w:rsidRPr="003B7D59">
        <w:rPr>
          <w:rFonts w:ascii="Times New Roman" w:hAnsi="Times New Roman" w:cs="Times New Roman"/>
          <w:bCs/>
          <w:sz w:val="24"/>
          <w:szCs w:val="24"/>
        </w:rPr>
        <w:t>The H</w:t>
      </w:r>
      <w:r w:rsidR="0050555F" w:rsidRPr="003B7D59">
        <w:rPr>
          <w:rFonts w:ascii="Times New Roman" w:hAnsi="Times New Roman" w:cs="Times New Roman"/>
          <w:bCs/>
          <w:sz w:val="24"/>
          <w:szCs w:val="24"/>
        </w:rPr>
        <w:t xml:space="preserve">uman </w:t>
      </w:r>
      <w:r w:rsidRPr="003B7D59">
        <w:rPr>
          <w:rFonts w:ascii="Times New Roman" w:hAnsi="Times New Roman" w:cs="Times New Roman"/>
          <w:bCs/>
          <w:sz w:val="24"/>
          <w:szCs w:val="24"/>
        </w:rPr>
        <w:t>R</w:t>
      </w:r>
      <w:r w:rsidR="0050555F" w:rsidRPr="003B7D59">
        <w:rPr>
          <w:rFonts w:ascii="Times New Roman" w:hAnsi="Times New Roman" w:cs="Times New Roman"/>
          <w:bCs/>
          <w:sz w:val="24"/>
          <w:szCs w:val="24"/>
        </w:rPr>
        <w:t xml:space="preserve">ights </w:t>
      </w:r>
      <w:r w:rsidRPr="003B7D59">
        <w:rPr>
          <w:rFonts w:ascii="Times New Roman" w:hAnsi="Times New Roman" w:cs="Times New Roman"/>
          <w:bCs/>
          <w:sz w:val="24"/>
          <w:szCs w:val="24"/>
        </w:rPr>
        <w:t>D</w:t>
      </w:r>
      <w:r w:rsidR="0050555F" w:rsidRPr="003B7D59">
        <w:rPr>
          <w:rFonts w:ascii="Times New Roman" w:hAnsi="Times New Roman" w:cs="Times New Roman"/>
          <w:bCs/>
          <w:sz w:val="24"/>
          <w:szCs w:val="24"/>
        </w:rPr>
        <w:t>ivision</w:t>
      </w:r>
      <w:r w:rsidRPr="003B7D59">
        <w:rPr>
          <w:rFonts w:ascii="Times New Roman" w:hAnsi="Times New Roman" w:cs="Times New Roman"/>
          <w:bCs/>
          <w:sz w:val="24"/>
          <w:szCs w:val="24"/>
        </w:rPr>
        <w:t xml:space="preserve"> has developed two social media tools, namely; a Facebook Page and a YouTube Channel. </w:t>
      </w:r>
      <w:r w:rsidR="0050555F" w:rsidRPr="003B7D59">
        <w:rPr>
          <w:rFonts w:ascii="Times New Roman" w:hAnsi="Times New Roman" w:cs="Times New Roman"/>
          <w:bCs/>
          <w:sz w:val="24"/>
          <w:szCs w:val="24"/>
        </w:rPr>
        <w:t xml:space="preserve"> </w:t>
      </w:r>
      <w:r w:rsidRPr="003B7D59">
        <w:rPr>
          <w:rFonts w:ascii="Times New Roman" w:hAnsi="Times New Roman" w:cs="Times New Roman"/>
          <w:bCs/>
          <w:sz w:val="24"/>
          <w:szCs w:val="24"/>
        </w:rPr>
        <w:t xml:space="preserve">Both are live since October 2020 and were officially presented to the public on the Human Rights Day on 10 December 2020. </w:t>
      </w:r>
      <w:r w:rsidR="0050555F" w:rsidRPr="003B7D59">
        <w:rPr>
          <w:rFonts w:ascii="Times New Roman" w:hAnsi="Times New Roman" w:cs="Times New Roman"/>
          <w:bCs/>
          <w:sz w:val="24"/>
          <w:szCs w:val="24"/>
        </w:rPr>
        <w:t xml:space="preserve"> </w:t>
      </w:r>
      <w:r w:rsidRPr="003B7D59">
        <w:rPr>
          <w:rFonts w:ascii="Times New Roman" w:hAnsi="Times New Roman" w:cs="Times New Roman"/>
          <w:bCs/>
          <w:sz w:val="24"/>
          <w:szCs w:val="24"/>
        </w:rPr>
        <w:t>A maximum of 8 posts are uploaded on a monthly basis for better communication and knowledge of the public at large on Human Rights including forthcoming and ongoing activities/events, trending human rights issues worldwide and other human rights instruments and mechanisms.</w:t>
      </w:r>
    </w:p>
    <w:p w14:paraId="4C090BD9" w14:textId="0795F7B9" w:rsidR="00094BF2" w:rsidRPr="003B7D59" w:rsidRDefault="00094BF2" w:rsidP="003B7D59">
      <w:pPr>
        <w:pStyle w:val="ListParagraph"/>
        <w:spacing w:after="0" w:line="240" w:lineRule="auto"/>
        <w:ind w:left="0"/>
        <w:contextualSpacing w:val="0"/>
        <w:jc w:val="both"/>
        <w:rPr>
          <w:rFonts w:ascii="Times New Roman" w:hAnsi="Times New Roman" w:cs="Times New Roman"/>
          <w:sz w:val="24"/>
          <w:szCs w:val="24"/>
        </w:rPr>
      </w:pPr>
    </w:p>
    <w:p w14:paraId="260F621A" w14:textId="59A1DF8A" w:rsidR="00BD2503" w:rsidRPr="003B7D59" w:rsidRDefault="00BD2503" w:rsidP="003B7D59">
      <w:pPr>
        <w:pStyle w:val="ListParagraph"/>
        <w:numPr>
          <w:ilvl w:val="0"/>
          <w:numId w:val="31"/>
        </w:numPr>
        <w:spacing w:after="0" w:line="240" w:lineRule="auto"/>
        <w:ind w:hanging="720"/>
        <w:contextualSpacing w:val="0"/>
        <w:jc w:val="both"/>
        <w:rPr>
          <w:rFonts w:ascii="Times New Roman" w:hAnsi="Times New Roman" w:cs="Times New Roman"/>
          <w:bCs/>
          <w:sz w:val="24"/>
          <w:szCs w:val="24"/>
        </w:rPr>
      </w:pPr>
      <w:r w:rsidRPr="003B7D59">
        <w:rPr>
          <w:rFonts w:ascii="Times New Roman" w:hAnsi="Times New Roman" w:cs="Times New Roman"/>
          <w:bCs/>
          <w:sz w:val="24"/>
          <w:szCs w:val="24"/>
        </w:rPr>
        <w:t>A workshop on Human Rights was organised by the H</w:t>
      </w:r>
      <w:r w:rsidR="001F0A94" w:rsidRPr="003B7D59">
        <w:rPr>
          <w:rFonts w:ascii="Times New Roman" w:hAnsi="Times New Roman" w:cs="Times New Roman"/>
          <w:bCs/>
          <w:sz w:val="24"/>
          <w:szCs w:val="24"/>
        </w:rPr>
        <w:t xml:space="preserve">uman </w:t>
      </w:r>
      <w:r w:rsidRPr="003B7D59">
        <w:rPr>
          <w:rFonts w:ascii="Times New Roman" w:hAnsi="Times New Roman" w:cs="Times New Roman"/>
          <w:bCs/>
          <w:sz w:val="24"/>
          <w:szCs w:val="24"/>
        </w:rPr>
        <w:t>R</w:t>
      </w:r>
      <w:r w:rsidR="001F0A94" w:rsidRPr="003B7D59">
        <w:rPr>
          <w:rFonts w:ascii="Times New Roman" w:hAnsi="Times New Roman" w:cs="Times New Roman"/>
          <w:bCs/>
          <w:sz w:val="24"/>
          <w:szCs w:val="24"/>
        </w:rPr>
        <w:t xml:space="preserve">ights </w:t>
      </w:r>
      <w:r w:rsidRPr="003B7D59">
        <w:rPr>
          <w:rFonts w:ascii="Times New Roman" w:hAnsi="Times New Roman" w:cs="Times New Roman"/>
          <w:bCs/>
          <w:sz w:val="24"/>
          <w:szCs w:val="24"/>
        </w:rPr>
        <w:t>D</w:t>
      </w:r>
      <w:r w:rsidR="001F0A94" w:rsidRPr="003B7D59">
        <w:rPr>
          <w:rFonts w:ascii="Times New Roman" w:hAnsi="Times New Roman" w:cs="Times New Roman"/>
          <w:bCs/>
          <w:sz w:val="24"/>
          <w:szCs w:val="24"/>
        </w:rPr>
        <w:t>ivision</w:t>
      </w:r>
      <w:r w:rsidRPr="003B7D59">
        <w:rPr>
          <w:rFonts w:ascii="Times New Roman" w:hAnsi="Times New Roman" w:cs="Times New Roman"/>
          <w:bCs/>
          <w:sz w:val="24"/>
          <w:szCs w:val="24"/>
        </w:rPr>
        <w:t xml:space="preserve"> at the </w:t>
      </w:r>
      <w:r w:rsidR="00454992" w:rsidRPr="003B7D59">
        <w:rPr>
          <w:rFonts w:ascii="Times New Roman" w:hAnsi="Times New Roman" w:cs="Times New Roman"/>
          <w:bCs/>
          <w:sz w:val="24"/>
          <w:szCs w:val="24"/>
        </w:rPr>
        <w:t>Hennessy Park Hotel, Ebene, i</w:t>
      </w:r>
      <w:r w:rsidR="00C91AE6" w:rsidRPr="003B7D59">
        <w:rPr>
          <w:rFonts w:ascii="Times New Roman" w:hAnsi="Times New Roman" w:cs="Times New Roman"/>
          <w:bCs/>
          <w:sz w:val="24"/>
          <w:szCs w:val="24"/>
        </w:rPr>
        <w:t xml:space="preserve">n </w:t>
      </w:r>
      <w:r w:rsidRPr="003B7D59">
        <w:rPr>
          <w:rFonts w:ascii="Times New Roman" w:hAnsi="Times New Roman" w:cs="Times New Roman"/>
          <w:bCs/>
          <w:sz w:val="24"/>
          <w:szCs w:val="24"/>
        </w:rPr>
        <w:t>October 2020.  The workshop was attended by around 115 participants from different Ministries/Departments, parastatals, Civil Societies, Non-Governmental Organisations and National Human Rights Institutions.  The main objectives of the workshop were to:</w:t>
      </w:r>
    </w:p>
    <w:p w14:paraId="373336D1" w14:textId="77777777" w:rsidR="00BD2503" w:rsidRPr="003B7D59" w:rsidRDefault="00BD2503" w:rsidP="003B7D59">
      <w:pPr>
        <w:spacing w:after="0" w:line="240" w:lineRule="auto"/>
        <w:ind w:left="720"/>
        <w:jc w:val="both"/>
        <w:rPr>
          <w:rFonts w:ascii="Times New Roman" w:hAnsi="Times New Roman" w:cs="Times New Roman"/>
          <w:bCs/>
          <w:sz w:val="24"/>
          <w:szCs w:val="24"/>
        </w:rPr>
      </w:pPr>
    </w:p>
    <w:p w14:paraId="42CAD2AE" w14:textId="77777777" w:rsidR="00BD2503" w:rsidRPr="003B7D59" w:rsidRDefault="00BD2503" w:rsidP="003B7D59">
      <w:pPr>
        <w:numPr>
          <w:ilvl w:val="0"/>
          <w:numId w:val="3"/>
        </w:numPr>
        <w:spacing w:after="120" w:line="240" w:lineRule="auto"/>
        <w:ind w:left="2160"/>
        <w:jc w:val="both"/>
        <w:rPr>
          <w:rFonts w:ascii="Times New Roman" w:hAnsi="Times New Roman" w:cs="Times New Roman"/>
          <w:bCs/>
          <w:sz w:val="24"/>
          <w:szCs w:val="24"/>
        </w:rPr>
      </w:pPr>
      <w:r w:rsidRPr="003B7D59">
        <w:rPr>
          <w:rFonts w:ascii="Times New Roman" w:hAnsi="Times New Roman" w:cs="Times New Roman"/>
          <w:bCs/>
          <w:sz w:val="24"/>
          <w:szCs w:val="24"/>
        </w:rPr>
        <w:t>apprise the participants of the legislative framework and the institutional set up for human rights in Mauritius;</w:t>
      </w:r>
    </w:p>
    <w:p w14:paraId="7A01467B" w14:textId="77777777" w:rsidR="00BD2503" w:rsidRPr="003B7D59" w:rsidRDefault="00BD2503" w:rsidP="003B7D59">
      <w:pPr>
        <w:numPr>
          <w:ilvl w:val="0"/>
          <w:numId w:val="3"/>
        </w:numPr>
        <w:spacing w:after="120" w:line="240" w:lineRule="auto"/>
        <w:ind w:left="2160"/>
        <w:jc w:val="both"/>
        <w:rPr>
          <w:rFonts w:ascii="Times New Roman" w:hAnsi="Times New Roman" w:cs="Times New Roman"/>
          <w:bCs/>
          <w:sz w:val="24"/>
          <w:szCs w:val="24"/>
        </w:rPr>
      </w:pPr>
      <w:r w:rsidRPr="003B7D59">
        <w:rPr>
          <w:rFonts w:ascii="Times New Roman" w:hAnsi="Times New Roman" w:cs="Times New Roman"/>
          <w:bCs/>
          <w:sz w:val="24"/>
          <w:szCs w:val="24"/>
        </w:rPr>
        <w:t>identify any proposals for legislative or structural amendments to improve the human rights landscape in Mauritius;</w:t>
      </w:r>
    </w:p>
    <w:p w14:paraId="1DF9E4C1" w14:textId="77777777" w:rsidR="00BD2503" w:rsidRPr="003B7D59" w:rsidRDefault="00BD2503" w:rsidP="003B7D59">
      <w:pPr>
        <w:numPr>
          <w:ilvl w:val="0"/>
          <w:numId w:val="3"/>
        </w:numPr>
        <w:spacing w:after="120" w:line="240" w:lineRule="auto"/>
        <w:ind w:left="2160"/>
        <w:jc w:val="both"/>
        <w:rPr>
          <w:rFonts w:ascii="Times New Roman" w:hAnsi="Times New Roman" w:cs="Times New Roman"/>
          <w:bCs/>
          <w:sz w:val="24"/>
          <w:szCs w:val="24"/>
        </w:rPr>
      </w:pPr>
      <w:r w:rsidRPr="003B7D59">
        <w:rPr>
          <w:rFonts w:ascii="Times New Roman" w:hAnsi="Times New Roman" w:cs="Times New Roman"/>
          <w:bCs/>
          <w:sz w:val="24"/>
          <w:szCs w:val="24"/>
        </w:rPr>
        <w:t>exchange information on the human rights actions effected by the NGOs and Civil Society; and</w:t>
      </w:r>
    </w:p>
    <w:p w14:paraId="79DEF959" w14:textId="334EC73F" w:rsidR="007E699B" w:rsidRPr="003B7D59" w:rsidRDefault="00BD2503" w:rsidP="003B7D59">
      <w:pPr>
        <w:numPr>
          <w:ilvl w:val="0"/>
          <w:numId w:val="3"/>
        </w:numPr>
        <w:spacing w:after="120" w:line="240" w:lineRule="auto"/>
        <w:ind w:left="2160"/>
        <w:jc w:val="both"/>
        <w:rPr>
          <w:rFonts w:ascii="Times New Roman" w:hAnsi="Times New Roman" w:cs="Times New Roman"/>
          <w:bCs/>
          <w:sz w:val="24"/>
          <w:szCs w:val="24"/>
        </w:rPr>
      </w:pPr>
      <w:r w:rsidRPr="003B7D59">
        <w:rPr>
          <w:rFonts w:ascii="Times New Roman" w:hAnsi="Times New Roman" w:cs="Times New Roman"/>
          <w:bCs/>
          <w:sz w:val="24"/>
          <w:szCs w:val="24"/>
        </w:rPr>
        <w:t>propose ways to improve the synergies and strengthen the cooperation between all stakeholders with a view to addressing more effectively the human rights issues in Mauritius.</w:t>
      </w:r>
    </w:p>
    <w:p w14:paraId="2A370DF4" w14:textId="552F7943" w:rsidR="0098189F" w:rsidRPr="003B7D59" w:rsidRDefault="0098189F" w:rsidP="003B7D59">
      <w:pPr>
        <w:pStyle w:val="Default"/>
        <w:jc w:val="both"/>
      </w:pPr>
    </w:p>
    <w:bookmarkEnd w:id="0"/>
    <w:p w14:paraId="2809FCBF" w14:textId="116CAC4E" w:rsidR="003B7B7D" w:rsidRPr="003B7D59" w:rsidRDefault="003B7B7D" w:rsidP="003B7D59">
      <w:pPr>
        <w:pStyle w:val="ListParagraph"/>
        <w:numPr>
          <w:ilvl w:val="0"/>
          <w:numId w:val="46"/>
        </w:numPr>
        <w:spacing w:after="0" w:line="240" w:lineRule="auto"/>
        <w:ind w:left="540" w:hanging="720"/>
        <w:jc w:val="both"/>
        <w:rPr>
          <w:rFonts w:ascii="Times New Roman" w:hAnsi="Times New Roman" w:cs="Times New Roman"/>
          <w:b/>
          <w:sz w:val="24"/>
          <w:szCs w:val="24"/>
          <w:u w:val="single"/>
          <w:lang w:val="en-US"/>
        </w:rPr>
      </w:pPr>
      <w:r w:rsidRPr="003B7D59">
        <w:rPr>
          <w:rFonts w:ascii="Times New Roman" w:hAnsi="Times New Roman" w:cs="Times New Roman"/>
          <w:b/>
          <w:sz w:val="24"/>
          <w:szCs w:val="24"/>
          <w:u w:val="single"/>
          <w:lang w:val="en-US"/>
        </w:rPr>
        <w:lastRenderedPageBreak/>
        <w:t>Allocation of meeting time</w:t>
      </w:r>
    </w:p>
    <w:p w14:paraId="23CB5D88" w14:textId="77777777" w:rsidR="00511025" w:rsidRPr="003B7D59" w:rsidRDefault="00511025" w:rsidP="003B7D59">
      <w:pPr>
        <w:pStyle w:val="Default"/>
        <w:jc w:val="both"/>
      </w:pPr>
    </w:p>
    <w:p w14:paraId="7694A359" w14:textId="6CBCD885" w:rsidR="008C7871" w:rsidRPr="003B7D59" w:rsidRDefault="008C7871" w:rsidP="003B7D59">
      <w:pPr>
        <w:pStyle w:val="Default"/>
        <w:numPr>
          <w:ilvl w:val="0"/>
          <w:numId w:val="29"/>
        </w:numPr>
        <w:tabs>
          <w:tab w:val="left" w:pos="720"/>
        </w:tabs>
        <w:ind w:hanging="720"/>
        <w:jc w:val="both"/>
      </w:pPr>
      <w:r w:rsidRPr="003B7D59">
        <w:t xml:space="preserve">In December 2017, a Human Rights Secretariat and a National Mechanism for Reporting and Follow-up (NMRF), were established under the then Ministry of Justice, Human Rights and Institutional Reforms as per the recommendations of the OHCHR. </w:t>
      </w:r>
    </w:p>
    <w:p w14:paraId="3F4B95A1" w14:textId="77777777" w:rsidR="008C7871" w:rsidRPr="003B7D59" w:rsidRDefault="008C7871" w:rsidP="003B7D59">
      <w:pPr>
        <w:pStyle w:val="Default"/>
        <w:tabs>
          <w:tab w:val="left" w:pos="720"/>
        </w:tabs>
        <w:ind w:left="720"/>
        <w:jc w:val="both"/>
      </w:pPr>
    </w:p>
    <w:p w14:paraId="51B8048C" w14:textId="77777777" w:rsidR="008C7871" w:rsidRPr="003B7D59" w:rsidRDefault="008C7871" w:rsidP="003B7D59">
      <w:pPr>
        <w:pStyle w:val="Default"/>
        <w:numPr>
          <w:ilvl w:val="0"/>
          <w:numId w:val="29"/>
        </w:numPr>
        <w:tabs>
          <w:tab w:val="left" w:pos="720"/>
        </w:tabs>
        <w:ind w:hanging="720"/>
        <w:jc w:val="both"/>
      </w:pPr>
      <w:r w:rsidRPr="003B7D59">
        <w:t xml:space="preserve">The NMRF, which took over the functions of the Human Rights Monitoring Committee, has since become the platform for consultations with Ministries, Departments, NGOs and civil society on a regular basis. It is chaired by the Hon Minister under whose portfolio Human Rights lies. </w:t>
      </w:r>
    </w:p>
    <w:p w14:paraId="1B935E81" w14:textId="77777777" w:rsidR="008C7871" w:rsidRPr="003B7D59" w:rsidRDefault="008C7871" w:rsidP="003B7D59">
      <w:pPr>
        <w:pStyle w:val="Default"/>
        <w:tabs>
          <w:tab w:val="left" w:pos="720"/>
        </w:tabs>
        <w:ind w:left="720"/>
        <w:jc w:val="both"/>
      </w:pPr>
    </w:p>
    <w:p w14:paraId="7F9D4710" w14:textId="77777777" w:rsidR="008C7871" w:rsidRPr="003B7D59" w:rsidRDefault="008C7871" w:rsidP="003B7D59">
      <w:pPr>
        <w:pStyle w:val="Default"/>
        <w:numPr>
          <w:ilvl w:val="0"/>
          <w:numId w:val="29"/>
        </w:numPr>
        <w:tabs>
          <w:tab w:val="left" w:pos="720"/>
        </w:tabs>
        <w:ind w:hanging="720"/>
        <w:jc w:val="both"/>
      </w:pPr>
      <w:r w:rsidRPr="003B7D59">
        <w:t xml:space="preserve">This new framework aims to ensure that Human Rights obligations are fully met, periodic reports and mid-term Review /Progress Reports are submitted in a timely manner after thorough consultations with all parties concerned. Furthermore, it ensures a better coordination among Ministries in respect of the implementation of recommendations and decisions and enables a thorough monitoring of Human Rights. </w:t>
      </w:r>
    </w:p>
    <w:p w14:paraId="4FBC2699" w14:textId="77777777" w:rsidR="008C7871" w:rsidRPr="003B7D59" w:rsidRDefault="008C7871" w:rsidP="003B7D59">
      <w:pPr>
        <w:pStyle w:val="Default"/>
        <w:tabs>
          <w:tab w:val="left" w:pos="720"/>
        </w:tabs>
        <w:ind w:left="720"/>
        <w:jc w:val="both"/>
      </w:pPr>
    </w:p>
    <w:p w14:paraId="4C1E7A44" w14:textId="65599602" w:rsidR="00511025" w:rsidRPr="003B7D59" w:rsidRDefault="008C7871" w:rsidP="003B7D59">
      <w:pPr>
        <w:pStyle w:val="Default"/>
        <w:numPr>
          <w:ilvl w:val="0"/>
          <w:numId w:val="29"/>
        </w:numPr>
        <w:tabs>
          <w:tab w:val="left" w:pos="720"/>
        </w:tabs>
        <w:ind w:hanging="720"/>
        <w:jc w:val="both"/>
      </w:pPr>
      <w:r w:rsidRPr="003B7D59">
        <w:t>Following the General Elections in 2019, the Ministry no longer exist</w:t>
      </w:r>
      <w:r w:rsidR="00A6341B" w:rsidRPr="003B7D59">
        <w:t>s</w:t>
      </w:r>
      <w:r w:rsidRPr="003B7D59">
        <w:t xml:space="preserve"> and the portfolio for Human Rights was entrusted to a full-fledged Division, namely the Human Rights Division, under the aegis of the Ministry of Foreign Affairs, Regional Integration and International Trade. Since then, the NMRF operates currently under the Human Rights Division.</w:t>
      </w:r>
    </w:p>
    <w:p w14:paraId="602FCD4E" w14:textId="6724E08D" w:rsidR="00511025" w:rsidRPr="003B7D59" w:rsidRDefault="00511025" w:rsidP="003B7D59">
      <w:pPr>
        <w:tabs>
          <w:tab w:val="left" w:pos="720"/>
        </w:tabs>
        <w:spacing w:after="0" w:line="240" w:lineRule="auto"/>
        <w:jc w:val="both"/>
        <w:rPr>
          <w:rFonts w:ascii="Times New Roman" w:hAnsi="Times New Roman" w:cs="Times New Roman"/>
          <w:sz w:val="24"/>
          <w:szCs w:val="24"/>
          <w:lang w:val="en-US"/>
        </w:rPr>
      </w:pPr>
    </w:p>
    <w:p w14:paraId="11F263D7" w14:textId="7E6440EA" w:rsidR="00ED542F" w:rsidRPr="003B7D59" w:rsidRDefault="003B7B7D" w:rsidP="003B7D59">
      <w:pPr>
        <w:pStyle w:val="Default"/>
        <w:numPr>
          <w:ilvl w:val="0"/>
          <w:numId w:val="30"/>
        </w:numPr>
        <w:tabs>
          <w:tab w:val="left" w:pos="720"/>
        </w:tabs>
        <w:ind w:hanging="720"/>
        <w:jc w:val="both"/>
      </w:pPr>
      <w:r w:rsidRPr="003B7D59">
        <w:t>The NMRF Committee holds meetings on a regular basis</w:t>
      </w:r>
      <w:r w:rsidR="00ED542F" w:rsidRPr="003B7D59">
        <w:t xml:space="preserve"> </w:t>
      </w:r>
      <w:r w:rsidRPr="003B7D59">
        <w:t>to discuss matters pertaining to human ri</w:t>
      </w:r>
      <w:r w:rsidR="00ED542F" w:rsidRPr="003B7D59">
        <w:t xml:space="preserve">ghts with all the stakeholders.  The meetings generally run for a duration of one to two hours. </w:t>
      </w:r>
    </w:p>
    <w:p w14:paraId="094A02AD" w14:textId="2EAE6123" w:rsidR="00ED542F" w:rsidRPr="003B7D59" w:rsidRDefault="00ED542F" w:rsidP="003B7D59">
      <w:pPr>
        <w:pStyle w:val="Default"/>
        <w:tabs>
          <w:tab w:val="left" w:pos="720"/>
        </w:tabs>
        <w:ind w:left="720"/>
        <w:jc w:val="both"/>
      </w:pPr>
    </w:p>
    <w:p w14:paraId="5C74C02D" w14:textId="32397A5C" w:rsidR="005A1EF0" w:rsidRDefault="00ED542F" w:rsidP="0098189F">
      <w:pPr>
        <w:pStyle w:val="Default"/>
        <w:numPr>
          <w:ilvl w:val="0"/>
          <w:numId w:val="30"/>
        </w:numPr>
        <w:tabs>
          <w:tab w:val="left" w:pos="720"/>
        </w:tabs>
        <w:ind w:hanging="720"/>
        <w:jc w:val="both"/>
      </w:pPr>
      <w:r w:rsidRPr="003B7D59">
        <w:t>The HRD</w:t>
      </w:r>
      <w:r w:rsidR="00E3748E" w:rsidRPr="003B7D59">
        <w:t xml:space="preserve"> also</w:t>
      </w:r>
      <w:r w:rsidRPr="003B7D59">
        <w:t xml:space="preserve"> conducts regular meetings in connection with Forthcoming Periodic State Report on various Conventions.  These meetings normally last for two hours or more.</w:t>
      </w:r>
    </w:p>
    <w:p w14:paraId="6217F5B5" w14:textId="54E8DE4D" w:rsidR="0098189F" w:rsidRPr="0098189F" w:rsidRDefault="0098189F" w:rsidP="0098189F">
      <w:pPr>
        <w:pStyle w:val="Default"/>
        <w:tabs>
          <w:tab w:val="left" w:pos="720"/>
        </w:tabs>
        <w:jc w:val="both"/>
      </w:pPr>
    </w:p>
    <w:p w14:paraId="2211E2E7" w14:textId="77777777" w:rsidR="00ED542F" w:rsidRPr="003B7D59" w:rsidRDefault="00ED542F" w:rsidP="003B7D59">
      <w:pPr>
        <w:pStyle w:val="ListParagraph"/>
        <w:tabs>
          <w:tab w:val="left" w:pos="720"/>
        </w:tabs>
        <w:spacing w:after="0" w:line="240" w:lineRule="auto"/>
        <w:ind w:left="1440"/>
        <w:contextualSpacing w:val="0"/>
        <w:jc w:val="both"/>
        <w:rPr>
          <w:rFonts w:ascii="Times New Roman" w:hAnsi="Times New Roman" w:cs="Times New Roman"/>
          <w:sz w:val="24"/>
          <w:szCs w:val="24"/>
          <w:lang w:val="en-US"/>
        </w:rPr>
      </w:pPr>
    </w:p>
    <w:p w14:paraId="1F35794B" w14:textId="5CFEA817" w:rsidR="003B7B7D" w:rsidRPr="003B7D59" w:rsidRDefault="008062FF" w:rsidP="003B7D59">
      <w:pPr>
        <w:pStyle w:val="ListParagraph"/>
        <w:numPr>
          <w:ilvl w:val="0"/>
          <w:numId w:val="46"/>
        </w:numPr>
        <w:tabs>
          <w:tab w:val="left" w:pos="1980"/>
        </w:tabs>
        <w:spacing w:after="0" w:line="240" w:lineRule="auto"/>
        <w:ind w:left="540" w:hanging="540"/>
        <w:contextualSpacing w:val="0"/>
        <w:jc w:val="both"/>
        <w:rPr>
          <w:rFonts w:ascii="Times New Roman" w:hAnsi="Times New Roman" w:cs="Times New Roman"/>
          <w:b/>
          <w:sz w:val="24"/>
          <w:szCs w:val="24"/>
          <w:u w:val="single"/>
          <w:lang w:val="en-US"/>
        </w:rPr>
      </w:pPr>
      <w:r w:rsidRPr="003B7D59">
        <w:rPr>
          <w:rFonts w:ascii="Times New Roman" w:hAnsi="Times New Roman" w:cs="Times New Roman"/>
          <w:b/>
          <w:sz w:val="24"/>
          <w:szCs w:val="24"/>
          <w:u w:val="single"/>
          <w:lang w:val="en-US"/>
        </w:rPr>
        <w:t>Proposal on measures</w:t>
      </w:r>
    </w:p>
    <w:p w14:paraId="46BCAE7C" w14:textId="7605CBDA" w:rsidR="003B7B7D" w:rsidRPr="003B7D59" w:rsidRDefault="003B7B7D" w:rsidP="003B7D59">
      <w:pPr>
        <w:pStyle w:val="ListParagraph"/>
        <w:spacing w:after="0" w:line="240" w:lineRule="auto"/>
        <w:ind w:left="1800"/>
        <w:contextualSpacing w:val="0"/>
        <w:jc w:val="both"/>
        <w:rPr>
          <w:rFonts w:ascii="Times New Roman" w:hAnsi="Times New Roman" w:cs="Times New Roman"/>
          <w:sz w:val="24"/>
          <w:szCs w:val="24"/>
          <w:lang w:val="en-US"/>
        </w:rPr>
      </w:pPr>
    </w:p>
    <w:p w14:paraId="5426309E" w14:textId="55F670F1" w:rsidR="00230456" w:rsidRPr="003B7D59" w:rsidRDefault="00351DB6" w:rsidP="003B7D59">
      <w:pPr>
        <w:pStyle w:val="ListParagraph"/>
        <w:spacing w:after="0" w:line="240" w:lineRule="auto"/>
        <w:ind w:left="540"/>
        <w:contextualSpacing w:val="0"/>
        <w:jc w:val="both"/>
        <w:rPr>
          <w:rFonts w:ascii="Times New Roman" w:hAnsi="Times New Roman" w:cs="Times New Roman"/>
          <w:color w:val="000000"/>
          <w:sz w:val="24"/>
          <w:szCs w:val="24"/>
          <w:lang w:val="en-US"/>
        </w:rPr>
      </w:pPr>
      <w:r w:rsidRPr="003B7D59">
        <w:rPr>
          <w:rFonts w:ascii="Times New Roman" w:hAnsi="Times New Roman" w:cs="Times New Roman"/>
          <w:color w:val="000000"/>
          <w:sz w:val="24"/>
          <w:szCs w:val="24"/>
          <w:lang w:val="en-US"/>
        </w:rPr>
        <w:t xml:space="preserve">The </w:t>
      </w:r>
      <w:r w:rsidR="00626A85" w:rsidRPr="003B7D59">
        <w:rPr>
          <w:rFonts w:ascii="Times New Roman" w:hAnsi="Times New Roman" w:cs="Times New Roman"/>
          <w:color w:val="000000"/>
          <w:sz w:val="24"/>
          <w:szCs w:val="24"/>
          <w:lang w:val="en-US"/>
        </w:rPr>
        <w:t>use of technology and social media</w:t>
      </w:r>
      <w:r w:rsidRPr="003B7D59">
        <w:rPr>
          <w:rFonts w:ascii="Times New Roman" w:hAnsi="Times New Roman" w:cs="Times New Roman"/>
          <w:color w:val="000000"/>
          <w:sz w:val="24"/>
          <w:szCs w:val="24"/>
          <w:lang w:val="en-US"/>
        </w:rPr>
        <w:t xml:space="preserve"> tools can be a measure </w:t>
      </w:r>
      <w:r w:rsidR="00626A85" w:rsidRPr="003B7D59">
        <w:rPr>
          <w:rFonts w:ascii="Times New Roman" w:hAnsi="Times New Roman" w:cs="Times New Roman"/>
          <w:color w:val="000000"/>
          <w:sz w:val="24"/>
          <w:szCs w:val="24"/>
          <w:lang w:val="en-US"/>
        </w:rPr>
        <w:t>to enhance engagement</w:t>
      </w:r>
      <w:r w:rsidRPr="003B7D59">
        <w:rPr>
          <w:rFonts w:ascii="Times New Roman" w:hAnsi="Times New Roman" w:cs="Times New Roman"/>
          <w:color w:val="000000"/>
          <w:sz w:val="24"/>
          <w:szCs w:val="24"/>
          <w:lang w:val="en-US"/>
        </w:rPr>
        <w:t xml:space="preserve"> between</w:t>
      </w:r>
      <w:r w:rsidR="00626A85" w:rsidRPr="003B7D59">
        <w:rPr>
          <w:rFonts w:ascii="Times New Roman" w:hAnsi="Times New Roman" w:cs="Times New Roman"/>
          <w:color w:val="000000"/>
          <w:sz w:val="24"/>
          <w:szCs w:val="24"/>
          <w:lang w:val="en-US"/>
        </w:rPr>
        <w:t xml:space="preserve"> State Parties and the Treaty Bodies.  For instance, conducting conferences, seminars</w:t>
      </w:r>
      <w:r w:rsidR="00E3748E" w:rsidRPr="003B7D59">
        <w:rPr>
          <w:rFonts w:ascii="Times New Roman" w:hAnsi="Times New Roman" w:cs="Times New Roman"/>
          <w:color w:val="000000"/>
          <w:sz w:val="24"/>
          <w:szCs w:val="24"/>
          <w:lang w:val="en-US"/>
        </w:rPr>
        <w:t xml:space="preserve"> online, capacity-building sessions</w:t>
      </w:r>
      <w:r w:rsidR="00626A85" w:rsidRPr="003B7D59">
        <w:rPr>
          <w:rFonts w:ascii="Times New Roman" w:hAnsi="Times New Roman" w:cs="Times New Roman"/>
          <w:color w:val="000000"/>
          <w:sz w:val="24"/>
          <w:szCs w:val="24"/>
          <w:lang w:val="en-US"/>
        </w:rPr>
        <w:t xml:space="preserve"> and meetings </w:t>
      </w:r>
      <w:r w:rsidRPr="003B7D59">
        <w:rPr>
          <w:rFonts w:ascii="Times New Roman" w:hAnsi="Times New Roman" w:cs="Times New Roman"/>
          <w:color w:val="000000"/>
          <w:sz w:val="24"/>
          <w:szCs w:val="24"/>
          <w:lang w:val="en-US"/>
        </w:rPr>
        <w:t>in a hybrid mode</w:t>
      </w:r>
      <w:r w:rsidR="006D3804" w:rsidRPr="003B7D59">
        <w:rPr>
          <w:rFonts w:ascii="Times New Roman" w:hAnsi="Times New Roman" w:cs="Times New Roman"/>
          <w:color w:val="000000"/>
          <w:sz w:val="24"/>
          <w:szCs w:val="24"/>
          <w:lang w:val="en-US"/>
        </w:rPr>
        <w:t xml:space="preserve"> (both online and face to face).</w:t>
      </w:r>
    </w:p>
    <w:p w14:paraId="6A57B5D9" w14:textId="6E7FCD86" w:rsidR="005A1EF0" w:rsidRPr="003B7D59" w:rsidRDefault="005A1EF0" w:rsidP="003B7D59">
      <w:pPr>
        <w:pStyle w:val="ListParagraph"/>
        <w:spacing w:after="0" w:line="240" w:lineRule="auto"/>
        <w:ind w:left="540"/>
        <w:contextualSpacing w:val="0"/>
        <w:jc w:val="both"/>
        <w:rPr>
          <w:rFonts w:ascii="Times New Roman" w:hAnsi="Times New Roman" w:cs="Times New Roman"/>
          <w:color w:val="000000"/>
          <w:sz w:val="24"/>
          <w:szCs w:val="24"/>
          <w:lang w:val="en-US"/>
        </w:rPr>
      </w:pPr>
    </w:p>
    <w:p w14:paraId="37FC7ED2" w14:textId="77777777" w:rsidR="005A1EF0" w:rsidRPr="003B7D59" w:rsidRDefault="005A1EF0" w:rsidP="003B7D59">
      <w:pPr>
        <w:pStyle w:val="ListParagraph"/>
        <w:spacing w:after="0" w:line="240" w:lineRule="auto"/>
        <w:ind w:left="540"/>
        <w:contextualSpacing w:val="0"/>
        <w:jc w:val="both"/>
        <w:rPr>
          <w:rFonts w:ascii="Times New Roman" w:hAnsi="Times New Roman" w:cs="Times New Roman"/>
          <w:color w:val="000000"/>
          <w:sz w:val="24"/>
          <w:szCs w:val="24"/>
          <w:lang w:val="en-US"/>
        </w:rPr>
      </w:pPr>
    </w:p>
    <w:p w14:paraId="53BC155B" w14:textId="2B0DC5A0" w:rsidR="00746708" w:rsidRPr="003B7D59" w:rsidRDefault="00C975D9" w:rsidP="007659B1">
      <w:pPr>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07</w:t>
      </w:r>
      <w:bookmarkStart w:id="1" w:name="_GoBack"/>
      <w:bookmarkEnd w:id="1"/>
      <w:r w:rsidR="00A6341B" w:rsidRPr="003B7D59">
        <w:rPr>
          <w:rFonts w:ascii="Times New Roman" w:hAnsi="Times New Roman" w:cs="Times New Roman"/>
          <w:b/>
          <w:bCs/>
          <w:sz w:val="24"/>
          <w:szCs w:val="24"/>
          <w:lang w:val="en-US"/>
        </w:rPr>
        <w:t>.02</w:t>
      </w:r>
      <w:r w:rsidR="002D53F0" w:rsidRPr="003B7D59">
        <w:rPr>
          <w:rFonts w:ascii="Times New Roman" w:hAnsi="Times New Roman" w:cs="Times New Roman"/>
          <w:b/>
          <w:bCs/>
          <w:sz w:val="24"/>
          <w:szCs w:val="24"/>
          <w:lang w:val="en-US"/>
        </w:rPr>
        <w:t>.2022</w:t>
      </w:r>
    </w:p>
    <w:sectPr w:rsidR="00746708" w:rsidRPr="003B7D59" w:rsidSect="009816ED">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C38EC" w14:textId="77777777" w:rsidR="00B7290D" w:rsidRDefault="00B7290D" w:rsidP="002D16ED">
      <w:pPr>
        <w:spacing w:after="0" w:line="240" w:lineRule="auto"/>
      </w:pPr>
      <w:r>
        <w:separator/>
      </w:r>
    </w:p>
  </w:endnote>
  <w:endnote w:type="continuationSeparator" w:id="0">
    <w:p w14:paraId="00C9041E" w14:textId="77777777" w:rsidR="00B7290D" w:rsidRDefault="00B7290D" w:rsidP="002D1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105719"/>
      <w:docPartObj>
        <w:docPartGallery w:val="Page Numbers (Bottom of Page)"/>
        <w:docPartUnique/>
      </w:docPartObj>
    </w:sdtPr>
    <w:sdtEndPr/>
    <w:sdtContent>
      <w:sdt>
        <w:sdtPr>
          <w:id w:val="-1769616900"/>
          <w:docPartObj>
            <w:docPartGallery w:val="Page Numbers (Top of Page)"/>
            <w:docPartUnique/>
          </w:docPartObj>
        </w:sdtPr>
        <w:sdtEndPr/>
        <w:sdtContent>
          <w:p w14:paraId="68DF6C6C" w14:textId="334A8F98" w:rsidR="00F5302E" w:rsidRDefault="00F5302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975D9">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975D9">
              <w:rPr>
                <w:b/>
                <w:bCs/>
                <w:noProof/>
              </w:rPr>
              <w:t>7</w:t>
            </w:r>
            <w:r>
              <w:rPr>
                <w:b/>
                <w:bCs/>
                <w:sz w:val="24"/>
                <w:szCs w:val="24"/>
              </w:rPr>
              <w:fldChar w:fldCharType="end"/>
            </w:r>
          </w:p>
        </w:sdtContent>
      </w:sdt>
    </w:sdtContent>
  </w:sdt>
  <w:p w14:paraId="223B0E96" w14:textId="77777777" w:rsidR="00F5302E" w:rsidRDefault="00F530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51140" w14:textId="77777777" w:rsidR="00B7290D" w:rsidRDefault="00B7290D" w:rsidP="002D16ED">
      <w:pPr>
        <w:spacing w:after="0" w:line="240" w:lineRule="auto"/>
      </w:pPr>
      <w:r>
        <w:separator/>
      </w:r>
    </w:p>
  </w:footnote>
  <w:footnote w:type="continuationSeparator" w:id="0">
    <w:p w14:paraId="5623C7F9" w14:textId="77777777" w:rsidR="00B7290D" w:rsidRDefault="00B7290D" w:rsidP="002D1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C08AD67"/>
    <w:multiLevelType w:val="hybridMultilevel"/>
    <w:tmpl w:val="13BC77EC"/>
    <w:lvl w:ilvl="0" w:tplc="43F20CFA">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1C23BB"/>
    <w:multiLevelType w:val="hybridMultilevel"/>
    <w:tmpl w:val="B606BA5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B5F57"/>
    <w:multiLevelType w:val="hybridMultilevel"/>
    <w:tmpl w:val="C25CEA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C5FC4"/>
    <w:multiLevelType w:val="multilevel"/>
    <w:tmpl w:val="7A90620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7A1173"/>
    <w:multiLevelType w:val="multilevel"/>
    <w:tmpl w:val="4114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94703F"/>
    <w:multiLevelType w:val="multilevel"/>
    <w:tmpl w:val="04C68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C18DA"/>
    <w:multiLevelType w:val="hybridMultilevel"/>
    <w:tmpl w:val="567643C4"/>
    <w:lvl w:ilvl="0" w:tplc="4A4CBAD6">
      <w:start w:val="1"/>
      <w:numFmt w:val="lowerRoman"/>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462E0"/>
    <w:multiLevelType w:val="hybridMultilevel"/>
    <w:tmpl w:val="F7228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A924CB"/>
    <w:multiLevelType w:val="hybridMultilevel"/>
    <w:tmpl w:val="629A0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B93799"/>
    <w:multiLevelType w:val="hybridMultilevel"/>
    <w:tmpl w:val="61FC9A50"/>
    <w:lvl w:ilvl="0" w:tplc="4A4CBAD6">
      <w:start w:val="1"/>
      <w:numFmt w:val="lowerRoman"/>
      <w:lvlText w:val="(%1)"/>
      <w:lvlJc w:val="left"/>
      <w:pPr>
        <w:ind w:left="720" w:hanging="360"/>
      </w:pPr>
      <w:rPr>
        <w:rFonts w:hint="default"/>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615D1E"/>
    <w:multiLevelType w:val="hybridMultilevel"/>
    <w:tmpl w:val="936E7414"/>
    <w:lvl w:ilvl="0" w:tplc="65F60B74">
      <w:start w:val="1"/>
      <w:numFmt w:val="lowerRoman"/>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A6403A2"/>
    <w:multiLevelType w:val="hybridMultilevel"/>
    <w:tmpl w:val="BBBA760E"/>
    <w:lvl w:ilvl="0" w:tplc="73A043D6">
      <w:start w:val="2"/>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2DBB0811"/>
    <w:multiLevelType w:val="hybridMultilevel"/>
    <w:tmpl w:val="36886428"/>
    <w:lvl w:ilvl="0" w:tplc="A8EABFC4">
      <w:start w:val="2"/>
      <w:numFmt w:val="lowerRoman"/>
      <w:lvlText w:val="%1."/>
      <w:lvlJc w:val="right"/>
      <w:pPr>
        <w:tabs>
          <w:tab w:val="num" w:pos="720"/>
        </w:tabs>
        <w:ind w:left="720" w:hanging="360"/>
      </w:pPr>
    </w:lvl>
    <w:lvl w:ilvl="1" w:tplc="6302A8A0" w:tentative="1">
      <w:start w:val="1"/>
      <w:numFmt w:val="decimal"/>
      <w:lvlText w:val="%2."/>
      <w:lvlJc w:val="left"/>
      <w:pPr>
        <w:tabs>
          <w:tab w:val="num" w:pos="1440"/>
        </w:tabs>
        <w:ind w:left="1440" w:hanging="360"/>
      </w:pPr>
    </w:lvl>
    <w:lvl w:ilvl="2" w:tplc="74EA9434" w:tentative="1">
      <w:start w:val="1"/>
      <w:numFmt w:val="decimal"/>
      <w:lvlText w:val="%3."/>
      <w:lvlJc w:val="left"/>
      <w:pPr>
        <w:tabs>
          <w:tab w:val="num" w:pos="2160"/>
        </w:tabs>
        <w:ind w:left="2160" w:hanging="360"/>
      </w:pPr>
    </w:lvl>
    <w:lvl w:ilvl="3" w:tplc="00F8758A" w:tentative="1">
      <w:start w:val="1"/>
      <w:numFmt w:val="decimal"/>
      <w:lvlText w:val="%4."/>
      <w:lvlJc w:val="left"/>
      <w:pPr>
        <w:tabs>
          <w:tab w:val="num" w:pos="2880"/>
        </w:tabs>
        <w:ind w:left="2880" w:hanging="360"/>
      </w:pPr>
    </w:lvl>
    <w:lvl w:ilvl="4" w:tplc="B524A0EC" w:tentative="1">
      <w:start w:val="1"/>
      <w:numFmt w:val="decimal"/>
      <w:lvlText w:val="%5."/>
      <w:lvlJc w:val="left"/>
      <w:pPr>
        <w:tabs>
          <w:tab w:val="num" w:pos="3600"/>
        </w:tabs>
        <w:ind w:left="3600" w:hanging="360"/>
      </w:pPr>
    </w:lvl>
    <w:lvl w:ilvl="5" w:tplc="EDD6CC42" w:tentative="1">
      <w:start w:val="1"/>
      <w:numFmt w:val="decimal"/>
      <w:lvlText w:val="%6."/>
      <w:lvlJc w:val="left"/>
      <w:pPr>
        <w:tabs>
          <w:tab w:val="num" w:pos="4320"/>
        </w:tabs>
        <w:ind w:left="4320" w:hanging="360"/>
      </w:pPr>
    </w:lvl>
    <w:lvl w:ilvl="6" w:tplc="B536552A" w:tentative="1">
      <w:start w:val="1"/>
      <w:numFmt w:val="decimal"/>
      <w:lvlText w:val="%7."/>
      <w:lvlJc w:val="left"/>
      <w:pPr>
        <w:tabs>
          <w:tab w:val="num" w:pos="5040"/>
        </w:tabs>
        <w:ind w:left="5040" w:hanging="360"/>
      </w:pPr>
    </w:lvl>
    <w:lvl w:ilvl="7" w:tplc="A7E2289E" w:tentative="1">
      <w:start w:val="1"/>
      <w:numFmt w:val="decimal"/>
      <w:lvlText w:val="%8."/>
      <w:lvlJc w:val="left"/>
      <w:pPr>
        <w:tabs>
          <w:tab w:val="num" w:pos="5760"/>
        </w:tabs>
        <w:ind w:left="5760" w:hanging="360"/>
      </w:pPr>
    </w:lvl>
    <w:lvl w:ilvl="8" w:tplc="870C818E" w:tentative="1">
      <w:start w:val="1"/>
      <w:numFmt w:val="decimal"/>
      <w:lvlText w:val="%9."/>
      <w:lvlJc w:val="left"/>
      <w:pPr>
        <w:tabs>
          <w:tab w:val="num" w:pos="6480"/>
        </w:tabs>
        <w:ind w:left="6480" w:hanging="360"/>
      </w:pPr>
    </w:lvl>
  </w:abstractNum>
  <w:abstractNum w:abstractNumId="13" w15:restartNumberingAfterBreak="0">
    <w:nsid w:val="2FDC4732"/>
    <w:multiLevelType w:val="hybridMultilevel"/>
    <w:tmpl w:val="08C83948"/>
    <w:lvl w:ilvl="0" w:tplc="F5FECC90">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97CDE"/>
    <w:multiLevelType w:val="hybridMultilevel"/>
    <w:tmpl w:val="860CD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B77400"/>
    <w:multiLevelType w:val="multilevel"/>
    <w:tmpl w:val="E1761EC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A29069A"/>
    <w:multiLevelType w:val="multilevel"/>
    <w:tmpl w:val="C41626C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877D99"/>
    <w:multiLevelType w:val="hybridMultilevel"/>
    <w:tmpl w:val="527CC59A"/>
    <w:lvl w:ilvl="0" w:tplc="4E6879B4">
      <w:start w:val="3"/>
      <w:numFmt w:val="lowerRoman"/>
      <w:lvlText w:val="%1."/>
      <w:lvlJc w:val="right"/>
      <w:pPr>
        <w:tabs>
          <w:tab w:val="num" w:pos="720"/>
        </w:tabs>
        <w:ind w:left="720" w:hanging="360"/>
      </w:pPr>
    </w:lvl>
    <w:lvl w:ilvl="1" w:tplc="6E8E9C9A" w:tentative="1">
      <w:start w:val="1"/>
      <w:numFmt w:val="decimal"/>
      <w:lvlText w:val="%2."/>
      <w:lvlJc w:val="left"/>
      <w:pPr>
        <w:tabs>
          <w:tab w:val="num" w:pos="1440"/>
        </w:tabs>
        <w:ind w:left="1440" w:hanging="360"/>
      </w:pPr>
    </w:lvl>
    <w:lvl w:ilvl="2" w:tplc="600E50FE" w:tentative="1">
      <w:start w:val="1"/>
      <w:numFmt w:val="decimal"/>
      <w:lvlText w:val="%3."/>
      <w:lvlJc w:val="left"/>
      <w:pPr>
        <w:tabs>
          <w:tab w:val="num" w:pos="2160"/>
        </w:tabs>
        <w:ind w:left="2160" w:hanging="360"/>
      </w:pPr>
    </w:lvl>
    <w:lvl w:ilvl="3" w:tplc="8BD615BE" w:tentative="1">
      <w:start w:val="1"/>
      <w:numFmt w:val="decimal"/>
      <w:lvlText w:val="%4."/>
      <w:lvlJc w:val="left"/>
      <w:pPr>
        <w:tabs>
          <w:tab w:val="num" w:pos="2880"/>
        </w:tabs>
        <w:ind w:left="2880" w:hanging="360"/>
      </w:pPr>
    </w:lvl>
    <w:lvl w:ilvl="4" w:tplc="74B823A4" w:tentative="1">
      <w:start w:val="1"/>
      <w:numFmt w:val="decimal"/>
      <w:lvlText w:val="%5."/>
      <w:lvlJc w:val="left"/>
      <w:pPr>
        <w:tabs>
          <w:tab w:val="num" w:pos="3600"/>
        </w:tabs>
        <w:ind w:left="3600" w:hanging="360"/>
      </w:pPr>
    </w:lvl>
    <w:lvl w:ilvl="5" w:tplc="8FAAF5E6" w:tentative="1">
      <w:start w:val="1"/>
      <w:numFmt w:val="decimal"/>
      <w:lvlText w:val="%6."/>
      <w:lvlJc w:val="left"/>
      <w:pPr>
        <w:tabs>
          <w:tab w:val="num" w:pos="4320"/>
        </w:tabs>
        <w:ind w:left="4320" w:hanging="360"/>
      </w:pPr>
    </w:lvl>
    <w:lvl w:ilvl="6" w:tplc="1AE2C56A" w:tentative="1">
      <w:start w:val="1"/>
      <w:numFmt w:val="decimal"/>
      <w:lvlText w:val="%7."/>
      <w:lvlJc w:val="left"/>
      <w:pPr>
        <w:tabs>
          <w:tab w:val="num" w:pos="5040"/>
        </w:tabs>
        <w:ind w:left="5040" w:hanging="360"/>
      </w:pPr>
    </w:lvl>
    <w:lvl w:ilvl="7" w:tplc="EB06D0AC" w:tentative="1">
      <w:start w:val="1"/>
      <w:numFmt w:val="decimal"/>
      <w:lvlText w:val="%8."/>
      <w:lvlJc w:val="left"/>
      <w:pPr>
        <w:tabs>
          <w:tab w:val="num" w:pos="5760"/>
        </w:tabs>
        <w:ind w:left="5760" w:hanging="360"/>
      </w:pPr>
    </w:lvl>
    <w:lvl w:ilvl="8" w:tplc="041E52D6" w:tentative="1">
      <w:start w:val="1"/>
      <w:numFmt w:val="decimal"/>
      <w:lvlText w:val="%9."/>
      <w:lvlJc w:val="left"/>
      <w:pPr>
        <w:tabs>
          <w:tab w:val="num" w:pos="6480"/>
        </w:tabs>
        <w:ind w:left="6480" w:hanging="360"/>
      </w:pPr>
    </w:lvl>
  </w:abstractNum>
  <w:abstractNum w:abstractNumId="18" w15:restartNumberingAfterBreak="0">
    <w:nsid w:val="41F64141"/>
    <w:multiLevelType w:val="hybridMultilevel"/>
    <w:tmpl w:val="415E273A"/>
    <w:lvl w:ilvl="0" w:tplc="486CDF8A">
      <w:start w:val="5"/>
      <w:numFmt w:val="lowerRoman"/>
      <w:lvlText w:val="%1."/>
      <w:lvlJc w:val="right"/>
      <w:pPr>
        <w:tabs>
          <w:tab w:val="num" w:pos="720"/>
        </w:tabs>
        <w:ind w:left="720" w:hanging="360"/>
      </w:pPr>
    </w:lvl>
    <w:lvl w:ilvl="1" w:tplc="39DE5C56" w:tentative="1">
      <w:start w:val="1"/>
      <w:numFmt w:val="decimal"/>
      <w:lvlText w:val="%2."/>
      <w:lvlJc w:val="left"/>
      <w:pPr>
        <w:tabs>
          <w:tab w:val="num" w:pos="1440"/>
        </w:tabs>
        <w:ind w:left="1440" w:hanging="360"/>
      </w:pPr>
    </w:lvl>
    <w:lvl w:ilvl="2" w:tplc="DC367F06" w:tentative="1">
      <w:start w:val="1"/>
      <w:numFmt w:val="decimal"/>
      <w:lvlText w:val="%3."/>
      <w:lvlJc w:val="left"/>
      <w:pPr>
        <w:tabs>
          <w:tab w:val="num" w:pos="2160"/>
        </w:tabs>
        <w:ind w:left="2160" w:hanging="360"/>
      </w:pPr>
    </w:lvl>
    <w:lvl w:ilvl="3" w:tplc="7F7AF6EA" w:tentative="1">
      <w:start w:val="1"/>
      <w:numFmt w:val="decimal"/>
      <w:lvlText w:val="%4."/>
      <w:lvlJc w:val="left"/>
      <w:pPr>
        <w:tabs>
          <w:tab w:val="num" w:pos="2880"/>
        </w:tabs>
        <w:ind w:left="2880" w:hanging="360"/>
      </w:pPr>
    </w:lvl>
    <w:lvl w:ilvl="4" w:tplc="39A284CC" w:tentative="1">
      <w:start w:val="1"/>
      <w:numFmt w:val="decimal"/>
      <w:lvlText w:val="%5."/>
      <w:lvlJc w:val="left"/>
      <w:pPr>
        <w:tabs>
          <w:tab w:val="num" w:pos="3600"/>
        </w:tabs>
        <w:ind w:left="3600" w:hanging="360"/>
      </w:pPr>
    </w:lvl>
    <w:lvl w:ilvl="5" w:tplc="23F85670" w:tentative="1">
      <w:start w:val="1"/>
      <w:numFmt w:val="decimal"/>
      <w:lvlText w:val="%6."/>
      <w:lvlJc w:val="left"/>
      <w:pPr>
        <w:tabs>
          <w:tab w:val="num" w:pos="4320"/>
        </w:tabs>
        <w:ind w:left="4320" w:hanging="360"/>
      </w:pPr>
    </w:lvl>
    <w:lvl w:ilvl="6" w:tplc="7FA2E710" w:tentative="1">
      <w:start w:val="1"/>
      <w:numFmt w:val="decimal"/>
      <w:lvlText w:val="%7."/>
      <w:lvlJc w:val="left"/>
      <w:pPr>
        <w:tabs>
          <w:tab w:val="num" w:pos="5040"/>
        </w:tabs>
        <w:ind w:left="5040" w:hanging="360"/>
      </w:pPr>
    </w:lvl>
    <w:lvl w:ilvl="7" w:tplc="0EDEE0EC" w:tentative="1">
      <w:start w:val="1"/>
      <w:numFmt w:val="decimal"/>
      <w:lvlText w:val="%8."/>
      <w:lvlJc w:val="left"/>
      <w:pPr>
        <w:tabs>
          <w:tab w:val="num" w:pos="5760"/>
        </w:tabs>
        <w:ind w:left="5760" w:hanging="360"/>
      </w:pPr>
    </w:lvl>
    <w:lvl w:ilvl="8" w:tplc="4D2A9C10" w:tentative="1">
      <w:start w:val="1"/>
      <w:numFmt w:val="decimal"/>
      <w:lvlText w:val="%9."/>
      <w:lvlJc w:val="left"/>
      <w:pPr>
        <w:tabs>
          <w:tab w:val="num" w:pos="6480"/>
        </w:tabs>
        <w:ind w:left="6480" w:hanging="360"/>
      </w:pPr>
    </w:lvl>
  </w:abstractNum>
  <w:abstractNum w:abstractNumId="19" w15:restartNumberingAfterBreak="0">
    <w:nsid w:val="423E0169"/>
    <w:multiLevelType w:val="hybridMultilevel"/>
    <w:tmpl w:val="8278982A"/>
    <w:lvl w:ilvl="0" w:tplc="43F20C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30391"/>
    <w:multiLevelType w:val="hybridMultilevel"/>
    <w:tmpl w:val="02D87AAC"/>
    <w:lvl w:ilvl="0" w:tplc="43F20CFA">
      <w:start w:val="1"/>
      <w:numFmt w:val="lowerRoman"/>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49E62E49"/>
    <w:multiLevelType w:val="hybridMultilevel"/>
    <w:tmpl w:val="21DE8D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D445E1"/>
    <w:multiLevelType w:val="hybridMultilevel"/>
    <w:tmpl w:val="E982C236"/>
    <w:lvl w:ilvl="0" w:tplc="DB62F808">
      <w:start w:val="1"/>
      <w:numFmt w:val="lowerRoman"/>
      <w:lvlText w:val="(%1)"/>
      <w:lvlJc w:val="left"/>
      <w:pPr>
        <w:ind w:left="1620" w:hanging="72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3" w15:restartNumberingAfterBreak="0">
    <w:nsid w:val="4CAA5951"/>
    <w:multiLevelType w:val="hybridMultilevel"/>
    <w:tmpl w:val="649E601A"/>
    <w:lvl w:ilvl="0" w:tplc="1BA60D26">
      <w:start w:val="2"/>
      <w:numFmt w:val="lowerRoman"/>
      <w:lvlText w:val="%1."/>
      <w:lvlJc w:val="right"/>
      <w:pPr>
        <w:tabs>
          <w:tab w:val="num" w:pos="720"/>
        </w:tabs>
        <w:ind w:left="720" w:hanging="360"/>
      </w:pPr>
    </w:lvl>
    <w:lvl w:ilvl="1" w:tplc="BC1046F2" w:tentative="1">
      <w:start w:val="1"/>
      <w:numFmt w:val="decimal"/>
      <w:lvlText w:val="%2."/>
      <w:lvlJc w:val="left"/>
      <w:pPr>
        <w:tabs>
          <w:tab w:val="num" w:pos="1440"/>
        </w:tabs>
        <w:ind w:left="1440" w:hanging="360"/>
      </w:pPr>
    </w:lvl>
    <w:lvl w:ilvl="2" w:tplc="07E0A044" w:tentative="1">
      <w:start w:val="1"/>
      <w:numFmt w:val="decimal"/>
      <w:lvlText w:val="%3."/>
      <w:lvlJc w:val="left"/>
      <w:pPr>
        <w:tabs>
          <w:tab w:val="num" w:pos="2160"/>
        </w:tabs>
        <w:ind w:left="2160" w:hanging="360"/>
      </w:pPr>
    </w:lvl>
    <w:lvl w:ilvl="3" w:tplc="FA2E4592" w:tentative="1">
      <w:start w:val="1"/>
      <w:numFmt w:val="decimal"/>
      <w:lvlText w:val="%4."/>
      <w:lvlJc w:val="left"/>
      <w:pPr>
        <w:tabs>
          <w:tab w:val="num" w:pos="2880"/>
        </w:tabs>
        <w:ind w:left="2880" w:hanging="360"/>
      </w:pPr>
    </w:lvl>
    <w:lvl w:ilvl="4" w:tplc="7DDAAC4C" w:tentative="1">
      <w:start w:val="1"/>
      <w:numFmt w:val="decimal"/>
      <w:lvlText w:val="%5."/>
      <w:lvlJc w:val="left"/>
      <w:pPr>
        <w:tabs>
          <w:tab w:val="num" w:pos="3600"/>
        </w:tabs>
        <w:ind w:left="3600" w:hanging="360"/>
      </w:pPr>
    </w:lvl>
    <w:lvl w:ilvl="5" w:tplc="63787D56" w:tentative="1">
      <w:start w:val="1"/>
      <w:numFmt w:val="decimal"/>
      <w:lvlText w:val="%6."/>
      <w:lvlJc w:val="left"/>
      <w:pPr>
        <w:tabs>
          <w:tab w:val="num" w:pos="4320"/>
        </w:tabs>
        <w:ind w:left="4320" w:hanging="360"/>
      </w:pPr>
    </w:lvl>
    <w:lvl w:ilvl="6" w:tplc="D8D4C832" w:tentative="1">
      <w:start w:val="1"/>
      <w:numFmt w:val="decimal"/>
      <w:lvlText w:val="%7."/>
      <w:lvlJc w:val="left"/>
      <w:pPr>
        <w:tabs>
          <w:tab w:val="num" w:pos="5040"/>
        </w:tabs>
        <w:ind w:left="5040" w:hanging="360"/>
      </w:pPr>
    </w:lvl>
    <w:lvl w:ilvl="7" w:tplc="A3AA5D40" w:tentative="1">
      <w:start w:val="1"/>
      <w:numFmt w:val="decimal"/>
      <w:lvlText w:val="%8."/>
      <w:lvlJc w:val="left"/>
      <w:pPr>
        <w:tabs>
          <w:tab w:val="num" w:pos="5760"/>
        </w:tabs>
        <w:ind w:left="5760" w:hanging="360"/>
      </w:pPr>
    </w:lvl>
    <w:lvl w:ilvl="8" w:tplc="C2B8902C" w:tentative="1">
      <w:start w:val="1"/>
      <w:numFmt w:val="decimal"/>
      <w:lvlText w:val="%9."/>
      <w:lvlJc w:val="left"/>
      <w:pPr>
        <w:tabs>
          <w:tab w:val="num" w:pos="6480"/>
        </w:tabs>
        <w:ind w:left="6480" w:hanging="360"/>
      </w:pPr>
    </w:lvl>
  </w:abstractNum>
  <w:abstractNum w:abstractNumId="24" w15:restartNumberingAfterBreak="0">
    <w:nsid w:val="4DF85A05"/>
    <w:multiLevelType w:val="hybridMultilevel"/>
    <w:tmpl w:val="57ACC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C30ADA"/>
    <w:multiLevelType w:val="hybridMultilevel"/>
    <w:tmpl w:val="DD14CB42"/>
    <w:lvl w:ilvl="0" w:tplc="59EE7FDE">
      <w:start w:val="6"/>
      <w:numFmt w:val="lowerRoman"/>
      <w:lvlText w:val="%1."/>
      <w:lvlJc w:val="right"/>
      <w:pPr>
        <w:tabs>
          <w:tab w:val="num" w:pos="720"/>
        </w:tabs>
        <w:ind w:left="720" w:hanging="360"/>
      </w:pPr>
    </w:lvl>
    <w:lvl w:ilvl="1" w:tplc="F22C2346" w:tentative="1">
      <w:start w:val="1"/>
      <w:numFmt w:val="decimal"/>
      <w:lvlText w:val="%2."/>
      <w:lvlJc w:val="left"/>
      <w:pPr>
        <w:tabs>
          <w:tab w:val="num" w:pos="1440"/>
        </w:tabs>
        <w:ind w:left="1440" w:hanging="360"/>
      </w:pPr>
    </w:lvl>
    <w:lvl w:ilvl="2" w:tplc="AB72AD64" w:tentative="1">
      <w:start w:val="1"/>
      <w:numFmt w:val="decimal"/>
      <w:lvlText w:val="%3."/>
      <w:lvlJc w:val="left"/>
      <w:pPr>
        <w:tabs>
          <w:tab w:val="num" w:pos="2160"/>
        </w:tabs>
        <w:ind w:left="2160" w:hanging="360"/>
      </w:pPr>
    </w:lvl>
    <w:lvl w:ilvl="3" w:tplc="702E13CE" w:tentative="1">
      <w:start w:val="1"/>
      <w:numFmt w:val="decimal"/>
      <w:lvlText w:val="%4."/>
      <w:lvlJc w:val="left"/>
      <w:pPr>
        <w:tabs>
          <w:tab w:val="num" w:pos="2880"/>
        </w:tabs>
        <w:ind w:left="2880" w:hanging="360"/>
      </w:pPr>
    </w:lvl>
    <w:lvl w:ilvl="4" w:tplc="382C7EF6" w:tentative="1">
      <w:start w:val="1"/>
      <w:numFmt w:val="decimal"/>
      <w:lvlText w:val="%5."/>
      <w:lvlJc w:val="left"/>
      <w:pPr>
        <w:tabs>
          <w:tab w:val="num" w:pos="3600"/>
        </w:tabs>
        <w:ind w:left="3600" w:hanging="360"/>
      </w:pPr>
    </w:lvl>
    <w:lvl w:ilvl="5" w:tplc="34BC5A80" w:tentative="1">
      <w:start w:val="1"/>
      <w:numFmt w:val="decimal"/>
      <w:lvlText w:val="%6."/>
      <w:lvlJc w:val="left"/>
      <w:pPr>
        <w:tabs>
          <w:tab w:val="num" w:pos="4320"/>
        </w:tabs>
        <w:ind w:left="4320" w:hanging="360"/>
      </w:pPr>
    </w:lvl>
    <w:lvl w:ilvl="6" w:tplc="568800C2" w:tentative="1">
      <w:start w:val="1"/>
      <w:numFmt w:val="decimal"/>
      <w:lvlText w:val="%7."/>
      <w:lvlJc w:val="left"/>
      <w:pPr>
        <w:tabs>
          <w:tab w:val="num" w:pos="5040"/>
        </w:tabs>
        <w:ind w:left="5040" w:hanging="360"/>
      </w:pPr>
    </w:lvl>
    <w:lvl w:ilvl="7" w:tplc="61242AAA" w:tentative="1">
      <w:start w:val="1"/>
      <w:numFmt w:val="decimal"/>
      <w:lvlText w:val="%8."/>
      <w:lvlJc w:val="left"/>
      <w:pPr>
        <w:tabs>
          <w:tab w:val="num" w:pos="5760"/>
        </w:tabs>
        <w:ind w:left="5760" w:hanging="360"/>
      </w:pPr>
    </w:lvl>
    <w:lvl w:ilvl="8" w:tplc="1688C82C" w:tentative="1">
      <w:start w:val="1"/>
      <w:numFmt w:val="decimal"/>
      <w:lvlText w:val="%9."/>
      <w:lvlJc w:val="left"/>
      <w:pPr>
        <w:tabs>
          <w:tab w:val="num" w:pos="6480"/>
        </w:tabs>
        <w:ind w:left="6480" w:hanging="360"/>
      </w:pPr>
    </w:lvl>
  </w:abstractNum>
  <w:abstractNum w:abstractNumId="26" w15:restartNumberingAfterBreak="0">
    <w:nsid w:val="54D129C3"/>
    <w:multiLevelType w:val="hybridMultilevel"/>
    <w:tmpl w:val="14D82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1E7D9F"/>
    <w:multiLevelType w:val="hybridMultilevel"/>
    <w:tmpl w:val="AAAE6FB2"/>
    <w:lvl w:ilvl="0" w:tplc="2AC2D80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8E3D07"/>
    <w:multiLevelType w:val="hybridMultilevel"/>
    <w:tmpl w:val="AA4CC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6CF126D"/>
    <w:multiLevelType w:val="hybridMultilevel"/>
    <w:tmpl w:val="2A3233E6"/>
    <w:lvl w:ilvl="0" w:tplc="CFFCA2AC">
      <w:start w:val="1"/>
      <w:numFmt w:val="lowerRoman"/>
      <w:lvlText w:val="(%1)"/>
      <w:lvlJc w:val="left"/>
      <w:pPr>
        <w:ind w:left="720" w:hanging="360"/>
      </w:pPr>
      <w:rPr>
        <w:sz w:val="24"/>
        <w:szCs w:val="24"/>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0" w15:restartNumberingAfterBreak="0">
    <w:nsid w:val="57A93DA7"/>
    <w:multiLevelType w:val="hybridMultilevel"/>
    <w:tmpl w:val="DF6CDD06"/>
    <w:lvl w:ilvl="0" w:tplc="5F6AF544">
      <w:start w:val="1"/>
      <w:numFmt w:val="lowerRoman"/>
      <w:lvlText w:val="(%1)"/>
      <w:lvlJc w:val="left"/>
      <w:pPr>
        <w:ind w:left="720" w:hanging="360"/>
      </w:pPr>
      <w:rPr>
        <w:rFonts w:hint="default"/>
      </w:rPr>
    </w:lvl>
    <w:lvl w:ilvl="1" w:tplc="5F6AF54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F11710"/>
    <w:multiLevelType w:val="hybridMultilevel"/>
    <w:tmpl w:val="8EFCE7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573305"/>
    <w:multiLevelType w:val="multilevel"/>
    <w:tmpl w:val="0246B0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B30E0D"/>
    <w:multiLevelType w:val="hybridMultilevel"/>
    <w:tmpl w:val="52A262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28E3FDC"/>
    <w:multiLevelType w:val="multilevel"/>
    <w:tmpl w:val="50C4EA80"/>
    <w:lvl w:ilvl="0">
      <w:start w:val="1"/>
      <w:numFmt w:val="decimal"/>
      <w:lvlText w:val="%1."/>
      <w:lvlJc w:val="left"/>
      <w:pPr>
        <w:ind w:left="1440" w:hanging="360"/>
      </w:pPr>
      <w:rPr>
        <w:rFonts w:hint="default"/>
        <w:color w:val="000000"/>
      </w:rPr>
    </w:lvl>
    <w:lvl w:ilvl="1">
      <w:start w:val="1"/>
      <w:numFmt w:val="decimal"/>
      <w:isLgl/>
      <w:lvlText w:val="%1.%2"/>
      <w:lvlJc w:val="left"/>
      <w:pPr>
        <w:ind w:left="1440" w:hanging="36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1800" w:hanging="720"/>
      </w:pPr>
      <w:rPr>
        <w:rFonts w:hint="default"/>
        <w:color w:val="000000"/>
      </w:rPr>
    </w:lvl>
    <w:lvl w:ilvl="4">
      <w:start w:val="1"/>
      <w:numFmt w:val="decimal"/>
      <w:isLgl/>
      <w:lvlText w:val="%1.%2.%3.%4.%5"/>
      <w:lvlJc w:val="left"/>
      <w:pPr>
        <w:ind w:left="2160" w:hanging="1080"/>
      </w:pPr>
      <w:rPr>
        <w:rFonts w:hint="default"/>
        <w:color w:val="000000"/>
      </w:rPr>
    </w:lvl>
    <w:lvl w:ilvl="5">
      <w:start w:val="1"/>
      <w:numFmt w:val="decimal"/>
      <w:isLgl/>
      <w:lvlText w:val="%1.%2.%3.%4.%5.%6"/>
      <w:lvlJc w:val="left"/>
      <w:pPr>
        <w:ind w:left="2160" w:hanging="1080"/>
      </w:pPr>
      <w:rPr>
        <w:rFonts w:hint="default"/>
        <w:color w:val="000000"/>
      </w:rPr>
    </w:lvl>
    <w:lvl w:ilvl="6">
      <w:start w:val="1"/>
      <w:numFmt w:val="decimal"/>
      <w:isLgl/>
      <w:lvlText w:val="%1.%2.%3.%4.%5.%6.%7"/>
      <w:lvlJc w:val="left"/>
      <w:pPr>
        <w:ind w:left="2520" w:hanging="1440"/>
      </w:pPr>
      <w:rPr>
        <w:rFonts w:hint="default"/>
        <w:color w:val="000000"/>
      </w:rPr>
    </w:lvl>
    <w:lvl w:ilvl="7">
      <w:start w:val="1"/>
      <w:numFmt w:val="decimal"/>
      <w:isLgl/>
      <w:lvlText w:val="%1.%2.%3.%4.%5.%6.%7.%8"/>
      <w:lvlJc w:val="left"/>
      <w:pPr>
        <w:ind w:left="2520" w:hanging="1440"/>
      </w:pPr>
      <w:rPr>
        <w:rFonts w:hint="default"/>
        <w:color w:val="000000"/>
      </w:rPr>
    </w:lvl>
    <w:lvl w:ilvl="8">
      <w:start w:val="1"/>
      <w:numFmt w:val="decimal"/>
      <w:isLgl/>
      <w:lvlText w:val="%1.%2.%3.%4.%5.%6.%7.%8.%9"/>
      <w:lvlJc w:val="left"/>
      <w:pPr>
        <w:ind w:left="2880" w:hanging="1800"/>
      </w:pPr>
      <w:rPr>
        <w:rFonts w:hint="default"/>
        <w:color w:val="000000"/>
      </w:rPr>
    </w:lvl>
  </w:abstractNum>
  <w:abstractNum w:abstractNumId="35" w15:restartNumberingAfterBreak="0">
    <w:nsid w:val="628F5D23"/>
    <w:multiLevelType w:val="hybridMultilevel"/>
    <w:tmpl w:val="BB926D42"/>
    <w:lvl w:ilvl="0" w:tplc="42F2AE6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86429F"/>
    <w:multiLevelType w:val="hybridMultilevel"/>
    <w:tmpl w:val="42FC268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66367A33"/>
    <w:multiLevelType w:val="multilevel"/>
    <w:tmpl w:val="76D89A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EB6116"/>
    <w:multiLevelType w:val="hybridMultilevel"/>
    <w:tmpl w:val="AB0C97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D9775A"/>
    <w:multiLevelType w:val="multilevel"/>
    <w:tmpl w:val="04C08A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5B571E"/>
    <w:multiLevelType w:val="hybridMultilevel"/>
    <w:tmpl w:val="CACC9CD6"/>
    <w:lvl w:ilvl="0" w:tplc="41A85AF8">
      <w:start w:val="3"/>
      <w:numFmt w:val="lowerRoman"/>
      <w:lvlText w:val="%1."/>
      <w:lvlJc w:val="right"/>
      <w:pPr>
        <w:tabs>
          <w:tab w:val="num" w:pos="720"/>
        </w:tabs>
        <w:ind w:left="720" w:hanging="360"/>
      </w:pPr>
    </w:lvl>
    <w:lvl w:ilvl="1" w:tplc="57B40614" w:tentative="1">
      <w:start w:val="1"/>
      <w:numFmt w:val="decimal"/>
      <w:lvlText w:val="%2."/>
      <w:lvlJc w:val="left"/>
      <w:pPr>
        <w:tabs>
          <w:tab w:val="num" w:pos="1440"/>
        </w:tabs>
        <w:ind w:left="1440" w:hanging="360"/>
      </w:pPr>
    </w:lvl>
    <w:lvl w:ilvl="2" w:tplc="6A6E7A14" w:tentative="1">
      <w:start w:val="1"/>
      <w:numFmt w:val="decimal"/>
      <w:lvlText w:val="%3."/>
      <w:lvlJc w:val="left"/>
      <w:pPr>
        <w:tabs>
          <w:tab w:val="num" w:pos="2160"/>
        </w:tabs>
        <w:ind w:left="2160" w:hanging="360"/>
      </w:pPr>
    </w:lvl>
    <w:lvl w:ilvl="3" w:tplc="ACCED354" w:tentative="1">
      <w:start w:val="1"/>
      <w:numFmt w:val="decimal"/>
      <w:lvlText w:val="%4."/>
      <w:lvlJc w:val="left"/>
      <w:pPr>
        <w:tabs>
          <w:tab w:val="num" w:pos="2880"/>
        </w:tabs>
        <w:ind w:left="2880" w:hanging="360"/>
      </w:pPr>
    </w:lvl>
    <w:lvl w:ilvl="4" w:tplc="D5688578" w:tentative="1">
      <w:start w:val="1"/>
      <w:numFmt w:val="decimal"/>
      <w:lvlText w:val="%5."/>
      <w:lvlJc w:val="left"/>
      <w:pPr>
        <w:tabs>
          <w:tab w:val="num" w:pos="3600"/>
        </w:tabs>
        <w:ind w:left="3600" w:hanging="360"/>
      </w:pPr>
    </w:lvl>
    <w:lvl w:ilvl="5" w:tplc="DFA43CC4" w:tentative="1">
      <w:start w:val="1"/>
      <w:numFmt w:val="decimal"/>
      <w:lvlText w:val="%6."/>
      <w:lvlJc w:val="left"/>
      <w:pPr>
        <w:tabs>
          <w:tab w:val="num" w:pos="4320"/>
        </w:tabs>
        <w:ind w:left="4320" w:hanging="360"/>
      </w:pPr>
    </w:lvl>
    <w:lvl w:ilvl="6" w:tplc="8B825B34" w:tentative="1">
      <w:start w:val="1"/>
      <w:numFmt w:val="decimal"/>
      <w:lvlText w:val="%7."/>
      <w:lvlJc w:val="left"/>
      <w:pPr>
        <w:tabs>
          <w:tab w:val="num" w:pos="5040"/>
        </w:tabs>
        <w:ind w:left="5040" w:hanging="360"/>
      </w:pPr>
    </w:lvl>
    <w:lvl w:ilvl="7" w:tplc="6232B7D8" w:tentative="1">
      <w:start w:val="1"/>
      <w:numFmt w:val="decimal"/>
      <w:lvlText w:val="%8."/>
      <w:lvlJc w:val="left"/>
      <w:pPr>
        <w:tabs>
          <w:tab w:val="num" w:pos="5760"/>
        </w:tabs>
        <w:ind w:left="5760" w:hanging="360"/>
      </w:pPr>
    </w:lvl>
    <w:lvl w:ilvl="8" w:tplc="7474FECE" w:tentative="1">
      <w:start w:val="1"/>
      <w:numFmt w:val="decimal"/>
      <w:lvlText w:val="%9."/>
      <w:lvlJc w:val="left"/>
      <w:pPr>
        <w:tabs>
          <w:tab w:val="num" w:pos="6480"/>
        </w:tabs>
        <w:ind w:left="6480" w:hanging="360"/>
      </w:pPr>
    </w:lvl>
  </w:abstractNum>
  <w:abstractNum w:abstractNumId="41" w15:restartNumberingAfterBreak="0">
    <w:nsid w:val="70943751"/>
    <w:multiLevelType w:val="multilevel"/>
    <w:tmpl w:val="9FD09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022964"/>
    <w:multiLevelType w:val="hybridMultilevel"/>
    <w:tmpl w:val="4EC68488"/>
    <w:lvl w:ilvl="0" w:tplc="43F20CFA">
      <w:start w:val="1"/>
      <w:numFmt w:val="lowerRoman"/>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3" w15:restartNumberingAfterBreak="0">
    <w:nsid w:val="7B1D5C07"/>
    <w:multiLevelType w:val="hybridMultilevel"/>
    <w:tmpl w:val="7084ED8C"/>
    <w:lvl w:ilvl="0" w:tplc="BC7430D4">
      <w:start w:val="4"/>
      <w:numFmt w:val="lowerRoman"/>
      <w:lvlText w:val="%1."/>
      <w:lvlJc w:val="right"/>
      <w:pPr>
        <w:tabs>
          <w:tab w:val="num" w:pos="720"/>
        </w:tabs>
        <w:ind w:left="720" w:hanging="360"/>
      </w:pPr>
    </w:lvl>
    <w:lvl w:ilvl="1" w:tplc="9F32D7DC" w:tentative="1">
      <w:start w:val="1"/>
      <w:numFmt w:val="decimal"/>
      <w:lvlText w:val="%2."/>
      <w:lvlJc w:val="left"/>
      <w:pPr>
        <w:tabs>
          <w:tab w:val="num" w:pos="1440"/>
        </w:tabs>
        <w:ind w:left="1440" w:hanging="360"/>
      </w:pPr>
    </w:lvl>
    <w:lvl w:ilvl="2" w:tplc="AF0E5DD0" w:tentative="1">
      <w:start w:val="1"/>
      <w:numFmt w:val="decimal"/>
      <w:lvlText w:val="%3."/>
      <w:lvlJc w:val="left"/>
      <w:pPr>
        <w:tabs>
          <w:tab w:val="num" w:pos="2160"/>
        </w:tabs>
        <w:ind w:left="2160" w:hanging="360"/>
      </w:pPr>
    </w:lvl>
    <w:lvl w:ilvl="3" w:tplc="4DD8C116" w:tentative="1">
      <w:start w:val="1"/>
      <w:numFmt w:val="decimal"/>
      <w:lvlText w:val="%4."/>
      <w:lvlJc w:val="left"/>
      <w:pPr>
        <w:tabs>
          <w:tab w:val="num" w:pos="2880"/>
        </w:tabs>
        <w:ind w:left="2880" w:hanging="360"/>
      </w:pPr>
    </w:lvl>
    <w:lvl w:ilvl="4" w:tplc="E5D256F6" w:tentative="1">
      <w:start w:val="1"/>
      <w:numFmt w:val="decimal"/>
      <w:lvlText w:val="%5."/>
      <w:lvlJc w:val="left"/>
      <w:pPr>
        <w:tabs>
          <w:tab w:val="num" w:pos="3600"/>
        </w:tabs>
        <w:ind w:left="3600" w:hanging="360"/>
      </w:pPr>
    </w:lvl>
    <w:lvl w:ilvl="5" w:tplc="93A0F862" w:tentative="1">
      <w:start w:val="1"/>
      <w:numFmt w:val="decimal"/>
      <w:lvlText w:val="%6."/>
      <w:lvlJc w:val="left"/>
      <w:pPr>
        <w:tabs>
          <w:tab w:val="num" w:pos="4320"/>
        </w:tabs>
        <w:ind w:left="4320" w:hanging="360"/>
      </w:pPr>
    </w:lvl>
    <w:lvl w:ilvl="6" w:tplc="8008288C" w:tentative="1">
      <w:start w:val="1"/>
      <w:numFmt w:val="decimal"/>
      <w:lvlText w:val="%7."/>
      <w:lvlJc w:val="left"/>
      <w:pPr>
        <w:tabs>
          <w:tab w:val="num" w:pos="5040"/>
        </w:tabs>
        <w:ind w:left="5040" w:hanging="360"/>
      </w:pPr>
    </w:lvl>
    <w:lvl w:ilvl="7" w:tplc="FC74B036" w:tentative="1">
      <w:start w:val="1"/>
      <w:numFmt w:val="decimal"/>
      <w:lvlText w:val="%8."/>
      <w:lvlJc w:val="left"/>
      <w:pPr>
        <w:tabs>
          <w:tab w:val="num" w:pos="5760"/>
        </w:tabs>
        <w:ind w:left="5760" w:hanging="360"/>
      </w:pPr>
    </w:lvl>
    <w:lvl w:ilvl="8" w:tplc="AE267644" w:tentative="1">
      <w:start w:val="1"/>
      <w:numFmt w:val="decimal"/>
      <w:lvlText w:val="%9."/>
      <w:lvlJc w:val="left"/>
      <w:pPr>
        <w:tabs>
          <w:tab w:val="num" w:pos="6480"/>
        </w:tabs>
        <w:ind w:left="6480" w:hanging="360"/>
      </w:pPr>
    </w:lvl>
  </w:abstractNum>
  <w:abstractNum w:abstractNumId="44" w15:restartNumberingAfterBreak="0">
    <w:nsid w:val="7BD332FE"/>
    <w:multiLevelType w:val="hybridMultilevel"/>
    <w:tmpl w:val="679AF3FE"/>
    <w:lvl w:ilvl="0" w:tplc="43F20CF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EF842CF"/>
    <w:multiLevelType w:val="hybridMultilevel"/>
    <w:tmpl w:val="991679BC"/>
    <w:lvl w:ilvl="0" w:tplc="17B002C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4"/>
  </w:num>
  <w:num w:numId="2">
    <w:abstractNumId w:val="19"/>
  </w:num>
  <w:num w:numId="3">
    <w:abstractNumId w:val="22"/>
  </w:num>
  <w:num w:numId="4">
    <w:abstractNumId w:val="30"/>
  </w:num>
  <w:num w:numId="5">
    <w:abstractNumId w:val="1"/>
  </w:num>
  <w:num w:numId="6">
    <w:abstractNumId w:val="0"/>
  </w:num>
  <w:num w:numId="7">
    <w:abstractNumId w:val="27"/>
  </w:num>
  <w:num w:numId="8">
    <w:abstractNumId w:val="11"/>
  </w:num>
  <w:num w:numId="9">
    <w:abstractNumId w:val="9"/>
  </w:num>
  <w:num w:numId="10">
    <w:abstractNumId w:val="6"/>
  </w:num>
  <w:num w:numId="11">
    <w:abstractNumId w:val="4"/>
    <w:lvlOverride w:ilvl="0">
      <w:lvl w:ilvl="0">
        <w:numFmt w:val="lowerRoman"/>
        <w:lvlText w:val="%1."/>
        <w:lvlJc w:val="right"/>
      </w:lvl>
    </w:lvlOverride>
  </w:num>
  <w:num w:numId="12">
    <w:abstractNumId w:val="12"/>
  </w:num>
  <w:num w:numId="13">
    <w:abstractNumId w:val="40"/>
  </w:num>
  <w:num w:numId="14">
    <w:abstractNumId w:val="43"/>
  </w:num>
  <w:num w:numId="15">
    <w:abstractNumId w:val="18"/>
  </w:num>
  <w:num w:numId="16">
    <w:abstractNumId w:val="25"/>
  </w:num>
  <w:num w:numId="17">
    <w:abstractNumId w:val="5"/>
    <w:lvlOverride w:ilvl="0">
      <w:lvl w:ilvl="0">
        <w:numFmt w:val="lowerLetter"/>
        <w:lvlText w:val="%1."/>
        <w:lvlJc w:val="left"/>
      </w:lvl>
    </w:lvlOverride>
  </w:num>
  <w:num w:numId="18">
    <w:abstractNumId w:val="41"/>
    <w:lvlOverride w:ilvl="0">
      <w:lvl w:ilvl="0">
        <w:numFmt w:val="lowerRoman"/>
        <w:lvlText w:val="%1."/>
        <w:lvlJc w:val="right"/>
      </w:lvl>
    </w:lvlOverride>
  </w:num>
  <w:num w:numId="19">
    <w:abstractNumId w:val="23"/>
  </w:num>
  <w:num w:numId="20">
    <w:abstractNumId w:val="17"/>
  </w:num>
  <w:num w:numId="21">
    <w:abstractNumId w:val="2"/>
  </w:num>
  <w:num w:numId="22">
    <w:abstractNumId w:val="10"/>
  </w:num>
  <w:num w:numId="23">
    <w:abstractNumId w:val="42"/>
  </w:num>
  <w:num w:numId="24">
    <w:abstractNumId w:val="20"/>
  </w:num>
  <w:num w:numId="25">
    <w:abstractNumId w:val="31"/>
  </w:num>
  <w:num w:numId="26">
    <w:abstractNumId w:val="44"/>
  </w:num>
  <w:num w:numId="27">
    <w:abstractNumId w:val="7"/>
  </w:num>
  <w:num w:numId="28">
    <w:abstractNumId w:val="24"/>
  </w:num>
  <w:num w:numId="29">
    <w:abstractNumId w:val="26"/>
  </w:num>
  <w:num w:numId="30">
    <w:abstractNumId w:val="28"/>
  </w:num>
  <w:num w:numId="31">
    <w:abstractNumId w:val="14"/>
  </w:num>
  <w:num w:numId="32">
    <w:abstractNumId w:val="8"/>
  </w:num>
  <w:num w:numId="33">
    <w:abstractNumId w:val="33"/>
  </w:num>
  <w:num w:numId="34">
    <w:abstractNumId w:val="21"/>
  </w:num>
  <w:num w:numId="35">
    <w:abstractNumId w:val="15"/>
  </w:num>
  <w:num w:numId="36">
    <w:abstractNumId w:val="36"/>
  </w:num>
  <w:num w:numId="37">
    <w:abstractNumId w:val="3"/>
  </w:num>
  <w:num w:numId="38">
    <w:abstractNumId w:val="45"/>
  </w:num>
  <w:num w:numId="39">
    <w:abstractNumId w:val="38"/>
  </w:num>
  <w:num w:numId="40">
    <w:abstractNumId w:val="35"/>
  </w:num>
  <w:num w:numId="41">
    <w:abstractNumId w:val="13"/>
  </w:num>
  <w:num w:numId="42">
    <w:abstractNumId w:val="16"/>
  </w:num>
  <w:num w:numId="43">
    <w:abstractNumId w:val="39"/>
  </w:num>
  <w:num w:numId="44">
    <w:abstractNumId w:val="32"/>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D15"/>
    <w:rsid w:val="000110DE"/>
    <w:rsid w:val="00021B94"/>
    <w:rsid w:val="0002791A"/>
    <w:rsid w:val="00037ECB"/>
    <w:rsid w:val="00053DBA"/>
    <w:rsid w:val="0006458E"/>
    <w:rsid w:val="00064E27"/>
    <w:rsid w:val="00064F58"/>
    <w:rsid w:val="00065461"/>
    <w:rsid w:val="00094BF2"/>
    <w:rsid w:val="000A03C3"/>
    <w:rsid w:val="000A6C14"/>
    <w:rsid w:val="000B6EEF"/>
    <w:rsid w:val="000D084A"/>
    <w:rsid w:val="000E4D98"/>
    <w:rsid w:val="000E5CC3"/>
    <w:rsid w:val="000F23FF"/>
    <w:rsid w:val="000F5AF7"/>
    <w:rsid w:val="000F7CDE"/>
    <w:rsid w:val="001130C7"/>
    <w:rsid w:val="00114301"/>
    <w:rsid w:val="00116DE9"/>
    <w:rsid w:val="00116F68"/>
    <w:rsid w:val="0014762D"/>
    <w:rsid w:val="00152399"/>
    <w:rsid w:val="001743FD"/>
    <w:rsid w:val="001A7A97"/>
    <w:rsid w:val="001B5B82"/>
    <w:rsid w:val="001C398D"/>
    <w:rsid w:val="001D1E6C"/>
    <w:rsid w:val="001D3B1D"/>
    <w:rsid w:val="001D5A7B"/>
    <w:rsid w:val="001F0A94"/>
    <w:rsid w:val="00204B4F"/>
    <w:rsid w:val="00230456"/>
    <w:rsid w:val="002405A4"/>
    <w:rsid w:val="00255E48"/>
    <w:rsid w:val="00260165"/>
    <w:rsid w:val="00267A23"/>
    <w:rsid w:val="00286D9C"/>
    <w:rsid w:val="00287E17"/>
    <w:rsid w:val="002A2FF1"/>
    <w:rsid w:val="002B6433"/>
    <w:rsid w:val="002B708C"/>
    <w:rsid w:val="002C545F"/>
    <w:rsid w:val="002D16ED"/>
    <w:rsid w:val="002D2670"/>
    <w:rsid w:val="002D53F0"/>
    <w:rsid w:val="002F12BE"/>
    <w:rsid w:val="00321EF6"/>
    <w:rsid w:val="00342283"/>
    <w:rsid w:val="00343C49"/>
    <w:rsid w:val="003464EA"/>
    <w:rsid w:val="003473CE"/>
    <w:rsid w:val="00351DB6"/>
    <w:rsid w:val="0035313F"/>
    <w:rsid w:val="003546CF"/>
    <w:rsid w:val="00376301"/>
    <w:rsid w:val="00393DC3"/>
    <w:rsid w:val="00397992"/>
    <w:rsid w:val="003A0FEE"/>
    <w:rsid w:val="003A3649"/>
    <w:rsid w:val="003B7B7D"/>
    <w:rsid w:val="003B7D59"/>
    <w:rsid w:val="003E4481"/>
    <w:rsid w:val="003F70DF"/>
    <w:rsid w:val="00401C42"/>
    <w:rsid w:val="00407D01"/>
    <w:rsid w:val="0041216A"/>
    <w:rsid w:val="004152EC"/>
    <w:rsid w:val="00451A2E"/>
    <w:rsid w:val="00454344"/>
    <w:rsid w:val="00454992"/>
    <w:rsid w:val="00472837"/>
    <w:rsid w:val="004755B1"/>
    <w:rsid w:val="00476C3C"/>
    <w:rsid w:val="00477B14"/>
    <w:rsid w:val="00477F16"/>
    <w:rsid w:val="004828FD"/>
    <w:rsid w:val="00494FAB"/>
    <w:rsid w:val="00495CF0"/>
    <w:rsid w:val="004A49A2"/>
    <w:rsid w:val="004B2013"/>
    <w:rsid w:val="004B69B5"/>
    <w:rsid w:val="004C5164"/>
    <w:rsid w:val="004D1C7D"/>
    <w:rsid w:val="004D6C24"/>
    <w:rsid w:val="004F2F60"/>
    <w:rsid w:val="0050363E"/>
    <w:rsid w:val="0050555F"/>
    <w:rsid w:val="00511025"/>
    <w:rsid w:val="005133BD"/>
    <w:rsid w:val="0052190D"/>
    <w:rsid w:val="00525A3C"/>
    <w:rsid w:val="00553139"/>
    <w:rsid w:val="0058214F"/>
    <w:rsid w:val="00586960"/>
    <w:rsid w:val="00587F49"/>
    <w:rsid w:val="005A1EF0"/>
    <w:rsid w:val="005A5F00"/>
    <w:rsid w:val="005A7BEE"/>
    <w:rsid w:val="005B2225"/>
    <w:rsid w:val="005B2FD4"/>
    <w:rsid w:val="005D09AC"/>
    <w:rsid w:val="00622B22"/>
    <w:rsid w:val="00626A85"/>
    <w:rsid w:val="006454A6"/>
    <w:rsid w:val="00655E70"/>
    <w:rsid w:val="006712B6"/>
    <w:rsid w:val="00677A5C"/>
    <w:rsid w:val="006A397C"/>
    <w:rsid w:val="006A6911"/>
    <w:rsid w:val="006B005A"/>
    <w:rsid w:val="006C2C55"/>
    <w:rsid w:val="006C2F7C"/>
    <w:rsid w:val="006C3E5A"/>
    <w:rsid w:val="006C6D62"/>
    <w:rsid w:val="006D3804"/>
    <w:rsid w:val="007063BD"/>
    <w:rsid w:val="00707051"/>
    <w:rsid w:val="00710634"/>
    <w:rsid w:val="00720935"/>
    <w:rsid w:val="007375D6"/>
    <w:rsid w:val="007407E3"/>
    <w:rsid w:val="00741EE2"/>
    <w:rsid w:val="00744EC7"/>
    <w:rsid w:val="00746708"/>
    <w:rsid w:val="00751341"/>
    <w:rsid w:val="007659B1"/>
    <w:rsid w:val="00766A37"/>
    <w:rsid w:val="00777C75"/>
    <w:rsid w:val="00781E79"/>
    <w:rsid w:val="007B0C72"/>
    <w:rsid w:val="007E0089"/>
    <w:rsid w:val="007E2D80"/>
    <w:rsid w:val="007E699B"/>
    <w:rsid w:val="007F3B97"/>
    <w:rsid w:val="008062FF"/>
    <w:rsid w:val="00843FD9"/>
    <w:rsid w:val="00846575"/>
    <w:rsid w:val="0088099B"/>
    <w:rsid w:val="00883C5B"/>
    <w:rsid w:val="00890575"/>
    <w:rsid w:val="00896B51"/>
    <w:rsid w:val="008A157C"/>
    <w:rsid w:val="008C7871"/>
    <w:rsid w:val="008D11FE"/>
    <w:rsid w:val="008D12F5"/>
    <w:rsid w:val="008D4984"/>
    <w:rsid w:val="009006FB"/>
    <w:rsid w:val="00915A55"/>
    <w:rsid w:val="009351ED"/>
    <w:rsid w:val="00942D6D"/>
    <w:rsid w:val="009508BA"/>
    <w:rsid w:val="009816ED"/>
    <w:rsid w:val="0098189F"/>
    <w:rsid w:val="00990C1E"/>
    <w:rsid w:val="009A1FD1"/>
    <w:rsid w:val="009A6B26"/>
    <w:rsid w:val="009B03BC"/>
    <w:rsid w:val="009D2ED0"/>
    <w:rsid w:val="009F3AC4"/>
    <w:rsid w:val="00A10D15"/>
    <w:rsid w:val="00A208A5"/>
    <w:rsid w:val="00A213B9"/>
    <w:rsid w:val="00A53A9A"/>
    <w:rsid w:val="00A6341B"/>
    <w:rsid w:val="00A729A4"/>
    <w:rsid w:val="00A76FEF"/>
    <w:rsid w:val="00A81310"/>
    <w:rsid w:val="00A84CAA"/>
    <w:rsid w:val="00AA33DB"/>
    <w:rsid w:val="00AA37CA"/>
    <w:rsid w:val="00AA397A"/>
    <w:rsid w:val="00AC4F9A"/>
    <w:rsid w:val="00AC5235"/>
    <w:rsid w:val="00AD262A"/>
    <w:rsid w:val="00AD4B62"/>
    <w:rsid w:val="00AE6D07"/>
    <w:rsid w:val="00AF56CE"/>
    <w:rsid w:val="00B2649E"/>
    <w:rsid w:val="00B4101D"/>
    <w:rsid w:val="00B42294"/>
    <w:rsid w:val="00B43D2E"/>
    <w:rsid w:val="00B656E9"/>
    <w:rsid w:val="00B7290D"/>
    <w:rsid w:val="00BA44AB"/>
    <w:rsid w:val="00BB4668"/>
    <w:rsid w:val="00BC65D1"/>
    <w:rsid w:val="00BD0757"/>
    <w:rsid w:val="00BD2503"/>
    <w:rsid w:val="00BD761F"/>
    <w:rsid w:val="00BE4BA9"/>
    <w:rsid w:val="00C03E90"/>
    <w:rsid w:val="00C14CDA"/>
    <w:rsid w:val="00C227D0"/>
    <w:rsid w:val="00C22CBD"/>
    <w:rsid w:val="00C22CE6"/>
    <w:rsid w:val="00C27293"/>
    <w:rsid w:val="00C30F3D"/>
    <w:rsid w:val="00C34982"/>
    <w:rsid w:val="00C46F11"/>
    <w:rsid w:val="00C8007E"/>
    <w:rsid w:val="00C80E2F"/>
    <w:rsid w:val="00C838C4"/>
    <w:rsid w:val="00C84B76"/>
    <w:rsid w:val="00C91AE6"/>
    <w:rsid w:val="00C93E78"/>
    <w:rsid w:val="00C967C9"/>
    <w:rsid w:val="00C975D9"/>
    <w:rsid w:val="00CA0DDD"/>
    <w:rsid w:val="00CC3027"/>
    <w:rsid w:val="00D21DC8"/>
    <w:rsid w:val="00D22FF5"/>
    <w:rsid w:val="00D2735F"/>
    <w:rsid w:val="00D45722"/>
    <w:rsid w:val="00D45C35"/>
    <w:rsid w:val="00D7011B"/>
    <w:rsid w:val="00DA2A8C"/>
    <w:rsid w:val="00DB1D92"/>
    <w:rsid w:val="00DC41E1"/>
    <w:rsid w:val="00DC4A9B"/>
    <w:rsid w:val="00DF0C90"/>
    <w:rsid w:val="00DF65D8"/>
    <w:rsid w:val="00E23DD7"/>
    <w:rsid w:val="00E302C2"/>
    <w:rsid w:val="00E32A83"/>
    <w:rsid w:val="00E36913"/>
    <w:rsid w:val="00E3748E"/>
    <w:rsid w:val="00E37DF2"/>
    <w:rsid w:val="00E37E3B"/>
    <w:rsid w:val="00E44854"/>
    <w:rsid w:val="00E61C33"/>
    <w:rsid w:val="00E6292A"/>
    <w:rsid w:val="00E8145D"/>
    <w:rsid w:val="00EB03DE"/>
    <w:rsid w:val="00EB3411"/>
    <w:rsid w:val="00EC40D4"/>
    <w:rsid w:val="00ED0267"/>
    <w:rsid w:val="00ED1E84"/>
    <w:rsid w:val="00ED542F"/>
    <w:rsid w:val="00EF5BA5"/>
    <w:rsid w:val="00F15FB3"/>
    <w:rsid w:val="00F2446C"/>
    <w:rsid w:val="00F505A3"/>
    <w:rsid w:val="00F5302E"/>
    <w:rsid w:val="00F55A13"/>
    <w:rsid w:val="00F801EC"/>
    <w:rsid w:val="00F96DC1"/>
    <w:rsid w:val="00FA626F"/>
    <w:rsid w:val="00FD21A0"/>
    <w:rsid w:val="00FD349F"/>
    <w:rsid w:val="00FD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51724"/>
  <w15:chartTrackingRefBased/>
  <w15:docId w15:val="{1BC8ABCC-4F73-42C4-9382-9015F0846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1D1E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08C"/>
    <w:rPr>
      <w:color w:val="0563C1" w:themeColor="hyperlink"/>
      <w:u w:val="single"/>
    </w:rPr>
  </w:style>
  <w:style w:type="character" w:styleId="CommentReference">
    <w:name w:val="annotation reference"/>
    <w:basedOn w:val="DefaultParagraphFont"/>
    <w:uiPriority w:val="99"/>
    <w:semiHidden/>
    <w:unhideWhenUsed/>
    <w:rsid w:val="006B005A"/>
    <w:rPr>
      <w:sz w:val="16"/>
      <w:szCs w:val="16"/>
    </w:rPr>
  </w:style>
  <w:style w:type="paragraph" w:styleId="CommentText">
    <w:name w:val="annotation text"/>
    <w:basedOn w:val="Normal"/>
    <w:link w:val="CommentTextChar"/>
    <w:uiPriority w:val="99"/>
    <w:unhideWhenUsed/>
    <w:rsid w:val="006B005A"/>
    <w:pPr>
      <w:spacing w:line="240" w:lineRule="auto"/>
    </w:pPr>
    <w:rPr>
      <w:sz w:val="20"/>
      <w:szCs w:val="20"/>
    </w:rPr>
  </w:style>
  <w:style w:type="character" w:customStyle="1" w:styleId="CommentTextChar">
    <w:name w:val="Comment Text Char"/>
    <w:basedOn w:val="DefaultParagraphFont"/>
    <w:link w:val="CommentText"/>
    <w:uiPriority w:val="99"/>
    <w:rsid w:val="006B005A"/>
    <w:rPr>
      <w:sz w:val="20"/>
      <w:szCs w:val="20"/>
      <w:lang w:val="fr-FR"/>
    </w:rPr>
  </w:style>
  <w:style w:type="paragraph" w:styleId="CommentSubject">
    <w:name w:val="annotation subject"/>
    <w:basedOn w:val="CommentText"/>
    <w:next w:val="CommentText"/>
    <w:link w:val="CommentSubjectChar"/>
    <w:uiPriority w:val="99"/>
    <w:semiHidden/>
    <w:unhideWhenUsed/>
    <w:rsid w:val="006B005A"/>
    <w:rPr>
      <w:b/>
      <w:bCs/>
    </w:rPr>
  </w:style>
  <w:style w:type="character" w:customStyle="1" w:styleId="CommentSubjectChar">
    <w:name w:val="Comment Subject Char"/>
    <w:basedOn w:val="CommentTextChar"/>
    <w:link w:val="CommentSubject"/>
    <w:uiPriority w:val="99"/>
    <w:semiHidden/>
    <w:rsid w:val="006B005A"/>
    <w:rPr>
      <w:b/>
      <w:bCs/>
      <w:sz w:val="20"/>
      <w:szCs w:val="20"/>
      <w:lang w:val="fr-FR"/>
    </w:rPr>
  </w:style>
  <w:style w:type="paragraph" w:styleId="BalloonText">
    <w:name w:val="Balloon Text"/>
    <w:basedOn w:val="Normal"/>
    <w:link w:val="BalloonTextChar"/>
    <w:uiPriority w:val="99"/>
    <w:semiHidden/>
    <w:unhideWhenUsed/>
    <w:rsid w:val="006B0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05A"/>
    <w:rPr>
      <w:rFonts w:ascii="Segoe UI" w:hAnsi="Segoe UI" w:cs="Segoe UI"/>
      <w:sz w:val="18"/>
      <w:szCs w:val="18"/>
      <w:lang w:val="fr-FR"/>
    </w:rPr>
  </w:style>
  <w:style w:type="paragraph" w:styleId="Revision">
    <w:name w:val="Revision"/>
    <w:hidden/>
    <w:uiPriority w:val="99"/>
    <w:semiHidden/>
    <w:rsid w:val="00AA33DB"/>
    <w:pPr>
      <w:spacing w:after="0" w:line="240" w:lineRule="auto"/>
    </w:pPr>
    <w:rPr>
      <w:lang w:val="fr-FR"/>
    </w:rPr>
  </w:style>
  <w:style w:type="character" w:customStyle="1" w:styleId="UnresolvedMention">
    <w:name w:val="Unresolved Mention"/>
    <w:basedOn w:val="DefaultParagraphFont"/>
    <w:uiPriority w:val="99"/>
    <w:semiHidden/>
    <w:unhideWhenUsed/>
    <w:rsid w:val="006C6D62"/>
    <w:rPr>
      <w:color w:val="605E5C"/>
      <w:shd w:val="clear" w:color="auto" w:fill="E1DFDD"/>
    </w:rPr>
  </w:style>
  <w:style w:type="paragraph" w:styleId="ListParagraph">
    <w:name w:val="List Paragraph"/>
    <w:aliases w:val="References,Bullets,Title Style 1,Numbered List Paragraph,lp1,List Paragraph Saana,Citation List,Table of contents numbered,Graphic,List Paragraph1,Bullets1,Resume Title,WB Para,Dot pt,F5 List Paragraph,List Paragraph Char Char Char,Bullet"/>
    <w:basedOn w:val="Normal"/>
    <w:link w:val="ListParagraphChar"/>
    <w:uiPriority w:val="34"/>
    <w:qFormat/>
    <w:rsid w:val="006C6D62"/>
    <w:pPr>
      <w:ind w:left="720"/>
      <w:contextualSpacing/>
    </w:pPr>
  </w:style>
  <w:style w:type="paragraph" w:styleId="Header">
    <w:name w:val="header"/>
    <w:basedOn w:val="Normal"/>
    <w:link w:val="HeaderChar"/>
    <w:uiPriority w:val="99"/>
    <w:unhideWhenUsed/>
    <w:rsid w:val="002D16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6ED"/>
    <w:rPr>
      <w:lang w:val="en-GB"/>
    </w:rPr>
  </w:style>
  <w:style w:type="paragraph" w:styleId="Footer">
    <w:name w:val="footer"/>
    <w:basedOn w:val="Normal"/>
    <w:link w:val="FooterChar"/>
    <w:uiPriority w:val="99"/>
    <w:unhideWhenUsed/>
    <w:rsid w:val="002D16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6ED"/>
    <w:rPr>
      <w:lang w:val="en-GB"/>
    </w:rPr>
  </w:style>
  <w:style w:type="character" w:customStyle="1" w:styleId="ListParagraphChar">
    <w:name w:val="List Paragraph Char"/>
    <w:aliases w:val="References Char,Bullets Char,Title Style 1 Char,Numbered List Paragraph Char,lp1 Char,List Paragraph Saana Char,Citation List Char,Table of contents numbered Char,Graphic Char,List Paragraph1 Char,Bullets1 Char,Resume Title Char"/>
    <w:link w:val="ListParagraph"/>
    <w:uiPriority w:val="34"/>
    <w:qFormat/>
    <w:locked/>
    <w:rsid w:val="006A397C"/>
    <w:rPr>
      <w:lang w:val="en-GB"/>
    </w:rPr>
  </w:style>
  <w:style w:type="paragraph" w:styleId="NormalWeb">
    <w:name w:val="Normal (Web)"/>
    <w:basedOn w:val="Normal"/>
    <w:uiPriority w:val="99"/>
    <w:unhideWhenUsed/>
    <w:rsid w:val="007F3B9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781E7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30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D1E6C"/>
    <w:rPr>
      <w:rFonts w:asciiTheme="majorHAnsi" w:eastAsiaTheme="majorEastAsia" w:hAnsiTheme="majorHAnsi" w:cstheme="majorBidi"/>
      <w:color w:val="2E74B5" w:themeColor="accent1" w:themeShade="BF"/>
      <w:sz w:val="32"/>
      <w:szCs w:val="32"/>
      <w:lang w:val="en-GB"/>
    </w:rPr>
  </w:style>
  <w:style w:type="paragraph" w:styleId="TOCHeading">
    <w:name w:val="TOC Heading"/>
    <w:basedOn w:val="Heading1"/>
    <w:next w:val="Normal"/>
    <w:uiPriority w:val="39"/>
    <w:qFormat/>
    <w:rsid w:val="001D1E6C"/>
    <w:pPr>
      <w:suppressAutoHyphens/>
      <w:autoSpaceDN w:val="0"/>
      <w:spacing w:before="0" w:line="240" w:lineRule="auto"/>
      <w:ind w:left="709" w:hanging="709"/>
      <w:jc w:val="both"/>
    </w:pPr>
    <w:rPr>
      <w:rFonts w:ascii="Calibri Light" w:eastAsia="Calibri" w:hAnsi="Calibri Light" w:cs="Times New Roman"/>
      <w:b/>
      <w:color w:val="2E74B5"/>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4162">
      <w:bodyDiv w:val="1"/>
      <w:marLeft w:val="0"/>
      <w:marRight w:val="0"/>
      <w:marTop w:val="0"/>
      <w:marBottom w:val="0"/>
      <w:divBdr>
        <w:top w:val="none" w:sz="0" w:space="0" w:color="auto"/>
        <w:left w:val="none" w:sz="0" w:space="0" w:color="auto"/>
        <w:bottom w:val="none" w:sz="0" w:space="0" w:color="auto"/>
        <w:right w:val="none" w:sz="0" w:space="0" w:color="auto"/>
      </w:divBdr>
    </w:div>
    <w:div w:id="398140921">
      <w:bodyDiv w:val="1"/>
      <w:marLeft w:val="0"/>
      <w:marRight w:val="0"/>
      <w:marTop w:val="0"/>
      <w:marBottom w:val="0"/>
      <w:divBdr>
        <w:top w:val="none" w:sz="0" w:space="0" w:color="auto"/>
        <w:left w:val="none" w:sz="0" w:space="0" w:color="auto"/>
        <w:bottom w:val="none" w:sz="0" w:space="0" w:color="auto"/>
        <w:right w:val="none" w:sz="0" w:space="0" w:color="auto"/>
      </w:divBdr>
    </w:div>
    <w:div w:id="455293472">
      <w:bodyDiv w:val="1"/>
      <w:marLeft w:val="0"/>
      <w:marRight w:val="0"/>
      <w:marTop w:val="0"/>
      <w:marBottom w:val="0"/>
      <w:divBdr>
        <w:top w:val="none" w:sz="0" w:space="0" w:color="auto"/>
        <w:left w:val="none" w:sz="0" w:space="0" w:color="auto"/>
        <w:bottom w:val="none" w:sz="0" w:space="0" w:color="auto"/>
        <w:right w:val="none" w:sz="0" w:space="0" w:color="auto"/>
      </w:divBdr>
    </w:div>
    <w:div w:id="687751557">
      <w:bodyDiv w:val="1"/>
      <w:marLeft w:val="0"/>
      <w:marRight w:val="0"/>
      <w:marTop w:val="0"/>
      <w:marBottom w:val="0"/>
      <w:divBdr>
        <w:top w:val="none" w:sz="0" w:space="0" w:color="auto"/>
        <w:left w:val="none" w:sz="0" w:space="0" w:color="auto"/>
        <w:bottom w:val="none" w:sz="0" w:space="0" w:color="auto"/>
        <w:right w:val="none" w:sz="0" w:space="0" w:color="auto"/>
      </w:divBdr>
    </w:div>
    <w:div w:id="706761775">
      <w:bodyDiv w:val="1"/>
      <w:marLeft w:val="0"/>
      <w:marRight w:val="0"/>
      <w:marTop w:val="0"/>
      <w:marBottom w:val="0"/>
      <w:divBdr>
        <w:top w:val="none" w:sz="0" w:space="0" w:color="auto"/>
        <w:left w:val="none" w:sz="0" w:space="0" w:color="auto"/>
        <w:bottom w:val="none" w:sz="0" w:space="0" w:color="auto"/>
        <w:right w:val="none" w:sz="0" w:space="0" w:color="auto"/>
      </w:divBdr>
    </w:div>
    <w:div w:id="1007249204">
      <w:bodyDiv w:val="1"/>
      <w:marLeft w:val="0"/>
      <w:marRight w:val="0"/>
      <w:marTop w:val="0"/>
      <w:marBottom w:val="0"/>
      <w:divBdr>
        <w:top w:val="none" w:sz="0" w:space="0" w:color="auto"/>
        <w:left w:val="none" w:sz="0" w:space="0" w:color="auto"/>
        <w:bottom w:val="none" w:sz="0" w:space="0" w:color="auto"/>
        <w:right w:val="none" w:sz="0" w:space="0" w:color="auto"/>
      </w:divBdr>
    </w:div>
    <w:div w:id="1239632602">
      <w:bodyDiv w:val="1"/>
      <w:marLeft w:val="0"/>
      <w:marRight w:val="0"/>
      <w:marTop w:val="0"/>
      <w:marBottom w:val="0"/>
      <w:divBdr>
        <w:top w:val="none" w:sz="0" w:space="0" w:color="auto"/>
        <w:left w:val="none" w:sz="0" w:space="0" w:color="auto"/>
        <w:bottom w:val="none" w:sz="0" w:space="0" w:color="auto"/>
        <w:right w:val="none" w:sz="0" w:space="0" w:color="auto"/>
      </w:divBdr>
    </w:div>
    <w:div w:id="1945963932">
      <w:bodyDiv w:val="1"/>
      <w:marLeft w:val="0"/>
      <w:marRight w:val="0"/>
      <w:marTop w:val="0"/>
      <w:marBottom w:val="0"/>
      <w:divBdr>
        <w:top w:val="none" w:sz="0" w:space="0" w:color="auto"/>
        <w:left w:val="none" w:sz="0" w:space="0" w:color="auto"/>
        <w:bottom w:val="none" w:sz="0" w:space="0" w:color="auto"/>
        <w:right w:val="none" w:sz="0" w:space="0" w:color="auto"/>
      </w:divBdr>
    </w:div>
    <w:div w:id="205306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54E4F0-750D-42E6-B14F-ED65F85A8C9C}">
  <ds:schemaRefs>
    <ds:schemaRef ds:uri="http://schemas.openxmlformats.org/officeDocument/2006/bibliography"/>
  </ds:schemaRefs>
</ds:datastoreItem>
</file>

<file path=customXml/itemProps2.xml><?xml version="1.0" encoding="utf-8"?>
<ds:datastoreItem xmlns:ds="http://schemas.openxmlformats.org/officeDocument/2006/customXml" ds:itemID="{3D4948D3-073C-48B3-B637-CA4E67D78AEF}"/>
</file>

<file path=customXml/itemProps3.xml><?xml version="1.0" encoding="utf-8"?>
<ds:datastoreItem xmlns:ds="http://schemas.openxmlformats.org/officeDocument/2006/customXml" ds:itemID="{A30E53D2-842C-4139-8903-0BD7D4153A17}"/>
</file>

<file path=customXml/itemProps4.xml><?xml version="1.0" encoding="utf-8"?>
<ds:datastoreItem xmlns:ds="http://schemas.openxmlformats.org/officeDocument/2006/customXml" ds:itemID="{8624CA53-92AF-4227-876A-631F35A7F303}"/>
</file>

<file path=docProps/app.xml><?xml version="1.0" encoding="utf-8"?>
<Properties xmlns="http://schemas.openxmlformats.org/officeDocument/2006/extended-properties" xmlns:vt="http://schemas.openxmlformats.org/officeDocument/2006/docPropsVTypes">
  <Template>Normal</Template>
  <TotalTime>2</TotalTime>
  <Pages>7</Pages>
  <Words>2401</Words>
  <Characters>13689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2022-02-08T10:28:00Z</dcterms:created>
  <dcterms:modified xsi:type="dcterms:W3CDTF">2022-02-08T10:34:00Z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