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1A5B" w14:textId="5C295746" w:rsidR="00B45466" w:rsidRPr="00135542" w:rsidRDefault="008260CE" w:rsidP="008260CE">
      <w:pPr>
        <w:jc w:val="center"/>
        <w:rPr>
          <w:rFonts w:ascii="Arial" w:hAnsi="Arial" w:cs="Arial"/>
          <w:b/>
        </w:rPr>
      </w:pPr>
      <w:r w:rsidRPr="00135542">
        <w:rPr>
          <w:rFonts w:ascii="Arial" w:hAnsi="Arial" w:cs="Arial"/>
          <w:b/>
        </w:rPr>
        <w:t>S</w:t>
      </w:r>
      <w:r w:rsidR="00EF51A7" w:rsidRPr="00135542">
        <w:rPr>
          <w:rFonts w:ascii="Arial" w:hAnsi="Arial" w:cs="Arial"/>
          <w:b/>
        </w:rPr>
        <w:t>EMINAR</w:t>
      </w:r>
      <w:r w:rsidRPr="00135542">
        <w:rPr>
          <w:rFonts w:ascii="Arial" w:hAnsi="Arial" w:cs="Arial"/>
          <w:b/>
        </w:rPr>
        <w:t xml:space="preserve"> </w:t>
      </w:r>
    </w:p>
    <w:p w14:paraId="4480C93A" w14:textId="502283FC" w:rsidR="00B45466" w:rsidRPr="00135542" w:rsidRDefault="00B45466" w:rsidP="00B45466">
      <w:pPr>
        <w:jc w:val="center"/>
        <w:rPr>
          <w:rFonts w:ascii="Arial" w:hAnsi="Arial" w:cs="Arial"/>
          <w:b/>
          <w:bCs/>
        </w:rPr>
      </w:pPr>
      <w:r w:rsidRPr="00135542">
        <w:rPr>
          <w:rFonts w:ascii="Arial" w:hAnsi="Arial" w:cs="Arial"/>
          <w:bCs/>
        </w:rPr>
        <w:t>"</w:t>
      </w:r>
      <w:r w:rsidRPr="00135542">
        <w:rPr>
          <w:rFonts w:ascii="Arial" w:hAnsi="Arial" w:cs="Arial"/>
          <w:b/>
          <w:bCs/>
        </w:rPr>
        <w:t xml:space="preserve">The negative impacts of the non-repatriation of funds </w:t>
      </w:r>
      <w:r w:rsidR="008260CE" w:rsidRPr="00135542">
        <w:rPr>
          <w:rFonts w:ascii="Arial" w:hAnsi="Arial" w:cs="Arial"/>
          <w:b/>
          <w:bCs/>
        </w:rPr>
        <w:t>of</w:t>
      </w:r>
    </w:p>
    <w:p w14:paraId="1C19F302" w14:textId="35268C9C" w:rsidR="000033D9" w:rsidRPr="00135542" w:rsidRDefault="008260CE" w:rsidP="00B45466">
      <w:pPr>
        <w:jc w:val="center"/>
        <w:rPr>
          <w:rFonts w:ascii="Arial" w:hAnsi="Arial" w:cs="Arial"/>
          <w:b/>
          <w:bCs/>
        </w:rPr>
      </w:pPr>
      <w:r w:rsidRPr="00135542">
        <w:rPr>
          <w:rFonts w:ascii="Arial" w:hAnsi="Arial" w:cs="Arial"/>
          <w:b/>
          <w:bCs/>
        </w:rPr>
        <w:t xml:space="preserve">Illicit origin to the countries of origin on the enjoyment of human rights” </w:t>
      </w:r>
    </w:p>
    <w:p w14:paraId="22ED1564" w14:textId="77777777" w:rsidR="008260CE" w:rsidRPr="00135542" w:rsidRDefault="008260CE" w:rsidP="00B45466">
      <w:pPr>
        <w:jc w:val="center"/>
        <w:rPr>
          <w:rFonts w:ascii="Arial" w:hAnsi="Arial" w:cs="Arial"/>
          <w:bCs/>
        </w:rPr>
      </w:pPr>
    </w:p>
    <w:p w14:paraId="78FBEF92" w14:textId="6E1E8B90" w:rsidR="00B45466" w:rsidRPr="00135542" w:rsidRDefault="008260CE" w:rsidP="00B45466">
      <w:pPr>
        <w:jc w:val="center"/>
        <w:rPr>
          <w:rFonts w:ascii="Arial" w:hAnsi="Arial" w:cs="Arial"/>
          <w:bCs/>
        </w:rPr>
      </w:pPr>
      <w:r w:rsidRPr="00135542">
        <w:rPr>
          <w:rFonts w:ascii="Arial" w:hAnsi="Arial" w:cs="Arial"/>
          <w:bCs/>
        </w:rPr>
        <w:t>8 February, 11h-13 and 15h-17h</w:t>
      </w:r>
    </w:p>
    <w:p w14:paraId="24DD03A2" w14:textId="6A367ACF" w:rsidR="008260CE" w:rsidRPr="00135542" w:rsidRDefault="008260CE" w:rsidP="00B45466">
      <w:pPr>
        <w:jc w:val="center"/>
        <w:rPr>
          <w:rFonts w:ascii="Arial" w:hAnsi="Arial" w:cs="Arial"/>
          <w:bCs/>
        </w:rPr>
      </w:pPr>
      <w:r w:rsidRPr="00135542">
        <w:rPr>
          <w:rFonts w:ascii="Arial" w:hAnsi="Arial" w:cs="Arial"/>
          <w:bCs/>
        </w:rPr>
        <w:t>Room XX/Hybrid</w:t>
      </w:r>
    </w:p>
    <w:p w14:paraId="36F3F5E7" w14:textId="482D6EF1" w:rsidR="00C9413C" w:rsidRPr="00135542" w:rsidRDefault="00C9413C" w:rsidP="007E21AF">
      <w:pPr>
        <w:rPr>
          <w:rFonts w:ascii="Arial" w:hAnsi="Arial" w:cs="Arial"/>
          <w:bCs/>
        </w:rPr>
      </w:pPr>
    </w:p>
    <w:p w14:paraId="1205ED18" w14:textId="6F3A118E" w:rsidR="00C9413C" w:rsidRDefault="00C9413C" w:rsidP="00B45466">
      <w:pPr>
        <w:jc w:val="center"/>
        <w:rPr>
          <w:rFonts w:ascii="Arial" w:hAnsi="Arial" w:cs="Arial"/>
          <w:b/>
          <w:u w:val="single"/>
        </w:rPr>
      </w:pPr>
      <w:r w:rsidRPr="00135542">
        <w:rPr>
          <w:rFonts w:ascii="Arial" w:hAnsi="Arial" w:cs="Arial"/>
          <w:b/>
          <w:u w:val="single"/>
        </w:rPr>
        <w:t>STATEMENT OF ANGOLA</w:t>
      </w:r>
    </w:p>
    <w:p w14:paraId="21C0735E" w14:textId="77777777" w:rsidR="00415234" w:rsidRPr="00135542" w:rsidRDefault="00415234" w:rsidP="00B45466">
      <w:pPr>
        <w:jc w:val="center"/>
        <w:rPr>
          <w:rFonts w:ascii="Arial" w:hAnsi="Arial" w:cs="Arial"/>
          <w:b/>
          <w:u w:val="single"/>
        </w:rPr>
      </w:pPr>
    </w:p>
    <w:p w14:paraId="35411CD4" w14:textId="1DFBBDBF" w:rsidR="00C9413C" w:rsidRPr="00B11674" w:rsidRDefault="00C9413C" w:rsidP="00B45466">
      <w:pPr>
        <w:jc w:val="center"/>
        <w:rPr>
          <w:rFonts w:ascii="Arial" w:hAnsi="Arial" w:cs="Arial"/>
          <w:bCs/>
          <w:sz w:val="14"/>
          <w:szCs w:val="14"/>
        </w:rPr>
      </w:pPr>
    </w:p>
    <w:p w14:paraId="4D75F609" w14:textId="683C4C5E" w:rsidR="007E21AF" w:rsidRPr="00415234" w:rsidRDefault="007E21AF" w:rsidP="00415234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415234">
        <w:rPr>
          <w:rFonts w:ascii="Arial" w:hAnsi="Arial" w:cs="Arial"/>
          <w:b/>
          <w:color w:val="000000" w:themeColor="text1"/>
        </w:rPr>
        <w:t xml:space="preserve">M. Chair, </w:t>
      </w:r>
    </w:p>
    <w:p w14:paraId="6C4A99D9" w14:textId="04FD02A9" w:rsidR="00D32C45" w:rsidRPr="00415234" w:rsidRDefault="00D32C45" w:rsidP="00415234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2D4A569C" w14:textId="6DF9F633" w:rsidR="00DA3D31" w:rsidRPr="00415234" w:rsidRDefault="003B3FF3" w:rsidP="00415234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415234">
        <w:rPr>
          <w:rFonts w:ascii="Arial" w:hAnsi="Arial" w:cs="Arial"/>
          <w:bCs/>
          <w:color w:val="000000" w:themeColor="text1"/>
        </w:rPr>
        <w:t>I t</w:t>
      </w:r>
      <w:r w:rsidR="00D32C45" w:rsidRPr="00415234">
        <w:rPr>
          <w:rFonts w:ascii="Arial" w:hAnsi="Arial" w:cs="Arial"/>
          <w:bCs/>
          <w:color w:val="000000" w:themeColor="text1"/>
        </w:rPr>
        <w:t xml:space="preserve">hank you for </w:t>
      </w:r>
      <w:r w:rsidR="00E82FF2" w:rsidRPr="00415234">
        <w:rPr>
          <w:rFonts w:ascii="Arial" w:hAnsi="Arial" w:cs="Arial"/>
          <w:bCs/>
          <w:color w:val="000000" w:themeColor="text1"/>
        </w:rPr>
        <w:t xml:space="preserve">convening this important and timely meeting. </w:t>
      </w:r>
      <w:r w:rsidR="00C9413C" w:rsidRPr="00415234">
        <w:rPr>
          <w:rFonts w:ascii="Arial" w:hAnsi="Arial" w:cs="Arial"/>
          <w:bCs/>
          <w:color w:val="000000" w:themeColor="text1"/>
        </w:rPr>
        <w:t>Angola aligns with the African Group Statement.</w:t>
      </w:r>
      <w:r w:rsidR="00C9413C" w:rsidRPr="00415234">
        <w:rPr>
          <w:rFonts w:ascii="Arial" w:eastAsia="Arial Unicode MS" w:hAnsi="Arial" w:cs="Arial"/>
          <w:color w:val="000000" w:themeColor="text1"/>
        </w:rPr>
        <w:t xml:space="preserve"> </w:t>
      </w:r>
    </w:p>
    <w:p w14:paraId="394EC8D6" w14:textId="77777777" w:rsidR="00DA3D31" w:rsidRPr="00415234" w:rsidRDefault="00DA3D31" w:rsidP="00415234">
      <w:pPr>
        <w:spacing w:line="276" w:lineRule="auto"/>
        <w:jc w:val="both"/>
        <w:rPr>
          <w:rFonts w:ascii="Arial" w:eastAsia="Arial Unicode MS" w:hAnsi="Arial" w:cs="Arial"/>
          <w:color w:val="000000" w:themeColor="text1"/>
        </w:rPr>
      </w:pPr>
    </w:p>
    <w:p w14:paraId="02195F9B" w14:textId="41C778FD" w:rsidR="00A53275" w:rsidRDefault="005A5434" w:rsidP="00415234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415234">
        <w:rPr>
          <w:rFonts w:ascii="Arial" w:hAnsi="Arial" w:cs="Arial"/>
          <w:bCs/>
          <w:color w:val="000000" w:themeColor="text1"/>
        </w:rPr>
        <w:t>T</w:t>
      </w:r>
      <w:r w:rsidR="00C9413C" w:rsidRPr="00415234">
        <w:rPr>
          <w:rFonts w:ascii="Arial" w:hAnsi="Arial" w:cs="Arial"/>
          <w:bCs/>
          <w:color w:val="000000" w:themeColor="text1"/>
        </w:rPr>
        <w:t>he repatriation of funds of illicit origin is very relevant for countries with H</w:t>
      </w:r>
      <w:r w:rsidRPr="00415234">
        <w:rPr>
          <w:rFonts w:ascii="Arial" w:hAnsi="Arial" w:cs="Arial"/>
          <w:bCs/>
          <w:color w:val="000000" w:themeColor="text1"/>
        </w:rPr>
        <w:t xml:space="preserve">uman </w:t>
      </w:r>
      <w:r w:rsidR="00C9413C" w:rsidRPr="00415234">
        <w:rPr>
          <w:rFonts w:ascii="Arial" w:hAnsi="Arial" w:cs="Arial"/>
          <w:bCs/>
          <w:color w:val="000000" w:themeColor="text1"/>
        </w:rPr>
        <w:t>R</w:t>
      </w:r>
      <w:r w:rsidRPr="00415234">
        <w:rPr>
          <w:rFonts w:ascii="Arial" w:hAnsi="Arial" w:cs="Arial"/>
          <w:bCs/>
          <w:color w:val="000000" w:themeColor="text1"/>
        </w:rPr>
        <w:t>ights</w:t>
      </w:r>
      <w:r w:rsidR="00C9413C" w:rsidRPr="00415234">
        <w:rPr>
          <w:rFonts w:ascii="Arial" w:hAnsi="Arial" w:cs="Arial"/>
          <w:bCs/>
          <w:color w:val="000000" w:themeColor="text1"/>
        </w:rPr>
        <w:t xml:space="preserve"> challenges</w:t>
      </w:r>
      <w:r w:rsidRPr="00415234">
        <w:rPr>
          <w:rFonts w:ascii="Arial" w:hAnsi="Arial" w:cs="Arial"/>
          <w:bCs/>
          <w:color w:val="000000" w:themeColor="text1"/>
        </w:rPr>
        <w:t xml:space="preserve"> associated </w:t>
      </w:r>
      <w:r w:rsidR="00D57CDB" w:rsidRPr="00415234">
        <w:rPr>
          <w:rFonts w:ascii="Arial" w:hAnsi="Arial" w:cs="Arial"/>
          <w:bCs/>
          <w:color w:val="000000" w:themeColor="text1"/>
        </w:rPr>
        <w:t>with</w:t>
      </w:r>
      <w:r w:rsidR="0041334F" w:rsidRPr="00415234">
        <w:rPr>
          <w:rFonts w:ascii="Arial" w:hAnsi="Arial" w:cs="Arial"/>
          <w:bCs/>
          <w:color w:val="000000" w:themeColor="text1"/>
        </w:rPr>
        <w:t xml:space="preserve"> </w:t>
      </w:r>
      <w:r w:rsidR="00AB41B6" w:rsidRPr="00415234">
        <w:rPr>
          <w:rFonts w:ascii="Arial" w:hAnsi="Arial" w:cs="Arial"/>
          <w:bCs/>
          <w:color w:val="000000" w:themeColor="text1"/>
        </w:rPr>
        <w:t>lack</w:t>
      </w:r>
      <w:r w:rsidR="0041334F" w:rsidRPr="00415234">
        <w:rPr>
          <w:rFonts w:ascii="Arial" w:hAnsi="Arial" w:cs="Arial"/>
          <w:bCs/>
          <w:color w:val="000000" w:themeColor="text1"/>
        </w:rPr>
        <w:t xml:space="preserve"> of sufficient fund</w:t>
      </w:r>
      <w:r w:rsidR="009C1676" w:rsidRPr="00415234">
        <w:rPr>
          <w:rFonts w:ascii="Arial" w:hAnsi="Arial" w:cs="Arial"/>
          <w:bCs/>
          <w:color w:val="000000" w:themeColor="text1"/>
        </w:rPr>
        <w:t>s</w:t>
      </w:r>
      <w:r w:rsidR="0080598B" w:rsidRPr="00415234">
        <w:rPr>
          <w:rFonts w:ascii="Arial" w:hAnsi="Arial" w:cs="Arial"/>
          <w:bCs/>
          <w:color w:val="000000" w:themeColor="text1"/>
        </w:rPr>
        <w:t xml:space="preserve"> to respond to </w:t>
      </w:r>
      <w:r w:rsidR="000501C1" w:rsidRPr="00415234">
        <w:rPr>
          <w:rFonts w:ascii="Arial" w:hAnsi="Arial" w:cs="Arial"/>
          <w:bCs/>
          <w:color w:val="000000" w:themeColor="text1"/>
        </w:rPr>
        <w:t>their population’s</w:t>
      </w:r>
      <w:r w:rsidR="0080598B" w:rsidRPr="00415234">
        <w:rPr>
          <w:rFonts w:ascii="Arial" w:hAnsi="Arial" w:cs="Arial"/>
          <w:bCs/>
          <w:color w:val="000000" w:themeColor="text1"/>
        </w:rPr>
        <w:t xml:space="preserve"> overall needs</w:t>
      </w:r>
      <w:r w:rsidR="00D57CDB" w:rsidRPr="00415234">
        <w:rPr>
          <w:rFonts w:ascii="Arial" w:hAnsi="Arial" w:cs="Arial"/>
          <w:bCs/>
          <w:color w:val="000000" w:themeColor="text1"/>
        </w:rPr>
        <w:t>,</w:t>
      </w:r>
      <w:r w:rsidR="00002D7D">
        <w:rPr>
          <w:rFonts w:ascii="Arial" w:hAnsi="Arial" w:cs="Arial"/>
          <w:bCs/>
          <w:color w:val="000000" w:themeColor="text1"/>
        </w:rPr>
        <w:t xml:space="preserve"> which has only been</w:t>
      </w:r>
      <w:r w:rsidR="00D57CDB" w:rsidRPr="00415234">
        <w:rPr>
          <w:rFonts w:ascii="Arial" w:hAnsi="Arial" w:cs="Arial"/>
          <w:bCs/>
          <w:color w:val="000000" w:themeColor="text1"/>
        </w:rPr>
        <w:t xml:space="preserve"> aggravated by </w:t>
      </w:r>
      <w:r w:rsidR="00A25BC4" w:rsidRPr="00415234">
        <w:rPr>
          <w:rFonts w:ascii="Arial" w:hAnsi="Arial" w:cs="Arial"/>
          <w:bCs/>
          <w:color w:val="000000" w:themeColor="text1"/>
        </w:rPr>
        <w:t>the unprecedent impact of the Covid-19 pandemic</w:t>
      </w:r>
      <w:r w:rsidR="00C9413C" w:rsidRPr="00415234">
        <w:rPr>
          <w:rFonts w:ascii="Arial" w:hAnsi="Arial" w:cs="Arial"/>
          <w:bCs/>
          <w:color w:val="000000" w:themeColor="text1"/>
        </w:rPr>
        <w:t>.</w:t>
      </w:r>
      <w:r w:rsidR="00AB41B6" w:rsidRPr="00415234">
        <w:rPr>
          <w:rFonts w:ascii="Arial" w:hAnsi="Arial" w:cs="Arial"/>
          <w:bCs/>
          <w:color w:val="000000" w:themeColor="text1"/>
        </w:rPr>
        <w:t xml:space="preserve"> </w:t>
      </w:r>
    </w:p>
    <w:p w14:paraId="1C794E44" w14:textId="77777777" w:rsidR="00002D7D" w:rsidRPr="00415234" w:rsidRDefault="00002D7D" w:rsidP="00415234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E42AAA4" w14:textId="0619E5EE" w:rsidR="00A53275" w:rsidRPr="00A53275" w:rsidRDefault="00002D7D" w:rsidP="00415234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It is clear that t</w:t>
      </w:r>
      <w:r w:rsidR="00A53275" w:rsidRPr="00A53275">
        <w:rPr>
          <w:rFonts w:ascii="Arial" w:hAnsi="Arial" w:cs="Arial"/>
          <w:bCs/>
          <w:color w:val="000000" w:themeColor="text1"/>
        </w:rPr>
        <w:t>his issue requires the</w:t>
      </w:r>
      <w:r>
        <w:rPr>
          <w:rFonts w:ascii="Arial" w:hAnsi="Arial" w:cs="Arial"/>
          <w:bCs/>
          <w:color w:val="000000" w:themeColor="text1"/>
        </w:rPr>
        <w:t xml:space="preserve"> utmost</w:t>
      </w:r>
      <w:r w:rsidR="00A53275" w:rsidRPr="00A53275">
        <w:rPr>
          <w:rFonts w:ascii="Arial" w:hAnsi="Arial" w:cs="Arial"/>
          <w:bCs/>
          <w:color w:val="000000" w:themeColor="text1"/>
        </w:rPr>
        <w:t xml:space="preserve"> attention of the HRC </w:t>
      </w:r>
      <w:r>
        <w:rPr>
          <w:rFonts w:ascii="Arial" w:hAnsi="Arial" w:cs="Arial"/>
          <w:bCs/>
          <w:color w:val="000000" w:themeColor="text1"/>
        </w:rPr>
        <w:t>as well as the</w:t>
      </w:r>
      <w:r w:rsidR="00A53275" w:rsidRPr="00A53275">
        <w:rPr>
          <w:rFonts w:ascii="Arial" w:hAnsi="Arial" w:cs="Arial"/>
          <w:bCs/>
          <w:color w:val="000000" w:themeColor="text1"/>
        </w:rPr>
        <w:t xml:space="preserve"> support of the international community.</w:t>
      </w:r>
      <w:r w:rsidR="00A53275" w:rsidRPr="00A53275">
        <w:rPr>
          <w:rFonts w:ascii="Arial" w:hAnsi="Arial" w:cs="Arial"/>
          <w:b/>
          <w:bCs/>
          <w:color w:val="000000" w:themeColor="text1"/>
        </w:rPr>
        <w:t xml:space="preserve"> </w:t>
      </w:r>
      <w:r w:rsidR="00A53275" w:rsidRPr="00A53275">
        <w:rPr>
          <w:rFonts w:ascii="Arial" w:hAnsi="Arial" w:cs="Arial"/>
          <w:color w:val="000000" w:themeColor="text1"/>
        </w:rPr>
        <w:t>In this regard, Angola welcomes the participation, as well as the engagement of</w:t>
      </w:r>
      <w:r w:rsidR="00A53275" w:rsidRPr="00A53275">
        <w:rPr>
          <w:rFonts w:ascii="Arial" w:hAnsi="Arial" w:cs="Arial"/>
          <w:b/>
          <w:bCs/>
          <w:color w:val="000000" w:themeColor="text1"/>
        </w:rPr>
        <w:t xml:space="preserve"> Madam High-Commissioner </w:t>
      </w:r>
      <w:r w:rsidR="00A53275" w:rsidRPr="00A53275">
        <w:rPr>
          <w:rFonts w:ascii="Arial" w:hAnsi="Arial" w:cs="Arial"/>
          <w:bCs/>
          <w:color w:val="000000" w:themeColor="text1"/>
        </w:rPr>
        <w:t xml:space="preserve">throughout the implementation of </w:t>
      </w:r>
      <w:r>
        <w:rPr>
          <w:rFonts w:ascii="Arial" w:hAnsi="Arial" w:cs="Arial"/>
          <w:bCs/>
          <w:color w:val="000000" w:themeColor="text1"/>
        </w:rPr>
        <w:t>R</w:t>
      </w:r>
      <w:r w:rsidR="00A53275" w:rsidRPr="00A53275">
        <w:rPr>
          <w:rFonts w:ascii="Arial" w:hAnsi="Arial" w:cs="Arial"/>
          <w:bCs/>
          <w:color w:val="000000" w:themeColor="text1"/>
        </w:rPr>
        <w:t xml:space="preserve">esolution 46/11. </w:t>
      </w:r>
    </w:p>
    <w:p w14:paraId="0EC23D35" w14:textId="77777777" w:rsidR="00A53275" w:rsidRPr="00415234" w:rsidRDefault="00A53275" w:rsidP="00415234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9A88DD1" w14:textId="735794A1" w:rsidR="008C2887" w:rsidRDefault="00A53275" w:rsidP="008C2887">
      <w:pPr>
        <w:spacing w:line="276" w:lineRule="auto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415234">
        <w:rPr>
          <w:rFonts w:ascii="Arial" w:hAnsi="Arial" w:cs="Arial"/>
          <w:bCs/>
          <w:color w:val="000000" w:themeColor="text1"/>
        </w:rPr>
        <w:t>The main objective of this initiative</w:t>
      </w:r>
      <w:r w:rsidR="00B742F1">
        <w:rPr>
          <w:rFonts w:ascii="Arial" w:hAnsi="Arial" w:cs="Arial"/>
          <w:bCs/>
          <w:color w:val="000000" w:themeColor="text1"/>
        </w:rPr>
        <w:t xml:space="preserve">, </w:t>
      </w:r>
      <w:r w:rsidR="00B742F1" w:rsidRPr="00B742F1">
        <w:rPr>
          <w:rFonts w:ascii="Arial" w:hAnsi="Arial" w:cs="Arial"/>
          <w:b/>
          <w:color w:val="000000" w:themeColor="text1"/>
        </w:rPr>
        <w:t>we think</w:t>
      </w:r>
      <w:r w:rsidR="000B0667">
        <w:rPr>
          <w:rFonts w:ascii="Arial" w:hAnsi="Arial" w:cs="Arial"/>
          <w:b/>
          <w:color w:val="000000" w:themeColor="text1"/>
        </w:rPr>
        <w:t xml:space="preserve">, </w:t>
      </w:r>
      <w:r w:rsidRPr="00415234">
        <w:rPr>
          <w:rFonts w:ascii="Arial" w:hAnsi="Arial" w:cs="Arial"/>
          <w:bCs/>
          <w:color w:val="000000" w:themeColor="text1"/>
        </w:rPr>
        <w:t xml:space="preserve">is to bridge and to address </w:t>
      </w:r>
      <w:r w:rsidR="009C1676" w:rsidRPr="00415234">
        <w:rPr>
          <w:rFonts w:ascii="Arial" w:eastAsia="Arial Unicode MS" w:hAnsi="Arial" w:cs="Arial"/>
          <w:bCs/>
          <w:color w:val="000000" w:themeColor="text1"/>
          <w:lang w:eastAsia="en-US"/>
        </w:rPr>
        <w:t xml:space="preserve">the current obstacles to </w:t>
      </w:r>
      <w:r w:rsidR="00002D7D">
        <w:rPr>
          <w:rFonts w:ascii="Arial" w:eastAsia="Arial Unicode MS" w:hAnsi="Arial" w:cs="Arial"/>
          <w:bCs/>
          <w:color w:val="000000" w:themeColor="text1"/>
          <w:lang w:eastAsia="en-US"/>
        </w:rPr>
        <w:t xml:space="preserve">the </w:t>
      </w:r>
      <w:r w:rsidR="009C1676" w:rsidRPr="00415234">
        <w:rPr>
          <w:rFonts w:ascii="Arial" w:eastAsia="Arial Unicode MS" w:hAnsi="Arial" w:cs="Arial"/>
          <w:bCs/>
          <w:color w:val="000000" w:themeColor="text1"/>
          <w:lang w:eastAsia="en-US"/>
        </w:rPr>
        <w:t>international asset recovery process and cooperation in order to</w:t>
      </w:r>
      <w:r w:rsidR="00002D7D">
        <w:rPr>
          <w:rFonts w:ascii="Arial" w:eastAsia="Arial Unicode MS" w:hAnsi="Arial" w:cs="Arial"/>
          <w:bCs/>
          <w:color w:val="000000" w:themeColor="text1"/>
          <w:lang w:eastAsia="en-US"/>
        </w:rPr>
        <w:t xml:space="preserve"> secure</w:t>
      </w:r>
      <w:r w:rsidR="009C1676" w:rsidRPr="00415234">
        <w:rPr>
          <w:rFonts w:ascii="Arial" w:eastAsia="Arial Unicode MS" w:hAnsi="Arial" w:cs="Arial"/>
          <w:bCs/>
          <w:color w:val="000000" w:themeColor="text1"/>
          <w:lang w:eastAsia="en-US"/>
        </w:rPr>
        <w:t xml:space="preserve"> f</w:t>
      </w:r>
      <w:r w:rsidR="00002D7D">
        <w:rPr>
          <w:rFonts w:ascii="Arial" w:eastAsia="Arial Unicode MS" w:hAnsi="Arial" w:cs="Arial"/>
          <w:bCs/>
          <w:color w:val="000000" w:themeColor="text1"/>
          <w:lang w:eastAsia="en-US"/>
        </w:rPr>
        <w:t>unding for</w:t>
      </w:r>
      <w:r w:rsidR="009C1676" w:rsidRPr="00415234">
        <w:rPr>
          <w:rFonts w:ascii="Arial" w:eastAsia="Arial Unicode MS" w:hAnsi="Arial" w:cs="Arial"/>
          <w:bCs/>
          <w:color w:val="000000" w:themeColor="text1"/>
          <w:lang w:eastAsia="en-US"/>
        </w:rPr>
        <w:t xml:space="preserve"> the realization of human rights and SD</w:t>
      </w:r>
      <w:r w:rsidR="008C2887">
        <w:rPr>
          <w:rFonts w:ascii="Arial" w:eastAsia="Arial Unicode MS" w:hAnsi="Arial" w:cs="Arial"/>
          <w:bCs/>
          <w:color w:val="000000" w:themeColor="text1"/>
          <w:lang w:eastAsia="en-US"/>
        </w:rPr>
        <w:t>Gs</w:t>
      </w:r>
      <w:r w:rsidR="00C66D31" w:rsidRPr="00415234">
        <w:rPr>
          <w:rFonts w:ascii="Arial" w:eastAsia="Calibri" w:hAnsi="Arial" w:cs="Arial"/>
          <w:color w:val="000000" w:themeColor="text1"/>
          <w:lang w:eastAsia="en-US"/>
        </w:rPr>
        <w:t xml:space="preserve">, especially in least </w:t>
      </w:r>
      <w:r w:rsidR="00002D7D" w:rsidRPr="00415234">
        <w:rPr>
          <w:rFonts w:ascii="Arial" w:eastAsia="Calibri" w:hAnsi="Arial" w:cs="Arial"/>
          <w:color w:val="000000" w:themeColor="text1"/>
          <w:lang w:eastAsia="en-US"/>
        </w:rPr>
        <w:t>develop</w:t>
      </w:r>
      <w:r w:rsidR="00002D7D">
        <w:rPr>
          <w:rFonts w:ascii="Arial" w:eastAsia="Calibri" w:hAnsi="Arial" w:cs="Arial"/>
          <w:color w:val="000000" w:themeColor="text1"/>
          <w:lang w:eastAsia="en-US"/>
        </w:rPr>
        <w:t>ed</w:t>
      </w:r>
      <w:r w:rsidR="00C66D31" w:rsidRPr="00415234">
        <w:rPr>
          <w:rFonts w:ascii="Arial" w:eastAsia="Calibri" w:hAnsi="Arial" w:cs="Arial"/>
          <w:color w:val="000000" w:themeColor="text1"/>
          <w:lang w:eastAsia="en-US"/>
        </w:rPr>
        <w:t xml:space="preserve"> countries. </w:t>
      </w:r>
    </w:p>
    <w:p w14:paraId="7049CD68" w14:textId="77777777" w:rsidR="008C2887" w:rsidRDefault="008C2887" w:rsidP="008C2887">
      <w:pPr>
        <w:spacing w:line="276" w:lineRule="auto"/>
        <w:jc w:val="both"/>
        <w:rPr>
          <w:rFonts w:ascii="Arial" w:eastAsia="Calibri" w:hAnsi="Arial" w:cs="Arial"/>
          <w:color w:val="000000" w:themeColor="text1"/>
          <w:lang w:eastAsia="en-US"/>
        </w:rPr>
      </w:pPr>
    </w:p>
    <w:p w14:paraId="7CFE7A44" w14:textId="77777777" w:rsidR="008C2887" w:rsidRDefault="00C66D31" w:rsidP="008C2887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415234">
        <w:rPr>
          <w:rFonts w:ascii="Arial" w:eastAsia="Calibri" w:hAnsi="Arial" w:cs="Arial"/>
          <w:color w:val="000000" w:themeColor="text1"/>
          <w:lang w:eastAsia="en-US"/>
        </w:rPr>
        <w:t xml:space="preserve">The non-repatriation of those funds </w:t>
      </w:r>
      <w:r w:rsidR="00002D7D" w:rsidRPr="00415234">
        <w:rPr>
          <w:rFonts w:ascii="Arial" w:eastAsia="Calibri" w:hAnsi="Arial" w:cs="Arial"/>
          <w:color w:val="000000" w:themeColor="text1"/>
          <w:lang w:eastAsia="en-US"/>
        </w:rPr>
        <w:t>works</w:t>
      </w:r>
      <w:r w:rsidRPr="00415234">
        <w:rPr>
          <w:rFonts w:ascii="Arial" w:eastAsia="Calibri" w:hAnsi="Arial" w:cs="Arial"/>
          <w:color w:val="000000" w:themeColor="text1"/>
          <w:lang w:eastAsia="en-US"/>
        </w:rPr>
        <w:t xml:space="preserve"> against </w:t>
      </w:r>
      <w:r w:rsidR="00002D7D">
        <w:rPr>
          <w:rFonts w:ascii="Arial" w:eastAsia="Calibri" w:hAnsi="Arial" w:cs="Arial"/>
          <w:color w:val="000000" w:themeColor="text1"/>
          <w:lang w:eastAsia="en-US"/>
        </w:rPr>
        <w:t>G</w:t>
      </w:r>
      <w:r w:rsidRPr="00415234">
        <w:rPr>
          <w:rFonts w:ascii="Arial" w:eastAsia="Calibri" w:hAnsi="Arial" w:cs="Arial"/>
          <w:color w:val="000000" w:themeColor="text1"/>
          <w:lang w:eastAsia="en-US"/>
        </w:rPr>
        <w:t xml:space="preserve">overnment efforts to eradicate poverty, end hunger, </w:t>
      </w:r>
      <w:r w:rsidR="00002D7D">
        <w:rPr>
          <w:rFonts w:ascii="Arial" w:eastAsia="Calibri" w:hAnsi="Arial" w:cs="Arial"/>
          <w:color w:val="000000" w:themeColor="text1"/>
          <w:lang w:eastAsia="en-US"/>
        </w:rPr>
        <w:t>secure</w:t>
      </w:r>
      <w:r w:rsidRPr="00415234">
        <w:rPr>
          <w:rFonts w:ascii="Arial" w:eastAsia="Calibri" w:hAnsi="Arial" w:cs="Arial"/>
          <w:color w:val="000000" w:themeColor="text1"/>
          <w:lang w:eastAsia="en-US"/>
        </w:rPr>
        <w:t xml:space="preserve"> quality</w:t>
      </w:r>
      <w:r w:rsidR="00002D7D">
        <w:rPr>
          <w:rFonts w:ascii="Arial" w:eastAsia="Calibri" w:hAnsi="Arial" w:cs="Arial"/>
          <w:color w:val="000000" w:themeColor="text1"/>
          <w:lang w:eastAsia="en-US"/>
        </w:rPr>
        <w:t xml:space="preserve"> health and</w:t>
      </w:r>
      <w:r w:rsidRPr="00415234">
        <w:rPr>
          <w:rFonts w:ascii="Arial" w:eastAsia="Calibri" w:hAnsi="Arial" w:cs="Arial"/>
          <w:color w:val="000000" w:themeColor="text1"/>
          <w:lang w:eastAsia="en-US"/>
        </w:rPr>
        <w:t xml:space="preserve"> education</w:t>
      </w:r>
      <w:r w:rsidR="00002D7D">
        <w:rPr>
          <w:rFonts w:ascii="Arial" w:eastAsia="Calibri" w:hAnsi="Arial" w:cs="Arial"/>
          <w:color w:val="000000" w:themeColor="text1"/>
          <w:lang w:eastAsia="en-US"/>
        </w:rPr>
        <w:t xml:space="preserve"> conditions,</w:t>
      </w:r>
      <w:r w:rsidRPr="00415234">
        <w:rPr>
          <w:rFonts w:ascii="Arial" w:eastAsia="Calibri" w:hAnsi="Arial" w:cs="Arial"/>
          <w:color w:val="000000" w:themeColor="text1"/>
          <w:lang w:eastAsia="en-US"/>
        </w:rPr>
        <w:t xml:space="preserve"> which are essential elements of inclusion and </w:t>
      </w:r>
      <w:r w:rsidR="00002D7D">
        <w:rPr>
          <w:rFonts w:ascii="Arial" w:eastAsia="Calibri" w:hAnsi="Arial" w:cs="Arial"/>
          <w:color w:val="000000" w:themeColor="text1"/>
          <w:lang w:eastAsia="en-US"/>
        </w:rPr>
        <w:t xml:space="preserve">for the achievement of </w:t>
      </w:r>
      <w:r w:rsidR="008C2887">
        <w:rPr>
          <w:rFonts w:ascii="Arial" w:eastAsia="Calibri" w:hAnsi="Arial" w:cs="Arial"/>
          <w:color w:val="000000" w:themeColor="text1"/>
          <w:lang w:eastAsia="en-US"/>
        </w:rPr>
        <w:t xml:space="preserve">THE 2030 </w:t>
      </w:r>
      <w:proofErr w:type="gramStart"/>
      <w:r w:rsidR="008C2887">
        <w:rPr>
          <w:rFonts w:ascii="Arial" w:eastAsia="Calibri" w:hAnsi="Arial" w:cs="Arial"/>
          <w:color w:val="000000" w:themeColor="text1"/>
          <w:lang w:eastAsia="en-US"/>
        </w:rPr>
        <w:t>Agenda.</w:t>
      </w:r>
      <w:r w:rsidRPr="00415234">
        <w:rPr>
          <w:rFonts w:ascii="Arial" w:eastAsia="Calibri" w:hAnsi="Arial" w:cs="Arial"/>
          <w:color w:val="000000" w:themeColor="text1"/>
          <w:lang w:eastAsia="en-US"/>
        </w:rPr>
        <w:t>.</w:t>
      </w:r>
      <w:proofErr w:type="gramEnd"/>
    </w:p>
    <w:p w14:paraId="7ADE3809" w14:textId="38DF7DEC" w:rsidR="00C66D31" w:rsidRPr="008C2887" w:rsidRDefault="008C2887" w:rsidP="008C2887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eastAsia="Calibri" w:hAnsi="Arial" w:cs="Arial"/>
          <w:color w:val="000000" w:themeColor="text1"/>
          <w:lang w:eastAsia="en-US"/>
        </w:rPr>
        <w:t xml:space="preserve">Angola believes </w:t>
      </w:r>
      <w:r w:rsidR="00C66D31" w:rsidRPr="00415234">
        <w:rPr>
          <w:rFonts w:ascii="Arial" w:eastAsia="Calibri" w:hAnsi="Arial" w:cs="Arial"/>
          <w:color w:val="000000" w:themeColor="text1"/>
          <w:lang w:eastAsia="en-US"/>
        </w:rPr>
        <w:t xml:space="preserve">that strengthening international cooperation in the fight against this </w:t>
      </w:r>
      <w:r w:rsidR="00002D7D">
        <w:rPr>
          <w:rFonts w:ascii="Arial" w:eastAsia="Calibri" w:hAnsi="Arial" w:cs="Arial"/>
          <w:color w:val="000000" w:themeColor="text1"/>
          <w:lang w:eastAsia="en-US"/>
        </w:rPr>
        <w:t>situation</w:t>
      </w:r>
      <w:r w:rsidR="00C66D31" w:rsidRPr="00415234">
        <w:rPr>
          <w:rFonts w:ascii="Arial" w:eastAsia="Calibri" w:hAnsi="Arial" w:cs="Arial"/>
          <w:color w:val="000000" w:themeColor="text1"/>
          <w:lang w:eastAsia="en-US"/>
        </w:rPr>
        <w:t xml:space="preserve"> and ensuring </w:t>
      </w:r>
      <w:r w:rsidR="00C66D31" w:rsidRPr="00415234">
        <w:rPr>
          <w:rFonts w:ascii="Arial" w:eastAsia="Calibri" w:hAnsi="Arial" w:cs="Arial"/>
          <w:b/>
          <w:bCs/>
          <w:color w:val="000000" w:themeColor="text1"/>
          <w:lang w:eastAsia="en-US"/>
        </w:rPr>
        <w:t xml:space="preserve">an unconditional return of assets </w:t>
      </w:r>
      <w:r w:rsidR="00002D7D">
        <w:rPr>
          <w:rFonts w:ascii="Arial" w:eastAsia="Calibri" w:hAnsi="Arial" w:cs="Arial"/>
          <w:b/>
          <w:bCs/>
          <w:color w:val="000000" w:themeColor="text1"/>
          <w:lang w:eastAsia="en-US"/>
        </w:rPr>
        <w:t>to</w:t>
      </w:r>
      <w:r w:rsidR="00C66D31" w:rsidRPr="00415234">
        <w:rPr>
          <w:rFonts w:ascii="Arial" w:eastAsia="Calibri" w:hAnsi="Arial" w:cs="Arial"/>
          <w:b/>
          <w:bCs/>
          <w:color w:val="000000" w:themeColor="text1"/>
          <w:lang w:eastAsia="en-US"/>
        </w:rPr>
        <w:t xml:space="preserve"> the</w:t>
      </w:r>
      <w:r w:rsidR="00002D7D">
        <w:rPr>
          <w:rFonts w:ascii="Arial" w:eastAsia="Calibri" w:hAnsi="Arial" w:cs="Arial"/>
          <w:b/>
          <w:bCs/>
          <w:color w:val="000000" w:themeColor="text1"/>
          <w:lang w:eastAsia="en-US"/>
        </w:rPr>
        <w:t>ir</w:t>
      </w:r>
      <w:r w:rsidR="00C66D31" w:rsidRPr="00415234">
        <w:rPr>
          <w:rFonts w:ascii="Arial" w:eastAsia="Calibri" w:hAnsi="Arial" w:cs="Arial"/>
          <w:b/>
          <w:bCs/>
          <w:color w:val="000000" w:themeColor="text1"/>
          <w:lang w:eastAsia="en-US"/>
        </w:rPr>
        <w:t xml:space="preserve"> countries of origin</w:t>
      </w:r>
      <w:r w:rsidR="00C66D31" w:rsidRPr="00415234">
        <w:rPr>
          <w:rFonts w:ascii="Arial" w:eastAsia="Calibri" w:hAnsi="Arial" w:cs="Arial"/>
          <w:color w:val="000000" w:themeColor="text1"/>
          <w:lang w:eastAsia="en-US"/>
        </w:rPr>
        <w:t>, in time and in accordance with national and international laws</w:t>
      </w:r>
      <w:r w:rsidR="00002D7D">
        <w:rPr>
          <w:rFonts w:ascii="Arial" w:eastAsia="Calibri" w:hAnsi="Arial" w:cs="Arial"/>
          <w:color w:val="000000" w:themeColor="text1"/>
          <w:lang w:eastAsia="en-US"/>
        </w:rPr>
        <w:t>,</w:t>
      </w:r>
      <w:r w:rsidR="00C66D31" w:rsidRPr="00415234">
        <w:rPr>
          <w:rFonts w:ascii="Arial" w:eastAsia="Calibri" w:hAnsi="Arial" w:cs="Arial"/>
          <w:color w:val="000000" w:themeColor="text1"/>
          <w:lang w:eastAsia="en-US"/>
        </w:rPr>
        <w:t xml:space="preserve"> </w:t>
      </w:r>
      <w:r w:rsidR="00B742F1">
        <w:rPr>
          <w:rFonts w:ascii="Arial" w:eastAsia="Calibri" w:hAnsi="Arial" w:cs="Arial"/>
          <w:color w:val="000000" w:themeColor="text1"/>
          <w:lang w:eastAsia="en-US"/>
        </w:rPr>
        <w:t>h</w:t>
      </w:r>
      <w:r w:rsidR="00C66D31" w:rsidRPr="00415234">
        <w:rPr>
          <w:rFonts w:ascii="Arial" w:eastAsia="Calibri" w:hAnsi="Arial" w:cs="Arial"/>
          <w:color w:val="000000" w:themeColor="text1"/>
          <w:lang w:eastAsia="en-US"/>
        </w:rPr>
        <w:t>as a huge potential to alleviate the financial burden of affected countries</w:t>
      </w:r>
      <w:r w:rsidR="00D57CDB" w:rsidRPr="00415234">
        <w:rPr>
          <w:rFonts w:ascii="Arial" w:eastAsia="Calibri" w:hAnsi="Arial" w:cs="Arial"/>
          <w:color w:val="000000" w:themeColor="text1"/>
          <w:lang w:eastAsia="en-US"/>
        </w:rPr>
        <w:t>.</w:t>
      </w:r>
    </w:p>
    <w:p w14:paraId="74079A9C" w14:textId="77777777" w:rsidR="008C2887" w:rsidRDefault="008C2887" w:rsidP="00415234">
      <w:pPr>
        <w:suppressAutoHyphens w:val="0"/>
        <w:spacing w:after="160" w:line="276" w:lineRule="auto"/>
        <w:jc w:val="both"/>
        <w:rPr>
          <w:rFonts w:ascii="Arial" w:eastAsia="Calibri" w:hAnsi="Arial" w:cs="Arial"/>
          <w:color w:val="000000" w:themeColor="text1"/>
          <w:lang w:eastAsia="en-US"/>
        </w:rPr>
      </w:pPr>
    </w:p>
    <w:p w14:paraId="1A33B157" w14:textId="70DA0C9C" w:rsidR="00A76063" w:rsidRPr="00415234" w:rsidRDefault="00B742F1" w:rsidP="00415234">
      <w:pPr>
        <w:suppressAutoHyphens w:val="0"/>
        <w:spacing w:after="160" w:line="276" w:lineRule="auto"/>
        <w:jc w:val="both"/>
        <w:rPr>
          <w:rFonts w:ascii="Arial" w:eastAsia="Calibri" w:hAnsi="Arial" w:cs="Arial"/>
          <w:color w:val="000000" w:themeColor="text1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>Angola, d</w:t>
      </w:r>
      <w:r w:rsidR="00B85024" w:rsidRPr="00415234">
        <w:rPr>
          <w:rFonts w:ascii="Arial" w:eastAsia="Calibri" w:hAnsi="Arial" w:cs="Arial"/>
          <w:color w:val="000000" w:themeColor="text1"/>
          <w:lang w:eastAsia="en-US"/>
        </w:rPr>
        <w:t xml:space="preserve">espite the many challenges, </w:t>
      </w:r>
      <w:r w:rsidR="007E21AF" w:rsidRPr="00415234">
        <w:rPr>
          <w:rFonts w:ascii="Arial" w:eastAsia="Calibri" w:hAnsi="Arial" w:cs="Arial"/>
          <w:color w:val="000000" w:themeColor="text1"/>
          <w:lang w:eastAsia="en-US"/>
        </w:rPr>
        <w:t xml:space="preserve">has </w:t>
      </w:r>
      <w:r w:rsidR="00B85024" w:rsidRPr="00415234">
        <w:rPr>
          <w:rFonts w:ascii="Arial" w:eastAsia="Calibri" w:hAnsi="Arial" w:cs="Arial"/>
          <w:color w:val="000000" w:themeColor="text1"/>
          <w:lang w:eastAsia="en-US"/>
        </w:rPr>
        <w:t xml:space="preserve">taken firm steps </w:t>
      </w:r>
      <w:r w:rsidR="007E21AF" w:rsidRPr="00415234">
        <w:rPr>
          <w:rFonts w:ascii="Arial" w:eastAsia="Calibri" w:hAnsi="Arial" w:cs="Arial"/>
          <w:color w:val="000000" w:themeColor="text1"/>
          <w:lang w:eastAsia="en-US"/>
        </w:rPr>
        <w:t>in the area of asset recovery and our national experience shows that anything is possible when there is</w:t>
      </w:r>
      <w:r w:rsidR="00A25BC4" w:rsidRPr="00415234">
        <w:rPr>
          <w:rFonts w:ascii="Arial" w:eastAsia="Calibri" w:hAnsi="Arial" w:cs="Arial"/>
          <w:color w:val="000000" w:themeColor="text1"/>
          <w:lang w:eastAsia="en-US"/>
        </w:rPr>
        <w:t xml:space="preserve"> </w:t>
      </w:r>
      <w:r w:rsidR="007E21AF" w:rsidRPr="00415234">
        <w:rPr>
          <w:rFonts w:ascii="Arial" w:eastAsia="Calibri" w:hAnsi="Arial" w:cs="Arial"/>
          <w:color w:val="000000" w:themeColor="text1"/>
          <w:lang w:eastAsia="en-US"/>
        </w:rPr>
        <w:t xml:space="preserve">political </w:t>
      </w:r>
      <w:r w:rsidR="00002D7D">
        <w:rPr>
          <w:rFonts w:ascii="Arial" w:eastAsia="Calibri" w:hAnsi="Arial" w:cs="Arial"/>
          <w:color w:val="000000" w:themeColor="text1"/>
          <w:lang w:eastAsia="en-US"/>
        </w:rPr>
        <w:t>determination and objectivity</w:t>
      </w:r>
      <w:r w:rsidR="007E21AF" w:rsidRPr="00415234">
        <w:rPr>
          <w:rFonts w:ascii="Arial" w:eastAsia="Calibri" w:hAnsi="Arial" w:cs="Arial"/>
          <w:color w:val="000000" w:themeColor="text1"/>
          <w:lang w:eastAsia="en-US"/>
        </w:rPr>
        <w:t>. In this spirit, Angola welcomes this meeting and hopes that new avenues will emerge in order to have more effective</w:t>
      </w:r>
      <w:r w:rsidR="003E5861" w:rsidRPr="00415234">
        <w:rPr>
          <w:rFonts w:ascii="Arial" w:eastAsia="Calibri" w:hAnsi="Arial" w:cs="Arial"/>
          <w:color w:val="000000" w:themeColor="text1"/>
          <w:lang w:eastAsia="en-US"/>
        </w:rPr>
        <w:t xml:space="preserve"> and efficient</w:t>
      </w:r>
      <w:r w:rsidR="007E21AF" w:rsidRPr="00415234">
        <w:rPr>
          <w:rFonts w:ascii="Arial" w:eastAsia="Calibri" w:hAnsi="Arial" w:cs="Arial"/>
          <w:color w:val="000000" w:themeColor="text1"/>
          <w:lang w:eastAsia="en-US"/>
        </w:rPr>
        <w:t xml:space="preserve"> international cooperation in the service of the realization of </w:t>
      </w:r>
      <w:r w:rsidR="008C2887">
        <w:rPr>
          <w:rFonts w:ascii="Arial" w:eastAsia="Calibri" w:hAnsi="Arial" w:cs="Arial"/>
          <w:color w:val="000000" w:themeColor="text1"/>
          <w:lang w:eastAsia="en-US"/>
        </w:rPr>
        <w:t xml:space="preserve">Economic, Social and Cultural </w:t>
      </w:r>
      <w:r w:rsidR="007E21AF" w:rsidRPr="00415234">
        <w:rPr>
          <w:rFonts w:ascii="Arial" w:eastAsia="Calibri" w:hAnsi="Arial" w:cs="Arial"/>
          <w:color w:val="000000" w:themeColor="text1"/>
          <w:lang w:eastAsia="en-US"/>
        </w:rPr>
        <w:t>rights.</w:t>
      </w:r>
    </w:p>
    <w:p w14:paraId="6B503B8B" w14:textId="4B8790DF" w:rsidR="0039634E" w:rsidRPr="00415234" w:rsidRDefault="007E21AF" w:rsidP="00415234">
      <w:pPr>
        <w:suppressAutoHyphens w:val="0"/>
        <w:spacing w:after="160" w:line="276" w:lineRule="auto"/>
        <w:jc w:val="both"/>
        <w:rPr>
          <w:rFonts w:ascii="Arial" w:eastAsia="Calibri" w:hAnsi="Arial" w:cs="Arial"/>
          <w:b/>
          <w:bCs/>
          <w:color w:val="000000" w:themeColor="text1"/>
          <w:lang w:eastAsia="en-US"/>
        </w:rPr>
      </w:pPr>
      <w:r w:rsidRPr="00415234">
        <w:rPr>
          <w:rFonts w:ascii="Arial" w:eastAsia="Calibri" w:hAnsi="Arial" w:cs="Arial"/>
          <w:b/>
          <w:bCs/>
          <w:color w:val="000000" w:themeColor="text1"/>
          <w:lang w:eastAsia="en-US"/>
        </w:rPr>
        <w:t>I thank you M. Chair.</w:t>
      </w:r>
    </w:p>
    <w:sectPr w:rsidR="0039634E" w:rsidRPr="00415234" w:rsidSect="00B11674">
      <w:headerReference w:type="default" r:id="rId8"/>
      <w:footerReference w:type="default" r:id="rId9"/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7E803" w14:textId="77777777" w:rsidR="00BE415D" w:rsidRDefault="00BE415D" w:rsidP="003151FA">
      <w:r>
        <w:separator/>
      </w:r>
    </w:p>
  </w:endnote>
  <w:endnote w:type="continuationSeparator" w:id="0">
    <w:p w14:paraId="01BB2A3E" w14:textId="77777777" w:rsidR="00BE415D" w:rsidRDefault="00BE415D" w:rsidP="0031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56B3" w14:textId="46571243" w:rsidR="003151FA" w:rsidRPr="003151FA" w:rsidRDefault="003151FA" w:rsidP="004C42B7">
    <w:pPr>
      <w:pStyle w:val="Pieddepage"/>
      <w:spacing w:line="480" w:lineRule="auto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E24C9" w14:textId="77777777" w:rsidR="00BE415D" w:rsidRDefault="00BE415D" w:rsidP="003151FA">
      <w:r>
        <w:separator/>
      </w:r>
    </w:p>
  </w:footnote>
  <w:footnote w:type="continuationSeparator" w:id="0">
    <w:p w14:paraId="1BAB5C7D" w14:textId="77777777" w:rsidR="00BE415D" w:rsidRDefault="00BE415D" w:rsidP="00315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794FF" w14:textId="3A360D35" w:rsidR="007A424E" w:rsidRDefault="007A424E" w:rsidP="006E43DA">
    <w:pPr>
      <w:pStyle w:val="En-tte"/>
    </w:pPr>
  </w:p>
  <w:p w14:paraId="072C13E5" w14:textId="77777777" w:rsidR="007A424E" w:rsidRDefault="007A42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3906"/>
      </v:shape>
    </w:pict>
  </w:numPicBullet>
  <w:abstractNum w:abstractNumId="0" w15:restartNumberingAfterBreak="0">
    <w:nsid w:val="079811E4"/>
    <w:multiLevelType w:val="hybridMultilevel"/>
    <w:tmpl w:val="4EA44F2A"/>
    <w:lvl w:ilvl="0" w:tplc="20B8B190">
      <w:numFmt w:val="bullet"/>
      <w:lvlText w:val="-"/>
      <w:lvlJc w:val="left"/>
      <w:pPr>
        <w:ind w:left="1070" w:hanging="360"/>
      </w:pPr>
      <w:rPr>
        <w:rFonts w:ascii="Constantia" w:eastAsia="Arial Unicode MS" w:hAnsi="Constanti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2AC16A25"/>
    <w:multiLevelType w:val="hybridMultilevel"/>
    <w:tmpl w:val="B21A105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13F05"/>
    <w:multiLevelType w:val="hybridMultilevel"/>
    <w:tmpl w:val="BFF0E86A"/>
    <w:lvl w:ilvl="0" w:tplc="10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E35292C"/>
    <w:multiLevelType w:val="hybridMultilevel"/>
    <w:tmpl w:val="9314FEDC"/>
    <w:lvl w:ilvl="0" w:tplc="100C0013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B6EB6"/>
    <w:multiLevelType w:val="hybridMultilevel"/>
    <w:tmpl w:val="1CB6B800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A5591"/>
    <w:multiLevelType w:val="hybridMultilevel"/>
    <w:tmpl w:val="BCD0EA4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26322"/>
    <w:multiLevelType w:val="hybridMultilevel"/>
    <w:tmpl w:val="35C63704"/>
    <w:lvl w:ilvl="0" w:tplc="618820D6">
      <w:start w:val="1"/>
      <w:numFmt w:val="lowerRoman"/>
      <w:lvlText w:val="%1)"/>
      <w:lvlJc w:val="left"/>
      <w:pPr>
        <w:ind w:left="1489" w:hanging="720"/>
      </w:pPr>
      <w:rPr>
        <w:rFonts w:hint="default"/>
        <w:sz w:val="22"/>
      </w:rPr>
    </w:lvl>
    <w:lvl w:ilvl="1" w:tplc="100C0019" w:tentative="1">
      <w:start w:val="1"/>
      <w:numFmt w:val="lowerLetter"/>
      <w:lvlText w:val="%2."/>
      <w:lvlJc w:val="left"/>
      <w:pPr>
        <w:ind w:left="1849" w:hanging="360"/>
      </w:pPr>
    </w:lvl>
    <w:lvl w:ilvl="2" w:tplc="100C001B" w:tentative="1">
      <w:start w:val="1"/>
      <w:numFmt w:val="lowerRoman"/>
      <w:lvlText w:val="%3."/>
      <w:lvlJc w:val="right"/>
      <w:pPr>
        <w:ind w:left="2569" w:hanging="180"/>
      </w:pPr>
    </w:lvl>
    <w:lvl w:ilvl="3" w:tplc="100C000F" w:tentative="1">
      <w:start w:val="1"/>
      <w:numFmt w:val="decimal"/>
      <w:lvlText w:val="%4."/>
      <w:lvlJc w:val="left"/>
      <w:pPr>
        <w:ind w:left="3289" w:hanging="360"/>
      </w:pPr>
    </w:lvl>
    <w:lvl w:ilvl="4" w:tplc="100C0019" w:tentative="1">
      <w:start w:val="1"/>
      <w:numFmt w:val="lowerLetter"/>
      <w:lvlText w:val="%5."/>
      <w:lvlJc w:val="left"/>
      <w:pPr>
        <w:ind w:left="4009" w:hanging="360"/>
      </w:pPr>
    </w:lvl>
    <w:lvl w:ilvl="5" w:tplc="100C001B" w:tentative="1">
      <w:start w:val="1"/>
      <w:numFmt w:val="lowerRoman"/>
      <w:lvlText w:val="%6."/>
      <w:lvlJc w:val="right"/>
      <w:pPr>
        <w:ind w:left="4729" w:hanging="180"/>
      </w:pPr>
    </w:lvl>
    <w:lvl w:ilvl="6" w:tplc="100C000F" w:tentative="1">
      <w:start w:val="1"/>
      <w:numFmt w:val="decimal"/>
      <w:lvlText w:val="%7."/>
      <w:lvlJc w:val="left"/>
      <w:pPr>
        <w:ind w:left="5449" w:hanging="360"/>
      </w:pPr>
    </w:lvl>
    <w:lvl w:ilvl="7" w:tplc="100C0019" w:tentative="1">
      <w:start w:val="1"/>
      <w:numFmt w:val="lowerLetter"/>
      <w:lvlText w:val="%8."/>
      <w:lvlJc w:val="left"/>
      <w:pPr>
        <w:ind w:left="6169" w:hanging="360"/>
      </w:pPr>
    </w:lvl>
    <w:lvl w:ilvl="8" w:tplc="100C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 w15:restartNumberingAfterBreak="0">
    <w:nsid w:val="5C127339"/>
    <w:multiLevelType w:val="hybridMultilevel"/>
    <w:tmpl w:val="461E4648"/>
    <w:lvl w:ilvl="0" w:tplc="100C0011">
      <w:start w:val="1"/>
      <w:numFmt w:val="decimal"/>
      <w:lvlText w:val="%1)"/>
      <w:lvlJc w:val="left"/>
      <w:pPr>
        <w:ind w:left="1004" w:hanging="360"/>
      </w:p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F8D0040"/>
    <w:multiLevelType w:val="hybridMultilevel"/>
    <w:tmpl w:val="9CEC98D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E5D38"/>
    <w:multiLevelType w:val="hybridMultilevel"/>
    <w:tmpl w:val="A8F6649A"/>
    <w:lvl w:ilvl="0" w:tplc="C0BA3EC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992DF5"/>
    <w:multiLevelType w:val="hybridMultilevel"/>
    <w:tmpl w:val="1EBA1B8A"/>
    <w:lvl w:ilvl="0" w:tplc="100C0007">
      <w:start w:val="1"/>
      <w:numFmt w:val="bullet"/>
      <w:lvlText w:val=""/>
      <w:lvlPicBulletId w:val="0"/>
      <w:lvlJc w:val="left"/>
      <w:pPr>
        <w:ind w:left="1980" w:hanging="18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F385891"/>
    <w:multiLevelType w:val="hybridMultilevel"/>
    <w:tmpl w:val="1EDC3A7E"/>
    <w:lvl w:ilvl="0" w:tplc="100C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60" w:hanging="360"/>
      </w:pPr>
    </w:lvl>
    <w:lvl w:ilvl="2" w:tplc="100C001B" w:tentative="1">
      <w:start w:val="1"/>
      <w:numFmt w:val="lowerRoman"/>
      <w:lvlText w:val="%3."/>
      <w:lvlJc w:val="right"/>
      <w:pPr>
        <w:ind w:left="1980" w:hanging="180"/>
      </w:pPr>
    </w:lvl>
    <w:lvl w:ilvl="3" w:tplc="100C000F" w:tentative="1">
      <w:start w:val="1"/>
      <w:numFmt w:val="decimal"/>
      <w:lvlText w:val="%4."/>
      <w:lvlJc w:val="left"/>
      <w:pPr>
        <w:ind w:left="2700" w:hanging="360"/>
      </w:pPr>
    </w:lvl>
    <w:lvl w:ilvl="4" w:tplc="100C0019" w:tentative="1">
      <w:start w:val="1"/>
      <w:numFmt w:val="lowerLetter"/>
      <w:lvlText w:val="%5."/>
      <w:lvlJc w:val="left"/>
      <w:pPr>
        <w:ind w:left="3420" w:hanging="360"/>
      </w:pPr>
    </w:lvl>
    <w:lvl w:ilvl="5" w:tplc="100C001B" w:tentative="1">
      <w:start w:val="1"/>
      <w:numFmt w:val="lowerRoman"/>
      <w:lvlText w:val="%6."/>
      <w:lvlJc w:val="right"/>
      <w:pPr>
        <w:ind w:left="4140" w:hanging="180"/>
      </w:pPr>
    </w:lvl>
    <w:lvl w:ilvl="6" w:tplc="100C000F" w:tentative="1">
      <w:start w:val="1"/>
      <w:numFmt w:val="decimal"/>
      <w:lvlText w:val="%7."/>
      <w:lvlJc w:val="left"/>
      <w:pPr>
        <w:ind w:left="4860" w:hanging="360"/>
      </w:pPr>
    </w:lvl>
    <w:lvl w:ilvl="7" w:tplc="100C0019" w:tentative="1">
      <w:start w:val="1"/>
      <w:numFmt w:val="lowerLetter"/>
      <w:lvlText w:val="%8."/>
      <w:lvlJc w:val="left"/>
      <w:pPr>
        <w:ind w:left="5580" w:hanging="360"/>
      </w:pPr>
    </w:lvl>
    <w:lvl w:ilvl="8" w:tplc="100C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AA"/>
    <w:rsid w:val="00002D7D"/>
    <w:rsid w:val="000033D9"/>
    <w:rsid w:val="0003211F"/>
    <w:rsid w:val="00034164"/>
    <w:rsid w:val="0003507E"/>
    <w:rsid w:val="00043CF2"/>
    <w:rsid w:val="0004421D"/>
    <w:rsid w:val="00046AC2"/>
    <w:rsid w:val="000471BC"/>
    <w:rsid w:val="000501C1"/>
    <w:rsid w:val="00054702"/>
    <w:rsid w:val="00057430"/>
    <w:rsid w:val="000875D9"/>
    <w:rsid w:val="00094CE1"/>
    <w:rsid w:val="000A0E16"/>
    <w:rsid w:val="000A5F0F"/>
    <w:rsid w:val="000B0667"/>
    <w:rsid w:val="000B549B"/>
    <w:rsid w:val="000C33EA"/>
    <w:rsid w:val="000F06F0"/>
    <w:rsid w:val="000F7CB9"/>
    <w:rsid w:val="001043B0"/>
    <w:rsid w:val="001075E5"/>
    <w:rsid w:val="0011210B"/>
    <w:rsid w:val="001171AA"/>
    <w:rsid w:val="00132CA0"/>
    <w:rsid w:val="0013441F"/>
    <w:rsid w:val="00135542"/>
    <w:rsid w:val="00136CA5"/>
    <w:rsid w:val="001635E5"/>
    <w:rsid w:val="00176273"/>
    <w:rsid w:val="001E0370"/>
    <w:rsid w:val="001E3348"/>
    <w:rsid w:val="001E671B"/>
    <w:rsid w:val="001F6F3D"/>
    <w:rsid w:val="00201822"/>
    <w:rsid w:val="0020221F"/>
    <w:rsid w:val="00205AF2"/>
    <w:rsid w:val="002151B9"/>
    <w:rsid w:val="002344FB"/>
    <w:rsid w:val="00245690"/>
    <w:rsid w:val="00251D9D"/>
    <w:rsid w:val="00254B8D"/>
    <w:rsid w:val="00257348"/>
    <w:rsid w:val="0026122A"/>
    <w:rsid w:val="00264B26"/>
    <w:rsid w:val="002A5644"/>
    <w:rsid w:val="002B1128"/>
    <w:rsid w:val="002B2901"/>
    <w:rsid w:val="002C3130"/>
    <w:rsid w:val="002C5092"/>
    <w:rsid w:val="002D33F2"/>
    <w:rsid w:val="002D47DE"/>
    <w:rsid w:val="002F687C"/>
    <w:rsid w:val="00314864"/>
    <w:rsid w:val="003151FA"/>
    <w:rsid w:val="003174C7"/>
    <w:rsid w:val="00320D32"/>
    <w:rsid w:val="00331F46"/>
    <w:rsid w:val="0033263A"/>
    <w:rsid w:val="00336506"/>
    <w:rsid w:val="00351A22"/>
    <w:rsid w:val="00355296"/>
    <w:rsid w:val="00364497"/>
    <w:rsid w:val="0037296E"/>
    <w:rsid w:val="00385A4C"/>
    <w:rsid w:val="00392928"/>
    <w:rsid w:val="0039634E"/>
    <w:rsid w:val="003B3FF3"/>
    <w:rsid w:val="003B4500"/>
    <w:rsid w:val="003B456B"/>
    <w:rsid w:val="003B52AE"/>
    <w:rsid w:val="003B7E3A"/>
    <w:rsid w:val="003C01B5"/>
    <w:rsid w:val="003C7A56"/>
    <w:rsid w:val="003D4AB4"/>
    <w:rsid w:val="003D529B"/>
    <w:rsid w:val="003E5861"/>
    <w:rsid w:val="003F203C"/>
    <w:rsid w:val="003F314D"/>
    <w:rsid w:val="003F5F7E"/>
    <w:rsid w:val="004021BE"/>
    <w:rsid w:val="004127D2"/>
    <w:rsid w:val="00413260"/>
    <w:rsid w:val="0041334F"/>
    <w:rsid w:val="00415234"/>
    <w:rsid w:val="00420F54"/>
    <w:rsid w:val="0042684D"/>
    <w:rsid w:val="004555A9"/>
    <w:rsid w:val="004566E6"/>
    <w:rsid w:val="00456D1B"/>
    <w:rsid w:val="004940AA"/>
    <w:rsid w:val="004A4610"/>
    <w:rsid w:val="004B231C"/>
    <w:rsid w:val="004B7B03"/>
    <w:rsid w:val="004B7D18"/>
    <w:rsid w:val="004C42B7"/>
    <w:rsid w:val="004E24B0"/>
    <w:rsid w:val="004E6279"/>
    <w:rsid w:val="004E7BE7"/>
    <w:rsid w:val="004F442C"/>
    <w:rsid w:val="004F5E1A"/>
    <w:rsid w:val="005055E8"/>
    <w:rsid w:val="005247D5"/>
    <w:rsid w:val="00532D0F"/>
    <w:rsid w:val="00542899"/>
    <w:rsid w:val="00544567"/>
    <w:rsid w:val="00547F7E"/>
    <w:rsid w:val="0056008C"/>
    <w:rsid w:val="00566E10"/>
    <w:rsid w:val="00573587"/>
    <w:rsid w:val="00583912"/>
    <w:rsid w:val="00593A77"/>
    <w:rsid w:val="00595C79"/>
    <w:rsid w:val="005A25EA"/>
    <w:rsid w:val="005A50FB"/>
    <w:rsid w:val="005A5434"/>
    <w:rsid w:val="005B2E2F"/>
    <w:rsid w:val="005B2EAF"/>
    <w:rsid w:val="005B5B57"/>
    <w:rsid w:val="005D3C9E"/>
    <w:rsid w:val="005D55B9"/>
    <w:rsid w:val="005D7730"/>
    <w:rsid w:val="005E65AC"/>
    <w:rsid w:val="00600420"/>
    <w:rsid w:val="006016A0"/>
    <w:rsid w:val="006134CA"/>
    <w:rsid w:val="00620117"/>
    <w:rsid w:val="006315A0"/>
    <w:rsid w:val="006324CC"/>
    <w:rsid w:val="006374A3"/>
    <w:rsid w:val="00663D91"/>
    <w:rsid w:val="00666EA7"/>
    <w:rsid w:val="00673B14"/>
    <w:rsid w:val="00685EF0"/>
    <w:rsid w:val="006963A7"/>
    <w:rsid w:val="006C5524"/>
    <w:rsid w:val="006C59DA"/>
    <w:rsid w:val="006C5D2A"/>
    <w:rsid w:val="006D7A86"/>
    <w:rsid w:val="006E43DA"/>
    <w:rsid w:val="006F26EF"/>
    <w:rsid w:val="006F571F"/>
    <w:rsid w:val="006F5AC2"/>
    <w:rsid w:val="006F7273"/>
    <w:rsid w:val="00722B10"/>
    <w:rsid w:val="00724D22"/>
    <w:rsid w:val="007344FE"/>
    <w:rsid w:val="00744097"/>
    <w:rsid w:val="00756483"/>
    <w:rsid w:val="00756A7F"/>
    <w:rsid w:val="00760AD2"/>
    <w:rsid w:val="00760F7B"/>
    <w:rsid w:val="0076458B"/>
    <w:rsid w:val="00764951"/>
    <w:rsid w:val="00764DF4"/>
    <w:rsid w:val="007743B2"/>
    <w:rsid w:val="0078711A"/>
    <w:rsid w:val="00794E12"/>
    <w:rsid w:val="007A424E"/>
    <w:rsid w:val="007B373D"/>
    <w:rsid w:val="007B3BA9"/>
    <w:rsid w:val="007C3A27"/>
    <w:rsid w:val="007D3A79"/>
    <w:rsid w:val="007D57D7"/>
    <w:rsid w:val="007E0B98"/>
    <w:rsid w:val="007E21AF"/>
    <w:rsid w:val="007F3E1C"/>
    <w:rsid w:val="0080598B"/>
    <w:rsid w:val="008128C8"/>
    <w:rsid w:val="00813FCD"/>
    <w:rsid w:val="008204AB"/>
    <w:rsid w:val="00820B77"/>
    <w:rsid w:val="008260CE"/>
    <w:rsid w:val="00827745"/>
    <w:rsid w:val="00833CB3"/>
    <w:rsid w:val="0085777D"/>
    <w:rsid w:val="008746C0"/>
    <w:rsid w:val="00874C74"/>
    <w:rsid w:val="00877DDB"/>
    <w:rsid w:val="00881DB3"/>
    <w:rsid w:val="00885FEE"/>
    <w:rsid w:val="0089255D"/>
    <w:rsid w:val="00896D00"/>
    <w:rsid w:val="00897372"/>
    <w:rsid w:val="008A6641"/>
    <w:rsid w:val="008C09A0"/>
    <w:rsid w:val="008C2887"/>
    <w:rsid w:val="008D05BB"/>
    <w:rsid w:val="008E2A5E"/>
    <w:rsid w:val="008F14C0"/>
    <w:rsid w:val="008F52FD"/>
    <w:rsid w:val="008F7C0B"/>
    <w:rsid w:val="009102CA"/>
    <w:rsid w:val="00917868"/>
    <w:rsid w:val="00917AD4"/>
    <w:rsid w:val="009215AA"/>
    <w:rsid w:val="00946295"/>
    <w:rsid w:val="0096279A"/>
    <w:rsid w:val="009647E8"/>
    <w:rsid w:val="009878C7"/>
    <w:rsid w:val="00987CE2"/>
    <w:rsid w:val="00990BD4"/>
    <w:rsid w:val="009A417D"/>
    <w:rsid w:val="009A6E4D"/>
    <w:rsid w:val="009B0FD6"/>
    <w:rsid w:val="009B2BD3"/>
    <w:rsid w:val="009B3C3F"/>
    <w:rsid w:val="009B4020"/>
    <w:rsid w:val="009C1676"/>
    <w:rsid w:val="009E625E"/>
    <w:rsid w:val="009F2D99"/>
    <w:rsid w:val="00A00B5F"/>
    <w:rsid w:val="00A1765E"/>
    <w:rsid w:val="00A25BC4"/>
    <w:rsid w:val="00A30078"/>
    <w:rsid w:val="00A34535"/>
    <w:rsid w:val="00A42CA0"/>
    <w:rsid w:val="00A46D64"/>
    <w:rsid w:val="00A53275"/>
    <w:rsid w:val="00A55967"/>
    <w:rsid w:val="00A572DE"/>
    <w:rsid w:val="00A57FC9"/>
    <w:rsid w:val="00A62644"/>
    <w:rsid w:val="00A64BCF"/>
    <w:rsid w:val="00A72F3A"/>
    <w:rsid w:val="00A76063"/>
    <w:rsid w:val="00A81633"/>
    <w:rsid w:val="00AA0E85"/>
    <w:rsid w:val="00AA632B"/>
    <w:rsid w:val="00AB2CD2"/>
    <w:rsid w:val="00AB41B6"/>
    <w:rsid w:val="00AD0DC4"/>
    <w:rsid w:val="00AE217F"/>
    <w:rsid w:val="00AE2C81"/>
    <w:rsid w:val="00AF6B76"/>
    <w:rsid w:val="00B005FB"/>
    <w:rsid w:val="00B0659E"/>
    <w:rsid w:val="00B11674"/>
    <w:rsid w:val="00B1650B"/>
    <w:rsid w:val="00B16D69"/>
    <w:rsid w:val="00B22B2D"/>
    <w:rsid w:val="00B246E3"/>
    <w:rsid w:val="00B30BB5"/>
    <w:rsid w:val="00B30C13"/>
    <w:rsid w:val="00B3690E"/>
    <w:rsid w:val="00B45466"/>
    <w:rsid w:val="00B51404"/>
    <w:rsid w:val="00B51873"/>
    <w:rsid w:val="00B53F6E"/>
    <w:rsid w:val="00B5454E"/>
    <w:rsid w:val="00B742F1"/>
    <w:rsid w:val="00B83FC2"/>
    <w:rsid w:val="00B85024"/>
    <w:rsid w:val="00B91B09"/>
    <w:rsid w:val="00BA6618"/>
    <w:rsid w:val="00BB5E75"/>
    <w:rsid w:val="00BC2E83"/>
    <w:rsid w:val="00BC4433"/>
    <w:rsid w:val="00BD2BB4"/>
    <w:rsid w:val="00BD2EBC"/>
    <w:rsid w:val="00BE310E"/>
    <w:rsid w:val="00BE415D"/>
    <w:rsid w:val="00BE78EE"/>
    <w:rsid w:val="00BF5EC7"/>
    <w:rsid w:val="00BF6A46"/>
    <w:rsid w:val="00C01C42"/>
    <w:rsid w:val="00C10BD3"/>
    <w:rsid w:val="00C11BCD"/>
    <w:rsid w:val="00C17DF1"/>
    <w:rsid w:val="00C3245D"/>
    <w:rsid w:val="00C3404E"/>
    <w:rsid w:val="00C37602"/>
    <w:rsid w:val="00C466B5"/>
    <w:rsid w:val="00C562EB"/>
    <w:rsid w:val="00C60467"/>
    <w:rsid w:val="00C62852"/>
    <w:rsid w:val="00C66D31"/>
    <w:rsid w:val="00C74B5D"/>
    <w:rsid w:val="00C9413C"/>
    <w:rsid w:val="00C95214"/>
    <w:rsid w:val="00CA3AE3"/>
    <w:rsid w:val="00CB731A"/>
    <w:rsid w:val="00CC2AF2"/>
    <w:rsid w:val="00CD0E71"/>
    <w:rsid w:val="00CD76D0"/>
    <w:rsid w:val="00D00519"/>
    <w:rsid w:val="00D0389D"/>
    <w:rsid w:val="00D14BE5"/>
    <w:rsid w:val="00D173AD"/>
    <w:rsid w:val="00D3239F"/>
    <w:rsid w:val="00D32C45"/>
    <w:rsid w:val="00D32E61"/>
    <w:rsid w:val="00D5559F"/>
    <w:rsid w:val="00D56B64"/>
    <w:rsid w:val="00D57CDB"/>
    <w:rsid w:val="00D80D5C"/>
    <w:rsid w:val="00D86648"/>
    <w:rsid w:val="00DA3D31"/>
    <w:rsid w:val="00DA6A5A"/>
    <w:rsid w:val="00DB5CBF"/>
    <w:rsid w:val="00DB712B"/>
    <w:rsid w:val="00DD3406"/>
    <w:rsid w:val="00DD4230"/>
    <w:rsid w:val="00DE605A"/>
    <w:rsid w:val="00DE6BAF"/>
    <w:rsid w:val="00E03421"/>
    <w:rsid w:val="00E20331"/>
    <w:rsid w:val="00E22AE1"/>
    <w:rsid w:val="00E25A54"/>
    <w:rsid w:val="00E45195"/>
    <w:rsid w:val="00E510E1"/>
    <w:rsid w:val="00E6621B"/>
    <w:rsid w:val="00E72A0F"/>
    <w:rsid w:val="00E82FF2"/>
    <w:rsid w:val="00E84BAF"/>
    <w:rsid w:val="00EE11CE"/>
    <w:rsid w:val="00EE7B01"/>
    <w:rsid w:val="00EF1B25"/>
    <w:rsid w:val="00EF51A7"/>
    <w:rsid w:val="00F42A87"/>
    <w:rsid w:val="00F47007"/>
    <w:rsid w:val="00F517ED"/>
    <w:rsid w:val="00F7462C"/>
    <w:rsid w:val="00FA297D"/>
    <w:rsid w:val="00FA6495"/>
    <w:rsid w:val="00FE3EC8"/>
    <w:rsid w:val="00FF0193"/>
    <w:rsid w:val="00FF0ABD"/>
    <w:rsid w:val="00FF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31755"/>
  <w15:chartTrackingRefBased/>
  <w15:docId w15:val="{319E5DF6-4793-4AB6-84C5-E8316C87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5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9215A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15AA"/>
    <w:rPr>
      <w:rFonts w:ascii="Times New Roman" w:eastAsia="Times New Roman" w:hAnsi="Times New Roman" w:cs="Times New Roman"/>
      <w:sz w:val="24"/>
      <w:szCs w:val="24"/>
      <w:lang w:val="en-ZA" w:eastAsia="ar-SA"/>
    </w:rPr>
  </w:style>
  <w:style w:type="paragraph" w:styleId="Paragraphedeliste">
    <w:name w:val="List Paragraph"/>
    <w:basedOn w:val="Normal"/>
    <w:uiPriority w:val="34"/>
    <w:qFormat/>
    <w:rsid w:val="009215A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3151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51FA"/>
    <w:rPr>
      <w:rFonts w:ascii="Times New Roman" w:eastAsia="Times New Roman" w:hAnsi="Times New Roman" w:cs="Times New Roman"/>
      <w:sz w:val="24"/>
      <w:szCs w:val="24"/>
      <w:lang w:val="en-ZA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3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3B2"/>
    <w:rPr>
      <w:rFonts w:ascii="Segoe UI" w:eastAsia="Times New Roman" w:hAnsi="Segoe UI" w:cs="Segoe UI"/>
      <w:sz w:val="18"/>
      <w:szCs w:val="18"/>
      <w:lang w:val="en-ZA" w:eastAsia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91B0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91B09"/>
    <w:rPr>
      <w:rFonts w:ascii="Times New Roman" w:eastAsia="Times New Roman" w:hAnsi="Times New Roman" w:cs="Times New Roman"/>
      <w:sz w:val="20"/>
      <w:szCs w:val="20"/>
      <w:lang w:val="en-ZA" w:eastAsia="ar-SA"/>
    </w:rPr>
  </w:style>
  <w:style w:type="character" w:styleId="Appelnotedebasdep">
    <w:name w:val="footnote reference"/>
    <w:basedOn w:val="Policepardfaut"/>
    <w:uiPriority w:val="99"/>
    <w:semiHidden/>
    <w:unhideWhenUsed/>
    <w:rsid w:val="00B91B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A55C3-3574-7A46-ADAA-B53430F1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A.Nascimento</dc:creator>
  <cp:keywords/>
  <dc:description/>
  <cp:lastModifiedBy>MARGARIDA IZATA</cp:lastModifiedBy>
  <cp:revision>4</cp:revision>
  <cp:lastPrinted>2020-12-01T08:19:00Z</cp:lastPrinted>
  <dcterms:created xsi:type="dcterms:W3CDTF">2022-02-08T10:20:00Z</dcterms:created>
  <dcterms:modified xsi:type="dcterms:W3CDTF">2022-02-08T10:30:00Z</dcterms:modified>
</cp:coreProperties>
</file>