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9EE36" w14:textId="288AA6EB" w:rsidR="00EF65D4" w:rsidRPr="00834260" w:rsidRDefault="009B30ED" w:rsidP="00E603FD">
      <w:pPr>
        <w:pStyle w:val="Brdtext"/>
        <w:rPr>
          <w:rFonts w:ascii="OrigGarmnd BT" w:hAnsi="OrigGarmnd BT"/>
        </w:rPr>
      </w:pPr>
      <w:r w:rsidRPr="00E603FD">
        <w:rPr>
          <w:rFonts w:asciiTheme="majorHAnsi" w:hAnsiTheme="majorHAnsi" w:cstheme="majorHAnsi"/>
        </w:rPr>
        <w:t>Questionnaire re. General Assembly resolution 68/268 –Swedish response</w:t>
      </w:r>
      <w:r w:rsidR="00EF65D4">
        <w:br/>
      </w:r>
      <w:r w:rsidR="00EF65D4">
        <w:br/>
      </w:r>
      <w:r w:rsidR="00CD38E7" w:rsidRPr="00834260">
        <w:rPr>
          <w:rFonts w:ascii="OrigGarmnd BT" w:hAnsi="OrigGarmnd BT"/>
        </w:rPr>
        <w:t xml:space="preserve">Sweden </w:t>
      </w:r>
      <w:r w:rsidR="002B1F7E" w:rsidRPr="00834260">
        <w:rPr>
          <w:rFonts w:ascii="OrigGarmnd BT" w:hAnsi="OrigGarmnd BT"/>
        </w:rPr>
        <w:t xml:space="preserve">thanks the OHCHR for its questionnaire dated 16 December 2021 and </w:t>
      </w:r>
      <w:r w:rsidR="00CD38E7" w:rsidRPr="00834260">
        <w:rPr>
          <w:rFonts w:ascii="OrigGarmnd BT" w:hAnsi="OrigGarmnd BT"/>
        </w:rPr>
        <w:t>welcomes th</w:t>
      </w:r>
      <w:r w:rsidR="002B1F7E" w:rsidRPr="00834260">
        <w:rPr>
          <w:rFonts w:ascii="OrigGarmnd BT" w:hAnsi="OrigGarmnd BT"/>
        </w:rPr>
        <w:t>e</w:t>
      </w:r>
      <w:r w:rsidR="00CD38E7" w:rsidRPr="00834260">
        <w:rPr>
          <w:rFonts w:ascii="OrigGarmnd BT" w:hAnsi="OrigGarmnd BT"/>
        </w:rPr>
        <w:t xml:space="preserve"> opportunity to comment on the</w:t>
      </w:r>
      <w:r w:rsidR="00CD38E7" w:rsidRPr="00834260">
        <w:rPr>
          <w:rFonts w:ascii="OrigGarmnd BT" w:hAnsi="OrigGarmnd BT"/>
          <w:lang w:val="en-US"/>
        </w:rPr>
        <w:t xml:space="preserve"> state of the human rights treaty body system, </w:t>
      </w:r>
      <w:r w:rsidR="002B1F7E" w:rsidRPr="00834260">
        <w:rPr>
          <w:rFonts w:ascii="OrigGarmnd BT" w:hAnsi="OrigGarmnd BT"/>
          <w:lang w:val="en-US"/>
        </w:rPr>
        <w:t xml:space="preserve">and </w:t>
      </w:r>
      <w:r w:rsidR="00CD38E7" w:rsidRPr="00834260">
        <w:rPr>
          <w:rFonts w:ascii="OrigGarmnd BT" w:hAnsi="OrigGarmnd BT"/>
          <w:lang w:val="en-US"/>
        </w:rPr>
        <w:t>in particular on the</w:t>
      </w:r>
      <w:r w:rsidR="00CD38E7" w:rsidRPr="00834260">
        <w:rPr>
          <w:rFonts w:ascii="OrigGarmnd BT" w:hAnsi="OrigGarmnd BT"/>
        </w:rPr>
        <w:t xml:space="preserve"> implementation of General Assembly </w:t>
      </w:r>
      <w:hyperlink r:id="rId9" w:history="1">
        <w:r w:rsidR="00CD38E7" w:rsidRPr="00834260">
          <w:rPr>
            <w:rStyle w:val="Hyperlnk"/>
            <w:rFonts w:ascii="OrigGarmnd BT" w:hAnsi="OrigGarmnd BT"/>
          </w:rPr>
          <w:t>resolution 68/268</w:t>
        </w:r>
      </w:hyperlink>
      <w:r w:rsidR="00CD38E7" w:rsidRPr="00834260">
        <w:rPr>
          <w:rFonts w:ascii="OrigGarmnd BT" w:hAnsi="OrigGarmnd BT"/>
        </w:rPr>
        <w:t>.</w:t>
      </w:r>
      <w:r w:rsidR="00EF65D4" w:rsidRPr="00834260">
        <w:rPr>
          <w:rFonts w:ascii="OrigGarmnd BT" w:hAnsi="OrigGarmnd BT"/>
        </w:rPr>
        <w:br/>
      </w:r>
      <w:r w:rsidR="00E603FD" w:rsidRPr="00834260">
        <w:rPr>
          <w:rFonts w:ascii="OrigGarmnd BT" w:hAnsi="OrigGarmnd BT"/>
        </w:rPr>
        <w:br/>
      </w:r>
      <w:r w:rsidR="002B1F7E" w:rsidRPr="00834260">
        <w:rPr>
          <w:rFonts w:ascii="OrigGarmnd BT" w:hAnsi="OrigGarmnd BT" w:cs="Arial"/>
        </w:rPr>
        <w:t>The</w:t>
      </w:r>
      <w:r w:rsidR="00465B54" w:rsidRPr="00834260">
        <w:rPr>
          <w:rFonts w:ascii="OrigGarmnd BT" w:hAnsi="OrigGarmnd BT"/>
        </w:rPr>
        <w:t xml:space="preserve"> treaty body system </w:t>
      </w:r>
      <w:r w:rsidR="002B1F7E" w:rsidRPr="00834260">
        <w:rPr>
          <w:rFonts w:ascii="OrigGarmnd BT" w:hAnsi="OrigGarmnd BT"/>
        </w:rPr>
        <w:t>i</w:t>
      </w:r>
      <w:r w:rsidR="00CD38E7" w:rsidRPr="00834260">
        <w:rPr>
          <w:rFonts w:ascii="OrigGarmnd BT" w:hAnsi="OrigGarmnd BT"/>
        </w:rPr>
        <w:t>s</w:t>
      </w:r>
      <w:r w:rsidR="00465B54" w:rsidRPr="00834260">
        <w:rPr>
          <w:rFonts w:ascii="OrigGarmnd BT" w:hAnsi="OrigGarmnd BT"/>
        </w:rPr>
        <w:t xml:space="preserve"> a cornerstone of international human rights protection</w:t>
      </w:r>
      <w:r w:rsidR="00465B54" w:rsidRPr="00834260">
        <w:rPr>
          <w:rFonts w:ascii="OrigGarmnd BT" w:hAnsi="OrigGarmnd BT" w:cs="Arial"/>
        </w:rPr>
        <w:t xml:space="preserve"> </w:t>
      </w:r>
      <w:r w:rsidR="00CD38E7" w:rsidRPr="00834260">
        <w:rPr>
          <w:rFonts w:ascii="OrigGarmnd BT" w:hAnsi="OrigGarmnd BT" w:cs="Arial"/>
        </w:rPr>
        <w:t>and</w:t>
      </w:r>
      <w:r w:rsidRPr="00834260">
        <w:rPr>
          <w:rFonts w:ascii="OrigGarmnd BT" w:hAnsi="OrigGarmnd BT" w:cs="Arial"/>
        </w:rPr>
        <w:t xml:space="preserve"> </w:t>
      </w:r>
      <w:r w:rsidR="00AF33F3" w:rsidRPr="00834260">
        <w:rPr>
          <w:rFonts w:ascii="OrigGarmnd BT" w:hAnsi="OrigGarmnd BT" w:cs="Arial"/>
        </w:rPr>
        <w:t>crucial for monitoring States’ compliance with their human rights obligations. Sweden remains committed to preserving the integrity and independence of the treaty bod</w:t>
      </w:r>
      <w:r w:rsidR="004853FC" w:rsidRPr="00834260">
        <w:rPr>
          <w:rFonts w:ascii="OrigGarmnd BT" w:hAnsi="OrigGarmnd BT" w:cs="Arial"/>
        </w:rPr>
        <w:t>y system</w:t>
      </w:r>
      <w:r w:rsidR="00AF33F3" w:rsidRPr="00834260">
        <w:rPr>
          <w:rFonts w:ascii="OrigGarmnd BT" w:hAnsi="OrigGarmnd BT" w:cs="Arial"/>
        </w:rPr>
        <w:t xml:space="preserve">, and support all efforts to increase </w:t>
      </w:r>
      <w:r w:rsidR="004853FC" w:rsidRPr="00834260">
        <w:rPr>
          <w:rFonts w:ascii="OrigGarmnd BT" w:hAnsi="OrigGarmnd BT" w:cs="Arial"/>
        </w:rPr>
        <w:t>its</w:t>
      </w:r>
      <w:r w:rsidR="00AF33F3" w:rsidRPr="00834260">
        <w:rPr>
          <w:rFonts w:ascii="OrigGarmnd BT" w:hAnsi="OrigGarmnd BT" w:cs="Arial"/>
        </w:rPr>
        <w:t xml:space="preserve"> efficiency, </w:t>
      </w:r>
      <w:proofErr w:type="gramStart"/>
      <w:r w:rsidR="00AF33F3" w:rsidRPr="00834260">
        <w:rPr>
          <w:rFonts w:ascii="OrigGarmnd BT" w:hAnsi="OrigGarmnd BT" w:cs="Arial"/>
        </w:rPr>
        <w:t>access</w:t>
      </w:r>
      <w:r w:rsidR="002B4D26" w:rsidRPr="00834260">
        <w:rPr>
          <w:rFonts w:ascii="OrigGarmnd BT" w:hAnsi="OrigGarmnd BT" w:cs="Arial"/>
        </w:rPr>
        <w:t>i</w:t>
      </w:r>
      <w:r w:rsidR="00AF33F3" w:rsidRPr="00834260">
        <w:rPr>
          <w:rFonts w:ascii="OrigGarmnd BT" w:hAnsi="OrigGarmnd BT" w:cs="Arial"/>
        </w:rPr>
        <w:t>bility</w:t>
      </w:r>
      <w:proofErr w:type="gramEnd"/>
      <w:r w:rsidR="00AF33F3" w:rsidRPr="00834260">
        <w:rPr>
          <w:rFonts w:ascii="OrigGarmnd BT" w:hAnsi="OrigGarmnd BT" w:cs="Arial"/>
        </w:rPr>
        <w:t xml:space="preserve"> and impact. </w:t>
      </w:r>
    </w:p>
    <w:p w14:paraId="24E56D55" w14:textId="39AEE827" w:rsidR="00CD38E7" w:rsidRPr="00834260" w:rsidRDefault="00303FF0" w:rsidP="00E603FD">
      <w:pPr>
        <w:pStyle w:val="Brdtext"/>
        <w:rPr>
          <w:rFonts w:ascii="OrigGarmnd BT" w:hAnsi="OrigGarmnd BT"/>
        </w:rPr>
      </w:pPr>
      <w:r w:rsidRPr="00834260">
        <w:rPr>
          <w:rFonts w:ascii="OrigGarmnd BT" w:hAnsi="OrigGarmnd BT" w:cs="Arial"/>
        </w:rPr>
        <w:t>Sweden welcomes t</w:t>
      </w:r>
      <w:r w:rsidR="00CB42A6" w:rsidRPr="00834260">
        <w:rPr>
          <w:rFonts w:ascii="OrigGarmnd BT" w:hAnsi="OrigGarmnd BT" w:cs="Arial"/>
        </w:rPr>
        <w:t xml:space="preserve">he </w:t>
      </w:r>
      <w:r w:rsidRPr="00834260">
        <w:rPr>
          <w:rFonts w:ascii="OrigGarmnd BT" w:hAnsi="OrigGarmnd BT" w:cs="Arial"/>
        </w:rPr>
        <w:t xml:space="preserve">2020 </w:t>
      </w:r>
      <w:r w:rsidR="00CB42A6" w:rsidRPr="00834260">
        <w:rPr>
          <w:rFonts w:ascii="OrigGarmnd BT" w:hAnsi="OrigGarmnd BT" w:cs="Arial"/>
        </w:rPr>
        <w:t xml:space="preserve">co-facilitation process on treaty body review </w:t>
      </w:r>
      <w:r w:rsidRPr="00834260">
        <w:rPr>
          <w:rFonts w:ascii="OrigGarmnd BT" w:hAnsi="OrigGarmnd BT" w:cs="Arial"/>
        </w:rPr>
        <w:t>and the</w:t>
      </w:r>
      <w:r w:rsidR="00BA14FD" w:rsidRPr="00834260">
        <w:rPr>
          <w:rFonts w:ascii="OrigGarmnd BT" w:hAnsi="OrigGarmnd BT" w:cs="Arial"/>
        </w:rPr>
        <w:t xml:space="preserve"> </w:t>
      </w:r>
      <w:r w:rsidR="00BA14FD" w:rsidRPr="00834260">
        <w:rPr>
          <w:rFonts w:ascii="OrigGarmnd BT" w:hAnsi="OrigGarmnd BT"/>
          <w:lang w:val="en-US"/>
        </w:rPr>
        <w:t xml:space="preserve">recommendations made in the report </w:t>
      </w:r>
      <w:r w:rsidR="004C0F69" w:rsidRPr="00834260">
        <w:rPr>
          <w:rFonts w:ascii="OrigGarmnd BT" w:hAnsi="OrigGarmnd BT"/>
          <w:lang w:val="en-US"/>
        </w:rPr>
        <w:t>by the</w:t>
      </w:r>
      <w:r w:rsidR="00BA14FD" w:rsidRPr="00834260">
        <w:rPr>
          <w:rFonts w:ascii="OrigGarmnd BT" w:hAnsi="OrigGarmnd BT"/>
          <w:lang w:val="en-US"/>
        </w:rPr>
        <w:t xml:space="preserve"> treaty body review </w:t>
      </w:r>
      <w:r w:rsidR="00291219" w:rsidRPr="00834260">
        <w:rPr>
          <w:rFonts w:ascii="OrigGarmnd BT" w:hAnsi="OrigGarmnd BT"/>
          <w:lang w:val="en-US"/>
        </w:rPr>
        <w:t>c</w:t>
      </w:r>
      <w:r w:rsidR="00BA14FD" w:rsidRPr="00834260">
        <w:rPr>
          <w:rFonts w:ascii="OrigGarmnd BT" w:hAnsi="OrigGarmnd BT"/>
          <w:lang w:val="en-US"/>
        </w:rPr>
        <w:t>o-facilitators Morocco and Switzerland (A/75/601)</w:t>
      </w:r>
      <w:r w:rsidR="004853FC" w:rsidRPr="00834260">
        <w:rPr>
          <w:rFonts w:ascii="OrigGarmnd BT" w:hAnsi="OrigGarmnd BT"/>
          <w:lang w:val="en-US"/>
        </w:rPr>
        <w:t xml:space="preserve"> and in</w:t>
      </w:r>
      <w:r w:rsidR="00BA14FD" w:rsidRPr="00834260">
        <w:rPr>
          <w:rFonts w:ascii="OrigGarmnd BT" w:hAnsi="OrigGarmnd BT"/>
          <w:lang w:val="en-US"/>
        </w:rPr>
        <w:t xml:space="preserve"> the “Position paper of the Chairs of the human rights treaty bodies on the future of the treaty body system” (Annex III, A/74/256</w:t>
      </w:r>
      <w:r w:rsidR="00291219" w:rsidRPr="00834260">
        <w:rPr>
          <w:rFonts w:ascii="OrigGarmnd BT" w:hAnsi="OrigGarmnd BT"/>
          <w:lang w:val="en-US"/>
        </w:rPr>
        <w:t>)</w:t>
      </w:r>
      <w:r w:rsidR="00CB42A6" w:rsidRPr="00834260">
        <w:rPr>
          <w:rFonts w:ascii="OrigGarmnd BT" w:hAnsi="OrigGarmnd BT"/>
          <w:lang w:val="en-US"/>
        </w:rPr>
        <w:t>.</w:t>
      </w:r>
      <w:r w:rsidRPr="00834260">
        <w:rPr>
          <w:rFonts w:ascii="OrigGarmnd BT" w:hAnsi="OrigGarmnd BT"/>
          <w:lang w:val="en-US"/>
        </w:rPr>
        <w:t xml:space="preserve"> </w:t>
      </w:r>
      <w:r w:rsidRPr="00834260">
        <w:rPr>
          <w:rFonts w:ascii="OrigGarmnd BT" w:hAnsi="OrigGarmnd BT" w:cs="Arial"/>
        </w:rPr>
        <w:t xml:space="preserve">Sweden is convinced that these recommendations, </w:t>
      </w:r>
      <w:r w:rsidRPr="00834260">
        <w:rPr>
          <w:rFonts w:ascii="OrigGarmnd BT" w:hAnsi="OrigGarmnd BT"/>
        </w:rPr>
        <w:t>if fully implemented, would go a long way towards allowing the treaty bodies to function more effectively.</w:t>
      </w:r>
      <w:r w:rsidRPr="00834260">
        <w:rPr>
          <w:rFonts w:ascii="OrigGarmnd BT" w:hAnsi="OrigGarmnd BT" w:cs="Arial"/>
        </w:rPr>
        <w:t xml:space="preserve"> </w:t>
      </w:r>
    </w:p>
    <w:p w14:paraId="6BCC7B16" w14:textId="66520492" w:rsidR="002B1F7E" w:rsidRPr="00E603FD" w:rsidRDefault="004853FC" w:rsidP="00E603FD">
      <w:pPr>
        <w:pStyle w:val="Brdtext"/>
        <w:rPr>
          <w:rFonts w:ascii="OrigGarmnd BT" w:hAnsi="OrigGarmnd BT" w:cs="Arial"/>
        </w:rPr>
      </w:pPr>
      <w:r w:rsidRPr="00834260">
        <w:rPr>
          <w:rFonts w:ascii="OrigGarmnd BT" w:hAnsi="OrigGarmnd BT"/>
        </w:rPr>
        <w:t xml:space="preserve">Nevertheless, </w:t>
      </w:r>
      <w:r w:rsidR="00303FF0" w:rsidRPr="00834260">
        <w:rPr>
          <w:rFonts w:ascii="OrigGarmnd BT" w:hAnsi="OrigGarmnd BT"/>
        </w:rPr>
        <w:t xml:space="preserve">the </w:t>
      </w:r>
      <w:r w:rsidR="008D13C0" w:rsidRPr="00834260">
        <w:rPr>
          <w:rFonts w:ascii="OrigGarmnd BT" w:hAnsi="OrigGarmnd BT"/>
        </w:rPr>
        <w:t>t</w:t>
      </w:r>
      <w:r w:rsidR="00303FF0" w:rsidRPr="00834260">
        <w:rPr>
          <w:rFonts w:ascii="OrigGarmnd BT" w:hAnsi="OrigGarmnd BT"/>
        </w:rPr>
        <w:t>reaty</w:t>
      </w:r>
      <w:r w:rsidR="00303FF0" w:rsidRPr="00E603FD">
        <w:rPr>
          <w:rFonts w:ascii="OrigGarmnd BT" w:hAnsi="OrigGarmnd BT"/>
        </w:rPr>
        <w:t xml:space="preserve"> </w:t>
      </w:r>
      <w:r w:rsidR="008D13C0" w:rsidRPr="00E603FD">
        <w:rPr>
          <w:rFonts w:ascii="OrigGarmnd BT" w:hAnsi="OrigGarmnd BT"/>
        </w:rPr>
        <w:t>b</w:t>
      </w:r>
      <w:r w:rsidR="00303FF0" w:rsidRPr="00E603FD">
        <w:rPr>
          <w:rFonts w:ascii="OrigGarmnd BT" w:hAnsi="OrigGarmnd BT"/>
        </w:rPr>
        <w:t>odies still face numerous challenges</w:t>
      </w:r>
      <w:r w:rsidRPr="00E603FD">
        <w:rPr>
          <w:rFonts w:ascii="OrigGarmnd BT" w:hAnsi="OrigGarmnd BT"/>
        </w:rPr>
        <w:t xml:space="preserve">. </w:t>
      </w:r>
      <w:r w:rsidRPr="00E603FD">
        <w:rPr>
          <w:rFonts w:ascii="OrigGarmnd BT" w:hAnsi="OrigGarmnd BT" w:cs="Arial"/>
        </w:rPr>
        <w:t>COVID-19</w:t>
      </w:r>
      <w:r w:rsidR="00303FF0" w:rsidRPr="00E603FD">
        <w:rPr>
          <w:rFonts w:ascii="OrigGarmnd BT" w:hAnsi="OrigGarmnd BT" w:cs="Arial"/>
        </w:rPr>
        <w:t xml:space="preserve"> </w:t>
      </w:r>
      <w:r w:rsidR="00291219" w:rsidRPr="00E603FD">
        <w:rPr>
          <w:rFonts w:ascii="OrigGarmnd BT" w:hAnsi="OrigGarmnd BT" w:cs="Arial"/>
        </w:rPr>
        <w:t>has resulted in a dramatic</w:t>
      </w:r>
      <w:r w:rsidR="00303FF0" w:rsidRPr="00E603FD">
        <w:rPr>
          <w:rFonts w:ascii="OrigGarmnd BT" w:hAnsi="OrigGarmnd BT" w:cs="Arial"/>
        </w:rPr>
        <w:t xml:space="preserve"> increase in the backlog of reviews and individual communications</w:t>
      </w:r>
      <w:r w:rsidR="003C480D" w:rsidRPr="00E603FD">
        <w:rPr>
          <w:rFonts w:ascii="OrigGarmnd BT" w:hAnsi="OrigGarmnd BT" w:cs="Arial"/>
        </w:rPr>
        <w:t>.</w:t>
      </w:r>
      <w:r w:rsidR="00291219" w:rsidRPr="00E603FD">
        <w:rPr>
          <w:rFonts w:ascii="OrigGarmnd BT" w:hAnsi="OrigGarmnd BT" w:cs="Arial"/>
        </w:rPr>
        <w:t xml:space="preserve"> </w:t>
      </w:r>
      <w:r w:rsidR="003C480D" w:rsidRPr="00E603FD">
        <w:rPr>
          <w:rFonts w:ascii="OrigGarmnd BT" w:hAnsi="OrigGarmnd BT" w:cs="Arial"/>
        </w:rPr>
        <w:t>More than ever,</w:t>
      </w:r>
      <w:r w:rsidRPr="00E603FD">
        <w:rPr>
          <w:rFonts w:ascii="OrigGarmnd BT" w:hAnsi="OrigGarmnd BT" w:cs="Arial"/>
        </w:rPr>
        <w:t xml:space="preserve"> immediate efforts by the Treaty Bodies Chairperson</w:t>
      </w:r>
      <w:r w:rsidR="00FA7FB2">
        <w:rPr>
          <w:rFonts w:ascii="OrigGarmnd BT" w:hAnsi="OrigGarmnd BT" w:cs="Arial"/>
        </w:rPr>
        <w:t xml:space="preserve">s </w:t>
      </w:r>
      <w:r w:rsidR="003C480D" w:rsidRPr="00E603FD">
        <w:rPr>
          <w:rFonts w:ascii="OrigGarmnd BT" w:hAnsi="OrigGarmnd BT" w:cs="Arial"/>
        </w:rPr>
        <w:t xml:space="preserve">are </w:t>
      </w:r>
      <w:r w:rsidRPr="00E603FD">
        <w:rPr>
          <w:rFonts w:ascii="OrigGarmnd BT" w:hAnsi="OrigGarmnd BT" w:cs="Arial"/>
        </w:rPr>
        <w:t>needed to align working methods, and harmonize and simplify reporting procedures</w:t>
      </w:r>
      <w:r w:rsidR="00676D67" w:rsidRPr="00E603FD">
        <w:rPr>
          <w:rFonts w:ascii="OrigGarmnd BT" w:hAnsi="OrigGarmnd BT" w:cs="Arial"/>
        </w:rPr>
        <w:t xml:space="preserve">, </w:t>
      </w:r>
      <w:r w:rsidRPr="00E603FD">
        <w:rPr>
          <w:rFonts w:ascii="OrigGarmnd BT" w:hAnsi="OrigGarmnd BT" w:cs="Arial"/>
        </w:rPr>
        <w:t xml:space="preserve">as identified in the </w:t>
      </w:r>
      <w:r w:rsidR="00FA7FB2" w:rsidRPr="00834260">
        <w:rPr>
          <w:rFonts w:ascii="OrigGarmnd BT" w:hAnsi="OrigGarmnd BT"/>
          <w:lang w:val="en-US"/>
        </w:rPr>
        <w:t xml:space="preserve">“Position paper of the Chairs of the human rights treaty bodies on the future of the treaty body system” </w:t>
      </w:r>
      <w:r w:rsidRPr="00E603FD">
        <w:rPr>
          <w:rFonts w:ascii="OrigGarmnd BT" w:hAnsi="OrigGarmnd BT" w:cs="Arial"/>
        </w:rPr>
        <w:t xml:space="preserve">from July 2019. </w:t>
      </w:r>
    </w:p>
    <w:p w14:paraId="5E2D2397" w14:textId="33A6BC49" w:rsidR="002B4D26" w:rsidRDefault="004853FC" w:rsidP="00E603FD">
      <w:pPr>
        <w:pStyle w:val="Brdtext"/>
        <w:rPr>
          <w:rFonts w:ascii="OrigGarmnd BT" w:hAnsi="OrigGarmnd BT" w:cs="Arial"/>
        </w:rPr>
      </w:pPr>
      <w:r w:rsidRPr="00E603FD">
        <w:rPr>
          <w:rFonts w:ascii="OrigGarmnd BT" w:hAnsi="OrigGarmnd BT" w:cs="Arial"/>
        </w:rPr>
        <w:t xml:space="preserve">Furthermore, and irrespective of the review process, the General Assembly should agree to provide additional resources to the treaty bodies to address their increased workload, in line with </w:t>
      </w:r>
      <w:r w:rsidR="008D13C0" w:rsidRPr="00E603FD">
        <w:rPr>
          <w:rFonts w:ascii="OrigGarmnd BT" w:hAnsi="OrigGarmnd BT" w:cs="Arial"/>
        </w:rPr>
        <w:t>GA r</w:t>
      </w:r>
      <w:r w:rsidRPr="00E603FD">
        <w:rPr>
          <w:rFonts w:ascii="OrigGarmnd BT" w:hAnsi="OrigGarmnd BT" w:cs="Arial"/>
        </w:rPr>
        <w:t xml:space="preserve">esolution 68/268. Increased availability and predictability of resources from the regular budget is necessary to ensure that the treaty bodies have the capacity </w:t>
      </w:r>
      <w:r w:rsidR="002B4D26">
        <w:rPr>
          <w:rFonts w:ascii="OrigGarmnd BT" w:hAnsi="OrigGarmnd BT" w:cs="Arial"/>
        </w:rPr>
        <w:t xml:space="preserve">to function efficiently and </w:t>
      </w:r>
      <w:r w:rsidRPr="00E603FD">
        <w:rPr>
          <w:rFonts w:ascii="OrigGarmnd BT" w:hAnsi="OrigGarmnd BT" w:cs="Arial"/>
        </w:rPr>
        <w:t xml:space="preserve">discharge their mandates </w:t>
      </w:r>
      <w:r w:rsidR="004C0F69" w:rsidRPr="00E603FD">
        <w:rPr>
          <w:rFonts w:ascii="OrigGarmnd BT" w:hAnsi="OrigGarmnd BT" w:cs="Arial"/>
        </w:rPr>
        <w:t xml:space="preserve">with sufficient support </w:t>
      </w:r>
      <w:r w:rsidR="002B4D26">
        <w:rPr>
          <w:rFonts w:ascii="OrigGarmnd BT" w:hAnsi="OrigGarmnd BT" w:cs="Arial"/>
        </w:rPr>
        <w:t>from</w:t>
      </w:r>
      <w:r w:rsidR="004C0F69" w:rsidRPr="00E603FD">
        <w:rPr>
          <w:rFonts w:ascii="OrigGarmnd BT" w:hAnsi="OrigGarmnd BT" w:cs="Arial"/>
        </w:rPr>
        <w:t xml:space="preserve"> the Sec</w:t>
      </w:r>
      <w:r w:rsidR="00E162A2" w:rsidRPr="00E603FD">
        <w:rPr>
          <w:rFonts w:ascii="OrigGarmnd BT" w:hAnsi="OrigGarmnd BT" w:cs="Arial"/>
        </w:rPr>
        <w:t xml:space="preserve">retariat. </w:t>
      </w:r>
    </w:p>
    <w:p w14:paraId="0A4CB164" w14:textId="714E26A3" w:rsidR="000E3811" w:rsidRPr="00E603FD" w:rsidRDefault="004853FC" w:rsidP="00E603FD">
      <w:pPr>
        <w:pStyle w:val="Brdtext"/>
        <w:rPr>
          <w:rFonts w:ascii="OrigGarmnd BT" w:hAnsi="OrigGarmnd BT" w:cs="Arial"/>
        </w:rPr>
      </w:pPr>
      <w:r w:rsidRPr="00E603FD">
        <w:rPr>
          <w:rFonts w:ascii="OrigGarmnd BT" w:hAnsi="OrigGarmnd BT"/>
        </w:rPr>
        <w:t xml:space="preserve">In </w:t>
      </w:r>
      <w:r w:rsidR="00676D67" w:rsidRPr="00E603FD">
        <w:rPr>
          <w:rFonts w:ascii="OrigGarmnd BT" w:hAnsi="OrigGarmnd BT"/>
        </w:rPr>
        <w:t>addition to these general observations</w:t>
      </w:r>
      <w:r w:rsidRPr="00E603FD">
        <w:rPr>
          <w:rFonts w:ascii="OrigGarmnd BT" w:hAnsi="OrigGarmnd BT"/>
        </w:rPr>
        <w:t xml:space="preserve">, Sweden would like to submit the following </w:t>
      </w:r>
      <w:r w:rsidR="002B1F7E" w:rsidRPr="00E603FD">
        <w:rPr>
          <w:rFonts w:ascii="OrigGarmnd BT" w:hAnsi="OrigGarmnd BT"/>
        </w:rPr>
        <w:t xml:space="preserve">more specific </w:t>
      </w:r>
      <w:r w:rsidRPr="00E603FD">
        <w:rPr>
          <w:rFonts w:ascii="OrigGarmnd BT" w:hAnsi="OrigGarmnd BT"/>
        </w:rPr>
        <w:t>comments</w:t>
      </w:r>
      <w:r w:rsidR="000E3811" w:rsidRPr="00E603FD">
        <w:rPr>
          <w:rFonts w:ascii="OrigGarmnd BT" w:hAnsi="OrigGarmnd BT"/>
        </w:rPr>
        <w:t xml:space="preserve"> </w:t>
      </w:r>
      <w:r w:rsidR="002B1F7E" w:rsidRPr="00E603FD">
        <w:rPr>
          <w:rFonts w:ascii="OrigGarmnd BT" w:hAnsi="OrigGarmnd BT"/>
        </w:rPr>
        <w:t>o</w:t>
      </w:r>
      <w:r w:rsidR="000E3811" w:rsidRPr="00E603FD">
        <w:rPr>
          <w:rFonts w:ascii="OrigGarmnd BT" w:hAnsi="OrigGarmnd BT"/>
        </w:rPr>
        <w:t xml:space="preserve">n the state of the treaty body system, </w:t>
      </w:r>
      <w:r w:rsidR="003670CB" w:rsidRPr="00E603FD">
        <w:rPr>
          <w:rFonts w:ascii="OrigGarmnd BT" w:hAnsi="OrigGarmnd BT"/>
        </w:rPr>
        <w:t xml:space="preserve">as seen </w:t>
      </w:r>
      <w:r w:rsidR="000E3811" w:rsidRPr="00E603FD">
        <w:rPr>
          <w:rFonts w:ascii="OrigGarmnd BT" w:hAnsi="OrigGarmnd BT"/>
        </w:rPr>
        <w:t>from the perspective of a State Party:</w:t>
      </w:r>
    </w:p>
    <w:p w14:paraId="02F1F01A" w14:textId="3B26BA4B" w:rsidR="004C0F69" w:rsidRPr="002B0E09" w:rsidRDefault="009B30ED" w:rsidP="004C0F69">
      <w:pPr>
        <w:pStyle w:val="Rubrik2"/>
        <w:numPr>
          <w:ilvl w:val="1"/>
          <w:numId w:val="13"/>
        </w:numPr>
        <w:tabs>
          <w:tab w:val="num" w:pos="360"/>
        </w:tabs>
        <w:rPr>
          <w:rFonts w:ascii="OrigGarmnd BT" w:hAnsi="OrigGarmnd BT"/>
          <w:i/>
          <w:iCs/>
          <w:sz w:val="25"/>
          <w:szCs w:val="25"/>
        </w:rPr>
      </w:pPr>
      <w:bookmarkStart w:id="0" w:name="_Hlk1386783"/>
      <w:r w:rsidRPr="00CD38E7">
        <w:rPr>
          <w:rFonts w:ascii="OrigGarmnd BT" w:hAnsi="OrigGarmnd BT"/>
          <w:sz w:val="25"/>
          <w:szCs w:val="25"/>
        </w:rPr>
        <w:t>Efforts to strengthen national implementation of international human rights treaties</w:t>
      </w:r>
      <w:r w:rsidR="00EA774C">
        <w:rPr>
          <w:rFonts w:ascii="OrigGarmnd BT" w:hAnsi="OrigGarmnd BT"/>
          <w:sz w:val="25"/>
          <w:szCs w:val="25"/>
        </w:rPr>
        <w:br/>
      </w:r>
    </w:p>
    <w:p w14:paraId="16014038" w14:textId="73F4FFD2" w:rsidR="00577819" w:rsidRPr="002B0E09" w:rsidRDefault="002B0E09" w:rsidP="002B0E09">
      <w:pPr>
        <w:pStyle w:val="Brdtext"/>
      </w:pPr>
      <w:r w:rsidRPr="002B0E09">
        <w:rPr>
          <w:rFonts w:ascii="OrigGarmnd BT" w:hAnsi="OrigGarmnd BT"/>
          <w:i/>
          <w:iCs/>
        </w:rPr>
        <w:t>National implementation</w:t>
      </w:r>
      <w:r w:rsidR="00456F56">
        <w:rPr>
          <w:rFonts w:ascii="OrigGarmnd BT" w:hAnsi="OrigGarmnd BT"/>
          <w:i/>
          <w:iCs/>
        </w:rPr>
        <w:br/>
      </w:r>
      <w:r w:rsidRPr="002B0E09">
        <w:rPr>
          <w:i/>
          <w:iCs/>
        </w:rPr>
        <w:br/>
      </w:r>
      <w:r w:rsidR="000E3811" w:rsidRPr="00B9670C">
        <w:rPr>
          <w:rFonts w:ascii="OrigGarmnd BT" w:eastAsia="Times New Roman" w:hAnsi="OrigGarmnd BT" w:cs="Helvetica"/>
          <w:color w:val="000000"/>
          <w:lang w:val="sv-SE" w:eastAsia="sv-SE"/>
        </w:rPr>
        <w:t xml:space="preserve">Sweden </w:t>
      </w:r>
      <w:proofErr w:type="spellStart"/>
      <w:r w:rsidR="000E3811" w:rsidRPr="00B9670C">
        <w:rPr>
          <w:rFonts w:ascii="OrigGarmnd BT" w:eastAsia="Times New Roman" w:hAnsi="OrigGarmnd BT" w:cs="Helvetica"/>
          <w:color w:val="000000"/>
          <w:lang w:val="sv-SE" w:eastAsia="sv-SE"/>
        </w:rPr>
        <w:t>acknowledges</w:t>
      </w:r>
      <w:proofErr w:type="spellEnd"/>
      <w:r w:rsidR="000E3811" w:rsidRPr="00B9670C">
        <w:rPr>
          <w:rFonts w:ascii="OrigGarmnd BT" w:eastAsia="Times New Roman" w:hAnsi="OrigGarmnd BT" w:cs="Helvetica"/>
          <w:color w:val="000000"/>
          <w:lang w:val="sv-SE" w:eastAsia="sv-SE"/>
        </w:rPr>
        <w:t xml:space="preserve"> the </w:t>
      </w:r>
      <w:proofErr w:type="spellStart"/>
      <w:r w:rsidR="000E3811" w:rsidRPr="00B9670C">
        <w:rPr>
          <w:rFonts w:ascii="OrigGarmnd BT" w:eastAsia="Times New Roman" w:hAnsi="OrigGarmnd BT" w:cs="Helvetica"/>
          <w:color w:val="000000"/>
          <w:lang w:val="sv-SE" w:eastAsia="sv-SE"/>
        </w:rPr>
        <w:t>important</w:t>
      </w:r>
      <w:proofErr w:type="spellEnd"/>
      <w:r w:rsidR="000E3811" w:rsidRPr="00B9670C">
        <w:rPr>
          <w:rFonts w:ascii="OrigGarmnd BT" w:eastAsia="Times New Roman" w:hAnsi="OrigGarmnd BT" w:cs="Helvetica"/>
          <w:color w:val="000000"/>
          <w:lang w:val="sv-SE" w:eastAsia="sv-SE"/>
        </w:rPr>
        <w:t xml:space="preserve"> </w:t>
      </w:r>
      <w:proofErr w:type="spellStart"/>
      <w:r w:rsidR="000E3811" w:rsidRPr="00B9670C">
        <w:rPr>
          <w:rFonts w:ascii="OrigGarmnd BT" w:eastAsia="Times New Roman" w:hAnsi="OrigGarmnd BT" w:cs="Helvetica"/>
          <w:color w:val="000000"/>
          <w:lang w:val="sv-SE" w:eastAsia="sv-SE"/>
        </w:rPr>
        <w:t>role</w:t>
      </w:r>
      <w:proofErr w:type="spellEnd"/>
      <w:r w:rsidR="000E3811" w:rsidRPr="00B9670C">
        <w:rPr>
          <w:rFonts w:ascii="OrigGarmnd BT" w:eastAsia="Times New Roman" w:hAnsi="OrigGarmnd BT" w:cs="Helvetica"/>
          <w:color w:val="000000"/>
          <w:lang w:val="sv-SE" w:eastAsia="sv-SE"/>
        </w:rPr>
        <w:t xml:space="preserve"> </w:t>
      </w:r>
      <w:proofErr w:type="spellStart"/>
      <w:r w:rsidR="000E3811" w:rsidRPr="00B9670C">
        <w:rPr>
          <w:rFonts w:ascii="OrigGarmnd BT" w:eastAsia="Times New Roman" w:hAnsi="OrigGarmnd BT" w:cs="Helvetica"/>
          <w:color w:val="000000"/>
          <w:lang w:val="sv-SE" w:eastAsia="sv-SE"/>
        </w:rPr>
        <w:t>played</w:t>
      </w:r>
      <w:proofErr w:type="spellEnd"/>
      <w:r w:rsidR="000E3811" w:rsidRPr="00B9670C">
        <w:rPr>
          <w:rFonts w:ascii="OrigGarmnd BT" w:eastAsia="Times New Roman" w:hAnsi="OrigGarmnd BT" w:cs="Helvetica"/>
          <w:color w:val="000000"/>
          <w:lang w:val="sv-SE" w:eastAsia="sv-SE"/>
        </w:rPr>
        <w:t xml:space="preserve"> by the </w:t>
      </w:r>
      <w:r w:rsidR="000E3811" w:rsidRPr="00E603FD">
        <w:rPr>
          <w:rFonts w:ascii="OrigGarmnd BT" w:eastAsia="Times New Roman" w:hAnsi="OrigGarmnd BT" w:cs="Helvetica"/>
          <w:color w:val="000000"/>
          <w:lang w:eastAsia="sv-SE"/>
        </w:rPr>
        <w:t>treaty</w:t>
      </w:r>
      <w:r w:rsidR="000E3811" w:rsidRPr="00B9670C">
        <w:rPr>
          <w:rFonts w:ascii="OrigGarmnd BT" w:eastAsia="Times New Roman" w:hAnsi="OrigGarmnd BT" w:cs="Helvetica"/>
          <w:color w:val="000000"/>
          <w:lang w:val="sv-SE" w:eastAsia="sv-SE"/>
        </w:rPr>
        <w:t xml:space="preserve"> </w:t>
      </w:r>
      <w:proofErr w:type="spellStart"/>
      <w:r w:rsidR="000E3811" w:rsidRPr="00B9670C">
        <w:rPr>
          <w:rFonts w:ascii="OrigGarmnd BT" w:eastAsia="Times New Roman" w:hAnsi="OrigGarmnd BT" w:cs="Helvetica"/>
          <w:color w:val="000000"/>
          <w:lang w:val="sv-SE" w:eastAsia="sv-SE"/>
        </w:rPr>
        <w:t>bodies</w:t>
      </w:r>
      <w:proofErr w:type="spellEnd"/>
      <w:r w:rsidR="000E3811" w:rsidRPr="00B9670C">
        <w:rPr>
          <w:rFonts w:ascii="OrigGarmnd BT" w:eastAsia="Times New Roman" w:hAnsi="OrigGarmnd BT" w:cs="Helvetica"/>
          <w:color w:val="000000"/>
          <w:lang w:val="sv-SE" w:eastAsia="sv-SE"/>
        </w:rPr>
        <w:t xml:space="preserve"> in </w:t>
      </w:r>
      <w:proofErr w:type="spellStart"/>
      <w:r w:rsidR="000E3811" w:rsidRPr="00B9670C">
        <w:rPr>
          <w:rFonts w:ascii="OrigGarmnd BT" w:eastAsia="Times New Roman" w:hAnsi="OrigGarmnd BT" w:cs="Helvetica"/>
          <w:color w:val="000000"/>
          <w:lang w:val="sv-SE" w:eastAsia="sv-SE"/>
        </w:rPr>
        <w:t>supporting</w:t>
      </w:r>
      <w:proofErr w:type="spellEnd"/>
      <w:r w:rsidR="000E3811" w:rsidRPr="00B9670C">
        <w:rPr>
          <w:rFonts w:ascii="OrigGarmnd BT" w:eastAsia="Times New Roman" w:hAnsi="OrigGarmnd BT" w:cs="Helvetica"/>
          <w:color w:val="000000"/>
          <w:lang w:val="sv-SE" w:eastAsia="sv-SE"/>
        </w:rPr>
        <w:t xml:space="preserve"> national implementation of international human </w:t>
      </w:r>
      <w:proofErr w:type="spellStart"/>
      <w:r w:rsidR="000E3811" w:rsidRPr="00B9670C">
        <w:rPr>
          <w:rFonts w:ascii="OrigGarmnd BT" w:eastAsia="Times New Roman" w:hAnsi="OrigGarmnd BT" w:cs="Helvetica"/>
          <w:color w:val="000000"/>
          <w:lang w:val="sv-SE" w:eastAsia="sv-SE"/>
        </w:rPr>
        <w:t>rights</w:t>
      </w:r>
      <w:proofErr w:type="spellEnd"/>
      <w:r w:rsidR="000E3811" w:rsidRPr="00B9670C">
        <w:rPr>
          <w:rFonts w:ascii="OrigGarmnd BT" w:eastAsia="Times New Roman" w:hAnsi="OrigGarmnd BT" w:cs="Helvetica"/>
          <w:color w:val="000000"/>
          <w:lang w:val="sv-SE" w:eastAsia="sv-SE"/>
        </w:rPr>
        <w:t xml:space="preserve"> </w:t>
      </w:r>
      <w:proofErr w:type="spellStart"/>
      <w:r w:rsidR="000E3811" w:rsidRPr="00B9670C">
        <w:rPr>
          <w:rFonts w:ascii="OrigGarmnd BT" w:eastAsia="Times New Roman" w:hAnsi="OrigGarmnd BT" w:cs="Helvetica"/>
          <w:color w:val="000000"/>
          <w:lang w:val="sv-SE" w:eastAsia="sv-SE"/>
        </w:rPr>
        <w:t>treaties</w:t>
      </w:r>
      <w:proofErr w:type="spellEnd"/>
      <w:r w:rsidR="000E3811" w:rsidRPr="00B9670C">
        <w:rPr>
          <w:rFonts w:ascii="OrigGarmnd BT" w:eastAsia="Times New Roman" w:hAnsi="OrigGarmnd BT" w:cs="Helvetica"/>
          <w:color w:val="000000"/>
          <w:lang w:val="sv-SE" w:eastAsia="sv-SE"/>
        </w:rPr>
        <w:t xml:space="preserve">. </w:t>
      </w:r>
      <w:r w:rsidR="00577819" w:rsidRPr="00B9670C">
        <w:rPr>
          <w:rFonts w:ascii="OrigGarmnd BT" w:eastAsia="Times New Roman" w:hAnsi="OrigGarmnd BT" w:cs="Helvetica"/>
          <w:color w:val="000000"/>
          <w:lang w:val="sv-SE" w:eastAsia="sv-SE"/>
        </w:rPr>
        <w:t xml:space="preserve">Over the </w:t>
      </w:r>
      <w:proofErr w:type="spellStart"/>
      <w:r w:rsidR="00577819" w:rsidRPr="00B9670C">
        <w:rPr>
          <w:rFonts w:ascii="OrigGarmnd BT" w:eastAsia="Times New Roman" w:hAnsi="OrigGarmnd BT" w:cs="Helvetica"/>
          <w:color w:val="000000"/>
          <w:lang w:val="sv-SE" w:eastAsia="sv-SE"/>
        </w:rPr>
        <w:t>past</w:t>
      </w:r>
      <w:proofErr w:type="spellEnd"/>
      <w:r w:rsidR="00577819" w:rsidRPr="00B9670C">
        <w:rPr>
          <w:rFonts w:ascii="OrigGarmnd BT" w:eastAsia="Times New Roman" w:hAnsi="OrigGarmnd BT" w:cs="Helvetica"/>
          <w:color w:val="000000"/>
          <w:lang w:val="sv-SE" w:eastAsia="sv-SE"/>
        </w:rPr>
        <w:t xml:space="preserve"> </w:t>
      </w:r>
      <w:proofErr w:type="spellStart"/>
      <w:r w:rsidR="00577819" w:rsidRPr="00B9670C">
        <w:rPr>
          <w:rFonts w:ascii="OrigGarmnd BT" w:eastAsia="Times New Roman" w:hAnsi="OrigGarmnd BT" w:cs="Helvetica"/>
          <w:color w:val="000000"/>
          <w:lang w:val="sv-SE" w:eastAsia="sv-SE"/>
        </w:rPr>
        <w:t>years</w:t>
      </w:r>
      <w:proofErr w:type="spellEnd"/>
      <w:r w:rsidR="000E3811" w:rsidRPr="00B9670C">
        <w:rPr>
          <w:rFonts w:ascii="OrigGarmnd BT" w:eastAsia="Times New Roman" w:hAnsi="OrigGarmnd BT" w:cs="Helvetica"/>
          <w:color w:val="000000"/>
          <w:lang w:val="sv-SE" w:eastAsia="sv-SE"/>
        </w:rPr>
        <w:t>,</w:t>
      </w:r>
      <w:r w:rsidR="00577819" w:rsidRPr="00B9670C">
        <w:rPr>
          <w:rFonts w:ascii="OrigGarmnd BT" w:eastAsia="Times New Roman" w:hAnsi="OrigGarmnd BT" w:cs="Helvetica"/>
          <w:color w:val="000000"/>
          <w:lang w:val="sv-SE" w:eastAsia="sv-SE"/>
        </w:rPr>
        <w:t xml:space="preserve"> the </w:t>
      </w:r>
      <w:r w:rsidR="000E3811" w:rsidRPr="00B9670C">
        <w:rPr>
          <w:rFonts w:ascii="OrigGarmnd BT" w:eastAsia="Times New Roman" w:hAnsi="OrigGarmnd BT" w:cs="Helvetica"/>
          <w:color w:val="000000"/>
          <w:lang w:val="sv-SE" w:eastAsia="sv-SE"/>
        </w:rPr>
        <w:t xml:space="preserve">Swedish </w:t>
      </w:r>
      <w:proofErr w:type="spellStart"/>
      <w:r w:rsidR="00577819" w:rsidRPr="00B9670C">
        <w:rPr>
          <w:rFonts w:ascii="OrigGarmnd BT" w:eastAsia="Times New Roman" w:hAnsi="OrigGarmnd BT" w:cs="Helvetica"/>
          <w:color w:val="000000"/>
          <w:lang w:val="sv-SE" w:eastAsia="sv-SE"/>
        </w:rPr>
        <w:t>Government</w:t>
      </w:r>
      <w:proofErr w:type="spellEnd"/>
      <w:r w:rsidR="00157C98" w:rsidRPr="00B9670C">
        <w:rPr>
          <w:rFonts w:ascii="OrigGarmnd BT" w:eastAsia="Times New Roman" w:hAnsi="OrigGarmnd BT" w:cs="Helvetica"/>
          <w:color w:val="000000"/>
          <w:lang w:val="sv-SE" w:eastAsia="sv-SE"/>
        </w:rPr>
        <w:t xml:space="preserve"> </w:t>
      </w:r>
      <w:r w:rsidR="00577819" w:rsidRPr="00B9670C">
        <w:rPr>
          <w:rFonts w:ascii="OrigGarmnd BT" w:eastAsia="Times New Roman" w:hAnsi="OrigGarmnd BT" w:cs="Helvetica"/>
          <w:color w:val="000000"/>
          <w:lang w:val="sv-SE" w:eastAsia="sv-SE"/>
        </w:rPr>
        <w:t xml:space="preserve">has taken a </w:t>
      </w:r>
      <w:proofErr w:type="spellStart"/>
      <w:r w:rsidR="00577819" w:rsidRPr="00B9670C">
        <w:rPr>
          <w:rFonts w:ascii="OrigGarmnd BT" w:eastAsia="Times New Roman" w:hAnsi="OrigGarmnd BT" w:cs="Helvetica"/>
          <w:color w:val="000000"/>
          <w:lang w:val="sv-SE" w:eastAsia="sv-SE"/>
        </w:rPr>
        <w:t>number</w:t>
      </w:r>
      <w:proofErr w:type="spellEnd"/>
      <w:r w:rsidR="00577819" w:rsidRPr="00B9670C">
        <w:rPr>
          <w:rFonts w:ascii="OrigGarmnd BT" w:eastAsia="Times New Roman" w:hAnsi="OrigGarmnd BT" w:cs="Helvetica"/>
          <w:color w:val="000000"/>
          <w:lang w:val="sv-SE" w:eastAsia="sv-SE"/>
        </w:rPr>
        <w:t xml:space="preserve"> of steps to </w:t>
      </w:r>
      <w:proofErr w:type="spellStart"/>
      <w:r w:rsidR="00577819" w:rsidRPr="00B9670C">
        <w:rPr>
          <w:rFonts w:ascii="OrigGarmnd BT" w:eastAsia="Times New Roman" w:hAnsi="OrigGarmnd BT" w:cs="Helvetica"/>
          <w:color w:val="000000"/>
          <w:lang w:val="sv-SE" w:eastAsia="sv-SE"/>
        </w:rPr>
        <w:t>streng</w:t>
      </w:r>
      <w:r w:rsidR="00157C98" w:rsidRPr="00B9670C">
        <w:rPr>
          <w:rFonts w:ascii="OrigGarmnd BT" w:eastAsia="Times New Roman" w:hAnsi="OrigGarmnd BT" w:cs="Helvetica"/>
          <w:color w:val="000000"/>
          <w:lang w:val="sv-SE" w:eastAsia="sv-SE"/>
        </w:rPr>
        <w:t>th</w:t>
      </w:r>
      <w:r w:rsidR="00577819" w:rsidRPr="00B9670C">
        <w:rPr>
          <w:rFonts w:ascii="OrigGarmnd BT" w:eastAsia="Times New Roman" w:hAnsi="OrigGarmnd BT" w:cs="Helvetica"/>
          <w:color w:val="000000"/>
          <w:lang w:val="sv-SE" w:eastAsia="sv-SE"/>
        </w:rPr>
        <w:t>en</w:t>
      </w:r>
      <w:proofErr w:type="spellEnd"/>
      <w:r w:rsidR="00157C98" w:rsidRPr="00B9670C">
        <w:rPr>
          <w:rFonts w:ascii="OrigGarmnd BT" w:eastAsia="Times New Roman" w:hAnsi="OrigGarmnd BT" w:cs="Helvetica"/>
          <w:color w:val="000000"/>
          <w:lang w:val="sv-SE" w:eastAsia="sv-SE"/>
        </w:rPr>
        <w:t xml:space="preserve"> </w:t>
      </w:r>
      <w:r w:rsidR="00577819" w:rsidRPr="00B9670C">
        <w:rPr>
          <w:rFonts w:ascii="OrigGarmnd BT" w:eastAsia="Times New Roman" w:hAnsi="OrigGarmnd BT" w:cs="Helvetica"/>
          <w:color w:val="000000"/>
          <w:lang w:val="sv-SE" w:eastAsia="sv-SE"/>
        </w:rPr>
        <w:t xml:space="preserve">the </w:t>
      </w:r>
      <w:r w:rsidR="00157C98" w:rsidRPr="00B9670C">
        <w:rPr>
          <w:rFonts w:ascii="OrigGarmnd BT" w:eastAsia="Times New Roman" w:hAnsi="OrigGarmnd BT" w:cs="Helvetica"/>
          <w:color w:val="000000"/>
          <w:lang w:val="sv-SE" w:eastAsia="sv-SE"/>
        </w:rPr>
        <w:t>protection</w:t>
      </w:r>
      <w:r w:rsidR="00577819" w:rsidRPr="00B9670C">
        <w:rPr>
          <w:rFonts w:ascii="OrigGarmnd BT" w:eastAsia="Times New Roman" w:hAnsi="OrigGarmnd BT" w:cs="Helvetica"/>
          <w:color w:val="000000"/>
          <w:lang w:val="sv-SE" w:eastAsia="sv-SE"/>
        </w:rPr>
        <w:t xml:space="preserve"> of human </w:t>
      </w:r>
      <w:proofErr w:type="spellStart"/>
      <w:r w:rsidR="00577819" w:rsidRPr="00B9670C">
        <w:rPr>
          <w:rFonts w:ascii="OrigGarmnd BT" w:eastAsia="Times New Roman" w:hAnsi="OrigGarmnd BT" w:cs="Helvetica"/>
          <w:color w:val="000000"/>
          <w:lang w:val="sv-SE" w:eastAsia="sv-SE"/>
        </w:rPr>
        <w:t>rights</w:t>
      </w:r>
      <w:proofErr w:type="spellEnd"/>
      <w:r w:rsidR="00577819" w:rsidRPr="00B9670C">
        <w:rPr>
          <w:rFonts w:ascii="OrigGarmnd BT" w:eastAsia="Times New Roman" w:hAnsi="OrigGarmnd BT" w:cs="Helvetica"/>
          <w:color w:val="000000"/>
          <w:lang w:val="sv-SE" w:eastAsia="sv-SE"/>
        </w:rPr>
        <w:t xml:space="preserve"> in Sweden, </w:t>
      </w:r>
      <w:proofErr w:type="spellStart"/>
      <w:r w:rsidR="003C480D" w:rsidRPr="00B9670C">
        <w:rPr>
          <w:rFonts w:ascii="OrigGarmnd BT" w:eastAsia="Times New Roman" w:hAnsi="OrigGarmnd BT" w:cs="Helvetica"/>
          <w:color w:val="000000"/>
          <w:lang w:val="sv-SE" w:eastAsia="sv-SE"/>
        </w:rPr>
        <w:t>that</w:t>
      </w:r>
      <w:proofErr w:type="spellEnd"/>
      <w:r w:rsidR="003C480D" w:rsidRPr="00B9670C">
        <w:rPr>
          <w:rFonts w:ascii="OrigGarmnd BT" w:eastAsia="Times New Roman" w:hAnsi="OrigGarmnd BT" w:cs="Helvetica"/>
          <w:color w:val="000000"/>
          <w:lang w:val="sv-SE" w:eastAsia="sv-SE"/>
        </w:rPr>
        <w:t xml:space="preserve"> </w:t>
      </w:r>
      <w:proofErr w:type="spellStart"/>
      <w:r w:rsidR="003C480D" w:rsidRPr="00B9670C">
        <w:rPr>
          <w:rFonts w:ascii="OrigGarmnd BT" w:eastAsia="Times New Roman" w:hAnsi="OrigGarmnd BT" w:cs="Helvetica"/>
          <w:color w:val="000000"/>
          <w:lang w:val="sv-SE" w:eastAsia="sv-SE"/>
        </w:rPr>
        <w:t>are</w:t>
      </w:r>
      <w:proofErr w:type="spellEnd"/>
      <w:r w:rsidR="003C480D" w:rsidRPr="00B9670C">
        <w:rPr>
          <w:rFonts w:ascii="OrigGarmnd BT" w:eastAsia="Times New Roman" w:hAnsi="OrigGarmnd BT" w:cs="Helvetica"/>
          <w:color w:val="000000"/>
          <w:lang w:val="sv-SE" w:eastAsia="sv-SE"/>
        </w:rPr>
        <w:t xml:space="preserve"> </w:t>
      </w:r>
      <w:r w:rsidR="00577819" w:rsidRPr="00B9670C">
        <w:rPr>
          <w:rFonts w:ascii="OrigGarmnd BT" w:eastAsia="Times New Roman" w:hAnsi="OrigGarmnd BT" w:cs="Helvetica"/>
          <w:color w:val="000000"/>
          <w:lang w:val="sv-SE" w:eastAsia="sv-SE"/>
        </w:rPr>
        <w:t>in</w:t>
      </w:r>
      <w:r w:rsidR="00157C98" w:rsidRPr="00B9670C">
        <w:rPr>
          <w:rFonts w:ascii="OrigGarmnd BT" w:eastAsia="Times New Roman" w:hAnsi="OrigGarmnd BT" w:cs="Helvetica"/>
          <w:color w:val="000000"/>
          <w:lang w:val="sv-SE" w:eastAsia="sv-SE"/>
        </w:rPr>
        <w:t xml:space="preserve"> </w:t>
      </w:r>
      <w:proofErr w:type="spellStart"/>
      <w:r w:rsidR="00577819" w:rsidRPr="00B9670C">
        <w:rPr>
          <w:rFonts w:ascii="OrigGarmnd BT" w:eastAsia="Times New Roman" w:hAnsi="OrigGarmnd BT" w:cs="Helvetica"/>
          <w:color w:val="000000"/>
          <w:lang w:val="sv-SE" w:eastAsia="sv-SE"/>
        </w:rPr>
        <w:t>line</w:t>
      </w:r>
      <w:proofErr w:type="spellEnd"/>
      <w:r w:rsidR="00577819" w:rsidRPr="00B9670C">
        <w:rPr>
          <w:rFonts w:ascii="OrigGarmnd BT" w:eastAsia="Times New Roman" w:hAnsi="OrigGarmnd BT" w:cs="Helvetica"/>
          <w:color w:val="000000"/>
          <w:lang w:val="sv-SE" w:eastAsia="sv-SE"/>
        </w:rPr>
        <w:t xml:space="preserve"> with </w:t>
      </w:r>
      <w:proofErr w:type="spellStart"/>
      <w:r w:rsidR="00157C98" w:rsidRPr="00B9670C">
        <w:rPr>
          <w:rFonts w:ascii="OrigGarmnd BT" w:eastAsia="Times New Roman" w:hAnsi="OrigGarmnd BT" w:cs="Helvetica"/>
          <w:color w:val="000000"/>
          <w:lang w:val="sv-SE" w:eastAsia="sv-SE"/>
        </w:rPr>
        <w:t>concluding</w:t>
      </w:r>
      <w:proofErr w:type="spellEnd"/>
      <w:r w:rsidR="00157C98" w:rsidRPr="00B9670C">
        <w:rPr>
          <w:rFonts w:ascii="OrigGarmnd BT" w:eastAsia="Times New Roman" w:hAnsi="OrigGarmnd BT" w:cs="Helvetica"/>
          <w:color w:val="000000"/>
          <w:lang w:val="sv-SE" w:eastAsia="sv-SE"/>
        </w:rPr>
        <w:t xml:space="preserve"> observations from </w:t>
      </w:r>
      <w:proofErr w:type="spellStart"/>
      <w:r w:rsidR="00157C98" w:rsidRPr="00B9670C">
        <w:rPr>
          <w:rFonts w:ascii="OrigGarmnd BT" w:eastAsia="Times New Roman" w:hAnsi="OrigGarmnd BT" w:cs="Helvetica"/>
          <w:color w:val="000000"/>
          <w:lang w:val="sv-SE" w:eastAsia="sv-SE"/>
        </w:rPr>
        <w:t>treaty</w:t>
      </w:r>
      <w:proofErr w:type="spellEnd"/>
      <w:r w:rsidR="00157C98" w:rsidRPr="00B9670C">
        <w:rPr>
          <w:rFonts w:ascii="OrigGarmnd BT" w:eastAsia="Times New Roman" w:hAnsi="OrigGarmnd BT" w:cs="Helvetica"/>
          <w:color w:val="000000"/>
          <w:lang w:val="sv-SE" w:eastAsia="sv-SE"/>
        </w:rPr>
        <w:t xml:space="preserve"> </w:t>
      </w:r>
      <w:proofErr w:type="spellStart"/>
      <w:r w:rsidR="00157C98" w:rsidRPr="00B9670C">
        <w:rPr>
          <w:rFonts w:ascii="OrigGarmnd BT" w:eastAsia="Times New Roman" w:hAnsi="OrigGarmnd BT" w:cs="Helvetica"/>
          <w:color w:val="000000"/>
          <w:lang w:val="sv-SE" w:eastAsia="sv-SE"/>
        </w:rPr>
        <w:t>bodies</w:t>
      </w:r>
      <w:proofErr w:type="spellEnd"/>
      <w:r w:rsidR="00157C98" w:rsidRPr="00B9670C">
        <w:rPr>
          <w:rFonts w:ascii="OrigGarmnd BT" w:eastAsia="Times New Roman" w:hAnsi="OrigGarmnd BT" w:cs="Helvetica"/>
          <w:color w:val="000000"/>
          <w:lang w:val="sv-SE" w:eastAsia="sv-SE"/>
        </w:rPr>
        <w:t xml:space="preserve"> and </w:t>
      </w:r>
      <w:proofErr w:type="spellStart"/>
      <w:r w:rsidR="00157C98" w:rsidRPr="00B9670C">
        <w:rPr>
          <w:rFonts w:ascii="OrigGarmnd BT" w:eastAsia="Times New Roman" w:hAnsi="OrigGarmnd BT" w:cs="Helvetica"/>
          <w:color w:val="000000"/>
          <w:lang w:val="sv-SE" w:eastAsia="sv-SE"/>
        </w:rPr>
        <w:t>recommendations</w:t>
      </w:r>
      <w:proofErr w:type="spellEnd"/>
      <w:r w:rsidR="00157C98" w:rsidRPr="00B9670C">
        <w:rPr>
          <w:rFonts w:ascii="OrigGarmnd BT" w:eastAsia="Times New Roman" w:hAnsi="OrigGarmnd BT" w:cs="Helvetica"/>
          <w:color w:val="000000"/>
          <w:lang w:val="sv-SE" w:eastAsia="sv-SE"/>
        </w:rPr>
        <w:t xml:space="preserve"> </w:t>
      </w:r>
      <w:proofErr w:type="spellStart"/>
      <w:r w:rsidR="00157C98" w:rsidRPr="00B9670C">
        <w:rPr>
          <w:rFonts w:ascii="OrigGarmnd BT" w:eastAsia="Times New Roman" w:hAnsi="OrigGarmnd BT" w:cs="Helvetica"/>
          <w:color w:val="000000"/>
          <w:lang w:val="sv-SE" w:eastAsia="sv-SE"/>
        </w:rPr>
        <w:t>received</w:t>
      </w:r>
      <w:proofErr w:type="spellEnd"/>
      <w:r w:rsidR="00157C98" w:rsidRPr="00B9670C">
        <w:rPr>
          <w:rFonts w:ascii="OrigGarmnd BT" w:eastAsia="Times New Roman" w:hAnsi="OrigGarmnd BT" w:cs="Helvetica"/>
          <w:color w:val="000000"/>
          <w:lang w:val="sv-SE" w:eastAsia="sv-SE"/>
        </w:rPr>
        <w:t xml:space="preserve"> </w:t>
      </w:r>
      <w:proofErr w:type="spellStart"/>
      <w:r w:rsidR="00157C98" w:rsidRPr="00B9670C">
        <w:rPr>
          <w:rFonts w:ascii="OrigGarmnd BT" w:eastAsia="Times New Roman" w:hAnsi="OrigGarmnd BT" w:cs="Helvetica"/>
          <w:color w:val="000000"/>
          <w:lang w:val="sv-SE" w:eastAsia="sv-SE"/>
        </w:rPr>
        <w:t>during</w:t>
      </w:r>
      <w:proofErr w:type="spellEnd"/>
      <w:r w:rsidR="00157C98" w:rsidRPr="00B9670C">
        <w:rPr>
          <w:rFonts w:ascii="OrigGarmnd BT" w:eastAsia="Times New Roman" w:hAnsi="OrigGarmnd BT" w:cs="Helvetica"/>
          <w:color w:val="000000"/>
          <w:lang w:val="sv-SE" w:eastAsia="sv-SE"/>
        </w:rPr>
        <w:t xml:space="preserve"> the Universal </w:t>
      </w:r>
      <w:proofErr w:type="spellStart"/>
      <w:r w:rsidR="00157C98" w:rsidRPr="00B9670C">
        <w:rPr>
          <w:rFonts w:ascii="OrigGarmnd BT" w:eastAsia="Times New Roman" w:hAnsi="OrigGarmnd BT" w:cs="Helvetica"/>
          <w:color w:val="000000"/>
          <w:lang w:val="sv-SE" w:eastAsia="sv-SE"/>
        </w:rPr>
        <w:t>Periodic</w:t>
      </w:r>
      <w:proofErr w:type="spellEnd"/>
      <w:r w:rsidR="00157C98" w:rsidRPr="00B9670C">
        <w:rPr>
          <w:rFonts w:ascii="OrigGarmnd BT" w:eastAsia="Times New Roman" w:hAnsi="OrigGarmnd BT" w:cs="Helvetica"/>
          <w:color w:val="000000"/>
          <w:lang w:val="sv-SE" w:eastAsia="sv-SE"/>
        </w:rPr>
        <w:t xml:space="preserve"> Review, </w:t>
      </w:r>
      <w:proofErr w:type="spellStart"/>
      <w:r w:rsidR="00157C98" w:rsidRPr="00B9670C">
        <w:rPr>
          <w:rFonts w:ascii="OrigGarmnd BT" w:eastAsia="Times New Roman" w:hAnsi="OrigGarmnd BT" w:cs="Helvetica"/>
          <w:color w:val="000000"/>
          <w:lang w:val="sv-SE" w:eastAsia="sv-SE"/>
        </w:rPr>
        <w:t>including</w:t>
      </w:r>
      <w:proofErr w:type="spellEnd"/>
      <w:r w:rsidR="00157C98" w:rsidRPr="00B9670C">
        <w:rPr>
          <w:rFonts w:ascii="OrigGarmnd BT" w:eastAsia="Times New Roman" w:hAnsi="OrigGarmnd BT" w:cs="Helvetica"/>
          <w:color w:val="000000"/>
          <w:lang w:val="sv-SE" w:eastAsia="sv-SE"/>
        </w:rPr>
        <w:t>:</w:t>
      </w:r>
    </w:p>
    <w:p w14:paraId="7A8C07DD" w14:textId="19E18745" w:rsidR="00157C98" w:rsidRPr="00B9670C" w:rsidRDefault="00157C98" w:rsidP="003670CB">
      <w:pPr>
        <w:pStyle w:val="Liststycke"/>
        <w:numPr>
          <w:ilvl w:val="0"/>
          <w:numId w:val="16"/>
        </w:numPr>
        <w:shd w:val="clear" w:color="auto" w:fill="FFFFFF"/>
        <w:spacing w:after="336" w:line="240" w:lineRule="auto"/>
        <w:rPr>
          <w:rFonts w:ascii="OrigGarmnd BT" w:eastAsia="Times New Roman" w:hAnsi="OrigGarmnd BT" w:cs="Helvetica"/>
          <w:color w:val="000000"/>
          <w:lang w:val="sv-SE" w:eastAsia="sv-SE"/>
        </w:rPr>
      </w:pPr>
      <w:r w:rsidRPr="00B9670C">
        <w:rPr>
          <w:rFonts w:ascii="OrigGarmnd BT" w:eastAsia="Times New Roman" w:hAnsi="OrigGarmnd BT" w:cs="Helvetica"/>
          <w:color w:val="000000"/>
          <w:lang w:val="sv-SE" w:eastAsia="sv-SE"/>
        </w:rPr>
        <w:t xml:space="preserve">On </w:t>
      </w:r>
      <w:proofErr w:type="spellStart"/>
      <w:r w:rsidRPr="00B9670C">
        <w:rPr>
          <w:rFonts w:ascii="OrigGarmnd BT" w:eastAsia="Times New Roman" w:hAnsi="OrigGarmnd BT" w:cs="Helvetica"/>
          <w:color w:val="000000"/>
          <w:lang w:val="sv-SE" w:eastAsia="sv-SE"/>
        </w:rPr>
        <w:t>January</w:t>
      </w:r>
      <w:proofErr w:type="spellEnd"/>
      <w:r w:rsidRPr="00B9670C">
        <w:rPr>
          <w:rFonts w:ascii="OrigGarmnd BT" w:eastAsia="Times New Roman" w:hAnsi="OrigGarmnd BT" w:cs="Helvetica"/>
          <w:color w:val="000000"/>
          <w:lang w:val="sv-SE" w:eastAsia="sv-SE"/>
        </w:rPr>
        <w:t xml:space="preserve"> 1, 2022 a</w:t>
      </w:r>
      <w:r w:rsidR="00BE771A" w:rsidRPr="00B9670C">
        <w:rPr>
          <w:rFonts w:ascii="OrigGarmnd BT" w:eastAsia="Times New Roman" w:hAnsi="OrigGarmnd BT" w:cs="Helvetica"/>
          <w:color w:val="000000"/>
          <w:lang w:val="sv-SE" w:eastAsia="sv-SE"/>
        </w:rPr>
        <w:t>n independent</w:t>
      </w:r>
      <w:r w:rsidRPr="00B9670C">
        <w:rPr>
          <w:rFonts w:ascii="OrigGarmnd BT" w:eastAsia="Times New Roman" w:hAnsi="OrigGarmnd BT" w:cs="Helvetica"/>
          <w:color w:val="000000"/>
          <w:lang w:val="sv-SE" w:eastAsia="sv-SE"/>
        </w:rPr>
        <w:t xml:space="preserve"> national human </w:t>
      </w:r>
      <w:proofErr w:type="spellStart"/>
      <w:r w:rsidRPr="00B9670C">
        <w:rPr>
          <w:rFonts w:ascii="OrigGarmnd BT" w:eastAsia="Times New Roman" w:hAnsi="OrigGarmnd BT" w:cs="Helvetica"/>
          <w:color w:val="000000"/>
          <w:lang w:val="sv-SE" w:eastAsia="sv-SE"/>
        </w:rPr>
        <w:t>rights</w:t>
      </w:r>
      <w:proofErr w:type="spellEnd"/>
      <w:r w:rsidRPr="00B9670C">
        <w:rPr>
          <w:rFonts w:ascii="OrigGarmnd BT" w:eastAsia="Times New Roman" w:hAnsi="OrigGarmnd BT" w:cs="Helvetica"/>
          <w:color w:val="000000"/>
          <w:lang w:val="sv-SE" w:eastAsia="sv-SE"/>
        </w:rPr>
        <w:t xml:space="preserve"> institution</w:t>
      </w:r>
      <w:r w:rsidR="00BE771A" w:rsidRPr="00B9670C">
        <w:rPr>
          <w:rFonts w:ascii="OrigGarmnd BT" w:eastAsia="Times New Roman" w:hAnsi="OrigGarmnd BT" w:cs="Helvetica"/>
          <w:color w:val="000000"/>
          <w:lang w:val="sv-SE" w:eastAsia="sv-SE"/>
        </w:rPr>
        <w:t xml:space="preserve"> </w:t>
      </w:r>
      <w:proofErr w:type="spellStart"/>
      <w:r w:rsidR="00BE771A" w:rsidRPr="00B9670C">
        <w:rPr>
          <w:rFonts w:ascii="OrigGarmnd BT" w:eastAsia="Times New Roman" w:hAnsi="OrigGarmnd BT" w:cs="Helvetica"/>
          <w:color w:val="000000"/>
          <w:lang w:val="sv-SE" w:eastAsia="sv-SE"/>
        </w:rPr>
        <w:t>was</w:t>
      </w:r>
      <w:proofErr w:type="spellEnd"/>
      <w:r w:rsidR="00BE771A" w:rsidRPr="00B9670C">
        <w:rPr>
          <w:rFonts w:ascii="OrigGarmnd BT" w:eastAsia="Times New Roman" w:hAnsi="OrigGarmnd BT" w:cs="Helvetica"/>
          <w:color w:val="000000"/>
          <w:lang w:val="sv-SE" w:eastAsia="sv-SE"/>
        </w:rPr>
        <w:t xml:space="preserve"> </w:t>
      </w:r>
      <w:proofErr w:type="spellStart"/>
      <w:r w:rsidR="00BE771A" w:rsidRPr="00B9670C">
        <w:rPr>
          <w:rFonts w:ascii="OrigGarmnd BT" w:eastAsia="Times New Roman" w:hAnsi="OrigGarmnd BT" w:cs="Helvetica"/>
          <w:color w:val="000000"/>
          <w:lang w:val="sv-SE" w:eastAsia="sv-SE"/>
        </w:rPr>
        <w:t>established</w:t>
      </w:r>
      <w:proofErr w:type="spellEnd"/>
      <w:r w:rsidR="00BE771A">
        <w:rPr>
          <w:rFonts w:ascii="OrigGarmnd BT" w:hAnsi="OrigGarmnd BT"/>
        </w:rPr>
        <w:t xml:space="preserve">, </w:t>
      </w:r>
      <w:r w:rsidR="00B86B6D" w:rsidRPr="000E3811">
        <w:rPr>
          <w:rFonts w:ascii="OrigGarmnd BT" w:hAnsi="OrigGarmnd BT"/>
        </w:rPr>
        <w:t>in accordance with the Paris Principles.</w:t>
      </w:r>
      <w:r w:rsidR="00B86B6D">
        <w:rPr>
          <w:rFonts w:ascii="OrigGarmnd BT" w:hAnsi="OrigGarmnd BT"/>
        </w:rPr>
        <w:t xml:space="preserve"> The NHRI will monitor </w:t>
      </w:r>
      <w:r w:rsidR="00BE771A">
        <w:rPr>
          <w:rFonts w:ascii="OrigGarmnd BT" w:hAnsi="OrigGarmnd BT"/>
        </w:rPr>
        <w:t xml:space="preserve">and report on how human rights are respected in Sweden and present proposals on how to enhance </w:t>
      </w:r>
      <w:r w:rsidR="004C0F69">
        <w:rPr>
          <w:rFonts w:ascii="OrigGarmnd BT" w:hAnsi="OrigGarmnd BT"/>
        </w:rPr>
        <w:t>compliance with</w:t>
      </w:r>
      <w:r w:rsidR="00BE771A">
        <w:rPr>
          <w:rFonts w:ascii="OrigGarmnd BT" w:hAnsi="OrigGarmnd BT"/>
        </w:rPr>
        <w:t xml:space="preserve"> </w:t>
      </w:r>
      <w:r w:rsidR="003670CB">
        <w:rPr>
          <w:rFonts w:ascii="OrigGarmnd BT" w:hAnsi="OrigGarmnd BT"/>
        </w:rPr>
        <w:t>Sweden’s human rights obligations</w:t>
      </w:r>
      <w:r w:rsidR="00BE771A">
        <w:rPr>
          <w:rFonts w:ascii="OrigGarmnd BT" w:hAnsi="OrigGarmnd BT"/>
        </w:rPr>
        <w:t>.</w:t>
      </w:r>
    </w:p>
    <w:p w14:paraId="4956EA89" w14:textId="7FC17DB7" w:rsidR="00B86B6D" w:rsidRPr="00B9670C" w:rsidRDefault="00157C98" w:rsidP="003670CB">
      <w:pPr>
        <w:pStyle w:val="Liststycke"/>
        <w:numPr>
          <w:ilvl w:val="0"/>
          <w:numId w:val="16"/>
        </w:numPr>
        <w:shd w:val="clear" w:color="auto" w:fill="FFFFFF"/>
        <w:spacing w:after="336" w:line="240" w:lineRule="auto"/>
        <w:rPr>
          <w:rFonts w:ascii="OrigGarmnd BT" w:eastAsia="Times New Roman" w:hAnsi="OrigGarmnd BT" w:cs="Helvetica"/>
          <w:color w:val="000000"/>
          <w:lang w:val="en-US" w:eastAsia="sv-SE"/>
        </w:rPr>
      </w:pPr>
      <w:r w:rsidRPr="00B9670C">
        <w:rPr>
          <w:rFonts w:ascii="OrigGarmnd BT" w:eastAsia="Times New Roman" w:hAnsi="OrigGarmnd BT" w:cs="Helvetica"/>
          <w:color w:val="000000"/>
          <w:lang w:val="en-US" w:eastAsia="sv-SE"/>
        </w:rPr>
        <w:t>In No</w:t>
      </w:r>
      <w:r w:rsidR="00BE771A" w:rsidRPr="00B9670C">
        <w:rPr>
          <w:rFonts w:ascii="OrigGarmnd BT" w:eastAsia="Times New Roman" w:hAnsi="OrigGarmnd BT" w:cs="Helvetica"/>
          <w:color w:val="000000"/>
          <w:lang w:val="en-US" w:eastAsia="sv-SE"/>
        </w:rPr>
        <w:t xml:space="preserve">vember </w:t>
      </w:r>
      <w:r w:rsidRPr="00B9670C">
        <w:rPr>
          <w:rFonts w:ascii="OrigGarmnd BT" w:eastAsia="Times New Roman" w:hAnsi="OrigGarmnd BT" w:cs="Helvetica"/>
          <w:color w:val="000000"/>
          <w:lang w:val="en-US" w:eastAsia="sv-SE"/>
        </w:rPr>
        <w:t xml:space="preserve">2021 the Government appointed a </w:t>
      </w:r>
      <w:r w:rsidR="00B86B6D" w:rsidRPr="00B9670C">
        <w:rPr>
          <w:rFonts w:ascii="OrigGarmnd BT" w:eastAsia="Times New Roman" w:hAnsi="OrigGarmnd BT" w:cs="Helvetica"/>
          <w:color w:val="000000"/>
          <w:lang w:val="en-US" w:eastAsia="sv-SE"/>
        </w:rPr>
        <w:t>T</w:t>
      </w:r>
      <w:r w:rsidRPr="00B9670C">
        <w:rPr>
          <w:rFonts w:ascii="OrigGarmnd BT" w:eastAsia="Times New Roman" w:hAnsi="OrigGarmnd BT" w:cs="Helvetica"/>
          <w:color w:val="000000"/>
          <w:lang w:val="en-US" w:eastAsia="sv-SE"/>
        </w:rPr>
        <w:t>ruth</w:t>
      </w:r>
      <w:r w:rsidR="00B86B6D" w:rsidRPr="00B9670C">
        <w:rPr>
          <w:rFonts w:ascii="OrigGarmnd BT" w:eastAsia="Times New Roman" w:hAnsi="OrigGarmnd BT" w:cs="Helvetica"/>
          <w:color w:val="000000"/>
          <w:lang w:val="en-US" w:eastAsia="sv-SE"/>
        </w:rPr>
        <w:t xml:space="preserve"> C</w:t>
      </w:r>
      <w:r w:rsidRPr="00B9670C">
        <w:rPr>
          <w:rFonts w:ascii="OrigGarmnd BT" w:eastAsia="Times New Roman" w:hAnsi="OrigGarmnd BT" w:cs="Helvetica"/>
          <w:color w:val="000000"/>
          <w:lang w:val="en-US" w:eastAsia="sv-SE"/>
        </w:rPr>
        <w:t>ommission</w:t>
      </w:r>
      <w:r w:rsidR="00B86B6D" w:rsidRPr="00B9670C">
        <w:rPr>
          <w:rFonts w:ascii="OrigGarmnd BT" w:eastAsia="Times New Roman" w:hAnsi="OrigGarmnd BT" w:cs="Helvetica"/>
          <w:color w:val="000000"/>
          <w:lang w:val="en-US" w:eastAsia="sv-SE"/>
        </w:rPr>
        <w:t xml:space="preserve"> to investigate and review, from a historical perspective, the policies that the Sami people have historically been subjected to by the Swedish State and their con</w:t>
      </w:r>
      <w:r w:rsidR="00BE771A" w:rsidRPr="00B9670C">
        <w:rPr>
          <w:rFonts w:ascii="OrigGarmnd BT" w:eastAsia="Times New Roman" w:hAnsi="OrigGarmnd BT" w:cs="Helvetica"/>
          <w:color w:val="000000"/>
          <w:lang w:val="en-US" w:eastAsia="sv-SE"/>
        </w:rPr>
        <w:t>se</w:t>
      </w:r>
      <w:r w:rsidR="00B86B6D" w:rsidRPr="00B9670C">
        <w:rPr>
          <w:rFonts w:ascii="OrigGarmnd BT" w:eastAsia="Times New Roman" w:hAnsi="OrigGarmnd BT" w:cs="Helvetica"/>
          <w:color w:val="000000"/>
          <w:lang w:val="en-US" w:eastAsia="sv-SE"/>
        </w:rPr>
        <w:t>quen</w:t>
      </w:r>
      <w:r w:rsidR="00BE771A" w:rsidRPr="00B9670C">
        <w:rPr>
          <w:rFonts w:ascii="OrigGarmnd BT" w:eastAsia="Times New Roman" w:hAnsi="OrigGarmnd BT" w:cs="Helvetica"/>
          <w:color w:val="000000"/>
          <w:lang w:val="en-US" w:eastAsia="sv-SE"/>
        </w:rPr>
        <w:t>ce</w:t>
      </w:r>
      <w:r w:rsidR="00B86B6D" w:rsidRPr="00B9670C">
        <w:rPr>
          <w:rFonts w:ascii="OrigGarmnd BT" w:eastAsia="Times New Roman" w:hAnsi="OrigGarmnd BT" w:cs="Helvetica"/>
          <w:color w:val="000000"/>
          <w:lang w:val="en-US" w:eastAsia="sv-SE"/>
        </w:rPr>
        <w:t>s for the Sami people.</w:t>
      </w:r>
    </w:p>
    <w:p w14:paraId="2E0E0B2B" w14:textId="7E736A7C" w:rsidR="00BE771A" w:rsidRPr="00FA7FB2" w:rsidRDefault="00BE771A" w:rsidP="003670CB">
      <w:pPr>
        <w:pStyle w:val="Liststycke"/>
        <w:numPr>
          <w:ilvl w:val="0"/>
          <w:numId w:val="16"/>
        </w:numPr>
        <w:shd w:val="clear" w:color="auto" w:fill="FFFFFF"/>
        <w:spacing w:after="336" w:line="240" w:lineRule="auto"/>
        <w:rPr>
          <w:rFonts w:ascii="OrigGarmnd BT" w:eastAsia="Times New Roman" w:hAnsi="OrigGarmnd BT" w:cs="Helvetica"/>
          <w:color w:val="000000"/>
          <w:lang w:val="en-US" w:eastAsia="sv-SE"/>
        </w:rPr>
      </w:pPr>
      <w:r w:rsidRPr="00FA7FB2">
        <w:rPr>
          <w:rFonts w:ascii="OrigGarmnd BT" w:eastAsia="Times New Roman" w:hAnsi="OrigGarmnd BT" w:cs="Helvetica"/>
          <w:color w:val="000000"/>
          <w:lang w:val="en-US" w:eastAsia="sv-SE"/>
        </w:rPr>
        <w:t xml:space="preserve">New national centers for the preservation and </w:t>
      </w:r>
      <w:proofErr w:type="spellStart"/>
      <w:r w:rsidRPr="00FA7FB2">
        <w:rPr>
          <w:rFonts w:ascii="OrigGarmnd BT" w:eastAsia="Times New Roman" w:hAnsi="OrigGarmnd BT" w:cs="Helvetica"/>
          <w:color w:val="000000"/>
          <w:lang w:val="en-US" w:eastAsia="sv-SE"/>
        </w:rPr>
        <w:t>revitalisation</w:t>
      </w:r>
      <w:proofErr w:type="spellEnd"/>
      <w:r w:rsidRPr="00FA7FB2">
        <w:rPr>
          <w:rFonts w:ascii="OrigGarmnd BT" w:eastAsia="Times New Roman" w:hAnsi="OrigGarmnd BT" w:cs="Helvetica"/>
          <w:color w:val="000000"/>
          <w:lang w:val="en-US" w:eastAsia="sv-SE"/>
        </w:rPr>
        <w:t xml:space="preserve"> of minority languages have been established and funded.</w:t>
      </w:r>
    </w:p>
    <w:p w14:paraId="5B605067" w14:textId="41F5929A" w:rsidR="00157C98" w:rsidRPr="00B9670C" w:rsidRDefault="00B86B6D" w:rsidP="003670CB">
      <w:pPr>
        <w:pStyle w:val="Liststycke"/>
        <w:numPr>
          <w:ilvl w:val="0"/>
          <w:numId w:val="16"/>
        </w:numPr>
        <w:shd w:val="clear" w:color="auto" w:fill="FFFFFF"/>
        <w:spacing w:after="336" w:line="240" w:lineRule="auto"/>
        <w:rPr>
          <w:rFonts w:ascii="OrigGarmnd BT" w:eastAsia="Times New Roman" w:hAnsi="OrigGarmnd BT" w:cs="Helvetica"/>
          <w:color w:val="000000"/>
          <w:lang w:val="en-US" w:eastAsia="sv-SE"/>
        </w:rPr>
      </w:pPr>
      <w:r>
        <w:rPr>
          <w:rFonts w:ascii="OrigGarmnd BT" w:hAnsi="OrigGarmnd BT"/>
        </w:rPr>
        <w:t>Two new bills strengthen the</w:t>
      </w:r>
      <w:r w:rsidR="00471696">
        <w:rPr>
          <w:rFonts w:ascii="OrigGarmnd BT" w:hAnsi="OrigGarmnd BT"/>
        </w:rPr>
        <w:t xml:space="preserve"> </w:t>
      </w:r>
      <w:r>
        <w:rPr>
          <w:rFonts w:ascii="OrigGarmnd BT" w:hAnsi="OrigGarmnd BT"/>
        </w:rPr>
        <w:t>rights of the c</w:t>
      </w:r>
      <w:r w:rsidR="00471696">
        <w:rPr>
          <w:rFonts w:ascii="OrigGarmnd BT" w:hAnsi="OrigGarmnd BT"/>
        </w:rPr>
        <w:t>h</w:t>
      </w:r>
      <w:r>
        <w:rPr>
          <w:rFonts w:ascii="OrigGarmnd BT" w:hAnsi="OrigGarmnd BT"/>
        </w:rPr>
        <w:t xml:space="preserve">ild in relation to domestic violence and in custody hearings: </w:t>
      </w:r>
      <w:r w:rsidR="00471696">
        <w:rPr>
          <w:rFonts w:ascii="OrigGarmnd BT" w:hAnsi="OrigGarmnd BT"/>
        </w:rPr>
        <w:t>the first bill</w:t>
      </w:r>
      <w:r w:rsidR="00157C98" w:rsidRPr="000E3811">
        <w:rPr>
          <w:rFonts w:ascii="OrigGarmnd BT" w:hAnsi="OrigGarmnd BT"/>
        </w:rPr>
        <w:t xml:space="preserve"> criminalis</w:t>
      </w:r>
      <w:r>
        <w:rPr>
          <w:rFonts w:ascii="OrigGarmnd BT" w:hAnsi="OrigGarmnd BT"/>
        </w:rPr>
        <w:t>es</w:t>
      </w:r>
      <w:r w:rsidR="00157C98" w:rsidRPr="000E3811">
        <w:rPr>
          <w:rFonts w:ascii="OrigGarmnd BT" w:hAnsi="OrigGarmnd BT"/>
        </w:rPr>
        <w:t xml:space="preserve"> the act of letting a </w:t>
      </w:r>
      <w:proofErr w:type="gramStart"/>
      <w:r w:rsidR="00157C98" w:rsidRPr="000E3811">
        <w:rPr>
          <w:rFonts w:ascii="OrigGarmnd BT" w:hAnsi="OrigGarmnd BT"/>
        </w:rPr>
        <w:t>child witness crimes</w:t>
      </w:r>
      <w:proofErr w:type="gramEnd"/>
      <w:r w:rsidR="00157C98" w:rsidRPr="000E3811">
        <w:rPr>
          <w:rFonts w:ascii="OrigGarmnd BT" w:hAnsi="OrigGarmnd BT"/>
        </w:rPr>
        <w:t xml:space="preserve"> against family members or other persons with a close relationship to the child.</w:t>
      </w:r>
      <w:r w:rsidR="00157C98">
        <w:rPr>
          <w:rFonts w:ascii="OrigGarmnd BT" w:hAnsi="OrigGarmnd BT"/>
        </w:rPr>
        <w:t xml:space="preserve"> </w:t>
      </w:r>
      <w:r w:rsidR="00E354A5">
        <w:rPr>
          <w:rFonts w:ascii="OrigGarmnd BT" w:hAnsi="OrigGarmnd BT"/>
        </w:rPr>
        <w:t>The second bill</w:t>
      </w:r>
      <w:r w:rsidR="00157C98">
        <w:rPr>
          <w:rFonts w:ascii="OrigGarmnd BT" w:hAnsi="OrigGarmnd BT"/>
        </w:rPr>
        <w:t xml:space="preserve"> </w:t>
      </w:r>
      <w:r>
        <w:rPr>
          <w:rFonts w:ascii="OrigGarmnd BT" w:hAnsi="OrigGarmnd BT"/>
        </w:rPr>
        <w:t xml:space="preserve">includes </w:t>
      </w:r>
      <w:proofErr w:type="gramStart"/>
      <w:r>
        <w:rPr>
          <w:rFonts w:ascii="OrigGarmnd BT" w:hAnsi="OrigGarmnd BT"/>
        </w:rPr>
        <w:t>a number of</w:t>
      </w:r>
      <w:proofErr w:type="gramEnd"/>
      <w:r>
        <w:rPr>
          <w:rFonts w:ascii="OrigGarmnd BT" w:hAnsi="OrigGarmnd BT"/>
        </w:rPr>
        <w:t xml:space="preserve"> measures to </w:t>
      </w:r>
      <w:r w:rsidR="00E354A5">
        <w:rPr>
          <w:rFonts w:ascii="OrigGarmnd BT" w:hAnsi="OrigGarmnd BT"/>
        </w:rPr>
        <w:t xml:space="preserve">strengthen </w:t>
      </w:r>
      <w:r>
        <w:rPr>
          <w:rFonts w:ascii="OrigGarmnd BT" w:hAnsi="OrigGarmnd BT"/>
        </w:rPr>
        <w:t xml:space="preserve">the right of the child to </w:t>
      </w:r>
      <w:r w:rsidR="00E354A5">
        <w:rPr>
          <w:rFonts w:ascii="OrigGarmnd BT" w:hAnsi="OrigGarmnd BT"/>
        </w:rPr>
        <w:t>be heard</w:t>
      </w:r>
      <w:r w:rsidR="003670CB">
        <w:rPr>
          <w:rFonts w:ascii="OrigGarmnd BT" w:hAnsi="OrigGarmnd BT"/>
        </w:rPr>
        <w:t xml:space="preserve">, </w:t>
      </w:r>
      <w:r w:rsidR="00E354A5">
        <w:rPr>
          <w:rFonts w:ascii="OrigGarmnd BT" w:hAnsi="OrigGarmnd BT"/>
        </w:rPr>
        <w:t>and for their view</w:t>
      </w:r>
      <w:r w:rsidR="003670CB">
        <w:rPr>
          <w:rFonts w:ascii="OrigGarmnd BT" w:hAnsi="OrigGarmnd BT"/>
        </w:rPr>
        <w:t xml:space="preserve">s </w:t>
      </w:r>
      <w:r w:rsidR="00E354A5">
        <w:rPr>
          <w:rFonts w:ascii="OrigGarmnd BT" w:hAnsi="OrigGarmnd BT"/>
        </w:rPr>
        <w:t xml:space="preserve">to be given </w:t>
      </w:r>
      <w:r w:rsidR="003670CB">
        <w:rPr>
          <w:rFonts w:ascii="OrigGarmnd BT" w:hAnsi="OrigGarmnd BT"/>
        </w:rPr>
        <w:t>d</w:t>
      </w:r>
      <w:r w:rsidR="00E354A5">
        <w:rPr>
          <w:rFonts w:ascii="OrigGarmnd BT" w:hAnsi="OrigGarmnd BT"/>
        </w:rPr>
        <w:t>ue weight</w:t>
      </w:r>
      <w:r w:rsidR="004C0F69">
        <w:rPr>
          <w:rFonts w:ascii="OrigGarmnd BT" w:hAnsi="OrigGarmnd BT"/>
        </w:rPr>
        <w:t>,</w:t>
      </w:r>
      <w:r>
        <w:rPr>
          <w:rFonts w:ascii="OrigGarmnd BT" w:hAnsi="OrigGarmnd BT"/>
        </w:rPr>
        <w:t xml:space="preserve"> in custody hearings</w:t>
      </w:r>
      <w:r w:rsidR="003670CB">
        <w:rPr>
          <w:rFonts w:ascii="OrigGarmnd BT" w:hAnsi="OrigGarmnd BT"/>
        </w:rPr>
        <w:t>.</w:t>
      </w:r>
    </w:p>
    <w:p w14:paraId="3FB60D65" w14:textId="7EBA80F5" w:rsidR="00157C98" w:rsidRPr="00BE771A" w:rsidRDefault="00471696" w:rsidP="003670CB">
      <w:pPr>
        <w:pStyle w:val="Liststycke"/>
        <w:numPr>
          <w:ilvl w:val="0"/>
          <w:numId w:val="16"/>
        </w:numPr>
        <w:shd w:val="clear" w:color="auto" w:fill="FFFFFF"/>
        <w:spacing w:before="100" w:beforeAutospacing="1" w:after="420" w:line="240" w:lineRule="auto"/>
        <w:rPr>
          <w:rFonts w:ascii="OrigGarmnd BT" w:eastAsia="Times New Roman" w:hAnsi="OrigGarmnd BT" w:cs="Helvetica"/>
          <w:color w:val="000000"/>
          <w:lang w:val="sv-SE" w:eastAsia="sv-SE"/>
        </w:rPr>
      </w:pPr>
      <w:r>
        <w:rPr>
          <w:rFonts w:ascii="OrigGarmnd BT" w:hAnsi="OrigGarmnd BT"/>
        </w:rPr>
        <w:t>A</w:t>
      </w:r>
      <w:r w:rsidR="006E7BE7">
        <w:rPr>
          <w:rFonts w:ascii="OrigGarmnd BT" w:hAnsi="OrigGarmnd BT"/>
        </w:rPr>
        <w:t xml:space="preserve">n all-party </w:t>
      </w:r>
      <w:r w:rsidR="00FA7FB2">
        <w:rPr>
          <w:rFonts w:ascii="OrigGarmnd BT" w:hAnsi="OrigGarmnd BT"/>
        </w:rPr>
        <w:t>C</w:t>
      </w:r>
      <w:r w:rsidR="00157C98" w:rsidRPr="00157C98">
        <w:rPr>
          <w:rFonts w:ascii="OrigGarmnd BT" w:hAnsi="OrigGarmnd BT"/>
        </w:rPr>
        <w:t xml:space="preserve">ommittee </w:t>
      </w:r>
      <w:r>
        <w:rPr>
          <w:rFonts w:ascii="OrigGarmnd BT" w:hAnsi="OrigGarmnd BT"/>
        </w:rPr>
        <w:t xml:space="preserve">has </w:t>
      </w:r>
      <w:r w:rsidR="00157C98" w:rsidRPr="00157C98">
        <w:rPr>
          <w:rFonts w:ascii="OrigGarmnd BT" w:hAnsi="OrigGarmnd BT"/>
        </w:rPr>
        <w:t>consider</w:t>
      </w:r>
      <w:r w:rsidR="004C0F69">
        <w:rPr>
          <w:rFonts w:ascii="OrigGarmnd BT" w:hAnsi="OrigGarmnd BT"/>
        </w:rPr>
        <w:t>ed</w:t>
      </w:r>
      <w:r w:rsidR="00157C98" w:rsidRPr="00157C98">
        <w:rPr>
          <w:rFonts w:ascii="OrigGarmnd BT" w:hAnsi="OrigGarmnd BT"/>
        </w:rPr>
        <w:t xml:space="preserve"> the introduction of specific criminal liability for participation in a racist organisation and a ban on racist organisations.</w:t>
      </w:r>
      <w:r w:rsidR="004C0F69">
        <w:rPr>
          <w:rFonts w:ascii="OrigGarmnd BT" w:hAnsi="OrigGarmnd BT"/>
        </w:rPr>
        <w:t xml:space="preserve"> The government is now reflecting on the </w:t>
      </w:r>
      <w:r w:rsidR="00FA7FB2">
        <w:rPr>
          <w:rFonts w:ascii="OrigGarmnd BT" w:hAnsi="OrigGarmnd BT"/>
        </w:rPr>
        <w:t>Committee's</w:t>
      </w:r>
      <w:r w:rsidR="004C0F69">
        <w:rPr>
          <w:rFonts w:ascii="OrigGarmnd BT" w:hAnsi="OrigGarmnd BT"/>
        </w:rPr>
        <w:t xml:space="preserve"> proposals.</w:t>
      </w:r>
    </w:p>
    <w:bookmarkEnd w:id="0"/>
    <w:p w14:paraId="62084A05" w14:textId="4C31480F" w:rsidR="003225E0" w:rsidRDefault="003225E0" w:rsidP="003670CB">
      <w:pPr>
        <w:pStyle w:val="Rubrik2"/>
        <w:numPr>
          <w:ilvl w:val="1"/>
          <w:numId w:val="13"/>
        </w:numPr>
        <w:tabs>
          <w:tab w:val="num" w:pos="360"/>
        </w:tabs>
        <w:rPr>
          <w:rFonts w:ascii="OrigGarmnd BT" w:hAnsi="OrigGarmnd BT"/>
          <w:sz w:val="25"/>
          <w:szCs w:val="25"/>
          <w:lang w:val="en-US"/>
        </w:rPr>
      </w:pPr>
      <w:r>
        <w:rPr>
          <w:rFonts w:ascii="OrigGarmnd BT" w:hAnsi="OrigGarmnd BT"/>
          <w:sz w:val="25"/>
          <w:szCs w:val="25"/>
          <w:lang w:val="en-US"/>
        </w:rPr>
        <w:t>State reporting</w:t>
      </w:r>
      <w:r w:rsidR="004C0F69">
        <w:rPr>
          <w:rFonts w:ascii="OrigGarmnd BT" w:hAnsi="OrigGarmnd BT"/>
          <w:sz w:val="25"/>
          <w:szCs w:val="25"/>
          <w:lang w:val="en-US"/>
        </w:rPr>
        <w:t xml:space="preserve"> – Swedish views and experiences</w:t>
      </w:r>
    </w:p>
    <w:p w14:paraId="1A51CCED" w14:textId="3B205386" w:rsidR="00456F56" w:rsidRPr="00456F56" w:rsidRDefault="009B30ED" w:rsidP="00456F56">
      <w:pPr>
        <w:pStyle w:val="Rubrik2"/>
        <w:numPr>
          <w:ilvl w:val="0"/>
          <w:numId w:val="0"/>
        </w:numPr>
        <w:rPr>
          <w:rFonts w:ascii="OrigGarmnd BT" w:hAnsi="OrigGarmnd BT"/>
          <w:b w:val="0"/>
          <w:bCs/>
          <w:i/>
          <w:iCs/>
          <w:sz w:val="25"/>
          <w:szCs w:val="25"/>
          <w:lang w:val="en-US"/>
        </w:rPr>
      </w:pPr>
      <w:r w:rsidRPr="009B55A0">
        <w:rPr>
          <w:rFonts w:ascii="OrigGarmnd BT" w:hAnsi="OrigGarmnd BT"/>
          <w:b w:val="0"/>
          <w:bCs/>
          <w:i/>
          <w:iCs/>
          <w:sz w:val="25"/>
          <w:szCs w:val="25"/>
          <w:lang w:val="en-US"/>
        </w:rPr>
        <w:t>The simplified reporting procedure</w:t>
      </w:r>
      <w:r w:rsidR="003C480D">
        <w:rPr>
          <w:rStyle w:val="Fotnotsreferens"/>
          <w:rFonts w:ascii="OrigGarmnd BT" w:hAnsi="OrigGarmnd BT"/>
          <w:b w:val="0"/>
          <w:bCs/>
          <w:i/>
          <w:iCs/>
          <w:sz w:val="25"/>
          <w:szCs w:val="25"/>
          <w:lang w:val="en-US"/>
        </w:rPr>
        <w:footnoteReference w:id="1"/>
      </w:r>
      <w:r w:rsidR="00456F56">
        <w:rPr>
          <w:rFonts w:ascii="OrigGarmnd BT" w:hAnsi="OrigGarmnd BT"/>
          <w:b w:val="0"/>
          <w:bCs/>
          <w:i/>
          <w:iCs/>
          <w:sz w:val="25"/>
          <w:szCs w:val="25"/>
          <w:lang w:val="en-US"/>
        </w:rPr>
        <w:br/>
      </w:r>
    </w:p>
    <w:p w14:paraId="36E94ACD" w14:textId="1E4D7EEC" w:rsidR="00C96704" w:rsidRPr="00281C56" w:rsidRDefault="00D4515B" w:rsidP="00281C56">
      <w:pPr>
        <w:pStyle w:val="Brdtext"/>
        <w:rPr>
          <w:rFonts w:ascii="OrigGarmnd BT" w:hAnsi="OrigGarmnd BT"/>
        </w:rPr>
      </w:pPr>
      <w:r w:rsidRPr="00281C56">
        <w:rPr>
          <w:rFonts w:ascii="OrigGarmnd BT" w:hAnsi="OrigGarmnd BT"/>
        </w:rPr>
        <w:t xml:space="preserve">Sweden </w:t>
      </w:r>
      <w:r w:rsidR="003C480D" w:rsidRPr="00281C56">
        <w:rPr>
          <w:rFonts w:ascii="OrigGarmnd BT" w:hAnsi="OrigGarmnd BT"/>
        </w:rPr>
        <w:t>has continued to accept the use of the</w:t>
      </w:r>
      <w:r w:rsidRPr="00281C56">
        <w:rPr>
          <w:rFonts w:ascii="OrigGarmnd BT" w:hAnsi="OrigGarmnd BT"/>
        </w:rPr>
        <w:t xml:space="preserve"> simplified reporting procedure </w:t>
      </w:r>
      <w:r w:rsidR="00D56B91" w:rsidRPr="00281C56">
        <w:rPr>
          <w:rFonts w:ascii="OrigGarmnd BT" w:hAnsi="OrigGarmnd BT"/>
          <w:lang w:val="en-US"/>
        </w:rPr>
        <w:t xml:space="preserve">when </w:t>
      </w:r>
      <w:r w:rsidR="00EF65D4" w:rsidRPr="00281C56">
        <w:rPr>
          <w:rFonts w:ascii="OrigGarmnd BT" w:hAnsi="OrigGarmnd BT"/>
          <w:lang w:val="en-US"/>
        </w:rPr>
        <w:t>it has been offered</w:t>
      </w:r>
      <w:r w:rsidR="003C480D" w:rsidRPr="00281C56">
        <w:rPr>
          <w:rFonts w:ascii="OrigGarmnd BT" w:hAnsi="OrigGarmnd BT"/>
          <w:lang w:val="en-US"/>
        </w:rPr>
        <w:t xml:space="preserve">, and all reports </w:t>
      </w:r>
      <w:r w:rsidR="006B6A61" w:rsidRPr="00281C56">
        <w:rPr>
          <w:rFonts w:ascii="OrigGarmnd BT" w:hAnsi="OrigGarmnd BT"/>
          <w:lang w:val="en-US"/>
        </w:rPr>
        <w:t xml:space="preserve">to the treaty bodies in recent years </w:t>
      </w:r>
      <w:r w:rsidR="003C480D" w:rsidRPr="00281C56">
        <w:rPr>
          <w:rFonts w:ascii="OrigGarmnd BT" w:hAnsi="OrigGarmnd BT"/>
          <w:lang w:val="en-US"/>
        </w:rPr>
        <w:t xml:space="preserve">have been compiled using </w:t>
      </w:r>
      <w:r w:rsidR="006B6A61" w:rsidRPr="00281C56">
        <w:rPr>
          <w:rFonts w:ascii="OrigGarmnd BT" w:hAnsi="OrigGarmnd BT"/>
          <w:lang w:val="en-US"/>
        </w:rPr>
        <w:t>this</w:t>
      </w:r>
      <w:r w:rsidR="003C480D" w:rsidRPr="00281C56">
        <w:rPr>
          <w:rFonts w:ascii="OrigGarmnd BT" w:hAnsi="OrigGarmnd BT"/>
          <w:lang w:val="en-US"/>
        </w:rPr>
        <w:t xml:space="preserve"> procedure</w:t>
      </w:r>
      <w:r w:rsidR="00EF65D4" w:rsidRPr="00281C56">
        <w:rPr>
          <w:rFonts w:ascii="OrigGarmnd BT" w:hAnsi="OrigGarmnd BT"/>
          <w:lang w:val="en-US"/>
        </w:rPr>
        <w:t>.</w:t>
      </w:r>
      <w:r w:rsidR="00D56B91" w:rsidRPr="00281C56">
        <w:rPr>
          <w:rFonts w:ascii="OrigGarmnd BT" w:hAnsi="OrigGarmnd BT"/>
        </w:rPr>
        <w:t xml:space="preserve"> </w:t>
      </w:r>
      <w:r w:rsidR="006B6A61" w:rsidRPr="00281C56">
        <w:rPr>
          <w:rFonts w:ascii="OrigGarmnd BT" w:hAnsi="OrigGarmnd BT"/>
        </w:rPr>
        <w:t xml:space="preserve">While the introduction of the simplified procedure is a positive step, that in many cases has </w:t>
      </w:r>
      <w:r w:rsidR="004C0F69" w:rsidRPr="00281C56">
        <w:rPr>
          <w:rFonts w:ascii="OrigGarmnd BT" w:hAnsi="OrigGarmnd BT"/>
        </w:rPr>
        <w:t>contributed</w:t>
      </w:r>
      <w:r w:rsidRPr="00281C56">
        <w:rPr>
          <w:rFonts w:ascii="OrigGarmnd BT" w:hAnsi="OrigGarmnd BT"/>
        </w:rPr>
        <w:t xml:space="preserve"> to more focused and constructive dialogue discussions</w:t>
      </w:r>
      <w:r w:rsidR="006B6A61" w:rsidRPr="00281C56">
        <w:rPr>
          <w:rFonts w:ascii="OrigGarmnd BT" w:hAnsi="OrigGarmnd BT"/>
        </w:rPr>
        <w:t>, Sweden</w:t>
      </w:r>
      <w:r w:rsidR="00C2007A" w:rsidRPr="00281C56">
        <w:rPr>
          <w:rFonts w:ascii="OrigGarmnd BT" w:hAnsi="OrigGarmnd BT"/>
        </w:rPr>
        <w:t xml:space="preserve"> believes that additional steps are needed to fully harness</w:t>
      </w:r>
      <w:r w:rsidR="00C96704" w:rsidRPr="00281C56">
        <w:rPr>
          <w:rFonts w:ascii="OrigGarmnd BT" w:hAnsi="OrigGarmnd BT"/>
        </w:rPr>
        <w:t xml:space="preserve"> the potential of </w:t>
      </w:r>
      <w:r w:rsidR="00282F17" w:rsidRPr="00281C56">
        <w:rPr>
          <w:rFonts w:ascii="OrigGarmnd BT" w:hAnsi="OrigGarmnd BT"/>
        </w:rPr>
        <w:t>this</w:t>
      </w:r>
      <w:r w:rsidR="00C96704" w:rsidRPr="00281C56">
        <w:rPr>
          <w:rFonts w:ascii="OrigGarmnd BT" w:hAnsi="OrigGarmnd BT"/>
        </w:rPr>
        <w:t xml:space="preserve"> procedure to bring about reviews that </w:t>
      </w:r>
      <w:r w:rsidR="00282F17" w:rsidRPr="00281C56">
        <w:rPr>
          <w:rFonts w:ascii="OrigGarmnd BT" w:hAnsi="OrigGarmnd BT"/>
        </w:rPr>
        <w:t xml:space="preserve">are focused, and allow </w:t>
      </w:r>
      <w:r w:rsidR="002B4D26" w:rsidRPr="00281C56">
        <w:rPr>
          <w:rFonts w:ascii="OrigGarmnd BT" w:hAnsi="OrigGarmnd BT"/>
        </w:rPr>
        <w:t xml:space="preserve">for </w:t>
      </w:r>
      <w:r w:rsidR="00282F17" w:rsidRPr="00281C56">
        <w:rPr>
          <w:rFonts w:ascii="OrigGarmnd BT" w:hAnsi="OrigGarmnd BT"/>
        </w:rPr>
        <w:t xml:space="preserve">in-depth discussions </w:t>
      </w:r>
      <w:r w:rsidR="00C96704" w:rsidRPr="00281C56">
        <w:rPr>
          <w:rFonts w:ascii="OrigGarmnd BT" w:hAnsi="OrigGarmnd BT"/>
        </w:rPr>
        <w:t>on key issues</w:t>
      </w:r>
      <w:r w:rsidR="006B6A61" w:rsidRPr="00281C56">
        <w:rPr>
          <w:rFonts w:ascii="OrigGarmnd BT" w:hAnsi="OrigGarmnd BT"/>
        </w:rPr>
        <w:t xml:space="preserve">, </w:t>
      </w:r>
      <w:r w:rsidRPr="00281C56">
        <w:rPr>
          <w:rFonts w:ascii="OrigGarmnd BT" w:hAnsi="OrigGarmnd BT"/>
        </w:rPr>
        <w:t xml:space="preserve">while </w:t>
      </w:r>
      <w:r w:rsidR="003876BE" w:rsidRPr="00281C56">
        <w:rPr>
          <w:rFonts w:ascii="OrigGarmnd BT" w:hAnsi="OrigGarmnd BT"/>
        </w:rPr>
        <w:t xml:space="preserve">avoiding </w:t>
      </w:r>
      <w:r w:rsidRPr="00281C56">
        <w:rPr>
          <w:rFonts w:ascii="OrigGarmnd BT" w:hAnsi="OrigGarmnd BT"/>
        </w:rPr>
        <w:t xml:space="preserve">unnecessary work, both for the reporting State and the treaty bodies. </w:t>
      </w:r>
    </w:p>
    <w:p w14:paraId="1E9C0739" w14:textId="52948BD4" w:rsidR="00E13F85" w:rsidRPr="00281C56" w:rsidRDefault="00C2007A" w:rsidP="00281C56">
      <w:pPr>
        <w:pStyle w:val="Brdtext"/>
        <w:rPr>
          <w:rFonts w:ascii="OrigGarmnd BT" w:hAnsi="OrigGarmnd BT"/>
        </w:rPr>
      </w:pPr>
      <w:r w:rsidRPr="00281C56">
        <w:rPr>
          <w:rFonts w:ascii="OrigGarmnd BT" w:hAnsi="OrigGarmnd BT"/>
        </w:rPr>
        <w:t>Firstly, a</w:t>
      </w:r>
      <w:r w:rsidR="000C34DF" w:rsidRPr="00281C56">
        <w:rPr>
          <w:rFonts w:ascii="OrigGarmnd BT" w:hAnsi="OrigGarmnd BT"/>
        </w:rPr>
        <w:t xml:space="preserve">s there are still considerable differences in working methods, reporting requirements and structure of the dialogues between the various treaty bodies, further efforts by the Treaty Bodies Chairpersons </w:t>
      </w:r>
      <w:r w:rsidR="00E13F85" w:rsidRPr="00281C56">
        <w:rPr>
          <w:rFonts w:ascii="OrigGarmnd BT" w:hAnsi="OrigGarmnd BT"/>
        </w:rPr>
        <w:t xml:space="preserve">are needed to </w:t>
      </w:r>
      <w:r w:rsidR="000C34DF" w:rsidRPr="00281C56">
        <w:rPr>
          <w:rFonts w:ascii="OrigGarmnd BT" w:hAnsi="OrigGarmnd BT"/>
        </w:rPr>
        <w:t>align, harmoni</w:t>
      </w:r>
      <w:r w:rsidR="00834260" w:rsidRPr="00281C56">
        <w:rPr>
          <w:rFonts w:ascii="OrigGarmnd BT" w:hAnsi="OrigGarmnd BT"/>
        </w:rPr>
        <w:t>s</w:t>
      </w:r>
      <w:r w:rsidR="000C34DF" w:rsidRPr="00281C56">
        <w:rPr>
          <w:rFonts w:ascii="OrigGarmnd BT" w:hAnsi="OrigGarmnd BT"/>
        </w:rPr>
        <w:t>e and simplify procedures</w:t>
      </w:r>
      <w:r w:rsidR="00E13F85" w:rsidRPr="00281C56">
        <w:rPr>
          <w:rFonts w:ascii="OrigGarmnd BT" w:hAnsi="OrigGarmnd BT"/>
        </w:rPr>
        <w:t xml:space="preserve">. </w:t>
      </w:r>
    </w:p>
    <w:p w14:paraId="37E2941A" w14:textId="6F6DB72D" w:rsidR="00C96704" w:rsidRPr="00834260" w:rsidRDefault="00C96704" w:rsidP="00281C56">
      <w:pPr>
        <w:pStyle w:val="Brdtext"/>
      </w:pPr>
      <w:proofErr w:type="gramStart"/>
      <w:r w:rsidRPr="00281C56">
        <w:rPr>
          <w:rFonts w:ascii="OrigGarmnd BT" w:hAnsi="OrigGarmnd BT"/>
        </w:rPr>
        <w:t>In particular, Sweden</w:t>
      </w:r>
      <w:proofErr w:type="gramEnd"/>
      <w:r w:rsidRPr="00281C56">
        <w:rPr>
          <w:rFonts w:ascii="OrigGarmnd BT" w:hAnsi="OrigGarmnd BT"/>
        </w:rPr>
        <w:t xml:space="preserve"> would welcome further implementation of the proposal in the Chairpersons’ Position Paper on the Future of the Treaty Body System from July 2019 to limit the list of issues to 25-30 questions, avoiding convoluted questions or sub-questions to the extent possible. Most recent lists of issues </w:t>
      </w:r>
      <w:r w:rsidR="00282F17" w:rsidRPr="00281C56">
        <w:rPr>
          <w:rFonts w:ascii="OrigGarmnd BT" w:hAnsi="OrigGarmnd BT"/>
        </w:rPr>
        <w:t>received by Sweden</w:t>
      </w:r>
      <w:r w:rsidRPr="00281C56">
        <w:rPr>
          <w:rFonts w:ascii="OrigGarmnd BT" w:hAnsi="OrigGarmnd BT"/>
        </w:rPr>
        <w:t xml:space="preserve"> have included over 100 questions</w:t>
      </w:r>
      <w:r w:rsidRPr="00834260">
        <w:t xml:space="preserve"> and sub-questions</w:t>
      </w:r>
      <w:r w:rsidR="0019155E" w:rsidRPr="00834260">
        <w:t>. P</w:t>
      </w:r>
      <w:r w:rsidRPr="00834260">
        <w:t xml:space="preserve">roviding comprehensive replies to so many questions </w:t>
      </w:r>
      <w:r w:rsidR="005A032C" w:rsidRPr="00834260">
        <w:t>has sometimes proved</w:t>
      </w:r>
      <w:r w:rsidRPr="00834260">
        <w:t xml:space="preserve"> challenging, especially as many treaty bodies impose strict word limit</w:t>
      </w:r>
      <w:r w:rsidR="00E13F85" w:rsidRPr="00834260">
        <w:t>s</w:t>
      </w:r>
      <w:r w:rsidR="00282F17" w:rsidRPr="00834260">
        <w:t xml:space="preserve"> on replies</w:t>
      </w:r>
      <w:r w:rsidRPr="00834260">
        <w:t xml:space="preserve">. </w:t>
      </w:r>
    </w:p>
    <w:p w14:paraId="0E83E1D5" w14:textId="47B73847" w:rsidR="00126BF1" w:rsidRPr="00834260" w:rsidRDefault="00703F5D" w:rsidP="00834260">
      <w:pPr>
        <w:pStyle w:val="Brdtext"/>
        <w:rPr>
          <w:rFonts w:ascii="OrigGarmnd BT" w:hAnsi="OrigGarmnd BT"/>
          <w:i/>
          <w:iCs/>
          <w:lang w:val="en-US"/>
        </w:rPr>
      </w:pPr>
      <w:r w:rsidRPr="00834260">
        <w:rPr>
          <w:rFonts w:ascii="OrigGarmnd BT" w:hAnsi="OrigGarmnd BT"/>
        </w:rPr>
        <w:t xml:space="preserve">In addition, </w:t>
      </w:r>
      <w:r w:rsidR="00EF65D4" w:rsidRPr="00834260">
        <w:rPr>
          <w:rFonts w:ascii="OrigGarmnd BT" w:hAnsi="OrigGarmnd BT"/>
        </w:rPr>
        <w:t xml:space="preserve">Sweden would welcome further </w:t>
      </w:r>
      <w:r w:rsidRPr="00834260">
        <w:rPr>
          <w:rFonts w:ascii="OrigGarmnd BT" w:hAnsi="OrigGarmnd BT"/>
        </w:rPr>
        <w:t xml:space="preserve">coordination between </w:t>
      </w:r>
      <w:r w:rsidR="00282F17" w:rsidRPr="00834260">
        <w:rPr>
          <w:rFonts w:ascii="OrigGarmnd BT" w:hAnsi="OrigGarmnd BT"/>
        </w:rPr>
        <w:t xml:space="preserve">the </w:t>
      </w:r>
      <w:r w:rsidRPr="00834260">
        <w:rPr>
          <w:rFonts w:ascii="OrigGarmnd BT" w:hAnsi="OrigGarmnd BT"/>
        </w:rPr>
        <w:t>treaty bodies regarding their lists of issues prior to reporting</w:t>
      </w:r>
      <w:r w:rsidR="0019155E" w:rsidRPr="00834260">
        <w:rPr>
          <w:rFonts w:ascii="OrigGarmnd BT" w:hAnsi="OrigGarmnd BT"/>
        </w:rPr>
        <w:t xml:space="preserve"> </w:t>
      </w:r>
      <w:proofErr w:type="gramStart"/>
      <w:r w:rsidR="00834260" w:rsidRPr="00834260">
        <w:rPr>
          <w:rFonts w:ascii="OrigGarmnd BT" w:hAnsi="OrigGarmnd BT"/>
        </w:rPr>
        <w:t xml:space="preserve">in order </w:t>
      </w:r>
      <w:r w:rsidRPr="00834260">
        <w:rPr>
          <w:rFonts w:ascii="OrigGarmnd BT" w:hAnsi="OrigGarmnd BT"/>
        </w:rPr>
        <w:t>to</w:t>
      </w:r>
      <w:proofErr w:type="gramEnd"/>
      <w:r w:rsidRPr="00834260">
        <w:rPr>
          <w:rFonts w:ascii="OrigGarmnd BT" w:hAnsi="OrigGarmnd BT"/>
        </w:rPr>
        <w:t xml:space="preserve"> avoid </w:t>
      </w:r>
      <w:r w:rsidR="004C0F69" w:rsidRPr="00834260">
        <w:rPr>
          <w:rFonts w:ascii="OrigGarmnd BT" w:hAnsi="OrigGarmnd BT"/>
        </w:rPr>
        <w:t xml:space="preserve">or reduce </w:t>
      </w:r>
      <w:r w:rsidRPr="00834260">
        <w:rPr>
          <w:rFonts w:ascii="OrigGarmnd BT" w:hAnsi="OrigGarmnd BT"/>
        </w:rPr>
        <w:t>overlap</w:t>
      </w:r>
      <w:r w:rsidR="00305C9A" w:rsidRPr="00834260">
        <w:rPr>
          <w:rFonts w:ascii="OrigGarmnd BT" w:hAnsi="OrigGarmnd BT"/>
        </w:rPr>
        <w:t>.</w:t>
      </w:r>
      <w:r w:rsidR="00E13F85" w:rsidRPr="00834260">
        <w:rPr>
          <w:rFonts w:ascii="OrigGarmnd BT" w:hAnsi="OrigGarmnd BT"/>
        </w:rPr>
        <w:t xml:space="preserve"> </w:t>
      </w:r>
      <w:r w:rsidR="00305C9A" w:rsidRPr="00834260">
        <w:rPr>
          <w:rFonts w:ascii="OrigGarmnd BT" w:hAnsi="OrigGarmnd BT"/>
        </w:rPr>
        <w:t>Reducing overlap also means reducing</w:t>
      </w:r>
      <w:r w:rsidR="00E13F85" w:rsidRPr="00834260">
        <w:rPr>
          <w:rFonts w:ascii="OrigGarmnd BT" w:hAnsi="OrigGarmnd BT"/>
        </w:rPr>
        <w:t xml:space="preserve"> </w:t>
      </w:r>
      <w:r w:rsidR="00126BF1" w:rsidRPr="00834260">
        <w:rPr>
          <w:rFonts w:ascii="OrigGarmnd BT" w:hAnsi="OrigGarmnd BT"/>
          <w:lang w:val="en-US"/>
        </w:rPr>
        <w:t>the risk of inconsistency and fragmentation of the resulting concluding observations</w:t>
      </w:r>
      <w:r w:rsidR="00305C9A" w:rsidRPr="00834260">
        <w:rPr>
          <w:rFonts w:ascii="OrigGarmnd BT" w:hAnsi="OrigGarmnd BT"/>
          <w:lang w:val="en-US"/>
        </w:rPr>
        <w:t>, which</w:t>
      </w:r>
      <w:r w:rsidR="00126BF1" w:rsidRPr="00834260">
        <w:rPr>
          <w:rFonts w:ascii="OrigGarmnd BT" w:hAnsi="OrigGarmnd BT"/>
          <w:lang w:val="en-US"/>
        </w:rPr>
        <w:t xml:space="preserve"> facilitate</w:t>
      </w:r>
      <w:r w:rsidR="00305C9A" w:rsidRPr="00834260">
        <w:rPr>
          <w:rFonts w:ascii="OrigGarmnd BT" w:hAnsi="OrigGarmnd BT"/>
          <w:lang w:val="en-US"/>
        </w:rPr>
        <w:t>s</w:t>
      </w:r>
      <w:r w:rsidR="00126BF1" w:rsidRPr="00834260">
        <w:rPr>
          <w:rFonts w:ascii="OrigGarmnd BT" w:hAnsi="OrigGarmnd BT"/>
          <w:lang w:val="en-US"/>
        </w:rPr>
        <w:t xml:space="preserve"> effective national implementation.     </w:t>
      </w:r>
    </w:p>
    <w:p w14:paraId="20604D4C" w14:textId="3A66AE2E" w:rsidR="00D4515B" w:rsidRPr="00834260" w:rsidRDefault="00282F17" w:rsidP="00834260">
      <w:pPr>
        <w:pStyle w:val="Brdtext"/>
        <w:rPr>
          <w:rFonts w:ascii="OrigGarmnd BT" w:hAnsi="OrigGarmnd BT"/>
        </w:rPr>
      </w:pPr>
      <w:r w:rsidRPr="00834260">
        <w:rPr>
          <w:rFonts w:ascii="OrigGarmnd BT" w:hAnsi="OrigGarmnd BT"/>
        </w:rPr>
        <w:t xml:space="preserve">Finally, Sweden would welcome if all </w:t>
      </w:r>
      <w:r w:rsidR="005A032C" w:rsidRPr="00834260">
        <w:rPr>
          <w:rFonts w:ascii="OrigGarmnd BT" w:hAnsi="OrigGarmnd BT"/>
        </w:rPr>
        <w:t xml:space="preserve">treaty body </w:t>
      </w:r>
      <w:r w:rsidRPr="00834260">
        <w:rPr>
          <w:rFonts w:ascii="OrigGarmnd BT" w:hAnsi="OrigGarmnd BT"/>
        </w:rPr>
        <w:t xml:space="preserve">dialogues would be </w:t>
      </w:r>
      <w:r w:rsidR="005A032C" w:rsidRPr="00834260">
        <w:rPr>
          <w:rFonts w:ascii="OrigGarmnd BT" w:hAnsi="OrigGarmnd BT"/>
        </w:rPr>
        <w:t xml:space="preserve">more clearly </w:t>
      </w:r>
      <w:r w:rsidRPr="00834260">
        <w:rPr>
          <w:rFonts w:ascii="OrigGarmnd BT" w:hAnsi="OrigGarmnd BT"/>
        </w:rPr>
        <w:t>structured around the list of issues</w:t>
      </w:r>
      <w:r w:rsidR="005A032C" w:rsidRPr="00834260">
        <w:rPr>
          <w:rFonts w:ascii="OrigGarmnd BT" w:hAnsi="OrigGarmnd BT"/>
        </w:rPr>
        <w:t xml:space="preserve">, and the replies provided by the </w:t>
      </w:r>
      <w:r w:rsidR="00E13F85" w:rsidRPr="00834260">
        <w:rPr>
          <w:rFonts w:ascii="OrigGarmnd BT" w:hAnsi="OrigGarmnd BT"/>
        </w:rPr>
        <w:t xml:space="preserve">reporting </w:t>
      </w:r>
      <w:r w:rsidR="005A032C" w:rsidRPr="00834260">
        <w:rPr>
          <w:rFonts w:ascii="OrigGarmnd BT" w:hAnsi="OrigGarmnd BT"/>
        </w:rPr>
        <w:t>State</w:t>
      </w:r>
      <w:r w:rsidRPr="00834260">
        <w:rPr>
          <w:rFonts w:ascii="OrigGarmnd BT" w:hAnsi="OrigGarmnd BT"/>
        </w:rPr>
        <w:t>. Some treaty body dialogues are still structured according to the articles of the convention</w:t>
      </w:r>
      <w:r w:rsidR="005A032C" w:rsidRPr="00834260">
        <w:rPr>
          <w:rFonts w:ascii="OrigGarmnd BT" w:hAnsi="OrigGarmnd BT"/>
        </w:rPr>
        <w:t>, and p</w:t>
      </w:r>
      <w:r w:rsidRPr="00834260">
        <w:rPr>
          <w:rFonts w:ascii="OrigGarmnd BT" w:hAnsi="OrigGarmnd BT"/>
        </w:rPr>
        <w:t xml:space="preserve">reparing for such a </w:t>
      </w:r>
      <w:r w:rsidR="005A032C" w:rsidRPr="00834260">
        <w:rPr>
          <w:rFonts w:ascii="OrigGarmnd BT" w:hAnsi="OrigGarmnd BT"/>
        </w:rPr>
        <w:t>dialogue</w:t>
      </w:r>
      <w:r w:rsidRPr="00834260">
        <w:rPr>
          <w:rFonts w:ascii="OrigGarmnd BT" w:hAnsi="OrigGarmnd BT"/>
        </w:rPr>
        <w:t xml:space="preserve"> often requires producing the equivalent of a regular State Party report, which means that some of the </w:t>
      </w:r>
      <w:r w:rsidR="005A032C" w:rsidRPr="00834260">
        <w:rPr>
          <w:rFonts w:ascii="OrigGarmnd BT" w:hAnsi="OrigGarmnd BT"/>
        </w:rPr>
        <w:t xml:space="preserve">rationale behind </w:t>
      </w:r>
      <w:r w:rsidRPr="00834260">
        <w:rPr>
          <w:rFonts w:ascii="OrigGarmnd BT" w:hAnsi="OrigGarmnd BT"/>
        </w:rPr>
        <w:t xml:space="preserve">the simplified reporting procedure is lost. </w:t>
      </w:r>
    </w:p>
    <w:p w14:paraId="71A940E2" w14:textId="580A5DE4" w:rsidR="00126BF1" w:rsidRPr="00126BF1" w:rsidRDefault="00EF65D4" w:rsidP="004C0F69">
      <w:pPr>
        <w:pStyle w:val="Brdtext"/>
        <w:spacing w:before="240"/>
        <w:rPr>
          <w:rFonts w:ascii="OrigGarmnd BT" w:hAnsi="OrigGarmnd BT" w:cs="Arial"/>
        </w:rPr>
      </w:pPr>
      <w:r w:rsidRPr="009B55A0">
        <w:rPr>
          <w:rFonts w:ascii="OrigGarmnd BT" w:hAnsi="OrigGarmnd BT" w:cs="Arial"/>
          <w:i/>
          <w:iCs/>
        </w:rPr>
        <w:t>Common core document</w:t>
      </w:r>
      <w:r w:rsidR="00456F56">
        <w:rPr>
          <w:rFonts w:ascii="OrigGarmnd BT" w:hAnsi="OrigGarmnd BT" w:cs="Arial"/>
          <w:i/>
          <w:iCs/>
        </w:rPr>
        <w:br/>
      </w:r>
      <w:r w:rsidR="004C0F69">
        <w:rPr>
          <w:rFonts w:ascii="OrigGarmnd BT" w:hAnsi="OrigGarmnd BT" w:cs="Arial"/>
          <w:i/>
          <w:iCs/>
        </w:rPr>
        <w:br/>
      </w:r>
      <w:r w:rsidR="005A032C">
        <w:rPr>
          <w:rFonts w:ascii="OrigGarmnd BT" w:hAnsi="OrigGarmnd BT" w:cs="Arial"/>
        </w:rPr>
        <w:t xml:space="preserve">As recommended, </w:t>
      </w:r>
      <w:r w:rsidR="000A592B">
        <w:rPr>
          <w:rFonts w:ascii="OrigGarmnd BT" w:hAnsi="OrigGarmnd BT" w:cs="Arial"/>
        </w:rPr>
        <w:t xml:space="preserve">Sweden has </w:t>
      </w:r>
      <w:r w:rsidR="004F4EFF">
        <w:rPr>
          <w:rFonts w:ascii="OrigGarmnd BT" w:hAnsi="OrigGarmnd BT" w:cs="Arial"/>
        </w:rPr>
        <w:t>submitted</w:t>
      </w:r>
      <w:r w:rsidR="000A592B">
        <w:rPr>
          <w:rFonts w:ascii="OrigGarmnd BT" w:hAnsi="OrigGarmnd BT" w:cs="Arial"/>
        </w:rPr>
        <w:t xml:space="preserve"> a ‘’common core document’’</w:t>
      </w:r>
      <w:r w:rsidR="009B55A0" w:rsidRPr="009B55A0">
        <w:rPr>
          <w:rFonts w:ascii="OrigGarmnd BT" w:hAnsi="OrigGarmnd BT"/>
        </w:rPr>
        <w:t xml:space="preserve"> </w:t>
      </w:r>
      <w:r w:rsidR="009B55A0" w:rsidRPr="000E3811">
        <w:rPr>
          <w:rFonts w:ascii="OrigGarmnd BT" w:hAnsi="OrigGarmnd BT"/>
        </w:rPr>
        <w:t>providing</w:t>
      </w:r>
      <w:r w:rsidR="009B55A0" w:rsidRPr="000E3811">
        <w:rPr>
          <w:rFonts w:ascii="OrigGarmnd BT" w:hAnsi="OrigGarmnd BT"/>
          <w:lang w:val="en-US"/>
        </w:rPr>
        <w:t xml:space="preserve"> general and </w:t>
      </w:r>
      <w:proofErr w:type="gramStart"/>
      <w:r w:rsidR="009B55A0" w:rsidRPr="000E3811">
        <w:rPr>
          <w:rFonts w:ascii="OrigGarmnd BT" w:hAnsi="OrigGarmnd BT"/>
          <w:lang w:val="en-US"/>
        </w:rPr>
        <w:t>factual information</w:t>
      </w:r>
      <w:proofErr w:type="gramEnd"/>
      <w:r w:rsidR="009B55A0" w:rsidRPr="000E3811">
        <w:rPr>
          <w:rFonts w:ascii="OrigGarmnd BT" w:hAnsi="OrigGarmnd BT"/>
          <w:lang w:val="en-US"/>
        </w:rPr>
        <w:t xml:space="preserve"> on the implementation of all the treaties to which Sweden is a party</w:t>
      </w:r>
      <w:r w:rsidR="00061ADE">
        <w:rPr>
          <w:rFonts w:ascii="OrigGarmnd BT" w:hAnsi="OrigGarmnd BT" w:cs="Arial"/>
        </w:rPr>
        <w:t xml:space="preserve">. </w:t>
      </w:r>
      <w:r w:rsidR="005A032C">
        <w:rPr>
          <w:rFonts w:ascii="OrigGarmnd BT" w:hAnsi="OrigGarmnd BT" w:cs="Arial"/>
        </w:rPr>
        <w:t>In</w:t>
      </w:r>
      <w:r w:rsidR="000A592B">
        <w:rPr>
          <w:rFonts w:ascii="OrigGarmnd BT" w:hAnsi="OrigGarmnd BT" w:cs="Arial"/>
        </w:rPr>
        <w:t xml:space="preserve"> our experience </w:t>
      </w:r>
      <w:r w:rsidR="005A032C">
        <w:rPr>
          <w:rFonts w:ascii="OrigGarmnd BT" w:hAnsi="OrigGarmnd BT" w:cs="Arial"/>
        </w:rPr>
        <w:t>so far</w:t>
      </w:r>
      <w:r w:rsidR="00305C9A">
        <w:rPr>
          <w:rFonts w:ascii="OrigGarmnd BT" w:hAnsi="OrigGarmnd BT" w:cs="Arial"/>
        </w:rPr>
        <w:t>,</w:t>
      </w:r>
      <w:r w:rsidR="005A032C">
        <w:rPr>
          <w:rFonts w:ascii="OrigGarmnd BT" w:hAnsi="OrigGarmnd BT" w:cs="Arial"/>
        </w:rPr>
        <w:t xml:space="preserve"> however, this document is rarely referred to in practise</w:t>
      </w:r>
      <w:r w:rsidR="007401D1">
        <w:rPr>
          <w:rFonts w:ascii="OrigGarmnd BT" w:hAnsi="OrigGarmnd BT" w:cs="Arial"/>
        </w:rPr>
        <w:t>, and has been of limited value in most recent dialogues</w:t>
      </w:r>
      <w:r w:rsidR="0019155E">
        <w:rPr>
          <w:rFonts w:ascii="OrigGarmnd BT" w:hAnsi="OrigGarmnd BT" w:cs="Arial"/>
        </w:rPr>
        <w:t>.</w:t>
      </w:r>
    </w:p>
    <w:p w14:paraId="26C41A6C" w14:textId="0A4B79B7" w:rsidR="009B55A0" w:rsidRPr="000E3811" w:rsidRDefault="008B5C6F" w:rsidP="009B55A0">
      <w:pPr>
        <w:pStyle w:val="Brdtext"/>
        <w:rPr>
          <w:rFonts w:ascii="OrigGarmnd BT" w:hAnsi="OrigGarmnd BT"/>
          <w:lang w:val="en-US"/>
        </w:rPr>
      </w:pPr>
      <w:r w:rsidRPr="003225E0">
        <w:rPr>
          <w:rFonts w:ascii="OrigGarmnd BT" w:hAnsi="OrigGarmnd BT"/>
          <w:i/>
          <w:iCs/>
          <w:lang w:val="en-US"/>
        </w:rPr>
        <w:t>Review cycles and multi-annual calendars</w:t>
      </w:r>
      <w:r w:rsidR="00456F56">
        <w:rPr>
          <w:rFonts w:ascii="OrigGarmnd BT" w:hAnsi="OrigGarmnd BT"/>
          <w:i/>
          <w:iCs/>
          <w:lang w:val="en-US"/>
        </w:rPr>
        <w:br/>
      </w:r>
      <w:r w:rsidR="009B55A0">
        <w:rPr>
          <w:rFonts w:ascii="OrigGarmnd BT" w:hAnsi="OrigGarmnd BT"/>
          <w:i/>
          <w:iCs/>
          <w:lang w:val="en-US"/>
        </w:rPr>
        <w:br/>
      </w:r>
      <w:r w:rsidRPr="000E3811">
        <w:rPr>
          <w:rFonts w:ascii="OrigGarmnd BT" w:hAnsi="OrigGarmnd BT"/>
          <w:lang w:val="en-US"/>
        </w:rPr>
        <w:t>Protracted proceedings and back-logs are still issues of concern in terms of State Party reviews</w:t>
      </w:r>
      <w:r w:rsidR="009B55A0">
        <w:rPr>
          <w:rFonts w:ascii="OrigGarmnd BT" w:hAnsi="OrigGarmnd BT"/>
          <w:lang w:val="en-US"/>
        </w:rPr>
        <w:t>, a situation that has been ex</w:t>
      </w:r>
      <w:r w:rsidR="00E33948">
        <w:rPr>
          <w:rFonts w:ascii="OrigGarmnd BT" w:hAnsi="OrigGarmnd BT"/>
          <w:lang w:val="en-US"/>
        </w:rPr>
        <w:t>a</w:t>
      </w:r>
      <w:r w:rsidR="009B55A0">
        <w:rPr>
          <w:rFonts w:ascii="OrigGarmnd BT" w:hAnsi="OrigGarmnd BT"/>
          <w:lang w:val="en-US"/>
        </w:rPr>
        <w:t>cerbated by the COVID</w:t>
      </w:r>
      <w:r w:rsidR="00E33948">
        <w:rPr>
          <w:rFonts w:ascii="OrigGarmnd BT" w:hAnsi="OrigGarmnd BT"/>
          <w:lang w:val="en-US"/>
        </w:rPr>
        <w:t>-1</w:t>
      </w:r>
      <w:r w:rsidR="009B55A0">
        <w:rPr>
          <w:rFonts w:ascii="OrigGarmnd BT" w:hAnsi="OrigGarmnd BT"/>
          <w:lang w:val="en-US"/>
        </w:rPr>
        <w:t>9 pandemic</w:t>
      </w:r>
      <w:r w:rsidRPr="000E3811">
        <w:rPr>
          <w:rFonts w:ascii="OrigGarmnd BT" w:hAnsi="OrigGarmnd BT"/>
          <w:lang w:val="en-US"/>
        </w:rPr>
        <w:t xml:space="preserve">. </w:t>
      </w:r>
      <w:r w:rsidR="009B55A0">
        <w:rPr>
          <w:rFonts w:ascii="OrigGarmnd BT" w:hAnsi="OrigGarmnd BT"/>
          <w:lang w:val="en-US"/>
        </w:rPr>
        <w:t xml:space="preserve">To </w:t>
      </w:r>
      <w:r w:rsidR="004F4EFF">
        <w:rPr>
          <w:rFonts w:ascii="OrigGarmnd BT" w:hAnsi="OrigGarmnd BT"/>
          <w:lang w:val="en-US"/>
        </w:rPr>
        <w:t>address</w:t>
      </w:r>
      <w:r w:rsidR="009B55A0">
        <w:rPr>
          <w:rFonts w:ascii="OrigGarmnd BT" w:hAnsi="OrigGarmnd BT"/>
          <w:lang w:val="en-US"/>
        </w:rPr>
        <w:t xml:space="preserve"> the situation, Sweden welcomes the recommendation to</w:t>
      </w:r>
      <w:r w:rsidR="009B55A0" w:rsidRPr="000E3811">
        <w:rPr>
          <w:rFonts w:ascii="OrigGarmnd BT" w:hAnsi="OrigGarmnd BT"/>
          <w:lang w:val="en-US"/>
        </w:rPr>
        <w:t xml:space="preserve"> establish review cycles for all State Parties </w:t>
      </w:r>
      <w:r w:rsidR="009B55A0">
        <w:rPr>
          <w:rFonts w:ascii="OrigGarmnd BT" w:hAnsi="OrigGarmnd BT"/>
        </w:rPr>
        <w:t xml:space="preserve">according to a coordinated multi-annual </w:t>
      </w:r>
      <w:r w:rsidR="009B55A0" w:rsidRPr="000E3811">
        <w:rPr>
          <w:rFonts w:ascii="OrigGarmnd BT" w:hAnsi="OrigGarmnd BT"/>
        </w:rPr>
        <w:t>calendar for all the Committees</w:t>
      </w:r>
      <w:r w:rsidR="007401D1">
        <w:rPr>
          <w:rFonts w:ascii="OrigGarmnd BT" w:hAnsi="OrigGarmnd BT"/>
          <w:lang w:val="en-US"/>
        </w:rPr>
        <w:t xml:space="preserve"> as well as</w:t>
      </w:r>
      <w:r w:rsidR="002B0E09">
        <w:rPr>
          <w:rFonts w:ascii="OrigGarmnd BT" w:hAnsi="OrigGarmnd BT"/>
          <w:lang w:val="en-US"/>
        </w:rPr>
        <w:t xml:space="preserve"> </w:t>
      </w:r>
      <w:r w:rsidR="00E33948">
        <w:rPr>
          <w:rFonts w:ascii="OrigGarmnd BT" w:hAnsi="OrigGarmnd BT"/>
          <w:lang w:val="en-US"/>
        </w:rPr>
        <w:t xml:space="preserve">the </w:t>
      </w:r>
      <w:r w:rsidR="009B55A0" w:rsidRPr="000E3811">
        <w:rPr>
          <w:rFonts w:ascii="OrigGarmnd BT" w:hAnsi="OrigGarmnd BT"/>
          <w:lang w:val="en-US"/>
        </w:rPr>
        <w:t>Un</w:t>
      </w:r>
      <w:r w:rsidR="009B55A0">
        <w:rPr>
          <w:rFonts w:ascii="OrigGarmnd BT" w:hAnsi="OrigGarmnd BT"/>
          <w:lang w:val="en-US"/>
        </w:rPr>
        <w:t>i</w:t>
      </w:r>
      <w:r w:rsidR="009B55A0" w:rsidRPr="000E3811">
        <w:rPr>
          <w:rFonts w:ascii="OrigGarmnd BT" w:hAnsi="OrigGarmnd BT"/>
          <w:lang w:val="en-US"/>
        </w:rPr>
        <w:t>versal Periodic Review</w:t>
      </w:r>
      <w:r w:rsidR="00E33948">
        <w:rPr>
          <w:rFonts w:ascii="OrigGarmnd BT" w:hAnsi="OrigGarmnd BT"/>
          <w:lang w:val="en-US"/>
        </w:rPr>
        <w:t>-process</w:t>
      </w:r>
      <w:r w:rsidR="009B55A0" w:rsidRPr="000E3811">
        <w:rPr>
          <w:rFonts w:ascii="OrigGarmnd BT" w:hAnsi="OrigGarmnd BT"/>
          <w:lang w:val="en-US"/>
        </w:rPr>
        <w:t xml:space="preserve">. </w:t>
      </w:r>
      <w:r w:rsidR="004F4EFF">
        <w:rPr>
          <w:rFonts w:ascii="OrigGarmnd BT" w:hAnsi="OrigGarmnd BT"/>
          <w:lang w:val="en-US"/>
        </w:rPr>
        <w:t>A m</w:t>
      </w:r>
      <w:r w:rsidR="009B55A0" w:rsidRPr="000E3811">
        <w:rPr>
          <w:rFonts w:ascii="OrigGarmnd BT" w:hAnsi="OrigGarmnd BT"/>
          <w:lang w:val="en-US"/>
        </w:rPr>
        <w:t xml:space="preserve">ore predictable </w:t>
      </w:r>
      <w:r w:rsidR="004F4EFF">
        <w:rPr>
          <w:rFonts w:ascii="OrigGarmnd BT" w:hAnsi="OrigGarmnd BT"/>
          <w:lang w:val="en-US"/>
        </w:rPr>
        <w:t xml:space="preserve">and coordinated </w:t>
      </w:r>
      <w:r w:rsidR="009B55A0" w:rsidRPr="000E3811">
        <w:rPr>
          <w:rFonts w:ascii="OrigGarmnd BT" w:hAnsi="OrigGarmnd BT"/>
          <w:lang w:val="en-US"/>
        </w:rPr>
        <w:t>calendar would enhance planning for all involved and would</w:t>
      </w:r>
      <w:r w:rsidR="009F6CB2">
        <w:rPr>
          <w:rFonts w:ascii="OrigGarmnd BT" w:hAnsi="OrigGarmnd BT"/>
          <w:lang w:val="en-US"/>
        </w:rPr>
        <w:t>, crucially,</w:t>
      </w:r>
      <w:r w:rsidR="009B55A0" w:rsidRPr="000E3811">
        <w:rPr>
          <w:rFonts w:ascii="OrigGarmnd BT" w:hAnsi="OrigGarmnd BT"/>
          <w:lang w:val="en-US"/>
        </w:rPr>
        <w:t xml:space="preserve"> ensure that dialogue sessions with treaty bodies would take place shortly after the submission of </w:t>
      </w:r>
      <w:r w:rsidR="009B55A0">
        <w:rPr>
          <w:rFonts w:ascii="OrigGarmnd BT" w:hAnsi="OrigGarmnd BT"/>
          <w:lang w:val="en-US"/>
        </w:rPr>
        <w:t xml:space="preserve">a </w:t>
      </w:r>
      <w:r w:rsidR="009B55A0" w:rsidRPr="000E3811">
        <w:rPr>
          <w:rFonts w:ascii="OrigGarmnd BT" w:hAnsi="OrigGarmnd BT"/>
          <w:lang w:val="en-US"/>
        </w:rPr>
        <w:t>national report.</w:t>
      </w:r>
    </w:p>
    <w:p w14:paraId="4E577769" w14:textId="0F0D0C2B" w:rsidR="000A592B" w:rsidRPr="003225E0" w:rsidRDefault="000A592B" w:rsidP="003225E0">
      <w:pPr>
        <w:pStyle w:val="Brdtext"/>
        <w:rPr>
          <w:rFonts w:ascii="OrigGarmnd BT" w:hAnsi="OrigGarmnd BT"/>
          <w:i/>
          <w:iCs/>
          <w:lang w:val="en-US"/>
        </w:rPr>
      </w:pPr>
      <w:r w:rsidRPr="003225E0">
        <w:rPr>
          <w:rFonts w:ascii="OrigGarmnd BT" w:hAnsi="OrigGarmnd BT"/>
          <w:i/>
          <w:iCs/>
          <w:lang w:val="en-US"/>
        </w:rPr>
        <w:t>Use of information and communication technologies</w:t>
      </w:r>
    </w:p>
    <w:p w14:paraId="432C4491" w14:textId="34BFD19B" w:rsidR="001041F9" w:rsidRPr="001C714F" w:rsidRDefault="009F6CB2" w:rsidP="001041F9">
      <w:pPr>
        <w:pStyle w:val="Brdtext"/>
        <w:rPr>
          <w:rFonts w:ascii="OrigGarmnd BT" w:hAnsi="OrigGarmnd BT"/>
          <w:lang w:val="en-US"/>
        </w:rPr>
      </w:pPr>
      <w:r w:rsidRPr="00834260">
        <w:rPr>
          <w:rFonts w:ascii="OrigGarmnd BT" w:hAnsi="OrigGarmnd BT"/>
        </w:rPr>
        <w:t xml:space="preserve">The COVID-19 pandemic has highlighted the need to strengthen the capacity of the treaty bodies to engage and interact online. </w:t>
      </w:r>
      <w:r w:rsidR="00126BF1" w:rsidRPr="00834260">
        <w:rPr>
          <w:rFonts w:ascii="OrigGarmnd BT" w:hAnsi="OrigGarmnd BT"/>
        </w:rPr>
        <w:t xml:space="preserve">In 2021 Sweden participated in a hybrid dialogue, </w:t>
      </w:r>
      <w:r w:rsidR="000C34DF" w:rsidRPr="00834260">
        <w:rPr>
          <w:rFonts w:ascii="OrigGarmnd BT" w:hAnsi="OrigGarmnd BT"/>
        </w:rPr>
        <w:t>in which</w:t>
      </w:r>
      <w:r w:rsidR="00126BF1" w:rsidRPr="00834260">
        <w:rPr>
          <w:rFonts w:ascii="OrigGarmnd BT" w:hAnsi="OrigGarmnd BT"/>
        </w:rPr>
        <w:t xml:space="preserve"> some </w:t>
      </w:r>
      <w:r w:rsidR="000C34DF" w:rsidRPr="00834260">
        <w:rPr>
          <w:rFonts w:ascii="OrigGarmnd BT" w:hAnsi="OrigGarmnd BT"/>
        </w:rPr>
        <w:t xml:space="preserve">national </w:t>
      </w:r>
      <w:r w:rsidR="00126BF1" w:rsidRPr="00834260">
        <w:rPr>
          <w:rFonts w:ascii="OrigGarmnd BT" w:hAnsi="OrigGarmnd BT"/>
        </w:rPr>
        <w:t xml:space="preserve">experts participated </w:t>
      </w:r>
      <w:r w:rsidR="00834260">
        <w:rPr>
          <w:rFonts w:ascii="OrigGarmnd BT" w:hAnsi="OrigGarmnd BT"/>
        </w:rPr>
        <w:t>online</w:t>
      </w:r>
      <w:r w:rsidR="00126BF1" w:rsidRPr="00834260">
        <w:rPr>
          <w:rFonts w:ascii="OrigGarmnd BT" w:hAnsi="OrigGarmnd BT"/>
        </w:rPr>
        <w:t xml:space="preserve">, while others were present in Geneva. This proved a very positive experience. </w:t>
      </w:r>
      <w:r w:rsidR="000C34DF" w:rsidRPr="00834260">
        <w:rPr>
          <w:rFonts w:ascii="OrigGarmnd BT" w:hAnsi="OrigGarmnd BT"/>
        </w:rPr>
        <w:t xml:space="preserve">Sweden would encourage </w:t>
      </w:r>
      <w:r w:rsidR="0019155E" w:rsidRPr="00834260">
        <w:rPr>
          <w:rFonts w:ascii="OrigGarmnd BT" w:hAnsi="OrigGarmnd BT"/>
        </w:rPr>
        <w:t xml:space="preserve">the further </w:t>
      </w:r>
      <w:r w:rsidR="000C34DF" w:rsidRPr="00834260">
        <w:rPr>
          <w:rFonts w:ascii="OrigGarmnd BT" w:hAnsi="OrigGarmnd BT"/>
        </w:rPr>
        <w:t xml:space="preserve">development of alternative digital and hybrid formats, </w:t>
      </w:r>
      <w:proofErr w:type="gramStart"/>
      <w:r w:rsidR="000C34DF" w:rsidRPr="00834260">
        <w:rPr>
          <w:rFonts w:ascii="OrigGarmnd BT" w:hAnsi="OrigGarmnd BT"/>
        </w:rPr>
        <w:t>in order to</w:t>
      </w:r>
      <w:proofErr w:type="gramEnd"/>
      <w:r w:rsidR="000C34DF" w:rsidRPr="00834260">
        <w:rPr>
          <w:rFonts w:ascii="OrigGarmnd BT" w:hAnsi="OrigGarmnd BT"/>
        </w:rPr>
        <w:t xml:space="preserve"> </w:t>
      </w:r>
      <w:r w:rsidR="001041F9" w:rsidRPr="00834260">
        <w:rPr>
          <w:rFonts w:ascii="OrigGarmnd BT" w:hAnsi="OrigGarmnd BT"/>
          <w:lang w:val="en-US"/>
        </w:rPr>
        <w:t xml:space="preserve">enable wider participation and facilitate the sharing of best practice. </w:t>
      </w:r>
      <w:r w:rsidR="000C34DF" w:rsidRPr="00834260">
        <w:rPr>
          <w:rFonts w:ascii="OrigGarmnd BT" w:hAnsi="OrigGarmnd BT"/>
          <w:lang w:val="en-US"/>
        </w:rPr>
        <w:t>Treaty body members should also be allowed to participate online.</w:t>
      </w:r>
      <w:r w:rsidR="00834260">
        <w:rPr>
          <w:rFonts w:ascii="OrigGarmnd BT" w:hAnsi="OrigGarmnd BT"/>
          <w:lang w:val="en-US"/>
        </w:rPr>
        <w:br/>
      </w:r>
      <w:r w:rsidR="001C714F">
        <w:rPr>
          <w:rFonts w:ascii="OrigGarmnd BT" w:hAnsi="OrigGarmnd BT"/>
          <w:lang w:val="en-US"/>
        </w:rPr>
        <w:br/>
      </w:r>
      <w:r w:rsidR="000A592B" w:rsidRPr="003225E0">
        <w:rPr>
          <w:rFonts w:ascii="OrigGarmnd BT" w:hAnsi="OrigGarmnd BT" w:cs="Arial"/>
          <w:i/>
          <w:iCs/>
        </w:rPr>
        <w:t>Access</w:t>
      </w:r>
      <w:r w:rsidR="0035351D">
        <w:rPr>
          <w:rFonts w:ascii="OrigGarmnd BT" w:hAnsi="OrigGarmnd BT" w:cs="Arial"/>
          <w:i/>
          <w:iCs/>
        </w:rPr>
        <w:t>i</w:t>
      </w:r>
      <w:r w:rsidR="000A592B" w:rsidRPr="003225E0">
        <w:rPr>
          <w:rFonts w:ascii="OrigGarmnd BT" w:hAnsi="OrigGarmnd BT" w:cs="Arial"/>
          <w:i/>
          <w:iCs/>
        </w:rPr>
        <w:t>bility for different stakeholders</w:t>
      </w:r>
      <w:r w:rsidR="00456F56">
        <w:rPr>
          <w:rFonts w:ascii="OrigGarmnd BT" w:hAnsi="OrigGarmnd BT" w:cs="Arial"/>
          <w:i/>
          <w:iCs/>
        </w:rPr>
        <w:br/>
      </w:r>
      <w:r w:rsidR="002B0E09">
        <w:rPr>
          <w:rFonts w:ascii="OrigGarmnd BT" w:hAnsi="OrigGarmnd BT"/>
          <w:i/>
          <w:iCs/>
        </w:rPr>
        <w:br/>
      </w:r>
      <w:r w:rsidR="00834260">
        <w:rPr>
          <w:rFonts w:ascii="OrigGarmnd BT" w:hAnsi="OrigGarmnd BT"/>
        </w:rPr>
        <w:t>A</w:t>
      </w:r>
      <w:r w:rsidR="004947DB">
        <w:rPr>
          <w:rFonts w:ascii="OrigGarmnd BT" w:hAnsi="OrigGarmnd BT"/>
        </w:rPr>
        <w:t>n</w:t>
      </w:r>
      <w:r w:rsidR="00835FEF">
        <w:rPr>
          <w:rFonts w:ascii="OrigGarmnd BT" w:hAnsi="OrigGarmnd BT"/>
        </w:rPr>
        <w:t xml:space="preserve"> increased</w:t>
      </w:r>
      <w:r w:rsidR="001041F9">
        <w:rPr>
          <w:rFonts w:ascii="OrigGarmnd BT" w:hAnsi="OrigGarmnd BT"/>
        </w:rPr>
        <w:t xml:space="preserve"> use of information </w:t>
      </w:r>
      <w:r w:rsidR="00835FEF">
        <w:rPr>
          <w:rFonts w:ascii="OrigGarmnd BT" w:hAnsi="OrigGarmnd BT"/>
        </w:rPr>
        <w:t>a</w:t>
      </w:r>
      <w:r w:rsidR="001041F9">
        <w:rPr>
          <w:rFonts w:ascii="OrigGarmnd BT" w:hAnsi="OrigGarmnd BT"/>
        </w:rPr>
        <w:t xml:space="preserve">nd communication technologies </w:t>
      </w:r>
      <w:r w:rsidR="0035351D">
        <w:rPr>
          <w:rFonts w:ascii="OrigGarmnd BT" w:hAnsi="OrigGarmnd BT"/>
        </w:rPr>
        <w:t xml:space="preserve">by the treaty bodies </w:t>
      </w:r>
      <w:r w:rsidR="00C2007A">
        <w:rPr>
          <w:rFonts w:ascii="OrigGarmnd BT" w:hAnsi="OrigGarmnd BT"/>
        </w:rPr>
        <w:t>would</w:t>
      </w:r>
      <w:r w:rsidR="00B50850">
        <w:rPr>
          <w:rFonts w:ascii="OrigGarmnd BT" w:hAnsi="OrigGarmnd BT"/>
        </w:rPr>
        <w:t xml:space="preserve"> </w:t>
      </w:r>
      <w:r w:rsidR="00C2007A">
        <w:rPr>
          <w:rFonts w:ascii="OrigGarmnd BT" w:hAnsi="OrigGarmnd BT"/>
        </w:rPr>
        <w:t>have the additional benefit of facilitating</w:t>
      </w:r>
      <w:r w:rsidR="004947DB">
        <w:rPr>
          <w:rFonts w:ascii="OrigGarmnd BT" w:hAnsi="OrigGarmnd BT"/>
        </w:rPr>
        <w:t xml:space="preserve"> </w:t>
      </w:r>
      <w:r w:rsidR="001041F9" w:rsidRPr="00061ADE">
        <w:rPr>
          <w:rFonts w:ascii="OrigGarmnd BT" w:hAnsi="OrigGarmnd BT"/>
        </w:rPr>
        <w:t xml:space="preserve">interaction with </w:t>
      </w:r>
      <w:r w:rsidR="004F4EFF">
        <w:rPr>
          <w:rFonts w:ascii="OrigGarmnd BT" w:hAnsi="OrigGarmnd BT"/>
        </w:rPr>
        <w:t xml:space="preserve">a wider range of </w:t>
      </w:r>
      <w:r w:rsidR="0035351D">
        <w:rPr>
          <w:rFonts w:ascii="OrigGarmnd BT" w:hAnsi="OrigGarmnd BT"/>
        </w:rPr>
        <w:t>r</w:t>
      </w:r>
      <w:r w:rsidR="001041F9" w:rsidRPr="00061ADE">
        <w:rPr>
          <w:rFonts w:ascii="OrigGarmnd BT" w:hAnsi="OrigGarmnd BT"/>
        </w:rPr>
        <w:t>elevant stakeholders</w:t>
      </w:r>
      <w:r w:rsidR="001041F9">
        <w:rPr>
          <w:rFonts w:ascii="OrigGarmnd BT" w:hAnsi="OrigGarmnd BT"/>
        </w:rPr>
        <w:t>, including with civil society, national human rights institutions and human rights defenders</w:t>
      </w:r>
      <w:r w:rsidR="00835FEF">
        <w:rPr>
          <w:rFonts w:ascii="OrigGarmnd BT" w:hAnsi="OrigGarmnd BT"/>
          <w:lang w:val="en-US"/>
        </w:rPr>
        <w:t>.</w:t>
      </w:r>
      <w:r w:rsidR="00305C9A">
        <w:rPr>
          <w:rFonts w:ascii="OrigGarmnd BT" w:hAnsi="OrigGarmnd BT"/>
          <w:i/>
          <w:iCs/>
        </w:rPr>
        <w:t xml:space="preserve"> </w:t>
      </w:r>
      <w:r w:rsidR="00305C9A">
        <w:rPr>
          <w:rFonts w:ascii="OrigGarmnd BT" w:hAnsi="OrigGarmnd BT" w:cs="Arial"/>
        </w:rPr>
        <w:t>T</w:t>
      </w:r>
      <w:r w:rsidR="007E3C32">
        <w:rPr>
          <w:rFonts w:ascii="OrigGarmnd BT" w:hAnsi="OrigGarmnd BT" w:cs="Arial"/>
        </w:rPr>
        <w:t xml:space="preserve">he special needs of persons with disabilities and </w:t>
      </w:r>
      <w:r w:rsidR="001041F9">
        <w:rPr>
          <w:rFonts w:ascii="OrigGarmnd BT" w:hAnsi="OrigGarmnd BT" w:cs="Arial"/>
        </w:rPr>
        <w:t xml:space="preserve">the </w:t>
      </w:r>
      <w:r w:rsidR="00305C9A">
        <w:rPr>
          <w:rFonts w:ascii="OrigGarmnd BT" w:hAnsi="OrigGarmnd BT" w:cs="Arial"/>
        </w:rPr>
        <w:t xml:space="preserve">need to guarantee the </w:t>
      </w:r>
      <w:r w:rsidR="001041F9">
        <w:rPr>
          <w:rFonts w:ascii="OrigGarmnd BT" w:hAnsi="OrigGarmnd BT" w:cs="Arial"/>
        </w:rPr>
        <w:t>safety of all those</w:t>
      </w:r>
      <w:r w:rsidR="007E3C32">
        <w:rPr>
          <w:rFonts w:ascii="OrigGarmnd BT" w:hAnsi="OrigGarmnd BT" w:cs="Arial"/>
        </w:rPr>
        <w:t xml:space="preserve"> </w:t>
      </w:r>
      <w:r w:rsidR="001041F9">
        <w:rPr>
          <w:rFonts w:ascii="OrigGarmnd BT" w:hAnsi="OrigGarmnd BT" w:cs="Arial"/>
        </w:rPr>
        <w:t>interacting with the treaty bodies</w:t>
      </w:r>
      <w:r w:rsidR="00305C9A">
        <w:rPr>
          <w:rFonts w:ascii="OrigGarmnd BT" w:hAnsi="OrigGarmnd BT" w:cs="Arial"/>
        </w:rPr>
        <w:t xml:space="preserve">, need to be important considerations </w:t>
      </w:r>
      <w:r w:rsidR="00FA7FB2">
        <w:rPr>
          <w:rFonts w:ascii="OrigGarmnd BT" w:hAnsi="OrigGarmnd BT" w:cs="Arial"/>
        </w:rPr>
        <w:t>in the development of</w:t>
      </w:r>
      <w:r w:rsidR="00305C9A">
        <w:rPr>
          <w:rFonts w:ascii="OrigGarmnd BT" w:hAnsi="OrigGarmnd BT" w:cs="Arial"/>
        </w:rPr>
        <w:t xml:space="preserve"> any new digital or online tools.</w:t>
      </w:r>
    </w:p>
    <w:p w14:paraId="0AA14BB6" w14:textId="2CDDA568" w:rsidR="00CD38E7" w:rsidRPr="000E3811" w:rsidRDefault="0035351D" w:rsidP="00CD38E7">
      <w:pPr>
        <w:pStyle w:val="Brdtext"/>
        <w:rPr>
          <w:rFonts w:ascii="OrigGarmnd BT" w:hAnsi="OrigGarmnd BT"/>
          <w:lang w:val="en-US"/>
        </w:rPr>
      </w:pPr>
      <w:r>
        <w:rPr>
          <w:rFonts w:ascii="OrigGarmnd BT" w:hAnsi="OrigGarmnd BT"/>
        </w:rPr>
        <w:t>In Sweden,</w:t>
      </w:r>
      <w:r w:rsidR="008B5C6F" w:rsidRPr="000E3811">
        <w:rPr>
          <w:rFonts w:ascii="OrigGarmnd BT" w:hAnsi="OrigGarmnd BT"/>
        </w:rPr>
        <w:t xml:space="preserve"> the Government has developed </w:t>
      </w:r>
      <w:r w:rsidR="0019155E">
        <w:rPr>
          <w:rFonts w:ascii="OrigGarmnd BT" w:hAnsi="OrigGarmnd BT"/>
        </w:rPr>
        <w:t>guidelines</w:t>
      </w:r>
      <w:r w:rsidR="008B5C6F" w:rsidRPr="000E3811">
        <w:rPr>
          <w:rFonts w:ascii="OrigGarmnd BT" w:hAnsi="OrigGarmnd BT"/>
        </w:rPr>
        <w:t xml:space="preserve"> to ensure a common routine for </w:t>
      </w:r>
      <w:r w:rsidR="0019155E">
        <w:rPr>
          <w:rFonts w:ascii="OrigGarmnd BT" w:hAnsi="OrigGarmnd BT"/>
        </w:rPr>
        <w:t>preparing reports</w:t>
      </w:r>
      <w:r w:rsidR="008B5C6F" w:rsidRPr="000E3811">
        <w:rPr>
          <w:rFonts w:ascii="OrigGarmnd BT" w:hAnsi="OrigGarmnd BT"/>
        </w:rPr>
        <w:t xml:space="preserve"> to the treaty bodies and </w:t>
      </w:r>
      <w:r w:rsidR="004F4EFF">
        <w:rPr>
          <w:rFonts w:ascii="OrigGarmnd BT" w:hAnsi="OrigGarmnd BT"/>
        </w:rPr>
        <w:t>following up</w:t>
      </w:r>
      <w:r w:rsidR="008B5C6F" w:rsidRPr="000E3811">
        <w:rPr>
          <w:rFonts w:ascii="OrigGarmnd BT" w:hAnsi="OrigGarmnd BT"/>
        </w:rPr>
        <w:t xml:space="preserve"> concluding observations. </w:t>
      </w:r>
      <w:r w:rsidR="004F4EFF">
        <w:rPr>
          <w:rFonts w:ascii="OrigGarmnd BT" w:hAnsi="OrigGarmnd BT"/>
        </w:rPr>
        <w:t>O</w:t>
      </w:r>
      <w:r w:rsidR="008B5C6F" w:rsidRPr="000E3811">
        <w:rPr>
          <w:rFonts w:ascii="OrigGarmnd BT" w:hAnsi="OrigGarmnd BT"/>
        </w:rPr>
        <w:t xml:space="preserve">pen consultations with </w:t>
      </w:r>
      <w:r w:rsidR="000C34DF">
        <w:rPr>
          <w:rFonts w:ascii="OrigGarmnd BT" w:hAnsi="OrigGarmnd BT"/>
        </w:rPr>
        <w:t>civil society</w:t>
      </w:r>
      <w:r w:rsidR="008B5C6F" w:rsidRPr="000E3811">
        <w:rPr>
          <w:rFonts w:ascii="OrigGarmnd BT" w:hAnsi="OrigGarmnd BT"/>
        </w:rPr>
        <w:t xml:space="preserve"> </w:t>
      </w:r>
      <w:r w:rsidR="004F4EFF">
        <w:rPr>
          <w:rFonts w:ascii="OrigGarmnd BT" w:hAnsi="OrigGarmnd BT"/>
        </w:rPr>
        <w:t>are organised</w:t>
      </w:r>
      <w:r w:rsidR="000C34DF">
        <w:rPr>
          <w:rFonts w:ascii="OrigGarmnd BT" w:hAnsi="OrigGarmnd BT"/>
        </w:rPr>
        <w:t xml:space="preserve"> when national reports are being prepared and before </w:t>
      </w:r>
      <w:r w:rsidR="00CE7DF1">
        <w:rPr>
          <w:rFonts w:ascii="OrigGarmnd BT" w:hAnsi="OrigGarmnd BT"/>
        </w:rPr>
        <w:t xml:space="preserve">dialogues with the </w:t>
      </w:r>
      <w:r w:rsidR="00894767">
        <w:rPr>
          <w:rFonts w:ascii="OrigGarmnd BT" w:hAnsi="OrigGarmnd BT"/>
        </w:rPr>
        <w:t>t</w:t>
      </w:r>
      <w:r w:rsidR="00CE7DF1">
        <w:rPr>
          <w:rFonts w:ascii="OrigGarmnd BT" w:hAnsi="OrigGarmnd BT"/>
        </w:rPr>
        <w:t>reaty bodies</w:t>
      </w:r>
      <w:r w:rsidR="008B5C6F" w:rsidRPr="000E3811">
        <w:rPr>
          <w:rFonts w:ascii="OrigGarmnd BT" w:hAnsi="OrigGarmnd BT"/>
        </w:rPr>
        <w:t xml:space="preserve">. Consultations with </w:t>
      </w:r>
      <w:r w:rsidR="00CE7DF1">
        <w:rPr>
          <w:rFonts w:ascii="OrigGarmnd BT" w:hAnsi="OrigGarmnd BT"/>
        </w:rPr>
        <w:t>civil society are also organised to follow up on</w:t>
      </w:r>
      <w:r w:rsidR="008B5C6F" w:rsidRPr="000E3811">
        <w:rPr>
          <w:rFonts w:ascii="OrigGarmnd BT" w:hAnsi="OrigGarmnd BT"/>
        </w:rPr>
        <w:t xml:space="preserve"> the concluding observations.</w:t>
      </w:r>
      <w:r w:rsidR="00834260">
        <w:rPr>
          <w:rFonts w:ascii="OrigGarmnd BT" w:hAnsi="OrigGarmnd BT"/>
        </w:rPr>
        <w:br/>
      </w:r>
    </w:p>
    <w:p w14:paraId="4B5761A7" w14:textId="6E878AE5" w:rsidR="009B30ED" w:rsidRPr="000E3811" w:rsidRDefault="00676D67" w:rsidP="003670CB">
      <w:pPr>
        <w:pStyle w:val="Rubrik2"/>
        <w:numPr>
          <w:ilvl w:val="1"/>
          <w:numId w:val="13"/>
        </w:numPr>
        <w:tabs>
          <w:tab w:val="num" w:pos="360"/>
        </w:tabs>
        <w:rPr>
          <w:rFonts w:ascii="OrigGarmnd BT" w:hAnsi="OrigGarmnd BT"/>
          <w:sz w:val="25"/>
          <w:szCs w:val="25"/>
        </w:rPr>
      </w:pPr>
      <w:r>
        <w:rPr>
          <w:rFonts w:ascii="OrigGarmnd BT" w:hAnsi="OrigGarmnd BT"/>
          <w:sz w:val="25"/>
          <w:szCs w:val="25"/>
        </w:rPr>
        <w:t xml:space="preserve">Individual communications </w:t>
      </w:r>
    </w:p>
    <w:p w14:paraId="321387F4" w14:textId="67E0CB27" w:rsidR="00623DB0" w:rsidRPr="001C714F" w:rsidRDefault="00182A98" w:rsidP="00623DB0">
      <w:pPr>
        <w:spacing w:after="160" w:line="252" w:lineRule="auto"/>
        <w:jc w:val="both"/>
        <w:rPr>
          <w:rFonts w:ascii="OrigGarmnd BT" w:hAnsi="OrigGarmnd BT"/>
        </w:rPr>
      </w:pPr>
      <w:r>
        <w:rPr>
          <w:rFonts w:ascii="OrigGarmnd BT" w:hAnsi="OrigGarmnd BT" w:cs="Arial"/>
        </w:rPr>
        <w:br/>
      </w:r>
      <w:r w:rsidR="00623DB0" w:rsidRPr="001C714F">
        <w:rPr>
          <w:rFonts w:ascii="OrigGarmnd BT" w:hAnsi="OrigGarmnd BT"/>
        </w:rPr>
        <w:t xml:space="preserve">The current alarming backlog in </w:t>
      </w:r>
      <w:r w:rsidR="001C714F" w:rsidRPr="001C714F">
        <w:rPr>
          <w:rFonts w:ascii="OrigGarmnd BT" w:hAnsi="OrigGarmnd BT"/>
        </w:rPr>
        <w:t xml:space="preserve">the </w:t>
      </w:r>
      <w:r w:rsidR="00623DB0" w:rsidRPr="001C714F">
        <w:rPr>
          <w:rFonts w:ascii="OrigGarmnd BT" w:hAnsi="OrigGarmnd BT"/>
        </w:rPr>
        <w:t xml:space="preserve">review of individual communications, exacerbated by the COVID-19 pandemic, has a serious impact on victims and rights-holders, putting into question the credibility of the system. To strengthen the protection of rights-holders and victims of human rights violations, Sweden strongly supports the standardization and centralization of communications management, as recommended in the 2020 Treaty Body review process.  </w:t>
      </w:r>
    </w:p>
    <w:p w14:paraId="32535DA7" w14:textId="28D512A2" w:rsidR="00623DB0" w:rsidRPr="001C714F" w:rsidRDefault="00623DB0" w:rsidP="00623DB0">
      <w:pPr>
        <w:pStyle w:val="Brdtext"/>
        <w:rPr>
          <w:rFonts w:ascii="OrigGarmnd BT" w:hAnsi="OrigGarmnd BT"/>
        </w:rPr>
      </w:pPr>
      <w:r w:rsidRPr="001C714F">
        <w:rPr>
          <w:rFonts w:ascii="OrigGarmnd BT" w:hAnsi="OrigGarmnd BT"/>
        </w:rPr>
        <w:t xml:space="preserve">A modern, digital case management system and an online submission platform would, when paired with clear admissibility criteria, enhance the efficiency and transparency of the system. The introduction of a case management system for the Petitions Team of OHCHR, where both States and petitioners can access information about the progress of the communications, would benefit all parties involved in the litigation of individual cases before the treaty bodies. </w:t>
      </w:r>
    </w:p>
    <w:p w14:paraId="433CAA7B" w14:textId="25CDCCBA" w:rsidR="00623DB0" w:rsidRPr="001C714F" w:rsidRDefault="00623DB0" w:rsidP="00623DB0">
      <w:pPr>
        <w:pStyle w:val="Brdtext"/>
        <w:rPr>
          <w:rFonts w:ascii="OrigGarmnd BT" w:hAnsi="OrigGarmnd BT"/>
        </w:rPr>
      </w:pPr>
      <w:r w:rsidRPr="001C714F">
        <w:rPr>
          <w:rFonts w:ascii="OrigGarmnd BT" w:hAnsi="OrigGarmnd BT"/>
        </w:rPr>
        <w:t xml:space="preserve">The introduction of an obligatory, online submission platform would have the additional benefit of ascertaining that all necessary information and documents are submitted at the initial stage of the proceedings, reducing the need to spend time and resources asking for clarifications and additional submissions. It would also facilitate the assessment of whether the communication reaches the threshold for being communicated to the relevant State Party. The online submission platform should include clear and comprehensive instructions, to enable petitioners to submit communications that </w:t>
      </w:r>
      <w:r w:rsidR="000779E7">
        <w:rPr>
          <w:rFonts w:ascii="OrigGarmnd BT" w:hAnsi="OrigGarmnd BT"/>
        </w:rPr>
        <w:t>meet</w:t>
      </w:r>
      <w:r w:rsidRPr="001C714F">
        <w:rPr>
          <w:rFonts w:ascii="OrigGarmnd BT" w:hAnsi="OrigGarmnd BT"/>
        </w:rPr>
        <w:t xml:space="preserve"> the necessary requirements. Expertise and inspiration in this regard can be sought from other human rights mechanisms, such as the European Court of Human Rights.</w:t>
      </w:r>
    </w:p>
    <w:p w14:paraId="0A31CF06" w14:textId="77777777" w:rsidR="001C714F" w:rsidRDefault="00623DB0" w:rsidP="00623DB0">
      <w:pPr>
        <w:pStyle w:val="Brdtext"/>
        <w:rPr>
          <w:rFonts w:ascii="OrigGarmnd BT" w:hAnsi="OrigGarmnd BT"/>
        </w:rPr>
      </w:pPr>
      <w:r w:rsidRPr="001C714F">
        <w:rPr>
          <w:rFonts w:ascii="OrigGarmnd BT" w:hAnsi="OrigGarmnd BT"/>
        </w:rPr>
        <w:t>Sweden believes that it is imperative, and urgent, that the OHCHR allocates the necessary financial, human and technical resources to allow the Petitions Unit to introduce a modern case management system, and systematically manage the growing number of communications it receives, while at the same time reducing the existing backlog. The current protracted proceedings leave the complainants in a situation of legal uncertainty for a very long time, which raises human rights concerns as well as concerns regarding the credibility of the treaty body system in general. Protracted proceedings also tend add to the workload for all parties involved.</w:t>
      </w:r>
    </w:p>
    <w:p w14:paraId="052BFE87" w14:textId="6AA9F0A1" w:rsidR="00623DB0" w:rsidRPr="001C714F" w:rsidRDefault="000779E7" w:rsidP="00623DB0">
      <w:pPr>
        <w:pStyle w:val="Brdtext"/>
        <w:rPr>
          <w:rFonts w:ascii="OrigGarmnd BT" w:hAnsi="OrigGarmnd BT"/>
        </w:rPr>
      </w:pPr>
      <w:r>
        <w:rPr>
          <w:rFonts w:ascii="OrigGarmnd BT" w:hAnsi="OrigGarmnd BT"/>
        </w:rPr>
        <w:t xml:space="preserve">In the meantime, </w:t>
      </w:r>
      <w:r w:rsidR="00623DB0" w:rsidRPr="001C714F">
        <w:rPr>
          <w:rFonts w:ascii="OrigGarmnd BT" w:hAnsi="OrigGarmnd BT"/>
        </w:rPr>
        <w:t xml:space="preserve">Sweden </w:t>
      </w:r>
      <w:r w:rsidR="001C714F">
        <w:rPr>
          <w:rFonts w:ascii="OrigGarmnd BT" w:hAnsi="OrigGarmnd BT"/>
        </w:rPr>
        <w:t>welcomes the</w:t>
      </w:r>
      <w:r w:rsidR="00623DB0" w:rsidRPr="001C714F">
        <w:rPr>
          <w:rFonts w:ascii="OrigGarmnd BT" w:hAnsi="OrigGarmnd BT"/>
        </w:rPr>
        <w:t xml:space="preserve"> </w:t>
      </w:r>
      <w:r w:rsidR="00B50850">
        <w:rPr>
          <w:rFonts w:ascii="OrigGarmnd BT" w:hAnsi="OrigGarmnd BT"/>
        </w:rPr>
        <w:t xml:space="preserve">establishment of </w:t>
      </w:r>
      <w:r w:rsidR="00623DB0" w:rsidRPr="001C714F">
        <w:rPr>
          <w:rFonts w:ascii="OrigGarmnd BT" w:hAnsi="OrigGarmnd BT"/>
        </w:rPr>
        <w:t xml:space="preserve">pre-sessional working groups on communications, </w:t>
      </w:r>
      <w:r w:rsidR="001C714F" w:rsidRPr="001C714F">
        <w:rPr>
          <w:rFonts w:ascii="OrigGarmnd BT" w:hAnsi="OrigGarmnd BT"/>
        </w:rPr>
        <w:t>as they</w:t>
      </w:r>
      <w:r w:rsidR="00623DB0" w:rsidRPr="001C714F">
        <w:rPr>
          <w:rFonts w:ascii="OrigGarmnd BT" w:hAnsi="OrigGarmnd BT"/>
        </w:rPr>
        <w:t xml:space="preserve"> reduce the time spent on communications in plenary</w:t>
      </w:r>
      <w:r w:rsidR="001C714F" w:rsidRPr="001C714F">
        <w:rPr>
          <w:rFonts w:ascii="OrigGarmnd BT" w:hAnsi="OrigGarmnd BT"/>
        </w:rPr>
        <w:t>,</w:t>
      </w:r>
      <w:r w:rsidR="00623DB0" w:rsidRPr="001C714F">
        <w:rPr>
          <w:rFonts w:ascii="OrigGarmnd BT" w:hAnsi="OrigGarmnd BT"/>
        </w:rPr>
        <w:t xml:space="preserve"> </w:t>
      </w:r>
      <w:r w:rsidR="001C714F" w:rsidRPr="001C714F">
        <w:rPr>
          <w:rFonts w:ascii="OrigGarmnd BT" w:hAnsi="OrigGarmnd BT"/>
        </w:rPr>
        <w:t>and</w:t>
      </w:r>
      <w:r w:rsidR="00623DB0" w:rsidRPr="001C714F">
        <w:rPr>
          <w:rFonts w:ascii="OrigGarmnd BT" w:hAnsi="OrigGarmnd BT"/>
        </w:rPr>
        <w:t xml:space="preserve"> </w:t>
      </w:r>
      <w:r w:rsidR="001C714F" w:rsidRPr="001C714F">
        <w:rPr>
          <w:rFonts w:ascii="OrigGarmnd BT" w:hAnsi="OrigGarmnd BT"/>
        </w:rPr>
        <w:t xml:space="preserve">the introduction of </w:t>
      </w:r>
      <w:r w:rsidR="00623DB0" w:rsidRPr="001C714F">
        <w:rPr>
          <w:rFonts w:ascii="OrigGarmnd BT" w:hAnsi="OrigGarmnd BT"/>
        </w:rPr>
        <w:t xml:space="preserve">methods </w:t>
      </w:r>
      <w:r w:rsidR="001C714F" w:rsidRPr="001C714F">
        <w:rPr>
          <w:rFonts w:ascii="OrigGarmnd BT" w:hAnsi="OrigGarmnd BT"/>
        </w:rPr>
        <w:t>to process</w:t>
      </w:r>
      <w:r w:rsidR="00623DB0" w:rsidRPr="001C714F">
        <w:rPr>
          <w:rFonts w:ascii="OrigGarmnd BT" w:hAnsi="OrigGarmnd BT"/>
        </w:rPr>
        <w:t xml:space="preserve"> repetitive complaints more swiftly.</w:t>
      </w:r>
    </w:p>
    <w:p w14:paraId="03D02DC7" w14:textId="5CA4B048" w:rsidR="00623DB0" w:rsidRPr="000779E7" w:rsidRDefault="00623DB0" w:rsidP="00623DB0">
      <w:pPr>
        <w:pStyle w:val="Brdtext"/>
        <w:rPr>
          <w:rFonts w:ascii="OrigGarmnd BT" w:hAnsi="OrigGarmnd BT"/>
        </w:rPr>
      </w:pPr>
      <w:r w:rsidRPr="001C714F">
        <w:rPr>
          <w:rFonts w:ascii="OrigGarmnd BT" w:hAnsi="OrigGarmnd BT"/>
        </w:rPr>
        <w:t xml:space="preserve">Sweden </w:t>
      </w:r>
      <w:r w:rsidR="001C714F" w:rsidRPr="001C714F">
        <w:rPr>
          <w:rFonts w:ascii="OrigGarmnd BT" w:hAnsi="OrigGarmnd BT"/>
        </w:rPr>
        <w:t xml:space="preserve">further </w:t>
      </w:r>
      <w:r w:rsidRPr="001C714F">
        <w:rPr>
          <w:rFonts w:ascii="OrigGarmnd BT" w:hAnsi="OrigGarmnd BT"/>
        </w:rPr>
        <w:t xml:space="preserve">welcomes the amended Rules of Procedure of the Human Rights Committee concerning individual communications, </w:t>
      </w:r>
      <w:r w:rsidR="00FA7FB2">
        <w:rPr>
          <w:rFonts w:ascii="OrigGarmnd BT" w:hAnsi="OrigGarmnd BT"/>
        </w:rPr>
        <w:t>that seek to make</w:t>
      </w:r>
      <w:r w:rsidRPr="001C714F">
        <w:rPr>
          <w:rFonts w:ascii="OrigGarmnd BT" w:hAnsi="OrigGarmnd BT"/>
        </w:rPr>
        <w:t xml:space="preserve"> proceedings more predictable and </w:t>
      </w:r>
      <w:r w:rsidR="001C714F" w:rsidRPr="001C714F">
        <w:rPr>
          <w:rFonts w:ascii="OrigGarmnd BT" w:hAnsi="OrigGarmnd BT"/>
        </w:rPr>
        <w:t>reduce</w:t>
      </w:r>
      <w:r w:rsidRPr="001C714F">
        <w:rPr>
          <w:rFonts w:ascii="OrigGarmnd BT" w:hAnsi="OrigGarmnd BT"/>
        </w:rPr>
        <w:t xml:space="preserve"> turnover times by, inter alia, setting limits to the number of written observations that the parties may submit and </w:t>
      </w:r>
      <w:r w:rsidR="001C714F" w:rsidRPr="001C714F">
        <w:rPr>
          <w:rFonts w:ascii="OrigGarmnd BT" w:hAnsi="OrigGarmnd BT"/>
        </w:rPr>
        <w:t xml:space="preserve">allowing the Committee </w:t>
      </w:r>
      <w:r w:rsidRPr="001C714F">
        <w:rPr>
          <w:rFonts w:ascii="OrigGarmnd BT" w:hAnsi="OrigGarmnd BT"/>
        </w:rPr>
        <w:t xml:space="preserve">to set a date for when </w:t>
      </w:r>
      <w:r w:rsidRPr="000779E7">
        <w:rPr>
          <w:rFonts w:ascii="OrigGarmnd BT" w:hAnsi="OrigGarmnd BT"/>
        </w:rPr>
        <w:t xml:space="preserve">the exchange of observations should be concluded. </w:t>
      </w:r>
      <w:r w:rsidR="001C714F" w:rsidRPr="000779E7">
        <w:rPr>
          <w:rFonts w:ascii="OrigGarmnd BT" w:hAnsi="OrigGarmnd BT"/>
        </w:rPr>
        <w:t xml:space="preserve">Sweden </w:t>
      </w:r>
      <w:r w:rsidR="000779E7">
        <w:rPr>
          <w:rFonts w:ascii="OrigGarmnd BT" w:hAnsi="OrigGarmnd BT"/>
        </w:rPr>
        <w:t>regret</w:t>
      </w:r>
      <w:r w:rsidR="00B50850">
        <w:rPr>
          <w:rFonts w:ascii="OrigGarmnd BT" w:hAnsi="OrigGarmnd BT"/>
        </w:rPr>
        <w:t>s</w:t>
      </w:r>
      <w:r w:rsidR="00FA7FB2">
        <w:rPr>
          <w:rFonts w:ascii="OrigGarmnd BT" w:hAnsi="OrigGarmnd BT"/>
        </w:rPr>
        <w:t>, however,</w:t>
      </w:r>
      <w:r w:rsidR="000779E7">
        <w:rPr>
          <w:rFonts w:ascii="OrigGarmnd BT" w:hAnsi="OrigGarmnd BT"/>
        </w:rPr>
        <w:t xml:space="preserve"> that we </w:t>
      </w:r>
      <w:r w:rsidR="00FA7FB2">
        <w:rPr>
          <w:rFonts w:ascii="OrigGarmnd BT" w:hAnsi="OrigGarmnd BT"/>
        </w:rPr>
        <w:t>have so far not</w:t>
      </w:r>
      <w:r w:rsidRPr="000779E7">
        <w:rPr>
          <w:rFonts w:ascii="OrigGarmnd BT" w:hAnsi="OrigGarmnd BT"/>
        </w:rPr>
        <w:t xml:space="preserve"> seen the effects of these amendments</w:t>
      </w:r>
      <w:r w:rsidR="000779E7">
        <w:rPr>
          <w:rFonts w:ascii="OrigGarmnd BT" w:hAnsi="OrigGarmnd BT"/>
        </w:rPr>
        <w:t xml:space="preserve"> in </w:t>
      </w:r>
      <w:r w:rsidRPr="000779E7">
        <w:rPr>
          <w:rFonts w:ascii="OrigGarmnd BT" w:hAnsi="OrigGarmnd BT"/>
        </w:rPr>
        <w:t xml:space="preserve">the Committee’s procedural practice. </w:t>
      </w:r>
      <w:r w:rsidR="000779E7">
        <w:rPr>
          <w:rFonts w:ascii="OrigGarmnd BT" w:hAnsi="OrigGarmnd BT"/>
        </w:rPr>
        <w:t>We are convinced that a</w:t>
      </w:r>
      <w:r w:rsidRPr="000779E7">
        <w:rPr>
          <w:rFonts w:ascii="OrigGarmnd BT" w:hAnsi="OrigGarmnd BT"/>
        </w:rPr>
        <w:t xml:space="preserve">n adequate application of these rules would contribute to </w:t>
      </w:r>
      <w:r w:rsidR="000779E7">
        <w:rPr>
          <w:rFonts w:ascii="OrigGarmnd BT" w:hAnsi="OrigGarmnd BT"/>
        </w:rPr>
        <w:t>make</w:t>
      </w:r>
      <w:r w:rsidRPr="000779E7">
        <w:rPr>
          <w:rFonts w:ascii="OrigGarmnd BT" w:hAnsi="OrigGarmnd BT"/>
        </w:rPr>
        <w:t xml:space="preserve"> </w:t>
      </w:r>
      <w:r w:rsidR="00CC64B3">
        <w:rPr>
          <w:rFonts w:ascii="OrigGarmnd BT" w:hAnsi="OrigGarmnd BT"/>
        </w:rPr>
        <w:t xml:space="preserve">the </w:t>
      </w:r>
      <w:r w:rsidRPr="000779E7">
        <w:rPr>
          <w:rFonts w:ascii="OrigGarmnd BT" w:hAnsi="OrigGarmnd BT"/>
        </w:rPr>
        <w:t>workload of the Committee</w:t>
      </w:r>
      <w:r w:rsidR="000779E7">
        <w:rPr>
          <w:rFonts w:ascii="OrigGarmnd BT" w:hAnsi="OrigGarmnd BT"/>
        </w:rPr>
        <w:t xml:space="preserve"> more reasonable and strengthen</w:t>
      </w:r>
      <w:r w:rsidRPr="000779E7">
        <w:rPr>
          <w:rFonts w:ascii="OrigGarmnd BT" w:hAnsi="OrigGarmnd BT"/>
        </w:rPr>
        <w:t xml:space="preserve"> the credibility of the treaty body system in general.</w:t>
      </w:r>
    </w:p>
    <w:p w14:paraId="6478EFA0" w14:textId="0E275F30" w:rsidR="00623DB0" w:rsidRPr="000779E7" w:rsidRDefault="00623DB0" w:rsidP="00623DB0">
      <w:pPr>
        <w:pStyle w:val="Brdtext"/>
        <w:rPr>
          <w:rFonts w:ascii="OrigGarmnd BT" w:hAnsi="OrigGarmnd BT"/>
        </w:rPr>
      </w:pPr>
      <w:r w:rsidRPr="000779E7">
        <w:rPr>
          <w:rFonts w:ascii="OrigGarmnd BT" w:hAnsi="OrigGarmnd BT"/>
        </w:rPr>
        <w:t>As emphasised in its response to the questionnaire of 2019</w:t>
      </w:r>
      <w:r w:rsidR="000779E7" w:rsidRPr="000779E7">
        <w:rPr>
          <w:rFonts w:ascii="OrigGarmnd BT" w:hAnsi="OrigGarmnd BT"/>
        </w:rPr>
        <w:t>,</w:t>
      </w:r>
      <w:r w:rsidRPr="000779E7">
        <w:rPr>
          <w:rFonts w:ascii="OrigGarmnd BT" w:hAnsi="OrigGarmnd BT"/>
        </w:rPr>
        <w:t xml:space="preserve"> Sweden further supports efforts to:</w:t>
      </w:r>
    </w:p>
    <w:p w14:paraId="28F658EA" w14:textId="77777777" w:rsidR="00B50850" w:rsidRDefault="00623DB0" w:rsidP="00B50850">
      <w:pPr>
        <w:pStyle w:val="Strecklista"/>
        <w:numPr>
          <w:ilvl w:val="0"/>
          <w:numId w:val="18"/>
        </w:numPr>
        <w:tabs>
          <w:tab w:val="left" w:pos="1304"/>
        </w:tabs>
        <w:rPr>
          <w:rFonts w:ascii="OrigGarmnd BT" w:hAnsi="OrigGarmnd BT"/>
        </w:rPr>
      </w:pPr>
      <w:r w:rsidRPr="000779E7">
        <w:rPr>
          <w:rFonts w:ascii="OrigGarmnd BT" w:hAnsi="OrigGarmnd BT"/>
        </w:rPr>
        <w:t>Develop a methodology to identify structural problems that underlie repetitive cases, thereby reducing the number of cases that must be examined in detail.</w:t>
      </w:r>
    </w:p>
    <w:p w14:paraId="3B69D739" w14:textId="77777777" w:rsidR="00B50850" w:rsidRDefault="00623DB0" w:rsidP="00623DB0">
      <w:pPr>
        <w:pStyle w:val="Strecklista"/>
        <w:numPr>
          <w:ilvl w:val="0"/>
          <w:numId w:val="18"/>
        </w:numPr>
        <w:tabs>
          <w:tab w:val="left" w:pos="1304"/>
        </w:tabs>
        <w:rPr>
          <w:rFonts w:ascii="OrigGarmnd BT" w:hAnsi="OrigGarmnd BT"/>
        </w:rPr>
      </w:pPr>
      <w:r w:rsidRPr="00B50850">
        <w:rPr>
          <w:rFonts w:ascii="OrigGarmnd BT" w:hAnsi="OrigGarmnd BT"/>
        </w:rPr>
        <w:t xml:space="preserve">Prioritize cases that involve allegations of serious breaches of human rights. </w:t>
      </w:r>
    </w:p>
    <w:p w14:paraId="7904FB11" w14:textId="482480B1" w:rsidR="00623DB0" w:rsidRPr="00B50850" w:rsidRDefault="00623DB0" w:rsidP="00623DB0">
      <w:pPr>
        <w:pStyle w:val="Strecklista"/>
        <w:numPr>
          <w:ilvl w:val="0"/>
          <w:numId w:val="18"/>
        </w:numPr>
        <w:tabs>
          <w:tab w:val="left" w:pos="1304"/>
        </w:tabs>
        <w:rPr>
          <w:rFonts w:ascii="OrigGarmnd BT" w:hAnsi="OrigGarmnd BT"/>
        </w:rPr>
      </w:pPr>
      <w:r w:rsidRPr="00B50850">
        <w:rPr>
          <w:rFonts w:ascii="OrigGarmnd BT" w:hAnsi="OrigGarmnd BT"/>
        </w:rPr>
        <w:t xml:space="preserve">Facilitating access to comparative jurisprudence from other, and especially regional, human rights mechanisms to enhance quality of the treaty bodies legal analysis and harmonize their decisions and views with those other human rights mechanisms. Sweden emphasises that such harmonization is also of the utmost importance </w:t>
      </w:r>
      <w:proofErr w:type="gramStart"/>
      <w:r w:rsidRPr="00B50850">
        <w:rPr>
          <w:rFonts w:ascii="OrigGarmnd BT" w:hAnsi="OrigGarmnd BT"/>
        </w:rPr>
        <w:t>in order to</w:t>
      </w:r>
      <w:proofErr w:type="gramEnd"/>
      <w:r w:rsidRPr="00B50850">
        <w:rPr>
          <w:rFonts w:ascii="OrigGarmnd BT" w:hAnsi="OrigGarmnd BT"/>
        </w:rPr>
        <w:t xml:space="preserve"> maintain, and further strengthen, the general credibility of the treaty body system. </w:t>
      </w:r>
    </w:p>
    <w:p w14:paraId="29C95A4A" w14:textId="4F20BAA1" w:rsidR="00097AC4" w:rsidRPr="00E079C5" w:rsidRDefault="00097AC4" w:rsidP="00623DB0">
      <w:pPr>
        <w:spacing w:after="160" w:line="256" w:lineRule="auto"/>
        <w:jc w:val="both"/>
        <w:rPr>
          <w:rFonts w:ascii="OrigGarmnd BT" w:hAnsi="OrigGarmnd BT"/>
          <w:color w:val="FF0000"/>
        </w:rPr>
      </w:pPr>
    </w:p>
    <w:p w14:paraId="051FA129" w14:textId="562C1403" w:rsidR="009B30ED" w:rsidRPr="00097AC4" w:rsidRDefault="00EF65D4" w:rsidP="009B30ED">
      <w:pPr>
        <w:rPr>
          <w:rFonts w:ascii="OrigGarmnd BT" w:hAnsi="OrigGarmnd BT"/>
          <w:b/>
          <w:bCs/>
          <w:lang w:val="en-US"/>
        </w:rPr>
      </w:pPr>
      <w:r w:rsidRPr="00097AC4">
        <w:rPr>
          <w:rFonts w:ascii="OrigGarmnd BT" w:hAnsi="OrigGarmnd BT"/>
          <w:b/>
          <w:bCs/>
          <w:lang w:val="en-US"/>
        </w:rPr>
        <w:t xml:space="preserve">1.4 </w:t>
      </w:r>
      <w:r w:rsidR="009B30ED" w:rsidRPr="00097AC4">
        <w:rPr>
          <w:rFonts w:ascii="OrigGarmnd BT" w:hAnsi="OrigGarmnd BT"/>
          <w:b/>
          <w:bCs/>
          <w:lang w:val="en-US"/>
        </w:rPr>
        <w:t xml:space="preserve">Nomination </w:t>
      </w:r>
      <w:r w:rsidR="00ED4769">
        <w:rPr>
          <w:rFonts w:ascii="OrigGarmnd BT" w:hAnsi="OrigGarmnd BT"/>
          <w:b/>
          <w:bCs/>
          <w:lang w:val="en-US"/>
        </w:rPr>
        <w:t>and selection of treaty body members</w:t>
      </w:r>
    </w:p>
    <w:p w14:paraId="4F22900A" w14:textId="54430B28" w:rsidR="00E079C5" w:rsidRPr="00E079C5" w:rsidRDefault="00ED4769" w:rsidP="009B30ED">
      <w:pPr>
        <w:rPr>
          <w:rFonts w:ascii="OrigGarmnd BT" w:hAnsi="OrigGarmnd BT"/>
        </w:rPr>
      </w:pPr>
      <w:r w:rsidRPr="00E079C5">
        <w:rPr>
          <w:rFonts w:ascii="OrigGarmnd BT" w:hAnsi="OrigGarmnd BT"/>
        </w:rPr>
        <w:t>A transparent and credible process for nominating and selecting treaty body members is crucial for</w:t>
      </w:r>
      <w:r w:rsidR="009B30ED" w:rsidRPr="00E079C5">
        <w:rPr>
          <w:rFonts w:ascii="OrigGarmnd BT" w:hAnsi="OrigGarmnd BT"/>
        </w:rPr>
        <w:t xml:space="preserve"> preserving and strengthening the independence and </w:t>
      </w:r>
      <w:r w:rsidRPr="00E079C5">
        <w:rPr>
          <w:rFonts w:ascii="OrigGarmnd BT" w:hAnsi="OrigGarmnd BT"/>
        </w:rPr>
        <w:t>integrity</w:t>
      </w:r>
      <w:r w:rsidR="009B30ED" w:rsidRPr="00E079C5">
        <w:rPr>
          <w:rFonts w:ascii="OrigGarmnd BT" w:hAnsi="OrigGarmnd BT"/>
        </w:rPr>
        <w:t xml:space="preserve"> of </w:t>
      </w:r>
      <w:r w:rsidRPr="00E079C5">
        <w:rPr>
          <w:rFonts w:ascii="OrigGarmnd BT" w:hAnsi="OrigGarmnd BT"/>
        </w:rPr>
        <w:t xml:space="preserve">the </w:t>
      </w:r>
      <w:r w:rsidR="009B30ED" w:rsidRPr="00E079C5">
        <w:rPr>
          <w:rFonts w:ascii="OrigGarmnd BT" w:hAnsi="OrigGarmnd BT"/>
        </w:rPr>
        <w:t>treaty bod</w:t>
      </w:r>
      <w:r w:rsidRPr="00E079C5">
        <w:rPr>
          <w:rFonts w:ascii="OrigGarmnd BT" w:hAnsi="OrigGarmnd BT"/>
        </w:rPr>
        <w:t xml:space="preserve">ies and </w:t>
      </w:r>
      <w:r w:rsidR="009B30ED" w:rsidRPr="00E079C5">
        <w:rPr>
          <w:rFonts w:ascii="OrigGarmnd BT" w:hAnsi="OrigGarmnd BT"/>
        </w:rPr>
        <w:t>ensuring diversity in terms of gender, geography, background</w:t>
      </w:r>
      <w:r w:rsidR="00B50850">
        <w:rPr>
          <w:rFonts w:ascii="OrigGarmnd BT" w:hAnsi="OrigGarmnd BT"/>
        </w:rPr>
        <w:t xml:space="preserve"> and </w:t>
      </w:r>
      <w:r w:rsidR="009B30ED" w:rsidRPr="00E079C5">
        <w:rPr>
          <w:rFonts w:ascii="OrigGarmnd BT" w:hAnsi="OrigGarmnd BT"/>
        </w:rPr>
        <w:t xml:space="preserve">expertise, as well as the participation of persons with disabilities. </w:t>
      </w:r>
    </w:p>
    <w:p w14:paraId="29764D0E" w14:textId="111128E6" w:rsidR="009B30ED" w:rsidRPr="00E079C5" w:rsidRDefault="00ED4769" w:rsidP="009B30ED">
      <w:pPr>
        <w:rPr>
          <w:rFonts w:ascii="OrigGarmnd BT" w:hAnsi="OrigGarmnd BT"/>
          <w:lang w:val="en-US"/>
        </w:rPr>
      </w:pPr>
      <w:r w:rsidRPr="00E079C5">
        <w:rPr>
          <w:rFonts w:ascii="OrigGarmnd BT" w:hAnsi="OrigGarmnd BT"/>
        </w:rPr>
        <w:t>T</w:t>
      </w:r>
      <w:r w:rsidR="009B30ED" w:rsidRPr="00E079C5">
        <w:rPr>
          <w:rFonts w:ascii="OrigGarmnd BT" w:hAnsi="OrigGarmnd BT"/>
        </w:rPr>
        <w:t>he guidelines on the independence and impartiality of members of the human rights treaty bodies (the Addis Ababa guidelines)</w:t>
      </w:r>
      <w:r w:rsidRPr="00E079C5">
        <w:rPr>
          <w:rFonts w:ascii="OrigGarmnd BT" w:hAnsi="OrigGarmnd BT"/>
        </w:rPr>
        <w:t xml:space="preserve"> remain important</w:t>
      </w:r>
      <w:r w:rsidR="009B30ED" w:rsidRPr="00E079C5">
        <w:rPr>
          <w:rFonts w:ascii="OrigGarmnd BT" w:hAnsi="OrigGarmnd BT"/>
        </w:rPr>
        <w:t xml:space="preserve">. </w:t>
      </w:r>
      <w:r w:rsidRPr="00E079C5">
        <w:rPr>
          <w:rFonts w:ascii="OrigGarmnd BT" w:hAnsi="OrigGarmnd BT"/>
        </w:rPr>
        <w:t>Sweden will continue to oppose</w:t>
      </w:r>
      <w:r w:rsidR="009B30ED" w:rsidRPr="00E079C5">
        <w:rPr>
          <w:rFonts w:ascii="OrigGarmnd BT" w:hAnsi="OrigGarmnd BT"/>
        </w:rPr>
        <w:t xml:space="preserve"> the establishment of a code of conduct</w:t>
      </w:r>
      <w:r w:rsidRPr="00E079C5">
        <w:rPr>
          <w:rFonts w:ascii="OrigGarmnd BT" w:hAnsi="OrigGarmnd BT"/>
        </w:rPr>
        <w:t xml:space="preserve"> for treaty body members</w:t>
      </w:r>
      <w:r w:rsidR="00E079C5">
        <w:rPr>
          <w:rFonts w:ascii="OrigGarmnd BT" w:hAnsi="OrigGarmnd BT"/>
        </w:rPr>
        <w:t xml:space="preserve"> that would</w:t>
      </w:r>
      <w:r w:rsidRPr="00E079C5">
        <w:rPr>
          <w:rFonts w:ascii="OrigGarmnd BT" w:hAnsi="OrigGarmnd BT"/>
        </w:rPr>
        <w:t xml:space="preserve"> impair </w:t>
      </w:r>
      <w:r w:rsidR="00B50850">
        <w:rPr>
          <w:rFonts w:ascii="OrigGarmnd BT" w:hAnsi="OrigGarmnd BT"/>
        </w:rPr>
        <w:t>their</w:t>
      </w:r>
      <w:r w:rsidRPr="00E079C5">
        <w:rPr>
          <w:rFonts w:ascii="OrigGarmnd BT" w:hAnsi="OrigGarmnd BT"/>
        </w:rPr>
        <w:t xml:space="preserve"> </w:t>
      </w:r>
      <w:r w:rsidR="00E079C5">
        <w:rPr>
          <w:rFonts w:ascii="OrigGarmnd BT" w:hAnsi="OrigGarmnd BT"/>
        </w:rPr>
        <w:t xml:space="preserve">independence or </w:t>
      </w:r>
      <w:r w:rsidRPr="00E079C5">
        <w:rPr>
          <w:rFonts w:ascii="OrigGarmnd BT" w:hAnsi="OrigGarmnd BT"/>
        </w:rPr>
        <w:t xml:space="preserve">interfere with the exercise of their functions. </w:t>
      </w:r>
    </w:p>
    <w:p w14:paraId="2EBA4E71" w14:textId="77777777" w:rsidR="00A0129C" w:rsidRPr="00CD38E7" w:rsidRDefault="00A0129C" w:rsidP="00CF6E13">
      <w:pPr>
        <w:pStyle w:val="Brdtext"/>
        <w:rPr>
          <w:rFonts w:ascii="OrigGarmnd BT" w:hAnsi="OrigGarmnd BT"/>
        </w:rPr>
      </w:pPr>
    </w:p>
    <w:sectPr w:rsidR="00A0129C" w:rsidRPr="00CD38E7" w:rsidSect="00571A0B">
      <w:footerReference w:type="default" r:id="rId10"/>
      <w:headerReference w:type="first" r:id="rId11"/>
      <w:footerReference w:type="first" r:id="rId12"/>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2910E" w14:textId="77777777" w:rsidR="00B931DB" w:rsidRDefault="00B931DB" w:rsidP="00A87A54">
      <w:pPr>
        <w:spacing w:after="0" w:line="240" w:lineRule="auto"/>
      </w:pPr>
      <w:r>
        <w:separator/>
      </w:r>
    </w:p>
  </w:endnote>
  <w:endnote w:type="continuationSeparator" w:id="0">
    <w:p w14:paraId="05327929" w14:textId="77777777" w:rsidR="00B931DB" w:rsidRDefault="00B931D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B931DB" w:rsidRPr="00347E11" w14:paraId="26C08F2E" w14:textId="77777777" w:rsidTr="00B931DB">
      <w:trPr>
        <w:trHeight w:val="227"/>
        <w:jc w:val="right"/>
      </w:trPr>
      <w:tc>
        <w:tcPr>
          <w:tcW w:w="708" w:type="dxa"/>
          <w:vAlign w:val="bottom"/>
        </w:tcPr>
        <w:p w14:paraId="1CBA00E2" w14:textId="77777777" w:rsidR="00B931DB" w:rsidRPr="00B62610" w:rsidRDefault="00B931DB"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B931DB" w:rsidRPr="00347E11" w14:paraId="271FE194" w14:textId="77777777" w:rsidTr="00B931DB">
      <w:trPr>
        <w:trHeight w:val="850"/>
        <w:jc w:val="right"/>
      </w:trPr>
      <w:tc>
        <w:tcPr>
          <w:tcW w:w="708" w:type="dxa"/>
          <w:vAlign w:val="bottom"/>
        </w:tcPr>
        <w:p w14:paraId="4441B093" w14:textId="77777777" w:rsidR="00B931DB" w:rsidRPr="00347E11" w:rsidRDefault="00B931DB" w:rsidP="005606BC">
          <w:pPr>
            <w:pStyle w:val="Sidfot"/>
            <w:spacing w:line="276" w:lineRule="auto"/>
            <w:jc w:val="right"/>
          </w:pPr>
        </w:p>
      </w:tc>
    </w:tr>
  </w:tbl>
  <w:p w14:paraId="0D1DAD01" w14:textId="77777777" w:rsidR="00B931DB" w:rsidRPr="005606BC" w:rsidRDefault="00B931DB"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B931DB" w:rsidRPr="00347E11" w14:paraId="01173BCA" w14:textId="77777777" w:rsidTr="001F4302">
      <w:trPr>
        <w:trHeight w:val="510"/>
      </w:trPr>
      <w:tc>
        <w:tcPr>
          <w:tcW w:w="8525" w:type="dxa"/>
          <w:gridSpan w:val="2"/>
          <w:vAlign w:val="bottom"/>
        </w:tcPr>
        <w:p w14:paraId="088F6B62" w14:textId="77777777" w:rsidR="00B931DB" w:rsidRPr="00347E11" w:rsidRDefault="00B931DB" w:rsidP="00347E11">
          <w:pPr>
            <w:pStyle w:val="Sidfot"/>
            <w:rPr>
              <w:sz w:val="8"/>
            </w:rPr>
          </w:pPr>
        </w:p>
      </w:tc>
    </w:tr>
    <w:tr w:rsidR="00B931DB" w:rsidRPr="00EE3C0F" w14:paraId="2102B873" w14:textId="77777777" w:rsidTr="00C26068">
      <w:trPr>
        <w:trHeight w:val="227"/>
      </w:trPr>
      <w:tc>
        <w:tcPr>
          <w:tcW w:w="4074" w:type="dxa"/>
        </w:tcPr>
        <w:p w14:paraId="735D55CC" w14:textId="77777777" w:rsidR="00B931DB" w:rsidRDefault="00B931DB" w:rsidP="00C26068">
          <w:pPr>
            <w:pStyle w:val="Sidfot"/>
          </w:pPr>
          <w:r>
            <w:t>Telephone: +46 8 405 10 00</w:t>
          </w:r>
        </w:p>
        <w:p w14:paraId="5EB173C3" w14:textId="77777777" w:rsidR="00B931DB" w:rsidRDefault="00B931DB" w:rsidP="00C26068">
          <w:pPr>
            <w:pStyle w:val="Sidfot"/>
          </w:pPr>
          <w:r>
            <w:t>Fax: +46 8 723 11 76</w:t>
          </w:r>
        </w:p>
        <w:p w14:paraId="58B2E092" w14:textId="77777777" w:rsidR="00B931DB" w:rsidRDefault="00B931DB" w:rsidP="00C26068">
          <w:pPr>
            <w:pStyle w:val="Sidfot"/>
          </w:pPr>
          <w:r>
            <w:t>Web: www.regeringen.se</w:t>
          </w:r>
        </w:p>
        <w:p w14:paraId="615E2DFC" w14:textId="77777777" w:rsidR="00B931DB" w:rsidRPr="00F53AEA" w:rsidRDefault="00B931DB" w:rsidP="00C26068">
          <w:pPr>
            <w:pStyle w:val="Sidfot"/>
          </w:pPr>
          <w:r>
            <w:t xml:space="preserve"> </w:t>
          </w:r>
        </w:p>
      </w:tc>
      <w:tc>
        <w:tcPr>
          <w:tcW w:w="4451" w:type="dxa"/>
        </w:tcPr>
        <w:p w14:paraId="7516FA6E" w14:textId="77777777" w:rsidR="00B931DB" w:rsidRDefault="00B931DB" w:rsidP="00F53AEA">
          <w:pPr>
            <w:pStyle w:val="Sidfot"/>
          </w:pPr>
          <w:r>
            <w:t>Postal address: SE 103 39 Stockholm</w:t>
          </w:r>
        </w:p>
        <w:p w14:paraId="0D923EA8" w14:textId="77777777" w:rsidR="00B931DB" w:rsidRDefault="00B931DB" w:rsidP="00F53AEA">
          <w:pPr>
            <w:pStyle w:val="Sidfot"/>
          </w:pPr>
          <w:r>
            <w:t>Street address: Gustav Adolfs torg 1</w:t>
          </w:r>
        </w:p>
        <w:p w14:paraId="3E7A6DB3" w14:textId="77777777" w:rsidR="00B931DB" w:rsidRDefault="00B931DB" w:rsidP="00F53AEA">
          <w:pPr>
            <w:pStyle w:val="Sidfot"/>
          </w:pPr>
          <w:r>
            <w:t>E-mail: foreign.registrator@gov.se</w:t>
          </w:r>
        </w:p>
        <w:p w14:paraId="79CF4E7B" w14:textId="77777777" w:rsidR="00B931DB" w:rsidRPr="00F53AEA" w:rsidRDefault="00B931DB" w:rsidP="00F53AEA">
          <w:pPr>
            <w:pStyle w:val="Sidfot"/>
          </w:pPr>
          <w:r>
            <w:t xml:space="preserve"> </w:t>
          </w:r>
        </w:p>
      </w:tc>
    </w:tr>
  </w:tbl>
  <w:p w14:paraId="006ADFAF" w14:textId="77777777" w:rsidR="00B931DB" w:rsidRPr="00EE3C0F" w:rsidRDefault="00B931D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A209C" w14:textId="77777777" w:rsidR="00B931DB" w:rsidRDefault="00B931DB" w:rsidP="00A87A54">
      <w:pPr>
        <w:spacing w:after="0" w:line="240" w:lineRule="auto"/>
      </w:pPr>
      <w:r>
        <w:separator/>
      </w:r>
    </w:p>
  </w:footnote>
  <w:footnote w:type="continuationSeparator" w:id="0">
    <w:p w14:paraId="7B8DACB5" w14:textId="77777777" w:rsidR="00B931DB" w:rsidRDefault="00B931DB" w:rsidP="00A87A54">
      <w:pPr>
        <w:spacing w:after="0" w:line="240" w:lineRule="auto"/>
      </w:pPr>
      <w:r>
        <w:continuationSeparator/>
      </w:r>
    </w:p>
  </w:footnote>
  <w:footnote w:id="1">
    <w:p w14:paraId="6231081B" w14:textId="2C0733A6" w:rsidR="003C480D" w:rsidRPr="00FA7FB2" w:rsidRDefault="003C480D">
      <w:pPr>
        <w:pStyle w:val="Fotnotstext"/>
        <w:rPr>
          <w:lang w:val="en-US"/>
        </w:rPr>
      </w:pPr>
      <w:r>
        <w:rPr>
          <w:rStyle w:val="Fotnotsreferens"/>
        </w:rPr>
        <w:footnoteRef/>
      </w:r>
      <w:r>
        <w:t xml:space="preserve"> </w:t>
      </w:r>
      <w:r w:rsidRPr="003C480D">
        <w:t>The simplified reporting procedure means that that a State Party reply to a list of issues submitted by the treaty bodies constitutes the State Party report and replaces the regular, periodic reporting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931DB" w14:paraId="44D278F9" w14:textId="77777777" w:rsidTr="00C93EBA">
      <w:trPr>
        <w:trHeight w:val="227"/>
      </w:trPr>
      <w:tc>
        <w:tcPr>
          <w:tcW w:w="5534" w:type="dxa"/>
        </w:tcPr>
        <w:p w14:paraId="225B0E04" w14:textId="77777777" w:rsidR="00B931DB" w:rsidRPr="007D73AB" w:rsidRDefault="00B931DB">
          <w:pPr>
            <w:pStyle w:val="Sidhuvud"/>
          </w:pPr>
        </w:p>
      </w:tc>
      <w:sdt>
        <w:sdtPr>
          <w:alias w:val="Status"/>
          <w:tag w:val="ccRKShow_Status"/>
          <w:id w:val="1789383027"/>
          <w:lock w:val="contentLocked"/>
          <w:placeholder>
            <w:docPart w:val="F1142DAE8BAE499093B66263AB2C9315"/>
          </w:placeholder>
          <w:text/>
        </w:sdtPr>
        <w:sdtEndPr/>
        <w:sdtContent>
          <w:tc>
            <w:tcPr>
              <w:tcW w:w="3170" w:type="dxa"/>
              <w:vAlign w:val="bottom"/>
            </w:tcPr>
            <w:p w14:paraId="1A357AC2" w14:textId="77777777" w:rsidR="00B931DB" w:rsidRPr="007D73AB" w:rsidRDefault="00B931DB" w:rsidP="00340DE0">
              <w:pPr>
                <w:pStyle w:val="Sidhuvud"/>
              </w:pPr>
              <w:r>
                <w:t xml:space="preserve"> </w:t>
              </w:r>
            </w:p>
          </w:tc>
        </w:sdtContent>
      </w:sdt>
      <w:tc>
        <w:tcPr>
          <w:tcW w:w="1134" w:type="dxa"/>
        </w:tcPr>
        <w:p w14:paraId="10B32D03" w14:textId="77777777" w:rsidR="00B931DB" w:rsidRDefault="00B931DB" w:rsidP="00B931DB">
          <w:pPr>
            <w:pStyle w:val="Sidhuvud"/>
          </w:pPr>
        </w:p>
      </w:tc>
    </w:tr>
    <w:tr w:rsidR="00B931DB" w14:paraId="746F12BE" w14:textId="77777777" w:rsidTr="00C93EBA">
      <w:trPr>
        <w:trHeight w:val="1928"/>
      </w:trPr>
      <w:tc>
        <w:tcPr>
          <w:tcW w:w="5534" w:type="dxa"/>
        </w:tcPr>
        <w:p w14:paraId="5977BABA" w14:textId="77777777" w:rsidR="00B931DB" w:rsidRPr="00340DE0" w:rsidRDefault="00B931DB" w:rsidP="00340DE0">
          <w:pPr>
            <w:pStyle w:val="Sidhuvud"/>
          </w:pPr>
          <w:r>
            <w:rPr>
              <w:noProof/>
            </w:rPr>
            <w:drawing>
              <wp:inline distT="0" distB="0" distL="0" distR="0" wp14:anchorId="3DAF1579" wp14:editId="00D7A02C">
                <wp:extent cx="2782824" cy="507492"/>
                <wp:effectExtent l="0" t="0" r="0" b="698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82824" cy="507492"/>
                        </a:xfrm>
                        <a:prstGeom prst="rect">
                          <a:avLst/>
                        </a:prstGeom>
                      </pic:spPr>
                    </pic:pic>
                  </a:graphicData>
                </a:graphic>
              </wp:inline>
            </w:drawing>
          </w:r>
        </w:p>
      </w:tc>
      <w:tc>
        <w:tcPr>
          <w:tcW w:w="3170" w:type="dxa"/>
        </w:tcPr>
        <w:p w14:paraId="61435C57" w14:textId="77777777" w:rsidR="00B931DB" w:rsidRPr="00710A6C" w:rsidRDefault="00B931DB" w:rsidP="00EE3C0F">
          <w:pPr>
            <w:pStyle w:val="Sidhuvud"/>
            <w:rPr>
              <w:b/>
            </w:rPr>
          </w:pPr>
        </w:p>
        <w:p w14:paraId="703A6F96" w14:textId="77777777" w:rsidR="00B931DB" w:rsidRDefault="00B931DB" w:rsidP="00EE3C0F">
          <w:pPr>
            <w:pStyle w:val="Sidhuvud"/>
          </w:pPr>
        </w:p>
        <w:p w14:paraId="0CD7C29C" w14:textId="77777777" w:rsidR="00B931DB" w:rsidRDefault="00B931DB" w:rsidP="00EE3C0F">
          <w:pPr>
            <w:pStyle w:val="Sidhuvud"/>
          </w:pPr>
        </w:p>
        <w:sdt>
          <w:sdtPr>
            <w:alias w:val="HeaderDate"/>
            <w:tag w:val="ccRKShow_HeaderDate"/>
            <w:id w:val="-2033410283"/>
            <w:placeholder>
              <w:docPart w:val="83755A39CB694F52AF630B9FC8C9811B"/>
            </w:placeholder>
            <w:dataBinding w:prefixMappings="xmlns:ns0='http://lp/documentinfo/RK' " w:xpath="/ns0:DocumentInfo[1]/ns0:BaseInfo[1]/ns0:HeaderDate[1]" w:storeItemID="{F0B11BE6-0A3A-4D03-B512-2A2251106B51}"/>
            <w:date w:fullDate="2022-01-24T00:00:00Z">
              <w:dateFormat w:val="d MMMM yyyy"/>
              <w:lid w:val="en-GB"/>
              <w:storeMappedDataAs w:val="dateTime"/>
              <w:calendar w:val="gregorian"/>
            </w:date>
          </w:sdtPr>
          <w:sdtEndPr/>
          <w:sdtContent>
            <w:p w14:paraId="4C518A8D" w14:textId="77777777" w:rsidR="00B931DB" w:rsidRDefault="00B931DB" w:rsidP="00EE3C0F">
              <w:pPr>
                <w:pStyle w:val="Sidhuvud"/>
              </w:pPr>
              <w:r>
                <w:t>24 January 2022</w:t>
              </w:r>
            </w:p>
          </w:sdtContent>
        </w:sdt>
        <w:sdt>
          <w:sdtPr>
            <w:alias w:val="Dnr"/>
            <w:tag w:val="ccRKShow_Dnr"/>
            <w:id w:val="956755014"/>
            <w:placeholder>
              <w:docPart w:val="06C958CE6AD9498899DFDC4083997656"/>
            </w:placeholder>
            <w:dataBinding w:prefixMappings="xmlns:ns0='http://lp/documentinfo/RK' " w:xpath="/ns0:DocumentInfo[1]/ns0:BaseInfo[1]/ns0:Dnr[1]" w:storeItemID="{F0B11BE6-0A3A-4D03-B512-2A2251106B51}"/>
            <w:text/>
          </w:sdtPr>
          <w:sdtEndPr/>
          <w:sdtContent>
            <w:p w14:paraId="6F3D1FAE" w14:textId="77777777" w:rsidR="00B931DB" w:rsidRDefault="00B931DB" w:rsidP="00EE3C0F">
              <w:pPr>
                <w:pStyle w:val="Sidhuvud"/>
              </w:pPr>
              <w:r>
                <w:t>UD2022/</w:t>
              </w:r>
            </w:p>
          </w:sdtContent>
        </w:sdt>
        <w:sdt>
          <w:sdtPr>
            <w:alias w:val="DocNumber"/>
            <w:tag w:val="DocNumber"/>
            <w:id w:val="-1563547122"/>
            <w:placeholder>
              <w:docPart w:val="A03CD87980774C0DA24C44693AB19BE3"/>
            </w:placeholder>
            <w:showingPlcHdr/>
            <w:dataBinding w:prefixMappings="xmlns:ns0='http://lp/documentinfo/RK' " w:xpath="/ns0:DocumentInfo[1]/ns0:BaseInfo[1]/ns0:DocNumber[1]" w:storeItemID="{F0B11BE6-0A3A-4D03-B512-2A2251106B51}"/>
            <w:text/>
          </w:sdtPr>
          <w:sdtEndPr/>
          <w:sdtContent>
            <w:p w14:paraId="16F55BF6" w14:textId="77777777" w:rsidR="00B931DB" w:rsidRDefault="00B931DB" w:rsidP="00EE3C0F">
              <w:pPr>
                <w:pStyle w:val="Sidhuvud"/>
              </w:pPr>
              <w:r>
                <w:rPr>
                  <w:rStyle w:val="Platshllartext"/>
                </w:rPr>
                <w:t xml:space="preserve"> </w:t>
              </w:r>
            </w:p>
          </w:sdtContent>
        </w:sdt>
        <w:p w14:paraId="5DD5A8AF" w14:textId="77777777" w:rsidR="00B931DB" w:rsidRDefault="00B931DB" w:rsidP="00EE3C0F">
          <w:pPr>
            <w:pStyle w:val="Sidhuvud"/>
          </w:pPr>
        </w:p>
      </w:tc>
      <w:tc>
        <w:tcPr>
          <w:tcW w:w="1134" w:type="dxa"/>
        </w:tcPr>
        <w:p w14:paraId="68B523E1" w14:textId="77777777" w:rsidR="00B931DB" w:rsidRDefault="00B931DB" w:rsidP="0094502D">
          <w:pPr>
            <w:pStyle w:val="Sidhuvud"/>
          </w:pPr>
        </w:p>
        <w:sdt>
          <w:sdtPr>
            <w:alias w:val="Bilagor"/>
            <w:tag w:val="ccRKShow_Bilagor"/>
            <w:id w:val="1351614755"/>
            <w:placeholder>
              <w:docPart w:val="D8982057C6134D3AB5E2C7B3464B13CE"/>
            </w:placeholder>
            <w:showingPlcHdr/>
            <w:dataBinding w:prefixMappings="xmlns:ns0='http://lp/documentinfo/RK' " w:xpath="/ns0:DocumentInfo[1]/ns0:BaseInfo[1]/ns0:Appendix[1]" w:storeItemID="{F0B11BE6-0A3A-4D03-B512-2A2251106B51}"/>
            <w:text/>
          </w:sdtPr>
          <w:sdtEndPr/>
          <w:sdtContent>
            <w:p w14:paraId="082E5492" w14:textId="77777777" w:rsidR="00B931DB" w:rsidRPr="0094502D" w:rsidRDefault="00B931DB" w:rsidP="00EC71A6">
              <w:pPr>
                <w:pStyle w:val="Sidhuvud"/>
              </w:pPr>
              <w:r>
                <w:rPr>
                  <w:rStyle w:val="Platshllartext"/>
                </w:rPr>
                <w:t xml:space="preserve"> </w:t>
              </w:r>
            </w:p>
          </w:sdtContent>
        </w:sdt>
      </w:tc>
    </w:tr>
    <w:tr w:rsidR="00B931DB" w14:paraId="558AD972" w14:textId="77777777" w:rsidTr="00C93EBA">
      <w:trPr>
        <w:trHeight w:val="2268"/>
      </w:trPr>
      <w:sdt>
        <w:sdtPr>
          <w:rPr>
            <w:b/>
          </w:rPr>
          <w:alias w:val="SenderText"/>
          <w:tag w:val="ccRKShow_SenderText"/>
          <w:id w:val="-1113133475"/>
          <w:placeholder>
            <w:docPart w:val="3DD323CB38AF49189196442DA87349E3"/>
          </w:placeholder>
        </w:sdtPr>
        <w:sdtEndPr>
          <w:rPr>
            <w:b w:val="0"/>
          </w:rPr>
        </w:sdtEndPr>
        <w:sdtContent>
          <w:tc>
            <w:tcPr>
              <w:tcW w:w="5534" w:type="dxa"/>
              <w:tcMar>
                <w:right w:w="1134" w:type="dxa"/>
              </w:tcMar>
            </w:tcPr>
            <w:p w14:paraId="642EFB95" w14:textId="77777777" w:rsidR="00B931DB" w:rsidRPr="009B30ED" w:rsidRDefault="00B931DB" w:rsidP="00340DE0">
              <w:pPr>
                <w:pStyle w:val="Sidhuvud"/>
                <w:rPr>
                  <w:b/>
                </w:rPr>
              </w:pPr>
              <w:r w:rsidRPr="009B30ED">
                <w:rPr>
                  <w:b/>
                </w:rPr>
                <w:t>Ministry for Foreign Affairs</w:t>
              </w:r>
            </w:p>
            <w:p w14:paraId="3C8EB89D" w14:textId="2F5FFFF2" w:rsidR="00B931DB" w:rsidRPr="00340DE0" w:rsidRDefault="00B931DB" w:rsidP="00340DE0">
              <w:pPr>
                <w:pStyle w:val="Sidhuvud"/>
              </w:pPr>
            </w:p>
          </w:tc>
        </w:sdtContent>
      </w:sdt>
      <w:sdt>
        <w:sdtPr>
          <w:alias w:val="Recipient"/>
          <w:tag w:val="ccRKShow_Recipient"/>
          <w:id w:val="-934290281"/>
          <w:placeholder>
            <w:docPart w:val="FF906F6D3E6B4D12AECE432997955533"/>
          </w:placeholder>
          <w:showingPlcHdr/>
          <w:dataBinding w:prefixMappings="xmlns:ns0='http://lp/documentinfo/RK' " w:xpath="/ns0:DocumentInfo[1]/ns0:BaseInfo[1]/ns0:Recipient[1]" w:storeItemID="{F0B11BE6-0A3A-4D03-B512-2A2251106B51}"/>
          <w:text w:multiLine="1"/>
        </w:sdtPr>
        <w:sdtEndPr/>
        <w:sdtContent>
          <w:tc>
            <w:tcPr>
              <w:tcW w:w="3170" w:type="dxa"/>
            </w:tcPr>
            <w:p w14:paraId="4A4D2C10" w14:textId="77777777" w:rsidR="00B931DB" w:rsidRDefault="00B931DB" w:rsidP="00547B89">
              <w:pPr>
                <w:pStyle w:val="Sidhuvud"/>
              </w:pPr>
              <w:r>
                <w:rPr>
                  <w:rStyle w:val="Platshllartext"/>
                </w:rPr>
                <w:t xml:space="preserve"> </w:t>
              </w:r>
            </w:p>
          </w:tc>
        </w:sdtContent>
      </w:sdt>
      <w:tc>
        <w:tcPr>
          <w:tcW w:w="1134" w:type="dxa"/>
        </w:tcPr>
        <w:p w14:paraId="0DA0312A" w14:textId="77777777" w:rsidR="00B931DB" w:rsidRDefault="00B931DB" w:rsidP="003E6020">
          <w:pPr>
            <w:pStyle w:val="Sidhuvud"/>
          </w:pPr>
        </w:p>
      </w:tc>
    </w:tr>
  </w:tbl>
  <w:p w14:paraId="4AC4C54D" w14:textId="77777777" w:rsidR="00B931DB" w:rsidRDefault="00B931D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70580B"/>
    <w:multiLevelType w:val="hybridMultilevel"/>
    <w:tmpl w:val="E2E027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9B0453"/>
    <w:multiLevelType w:val="multilevel"/>
    <w:tmpl w:val="1A20A4CA"/>
    <w:numStyleLink w:val="RKPunktlista"/>
  </w:abstractNum>
  <w:abstractNum w:abstractNumId="8" w15:restartNumberingAfterBreak="0">
    <w:nsid w:val="2E244E2D"/>
    <w:multiLevelType w:val="hybridMultilevel"/>
    <w:tmpl w:val="B008DA22"/>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9"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70774A"/>
    <w:multiLevelType w:val="multilevel"/>
    <w:tmpl w:val="1B563932"/>
    <w:numStyleLink w:val="RKNumreradlista"/>
  </w:abstractNum>
  <w:abstractNum w:abstractNumId="12" w15:restartNumberingAfterBreak="0">
    <w:nsid w:val="61AC437A"/>
    <w:multiLevelType w:val="multilevel"/>
    <w:tmpl w:val="E2FEA49E"/>
    <w:numStyleLink w:val="RKNumreraderubriker"/>
  </w:abstractNum>
  <w:abstractNum w:abstractNumId="13" w15:restartNumberingAfterBreak="0">
    <w:nsid w:val="71342C6E"/>
    <w:multiLevelType w:val="hybridMultilevel"/>
    <w:tmpl w:val="75CA619A"/>
    <w:lvl w:ilvl="0" w:tplc="CDE459FC">
      <w:numFmt w:val="bullet"/>
      <w:lvlText w:val="-"/>
      <w:lvlJc w:val="left"/>
      <w:pPr>
        <w:ind w:left="720" w:hanging="360"/>
      </w:pPr>
      <w:rPr>
        <w:rFonts w:ascii="OrigGarmnd BT" w:eastAsiaTheme="minorHAnsi" w:hAnsi="OrigGarmnd B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322898"/>
    <w:multiLevelType w:val="multilevel"/>
    <w:tmpl w:val="186C6512"/>
    <w:numStyleLink w:val="Strecklistan"/>
  </w:abstractNum>
  <w:num w:numId="1">
    <w:abstractNumId w:val="10"/>
  </w:num>
  <w:num w:numId="2">
    <w:abstractNumId w:val="12"/>
  </w:num>
  <w:num w:numId="3">
    <w:abstractNumId w:val="9"/>
  </w:num>
  <w:num w:numId="4">
    <w:abstractNumId w:val="5"/>
  </w:num>
  <w:num w:numId="5">
    <w:abstractNumId w:val="4"/>
  </w:num>
  <w:num w:numId="6">
    <w:abstractNumId w:val="7"/>
  </w:num>
  <w:num w:numId="7">
    <w:abstractNumId w:val="14"/>
  </w:num>
  <w:num w:numId="8">
    <w:abstractNumId w:val="11"/>
  </w:num>
  <w:num w:numId="9">
    <w:abstractNumId w:val="1"/>
  </w:num>
  <w:num w:numId="10">
    <w:abstractNumId w:val="0"/>
  </w:num>
  <w:num w:numId="11">
    <w:abstractNumId w:val="3"/>
  </w:num>
  <w:num w:numId="12">
    <w:abstractNumId w:val="2"/>
  </w:num>
  <w:num w:numId="13">
    <w:abstractNumId w:val="12"/>
    <w:lvlOverride w:ilvl="0">
      <w:startOverride w:val="1"/>
      <w:lvl w:ilvl="0">
        <w:start w:val="1"/>
        <w:numFmt w:val="decimal"/>
        <w:pStyle w:val="Rubrik1"/>
        <w:suff w:val="nothing"/>
        <w:lvlText w:val="%1.   "/>
        <w:lvlJc w:val="left"/>
        <w:pPr>
          <w:ind w:left="0" w:firstLine="0"/>
        </w:pPr>
      </w:lvl>
    </w:lvlOverride>
    <w:lvlOverride w:ilvl="1">
      <w:startOverride w:val="1"/>
      <w:lvl w:ilvl="1">
        <w:start w:val="1"/>
        <w:numFmt w:val="decimal"/>
        <w:pStyle w:val="Rubrik2"/>
        <w:suff w:val="nothing"/>
        <w:lvlText w:val="%1.%2   "/>
        <w:lvlJc w:val="left"/>
        <w:pPr>
          <w:ind w:left="0" w:firstLine="0"/>
        </w:pPr>
      </w:lvl>
    </w:lvlOverride>
    <w:lvlOverride w:ilvl="2">
      <w:startOverride w:val="1"/>
      <w:lvl w:ilvl="2">
        <w:start w:val="1"/>
        <w:numFmt w:val="decimal"/>
        <w:pStyle w:val="Rubrik3"/>
        <w:lvlText w:val=""/>
        <w:lvlJc w:val="left"/>
      </w:lvl>
    </w:lvlOverride>
    <w:lvlOverride w:ilvl="3">
      <w:startOverride w:val="1"/>
      <w:lvl w:ilvl="3">
        <w:start w:val="1"/>
        <w:numFmt w:val="decimal"/>
        <w:pStyle w:val="Rubrik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4"/>
    <w:lvlOverride w:ilvl="0">
      <w:lvl w:ilvl="0">
        <w:start w:val="1"/>
        <w:numFmt w:val="bullet"/>
        <w:pStyle w:val="Strecklista"/>
        <w:lvlText w:val="−"/>
        <w:lvlJc w:val="left"/>
        <w:pPr>
          <w:tabs>
            <w:tab w:val="num" w:pos="425"/>
          </w:tabs>
          <w:ind w:left="425" w:hanging="425"/>
        </w:pPr>
        <w:rPr>
          <w:rFonts w:ascii="Garamond" w:hAnsi="Garamond" w:hint="default"/>
          <w:lang w:val="en-GB"/>
        </w:rPr>
      </w:lvl>
    </w:lvlOverride>
    <w:lvlOverride w:ilvl="1">
      <w:lvl w:ilvl="1">
        <w:numFmt w:val="decimal"/>
        <w:pStyle w:val="Strecklista2"/>
        <w:lvlText w:val=""/>
        <w:lvlJc w:val="left"/>
      </w:lvl>
    </w:lvlOverride>
    <w:lvlOverride w:ilvl="2">
      <w:lvl w:ilvl="2">
        <w:numFmt w:val="decimal"/>
        <w:pStyle w:val="Strecklista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abstractNumId w:val="8"/>
  </w:num>
  <w:num w:numId="16">
    <w:abstractNumId w:val="6"/>
  </w:num>
  <w:num w:numId="17">
    <w:abstractNumId w:val="14"/>
    <w:lvlOverride w:ilvl="0">
      <w:lvl w:ilvl="0">
        <w:start w:val="1"/>
        <w:numFmt w:val="decimal"/>
        <w:pStyle w:val="Strecklista"/>
        <w:lvlText w:val="−"/>
        <w:lvlJc w:val="left"/>
        <w:pPr>
          <w:tabs>
            <w:tab w:val="num" w:pos="425"/>
          </w:tabs>
          <w:ind w:left="425" w:hanging="425"/>
        </w:pPr>
        <w:rPr>
          <w:rFonts w:ascii="Garamond" w:hAnsi="Garamond" w:hint="default"/>
          <w:lang w:val="en-GB"/>
        </w:rPr>
      </w:lvl>
    </w:lvlOverride>
    <w:lvlOverride w:ilvl="1">
      <w:lvl w:ilvl="1">
        <w:start w:val="1"/>
        <w:numFmt w:val="decimal"/>
        <w:pStyle w:val="Strecklista2"/>
        <w:lvlText w:val=""/>
        <w:lvlJc w:val="left"/>
        <w:pPr>
          <w:ind w:left="0" w:firstLine="0"/>
        </w:pPr>
        <w:rPr>
          <w:rFonts w:ascii="Garamond" w:hAnsi="Garamond" w:hint="default"/>
        </w:rPr>
      </w:lvl>
    </w:lvlOverride>
    <w:lvlOverride w:ilvl="2">
      <w:lvl w:ilvl="2">
        <w:start w:val="1"/>
        <w:numFmt w:val="decimal"/>
        <w:pStyle w:val="Strecklista3"/>
        <w:lvlText w:val=""/>
        <w:lvlJc w:val="left"/>
        <w:pPr>
          <w:ind w:left="0" w:firstLine="0"/>
        </w:pPr>
        <w:rPr>
          <w:rFonts w:ascii="Garamond" w:hAnsi="Garamond" w:hint="default"/>
        </w:rPr>
      </w:lvl>
    </w:lvlOverride>
    <w:lvlOverride w:ilvl="3">
      <w:lvl w:ilvl="3">
        <w:start w:val="1"/>
        <w:numFmt w:val="decimal"/>
        <w:lvlText w:val=""/>
        <w:lvlJc w:val="left"/>
        <w:pPr>
          <w:ind w:left="0" w:firstLine="0"/>
        </w:pPr>
        <w:rPr>
          <w:rFonts w:ascii="Symbol" w:hAnsi="Symbol" w:hint="default"/>
        </w:rPr>
      </w:lvl>
    </w:lvlOverride>
    <w:lvlOverride w:ilvl="4">
      <w:lvl w:ilvl="4">
        <w:start w:val="1"/>
        <w:numFmt w:val="decimal"/>
        <w:lvlText w:val=""/>
        <w:lvlJc w:val="left"/>
        <w:pPr>
          <w:ind w:left="0" w:firstLine="0"/>
        </w:pPr>
        <w:rPr>
          <w:rFonts w:ascii="Courier New" w:hAnsi="Courier New" w:cs="Courier New" w:hint="default"/>
        </w:rPr>
      </w:lvl>
    </w:lvlOverride>
    <w:lvlOverride w:ilvl="5">
      <w:lvl w:ilvl="5">
        <w:start w:val="1"/>
        <w:numFmt w:val="decimal"/>
        <w:lvlText w:val=""/>
        <w:lvlJc w:val="left"/>
        <w:pPr>
          <w:ind w:left="0" w:firstLine="0"/>
        </w:pPr>
        <w:rPr>
          <w:rFonts w:ascii="Wingdings" w:hAnsi="Wingdings" w:hint="default"/>
        </w:rPr>
      </w:lvl>
    </w:lvlOverride>
    <w:lvlOverride w:ilvl="6">
      <w:lvl w:ilvl="6">
        <w:start w:val="1"/>
        <w:numFmt w:val="decimal"/>
        <w:lvlText w:val=""/>
        <w:lvlJc w:val="left"/>
        <w:pPr>
          <w:ind w:left="0" w:firstLine="0"/>
        </w:pPr>
        <w:rPr>
          <w:rFonts w:ascii="Symbol" w:hAnsi="Symbol" w:hint="default"/>
        </w:rPr>
      </w:lvl>
    </w:lvlOverride>
    <w:lvlOverride w:ilvl="7">
      <w:lvl w:ilvl="7">
        <w:start w:val="1"/>
        <w:numFmt w:val="decimal"/>
        <w:lvlText w:val=""/>
        <w:lvlJc w:val="left"/>
        <w:pPr>
          <w:ind w:left="0" w:firstLine="0"/>
        </w:pPr>
        <w:rPr>
          <w:rFonts w:ascii="Courier New" w:hAnsi="Courier New" w:cs="Courier New" w:hint="default"/>
        </w:rPr>
      </w:lvl>
    </w:lvlOverride>
    <w:lvlOverride w:ilvl="8">
      <w:lvl w:ilvl="8">
        <w:start w:val="1"/>
        <w:numFmt w:val="decimal"/>
        <w:lvlText w:val=""/>
        <w:lvlJc w:val="left"/>
        <w:pPr>
          <w:ind w:left="0" w:firstLine="0"/>
        </w:pPr>
        <w:rPr>
          <w:rFonts w:ascii="Wingdings" w:hAnsi="Wingdings" w:hint="default"/>
        </w:rPr>
      </w:lvl>
    </w:lvlOverride>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ED"/>
    <w:rsid w:val="00000290"/>
    <w:rsid w:val="00001068"/>
    <w:rsid w:val="0000412C"/>
    <w:rsid w:val="00004D5C"/>
    <w:rsid w:val="00005F68"/>
    <w:rsid w:val="00006CA7"/>
    <w:rsid w:val="000128EB"/>
    <w:rsid w:val="00012B00"/>
    <w:rsid w:val="0001433F"/>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44C69"/>
    <w:rsid w:val="00051341"/>
    <w:rsid w:val="00053CAA"/>
    <w:rsid w:val="00055875"/>
    <w:rsid w:val="00057FE0"/>
    <w:rsid w:val="00061ADE"/>
    <w:rsid w:val="000620FD"/>
    <w:rsid w:val="000631D7"/>
    <w:rsid w:val="00063DCB"/>
    <w:rsid w:val="000647D2"/>
    <w:rsid w:val="000656A1"/>
    <w:rsid w:val="00066BC9"/>
    <w:rsid w:val="0007033C"/>
    <w:rsid w:val="000707E9"/>
    <w:rsid w:val="00072C86"/>
    <w:rsid w:val="00072FFC"/>
    <w:rsid w:val="00073B75"/>
    <w:rsid w:val="000757FC"/>
    <w:rsid w:val="00076667"/>
    <w:rsid w:val="000779E7"/>
    <w:rsid w:val="00080631"/>
    <w:rsid w:val="00082374"/>
    <w:rsid w:val="000862E0"/>
    <w:rsid w:val="000873C3"/>
    <w:rsid w:val="00093408"/>
    <w:rsid w:val="00093BBF"/>
    <w:rsid w:val="0009435C"/>
    <w:rsid w:val="00097AC4"/>
    <w:rsid w:val="000A13CA"/>
    <w:rsid w:val="000A456A"/>
    <w:rsid w:val="000A592B"/>
    <w:rsid w:val="000A5E43"/>
    <w:rsid w:val="000B56A9"/>
    <w:rsid w:val="000C34DF"/>
    <w:rsid w:val="000C61D1"/>
    <w:rsid w:val="000D31A9"/>
    <w:rsid w:val="000D370F"/>
    <w:rsid w:val="000D5449"/>
    <w:rsid w:val="000D7110"/>
    <w:rsid w:val="000E12D9"/>
    <w:rsid w:val="000E2524"/>
    <w:rsid w:val="000E3811"/>
    <w:rsid w:val="000E431B"/>
    <w:rsid w:val="000E59A9"/>
    <w:rsid w:val="000E638A"/>
    <w:rsid w:val="000E6472"/>
    <w:rsid w:val="000E64CB"/>
    <w:rsid w:val="000F00B8"/>
    <w:rsid w:val="000F1EA7"/>
    <w:rsid w:val="000F2084"/>
    <w:rsid w:val="000F2A8A"/>
    <w:rsid w:val="000F3A92"/>
    <w:rsid w:val="000F45B5"/>
    <w:rsid w:val="000F6462"/>
    <w:rsid w:val="00101DE6"/>
    <w:rsid w:val="001041F9"/>
    <w:rsid w:val="001055DA"/>
    <w:rsid w:val="00106F29"/>
    <w:rsid w:val="00113168"/>
    <w:rsid w:val="0011413E"/>
    <w:rsid w:val="00116BC4"/>
    <w:rsid w:val="0012033A"/>
    <w:rsid w:val="00121002"/>
    <w:rsid w:val="00121EA2"/>
    <w:rsid w:val="00121FFC"/>
    <w:rsid w:val="00122D16"/>
    <w:rsid w:val="001235D9"/>
    <w:rsid w:val="0012582E"/>
    <w:rsid w:val="00125B5E"/>
    <w:rsid w:val="00126BF1"/>
    <w:rsid w:val="00126E6B"/>
    <w:rsid w:val="00130EC3"/>
    <w:rsid w:val="001318F5"/>
    <w:rsid w:val="001331B1"/>
    <w:rsid w:val="00133CB0"/>
    <w:rsid w:val="00134837"/>
    <w:rsid w:val="00135111"/>
    <w:rsid w:val="001428E2"/>
    <w:rsid w:val="00157C98"/>
    <w:rsid w:val="0016294F"/>
    <w:rsid w:val="00164463"/>
    <w:rsid w:val="00167FA8"/>
    <w:rsid w:val="0017099B"/>
    <w:rsid w:val="00170CE4"/>
    <w:rsid w:val="00170E3E"/>
    <w:rsid w:val="0017300E"/>
    <w:rsid w:val="00173126"/>
    <w:rsid w:val="00176A26"/>
    <w:rsid w:val="001774F8"/>
    <w:rsid w:val="00180BE1"/>
    <w:rsid w:val="001813DF"/>
    <w:rsid w:val="00182A98"/>
    <w:rsid w:val="001857B5"/>
    <w:rsid w:val="00187E1F"/>
    <w:rsid w:val="0019051C"/>
    <w:rsid w:val="0019127B"/>
    <w:rsid w:val="0019155E"/>
    <w:rsid w:val="00192350"/>
    <w:rsid w:val="00192E34"/>
    <w:rsid w:val="0019308B"/>
    <w:rsid w:val="001941B9"/>
    <w:rsid w:val="00195806"/>
    <w:rsid w:val="00196C02"/>
    <w:rsid w:val="00197A8A"/>
    <w:rsid w:val="001A1B33"/>
    <w:rsid w:val="001A2A61"/>
    <w:rsid w:val="001B0B48"/>
    <w:rsid w:val="001B4824"/>
    <w:rsid w:val="001C1C7D"/>
    <w:rsid w:val="001C4566"/>
    <w:rsid w:val="001C4980"/>
    <w:rsid w:val="001C5DC9"/>
    <w:rsid w:val="001C6B85"/>
    <w:rsid w:val="001C714F"/>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3916"/>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768EC"/>
    <w:rsid w:val="00281106"/>
    <w:rsid w:val="00281C56"/>
    <w:rsid w:val="00282263"/>
    <w:rsid w:val="00282417"/>
    <w:rsid w:val="00282D27"/>
    <w:rsid w:val="00282F17"/>
    <w:rsid w:val="00287F0D"/>
    <w:rsid w:val="00291219"/>
    <w:rsid w:val="00292420"/>
    <w:rsid w:val="002925DE"/>
    <w:rsid w:val="00296B7A"/>
    <w:rsid w:val="002974DC"/>
    <w:rsid w:val="002A0CB3"/>
    <w:rsid w:val="002A39EF"/>
    <w:rsid w:val="002A422F"/>
    <w:rsid w:val="002A6820"/>
    <w:rsid w:val="002B00E5"/>
    <w:rsid w:val="002B0E09"/>
    <w:rsid w:val="002B1F7E"/>
    <w:rsid w:val="002B4D26"/>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2CA"/>
    <w:rsid w:val="002E5668"/>
    <w:rsid w:val="002E61A5"/>
    <w:rsid w:val="002F3675"/>
    <w:rsid w:val="002F59E0"/>
    <w:rsid w:val="002F66A6"/>
    <w:rsid w:val="002F7FAD"/>
    <w:rsid w:val="00300342"/>
    <w:rsid w:val="00303FF0"/>
    <w:rsid w:val="0030414B"/>
    <w:rsid w:val="00304401"/>
    <w:rsid w:val="003050DB"/>
    <w:rsid w:val="00305C9A"/>
    <w:rsid w:val="00310561"/>
    <w:rsid w:val="00311D8C"/>
    <w:rsid w:val="0031273D"/>
    <w:rsid w:val="003128E2"/>
    <w:rsid w:val="003153D9"/>
    <w:rsid w:val="003172B4"/>
    <w:rsid w:val="00320EA7"/>
    <w:rsid w:val="00321621"/>
    <w:rsid w:val="003225E0"/>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351D"/>
    <w:rsid w:val="003542C5"/>
    <w:rsid w:val="00360397"/>
    <w:rsid w:val="00365461"/>
    <w:rsid w:val="003670CB"/>
    <w:rsid w:val="00367EDA"/>
    <w:rsid w:val="00370311"/>
    <w:rsid w:val="003705E6"/>
    <w:rsid w:val="00380663"/>
    <w:rsid w:val="003853E3"/>
    <w:rsid w:val="0038587E"/>
    <w:rsid w:val="003876B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480D"/>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3AE"/>
    <w:rsid w:val="004508BA"/>
    <w:rsid w:val="004557F3"/>
    <w:rsid w:val="0045607E"/>
    <w:rsid w:val="00456DC3"/>
    <w:rsid w:val="00456F56"/>
    <w:rsid w:val="0046337E"/>
    <w:rsid w:val="004634C8"/>
    <w:rsid w:val="00464CA1"/>
    <w:rsid w:val="00465B54"/>
    <w:rsid w:val="004660C8"/>
    <w:rsid w:val="00467DEF"/>
    <w:rsid w:val="00471696"/>
    <w:rsid w:val="00472EBA"/>
    <w:rsid w:val="004735B6"/>
    <w:rsid w:val="004735F0"/>
    <w:rsid w:val="004745D7"/>
    <w:rsid w:val="00474676"/>
    <w:rsid w:val="0047511B"/>
    <w:rsid w:val="00475B99"/>
    <w:rsid w:val="00477628"/>
    <w:rsid w:val="00480A8A"/>
    <w:rsid w:val="00480EC3"/>
    <w:rsid w:val="0048317E"/>
    <w:rsid w:val="004853FC"/>
    <w:rsid w:val="00485601"/>
    <w:rsid w:val="004865B8"/>
    <w:rsid w:val="00486C0D"/>
    <w:rsid w:val="004911D9"/>
    <w:rsid w:val="00491796"/>
    <w:rsid w:val="00493416"/>
    <w:rsid w:val="0049423C"/>
    <w:rsid w:val="004947DB"/>
    <w:rsid w:val="004951AB"/>
    <w:rsid w:val="0049768A"/>
    <w:rsid w:val="004A33C6"/>
    <w:rsid w:val="004A66B1"/>
    <w:rsid w:val="004A7DC4"/>
    <w:rsid w:val="004B1E7B"/>
    <w:rsid w:val="004B3029"/>
    <w:rsid w:val="004B352B"/>
    <w:rsid w:val="004B35E7"/>
    <w:rsid w:val="004B4B73"/>
    <w:rsid w:val="004B63BF"/>
    <w:rsid w:val="004B66DA"/>
    <w:rsid w:val="004B696B"/>
    <w:rsid w:val="004B7DFF"/>
    <w:rsid w:val="004C0F69"/>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4EFF"/>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09C1"/>
    <w:rsid w:val="00544738"/>
    <w:rsid w:val="005456E4"/>
    <w:rsid w:val="00547B89"/>
    <w:rsid w:val="00551027"/>
    <w:rsid w:val="005568AF"/>
    <w:rsid w:val="00556AF5"/>
    <w:rsid w:val="005606BC"/>
    <w:rsid w:val="00563E73"/>
    <w:rsid w:val="0056426C"/>
    <w:rsid w:val="00565792"/>
    <w:rsid w:val="00567351"/>
    <w:rsid w:val="00567799"/>
    <w:rsid w:val="005710DE"/>
    <w:rsid w:val="00571A0B"/>
    <w:rsid w:val="00573DFD"/>
    <w:rsid w:val="005747D0"/>
    <w:rsid w:val="00577819"/>
    <w:rsid w:val="005827D5"/>
    <w:rsid w:val="00582918"/>
    <w:rsid w:val="005849E3"/>
    <w:rsid w:val="005850D7"/>
    <w:rsid w:val="0058522F"/>
    <w:rsid w:val="00585282"/>
    <w:rsid w:val="00586266"/>
    <w:rsid w:val="0058703B"/>
    <w:rsid w:val="00595EDE"/>
    <w:rsid w:val="00596E2B"/>
    <w:rsid w:val="005A032C"/>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3DB0"/>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76D67"/>
    <w:rsid w:val="006844A2"/>
    <w:rsid w:val="00685C94"/>
    <w:rsid w:val="00691AEE"/>
    <w:rsid w:val="0069523C"/>
    <w:rsid w:val="006962CA"/>
    <w:rsid w:val="00696A95"/>
    <w:rsid w:val="006A09DA"/>
    <w:rsid w:val="006A1835"/>
    <w:rsid w:val="006A2625"/>
    <w:rsid w:val="006B4A30"/>
    <w:rsid w:val="006B6A61"/>
    <w:rsid w:val="006B7569"/>
    <w:rsid w:val="006C28EE"/>
    <w:rsid w:val="006C4FF1"/>
    <w:rsid w:val="006D2998"/>
    <w:rsid w:val="006D3188"/>
    <w:rsid w:val="006D5159"/>
    <w:rsid w:val="006D6779"/>
    <w:rsid w:val="006E08FC"/>
    <w:rsid w:val="006E7BE7"/>
    <w:rsid w:val="006F2588"/>
    <w:rsid w:val="006F40C0"/>
    <w:rsid w:val="00703F5D"/>
    <w:rsid w:val="00710A6C"/>
    <w:rsid w:val="00710D98"/>
    <w:rsid w:val="00711CE9"/>
    <w:rsid w:val="00712266"/>
    <w:rsid w:val="00712593"/>
    <w:rsid w:val="00712D82"/>
    <w:rsid w:val="00716E22"/>
    <w:rsid w:val="007171AB"/>
    <w:rsid w:val="007213D0"/>
    <w:rsid w:val="007219C0"/>
    <w:rsid w:val="00731C75"/>
    <w:rsid w:val="00732599"/>
    <w:rsid w:val="007401D1"/>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9B"/>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3C32"/>
    <w:rsid w:val="007E4A9C"/>
    <w:rsid w:val="007E5516"/>
    <w:rsid w:val="007E7EE2"/>
    <w:rsid w:val="007F06CA"/>
    <w:rsid w:val="007F0DD0"/>
    <w:rsid w:val="007F61D0"/>
    <w:rsid w:val="00800DD8"/>
    <w:rsid w:val="0080228F"/>
    <w:rsid w:val="00804C1B"/>
    <w:rsid w:val="0080595A"/>
    <w:rsid w:val="0080608A"/>
    <w:rsid w:val="008150A6"/>
    <w:rsid w:val="00815A8F"/>
    <w:rsid w:val="008162F6"/>
    <w:rsid w:val="00817098"/>
    <w:rsid w:val="008178E6"/>
    <w:rsid w:val="0082249C"/>
    <w:rsid w:val="00824CCE"/>
    <w:rsid w:val="00830B7B"/>
    <w:rsid w:val="00832661"/>
    <w:rsid w:val="00834260"/>
    <w:rsid w:val="008349AA"/>
    <w:rsid w:val="00835FEF"/>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BC1"/>
    <w:rsid w:val="00875DDD"/>
    <w:rsid w:val="00881BC6"/>
    <w:rsid w:val="008848F6"/>
    <w:rsid w:val="008860CC"/>
    <w:rsid w:val="00886EEE"/>
    <w:rsid w:val="00887F86"/>
    <w:rsid w:val="00890876"/>
    <w:rsid w:val="00891929"/>
    <w:rsid w:val="00893029"/>
    <w:rsid w:val="00894767"/>
    <w:rsid w:val="0089514A"/>
    <w:rsid w:val="00895C2A"/>
    <w:rsid w:val="008A03E9"/>
    <w:rsid w:val="008A0A0D"/>
    <w:rsid w:val="008A32D9"/>
    <w:rsid w:val="008A3961"/>
    <w:rsid w:val="008A4CEA"/>
    <w:rsid w:val="008A7506"/>
    <w:rsid w:val="008A7D14"/>
    <w:rsid w:val="008B1603"/>
    <w:rsid w:val="008B20ED"/>
    <w:rsid w:val="008B5C6F"/>
    <w:rsid w:val="008B6135"/>
    <w:rsid w:val="008B7BEB"/>
    <w:rsid w:val="008C02B8"/>
    <w:rsid w:val="008C4538"/>
    <w:rsid w:val="008C562B"/>
    <w:rsid w:val="008C6717"/>
    <w:rsid w:val="008D0305"/>
    <w:rsid w:val="008D0A21"/>
    <w:rsid w:val="008D13C0"/>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2CBD"/>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30ED"/>
    <w:rsid w:val="009B4594"/>
    <w:rsid w:val="009B4DEC"/>
    <w:rsid w:val="009B55A0"/>
    <w:rsid w:val="009B65C2"/>
    <w:rsid w:val="009C2459"/>
    <w:rsid w:val="009C255A"/>
    <w:rsid w:val="009C2B46"/>
    <w:rsid w:val="009C4448"/>
    <w:rsid w:val="009C610D"/>
    <w:rsid w:val="009C7B0F"/>
    <w:rsid w:val="009D10E5"/>
    <w:rsid w:val="009D2DC4"/>
    <w:rsid w:val="009D43F3"/>
    <w:rsid w:val="009D4E9F"/>
    <w:rsid w:val="009D5D40"/>
    <w:rsid w:val="009D6B1B"/>
    <w:rsid w:val="009E107B"/>
    <w:rsid w:val="009E18D6"/>
    <w:rsid w:val="009E4DCA"/>
    <w:rsid w:val="009E53C8"/>
    <w:rsid w:val="009E7B92"/>
    <w:rsid w:val="009F19C0"/>
    <w:rsid w:val="009F505F"/>
    <w:rsid w:val="009F6CB2"/>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6B4F"/>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3F3"/>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26E46"/>
    <w:rsid w:val="00B316CA"/>
    <w:rsid w:val="00B31BFB"/>
    <w:rsid w:val="00B3528F"/>
    <w:rsid w:val="00B357AB"/>
    <w:rsid w:val="00B41704"/>
    <w:rsid w:val="00B41F72"/>
    <w:rsid w:val="00B44E90"/>
    <w:rsid w:val="00B45324"/>
    <w:rsid w:val="00B47018"/>
    <w:rsid w:val="00B47956"/>
    <w:rsid w:val="00B50850"/>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6B6D"/>
    <w:rsid w:val="00B8746A"/>
    <w:rsid w:val="00B9277F"/>
    <w:rsid w:val="00B927C9"/>
    <w:rsid w:val="00B931DB"/>
    <w:rsid w:val="00B9670C"/>
    <w:rsid w:val="00B96EFA"/>
    <w:rsid w:val="00B97CCF"/>
    <w:rsid w:val="00BA14FD"/>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E771A"/>
    <w:rsid w:val="00BF27B2"/>
    <w:rsid w:val="00BF4F06"/>
    <w:rsid w:val="00BF534E"/>
    <w:rsid w:val="00BF5717"/>
    <w:rsid w:val="00BF5C91"/>
    <w:rsid w:val="00BF66D2"/>
    <w:rsid w:val="00C01585"/>
    <w:rsid w:val="00C05AB3"/>
    <w:rsid w:val="00C0764A"/>
    <w:rsid w:val="00C1410E"/>
    <w:rsid w:val="00C141C6"/>
    <w:rsid w:val="00C15663"/>
    <w:rsid w:val="00C16508"/>
    <w:rsid w:val="00C16F5A"/>
    <w:rsid w:val="00C2007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630A"/>
    <w:rsid w:val="00C9061B"/>
    <w:rsid w:val="00C93EBA"/>
    <w:rsid w:val="00C96704"/>
    <w:rsid w:val="00CA0BD8"/>
    <w:rsid w:val="00CA2FD7"/>
    <w:rsid w:val="00CA69E3"/>
    <w:rsid w:val="00CA6B28"/>
    <w:rsid w:val="00CA72BB"/>
    <w:rsid w:val="00CA7FF5"/>
    <w:rsid w:val="00CB07E5"/>
    <w:rsid w:val="00CB09E0"/>
    <w:rsid w:val="00CB1C14"/>
    <w:rsid w:val="00CB1E7C"/>
    <w:rsid w:val="00CB2EA1"/>
    <w:rsid w:val="00CB2F84"/>
    <w:rsid w:val="00CB3E75"/>
    <w:rsid w:val="00CB42A6"/>
    <w:rsid w:val="00CB43F1"/>
    <w:rsid w:val="00CB581E"/>
    <w:rsid w:val="00CB6A8A"/>
    <w:rsid w:val="00CB6EDE"/>
    <w:rsid w:val="00CC41BA"/>
    <w:rsid w:val="00CC64B3"/>
    <w:rsid w:val="00CD09EF"/>
    <w:rsid w:val="00CD1550"/>
    <w:rsid w:val="00CD17C1"/>
    <w:rsid w:val="00CD1C6C"/>
    <w:rsid w:val="00CD37F1"/>
    <w:rsid w:val="00CD38E7"/>
    <w:rsid w:val="00CD6169"/>
    <w:rsid w:val="00CD6D76"/>
    <w:rsid w:val="00CE20BC"/>
    <w:rsid w:val="00CE26C6"/>
    <w:rsid w:val="00CE7DF1"/>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32AE"/>
    <w:rsid w:val="00D4460B"/>
    <w:rsid w:val="00D4515B"/>
    <w:rsid w:val="00D458F0"/>
    <w:rsid w:val="00D50B3B"/>
    <w:rsid w:val="00D51C1C"/>
    <w:rsid w:val="00D51FCC"/>
    <w:rsid w:val="00D5467F"/>
    <w:rsid w:val="00D55837"/>
    <w:rsid w:val="00D56A9F"/>
    <w:rsid w:val="00D56B91"/>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23C"/>
    <w:rsid w:val="00DB4E26"/>
    <w:rsid w:val="00DB55DA"/>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079C5"/>
    <w:rsid w:val="00E124DC"/>
    <w:rsid w:val="00E13F85"/>
    <w:rsid w:val="00E15A41"/>
    <w:rsid w:val="00E162A2"/>
    <w:rsid w:val="00E16825"/>
    <w:rsid w:val="00E22D68"/>
    <w:rsid w:val="00E247D9"/>
    <w:rsid w:val="00E258D8"/>
    <w:rsid w:val="00E26DDF"/>
    <w:rsid w:val="00E270E5"/>
    <w:rsid w:val="00E30167"/>
    <w:rsid w:val="00E32C2B"/>
    <w:rsid w:val="00E33493"/>
    <w:rsid w:val="00E33948"/>
    <w:rsid w:val="00E354A5"/>
    <w:rsid w:val="00E37922"/>
    <w:rsid w:val="00E406DF"/>
    <w:rsid w:val="00E415D3"/>
    <w:rsid w:val="00E469E4"/>
    <w:rsid w:val="00E475C3"/>
    <w:rsid w:val="00E509B0"/>
    <w:rsid w:val="00E50B11"/>
    <w:rsid w:val="00E54246"/>
    <w:rsid w:val="00E55D8E"/>
    <w:rsid w:val="00E603FD"/>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A774C"/>
    <w:rsid w:val="00EB0A37"/>
    <w:rsid w:val="00EB763D"/>
    <w:rsid w:val="00EB7FE4"/>
    <w:rsid w:val="00EC0A92"/>
    <w:rsid w:val="00EC1DA0"/>
    <w:rsid w:val="00EC329B"/>
    <w:rsid w:val="00EC5EB9"/>
    <w:rsid w:val="00EC6006"/>
    <w:rsid w:val="00EC71A6"/>
    <w:rsid w:val="00EC73EB"/>
    <w:rsid w:val="00ED4769"/>
    <w:rsid w:val="00ED592E"/>
    <w:rsid w:val="00ED6ABD"/>
    <w:rsid w:val="00ED72E1"/>
    <w:rsid w:val="00EE3C0F"/>
    <w:rsid w:val="00EE5EB8"/>
    <w:rsid w:val="00EE66E5"/>
    <w:rsid w:val="00EE6810"/>
    <w:rsid w:val="00EF1601"/>
    <w:rsid w:val="00EF21FE"/>
    <w:rsid w:val="00EF2A7F"/>
    <w:rsid w:val="00EF2D58"/>
    <w:rsid w:val="00EF37C2"/>
    <w:rsid w:val="00EF4803"/>
    <w:rsid w:val="00EF5127"/>
    <w:rsid w:val="00EF5F01"/>
    <w:rsid w:val="00EF65D4"/>
    <w:rsid w:val="00F03EAC"/>
    <w:rsid w:val="00F04B7C"/>
    <w:rsid w:val="00F078B5"/>
    <w:rsid w:val="00F14024"/>
    <w:rsid w:val="00F14FA3"/>
    <w:rsid w:val="00F15DB1"/>
    <w:rsid w:val="00F24297"/>
    <w:rsid w:val="00F2564A"/>
    <w:rsid w:val="00F25761"/>
    <w:rsid w:val="00F259D7"/>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A7FB2"/>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75E221"/>
  <w15:docId w15:val="{DF8AA402-D66C-4244-AE63-5B150E0A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lang w:val="en-GB"/>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8"/>
      </w:numPr>
      <w:spacing w:after="100"/>
      <w:contextualSpacing/>
    </w:pPr>
  </w:style>
  <w:style w:type="paragraph" w:customStyle="1" w:styleId="Strecklista3">
    <w:name w:val="Strecklista 3"/>
    <w:basedOn w:val="Brdtext"/>
    <w:uiPriority w:val="6"/>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9"/>
      </w:numPr>
      <w:contextualSpacing/>
    </w:pPr>
  </w:style>
  <w:style w:type="paragraph" w:styleId="Numreradlista5">
    <w:name w:val="List Number 5"/>
    <w:basedOn w:val="Normal"/>
    <w:uiPriority w:val="99"/>
    <w:semiHidden/>
    <w:unhideWhenUsed/>
    <w:rsid w:val="00573DFD"/>
    <w:pPr>
      <w:numPr>
        <w:numId w:val="10"/>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1"/>
      </w:numPr>
      <w:contextualSpacing/>
    </w:pPr>
  </w:style>
  <w:style w:type="paragraph" w:styleId="Punktlista5">
    <w:name w:val="List Bullet 5"/>
    <w:basedOn w:val="Normal"/>
    <w:uiPriority w:val="99"/>
    <w:semiHidden/>
    <w:unhideWhenUsed/>
    <w:rsid w:val="00573DFD"/>
    <w:pPr>
      <w:numPr>
        <w:numId w:val="12"/>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gress">
    <w:name w:val="ingress"/>
    <w:basedOn w:val="Normal"/>
    <w:rsid w:val="000F45B5"/>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published">
    <w:name w:val="published"/>
    <w:basedOn w:val="Standardstycketeckensnitt"/>
    <w:rsid w:val="000F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74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716">
          <w:marLeft w:val="0"/>
          <w:marRight w:val="0"/>
          <w:marTop w:val="0"/>
          <w:marBottom w:val="0"/>
          <w:divBdr>
            <w:top w:val="none" w:sz="0" w:space="0" w:color="auto"/>
            <w:left w:val="none" w:sz="0" w:space="0" w:color="auto"/>
            <w:bottom w:val="none" w:sz="0" w:space="0" w:color="auto"/>
            <w:right w:val="none" w:sz="0" w:space="0" w:color="auto"/>
          </w:divBdr>
        </w:div>
      </w:divsChild>
    </w:div>
    <w:div w:id="276375649">
      <w:bodyDiv w:val="1"/>
      <w:marLeft w:val="0"/>
      <w:marRight w:val="0"/>
      <w:marTop w:val="0"/>
      <w:marBottom w:val="0"/>
      <w:divBdr>
        <w:top w:val="none" w:sz="0" w:space="0" w:color="auto"/>
        <w:left w:val="none" w:sz="0" w:space="0" w:color="auto"/>
        <w:bottom w:val="none" w:sz="0" w:space="0" w:color="auto"/>
        <w:right w:val="none" w:sz="0" w:space="0" w:color="auto"/>
      </w:divBdr>
    </w:div>
    <w:div w:id="477696169">
      <w:bodyDiv w:val="1"/>
      <w:marLeft w:val="0"/>
      <w:marRight w:val="0"/>
      <w:marTop w:val="0"/>
      <w:marBottom w:val="0"/>
      <w:divBdr>
        <w:top w:val="none" w:sz="0" w:space="0" w:color="auto"/>
        <w:left w:val="none" w:sz="0" w:space="0" w:color="auto"/>
        <w:bottom w:val="none" w:sz="0" w:space="0" w:color="auto"/>
        <w:right w:val="none" w:sz="0" w:space="0" w:color="auto"/>
      </w:divBdr>
    </w:div>
    <w:div w:id="605888651">
      <w:bodyDiv w:val="1"/>
      <w:marLeft w:val="0"/>
      <w:marRight w:val="0"/>
      <w:marTop w:val="0"/>
      <w:marBottom w:val="0"/>
      <w:divBdr>
        <w:top w:val="none" w:sz="0" w:space="0" w:color="auto"/>
        <w:left w:val="none" w:sz="0" w:space="0" w:color="auto"/>
        <w:bottom w:val="none" w:sz="0" w:space="0" w:color="auto"/>
        <w:right w:val="none" w:sz="0" w:space="0" w:color="auto"/>
      </w:divBdr>
    </w:div>
    <w:div w:id="793714582">
      <w:bodyDiv w:val="1"/>
      <w:marLeft w:val="0"/>
      <w:marRight w:val="0"/>
      <w:marTop w:val="0"/>
      <w:marBottom w:val="0"/>
      <w:divBdr>
        <w:top w:val="none" w:sz="0" w:space="0" w:color="auto"/>
        <w:left w:val="none" w:sz="0" w:space="0" w:color="auto"/>
        <w:bottom w:val="none" w:sz="0" w:space="0" w:color="auto"/>
        <w:right w:val="none" w:sz="0" w:space="0" w:color="auto"/>
      </w:divBdr>
      <w:divsChild>
        <w:div w:id="2108308705">
          <w:marLeft w:val="0"/>
          <w:marRight w:val="0"/>
          <w:marTop w:val="0"/>
          <w:marBottom w:val="0"/>
          <w:divBdr>
            <w:top w:val="none" w:sz="0" w:space="0" w:color="auto"/>
            <w:left w:val="none" w:sz="0" w:space="0" w:color="auto"/>
            <w:bottom w:val="none" w:sz="0" w:space="0" w:color="auto"/>
            <w:right w:val="none" w:sz="0" w:space="0" w:color="auto"/>
          </w:divBdr>
        </w:div>
      </w:divsChild>
    </w:div>
    <w:div w:id="1163083767">
      <w:bodyDiv w:val="1"/>
      <w:marLeft w:val="0"/>
      <w:marRight w:val="0"/>
      <w:marTop w:val="0"/>
      <w:marBottom w:val="0"/>
      <w:divBdr>
        <w:top w:val="none" w:sz="0" w:space="0" w:color="auto"/>
        <w:left w:val="none" w:sz="0" w:space="0" w:color="auto"/>
        <w:bottom w:val="none" w:sz="0" w:space="0" w:color="auto"/>
        <w:right w:val="none" w:sz="0" w:space="0" w:color="auto"/>
      </w:divBdr>
    </w:div>
    <w:div w:id="1426226550">
      <w:bodyDiv w:val="1"/>
      <w:marLeft w:val="0"/>
      <w:marRight w:val="0"/>
      <w:marTop w:val="0"/>
      <w:marBottom w:val="0"/>
      <w:divBdr>
        <w:top w:val="none" w:sz="0" w:space="0" w:color="auto"/>
        <w:left w:val="none" w:sz="0" w:space="0" w:color="auto"/>
        <w:bottom w:val="none" w:sz="0" w:space="0" w:color="auto"/>
        <w:right w:val="none" w:sz="0" w:space="0" w:color="auto"/>
      </w:divBdr>
      <w:divsChild>
        <w:div w:id="617418361">
          <w:marLeft w:val="0"/>
          <w:marRight w:val="0"/>
          <w:marTop w:val="0"/>
          <w:marBottom w:val="0"/>
          <w:divBdr>
            <w:top w:val="none" w:sz="0" w:space="0" w:color="auto"/>
            <w:left w:val="none" w:sz="0" w:space="0" w:color="auto"/>
            <w:bottom w:val="none" w:sz="0" w:space="0" w:color="auto"/>
            <w:right w:val="none" w:sz="0" w:space="0" w:color="auto"/>
          </w:divBdr>
        </w:div>
      </w:divsChild>
    </w:div>
    <w:div w:id="1492797276">
      <w:bodyDiv w:val="1"/>
      <w:marLeft w:val="0"/>
      <w:marRight w:val="0"/>
      <w:marTop w:val="0"/>
      <w:marBottom w:val="0"/>
      <w:divBdr>
        <w:top w:val="none" w:sz="0" w:space="0" w:color="auto"/>
        <w:left w:val="none" w:sz="0" w:space="0" w:color="auto"/>
        <w:bottom w:val="none" w:sz="0" w:space="0" w:color="auto"/>
        <w:right w:val="none" w:sz="0" w:space="0" w:color="auto"/>
      </w:divBdr>
      <w:divsChild>
        <w:div w:id="428892274">
          <w:marLeft w:val="0"/>
          <w:marRight w:val="0"/>
          <w:marTop w:val="0"/>
          <w:marBottom w:val="450"/>
          <w:divBdr>
            <w:top w:val="none" w:sz="0" w:space="0" w:color="auto"/>
            <w:left w:val="none" w:sz="0" w:space="0" w:color="auto"/>
            <w:bottom w:val="none" w:sz="0" w:space="0" w:color="auto"/>
            <w:right w:val="none" w:sz="0" w:space="0" w:color="auto"/>
          </w:divBdr>
          <w:divsChild>
            <w:div w:id="1452893255">
              <w:marLeft w:val="0"/>
              <w:marRight w:val="0"/>
              <w:marTop w:val="0"/>
              <w:marBottom w:val="0"/>
              <w:divBdr>
                <w:top w:val="none" w:sz="0" w:space="0" w:color="auto"/>
                <w:left w:val="none" w:sz="0" w:space="0" w:color="auto"/>
                <w:bottom w:val="none" w:sz="0" w:space="0" w:color="auto"/>
                <w:right w:val="none" w:sz="0" w:space="0" w:color="auto"/>
              </w:divBdr>
            </w:div>
          </w:divsChild>
        </w:div>
        <w:div w:id="77293381">
          <w:marLeft w:val="0"/>
          <w:marRight w:val="621"/>
          <w:marTop w:val="0"/>
          <w:marBottom w:val="0"/>
          <w:divBdr>
            <w:top w:val="none" w:sz="0" w:space="0" w:color="auto"/>
            <w:left w:val="none" w:sz="0" w:space="0" w:color="auto"/>
            <w:bottom w:val="none" w:sz="0" w:space="0" w:color="auto"/>
            <w:right w:val="none" w:sz="0" w:space="0" w:color="auto"/>
          </w:divBdr>
          <w:divsChild>
            <w:div w:id="445123186">
              <w:marLeft w:val="0"/>
              <w:marRight w:val="0"/>
              <w:marTop w:val="0"/>
              <w:marBottom w:val="0"/>
              <w:divBdr>
                <w:top w:val="none" w:sz="0" w:space="0" w:color="auto"/>
                <w:left w:val="none" w:sz="0" w:space="0" w:color="auto"/>
                <w:bottom w:val="none" w:sz="0" w:space="0" w:color="auto"/>
                <w:right w:val="none" w:sz="0" w:space="0" w:color="auto"/>
              </w:divBdr>
            </w:div>
            <w:div w:id="1279750961">
              <w:marLeft w:val="0"/>
              <w:marRight w:val="0"/>
              <w:marTop w:val="0"/>
              <w:marBottom w:val="0"/>
              <w:divBdr>
                <w:top w:val="none" w:sz="0" w:space="0" w:color="auto"/>
                <w:left w:val="none" w:sz="0" w:space="0" w:color="auto"/>
                <w:bottom w:val="none" w:sz="0" w:space="0" w:color="auto"/>
                <w:right w:val="none" w:sz="0" w:space="0" w:color="auto"/>
              </w:divBdr>
            </w:div>
            <w:div w:id="13689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7987">
      <w:bodyDiv w:val="1"/>
      <w:marLeft w:val="0"/>
      <w:marRight w:val="0"/>
      <w:marTop w:val="0"/>
      <w:marBottom w:val="0"/>
      <w:divBdr>
        <w:top w:val="none" w:sz="0" w:space="0" w:color="auto"/>
        <w:left w:val="none" w:sz="0" w:space="0" w:color="auto"/>
        <w:bottom w:val="none" w:sz="0" w:space="0" w:color="auto"/>
        <w:right w:val="none" w:sz="0" w:space="0" w:color="auto"/>
      </w:divBdr>
      <w:divsChild>
        <w:div w:id="1438519638">
          <w:marLeft w:val="0"/>
          <w:marRight w:val="0"/>
          <w:marTop w:val="0"/>
          <w:marBottom w:val="450"/>
          <w:divBdr>
            <w:top w:val="none" w:sz="0" w:space="0" w:color="auto"/>
            <w:left w:val="none" w:sz="0" w:space="0" w:color="auto"/>
            <w:bottom w:val="none" w:sz="0" w:space="0" w:color="auto"/>
            <w:right w:val="none" w:sz="0" w:space="0" w:color="auto"/>
          </w:divBdr>
          <w:divsChild>
            <w:div w:id="1894585354">
              <w:marLeft w:val="0"/>
              <w:marRight w:val="0"/>
              <w:marTop w:val="0"/>
              <w:marBottom w:val="0"/>
              <w:divBdr>
                <w:top w:val="none" w:sz="0" w:space="0" w:color="auto"/>
                <w:left w:val="none" w:sz="0" w:space="0" w:color="auto"/>
                <w:bottom w:val="none" w:sz="0" w:space="0" w:color="auto"/>
                <w:right w:val="none" w:sz="0" w:space="0" w:color="auto"/>
              </w:divBdr>
            </w:div>
          </w:divsChild>
        </w:div>
        <w:div w:id="1925913494">
          <w:marLeft w:val="0"/>
          <w:marRight w:val="621"/>
          <w:marTop w:val="0"/>
          <w:marBottom w:val="0"/>
          <w:divBdr>
            <w:top w:val="none" w:sz="0" w:space="0" w:color="auto"/>
            <w:left w:val="none" w:sz="0" w:space="0" w:color="auto"/>
            <w:bottom w:val="none" w:sz="0" w:space="0" w:color="auto"/>
            <w:right w:val="none" w:sz="0" w:space="0" w:color="auto"/>
          </w:divBdr>
          <w:divsChild>
            <w:div w:id="497620270">
              <w:marLeft w:val="0"/>
              <w:marRight w:val="0"/>
              <w:marTop w:val="0"/>
              <w:marBottom w:val="0"/>
              <w:divBdr>
                <w:top w:val="none" w:sz="0" w:space="0" w:color="auto"/>
                <w:left w:val="none" w:sz="0" w:space="0" w:color="auto"/>
                <w:bottom w:val="none" w:sz="0" w:space="0" w:color="auto"/>
                <w:right w:val="none" w:sz="0" w:space="0" w:color="auto"/>
              </w:divBdr>
            </w:div>
            <w:div w:id="66193780">
              <w:marLeft w:val="0"/>
              <w:marRight w:val="0"/>
              <w:marTop w:val="0"/>
              <w:marBottom w:val="0"/>
              <w:divBdr>
                <w:top w:val="none" w:sz="0" w:space="0" w:color="auto"/>
                <w:left w:val="none" w:sz="0" w:space="0" w:color="auto"/>
                <w:bottom w:val="none" w:sz="0" w:space="0" w:color="auto"/>
                <w:right w:val="none" w:sz="0" w:space="0" w:color="auto"/>
              </w:divBdr>
            </w:div>
            <w:div w:id="7266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4461">
      <w:bodyDiv w:val="1"/>
      <w:marLeft w:val="0"/>
      <w:marRight w:val="0"/>
      <w:marTop w:val="0"/>
      <w:marBottom w:val="0"/>
      <w:divBdr>
        <w:top w:val="none" w:sz="0" w:space="0" w:color="auto"/>
        <w:left w:val="none" w:sz="0" w:space="0" w:color="auto"/>
        <w:bottom w:val="none" w:sz="0" w:space="0" w:color="auto"/>
        <w:right w:val="none" w:sz="0" w:space="0" w:color="auto"/>
      </w:divBdr>
      <w:divsChild>
        <w:div w:id="1901551464">
          <w:marLeft w:val="0"/>
          <w:marRight w:val="0"/>
          <w:marTop w:val="0"/>
          <w:marBottom w:val="450"/>
          <w:divBdr>
            <w:top w:val="none" w:sz="0" w:space="0" w:color="auto"/>
            <w:left w:val="none" w:sz="0" w:space="0" w:color="auto"/>
            <w:bottom w:val="none" w:sz="0" w:space="0" w:color="auto"/>
            <w:right w:val="none" w:sz="0" w:space="0" w:color="auto"/>
          </w:divBdr>
          <w:divsChild>
            <w:div w:id="311645466">
              <w:marLeft w:val="0"/>
              <w:marRight w:val="0"/>
              <w:marTop w:val="0"/>
              <w:marBottom w:val="0"/>
              <w:divBdr>
                <w:top w:val="none" w:sz="0" w:space="0" w:color="auto"/>
                <w:left w:val="none" w:sz="0" w:space="0" w:color="auto"/>
                <w:bottom w:val="none" w:sz="0" w:space="0" w:color="auto"/>
                <w:right w:val="none" w:sz="0" w:space="0" w:color="auto"/>
              </w:divBdr>
            </w:div>
          </w:divsChild>
        </w:div>
        <w:div w:id="684941014">
          <w:marLeft w:val="0"/>
          <w:marRight w:val="621"/>
          <w:marTop w:val="0"/>
          <w:marBottom w:val="0"/>
          <w:divBdr>
            <w:top w:val="none" w:sz="0" w:space="0" w:color="auto"/>
            <w:left w:val="none" w:sz="0" w:space="0" w:color="auto"/>
            <w:bottom w:val="none" w:sz="0" w:space="0" w:color="auto"/>
            <w:right w:val="none" w:sz="0" w:space="0" w:color="auto"/>
          </w:divBdr>
          <w:divsChild>
            <w:div w:id="1218735228">
              <w:marLeft w:val="0"/>
              <w:marRight w:val="0"/>
              <w:marTop w:val="0"/>
              <w:marBottom w:val="0"/>
              <w:divBdr>
                <w:top w:val="none" w:sz="0" w:space="0" w:color="auto"/>
                <w:left w:val="none" w:sz="0" w:space="0" w:color="auto"/>
                <w:bottom w:val="none" w:sz="0" w:space="0" w:color="auto"/>
                <w:right w:val="none" w:sz="0" w:space="0" w:color="auto"/>
              </w:divBdr>
            </w:div>
            <w:div w:id="21368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un.org/en/ga/search/view_doc.asp?symbol=A/RES/68/268"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142DAE8BAE499093B66263AB2C9315"/>
        <w:category>
          <w:name w:val="Allmänt"/>
          <w:gallery w:val="placeholder"/>
        </w:category>
        <w:types>
          <w:type w:val="bbPlcHdr"/>
        </w:types>
        <w:behaviors>
          <w:behavior w:val="content"/>
        </w:behaviors>
        <w:guid w:val="{85BE19B4-5E79-4083-BF23-27A651D6F7B9}"/>
      </w:docPartPr>
      <w:docPartBody>
        <w:p w:rsidR="004F24CE" w:rsidRDefault="004F24CE" w:rsidP="004F24CE">
          <w:pPr>
            <w:pStyle w:val="F1142DAE8BAE499093B66263AB2C9315"/>
          </w:pPr>
          <w:r>
            <w:t xml:space="preserve"> </w:t>
          </w:r>
        </w:p>
      </w:docPartBody>
    </w:docPart>
    <w:docPart>
      <w:docPartPr>
        <w:name w:val="83755A39CB694F52AF630B9FC8C9811B"/>
        <w:category>
          <w:name w:val="Allmänt"/>
          <w:gallery w:val="placeholder"/>
        </w:category>
        <w:types>
          <w:type w:val="bbPlcHdr"/>
        </w:types>
        <w:behaviors>
          <w:behavior w:val="content"/>
        </w:behaviors>
        <w:guid w:val="{4DE7C79B-B077-4FDB-81EB-DC430B540968}"/>
      </w:docPartPr>
      <w:docPartBody>
        <w:p w:rsidR="004F24CE" w:rsidRDefault="004F24CE" w:rsidP="004F24CE">
          <w:pPr>
            <w:pStyle w:val="83755A39CB694F52AF630B9FC8C9811B"/>
          </w:pPr>
          <w:r>
            <w:t xml:space="preserve"> </w:t>
          </w:r>
        </w:p>
      </w:docPartBody>
    </w:docPart>
    <w:docPart>
      <w:docPartPr>
        <w:name w:val="06C958CE6AD9498899DFDC4083997656"/>
        <w:category>
          <w:name w:val="Allmänt"/>
          <w:gallery w:val="placeholder"/>
        </w:category>
        <w:types>
          <w:type w:val="bbPlcHdr"/>
        </w:types>
        <w:behaviors>
          <w:behavior w:val="content"/>
        </w:behaviors>
        <w:guid w:val="{FABE82F9-F632-4251-B5C8-FE00E8E34384}"/>
      </w:docPartPr>
      <w:docPartBody>
        <w:p w:rsidR="004F24CE" w:rsidRDefault="004F24CE" w:rsidP="004F24CE">
          <w:pPr>
            <w:pStyle w:val="06C958CE6AD9498899DFDC4083997656"/>
          </w:pPr>
          <w:r>
            <w:rPr>
              <w:rStyle w:val="Platshllartext"/>
            </w:rPr>
            <w:t xml:space="preserve"> </w:t>
          </w:r>
        </w:p>
      </w:docPartBody>
    </w:docPart>
    <w:docPart>
      <w:docPartPr>
        <w:name w:val="A03CD87980774C0DA24C44693AB19BE3"/>
        <w:category>
          <w:name w:val="Allmänt"/>
          <w:gallery w:val="placeholder"/>
        </w:category>
        <w:types>
          <w:type w:val="bbPlcHdr"/>
        </w:types>
        <w:behaviors>
          <w:behavior w:val="content"/>
        </w:behaviors>
        <w:guid w:val="{A72BD10A-7939-49E8-9085-937FA0F43D2C}"/>
      </w:docPartPr>
      <w:docPartBody>
        <w:p w:rsidR="004F24CE" w:rsidRDefault="004F24CE" w:rsidP="004F24CE">
          <w:pPr>
            <w:pStyle w:val="A03CD87980774C0DA24C44693AB19BE31"/>
          </w:pPr>
          <w:r>
            <w:rPr>
              <w:rStyle w:val="Platshllartext"/>
            </w:rPr>
            <w:t xml:space="preserve"> </w:t>
          </w:r>
        </w:p>
      </w:docPartBody>
    </w:docPart>
    <w:docPart>
      <w:docPartPr>
        <w:name w:val="D8982057C6134D3AB5E2C7B3464B13CE"/>
        <w:category>
          <w:name w:val="Allmänt"/>
          <w:gallery w:val="placeholder"/>
        </w:category>
        <w:types>
          <w:type w:val="bbPlcHdr"/>
        </w:types>
        <w:behaviors>
          <w:behavior w:val="content"/>
        </w:behaviors>
        <w:guid w:val="{840A2079-24AD-40C0-9286-370B615D0A63}"/>
      </w:docPartPr>
      <w:docPartBody>
        <w:p w:rsidR="004F24CE" w:rsidRDefault="004F24CE" w:rsidP="004F24CE">
          <w:pPr>
            <w:pStyle w:val="D8982057C6134D3AB5E2C7B3464B13CE1"/>
          </w:pPr>
          <w:r>
            <w:rPr>
              <w:rStyle w:val="Platshllartext"/>
            </w:rPr>
            <w:t xml:space="preserve"> </w:t>
          </w:r>
        </w:p>
      </w:docPartBody>
    </w:docPart>
    <w:docPart>
      <w:docPartPr>
        <w:name w:val="3DD323CB38AF49189196442DA87349E3"/>
        <w:category>
          <w:name w:val="Allmänt"/>
          <w:gallery w:val="placeholder"/>
        </w:category>
        <w:types>
          <w:type w:val="bbPlcHdr"/>
        </w:types>
        <w:behaviors>
          <w:behavior w:val="content"/>
        </w:behaviors>
        <w:guid w:val="{7FE61C5D-5BD3-4AA0-B338-A2D1D539A04A}"/>
      </w:docPartPr>
      <w:docPartBody>
        <w:p w:rsidR="004F24CE" w:rsidRDefault="004F24CE" w:rsidP="004F24CE">
          <w:pPr>
            <w:pStyle w:val="3DD323CB38AF49189196442DA87349E31"/>
          </w:pPr>
          <w:r>
            <w:rPr>
              <w:rStyle w:val="Platshllartext"/>
            </w:rPr>
            <w:t xml:space="preserve"> </w:t>
          </w:r>
        </w:p>
      </w:docPartBody>
    </w:docPart>
    <w:docPart>
      <w:docPartPr>
        <w:name w:val="FF906F6D3E6B4D12AECE432997955533"/>
        <w:category>
          <w:name w:val="Allmänt"/>
          <w:gallery w:val="placeholder"/>
        </w:category>
        <w:types>
          <w:type w:val="bbPlcHdr"/>
        </w:types>
        <w:behaviors>
          <w:behavior w:val="content"/>
        </w:behaviors>
        <w:guid w:val="{C1F32F5C-F9A4-481D-9063-E3AEE0D2D037}"/>
      </w:docPartPr>
      <w:docPartBody>
        <w:p w:rsidR="004F24CE" w:rsidRDefault="004F24CE" w:rsidP="004F24CE">
          <w:pPr>
            <w:pStyle w:val="FF906F6D3E6B4D12AECE432997955533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CE"/>
    <w:rsid w:val="004F2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1142DAE8BAE499093B66263AB2C9315">
    <w:name w:val="F1142DAE8BAE499093B66263AB2C9315"/>
    <w:rsid w:val="004F24CE"/>
  </w:style>
  <w:style w:type="character" w:styleId="Platshllartext">
    <w:name w:val="Placeholder Text"/>
    <w:basedOn w:val="Standardstycketeckensnitt"/>
    <w:uiPriority w:val="99"/>
    <w:semiHidden/>
    <w:rsid w:val="004F24CE"/>
    <w:rPr>
      <w:noProof w:val="0"/>
      <w:color w:val="808080"/>
    </w:rPr>
  </w:style>
  <w:style w:type="paragraph" w:customStyle="1" w:styleId="C55467058C2D4782B7414C242CB93D1E">
    <w:name w:val="C55467058C2D4782B7414C242CB93D1E"/>
    <w:rsid w:val="004F24CE"/>
  </w:style>
  <w:style w:type="paragraph" w:customStyle="1" w:styleId="7327F140E40A4300955961C2BEEAC2EF">
    <w:name w:val="7327F140E40A4300955961C2BEEAC2EF"/>
    <w:rsid w:val="004F24CE"/>
  </w:style>
  <w:style w:type="paragraph" w:customStyle="1" w:styleId="847F5782DD074A40A0F2600607C9D36A">
    <w:name w:val="847F5782DD074A40A0F2600607C9D36A"/>
    <w:rsid w:val="004F24CE"/>
  </w:style>
  <w:style w:type="paragraph" w:customStyle="1" w:styleId="83755A39CB694F52AF630B9FC8C9811B">
    <w:name w:val="83755A39CB694F52AF630B9FC8C9811B"/>
    <w:rsid w:val="004F24CE"/>
  </w:style>
  <w:style w:type="paragraph" w:customStyle="1" w:styleId="06C958CE6AD9498899DFDC4083997656">
    <w:name w:val="06C958CE6AD9498899DFDC4083997656"/>
    <w:rsid w:val="004F24CE"/>
  </w:style>
  <w:style w:type="paragraph" w:customStyle="1" w:styleId="A03CD87980774C0DA24C44693AB19BE3">
    <w:name w:val="A03CD87980774C0DA24C44693AB19BE3"/>
    <w:rsid w:val="004F24CE"/>
  </w:style>
  <w:style w:type="paragraph" w:customStyle="1" w:styleId="B63879DD0C6946D3980C7B724858BDF5">
    <w:name w:val="B63879DD0C6946D3980C7B724858BDF5"/>
    <w:rsid w:val="004F24CE"/>
  </w:style>
  <w:style w:type="paragraph" w:customStyle="1" w:styleId="158ABCAC80C24265B00AF16C26937C7D">
    <w:name w:val="158ABCAC80C24265B00AF16C26937C7D"/>
    <w:rsid w:val="004F24CE"/>
  </w:style>
  <w:style w:type="paragraph" w:customStyle="1" w:styleId="D8982057C6134D3AB5E2C7B3464B13CE">
    <w:name w:val="D8982057C6134D3AB5E2C7B3464B13CE"/>
    <w:rsid w:val="004F24CE"/>
  </w:style>
  <w:style w:type="paragraph" w:customStyle="1" w:styleId="3DD323CB38AF49189196442DA87349E3">
    <w:name w:val="3DD323CB38AF49189196442DA87349E3"/>
    <w:rsid w:val="004F24CE"/>
  </w:style>
  <w:style w:type="paragraph" w:customStyle="1" w:styleId="FF906F6D3E6B4D12AECE432997955533">
    <w:name w:val="FF906F6D3E6B4D12AECE432997955533"/>
    <w:rsid w:val="004F24CE"/>
  </w:style>
  <w:style w:type="paragraph" w:customStyle="1" w:styleId="A03CD87980774C0DA24C44693AB19BE31">
    <w:name w:val="A03CD87980774C0DA24C44693AB19BE31"/>
    <w:rsid w:val="004F24CE"/>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D8982057C6134D3AB5E2C7B3464B13CE1">
    <w:name w:val="D8982057C6134D3AB5E2C7B3464B13CE1"/>
    <w:rsid w:val="004F24CE"/>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3DD323CB38AF49189196442DA87349E31">
    <w:name w:val="3DD323CB38AF49189196442DA87349E31"/>
    <w:rsid w:val="004F24CE"/>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FF906F6D3E6B4D12AECE4329979555331">
    <w:name w:val="FF906F6D3E6B4D12AECE4329979555331"/>
    <w:rsid w:val="004F24CE"/>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A344FF233B62454FB161D446A1F34D03">
    <w:name w:val="A344FF233B62454FB161D446A1F34D03"/>
    <w:rsid w:val="004F24CE"/>
  </w:style>
  <w:style w:type="paragraph" w:customStyle="1" w:styleId="D5F8B03E9C3C4E458C0BCD5C4645C4CF">
    <w:name w:val="D5F8B03E9C3C4E458C0BCD5C4645C4CF"/>
    <w:rsid w:val="004F2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1</RkTemplate>
    <DocType>Brev</DocType>
    <DocTypeShowName>Letter</DocTypeShowName>
    <Status> </Status>
    <Sender>
      <SenderName>Caroline Stein</SenderName>
      <SenderTitle>Kansliråd</SenderTitle>
      <SenderMail>caroline.stein@gov.se</SenderMail>
      <SenderPhone>55472
+46730295723</SenderPhone>
    </Sender>
    <TopId>1</TopId>
    <TopSender/>
    <OrganisationInfo>
      <Organisatoriskenhet1>Ministry for Foreign Affairs</Organisatoriskenhet1>
      <Organisatoriskenhet2> </Organisatoriskenhet2>
      <Organisatoriskenhet3> </Organisatoriskenhet3>
      <Organisatoriskenhet1Id>191</Organisatoriskenhet1Id>
      <Organisatoriskenhet2Id> </Organisatoriskenhet2Id>
      <Organisatoriskenhet3Id> </Organisatoriskenhet3Id>
    </OrganisationInfo>
    <HeaderDate>2022-01-24T00:00:00</HeaderDate>
    <Office/>
    <Dnr>UD2022/</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F0B11BE6-0A3A-4D03-B512-2A2251106B51}">
  <ds:schemaRefs>
    <ds:schemaRef ds:uri="http://lp/documentinfo/RK"/>
  </ds:schemaRefs>
</ds:datastoreItem>
</file>

<file path=customXml/itemProps3.xml><?xml version="1.0" encoding="utf-8"?>
<ds:datastoreItem xmlns:ds="http://schemas.openxmlformats.org/officeDocument/2006/customXml" ds:itemID="{E20EEF0C-84F4-425C-8AA0-ECD1ADA6AEAA}"/>
</file>

<file path=customXml/itemProps4.xml><?xml version="1.0" encoding="utf-8"?>
<ds:datastoreItem xmlns:ds="http://schemas.openxmlformats.org/officeDocument/2006/customXml" ds:itemID="{39E6DA8B-D8D5-4C0E-B83F-C209B570BB22}"/>
</file>

<file path=customXml/itemProps5.xml><?xml version="1.0" encoding="utf-8"?>
<ds:datastoreItem xmlns:ds="http://schemas.openxmlformats.org/officeDocument/2006/customXml" ds:itemID="{E89E6D66-AC3E-42F2-854A-85F64931CDA4}"/>
</file>

<file path=docProps/app.xml><?xml version="1.0" encoding="utf-8"?>
<Properties xmlns="http://schemas.openxmlformats.org/officeDocument/2006/extended-properties" xmlns:vt="http://schemas.openxmlformats.org/officeDocument/2006/docPropsVTypes">
  <Template>RK Basmall</Template>
  <TotalTime>0</TotalTime>
  <Pages>1</Pages>
  <Words>2193</Words>
  <Characters>11623</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Stein</dc:creator>
  <cp:keywords/>
  <dc:description/>
  <cp:lastModifiedBy>Caroline Stein</cp:lastModifiedBy>
  <cp:revision>6</cp:revision>
  <dcterms:created xsi:type="dcterms:W3CDTF">2022-01-27T11:43:00Z</dcterms:created>
  <dcterms:modified xsi:type="dcterms:W3CDTF">2022-01-27T13:14:00Z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0x0101008822B9E06671B54FA89F14538B9B0FEA</vt:lpwstr>
  </property>
</Properties>
</file>