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webextensions/webextension1.xml" ContentType="application/vnd.ms-office.webextension+xml"/>
  <Override PartName="/word/theme/theme1.xml" ContentType="application/vnd.openxmlformats-officedocument.theme+xml"/>
  <Override PartName="/word/webextensions/taskpanes.xml" ContentType="application/vnd.ms-office.webextensiontaskpan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7591" w14:textId="608AAF4D" w:rsidR="0035714F" w:rsidRDefault="00CC50D2" w:rsidP="00CC50D2">
      <w:pPr>
        <w:shd w:val="clear" w:color="auto" w:fill="FFFFFF"/>
        <w:spacing w:line="360" w:lineRule="auto"/>
        <w:jc w:val="center"/>
        <w:outlineLvl w:val="2"/>
        <w:rPr>
          <w:rFonts w:ascii="Arial" w:hAnsi="Arial" w:cs="Arial"/>
          <w:bCs/>
          <w:lang w:val="en-GB" w:eastAsia="en-GB"/>
        </w:rPr>
      </w:pPr>
      <w:r w:rsidRPr="00CC50D2">
        <w:rPr>
          <w:rFonts w:ascii="Arial" w:hAnsi="Arial" w:cs="Arial"/>
          <w:bCs/>
          <w:noProof/>
          <w:lang w:val="en-GB" w:eastAsia="en-GB"/>
        </w:rPr>
        <w:drawing>
          <wp:inline distT="0" distB="0" distL="0" distR="0" wp14:anchorId="7715E9E9" wp14:editId="27356F7B">
            <wp:extent cx="1623306" cy="128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075" cy="1285868"/>
                    </a:xfrm>
                    <a:prstGeom prst="rect">
                      <a:avLst/>
                    </a:prstGeom>
                    <a:noFill/>
                    <a:ln>
                      <a:noFill/>
                    </a:ln>
                  </pic:spPr>
                </pic:pic>
              </a:graphicData>
            </a:graphic>
          </wp:inline>
        </w:drawing>
      </w:r>
    </w:p>
    <w:p w14:paraId="00051CA7" w14:textId="5CC83E35" w:rsidR="001F1D42" w:rsidRDefault="001F1D42" w:rsidP="00BC3DF1">
      <w:pPr>
        <w:shd w:val="clear" w:color="auto" w:fill="FFFFFF"/>
        <w:spacing w:line="360" w:lineRule="auto"/>
        <w:jc w:val="both"/>
        <w:outlineLvl w:val="2"/>
        <w:rPr>
          <w:rFonts w:ascii="Arial" w:hAnsi="Arial" w:cs="Arial"/>
          <w:bCs/>
          <w:lang w:val="en-GB" w:eastAsia="en-GB"/>
        </w:rPr>
      </w:pPr>
    </w:p>
    <w:p w14:paraId="09076A46" w14:textId="6EB33BF5" w:rsidR="001F1D42" w:rsidRDefault="001F1D42" w:rsidP="00BC3DF1">
      <w:pPr>
        <w:shd w:val="clear" w:color="auto" w:fill="FFFFFF"/>
        <w:spacing w:line="360" w:lineRule="auto"/>
        <w:jc w:val="both"/>
        <w:outlineLvl w:val="2"/>
        <w:rPr>
          <w:rFonts w:ascii="Arial" w:hAnsi="Arial" w:cs="Arial"/>
          <w:bCs/>
          <w:lang w:val="en-GB" w:eastAsia="en-GB"/>
        </w:rPr>
      </w:pPr>
    </w:p>
    <w:p w14:paraId="1D102F83" w14:textId="0C7DA6C9" w:rsidR="001F1D42" w:rsidRPr="001F1D42" w:rsidRDefault="001F1D42" w:rsidP="00780C6A">
      <w:pPr>
        <w:shd w:val="clear" w:color="auto" w:fill="FFFFFF"/>
        <w:spacing w:line="480" w:lineRule="auto"/>
        <w:outlineLvl w:val="2"/>
        <w:rPr>
          <w:rFonts w:ascii="Arial" w:hAnsi="Arial" w:cs="Arial"/>
          <w:bCs/>
          <w:u w:val="single"/>
          <w:lang w:val="en-GB" w:eastAsia="en-GB"/>
        </w:rPr>
      </w:pPr>
    </w:p>
    <w:p w14:paraId="341BBC04" w14:textId="3C2BE23B" w:rsidR="00CC50D2" w:rsidRPr="00780C6A" w:rsidRDefault="001F1D42" w:rsidP="00780C6A">
      <w:pPr>
        <w:shd w:val="clear" w:color="auto" w:fill="FFFFFF"/>
        <w:spacing w:line="480" w:lineRule="auto"/>
        <w:jc w:val="center"/>
        <w:outlineLvl w:val="2"/>
        <w:rPr>
          <w:rFonts w:ascii="Arial" w:hAnsi="Arial" w:cs="Arial"/>
          <w:b/>
          <w:lang w:val="en-GB" w:eastAsia="en-GB"/>
        </w:rPr>
      </w:pPr>
      <w:r w:rsidRPr="00780C6A">
        <w:rPr>
          <w:rFonts w:ascii="Arial" w:hAnsi="Arial" w:cs="Arial"/>
          <w:b/>
          <w:lang w:val="en-GB" w:eastAsia="en-GB"/>
        </w:rPr>
        <w:t>Submission</w:t>
      </w:r>
      <w:r w:rsidR="00CC50D2" w:rsidRPr="00780C6A">
        <w:rPr>
          <w:rFonts w:ascii="Arial" w:hAnsi="Arial" w:cs="Arial"/>
          <w:b/>
          <w:lang w:val="en-GB" w:eastAsia="en-GB"/>
        </w:rPr>
        <w:t xml:space="preserve"> to:</w:t>
      </w:r>
    </w:p>
    <w:p w14:paraId="659DF112" w14:textId="77777777" w:rsidR="00CC50D2" w:rsidRPr="00780C6A" w:rsidRDefault="00CC50D2" w:rsidP="00780C6A">
      <w:pPr>
        <w:shd w:val="clear" w:color="auto" w:fill="FFFFFF"/>
        <w:spacing w:line="480" w:lineRule="auto"/>
        <w:jc w:val="center"/>
        <w:outlineLvl w:val="2"/>
        <w:rPr>
          <w:rFonts w:ascii="Arial" w:hAnsi="Arial" w:cs="Arial"/>
          <w:b/>
          <w:lang w:val="en-GB" w:eastAsia="en-GB"/>
        </w:rPr>
      </w:pPr>
    </w:p>
    <w:p w14:paraId="79716B3D" w14:textId="25E3788B" w:rsidR="001F1D42" w:rsidRDefault="00FC459A" w:rsidP="00780C6A">
      <w:pPr>
        <w:shd w:val="clear" w:color="auto" w:fill="FFFFFF"/>
        <w:spacing w:line="480" w:lineRule="auto"/>
        <w:jc w:val="center"/>
        <w:outlineLvl w:val="2"/>
        <w:rPr>
          <w:rFonts w:ascii="Arial" w:hAnsi="Arial" w:cs="Arial"/>
          <w:b/>
          <w:lang w:val="en-GB" w:eastAsia="en-GB"/>
        </w:rPr>
      </w:pPr>
      <w:r w:rsidRPr="00780C6A">
        <w:rPr>
          <w:rFonts w:ascii="Arial" w:hAnsi="Arial" w:cs="Arial"/>
          <w:b/>
          <w:lang w:val="en-GB" w:eastAsia="en-GB"/>
        </w:rPr>
        <w:t xml:space="preserve">The </w:t>
      </w:r>
      <w:r w:rsidR="001F1D42" w:rsidRPr="00780C6A">
        <w:rPr>
          <w:rFonts w:ascii="Arial" w:hAnsi="Arial" w:cs="Arial"/>
          <w:b/>
          <w:lang w:val="en-GB" w:eastAsia="en-GB"/>
        </w:rPr>
        <w:t>Special Rapporteur on the right of everyone to the enjoyment of the highest attainable standard of physical and mental health</w:t>
      </w:r>
    </w:p>
    <w:p w14:paraId="229438A0" w14:textId="288FD533" w:rsidR="006A20C7" w:rsidRDefault="006A20C7" w:rsidP="00780C6A">
      <w:pPr>
        <w:shd w:val="clear" w:color="auto" w:fill="FFFFFF"/>
        <w:spacing w:line="480" w:lineRule="auto"/>
        <w:jc w:val="center"/>
        <w:outlineLvl w:val="2"/>
        <w:rPr>
          <w:rFonts w:ascii="Arial" w:hAnsi="Arial" w:cs="Arial"/>
          <w:b/>
          <w:lang w:val="en-GB" w:eastAsia="en-GB"/>
        </w:rPr>
      </w:pPr>
    </w:p>
    <w:p w14:paraId="30F2D8D9" w14:textId="17660F55" w:rsidR="006A20C7" w:rsidRPr="00780C6A" w:rsidRDefault="006A20C7" w:rsidP="00780C6A">
      <w:pPr>
        <w:shd w:val="clear" w:color="auto" w:fill="FFFFFF"/>
        <w:spacing w:line="480" w:lineRule="auto"/>
        <w:jc w:val="center"/>
        <w:outlineLvl w:val="2"/>
        <w:rPr>
          <w:rFonts w:ascii="Arial" w:hAnsi="Arial" w:cs="Arial"/>
          <w:bCs/>
          <w:lang w:val="en-GB" w:eastAsia="en-GB"/>
        </w:rPr>
      </w:pPr>
      <w:r w:rsidRPr="00780C6A">
        <w:rPr>
          <w:rFonts w:ascii="Arial" w:hAnsi="Arial" w:cs="Arial"/>
          <w:bCs/>
          <w:lang w:val="en-GB" w:eastAsia="en-GB"/>
        </w:rPr>
        <w:t>Purpose:</w:t>
      </w:r>
    </w:p>
    <w:p w14:paraId="4166DAF7" w14:textId="737A3869" w:rsidR="006A20C7" w:rsidRPr="00780C6A" w:rsidRDefault="006A20C7" w:rsidP="00780C6A">
      <w:pPr>
        <w:shd w:val="clear" w:color="auto" w:fill="FFFFFF"/>
        <w:spacing w:line="480" w:lineRule="auto"/>
        <w:jc w:val="center"/>
        <w:outlineLvl w:val="2"/>
        <w:rPr>
          <w:rFonts w:ascii="Arial" w:hAnsi="Arial" w:cs="Arial"/>
          <w:bCs/>
          <w:lang w:val="en-GB" w:eastAsia="en-GB"/>
        </w:rPr>
      </w:pPr>
    </w:p>
    <w:p w14:paraId="32D319AB" w14:textId="1DEC5923" w:rsidR="006A20C7" w:rsidRPr="00780C6A" w:rsidRDefault="006A20C7" w:rsidP="00780C6A">
      <w:pPr>
        <w:shd w:val="clear" w:color="auto" w:fill="FFFFFF"/>
        <w:spacing w:line="480" w:lineRule="auto"/>
        <w:jc w:val="center"/>
        <w:outlineLvl w:val="2"/>
        <w:rPr>
          <w:rFonts w:ascii="Arial" w:hAnsi="Arial" w:cs="Arial"/>
          <w:bCs/>
          <w:lang w:val="en-GB" w:eastAsia="en-GB"/>
        </w:rPr>
      </w:pPr>
      <w:r w:rsidRPr="00780C6A">
        <w:rPr>
          <w:rFonts w:ascii="Arial" w:hAnsi="Arial" w:cs="Arial"/>
          <w:bCs/>
          <w:lang w:val="en-GB" w:eastAsia="en-GB"/>
        </w:rPr>
        <w:t>To inform the Special Rapporteur’s forthcoming report to the 50</w:t>
      </w:r>
      <w:r w:rsidRPr="00780C6A">
        <w:rPr>
          <w:rFonts w:ascii="Arial" w:hAnsi="Arial" w:cs="Arial"/>
          <w:bCs/>
          <w:vertAlign w:val="superscript"/>
          <w:lang w:val="en-GB" w:eastAsia="en-GB"/>
        </w:rPr>
        <w:t>th</w:t>
      </w:r>
      <w:r w:rsidRPr="00780C6A">
        <w:rPr>
          <w:rFonts w:ascii="Arial" w:hAnsi="Arial" w:cs="Arial"/>
          <w:bCs/>
          <w:lang w:val="en-GB" w:eastAsia="en-GB"/>
        </w:rPr>
        <w:t xml:space="preserve"> session of the Human Rights Council</w:t>
      </w:r>
    </w:p>
    <w:p w14:paraId="6CFBF32D" w14:textId="1EE6CF62" w:rsidR="006A20C7" w:rsidRDefault="006A20C7" w:rsidP="00780C6A">
      <w:pPr>
        <w:shd w:val="clear" w:color="auto" w:fill="FFFFFF"/>
        <w:spacing w:line="480" w:lineRule="auto"/>
        <w:jc w:val="center"/>
        <w:outlineLvl w:val="2"/>
        <w:rPr>
          <w:rFonts w:ascii="Arial" w:hAnsi="Arial" w:cs="Arial"/>
          <w:b/>
          <w:lang w:val="en-GB" w:eastAsia="en-GB"/>
        </w:rPr>
      </w:pPr>
    </w:p>
    <w:p w14:paraId="17AEB1F4" w14:textId="716FDCBC" w:rsidR="006A20C7" w:rsidRPr="00780C6A" w:rsidRDefault="006A20C7" w:rsidP="00780C6A">
      <w:pPr>
        <w:shd w:val="clear" w:color="auto" w:fill="FFFFFF"/>
        <w:spacing w:line="480" w:lineRule="auto"/>
        <w:jc w:val="center"/>
        <w:outlineLvl w:val="2"/>
        <w:rPr>
          <w:rFonts w:ascii="Arial" w:hAnsi="Arial" w:cs="Arial"/>
          <w:bCs/>
          <w:lang w:val="en-GB" w:eastAsia="en-GB"/>
        </w:rPr>
      </w:pPr>
      <w:r w:rsidRPr="00780C6A">
        <w:rPr>
          <w:rFonts w:ascii="Arial" w:hAnsi="Arial" w:cs="Arial"/>
          <w:bCs/>
          <w:lang w:val="en-GB" w:eastAsia="en-GB"/>
        </w:rPr>
        <w:t>Dated: 18 January 2022</w:t>
      </w:r>
    </w:p>
    <w:p w14:paraId="4040B6BA" w14:textId="39CD61AF" w:rsidR="006A20C7" w:rsidRDefault="006A20C7" w:rsidP="00780C6A">
      <w:pPr>
        <w:shd w:val="clear" w:color="auto" w:fill="FFFFFF"/>
        <w:spacing w:line="480" w:lineRule="auto"/>
        <w:jc w:val="center"/>
        <w:outlineLvl w:val="2"/>
        <w:rPr>
          <w:rFonts w:ascii="Arial" w:hAnsi="Arial" w:cs="Arial"/>
          <w:b/>
          <w:lang w:val="en-GB" w:eastAsia="en-GB"/>
        </w:rPr>
      </w:pPr>
    </w:p>
    <w:p w14:paraId="69F0F6D5" w14:textId="77777777" w:rsidR="006A20C7" w:rsidRPr="00780C6A" w:rsidRDefault="006A20C7" w:rsidP="00780C6A">
      <w:pPr>
        <w:spacing w:line="480" w:lineRule="auto"/>
        <w:jc w:val="center"/>
        <w:rPr>
          <w:rFonts w:ascii="Arial" w:hAnsi="Arial" w:cs="Arial"/>
          <w:color w:val="000000" w:themeColor="text1"/>
        </w:rPr>
      </w:pPr>
      <w:r w:rsidRPr="00780C6A">
        <w:rPr>
          <w:rFonts w:ascii="Arial" w:hAnsi="Arial" w:cs="Arial"/>
          <w:bCs/>
          <w:color w:val="000000" w:themeColor="text1"/>
          <w:lang w:val="en-GB" w:eastAsia="en-GB"/>
        </w:rPr>
        <w:t xml:space="preserve">Email: </w:t>
      </w:r>
      <w:hyperlink r:id="rId8" w:history="1">
        <w:r w:rsidRPr="00780C6A">
          <w:rPr>
            <w:rStyle w:val="Hyperlink"/>
            <w:rFonts w:ascii="Arial" w:hAnsi="Arial" w:cs="Arial"/>
            <w:color w:val="000000" w:themeColor="text1"/>
            <w:shd w:val="clear" w:color="auto" w:fill="FFFFFF"/>
          </w:rPr>
          <w:t>ohchr-srhealth@un.org</w:t>
        </w:r>
      </w:hyperlink>
    </w:p>
    <w:p w14:paraId="13D3BFD1" w14:textId="5C3A4516" w:rsidR="006A20C7" w:rsidRPr="006A20C7" w:rsidRDefault="006A20C7" w:rsidP="001F1D42">
      <w:pPr>
        <w:shd w:val="clear" w:color="auto" w:fill="FFFFFF"/>
        <w:spacing w:line="360" w:lineRule="auto"/>
        <w:jc w:val="center"/>
        <w:outlineLvl w:val="2"/>
        <w:rPr>
          <w:rFonts w:ascii="Arial" w:hAnsi="Arial" w:cs="Arial"/>
          <w:bCs/>
          <w:lang w:val="en-GB" w:eastAsia="en-GB"/>
        </w:rPr>
      </w:pPr>
    </w:p>
    <w:p w14:paraId="585DB8C0" w14:textId="6451A42F" w:rsidR="001F1D42" w:rsidRPr="00CC50D2" w:rsidRDefault="001F1D42" w:rsidP="00BC3DF1">
      <w:pPr>
        <w:shd w:val="clear" w:color="auto" w:fill="FFFFFF"/>
        <w:spacing w:line="360" w:lineRule="auto"/>
        <w:jc w:val="both"/>
        <w:outlineLvl w:val="2"/>
        <w:rPr>
          <w:rFonts w:ascii="Arial" w:hAnsi="Arial" w:cs="Arial"/>
          <w:bCs/>
          <w:lang w:val="en-GB" w:eastAsia="en-GB"/>
        </w:rPr>
      </w:pPr>
    </w:p>
    <w:p w14:paraId="2B147937" w14:textId="1AAF252B" w:rsidR="001F1D42" w:rsidRPr="00CC50D2" w:rsidRDefault="001F1D42" w:rsidP="00BC3DF1">
      <w:pPr>
        <w:shd w:val="clear" w:color="auto" w:fill="FFFFFF"/>
        <w:spacing w:line="360" w:lineRule="auto"/>
        <w:jc w:val="both"/>
        <w:outlineLvl w:val="2"/>
        <w:rPr>
          <w:rFonts w:ascii="Arial" w:hAnsi="Arial" w:cs="Arial"/>
          <w:bCs/>
          <w:lang w:val="en-GB" w:eastAsia="en-GB"/>
        </w:rPr>
      </w:pPr>
    </w:p>
    <w:p w14:paraId="4C31A54F" w14:textId="4610BAA0" w:rsidR="001F1D42" w:rsidRPr="00CC50D2" w:rsidRDefault="001F1D42" w:rsidP="00BC3DF1">
      <w:pPr>
        <w:shd w:val="clear" w:color="auto" w:fill="FFFFFF"/>
        <w:spacing w:line="360" w:lineRule="auto"/>
        <w:jc w:val="both"/>
        <w:outlineLvl w:val="2"/>
        <w:rPr>
          <w:rFonts w:ascii="Arial" w:hAnsi="Arial" w:cs="Arial"/>
          <w:bCs/>
          <w:lang w:val="en-GB" w:eastAsia="en-GB"/>
        </w:rPr>
      </w:pPr>
    </w:p>
    <w:p w14:paraId="51E7CCFA" w14:textId="4DBED6F7" w:rsidR="001F1D42" w:rsidRDefault="001F1D42" w:rsidP="00BC3DF1">
      <w:pPr>
        <w:shd w:val="clear" w:color="auto" w:fill="FFFFFF"/>
        <w:spacing w:line="360" w:lineRule="auto"/>
        <w:jc w:val="both"/>
        <w:outlineLvl w:val="2"/>
        <w:rPr>
          <w:rFonts w:ascii="Arial" w:hAnsi="Arial" w:cs="Arial"/>
          <w:bCs/>
          <w:lang w:val="en-GB" w:eastAsia="en-GB"/>
        </w:rPr>
      </w:pPr>
    </w:p>
    <w:p w14:paraId="2D499FC4" w14:textId="623751B8" w:rsidR="001F1D42" w:rsidRDefault="001F1D42" w:rsidP="00BC3DF1">
      <w:pPr>
        <w:shd w:val="clear" w:color="auto" w:fill="FFFFFF"/>
        <w:spacing w:line="360" w:lineRule="auto"/>
        <w:jc w:val="both"/>
        <w:outlineLvl w:val="2"/>
        <w:rPr>
          <w:rFonts w:ascii="Arial" w:hAnsi="Arial" w:cs="Arial"/>
          <w:bCs/>
          <w:lang w:val="en-GB" w:eastAsia="en-GB"/>
        </w:rPr>
      </w:pPr>
    </w:p>
    <w:p w14:paraId="7F46F40E" w14:textId="567F7CC8" w:rsidR="001F1D42" w:rsidRDefault="001F1D42" w:rsidP="00BC3DF1">
      <w:pPr>
        <w:shd w:val="clear" w:color="auto" w:fill="FFFFFF"/>
        <w:spacing w:line="360" w:lineRule="auto"/>
        <w:jc w:val="both"/>
        <w:outlineLvl w:val="2"/>
        <w:rPr>
          <w:rFonts w:ascii="Arial" w:hAnsi="Arial" w:cs="Arial"/>
          <w:bCs/>
          <w:lang w:val="en-GB" w:eastAsia="en-GB"/>
        </w:rPr>
      </w:pPr>
    </w:p>
    <w:p w14:paraId="3C807F6F" w14:textId="77777777" w:rsidR="00CC50D2" w:rsidRPr="006D5629" w:rsidRDefault="00CC50D2" w:rsidP="006D5629">
      <w:pPr>
        <w:shd w:val="clear" w:color="auto" w:fill="FFFFFF"/>
        <w:spacing w:line="360" w:lineRule="auto"/>
        <w:jc w:val="both"/>
        <w:outlineLvl w:val="2"/>
        <w:rPr>
          <w:rFonts w:ascii="Arial" w:hAnsi="Arial" w:cs="Arial"/>
          <w:bCs/>
          <w:lang w:val="en-US" w:eastAsia="en-GB"/>
        </w:rPr>
      </w:pPr>
    </w:p>
    <w:tbl>
      <w:tblPr>
        <w:tblpPr w:leftFromText="180" w:rightFromText="180" w:horzAnchor="margin" w:tblpX="-147" w:tblpY="1376"/>
        <w:tblW w:w="89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5817"/>
      </w:tblGrid>
      <w:tr w:rsidR="006D5629" w:rsidRPr="006D5629" w14:paraId="6D40616A" w14:textId="77777777" w:rsidTr="00586F4E">
        <w:trPr>
          <w:trHeight w:val="93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C952" w14:textId="77777777" w:rsidR="006D5629" w:rsidRPr="00780C6A" w:rsidRDefault="006D5629" w:rsidP="00780C6A">
            <w:pPr>
              <w:shd w:val="clear" w:color="auto" w:fill="FFFFFF"/>
              <w:spacing w:line="360" w:lineRule="auto"/>
              <w:jc w:val="both"/>
              <w:outlineLvl w:val="2"/>
              <w:rPr>
                <w:rFonts w:ascii="Arial" w:hAnsi="Arial" w:cs="Arial"/>
                <w:bCs/>
                <w:lang w:val="en-US" w:eastAsia="en-GB"/>
              </w:rPr>
            </w:pPr>
            <w:r w:rsidRPr="00780C6A">
              <w:rPr>
                <w:rFonts w:ascii="Arial" w:hAnsi="Arial" w:cs="Arial"/>
                <w:bCs/>
                <w:lang w:val="en-US" w:eastAsia="en-GB"/>
              </w:rPr>
              <w:t>Type of Stakeholder (please select one)</w:t>
            </w: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3572" w14:textId="51BBFDAC" w:rsidR="006D5629" w:rsidRPr="00780C6A" w:rsidRDefault="00CE59DE"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fldChar w:fldCharType="begin">
                <w:ffData>
                  <w:name w:val="Check3"/>
                  <w:enabled/>
                  <w:calcOnExit w:val="0"/>
                  <w:checkBox>
                    <w:sizeAuto/>
                    <w:default w:val="0"/>
                  </w:checkBox>
                </w:ffData>
              </w:fldChar>
            </w:r>
            <w:r w:rsidRPr="00780C6A">
              <w:rPr>
                <w:rFonts w:ascii="Arial" w:hAnsi="Arial" w:cs="Arial"/>
                <w:bCs/>
                <w:lang w:val="en-GB" w:eastAsia="en-GB"/>
              </w:rPr>
              <w:instrText xml:space="preserve"> FORMCHECKBOX </w:instrText>
            </w:r>
            <w:r w:rsidR="00E26545">
              <w:rPr>
                <w:rFonts w:ascii="Arial" w:hAnsi="Arial" w:cs="Arial"/>
                <w:bCs/>
                <w:lang w:val="en-GB" w:eastAsia="en-GB"/>
              </w:rPr>
            </w:r>
            <w:r w:rsidR="00E26545">
              <w:rPr>
                <w:rFonts w:ascii="Arial" w:hAnsi="Arial" w:cs="Arial"/>
                <w:bCs/>
                <w:lang w:val="en-GB" w:eastAsia="en-GB"/>
              </w:rPr>
              <w:fldChar w:fldCharType="separate"/>
            </w:r>
            <w:r w:rsidRPr="00780C6A">
              <w:rPr>
                <w:rFonts w:ascii="Arial" w:hAnsi="Arial" w:cs="Arial"/>
                <w:bCs/>
                <w:lang w:val="en-GB" w:eastAsia="en-GB"/>
              </w:rPr>
              <w:fldChar w:fldCharType="end"/>
            </w:r>
            <w:r w:rsidRPr="00780C6A">
              <w:rPr>
                <w:rFonts w:ascii="Arial" w:hAnsi="Arial" w:cs="Arial"/>
                <w:bCs/>
                <w:lang w:val="en-GB" w:eastAsia="en-GB"/>
              </w:rPr>
              <w:t xml:space="preserve"> </w:t>
            </w:r>
            <w:r w:rsidR="006D5629" w:rsidRPr="00780C6A">
              <w:rPr>
                <w:rFonts w:ascii="Arial" w:hAnsi="Arial" w:cs="Arial"/>
                <w:bCs/>
                <w:lang w:val="en-GB" w:eastAsia="en-GB"/>
              </w:rPr>
              <w:t xml:space="preserve"> Member State     </w:t>
            </w:r>
          </w:p>
          <w:p w14:paraId="3C77040C" w14:textId="77777777" w:rsidR="006D5629" w:rsidRPr="00780C6A" w:rsidRDefault="006D5629"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fldChar w:fldCharType="begin">
                <w:ffData>
                  <w:name w:val="Check3"/>
                  <w:enabled/>
                  <w:calcOnExit w:val="0"/>
                  <w:checkBox>
                    <w:sizeAuto/>
                    <w:default w:val="0"/>
                  </w:checkBox>
                </w:ffData>
              </w:fldChar>
            </w:r>
            <w:r w:rsidRPr="00780C6A">
              <w:rPr>
                <w:rFonts w:ascii="Arial" w:hAnsi="Arial" w:cs="Arial"/>
                <w:bCs/>
                <w:lang w:val="en-GB" w:eastAsia="en-GB"/>
              </w:rPr>
              <w:instrText xml:space="preserve"> FORMCHECKBOX </w:instrText>
            </w:r>
            <w:r w:rsidR="00E26545">
              <w:rPr>
                <w:rFonts w:ascii="Arial" w:hAnsi="Arial" w:cs="Arial"/>
                <w:bCs/>
                <w:lang w:val="en-GB" w:eastAsia="en-GB"/>
              </w:rPr>
            </w:r>
            <w:r w:rsidR="00E26545">
              <w:rPr>
                <w:rFonts w:ascii="Arial" w:hAnsi="Arial" w:cs="Arial"/>
                <w:bCs/>
                <w:lang w:val="en-GB" w:eastAsia="en-GB"/>
              </w:rPr>
              <w:fldChar w:fldCharType="separate"/>
            </w:r>
            <w:r w:rsidRPr="00780C6A">
              <w:rPr>
                <w:rFonts w:ascii="Arial" w:hAnsi="Arial" w:cs="Arial"/>
                <w:bCs/>
                <w:lang w:val="en-GB" w:eastAsia="en-GB"/>
              </w:rPr>
              <w:fldChar w:fldCharType="end"/>
            </w:r>
            <w:r w:rsidRPr="00780C6A">
              <w:rPr>
                <w:rFonts w:ascii="Arial" w:hAnsi="Arial" w:cs="Arial"/>
                <w:bCs/>
                <w:lang w:val="en-GB" w:eastAsia="en-GB"/>
              </w:rPr>
              <w:t xml:space="preserve">  Observer State</w:t>
            </w:r>
          </w:p>
          <w:p w14:paraId="3CE30B97" w14:textId="09A7C5D4" w:rsidR="006D5629" w:rsidRPr="00780C6A" w:rsidRDefault="00CE59DE" w:rsidP="00780C6A">
            <w:pPr>
              <w:shd w:val="clear" w:color="auto" w:fill="FFFFFF"/>
              <w:spacing w:line="360" w:lineRule="auto"/>
              <w:jc w:val="both"/>
              <w:outlineLvl w:val="2"/>
              <w:rPr>
                <w:rFonts w:ascii="Arial" w:hAnsi="Arial" w:cs="Arial"/>
                <w:bCs/>
                <w:lang w:val="en-GB" w:eastAsia="en-GB"/>
              </w:rPr>
            </w:pPr>
            <w:r>
              <w:rPr>
                <w:rFonts w:ascii="Arial" w:hAnsi="Arial" w:cs="Arial"/>
                <w:bCs/>
                <w:lang w:val="en-GB" w:eastAsia="en-GB"/>
              </w:rPr>
              <w:t xml:space="preserve">X </w:t>
            </w:r>
            <w:r w:rsidR="006D5629" w:rsidRPr="00780C6A">
              <w:rPr>
                <w:rFonts w:ascii="Arial" w:hAnsi="Arial" w:cs="Arial"/>
                <w:bCs/>
                <w:lang w:val="en-GB" w:eastAsia="en-GB"/>
              </w:rPr>
              <w:t>Other (please specify)</w:t>
            </w:r>
          </w:p>
        </w:tc>
      </w:tr>
      <w:tr w:rsidR="006D5629" w:rsidRPr="006D5629" w14:paraId="29990941" w14:textId="77777777" w:rsidTr="00586F4E">
        <w:trPr>
          <w:trHeight w:val="53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1D3C" w14:textId="77777777" w:rsidR="006D5629" w:rsidRPr="00780C6A" w:rsidRDefault="006D5629" w:rsidP="00780C6A">
            <w:pPr>
              <w:shd w:val="clear" w:color="auto" w:fill="FFFFFF"/>
              <w:spacing w:line="360" w:lineRule="auto"/>
              <w:jc w:val="both"/>
              <w:outlineLvl w:val="2"/>
              <w:rPr>
                <w:rFonts w:ascii="Arial" w:hAnsi="Arial" w:cs="Arial"/>
                <w:bCs/>
                <w:lang w:val="en-US" w:eastAsia="en-GB"/>
              </w:rPr>
            </w:pPr>
            <w:r w:rsidRPr="00780C6A">
              <w:rPr>
                <w:rFonts w:ascii="Arial" w:hAnsi="Arial" w:cs="Arial"/>
                <w:bCs/>
                <w:lang w:val="en-US" w:eastAsia="en-GB"/>
              </w:rPr>
              <w:t>Name of State</w:t>
            </w:r>
          </w:p>
          <w:p w14:paraId="6BFC7F34" w14:textId="77777777" w:rsidR="006D5629" w:rsidRPr="00780C6A" w:rsidRDefault="006D5629" w:rsidP="00780C6A">
            <w:pPr>
              <w:shd w:val="clear" w:color="auto" w:fill="FFFFFF"/>
              <w:spacing w:line="360" w:lineRule="auto"/>
              <w:jc w:val="both"/>
              <w:outlineLvl w:val="2"/>
              <w:rPr>
                <w:rFonts w:ascii="Arial" w:hAnsi="Arial" w:cs="Arial"/>
                <w:bCs/>
                <w:lang w:val="en-US" w:eastAsia="en-GB"/>
              </w:rPr>
            </w:pPr>
            <w:r w:rsidRPr="00780C6A">
              <w:rPr>
                <w:rFonts w:ascii="Arial" w:hAnsi="Arial" w:cs="Arial"/>
                <w:bCs/>
                <w:lang w:val="en-US" w:eastAsia="en-GB"/>
              </w:rPr>
              <w:t>Name of Survey Respondent</w:t>
            </w: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EA1F" w14:textId="77777777" w:rsidR="006D5629" w:rsidRPr="00780C6A" w:rsidRDefault="006D5629"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t xml:space="preserve">South Africa </w:t>
            </w:r>
          </w:p>
          <w:p w14:paraId="0D1579B0" w14:textId="77777777" w:rsidR="001F1D42" w:rsidRPr="00586F4E" w:rsidRDefault="001F1D42" w:rsidP="00780C6A">
            <w:pPr>
              <w:shd w:val="clear" w:color="auto" w:fill="FFFFFF"/>
              <w:spacing w:line="360" w:lineRule="auto"/>
              <w:jc w:val="both"/>
              <w:outlineLvl w:val="2"/>
              <w:rPr>
                <w:rFonts w:ascii="Arial" w:hAnsi="Arial" w:cs="Arial"/>
                <w:b/>
                <w:lang w:val="en-GB" w:eastAsia="en-GB"/>
              </w:rPr>
            </w:pPr>
            <w:r w:rsidRPr="00586F4E">
              <w:rPr>
                <w:rFonts w:ascii="Arial" w:hAnsi="Arial" w:cs="Arial"/>
                <w:b/>
                <w:lang w:val="en-GB" w:eastAsia="en-GB"/>
              </w:rPr>
              <w:t xml:space="preserve">Sheena Swemmer </w:t>
            </w:r>
          </w:p>
          <w:p w14:paraId="159006D0" w14:textId="77777777" w:rsidR="001F1D42" w:rsidRPr="00780C6A" w:rsidRDefault="001F1D42"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t>Head of the Gender Justice Programme</w:t>
            </w:r>
          </w:p>
          <w:p w14:paraId="7F09175B" w14:textId="77777777" w:rsidR="001F1D42" w:rsidRPr="00780C6A" w:rsidRDefault="001F1D42"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t xml:space="preserve">Centre for Applied Legal Studies </w:t>
            </w:r>
          </w:p>
          <w:p w14:paraId="26DD4362" w14:textId="6811D39F" w:rsidR="001F1D42" w:rsidRPr="00780C6A" w:rsidRDefault="001F1D42" w:rsidP="00780C6A">
            <w:pPr>
              <w:shd w:val="clear" w:color="auto" w:fill="FFFFFF"/>
              <w:spacing w:line="360" w:lineRule="auto"/>
              <w:jc w:val="both"/>
              <w:outlineLvl w:val="2"/>
              <w:rPr>
                <w:rFonts w:ascii="Arial" w:hAnsi="Arial" w:cs="Arial"/>
                <w:bCs/>
                <w:lang w:val="en-GB" w:eastAsia="en-GB"/>
              </w:rPr>
            </w:pPr>
            <w:r w:rsidRPr="00780C6A">
              <w:rPr>
                <w:rFonts w:ascii="Arial" w:hAnsi="Arial" w:cs="Arial"/>
                <w:bCs/>
                <w:lang w:val="en-GB" w:eastAsia="en-GB"/>
              </w:rPr>
              <w:t>University</w:t>
            </w:r>
            <w:r w:rsidR="00780C6A">
              <w:rPr>
                <w:rFonts w:ascii="Arial" w:hAnsi="Arial" w:cs="Arial"/>
                <w:bCs/>
                <w:lang w:val="en-GB" w:eastAsia="en-GB"/>
              </w:rPr>
              <w:t xml:space="preserve"> of the Witwatersrand, South Africa</w:t>
            </w:r>
          </w:p>
          <w:p w14:paraId="66B64B3E" w14:textId="11A7685D" w:rsidR="006D7621" w:rsidRDefault="006D7621" w:rsidP="00780C6A">
            <w:pPr>
              <w:shd w:val="clear" w:color="auto" w:fill="FFFFFF"/>
              <w:spacing w:line="360" w:lineRule="auto"/>
              <w:jc w:val="both"/>
              <w:outlineLvl w:val="2"/>
              <w:rPr>
                <w:rFonts w:ascii="Arial" w:hAnsi="Arial" w:cs="Arial"/>
                <w:bCs/>
                <w:lang w:val="en-GB" w:eastAsia="en-GB"/>
              </w:rPr>
            </w:pPr>
          </w:p>
          <w:p w14:paraId="5E5B656A" w14:textId="551B2311" w:rsidR="00780C6A" w:rsidRPr="00586F4E" w:rsidRDefault="00780C6A" w:rsidP="00780C6A">
            <w:pPr>
              <w:shd w:val="clear" w:color="auto" w:fill="FFFFFF"/>
              <w:spacing w:line="360" w:lineRule="auto"/>
              <w:jc w:val="both"/>
              <w:outlineLvl w:val="2"/>
              <w:rPr>
                <w:rFonts w:ascii="Arial" w:hAnsi="Arial" w:cs="Arial"/>
                <w:b/>
                <w:lang w:val="en-GB" w:eastAsia="en-GB"/>
              </w:rPr>
            </w:pPr>
            <w:r w:rsidRPr="00586F4E">
              <w:rPr>
                <w:rFonts w:ascii="Arial" w:hAnsi="Arial" w:cs="Arial"/>
                <w:b/>
                <w:lang w:val="en-GB" w:eastAsia="en-GB"/>
              </w:rPr>
              <w:t>Contributors:</w:t>
            </w:r>
          </w:p>
          <w:p w14:paraId="760D823B" w14:textId="5CC95EB8" w:rsidR="006D7621" w:rsidRPr="00780C6A" w:rsidRDefault="00FB61DF" w:rsidP="00780C6A">
            <w:pPr>
              <w:shd w:val="clear" w:color="auto" w:fill="FFFFFF"/>
              <w:spacing w:line="360" w:lineRule="auto"/>
              <w:jc w:val="both"/>
              <w:outlineLvl w:val="2"/>
              <w:rPr>
                <w:rFonts w:ascii="Arial" w:hAnsi="Arial" w:cs="Arial"/>
                <w:bCs/>
                <w:lang w:val="en-GB" w:eastAsia="en-GB"/>
              </w:rPr>
            </w:pPr>
            <w:r>
              <w:rPr>
                <w:rFonts w:ascii="Arial" w:hAnsi="Arial" w:cs="Arial"/>
                <w:bCs/>
                <w:lang w:val="en-GB" w:eastAsia="en-GB"/>
              </w:rPr>
              <w:t>Dr</w:t>
            </w:r>
            <w:r w:rsidR="00E226C0" w:rsidRPr="00780C6A">
              <w:rPr>
                <w:rFonts w:ascii="Arial" w:hAnsi="Arial" w:cs="Arial"/>
                <w:bCs/>
                <w:lang w:val="en-GB" w:eastAsia="en-GB"/>
              </w:rPr>
              <w:t xml:space="preserve"> Jess</w:t>
            </w:r>
            <w:r w:rsidR="006A20C7" w:rsidRPr="00780C6A">
              <w:rPr>
                <w:rFonts w:ascii="Arial" w:hAnsi="Arial" w:cs="Arial"/>
                <w:bCs/>
                <w:lang w:val="en-GB" w:eastAsia="en-GB"/>
              </w:rPr>
              <w:t>ica</w:t>
            </w:r>
            <w:r w:rsidR="006D7621" w:rsidRPr="00780C6A">
              <w:rPr>
                <w:rFonts w:ascii="Arial" w:hAnsi="Arial" w:cs="Arial"/>
                <w:bCs/>
                <w:lang w:val="en-GB" w:eastAsia="en-GB"/>
              </w:rPr>
              <w:t xml:space="preserve"> Rucell</w:t>
            </w:r>
            <w:r w:rsidR="00780C6A">
              <w:rPr>
                <w:rFonts w:ascii="Arial" w:hAnsi="Arial" w:cs="Arial"/>
                <w:bCs/>
                <w:lang w:val="en-GB" w:eastAsia="en-GB"/>
              </w:rPr>
              <w:t xml:space="preserve"> (The Just Agency)</w:t>
            </w:r>
          </w:p>
          <w:p w14:paraId="0CC48EAD" w14:textId="230B0AF5" w:rsidR="006D7621" w:rsidRDefault="00FB61DF" w:rsidP="00780C6A">
            <w:pPr>
              <w:shd w:val="clear" w:color="auto" w:fill="FFFFFF"/>
              <w:spacing w:line="360" w:lineRule="auto"/>
              <w:jc w:val="both"/>
              <w:outlineLvl w:val="2"/>
              <w:rPr>
                <w:rFonts w:ascii="Arial" w:hAnsi="Arial" w:cs="Arial"/>
                <w:bCs/>
                <w:lang w:val="en-GB" w:eastAsia="en-GB"/>
              </w:rPr>
            </w:pPr>
            <w:r>
              <w:rPr>
                <w:rFonts w:ascii="Arial" w:hAnsi="Arial" w:cs="Arial"/>
                <w:bCs/>
                <w:lang w:val="en-GB" w:eastAsia="en-GB"/>
              </w:rPr>
              <w:t>Dr</w:t>
            </w:r>
            <w:r w:rsidR="006D7621" w:rsidRPr="00780C6A">
              <w:rPr>
                <w:rFonts w:ascii="Arial" w:hAnsi="Arial" w:cs="Arial"/>
                <w:bCs/>
                <w:lang w:val="en-GB" w:eastAsia="en-GB"/>
              </w:rPr>
              <w:t xml:space="preserve"> </w:t>
            </w:r>
            <w:r w:rsidR="00E226C0" w:rsidRPr="00780C6A">
              <w:rPr>
                <w:rFonts w:ascii="Arial" w:hAnsi="Arial" w:cs="Arial"/>
                <w:bCs/>
                <w:lang w:val="en-GB" w:eastAsia="en-GB"/>
              </w:rPr>
              <w:t xml:space="preserve">Camilla </w:t>
            </w:r>
            <w:r w:rsidR="006D7621" w:rsidRPr="00780C6A">
              <w:rPr>
                <w:rFonts w:ascii="Arial" w:hAnsi="Arial" w:cs="Arial"/>
                <w:bCs/>
                <w:lang w:val="en-GB" w:eastAsia="en-GB"/>
              </w:rPr>
              <w:t xml:space="preserve">Pickles </w:t>
            </w:r>
            <w:r w:rsidR="00780C6A">
              <w:rPr>
                <w:rFonts w:ascii="Arial" w:hAnsi="Arial" w:cs="Arial"/>
                <w:bCs/>
                <w:lang w:val="en-GB" w:eastAsia="en-GB"/>
              </w:rPr>
              <w:t>(Durham University)</w:t>
            </w:r>
          </w:p>
          <w:p w14:paraId="25A8181A" w14:textId="2C731ED0" w:rsidR="00780C6A" w:rsidRDefault="00780C6A" w:rsidP="00586F4E">
            <w:pPr>
              <w:shd w:val="clear" w:color="auto" w:fill="FFFFFF"/>
              <w:spacing w:line="360" w:lineRule="auto"/>
              <w:jc w:val="both"/>
              <w:outlineLvl w:val="2"/>
              <w:rPr>
                <w:rFonts w:ascii="Arial" w:hAnsi="Arial" w:cs="Arial"/>
                <w:bCs/>
                <w:lang w:val="en-GB" w:eastAsia="en-GB"/>
              </w:rPr>
            </w:pPr>
            <w:r>
              <w:rPr>
                <w:rFonts w:ascii="Arial" w:hAnsi="Arial" w:cs="Arial"/>
                <w:bCs/>
                <w:lang w:val="en-GB" w:eastAsia="en-GB"/>
              </w:rPr>
              <w:t>Basetsana Koitsioe (</w:t>
            </w:r>
            <w:r w:rsidRPr="00780C6A">
              <w:rPr>
                <w:rFonts w:ascii="Arial" w:hAnsi="Arial" w:cs="Arial"/>
                <w:bCs/>
                <w:lang w:val="en-GB" w:eastAsia="en-GB"/>
              </w:rPr>
              <w:t>Centre for Applied Legal Studies</w:t>
            </w:r>
            <w:r>
              <w:rPr>
                <w:rFonts w:ascii="Arial" w:hAnsi="Arial" w:cs="Arial"/>
                <w:bCs/>
                <w:lang w:val="en-GB" w:eastAsia="en-GB"/>
              </w:rPr>
              <w:t>)</w:t>
            </w:r>
          </w:p>
          <w:p w14:paraId="7B2A8764" w14:textId="66B777BB" w:rsidR="00780C6A" w:rsidRPr="00780C6A" w:rsidRDefault="00780C6A" w:rsidP="00780C6A">
            <w:pPr>
              <w:shd w:val="clear" w:color="auto" w:fill="FFFFFF"/>
              <w:spacing w:line="360" w:lineRule="auto"/>
              <w:jc w:val="both"/>
              <w:outlineLvl w:val="2"/>
              <w:rPr>
                <w:rFonts w:ascii="Arial" w:hAnsi="Arial" w:cs="Arial"/>
                <w:bCs/>
                <w:lang w:val="en-GB" w:eastAsia="en-GB"/>
              </w:rPr>
            </w:pPr>
            <w:r>
              <w:rPr>
                <w:rFonts w:ascii="Arial" w:hAnsi="Arial" w:cs="Arial"/>
                <w:bCs/>
                <w:lang w:val="en-GB" w:eastAsia="en-GB"/>
              </w:rPr>
              <w:t>Nokuthula Ndlovu (</w:t>
            </w:r>
            <w:r w:rsidRPr="00780C6A">
              <w:rPr>
                <w:rFonts w:ascii="Arial" w:hAnsi="Arial" w:cs="Arial"/>
                <w:bCs/>
                <w:lang w:val="en-GB" w:eastAsia="en-GB"/>
              </w:rPr>
              <w:t>Centre for Applied Legal Studies</w:t>
            </w:r>
            <w:r>
              <w:rPr>
                <w:rFonts w:ascii="Arial" w:hAnsi="Arial" w:cs="Arial"/>
                <w:bCs/>
                <w:lang w:val="en-GB" w:eastAsia="en-GB"/>
              </w:rPr>
              <w:t>)</w:t>
            </w:r>
          </w:p>
        </w:tc>
      </w:tr>
    </w:tbl>
    <w:p w14:paraId="4E2CDC05" w14:textId="2BE47BC7" w:rsidR="00016AF6" w:rsidRDefault="00016AF6" w:rsidP="00BC3DF1">
      <w:pPr>
        <w:shd w:val="clear" w:color="auto" w:fill="FFFFFF"/>
        <w:spacing w:line="360" w:lineRule="auto"/>
        <w:jc w:val="both"/>
        <w:outlineLvl w:val="2"/>
        <w:rPr>
          <w:rFonts w:ascii="Arial" w:hAnsi="Arial" w:cs="Arial"/>
          <w:bCs/>
          <w:lang w:val="en-GB" w:eastAsia="en-GB"/>
        </w:rPr>
      </w:pPr>
      <w:bookmarkStart w:id="0" w:name="_GoBack"/>
      <w:bookmarkEnd w:id="0"/>
    </w:p>
    <w:p w14:paraId="11122C62" w14:textId="391A9961" w:rsidR="00107EEA" w:rsidRPr="00586F4E" w:rsidRDefault="00016AF6" w:rsidP="00A174B8">
      <w:pPr>
        <w:pStyle w:val="ListParagraph"/>
        <w:numPr>
          <w:ilvl w:val="0"/>
          <w:numId w:val="11"/>
        </w:numPr>
        <w:spacing w:line="360" w:lineRule="auto"/>
        <w:ind w:left="426" w:hanging="426"/>
        <w:jc w:val="both"/>
        <w:rPr>
          <w:rFonts w:ascii="Arial" w:hAnsi="Arial" w:cs="Arial"/>
          <w:b/>
          <w:bCs/>
          <w:sz w:val="24"/>
          <w:szCs w:val="24"/>
          <w:lang w:eastAsia="en-GB" w:bidi="bo-CN"/>
        </w:rPr>
      </w:pPr>
      <w:r w:rsidRPr="00586F4E">
        <w:rPr>
          <w:rFonts w:ascii="Arial" w:hAnsi="Arial" w:cs="Arial"/>
          <w:b/>
          <w:bCs/>
          <w:sz w:val="24"/>
          <w:szCs w:val="24"/>
          <w:lang w:eastAsia="en-GB" w:bidi="bo-CN"/>
        </w:rPr>
        <w:t>Introduc</w:t>
      </w:r>
      <w:r w:rsidR="00107EEA" w:rsidRPr="00586F4E">
        <w:rPr>
          <w:rFonts w:ascii="Arial" w:hAnsi="Arial" w:cs="Arial"/>
          <w:b/>
          <w:bCs/>
          <w:sz w:val="24"/>
          <w:szCs w:val="24"/>
          <w:lang w:eastAsia="en-GB" w:bidi="bo-CN"/>
        </w:rPr>
        <w:t>tion to Centre for Applied Legal Studie</w:t>
      </w:r>
      <w:r w:rsidR="00695F43" w:rsidRPr="00586F4E">
        <w:rPr>
          <w:rFonts w:ascii="Arial" w:hAnsi="Arial" w:cs="Arial"/>
          <w:b/>
          <w:bCs/>
          <w:sz w:val="24"/>
          <w:szCs w:val="24"/>
          <w:lang w:eastAsia="en-GB" w:bidi="bo-CN"/>
        </w:rPr>
        <w:t>s</w:t>
      </w:r>
    </w:p>
    <w:p w14:paraId="16ECCD12" w14:textId="77777777" w:rsidR="00695F43" w:rsidRDefault="00695F43" w:rsidP="00586F4E">
      <w:pPr>
        <w:pStyle w:val="ListParagraph"/>
        <w:spacing w:line="360" w:lineRule="auto"/>
        <w:ind w:left="426"/>
        <w:jc w:val="both"/>
        <w:rPr>
          <w:rFonts w:ascii="Arial" w:hAnsi="Arial" w:cs="Arial"/>
          <w:b/>
          <w:bCs/>
          <w:sz w:val="24"/>
          <w:szCs w:val="24"/>
          <w:highlight w:val="yellow"/>
          <w:lang w:eastAsia="en-GB" w:bidi="bo-CN"/>
        </w:rPr>
      </w:pPr>
    </w:p>
    <w:p w14:paraId="13550757" w14:textId="79B02D85" w:rsidR="005A5BD3" w:rsidRDefault="00695F43" w:rsidP="00695F43">
      <w:pPr>
        <w:pStyle w:val="paragraph"/>
        <w:spacing w:before="0" w:beforeAutospacing="0" w:after="0" w:afterAutospacing="0" w:line="360" w:lineRule="auto"/>
        <w:ind w:left="851"/>
        <w:jc w:val="both"/>
        <w:textAlignment w:val="baseline"/>
        <w:rPr>
          <w:rStyle w:val="normaltextrun"/>
          <w:rFonts w:ascii="Arial" w:hAnsi="Arial" w:cs="Arial"/>
          <w:lang w:val="en-US"/>
        </w:rPr>
      </w:pPr>
      <w:r>
        <w:rPr>
          <w:rStyle w:val="normaltextrun"/>
          <w:rFonts w:ascii="Arial" w:hAnsi="Arial" w:cs="Arial"/>
          <w:lang w:val="en-US"/>
        </w:rPr>
        <w:t xml:space="preserve">The Centre for Applied Legal Studies (CALS) is a civil society organisation </w:t>
      </w:r>
      <w:r w:rsidR="005A5BD3">
        <w:rPr>
          <w:rStyle w:val="normaltextrun"/>
          <w:rFonts w:ascii="Arial" w:hAnsi="Arial" w:cs="Arial"/>
          <w:lang w:val="en-US"/>
        </w:rPr>
        <w:t xml:space="preserve">founded in 1978 by Professor John Dugard. The organisation was founded during this period </w:t>
      </w:r>
      <w:r w:rsidR="00FB61DF">
        <w:rPr>
          <w:rStyle w:val="normaltextrun"/>
          <w:rFonts w:ascii="Arial" w:hAnsi="Arial" w:cs="Arial"/>
          <w:lang w:val="en-US"/>
        </w:rPr>
        <w:t>to</w:t>
      </w:r>
      <w:r w:rsidR="005A5BD3">
        <w:rPr>
          <w:rStyle w:val="normaltextrun"/>
          <w:rFonts w:ascii="Arial" w:hAnsi="Arial" w:cs="Arial"/>
          <w:lang w:val="en-US"/>
        </w:rPr>
        <w:t xml:space="preserve"> encourage law reform and improve access to justice during apartheid in South Africa. </w:t>
      </w:r>
    </w:p>
    <w:p w14:paraId="26AF3E4E" w14:textId="77777777" w:rsidR="005A5BD3" w:rsidRDefault="005A5BD3" w:rsidP="00695F43">
      <w:pPr>
        <w:pStyle w:val="paragraph"/>
        <w:spacing w:before="0" w:beforeAutospacing="0" w:after="0" w:afterAutospacing="0" w:line="360" w:lineRule="auto"/>
        <w:ind w:left="851"/>
        <w:jc w:val="both"/>
        <w:textAlignment w:val="baseline"/>
        <w:rPr>
          <w:rStyle w:val="normaltextrun"/>
          <w:rFonts w:ascii="Arial" w:hAnsi="Arial" w:cs="Arial"/>
          <w:lang w:val="en-US"/>
        </w:rPr>
      </w:pPr>
    </w:p>
    <w:p w14:paraId="3780E662" w14:textId="0856924F" w:rsidR="00695F43" w:rsidRDefault="005A5BD3" w:rsidP="00586F4E">
      <w:pPr>
        <w:pStyle w:val="paragraph"/>
        <w:spacing w:before="0" w:beforeAutospacing="0" w:after="0" w:afterAutospacing="0" w:line="360" w:lineRule="auto"/>
        <w:ind w:left="851"/>
        <w:jc w:val="both"/>
        <w:textAlignment w:val="baseline"/>
      </w:pPr>
      <w:r>
        <w:rPr>
          <w:rStyle w:val="normaltextrun"/>
          <w:rFonts w:ascii="Arial" w:hAnsi="Arial" w:cs="Arial"/>
          <w:lang w:val="en-US"/>
        </w:rPr>
        <w:t xml:space="preserve">The organisation is </w:t>
      </w:r>
      <w:r w:rsidR="00695F43">
        <w:rPr>
          <w:rStyle w:val="normaltextrun"/>
          <w:rFonts w:ascii="Arial" w:hAnsi="Arial" w:cs="Arial"/>
          <w:lang w:val="en-US"/>
        </w:rPr>
        <w:t>based in the School of Law at the University of the Witwatersrand. CALS is also a law clinic registered with the Legal Practice Council. As such, CALS connects the worlds of academia and social justice and brings together legal theory and practice. CALS operates across a range of programme areas: civil and political justice</w:t>
      </w:r>
      <w:r w:rsidR="00304237">
        <w:rPr>
          <w:rStyle w:val="normaltextrun"/>
          <w:rFonts w:ascii="Arial" w:hAnsi="Arial" w:cs="Arial"/>
          <w:lang w:val="en-US"/>
        </w:rPr>
        <w:t>;</w:t>
      </w:r>
      <w:r w:rsidR="00695F43">
        <w:rPr>
          <w:rStyle w:val="normaltextrun"/>
          <w:rFonts w:ascii="Arial" w:hAnsi="Arial" w:cs="Arial"/>
          <w:lang w:val="en-US"/>
        </w:rPr>
        <w:t xml:space="preserve"> business and human rights</w:t>
      </w:r>
      <w:r w:rsidR="00304237">
        <w:rPr>
          <w:rStyle w:val="normaltextrun"/>
          <w:rFonts w:ascii="Arial" w:hAnsi="Arial" w:cs="Arial"/>
          <w:lang w:val="en-US"/>
        </w:rPr>
        <w:t>;</w:t>
      </w:r>
      <w:r w:rsidR="00695F43">
        <w:rPr>
          <w:rStyle w:val="normaltextrun"/>
          <w:rFonts w:ascii="Arial" w:hAnsi="Arial" w:cs="Arial"/>
          <w:lang w:val="en-US"/>
        </w:rPr>
        <w:t xml:space="preserve"> environmental justice</w:t>
      </w:r>
      <w:r w:rsidR="00304237">
        <w:rPr>
          <w:rStyle w:val="normaltextrun"/>
          <w:rFonts w:ascii="Arial" w:hAnsi="Arial" w:cs="Arial"/>
          <w:lang w:val="en-US"/>
        </w:rPr>
        <w:t>; land, home and rural democracy;</w:t>
      </w:r>
      <w:r w:rsidR="00695F43">
        <w:rPr>
          <w:rStyle w:val="normaltextrun"/>
          <w:rFonts w:ascii="Arial" w:hAnsi="Arial" w:cs="Arial"/>
          <w:lang w:val="en-US"/>
        </w:rPr>
        <w:t xml:space="preserve"> and gender justice.</w:t>
      </w:r>
      <w:r w:rsidR="00695F43">
        <w:rPr>
          <w:rStyle w:val="eop"/>
          <w:rFonts w:ascii="Arial" w:hAnsi="Arial" w:cs="Arial"/>
        </w:rPr>
        <w:t> </w:t>
      </w:r>
    </w:p>
    <w:p w14:paraId="67131F88" w14:textId="77777777" w:rsidR="00695F43" w:rsidRDefault="00695F43" w:rsidP="00586F4E">
      <w:pPr>
        <w:pStyle w:val="paragraph"/>
        <w:spacing w:before="0" w:beforeAutospacing="0" w:after="0" w:afterAutospacing="0" w:line="360" w:lineRule="auto"/>
        <w:ind w:left="851"/>
        <w:jc w:val="both"/>
        <w:textAlignment w:val="baseline"/>
      </w:pPr>
      <w:r>
        <w:rPr>
          <w:rStyle w:val="eop"/>
          <w:rFonts w:ascii="Arial" w:hAnsi="Arial" w:cs="Arial"/>
        </w:rPr>
        <w:t> </w:t>
      </w:r>
    </w:p>
    <w:p w14:paraId="63AD8DC1" w14:textId="5348DA01" w:rsidR="00695F43" w:rsidRDefault="00695F43" w:rsidP="00586F4E">
      <w:pPr>
        <w:pStyle w:val="paragraph"/>
        <w:spacing w:before="0" w:beforeAutospacing="0" w:after="0" w:afterAutospacing="0" w:line="360" w:lineRule="auto"/>
        <w:ind w:left="851"/>
        <w:jc w:val="both"/>
        <w:textAlignment w:val="baseline"/>
        <w:rPr>
          <w:rFonts w:ascii="Arial" w:hAnsi="Arial" w:cs="Arial"/>
        </w:rPr>
      </w:pPr>
      <w:r>
        <w:rPr>
          <w:rStyle w:val="normaltextrun"/>
          <w:rFonts w:ascii="Arial" w:hAnsi="Arial" w:cs="Arial"/>
          <w:lang w:val="en-US"/>
        </w:rPr>
        <w:t>The Gender Justice programme at CALS focuses on responses to gender-based violence in South Africa</w:t>
      </w:r>
      <w:r>
        <w:rPr>
          <w:rStyle w:val="normaltextrun"/>
          <w:rFonts w:ascii="Arial" w:hAnsi="Arial" w:cs="Arial"/>
          <w:color w:val="000000"/>
          <w:shd w:val="clear" w:color="auto" w:fill="FFFFFF"/>
          <w:lang w:val="en-US"/>
        </w:rPr>
        <w:t xml:space="preserve">. This includes </w:t>
      </w:r>
      <w:r>
        <w:rPr>
          <w:rStyle w:val="normaltextrun"/>
          <w:rFonts w:ascii="Arial" w:hAnsi="Arial" w:cs="Arial"/>
          <w:i/>
          <w:iCs/>
          <w:color w:val="000000"/>
          <w:shd w:val="clear" w:color="auto" w:fill="FFFFFF"/>
          <w:lang w:val="en-US"/>
        </w:rPr>
        <w:t>all</w:t>
      </w:r>
      <w:r>
        <w:rPr>
          <w:rStyle w:val="normaltextrun"/>
          <w:rFonts w:ascii="Arial" w:hAnsi="Arial" w:cs="Arial"/>
          <w:color w:val="000000"/>
          <w:shd w:val="clear" w:color="auto" w:fill="FFFFFF"/>
          <w:lang w:val="en-US"/>
        </w:rPr>
        <w:t xml:space="preserve"> forms of violence</w:t>
      </w:r>
      <w:r w:rsidR="005A5BD3">
        <w:rPr>
          <w:rStyle w:val="normaltextrun"/>
          <w:rFonts w:ascii="Arial" w:hAnsi="Arial" w:cs="Arial"/>
          <w:color w:val="000000"/>
          <w:shd w:val="clear" w:color="auto" w:fill="FFFFFF"/>
          <w:lang w:val="en-US"/>
        </w:rPr>
        <w:t xml:space="preserve"> (private and public)</w:t>
      </w:r>
      <w:r>
        <w:rPr>
          <w:rStyle w:val="normaltextrun"/>
          <w:rFonts w:ascii="Arial" w:hAnsi="Arial" w:cs="Arial"/>
          <w:color w:val="000000"/>
          <w:shd w:val="clear" w:color="auto" w:fill="FFFFFF"/>
          <w:lang w:val="en-US"/>
        </w:rPr>
        <w:t xml:space="preserve"> against individuals related to their sexual orientation and gender identity</w:t>
      </w:r>
      <w:r w:rsidR="005A5BD3">
        <w:rPr>
          <w:rStyle w:val="normaltextrun"/>
          <w:rFonts w:ascii="Arial" w:hAnsi="Arial" w:cs="Arial"/>
          <w:color w:val="000000"/>
          <w:shd w:val="clear" w:color="auto" w:fill="FFFFFF"/>
          <w:lang w:val="en-US"/>
        </w:rPr>
        <w:t xml:space="preserve">. </w:t>
      </w:r>
      <w:r>
        <w:rPr>
          <w:rStyle w:val="normaltextrun"/>
          <w:rFonts w:ascii="Arial" w:hAnsi="Arial" w:cs="Arial"/>
          <w:shd w:val="clear" w:color="auto" w:fill="FFFFFF"/>
          <w:lang w:val="en-US"/>
        </w:rPr>
        <w:t> </w:t>
      </w:r>
      <w:r w:rsidR="0019381E">
        <w:rPr>
          <w:rStyle w:val="normaltextrun"/>
          <w:rFonts w:ascii="Arial" w:hAnsi="Arial" w:cs="Arial"/>
          <w:shd w:val="clear" w:color="auto" w:fill="FFFFFF"/>
          <w:lang w:val="en-US"/>
        </w:rPr>
        <w:t xml:space="preserve">Obstetric violence is one of the forms of gender-based violence that the programme focuses on. </w:t>
      </w:r>
      <w:r>
        <w:rPr>
          <w:rStyle w:val="normaltextrun"/>
          <w:rFonts w:ascii="Arial" w:hAnsi="Arial" w:cs="Arial"/>
          <w:shd w:val="clear" w:color="auto" w:fill="FFFFFF"/>
          <w:lang w:val="en-GB"/>
        </w:rPr>
        <w:t>The programme engages in research, advocacy and community training on obstetric violence</w:t>
      </w:r>
      <w:r w:rsidR="0019381E">
        <w:rPr>
          <w:rStyle w:val="normaltextrun"/>
          <w:rFonts w:ascii="Arial" w:hAnsi="Arial" w:cs="Arial"/>
          <w:shd w:val="clear" w:color="auto" w:fill="FFFFFF"/>
          <w:lang w:val="en-GB"/>
        </w:rPr>
        <w:t xml:space="preserve">. </w:t>
      </w:r>
      <w:r w:rsidR="00FB61DF">
        <w:rPr>
          <w:rStyle w:val="normaltextrun"/>
          <w:rFonts w:ascii="Arial" w:hAnsi="Arial" w:cs="Arial"/>
          <w:shd w:val="clear" w:color="auto" w:fill="FFFFFF"/>
          <w:lang w:val="en-GB"/>
        </w:rPr>
        <w:t>The programme aims</w:t>
      </w:r>
      <w:r w:rsidR="0019381E">
        <w:rPr>
          <w:rStyle w:val="normaltextrun"/>
          <w:rFonts w:ascii="Arial" w:hAnsi="Arial" w:cs="Arial"/>
          <w:shd w:val="clear" w:color="auto" w:fill="FFFFFF"/>
          <w:lang w:val="en-GB"/>
        </w:rPr>
        <w:t xml:space="preserve"> to inform victims/survivors of their rights and legal recourse in relation to this form of gender-based violence, to advocate for South Africa’s legislative acknowledgement of the prevalence of this form of gender-based violence and respond adequately with laws and policies</w:t>
      </w:r>
      <w:r w:rsidR="00304237">
        <w:rPr>
          <w:rStyle w:val="normaltextrun"/>
          <w:rFonts w:ascii="Arial" w:hAnsi="Arial" w:cs="Arial"/>
          <w:shd w:val="clear" w:color="auto" w:fill="FFFFFF"/>
          <w:lang w:val="en-GB"/>
        </w:rPr>
        <w:t xml:space="preserve"> to prevent </w:t>
      </w:r>
      <w:r w:rsidR="0066317D">
        <w:rPr>
          <w:rStyle w:val="normaltextrun"/>
          <w:rFonts w:ascii="Arial" w:hAnsi="Arial" w:cs="Arial"/>
          <w:shd w:val="clear" w:color="auto" w:fill="FFFFFF"/>
          <w:lang w:val="en-GB"/>
        </w:rPr>
        <w:t xml:space="preserve">the violence </w:t>
      </w:r>
      <w:r w:rsidR="00304237">
        <w:rPr>
          <w:rStyle w:val="normaltextrun"/>
          <w:rFonts w:ascii="Arial" w:hAnsi="Arial" w:cs="Arial"/>
          <w:shd w:val="clear" w:color="auto" w:fill="FFFFFF"/>
          <w:lang w:val="en-GB"/>
        </w:rPr>
        <w:t xml:space="preserve">and </w:t>
      </w:r>
      <w:r w:rsidR="00586F4E">
        <w:rPr>
          <w:rStyle w:val="normaltextrun"/>
          <w:rFonts w:ascii="Arial" w:hAnsi="Arial" w:cs="Arial"/>
          <w:shd w:val="clear" w:color="auto" w:fill="FFFFFF"/>
          <w:lang w:val="en-GB"/>
        </w:rPr>
        <w:t>provide adequate recourse for victims/survivors</w:t>
      </w:r>
      <w:r w:rsidR="0019381E">
        <w:rPr>
          <w:rStyle w:val="normaltextrun"/>
          <w:rFonts w:ascii="Arial" w:hAnsi="Arial" w:cs="Arial"/>
          <w:shd w:val="clear" w:color="auto" w:fill="FFFFFF"/>
          <w:lang w:val="en-GB"/>
        </w:rPr>
        <w:t xml:space="preserve">, and </w:t>
      </w:r>
      <w:r w:rsidR="00304237">
        <w:rPr>
          <w:rStyle w:val="normaltextrun"/>
          <w:rFonts w:ascii="Arial" w:hAnsi="Arial" w:cs="Arial"/>
          <w:shd w:val="clear" w:color="auto" w:fill="FFFFFF"/>
          <w:lang w:val="en-GB"/>
        </w:rPr>
        <w:t xml:space="preserve">to persist in securing recourse for current and historical victims/survivors of this </w:t>
      </w:r>
      <w:r w:rsidR="00586F4E">
        <w:rPr>
          <w:rStyle w:val="normaltextrun"/>
          <w:rFonts w:ascii="Arial" w:hAnsi="Arial" w:cs="Arial"/>
          <w:shd w:val="clear" w:color="auto" w:fill="FFFFFF"/>
          <w:lang w:val="en-GB"/>
        </w:rPr>
        <w:t xml:space="preserve">form of egregious </w:t>
      </w:r>
      <w:r w:rsidR="00304237">
        <w:rPr>
          <w:rStyle w:val="normaltextrun"/>
          <w:rFonts w:ascii="Arial" w:hAnsi="Arial" w:cs="Arial"/>
          <w:shd w:val="clear" w:color="auto" w:fill="FFFFFF"/>
          <w:lang w:val="en-GB"/>
        </w:rPr>
        <w:t>violence.</w:t>
      </w:r>
    </w:p>
    <w:p w14:paraId="3687CA17" w14:textId="1260A056" w:rsidR="00016AF6" w:rsidRPr="00A174B8" w:rsidRDefault="00016AF6" w:rsidP="00A174B8">
      <w:pPr>
        <w:shd w:val="clear" w:color="auto" w:fill="FFFFFF"/>
        <w:spacing w:line="360" w:lineRule="auto"/>
        <w:jc w:val="both"/>
        <w:outlineLvl w:val="2"/>
        <w:rPr>
          <w:rFonts w:ascii="Arial" w:hAnsi="Arial" w:cs="Arial"/>
          <w:bCs/>
          <w:lang w:val="en-GB" w:eastAsia="en-GB"/>
        </w:rPr>
      </w:pPr>
    </w:p>
    <w:p w14:paraId="1FF3BDC3" w14:textId="22C4D8EE" w:rsidR="00016AF6" w:rsidRDefault="00107EEA" w:rsidP="00A174B8">
      <w:pPr>
        <w:pStyle w:val="ListParagraph"/>
        <w:numPr>
          <w:ilvl w:val="0"/>
          <w:numId w:val="11"/>
        </w:numPr>
        <w:shd w:val="clear" w:color="auto" w:fill="FFFFFF"/>
        <w:spacing w:line="360" w:lineRule="auto"/>
        <w:ind w:left="426" w:hanging="426"/>
        <w:jc w:val="both"/>
        <w:outlineLvl w:val="2"/>
        <w:rPr>
          <w:rFonts w:ascii="Arial" w:hAnsi="Arial" w:cs="Arial"/>
          <w:b/>
          <w:sz w:val="24"/>
          <w:szCs w:val="24"/>
          <w:lang w:eastAsia="en-GB"/>
        </w:rPr>
      </w:pPr>
      <w:r w:rsidRPr="00586F4E">
        <w:rPr>
          <w:rFonts w:ascii="Arial" w:hAnsi="Arial" w:cs="Arial"/>
          <w:b/>
          <w:sz w:val="24"/>
          <w:szCs w:val="24"/>
          <w:lang w:eastAsia="en-GB"/>
        </w:rPr>
        <w:t>Questionnaire</w:t>
      </w:r>
      <w:r w:rsidR="00E226C0" w:rsidRPr="00586F4E">
        <w:rPr>
          <w:rFonts w:ascii="Arial" w:hAnsi="Arial" w:cs="Arial"/>
          <w:b/>
          <w:sz w:val="24"/>
          <w:szCs w:val="24"/>
          <w:lang w:eastAsia="en-GB"/>
        </w:rPr>
        <w:t xml:space="preserve"> </w:t>
      </w:r>
    </w:p>
    <w:p w14:paraId="74C2DF3A" w14:textId="77777777" w:rsidR="00A174B8" w:rsidRPr="00586F4E" w:rsidRDefault="00A174B8" w:rsidP="00586F4E">
      <w:pPr>
        <w:pStyle w:val="ListParagraph"/>
        <w:shd w:val="clear" w:color="auto" w:fill="FFFFFF"/>
        <w:spacing w:line="360" w:lineRule="auto"/>
        <w:ind w:left="426"/>
        <w:jc w:val="both"/>
        <w:outlineLvl w:val="2"/>
        <w:rPr>
          <w:rFonts w:ascii="Arial" w:hAnsi="Arial" w:cs="Arial"/>
          <w:b/>
          <w:sz w:val="24"/>
          <w:szCs w:val="24"/>
          <w:lang w:eastAsia="en-GB"/>
        </w:rPr>
      </w:pPr>
    </w:p>
    <w:p w14:paraId="6C631570" w14:textId="045E208C" w:rsidR="0035714F" w:rsidRPr="007C1E78" w:rsidRDefault="0035714F" w:rsidP="00586F4E">
      <w:pPr>
        <w:pStyle w:val="ListParagraph"/>
        <w:numPr>
          <w:ilvl w:val="0"/>
          <w:numId w:val="6"/>
        </w:numPr>
        <w:shd w:val="clear" w:color="auto" w:fill="FFFFFF"/>
        <w:spacing w:line="360" w:lineRule="auto"/>
        <w:ind w:left="851" w:hanging="425"/>
        <w:jc w:val="both"/>
        <w:outlineLvl w:val="2"/>
        <w:rPr>
          <w:rFonts w:ascii="Arial" w:hAnsi="Arial" w:cs="Arial"/>
          <w:b/>
          <w:bCs/>
          <w:sz w:val="24"/>
          <w:szCs w:val="24"/>
          <w:u w:val="single"/>
          <w:lang w:eastAsia="en-GB"/>
        </w:rPr>
      </w:pPr>
      <w:r w:rsidRPr="007C1E78">
        <w:rPr>
          <w:rFonts w:ascii="Arial" w:hAnsi="Arial" w:cs="Arial"/>
          <w:b/>
          <w:bCs/>
          <w:sz w:val="24"/>
          <w:szCs w:val="24"/>
          <w:u w:val="single"/>
          <w:lang w:eastAsia="en-GB"/>
        </w:rPr>
        <w:t>Please describe, share data and information on the characteristics, number of cases, and the profile of victims and perpetrators in your country/ies or region(s) regarding:</w:t>
      </w:r>
    </w:p>
    <w:p w14:paraId="303A5AC1" w14:textId="77777777" w:rsidR="0035714F" w:rsidRPr="00586F4E" w:rsidRDefault="0035714F" w:rsidP="00A174B8">
      <w:pPr>
        <w:shd w:val="clear" w:color="auto" w:fill="FFFFFF"/>
        <w:spacing w:line="360" w:lineRule="auto"/>
        <w:jc w:val="both"/>
        <w:outlineLvl w:val="2"/>
        <w:rPr>
          <w:rFonts w:ascii="Arial" w:hAnsi="Arial" w:cs="Arial"/>
          <w:lang w:val="en-GB" w:eastAsia="en-GB"/>
        </w:rPr>
      </w:pPr>
    </w:p>
    <w:p w14:paraId="49B87BB3" w14:textId="6C6F4FFA" w:rsidR="0035714F" w:rsidRPr="00586F4E" w:rsidRDefault="00FB61DF" w:rsidP="00586F4E">
      <w:pPr>
        <w:numPr>
          <w:ilvl w:val="1"/>
          <w:numId w:val="6"/>
        </w:numPr>
        <w:shd w:val="clear" w:color="auto" w:fill="FFFFFF"/>
        <w:spacing w:line="360" w:lineRule="auto"/>
        <w:ind w:left="1418" w:hanging="567"/>
        <w:jc w:val="both"/>
        <w:outlineLvl w:val="2"/>
        <w:rPr>
          <w:rFonts w:ascii="Arial" w:hAnsi="Arial" w:cs="Arial"/>
          <w:lang w:val="en-GB" w:eastAsia="en-GB"/>
        </w:rPr>
      </w:pPr>
      <w:r>
        <w:rPr>
          <w:rFonts w:ascii="Arial" w:hAnsi="Arial" w:cs="Arial"/>
          <w:lang w:val="en-GB" w:eastAsia="en-GB"/>
        </w:rPr>
        <w:t>gender-based</w:t>
      </w:r>
      <w:r w:rsidR="0035714F" w:rsidRPr="00586F4E">
        <w:rPr>
          <w:rFonts w:ascii="Arial" w:hAnsi="Arial" w:cs="Arial"/>
          <w:lang w:val="en-GB" w:eastAsia="en-GB"/>
        </w:rPr>
        <w:t xml:space="preserve"> violence against women </w:t>
      </w:r>
    </w:p>
    <w:p w14:paraId="456E56D9" w14:textId="055C1E6A" w:rsidR="0035714F" w:rsidRPr="00586F4E" w:rsidRDefault="00FB61DF" w:rsidP="00586F4E">
      <w:pPr>
        <w:numPr>
          <w:ilvl w:val="1"/>
          <w:numId w:val="6"/>
        </w:numPr>
        <w:shd w:val="clear" w:color="auto" w:fill="FFFFFF"/>
        <w:spacing w:line="360" w:lineRule="auto"/>
        <w:ind w:left="1418" w:hanging="567"/>
        <w:jc w:val="both"/>
        <w:outlineLvl w:val="2"/>
        <w:rPr>
          <w:rFonts w:ascii="Arial" w:hAnsi="Arial" w:cs="Arial"/>
          <w:lang w:val="en-GB" w:eastAsia="en-GB"/>
        </w:rPr>
      </w:pPr>
      <w:r>
        <w:rPr>
          <w:rFonts w:ascii="Arial" w:hAnsi="Arial" w:cs="Arial"/>
          <w:lang w:val="en-GB" w:eastAsia="en-GB"/>
        </w:rPr>
        <w:t>gender-based</w:t>
      </w:r>
      <w:r w:rsidR="0035714F" w:rsidRPr="00586F4E">
        <w:rPr>
          <w:rFonts w:ascii="Arial" w:hAnsi="Arial" w:cs="Arial"/>
          <w:lang w:val="en-GB" w:eastAsia="en-GB"/>
        </w:rPr>
        <w:t xml:space="preserve"> violence and other forms of violence against children:</w:t>
      </w:r>
    </w:p>
    <w:p w14:paraId="35068DFC" w14:textId="3A076DE6" w:rsidR="0035714F" w:rsidRPr="00586F4E" w:rsidRDefault="00FB61DF" w:rsidP="00586F4E">
      <w:pPr>
        <w:numPr>
          <w:ilvl w:val="1"/>
          <w:numId w:val="6"/>
        </w:numPr>
        <w:shd w:val="clear" w:color="auto" w:fill="FFFFFF"/>
        <w:spacing w:line="360" w:lineRule="auto"/>
        <w:ind w:left="1418" w:hanging="567"/>
        <w:jc w:val="both"/>
        <w:outlineLvl w:val="2"/>
        <w:rPr>
          <w:rFonts w:ascii="Arial" w:hAnsi="Arial" w:cs="Arial"/>
          <w:lang w:val="en-GB" w:eastAsia="en-GB"/>
        </w:rPr>
      </w:pPr>
      <w:r>
        <w:rPr>
          <w:rFonts w:ascii="Arial" w:hAnsi="Arial" w:cs="Arial"/>
          <w:lang w:val="en-GB" w:eastAsia="en-GB"/>
        </w:rPr>
        <w:t>gender-based</w:t>
      </w:r>
      <w:r w:rsidR="0035714F" w:rsidRPr="00586F4E">
        <w:rPr>
          <w:rFonts w:ascii="Arial" w:hAnsi="Arial" w:cs="Arial"/>
          <w:lang w:val="en-GB" w:eastAsia="en-GB"/>
        </w:rPr>
        <w:t xml:space="preserve"> violence against LGBTI or other persons based on real or imputed sexual orientation, sex characteristics, and gender identity: </w:t>
      </w:r>
    </w:p>
    <w:p w14:paraId="5781DD81" w14:textId="77777777" w:rsidR="0035714F" w:rsidRPr="00586F4E" w:rsidRDefault="0035714F" w:rsidP="00586F4E">
      <w:pPr>
        <w:numPr>
          <w:ilvl w:val="1"/>
          <w:numId w:val="6"/>
        </w:numPr>
        <w:shd w:val="clear" w:color="auto" w:fill="FFFFFF"/>
        <w:spacing w:line="360" w:lineRule="auto"/>
        <w:ind w:left="1418" w:hanging="567"/>
        <w:jc w:val="both"/>
        <w:outlineLvl w:val="2"/>
        <w:rPr>
          <w:rFonts w:ascii="Arial" w:hAnsi="Arial" w:cs="Arial"/>
          <w:lang w:val="en-GB" w:eastAsia="en-GB"/>
        </w:rPr>
      </w:pPr>
      <w:r w:rsidRPr="00586F4E">
        <w:rPr>
          <w:rFonts w:ascii="Arial" w:hAnsi="Arial" w:cs="Arial"/>
          <w:lang w:val="en-GB" w:eastAsia="en-GB"/>
        </w:rPr>
        <w:t>violence against persons with disabilities, including GBV.</w:t>
      </w:r>
    </w:p>
    <w:p w14:paraId="2C1B795A" w14:textId="4A0FDC88" w:rsidR="0035714F" w:rsidRPr="00586F4E" w:rsidRDefault="00FB61DF" w:rsidP="00586F4E">
      <w:pPr>
        <w:numPr>
          <w:ilvl w:val="1"/>
          <w:numId w:val="6"/>
        </w:numPr>
        <w:shd w:val="clear" w:color="auto" w:fill="FFFFFF"/>
        <w:spacing w:line="360" w:lineRule="auto"/>
        <w:ind w:left="1418" w:hanging="567"/>
        <w:jc w:val="both"/>
        <w:outlineLvl w:val="2"/>
        <w:rPr>
          <w:rFonts w:ascii="Arial" w:hAnsi="Arial" w:cs="Arial"/>
          <w:lang w:val="en-GB" w:eastAsia="en-GB"/>
        </w:rPr>
      </w:pPr>
      <w:r>
        <w:rPr>
          <w:rFonts w:ascii="Arial" w:hAnsi="Arial" w:cs="Arial"/>
          <w:lang w:val="en-GB" w:eastAsia="en-GB"/>
        </w:rPr>
        <w:t>gender-based</w:t>
      </w:r>
      <w:r w:rsidR="0035714F" w:rsidRPr="00586F4E">
        <w:rPr>
          <w:rFonts w:ascii="Arial" w:hAnsi="Arial" w:cs="Arial"/>
          <w:lang w:val="en-GB" w:eastAsia="en-GB"/>
        </w:rPr>
        <w:t xml:space="preserve"> violence against men</w:t>
      </w:r>
    </w:p>
    <w:p w14:paraId="350B4338" w14:textId="20542A15" w:rsidR="0035714F" w:rsidRPr="00586F4E" w:rsidRDefault="0035714F" w:rsidP="00586F4E">
      <w:pPr>
        <w:numPr>
          <w:ilvl w:val="1"/>
          <w:numId w:val="6"/>
        </w:numPr>
        <w:shd w:val="clear" w:color="auto" w:fill="FFFFFF"/>
        <w:spacing w:line="360" w:lineRule="auto"/>
        <w:ind w:left="1418" w:hanging="567"/>
        <w:jc w:val="both"/>
        <w:outlineLvl w:val="2"/>
        <w:rPr>
          <w:rFonts w:ascii="Arial" w:hAnsi="Arial" w:cs="Arial"/>
          <w:lang w:val="en-GB" w:eastAsia="en-GB"/>
        </w:rPr>
      </w:pPr>
      <w:r w:rsidRPr="00586F4E">
        <w:rPr>
          <w:rFonts w:ascii="Arial" w:hAnsi="Arial" w:cs="Arial"/>
          <w:lang w:val="en-GB" w:eastAsia="en-GB"/>
        </w:rPr>
        <w:t xml:space="preserve">conflict </w:t>
      </w:r>
      <w:r w:rsidR="009A5D33" w:rsidRPr="00586F4E">
        <w:rPr>
          <w:rFonts w:ascii="Arial" w:hAnsi="Arial" w:cs="Arial"/>
          <w:lang w:val="en-GB" w:eastAsia="en-GB"/>
        </w:rPr>
        <w:t>gender-based</w:t>
      </w:r>
      <w:r w:rsidRPr="00586F4E">
        <w:rPr>
          <w:rFonts w:ascii="Arial" w:hAnsi="Arial" w:cs="Arial"/>
          <w:lang w:val="en-GB" w:eastAsia="en-GB"/>
        </w:rPr>
        <w:t xml:space="preserve"> violence, including sexual violence</w:t>
      </w:r>
    </w:p>
    <w:p w14:paraId="0C1E86CD" w14:textId="017D0BE6" w:rsidR="0035714F" w:rsidRPr="00586F4E" w:rsidRDefault="0035714F" w:rsidP="00586F4E">
      <w:pPr>
        <w:numPr>
          <w:ilvl w:val="1"/>
          <w:numId w:val="6"/>
        </w:numPr>
        <w:shd w:val="clear" w:color="auto" w:fill="FFFFFF"/>
        <w:spacing w:line="360" w:lineRule="auto"/>
        <w:ind w:left="1418" w:hanging="567"/>
        <w:jc w:val="both"/>
        <w:outlineLvl w:val="2"/>
        <w:rPr>
          <w:rFonts w:ascii="Arial" w:hAnsi="Arial" w:cs="Arial"/>
          <w:lang w:val="en-GB" w:eastAsia="en-GB"/>
        </w:rPr>
      </w:pPr>
      <w:r w:rsidRPr="00586F4E">
        <w:rPr>
          <w:rFonts w:ascii="Arial" w:hAnsi="Arial" w:cs="Arial"/>
          <w:lang w:val="en-GB" w:eastAsia="en-GB"/>
        </w:rPr>
        <w:t xml:space="preserve">Please share analysis and available evidence on the impact of COVID on the above. </w:t>
      </w:r>
    </w:p>
    <w:p w14:paraId="0A261695" w14:textId="77777777" w:rsidR="0035714F" w:rsidRPr="00A174B8" w:rsidRDefault="0035714F" w:rsidP="00A174B8">
      <w:pPr>
        <w:shd w:val="clear" w:color="auto" w:fill="FFFFFF"/>
        <w:spacing w:line="360" w:lineRule="auto"/>
        <w:jc w:val="both"/>
        <w:outlineLvl w:val="2"/>
        <w:rPr>
          <w:rFonts w:ascii="Arial" w:hAnsi="Arial" w:cs="Arial"/>
          <w:bCs/>
          <w:lang w:val="en-GB" w:eastAsia="en-GB"/>
        </w:rPr>
      </w:pPr>
    </w:p>
    <w:p w14:paraId="4806EA71"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r w:rsidRPr="00A174B8">
        <w:rPr>
          <w:rFonts w:ascii="Arial" w:hAnsi="Arial" w:cs="Arial"/>
          <w:bCs/>
          <w:sz w:val="24"/>
          <w:szCs w:val="24"/>
          <w:lang w:eastAsia="en-GB"/>
        </w:rPr>
        <w:t>The particular form of gender-based violence against women</w:t>
      </w:r>
      <w:r>
        <w:rPr>
          <w:rFonts w:ascii="Arial" w:hAnsi="Arial" w:cs="Arial"/>
          <w:bCs/>
          <w:sz w:val="24"/>
          <w:szCs w:val="24"/>
          <w:lang w:eastAsia="en-GB"/>
        </w:rPr>
        <w:t xml:space="preserve"> (and girls) and birthing individuals </w:t>
      </w:r>
      <w:r w:rsidRPr="00A174B8">
        <w:rPr>
          <w:rFonts w:ascii="Arial" w:hAnsi="Arial" w:cs="Arial"/>
          <w:bCs/>
          <w:sz w:val="24"/>
          <w:szCs w:val="24"/>
          <w:lang w:eastAsia="en-GB"/>
        </w:rPr>
        <w:t>focused on in this submission is obstetric violence.</w:t>
      </w:r>
      <w:r>
        <w:rPr>
          <w:rStyle w:val="FootnoteReference"/>
          <w:rFonts w:ascii="Arial" w:hAnsi="Arial" w:cs="Arial"/>
          <w:bCs/>
          <w:sz w:val="24"/>
          <w:szCs w:val="24"/>
          <w:lang w:eastAsia="en-GB"/>
        </w:rPr>
        <w:footnoteReference w:id="1"/>
      </w:r>
      <w:r w:rsidRPr="00A174B8">
        <w:rPr>
          <w:rFonts w:ascii="Arial" w:hAnsi="Arial" w:cs="Arial"/>
          <w:bCs/>
          <w:sz w:val="24"/>
          <w:szCs w:val="24"/>
          <w:lang w:eastAsia="en-GB"/>
        </w:rPr>
        <w:t xml:space="preserve"> Obstetric violence is defined as direct physical, psychological violence and/or unnecessary or coerced medical interventions experienced by women</w:t>
      </w:r>
      <w:r>
        <w:rPr>
          <w:rFonts w:ascii="Arial" w:hAnsi="Arial" w:cs="Arial"/>
          <w:bCs/>
          <w:sz w:val="24"/>
          <w:szCs w:val="24"/>
          <w:lang w:eastAsia="en-GB"/>
        </w:rPr>
        <w:t>, birthing individuals</w:t>
      </w:r>
      <w:r w:rsidRPr="00A174B8">
        <w:rPr>
          <w:rFonts w:ascii="Arial" w:hAnsi="Arial" w:cs="Arial"/>
          <w:bCs/>
          <w:sz w:val="24"/>
          <w:szCs w:val="24"/>
          <w:lang w:eastAsia="en-GB"/>
        </w:rPr>
        <w:t xml:space="preserve">, and pregnant persons and carried out within reproductive healthcare services. </w:t>
      </w:r>
    </w:p>
    <w:p w14:paraId="4C5CD066"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p>
    <w:p w14:paraId="1FB3BBF6"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r w:rsidRPr="00A174B8">
        <w:rPr>
          <w:rFonts w:ascii="Arial" w:hAnsi="Arial" w:cs="Arial"/>
          <w:bCs/>
          <w:sz w:val="24"/>
          <w:szCs w:val="24"/>
          <w:lang w:eastAsia="en-GB"/>
        </w:rPr>
        <w:t>In South Africa, experiences of childbirth are shaped by racial and class inequalities. A growing body of research evidence, developing since 1998, has identified forms of obstetric violence in the public hospital system</w:t>
      </w:r>
      <w:r>
        <w:rPr>
          <w:rFonts w:ascii="Arial" w:hAnsi="Arial" w:cs="Arial"/>
          <w:bCs/>
          <w:sz w:val="24"/>
          <w:szCs w:val="24"/>
          <w:lang w:eastAsia="en-GB"/>
        </w:rPr>
        <w:t xml:space="preserve"> </w:t>
      </w:r>
      <w:r w:rsidRPr="00A174B8">
        <w:rPr>
          <w:rFonts w:ascii="Arial" w:hAnsi="Arial" w:cs="Arial"/>
          <w:bCs/>
          <w:sz w:val="24"/>
          <w:szCs w:val="24"/>
          <w:lang w:eastAsia="en-GB"/>
        </w:rPr>
        <w:t>in rural and urban areas in four of the nine provinces, namely the Eastern and Western Cape’s, Gauteng and KwaZulu-Natal. In addition to this, anecdotal information from various sources has identified obstetric violence in most provinces</w:t>
      </w:r>
      <w:r>
        <w:rPr>
          <w:rFonts w:ascii="Arial" w:hAnsi="Arial" w:cs="Arial"/>
          <w:bCs/>
          <w:sz w:val="24"/>
          <w:szCs w:val="24"/>
          <w:lang w:eastAsia="en-GB"/>
        </w:rPr>
        <w:t xml:space="preserve"> and</w:t>
      </w:r>
      <w:r w:rsidRPr="00A174B8">
        <w:rPr>
          <w:rFonts w:ascii="Arial" w:hAnsi="Arial" w:cs="Arial"/>
          <w:bCs/>
          <w:sz w:val="24"/>
          <w:szCs w:val="24"/>
          <w:lang w:eastAsia="en-GB"/>
        </w:rPr>
        <w:t xml:space="preserve"> the private health system. Obstetric violence is most often directly perpetrated by midwives, nurses, </w:t>
      </w:r>
      <w:r>
        <w:rPr>
          <w:rFonts w:ascii="Arial" w:hAnsi="Arial" w:cs="Arial"/>
          <w:bCs/>
          <w:sz w:val="24"/>
          <w:szCs w:val="24"/>
          <w:lang w:eastAsia="en-GB"/>
        </w:rPr>
        <w:t xml:space="preserve">and </w:t>
      </w:r>
      <w:r w:rsidRPr="00A174B8">
        <w:rPr>
          <w:rFonts w:ascii="Arial" w:hAnsi="Arial" w:cs="Arial"/>
          <w:bCs/>
          <w:sz w:val="24"/>
          <w:szCs w:val="24"/>
          <w:lang w:eastAsia="en-GB"/>
        </w:rPr>
        <w:t xml:space="preserve">obstetricians. </w:t>
      </w:r>
    </w:p>
    <w:p w14:paraId="4D3E9D37"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p>
    <w:p w14:paraId="76222071"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r>
        <w:rPr>
          <w:rFonts w:ascii="Arial" w:hAnsi="Arial" w:cs="Arial"/>
          <w:bCs/>
          <w:sz w:val="24"/>
          <w:szCs w:val="24"/>
          <w:lang w:eastAsia="en-GB"/>
        </w:rPr>
        <w:t xml:space="preserve">The private and public healthcare systems </w:t>
      </w:r>
      <w:r w:rsidRPr="00A174B8">
        <w:rPr>
          <w:rFonts w:ascii="Arial" w:hAnsi="Arial" w:cs="Arial"/>
          <w:bCs/>
          <w:sz w:val="24"/>
          <w:szCs w:val="24"/>
          <w:lang w:eastAsia="en-GB"/>
        </w:rPr>
        <w:t>remain unequal and divided along racial and class lines. An estimated 83% of the population rely on the public health system, which is free of charge for pregnant women</w:t>
      </w:r>
      <w:r>
        <w:rPr>
          <w:rFonts w:ascii="Arial" w:hAnsi="Arial" w:cs="Arial"/>
          <w:bCs/>
          <w:sz w:val="24"/>
          <w:szCs w:val="24"/>
          <w:lang w:eastAsia="en-GB"/>
        </w:rPr>
        <w:t>/birthing individuals</w:t>
      </w:r>
      <w:r w:rsidRPr="00A174B8">
        <w:rPr>
          <w:rFonts w:ascii="Arial" w:hAnsi="Arial" w:cs="Arial"/>
          <w:bCs/>
          <w:sz w:val="24"/>
          <w:szCs w:val="24"/>
          <w:lang w:eastAsia="en-GB"/>
        </w:rPr>
        <w:t>, and generally offers low-cost services.</w:t>
      </w:r>
      <w:r w:rsidRPr="00A174B8">
        <w:rPr>
          <w:rStyle w:val="FootnoteReference"/>
          <w:rFonts w:ascii="Arial" w:hAnsi="Arial" w:cs="Arial"/>
          <w:bCs/>
          <w:sz w:val="24"/>
          <w:szCs w:val="24"/>
          <w:lang w:eastAsia="en-GB"/>
        </w:rPr>
        <w:footnoteReference w:id="2"/>
      </w:r>
      <w:r w:rsidRPr="00A174B8">
        <w:rPr>
          <w:rFonts w:ascii="Arial" w:hAnsi="Arial" w:cs="Arial"/>
          <w:bCs/>
          <w:sz w:val="24"/>
          <w:szCs w:val="24"/>
          <w:lang w:eastAsia="en-GB"/>
        </w:rPr>
        <w:t xml:space="preserve"> </w:t>
      </w:r>
      <w:r>
        <w:rPr>
          <w:rFonts w:ascii="Arial" w:hAnsi="Arial" w:cs="Arial"/>
          <w:bCs/>
          <w:sz w:val="24"/>
          <w:szCs w:val="24"/>
          <w:lang w:eastAsia="en-GB"/>
        </w:rPr>
        <w:t>However, the</w:t>
      </w:r>
      <w:r w:rsidRPr="00A174B8">
        <w:rPr>
          <w:rFonts w:ascii="Arial" w:hAnsi="Arial" w:cs="Arial"/>
          <w:bCs/>
          <w:sz w:val="24"/>
          <w:szCs w:val="24"/>
          <w:lang w:eastAsia="en-GB"/>
        </w:rPr>
        <w:t xml:space="preserve"> high cost of the private health system has meant that it continues to be available to the white and black population with wealth</w:t>
      </w:r>
      <w:r>
        <w:rPr>
          <w:rFonts w:ascii="Arial" w:hAnsi="Arial" w:cs="Arial"/>
          <w:bCs/>
          <w:sz w:val="24"/>
          <w:szCs w:val="24"/>
          <w:lang w:eastAsia="en-GB"/>
        </w:rPr>
        <w:t>,</w:t>
      </w:r>
      <w:r w:rsidRPr="00A174B8">
        <w:rPr>
          <w:rFonts w:ascii="Arial" w:hAnsi="Arial" w:cs="Arial"/>
          <w:bCs/>
          <w:sz w:val="24"/>
          <w:szCs w:val="24"/>
          <w:lang w:eastAsia="en-GB"/>
        </w:rPr>
        <w:t xml:space="preserve"> who can afford it. For instance, this division is easily understood by deeply unequal </w:t>
      </w:r>
      <w:r>
        <w:rPr>
          <w:rFonts w:ascii="Arial" w:hAnsi="Arial" w:cs="Arial"/>
          <w:bCs/>
          <w:sz w:val="24"/>
          <w:szCs w:val="24"/>
          <w:lang w:eastAsia="en-GB"/>
        </w:rPr>
        <w:t>maternal mortality rates</w:t>
      </w:r>
      <w:r w:rsidRPr="00A174B8">
        <w:rPr>
          <w:rFonts w:ascii="Arial" w:hAnsi="Arial" w:cs="Arial"/>
          <w:bCs/>
          <w:sz w:val="24"/>
          <w:szCs w:val="24"/>
          <w:lang w:eastAsia="en-GB"/>
        </w:rPr>
        <w:t xml:space="preserve"> (MMR). MMR is estimated to be approximately 40 people per 100,000 live births</w:t>
      </w:r>
      <w:r>
        <w:rPr>
          <w:rFonts w:ascii="Arial" w:hAnsi="Arial" w:cs="Arial"/>
          <w:bCs/>
          <w:sz w:val="24"/>
          <w:szCs w:val="24"/>
          <w:lang w:eastAsia="en-GB"/>
        </w:rPr>
        <w:t xml:space="preserve"> in the private health system</w:t>
      </w:r>
      <w:r w:rsidRPr="00A174B8">
        <w:rPr>
          <w:rFonts w:ascii="Arial" w:hAnsi="Arial" w:cs="Arial"/>
          <w:bCs/>
          <w:sz w:val="24"/>
          <w:szCs w:val="24"/>
          <w:lang w:eastAsia="en-GB"/>
        </w:rPr>
        <w:t>,</w:t>
      </w:r>
      <w:r>
        <w:rPr>
          <w:rStyle w:val="FootnoteReference"/>
          <w:rFonts w:ascii="Arial" w:hAnsi="Arial" w:cs="Arial"/>
          <w:bCs/>
          <w:sz w:val="24"/>
          <w:szCs w:val="24"/>
          <w:lang w:eastAsia="en-GB"/>
        </w:rPr>
        <w:footnoteReference w:id="3"/>
      </w:r>
      <w:r w:rsidRPr="00A174B8">
        <w:rPr>
          <w:rFonts w:ascii="Arial" w:hAnsi="Arial" w:cs="Arial"/>
          <w:bCs/>
          <w:sz w:val="24"/>
          <w:szCs w:val="24"/>
          <w:lang w:eastAsia="en-GB"/>
        </w:rPr>
        <w:t xml:space="preserve"> while recent MMR estimates in the public health system are around 333 deaths per 100,000 live births.</w:t>
      </w:r>
      <w:r>
        <w:rPr>
          <w:rStyle w:val="FootnoteReference"/>
          <w:rFonts w:ascii="Arial" w:hAnsi="Arial" w:cs="Arial"/>
          <w:bCs/>
          <w:sz w:val="24"/>
          <w:szCs w:val="24"/>
          <w:lang w:eastAsia="en-GB"/>
        </w:rPr>
        <w:footnoteReference w:id="4"/>
      </w:r>
      <w:r w:rsidRPr="00A174B8">
        <w:rPr>
          <w:rFonts w:ascii="Arial" w:hAnsi="Arial" w:cs="Arial"/>
          <w:bCs/>
          <w:sz w:val="24"/>
          <w:szCs w:val="24"/>
          <w:lang w:eastAsia="en-GB"/>
        </w:rPr>
        <w:t xml:space="preserve"> This means economically disadvantaged, mainly black people giving birth in the public health system</w:t>
      </w:r>
      <w:r>
        <w:rPr>
          <w:rFonts w:ascii="Arial" w:hAnsi="Arial" w:cs="Arial"/>
          <w:bCs/>
          <w:sz w:val="24"/>
          <w:szCs w:val="24"/>
          <w:lang w:eastAsia="en-GB"/>
        </w:rPr>
        <w:t>,</w:t>
      </w:r>
      <w:r w:rsidRPr="00A174B8">
        <w:rPr>
          <w:rFonts w:ascii="Arial" w:hAnsi="Arial" w:cs="Arial"/>
          <w:bCs/>
          <w:sz w:val="24"/>
          <w:szCs w:val="24"/>
          <w:lang w:eastAsia="en-GB"/>
        </w:rPr>
        <w:t xml:space="preserve"> are more than seven times more likely to be at risk of death during childbirth than the predominantly white </w:t>
      </w:r>
      <w:r>
        <w:rPr>
          <w:rFonts w:ascii="Arial" w:hAnsi="Arial" w:cs="Arial"/>
          <w:bCs/>
          <w:sz w:val="24"/>
          <w:szCs w:val="24"/>
          <w:lang w:eastAsia="en-GB"/>
        </w:rPr>
        <w:t>individuals</w:t>
      </w:r>
      <w:r w:rsidRPr="00A174B8">
        <w:rPr>
          <w:rFonts w:ascii="Arial" w:hAnsi="Arial" w:cs="Arial"/>
          <w:bCs/>
          <w:sz w:val="24"/>
          <w:szCs w:val="24"/>
          <w:lang w:eastAsia="en-GB"/>
        </w:rPr>
        <w:t xml:space="preserve"> giving birth in the private sector. Importantly, when the annual independent inquiry into maternal deaths was able to compare the causal factors between the systems they reported, </w:t>
      </w:r>
      <w:r>
        <w:rPr>
          <w:rFonts w:ascii="Arial" w:hAnsi="Arial" w:cs="Arial"/>
          <w:bCs/>
          <w:sz w:val="24"/>
          <w:szCs w:val="24"/>
          <w:lang w:eastAsia="en-GB"/>
        </w:rPr>
        <w:t>‘</w:t>
      </w:r>
      <w:r w:rsidRPr="00A174B8">
        <w:rPr>
          <w:rFonts w:ascii="Arial" w:hAnsi="Arial" w:cs="Arial"/>
          <w:bCs/>
          <w:sz w:val="24"/>
          <w:szCs w:val="24"/>
          <w:lang w:eastAsia="en-GB"/>
        </w:rPr>
        <w:t>the pattern of disease resulting in maternal deaths is the same</w:t>
      </w:r>
      <w:r>
        <w:rPr>
          <w:rFonts w:ascii="Arial" w:hAnsi="Arial" w:cs="Arial"/>
          <w:bCs/>
          <w:sz w:val="24"/>
          <w:szCs w:val="24"/>
          <w:lang w:eastAsia="en-GB"/>
        </w:rPr>
        <w:t>’</w:t>
      </w:r>
      <w:r w:rsidRPr="00A174B8">
        <w:rPr>
          <w:rFonts w:ascii="Arial" w:hAnsi="Arial" w:cs="Arial"/>
          <w:bCs/>
          <w:sz w:val="24"/>
          <w:szCs w:val="24"/>
          <w:lang w:eastAsia="en-GB"/>
        </w:rPr>
        <w:t>.</w:t>
      </w:r>
      <w:r>
        <w:rPr>
          <w:rStyle w:val="FootnoteReference"/>
          <w:rFonts w:ascii="Arial" w:hAnsi="Arial" w:cs="Arial"/>
          <w:bCs/>
          <w:sz w:val="24"/>
          <w:szCs w:val="24"/>
          <w:lang w:eastAsia="en-GB"/>
        </w:rPr>
        <w:footnoteReference w:id="5"/>
      </w:r>
    </w:p>
    <w:p w14:paraId="16438A9C"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p>
    <w:p w14:paraId="38294A61" w14:textId="77777777" w:rsidR="00107B7C" w:rsidRPr="00A174B8" w:rsidRDefault="00107B7C" w:rsidP="00107B7C">
      <w:pPr>
        <w:pStyle w:val="ListParagraph"/>
        <w:shd w:val="clear" w:color="auto" w:fill="FFFFFF"/>
        <w:spacing w:line="360" w:lineRule="auto"/>
        <w:jc w:val="both"/>
        <w:outlineLvl w:val="2"/>
        <w:rPr>
          <w:rFonts w:ascii="Arial" w:hAnsi="Arial" w:cs="Arial"/>
          <w:bCs/>
          <w:sz w:val="24"/>
          <w:szCs w:val="24"/>
          <w:lang w:eastAsia="en-GB"/>
        </w:rPr>
      </w:pPr>
      <w:r w:rsidRPr="00A174B8">
        <w:rPr>
          <w:rFonts w:ascii="Arial" w:hAnsi="Arial" w:cs="Arial"/>
          <w:bCs/>
          <w:sz w:val="24"/>
          <w:szCs w:val="24"/>
          <w:lang w:eastAsia="en-GB"/>
        </w:rPr>
        <w:t>The existing evidence demonstrates obstetric violence manifests as psychological violence ranging from neglect to verbal assaults. Neglect occurs, for instance, when those in active labour are turned away from health facilities; told to pay (for a free-of-charge service); told to go to emergency trauma units instead of maternity services; denied care by not being attended to;</w:t>
      </w:r>
      <w:r>
        <w:rPr>
          <w:rFonts w:ascii="Arial" w:hAnsi="Arial" w:cs="Arial"/>
          <w:bCs/>
          <w:sz w:val="24"/>
          <w:szCs w:val="24"/>
          <w:lang w:eastAsia="en-GB"/>
        </w:rPr>
        <w:t xml:space="preserve"> and</w:t>
      </w:r>
      <w:r w:rsidRPr="00A174B8">
        <w:rPr>
          <w:rFonts w:ascii="Arial" w:hAnsi="Arial" w:cs="Arial"/>
          <w:bCs/>
          <w:sz w:val="24"/>
          <w:szCs w:val="24"/>
          <w:lang w:eastAsia="en-GB"/>
        </w:rPr>
        <w:t xml:space="preserve"> left soiled from childbirth. Verbal assaults are based on those that judge </w:t>
      </w:r>
      <w:r>
        <w:rPr>
          <w:rFonts w:ascii="Arial" w:hAnsi="Arial" w:cs="Arial"/>
          <w:bCs/>
          <w:sz w:val="24"/>
          <w:szCs w:val="24"/>
          <w:lang w:eastAsia="en-GB"/>
        </w:rPr>
        <w:t>individuals’</w:t>
      </w:r>
      <w:r w:rsidRPr="00A174B8">
        <w:rPr>
          <w:rFonts w:ascii="Arial" w:hAnsi="Arial" w:cs="Arial"/>
          <w:bCs/>
          <w:sz w:val="24"/>
          <w:szCs w:val="24"/>
          <w:lang w:eastAsia="en-GB"/>
        </w:rPr>
        <w:t xml:space="preserve"> sexuality and fertility choices, their age, economic &amp; disease status, nationality or ethnicity. </w:t>
      </w:r>
    </w:p>
    <w:p w14:paraId="23173E90" w14:textId="77777777" w:rsidR="00107B7C" w:rsidRPr="00E9369B" w:rsidRDefault="00107B7C" w:rsidP="00107B7C">
      <w:pPr>
        <w:pStyle w:val="ListParagraph"/>
        <w:shd w:val="clear" w:color="auto" w:fill="FFFFFF"/>
        <w:spacing w:line="360" w:lineRule="auto"/>
        <w:jc w:val="both"/>
        <w:outlineLvl w:val="2"/>
        <w:rPr>
          <w:rFonts w:ascii="Arial" w:hAnsi="Arial" w:cs="Arial"/>
          <w:bCs/>
          <w:sz w:val="24"/>
          <w:szCs w:val="24"/>
          <w:lang w:eastAsia="en-GB"/>
        </w:rPr>
      </w:pPr>
    </w:p>
    <w:p w14:paraId="4DC7CD30" w14:textId="77777777" w:rsidR="00107B7C" w:rsidRDefault="00107B7C" w:rsidP="00107B7C">
      <w:pPr>
        <w:pStyle w:val="ListParagraph"/>
        <w:shd w:val="clear" w:color="auto" w:fill="FFFFFF"/>
        <w:spacing w:line="360" w:lineRule="auto"/>
        <w:jc w:val="both"/>
        <w:outlineLvl w:val="2"/>
        <w:rPr>
          <w:rFonts w:ascii="Arial" w:hAnsi="Arial" w:cs="Arial"/>
          <w:sz w:val="24"/>
          <w:szCs w:val="24"/>
          <w:lang w:eastAsia="en-GB"/>
        </w:rPr>
      </w:pPr>
      <w:r w:rsidRPr="00E9369B">
        <w:rPr>
          <w:rFonts w:ascii="Arial" w:hAnsi="Arial" w:cs="Arial"/>
          <w:bCs/>
          <w:sz w:val="24"/>
          <w:szCs w:val="24"/>
          <w:lang w:eastAsia="en-GB"/>
        </w:rPr>
        <w:t>Physical forms of obstetric violence include physical assaults and unnecessary and routine medical procedures. Assault</w:t>
      </w:r>
      <w:r>
        <w:rPr>
          <w:rFonts w:ascii="Arial" w:hAnsi="Arial" w:cs="Arial"/>
          <w:bCs/>
          <w:sz w:val="24"/>
          <w:szCs w:val="24"/>
          <w:lang w:eastAsia="en-GB"/>
        </w:rPr>
        <w:t>s</w:t>
      </w:r>
      <w:r w:rsidRPr="00E9369B">
        <w:rPr>
          <w:rFonts w:ascii="Arial" w:hAnsi="Arial" w:cs="Arial"/>
          <w:bCs/>
          <w:sz w:val="24"/>
          <w:szCs w:val="24"/>
          <w:lang w:eastAsia="en-GB"/>
        </w:rPr>
        <w:t xml:space="preserve"> </w:t>
      </w:r>
      <w:r>
        <w:rPr>
          <w:rFonts w:ascii="Arial" w:hAnsi="Arial" w:cs="Arial"/>
          <w:bCs/>
          <w:sz w:val="24"/>
          <w:szCs w:val="24"/>
          <w:lang w:eastAsia="en-GB"/>
        </w:rPr>
        <w:t>have</w:t>
      </w:r>
      <w:r w:rsidRPr="00E9369B">
        <w:rPr>
          <w:rFonts w:ascii="Arial" w:hAnsi="Arial" w:cs="Arial"/>
          <w:bCs/>
          <w:sz w:val="24"/>
          <w:szCs w:val="24"/>
          <w:lang w:eastAsia="en-GB"/>
        </w:rPr>
        <w:t xml:space="preserve"> </w:t>
      </w:r>
      <w:r>
        <w:rPr>
          <w:rFonts w:ascii="Arial" w:hAnsi="Arial" w:cs="Arial"/>
          <w:bCs/>
          <w:sz w:val="24"/>
          <w:szCs w:val="24"/>
          <w:lang w:eastAsia="en-GB"/>
        </w:rPr>
        <w:t xml:space="preserve">instances of birthing individuals being </w:t>
      </w:r>
      <w:r w:rsidRPr="00E9369B">
        <w:rPr>
          <w:rFonts w:ascii="Arial" w:hAnsi="Arial" w:cs="Arial"/>
          <w:sz w:val="24"/>
          <w:szCs w:val="24"/>
          <w:lang w:eastAsia="en-GB"/>
        </w:rPr>
        <w:t>slapp</w:t>
      </w:r>
      <w:r>
        <w:rPr>
          <w:rFonts w:ascii="Arial" w:hAnsi="Arial" w:cs="Arial"/>
          <w:sz w:val="24"/>
          <w:szCs w:val="24"/>
          <w:lang w:eastAsia="en-GB"/>
        </w:rPr>
        <w:t>ed</w:t>
      </w:r>
      <w:r w:rsidRPr="00E9369B">
        <w:rPr>
          <w:rFonts w:ascii="Arial" w:hAnsi="Arial" w:cs="Arial"/>
          <w:sz w:val="24"/>
          <w:szCs w:val="24"/>
          <w:lang w:eastAsia="en-GB"/>
        </w:rPr>
        <w:t xml:space="preserve"> in the face and</w:t>
      </w:r>
      <w:r>
        <w:rPr>
          <w:rFonts w:ascii="Arial" w:hAnsi="Arial" w:cs="Arial"/>
          <w:sz w:val="24"/>
          <w:szCs w:val="24"/>
          <w:lang w:eastAsia="en-GB"/>
        </w:rPr>
        <w:t xml:space="preserve"> on their</w:t>
      </w:r>
      <w:r w:rsidRPr="00E9369B">
        <w:rPr>
          <w:rFonts w:ascii="Arial" w:hAnsi="Arial" w:cs="Arial"/>
          <w:sz w:val="24"/>
          <w:szCs w:val="24"/>
          <w:lang w:eastAsia="en-GB"/>
        </w:rPr>
        <w:t xml:space="preserve"> legs, dragging</w:t>
      </w:r>
      <w:r>
        <w:rPr>
          <w:rFonts w:ascii="Arial" w:hAnsi="Arial" w:cs="Arial"/>
          <w:sz w:val="24"/>
          <w:szCs w:val="24"/>
          <w:lang w:eastAsia="en-GB"/>
        </w:rPr>
        <w:t xml:space="preserve"> them</w:t>
      </w:r>
      <w:r w:rsidRPr="00E9369B">
        <w:rPr>
          <w:rFonts w:ascii="Arial" w:hAnsi="Arial" w:cs="Arial"/>
          <w:sz w:val="24"/>
          <w:szCs w:val="24"/>
          <w:lang w:eastAsia="en-GB"/>
        </w:rPr>
        <w:t xml:space="preserve"> by the ear on the ground, applying pressure to the </w:t>
      </w:r>
      <w:r w:rsidRPr="00F60D82">
        <w:rPr>
          <w:rFonts w:ascii="Arial" w:hAnsi="Arial" w:cs="Arial"/>
          <w:i/>
          <w:iCs/>
          <w:sz w:val="24"/>
          <w:szCs w:val="24"/>
          <w:lang w:eastAsia="en-GB"/>
        </w:rPr>
        <w:t>fundus</w:t>
      </w:r>
      <w:r w:rsidRPr="00E9369B">
        <w:rPr>
          <w:rFonts w:ascii="Arial" w:hAnsi="Arial" w:cs="Arial"/>
          <w:sz w:val="24"/>
          <w:szCs w:val="24"/>
          <w:lang w:eastAsia="en-GB"/>
        </w:rPr>
        <w:t xml:space="preserve"> (abdomen) during labour, </w:t>
      </w:r>
      <w:r>
        <w:rPr>
          <w:rFonts w:ascii="Arial" w:hAnsi="Arial" w:cs="Arial"/>
          <w:sz w:val="24"/>
          <w:szCs w:val="24"/>
          <w:lang w:eastAsia="en-GB"/>
        </w:rPr>
        <w:t xml:space="preserve">and </w:t>
      </w:r>
      <w:r w:rsidRPr="00E9369B">
        <w:rPr>
          <w:rFonts w:ascii="Arial" w:hAnsi="Arial" w:cs="Arial"/>
          <w:sz w:val="24"/>
          <w:szCs w:val="24"/>
          <w:lang w:eastAsia="en-GB"/>
        </w:rPr>
        <w:t xml:space="preserve">isolating and abandoning </w:t>
      </w:r>
      <w:r>
        <w:rPr>
          <w:rFonts w:ascii="Arial" w:hAnsi="Arial" w:cs="Arial"/>
          <w:sz w:val="24"/>
          <w:szCs w:val="24"/>
          <w:lang w:eastAsia="en-GB"/>
        </w:rPr>
        <w:t>birthing individuals who are</w:t>
      </w:r>
      <w:r w:rsidRPr="00E9369B">
        <w:rPr>
          <w:rFonts w:ascii="Arial" w:hAnsi="Arial" w:cs="Arial"/>
          <w:sz w:val="24"/>
          <w:szCs w:val="24"/>
          <w:lang w:eastAsia="en-GB"/>
        </w:rPr>
        <w:t xml:space="preserve"> in active labour. </w:t>
      </w:r>
      <w:r>
        <w:rPr>
          <w:rFonts w:ascii="Arial" w:hAnsi="Arial" w:cs="Arial"/>
          <w:sz w:val="24"/>
          <w:szCs w:val="24"/>
          <w:lang w:eastAsia="en-GB"/>
        </w:rPr>
        <w:t xml:space="preserve">These individuals have described this as being </w:t>
      </w:r>
      <w:r w:rsidRPr="00E9369B">
        <w:rPr>
          <w:rFonts w:ascii="Arial" w:hAnsi="Arial" w:cs="Arial"/>
          <w:sz w:val="24"/>
          <w:szCs w:val="24"/>
          <w:lang w:eastAsia="en-GB"/>
        </w:rPr>
        <w:t xml:space="preserve">torture. </w:t>
      </w:r>
    </w:p>
    <w:p w14:paraId="05179118" w14:textId="77777777" w:rsidR="00107B7C" w:rsidRDefault="00107B7C" w:rsidP="00107B7C">
      <w:pPr>
        <w:pStyle w:val="ListParagraph"/>
        <w:shd w:val="clear" w:color="auto" w:fill="FFFFFF"/>
        <w:spacing w:line="360" w:lineRule="auto"/>
        <w:jc w:val="both"/>
        <w:outlineLvl w:val="2"/>
        <w:rPr>
          <w:rFonts w:ascii="Arial" w:hAnsi="Arial" w:cs="Arial"/>
          <w:sz w:val="24"/>
          <w:szCs w:val="24"/>
          <w:lang w:eastAsia="en-GB"/>
        </w:rPr>
      </w:pPr>
    </w:p>
    <w:p w14:paraId="7425F359" w14:textId="77777777" w:rsidR="00107B7C" w:rsidRPr="00E9369B" w:rsidRDefault="00107B7C" w:rsidP="00107B7C">
      <w:pPr>
        <w:pStyle w:val="ListParagraph"/>
        <w:shd w:val="clear" w:color="auto" w:fill="FFFFFF"/>
        <w:spacing w:line="360" w:lineRule="auto"/>
        <w:jc w:val="both"/>
        <w:outlineLvl w:val="2"/>
        <w:rPr>
          <w:rFonts w:ascii="Arial" w:hAnsi="Arial" w:cs="Arial"/>
          <w:sz w:val="24"/>
          <w:szCs w:val="24"/>
          <w:lang w:eastAsia="en-GB"/>
        </w:rPr>
      </w:pPr>
      <w:r>
        <w:rPr>
          <w:rFonts w:ascii="Arial" w:hAnsi="Arial" w:cs="Arial"/>
          <w:sz w:val="24"/>
          <w:szCs w:val="24"/>
          <w:lang w:eastAsia="en-GB"/>
        </w:rPr>
        <w:t xml:space="preserve">Both </w:t>
      </w:r>
      <w:r w:rsidRPr="00E9369B">
        <w:rPr>
          <w:rFonts w:ascii="Arial" w:hAnsi="Arial" w:cs="Arial"/>
          <w:sz w:val="24"/>
          <w:szCs w:val="24"/>
          <w:lang w:eastAsia="en-GB"/>
        </w:rPr>
        <w:t xml:space="preserve">coercive and forced medical procedures </w:t>
      </w:r>
      <w:r>
        <w:rPr>
          <w:rFonts w:ascii="Arial" w:hAnsi="Arial" w:cs="Arial"/>
          <w:sz w:val="24"/>
          <w:szCs w:val="24"/>
          <w:lang w:eastAsia="en-GB"/>
        </w:rPr>
        <w:t xml:space="preserve">such as </w:t>
      </w:r>
      <w:r w:rsidRPr="00E9369B">
        <w:rPr>
          <w:rFonts w:ascii="Arial" w:hAnsi="Arial" w:cs="Arial"/>
          <w:sz w:val="24"/>
          <w:szCs w:val="24"/>
          <w:lang w:eastAsia="en-GB"/>
        </w:rPr>
        <w:t>c-sections, administration of contraception, and sterilisation</w:t>
      </w:r>
      <w:r>
        <w:rPr>
          <w:rFonts w:ascii="Arial" w:hAnsi="Arial" w:cs="Arial"/>
          <w:sz w:val="24"/>
          <w:szCs w:val="24"/>
          <w:lang w:eastAsia="en-GB"/>
        </w:rPr>
        <w:t>, are all considered as types of assault, and have been recorded in the country.</w:t>
      </w:r>
      <w:r>
        <w:rPr>
          <w:rStyle w:val="FootnoteReference"/>
          <w:rFonts w:ascii="Arial" w:hAnsi="Arial" w:cs="Arial"/>
          <w:sz w:val="24"/>
          <w:szCs w:val="24"/>
          <w:lang w:eastAsia="en-GB"/>
        </w:rPr>
        <w:footnoteReference w:id="6"/>
      </w:r>
    </w:p>
    <w:p w14:paraId="6EF58EEC" w14:textId="77777777" w:rsidR="00107B7C" w:rsidRPr="00A174B8" w:rsidRDefault="00107B7C" w:rsidP="00107B7C">
      <w:pPr>
        <w:shd w:val="clear" w:color="auto" w:fill="FFFFFF"/>
        <w:spacing w:line="360" w:lineRule="auto"/>
        <w:ind w:left="720"/>
        <w:jc w:val="both"/>
        <w:outlineLvl w:val="2"/>
        <w:rPr>
          <w:rFonts w:ascii="Arial" w:hAnsi="Arial" w:cs="Arial"/>
          <w:bCs/>
          <w:lang w:val="en-GB" w:eastAsia="en-GB"/>
        </w:rPr>
      </w:pPr>
    </w:p>
    <w:p w14:paraId="5D78DBA9" w14:textId="77777777" w:rsidR="00107B7C" w:rsidRPr="00A174B8" w:rsidRDefault="00107B7C" w:rsidP="00107B7C">
      <w:pPr>
        <w:shd w:val="clear" w:color="auto" w:fill="FFFFFF"/>
        <w:spacing w:line="360" w:lineRule="auto"/>
        <w:ind w:left="720"/>
        <w:jc w:val="both"/>
        <w:outlineLvl w:val="2"/>
        <w:rPr>
          <w:rFonts w:ascii="Arial" w:hAnsi="Arial" w:cs="Arial"/>
          <w:bCs/>
          <w:lang w:val="en-GB" w:eastAsia="en-GB"/>
        </w:rPr>
      </w:pPr>
      <w:r w:rsidRPr="00F60D82">
        <w:rPr>
          <w:rFonts w:ascii="Arial" w:hAnsi="Arial" w:cs="Arial"/>
          <w:bCs/>
          <w:lang w:val="en-GB" w:eastAsia="en-GB"/>
        </w:rPr>
        <w:t>Unnecessary and routine medical procedures</w:t>
      </w:r>
      <w:r>
        <w:rPr>
          <w:rFonts w:ascii="Arial" w:hAnsi="Arial" w:cs="Arial"/>
          <w:bCs/>
          <w:lang w:val="en-GB" w:eastAsia="en-GB"/>
        </w:rPr>
        <w:t xml:space="preserve"> are equally instances of physical violence and thus can constitute sexual assault (where informed consent is not obtained). These include </w:t>
      </w:r>
      <w:r w:rsidRPr="00A174B8">
        <w:rPr>
          <w:rFonts w:ascii="Arial" w:hAnsi="Arial" w:cs="Arial"/>
          <w:bCs/>
          <w:lang w:val="en-GB" w:eastAsia="en-GB"/>
        </w:rPr>
        <w:t>routine episiotomies</w:t>
      </w:r>
      <w:r>
        <w:rPr>
          <w:rFonts w:ascii="Arial" w:hAnsi="Arial" w:cs="Arial"/>
          <w:bCs/>
          <w:lang w:val="en-GB" w:eastAsia="en-GB"/>
        </w:rPr>
        <w:t xml:space="preserve">, </w:t>
      </w:r>
      <w:r w:rsidRPr="00A174B8">
        <w:rPr>
          <w:rFonts w:ascii="Arial" w:hAnsi="Arial" w:cs="Arial"/>
          <w:bCs/>
          <w:lang w:val="en-GB" w:eastAsia="en-GB"/>
        </w:rPr>
        <w:t>vaginal exams/cervical checks (</w:t>
      </w:r>
      <w:r>
        <w:rPr>
          <w:rFonts w:ascii="Arial" w:hAnsi="Arial" w:cs="Arial"/>
          <w:bCs/>
          <w:lang w:val="en-GB" w:eastAsia="en-GB"/>
        </w:rPr>
        <w:t>t</w:t>
      </w:r>
      <w:r w:rsidRPr="00A174B8">
        <w:rPr>
          <w:rFonts w:ascii="Arial" w:hAnsi="Arial" w:cs="Arial"/>
          <w:bCs/>
          <w:lang w:val="en-GB" w:eastAsia="en-GB"/>
        </w:rPr>
        <w:t>he procedures are to be performed once every 2 hours to indicate progression of labour by checking cervix dilation)</w:t>
      </w:r>
      <w:r>
        <w:rPr>
          <w:rFonts w:ascii="Arial" w:hAnsi="Arial" w:cs="Arial"/>
          <w:bCs/>
          <w:lang w:val="en-GB" w:eastAsia="en-GB"/>
        </w:rPr>
        <w:t>.</w:t>
      </w:r>
      <w:r>
        <w:rPr>
          <w:rStyle w:val="FootnoteReference"/>
          <w:rFonts w:ascii="Arial" w:hAnsi="Arial" w:cs="Arial"/>
          <w:bCs/>
          <w:lang w:val="en-GB" w:eastAsia="en-GB"/>
        </w:rPr>
        <w:footnoteReference w:id="7"/>
      </w:r>
    </w:p>
    <w:p w14:paraId="008FB9D7" w14:textId="77777777" w:rsidR="00107B7C" w:rsidRPr="00A174B8" w:rsidRDefault="00107B7C" w:rsidP="00107B7C">
      <w:pPr>
        <w:shd w:val="clear" w:color="auto" w:fill="FFFFFF"/>
        <w:spacing w:line="360" w:lineRule="auto"/>
        <w:ind w:left="720"/>
        <w:jc w:val="both"/>
        <w:outlineLvl w:val="2"/>
        <w:rPr>
          <w:rFonts w:ascii="Arial" w:hAnsi="Arial" w:cs="Arial"/>
          <w:bCs/>
          <w:lang w:val="en-GB" w:eastAsia="en-GB"/>
        </w:rPr>
      </w:pPr>
    </w:p>
    <w:p w14:paraId="24D91F9C" w14:textId="77777777" w:rsidR="00107B7C" w:rsidRDefault="00107B7C" w:rsidP="00107B7C">
      <w:pPr>
        <w:shd w:val="clear" w:color="auto" w:fill="FFFFFF"/>
        <w:spacing w:line="360" w:lineRule="auto"/>
        <w:ind w:left="709"/>
        <w:jc w:val="both"/>
        <w:outlineLvl w:val="2"/>
        <w:rPr>
          <w:rFonts w:ascii="Arial" w:hAnsi="Arial" w:cs="Arial"/>
          <w:bCs/>
          <w:lang w:val="en-GB" w:eastAsia="en-GB"/>
        </w:rPr>
      </w:pPr>
      <w:r w:rsidRPr="00001C72">
        <w:rPr>
          <w:rFonts w:ascii="Arial" w:hAnsi="Arial" w:cs="Arial"/>
          <w:bCs/>
          <w:i/>
          <w:iCs/>
          <w:lang w:val="en-GB" w:eastAsia="en-GB"/>
        </w:rPr>
        <w:t>The possible impacts of obstetric violence</w:t>
      </w:r>
      <w:r>
        <w:rPr>
          <w:rFonts w:ascii="Arial" w:hAnsi="Arial" w:cs="Arial"/>
          <w:bCs/>
          <w:lang w:val="en-GB" w:eastAsia="en-GB"/>
        </w:rPr>
        <w:t xml:space="preserve"> – i</w:t>
      </w:r>
      <w:r w:rsidRPr="00A174B8">
        <w:rPr>
          <w:rFonts w:ascii="Arial" w:hAnsi="Arial" w:cs="Arial"/>
          <w:bCs/>
          <w:lang w:val="en-GB" w:eastAsia="en-GB"/>
        </w:rPr>
        <w:t>t</w:t>
      </w:r>
      <w:r>
        <w:rPr>
          <w:rFonts w:ascii="Arial" w:hAnsi="Arial" w:cs="Arial"/>
          <w:bCs/>
          <w:lang w:val="en-GB" w:eastAsia="en-GB"/>
        </w:rPr>
        <w:t xml:space="preserve"> </w:t>
      </w:r>
      <w:r w:rsidRPr="00A174B8">
        <w:rPr>
          <w:rFonts w:ascii="Arial" w:hAnsi="Arial" w:cs="Arial"/>
          <w:bCs/>
          <w:lang w:val="en-GB" w:eastAsia="en-GB"/>
        </w:rPr>
        <w:t xml:space="preserve">is thought that obstetric violence can result in trauma, post-partum depression, and physical damages to women/birthing people, foetus, and </w:t>
      </w:r>
      <w:r>
        <w:rPr>
          <w:rFonts w:ascii="Arial" w:hAnsi="Arial" w:cs="Arial"/>
          <w:bCs/>
          <w:lang w:val="en-GB" w:eastAsia="en-GB"/>
        </w:rPr>
        <w:t>newborns</w:t>
      </w:r>
      <w:r w:rsidRPr="00A174B8">
        <w:rPr>
          <w:rFonts w:ascii="Arial" w:hAnsi="Arial" w:cs="Arial"/>
          <w:bCs/>
          <w:lang w:val="en-GB" w:eastAsia="en-GB"/>
        </w:rPr>
        <w:t xml:space="preserve">, which can result in death and life-long disabilities. An important factor here is that the physical damages result from </w:t>
      </w:r>
      <w:r w:rsidRPr="00A174B8">
        <w:rPr>
          <w:rFonts w:ascii="Arial" w:hAnsi="Arial" w:cs="Arial"/>
          <w:bCs/>
          <w:i/>
          <w:iCs/>
          <w:lang w:val="en-GB" w:eastAsia="en-GB"/>
        </w:rPr>
        <w:t>preventable and unnecessary acts.</w:t>
      </w:r>
      <w:r>
        <w:rPr>
          <w:rStyle w:val="FootnoteReference"/>
          <w:rFonts w:ascii="Arial" w:hAnsi="Arial" w:cs="Arial"/>
          <w:bCs/>
          <w:i/>
          <w:iCs/>
          <w:lang w:val="en-GB" w:eastAsia="en-GB"/>
        </w:rPr>
        <w:footnoteReference w:id="8"/>
      </w:r>
      <w:r>
        <w:rPr>
          <w:rFonts w:ascii="Arial" w:hAnsi="Arial" w:cs="Arial"/>
          <w:bCs/>
          <w:i/>
          <w:iCs/>
          <w:lang w:val="en-GB" w:eastAsia="en-GB"/>
        </w:rPr>
        <w:t xml:space="preserve"> </w:t>
      </w:r>
    </w:p>
    <w:p w14:paraId="0B5A7AFE" w14:textId="77777777" w:rsidR="009562BE" w:rsidRPr="00A174B8" w:rsidRDefault="009562BE" w:rsidP="00107B7C">
      <w:pPr>
        <w:shd w:val="clear" w:color="auto" w:fill="FFFFFF"/>
        <w:spacing w:line="360" w:lineRule="auto"/>
        <w:jc w:val="both"/>
        <w:outlineLvl w:val="2"/>
        <w:rPr>
          <w:rFonts w:ascii="Arial" w:hAnsi="Arial" w:cs="Arial"/>
          <w:bCs/>
          <w:lang w:val="en-GB" w:eastAsia="en-GB"/>
        </w:rPr>
      </w:pPr>
    </w:p>
    <w:p w14:paraId="3786E706" w14:textId="77777777" w:rsidR="0035714F" w:rsidRPr="00A174B8" w:rsidRDefault="0035714F" w:rsidP="00A174B8">
      <w:pPr>
        <w:shd w:val="clear" w:color="auto" w:fill="FFFFFF"/>
        <w:spacing w:line="360" w:lineRule="auto"/>
        <w:jc w:val="both"/>
        <w:outlineLvl w:val="2"/>
        <w:rPr>
          <w:rFonts w:ascii="Arial" w:hAnsi="Arial" w:cs="Arial"/>
          <w:bCs/>
          <w:lang w:eastAsia="en-GB"/>
        </w:rPr>
      </w:pPr>
    </w:p>
    <w:p w14:paraId="53A7AC59" w14:textId="211AD253" w:rsidR="001D12B3" w:rsidRPr="007C1E78" w:rsidRDefault="00516CC0" w:rsidP="00A174B8">
      <w:pPr>
        <w:pStyle w:val="ListParagraph"/>
        <w:numPr>
          <w:ilvl w:val="0"/>
          <w:numId w:val="2"/>
        </w:numPr>
        <w:shd w:val="clear" w:color="auto" w:fill="FFFFFF"/>
        <w:spacing w:line="360" w:lineRule="auto"/>
        <w:jc w:val="both"/>
        <w:outlineLvl w:val="2"/>
        <w:rPr>
          <w:rFonts w:ascii="Arial" w:hAnsi="Arial" w:cs="Arial"/>
          <w:b/>
          <w:bCs/>
          <w:sz w:val="24"/>
          <w:szCs w:val="24"/>
          <w:u w:val="single"/>
          <w:lang w:eastAsia="en-GB"/>
        </w:rPr>
      </w:pPr>
      <w:r w:rsidRPr="007C1E78">
        <w:rPr>
          <w:rFonts w:ascii="Arial" w:hAnsi="Arial" w:cs="Arial"/>
          <w:b/>
          <w:bCs/>
          <w:sz w:val="24"/>
          <w:szCs w:val="24"/>
          <w:u w:val="single"/>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23A9620A" w14:textId="3606BE23" w:rsidR="001D12B3" w:rsidRPr="00A174B8" w:rsidRDefault="001D12B3" w:rsidP="00A174B8">
      <w:pPr>
        <w:pStyle w:val="ListParagraph"/>
        <w:shd w:val="clear" w:color="auto" w:fill="FFFFFF"/>
        <w:spacing w:line="360" w:lineRule="auto"/>
        <w:jc w:val="both"/>
        <w:outlineLvl w:val="2"/>
        <w:rPr>
          <w:rFonts w:ascii="Arial" w:hAnsi="Arial" w:cs="Arial"/>
          <w:b/>
          <w:bCs/>
          <w:sz w:val="24"/>
          <w:szCs w:val="24"/>
          <w:lang w:eastAsia="en-GB"/>
        </w:rPr>
      </w:pPr>
    </w:p>
    <w:p w14:paraId="1EEB943B" w14:textId="77777777" w:rsidR="00C95801"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sz w:val="24"/>
          <w:szCs w:val="24"/>
          <w:lang w:eastAsia="en-GB"/>
        </w:rPr>
        <w:t>Currently</w:t>
      </w:r>
      <w:r>
        <w:rPr>
          <w:rFonts w:ascii="Arial" w:hAnsi="Arial" w:cs="Arial"/>
          <w:sz w:val="24"/>
          <w:szCs w:val="24"/>
          <w:lang w:eastAsia="en-GB"/>
        </w:rPr>
        <w:t>,</w:t>
      </w:r>
      <w:r w:rsidRPr="00A174B8">
        <w:rPr>
          <w:rFonts w:ascii="Arial" w:hAnsi="Arial" w:cs="Arial"/>
          <w:sz w:val="24"/>
          <w:szCs w:val="24"/>
          <w:lang w:eastAsia="en-GB"/>
        </w:rPr>
        <w:t xml:space="preserve"> in </w:t>
      </w:r>
      <w:r>
        <w:rPr>
          <w:rFonts w:ascii="Arial" w:hAnsi="Arial" w:cs="Arial"/>
          <w:sz w:val="24"/>
          <w:szCs w:val="24"/>
          <w:lang w:eastAsia="en-GB"/>
        </w:rPr>
        <w:t xml:space="preserve">the </w:t>
      </w:r>
      <w:r w:rsidRPr="00A174B8">
        <w:rPr>
          <w:rFonts w:ascii="Arial" w:hAnsi="Arial" w:cs="Arial"/>
          <w:sz w:val="24"/>
          <w:szCs w:val="24"/>
          <w:lang w:eastAsia="en-GB"/>
        </w:rPr>
        <w:t>South African legal system</w:t>
      </w:r>
      <w:r>
        <w:rPr>
          <w:rFonts w:ascii="Arial" w:hAnsi="Arial" w:cs="Arial"/>
          <w:sz w:val="24"/>
          <w:szCs w:val="24"/>
          <w:lang w:eastAsia="en-GB"/>
        </w:rPr>
        <w:t>,</w:t>
      </w:r>
      <w:r w:rsidRPr="00A174B8">
        <w:rPr>
          <w:rFonts w:ascii="Arial" w:hAnsi="Arial" w:cs="Arial"/>
          <w:sz w:val="24"/>
          <w:szCs w:val="24"/>
          <w:lang w:eastAsia="en-GB"/>
        </w:rPr>
        <w:t xml:space="preserve"> there is a lack of formal recognition of the term ‘obstetric violence’.</w:t>
      </w:r>
      <w:r>
        <w:rPr>
          <w:rFonts w:ascii="Arial" w:hAnsi="Arial" w:cs="Arial"/>
          <w:sz w:val="24"/>
          <w:szCs w:val="24"/>
          <w:lang w:eastAsia="en-GB"/>
        </w:rPr>
        <w:t xml:space="preserve"> For example, South Africa has legislation that acknowledges other forms of gender-based violence such as domestic violence, harassment, sexual offences, gender-based cybercrimes, yet no explicit legislation has been enacted around obstetric violence.</w:t>
      </w:r>
      <w:r>
        <w:rPr>
          <w:rStyle w:val="FootnoteReference"/>
          <w:rFonts w:ascii="Arial" w:hAnsi="Arial" w:cs="Arial"/>
          <w:sz w:val="24"/>
          <w:szCs w:val="24"/>
          <w:lang w:eastAsia="en-GB"/>
        </w:rPr>
        <w:footnoteReference w:id="9"/>
      </w:r>
    </w:p>
    <w:p w14:paraId="4EA25700"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p>
    <w:p w14:paraId="44F08459"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sz w:val="24"/>
          <w:szCs w:val="24"/>
          <w:lang w:eastAsia="en-GB"/>
        </w:rPr>
        <w:t xml:space="preserve">The legal framework currently applicable to </w:t>
      </w:r>
      <w:r>
        <w:rPr>
          <w:rFonts w:ascii="Arial" w:hAnsi="Arial" w:cs="Arial"/>
          <w:sz w:val="24"/>
          <w:szCs w:val="24"/>
          <w:lang w:eastAsia="en-GB"/>
        </w:rPr>
        <w:t xml:space="preserve">the </w:t>
      </w:r>
      <w:r w:rsidRPr="00A174B8">
        <w:rPr>
          <w:rFonts w:ascii="Arial" w:hAnsi="Arial" w:cs="Arial"/>
          <w:sz w:val="24"/>
          <w:szCs w:val="24"/>
          <w:lang w:eastAsia="en-GB"/>
        </w:rPr>
        <w:t xml:space="preserve">prohibition of acts of obstetric violence and providing recourse mechanisms around obstetric violence can be found through the general application of laws and policies such as the Constitution, the National Health Act 61 of 2003, Health Professions Act, Nursing Act 33 of 2005, Sterilisation Act 44 of 1998, Choice of Termination of Pregnancy Act of 1996, as well as general principles of delictual and criminal law.  </w:t>
      </w:r>
    </w:p>
    <w:p w14:paraId="5A123301"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p>
    <w:p w14:paraId="073BA40E"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i/>
          <w:iCs/>
          <w:sz w:val="24"/>
          <w:szCs w:val="24"/>
          <w:lang w:eastAsia="en-GB"/>
        </w:rPr>
        <w:t xml:space="preserve">The prohibition of obstetric violence and the criminal justice system – </w:t>
      </w:r>
      <w:r w:rsidRPr="00A174B8">
        <w:rPr>
          <w:rFonts w:ascii="Arial" w:hAnsi="Arial" w:cs="Arial"/>
          <w:sz w:val="24"/>
          <w:szCs w:val="24"/>
          <w:lang w:eastAsia="en-GB"/>
        </w:rPr>
        <w:t>the common law crimes of assault, assault (GBH)</w:t>
      </w:r>
      <w:r>
        <w:rPr>
          <w:rFonts w:ascii="Arial" w:hAnsi="Arial" w:cs="Arial"/>
          <w:sz w:val="24"/>
          <w:szCs w:val="24"/>
          <w:lang w:eastAsia="en-GB"/>
        </w:rPr>
        <w:t xml:space="preserve">, </w:t>
      </w:r>
      <w:r w:rsidRPr="00A174B8">
        <w:rPr>
          <w:rFonts w:ascii="Arial" w:hAnsi="Arial" w:cs="Arial"/>
          <w:sz w:val="24"/>
          <w:szCs w:val="24"/>
          <w:lang w:eastAsia="en-GB"/>
        </w:rPr>
        <w:t>and murder can apply to instances of obstetric violence. This is dependant on whether it can be shown that the act by the healthcare practitioner does</w:t>
      </w:r>
      <w:r>
        <w:rPr>
          <w:rFonts w:ascii="Arial" w:hAnsi="Arial" w:cs="Arial"/>
          <w:sz w:val="24"/>
          <w:szCs w:val="24"/>
          <w:lang w:eastAsia="en-GB"/>
        </w:rPr>
        <w:t>,</w:t>
      </w:r>
      <w:r w:rsidRPr="00A174B8">
        <w:rPr>
          <w:rFonts w:ascii="Arial" w:hAnsi="Arial" w:cs="Arial"/>
          <w:sz w:val="24"/>
          <w:szCs w:val="24"/>
          <w:lang w:eastAsia="en-GB"/>
        </w:rPr>
        <w:t xml:space="preserve"> in fact meet the requirements of the criminal offence. </w:t>
      </w:r>
    </w:p>
    <w:p w14:paraId="161155C6"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p>
    <w:p w14:paraId="3214589C"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sz w:val="24"/>
          <w:szCs w:val="24"/>
          <w:lang w:eastAsia="en-GB"/>
        </w:rPr>
        <w:t xml:space="preserve">The current </w:t>
      </w:r>
      <w:r>
        <w:rPr>
          <w:rFonts w:ascii="Arial" w:hAnsi="Arial" w:cs="Arial"/>
          <w:sz w:val="24"/>
          <w:szCs w:val="24"/>
          <w:lang w:eastAsia="en-GB"/>
        </w:rPr>
        <w:t>system of</w:t>
      </w:r>
      <w:r w:rsidRPr="00A174B8">
        <w:rPr>
          <w:rFonts w:ascii="Arial" w:hAnsi="Arial" w:cs="Arial"/>
          <w:sz w:val="24"/>
          <w:szCs w:val="24"/>
          <w:lang w:eastAsia="en-GB"/>
        </w:rPr>
        <w:t xml:space="preserve"> placing obstetric violence under vague statutes and common law crimes is insufficient</w:t>
      </w:r>
      <w:r>
        <w:rPr>
          <w:rFonts w:ascii="Arial" w:hAnsi="Arial" w:cs="Arial"/>
          <w:sz w:val="24"/>
          <w:szCs w:val="24"/>
          <w:lang w:eastAsia="en-GB"/>
        </w:rPr>
        <w:t xml:space="preserve"> and had</w:t>
      </w:r>
      <w:r w:rsidRPr="00A174B8">
        <w:rPr>
          <w:rFonts w:ascii="Arial" w:hAnsi="Arial" w:cs="Arial"/>
          <w:sz w:val="24"/>
          <w:szCs w:val="24"/>
          <w:lang w:eastAsia="en-GB"/>
        </w:rPr>
        <w:t xml:space="preserve"> created a dangerous situation where there is impunity around acts of obstetric violence.</w:t>
      </w:r>
      <w:r w:rsidRPr="00A174B8">
        <w:rPr>
          <w:rStyle w:val="FootnoteReference"/>
          <w:rFonts w:ascii="Arial" w:hAnsi="Arial" w:cs="Arial"/>
          <w:sz w:val="24"/>
          <w:szCs w:val="24"/>
          <w:lang w:eastAsia="en-GB"/>
        </w:rPr>
        <w:footnoteReference w:id="10"/>
      </w:r>
      <w:r w:rsidRPr="00A174B8">
        <w:rPr>
          <w:rFonts w:ascii="Arial" w:hAnsi="Arial" w:cs="Arial"/>
          <w:sz w:val="24"/>
          <w:szCs w:val="24"/>
          <w:lang w:eastAsia="en-GB"/>
        </w:rPr>
        <w:t xml:space="preserve"> </w:t>
      </w:r>
    </w:p>
    <w:p w14:paraId="51981DAE" w14:textId="77777777" w:rsidR="00C95801" w:rsidRPr="00A174B8" w:rsidRDefault="00C95801" w:rsidP="00C95801">
      <w:pPr>
        <w:pStyle w:val="ListParagraph"/>
        <w:shd w:val="clear" w:color="auto" w:fill="FFFFFF"/>
        <w:spacing w:line="360" w:lineRule="auto"/>
        <w:jc w:val="both"/>
        <w:outlineLvl w:val="2"/>
        <w:rPr>
          <w:rFonts w:ascii="Arial" w:hAnsi="Arial" w:cs="Arial"/>
          <w:i/>
          <w:iCs/>
          <w:sz w:val="24"/>
          <w:szCs w:val="24"/>
          <w:lang w:eastAsia="en-GB"/>
        </w:rPr>
      </w:pPr>
    </w:p>
    <w:p w14:paraId="53B78137" w14:textId="77777777" w:rsidR="00C95801" w:rsidRPr="00A174B8"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i/>
          <w:iCs/>
          <w:sz w:val="24"/>
          <w:szCs w:val="24"/>
          <w:lang w:eastAsia="en-GB"/>
        </w:rPr>
        <w:t xml:space="preserve">Reporting mechanisms resulting in misconduct hearings by professional bodies </w:t>
      </w:r>
      <w:r w:rsidRPr="00A174B8">
        <w:rPr>
          <w:rFonts w:ascii="Arial" w:hAnsi="Arial" w:cs="Arial"/>
          <w:sz w:val="24"/>
          <w:szCs w:val="24"/>
          <w:lang w:eastAsia="en-GB"/>
        </w:rPr>
        <w:t>– the victim</w:t>
      </w:r>
      <w:r>
        <w:rPr>
          <w:rFonts w:ascii="Arial" w:hAnsi="Arial" w:cs="Arial"/>
          <w:sz w:val="24"/>
          <w:szCs w:val="24"/>
          <w:lang w:eastAsia="en-GB"/>
        </w:rPr>
        <w:t>/survivor</w:t>
      </w:r>
      <w:r w:rsidRPr="00A174B8">
        <w:rPr>
          <w:rFonts w:ascii="Arial" w:hAnsi="Arial" w:cs="Arial"/>
          <w:sz w:val="24"/>
          <w:szCs w:val="24"/>
          <w:lang w:eastAsia="en-GB"/>
        </w:rPr>
        <w:t xml:space="preserve"> of obstetric violence has the right to report the healthcare practitioner to the relevant practitioner’s professional body.</w:t>
      </w:r>
      <w:r>
        <w:rPr>
          <w:rStyle w:val="FootnoteReference"/>
          <w:rFonts w:ascii="Arial" w:hAnsi="Arial" w:cs="Arial"/>
          <w:sz w:val="24"/>
          <w:szCs w:val="24"/>
          <w:lang w:eastAsia="en-GB"/>
        </w:rPr>
        <w:footnoteReference w:id="11"/>
      </w:r>
      <w:r w:rsidRPr="00A174B8">
        <w:rPr>
          <w:rFonts w:ascii="Arial" w:hAnsi="Arial" w:cs="Arial"/>
          <w:sz w:val="24"/>
          <w:szCs w:val="24"/>
          <w:lang w:eastAsia="en-GB"/>
        </w:rPr>
        <w:t xml:space="preserve"> In terms of </w:t>
      </w:r>
      <w:r>
        <w:rPr>
          <w:rFonts w:ascii="Arial" w:hAnsi="Arial" w:cs="Arial"/>
          <w:sz w:val="24"/>
          <w:szCs w:val="24"/>
          <w:lang w:eastAsia="en-GB"/>
        </w:rPr>
        <w:t xml:space="preserve">the </w:t>
      </w:r>
      <w:r w:rsidRPr="00A174B8">
        <w:rPr>
          <w:rFonts w:ascii="Arial" w:hAnsi="Arial" w:cs="Arial"/>
          <w:sz w:val="24"/>
          <w:szCs w:val="24"/>
          <w:lang w:eastAsia="en-GB"/>
        </w:rPr>
        <w:t>councils, the recourse available for the victim</w:t>
      </w:r>
      <w:r>
        <w:rPr>
          <w:rFonts w:ascii="Arial" w:hAnsi="Arial" w:cs="Arial"/>
          <w:sz w:val="24"/>
          <w:szCs w:val="24"/>
          <w:lang w:eastAsia="en-GB"/>
        </w:rPr>
        <w:t>/survivor</w:t>
      </w:r>
      <w:r w:rsidRPr="00A174B8">
        <w:rPr>
          <w:rFonts w:ascii="Arial" w:hAnsi="Arial" w:cs="Arial"/>
          <w:sz w:val="24"/>
          <w:szCs w:val="24"/>
          <w:lang w:eastAsia="en-GB"/>
        </w:rPr>
        <w:t xml:space="preserve"> is an investigation into the healthcare practitioner’s conduct</w:t>
      </w:r>
      <w:r>
        <w:rPr>
          <w:rFonts w:ascii="Arial" w:hAnsi="Arial" w:cs="Arial"/>
          <w:sz w:val="24"/>
          <w:szCs w:val="24"/>
          <w:lang w:eastAsia="en-GB"/>
        </w:rPr>
        <w:t>,</w:t>
      </w:r>
      <w:r w:rsidRPr="00A174B8">
        <w:rPr>
          <w:rFonts w:ascii="Arial" w:hAnsi="Arial" w:cs="Arial"/>
          <w:sz w:val="24"/>
          <w:szCs w:val="24"/>
          <w:lang w:eastAsia="en-GB"/>
        </w:rPr>
        <w:t xml:space="preserve"> and if a finding is made in favour of the victim</w:t>
      </w:r>
      <w:r>
        <w:rPr>
          <w:rFonts w:ascii="Arial" w:hAnsi="Arial" w:cs="Arial"/>
          <w:sz w:val="24"/>
          <w:szCs w:val="24"/>
          <w:lang w:eastAsia="en-GB"/>
        </w:rPr>
        <w:t>/survivor</w:t>
      </w:r>
      <w:r w:rsidRPr="00A174B8">
        <w:rPr>
          <w:rFonts w:ascii="Arial" w:hAnsi="Arial" w:cs="Arial"/>
          <w:sz w:val="24"/>
          <w:szCs w:val="24"/>
          <w:lang w:eastAsia="en-GB"/>
        </w:rPr>
        <w:t xml:space="preserve"> then the council can impose various penalties, which may include (for example) suspension </w:t>
      </w:r>
      <w:r>
        <w:rPr>
          <w:rFonts w:ascii="Arial" w:hAnsi="Arial" w:cs="Arial"/>
          <w:sz w:val="24"/>
          <w:szCs w:val="24"/>
          <w:lang w:eastAsia="en-GB"/>
        </w:rPr>
        <w:t>or</w:t>
      </w:r>
      <w:r w:rsidRPr="00A174B8">
        <w:rPr>
          <w:rFonts w:ascii="Arial" w:hAnsi="Arial" w:cs="Arial"/>
          <w:sz w:val="24"/>
          <w:szCs w:val="24"/>
          <w:lang w:eastAsia="en-GB"/>
        </w:rPr>
        <w:t xml:space="preserve"> having the individual’s name removed from the register of practicing practitioners.</w:t>
      </w:r>
      <w:r w:rsidRPr="00A174B8">
        <w:rPr>
          <w:rStyle w:val="FootnoteReference"/>
          <w:rFonts w:ascii="Arial" w:hAnsi="Arial" w:cs="Arial"/>
          <w:sz w:val="24"/>
          <w:szCs w:val="24"/>
          <w:lang w:eastAsia="en-GB"/>
        </w:rPr>
        <w:footnoteReference w:id="12"/>
      </w:r>
      <w:r w:rsidRPr="00A174B8">
        <w:rPr>
          <w:rFonts w:ascii="Arial" w:hAnsi="Arial" w:cs="Arial"/>
          <w:sz w:val="24"/>
          <w:szCs w:val="24"/>
          <w:lang w:eastAsia="en-GB"/>
        </w:rPr>
        <w:t xml:space="preserve"> An issue with the disciplinary measures taken by the various councils is that without the recognition of obstetric violence as a form of gender-based violence the sanctions accorded to guilty individuals tend to be extremely lenient.</w:t>
      </w:r>
      <w:r>
        <w:rPr>
          <w:rStyle w:val="FootnoteReference"/>
          <w:rFonts w:ascii="Arial" w:hAnsi="Arial" w:cs="Arial"/>
          <w:sz w:val="24"/>
          <w:szCs w:val="24"/>
          <w:lang w:eastAsia="en-GB"/>
        </w:rPr>
        <w:footnoteReference w:id="13"/>
      </w:r>
      <w:r w:rsidRPr="00A174B8">
        <w:rPr>
          <w:rFonts w:ascii="Arial" w:hAnsi="Arial" w:cs="Arial"/>
          <w:sz w:val="24"/>
          <w:szCs w:val="24"/>
          <w:lang w:eastAsia="en-GB"/>
        </w:rPr>
        <w:t xml:space="preserve"> </w:t>
      </w:r>
    </w:p>
    <w:p w14:paraId="41E4EF20" w14:textId="77777777" w:rsidR="00C95801" w:rsidRPr="00A174B8" w:rsidRDefault="00C95801" w:rsidP="00C95801">
      <w:pPr>
        <w:pStyle w:val="ListParagraph"/>
        <w:shd w:val="clear" w:color="auto" w:fill="FFFFFF"/>
        <w:spacing w:line="360" w:lineRule="auto"/>
        <w:jc w:val="both"/>
        <w:outlineLvl w:val="2"/>
        <w:rPr>
          <w:rFonts w:ascii="Arial" w:hAnsi="Arial" w:cs="Arial"/>
          <w:i/>
          <w:iCs/>
          <w:sz w:val="24"/>
          <w:szCs w:val="24"/>
          <w:lang w:eastAsia="en-GB"/>
        </w:rPr>
      </w:pPr>
    </w:p>
    <w:p w14:paraId="06B677CB" w14:textId="77777777" w:rsidR="00C95801" w:rsidRDefault="00C95801" w:rsidP="00C95801">
      <w:pPr>
        <w:pStyle w:val="ListParagraph"/>
        <w:shd w:val="clear" w:color="auto" w:fill="FFFFFF"/>
        <w:spacing w:line="360" w:lineRule="auto"/>
        <w:jc w:val="both"/>
        <w:outlineLvl w:val="2"/>
        <w:rPr>
          <w:rFonts w:ascii="Arial" w:hAnsi="Arial" w:cs="Arial"/>
          <w:sz w:val="24"/>
          <w:szCs w:val="24"/>
          <w:lang w:eastAsia="en-GB"/>
        </w:rPr>
      </w:pPr>
      <w:r w:rsidRPr="00A174B8">
        <w:rPr>
          <w:rFonts w:ascii="Arial" w:hAnsi="Arial" w:cs="Arial"/>
          <w:i/>
          <w:iCs/>
          <w:sz w:val="24"/>
          <w:szCs w:val="24"/>
          <w:lang w:eastAsia="en-GB"/>
        </w:rPr>
        <w:t>Recourse through the use of delictual action</w:t>
      </w:r>
      <w:r w:rsidRPr="00A174B8">
        <w:rPr>
          <w:rFonts w:ascii="Arial" w:hAnsi="Arial" w:cs="Arial"/>
          <w:sz w:val="24"/>
          <w:szCs w:val="24"/>
          <w:lang w:eastAsia="en-GB"/>
        </w:rPr>
        <w:t xml:space="preserve"> – the final form of recourse available to the victim</w:t>
      </w:r>
      <w:r>
        <w:rPr>
          <w:rFonts w:ascii="Arial" w:hAnsi="Arial" w:cs="Arial"/>
          <w:sz w:val="24"/>
          <w:szCs w:val="24"/>
          <w:lang w:eastAsia="en-GB"/>
        </w:rPr>
        <w:t>/survivor</w:t>
      </w:r>
      <w:r w:rsidRPr="00A174B8">
        <w:rPr>
          <w:rFonts w:ascii="Arial" w:hAnsi="Arial" w:cs="Arial"/>
          <w:sz w:val="24"/>
          <w:szCs w:val="24"/>
          <w:lang w:eastAsia="en-GB"/>
        </w:rPr>
        <w:t xml:space="preserve"> of obstetric violence is through a medical negligence claim for damages. The problem with choosing this method of legal recourse is twofold, first many victims often only become aware that they have this avenue of recourse too late and thus prescription prevents their successful claim.</w:t>
      </w:r>
      <w:r w:rsidRPr="00A174B8">
        <w:rPr>
          <w:rStyle w:val="FootnoteReference"/>
          <w:rFonts w:ascii="Arial" w:hAnsi="Arial" w:cs="Arial"/>
          <w:sz w:val="24"/>
          <w:szCs w:val="24"/>
          <w:lang w:eastAsia="en-GB"/>
        </w:rPr>
        <w:footnoteReference w:id="14"/>
      </w:r>
      <w:r w:rsidRPr="00A174B8">
        <w:rPr>
          <w:rFonts w:ascii="Arial" w:hAnsi="Arial" w:cs="Arial"/>
          <w:sz w:val="24"/>
          <w:szCs w:val="24"/>
          <w:lang w:eastAsia="en-GB"/>
        </w:rPr>
        <w:t xml:space="preserve"> The second issue is once again around the lack of recognition of obstetric violence as a form of gender-based violence and thus case law which grants miniscule monetary damages rewards in comparison to the gravity of the harm of the violence.</w:t>
      </w:r>
      <w:r w:rsidRPr="00A174B8">
        <w:rPr>
          <w:rStyle w:val="FootnoteReference"/>
          <w:rFonts w:ascii="Arial" w:hAnsi="Arial" w:cs="Arial"/>
          <w:sz w:val="24"/>
          <w:szCs w:val="24"/>
          <w:lang w:eastAsia="en-GB"/>
        </w:rPr>
        <w:footnoteReference w:id="15"/>
      </w:r>
      <w:r w:rsidRPr="00A174B8">
        <w:rPr>
          <w:rFonts w:ascii="Arial" w:hAnsi="Arial" w:cs="Arial"/>
          <w:sz w:val="24"/>
          <w:szCs w:val="24"/>
          <w:lang w:eastAsia="en-GB"/>
        </w:rPr>
        <w:t xml:space="preserve"> </w:t>
      </w:r>
    </w:p>
    <w:p w14:paraId="211E6012" w14:textId="77777777" w:rsidR="00C95801" w:rsidRDefault="00C95801" w:rsidP="00C95801">
      <w:pPr>
        <w:pStyle w:val="ListParagraph"/>
        <w:shd w:val="clear" w:color="auto" w:fill="FFFFFF"/>
        <w:spacing w:line="360" w:lineRule="auto"/>
        <w:jc w:val="both"/>
        <w:outlineLvl w:val="2"/>
        <w:rPr>
          <w:rFonts w:ascii="Arial" w:hAnsi="Arial" w:cs="Arial"/>
          <w:sz w:val="24"/>
          <w:szCs w:val="24"/>
          <w:lang w:eastAsia="en-GB"/>
        </w:rPr>
      </w:pPr>
    </w:p>
    <w:p w14:paraId="2558444B" w14:textId="77777777" w:rsidR="00C95801" w:rsidRDefault="00C95801" w:rsidP="00C95801">
      <w:pPr>
        <w:pStyle w:val="ListParagraph"/>
        <w:shd w:val="clear" w:color="auto" w:fill="FFFFFF"/>
        <w:spacing w:line="360" w:lineRule="auto"/>
        <w:jc w:val="both"/>
        <w:outlineLvl w:val="2"/>
        <w:rPr>
          <w:rFonts w:ascii="Arial" w:hAnsi="Arial" w:cs="Arial"/>
          <w:sz w:val="24"/>
          <w:szCs w:val="24"/>
          <w:lang w:eastAsia="en-GB"/>
        </w:rPr>
      </w:pPr>
      <w:r>
        <w:rPr>
          <w:rFonts w:ascii="Arial" w:hAnsi="Arial" w:cs="Arial"/>
          <w:sz w:val="24"/>
          <w:szCs w:val="24"/>
          <w:lang w:eastAsia="en-GB"/>
        </w:rPr>
        <w:t xml:space="preserve">Although recourse is available through delict, as set out above, the broader issue with this route is that adopting a delictual approach to recourse ultimately </w:t>
      </w:r>
      <w:r w:rsidRPr="008515DF">
        <w:rPr>
          <w:rFonts w:ascii="Arial" w:hAnsi="Arial" w:cs="Arial"/>
          <w:i/>
          <w:iCs/>
          <w:sz w:val="24"/>
          <w:szCs w:val="24"/>
          <w:lang w:eastAsia="en-GB"/>
        </w:rPr>
        <w:t>privatises</w:t>
      </w:r>
      <w:r>
        <w:rPr>
          <w:rFonts w:ascii="Arial" w:hAnsi="Arial" w:cs="Arial"/>
          <w:sz w:val="24"/>
          <w:szCs w:val="24"/>
          <w:lang w:eastAsia="en-GB"/>
        </w:rPr>
        <w:t xml:space="preserve"> the response to this form of violence. The obligation to protect birthing people from obstetric violence resides with the state (through both the bill of rights and international law) and thus the response should not be through singular legal cases but rather a public policy and legislative response, with adequate health care and psycho-social support services for victims/survivors.</w:t>
      </w:r>
      <w:r>
        <w:rPr>
          <w:rStyle w:val="FootnoteReference"/>
          <w:rFonts w:ascii="Arial" w:hAnsi="Arial" w:cs="Arial"/>
          <w:sz w:val="24"/>
          <w:szCs w:val="24"/>
          <w:lang w:eastAsia="en-GB"/>
        </w:rPr>
        <w:footnoteReference w:id="16"/>
      </w:r>
      <w:r>
        <w:rPr>
          <w:rFonts w:ascii="Arial" w:hAnsi="Arial" w:cs="Arial"/>
          <w:sz w:val="24"/>
          <w:szCs w:val="24"/>
          <w:lang w:eastAsia="en-GB"/>
        </w:rPr>
        <w:t xml:space="preserve"> </w:t>
      </w:r>
    </w:p>
    <w:p w14:paraId="4640BC19" w14:textId="77777777" w:rsidR="00C95801" w:rsidRDefault="00C95801" w:rsidP="00C95801">
      <w:pPr>
        <w:pStyle w:val="ListParagraph"/>
        <w:shd w:val="clear" w:color="auto" w:fill="FFFFFF"/>
        <w:spacing w:line="360" w:lineRule="auto"/>
        <w:jc w:val="both"/>
        <w:outlineLvl w:val="2"/>
        <w:rPr>
          <w:rFonts w:ascii="Arial" w:hAnsi="Arial" w:cs="Arial"/>
          <w:sz w:val="24"/>
          <w:szCs w:val="24"/>
          <w:lang w:eastAsia="en-GB"/>
        </w:rPr>
      </w:pPr>
    </w:p>
    <w:p w14:paraId="33258E6A" w14:textId="77777777" w:rsidR="00516CC0" w:rsidRPr="009562BE" w:rsidRDefault="00516CC0" w:rsidP="009562BE">
      <w:pPr>
        <w:shd w:val="clear" w:color="auto" w:fill="FFFFFF"/>
        <w:spacing w:line="360" w:lineRule="auto"/>
        <w:jc w:val="both"/>
        <w:outlineLvl w:val="2"/>
        <w:rPr>
          <w:rFonts w:ascii="Arial" w:hAnsi="Arial" w:cs="Arial"/>
          <w:color w:val="000000"/>
          <w:lang w:eastAsia="en-GB"/>
        </w:rPr>
      </w:pPr>
    </w:p>
    <w:p w14:paraId="42D54D54" w14:textId="5ACE070B" w:rsidR="00516CC0" w:rsidRPr="007C1E78" w:rsidRDefault="00516CC0" w:rsidP="00586F4E">
      <w:pPr>
        <w:pStyle w:val="ListParagraph"/>
        <w:numPr>
          <w:ilvl w:val="0"/>
          <w:numId w:val="2"/>
        </w:numPr>
        <w:shd w:val="clear" w:color="auto" w:fill="FFFFFF"/>
        <w:spacing w:line="360" w:lineRule="auto"/>
        <w:jc w:val="both"/>
        <w:outlineLvl w:val="2"/>
        <w:rPr>
          <w:rFonts w:ascii="Arial" w:hAnsi="Arial" w:cs="Arial"/>
          <w:b/>
          <w:bCs/>
          <w:color w:val="000000"/>
          <w:sz w:val="24"/>
          <w:szCs w:val="24"/>
          <w:u w:val="single"/>
          <w:lang w:eastAsia="en-GB"/>
        </w:rPr>
      </w:pPr>
      <w:r w:rsidRPr="007C1E78">
        <w:rPr>
          <w:rFonts w:ascii="Arial" w:hAnsi="Arial" w:cs="Arial"/>
          <w:b/>
          <w:bCs/>
          <w:color w:val="000000"/>
          <w:sz w:val="24"/>
          <w:szCs w:val="24"/>
          <w:u w:val="single"/>
          <w:lang w:eastAsia="en-GB"/>
        </w:rPr>
        <w:t>Please share examples of the types of structural and institutional violence with origins within the State, (</w:t>
      </w:r>
      <w:r w:rsidRPr="007C1E78">
        <w:rPr>
          <w:rFonts w:ascii="Arial" w:hAnsi="Arial" w:cs="Arial"/>
          <w:b/>
          <w:bCs/>
          <w:color w:val="000000"/>
          <w:sz w:val="24"/>
          <w:szCs w:val="24"/>
          <w:u w:val="single"/>
          <w:shd w:val="clear" w:color="auto" w:fill="FFFFFF"/>
          <w:lang w:val="en-ZA" w:eastAsia="en-GB"/>
        </w:rPr>
        <w:t>perpetrated or condoned by the State)</w:t>
      </w:r>
      <w:r w:rsidRPr="007C1E78">
        <w:rPr>
          <w:rFonts w:ascii="Arial" w:hAnsi="Arial" w:cs="Arial"/>
          <w:b/>
          <w:bCs/>
          <w:sz w:val="24"/>
          <w:szCs w:val="24"/>
          <w:u w:val="single"/>
          <w:lang w:val="en-ZA" w:eastAsia="en-GB"/>
        </w:rPr>
        <w:t xml:space="preserve"> or </w:t>
      </w:r>
      <w:r w:rsidRPr="007C1E78">
        <w:rPr>
          <w:rFonts w:ascii="Arial" w:hAnsi="Arial" w:cs="Arial"/>
          <w:b/>
          <w:bCs/>
          <w:color w:val="000000"/>
          <w:sz w:val="24"/>
          <w:szCs w:val="24"/>
          <w:u w:val="single"/>
          <w:shd w:val="clear" w:color="auto" w:fill="FFFFFF"/>
          <w:lang w:val="en-ZA" w:eastAsia="en-GB"/>
        </w:rPr>
        <w:t xml:space="preserve">perpetrated by those not representing or affiliated to the state </w:t>
      </w:r>
      <w:r w:rsidRPr="007C1E78">
        <w:rPr>
          <w:rFonts w:ascii="Arial" w:hAnsi="Arial" w:cs="Arial"/>
          <w:b/>
          <w:bCs/>
          <w:color w:val="000000"/>
          <w:sz w:val="24"/>
          <w:szCs w:val="24"/>
          <w:u w:val="single"/>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5A979F7A" w14:textId="481386F8" w:rsidR="00B131D6" w:rsidRPr="00A174B8" w:rsidRDefault="00B131D6" w:rsidP="00586F4E">
      <w:pPr>
        <w:spacing w:line="360" w:lineRule="auto"/>
        <w:jc w:val="both"/>
        <w:rPr>
          <w:rFonts w:ascii="Arial" w:hAnsi="Arial" w:cs="Arial"/>
        </w:rPr>
      </w:pPr>
    </w:p>
    <w:p w14:paraId="302DA2F3" w14:textId="627E7E37" w:rsidR="00B95D04" w:rsidRPr="00A174B8" w:rsidRDefault="001245CB"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As mentioned previously, obstetric violence cases in South Africa have been recorded as early as 1998. This </w:t>
      </w:r>
      <w:r w:rsidR="001C0D2A" w:rsidRPr="00A174B8">
        <w:rPr>
          <w:rFonts w:ascii="Arial" w:hAnsi="Arial" w:cs="Arial"/>
          <w:sz w:val="24"/>
          <w:szCs w:val="24"/>
        </w:rPr>
        <w:t>was in a study by the J</w:t>
      </w:r>
      <w:r w:rsidR="00382C83" w:rsidRPr="00A174B8">
        <w:rPr>
          <w:rFonts w:ascii="Arial" w:hAnsi="Arial" w:cs="Arial"/>
          <w:sz w:val="24"/>
          <w:szCs w:val="24"/>
        </w:rPr>
        <w:t xml:space="preserve">ewkes </w:t>
      </w:r>
      <w:r w:rsidR="00382C83" w:rsidRPr="00A174B8">
        <w:rPr>
          <w:rFonts w:ascii="Arial" w:hAnsi="Arial" w:cs="Arial"/>
          <w:i/>
          <w:iCs/>
          <w:sz w:val="24"/>
          <w:szCs w:val="24"/>
        </w:rPr>
        <w:t>et al</w:t>
      </w:r>
      <w:r w:rsidR="00382C83" w:rsidRPr="00A174B8">
        <w:rPr>
          <w:rFonts w:ascii="Arial" w:hAnsi="Arial" w:cs="Arial"/>
          <w:sz w:val="24"/>
          <w:szCs w:val="24"/>
        </w:rPr>
        <w:t xml:space="preserve"> who explored the clinical neglect, and verbal and physical abuse of women and birthing people by nurses.</w:t>
      </w:r>
      <w:r w:rsidR="00382C83" w:rsidRPr="00A174B8">
        <w:rPr>
          <w:rStyle w:val="FootnoteReference"/>
          <w:rFonts w:ascii="Arial" w:hAnsi="Arial" w:cs="Arial"/>
          <w:sz w:val="24"/>
          <w:szCs w:val="24"/>
        </w:rPr>
        <w:footnoteReference w:id="17"/>
      </w:r>
    </w:p>
    <w:p w14:paraId="29BD01A3" w14:textId="77777777" w:rsidR="00382C83" w:rsidRPr="00A174B8" w:rsidRDefault="00382C83" w:rsidP="00A174B8">
      <w:pPr>
        <w:pStyle w:val="ListParagraph"/>
        <w:spacing w:line="360" w:lineRule="auto"/>
        <w:jc w:val="both"/>
        <w:rPr>
          <w:rFonts w:ascii="Arial" w:hAnsi="Arial" w:cs="Arial"/>
          <w:sz w:val="24"/>
          <w:szCs w:val="24"/>
        </w:rPr>
      </w:pPr>
    </w:p>
    <w:p w14:paraId="3434A3D9" w14:textId="6267E55A" w:rsidR="00382C83" w:rsidRPr="00A174B8" w:rsidRDefault="00D07000"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In 2014 Chadwick </w:t>
      </w:r>
      <w:r w:rsidRPr="00A174B8">
        <w:rPr>
          <w:rFonts w:ascii="Arial" w:hAnsi="Arial" w:cs="Arial"/>
          <w:i/>
          <w:iCs/>
          <w:sz w:val="24"/>
          <w:szCs w:val="24"/>
        </w:rPr>
        <w:t>et al</w:t>
      </w:r>
      <w:r w:rsidRPr="00A174B8">
        <w:rPr>
          <w:rFonts w:ascii="Arial" w:hAnsi="Arial" w:cs="Arial"/>
          <w:sz w:val="24"/>
          <w:szCs w:val="24"/>
        </w:rPr>
        <w:t xml:space="preserve"> once again confirmed the existence and pervasiveness of obstetric violence in South Africa.</w:t>
      </w:r>
      <w:r w:rsidRPr="00A174B8">
        <w:rPr>
          <w:rStyle w:val="FootnoteReference"/>
          <w:rFonts w:ascii="Arial" w:hAnsi="Arial" w:cs="Arial"/>
          <w:sz w:val="24"/>
          <w:szCs w:val="24"/>
        </w:rPr>
        <w:footnoteReference w:id="18"/>
      </w:r>
      <w:r w:rsidR="0086319A" w:rsidRPr="00A174B8">
        <w:rPr>
          <w:rFonts w:ascii="Arial" w:hAnsi="Arial" w:cs="Arial"/>
          <w:sz w:val="24"/>
          <w:szCs w:val="24"/>
        </w:rPr>
        <w:t xml:space="preserve"> The study focused on obstetric violence committed in public sector hospitals in the province of Cape Town in South Africa. The findings include that more than half of the participants </w:t>
      </w:r>
      <w:r w:rsidR="000F1FFB" w:rsidRPr="00A174B8">
        <w:rPr>
          <w:rFonts w:ascii="Arial" w:hAnsi="Arial" w:cs="Arial"/>
          <w:sz w:val="24"/>
          <w:szCs w:val="24"/>
        </w:rPr>
        <w:t xml:space="preserve">shared </w:t>
      </w:r>
      <w:r w:rsidR="0086319A" w:rsidRPr="00A174B8">
        <w:rPr>
          <w:rFonts w:ascii="Arial" w:hAnsi="Arial" w:cs="Arial"/>
          <w:sz w:val="24"/>
          <w:szCs w:val="24"/>
        </w:rPr>
        <w:t>‘narratives of distress; in relation to their birth experiences</w:t>
      </w:r>
      <w:r w:rsidR="000F1FFB" w:rsidRPr="00A174B8">
        <w:rPr>
          <w:rFonts w:ascii="Arial" w:hAnsi="Arial" w:cs="Arial"/>
          <w:sz w:val="24"/>
          <w:szCs w:val="24"/>
        </w:rPr>
        <w:t>, including</w:t>
      </w:r>
      <w:r w:rsidR="0086319A" w:rsidRPr="00A174B8">
        <w:rPr>
          <w:rFonts w:ascii="Arial" w:hAnsi="Arial" w:cs="Arial"/>
          <w:sz w:val="24"/>
          <w:szCs w:val="24"/>
        </w:rPr>
        <w:t xml:space="preserve"> negative interpersonal relationships with caregivers, lack of information, </w:t>
      </w:r>
      <w:r w:rsidR="000F1FFB" w:rsidRPr="00A174B8">
        <w:rPr>
          <w:rFonts w:ascii="Arial" w:hAnsi="Arial" w:cs="Arial"/>
          <w:sz w:val="24"/>
          <w:szCs w:val="24"/>
        </w:rPr>
        <w:t xml:space="preserve">systemic </w:t>
      </w:r>
      <w:r w:rsidR="0086319A" w:rsidRPr="00A174B8">
        <w:rPr>
          <w:rFonts w:ascii="Arial" w:hAnsi="Arial" w:cs="Arial"/>
          <w:sz w:val="24"/>
          <w:szCs w:val="24"/>
        </w:rPr>
        <w:t xml:space="preserve">neglect and abandonment, and the absence of a labour companion. </w:t>
      </w:r>
    </w:p>
    <w:p w14:paraId="520D49D0" w14:textId="77777777" w:rsidR="00FE0B6F" w:rsidRPr="00A174B8" w:rsidRDefault="00FE0B6F" w:rsidP="00586F4E">
      <w:pPr>
        <w:pStyle w:val="ListParagraph"/>
        <w:spacing w:line="360" w:lineRule="auto"/>
        <w:jc w:val="both"/>
        <w:rPr>
          <w:rFonts w:ascii="Arial" w:hAnsi="Arial" w:cs="Arial"/>
          <w:sz w:val="24"/>
          <w:szCs w:val="24"/>
        </w:rPr>
      </w:pPr>
    </w:p>
    <w:p w14:paraId="345F75D5" w14:textId="71664502" w:rsidR="00D91C3D" w:rsidRDefault="00FE0B6F" w:rsidP="00D91C3D">
      <w:pPr>
        <w:pStyle w:val="ListParagraph"/>
        <w:spacing w:line="360" w:lineRule="auto"/>
        <w:jc w:val="both"/>
        <w:rPr>
          <w:rFonts w:ascii="Arial" w:hAnsi="Arial" w:cs="Arial"/>
          <w:sz w:val="24"/>
          <w:szCs w:val="24"/>
        </w:rPr>
      </w:pPr>
      <w:r w:rsidRPr="00A174B8">
        <w:rPr>
          <w:rFonts w:ascii="Arial" w:hAnsi="Arial" w:cs="Arial"/>
          <w:sz w:val="24"/>
          <w:szCs w:val="24"/>
        </w:rPr>
        <w:t>As stated above, the South African Commission for Gender Equality released a report</w:t>
      </w:r>
      <w:r w:rsidR="00276DA8" w:rsidRPr="00A174B8">
        <w:rPr>
          <w:rFonts w:ascii="Arial" w:hAnsi="Arial" w:cs="Arial"/>
          <w:sz w:val="24"/>
          <w:szCs w:val="24"/>
        </w:rPr>
        <w:t xml:space="preserve"> in 2020</w:t>
      </w:r>
      <w:r w:rsidRPr="00A174B8">
        <w:rPr>
          <w:rFonts w:ascii="Arial" w:hAnsi="Arial" w:cs="Arial"/>
          <w:sz w:val="24"/>
          <w:szCs w:val="24"/>
        </w:rPr>
        <w:t xml:space="preserve"> on forced sterilisation of </w:t>
      </w:r>
      <w:r w:rsidR="00276DA8" w:rsidRPr="00A174B8">
        <w:rPr>
          <w:rFonts w:ascii="Arial" w:hAnsi="Arial" w:cs="Arial"/>
          <w:sz w:val="24"/>
          <w:szCs w:val="24"/>
        </w:rPr>
        <w:t xml:space="preserve">48 </w:t>
      </w:r>
      <w:r w:rsidRPr="00A174B8">
        <w:rPr>
          <w:rFonts w:ascii="Arial" w:hAnsi="Arial" w:cs="Arial"/>
          <w:sz w:val="24"/>
          <w:szCs w:val="24"/>
        </w:rPr>
        <w:t>women living with HIV that had undergone force/coerced sterilisation</w:t>
      </w:r>
      <w:r w:rsidR="001307DA">
        <w:rPr>
          <w:rFonts w:ascii="Arial" w:hAnsi="Arial" w:cs="Arial"/>
          <w:sz w:val="24"/>
          <w:szCs w:val="24"/>
        </w:rPr>
        <w:t xml:space="preserve"> at fifteen public hospitals, loc</w:t>
      </w:r>
      <w:r w:rsidR="00D91C3D">
        <w:rPr>
          <w:rFonts w:ascii="Arial" w:hAnsi="Arial" w:cs="Arial"/>
          <w:sz w:val="24"/>
          <w:szCs w:val="24"/>
        </w:rPr>
        <w:t>a</w:t>
      </w:r>
      <w:r w:rsidR="001307DA">
        <w:rPr>
          <w:rFonts w:ascii="Arial" w:hAnsi="Arial" w:cs="Arial"/>
          <w:sz w:val="24"/>
          <w:szCs w:val="24"/>
        </w:rPr>
        <w:t>ted in the provinces of Gauteng and K</w:t>
      </w:r>
      <w:r w:rsidR="00C95801">
        <w:rPr>
          <w:rFonts w:ascii="Arial" w:hAnsi="Arial" w:cs="Arial"/>
          <w:sz w:val="24"/>
          <w:szCs w:val="24"/>
        </w:rPr>
        <w:t>wa</w:t>
      </w:r>
      <w:r w:rsidR="001307DA">
        <w:rPr>
          <w:rFonts w:ascii="Arial" w:hAnsi="Arial" w:cs="Arial"/>
          <w:sz w:val="24"/>
          <w:szCs w:val="24"/>
        </w:rPr>
        <w:t>Zulu</w:t>
      </w:r>
      <w:r w:rsidR="00C95801">
        <w:rPr>
          <w:rFonts w:ascii="Arial" w:hAnsi="Arial" w:cs="Arial"/>
          <w:sz w:val="24"/>
          <w:szCs w:val="24"/>
        </w:rPr>
        <w:t>-</w:t>
      </w:r>
      <w:r w:rsidR="001307DA">
        <w:rPr>
          <w:rFonts w:ascii="Arial" w:hAnsi="Arial" w:cs="Arial"/>
          <w:sz w:val="24"/>
          <w:szCs w:val="24"/>
        </w:rPr>
        <w:t>Natal.</w:t>
      </w:r>
      <w:r w:rsidR="001D6969" w:rsidRPr="00A174B8">
        <w:rPr>
          <w:rFonts w:ascii="Arial" w:hAnsi="Arial" w:cs="Arial"/>
          <w:sz w:val="24"/>
          <w:szCs w:val="24"/>
        </w:rPr>
        <w:t xml:space="preserve"> </w:t>
      </w:r>
      <w:r w:rsidR="00D91C3D">
        <w:rPr>
          <w:rFonts w:ascii="Arial" w:hAnsi="Arial" w:cs="Arial"/>
          <w:sz w:val="24"/>
          <w:szCs w:val="24"/>
        </w:rPr>
        <w:t>The complainants alleged (and this was confirmed by the Commission) that their unlawful sterilisation was based on healthcare practitioners discriminatory attitude and views around HIV positive birthing individuals. An example of this, is where one complainant recalled her encounter</w:t>
      </w:r>
      <w:r w:rsidR="00CF019B">
        <w:rPr>
          <w:rFonts w:ascii="Arial" w:hAnsi="Arial" w:cs="Arial"/>
          <w:sz w:val="24"/>
          <w:szCs w:val="24"/>
        </w:rPr>
        <w:t xml:space="preserve">- </w:t>
      </w:r>
      <w:r w:rsidR="00D91C3D">
        <w:rPr>
          <w:rFonts w:ascii="Arial" w:hAnsi="Arial" w:cs="Arial"/>
          <w:sz w:val="24"/>
          <w:szCs w:val="24"/>
        </w:rPr>
        <w:t xml:space="preserve"> </w:t>
      </w:r>
    </w:p>
    <w:p w14:paraId="02A30693" w14:textId="433FEDC0" w:rsidR="00D91C3D" w:rsidRPr="00CF019B" w:rsidRDefault="00D91C3D" w:rsidP="00CF019B">
      <w:pPr>
        <w:spacing w:line="360" w:lineRule="auto"/>
        <w:jc w:val="both"/>
        <w:rPr>
          <w:rFonts w:ascii="Arial" w:hAnsi="Arial" w:cs="Arial"/>
        </w:rPr>
      </w:pPr>
    </w:p>
    <w:p w14:paraId="02315C97" w14:textId="571796E2" w:rsidR="00D91C3D" w:rsidRPr="00CF019B" w:rsidRDefault="00D91C3D" w:rsidP="00CF019B">
      <w:pPr>
        <w:spacing w:line="360" w:lineRule="auto"/>
        <w:ind w:left="1418"/>
        <w:jc w:val="both"/>
        <w:rPr>
          <w:rFonts w:ascii="Arial" w:eastAsia="Times New Roman" w:hAnsi="Arial" w:cs="Arial"/>
          <w:lang w:eastAsia="en-GB"/>
        </w:rPr>
      </w:pPr>
      <w:r w:rsidRPr="00CF019B">
        <w:rPr>
          <w:rFonts w:ascii="Arial" w:eastAsia="Times New Roman" w:hAnsi="Arial" w:cs="Arial"/>
          <w:lang w:eastAsia="en-GB"/>
        </w:rPr>
        <w:t>‘When I asked the nurse what the forms were for, the nurse responded by saying: “You HIV people don’t ask questions when you make babies. Why are you asking questions now, you must be closed up because you HIV people like making babies and it just annoys us. Just sign the forms, so you can go to theatre</w:t>
      </w:r>
      <w:r w:rsidR="00CF019B">
        <w:rPr>
          <w:rFonts w:ascii="Arial" w:eastAsia="Times New Roman" w:hAnsi="Arial" w:cs="Arial"/>
          <w:lang w:eastAsia="en-GB"/>
        </w:rPr>
        <w:t>’.</w:t>
      </w:r>
      <w:r w:rsidRPr="00CF019B">
        <w:rPr>
          <w:rStyle w:val="FootnoteReference"/>
          <w:rFonts w:ascii="Arial" w:eastAsia="Times New Roman" w:hAnsi="Arial" w:cs="Arial"/>
          <w:lang w:eastAsia="en-GB"/>
        </w:rPr>
        <w:footnoteReference w:id="19"/>
      </w:r>
    </w:p>
    <w:p w14:paraId="7E62AFCD" w14:textId="77777777" w:rsidR="009562BE" w:rsidRPr="00CF019B" w:rsidRDefault="009562BE" w:rsidP="00CF019B">
      <w:pPr>
        <w:spacing w:line="360" w:lineRule="auto"/>
        <w:jc w:val="both"/>
        <w:rPr>
          <w:rFonts w:ascii="Arial" w:hAnsi="Arial" w:cs="Arial"/>
        </w:rPr>
      </w:pPr>
    </w:p>
    <w:p w14:paraId="6834F0F8" w14:textId="5091A48E" w:rsidR="00FE0B6F" w:rsidRPr="007B3A8B" w:rsidRDefault="00276DA8"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Some of the findings of the report include that the complainants had not been asked for their consent prior to the sterilisation procedure, and where consent </w:t>
      </w:r>
      <w:r w:rsidRPr="007B3A8B">
        <w:rPr>
          <w:rFonts w:ascii="Arial" w:hAnsi="Arial" w:cs="Arial"/>
          <w:sz w:val="24"/>
          <w:szCs w:val="24"/>
        </w:rPr>
        <w:t>was acquired this did not equate adequately to the notion of ‘informed consent’. Thus, the complainant’s had their rights to dignity, bodily integrity and freedom and security of their bodies violated.</w:t>
      </w:r>
      <w:r w:rsidRPr="007B3A8B">
        <w:rPr>
          <w:rStyle w:val="FootnoteReference"/>
          <w:rFonts w:ascii="Arial" w:hAnsi="Arial" w:cs="Arial"/>
          <w:sz w:val="24"/>
          <w:szCs w:val="24"/>
        </w:rPr>
        <w:footnoteReference w:id="20"/>
      </w:r>
      <w:r w:rsidR="00FE0B6F" w:rsidRPr="007B3A8B">
        <w:rPr>
          <w:rFonts w:ascii="Arial" w:hAnsi="Arial" w:cs="Arial"/>
          <w:sz w:val="24"/>
          <w:szCs w:val="24"/>
        </w:rPr>
        <w:t xml:space="preserve"> </w:t>
      </w:r>
    </w:p>
    <w:p w14:paraId="5C45DEE8" w14:textId="77777777" w:rsidR="001D12B3" w:rsidRPr="007B3A8B" w:rsidRDefault="001D12B3" w:rsidP="00A174B8">
      <w:pPr>
        <w:spacing w:line="360" w:lineRule="auto"/>
        <w:jc w:val="both"/>
        <w:rPr>
          <w:rFonts w:ascii="Arial" w:eastAsia="Calibri" w:hAnsi="Arial" w:cs="Arial"/>
          <w:lang w:val="en-US"/>
        </w:rPr>
      </w:pPr>
    </w:p>
    <w:p w14:paraId="2DA0F66A" w14:textId="62615546" w:rsidR="006D5629" w:rsidRPr="007B3A8B" w:rsidRDefault="006D5629" w:rsidP="00A174B8">
      <w:pPr>
        <w:pStyle w:val="ListParagraph"/>
        <w:numPr>
          <w:ilvl w:val="0"/>
          <w:numId w:val="2"/>
        </w:numPr>
        <w:spacing w:line="360" w:lineRule="auto"/>
        <w:jc w:val="both"/>
        <w:rPr>
          <w:rFonts w:ascii="Arial" w:eastAsia="Calibri" w:hAnsi="Arial" w:cs="Arial"/>
          <w:b/>
          <w:sz w:val="24"/>
          <w:szCs w:val="24"/>
          <w:u w:val="single"/>
          <w:lang w:val="en-US"/>
        </w:rPr>
      </w:pPr>
      <w:r w:rsidRPr="007B3A8B">
        <w:rPr>
          <w:rFonts w:ascii="Arial" w:eastAsia="Calibri" w:hAnsi="Arial" w:cs="Arial"/>
          <w:b/>
          <w:sz w:val="24"/>
          <w:szCs w:val="24"/>
          <w:u w:val="single"/>
          <w:lang w:val="en-US"/>
        </w:rPr>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4B115198" w14:textId="7B724619" w:rsidR="00586F4E" w:rsidRDefault="00586F4E" w:rsidP="00586F4E">
      <w:pPr>
        <w:spacing w:line="360" w:lineRule="auto"/>
        <w:jc w:val="both"/>
        <w:rPr>
          <w:rFonts w:ascii="Arial" w:eastAsia="Calibri" w:hAnsi="Arial" w:cs="Arial"/>
          <w:b/>
          <w:highlight w:val="yellow"/>
          <w:u w:val="single"/>
          <w:lang w:val="en-US"/>
        </w:rPr>
      </w:pPr>
    </w:p>
    <w:p w14:paraId="69F82E55" w14:textId="06360927" w:rsidR="00C95801" w:rsidRPr="00C95801" w:rsidRDefault="00C95801" w:rsidP="00586F4E">
      <w:pPr>
        <w:spacing w:line="360" w:lineRule="auto"/>
        <w:jc w:val="both"/>
        <w:rPr>
          <w:rFonts w:ascii="Arial" w:eastAsia="Calibri" w:hAnsi="Arial" w:cs="Arial"/>
          <w:bCs/>
          <w:color w:val="000000" w:themeColor="text1"/>
          <w:lang w:val="en-US"/>
        </w:rPr>
      </w:pPr>
      <w:r w:rsidRPr="00C95801">
        <w:rPr>
          <w:rFonts w:ascii="Arial" w:eastAsia="Calibri" w:hAnsi="Arial" w:cs="Arial"/>
          <w:bCs/>
          <w:color w:val="000000" w:themeColor="text1"/>
          <w:lang w:val="en-US"/>
        </w:rPr>
        <w:t>---</w:t>
      </w:r>
    </w:p>
    <w:p w14:paraId="1319F975" w14:textId="55AEB286" w:rsidR="006D5629" w:rsidRPr="007B3A8B" w:rsidRDefault="006D5629" w:rsidP="007B3A8B">
      <w:pPr>
        <w:spacing w:line="360" w:lineRule="auto"/>
        <w:jc w:val="both"/>
        <w:rPr>
          <w:rFonts w:ascii="Arial" w:eastAsia="Calibri" w:hAnsi="Arial" w:cs="Arial"/>
          <w:b/>
          <w:u w:val="single"/>
          <w:lang w:val="en-US"/>
        </w:rPr>
      </w:pPr>
    </w:p>
    <w:p w14:paraId="752ACE24" w14:textId="7F479B78" w:rsidR="006D5629" w:rsidRPr="007B3A8B" w:rsidRDefault="006D5629" w:rsidP="00A174B8">
      <w:pPr>
        <w:pStyle w:val="ListParagraph"/>
        <w:numPr>
          <w:ilvl w:val="0"/>
          <w:numId w:val="2"/>
        </w:numPr>
        <w:spacing w:line="360" w:lineRule="auto"/>
        <w:jc w:val="both"/>
        <w:rPr>
          <w:rFonts w:ascii="Arial" w:eastAsia="Calibri" w:hAnsi="Arial" w:cs="Arial"/>
          <w:b/>
          <w:sz w:val="24"/>
          <w:szCs w:val="24"/>
          <w:u w:val="single"/>
          <w:lang w:val="en-US"/>
        </w:rPr>
      </w:pPr>
      <w:r w:rsidRPr="007B3A8B">
        <w:rPr>
          <w:rFonts w:ascii="Arial" w:eastAsia="Calibri" w:hAnsi="Arial" w:cs="Arial"/>
          <w:b/>
          <w:sz w:val="24"/>
          <w:szCs w:val="24"/>
          <w:u w:val="single"/>
          <w:lang w:val="en-US"/>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79244732" w14:textId="6209C597" w:rsidR="007B3A8B" w:rsidRDefault="007B3A8B" w:rsidP="007B3A8B">
      <w:pPr>
        <w:spacing w:line="360" w:lineRule="auto"/>
        <w:ind w:left="360"/>
        <w:jc w:val="both"/>
        <w:rPr>
          <w:rFonts w:ascii="Arial" w:eastAsia="Calibri" w:hAnsi="Arial" w:cs="Arial"/>
          <w:b/>
          <w:u w:val="single"/>
          <w:lang w:val="en-US"/>
        </w:rPr>
      </w:pPr>
    </w:p>
    <w:p w14:paraId="2BEE1EB1" w14:textId="61E1266C" w:rsidR="00C95801" w:rsidRPr="00C95801" w:rsidRDefault="00C95801" w:rsidP="007B3A8B">
      <w:pPr>
        <w:spacing w:line="360" w:lineRule="auto"/>
        <w:ind w:left="360"/>
        <w:jc w:val="both"/>
        <w:rPr>
          <w:rFonts w:ascii="Arial" w:eastAsia="Calibri" w:hAnsi="Arial" w:cs="Arial"/>
          <w:b/>
          <w:lang w:val="en-US"/>
        </w:rPr>
      </w:pPr>
      <w:r w:rsidRPr="00C95801">
        <w:rPr>
          <w:rFonts w:ascii="Arial" w:eastAsia="Calibri" w:hAnsi="Arial" w:cs="Arial"/>
          <w:b/>
          <w:lang w:val="en-US"/>
        </w:rPr>
        <w:t>---</w:t>
      </w:r>
    </w:p>
    <w:p w14:paraId="21D10FF2" w14:textId="77777777" w:rsidR="006D5629" w:rsidRPr="007B3A8B" w:rsidRDefault="006D5629" w:rsidP="00A174B8">
      <w:pPr>
        <w:pStyle w:val="ListParagraph"/>
        <w:spacing w:line="360" w:lineRule="auto"/>
        <w:jc w:val="both"/>
        <w:rPr>
          <w:rFonts w:ascii="Arial" w:eastAsia="Calibri" w:hAnsi="Arial" w:cs="Arial"/>
          <w:b/>
          <w:sz w:val="24"/>
          <w:szCs w:val="24"/>
          <w:u w:val="single"/>
          <w:lang w:val="en-US"/>
        </w:rPr>
      </w:pPr>
    </w:p>
    <w:p w14:paraId="7B60D180" w14:textId="7AFD7011" w:rsidR="001D12B3" w:rsidRPr="007B3A8B" w:rsidRDefault="001D12B3" w:rsidP="00A174B8">
      <w:pPr>
        <w:pStyle w:val="ListParagraph"/>
        <w:numPr>
          <w:ilvl w:val="0"/>
          <w:numId w:val="2"/>
        </w:numPr>
        <w:spacing w:line="360" w:lineRule="auto"/>
        <w:jc w:val="both"/>
        <w:rPr>
          <w:rFonts w:ascii="Arial" w:eastAsia="Calibri" w:hAnsi="Arial" w:cs="Arial"/>
          <w:b/>
          <w:sz w:val="24"/>
          <w:szCs w:val="24"/>
          <w:u w:val="single"/>
          <w:lang w:val="en-US"/>
        </w:rPr>
      </w:pPr>
      <w:r w:rsidRPr="007B3A8B">
        <w:rPr>
          <w:rFonts w:ascii="Arial" w:eastAsia="Calibri" w:hAnsi="Arial" w:cs="Arial"/>
          <w:b/>
          <w:sz w:val="24"/>
          <w:szCs w:val="24"/>
          <w:u w:val="single"/>
          <w:lang w:val="en-US"/>
        </w:rPr>
        <w:t xml:space="preserve">Please specify the budget allocated in your country/ies in focus, to </w:t>
      </w:r>
      <w:r w:rsidR="003930C7" w:rsidRPr="007B3A8B">
        <w:rPr>
          <w:rFonts w:ascii="Arial" w:eastAsia="Calibri" w:hAnsi="Arial" w:cs="Arial"/>
          <w:b/>
          <w:sz w:val="24"/>
          <w:szCs w:val="24"/>
          <w:u w:val="single"/>
          <w:lang w:val="en-US"/>
        </w:rPr>
        <w:t>health-related</w:t>
      </w:r>
      <w:r w:rsidRPr="007B3A8B">
        <w:rPr>
          <w:rFonts w:ascii="Arial" w:eastAsia="Calibri" w:hAnsi="Arial" w:cs="Arial"/>
          <w:b/>
          <w:sz w:val="24"/>
          <w:szCs w:val="24"/>
          <w:u w:val="single"/>
          <w:lang w:val="en-US"/>
        </w:rPr>
        <w:t xml:space="preserve">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0525D855" w14:textId="77777777" w:rsidR="001D12B3" w:rsidRPr="00A174B8" w:rsidRDefault="001D12B3" w:rsidP="00A174B8">
      <w:pPr>
        <w:pStyle w:val="ListParagraph"/>
        <w:spacing w:line="360" w:lineRule="auto"/>
        <w:jc w:val="both"/>
        <w:rPr>
          <w:rFonts w:ascii="Arial" w:eastAsia="Calibri" w:hAnsi="Arial" w:cs="Arial"/>
          <w:b/>
          <w:sz w:val="24"/>
          <w:szCs w:val="24"/>
          <w:u w:val="single"/>
          <w:lang w:val="en-US"/>
        </w:rPr>
      </w:pPr>
    </w:p>
    <w:p w14:paraId="65DC2627" w14:textId="5AD09525" w:rsidR="00E237E2" w:rsidRDefault="0035714F" w:rsidP="00A174B8">
      <w:pPr>
        <w:pStyle w:val="ListParagraph"/>
        <w:spacing w:line="360" w:lineRule="auto"/>
        <w:jc w:val="both"/>
        <w:rPr>
          <w:rFonts w:ascii="Arial" w:eastAsia="Calibri" w:hAnsi="Arial" w:cs="Arial"/>
          <w:sz w:val="24"/>
          <w:szCs w:val="24"/>
          <w:lang w:val="en-US"/>
        </w:rPr>
      </w:pPr>
      <w:r w:rsidRPr="00A174B8">
        <w:rPr>
          <w:rFonts w:ascii="Arial" w:eastAsia="Calibri" w:hAnsi="Arial" w:cs="Arial"/>
          <w:sz w:val="24"/>
          <w:szCs w:val="24"/>
          <w:lang w:val="en-US"/>
        </w:rPr>
        <w:t xml:space="preserve">The South African government has, publicly declared its </w:t>
      </w:r>
      <w:r w:rsidR="008F5F3C">
        <w:rPr>
          <w:rFonts w:ascii="Arial" w:eastAsia="Calibri" w:hAnsi="Arial" w:cs="Arial"/>
          <w:sz w:val="24"/>
          <w:szCs w:val="24"/>
          <w:lang w:val="en-US"/>
        </w:rPr>
        <w:t>‘</w:t>
      </w:r>
      <w:r w:rsidRPr="00A174B8">
        <w:rPr>
          <w:rFonts w:ascii="Arial" w:eastAsia="Calibri" w:hAnsi="Arial" w:cs="Arial"/>
          <w:sz w:val="24"/>
          <w:szCs w:val="24"/>
          <w:lang w:val="en-US"/>
        </w:rPr>
        <w:t>longstanding commitment</w:t>
      </w:r>
      <w:r w:rsidR="008F5F3C">
        <w:rPr>
          <w:rFonts w:ascii="Arial" w:eastAsia="Calibri" w:hAnsi="Arial" w:cs="Arial"/>
          <w:sz w:val="24"/>
          <w:szCs w:val="24"/>
          <w:lang w:val="en-US"/>
        </w:rPr>
        <w:t>’</w:t>
      </w:r>
      <w:r w:rsidRPr="00A174B8">
        <w:rPr>
          <w:rFonts w:ascii="Arial" w:eastAsia="Calibri" w:hAnsi="Arial" w:cs="Arial"/>
          <w:sz w:val="24"/>
          <w:szCs w:val="24"/>
          <w:lang w:val="en-US"/>
        </w:rPr>
        <w:t xml:space="preserve"> to the fight against gender discrimination including gender-based violence and femicide; however, one can question whether or not this fight is reflected in the national budget.</w:t>
      </w:r>
      <w:r w:rsidRPr="00A174B8">
        <w:rPr>
          <w:rFonts w:ascii="Arial" w:eastAsia="Calibri" w:hAnsi="Arial" w:cs="Arial"/>
          <w:sz w:val="24"/>
          <w:szCs w:val="24"/>
          <w:vertAlign w:val="superscript"/>
          <w:lang w:val="en-US"/>
        </w:rPr>
        <w:footnoteReference w:id="21"/>
      </w:r>
      <w:r w:rsidRPr="00A174B8">
        <w:rPr>
          <w:rFonts w:ascii="Arial" w:eastAsia="Calibri" w:hAnsi="Arial" w:cs="Arial"/>
          <w:sz w:val="24"/>
          <w:szCs w:val="24"/>
          <w:lang w:val="en-US"/>
        </w:rPr>
        <w:t xml:space="preserve"> </w:t>
      </w:r>
      <w:r w:rsidR="00E237E2">
        <w:rPr>
          <w:rFonts w:ascii="Arial" w:eastAsia="Calibri" w:hAnsi="Arial" w:cs="Arial"/>
          <w:sz w:val="24"/>
          <w:szCs w:val="24"/>
          <w:lang w:val="en-US"/>
        </w:rPr>
        <w:t xml:space="preserve">As expressed by Waterhouse, it is </w:t>
      </w:r>
      <w:r w:rsidR="00DC2097">
        <w:rPr>
          <w:rFonts w:ascii="Arial" w:eastAsia="Calibri" w:hAnsi="Arial" w:cs="Arial"/>
          <w:sz w:val="24"/>
          <w:szCs w:val="24"/>
          <w:lang w:val="en-US"/>
        </w:rPr>
        <w:t>challenging</w:t>
      </w:r>
      <w:r w:rsidR="00E237E2">
        <w:rPr>
          <w:rFonts w:ascii="Arial" w:eastAsia="Calibri" w:hAnsi="Arial" w:cs="Arial"/>
          <w:sz w:val="24"/>
          <w:szCs w:val="24"/>
          <w:lang w:val="en-US"/>
        </w:rPr>
        <w:t xml:space="preserve"> to ascertain funding due to lack of information in the Budget Review and Estimates of National Expenditure documents.</w:t>
      </w:r>
      <w:r w:rsidR="00E237E2">
        <w:rPr>
          <w:rStyle w:val="FootnoteReference"/>
          <w:rFonts w:ascii="Arial" w:eastAsia="Calibri" w:hAnsi="Arial" w:cs="Arial"/>
          <w:sz w:val="24"/>
          <w:szCs w:val="24"/>
          <w:lang w:val="en-US"/>
        </w:rPr>
        <w:footnoteReference w:id="22"/>
      </w:r>
      <w:r w:rsidR="00E237E2">
        <w:rPr>
          <w:rFonts w:ascii="Arial" w:eastAsia="Calibri" w:hAnsi="Arial" w:cs="Arial"/>
          <w:sz w:val="24"/>
          <w:szCs w:val="24"/>
          <w:lang w:val="en-US"/>
        </w:rPr>
        <w:t xml:space="preserve"> </w:t>
      </w:r>
    </w:p>
    <w:p w14:paraId="06439436" w14:textId="36E63884" w:rsidR="00E237E2" w:rsidRDefault="00E237E2" w:rsidP="00A174B8">
      <w:pPr>
        <w:pStyle w:val="ListParagraph"/>
        <w:spacing w:line="360" w:lineRule="auto"/>
        <w:jc w:val="both"/>
        <w:rPr>
          <w:rFonts w:ascii="Arial" w:eastAsia="Calibri" w:hAnsi="Arial" w:cs="Arial"/>
          <w:sz w:val="24"/>
          <w:szCs w:val="24"/>
          <w:lang w:val="en-US"/>
        </w:rPr>
      </w:pPr>
    </w:p>
    <w:p w14:paraId="3912E4E3" w14:textId="68660609" w:rsidR="00E237E2" w:rsidRDefault="00E237E2" w:rsidP="00A174B8">
      <w:pPr>
        <w:pStyle w:val="ListParagraph"/>
        <w:spacing w:line="360" w:lineRule="auto"/>
        <w:jc w:val="both"/>
        <w:rPr>
          <w:rFonts w:ascii="Arial" w:eastAsia="Calibri" w:hAnsi="Arial" w:cs="Arial"/>
          <w:sz w:val="24"/>
          <w:szCs w:val="24"/>
          <w:lang w:val="en-US"/>
        </w:rPr>
      </w:pPr>
      <w:r>
        <w:rPr>
          <w:rFonts w:ascii="Arial" w:eastAsia="Calibri" w:hAnsi="Arial" w:cs="Arial"/>
          <w:sz w:val="24"/>
          <w:szCs w:val="24"/>
          <w:lang w:val="en-US"/>
        </w:rPr>
        <w:t xml:space="preserve">Reference to funding around the health responses to obstetric violence </w:t>
      </w:r>
      <w:r w:rsidR="00B3741C">
        <w:rPr>
          <w:rFonts w:ascii="Arial" w:eastAsia="Calibri" w:hAnsi="Arial" w:cs="Arial"/>
          <w:sz w:val="24"/>
          <w:szCs w:val="24"/>
          <w:lang w:val="en-US"/>
        </w:rPr>
        <w:t xml:space="preserve">similarly </w:t>
      </w:r>
      <w:r>
        <w:rPr>
          <w:rFonts w:ascii="Arial" w:eastAsia="Calibri" w:hAnsi="Arial" w:cs="Arial"/>
          <w:sz w:val="24"/>
          <w:szCs w:val="24"/>
          <w:lang w:val="en-US"/>
        </w:rPr>
        <w:t>remains difficult</w:t>
      </w:r>
      <w:r w:rsidR="00E961EF">
        <w:rPr>
          <w:rFonts w:ascii="Arial" w:eastAsia="Calibri" w:hAnsi="Arial" w:cs="Arial"/>
          <w:sz w:val="24"/>
          <w:szCs w:val="24"/>
          <w:lang w:val="en-US"/>
        </w:rPr>
        <w:t>. And</w:t>
      </w:r>
      <w:r>
        <w:rPr>
          <w:rFonts w:ascii="Arial" w:eastAsia="Calibri" w:hAnsi="Arial" w:cs="Arial"/>
          <w:sz w:val="24"/>
          <w:szCs w:val="24"/>
          <w:lang w:val="en-US"/>
        </w:rPr>
        <w:t xml:space="preserve"> as set out above, until such time as </w:t>
      </w:r>
      <w:r w:rsidR="00E961EF">
        <w:rPr>
          <w:rFonts w:ascii="Arial" w:eastAsia="Calibri" w:hAnsi="Arial" w:cs="Arial"/>
          <w:sz w:val="24"/>
          <w:szCs w:val="24"/>
          <w:lang w:val="en-US"/>
        </w:rPr>
        <w:t>obstetric violence</w:t>
      </w:r>
      <w:r>
        <w:rPr>
          <w:rFonts w:ascii="Arial" w:eastAsia="Calibri" w:hAnsi="Arial" w:cs="Arial"/>
          <w:sz w:val="24"/>
          <w:szCs w:val="24"/>
          <w:lang w:val="en-US"/>
        </w:rPr>
        <w:t xml:space="preserve"> is recognised as a form of gender-based violence, this form of violence will be </w:t>
      </w:r>
      <w:r w:rsidR="00E961EF">
        <w:rPr>
          <w:rFonts w:ascii="Arial" w:eastAsia="Calibri" w:hAnsi="Arial" w:cs="Arial"/>
          <w:sz w:val="24"/>
          <w:szCs w:val="24"/>
          <w:lang w:val="en-US"/>
        </w:rPr>
        <w:t xml:space="preserve">relegated under generalised categories of harm related to medial malpractice. </w:t>
      </w:r>
    </w:p>
    <w:p w14:paraId="37293440" w14:textId="77777777" w:rsidR="001D12B3" w:rsidRPr="00A174B8" w:rsidRDefault="001D12B3" w:rsidP="00704419">
      <w:pPr>
        <w:rPr>
          <w:lang w:val="en-US"/>
        </w:rPr>
      </w:pPr>
    </w:p>
    <w:p w14:paraId="34253BD1" w14:textId="6375FA05" w:rsidR="001D12B3" w:rsidRPr="00A174B8" w:rsidRDefault="00704419" w:rsidP="00A174B8">
      <w:pPr>
        <w:pStyle w:val="ListParagraph"/>
        <w:spacing w:line="360" w:lineRule="auto"/>
        <w:jc w:val="both"/>
        <w:rPr>
          <w:rFonts w:ascii="Arial" w:eastAsia="Calibri" w:hAnsi="Arial" w:cs="Arial"/>
          <w:sz w:val="24"/>
          <w:szCs w:val="24"/>
          <w:lang w:val="en-US"/>
        </w:rPr>
      </w:pPr>
      <w:r>
        <w:rPr>
          <w:rFonts w:ascii="Arial" w:eastAsia="Calibri" w:hAnsi="Arial" w:cs="Arial"/>
          <w:sz w:val="24"/>
          <w:szCs w:val="24"/>
          <w:lang w:val="en-US"/>
        </w:rPr>
        <w:t>In 2020,</w:t>
      </w:r>
      <w:r w:rsidR="006E6317">
        <w:rPr>
          <w:rFonts w:ascii="Arial" w:eastAsia="Calibri" w:hAnsi="Arial" w:cs="Arial"/>
          <w:sz w:val="24"/>
          <w:szCs w:val="24"/>
          <w:lang w:val="en-US"/>
        </w:rPr>
        <w:t xml:space="preserve"> </w:t>
      </w:r>
      <w:r w:rsidR="0035714F" w:rsidRPr="00A174B8">
        <w:rPr>
          <w:rFonts w:ascii="Arial" w:eastAsia="Calibri" w:hAnsi="Arial" w:cs="Arial"/>
          <w:sz w:val="24"/>
          <w:szCs w:val="24"/>
          <w:lang w:val="en-US"/>
        </w:rPr>
        <w:t xml:space="preserve">Minister of </w:t>
      </w:r>
      <w:r w:rsidR="004F7BE7" w:rsidRPr="00A174B8">
        <w:rPr>
          <w:rFonts w:ascii="Arial" w:eastAsia="Calibri" w:hAnsi="Arial" w:cs="Arial"/>
          <w:sz w:val="24"/>
          <w:szCs w:val="24"/>
          <w:lang w:val="en-US"/>
        </w:rPr>
        <w:t>H</w:t>
      </w:r>
      <w:r w:rsidR="0035714F" w:rsidRPr="00A174B8">
        <w:rPr>
          <w:rFonts w:ascii="Arial" w:eastAsia="Calibri" w:hAnsi="Arial" w:cs="Arial"/>
          <w:sz w:val="24"/>
          <w:szCs w:val="24"/>
          <w:lang w:val="en-US"/>
        </w:rPr>
        <w:t xml:space="preserve">ealth Dr Zweli Mkhize, tabled an amount of R62,5 </w:t>
      </w:r>
      <w:r>
        <w:rPr>
          <w:rFonts w:ascii="Arial" w:eastAsia="Calibri" w:hAnsi="Arial" w:cs="Arial"/>
          <w:sz w:val="24"/>
          <w:szCs w:val="24"/>
          <w:lang w:val="en-US"/>
        </w:rPr>
        <w:t>b</w:t>
      </w:r>
      <w:r w:rsidR="0035714F" w:rsidRPr="00A174B8">
        <w:rPr>
          <w:rFonts w:ascii="Arial" w:eastAsia="Calibri" w:hAnsi="Arial" w:cs="Arial"/>
          <w:sz w:val="24"/>
          <w:szCs w:val="24"/>
          <w:lang w:val="en-US"/>
        </w:rPr>
        <w:t>illion for the years 2021 and 2022.</w:t>
      </w:r>
      <w:r w:rsidR="0035714F" w:rsidRPr="00A174B8">
        <w:rPr>
          <w:rFonts w:ascii="Arial" w:eastAsia="Calibri" w:hAnsi="Arial" w:cs="Arial"/>
          <w:sz w:val="24"/>
          <w:szCs w:val="24"/>
          <w:vertAlign w:val="superscript"/>
          <w:lang w:val="en-US"/>
        </w:rPr>
        <w:footnoteReference w:id="23"/>
      </w:r>
      <w:r w:rsidR="0035714F" w:rsidRPr="00A174B8">
        <w:rPr>
          <w:rFonts w:ascii="Arial" w:eastAsia="Calibri" w:hAnsi="Arial" w:cs="Arial"/>
          <w:sz w:val="24"/>
          <w:szCs w:val="24"/>
          <w:lang w:val="en-US"/>
        </w:rPr>
        <w:t xml:space="preserve"> The </w:t>
      </w:r>
      <w:r w:rsidR="00BD653C" w:rsidRPr="00A174B8">
        <w:rPr>
          <w:rFonts w:ascii="Arial" w:eastAsia="Calibri" w:hAnsi="Arial" w:cs="Arial"/>
          <w:sz w:val="24"/>
          <w:szCs w:val="24"/>
          <w:lang w:val="en-US"/>
        </w:rPr>
        <w:t>allocation</w:t>
      </w:r>
      <w:r w:rsidR="0035714F" w:rsidRPr="00A174B8">
        <w:rPr>
          <w:rFonts w:ascii="Arial" w:eastAsia="Calibri" w:hAnsi="Arial" w:cs="Arial"/>
          <w:sz w:val="24"/>
          <w:szCs w:val="24"/>
          <w:lang w:val="en-US"/>
        </w:rPr>
        <w:t xml:space="preserve"> of the amount catered to administration, national health insurance, communicable and non-communicable diseases, primary health care as well as hospital systems and health systems and governance.</w:t>
      </w:r>
      <w:r w:rsidR="0035714F" w:rsidRPr="00A174B8">
        <w:rPr>
          <w:rFonts w:ascii="Arial" w:eastAsia="Calibri" w:hAnsi="Arial" w:cs="Arial"/>
          <w:sz w:val="24"/>
          <w:szCs w:val="24"/>
          <w:vertAlign w:val="superscript"/>
          <w:lang w:val="en-US"/>
        </w:rPr>
        <w:footnoteReference w:id="24"/>
      </w:r>
      <w:r w:rsidR="0035714F" w:rsidRPr="00A174B8">
        <w:rPr>
          <w:rFonts w:ascii="Arial" w:eastAsia="Calibri" w:hAnsi="Arial" w:cs="Arial"/>
          <w:sz w:val="24"/>
          <w:szCs w:val="24"/>
          <w:lang w:val="en-US"/>
        </w:rPr>
        <w:t xml:space="preserve"> In the speech and report delivered by Dr Zweli Mkhize, it was mentioned that service providers were tasked to analyse the R100 million liability claims on the department of health, of which they were reduced to R32 million.</w:t>
      </w:r>
      <w:r w:rsidR="0035714F" w:rsidRPr="00A174B8">
        <w:rPr>
          <w:rFonts w:ascii="Arial" w:eastAsia="Calibri" w:hAnsi="Arial" w:cs="Arial"/>
          <w:sz w:val="24"/>
          <w:szCs w:val="24"/>
          <w:vertAlign w:val="superscript"/>
          <w:lang w:val="en-US"/>
        </w:rPr>
        <w:footnoteReference w:id="25"/>
      </w:r>
      <w:r w:rsidR="0035714F" w:rsidRPr="00A174B8">
        <w:rPr>
          <w:rFonts w:ascii="Arial" w:eastAsia="Calibri" w:hAnsi="Arial" w:cs="Arial"/>
          <w:sz w:val="24"/>
          <w:szCs w:val="24"/>
          <w:lang w:val="en-US"/>
        </w:rPr>
        <w:t xml:space="preserve"> </w:t>
      </w:r>
    </w:p>
    <w:p w14:paraId="78237F40" w14:textId="77777777" w:rsidR="001D12B3" w:rsidRPr="00A174B8" w:rsidRDefault="001D12B3" w:rsidP="00A174B8">
      <w:pPr>
        <w:pStyle w:val="ListParagraph"/>
        <w:spacing w:line="360" w:lineRule="auto"/>
        <w:jc w:val="both"/>
        <w:rPr>
          <w:rFonts w:ascii="Arial" w:eastAsia="Calibri" w:hAnsi="Arial" w:cs="Arial"/>
          <w:sz w:val="24"/>
          <w:szCs w:val="24"/>
          <w:lang w:val="en-US"/>
        </w:rPr>
      </w:pPr>
    </w:p>
    <w:p w14:paraId="1CE654AC" w14:textId="1A476193" w:rsidR="001D12B3" w:rsidRPr="00A174B8" w:rsidRDefault="0035714F" w:rsidP="00A174B8">
      <w:pPr>
        <w:pStyle w:val="ListParagraph"/>
        <w:spacing w:line="360" w:lineRule="auto"/>
        <w:jc w:val="both"/>
        <w:rPr>
          <w:rFonts w:ascii="Arial" w:eastAsia="Calibri" w:hAnsi="Arial" w:cs="Arial"/>
          <w:sz w:val="24"/>
          <w:szCs w:val="24"/>
          <w:lang w:val="en-US"/>
        </w:rPr>
      </w:pPr>
      <w:r w:rsidRPr="00A174B8">
        <w:rPr>
          <w:rFonts w:ascii="Arial" w:eastAsia="Calibri" w:hAnsi="Arial" w:cs="Arial"/>
          <w:sz w:val="24"/>
          <w:szCs w:val="24"/>
          <w:lang w:val="en-US"/>
        </w:rPr>
        <w:t xml:space="preserve">The government of South Africa has invested a </w:t>
      </w:r>
      <w:r w:rsidR="00B3741C">
        <w:rPr>
          <w:rFonts w:ascii="Arial" w:eastAsia="Calibri" w:hAnsi="Arial" w:cs="Arial"/>
          <w:sz w:val="24"/>
          <w:szCs w:val="24"/>
          <w:lang w:val="en-US"/>
        </w:rPr>
        <w:t>great deal</w:t>
      </w:r>
      <w:r w:rsidRPr="00A174B8">
        <w:rPr>
          <w:rFonts w:ascii="Arial" w:eastAsia="Calibri" w:hAnsi="Arial" w:cs="Arial"/>
          <w:sz w:val="24"/>
          <w:szCs w:val="24"/>
          <w:lang w:val="en-US"/>
        </w:rPr>
        <w:t xml:space="preserve"> of money in the fight against COVID-19 and its effects on the population.</w:t>
      </w:r>
      <w:r w:rsidRPr="00A174B8">
        <w:rPr>
          <w:rFonts w:ascii="Arial" w:eastAsia="Calibri" w:hAnsi="Arial" w:cs="Arial"/>
          <w:sz w:val="24"/>
          <w:szCs w:val="24"/>
          <w:vertAlign w:val="superscript"/>
          <w:lang w:val="en-US"/>
        </w:rPr>
        <w:footnoteReference w:id="26"/>
      </w:r>
      <w:r w:rsidRPr="00A174B8">
        <w:rPr>
          <w:rFonts w:ascii="Arial" w:eastAsia="Calibri" w:hAnsi="Arial" w:cs="Arial"/>
          <w:sz w:val="24"/>
          <w:szCs w:val="24"/>
          <w:lang w:val="en-US"/>
        </w:rPr>
        <w:t xml:space="preserve"> For instance, the introduction of the social distress grant and the investment in vaccine procurement. COVID-19 is said to have also crippled the healthcare system in South Africa.</w:t>
      </w:r>
      <w:r w:rsidRPr="00A174B8">
        <w:rPr>
          <w:rFonts w:ascii="Arial" w:eastAsia="Calibri" w:hAnsi="Arial" w:cs="Arial"/>
          <w:sz w:val="24"/>
          <w:szCs w:val="24"/>
          <w:vertAlign w:val="superscript"/>
          <w:lang w:val="en-US"/>
        </w:rPr>
        <w:footnoteReference w:id="27"/>
      </w:r>
      <w:r w:rsidRPr="00A174B8">
        <w:rPr>
          <w:rFonts w:ascii="Arial" w:eastAsia="Calibri" w:hAnsi="Arial" w:cs="Arial"/>
          <w:sz w:val="24"/>
          <w:szCs w:val="24"/>
          <w:lang w:val="en-US"/>
        </w:rPr>
        <w:t xml:space="preserve"> It was expected that the government would make the necessary investments to strengthen the healthcare system and improve the access to and the responsiveness of the healthcare system.</w:t>
      </w:r>
      <w:r w:rsidRPr="00A174B8">
        <w:rPr>
          <w:rFonts w:ascii="Arial" w:eastAsia="Calibri" w:hAnsi="Arial" w:cs="Arial"/>
          <w:sz w:val="24"/>
          <w:szCs w:val="24"/>
          <w:vertAlign w:val="superscript"/>
          <w:lang w:val="en-US"/>
        </w:rPr>
        <w:footnoteReference w:id="28"/>
      </w:r>
      <w:r w:rsidRPr="00A174B8">
        <w:rPr>
          <w:rFonts w:ascii="Arial" w:eastAsia="Calibri" w:hAnsi="Arial" w:cs="Arial"/>
          <w:sz w:val="24"/>
          <w:szCs w:val="24"/>
          <w:lang w:val="en-US"/>
        </w:rPr>
        <w:t xml:space="preserve"> However, the budget proposed further cuts to a healthcare system that is already considered </w:t>
      </w:r>
      <w:r w:rsidR="00487680">
        <w:rPr>
          <w:rFonts w:ascii="Arial" w:eastAsia="Calibri" w:hAnsi="Arial" w:cs="Arial"/>
          <w:sz w:val="24"/>
          <w:szCs w:val="24"/>
          <w:lang w:val="en-US"/>
        </w:rPr>
        <w:t>‘</w:t>
      </w:r>
      <w:r w:rsidRPr="00A174B8">
        <w:rPr>
          <w:rFonts w:ascii="Arial" w:eastAsia="Calibri" w:hAnsi="Arial" w:cs="Arial"/>
          <w:sz w:val="24"/>
          <w:szCs w:val="24"/>
          <w:lang w:val="en-US"/>
        </w:rPr>
        <w:t>crippled</w:t>
      </w:r>
      <w:r w:rsidR="00487680">
        <w:rPr>
          <w:rFonts w:ascii="Arial" w:eastAsia="Calibri" w:hAnsi="Arial" w:cs="Arial"/>
          <w:sz w:val="24"/>
          <w:szCs w:val="24"/>
          <w:lang w:val="en-US"/>
        </w:rPr>
        <w:t>’</w:t>
      </w:r>
      <w:r w:rsidRPr="00A174B8">
        <w:rPr>
          <w:rFonts w:ascii="Arial" w:eastAsia="Calibri" w:hAnsi="Arial" w:cs="Arial"/>
          <w:sz w:val="24"/>
          <w:szCs w:val="24"/>
          <w:lang w:val="en-US"/>
        </w:rPr>
        <w:t>.</w:t>
      </w:r>
      <w:r w:rsidRPr="00A174B8">
        <w:rPr>
          <w:rFonts w:ascii="Arial" w:eastAsia="Calibri" w:hAnsi="Arial" w:cs="Arial"/>
          <w:sz w:val="24"/>
          <w:szCs w:val="24"/>
          <w:vertAlign w:val="superscript"/>
          <w:lang w:val="en-US"/>
        </w:rPr>
        <w:footnoteReference w:id="29"/>
      </w:r>
    </w:p>
    <w:p w14:paraId="543872D5" w14:textId="77777777" w:rsidR="001D12B3" w:rsidRPr="00A174B8" w:rsidRDefault="001D12B3" w:rsidP="00A174B8">
      <w:pPr>
        <w:shd w:val="clear" w:color="auto" w:fill="FFFFFF"/>
        <w:spacing w:line="360" w:lineRule="auto"/>
        <w:contextualSpacing/>
        <w:jc w:val="both"/>
        <w:outlineLvl w:val="2"/>
        <w:rPr>
          <w:rFonts w:ascii="Arial" w:eastAsia="Calibri" w:hAnsi="Arial" w:cs="Arial"/>
          <w:u w:val="single"/>
          <w:lang w:val="en-US"/>
        </w:rPr>
      </w:pPr>
    </w:p>
    <w:p w14:paraId="01C1375E" w14:textId="77777777" w:rsidR="001D12B3" w:rsidRPr="006746C0" w:rsidRDefault="001D12B3" w:rsidP="00A174B8">
      <w:pPr>
        <w:pStyle w:val="ListParagraph"/>
        <w:numPr>
          <w:ilvl w:val="0"/>
          <w:numId w:val="2"/>
        </w:numPr>
        <w:shd w:val="clear" w:color="auto" w:fill="FFFFFF"/>
        <w:spacing w:line="360" w:lineRule="auto"/>
        <w:jc w:val="both"/>
        <w:outlineLvl w:val="2"/>
        <w:rPr>
          <w:rFonts w:ascii="Arial" w:hAnsi="Arial" w:cs="Arial"/>
          <w:b/>
          <w:color w:val="000000"/>
          <w:sz w:val="24"/>
          <w:szCs w:val="24"/>
          <w:u w:val="single"/>
          <w:lang w:eastAsia="en-GB"/>
        </w:rPr>
      </w:pPr>
      <w:r w:rsidRPr="006746C0">
        <w:rPr>
          <w:rFonts w:ascii="Arial" w:hAnsi="Arial" w:cs="Arial"/>
          <w:b/>
          <w:color w:val="000000"/>
          <w:sz w:val="24"/>
          <w:szCs w:val="24"/>
          <w:u w:val="single"/>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7BC30E48" w14:textId="77777777" w:rsidR="001D12B3" w:rsidRPr="00A174B8" w:rsidRDefault="001D12B3" w:rsidP="00A174B8">
      <w:pPr>
        <w:pStyle w:val="ListParagraph"/>
        <w:shd w:val="clear" w:color="auto" w:fill="FFFFFF"/>
        <w:spacing w:line="360" w:lineRule="auto"/>
        <w:jc w:val="both"/>
        <w:outlineLvl w:val="2"/>
        <w:rPr>
          <w:rFonts w:ascii="Arial" w:hAnsi="Arial" w:cs="Arial"/>
          <w:b/>
          <w:color w:val="000000"/>
          <w:sz w:val="24"/>
          <w:szCs w:val="24"/>
          <w:lang w:eastAsia="en-GB"/>
        </w:rPr>
      </w:pPr>
    </w:p>
    <w:p w14:paraId="40E21FF4" w14:textId="421C8275" w:rsidR="001D12B3" w:rsidRDefault="0035714F" w:rsidP="00A174B8">
      <w:pPr>
        <w:pStyle w:val="ListParagraph"/>
        <w:shd w:val="clear" w:color="auto" w:fill="FFFFFF"/>
        <w:spacing w:line="360" w:lineRule="auto"/>
        <w:jc w:val="both"/>
        <w:outlineLvl w:val="2"/>
        <w:rPr>
          <w:rFonts w:ascii="Arial" w:eastAsia="Calibri" w:hAnsi="Arial" w:cs="Arial"/>
          <w:sz w:val="24"/>
          <w:szCs w:val="24"/>
          <w:lang w:val="en-US"/>
        </w:rPr>
      </w:pPr>
      <w:r w:rsidRPr="00A174B8">
        <w:rPr>
          <w:rFonts w:ascii="Arial" w:eastAsia="Calibri" w:hAnsi="Arial" w:cs="Arial"/>
          <w:sz w:val="24"/>
          <w:szCs w:val="24"/>
          <w:lang w:val="en-US"/>
        </w:rPr>
        <w:t xml:space="preserve">The most common needs of </w:t>
      </w:r>
      <w:r w:rsidR="003D6A83">
        <w:rPr>
          <w:rFonts w:ascii="Arial" w:eastAsia="Calibri" w:hAnsi="Arial" w:cs="Arial"/>
          <w:sz w:val="24"/>
          <w:szCs w:val="24"/>
          <w:lang w:val="en-US"/>
        </w:rPr>
        <w:t>victims/</w:t>
      </w:r>
      <w:r w:rsidRPr="00A174B8">
        <w:rPr>
          <w:rFonts w:ascii="Arial" w:eastAsia="Calibri" w:hAnsi="Arial" w:cs="Arial"/>
          <w:sz w:val="24"/>
          <w:szCs w:val="24"/>
          <w:lang w:val="en-US"/>
        </w:rPr>
        <w:t>survivors of obstetric violence</w:t>
      </w:r>
      <w:r w:rsidR="003D6A83">
        <w:rPr>
          <w:rFonts w:ascii="Arial" w:eastAsia="Calibri" w:hAnsi="Arial" w:cs="Arial"/>
          <w:sz w:val="24"/>
          <w:szCs w:val="24"/>
          <w:lang w:val="en-US"/>
        </w:rPr>
        <w:t xml:space="preserve"> is medical and psycho-</w:t>
      </w:r>
      <w:r w:rsidR="003D6A83" w:rsidRPr="009F761E">
        <w:rPr>
          <w:rFonts w:ascii="Arial" w:eastAsia="Calibri" w:hAnsi="Arial" w:cs="Arial"/>
          <w:sz w:val="24"/>
          <w:szCs w:val="24"/>
          <w:lang w:val="en-US"/>
        </w:rPr>
        <w:t>social support, access to medical records, as well as strengthened pathways to recourse</w:t>
      </w:r>
      <w:r w:rsidRPr="00B34B68">
        <w:rPr>
          <w:rFonts w:ascii="Arial" w:eastAsia="Calibri" w:hAnsi="Arial" w:cs="Arial"/>
          <w:sz w:val="24"/>
          <w:szCs w:val="24"/>
          <w:lang w:val="en-US"/>
        </w:rPr>
        <w:t>.</w:t>
      </w:r>
      <w:r w:rsidR="00A50EFA" w:rsidRPr="00A174B8" w:rsidDel="00A50EFA">
        <w:rPr>
          <w:rFonts w:ascii="Arial" w:eastAsia="Calibri" w:hAnsi="Arial" w:cs="Arial"/>
          <w:sz w:val="24"/>
          <w:szCs w:val="24"/>
          <w:lang w:val="en-US"/>
        </w:rPr>
        <w:t xml:space="preserve"> </w:t>
      </w:r>
    </w:p>
    <w:p w14:paraId="512DEFB1" w14:textId="524E8823" w:rsidR="00853CCB" w:rsidRDefault="00853CCB" w:rsidP="00A174B8">
      <w:pPr>
        <w:pStyle w:val="ListParagraph"/>
        <w:shd w:val="clear" w:color="auto" w:fill="FFFFFF"/>
        <w:spacing w:line="360" w:lineRule="auto"/>
        <w:jc w:val="both"/>
        <w:outlineLvl w:val="2"/>
        <w:rPr>
          <w:rFonts w:ascii="Arial" w:eastAsia="Calibri" w:hAnsi="Arial" w:cs="Arial"/>
          <w:sz w:val="24"/>
          <w:szCs w:val="24"/>
          <w:lang w:val="en-US"/>
        </w:rPr>
      </w:pPr>
    </w:p>
    <w:p w14:paraId="29C97CF6" w14:textId="764E4DFA" w:rsidR="00853CCB" w:rsidRPr="00A174B8" w:rsidRDefault="00853CCB" w:rsidP="00A174B8">
      <w:pPr>
        <w:pStyle w:val="ListParagraph"/>
        <w:shd w:val="clear" w:color="auto" w:fill="FFFFFF"/>
        <w:spacing w:line="360" w:lineRule="auto"/>
        <w:jc w:val="both"/>
        <w:outlineLvl w:val="2"/>
        <w:rPr>
          <w:rFonts w:ascii="Arial" w:eastAsia="Calibri" w:hAnsi="Arial" w:cs="Arial"/>
          <w:sz w:val="24"/>
          <w:szCs w:val="24"/>
          <w:lang w:val="en-US"/>
        </w:rPr>
      </w:pPr>
      <w:r>
        <w:rPr>
          <w:rFonts w:ascii="Arial" w:eastAsia="Calibri" w:hAnsi="Arial" w:cs="Arial"/>
          <w:sz w:val="24"/>
          <w:szCs w:val="24"/>
          <w:lang w:val="en-US"/>
        </w:rPr>
        <w:t xml:space="preserve">Some examples of the needs of </w:t>
      </w:r>
      <w:r w:rsidR="00AA2E79">
        <w:rPr>
          <w:rFonts w:ascii="Arial" w:eastAsia="Calibri" w:hAnsi="Arial" w:cs="Arial"/>
          <w:sz w:val="24"/>
          <w:szCs w:val="24"/>
          <w:lang w:val="en-US"/>
        </w:rPr>
        <w:t>victims/survivors post-violence are set out below:</w:t>
      </w:r>
    </w:p>
    <w:p w14:paraId="550F6254" w14:textId="4A3C07E2" w:rsidR="00853CCB" w:rsidRPr="00AA2E79" w:rsidRDefault="00853CCB" w:rsidP="00AA2E79">
      <w:pPr>
        <w:shd w:val="clear" w:color="auto" w:fill="FFFFFF"/>
        <w:spacing w:line="360" w:lineRule="auto"/>
        <w:jc w:val="both"/>
        <w:outlineLvl w:val="2"/>
        <w:rPr>
          <w:rFonts w:ascii="Arial" w:eastAsia="Calibri" w:hAnsi="Arial" w:cs="Arial"/>
          <w:lang w:val="en-US"/>
        </w:rPr>
      </w:pPr>
    </w:p>
    <w:p w14:paraId="01E6FF4A" w14:textId="418C8AD2" w:rsidR="00E53944" w:rsidRPr="00A50EFA" w:rsidRDefault="00AA2E79" w:rsidP="00A50EFA">
      <w:pPr>
        <w:pStyle w:val="ListParagraph"/>
        <w:numPr>
          <w:ilvl w:val="0"/>
          <w:numId w:val="14"/>
        </w:numPr>
        <w:spacing w:line="360" w:lineRule="auto"/>
        <w:ind w:left="851" w:hanging="491"/>
        <w:jc w:val="both"/>
        <w:rPr>
          <w:rFonts w:ascii="Arial" w:hAnsi="Arial" w:cs="Arial"/>
          <w:sz w:val="24"/>
          <w:szCs w:val="24"/>
        </w:rPr>
      </w:pPr>
      <w:r w:rsidRPr="00A50EFA">
        <w:rPr>
          <w:rFonts w:ascii="Arial" w:eastAsia="Calibri" w:hAnsi="Arial" w:cs="Arial"/>
          <w:sz w:val="24"/>
          <w:szCs w:val="24"/>
          <w:lang w:val="en-US"/>
        </w:rPr>
        <w:t>S</w:t>
      </w:r>
      <w:r w:rsidR="00853CCB" w:rsidRPr="00A50EFA">
        <w:rPr>
          <w:rFonts w:ascii="Arial" w:eastAsia="Calibri" w:hAnsi="Arial" w:cs="Arial"/>
          <w:sz w:val="24"/>
          <w:szCs w:val="24"/>
          <w:lang w:val="en-US"/>
        </w:rPr>
        <w:t>urgeries to alleviate pain, poor vaginal and sex functioning</w:t>
      </w:r>
      <w:r w:rsidRPr="00A50EFA">
        <w:rPr>
          <w:rFonts w:ascii="Arial" w:eastAsia="Calibri" w:hAnsi="Arial" w:cs="Arial"/>
          <w:sz w:val="24"/>
          <w:szCs w:val="24"/>
          <w:lang w:val="en-US"/>
        </w:rPr>
        <w:t xml:space="preserve"> </w:t>
      </w:r>
      <w:r w:rsidR="00DA33B7">
        <w:rPr>
          <w:rFonts w:ascii="Arial" w:eastAsia="Calibri" w:hAnsi="Arial" w:cs="Arial"/>
          <w:sz w:val="24"/>
          <w:szCs w:val="24"/>
          <w:lang w:val="en-US"/>
        </w:rPr>
        <w:t>–</w:t>
      </w:r>
      <w:r w:rsidRPr="00A50EFA">
        <w:rPr>
          <w:rFonts w:ascii="Arial" w:eastAsia="Calibri" w:hAnsi="Arial" w:cs="Arial"/>
          <w:sz w:val="24"/>
          <w:szCs w:val="24"/>
          <w:lang w:val="en-US"/>
        </w:rPr>
        <w:t xml:space="preserve"> </w:t>
      </w:r>
      <w:r w:rsidR="00DA33B7">
        <w:rPr>
          <w:rFonts w:ascii="Arial" w:eastAsia="Calibri" w:hAnsi="Arial" w:cs="Arial"/>
          <w:sz w:val="24"/>
          <w:szCs w:val="24"/>
          <w:lang w:val="en-US"/>
        </w:rPr>
        <w:t>i</w:t>
      </w:r>
      <w:r w:rsidR="00853CCB" w:rsidRPr="00A50EFA">
        <w:rPr>
          <w:rFonts w:ascii="Arial" w:eastAsia="Calibri" w:hAnsi="Arial" w:cs="Arial"/>
          <w:sz w:val="24"/>
          <w:szCs w:val="24"/>
          <w:lang w:val="en-US"/>
        </w:rPr>
        <w:t xml:space="preserve">n the case of </w:t>
      </w:r>
      <w:r w:rsidRPr="00A50EFA">
        <w:rPr>
          <w:rFonts w:ascii="Arial" w:hAnsi="Arial" w:cs="Arial"/>
          <w:sz w:val="24"/>
          <w:szCs w:val="24"/>
        </w:rPr>
        <w:t xml:space="preserve">one of CALS’ questionnaire participants, she expressed that after giving birth </w:t>
      </w:r>
      <w:r w:rsidR="00E53944" w:rsidRPr="00A50EFA">
        <w:rPr>
          <w:rFonts w:ascii="Arial" w:hAnsi="Arial" w:cs="Arial"/>
          <w:sz w:val="24"/>
          <w:szCs w:val="24"/>
        </w:rPr>
        <w:t xml:space="preserve">she developed a bacterial infection that would not heal, she describes that, </w:t>
      </w:r>
    </w:p>
    <w:p w14:paraId="5D292F9F" w14:textId="77777777" w:rsidR="00E53944" w:rsidRDefault="00E53944" w:rsidP="00A50EFA">
      <w:pPr>
        <w:spacing w:line="360" w:lineRule="auto"/>
        <w:ind w:left="851" w:hanging="491"/>
        <w:jc w:val="both"/>
        <w:rPr>
          <w:rFonts w:ascii="Arial" w:hAnsi="Arial" w:cs="Arial"/>
        </w:rPr>
      </w:pPr>
    </w:p>
    <w:p w14:paraId="4C901F76" w14:textId="4D34B8CB" w:rsidR="00E53944" w:rsidRPr="00E008B6" w:rsidRDefault="00E53944" w:rsidP="00E008B6">
      <w:pPr>
        <w:spacing w:line="360" w:lineRule="auto"/>
        <w:ind w:left="851"/>
        <w:jc w:val="both"/>
        <w:rPr>
          <w:rFonts w:ascii="Arial" w:eastAsia="Times New Roman" w:hAnsi="Arial" w:cs="Arial"/>
          <w:shd w:val="clear" w:color="auto" w:fill="FAF9F8"/>
          <w:lang w:eastAsia="en-GB"/>
        </w:rPr>
      </w:pPr>
      <w:r w:rsidRPr="00E53944">
        <w:rPr>
          <w:rFonts w:ascii="Arial" w:hAnsi="Arial" w:cs="Arial"/>
        </w:rPr>
        <w:t>‘</w:t>
      </w:r>
      <w:r w:rsidRPr="00E008B6">
        <w:rPr>
          <w:rFonts w:ascii="Arial" w:eastAsia="Times New Roman" w:hAnsi="Arial" w:cs="Arial"/>
          <w:shd w:val="clear" w:color="auto" w:fill="FAF9F8"/>
          <w:lang w:eastAsia="en-GB"/>
        </w:rPr>
        <w:t>I had a tear and infection after giving birth and the tear would not heal. They then recommended surgery to me. I did a first surgery, was unhappy,</w:t>
      </w:r>
      <w:r>
        <w:rPr>
          <w:rFonts w:ascii="Arial" w:eastAsia="Times New Roman" w:hAnsi="Arial" w:cs="Arial"/>
          <w:shd w:val="clear" w:color="auto" w:fill="FAF9F8"/>
          <w:lang w:eastAsia="en-GB"/>
        </w:rPr>
        <w:t xml:space="preserve"> </w:t>
      </w:r>
      <w:r w:rsidRPr="00E008B6">
        <w:rPr>
          <w:rFonts w:ascii="Arial" w:eastAsia="Times New Roman" w:hAnsi="Arial" w:cs="Arial"/>
          <w:shd w:val="clear" w:color="auto" w:fill="FAF9F8"/>
          <w:lang w:eastAsia="en-GB"/>
        </w:rPr>
        <w:t>and had to do</w:t>
      </w:r>
      <w:r>
        <w:rPr>
          <w:rFonts w:ascii="Arial" w:eastAsia="Times New Roman" w:hAnsi="Arial" w:cs="Arial"/>
          <w:shd w:val="clear" w:color="auto" w:fill="FAF9F8"/>
          <w:lang w:eastAsia="en-GB"/>
        </w:rPr>
        <w:t xml:space="preserve"> </w:t>
      </w:r>
      <w:r w:rsidRPr="00E008B6">
        <w:rPr>
          <w:rFonts w:ascii="Arial" w:eastAsia="Times New Roman" w:hAnsi="Arial" w:cs="Arial"/>
          <w:shd w:val="clear" w:color="auto" w:fill="FAF9F8"/>
          <w:lang w:eastAsia="en-GB"/>
        </w:rPr>
        <w:t>another one because the stitch had went off and there was a hole back there and my sexual pleasure was gone. This second surgery also did not</w:t>
      </w:r>
      <w:r>
        <w:rPr>
          <w:rFonts w:ascii="Arial" w:eastAsia="Times New Roman" w:hAnsi="Arial" w:cs="Arial"/>
          <w:shd w:val="clear" w:color="auto" w:fill="FAF9F8"/>
          <w:lang w:eastAsia="en-GB"/>
        </w:rPr>
        <w:t xml:space="preserve"> </w:t>
      </w:r>
      <w:r w:rsidRPr="00E008B6">
        <w:rPr>
          <w:rFonts w:ascii="Arial" w:eastAsia="Times New Roman" w:hAnsi="Arial" w:cs="Arial"/>
          <w:shd w:val="clear" w:color="auto" w:fill="FAF9F8"/>
          <w:lang w:eastAsia="en-GB"/>
        </w:rPr>
        <w:t>work</w:t>
      </w:r>
      <w:r>
        <w:rPr>
          <w:rFonts w:ascii="Arial" w:eastAsia="Times New Roman" w:hAnsi="Arial" w:cs="Arial"/>
          <w:shd w:val="clear" w:color="auto" w:fill="FAF9F8"/>
          <w:lang w:eastAsia="en-GB"/>
        </w:rPr>
        <w:t xml:space="preserve"> </w:t>
      </w:r>
      <w:r w:rsidRPr="00E008B6">
        <w:rPr>
          <w:rFonts w:ascii="Arial" w:eastAsia="Times New Roman" w:hAnsi="Arial" w:cs="Arial"/>
          <w:shd w:val="clear" w:color="auto" w:fill="FAF9F8"/>
          <w:lang w:eastAsia="en-GB"/>
        </w:rPr>
        <w:t>and as a result, I have an opening by my vaginal opening that has not healed’.</w:t>
      </w:r>
      <w:r w:rsidRPr="00E008B6">
        <w:rPr>
          <w:rStyle w:val="FootnoteReference"/>
          <w:rFonts w:ascii="Arial" w:eastAsia="Times New Roman" w:hAnsi="Arial" w:cs="Arial"/>
          <w:shd w:val="clear" w:color="auto" w:fill="FAF9F8"/>
          <w:lang w:eastAsia="en-GB"/>
        </w:rPr>
        <w:footnoteReference w:id="30"/>
      </w:r>
    </w:p>
    <w:p w14:paraId="6DAB38DA" w14:textId="70C0CD0C" w:rsidR="00E53944" w:rsidRPr="00A50EFA" w:rsidRDefault="00E53944" w:rsidP="00E53944">
      <w:pPr>
        <w:spacing w:line="360" w:lineRule="auto"/>
        <w:jc w:val="both"/>
        <w:rPr>
          <w:rFonts w:ascii="Arial" w:eastAsia="Times New Roman" w:hAnsi="Arial" w:cs="Arial"/>
          <w:lang w:eastAsia="en-GB"/>
        </w:rPr>
      </w:pPr>
    </w:p>
    <w:p w14:paraId="2F872C76" w14:textId="2B0C84AD" w:rsidR="00E53944" w:rsidRPr="00A50EFA" w:rsidRDefault="00E53944" w:rsidP="00CA0D35">
      <w:pPr>
        <w:spacing w:line="360" w:lineRule="auto"/>
        <w:ind w:left="851"/>
        <w:jc w:val="both"/>
        <w:rPr>
          <w:rFonts w:ascii="Arial" w:eastAsia="Times New Roman" w:hAnsi="Arial" w:cs="Arial"/>
          <w:lang w:eastAsia="en-GB"/>
        </w:rPr>
      </w:pPr>
      <w:r w:rsidRPr="00A50EFA">
        <w:rPr>
          <w:rFonts w:ascii="Arial" w:eastAsia="Times New Roman" w:hAnsi="Arial" w:cs="Arial"/>
          <w:lang w:eastAsia="en-GB"/>
        </w:rPr>
        <w:t xml:space="preserve">The participant </w:t>
      </w:r>
      <w:r w:rsidR="00E008B6">
        <w:rPr>
          <w:rFonts w:ascii="Arial" w:eastAsia="Times New Roman" w:hAnsi="Arial" w:cs="Arial"/>
          <w:lang w:eastAsia="en-GB"/>
        </w:rPr>
        <w:t>also</w:t>
      </w:r>
      <w:r w:rsidRPr="00A50EFA">
        <w:rPr>
          <w:rFonts w:ascii="Arial" w:eastAsia="Times New Roman" w:hAnsi="Arial" w:cs="Arial"/>
          <w:lang w:eastAsia="en-GB"/>
        </w:rPr>
        <w:t xml:space="preserve"> explain</w:t>
      </w:r>
      <w:r w:rsidR="00E008B6">
        <w:rPr>
          <w:rFonts w:ascii="Arial" w:eastAsia="Times New Roman" w:hAnsi="Arial" w:cs="Arial"/>
          <w:lang w:eastAsia="en-GB"/>
        </w:rPr>
        <w:t>s</w:t>
      </w:r>
      <w:r w:rsidRPr="00A50EFA">
        <w:rPr>
          <w:rFonts w:ascii="Arial" w:eastAsia="Times New Roman" w:hAnsi="Arial" w:cs="Arial"/>
          <w:lang w:eastAsia="en-GB"/>
        </w:rPr>
        <w:t xml:space="preserve"> the effects of the ineffectual surgeries on her physically and emotionally, she states that </w:t>
      </w:r>
    </w:p>
    <w:p w14:paraId="71166B1F" w14:textId="6DB318C4" w:rsidR="00E53944" w:rsidRDefault="00E53944" w:rsidP="00E53944">
      <w:pPr>
        <w:spacing w:line="360" w:lineRule="auto"/>
        <w:jc w:val="both"/>
        <w:rPr>
          <w:rFonts w:ascii="Times New Roman" w:eastAsia="Times New Roman" w:hAnsi="Times New Roman" w:cs="Times New Roman"/>
          <w:lang w:eastAsia="en-GB"/>
        </w:rPr>
      </w:pPr>
    </w:p>
    <w:p w14:paraId="56001C83" w14:textId="2464947E" w:rsidR="00E53944" w:rsidRDefault="00E53944" w:rsidP="00E008B6">
      <w:pPr>
        <w:spacing w:line="360" w:lineRule="auto"/>
        <w:ind w:left="993"/>
        <w:jc w:val="both"/>
        <w:rPr>
          <w:rFonts w:ascii="Arial" w:eastAsia="Times New Roman" w:hAnsi="Arial" w:cs="Arial"/>
          <w:shd w:val="clear" w:color="auto" w:fill="FAF9F8"/>
          <w:lang w:eastAsia="en-GB"/>
        </w:rPr>
      </w:pPr>
      <w:r w:rsidRPr="00A50EFA">
        <w:rPr>
          <w:rFonts w:ascii="Arial" w:eastAsia="Times New Roman" w:hAnsi="Arial" w:cs="Arial"/>
          <w:lang w:eastAsia="en-GB"/>
        </w:rPr>
        <w:t>‘</w:t>
      </w:r>
      <w:r w:rsidRPr="00E008B6">
        <w:rPr>
          <w:rFonts w:ascii="Arial" w:eastAsia="Times New Roman" w:hAnsi="Arial" w:cs="Arial"/>
          <w:shd w:val="clear" w:color="auto" w:fill="FAF9F8"/>
          <w:lang w:eastAsia="en-GB"/>
        </w:rPr>
        <w:t>Yes. I do not feel enough as a woman. I am so insecure. I am scared that people will know my secret and tell other people. Each time a relationship doesn’t work out</w:t>
      </w:r>
      <w:r w:rsidR="008F5F0A">
        <w:rPr>
          <w:rFonts w:ascii="Arial" w:eastAsia="Times New Roman" w:hAnsi="Arial" w:cs="Arial"/>
          <w:shd w:val="clear" w:color="auto" w:fill="FAF9F8"/>
          <w:lang w:eastAsia="en-GB"/>
        </w:rPr>
        <w:t>,</w:t>
      </w:r>
      <w:r w:rsidRPr="00E008B6">
        <w:rPr>
          <w:rFonts w:ascii="Arial" w:eastAsia="Times New Roman" w:hAnsi="Arial" w:cs="Arial"/>
          <w:shd w:val="clear" w:color="auto" w:fill="FAF9F8"/>
          <w:lang w:eastAsia="en-GB"/>
        </w:rPr>
        <w:t xml:space="preserve"> I just think of the entire ordeal. I can’t even share conversations with other women. My own pleasure is not the </w:t>
      </w:r>
      <w:r w:rsidR="008F5F0A">
        <w:rPr>
          <w:rFonts w:ascii="Arial" w:eastAsia="Times New Roman" w:hAnsi="Arial" w:cs="Arial"/>
          <w:shd w:val="clear" w:color="auto" w:fill="FAF9F8"/>
          <w:lang w:eastAsia="en-GB"/>
        </w:rPr>
        <w:t>same’</w:t>
      </w:r>
      <w:r w:rsidRPr="00E008B6">
        <w:rPr>
          <w:rFonts w:ascii="Arial" w:eastAsia="Times New Roman" w:hAnsi="Arial" w:cs="Arial"/>
          <w:shd w:val="clear" w:color="auto" w:fill="FAF9F8"/>
          <w:lang w:eastAsia="en-GB"/>
        </w:rPr>
        <w:t>.</w:t>
      </w:r>
      <w:r w:rsidRPr="00E008B6">
        <w:rPr>
          <w:rStyle w:val="FootnoteReference"/>
          <w:rFonts w:ascii="Arial" w:eastAsia="Times New Roman" w:hAnsi="Arial" w:cs="Arial"/>
          <w:shd w:val="clear" w:color="auto" w:fill="FAF9F8"/>
          <w:lang w:eastAsia="en-GB"/>
        </w:rPr>
        <w:footnoteReference w:id="31"/>
      </w:r>
    </w:p>
    <w:p w14:paraId="4B26FC48" w14:textId="7B878310" w:rsidR="005014A2" w:rsidRPr="005014A2" w:rsidRDefault="005014A2" w:rsidP="00A50EFA">
      <w:pPr>
        <w:pStyle w:val="CommentText"/>
        <w:rPr>
          <w:rFonts w:ascii="Arial" w:eastAsia="Calibri" w:hAnsi="Arial" w:cs="Arial"/>
          <w:sz w:val="24"/>
          <w:szCs w:val="24"/>
          <w:lang w:val="en-US"/>
        </w:rPr>
      </w:pPr>
    </w:p>
    <w:p w14:paraId="53D15ADF" w14:textId="57652AB1" w:rsidR="005014A2" w:rsidRPr="00A50EFA" w:rsidRDefault="008F5F0A" w:rsidP="00A50EFA">
      <w:pPr>
        <w:pStyle w:val="ListParagraph"/>
        <w:numPr>
          <w:ilvl w:val="0"/>
          <w:numId w:val="14"/>
        </w:numPr>
        <w:spacing w:line="360" w:lineRule="auto"/>
        <w:jc w:val="both"/>
        <w:rPr>
          <w:rFonts w:ascii="Arial" w:eastAsia="Calibri" w:hAnsi="Arial" w:cs="Arial"/>
          <w:sz w:val="24"/>
          <w:szCs w:val="24"/>
          <w:lang w:val="en-US"/>
        </w:rPr>
      </w:pPr>
      <w:r>
        <w:rPr>
          <w:rFonts w:ascii="Arial" w:eastAsia="Calibri" w:hAnsi="Arial" w:cs="Arial"/>
          <w:sz w:val="24"/>
          <w:szCs w:val="24"/>
          <w:lang w:val="en-US"/>
        </w:rPr>
        <w:t>Counselling</w:t>
      </w:r>
      <w:r w:rsidR="00853CCB" w:rsidRPr="00A50EFA">
        <w:rPr>
          <w:rFonts w:ascii="Arial" w:eastAsia="Calibri" w:hAnsi="Arial" w:cs="Arial"/>
          <w:sz w:val="24"/>
          <w:szCs w:val="24"/>
          <w:lang w:val="en-US"/>
        </w:rPr>
        <w:t xml:space="preserve"> to address trauma</w:t>
      </w:r>
      <w:r w:rsidR="005014A2" w:rsidRPr="00A50EFA">
        <w:rPr>
          <w:rFonts w:ascii="Arial" w:eastAsia="Calibri" w:hAnsi="Arial" w:cs="Arial"/>
          <w:sz w:val="24"/>
          <w:szCs w:val="24"/>
          <w:lang w:val="en-US"/>
        </w:rPr>
        <w:t xml:space="preserve"> for both victims/survivors and their families – CALS has seen </w:t>
      </w:r>
      <w:r w:rsidR="00CA0D35">
        <w:rPr>
          <w:rFonts w:ascii="Arial" w:eastAsia="Calibri" w:hAnsi="Arial" w:cs="Arial"/>
          <w:sz w:val="24"/>
          <w:szCs w:val="24"/>
          <w:lang w:val="en-US"/>
        </w:rPr>
        <w:t>(</w:t>
      </w:r>
      <w:r w:rsidR="005014A2" w:rsidRPr="00A50EFA">
        <w:rPr>
          <w:rFonts w:ascii="Arial" w:eastAsia="Calibri" w:hAnsi="Arial" w:cs="Arial"/>
          <w:sz w:val="24"/>
          <w:szCs w:val="24"/>
          <w:lang w:val="en-US"/>
        </w:rPr>
        <w:t>through its questionnaires</w:t>
      </w:r>
      <w:r w:rsidR="00CA0D35">
        <w:rPr>
          <w:rFonts w:ascii="Arial" w:eastAsia="Calibri" w:hAnsi="Arial" w:cs="Arial"/>
          <w:sz w:val="24"/>
          <w:szCs w:val="24"/>
          <w:lang w:val="en-US"/>
        </w:rPr>
        <w:t>)</w:t>
      </w:r>
      <w:r w:rsidR="005014A2" w:rsidRPr="00A50EFA">
        <w:rPr>
          <w:rFonts w:ascii="Arial" w:eastAsia="Calibri" w:hAnsi="Arial" w:cs="Arial"/>
          <w:sz w:val="24"/>
          <w:szCs w:val="24"/>
          <w:lang w:val="en-US"/>
        </w:rPr>
        <w:t xml:space="preserve"> that psycho-social support for victims/survivors and their families is </w:t>
      </w:r>
      <w:r w:rsidR="00CA0D35" w:rsidRPr="00A50EFA">
        <w:rPr>
          <w:rFonts w:ascii="Arial" w:eastAsia="Calibri" w:hAnsi="Arial" w:cs="Arial"/>
          <w:sz w:val="24"/>
          <w:szCs w:val="24"/>
          <w:lang w:val="en-US"/>
        </w:rPr>
        <w:t>urgently required. However, at this point in time</w:t>
      </w:r>
      <w:r>
        <w:rPr>
          <w:rFonts w:ascii="Arial" w:eastAsia="Calibri" w:hAnsi="Arial" w:cs="Arial"/>
          <w:sz w:val="24"/>
          <w:szCs w:val="24"/>
          <w:lang w:val="en-US"/>
        </w:rPr>
        <w:t>,</w:t>
      </w:r>
      <w:r w:rsidR="00CA0D35" w:rsidRPr="00A50EFA">
        <w:rPr>
          <w:rFonts w:ascii="Arial" w:eastAsia="Calibri" w:hAnsi="Arial" w:cs="Arial"/>
          <w:sz w:val="24"/>
          <w:szCs w:val="24"/>
          <w:lang w:val="en-US"/>
        </w:rPr>
        <w:t xml:space="preserve"> there are grossly inadequate responses by the state </w:t>
      </w:r>
      <w:r w:rsidR="00CA0D35">
        <w:rPr>
          <w:rFonts w:ascii="Arial" w:eastAsia="Calibri" w:hAnsi="Arial" w:cs="Arial"/>
          <w:sz w:val="24"/>
          <w:szCs w:val="24"/>
          <w:lang w:val="en-US"/>
        </w:rPr>
        <w:t>in this regard</w:t>
      </w:r>
      <w:r w:rsidR="00CA0D35" w:rsidRPr="00A50EFA">
        <w:rPr>
          <w:rFonts w:ascii="Arial" w:eastAsia="Calibri" w:hAnsi="Arial" w:cs="Arial"/>
          <w:sz w:val="24"/>
          <w:szCs w:val="24"/>
          <w:lang w:val="en-US"/>
        </w:rPr>
        <w:t xml:space="preserve">. An example of the psychological and emotional devastation of obstetric violence </w:t>
      </w:r>
      <w:r w:rsidR="00CA0D35">
        <w:rPr>
          <w:rFonts w:ascii="Arial" w:eastAsia="Calibri" w:hAnsi="Arial" w:cs="Arial"/>
          <w:sz w:val="24"/>
          <w:szCs w:val="24"/>
          <w:lang w:val="en-US"/>
        </w:rPr>
        <w:t xml:space="preserve">can be seen by the statement of a </w:t>
      </w:r>
      <w:r w:rsidR="00DA33B7">
        <w:rPr>
          <w:rFonts w:ascii="Arial" w:eastAsia="Calibri" w:hAnsi="Arial" w:cs="Arial"/>
          <w:sz w:val="24"/>
          <w:szCs w:val="24"/>
          <w:lang w:val="en-US"/>
        </w:rPr>
        <w:t xml:space="preserve">deceased </w:t>
      </w:r>
      <w:r w:rsidR="00CA0D35">
        <w:rPr>
          <w:rFonts w:ascii="Arial" w:eastAsia="Calibri" w:hAnsi="Arial" w:cs="Arial"/>
          <w:sz w:val="24"/>
          <w:szCs w:val="24"/>
          <w:lang w:val="en-US"/>
        </w:rPr>
        <w:t xml:space="preserve">victim’s daughter recorded by CALS, </w:t>
      </w:r>
    </w:p>
    <w:p w14:paraId="0519235E" w14:textId="77777777" w:rsidR="005014A2" w:rsidRPr="00CA0D35" w:rsidRDefault="005014A2" w:rsidP="00A50EFA">
      <w:pPr>
        <w:spacing w:line="360" w:lineRule="auto"/>
        <w:jc w:val="both"/>
        <w:rPr>
          <w:rFonts w:ascii="Arial" w:eastAsia="Calibri" w:hAnsi="Arial" w:cs="Arial"/>
          <w:lang w:val="en-US"/>
        </w:rPr>
      </w:pPr>
    </w:p>
    <w:p w14:paraId="3799D9F2" w14:textId="38807DBB" w:rsidR="005014A2" w:rsidRDefault="00CA0D35" w:rsidP="00CA0D35">
      <w:pPr>
        <w:spacing w:line="360" w:lineRule="auto"/>
        <w:ind w:left="993"/>
        <w:jc w:val="both"/>
        <w:rPr>
          <w:rFonts w:ascii="Arial" w:eastAsia="Times New Roman" w:hAnsi="Arial" w:cs="Arial"/>
          <w:shd w:val="clear" w:color="auto" w:fill="FAF9F8"/>
          <w:lang w:eastAsia="en-GB"/>
        </w:rPr>
      </w:pPr>
      <w:r>
        <w:rPr>
          <w:rFonts w:ascii="Arial" w:eastAsia="Times New Roman" w:hAnsi="Arial" w:cs="Arial"/>
          <w:shd w:val="clear" w:color="auto" w:fill="FAF9F8"/>
          <w:lang w:eastAsia="en-GB"/>
        </w:rPr>
        <w:t>‘</w:t>
      </w:r>
      <w:r w:rsidR="00A50EFA">
        <w:rPr>
          <w:rFonts w:ascii="Arial" w:eastAsia="Times New Roman" w:hAnsi="Arial" w:cs="Arial"/>
          <w:shd w:val="clear" w:color="auto" w:fill="FAF9F8"/>
          <w:lang w:eastAsia="en-GB"/>
        </w:rPr>
        <w:t>[My] b</w:t>
      </w:r>
      <w:r w:rsidR="005014A2" w:rsidRPr="00A50EFA">
        <w:rPr>
          <w:rFonts w:ascii="Arial" w:eastAsia="Times New Roman" w:hAnsi="Arial" w:cs="Arial"/>
          <w:shd w:val="clear" w:color="auto" w:fill="FAF9F8"/>
          <w:lang w:eastAsia="en-GB"/>
        </w:rPr>
        <w:t>aby brother</w:t>
      </w:r>
      <w:r w:rsidR="00A50EFA">
        <w:rPr>
          <w:rFonts w:ascii="Arial" w:eastAsia="Times New Roman" w:hAnsi="Arial" w:cs="Arial"/>
          <w:shd w:val="clear" w:color="auto" w:fill="FAF9F8"/>
          <w:lang w:eastAsia="en-GB"/>
        </w:rPr>
        <w:t>…</w:t>
      </w:r>
      <w:r w:rsidR="005014A2" w:rsidRPr="00A50EFA">
        <w:rPr>
          <w:rFonts w:ascii="Arial" w:eastAsia="Times New Roman" w:hAnsi="Arial" w:cs="Arial"/>
          <w:shd w:val="clear" w:color="auto" w:fill="FAF9F8"/>
          <w:lang w:eastAsia="en-GB"/>
        </w:rPr>
        <w:t xml:space="preserve"> couldn’t play with his mother because by the end, even touching her caused her to scream out in pain. There was a family rift with the</w:t>
      </w:r>
      <w:r w:rsidR="00A50EFA">
        <w:rPr>
          <w:rFonts w:ascii="Arial" w:eastAsia="Times New Roman" w:hAnsi="Arial" w:cs="Arial"/>
          <w:shd w:val="clear" w:color="auto" w:fill="FAF9F8"/>
          <w:lang w:eastAsia="en-GB"/>
        </w:rPr>
        <w:t xml:space="preserve"> [my] </w:t>
      </w:r>
      <w:r w:rsidR="005014A2" w:rsidRPr="00A50EFA">
        <w:rPr>
          <w:rFonts w:ascii="Arial" w:eastAsia="Times New Roman" w:hAnsi="Arial" w:cs="Arial"/>
          <w:shd w:val="clear" w:color="auto" w:fill="FAF9F8"/>
          <w:lang w:eastAsia="en-GB"/>
        </w:rPr>
        <w:t>older brother</w:t>
      </w:r>
      <w:r w:rsidR="008F5F0A">
        <w:rPr>
          <w:rFonts w:ascii="Arial" w:eastAsia="Times New Roman" w:hAnsi="Arial" w:cs="Arial"/>
          <w:shd w:val="clear" w:color="auto" w:fill="FAF9F8"/>
          <w:lang w:eastAsia="en-GB"/>
        </w:rPr>
        <w:t>,</w:t>
      </w:r>
      <w:r w:rsidR="005014A2" w:rsidRPr="00A50EFA">
        <w:rPr>
          <w:rFonts w:ascii="Arial" w:eastAsia="Times New Roman" w:hAnsi="Arial" w:cs="Arial"/>
          <w:shd w:val="clear" w:color="auto" w:fill="FAF9F8"/>
          <w:lang w:eastAsia="en-GB"/>
        </w:rPr>
        <w:t xml:space="preserve"> and they hadn’t spoken in 5 years. He</w:t>
      </w:r>
      <w:r w:rsidR="00A50EFA">
        <w:rPr>
          <w:rFonts w:ascii="Arial" w:eastAsia="Times New Roman" w:hAnsi="Arial" w:cs="Arial"/>
          <w:shd w:val="clear" w:color="auto" w:fill="FAF9F8"/>
          <w:lang w:eastAsia="en-GB"/>
        </w:rPr>
        <w:t xml:space="preserve"> [her brother]</w:t>
      </w:r>
      <w:r w:rsidR="005014A2" w:rsidRPr="00A50EFA">
        <w:rPr>
          <w:rFonts w:ascii="Arial" w:eastAsia="Times New Roman" w:hAnsi="Arial" w:cs="Arial"/>
          <w:shd w:val="clear" w:color="auto" w:fill="FAF9F8"/>
          <w:lang w:eastAsia="en-GB"/>
        </w:rPr>
        <w:t xml:space="preserve"> managed to see her on the day she died. </w:t>
      </w:r>
      <w:r w:rsidR="00A50EFA">
        <w:rPr>
          <w:rFonts w:ascii="Arial" w:eastAsia="Times New Roman" w:hAnsi="Arial" w:cs="Arial"/>
          <w:shd w:val="clear" w:color="auto" w:fill="FAF9F8"/>
          <w:lang w:eastAsia="en-GB"/>
        </w:rPr>
        <w:t>[My] s</w:t>
      </w:r>
      <w:r w:rsidR="005014A2" w:rsidRPr="00A50EFA">
        <w:rPr>
          <w:rFonts w:ascii="Arial" w:eastAsia="Times New Roman" w:hAnsi="Arial" w:cs="Arial"/>
          <w:shd w:val="clear" w:color="auto" w:fill="FAF9F8"/>
          <w:lang w:eastAsia="en-GB"/>
        </w:rPr>
        <w:t>tep-dad started drinking and smoking,</w:t>
      </w:r>
      <w:r w:rsidR="00A50EFA">
        <w:rPr>
          <w:rFonts w:ascii="Arial" w:eastAsia="Times New Roman" w:hAnsi="Arial" w:cs="Arial"/>
          <w:shd w:val="clear" w:color="auto" w:fill="FAF9F8"/>
          <w:lang w:eastAsia="en-GB"/>
        </w:rPr>
        <w:t xml:space="preserve"> </w:t>
      </w:r>
      <w:r w:rsidR="005014A2" w:rsidRPr="00A50EFA">
        <w:rPr>
          <w:rFonts w:ascii="Arial" w:eastAsia="Times New Roman" w:hAnsi="Arial" w:cs="Arial"/>
          <w:shd w:val="clear" w:color="auto" w:fill="FAF9F8"/>
          <w:lang w:eastAsia="en-GB"/>
        </w:rPr>
        <w:t>and has not dealt with it well mentally</w:t>
      </w:r>
      <w:r w:rsidR="00A50EFA">
        <w:rPr>
          <w:rFonts w:ascii="Arial" w:eastAsia="Times New Roman" w:hAnsi="Arial" w:cs="Arial"/>
          <w:shd w:val="clear" w:color="auto" w:fill="FAF9F8"/>
          <w:lang w:eastAsia="en-GB"/>
        </w:rPr>
        <w:t>’</w:t>
      </w:r>
      <w:r w:rsidR="005014A2" w:rsidRPr="00A50EFA">
        <w:rPr>
          <w:rFonts w:ascii="Arial" w:eastAsia="Times New Roman" w:hAnsi="Arial" w:cs="Arial"/>
          <w:shd w:val="clear" w:color="auto" w:fill="FAF9F8"/>
          <w:lang w:eastAsia="en-GB"/>
        </w:rPr>
        <w:t>.</w:t>
      </w:r>
      <w:r w:rsidR="00A50EFA">
        <w:rPr>
          <w:rStyle w:val="FootnoteReference"/>
          <w:rFonts w:ascii="Arial" w:eastAsia="Times New Roman" w:hAnsi="Arial" w:cs="Arial"/>
          <w:shd w:val="clear" w:color="auto" w:fill="FAF9F8"/>
          <w:lang w:eastAsia="en-GB"/>
        </w:rPr>
        <w:footnoteReference w:id="32"/>
      </w:r>
    </w:p>
    <w:p w14:paraId="2CB7C2E6" w14:textId="18BBF214" w:rsidR="005014A2" w:rsidRPr="00A50EFA" w:rsidRDefault="005014A2" w:rsidP="00A50EFA">
      <w:pPr>
        <w:pStyle w:val="CommentText"/>
        <w:spacing w:line="360" w:lineRule="auto"/>
        <w:jc w:val="both"/>
        <w:rPr>
          <w:rFonts w:ascii="Arial" w:eastAsia="Calibri" w:hAnsi="Arial" w:cs="Arial"/>
          <w:color w:val="000000" w:themeColor="text1"/>
          <w:sz w:val="24"/>
          <w:szCs w:val="24"/>
          <w:lang w:val="en-US"/>
        </w:rPr>
      </w:pPr>
    </w:p>
    <w:p w14:paraId="61E93851" w14:textId="61935E1B" w:rsidR="00853CCB" w:rsidRPr="00A50EFA" w:rsidRDefault="00853CCB" w:rsidP="00A50EFA">
      <w:pPr>
        <w:pStyle w:val="CommentText"/>
        <w:numPr>
          <w:ilvl w:val="0"/>
          <w:numId w:val="10"/>
        </w:numPr>
        <w:spacing w:line="360" w:lineRule="auto"/>
        <w:jc w:val="both"/>
        <w:rPr>
          <w:rFonts w:ascii="Arial" w:eastAsia="Calibri" w:hAnsi="Arial" w:cs="Arial"/>
          <w:color w:val="000000" w:themeColor="text1"/>
          <w:sz w:val="24"/>
          <w:szCs w:val="24"/>
          <w:lang w:val="en-US"/>
        </w:rPr>
      </w:pPr>
      <w:r w:rsidRPr="00A50EFA">
        <w:rPr>
          <w:rFonts w:ascii="Arial" w:eastAsia="Calibri" w:hAnsi="Arial" w:cs="Arial"/>
          <w:color w:val="000000" w:themeColor="text1"/>
          <w:sz w:val="24"/>
          <w:szCs w:val="24"/>
          <w:lang w:val="en-US"/>
        </w:rPr>
        <w:t>Access to medical records</w:t>
      </w:r>
      <w:r w:rsidR="00A50EFA" w:rsidRPr="00A50EFA">
        <w:rPr>
          <w:rFonts w:ascii="Arial" w:eastAsia="Calibri" w:hAnsi="Arial" w:cs="Arial"/>
          <w:color w:val="000000" w:themeColor="text1"/>
          <w:sz w:val="24"/>
          <w:szCs w:val="24"/>
          <w:lang w:val="en-US"/>
        </w:rPr>
        <w:t xml:space="preserve"> – the CGE in their report </w:t>
      </w:r>
      <w:r w:rsidR="008F5F0A">
        <w:rPr>
          <w:rFonts w:ascii="Arial" w:eastAsia="Calibri" w:hAnsi="Arial" w:cs="Arial"/>
          <w:color w:val="000000" w:themeColor="text1"/>
          <w:sz w:val="24"/>
          <w:szCs w:val="24"/>
          <w:lang w:val="en-US"/>
        </w:rPr>
        <w:t>has</w:t>
      </w:r>
      <w:r w:rsidR="00A50EFA" w:rsidRPr="00A50EFA">
        <w:rPr>
          <w:rFonts w:ascii="Arial" w:eastAsia="Calibri" w:hAnsi="Arial" w:cs="Arial"/>
          <w:color w:val="000000" w:themeColor="text1"/>
          <w:sz w:val="24"/>
          <w:szCs w:val="24"/>
          <w:lang w:val="en-US"/>
        </w:rPr>
        <w:t xml:space="preserve"> noted the difficulty of getting access to one’s own medical records in South Africa. </w:t>
      </w:r>
      <w:r w:rsidR="008F5F0A">
        <w:rPr>
          <w:rFonts w:ascii="Arial" w:eastAsia="Calibri" w:hAnsi="Arial" w:cs="Arial"/>
          <w:color w:val="000000" w:themeColor="text1"/>
          <w:sz w:val="24"/>
          <w:szCs w:val="24"/>
          <w:lang w:val="en-US"/>
        </w:rPr>
        <w:t>They</w:t>
      </w:r>
      <w:r w:rsidR="00A50EFA" w:rsidRPr="00A50EFA">
        <w:rPr>
          <w:rFonts w:ascii="Arial" w:eastAsia="Calibri" w:hAnsi="Arial" w:cs="Arial"/>
          <w:color w:val="000000" w:themeColor="text1"/>
          <w:sz w:val="24"/>
          <w:szCs w:val="24"/>
          <w:lang w:val="en-US"/>
        </w:rPr>
        <w:t xml:space="preserve"> have </w:t>
      </w:r>
      <w:r w:rsidR="00DC2097">
        <w:rPr>
          <w:rFonts w:ascii="Arial" w:eastAsia="Calibri" w:hAnsi="Arial" w:cs="Arial"/>
          <w:color w:val="000000" w:themeColor="text1"/>
          <w:sz w:val="24"/>
          <w:szCs w:val="24"/>
          <w:lang w:val="en-US"/>
        </w:rPr>
        <w:t>indicated</w:t>
      </w:r>
      <w:r w:rsidR="00A50EFA" w:rsidRPr="00A50EFA">
        <w:rPr>
          <w:rFonts w:ascii="Arial" w:eastAsia="Calibri" w:hAnsi="Arial" w:cs="Arial"/>
          <w:color w:val="000000" w:themeColor="text1"/>
          <w:sz w:val="24"/>
          <w:szCs w:val="24"/>
          <w:lang w:val="en-US"/>
        </w:rPr>
        <w:t xml:space="preserve"> that </w:t>
      </w:r>
      <w:r w:rsidR="00A50EFA" w:rsidRPr="00A50EFA">
        <w:rPr>
          <w:rFonts w:ascii="Arial" w:hAnsi="Arial" w:cs="Arial"/>
          <w:sz w:val="24"/>
          <w:szCs w:val="24"/>
        </w:rPr>
        <w:t xml:space="preserve">access to the complainants’ medical records </w:t>
      </w:r>
      <w:r w:rsidR="00A50EFA">
        <w:rPr>
          <w:rFonts w:ascii="Arial" w:hAnsi="Arial" w:cs="Arial"/>
          <w:sz w:val="24"/>
          <w:szCs w:val="24"/>
        </w:rPr>
        <w:t xml:space="preserve">(for investigation of the complaint) </w:t>
      </w:r>
      <w:r w:rsidR="00A50EFA" w:rsidRPr="00A50EFA">
        <w:rPr>
          <w:rFonts w:ascii="Arial" w:hAnsi="Arial" w:cs="Arial"/>
          <w:sz w:val="24"/>
          <w:szCs w:val="24"/>
        </w:rPr>
        <w:t xml:space="preserve">was </w:t>
      </w:r>
      <w:r w:rsidR="00DC2097">
        <w:rPr>
          <w:rFonts w:ascii="Arial" w:hAnsi="Arial" w:cs="Arial"/>
          <w:sz w:val="24"/>
          <w:szCs w:val="24"/>
        </w:rPr>
        <w:t>challenging</w:t>
      </w:r>
      <w:r w:rsidR="00A50EFA" w:rsidRPr="00A50EFA">
        <w:rPr>
          <w:rFonts w:ascii="Arial" w:hAnsi="Arial" w:cs="Arial"/>
          <w:sz w:val="24"/>
          <w:szCs w:val="24"/>
        </w:rPr>
        <w:t xml:space="preserve"> due to poor </w:t>
      </w:r>
      <w:r w:rsidR="008F5F0A">
        <w:rPr>
          <w:rFonts w:ascii="Arial" w:hAnsi="Arial" w:cs="Arial"/>
          <w:sz w:val="24"/>
          <w:szCs w:val="24"/>
        </w:rPr>
        <w:t>record-keeping</w:t>
      </w:r>
      <w:r w:rsidR="00A50EFA" w:rsidRPr="00A50EFA">
        <w:rPr>
          <w:rFonts w:ascii="Arial" w:hAnsi="Arial" w:cs="Arial"/>
          <w:sz w:val="24"/>
          <w:szCs w:val="24"/>
        </w:rPr>
        <w:t xml:space="preserve"> at hospitals, Department policy around destroying older files, missing files and in some instances</w:t>
      </w:r>
      <w:r w:rsidR="008F5F0A">
        <w:rPr>
          <w:rFonts w:ascii="Arial" w:hAnsi="Arial" w:cs="Arial"/>
          <w:sz w:val="24"/>
          <w:szCs w:val="24"/>
        </w:rPr>
        <w:t>,</w:t>
      </w:r>
      <w:r w:rsidR="00A50EFA" w:rsidRPr="00A50EFA">
        <w:rPr>
          <w:rFonts w:ascii="Arial" w:hAnsi="Arial" w:cs="Arial"/>
          <w:sz w:val="24"/>
          <w:szCs w:val="24"/>
        </w:rPr>
        <w:t xml:space="preserve"> hostility by hospital reception staff.</w:t>
      </w:r>
      <w:r w:rsidR="00A50EFA" w:rsidRPr="00A50EFA">
        <w:rPr>
          <w:rStyle w:val="FootnoteReference"/>
          <w:rFonts w:ascii="Arial" w:hAnsi="Arial" w:cs="Arial"/>
          <w:sz w:val="24"/>
          <w:szCs w:val="24"/>
        </w:rPr>
        <w:footnoteReference w:id="33"/>
      </w:r>
    </w:p>
    <w:p w14:paraId="40B9EEEB" w14:textId="77777777" w:rsidR="005014A2" w:rsidRDefault="005014A2" w:rsidP="00A50EFA">
      <w:pPr>
        <w:pStyle w:val="CommentText"/>
        <w:rPr>
          <w:rFonts w:ascii="Arial" w:eastAsia="Calibri" w:hAnsi="Arial" w:cs="Arial"/>
          <w:sz w:val="24"/>
          <w:szCs w:val="24"/>
          <w:lang w:val="en-US"/>
        </w:rPr>
      </w:pPr>
    </w:p>
    <w:p w14:paraId="4B2268E5" w14:textId="3352A23A" w:rsidR="00853CCB" w:rsidRDefault="00853CCB" w:rsidP="00CA52A8">
      <w:pPr>
        <w:pStyle w:val="CommentText"/>
        <w:numPr>
          <w:ilvl w:val="0"/>
          <w:numId w:val="10"/>
        </w:numPr>
        <w:spacing w:line="360" w:lineRule="auto"/>
        <w:jc w:val="both"/>
        <w:rPr>
          <w:rFonts w:ascii="Arial" w:eastAsia="Calibri" w:hAnsi="Arial" w:cs="Arial"/>
          <w:sz w:val="24"/>
          <w:szCs w:val="24"/>
          <w:lang w:val="en-US"/>
        </w:rPr>
      </w:pPr>
      <w:r>
        <w:rPr>
          <w:rFonts w:ascii="Arial" w:eastAsia="Calibri" w:hAnsi="Arial" w:cs="Arial"/>
          <w:sz w:val="24"/>
          <w:szCs w:val="24"/>
          <w:lang w:val="en-US"/>
        </w:rPr>
        <w:t>Information about recourse options</w:t>
      </w:r>
      <w:r w:rsidR="00DA33B7">
        <w:rPr>
          <w:rFonts w:ascii="Arial" w:eastAsia="Calibri" w:hAnsi="Arial" w:cs="Arial"/>
          <w:sz w:val="24"/>
          <w:szCs w:val="24"/>
          <w:lang w:val="en-US"/>
        </w:rPr>
        <w:t xml:space="preserve"> </w:t>
      </w:r>
      <w:r w:rsidR="00CA52A8">
        <w:rPr>
          <w:rFonts w:ascii="Arial" w:eastAsia="Calibri" w:hAnsi="Arial" w:cs="Arial"/>
          <w:sz w:val="24"/>
          <w:szCs w:val="24"/>
          <w:lang w:val="en-US"/>
        </w:rPr>
        <w:t>– there is a lack of knowledge by individuals around what obstetric violence is as well as the existence of the various ro</w:t>
      </w:r>
      <w:r w:rsidR="00C146A4">
        <w:rPr>
          <w:rFonts w:ascii="Arial" w:eastAsia="Calibri" w:hAnsi="Arial" w:cs="Arial"/>
          <w:sz w:val="24"/>
          <w:szCs w:val="24"/>
          <w:lang w:val="en-US"/>
        </w:rPr>
        <w:t>u</w:t>
      </w:r>
      <w:r w:rsidR="00CA52A8">
        <w:rPr>
          <w:rFonts w:ascii="Arial" w:eastAsia="Calibri" w:hAnsi="Arial" w:cs="Arial"/>
          <w:sz w:val="24"/>
          <w:szCs w:val="24"/>
          <w:lang w:val="en-US"/>
        </w:rPr>
        <w:t xml:space="preserve">tes for recourse. </w:t>
      </w:r>
      <w:r w:rsidR="00C146A4">
        <w:rPr>
          <w:rFonts w:ascii="Arial" w:eastAsia="Calibri" w:hAnsi="Arial" w:cs="Arial"/>
          <w:sz w:val="24"/>
          <w:szCs w:val="24"/>
          <w:lang w:val="en-US"/>
        </w:rPr>
        <w:t>In 10</w:t>
      </w:r>
      <w:r w:rsidR="008F5F0A">
        <w:rPr>
          <w:rFonts w:ascii="Arial" w:eastAsia="Calibri" w:hAnsi="Arial" w:cs="Arial"/>
          <w:sz w:val="24"/>
          <w:szCs w:val="24"/>
          <w:lang w:val="en-US"/>
        </w:rPr>
        <w:t xml:space="preserve"> </w:t>
      </w:r>
      <w:r w:rsidR="00DA33B7">
        <w:rPr>
          <w:rFonts w:ascii="Arial" w:eastAsia="Calibri" w:hAnsi="Arial" w:cs="Arial"/>
          <w:sz w:val="24"/>
          <w:szCs w:val="24"/>
          <w:lang w:val="en-US"/>
        </w:rPr>
        <w:t xml:space="preserve">of CALS’ </w:t>
      </w:r>
      <w:r w:rsidR="008F5F0A">
        <w:rPr>
          <w:rFonts w:ascii="Arial" w:eastAsia="Calibri" w:hAnsi="Arial" w:cs="Arial"/>
          <w:sz w:val="24"/>
          <w:szCs w:val="24"/>
          <w:lang w:val="en-US"/>
        </w:rPr>
        <w:t>training</w:t>
      </w:r>
      <w:r w:rsidR="00DA33B7">
        <w:rPr>
          <w:rFonts w:ascii="Arial" w:eastAsia="Calibri" w:hAnsi="Arial" w:cs="Arial"/>
          <w:sz w:val="24"/>
          <w:szCs w:val="24"/>
          <w:lang w:val="en-US"/>
        </w:rPr>
        <w:t>s</w:t>
      </w:r>
      <w:r w:rsidR="00C146A4">
        <w:rPr>
          <w:rFonts w:ascii="Arial" w:eastAsia="Calibri" w:hAnsi="Arial" w:cs="Arial"/>
          <w:sz w:val="24"/>
          <w:szCs w:val="24"/>
          <w:lang w:val="en-US"/>
        </w:rPr>
        <w:t xml:space="preserve"> with community members in </w:t>
      </w:r>
      <w:r w:rsidR="008F5F0A">
        <w:rPr>
          <w:rFonts w:ascii="Arial" w:eastAsia="Calibri" w:hAnsi="Arial" w:cs="Arial"/>
          <w:sz w:val="24"/>
          <w:szCs w:val="24"/>
          <w:lang w:val="en-US"/>
        </w:rPr>
        <w:t>mining-affected</w:t>
      </w:r>
      <w:r w:rsidR="00C146A4">
        <w:rPr>
          <w:rFonts w:ascii="Arial" w:eastAsia="Calibri" w:hAnsi="Arial" w:cs="Arial"/>
          <w:sz w:val="24"/>
          <w:szCs w:val="24"/>
          <w:lang w:val="en-US"/>
        </w:rPr>
        <w:t xml:space="preserve"> communities in South Africa, CALS found that generally</w:t>
      </w:r>
      <w:r w:rsidR="008F5F0A">
        <w:rPr>
          <w:rFonts w:ascii="Arial" w:eastAsia="Calibri" w:hAnsi="Arial" w:cs="Arial"/>
          <w:sz w:val="24"/>
          <w:szCs w:val="24"/>
          <w:lang w:val="en-US"/>
        </w:rPr>
        <w:t>,</w:t>
      </w:r>
      <w:r w:rsidR="00C146A4">
        <w:rPr>
          <w:rFonts w:ascii="Arial" w:eastAsia="Calibri" w:hAnsi="Arial" w:cs="Arial"/>
          <w:sz w:val="24"/>
          <w:szCs w:val="24"/>
          <w:lang w:val="en-US"/>
        </w:rPr>
        <w:t xml:space="preserve"> women and birthing individuals were not aware of the existence of the term ‘obstetric violence’, </w:t>
      </w:r>
      <w:r w:rsidR="009F761E">
        <w:rPr>
          <w:rFonts w:ascii="Arial" w:eastAsia="Calibri" w:hAnsi="Arial" w:cs="Arial"/>
          <w:sz w:val="24"/>
          <w:szCs w:val="24"/>
          <w:lang w:val="en-US"/>
        </w:rPr>
        <w:t>most of the participants were also similarly unaware of any of the recourse mechanisms currently available to them.</w:t>
      </w:r>
    </w:p>
    <w:p w14:paraId="3550BBB1" w14:textId="77777777" w:rsidR="00C146A4" w:rsidRDefault="00C146A4" w:rsidP="009F761E">
      <w:pPr>
        <w:pStyle w:val="CommentText"/>
        <w:spacing w:line="360" w:lineRule="auto"/>
        <w:jc w:val="both"/>
        <w:rPr>
          <w:rFonts w:ascii="Arial" w:eastAsia="Calibri" w:hAnsi="Arial" w:cs="Arial"/>
          <w:sz w:val="24"/>
          <w:szCs w:val="24"/>
          <w:lang w:val="en-US"/>
        </w:rPr>
      </w:pPr>
    </w:p>
    <w:p w14:paraId="060505BD" w14:textId="1F9AB5FB" w:rsidR="00C01DD8" w:rsidRPr="00A174B8" w:rsidRDefault="00853CCB" w:rsidP="00B34B68">
      <w:pPr>
        <w:pStyle w:val="CommentText"/>
        <w:numPr>
          <w:ilvl w:val="0"/>
          <w:numId w:val="10"/>
        </w:numPr>
        <w:spacing w:line="360" w:lineRule="auto"/>
        <w:jc w:val="both"/>
      </w:pPr>
      <w:r>
        <w:rPr>
          <w:rFonts w:ascii="Arial" w:eastAsia="Calibri" w:hAnsi="Arial" w:cs="Arial"/>
          <w:sz w:val="24"/>
          <w:szCs w:val="24"/>
          <w:lang w:val="en-US"/>
        </w:rPr>
        <w:t>Legal support</w:t>
      </w:r>
      <w:r w:rsidR="009F761E">
        <w:rPr>
          <w:rFonts w:ascii="Arial" w:eastAsia="Calibri" w:hAnsi="Arial" w:cs="Arial"/>
          <w:sz w:val="24"/>
          <w:szCs w:val="24"/>
          <w:lang w:val="en-US"/>
        </w:rPr>
        <w:t xml:space="preserve"> – legal support is costly in South Africa</w:t>
      </w:r>
      <w:r w:rsidR="008F5F0A">
        <w:rPr>
          <w:rFonts w:ascii="Arial" w:eastAsia="Calibri" w:hAnsi="Arial" w:cs="Arial"/>
          <w:sz w:val="24"/>
          <w:szCs w:val="24"/>
          <w:lang w:val="en-US"/>
        </w:rPr>
        <w:t>,</w:t>
      </w:r>
      <w:r w:rsidR="009F761E">
        <w:rPr>
          <w:rFonts w:ascii="Arial" w:eastAsia="Calibri" w:hAnsi="Arial" w:cs="Arial"/>
          <w:sz w:val="24"/>
          <w:szCs w:val="24"/>
          <w:lang w:val="en-US"/>
        </w:rPr>
        <w:t xml:space="preserve"> and thus</w:t>
      </w:r>
      <w:r w:rsidR="008F5F0A">
        <w:rPr>
          <w:rFonts w:ascii="Arial" w:eastAsia="Calibri" w:hAnsi="Arial" w:cs="Arial"/>
          <w:sz w:val="24"/>
          <w:szCs w:val="24"/>
          <w:lang w:val="en-US"/>
        </w:rPr>
        <w:t>,</w:t>
      </w:r>
      <w:r w:rsidR="009F761E">
        <w:rPr>
          <w:rFonts w:ascii="Arial" w:eastAsia="Calibri" w:hAnsi="Arial" w:cs="Arial"/>
          <w:sz w:val="24"/>
          <w:szCs w:val="24"/>
          <w:lang w:val="en-US"/>
        </w:rPr>
        <w:t xml:space="preserve"> justice is not accessible to many individual</w:t>
      </w:r>
      <w:r w:rsidR="00C267D2">
        <w:rPr>
          <w:rFonts w:ascii="Arial" w:eastAsia="Calibri" w:hAnsi="Arial" w:cs="Arial"/>
          <w:sz w:val="24"/>
          <w:szCs w:val="24"/>
          <w:lang w:val="en-US"/>
        </w:rPr>
        <w:t>s</w:t>
      </w:r>
      <w:r w:rsidR="009F761E">
        <w:rPr>
          <w:rFonts w:ascii="Arial" w:eastAsia="Calibri" w:hAnsi="Arial" w:cs="Arial"/>
          <w:sz w:val="24"/>
          <w:szCs w:val="24"/>
          <w:lang w:val="en-US"/>
        </w:rPr>
        <w:t xml:space="preserve"> in the country. One of the few methods of legal support in instances of obstetric violence is through medical malpractice claims. This is </w:t>
      </w:r>
      <w:r w:rsidR="00C267D2">
        <w:rPr>
          <w:rFonts w:ascii="Arial" w:eastAsia="Calibri" w:hAnsi="Arial" w:cs="Arial"/>
          <w:sz w:val="24"/>
          <w:szCs w:val="24"/>
          <w:lang w:val="en-US"/>
        </w:rPr>
        <w:t xml:space="preserve">available </w:t>
      </w:r>
      <w:r w:rsidR="009F761E">
        <w:rPr>
          <w:rFonts w:ascii="Arial" w:eastAsia="Calibri" w:hAnsi="Arial" w:cs="Arial"/>
          <w:sz w:val="24"/>
          <w:szCs w:val="24"/>
          <w:lang w:val="en-US"/>
        </w:rPr>
        <w:t xml:space="preserve">because these </w:t>
      </w:r>
      <w:r w:rsidR="00DA33B7">
        <w:rPr>
          <w:rFonts w:ascii="Arial" w:eastAsia="Calibri" w:hAnsi="Arial" w:cs="Arial"/>
          <w:sz w:val="24"/>
          <w:szCs w:val="24"/>
          <w:lang w:val="en-US"/>
        </w:rPr>
        <w:t xml:space="preserve">certain </w:t>
      </w:r>
      <w:r w:rsidR="009F761E">
        <w:rPr>
          <w:rFonts w:ascii="Arial" w:eastAsia="Calibri" w:hAnsi="Arial" w:cs="Arial"/>
          <w:sz w:val="24"/>
          <w:szCs w:val="24"/>
          <w:lang w:val="en-US"/>
        </w:rPr>
        <w:t>types of law firms will take on cases on a contingency basis</w:t>
      </w:r>
      <w:r w:rsidR="008F5F0A">
        <w:rPr>
          <w:rFonts w:ascii="Arial" w:eastAsia="Calibri" w:hAnsi="Arial" w:cs="Arial"/>
          <w:sz w:val="24"/>
          <w:szCs w:val="24"/>
          <w:lang w:val="en-US"/>
        </w:rPr>
        <w:t>. This</w:t>
      </w:r>
      <w:r w:rsidR="009F761E">
        <w:rPr>
          <w:rFonts w:ascii="Arial" w:eastAsia="Calibri" w:hAnsi="Arial" w:cs="Arial"/>
          <w:sz w:val="24"/>
          <w:szCs w:val="24"/>
          <w:lang w:val="en-US"/>
        </w:rPr>
        <w:t xml:space="preserve"> is where they will take a percentage of the damages awarded to </w:t>
      </w:r>
      <w:r w:rsidR="008F5F0A">
        <w:rPr>
          <w:rFonts w:ascii="Arial" w:eastAsia="Calibri" w:hAnsi="Arial" w:cs="Arial"/>
          <w:sz w:val="24"/>
          <w:szCs w:val="24"/>
          <w:lang w:val="en-US"/>
        </w:rPr>
        <w:t xml:space="preserve">the </w:t>
      </w:r>
      <w:r w:rsidR="009F761E">
        <w:rPr>
          <w:rFonts w:ascii="Arial" w:eastAsia="Calibri" w:hAnsi="Arial" w:cs="Arial"/>
          <w:sz w:val="24"/>
          <w:szCs w:val="24"/>
          <w:lang w:val="en-US"/>
        </w:rPr>
        <w:t>victim/survivor. Thus, in essence</w:t>
      </w:r>
      <w:r w:rsidR="008F5F0A">
        <w:rPr>
          <w:rFonts w:ascii="Arial" w:eastAsia="Calibri" w:hAnsi="Arial" w:cs="Arial"/>
          <w:sz w:val="24"/>
          <w:szCs w:val="24"/>
          <w:lang w:val="en-US"/>
        </w:rPr>
        <w:t>,</w:t>
      </w:r>
      <w:r w:rsidR="009F761E">
        <w:rPr>
          <w:rFonts w:ascii="Arial" w:eastAsia="Calibri" w:hAnsi="Arial" w:cs="Arial"/>
          <w:sz w:val="24"/>
          <w:szCs w:val="24"/>
          <w:lang w:val="en-US"/>
        </w:rPr>
        <w:t xml:space="preserve"> the client will not have to pay for legal assistance. This is </w:t>
      </w:r>
      <w:r w:rsidR="00C267D2">
        <w:rPr>
          <w:rFonts w:ascii="Arial" w:eastAsia="Calibri" w:hAnsi="Arial" w:cs="Arial"/>
          <w:sz w:val="24"/>
          <w:szCs w:val="24"/>
          <w:lang w:val="en-US"/>
        </w:rPr>
        <w:t xml:space="preserve">not a silver bullet and creates the situation where only ‘winnable’ cases or extremely egregious cases of malpractice will be </w:t>
      </w:r>
      <w:r w:rsidR="00B34B68">
        <w:rPr>
          <w:rFonts w:ascii="Arial" w:eastAsia="Calibri" w:hAnsi="Arial" w:cs="Arial"/>
          <w:sz w:val="24"/>
          <w:szCs w:val="24"/>
          <w:lang w:val="en-US"/>
        </w:rPr>
        <w:t xml:space="preserve">the primary cases </w:t>
      </w:r>
      <w:r w:rsidR="00C267D2">
        <w:rPr>
          <w:rFonts w:ascii="Arial" w:eastAsia="Calibri" w:hAnsi="Arial" w:cs="Arial"/>
          <w:sz w:val="24"/>
          <w:szCs w:val="24"/>
          <w:lang w:val="en-US"/>
        </w:rPr>
        <w:t xml:space="preserve">taken on. Furthermore, and extremely common in obstetric violence cases, is that if the </w:t>
      </w:r>
      <w:r w:rsidR="00B34B68">
        <w:rPr>
          <w:rFonts w:ascii="Arial" w:eastAsia="Calibri" w:hAnsi="Arial" w:cs="Arial"/>
          <w:sz w:val="24"/>
          <w:szCs w:val="24"/>
          <w:lang w:val="en-US"/>
        </w:rPr>
        <w:t>3-year</w:t>
      </w:r>
      <w:r w:rsidR="00C267D2">
        <w:rPr>
          <w:rFonts w:ascii="Arial" w:eastAsia="Calibri" w:hAnsi="Arial" w:cs="Arial"/>
          <w:sz w:val="24"/>
          <w:szCs w:val="24"/>
          <w:lang w:val="en-US"/>
        </w:rPr>
        <w:t xml:space="preserve"> prescription period has elapsed, firms will be unwilling to proceed with a damages claim, as the ‘winnability’ of the case decreases significantly.</w:t>
      </w:r>
    </w:p>
    <w:p w14:paraId="377402ED" w14:textId="77777777" w:rsidR="00C01DD8" w:rsidRPr="00A174B8" w:rsidRDefault="00C01DD8" w:rsidP="00586F4E">
      <w:pPr>
        <w:pStyle w:val="ListParagraph"/>
        <w:spacing w:line="360" w:lineRule="auto"/>
        <w:jc w:val="both"/>
        <w:rPr>
          <w:rFonts w:ascii="Arial" w:hAnsi="Arial" w:cs="Arial"/>
          <w:sz w:val="24"/>
          <w:szCs w:val="24"/>
        </w:rPr>
      </w:pPr>
    </w:p>
    <w:p w14:paraId="09DA32F8" w14:textId="1D1798FB" w:rsidR="001D12B3" w:rsidRPr="006746C0" w:rsidRDefault="00C97C97" w:rsidP="00A174B8">
      <w:pPr>
        <w:pStyle w:val="ListParagraph"/>
        <w:numPr>
          <w:ilvl w:val="0"/>
          <w:numId w:val="2"/>
        </w:numPr>
        <w:spacing w:line="360" w:lineRule="auto"/>
        <w:jc w:val="both"/>
        <w:rPr>
          <w:rFonts w:ascii="Arial" w:hAnsi="Arial" w:cs="Arial"/>
          <w:b/>
          <w:sz w:val="24"/>
          <w:szCs w:val="24"/>
          <w:u w:val="single"/>
        </w:rPr>
      </w:pPr>
      <w:r w:rsidRPr="006746C0">
        <w:rPr>
          <w:rFonts w:ascii="Arial" w:hAnsi="Arial" w:cs="Arial"/>
          <w:b/>
          <w:sz w:val="24"/>
          <w:szCs w:val="24"/>
          <w:u w:val="single"/>
        </w:rPr>
        <w:t xml:space="preserve">Please share examples of good practices and examples of comprehensive health responses to survivors of violence and indicate efficient </w:t>
      </w:r>
      <w:r w:rsidR="008F5F0A">
        <w:rPr>
          <w:rFonts w:ascii="Arial" w:hAnsi="Arial" w:cs="Arial"/>
          <w:b/>
          <w:sz w:val="24"/>
          <w:szCs w:val="24"/>
          <w:u w:val="single"/>
        </w:rPr>
        <w:t>multi-sectoral</w:t>
      </w:r>
      <w:r w:rsidRPr="006746C0">
        <w:rPr>
          <w:rFonts w:ascii="Arial" w:hAnsi="Arial" w:cs="Arial"/>
          <w:b/>
          <w:sz w:val="24"/>
          <w:szCs w:val="24"/>
          <w:u w:val="single"/>
        </w:rPr>
        <w:t xml:space="preserve"> efforts at the community, national, regional and international levels by State or non-State actors.</w:t>
      </w:r>
    </w:p>
    <w:p w14:paraId="46B6F10E" w14:textId="77777777" w:rsidR="00BC3DF1" w:rsidRPr="00A174B8" w:rsidRDefault="00BC3DF1" w:rsidP="00A174B8">
      <w:pPr>
        <w:pStyle w:val="ListParagraph"/>
        <w:spacing w:line="360" w:lineRule="auto"/>
        <w:jc w:val="both"/>
        <w:rPr>
          <w:rFonts w:ascii="Arial" w:hAnsi="Arial" w:cs="Arial"/>
          <w:b/>
          <w:sz w:val="24"/>
          <w:szCs w:val="24"/>
        </w:rPr>
      </w:pPr>
    </w:p>
    <w:p w14:paraId="3230317C" w14:textId="2D549F84" w:rsidR="001D12B3" w:rsidRPr="00A174B8" w:rsidRDefault="00857C6A"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In addition to being </w:t>
      </w:r>
      <w:r w:rsidR="008F5F0A">
        <w:rPr>
          <w:rFonts w:ascii="Arial" w:hAnsi="Arial" w:cs="Arial"/>
          <w:sz w:val="24"/>
          <w:szCs w:val="24"/>
        </w:rPr>
        <w:t xml:space="preserve">a </w:t>
      </w:r>
      <w:r w:rsidRPr="00A174B8">
        <w:rPr>
          <w:rFonts w:ascii="Arial" w:hAnsi="Arial" w:cs="Arial"/>
          <w:sz w:val="24"/>
          <w:szCs w:val="24"/>
        </w:rPr>
        <w:t xml:space="preserve">signatory to a number of international commitments, South Africa has various laws and policies </w:t>
      </w:r>
      <w:r w:rsidR="00D809BD" w:rsidRPr="00A174B8">
        <w:rPr>
          <w:rFonts w:ascii="Arial" w:hAnsi="Arial" w:cs="Arial"/>
          <w:sz w:val="24"/>
          <w:szCs w:val="24"/>
        </w:rPr>
        <w:t xml:space="preserve">that represent good practices </w:t>
      </w:r>
      <w:r w:rsidRPr="00A174B8">
        <w:rPr>
          <w:rFonts w:ascii="Arial" w:hAnsi="Arial" w:cs="Arial"/>
          <w:sz w:val="24"/>
          <w:szCs w:val="24"/>
        </w:rPr>
        <w:t>focusing on women’s reproductive health and rights</w:t>
      </w:r>
      <w:r w:rsidR="001D12B3" w:rsidRPr="00A174B8">
        <w:rPr>
          <w:rFonts w:ascii="Arial" w:hAnsi="Arial" w:cs="Arial"/>
          <w:sz w:val="24"/>
          <w:szCs w:val="24"/>
        </w:rPr>
        <w:t xml:space="preserve">. </w:t>
      </w:r>
      <w:r w:rsidR="00CA5ADE" w:rsidRPr="00A174B8">
        <w:rPr>
          <w:rFonts w:ascii="Arial" w:hAnsi="Arial" w:cs="Arial"/>
          <w:sz w:val="24"/>
          <w:szCs w:val="24"/>
        </w:rPr>
        <w:t>In South Africa</w:t>
      </w:r>
      <w:r w:rsidR="008F5F0A">
        <w:rPr>
          <w:rFonts w:ascii="Arial" w:hAnsi="Arial" w:cs="Arial"/>
          <w:sz w:val="24"/>
          <w:szCs w:val="24"/>
        </w:rPr>
        <w:t>,</w:t>
      </w:r>
      <w:r w:rsidR="00CA5ADE" w:rsidRPr="00A174B8">
        <w:rPr>
          <w:rFonts w:ascii="Arial" w:hAnsi="Arial" w:cs="Arial"/>
          <w:sz w:val="24"/>
          <w:szCs w:val="24"/>
        </w:rPr>
        <w:t xml:space="preserve"> </w:t>
      </w:r>
      <w:r w:rsidR="00593924" w:rsidRPr="00A174B8">
        <w:rPr>
          <w:rFonts w:ascii="Arial" w:hAnsi="Arial" w:cs="Arial"/>
          <w:sz w:val="24"/>
          <w:szCs w:val="24"/>
        </w:rPr>
        <w:t>responses to o</w:t>
      </w:r>
      <w:r w:rsidR="00CA5ADE" w:rsidRPr="00A174B8">
        <w:rPr>
          <w:rFonts w:ascii="Arial" w:hAnsi="Arial" w:cs="Arial"/>
          <w:sz w:val="24"/>
          <w:szCs w:val="24"/>
        </w:rPr>
        <w:t>bstetric violence are guided by legislation that governs sexual reproductive health rights South Africa.</w:t>
      </w:r>
    </w:p>
    <w:p w14:paraId="2ABAA798" w14:textId="77777777" w:rsidR="001D12B3" w:rsidRPr="00A174B8" w:rsidRDefault="001D12B3" w:rsidP="00A174B8">
      <w:pPr>
        <w:pStyle w:val="ListParagraph"/>
        <w:spacing w:line="360" w:lineRule="auto"/>
        <w:jc w:val="both"/>
        <w:rPr>
          <w:rFonts w:ascii="Arial" w:hAnsi="Arial" w:cs="Arial"/>
          <w:sz w:val="24"/>
          <w:szCs w:val="24"/>
        </w:rPr>
      </w:pPr>
    </w:p>
    <w:p w14:paraId="3D15E5D9" w14:textId="358C1797"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The Constitution of the Republic of South Africa 1996</w:t>
      </w:r>
      <w:r w:rsidR="00B34B68">
        <w:rPr>
          <w:rFonts w:ascii="Arial" w:hAnsi="Arial" w:cs="Arial"/>
          <w:sz w:val="24"/>
          <w:szCs w:val="24"/>
        </w:rPr>
        <w:t>,</w:t>
      </w:r>
      <w:r w:rsidRPr="00A174B8">
        <w:rPr>
          <w:rFonts w:ascii="Arial" w:hAnsi="Arial" w:cs="Arial"/>
          <w:sz w:val="24"/>
          <w:szCs w:val="24"/>
        </w:rPr>
        <w:t xml:space="preserve"> </w:t>
      </w:r>
      <w:r w:rsidR="00B34B68">
        <w:rPr>
          <w:rFonts w:ascii="Arial" w:hAnsi="Arial" w:cs="Arial"/>
          <w:sz w:val="24"/>
          <w:szCs w:val="24"/>
        </w:rPr>
        <w:t>s</w:t>
      </w:r>
      <w:r w:rsidRPr="00A174B8">
        <w:rPr>
          <w:rFonts w:ascii="Arial" w:hAnsi="Arial" w:cs="Arial"/>
          <w:sz w:val="24"/>
          <w:szCs w:val="24"/>
        </w:rPr>
        <w:t xml:space="preserve">ection 27 of the Constitution </w:t>
      </w:r>
      <w:r w:rsidR="00D809BD" w:rsidRPr="00A174B8">
        <w:rPr>
          <w:rFonts w:ascii="Arial" w:hAnsi="Arial" w:cs="Arial"/>
          <w:sz w:val="24"/>
          <w:szCs w:val="24"/>
        </w:rPr>
        <w:t xml:space="preserve">stipulates </w:t>
      </w:r>
      <w:r w:rsidRPr="00A174B8">
        <w:rPr>
          <w:rFonts w:ascii="Arial" w:hAnsi="Arial" w:cs="Arial"/>
          <w:sz w:val="24"/>
          <w:szCs w:val="24"/>
        </w:rPr>
        <w:t xml:space="preserve">the right to health care services (including reproductive rights) and the right to emergency medical treatment. </w:t>
      </w:r>
    </w:p>
    <w:p w14:paraId="3219A82F" w14:textId="77777777" w:rsidR="001D12B3" w:rsidRPr="00A174B8" w:rsidRDefault="001D12B3" w:rsidP="00A174B8">
      <w:pPr>
        <w:pStyle w:val="ListParagraph"/>
        <w:spacing w:line="360" w:lineRule="auto"/>
        <w:jc w:val="both"/>
        <w:rPr>
          <w:rFonts w:ascii="Arial" w:hAnsi="Arial" w:cs="Arial"/>
          <w:sz w:val="24"/>
          <w:szCs w:val="24"/>
        </w:rPr>
      </w:pPr>
    </w:p>
    <w:p w14:paraId="42DD1F0F" w14:textId="7B13C737"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The Choice of Termination of Pregnancy Act of 1996 (as amended act 38 of 2004). This legislation </w:t>
      </w:r>
      <w:r w:rsidR="00566A79" w:rsidRPr="00A174B8">
        <w:rPr>
          <w:rFonts w:ascii="Arial" w:hAnsi="Arial" w:cs="Arial"/>
          <w:sz w:val="24"/>
          <w:szCs w:val="24"/>
        </w:rPr>
        <w:t xml:space="preserve">promotes and protects access to </w:t>
      </w:r>
      <w:r w:rsidR="007B3A8B">
        <w:rPr>
          <w:rFonts w:ascii="Arial" w:hAnsi="Arial" w:cs="Arial"/>
          <w:sz w:val="24"/>
          <w:szCs w:val="24"/>
        </w:rPr>
        <w:t xml:space="preserve">abortions and has specifications around access for </w:t>
      </w:r>
      <w:r w:rsidR="008F5F0A">
        <w:rPr>
          <w:rFonts w:ascii="Arial" w:hAnsi="Arial" w:cs="Arial"/>
          <w:sz w:val="24"/>
          <w:szCs w:val="24"/>
        </w:rPr>
        <w:t>later-term</w:t>
      </w:r>
      <w:r w:rsidR="007B3A8B">
        <w:rPr>
          <w:rFonts w:ascii="Arial" w:hAnsi="Arial" w:cs="Arial"/>
          <w:sz w:val="24"/>
          <w:szCs w:val="24"/>
        </w:rPr>
        <w:t xml:space="preserve"> abortions in particular. </w:t>
      </w:r>
    </w:p>
    <w:p w14:paraId="0E572E39" w14:textId="77777777" w:rsidR="001D12B3" w:rsidRPr="00A174B8" w:rsidRDefault="001D12B3" w:rsidP="00A174B8">
      <w:pPr>
        <w:pStyle w:val="ListParagraph"/>
        <w:spacing w:line="360" w:lineRule="auto"/>
        <w:jc w:val="both"/>
        <w:rPr>
          <w:rFonts w:ascii="Arial" w:hAnsi="Arial" w:cs="Arial"/>
          <w:sz w:val="24"/>
          <w:szCs w:val="24"/>
        </w:rPr>
      </w:pPr>
    </w:p>
    <w:p w14:paraId="77F7F30A" w14:textId="44B8D89F"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The Sterilisation Act 44 of 1998. This legislation provides the right to sterilisation and regulates the right</w:t>
      </w:r>
      <w:r w:rsidR="00D809BD" w:rsidRPr="00A174B8">
        <w:rPr>
          <w:rFonts w:ascii="Arial" w:hAnsi="Arial" w:cs="Arial"/>
          <w:sz w:val="24"/>
          <w:szCs w:val="24"/>
        </w:rPr>
        <w:t>, attaching criminal penalty for failure to comply with consent requirements</w:t>
      </w:r>
      <w:r w:rsidRPr="00A174B8">
        <w:rPr>
          <w:rFonts w:ascii="Arial" w:hAnsi="Arial" w:cs="Arial"/>
          <w:sz w:val="24"/>
          <w:szCs w:val="24"/>
        </w:rPr>
        <w:t xml:space="preserve">. This right is subject to the individuals being fully informed about the procedure. Furthermore, ensuring that individuals have a safe, effective, affordable and dignified fertility procedures. </w:t>
      </w:r>
    </w:p>
    <w:p w14:paraId="1FC23B22" w14:textId="77777777" w:rsidR="001D12B3" w:rsidRPr="00A174B8" w:rsidRDefault="001D12B3" w:rsidP="00A174B8">
      <w:pPr>
        <w:pStyle w:val="ListParagraph"/>
        <w:spacing w:line="360" w:lineRule="auto"/>
        <w:jc w:val="both"/>
        <w:rPr>
          <w:rFonts w:ascii="Arial" w:hAnsi="Arial" w:cs="Arial"/>
          <w:sz w:val="24"/>
          <w:szCs w:val="24"/>
        </w:rPr>
      </w:pPr>
    </w:p>
    <w:p w14:paraId="648D9BA1" w14:textId="4C94774A"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The National Health Act 61 of 2003. This legislation mandates the provision of free healthcare services to all pregnant and </w:t>
      </w:r>
      <w:r w:rsidR="008F5F0A">
        <w:rPr>
          <w:rFonts w:ascii="Arial" w:hAnsi="Arial" w:cs="Arial"/>
          <w:sz w:val="24"/>
          <w:szCs w:val="24"/>
        </w:rPr>
        <w:t>breastfeeding</w:t>
      </w:r>
      <w:r w:rsidRPr="00A174B8">
        <w:rPr>
          <w:rFonts w:ascii="Arial" w:hAnsi="Arial" w:cs="Arial"/>
          <w:sz w:val="24"/>
          <w:szCs w:val="24"/>
        </w:rPr>
        <w:t xml:space="preserve"> women</w:t>
      </w:r>
      <w:r w:rsidR="008F5F0A">
        <w:rPr>
          <w:rFonts w:ascii="Arial" w:hAnsi="Arial" w:cs="Arial"/>
          <w:sz w:val="24"/>
          <w:szCs w:val="24"/>
        </w:rPr>
        <w:t>,</w:t>
      </w:r>
      <w:r w:rsidRPr="00A174B8">
        <w:rPr>
          <w:rFonts w:ascii="Arial" w:hAnsi="Arial" w:cs="Arial"/>
          <w:sz w:val="24"/>
          <w:szCs w:val="24"/>
        </w:rPr>
        <w:t xml:space="preserve"> and the Choice of Termination of Pregnancy Act, which legalises abortion services and mandates this service be provided free of charge. These rights are extended to all women and birthing persons, without bias on the basis of legal status in the country.</w:t>
      </w:r>
    </w:p>
    <w:p w14:paraId="5F89AE82" w14:textId="77777777" w:rsidR="00FC459A" w:rsidRPr="00A174B8" w:rsidRDefault="00FC459A" w:rsidP="00A174B8">
      <w:pPr>
        <w:pStyle w:val="ListParagraph"/>
        <w:spacing w:line="360" w:lineRule="auto"/>
        <w:jc w:val="both"/>
        <w:rPr>
          <w:rFonts w:ascii="Arial" w:hAnsi="Arial" w:cs="Arial"/>
          <w:sz w:val="24"/>
          <w:szCs w:val="24"/>
        </w:rPr>
      </w:pPr>
    </w:p>
    <w:p w14:paraId="1CF072AA" w14:textId="5677003A"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The National Health Act and The National Patients Rights’ Charter set out the factors that need to be in place in order for a person to decide for themselves what they want </w:t>
      </w:r>
      <w:r w:rsidR="003930C7" w:rsidRPr="00A174B8">
        <w:rPr>
          <w:rFonts w:ascii="Arial" w:hAnsi="Arial" w:cs="Arial"/>
          <w:sz w:val="24"/>
          <w:szCs w:val="24"/>
        </w:rPr>
        <w:t>in regard to</w:t>
      </w:r>
      <w:r w:rsidRPr="00A174B8">
        <w:rPr>
          <w:rFonts w:ascii="Arial" w:hAnsi="Arial" w:cs="Arial"/>
          <w:sz w:val="24"/>
          <w:szCs w:val="24"/>
        </w:rPr>
        <w:t xml:space="preserve"> their healthcare and for them to realise that decision otherwise known as ‘informed </w:t>
      </w:r>
      <w:r w:rsidR="008F5F0A">
        <w:rPr>
          <w:rFonts w:ascii="Arial" w:hAnsi="Arial" w:cs="Arial"/>
          <w:sz w:val="24"/>
          <w:szCs w:val="24"/>
        </w:rPr>
        <w:t>consent</w:t>
      </w:r>
      <w:r w:rsidR="00881BDF">
        <w:rPr>
          <w:rFonts w:ascii="Arial" w:hAnsi="Arial" w:cs="Arial"/>
          <w:sz w:val="24"/>
          <w:szCs w:val="24"/>
        </w:rPr>
        <w:t>’</w:t>
      </w:r>
      <w:r w:rsidRPr="00A174B8">
        <w:rPr>
          <w:rFonts w:ascii="Arial" w:hAnsi="Arial" w:cs="Arial"/>
          <w:sz w:val="24"/>
          <w:szCs w:val="24"/>
        </w:rPr>
        <w:t xml:space="preserve">. </w:t>
      </w:r>
    </w:p>
    <w:p w14:paraId="70E2C472" w14:textId="77777777" w:rsidR="001D12B3" w:rsidRPr="00A174B8" w:rsidRDefault="001D12B3" w:rsidP="00A174B8">
      <w:pPr>
        <w:pStyle w:val="ListParagraph"/>
        <w:spacing w:line="360" w:lineRule="auto"/>
        <w:jc w:val="both"/>
        <w:rPr>
          <w:rFonts w:ascii="Arial" w:hAnsi="Arial" w:cs="Arial"/>
          <w:sz w:val="24"/>
          <w:szCs w:val="24"/>
        </w:rPr>
      </w:pPr>
    </w:p>
    <w:p w14:paraId="17828AB9" w14:textId="62F39E0E"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Guidelines for Maternal Care in South Africa (2015)</w:t>
      </w:r>
      <w:r w:rsidR="00881BDF">
        <w:rPr>
          <w:rFonts w:ascii="Arial" w:hAnsi="Arial" w:cs="Arial"/>
          <w:sz w:val="24"/>
          <w:szCs w:val="24"/>
        </w:rPr>
        <w:t>.</w:t>
      </w:r>
      <w:r w:rsidRPr="00A174B8">
        <w:rPr>
          <w:rFonts w:ascii="Arial" w:hAnsi="Arial" w:cs="Arial"/>
          <w:sz w:val="24"/>
          <w:szCs w:val="24"/>
        </w:rPr>
        <w:t xml:space="preserve"> The guidelines provide, among other things, a practical approach for primary healthcare to manage pregnancy, labour and childbirth with the ultimate aim of reducing deaths of mothers. The guidelines are for health professionals providing obstetric, surgical and anaesthetic services for pregnant women. The guidelines are aimed at supporting the localised development of protocols for identifying, diagnosing and managing common and serious pregnancy and delivery problems. The guidelines respond to recommendations by</w:t>
      </w:r>
      <w:r w:rsidRPr="00A174B8">
        <w:rPr>
          <w:rFonts w:ascii="Arial" w:hAnsi="Arial" w:cs="Arial"/>
          <w:bCs/>
          <w:sz w:val="24"/>
          <w:szCs w:val="24"/>
          <w:lang w:val="en-US"/>
        </w:rPr>
        <w:t xml:space="preserve"> National Committee On Confidential Enquiries Into Maternal Deaths</w:t>
      </w:r>
      <w:r w:rsidRPr="00A174B8">
        <w:rPr>
          <w:rFonts w:ascii="Arial" w:hAnsi="Arial" w:cs="Arial"/>
          <w:sz w:val="24"/>
          <w:szCs w:val="24"/>
        </w:rPr>
        <w:t xml:space="preserve"> the overall aim </w:t>
      </w:r>
      <w:r w:rsidR="008F5F0A">
        <w:rPr>
          <w:rFonts w:ascii="Arial" w:hAnsi="Arial" w:cs="Arial"/>
          <w:sz w:val="24"/>
          <w:szCs w:val="24"/>
        </w:rPr>
        <w:t xml:space="preserve">is </w:t>
      </w:r>
      <w:r w:rsidRPr="00A174B8">
        <w:rPr>
          <w:rFonts w:ascii="Arial" w:hAnsi="Arial" w:cs="Arial"/>
          <w:sz w:val="24"/>
          <w:szCs w:val="24"/>
        </w:rPr>
        <w:t xml:space="preserve">to improve clinical management and referral to reduce pregnancy-related deaths and ill health. </w:t>
      </w:r>
    </w:p>
    <w:p w14:paraId="7BC2CAEC" w14:textId="77777777" w:rsidR="001D12B3" w:rsidRPr="00A174B8" w:rsidRDefault="001D12B3" w:rsidP="00A174B8">
      <w:pPr>
        <w:pStyle w:val="ListParagraph"/>
        <w:spacing w:line="360" w:lineRule="auto"/>
        <w:jc w:val="both"/>
        <w:rPr>
          <w:rFonts w:ascii="Arial" w:hAnsi="Arial" w:cs="Arial"/>
          <w:sz w:val="24"/>
          <w:szCs w:val="24"/>
        </w:rPr>
      </w:pPr>
    </w:p>
    <w:p w14:paraId="21BDDC28" w14:textId="1AE99A8F"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Department of Health Complaints Procedure (2017)</w:t>
      </w:r>
      <w:r w:rsidR="00881BDF">
        <w:rPr>
          <w:rFonts w:ascii="Arial" w:hAnsi="Arial" w:cs="Arial"/>
          <w:sz w:val="24"/>
          <w:szCs w:val="24"/>
        </w:rPr>
        <w:t>.</w:t>
      </w:r>
      <w:r w:rsidRPr="00A174B8">
        <w:rPr>
          <w:rFonts w:ascii="Arial" w:hAnsi="Arial" w:cs="Arial"/>
          <w:sz w:val="24"/>
          <w:szCs w:val="24"/>
        </w:rPr>
        <w:t xml:space="preserve"> The purpose of the procedure is to provide direction to the health sector in managing complaints, compliments and suggestions by ensuring that standards and measures as set out by the National Department of Health, the Department of Planning, Monitoring and Evaluation in the Presidency and the Department of Public Service and Administration are adhered to. The Guideline sets out processes to ensure that patients/families and support persons are informed on how to lodge a complaint or record a compliment or suggestion and on what </w:t>
      </w:r>
      <w:r w:rsidR="00DC2097">
        <w:rPr>
          <w:rFonts w:ascii="Arial" w:hAnsi="Arial" w:cs="Arial"/>
          <w:sz w:val="24"/>
          <w:szCs w:val="24"/>
        </w:rPr>
        <w:t>to expect subsequently</w:t>
      </w:r>
      <w:r w:rsidRPr="00A174B8">
        <w:rPr>
          <w:rFonts w:ascii="Arial" w:hAnsi="Arial" w:cs="Arial"/>
          <w:sz w:val="24"/>
          <w:szCs w:val="24"/>
        </w:rPr>
        <w:t>.</w:t>
      </w:r>
    </w:p>
    <w:p w14:paraId="0651126D" w14:textId="77777777" w:rsidR="001D12B3" w:rsidRPr="00A174B8" w:rsidRDefault="001D12B3" w:rsidP="00A174B8">
      <w:pPr>
        <w:pStyle w:val="ListParagraph"/>
        <w:spacing w:line="360" w:lineRule="auto"/>
        <w:jc w:val="both"/>
        <w:rPr>
          <w:rFonts w:ascii="Arial" w:hAnsi="Arial" w:cs="Arial"/>
          <w:sz w:val="24"/>
          <w:szCs w:val="24"/>
        </w:rPr>
      </w:pPr>
    </w:p>
    <w:p w14:paraId="3253ECE1" w14:textId="57F39E20" w:rsidR="001D12B3" w:rsidRPr="00A174B8" w:rsidRDefault="00927687" w:rsidP="00A174B8">
      <w:pPr>
        <w:pStyle w:val="ListParagraph"/>
        <w:spacing w:line="360" w:lineRule="auto"/>
        <w:jc w:val="both"/>
        <w:rPr>
          <w:rFonts w:ascii="Arial" w:hAnsi="Arial" w:cs="Arial"/>
          <w:sz w:val="24"/>
          <w:szCs w:val="24"/>
        </w:rPr>
      </w:pPr>
      <w:r w:rsidRPr="00A174B8">
        <w:rPr>
          <w:rFonts w:ascii="Arial" w:hAnsi="Arial" w:cs="Arial"/>
          <w:sz w:val="24"/>
          <w:szCs w:val="24"/>
        </w:rPr>
        <w:t>This legal framework can be seen as good practices</w:t>
      </w:r>
      <w:r w:rsidR="008F5F0A">
        <w:rPr>
          <w:rFonts w:ascii="Arial" w:hAnsi="Arial" w:cs="Arial"/>
          <w:sz w:val="24"/>
          <w:szCs w:val="24"/>
        </w:rPr>
        <w:t>. However</w:t>
      </w:r>
      <w:r w:rsidR="00CA5ADE" w:rsidRPr="00A174B8">
        <w:rPr>
          <w:rFonts w:ascii="Arial" w:hAnsi="Arial" w:cs="Arial"/>
          <w:sz w:val="24"/>
          <w:szCs w:val="24"/>
        </w:rPr>
        <w:t xml:space="preserve">, these rights </w:t>
      </w:r>
      <w:r w:rsidRPr="00A174B8">
        <w:rPr>
          <w:rFonts w:ascii="Arial" w:hAnsi="Arial" w:cs="Arial"/>
          <w:sz w:val="24"/>
          <w:szCs w:val="24"/>
        </w:rPr>
        <w:t>often do not</w:t>
      </w:r>
      <w:r w:rsidR="00CA5ADE" w:rsidRPr="00A174B8">
        <w:rPr>
          <w:rFonts w:ascii="Arial" w:hAnsi="Arial" w:cs="Arial"/>
          <w:sz w:val="24"/>
          <w:szCs w:val="24"/>
        </w:rPr>
        <w:t xml:space="preserve"> exist beyond legislation and </w:t>
      </w:r>
      <w:r w:rsidRPr="00A174B8">
        <w:rPr>
          <w:rFonts w:ascii="Arial" w:hAnsi="Arial" w:cs="Arial"/>
          <w:sz w:val="24"/>
          <w:szCs w:val="24"/>
        </w:rPr>
        <w:t>require</w:t>
      </w:r>
      <w:r w:rsidR="00A16E5C" w:rsidRPr="00A174B8">
        <w:rPr>
          <w:rFonts w:ascii="Arial" w:hAnsi="Arial" w:cs="Arial"/>
          <w:sz w:val="24"/>
          <w:szCs w:val="24"/>
        </w:rPr>
        <w:t xml:space="preserve"> adequate investment of state resources</w:t>
      </w:r>
      <w:r w:rsidRPr="00A174B8">
        <w:rPr>
          <w:rFonts w:ascii="Arial" w:hAnsi="Arial" w:cs="Arial"/>
          <w:sz w:val="24"/>
          <w:szCs w:val="24"/>
        </w:rPr>
        <w:t xml:space="preserve"> to be brought into action</w:t>
      </w:r>
      <w:r w:rsidR="00CA5ADE" w:rsidRPr="00A174B8">
        <w:rPr>
          <w:rFonts w:ascii="Arial" w:hAnsi="Arial" w:cs="Arial"/>
          <w:sz w:val="24"/>
          <w:szCs w:val="24"/>
        </w:rPr>
        <w:t xml:space="preserve">. </w:t>
      </w:r>
    </w:p>
    <w:p w14:paraId="71CDD745" w14:textId="77777777" w:rsidR="001D12B3" w:rsidRPr="00A174B8" w:rsidRDefault="001D12B3" w:rsidP="00A174B8">
      <w:pPr>
        <w:pStyle w:val="ListParagraph"/>
        <w:spacing w:line="360" w:lineRule="auto"/>
        <w:jc w:val="both"/>
        <w:rPr>
          <w:rFonts w:ascii="Arial" w:hAnsi="Arial" w:cs="Arial"/>
          <w:sz w:val="24"/>
          <w:szCs w:val="24"/>
        </w:rPr>
      </w:pPr>
    </w:p>
    <w:p w14:paraId="1E4E79AF" w14:textId="31E7019C"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Additionally, several authorities with governing oversight</w:t>
      </w:r>
      <w:r w:rsidR="008F5F0A">
        <w:rPr>
          <w:rFonts w:ascii="Arial" w:hAnsi="Arial" w:cs="Arial"/>
          <w:sz w:val="24"/>
          <w:szCs w:val="24"/>
        </w:rPr>
        <w:t>,</w:t>
      </w:r>
      <w:r w:rsidRPr="00A174B8">
        <w:rPr>
          <w:rFonts w:ascii="Arial" w:hAnsi="Arial" w:cs="Arial"/>
          <w:sz w:val="24"/>
          <w:szCs w:val="24"/>
        </w:rPr>
        <w:t xml:space="preserve"> both binding and unbinding</w:t>
      </w:r>
      <w:r w:rsidR="008F5F0A">
        <w:rPr>
          <w:rFonts w:ascii="Arial" w:hAnsi="Arial" w:cs="Arial"/>
          <w:sz w:val="24"/>
          <w:szCs w:val="24"/>
        </w:rPr>
        <w:t>,</w:t>
      </w:r>
      <w:r w:rsidRPr="00A174B8">
        <w:rPr>
          <w:rFonts w:ascii="Arial" w:hAnsi="Arial" w:cs="Arial"/>
          <w:sz w:val="24"/>
          <w:szCs w:val="24"/>
        </w:rPr>
        <w:t xml:space="preserve"> are relevant for the particular problem of obstetric violence: </w:t>
      </w:r>
    </w:p>
    <w:p w14:paraId="422D5491" w14:textId="77777777" w:rsidR="001D12B3" w:rsidRPr="00A174B8" w:rsidRDefault="001D12B3" w:rsidP="00A174B8">
      <w:pPr>
        <w:pStyle w:val="ListParagraph"/>
        <w:spacing w:line="360" w:lineRule="auto"/>
        <w:jc w:val="both"/>
        <w:rPr>
          <w:rFonts w:ascii="Arial" w:hAnsi="Arial" w:cs="Arial"/>
          <w:sz w:val="24"/>
          <w:szCs w:val="24"/>
        </w:rPr>
      </w:pPr>
    </w:p>
    <w:p w14:paraId="34EBB741" w14:textId="5D08D35D"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Health Ombudsman (established 2016)</w:t>
      </w:r>
      <w:r w:rsidR="00881BDF">
        <w:rPr>
          <w:rFonts w:ascii="Arial" w:hAnsi="Arial" w:cs="Arial"/>
          <w:sz w:val="24"/>
          <w:szCs w:val="24"/>
        </w:rPr>
        <w:t xml:space="preserve">. </w:t>
      </w:r>
      <w:r w:rsidRPr="00A174B8">
        <w:rPr>
          <w:rFonts w:ascii="Arial" w:hAnsi="Arial" w:cs="Arial"/>
          <w:sz w:val="24"/>
          <w:szCs w:val="24"/>
        </w:rPr>
        <w:t xml:space="preserve">Has been created as an independent office </w:t>
      </w:r>
      <w:r w:rsidR="008F5F0A">
        <w:rPr>
          <w:rFonts w:ascii="Arial" w:hAnsi="Arial" w:cs="Arial"/>
          <w:sz w:val="24"/>
          <w:szCs w:val="24"/>
        </w:rPr>
        <w:t>in terms of</w:t>
      </w:r>
      <w:r w:rsidRPr="00A174B8">
        <w:rPr>
          <w:rFonts w:ascii="Arial" w:hAnsi="Arial" w:cs="Arial"/>
          <w:sz w:val="24"/>
          <w:szCs w:val="24"/>
        </w:rPr>
        <w:t xml:space="preserve"> the National Health Amendment Act 12 of 2013. The office is accountable to the Minister of </w:t>
      </w:r>
      <w:r w:rsidR="003930C7" w:rsidRPr="00A174B8">
        <w:rPr>
          <w:rFonts w:ascii="Arial" w:hAnsi="Arial" w:cs="Arial"/>
          <w:sz w:val="24"/>
          <w:szCs w:val="24"/>
        </w:rPr>
        <w:t>Health and</w:t>
      </w:r>
      <w:r w:rsidRPr="00A174B8">
        <w:rPr>
          <w:rFonts w:ascii="Arial" w:hAnsi="Arial" w:cs="Arial"/>
          <w:sz w:val="24"/>
          <w:szCs w:val="24"/>
        </w:rPr>
        <w:t xml:space="preserve"> is assisted by the Office of Health Standards and Compliance. The office is mandated to investigate and make recommendations on complaints and ensure redress for malpractice in the health systems. </w:t>
      </w:r>
    </w:p>
    <w:p w14:paraId="68CB1F3C" w14:textId="77777777" w:rsidR="001D12B3" w:rsidRPr="00A174B8" w:rsidRDefault="001D12B3" w:rsidP="00A174B8">
      <w:pPr>
        <w:pStyle w:val="ListParagraph"/>
        <w:spacing w:line="360" w:lineRule="auto"/>
        <w:jc w:val="both"/>
        <w:rPr>
          <w:rFonts w:ascii="Arial" w:hAnsi="Arial" w:cs="Arial"/>
          <w:sz w:val="24"/>
          <w:szCs w:val="24"/>
        </w:rPr>
      </w:pPr>
    </w:p>
    <w:p w14:paraId="1644D3E1" w14:textId="659B2DF2" w:rsidR="001D12B3"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Office of Health Standards and Compliance (established 2013)</w:t>
      </w:r>
      <w:r w:rsidR="00881BDF">
        <w:rPr>
          <w:rFonts w:ascii="Arial" w:hAnsi="Arial" w:cs="Arial"/>
          <w:sz w:val="24"/>
          <w:szCs w:val="24"/>
        </w:rPr>
        <w:t>.</w:t>
      </w:r>
      <w:r w:rsidRPr="00A174B8">
        <w:rPr>
          <w:rFonts w:ascii="Arial" w:hAnsi="Arial" w:cs="Arial"/>
          <w:sz w:val="24"/>
          <w:szCs w:val="24"/>
        </w:rPr>
        <w:t xml:space="preserve"> Has been created as an independent body by (</w:t>
      </w:r>
      <w:r w:rsidR="00881BDF">
        <w:rPr>
          <w:rFonts w:ascii="Arial" w:hAnsi="Arial" w:cs="Arial"/>
          <w:sz w:val="24"/>
          <w:szCs w:val="24"/>
        </w:rPr>
        <w:t>s</w:t>
      </w:r>
      <w:r w:rsidRPr="00A174B8">
        <w:rPr>
          <w:rFonts w:ascii="Arial" w:hAnsi="Arial" w:cs="Arial"/>
          <w:sz w:val="24"/>
          <w:szCs w:val="24"/>
        </w:rPr>
        <w:t xml:space="preserve">ection 78) of the National Health Amendment Act 12 of 2013. The Office’s objective is to protect and promote the health and safety of users of health services. </w:t>
      </w:r>
    </w:p>
    <w:p w14:paraId="17205F9B" w14:textId="77777777" w:rsidR="001D12B3" w:rsidRPr="00A174B8" w:rsidRDefault="001D12B3" w:rsidP="00A174B8">
      <w:pPr>
        <w:pStyle w:val="ListParagraph"/>
        <w:spacing w:line="360" w:lineRule="auto"/>
        <w:jc w:val="both"/>
        <w:rPr>
          <w:rFonts w:ascii="Arial" w:hAnsi="Arial" w:cs="Arial"/>
          <w:sz w:val="24"/>
          <w:szCs w:val="24"/>
        </w:rPr>
      </w:pPr>
    </w:p>
    <w:p w14:paraId="25800C9B" w14:textId="4F156524" w:rsidR="00FC459A"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South African Nursing Council, (SANC) Nursing Act 33 of 2005 </w:t>
      </w:r>
      <w:r w:rsidR="00A16E5C" w:rsidRPr="00A174B8">
        <w:rPr>
          <w:rFonts w:ascii="Arial" w:hAnsi="Arial" w:cs="Arial"/>
          <w:sz w:val="24"/>
          <w:szCs w:val="24"/>
        </w:rPr>
        <w:t>and</w:t>
      </w:r>
      <w:r w:rsidRPr="00A174B8">
        <w:rPr>
          <w:rFonts w:ascii="Arial" w:hAnsi="Arial" w:cs="Arial"/>
          <w:sz w:val="24"/>
          <w:szCs w:val="24"/>
        </w:rPr>
        <w:t xml:space="preserve"> the Health Professions Council of South Africa (HSPCA) Health Professions Act 56 of 1974</w:t>
      </w:r>
      <w:r w:rsidR="00881BDF">
        <w:rPr>
          <w:rFonts w:ascii="Arial" w:hAnsi="Arial" w:cs="Arial"/>
          <w:sz w:val="24"/>
          <w:szCs w:val="24"/>
        </w:rPr>
        <w:t>.</w:t>
      </w:r>
      <w:r w:rsidRPr="00A174B8">
        <w:rPr>
          <w:rFonts w:ascii="Arial" w:hAnsi="Arial" w:cs="Arial"/>
          <w:sz w:val="24"/>
          <w:szCs w:val="24"/>
        </w:rPr>
        <w:t xml:space="preserve"> Both of these professional associations are independent statutory bodies established by law and reinforce South Africa’s constitutional commitments by binding healthcare workers to its ethical principles and code of conduct.</w:t>
      </w:r>
    </w:p>
    <w:p w14:paraId="780EA96A" w14:textId="77777777" w:rsidR="00FC459A" w:rsidRPr="00A174B8" w:rsidRDefault="00FC459A" w:rsidP="00A174B8">
      <w:pPr>
        <w:pStyle w:val="ListParagraph"/>
        <w:spacing w:line="360" w:lineRule="auto"/>
        <w:jc w:val="both"/>
        <w:rPr>
          <w:rFonts w:ascii="Arial" w:hAnsi="Arial" w:cs="Arial"/>
          <w:sz w:val="24"/>
          <w:szCs w:val="24"/>
        </w:rPr>
      </w:pPr>
    </w:p>
    <w:p w14:paraId="4B3EA9CC" w14:textId="5A8B2A8F" w:rsidR="00FC459A" w:rsidRPr="00A174B8" w:rsidRDefault="00FC459A" w:rsidP="00A174B8">
      <w:pPr>
        <w:pStyle w:val="ListParagraph"/>
        <w:spacing w:line="360" w:lineRule="auto"/>
        <w:jc w:val="both"/>
        <w:rPr>
          <w:rFonts w:ascii="Arial" w:hAnsi="Arial" w:cs="Arial"/>
          <w:sz w:val="24"/>
          <w:szCs w:val="24"/>
        </w:rPr>
      </w:pPr>
      <w:r w:rsidRPr="00A174B8">
        <w:rPr>
          <w:rFonts w:ascii="Arial" w:hAnsi="Arial" w:cs="Arial"/>
          <w:sz w:val="24"/>
          <w:szCs w:val="24"/>
        </w:rPr>
        <w:t>An example of a major health response occurred</w:t>
      </w:r>
      <w:r w:rsidR="008F5F0A">
        <w:rPr>
          <w:rFonts w:ascii="Arial" w:hAnsi="Arial" w:cs="Arial"/>
          <w:sz w:val="24"/>
          <w:szCs w:val="24"/>
        </w:rPr>
        <w:t xml:space="preserve"> </w:t>
      </w:r>
      <w:r w:rsidR="007B3A8B">
        <w:rPr>
          <w:rFonts w:ascii="Arial" w:hAnsi="Arial" w:cs="Arial"/>
          <w:sz w:val="24"/>
          <w:szCs w:val="24"/>
        </w:rPr>
        <w:t xml:space="preserve">when the CGE released its report, as discussed above. </w:t>
      </w:r>
    </w:p>
    <w:p w14:paraId="3E04E2A2" w14:textId="77777777" w:rsidR="00FC459A" w:rsidRPr="00A174B8" w:rsidRDefault="00FC459A" w:rsidP="00A174B8">
      <w:pPr>
        <w:pStyle w:val="ListParagraph"/>
        <w:spacing w:line="360" w:lineRule="auto"/>
        <w:jc w:val="both"/>
        <w:rPr>
          <w:rFonts w:ascii="Arial" w:hAnsi="Arial" w:cs="Arial"/>
          <w:sz w:val="24"/>
          <w:szCs w:val="24"/>
        </w:rPr>
      </w:pPr>
    </w:p>
    <w:p w14:paraId="513A463E" w14:textId="205D24D4" w:rsidR="00CA5ADE" w:rsidRPr="00A174B8" w:rsidRDefault="00FC459A" w:rsidP="00A174B8">
      <w:pPr>
        <w:pStyle w:val="ListParagraph"/>
        <w:spacing w:line="360" w:lineRule="auto"/>
        <w:jc w:val="both"/>
        <w:rPr>
          <w:rFonts w:ascii="Arial" w:hAnsi="Arial" w:cs="Arial"/>
          <w:b/>
          <w:sz w:val="24"/>
          <w:szCs w:val="24"/>
        </w:rPr>
      </w:pPr>
      <w:r w:rsidRPr="00A174B8">
        <w:rPr>
          <w:rFonts w:ascii="Arial" w:hAnsi="Arial" w:cs="Arial"/>
          <w:sz w:val="24"/>
          <w:szCs w:val="24"/>
        </w:rPr>
        <w:t>The report made findings and recommendations to the National Department of Health, Health Professions Council of South Africa and South African Nursing Council. Currently</w:t>
      </w:r>
      <w:r w:rsidR="008F5F0A">
        <w:rPr>
          <w:rFonts w:ascii="Arial" w:hAnsi="Arial" w:cs="Arial"/>
          <w:sz w:val="24"/>
          <w:szCs w:val="24"/>
        </w:rPr>
        <w:t>,</w:t>
      </w:r>
      <w:r w:rsidRPr="00A174B8">
        <w:rPr>
          <w:rFonts w:ascii="Arial" w:hAnsi="Arial" w:cs="Arial"/>
          <w:sz w:val="24"/>
          <w:szCs w:val="24"/>
        </w:rPr>
        <w:t xml:space="preserve"> survivors and the Department of Health are undergoing settlements negotiations</w:t>
      </w:r>
      <w:r w:rsidR="00927687" w:rsidRPr="00A174B8">
        <w:rPr>
          <w:rFonts w:ascii="Arial" w:hAnsi="Arial" w:cs="Arial"/>
          <w:sz w:val="24"/>
          <w:szCs w:val="24"/>
        </w:rPr>
        <w:t xml:space="preserve"> into material remedies</w:t>
      </w:r>
      <w:r w:rsidR="008F5F0A">
        <w:rPr>
          <w:rFonts w:ascii="Arial" w:hAnsi="Arial" w:cs="Arial"/>
          <w:sz w:val="24"/>
          <w:szCs w:val="24"/>
        </w:rPr>
        <w:t>,</w:t>
      </w:r>
      <w:r w:rsidR="00927687" w:rsidRPr="00A174B8">
        <w:rPr>
          <w:rFonts w:ascii="Arial" w:hAnsi="Arial" w:cs="Arial"/>
          <w:sz w:val="24"/>
          <w:szCs w:val="24"/>
        </w:rPr>
        <w:t xml:space="preserve"> which include medical assistance and fertility services</w:t>
      </w:r>
      <w:r w:rsidR="008F5F0A">
        <w:rPr>
          <w:rFonts w:ascii="Arial" w:hAnsi="Arial" w:cs="Arial"/>
          <w:sz w:val="24"/>
          <w:szCs w:val="24"/>
        </w:rPr>
        <w:t>,</w:t>
      </w:r>
      <w:r w:rsidR="00927687" w:rsidRPr="00A174B8">
        <w:rPr>
          <w:rFonts w:ascii="Arial" w:hAnsi="Arial" w:cs="Arial"/>
          <w:sz w:val="24"/>
          <w:szCs w:val="24"/>
        </w:rPr>
        <w:t xml:space="preserve"> amongst others</w:t>
      </w:r>
      <w:r w:rsidRPr="00A174B8">
        <w:rPr>
          <w:rFonts w:ascii="Arial" w:hAnsi="Arial" w:cs="Arial"/>
          <w:sz w:val="24"/>
          <w:szCs w:val="24"/>
        </w:rPr>
        <w:t>.</w:t>
      </w:r>
      <w:r w:rsidR="00FF61F2" w:rsidRPr="00A174B8">
        <w:rPr>
          <w:rStyle w:val="FootnoteReference"/>
          <w:rFonts w:ascii="Arial" w:hAnsi="Arial" w:cs="Arial"/>
          <w:sz w:val="24"/>
          <w:szCs w:val="24"/>
        </w:rPr>
        <w:footnoteReference w:id="34"/>
      </w:r>
      <w:r w:rsidRPr="00A174B8">
        <w:rPr>
          <w:rFonts w:ascii="Arial" w:hAnsi="Arial" w:cs="Arial"/>
          <w:sz w:val="24"/>
          <w:szCs w:val="24"/>
        </w:rPr>
        <w:t xml:space="preserve"> </w:t>
      </w:r>
    </w:p>
    <w:p w14:paraId="43A59BA7" w14:textId="77777777" w:rsidR="00CA5ADE" w:rsidRPr="00A174B8" w:rsidRDefault="00CA5ADE" w:rsidP="00A174B8">
      <w:pPr>
        <w:spacing w:line="360" w:lineRule="auto"/>
        <w:jc w:val="both"/>
        <w:rPr>
          <w:rFonts w:ascii="Arial" w:hAnsi="Arial" w:cs="Arial"/>
          <w:lang w:val="en-GB"/>
        </w:rPr>
      </w:pPr>
    </w:p>
    <w:p w14:paraId="6A06685F" w14:textId="784BF068" w:rsidR="004F6101" w:rsidRPr="006746C0" w:rsidRDefault="00C97C97" w:rsidP="00A174B8">
      <w:pPr>
        <w:pStyle w:val="ListParagraph"/>
        <w:numPr>
          <w:ilvl w:val="0"/>
          <w:numId w:val="2"/>
        </w:numPr>
        <w:spacing w:line="360" w:lineRule="auto"/>
        <w:jc w:val="both"/>
        <w:rPr>
          <w:rFonts w:ascii="Arial" w:hAnsi="Arial" w:cs="Arial"/>
          <w:b/>
          <w:sz w:val="24"/>
          <w:szCs w:val="24"/>
          <w:u w:val="single"/>
        </w:rPr>
      </w:pPr>
      <w:r w:rsidRPr="006746C0">
        <w:rPr>
          <w:rFonts w:ascii="Arial" w:hAnsi="Arial" w:cs="Arial"/>
          <w:b/>
          <w:sz w:val="24"/>
          <w:szCs w:val="24"/>
          <w:u w:val="single"/>
        </w:rPr>
        <w:t xml:space="preserve">Please describe State and other actors initiatives and measures to prevent these forms of violence, </w:t>
      </w:r>
      <w:r w:rsidR="008F5F0A">
        <w:rPr>
          <w:rFonts w:ascii="Arial" w:hAnsi="Arial" w:cs="Arial"/>
          <w:b/>
          <w:sz w:val="24"/>
          <w:szCs w:val="24"/>
          <w:u w:val="single"/>
        </w:rPr>
        <w:t xml:space="preserve">the </w:t>
      </w:r>
      <w:r w:rsidRPr="006746C0">
        <w:rPr>
          <w:rFonts w:ascii="Arial" w:hAnsi="Arial" w:cs="Arial"/>
          <w:b/>
          <w:sz w:val="24"/>
          <w:szCs w:val="24"/>
          <w:u w:val="single"/>
        </w:rPr>
        <w:t>specific budget allocated to prevention, and good practices in this regard.</w:t>
      </w:r>
    </w:p>
    <w:p w14:paraId="0D0D3CF6" w14:textId="77777777" w:rsidR="004F6101" w:rsidRPr="00A174B8" w:rsidRDefault="004F6101" w:rsidP="00A174B8">
      <w:pPr>
        <w:pStyle w:val="ListParagraph"/>
        <w:spacing w:line="360" w:lineRule="auto"/>
        <w:jc w:val="both"/>
        <w:rPr>
          <w:rFonts w:ascii="Arial" w:hAnsi="Arial" w:cs="Arial"/>
          <w:b/>
          <w:sz w:val="24"/>
          <w:szCs w:val="24"/>
        </w:rPr>
      </w:pPr>
    </w:p>
    <w:p w14:paraId="5F0FF7AF" w14:textId="07D981AA" w:rsidR="00AD576B" w:rsidRPr="00A174B8" w:rsidRDefault="00CA5ADE" w:rsidP="00A174B8">
      <w:pPr>
        <w:pStyle w:val="ListParagraph"/>
        <w:spacing w:line="360" w:lineRule="auto"/>
        <w:jc w:val="both"/>
        <w:rPr>
          <w:rFonts w:ascii="Arial" w:hAnsi="Arial" w:cs="Arial"/>
          <w:sz w:val="24"/>
          <w:szCs w:val="24"/>
        </w:rPr>
      </w:pPr>
      <w:r w:rsidRPr="00A174B8">
        <w:rPr>
          <w:rFonts w:ascii="Arial" w:hAnsi="Arial" w:cs="Arial"/>
          <w:sz w:val="24"/>
          <w:szCs w:val="24"/>
        </w:rPr>
        <w:t>Currently</w:t>
      </w:r>
      <w:r w:rsidR="008F5F0A">
        <w:rPr>
          <w:rFonts w:ascii="Arial" w:hAnsi="Arial" w:cs="Arial"/>
          <w:sz w:val="24"/>
          <w:szCs w:val="24"/>
        </w:rPr>
        <w:t>,</w:t>
      </w:r>
      <w:r w:rsidRPr="00A174B8">
        <w:rPr>
          <w:rFonts w:ascii="Arial" w:hAnsi="Arial" w:cs="Arial"/>
          <w:sz w:val="24"/>
          <w:szCs w:val="24"/>
        </w:rPr>
        <w:t xml:space="preserve"> in South Africa</w:t>
      </w:r>
      <w:r w:rsidR="008F5F0A">
        <w:rPr>
          <w:rFonts w:ascii="Arial" w:hAnsi="Arial" w:cs="Arial"/>
          <w:sz w:val="24"/>
          <w:szCs w:val="24"/>
        </w:rPr>
        <w:t>,</w:t>
      </w:r>
      <w:r w:rsidRPr="00A174B8">
        <w:rPr>
          <w:rFonts w:ascii="Arial" w:hAnsi="Arial" w:cs="Arial"/>
          <w:sz w:val="24"/>
          <w:szCs w:val="24"/>
        </w:rPr>
        <w:t xml:space="preserve"> there are no </w:t>
      </w:r>
      <w:r w:rsidR="009A3A73" w:rsidRPr="00A174B8">
        <w:rPr>
          <w:rFonts w:ascii="Arial" w:hAnsi="Arial" w:cs="Arial"/>
          <w:sz w:val="24"/>
          <w:szCs w:val="24"/>
        </w:rPr>
        <w:t xml:space="preserve">national </w:t>
      </w:r>
      <w:r w:rsidRPr="00A174B8">
        <w:rPr>
          <w:rFonts w:ascii="Arial" w:hAnsi="Arial" w:cs="Arial"/>
          <w:sz w:val="24"/>
          <w:szCs w:val="24"/>
        </w:rPr>
        <w:t>initiatives and measure</w:t>
      </w:r>
      <w:r w:rsidR="0070054D" w:rsidRPr="00A174B8">
        <w:rPr>
          <w:rFonts w:ascii="Arial" w:hAnsi="Arial" w:cs="Arial"/>
          <w:sz w:val="24"/>
          <w:szCs w:val="24"/>
        </w:rPr>
        <w:t>s</w:t>
      </w:r>
      <w:r w:rsidRPr="00A174B8">
        <w:rPr>
          <w:rFonts w:ascii="Arial" w:hAnsi="Arial" w:cs="Arial"/>
          <w:sz w:val="24"/>
          <w:szCs w:val="24"/>
        </w:rPr>
        <w:t xml:space="preserve"> to prevent obste</w:t>
      </w:r>
      <w:r w:rsidR="00BC3DF1" w:rsidRPr="00A174B8">
        <w:rPr>
          <w:rFonts w:ascii="Arial" w:hAnsi="Arial" w:cs="Arial"/>
          <w:sz w:val="24"/>
          <w:szCs w:val="24"/>
        </w:rPr>
        <w:t>tric violence, nor are there any</w:t>
      </w:r>
      <w:r w:rsidRPr="00A174B8">
        <w:rPr>
          <w:rFonts w:ascii="Arial" w:hAnsi="Arial" w:cs="Arial"/>
          <w:sz w:val="24"/>
          <w:szCs w:val="24"/>
        </w:rPr>
        <w:t xml:space="preserve"> specific budget allocations for prevention. </w:t>
      </w:r>
      <w:r w:rsidR="004F6101" w:rsidRPr="00A174B8">
        <w:rPr>
          <w:rFonts w:ascii="Arial" w:hAnsi="Arial" w:cs="Arial"/>
          <w:sz w:val="24"/>
          <w:szCs w:val="24"/>
        </w:rPr>
        <w:t>However, there is a national budget allocation for GBV</w:t>
      </w:r>
      <w:r w:rsidR="008F5F0A">
        <w:rPr>
          <w:rFonts w:ascii="Arial" w:hAnsi="Arial" w:cs="Arial"/>
          <w:sz w:val="24"/>
          <w:szCs w:val="24"/>
        </w:rPr>
        <w:t xml:space="preserve"> </w:t>
      </w:r>
      <w:r w:rsidR="00881BDF">
        <w:rPr>
          <w:rFonts w:ascii="Arial" w:hAnsi="Arial" w:cs="Arial"/>
          <w:sz w:val="24"/>
          <w:szCs w:val="24"/>
        </w:rPr>
        <w:t>(</w:t>
      </w:r>
      <w:r w:rsidR="004F6101" w:rsidRPr="00A174B8">
        <w:rPr>
          <w:rFonts w:ascii="Arial" w:hAnsi="Arial" w:cs="Arial"/>
          <w:sz w:val="24"/>
          <w:szCs w:val="24"/>
        </w:rPr>
        <w:t xml:space="preserve">see question </w:t>
      </w:r>
      <w:r w:rsidR="00881BDF">
        <w:rPr>
          <w:rFonts w:ascii="Arial" w:hAnsi="Arial" w:cs="Arial"/>
          <w:sz w:val="24"/>
          <w:szCs w:val="24"/>
        </w:rPr>
        <w:t>6</w:t>
      </w:r>
      <w:r w:rsidR="007B3A8B">
        <w:rPr>
          <w:rFonts w:ascii="Arial" w:hAnsi="Arial" w:cs="Arial"/>
          <w:sz w:val="24"/>
          <w:szCs w:val="24"/>
        </w:rPr>
        <w:t xml:space="preserve"> above</w:t>
      </w:r>
      <w:r w:rsidR="00881BDF">
        <w:rPr>
          <w:rFonts w:ascii="Arial" w:hAnsi="Arial" w:cs="Arial"/>
          <w:sz w:val="24"/>
          <w:szCs w:val="24"/>
        </w:rPr>
        <w:t>)</w:t>
      </w:r>
      <w:r w:rsidR="004F6101" w:rsidRPr="00A174B8">
        <w:rPr>
          <w:rFonts w:ascii="Arial" w:hAnsi="Arial" w:cs="Arial"/>
          <w:sz w:val="24"/>
          <w:szCs w:val="24"/>
        </w:rPr>
        <w:t>.</w:t>
      </w:r>
      <w:r w:rsidR="00AD576B" w:rsidRPr="00A174B8">
        <w:rPr>
          <w:rFonts w:ascii="Arial" w:hAnsi="Arial" w:cs="Arial"/>
          <w:sz w:val="24"/>
          <w:szCs w:val="24"/>
        </w:rPr>
        <w:t xml:space="preserve"> </w:t>
      </w:r>
    </w:p>
    <w:p w14:paraId="20EAB5D8" w14:textId="77777777" w:rsidR="00AD576B" w:rsidRPr="00A174B8" w:rsidRDefault="00AD576B" w:rsidP="00A174B8">
      <w:pPr>
        <w:pStyle w:val="ListParagraph"/>
        <w:spacing w:line="360" w:lineRule="auto"/>
        <w:jc w:val="both"/>
        <w:rPr>
          <w:rFonts w:ascii="Arial" w:hAnsi="Arial" w:cs="Arial"/>
          <w:sz w:val="24"/>
          <w:szCs w:val="24"/>
        </w:rPr>
      </w:pPr>
    </w:p>
    <w:p w14:paraId="1FDF9AF8" w14:textId="15029A92" w:rsidR="00A42BF6" w:rsidRPr="00A174B8" w:rsidRDefault="00A42BF6" w:rsidP="00A174B8">
      <w:pPr>
        <w:pStyle w:val="ListParagraph"/>
        <w:spacing w:line="360" w:lineRule="auto"/>
        <w:jc w:val="both"/>
        <w:rPr>
          <w:rFonts w:ascii="Arial" w:hAnsi="Arial" w:cs="Arial"/>
          <w:sz w:val="24"/>
          <w:szCs w:val="24"/>
        </w:rPr>
      </w:pPr>
      <w:r w:rsidRPr="00A174B8">
        <w:rPr>
          <w:rFonts w:ascii="Arial" w:hAnsi="Arial" w:cs="Arial"/>
          <w:sz w:val="24"/>
          <w:szCs w:val="24"/>
        </w:rPr>
        <w:t xml:space="preserve">Increased knowledge of what to expect from health care providers and during pregnancy and childbirth assists mothers to assert their rights. </w:t>
      </w:r>
      <w:r w:rsidR="00AD576B" w:rsidRPr="00A174B8">
        <w:rPr>
          <w:rFonts w:ascii="Arial" w:hAnsi="Arial" w:cs="Arial"/>
          <w:sz w:val="24"/>
          <w:szCs w:val="24"/>
        </w:rPr>
        <w:t xml:space="preserve">The ‘Mom’s Connect’ programme funded by USAID and implemented by the national department of health has been developed to increase access to reliable information about pregnancy. </w:t>
      </w:r>
    </w:p>
    <w:p w14:paraId="6A24A19E" w14:textId="0E9CC526" w:rsidR="009A3A73" w:rsidRPr="00586F4E" w:rsidRDefault="009A3A73" w:rsidP="00586F4E">
      <w:pPr>
        <w:spacing w:line="360" w:lineRule="auto"/>
        <w:jc w:val="both"/>
        <w:rPr>
          <w:rFonts w:ascii="Arial" w:hAnsi="Arial" w:cs="Arial"/>
        </w:rPr>
      </w:pPr>
    </w:p>
    <w:p w14:paraId="5FBECF3F" w14:textId="2120BD57" w:rsidR="009A3A73" w:rsidRPr="00586F4E" w:rsidRDefault="007B3A8B" w:rsidP="00A174B8">
      <w:pPr>
        <w:pStyle w:val="ListParagraph"/>
        <w:spacing w:line="360" w:lineRule="auto"/>
        <w:jc w:val="both"/>
        <w:rPr>
          <w:rFonts w:ascii="Arial" w:hAnsi="Arial" w:cs="Arial"/>
          <w:sz w:val="24"/>
          <w:szCs w:val="24"/>
        </w:rPr>
      </w:pPr>
      <w:r>
        <w:rPr>
          <w:rFonts w:ascii="Arial" w:hAnsi="Arial" w:cs="Arial"/>
          <w:sz w:val="24"/>
          <w:szCs w:val="24"/>
        </w:rPr>
        <w:t xml:space="preserve">Furthermore, </w:t>
      </w:r>
      <w:r w:rsidR="009A3A73" w:rsidRPr="00A174B8">
        <w:rPr>
          <w:rFonts w:ascii="Arial" w:hAnsi="Arial" w:cs="Arial"/>
          <w:sz w:val="24"/>
          <w:szCs w:val="24"/>
        </w:rPr>
        <w:t>C</w:t>
      </w:r>
      <w:r w:rsidR="00C24DB6" w:rsidRPr="00A174B8">
        <w:rPr>
          <w:rFonts w:ascii="Arial" w:hAnsi="Arial" w:cs="Arial"/>
          <w:sz w:val="24"/>
          <w:szCs w:val="24"/>
        </w:rPr>
        <w:t>ALS</w:t>
      </w:r>
      <w:r w:rsidR="009A3A73" w:rsidRPr="00A174B8">
        <w:rPr>
          <w:rFonts w:ascii="Arial" w:hAnsi="Arial" w:cs="Arial"/>
          <w:sz w:val="24"/>
          <w:szCs w:val="24"/>
        </w:rPr>
        <w:t xml:space="preserve"> has partnered with </w:t>
      </w:r>
      <w:r w:rsidR="00522DA0" w:rsidRPr="00A174B8">
        <w:rPr>
          <w:rFonts w:ascii="Arial" w:hAnsi="Arial" w:cs="Arial"/>
          <w:sz w:val="24"/>
          <w:szCs w:val="24"/>
          <w:lang w:val="en-ZA"/>
        </w:rPr>
        <w:t xml:space="preserve">Women affected by Mining United in Action, </w:t>
      </w:r>
      <w:r w:rsidR="00522DA0" w:rsidRPr="00A174B8">
        <w:rPr>
          <w:rFonts w:ascii="Arial" w:hAnsi="Arial" w:cs="Arial"/>
          <w:sz w:val="24"/>
          <w:szCs w:val="24"/>
          <w:lang w:val="en-US"/>
        </w:rPr>
        <w:t>Embrace - The Movement for Mothers, Treatment Action Campaign</w:t>
      </w:r>
      <w:r w:rsidR="00522DA0" w:rsidRPr="00A174B8">
        <w:rPr>
          <w:rFonts w:ascii="Arial" w:hAnsi="Arial" w:cs="Arial"/>
          <w:sz w:val="24"/>
          <w:szCs w:val="24"/>
          <w:lang w:val="en-ZA"/>
        </w:rPr>
        <w:t xml:space="preserve"> </w:t>
      </w:r>
      <w:r w:rsidR="009A3A73" w:rsidRPr="00A174B8">
        <w:rPr>
          <w:rFonts w:ascii="Arial" w:hAnsi="Arial" w:cs="Arial"/>
          <w:sz w:val="24"/>
          <w:szCs w:val="24"/>
        </w:rPr>
        <w:t xml:space="preserve">who </w:t>
      </w:r>
      <w:r w:rsidR="003930C7" w:rsidRPr="00A174B8">
        <w:rPr>
          <w:rFonts w:ascii="Arial" w:hAnsi="Arial" w:cs="Arial"/>
          <w:sz w:val="24"/>
          <w:szCs w:val="24"/>
        </w:rPr>
        <w:t>ha</w:t>
      </w:r>
      <w:r w:rsidR="003930C7">
        <w:rPr>
          <w:rFonts w:ascii="Arial" w:hAnsi="Arial" w:cs="Arial"/>
          <w:sz w:val="24"/>
          <w:szCs w:val="24"/>
        </w:rPr>
        <w:t>s</w:t>
      </w:r>
      <w:r w:rsidR="009A3A73" w:rsidRPr="00A174B8">
        <w:rPr>
          <w:rFonts w:ascii="Arial" w:hAnsi="Arial" w:cs="Arial"/>
          <w:sz w:val="24"/>
          <w:szCs w:val="24"/>
        </w:rPr>
        <w:t xml:space="preserve"> set up </w:t>
      </w:r>
      <w:r w:rsidR="00522DA0" w:rsidRPr="00A174B8">
        <w:rPr>
          <w:rFonts w:ascii="Arial" w:hAnsi="Arial" w:cs="Arial"/>
          <w:sz w:val="24"/>
          <w:szCs w:val="24"/>
        </w:rPr>
        <w:t xml:space="preserve">public education </w:t>
      </w:r>
      <w:r w:rsidR="009A3A73" w:rsidRPr="00A174B8">
        <w:rPr>
          <w:rFonts w:ascii="Arial" w:hAnsi="Arial" w:cs="Arial"/>
          <w:sz w:val="24"/>
          <w:szCs w:val="24"/>
        </w:rPr>
        <w:t>initiatives to create awareness on this form of violence against women</w:t>
      </w:r>
      <w:r w:rsidR="00522DA0" w:rsidRPr="00A174B8">
        <w:rPr>
          <w:rFonts w:ascii="Arial" w:hAnsi="Arial" w:cs="Arial"/>
          <w:sz w:val="24"/>
          <w:szCs w:val="24"/>
        </w:rPr>
        <w:t>.</w:t>
      </w:r>
    </w:p>
    <w:p w14:paraId="78B6C094" w14:textId="77777777" w:rsidR="00CA5ADE" w:rsidRPr="00A174B8" w:rsidRDefault="00CA5ADE" w:rsidP="00A174B8">
      <w:pPr>
        <w:spacing w:line="360" w:lineRule="auto"/>
        <w:jc w:val="both"/>
        <w:rPr>
          <w:rFonts w:ascii="Arial" w:hAnsi="Arial" w:cs="Arial"/>
        </w:rPr>
      </w:pPr>
    </w:p>
    <w:sectPr w:rsidR="00CA5ADE" w:rsidRPr="00A174B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6CFF" w14:textId="77777777" w:rsidR="008977CC" w:rsidRDefault="008977CC" w:rsidP="00516CC0">
      <w:r>
        <w:separator/>
      </w:r>
    </w:p>
  </w:endnote>
  <w:endnote w:type="continuationSeparator" w:id="0">
    <w:p w14:paraId="39CD4710" w14:textId="77777777" w:rsidR="008977CC" w:rsidRDefault="008977CC" w:rsidP="0051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8637"/>
      <w:docPartObj>
        <w:docPartGallery w:val="Page Numbers (Bottom of Page)"/>
        <w:docPartUnique/>
      </w:docPartObj>
    </w:sdtPr>
    <w:sdtEndPr>
      <w:rPr>
        <w:noProof/>
      </w:rPr>
    </w:sdtEndPr>
    <w:sdtContent>
      <w:p w14:paraId="73FAED79" w14:textId="14324EB2" w:rsidR="00104D84" w:rsidRDefault="00104D84">
        <w:pPr>
          <w:pStyle w:val="Footer"/>
          <w:jc w:val="right"/>
        </w:pPr>
        <w:r>
          <w:fldChar w:fldCharType="begin"/>
        </w:r>
        <w:r>
          <w:instrText xml:space="preserve"> PAGE   \* MERGEFORMAT </w:instrText>
        </w:r>
        <w:r>
          <w:fldChar w:fldCharType="separate"/>
        </w:r>
        <w:r w:rsidR="00E26545">
          <w:rPr>
            <w:noProof/>
          </w:rPr>
          <w:t>3</w:t>
        </w:r>
        <w:r>
          <w:rPr>
            <w:noProof/>
          </w:rPr>
          <w:fldChar w:fldCharType="end"/>
        </w:r>
      </w:p>
    </w:sdtContent>
  </w:sdt>
  <w:p w14:paraId="5A06B3F5" w14:textId="77777777" w:rsidR="00104D84" w:rsidRDefault="0010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B074" w14:textId="77777777" w:rsidR="008977CC" w:rsidRDefault="008977CC" w:rsidP="00516CC0">
      <w:r>
        <w:separator/>
      </w:r>
    </w:p>
  </w:footnote>
  <w:footnote w:type="continuationSeparator" w:id="0">
    <w:p w14:paraId="48DD3846" w14:textId="77777777" w:rsidR="008977CC" w:rsidRDefault="008977CC" w:rsidP="00516CC0">
      <w:r>
        <w:continuationSeparator/>
      </w:r>
    </w:p>
  </w:footnote>
  <w:footnote w:id="1">
    <w:p w14:paraId="2FF4CDC9" w14:textId="77777777" w:rsidR="00107B7C" w:rsidRPr="00A577D4" w:rsidRDefault="00107B7C" w:rsidP="00107B7C">
      <w:pPr>
        <w:pStyle w:val="FootnoteText"/>
        <w:rPr>
          <w:rFonts w:ascii="Arial" w:hAnsi="Arial" w:cs="Arial"/>
          <w:lang w:val="en-GB"/>
        </w:rPr>
      </w:pPr>
      <w:r w:rsidRPr="00A577D4">
        <w:rPr>
          <w:rStyle w:val="FootnoteReference"/>
          <w:rFonts w:ascii="Arial" w:hAnsi="Arial" w:cs="Arial"/>
        </w:rPr>
        <w:footnoteRef/>
      </w:r>
      <w:r w:rsidRPr="00A577D4">
        <w:rPr>
          <w:rFonts w:ascii="Arial" w:hAnsi="Arial" w:cs="Arial"/>
        </w:rPr>
        <w:t xml:space="preserve"> </w:t>
      </w:r>
      <w:r w:rsidRPr="00A577D4">
        <w:rPr>
          <w:rFonts w:ascii="Arial" w:hAnsi="Arial" w:cs="Arial"/>
          <w:lang w:val="en-GB"/>
        </w:rPr>
        <w:t>It is important to note that not only ‘women’ experience obstetric violence. We thus, use the phrase ‘birthing people’ along with ‘women’ to describe the victims/survivors of this violence.</w:t>
      </w:r>
    </w:p>
  </w:footnote>
  <w:footnote w:id="2">
    <w:p w14:paraId="5D876FFC" w14:textId="77777777" w:rsidR="00107B7C" w:rsidRPr="005B2B42" w:rsidRDefault="00107B7C" w:rsidP="00107B7C">
      <w:pPr>
        <w:pStyle w:val="FootnoteText"/>
        <w:jc w:val="both"/>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w:t>
      </w:r>
      <w:r w:rsidRPr="005B2B42">
        <w:rPr>
          <w:rFonts w:ascii="Arial" w:eastAsia="Times New Roman" w:hAnsi="Arial" w:cs="Arial"/>
          <w:lang w:eastAsia="en-GB" w:bidi="bo-CN"/>
        </w:rPr>
        <w:t xml:space="preserve">The Council for Medical Schemes. Annual report 2014/15. Council for Medical Schemes; 2015 Available at: https://www.medicalschemes.com/files/Annual% 20Reports/AR2014_2015.pdf.   </w:t>
      </w:r>
    </w:p>
  </w:footnote>
  <w:footnote w:id="3">
    <w:p w14:paraId="2FDFF9D4" w14:textId="77777777" w:rsidR="00107B7C" w:rsidRPr="005B2B42" w:rsidRDefault="00107B7C" w:rsidP="00107B7C">
      <w:pPr>
        <w:pStyle w:val="FootnoteText"/>
        <w:jc w:val="both"/>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C, Bateman, ‘Dismal obs/gynae training contributing to maternal deaths – Motsoaledi’. </w:t>
      </w:r>
      <w:r w:rsidRPr="005B2B42">
        <w:rPr>
          <w:rFonts w:ascii="Arial" w:hAnsi="Arial" w:cs="Arial"/>
          <w:i/>
          <w:iCs/>
        </w:rPr>
        <w:t>South African Medical Journal</w:t>
      </w:r>
      <w:r w:rsidRPr="005B2B42">
        <w:rPr>
          <w:rFonts w:ascii="Arial" w:hAnsi="Arial" w:cs="Arial"/>
        </w:rPr>
        <w:t>, 2014, 104 (10), pp. 656-657.</w:t>
      </w:r>
    </w:p>
  </w:footnote>
  <w:footnote w:id="4">
    <w:p w14:paraId="3E800758" w14:textId="77777777" w:rsidR="00107B7C" w:rsidRPr="005B2B42" w:rsidRDefault="00107B7C" w:rsidP="00107B7C">
      <w:pPr>
        <w:pStyle w:val="FootnoteText"/>
        <w:jc w:val="both"/>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w:t>
      </w:r>
      <w:r>
        <w:rPr>
          <w:rFonts w:ascii="Arial" w:hAnsi="Arial" w:cs="Arial"/>
        </w:rPr>
        <w:t xml:space="preserve">RE, </w:t>
      </w:r>
      <w:r w:rsidRPr="005B2B42">
        <w:rPr>
          <w:rFonts w:ascii="Arial" w:hAnsi="Arial" w:cs="Arial"/>
        </w:rPr>
        <w:t>Dorrington</w:t>
      </w:r>
      <w:r>
        <w:rPr>
          <w:rFonts w:ascii="Arial" w:hAnsi="Arial" w:cs="Arial"/>
          <w:i/>
          <w:iCs/>
        </w:rPr>
        <w:t xml:space="preserve"> et al</w:t>
      </w:r>
      <w:r>
        <w:rPr>
          <w:rFonts w:ascii="Arial" w:hAnsi="Arial" w:cs="Arial"/>
        </w:rPr>
        <w:t>, ’</w:t>
      </w:r>
      <w:r w:rsidRPr="005B2B42">
        <w:rPr>
          <w:rFonts w:ascii="Arial" w:hAnsi="Arial" w:cs="Arial"/>
        </w:rPr>
        <w:t>Rapid mortality surveillance report 2012</w:t>
      </w:r>
      <w:r>
        <w:rPr>
          <w:rFonts w:ascii="Arial" w:hAnsi="Arial" w:cs="Arial"/>
        </w:rPr>
        <w:t>’</w:t>
      </w:r>
      <w:r w:rsidRPr="005B2B42">
        <w:rPr>
          <w:rFonts w:ascii="Arial" w:hAnsi="Arial" w:cs="Arial"/>
        </w:rPr>
        <w:t>. Cape Town: South African Medical Research Council. ISBN: 978-1-920618-19-3.</w:t>
      </w:r>
    </w:p>
  </w:footnote>
  <w:footnote w:id="5">
    <w:p w14:paraId="50A67FD4" w14:textId="77777777" w:rsidR="00107B7C" w:rsidRPr="00117101" w:rsidRDefault="00107B7C" w:rsidP="00107B7C">
      <w:pPr>
        <w:pStyle w:val="FootnoteText"/>
        <w:rPr>
          <w:lang w:val="en-GB"/>
        </w:rPr>
      </w:pPr>
      <w:r w:rsidRPr="006746C0">
        <w:rPr>
          <w:rStyle w:val="FootnoteReference"/>
          <w:rFonts w:ascii="Arial" w:hAnsi="Arial" w:cs="Arial"/>
        </w:rPr>
        <w:footnoteRef/>
      </w:r>
      <w:r w:rsidRPr="006746C0">
        <w:rPr>
          <w:rFonts w:ascii="Arial" w:hAnsi="Arial" w:cs="Arial"/>
        </w:rPr>
        <w:t xml:space="preserve"> </w:t>
      </w:r>
      <w:r w:rsidRPr="005B2B42">
        <w:rPr>
          <w:rFonts w:ascii="Arial" w:hAnsi="Arial" w:cs="Arial"/>
        </w:rPr>
        <w:t xml:space="preserve">National Department of Health (NDoH), South Africa. 2014. </w:t>
      </w:r>
      <w:r w:rsidRPr="005B2B42">
        <w:rPr>
          <w:rFonts w:ascii="Arial" w:hAnsi="Arial" w:cs="Arial"/>
          <w:i/>
          <w:iCs/>
        </w:rPr>
        <w:t>Saving Mothers 2011 - 2013: Sixth Report of the Confidential Enquiries into Maternal Deaths in South Africa</w:t>
      </w:r>
      <w:r w:rsidRPr="005B2B42">
        <w:rPr>
          <w:rFonts w:ascii="Arial" w:hAnsi="Arial" w:cs="Arial"/>
        </w:rPr>
        <w:t xml:space="preserve">. Pretoria: NDoH. Pp 44. Available: </w:t>
      </w:r>
      <w:r w:rsidRPr="005B2B42">
        <w:rPr>
          <w:rFonts w:ascii="Arial" w:hAnsi="Arial" w:cs="Arial"/>
          <w:color w:val="0260BF"/>
        </w:rPr>
        <w:t>http://www.kznhealth.gov.za/mcwh/Maternal/Saving-Mothers-2011-2013-short-report.pdf.</w:t>
      </w:r>
    </w:p>
  </w:footnote>
  <w:footnote w:id="6">
    <w:p w14:paraId="1E82BF16" w14:textId="77777777" w:rsidR="00107B7C" w:rsidRPr="006746C0" w:rsidRDefault="00107B7C" w:rsidP="00107B7C">
      <w:pPr>
        <w:pStyle w:val="FootnoteText"/>
        <w:jc w:val="both"/>
        <w:rPr>
          <w:rFonts w:ascii="Arial" w:hAnsi="Arial" w:cs="Arial"/>
          <w:lang w:val="en-GB"/>
        </w:rPr>
      </w:pPr>
      <w:r w:rsidRPr="006746C0">
        <w:rPr>
          <w:rStyle w:val="FootnoteReference"/>
          <w:rFonts w:ascii="Arial" w:hAnsi="Arial" w:cs="Arial"/>
        </w:rPr>
        <w:footnoteRef/>
      </w:r>
      <w:r w:rsidRPr="006746C0">
        <w:rPr>
          <w:rFonts w:ascii="Arial" w:hAnsi="Arial" w:cs="Arial"/>
        </w:rPr>
        <w:t xml:space="preserve"> </w:t>
      </w:r>
      <w:r w:rsidRPr="006746C0">
        <w:rPr>
          <w:rFonts w:ascii="Arial" w:hAnsi="Arial" w:cs="Arial"/>
          <w:lang w:val="en-GB"/>
        </w:rPr>
        <w:t xml:space="preserve">This is discussed below in the submission. </w:t>
      </w:r>
    </w:p>
  </w:footnote>
  <w:footnote w:id="7">
    <w:p w14:paraId="18E96505" w14:textId="77777777" w:rsidR="00107B7C" w:rsidRPr="006746C0" w:rsidRDefault="00107B7C" w:rsidP="00107B7C">
      <w:pPr>
        <w:pStyle w:val="FootnoteText"/>
        <w:jc w:val="both"/>
        <w:rPr>
          <w:rFonts w:ascii="Arial" w:hAnsi="Arial" w:cs="Arial"/>
          <w:lang w:val="en-GB"/>
        </w:rPr>
      </w:pPr>
      <w:r w:rsidRPr="006746C0">
        <w:rPr>
          <w:rStyle w:val="FootnoteReference"/>
          <w:rFonts w:ascii="Arial" w:hAnsi="Arial" w:cs="Arial"/>
        </w:rPr>
        <w:footnoteRef/>
      </w:r>
      <w:r w:rsidRPr="006746C0">
        <w:rPr>
          <w:rFonts w:ascii="Arial" w:hAnsi="Arial" w:cs="Arial"/>
        </w:rPr>
        <w:t xml:space="preserve"> </w:t>
      </w:r>
      <w:r w:rsidRPr="006746C0">
        <w:rPr>
          <w:rFonts w:ascii="Arial" w:hAnsi="Arial" w:cs="Arial"/>
          <w:lang w:val="en-GB"/>
        </w:rPr>
        <w:t>Guidelines for Maternity Care in South Africa, Department of Health 2015.</w:t>
      </w:r>
    </w:p>
  </w:footnote>
  <w:footnote w:id="8">
    <w:p w14:paraId="4CD522DE" w14:textId="77777777" w:rsidR="00107B7C" w:rsidRPr="00001C72" w:rsidRDefault="00107B7C" w:rsidP="00107B7C">
      <w:pPr>
        <w:pStyle w:val="FootnoteText"/>
        <w:jc w:val="both"/>
        <w:rPr>
          <w:lang w:val="en-GB"/>
        </w:rPr>
      </w:pPr>
      <w:r w:rsidRPr="006746C0">
        <w:rPr>
          <w:rStyle w:val="FootnoteReference"/>
          <w:rFonts w:ascii="Arial" w:hAnsi="Arial" w:cs="Arial"/>
        </w:rPr>
        <w:footnoteRef/>
      </w:r>
      <w:r w:rsidRPr="006746C0">
        <w:rPr>
          <w:rFonts w:ascii="Arial" w:hAnsi="Arial" w:cs="Arial"/>
        </w:rPr>
        <w:t xml:space="preserve"> </w:t>
      </w:r>
      <w:r w:rsidRPr="005B2B42">
        <w:rPr>
          <w:rFonts w:ascii="Arial" w:eastAsia="Times New Roman" w:hAnsi="Arial" w:cs="Arial"/>
          <w:lang w:eastAsia="en-GB" w:bidi="bo-CN"/>
        </w:rPr>
        <w:t xml:space="preserve">National Department of Health (NDoH), South Africa. 2017. </w:t>
      </w:r>
      <w:r w:rsidRPr="005B2B42">
        <w:rPr>
          <w:rFonts w:ascii="Arial" w:eastAsia="Times New Roman" w:hAnsi="Arial" w:cs="Arial"/>
          <w:i/>
          <w:iCs/>
          <w:lang w:eastAsia="en-GB" w:bidi="bo-CN"/>
        </w:rPr>
        <w:t>Saving Mothers 2017: Annual Report on Confidential Inquiries into Maternal Death in South Africa</w:t>
      </w:r>
      <w:r w:rsidRPr="005B2B42">
        <w:rPr>
          <w:rFonts w:ascii="Arial" w:eastAsia="Times New Roman" w:hAnsi="Arial" w:cs="Arial"/>
          <w:lang w:eastAsia="en-GB" w:bidi="bo-CN"/>
        </w:rPr>
        <w:t xml:space="preserve">. Pretoria: NDoH. Available at </w:t>
      </w:r>
      <w:r w:rsidRPr="005B2B42">
        <w:rPr>
          <w:rFonts w:ascii="Arial" w:eastAsia="Times New Roman" w:hAnsi="Arial" w:cs="Arial"/>
          <w:color w:val="0260BF"/>
          <w:lang w:eastAsia="en-GB" w:bidi="bo-CN"/>
        </w:rPr>
        <w:t>http://www.health.gov.za/index.php/shortcodes/2015-03- 29-10-42-47/2015-04-30-08-18-10/2015-04-30-08-24-27/category/559-saving-mothers?download=3414:2017-saving- mothers-annual-report.</w:t>
      </w:r>
    </w:p>
  </w:footnote>
  <w:footnote w:id="9">
    <w:p w14:paraId="5D07B3DC" w14:textId="77777777" w:rsidR="00C95801" w:rsidRPr="00F70B55" w:rsidRDefault="00C95801" w:rsidP="00C95801">
      <w:pPr>
        <w:pStyle w:val="FootnoteText"/>
        <w:jc w:val="both"/>
        <w:rPr>
          <w:lang w:val="en-GB"/>
        </w:rPr>
      </w:pPr>
      <w:r w:rsidRPr="006746C0">
        <w:rPr>
          <w:rStyle w:val="FootnoteReference"/>
          <w:rFonts w:ascii="Arial" w:hAnsi="Arial" w:cs="Arial"/>
        </w:rPr>
        <w:footnoteRef/>
      </w:r>
      <w:r w:rsidRPr="006746C0">
        <w:rPr>
          <w:rFonts w:ascii="Arial" w:hAnsi="Arial" w:cs="Arial"/>
        </w:rPr>
        <w:t xml:space="preserve"> </w:t>
      </w:r>
      <w:r w:rsidRPr="006746C0">
        <w:rPr>
          <w:rFonts w:ascii="Arial" w:hAnsi="Arial" w:cs="Arial"/>
          <w:lang w:val="en-GB"/>
        </w:rPr>
        <w:t>Domestic violence – Domestic Violence Act 116 of 1998, Harassment – Protection from Harassment Act 17 of 2011, Sexual Offences – Criminal Law (</w:t>
      </w:r>
      <w:r>
        <w:rPr>
          <w:rFonts w:ascii="Arial" w:hAnsi="Arial" w:cs="Arial"/>
          <w:lang w:val="en-GB"/>
        </w:rPr>
        <w:t>S</w:t>
      </w:r>
      <w:r w:rsidRPr="006746C0">
        <w:rPr>
          <w:rFonts w:ascii="Arial" w:hAnsi="Arial" w:cs="Arial"/>
          <w:lang w:val="en-GB"/>
        </w:rPr>
        <w:t>exual Offences and Related Matters) Amendment Act 32 of 2007, Cybercrimes – Cybercrimes Act 19 of 2020.</w:t>
      </w:r>
      <w:r>
        <w:rPr>
          <w:lang w:val="en-GB"/>
        </w:rPr>
        <w:t xml:space="preserve"> </w:t>
      </w:r>
    </w:p>
  </w:footnote>
  <w:footnote w:id="10">
    <w:p w14:paraId="0B8BDB16" w14:textId="77777777" w:rsidR="00C95801" w:rsidRPr="00104D84" w:rsidRDefault="00C95801" w:rsidP="00C95801">
      <w:pPr>
        <w:pStyle w:val="FootnoteText"/>
        <w:rPr>
          <w:rFonts w:ascii="Arial" w:hAnsi="Arial" w:cs="Arial"/>
          <w:lang w:val="en-GB"/>
        </w:rPr>
      </w:pPr>
      <w:r w:rsidRPr="00104D84">
        <w:rPr>
          <w:rStyle w:val="FootnoteReference"/>
          <w:rFonts w:ascii="Arial" w:hAnsi="Arial" w:cs="Arial"/>
        </w:rPr>
        <w:footnoteRef/>
      </w:r>
      <w:r w:rsidRPr="00104D84">
        <w:rPr>
          <w:rFonts w:ascii="Arial" w:hAnsi="Arial" w:cs="Arial"/>
        </w:rPr>
        <w:t xml:space="preserve"> </w:t>
      </w:r>
      <w:r w:rsidRPr="00104D84">
        <w:rPr>
          <w:rFonts w:ascii="Arial" w:hAnsi="Arial" w:cs="Arial"/>
          <w:lang w:val="en-GB"/>
        </w:rPr>
        <w:t xml:space="preserve">For a further discussion on the development of criminal sanction around obstetric violence see C, Pickles, ‘Eliminating Abusive ‘Care’: A Criminal Law Response to Obstetric Violence in South Africa, </w:t>
      </w:r>
      <w:r w:rsidRPr="00104D84">
        <w:rPr>
          <w:rFonts w:ascii="Arial" w:hAnsi="Arial" w:cs="Arial"/>
          <w:i/>
          <w:iCs/>
          <w:lang w:val="en-GB"/>
        </w:rPr>
        <w:t>SA Crime Quarterly</w:t>
      </w:r>
      <w:r w:rsidRPr="00104D84">
        <w:rPr>
          <w:rFonts w:ascii="Arial" w:hAnsi="Arial" w:cs="Arial"/>
          <w:lang w:val="en-GB"/>
        </w:rPr>
        <w:t xml:space="preserve"> 2015, 53, pp. 5 – 16.</w:t>
      </w:r>
    </w:p>
  </w:footnote>
  <w:footnote w:id="11">
    <w:p w14:paraId="0F609E82" w14:textId="77777777" w:rsidR="00C95801" w:rsidRPr="00D04B35" w:rsidRDefault="00C95801" w:rsidP="00C95801">
      <w:pPr>
        <w:pStyle w:val="FootnoteText"/>
        <w:rPr>
          <w:rFonts w:ascii="Arial" w:hAnsi="Arial" w:cs="Arial"/>
          <w:lang w:val="en-GB"/>
        </w:rPr>
      </w:pPr>
      <w:r w:rsidRPr="00D04B35">
        <w:rPr>
          <w:rStyle w:val="FootnoteReference"/>
          <w:rFonts w:ascii="Arial" w:hAnsi="Arial" w:cs="Arial"/>
        </w:rPr>
        <w:footnoteRef/>
      </w:r>
      <w:r w:rsidRPr="00D04B35">
        <w:rPr>
          <w:rFonts w:ascii="Arial" w:hAnsi="Arial" w:cs="Arial"/>
        </w:rPr>
        <w:t xml:space="preserve"> </w:t>
      </w:r>
      <w:r w:rsidRPr="00D04B35">
        <w:rPr>
          <w:rFonts w:ascii="Arial" w:hAnsi="Arial" w:cs="Arial"/>
          <w:lang w:eastAsia="en-GB"/>
        </w:rPr>
        <w:t>In the instance of doctors, this is the Health Professions Council of South Africa (HPCSA), and for nurses, this is the South African Nursing Council (SANC).</w:t>
      </w:r>
    </w:p>
  </w:footnote>
  <w:footnote w:id="12">
    <w:p w14:paraId="08AD8798" w14:textId="77777777" w:rsidR="00C95801" w:rsidRPr="00D04B35" w:rsidRDefault="00C95801" w:rsidP="00C95801">
      <w:pPr>
        <w:pStyle w:val="FootnoteText"/>
        <w:jc w:val="both"/>
        <w:rPr>
          <w:rFonts w:ascii="Arial" w:hAnsi="Arial" w:cs="Arial"/>
          <w:lang w:val="en-GB"/>
        </w:rPr>
      </w:pPr>
      <w:r w:rsidRPr="00D04B35">
        <w:rPr>
          <w:rStyle w:val="FootnoteReference"/>
          <w:rFonts w:ascii="Arial" w:hAnsi="Arial" w:cs="Arial"/>
        </w:rPr>
        <w:footnoteRef/>
      </w:r>
      <w:r w:rsidRPr="00D04B35">
        <w:rPr>
          <w:rFonts w:ascii="Arial" w:hAnsi="Arial" w:cs="Arial"/>
        </w:rPr>
        <w:t xml:space="preserve"> </w:t>
      </w:r>
      <w:r w:rsidRPr="00D04B35">
        <w:rPr>
          <w:rFonts w:ascii="Arial" w:hAnsi="Arial" w:cs="Arial"/>
          <w:lang w:val="en-GB"/>
        </w:rPr>
        <w:t xml:space="preserve">In terms of the HPCSA the various penalties are set out in section 42(1) of the Health Professions Act 56 of 1974 and sections 48 and 49 of the Nursing Act 33 of 2005. </w:t>
      </w:r>
    </w:p>
  </w:footnote>
  <w:footnote w:id="13">
    <w:p w14:paraId="043785B3" w14:textId="77777777" w:rsidR="00C95801" w:rsidRPr="00D04B35" w:rsidRDefault="00C95801" w:rsidP="00C95801">
      <w:pPr>
        <w:pStyle w:val="FootnoteText"/>
        <w:jc w:val="both"/>
        <w:rPr>
          <w:rFonts w:ascii="Arial" w:hAnsi="Arial" w:cs="Arial"/>
          <w:lang w:val="en-GB"/>
        </w:rPr>
      </w:pPr>
      <w:r w:rsidRPr="00D04B35">
        <w:rPr>
          <w:rStyle w:val="FootnoteReference"/>
          <w:rFonts w:ascii="Arial" w:hAnsi="Arial" w:cs="Arial"/>
        </w:rPr>
        <w:footnoteRef/>
      </w:r>
      <w:r w:rsidRPr="00D04B35">
        <w:rPr>
          <w:rFonts w:ascii="Arial" w:hAnsi="Arial" w:cs="Arial"/>
        </w:rPr>
        <w:t xml:space="preserve"> </w:t>
      </w:r>
      <w:r w:rsidRPr="00D04B35">
        <w:rPr>
          <w:rFonts w:ascii="Arial" w:hAnsi="Arial" w:cs="Arial"/>
          <w:lang w:eastAsia="en-GB"/>
        </w:rPr>
        <w:t>For example in 2021, Dr N Kipanga was found guilty of having ‘performed [an] abdominal hysterectomy without [the patient’s] consent’ and was given a R10 000 fine.</w:t>
      </w:r>
    </w:p>
  </w:footnote>
  <w:footnote w:id="14">
    <w:p w14:paraId="6110CF56" w14:textId="77777777" w:rsidR="00C95801" w:rsidRPr="00D04B35" w:rsidRDefault="00C95801" w:rsidP="00C95801">
      <w:pPr>
        <w:pStyle w:val="FootnoteText"/>
        <w:jc w:val="both"/>
        <w:rPr>
          <w:rFonts w:ascii="Arial" w:hAnsi="Arial" w:cs="Arial"/>
          <w:lang w:val="en-GB"/>
        </w:rPr>
      </w:pPr>
      <w:r w:rsidRPr="00D04B35">
        <w:rPr>
          <w:rStyle w:val="FootnoteReference"/>
          <w:rFonts w:ascii="Arial" w:hAnsi="Arial" w:cs="Arial"/>
        </w:rPr>
        <w:footnoteRef/>
      </w:r>
      <w:r w:rsidRPr="00D04B35">
        <w:rPr>
          <w:rFonts w:ascii="Arial" w:hAnsi="Arial" w:cs="Arial"/>
        </w:rPr>
        <w:t xml:space="preserve"> </w:t>
      </w:r>
      <w:r w:rsidRPr="00D04B35">
        <w:rPr>
          <w:rFonts w:ascii="Arial" w:hAnsi="Arial" w:cs="Arial"/>
          <w:lang w:val="en-GB"/>
        </w:rPr>
        <w:t xml:space="preserve">See the periods of prescription in South African civil cases in the Prescription Act 68 of 1969. </w:t>
      </w:r>
      <w:r w:rsidRPr="00D04B35">
        <w:rPr>
          <w:rFonts w:ascii="Arial" w:hAnsi="Arial" w:cs="Arial"/>
          <w:lang w:eastAsia="en-GB"/>
        </w:rPr>
        <w:t>An example of this can be seen with reference to the coerced/forced sterilisation case set out in the Commission for Gender Equality</w:t>
      </w:r>
    </w:p>
  </w:footnote>
  <w:footnote w:id="15">
    <w:p w14:paraId="5CEEEFA1" w14:textId="77777777" w:rsidR="00C95801" w:rsidRPr="00104D84" w:rsidRDefault="00C95801" w:rsidP="00C95801">
      <w:pPr>
        <w:pStyle w:val="FootnoteText"/>
        <w:jc w:val="both"/>
        <w:rPr>
          <w:rFonts w:ascii="Arial" w:hAnsi="Arial" w:cs="Arial"/>
          <w:lang w:val="en-GB"/>
        </w:rPr>
      </w:pPr>
      <w:r w:rsidRPr="00D04B35">
        <w:rPr>
          <w:rStyle w:val="FootnoteReference"/>
          <w:rFonts w:ascii="Arial" w:hAnsi="Arial" w:cs="Arial"/>
        </w:rPr>
        <w:footnoteRef/>
      </w:r>
      <w:r w:rsidRPr="00D04B35">
        <w:rPr>
          <w:rFonts w:ascii="Arial" w:hAnsi="Arial" w:cs="Arial"/>
        </w:rPr>
        <w:t xml:space="preserve"> </w:t>
      </w:r>
      <w:r w:rsidRPr="00D04B35">
        <w:rPr>
          <w:rFonts w:ascii="Arial" w:hAnsi="Arial" w:cs="Arial"/>
          <w:lang w:val="en-GB"/>
        </w:rPr>
        <w:t xml:space="preserve">For a brief discussion on the disparity between damages amounts rewarded and the gravity of the limitation of rights of victims of obstetric violence see S, Swemmer, ‘Obstetric Violence: A War Waged Against Women that is being Waged in the Shadows’, </w:t>
      </w:r>
      <w:r w:rsidRPr="00D04B35">
        <w:rPr>
          <w:rFonts w:ascii="Arial" w:hAnsi="Arial" w:cs="Arial"/>
          <w:i/>
          <w:iCs/>
          <w:lang w:val="en-GB"/>
        </w:rPr>
        <w:t>Daily Maverick</w:t>
      </w:r>
      <w:r w:rsidRPr="00D04B35">
        <w:rPr>
          <w:rFonts w:ascii="Arial" w:hAnsi="Arial" w:cs="Arial"/>
          <w:lang w:val="en-GB"/>
        </w:rPr>
        <w:t xml:space="preserve">, 28 November 2021. Available at </w:t>
      </w:r>
      <w:hyperlink r:id="rId1" w:history="1">
        <w:r w:rsidRPr="00D04B35">
          <w:rPr>
            <w:rStyle w:val="Hyperlink"/>
            <w:rFonts w:ascii="Arial" w:hAnsi="Arial" w:cs="Arial"/>
            <w:lang w:val="en-GB"/>
          </w:rPr>
          <w:t>https://www.dailymaverick.co.za/opinionista/2021-11-28-obstetric-violence-a-war-against-women-that-is-being-waged-in-the-shadows/</w:t>
        </w:r>
      </w:hyperlink>
      <w:r w:rsidRPr="005B2B42">
        <w:rPr>
          <w:rFonts w:ascii="Arial" w:hAnsi="Arial" w:cs="Arial"/>
          <w:lang w:val="en-GB"/>
        </w:rPr>
        <w:t>.</w:t>
      </w:r>
      <w:r>
        <w:rPr>
          <w:rFonts w:ascii="Arial" w:hAnsi="Arial" w:cs="Arial"/>
          <w:lang w:val="en-GB"/>
        </w:rPr>
        <w:t xml:space="preserve"> </w:t>
      </w:r>
    </w:p>
  </w:footnote>
  <w:footnote w:id="16">
    <w:p w14:paraId="556BE813" w14:textId="77777777" w:rsidR="00C95801" w:rsidRPr="008515DF" w:rsidRDefault="00C95801" w:rsidP="00C95801">
      <w:pPr>
        <w:pStyle w:val="FootnoteText"/>
        <w:jc w:val="both"/>
        <w:rPr>
          <w:rFonts w:ascii="Arial" w:hAnsi="Arial" w:cs="Arial"/>
          <w:lang w:val="en-GB"/>
        </w:rPr>
      </w:pPr>
      <w:r w:rsidRPr="008515DF">
        <w:rPr>
          <w:rStyle w:val="FootnoteReference"/>
          <w:rFonts w:ascii="Arial" w:hAnsi="Arial" w:cs="Arial"/>
        </w:rPr>
        <w:footnoteRef/>
      </w:r>
      <w:r w:rsidRPr="008515DF">
        <w:rPr>
          <w:rFonts w:ascii="Arial" w:hAnsi="Arial" w:cs="Arial"/>
        </w:rPr>
        <w:t xml:space="preserve"> Some of the rights in the South African bill of rights which are limited through the commission of obstetric violence includes dignity, equality, reproductive autonomy, safety and security of the individual and the best interest the child. South Africa has a bill of rights which operates with the state having both negative and positive obligations </w:t>
      </w:r>
      <w:r>
        <w:rPr>
          <w:rFonts w:ascii="Arial" w:hAnsi="Arial" w:cs="Arial"/>
        </w:rPr>
        <w:t xml:space="preserve">in terms of these rights. </w:t>
      </w:r>
      <w:r w:rsidRPr="008515DF">
        <w:rPr>
          <w:rFonts w:ascii="Arial" w:hAnsi="Arial" w:cs="Arial"/>
        </w:rPr>
        <w:t xml:space="preserve"> </w:t>
      </w:r>
    </w:p>
  </w:footnote>
  <w:footnote w:id="17">
    <w:p w14:paraId="193A0DB3" w14:textId="140D073B" w:rsidR="00382C83" w:rsidRPr="00104D84" w:rsidRDefault="00382C83">
      <w:pPr>
        <w:pStyle w:val="FootnoteText"/>
        <w:rPr>
          <w:rFonts w:ascii="Arial" w:hAnsi="Arial" w:cs="Arial"/>
          <w:lang w:val="en-GB"/>
        </w:rPr>
      </w:pPr>
      <w:r w:rsidRPr="00104D84">
        <w:rPr>
          <w:rStyle w:val="FootnoteReference"/>
          <w:rFonts w:ascii="Arial" w:hAnsi="Arial" w:cs="Arial"/>
        </w:rPr>
        <w:footnoteRef/>
      </w:r>
      <w:r w:rsidRPr="00104D84">
        <w:rPr>
          <w:rFonts w:ascii="Arial" w:hAnsi="Arial" w:cs="Arial"/>
        </w:rPr>
        <w:t xml:space="preserve"> </w:t>
      </w:r>
      <w:r w:rsidRPr="00104D84">
        <w:rPr>
          <w:rFonts w:ascii="Arial" w:hAnsi="Arial" w:cs="Arial"/>
          <w:lang w:val="en-GB"/>
        </w:rPr>
        <w:t xml:space="preserve">R, Jewkes </w:t>
      </w:r>
      <w:r w:rsidRPr="00104D84">
        <w:rPr>
          <w:rFonts w:ascii="Arial" w:hAnsi="Arial" w:cs="Arial"/>
          <w:i/>
          <w:iCs/>
          <w:lang w:val="en-GB"/>
        </w:rPr>
        <w:t>et al</w:t>
      </w:r>
      <w:r w:rsidRPr="00104D84">
        <w:rPr>
          <w:rFonts w:ascii="Arial" w:hAnsi="Arial" w:cs="Arial"/>
          <w:lang w:val="en-GB"/>
        </w:rPr>
        <w:t xml:space="preserve">, ‘Why do nurses abuse </w:t>
      </w:r>
      <w:r w:rsidR="00D07000" w:rsidRPr="00104D84">
        <w:rPr>
          <w:rFonts w:ascii="Arial" w:hAnsi="Arial" w:cs="Arial"/>
          <w:lang w:val="en-GB"/>
        </w:rPr>
        <w:t>patients</w:t>
      </w:r>
      <w:r w:rsidRPr="00104D84">
        <w:rPr>
          <w:rFonts w:ascii="Arial" w:hAnsi="Arial" w:cs="Arial"/>
          <w:lang w:val="en-GB"/>
        </w:rPr>
        <w:t xml:space="preserve">? Reflections from South African </w:t>
      </w:r>
      <w:r w:rsidR="00D07000" w:rsidRPr="00104D84">
        <w:rPr>
          <w:rFonts w:ascii="Arial" w:hAnsi="Arial" w:cs="Arial"/>
          <w:lang w:val="en-GB"/>
        </w:rPr>
        <w:t>O</w:t>
      </w:r>
      <w:r w:rsidRPr="00104D84">
        <w:rPr>
          <w:rFonts w:ascii="Arial" w:hAnsi="Arial" w:cs="Arial"/>
          <w:lang w:val="en-GB"/>
        </w:rPr>
        <w:t xml:space="preserve">bstetric </w:t>
      </w:r>
      <w:r w:rsidR="00D07000" w:rsidRPr="00104D84">
        <w:rPr>
          <w:rFonts w:ascii="Arial" w:hAnsi="Arial" w:cs="Arial"/>
          <w:lang w:val="en-GB"/>
        </w:rPr>
        <w:t>V</w:t>
      </w:r>
      <w:r w:rsidRPr="00104D84">
        <w:rPr>
          <w:rFonts w:ascii="Arial" w:hAnsi="Arial" w:cs="Arial"/>
          <w:lang w:val="en-GB"/>
        </w:rPr>
        <w:t xml:space="preserve">iolence </w:t>
      </w:r>
      <w:r w:rsidR="00D07000" w:rsidRPr="00104D84">
        <w:rPr>
          <w:rFonts w:ascii="Arial" w:hAnsi="Arial" w:cs="Arial"/>
          <w:lang w:val="en-GB"/>
        </w:rPr>
        <w:t>S</w:t>
      </w:r>
      <w:r w:rsidRPr="00104D84">
        <w:rPr>
          <w:rFonts w:ascii="Arial" w:hAnsi="Arial" w:cs="Arial"/>
          <w:lang w:val="en-GB"/>
        </w:rPr>
        <w:t xml:space="preserve">ervices’ </w:t>
      </w:r>
      <w:r w:rsidRPr="00104D84">
        <w:rPr>
          <w:rFonts w:ascii="Arial" w:hAnsi="Arial" w:cs="Arial"/>
          <w:i/>
          <w:iCs/>
          <w:lang w:val="en-GB"/>
        </w:rPr>
        <w:t>Social Sciences &amp; Medicine</w:t>
      </w:r>
      <w:r w:rsidRPr="00104D84">
        <w:rPr>
          <w:rFonts w:ascii="Arial" w:hAnsi="Arial" w:cs="Arial"/>
          <w:lang w:val="en-GB"/>
        </w:rPr>
        <w:t>, Vol 47, Issue 11, 1998, pp. 1781 – 1795.</w:t>
      </w:r>
    </w:p>
  </w:footnote>
  <w:footnote w:id="18">
    <w:p w14:paraId="6192EBD3" w14:textId="606729B3" w:rsidR="00D07000" w:rsidRPr="005B2B42" w:rsidRDefault="00D07000" w:rsidP="00D07000">
      <w:pPr>
        <w:pStyle w:val="FootnoteText"/>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w:t>
      </w:r>
      <w:r w:rsidRPr="005B2B42">
        <w:rPr>
          <w:rFonts w:ascii="Arial" w:hAnsi="Arial" w:cs="Arial"/>
          <w:lang w:val="en-GB"/>
        </w:rPr>
        <w:t>R, Chawick</w:t>
      </w:r>
      <w:r w:rsidR="007A6B61" w:rsidRPr="005B2B42">
        <w:rPr>
          <w:rFonts w:ascii="Arial" w:hAnsi="Arial" w:cs="Arial"/>
          <w:lang w:val="en-GB"/>
        </w:rPr>
        <w:t xml:space="preserve"> </w:t>
      </w:r>
      <w:r w:rsidR="007A6B61" w:rsidRPr="005B2B42">
        <w:rPr>
          <w:rFonts w:ascii="Arial" w:hAnsi="Arial" w:cs="Arial"/>
          <w:i/>
          <w:iCs/>
          <w:lang w:val="en-GB"/>
        </w:rPr>
        <w:t>e</w:t>
      </w:r>
      <w:r w:rsidRPr="005B2B42">
        <w:rPr>
          <w:rFonts w:ascii="Arial" w:hAnsi="Arial" w:cs="Arial"/>
          <w:i/>
          <w:iCs/>
          <w:lang w:val="en-GB"/>
        </w:rPr>
        <w:t>t al</w:t>
      </w:r>
      <w:r w:rsidRPr="005B2B42">
        <w:rPr>
          <w:rFonts w:ascii="Arial" w:hAnsi="Arial" w:cs="Arial"/>
          <w:lang w:val="en-GB"/>
        </w:rPr>
        <w:t xml:space="preserve">, ‘Narratives of Distress about Birth in South African Public Maternity Settings: A qualitative Study, </w:t>
      </w:r>
      <w:r w:rsidR="0086319A" w:rsidRPr="005B2B42">
        <w:rPr>
          <w:rFonts w:ascii="Arial" w:hAnsi="Arial" w:cs="Arial"/>
          <w:i/>
          <w:iCs/>
          <w:lang w:val="en-GB"/>
        </w:rPr>
        <w:t>Midwifery</w:t>
      </w:r>
      <w:r w:rsidR="0086319A" w:rsidRPr="005B2B42">
        <w:rPr>
          <w:rFonts w:ascii="Arial" w:hAnsi="Arial" w:cs="Arial"/>
          <w:lang w:val="en-GB"/>
        </w:rPr>
        <w:t xml:space="preserve">, 2014, 30(7), pp. 862 – 868. </w:t>
      </w:r>
    </w:p>
  </w:footnote>
  <w:footnote w:id="19">
    <w:p w14:paraId="35DE2C8A" w14:textId="00413978" w:rsidR="00D91C3D" w:rsidRPr="006746C0" w:rsidRDefault="00D91C3D">
      <w:pPr>
        <w:pStyle w:val="FootnoteText"/>
        <w:rPr>
          <w:rFonts w:ascii="Arial" w:hAnsi="Arial" w:cs="Arial"/>
          <w:lang w:val="en-GB"/>
        </w:rPr>
      </w:pPr>
      <w:r w:rsidRPr="006746C0">
        <w:rPr>
          <w:rStyle w:val="FootnoteReference"/>
          <w:rFonts w:ascii="Arial" w:hAnsi="Arial" w:cs="Arial"/>
        </w:rPr>
        <w:footnoteRef/>
      </w:r>
      <w:r w:rsidRPr="006746C0">
        <w:rPr>
          <w:rFonts w:ascii="Arial" w:hAnsi="Arial" w:cs="Arial"/>
        </w:rPr>
        <w:t xml:space="preserve"> CGE Report at pp. 48.</w:t>
      </w:r>
    </w:p>
  </w:footnote>
  <w:footnote w:id="20">
    <w:p w14:paraId="7A494F06" w14:textId="271651C3" w:rsidR="00276DA8" w:rsidRPr="00104D84" w:rsidRDefault="00276DA8">
      <w:pPr>
        <w:pStyle w:val="FootnoteText"/>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w:t>
      </w:r>
      <w:r w:rsidR="00411E17" w:rsidRPr="006746C0">
        <w:rPr>
          <w:rFonts w:ascii="Arial" w:hAnsi="Arial" w:cs="Arial"/>
        </w:rPr>
        <w:t>CGE Report at pp. 48.</w:t>
      </w:r>
    </w:p>
  </w:footnote>
  <w:footnote w:id="21">
    <w:p w14:paraId="44849B6A" w14:textId="4B90EC6D" w:rsidR="0035714F" w:rsidRPr="005B2B42" w:rsidRDefault="0035714F" w:rsidP="0035714F">
      <w:pPr>
        <w:pStyle w:val="FootnoteText"/>
        <w:rPr>
          <w:rFonts w:ascii="Arial" w:hAnsi="Arial" w:cs="Arial"/>
        </w:rPr>
      </w:pPr>
      <w:r w:rsidRPr="00104D84">
        <w:rPr>
          <w:rStyle w:val="FootnoteReference"/>
          <w:rFonts w:ascii="Arial" w:hAnsi="Arial" w:cs="Arial"/>
        </w:rPr>
        <w:footnoteRef/>
      </w:r>
      <w:r w:rsidRPr="00104D84">
        <w:rPr>
          <w:rFonts w:ascii="Arial" w:hAnsi="Arial" w:cs="Arial"/>
        </w:rPr>
        <w:t xml:space="preserve"> </w:t>
      </w:r>
      <w:r w:rsidR="005B2B42">
        <w:rPr>
          <w:rFonts w:ascii="Arial" w:hAnsi="Arial" w:cs="Arial"/>
        </w:rPr>
        <w:t xml:space="preserve">S, Waterhouse, </w:t>
      </w:r>
      <w:r w:rsidRPr="00104D84">
        <w:rPr>
          <w:rFonts w:ascii="Arial" w:hAnsi="Arial" w:cs="Arial"/>
        </w:rPr>
        <w:t>‘A Deafening Silence on Gender-Based Violence and Femicide’</w:t>
      </w:r>
      <w:r w:rsidR="005B2B42">
        <w:rPr>
          <w:rFonts w:ascii="Arial" w:hAnsi="Arial" w:cs="Arial"/>
        </w:rPr>
        <w:t xml:space="preserve">, </w:t>
      </w:r>
      <w:r w:rsidR="005B2B42">
        <w:rPr>
          <w:rFonts w:ascii="Arial" w:hAnsi="Arial" w:cs="Arial"/>
          <w:i/>
          <w:iCs/>
        </w:rPr>
        <w:t xml:space="preserve">Daily Maverick, </w:t>
      </w:r>
      <w:r w:rsidR="005B2B42">
        <w:rPr>
          <w:rFonts w:ascii="Arial" w:hAnsi="Arial" w:cs="Arial"/>
        </w:rPr>
        <w:t>25 February 2021.</w:t>
      </w:r>
      <w:r w:rsidR="005B2B42">
        <w:rPr>
          <w:rFonts w:ascii="Arial" w:hAnsi="Arial" w:cs="Arial"/>
          <w:i/>
          <w:iCs/>
        </w:rPr>
        <w:t xml:space="preserve"> </w:t>
      </w:r>
      <w:r w:rsidR="005B2B42">
        <w:rPr>
          <w:rFonts w:ascii="Arial" w:hAnsi="Arial" w:cs="Arial"/>
        </w:rPr>
        <w:t>A</w:t>
      </w:r>
      <w:r w:rsidRPr="00104D84">
        <w:rPr>
          <w:rFonts w:ascii="Arial" w:hAnsi="Arial" w:cs="Arial"/>
        </w:rPr>
        <w:t xml:space="preserve">vailable at </w:t>
      </w:r>
      <w:hyperlink r:id="rId2" w:history="1">
        <w:r w:rsidRPr="005B2B42">
          <w:rPr>
            <w:rStyle w:val="Hyperlink"/>
            <w:rFonts w:ascii="Arial" w:hAnsi="Arial" w:cs="Arial"/>
          </w:rPr>
          <w:t>https://www.dailymaverick.co.za/article/2021-02-25-a-deafening-silence-on-gender-based-violence-and-femicide/</w:t>
        </w:r>
      </w:hyperlink>
      <w:r w:rsidR="00411E17" w:rsidRPr="005B2B42">
        <w:rPr>
          <w:rFonts w:ascii="Arial" w:hAnsi="Arial" w:cs="Arial"/>
        </w:rPr>
        <w:t>.</w:t>
      </w:r>
    </w:p>
  </w:footnote>
  <w:footnote w:id="22">
    <w:p w14:paraId="13B4C549" w14:textId="79ACE6CE" w:rsidR="00E237E2" w:rsidRPr="00E237E2" w:rsidRDefault="00E237E2">
      <w:pPr>
        <w:pStyle w:val="FootnoteText"/>
        <w:rPr>
          <w:lang w:val="en-GB"/>
        </w:rPr>
      </w:pPr>
      <w:r w:rsidRPr="006746C0">
        <w:rPr>
          <w:rStyle w:val="FootnoteReference"/>
          <w:rFonts w:ascii="Arial" w:hAnsi="Arial" w:cs="Arial"/>
        </w:rPr>
        <w:footnoteRef/>
      </w:r>
      <w:r w:rsidRPr="006746C0">
        <w:rPr>
          <w:rFonts w:ascii="Arial" w:hAnsi="Arial" w:cs="Arial"/>
        </w:rPr>
        <w:t xml:space="preserve"> Ibid. </w:t>
      </w:r>
      <w:r w:rsidRPr="006746C0">
        <w:rPr>
          <w:rFonts w:ascii="Arial" w:hAnsi="Arial" w:cs="Arial"/>
          <w:lang w:val="en-GB"/>
        </w:rPr>
        <w:t>A problem is that gender-based violence is not delineated in a meaningful way.</w:t>
      </w:r>
    </w:p>
  </w:footnote>
  <w:footnote w:id="23">
    <w:p w14:paraId="07E3FEC2" w14:textId="11CAEA9E"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Minister Zweli Mkhize: </w:t>
      </w:r>
      <w:r w:rsidR="005B2B42" w:rsidRPr="005B2B42">
        <w:rPr>
          <w:rFonts w:ascii="Arial" w:hAnsi="Arial" w:cs="Arial"/>
        </w:rPr>
        <w:t>‘</w:t>
      </w:r>
      <w:r w:rsidRPr="005B2B42">
        <w:rPr>
          <w:rFonts w:ascii="Arial" w:hAnsi="Arial" w:cs="Arial"/>
        </w:rPr>
        <w:t xml:space="preserve">Health Dept Budget Vote 2021/22’ available at </w:t>
      </w:r>
      <w:hyperlink r:id="rId3" w:history="1">
        <w:r w:rsidRPr="005B2B42">
          <w:rPr>
            <w:rStyle w:val="Hyperlink"/>
            <w:rFonts w:ascii="Arial" w:hAnsi="Arial" w:cs="Arial"/>
          </w:rPr>
          <w:t>https://www.gov.za/speeches/minister-zweli-mkhize-health-dept-budget-vote-202122-13-may-2021-0000</w:t>
        </w:r>
      </w:hyperlink>
      <w:r w:rsidR="00B3741C" w:rsidRPr="005B2B42">
        <w:rPr>
          <w:rFonts w:ascii="Arial" w:hAnsi="Arial" w:cs="Arial"/>
        </w:rPr>
        <w:t>.</w:t>
      </w:r>
    </w:p>
  </w:footnote>
  <w:footnote w:id="24">
    <w:p w14:paraId="50B103B6" w14:textId="701C77B8"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B3741C" w:rsidRPr="005B2B42">
        <w:rPr>
          <w:rFonts w:ascii="Arial" w:hAnsi="Arial" w:cs="Arial"/>
        </w:rPr>
        <w:t>Ibid.</w:t>
      </w:r>
    </w:p>
  </w:footnote>
  <w:footnote w:id="25">
    <w:p w14:paraId="31E82F8A" w14:textId="3F6D5F59"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B3741C" w:rsidRPr="005B2B42">
        <w:rPr>
          <w:rFonts w:ascii="Arial" w:hAnsi="Arial" w:cs="Arial"/>
        </w:rPr>
        <w:t>Ibid.</w:t>
      </w:r>
    </w:p>
  </w:footnote>
  <w:footnote w:id="26">
    <w:p w14:paraId="3374937B" w14:textId="15C50995"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B3741C" w:rsidRPr="005B2B42">
        <w:rPr>
          <w:rFonts w:ascii="Arial" w:hAnsi="Arial" w:cs="Arial"/>
        </w:rPr>
        <w:t>Ibid.</w:t>
      </w:r>
    </w:p>
  </w:footnote>
  <w:footnote w:id="27">
    <w:p w14:paraId="1A4AA110" w14:textId="5DBAA18B"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B3741C" w:rsidRPr="005B2B42">
        <w:rPr>
          <w:rFonts w:ascii="Arial" w:hAnsi="Arial" w:cs="Arial"/>
        </w:rPr>
        <w:t>Ibid.</w:t>
      </w:r>
    </w:p>
  </w:footnote>
  <w:footnote w:id="28">
    <w:p w14:paraId="3C11B250" w14:textId="601BE28E" w:rsidR="0035714F" w:rsidRPr="005B2B42" w:rsidRDefault="0035714F" w:rsidP="006746C0">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5B2B42" w:rsidRPr="005B2B42">
        <w:rPr>
          <w:rFonts w:ascii="Arial" w:hAnsi="Arial" w:cs="Arial"/>
        </w:rPr>
        <w:t>R, Rensburg, ‘South</w:t>
      </w:r>
      <w:r w:rsidRPr="005B2B42">
        <w:rPr>
          <w:rFonts w:ascii="Arial" w:hAnsi="Arial" w:cs="Arial"/>
        </w:rPr>
        <w:t xml:space="preserve"> Africa’s health system is on its knees: the budget offers no relief’</w:t>
      </w:r>
      <w:r w:rsidR="005B2B42" w:rsidRPr="005B2B42">
        <w:rPr>
          <w:rFonts w:ascii="Arial" w:hAnsi="Arial" w:cs="Arial"/>
        </w:rPr>
        <w:t xml:space="preserve">, </w:t>
      </w:r>
      <w:r w:rsidR="005B2B42" w:rsidRPr="005B2B42">
        <w:rPr>
          <w:rFonts w:ascii="Arial" w:hAnsi="Arial" w:cs="Arial"/>
          <w:i/>
          <w:iCs/>
        </w:rPr>
        <w:t>Daily Maverick</w:t>
      </w:r>
      <w:r w:rsidR="005B2B42" w:rsidRPr="005B2B42">
        <w:rPr>
          <w:rFonts w:ascii="Arial" w:hAnsi="Arial" w:cs="Arial"/>
        </w:rPr>
        <w:t>, 17 November 2021.</w:t>
      </w:r>
      <w:r w:rsidRPr="005B2B42">
        <w:rPr>
          <w:rFonts w:ascii="Arial" w:hAnsi="Arial" w:cs="Arial"/>
        </w:rPr>
        <w:t xml:space="preserve"> </w:t>
      </w:r>
      <w:r w:rsidR="005B2B42" w:rsidRPr="005B2B42">
        <w:rPr>
          <w:rFonts w:ascii="Arial" w:hAnsi="Arial" w:cs="Arial"/>
        </w:rPr>
        <w:t>A</w:t>
      </w:r>
      <w:r w:rsidRPr="005B2B42">
        <w:rPr>
          <w:rFonts w:ascii="Arial" w:hAnsi="Arial" w:cs="Arial"/>
        </w:rPr>
        <w:t xml:space="preserve">vailable at </w:t>
      </w:r>
      <w:hyperlink r:id="rId4" w:history="1">
        <w:r w:rsidRPr="005B2B42">
          <w:rPr>
            <w:rStyle w:val="Hyperlink"/>
            <w:rFonts w:ascii="Arial" w:hAnsi="Arial" w:cs="Arial"/>
          </w:rPr>
          <w:t>https://mg.co.za/opinion/2021-11-17-south-africas-health-system-is-on-its-knees-the-budget-offers-no-relief/</w:t>
        </w:r>
      </w:hyperlink>
      <w:r w:rsidR="00B3741C" w:rsidRPr="005B2B42">
        <w:rPr>
          <w:rFonts w:ascii="Arial" w:hAnsi="Arial" w:cs="Arial"/>
        </w:rPr>
        <w:t>.</w:t>
      </w:r>
    </w:p>
  </w:footnote>
  <w:footnote w:id="29">
    <w:p w14:paraId="0DF27631" w14:textId="67852476" w:rsidR="0035714F" w:rsidRPr="00E008B6" w:rsidRDefault="0035714F" w:rsidP="005B2B42">
      <w:pPr>
        <w:pStyle w:val="FootnoteText"/>
        <w:jc w:val="both"/>
        <w:rPr>
          <w:rFonts w:ascii="Arial" w:hAnsi="Arial" w:cs="Arial"/>
        </w:rPr>
      </w:pPr>
      <w:r w:rsidRPr="005B2B42">
        <w:rPr>
          <w:rStyle w:val="FootnoteReference"/>
          <w:rFonts w:ascii="Arial" w:hAnsi="Arial" w:cs="Arial"/>
        </w:rPr>
        <w:footnoteRef/>
      </w:r>
      <w:r w:rsidRPr="005B2B42">
        <w:rPr>
          <w:rFonts w:ascii="Arial" w:hAnsi="Arial" w:cs="Arial"/>
        </w:rPr>
        <w:t xml:space="preserve"> </w:t>
      </w:r>
      <w:r w:rsidR="00B3741C" w:rsidRPr="005B2B42">
        <w:rPr>
          <w:rFonts w:ascii="Arial" w:hAnsi="Arial" w:cs="Arial"/>
        </w:rPr>
        <w:t>Ibid.</w:t>
      </w:r>
    </w:p>
  </w:footnote>
  <w:footnote w:id="30">
    <w:p w14:paraId="7AA220A7" w14:textId="56AA74E8" w:rsidR="00E53944" w:rsidRPr="006746C0" w:rsidRDefault="00E53944" w:rsidP="00E008B6">
      <w:pPr>
        <w:pStyle w:val="FootnoteText"/>
        <w:jc w:val="both"/>
        <w:rPr>
          <w:rFonts w:ascii="Arial" w:hAnsi="Arial" w:cs="Arial"/>
          <w:lang w:val="en-GB"/>
        </w:rPr>
      </w:pPr>
      <w:r w:rsidRPr="005B2B42">
        <w:rPr>
          <w:rStyle w:val="FootnoteReference"/>
          <w:rFonts w:ascii="Arial" w:hAnsi="Arial" w:cs="Arial"/>
        </w:rPr>
        <w:footnoteRef/>
      </w:r>
      <w:r w:rsidRPr="005B2B42">
        <w:rPr>
          <w:rFonts w:ascii="Arial" w:hAnsi="Arial" w:cs="Arial"/>
        </w:rPr>
        <w:t xml:space="preserve"> </w:t>
      </w:r>
      <w:r w:rsidRPr="005B2B42">
        <w:rPr>
          <w:rFonts w:ascii="Arial" w:hAnsi="Arial" w:cs="Arial"/>
          <w:lang w:val="en-GB"/>
        </w:rPr>
        <w:t xml:space="preserve">CALS Questionnaire (further information cannot be provided in order to secure the </w:t>
      </w:r>
      <w:r w:rsidR="00E008B6" w:rsidRPr="005B2B42">
        <w:rPr>
          <w:rFonts w:ascii="Arial" w:hAnsi="Arial" w:cs="Arial"/>
          <w:lang w:val="en-GB"/>
        </w:rPr>
        <w:t>anonymity</w:t>
      </w:r>
      <w:r w:rsidRPr="005B2B42">
        <w:rPr>
          <w:rFonts w:ascii="Arial" w:hAnsi="Arial" w:cs="Arial"/>
          <w:lang w:val="en-GB"/>
        </w:rPr>
        <w:t xml:space="preserve"> of the individual.</w:t>
      </w:r>
      <w:r w:rsidRPr="006746C0">
        <w:rPr>
          <w:rFonts w:ascii="Arial" w:hAnsi="Arial" w:cs="Arial"/>
          <w:lang w:val="en-GB"/>
        </w:rPr>
        <w:t xml:space="preserve"> </w:t>
      </w:r>
    </w:p>
  </w:footnote>
  <w:footnote w:id="31">
    <w:p w14:paraId="54BCA9B6" w14:textId="461D11B7" w:rsidR="00E53944" w:rsidRPr="00234B4D" w:rsidRDefault="00E53944">
      <w:pPr>
        <w:pStyle w:val="FootnoteText"/>
        <w:rPr>
          <w:lang w:val="fr-FR"/>
        </w:rPr>
      </w:pPr>
      <w:r w:rsidRPr="006746C0">
        <w:rPr>
          <w:rStyle w:val="FootnoteReference"/>
          <w:rFonts w:ascii="Arial" w:hAnsi="Arial" w:cs="Arial"/>
        </w:rPr>
        <w:footnoteRef/>
      </w:r>
      <w:r w:rsidRPr="00234B4D">
        <w:rPr>
          <w:rFonts w:ascii="Arial" w:hAnsi="Arial" w:cs="Arial"/>
          <w:lang w:val="fr-FR"/>
        </w:rPr>
        <w:t xml:space="preserve"> Ibid.</w:t>
      </w:r>
    </w:p>
  </w:footnote>
  <w:footnote w:id="32">
    <w:p w14:paraId="1662154C" w14:textId="2B91868F" w:rsidR="00A50EFA" w:rsidRPr="00234B4D" w:rsidRDefault="00A50EFA">
      <w:pPr>
        <w:pStyle w:val="FootnoteText"/>
        <w:rPr>
          <w:rFonts w:ascii="Arial" w:hAnsi="Arial" w:cs="Arial"/>
          <w:lang w:val="fr-FR"/>
        </w:rPr>
      </w:pPr>
      <w:r w:rsidRPr="006746C0">
        <w:rPr>
          <w:rStyle w:val="FootnoteReference"/>
          <w:rFonts w:ascii="Arial" w:hAnsi="Arial" w:cs="Arial"/>
        </w:rPr>
        <w:footnoteRef/>
      </w:r>
      <w:r w:rsidRPr="00234B4D">
        <w:rPr>
          <w:rFonts w:ascii="Arial" w:hAnsi="Arial" w:cs="Arial"/>
          <w:lang w:val="fr-FR"/>
        </w:rPr>
        <w:t xml:space="preserve"> CALS Questionnaire.</w:t>
      </w:r>
    </w:p>
  </w:footnote>
  <w:footnote w:id="33">
    <w:p w14:paraId="150728F6" w14:textId="42728E07" w:rsidR="00A50EFA" w:rsidRPr="00234B4D" w:rsidRDefault="00A50EFA">
      <w:pPr>
        <w:pStyle w:val="FootnoteText"/>
        <w:rPr>
          <w:lang w:val="fr-FR"/>
        </w:rPr>
      </w:pPr>
      <w:r w:rsidRPr="006746C0">
        <w:rPr>
          <w:rStyle w:val="FootnoteReference"/>
          <w:rFonts w:ascii="Arial" w:hAnsi="Arial" w:cs="Arial"/>
        </w:rPr>
        <w:footnoteRef/>
      </w:r>
      <w:r w:rsidRPr="00234B4D">
        <w:rPr>
          <w:rFonts w:ascii="Arial" w:hAnsi="Arial" w:cs="Arial"/>
          <w:lang w:val="fr-FR"/>
        </w:rPr>
        <w:t xml:space="preserve"> CGE Report pp. 49 – 50.</w:t>
      </w:r>
      <w:r w:rsidRPr="00234B4D">
        <w:rPr>
          <w:lang w:val="fr-FR"/>
        </w:rPr>
        <w:t xml:space="preserve"> </w:t>
      </w:r>
    </w:p>
  </w:footnote>
  <w:footnote w:id="34">
    <w:p w14:paraId="70AFEF9F" w14:textId="48EBEC33" w:rsidR="00FF61F2" w:rsidRPr="006746C0" w:rsidRDefault="00FF61F2">
      <w:pPr>
        <w:pStyle w:val="FootnoteText"/>
        <w:rPr>
          <w:rFonts w:ascii="Arial" w:hAnsi="Arial" w:cs="Arial"/>
          <w:lang w:val="en-GB"/>
        </w:rPr>
      </w:pPr>
      <w:r w:rsidRPr="006746C0">
        <w:rPr>
          <w:rStyle w:val="FootnoteReference"/>
          <w:rFonts w:ascii="Arial" w:hAnsi="Arial" w:cs="Arial"/>
        </w:rPr>
        <w:footnoteRef/>
      </w:r>
      <w:r w:rsidRPr="006746C0">
        <w:rPr>
          <w:rFonts w:ascii="Arial" w:hAnsi="Arial" w:cs="Arial"/>
        </w:rPr>
        <w:t xml:space="preserve"> </w:t>
      </w:r>
      <w:r w:rsidR="005B2B42">
        <w:rPr>
          <w:rFonts w:ascii="Arial" w:hAnsi="Arial" w:cs="Arial"/>
        </w:rPr>
        <w:t xml:space="preserve">G, Davis, </w:t>
      </w:r>
      <w:r w:rsidRPr="006746C0">
        <w:rPr>
          <w:rFonts w:ascii="Arial" w:hAnsi="Arial" w:cs="Arial"/>
        </w:rPr>
        <w:t xml:space="preserve">‘Mkhize launches probe into illegal sterilisation of HIV+ women at state hospitals’ </w:t>
      </w:r>
      <w:r w:rsidR="005B2B42">
        <w:rPr>
          <w:rFonts w:ascii="Arial" w:hAnsi="Arial" w:cs="Arial"/>
        </w:rPr>
        <w:t xml:space="preserve"> </w:t>
      </w:r>
      <w:r w:rsidR="005B2B42">
        <w:rPr>
          <w:rFonts w:ascii="Arial" w:hAnsi="Arial" w:cs="Arial"/>
          <w:i/>
          <w:iCs/>
        </w:rPr>
        <w:t>Eyewitness News,</w:t>
      </w:r>
      <w:r w:rsidR="005B2B42">
        <w:rPr>
          <w:rFonts w:ascii="Arial" w:hAnsi="Arial" w:cs="Arial"/>
        </w:rPr>
        <w:t xml:space="preserve"> </w:t>
      </w:r>
      <w:r w:rsidR="006746C0">
        <w:rPr>
          <w:rFonts w:ascii="Arial" w:hAnsi="Arial" w:cs="Arial"/>
        </w:rPr>
        <w:t xml:space="preserve">25 November 2020. </w:t>
      </w:r>
      <w:r w:rsidR="005B2B42">
        <w:rPr>
          <w:rFonts w:ascii="Arial" w:hAnsi="Arial" w:cs="Arial"/>
        </w:rPr>
        <w:t xml:space="preserve">Available at </w:t>
      </w:r>
      <w:hyperlink r:id="rId5" w:history="1">
        <w:r w:rsidR="005B2B42" w:rsidRPr="006746C0">
          <w:rPr>
            <w:rStyle w:val="Hyperlink"/>
            <w:rFonts w:ascii="Arial" w:hAnsi="Arial" w:cs="Arial"/>
          </w:rPr>
          <w:t>https://ewn.co.za/2020/11/25/mkhize-launches-probe-into-illegal-sterilisation-of-hiv-women-at-state-hospitals</w:t>
        </w:r>
      </w:hyperlink>
      <w:r w:rsidRPr="006746C0">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A495" w14:textId="5138965D" w:rsidR="00516CC0" w:rsidRDefault="00516CC0" w:rsidP="00516CC0">
    <w:pPr>
      <w:jc w:val="center"/>
      <w:rPr>
        <w:b/>
        <w:sz w:val="28"/>
        <w:szCs w:val="28"/>
      </w:rPr>
    </w:pPr>
    <w:r w:rsidRPr="00F97B8B">
      <w:rPr>
        <w:b/>
        <w:sz w:val="28"/>
        <w:szCs w:val="28"/>
      </w:rPr>
      <w:t>“Violence and its impact on the right to health”</w:t>
    </w:r>
  </w:p>
  <w:p w14:paraId="02ED5843" w14:textId="665FBA16" w:rsidR="00516CC0" w:rsidRDefault="00516CC0" w:rsidP="00516CC0">
    <w:pPr>
      <w:jc w:val="center"/>
      <w:rPr>
        <w:b/>
        <w:sz w:val="28"/>
        <w:szCs w:val="28"/>
      </w:rPr>
    </w:pPr>
  </w:p>
  <w:p w14:paraId="0172BD3C" w14:textId="5C5BCB00" w:rsidR="00516CC0" w:rsidRPr="00516CC0" w:rsidRDefault="00516CC0" w:rsidP="00516CC0">
    <w:pPr>
      <w:jc w:val="center"/>
      <w:rPr>
        <w:rFonts w:ascii="Arial" w:hAnsi="Arial" w:cs="Arial"/>
        <w:bCs/>
        <w:u w:val="single"/>
      </w:rPr>
    </w:pPr>
  </w:p>
  <w:p w14:paraId="2588B1DF" w14:textId="77777777" w:rsidR="00516CC0" w:rsidRDefault="00516CC0" w:rsidP="00516C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36"/>
    <w:multiLevelType w:val="hybridMultilevel"/>
    <w:tmpl w:val="FBE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122E"/>
    <w:multiLevelType w:val="hybridMultilevel"/>
    <w:tmpl w:val="1A8A71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A0260"/>
    <w:multiLevelType w:val="hybridMultilevel"/>
    <w:tmpl w:val="6A3AB88E"/>
    <w:lvl w:ilvl="0" w:tplc="98C67A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114CC9"/>
    <w:multiLevelType w:val="hybridMultilevel"/>
    <w:tmpl w:val="109694D6"/>
    <w:lvl w:ilvl="0" w:tplc="78887B98">
      <w:start w:val="1"/>
      <w:numFmt w:val="upperRoman"/>
      <w:lvlText w:val="%1."/>
      <w:lvlJc w:val="left"/>
      <w:pPr>
        <w:ind w:left="1080" w:hanging="720"/>
      </w:pPr>
      <w:rPr>
        <w:rFonts w:ascii="Arial" w:hAnsi="Arial" w:cs="Arial"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30432"/>
    <w:multiLevelType w:val="hybridMultilevel"/>
    <w:tmpl w:val="024ED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B78D4"/>
    <w:multiLevelType w:val="hybridMultilevel"/>
    <w:tmpl w:val="8A3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02B60"/>
    <w:multiLevelType w:val="hybridMultilevel"/>
    <w:tmpl w:val="84E4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987998"/>
    <w:multiLevelType w:val="hybridMultilevel"/>
    <w:tmpl w:val="C4BA88A2"/>
    <w:lvl w:ilvl="0" w:tplc="1C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D3423"/>
    <w:multiLevelType w:val="multilevel"/>
    <w:tmpl w:val="B0B0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A07EE"/>
    <w:multiLevelType w:val="multilevel"/>
    <w:tmpl w:val="DAFCB4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B75C15"/>
    <w:multiLevelType w:val="multilevel"/>
    <w:tmpl w:val="B238B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E0DBD"/>
    <w:multiLevelType w:val="hybridMultilevel"/>
    <w:tmpl w:val="326E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6"/>
  </w:num>
  <w:num w:numId="6">
    <w:abstractNumId w:val="3"/>
  </w:num>
  <w:num w:numId="7">
    <w:abstractNumId w:val="2"/>
  </w:num>
  <w:num w:numId="8">
    <w:abstractNumId w:val="4"/>
  </w:num>
  <w:num w:numId="9">
    <w:abstractNumId w:val="11"/>
  </w:num>
  <w:num w:numId="10">
    <w:abstractNumId w:val="0"/>
  </w:num>
  <w:num w:numId="11">
    <w:abstractNumId w:val="9"/>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C0"/>
    <w:rsid w:val="00001C72"/>
    <w:rsid w:val="00007F94"/>
    <w:rsid w:val="00012B49"/>
    <w:rsid w:val="00016AF6"/>
    <w:rsid w:val="00031875"/>
    <w:rsid w:val="00033E60"/>
    <w:rsid w:val="00050C3B"/>
    <w:rsid w:val="00061271"/>
    <w:rsid w:val="00074CEA"/>
    <w:rsid w:val="00084D36"/>
    <w:rsid w:val="000D3577"/>
    <w:rsid w:val="000D41EF"/>
    <w:rsid w:val="000F1FFB"/>
    <w:rsid w:val="00104D84"/>
    <w:rsid w:val="00107B7C"/>
    <w:rsid w:val="00107EEA"/>
    <w:rsid w:val="00112E80"/>
    <w:rsid w:val="00117101"/>
    <w:rsid w:val="001245CB"/>
    <w:rsid w:val="001307DA"/>
    <w:rsid w:val="001449FB"/>
    <w:rsid w:val="0019381E"/>
    <w:rsid w:val="001A5F0B"/>
    <w:rsid w:val="001A6D78"/>
    <w:rsid w:val="001A7A02"/>
    <w:rsid w:val="001B2672"/>
    <w:rsid w:val="001C0D2A"/>
    <w:rsid w:val="001D12B3"/>
    <w:rsid w:val="001D131E"/>
    <w:rsid w:val="001D6969"/>
    <w:rsid w:val="001E3DF7"/>
    <w:rsid w:val="001F1D42"/>
    <w:rsid w:val="001F2C0F"/>
    <w:rsid w:val="00206657"/>
    <w:rsid w:val="00234B4D"/>
    <w:rsid w:val="0025279A"/>
    <w:rsid w:val="00276DA8"/>
    <w:rsid w:val="00286E5D"/>
    <w:rsid w:val="002A54AA"/>
    <w:rsid w:val="002C074C"/>
    <w:rsid w:val="002C41FC"/>
    <w:rsid w:val="002F5DB4"/>
    <w:rsid w:val="00302217"/>
    <w:rsid w:val="00304237"/>
    <w:rsid w:val="00317B5F"/>
    <w:rsid w:val="00332D7E"/>
    <w:rsid w:val="0035714F"/>
    <w:rsid w:val="0036344F"/>
    <w:rsid w:val="00382C83"/>
    <w:rsid w:val="0039025B"/>
    <w:rsid w:val="003930C7"/>
    <w:rsid w:val="003A409B"/>
    <w:rsid w:val="003A78D7"/>
    <w:rsid w:val="003A7CA2"/>
    <w:rsid w:val="003B5533"/>
    <w:rsid w:val="003C38DE"/>
    <w:rsid w:val="003D3BEE"/>
    <w:rsid w:val="003D6A83"/>
    <w:rsid w:val="003F01BB"/>
    <w:rsid w:val="00411E17"/>
    <w:rsid w:val="00421258"/>
    <w:rsid w:val="00422E7E"/>
    <w:rsid w:val="004454BA"/>
    <w:rsid w:val="00461EDD"/>
    <w:rsid w:val="00465F38"/>
    <w:rsid w:val="00475152"/>
    <w:rsid w:val="00487680"/>
    <w:rsid w:val="0049091C"/>
    <w:rsid w:val="004A2DFF"/>
    <w:rsid w:val="004E401C"/>
    <w:rsid w:val="004F036E"/>
    <w:rsid w:val="004F6101"/>
    <w:rsid w:val="004F7BE7"/>
    <w:rsid w:val="005014A2"/>
    <w:rsid w:val="00516CC0"/>
    <w:rsid w:val="00522DA0"/>
    <w:rsid w:val="00557E09"/>
    <w:rsid w:val="00566A79"/>
    <w:rsid w:val="00574F33"/>
    <w:rsid w:val="0058243E"/>
    <w:rsid w:val="00586F4E"/>
    <w:rsid w:val="00593924"/>
    <w:rsid w:val="00594D9F"/>
    <w:rsid w:val="005A5BD3"/>
    <w:rsid w:val="005B2B42"/>
    <w:rsid w:val="005E6DC9"/>
    <w:rsid w:val="005F0568"/>
    <w:rsid w:val="005F3657"/>
    <w:rsid w:val="006334E7"/>
    <w:rsid w:val="0066317D"/>
    <w:rsid w:val="00663C3D"/>
    <w:rsid w:val="006746C0"/>
    <w:rsid w:val="00695F43"/>
    <w:rsid w:val="006A20C7"/>
    <w:rsid w:val="006B78B4"/>
    <w:rsid w:val="006D5629"/>
    <w:rsid w:val="006D7621"/>
    <w:rsid w:val="006E3DFB"/>
    <w:rsid w:val="006E6317"/>
    <w:rsid w:val="006F0A02"/>
    <w:rsid w:val="006F0F68"/>
    <w:rsid w:val="0070054D"/>
    <w:rsid w:val="00704419"/>
    <w:rsid w:val="00721AA1"/>
    <w:rsid w:val="00726FB4"/>
    <w:rsid w:val="00780C6A"/>
    <w:rsid w:val="007A6B61"/>
    <w:rsid w:val="007B3A8B"/>
    <w:rsid w:val="007C1E78"/>
    <w:rsid w:val="007D025B"/>
    <w:rsid w:val="00845635"/>
    <w:rsid w:val="008515DF"/>
    <w:rsid w:val="00853CCB"/>
    <w:rsid w:val="00856D0D"/>
    <w:rsid w:val="0085717E"/>
    <w:rsid w:val="00857C6A"/>
    <w:rsid w:val="0086319A"/>
    <w:rsid w:val="00876990"/>
    <w:rsid w:val="00881BDF"/>
    <w:rsid w:val="008977CC"/>
    <w:rsid w:val="008B43FE"/>
    <w:rsid w:val="008C522D"/>
    <w:rsid w:val="008F5F0A"/>
    <w:rsid w:val="008F5F3C"/>
    <w:rsid w:val="00927687"/>
    <w:rsid w:val="009310BA"/>
    <w:rsid w:val="00941A2D"/>
    <w:rsid w:val="009562BE"/>
    <w:rsid w:val="0096605B"/>
    <w:rsid w:val="009A3A73"/>
    <w:rsid w:val="009A5D33"/>
    <w:rsid w:val="009D08AF"/>
    <w:rsid w:val="009F5F76"/>
    <w:rsid w:val="009F761E"/>
    <w:rsid w:val="00A16E5C"/>
    <w:rsid w:val="00A174B8"/>
    <w:rsid w:val="00A25EF3"/>
    <w:rsid w:val="00A42BF6"/>
    <w:rsid w:val="00A50EFA"/>
    <w:rsid w:val="00A577D4"/>
    <w:rsid w:val="00A72B4C"/>
    <w:rsid w:val="00A77222"/>
    <w:rsid w:val="00A97109"/>
    <w:rsid w:val="00AA2E79"/>
    <w:rsid w:val="00AA7928"/>
    <w:rsid w:val="00AB224B"/>
    <w:rsid w:val="00AD576B"/>
    <w:rsid w:val="00AF7341"/>
    <w:rsid w:val="00B131D6"/>
    <w:rsid w:val="00B30EE7"/>
    <w:rsid w:val="00B34B68"/>
    <w:rsid w:val="00B35B59"/>
    <w:rsid w:val="00B3741C"/>
    <w:rsid w:val="00B54893"/>
    <w:rsid w:val="00B55E93"/>
    <w:rsid w:val="00B62EF1"/>
    <w:rsid w:val="00B90F71"/>
    <w:rsid w:val="00B95D04"/>
    <w:rsid w:val="00BC3DF1"/>
    <w:rsid w:val="00BD653C"/>
    <w:rsid w:val="00C01DD8"/>
    <w:rsid w:val="00C146A4"/>
    <w:rsid w:val="00C24DB6"/>
    <w:rsid w:val="00C2635A"/>
    <w:rsid w:val="00C267D2"/>
    <w:rsid w:val="00C47DC3"/>
    <w:rsid w:val="00C61382"/>
    <w:rsid w:val="00C95801"/>
    <w:rsid w:val="00C97C97"/>
    <w:rsid w:val="00CA0D35"/>
    <w:rsid w:val="00CA52A8"/>
    <w:rsid w:val="00CA5ADE"/>
    <w:rsid w:val="00CA732D"/>
    <w:rsid w:val="00CC1BEA"/>
    <w:rsid w:val="00CC50D2"/>
    <w:rsid w:val="00CE59DE"/>
    <w:rsid w:val="00CF019B"/>
    <w:rsid w:val="00D07000"/>
    <w:rsid w:val="00D166B4"/>
    <w:rsid w:val="00D16D92"/>
    <w:rsid w:val="00D300CB"/>
    <w:rsid w:val="00D610DE"/>
    <w:rsid w:val="00D754EE"/>
    <w:rsid w:val="00D80891"/>
    <w:rsid w:val="00D809BD"/>
    <w:rsid w:val="00D91C3D"/>
    <w:rsid w:val="00DA33B7"/>
    <w:rsid w:val="00DB3154"/>
    <w:rsid w:val="00DC2097"/>
    <w:rsid w:val="00DD72C4"/>
    <w:rsid w:val="00E008B6"/>
    <w:rsid w:val="00E02B5E"/>
    <w:rsid w:val="00E1299A"/>
    <w:rsid w:val="00E217AF"/>
    <w:rsid w:val="00E226C0"/>
    <w:rsid w:val="00E237E2"/>
    <w:rsid w:val="00E26545"/>
    <w:rsid w:val="00E269B7"/>
    <w:rsid w:val="00E376DB"/>
    <w:rsid w:val="00E37DA0"/>
    <w:rsid w:val="00E463A9"/>
    <w:rsid w:val="00E53944"/>
    <w:rsid w:val="00E651C2"/>
    <w:rsid w:val="00E9369B"/>
    <w:rsid w:val="00E9535E"/>
    <w:rsid w:val="00E961EF"/>
    <w:rsid w:val="00EB50CE"/>
    <w:rsid w:val="00ED504A"/>
    <w:rsid w:val="00EF6E91"/>
    <w:rsid w:val="00F1154D"/>
    <w:rsid w:val="00F328F1"/>
    <w:rsid w:val="00F42B64"/>
    <w:rsid w:val="00F46DBA"/>
    <w:rsid w:val="00F60D82"/>
    <w:rsid w:val="00F70B55"/>
    <w:rsid w:val="00F7620C"/>
    <w:rsid w:val="00FA4D60"/>
    <w:rsid w:val="00FB61DF"/>
    <w:rsid w:val="00FC459A"/>
    <w:rsid w:val="00FC7D66"/>
    <w:rsid w:val="00FE0B6F"/>
    <w:rsid w:val="00FF1A11"/>
    <w:rsid w:val="00FF61F2"/>
  </w:rsids>
  <m:mathPr>
    <m:mathFont m:val="Cambria Math"/>
    <m:brkBin m:val="before"/>
    <m:brkBinSub m:val="--"/>
    <m:smallFrac m:val="0"/>
    <m:dispDef/>
    <m:lMargin m:val="0"/>
    <m:rMargin m:val="0"/>
    <m:defJc m:val="centerGroup"/>
    <m:wrapIndent m:val="1440"/>
    <m:intLim m:val="subSup"/>
    <m:naryLim m:val="undOvr"/>
  </m:mathPr>
  <w:themeFontLang w:val="en-ZA"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BBDB"/>
  <w15:chartTrackingRefBased/>
  <w15:docId w15:val="{34F47491-AF00-C045-9F3F-AC1E5DE6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CC0"/>
    <w:pPr>
      <w:ind w:left="720"/>
      <w:contextualSpacing/>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516CC0"/>
    <w:pPr>
      <w:tabs>
        <w:tab w:val="center" w:pos="4513"/>
        <w:tab w:val="right" w:pos="9026"/>
      </w:tabs>
    </w:pPr>
  </w:style>
  <w:style w:type="character" w:customStyle="1" w:styleId="HeaderChar">
    <w:name w:val="Header Char"/>
    <w:basedOn w:val="DefaultParagraphFont"/>
    <w:link w:val="Header"/>
    <w:uiPriority w:val="99"/>
    <w:rsid w:val="00516CC0"/>
  </w:style>
  <w:style w:type="paragraph" w:styleId="Footer">
    <w:name w:val="footer"/>
    <w:basedOn w:val="Normal"/>
    <w:link w:val="FooterChar"/>
    <w:uiPriority w:val="99"/>
    <w:unhideWhenUsed/>
    <w:rsid w:val="00516CC0"/>
    <w:pPr>
      <w:tabs>
        <w:tab w:val="center" w:pos="4513"/>
        <w:tab w:val="right" w:pos="9026"/>
      </w:tabs>
    </w:pPr>
  </w:style>
  <w:style w:type="character" w:customStyle="1" w:styleId="FooterChar">
    <w:name w:val="Footer Char"/>
    <w:basedOn w:val="DefaultParagraphFont"/>
    <w:link w:val="Footer"/>
    <w:uiPriority w:val="99"/>
    <w:rsid w:val="00516CC0"/>
  </w:style>
  <w:style w:type="paragraph" w:styleId="FootnoteText">
    <w:name w:val="footnote text"/>
    <w:basedOn w:val="Normal"/>
    <w:link w:val="FootnoteTextChar"/>
    <w:uiPriority w:val="99"/>
    <w:semiHidden/>
    <w:unhideWhenUsed/>
    <w:rsid w:val="002F5DB4"/>
    <w:rPr>
      <w:sz w:val="20"/>
      <w:szCs w:val="20"/>
    </w:rPr>
  </w:style>
  <w:style w:type="character" w:customStyle="1" w:styleId="FootnoteTextChar">
    <w:name w:val="Footnote Text Char"/>
    <w:basedOn w:val="DefaultParagraphFont"/>
    <w:link w:val="FootnoteText"/>
    <w:uiPriority w:val="99"/>
    <w:semiHidden/>
    <w:rsid w:val="002F5DB4"/>
    <w:rPr>
      <w:sz w:val="20"/>
      <w:szCs w:val="20"/>
    </w:rPr>
  </w:style>
  <w:style w:type="character" w:styleId="FootnoteReference">
    <w:name w:val="footnote reference"/>
    <w:basedOn w:val="DefaultParagraphFont"/>
    <w:uiPriority w:val="99"/>
    <w:semiHidden/>
    <w:unhideWhenUsed/>
    <w:rsid w:val="002F5DB4"/>
    <w:rPr>
      <w:vertAlign w:val="superscript"/>
    </w:rPr>
  </w:style>
  <w:style w:type="character" w:styleId="Hyperlink">
    <w:name w:val="Hyperlink"/>
    <w:basedOn w:val="DefaultParagraphFont"/>
    <w:uiPriority w:val="99"/>
    <w:unhideWhenUsed/>
    <w:rsid w:val="00D166B4"/>
    <w:rPr>
      <w:color w:val="0563C1" w:themeColor="hyperlink"/>
      <w:u w:val="single"/>
    </w:rPr>
  </w:style>
  <w:style w:type="character" w:customStyle="1" w:styleId="UnresolvedMention1">
    <w:name w:val="Unresolved Mention1"/>
    <w:basedOn w:val="DefaultParagraphFont"/>
    <w:uiPriority w:val="99"/>
    <w:semiHidden/>
    <w:unhideWhenUsed/>
    <w:rsid w:val="00D166B4"/>
    <w:rPr>
      <w:color w:val="605E5C"/>
      <w:shd w:val="clear" w:color="auto" w:fill="E1DFDD"/>
    </w:rPr>
  </w:style>
  <w:style w:type="paragraph" w:styleId="NormalWeb">
    <w:name w:val="Normal (Web)"/>
    <w:basedOn w:val="Normal"/>
    <w:uiPriority w:val="99"/>
    <w:semiHidden/>
    <w:unhideWhenUsed/>
    <w:rsid w:val="0035714F"/>
    <w:rPr>
      <w:rFonts w:ascii="Times New Roman" w:hAnsi="Times New Roman" w:cs="Times New Roman"/>
    </w:rPr>
  </w:style>
  <w:style w:type="character" w:styleId="CommentReference">
    <w:name w:val="annotation reference"/>
    <w:basedOn w:val="DefaultParagraphFont"/>
    <w:uiPriority w:val="99"/>
    <w:semiHidden/>
    <w:unhideWhenUsed/>
    <w:rsid w:val="0035714F"/>
    <w:rPr>
      <w:sz w:val="16"/>
      <w:szCs w:val="16"/>
    </w:rPr>
  </w:style>
  <w:style w:type="paragraph" w:styleId="CommentText">
    <w:name w:val="annotation text"/>
    <w:basedOn w:val="Normal"/>
    <w:link w:val="CommentTextChar"/>
    <w:uiPriority w:val="99"/>
    <w:unhideWhenUsed/>
    <w:rsid w:val="0035714F"/>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35714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57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4F"/>
    <w:rPr>
      <w:rFonts w:ascii="Segoe UI" w:hAnsi="Segoe UI" w:cs="Segoe UI"/>
      <w:sz w:val="18"/>
      <w:szCs w:val="18"/>
    </w:rPr>
  </w:style>
  <w:style w:type="paragraph" w:styleId="Revision">
    <w:name w:val="Revision"/>
    <w:hidden/>
    <w:uiPriority w:val="99"/>
    <w:semiHidden/>
    <w:rsid w:val="007D025B"/>
  </w:style>
  <w:style w:type="paragraph" w:styleId="CommentSubject">
    <w:name w:val="annotation subject"/>
    <w:basedOn w:val="CommentText"/>
    <w:next w:val="CommentText"/>
    <w:link w:val="CommentSubjectChar"/>
    <w:uiPriority w:val="99"/>
    <w:semiHidden/>
    <w:unhideWhenUsed/>
    <w:rsid w:val="007D025B"/>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7D025B"/>
    <w:rPr>
      <w:rFonts w:ascii="Times New Roman" w:eastAsia="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FF61F2"/>
    <w:rPr>
      <w:color w:val="605E5C"/>
      <w:shd w:val="clear" w:color="auto" w:fill="E1DFDD"/>
    </w:rPr>
  </w:style>
  <w:style w:type="paragraph" w:customStyle="1" w:styleId="paragraph">
    <w:name w:val="paragraph"/>
    <w:basedOn w:val="Normal"/>
    <w:rsid w:val="00695F4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95F43"/>
  </w:style>
  <w:style w:type="character" w:customStyle="1" w:styleId="eop">
    <w:name w:val="eop"/>
    <w:basedOn w:val="DefaultParagraphFont"/>
    <w:rsid w:val="00695F43"/>
  </w:style>
  <w:style w:type="character" w:styleId="FollowedHyperlink">
    <w:name w:val="FollowedHyperlink"/>
    <w:basedOn w:val="DefaultParagraphFont"/>
    <w:uiPriority w:val="99"/>
    <w:semiHidden/>
    <w:unhideWhenUsed/>
    <w:rsid w:val="00B37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7645">
      <w:bodyDiv w:val="1"/>
      <w:marLeft w:val="0"/>
      <w:marRight w:val="0"/>
      <w:marTop w:val="0"/>
      <w:marBottom w:val="0"/>
      <w:divBdr>
        <w:top w:val="none" w:sz="0" w:space="0" w:color="auto"/>
        <w:left w:val="none" w:sz="0" w:space="0" w:color="auto"/>
        <w:bottom w:val="none" w:sz="0" w:space="0" w:color="auto"/>
        <w:right w:val="none" w:sz="0" w:space="0" w:color="auto"/>
      </w:divBdr>
    </w:div>
    <w:div w:id="118376706">
      <w:bodyDiv w:val="1"/>
      <w:marLeft w:val="0"/>
      <w:marRight w:val="0"/>
      <w:marTop w:val="0"/>
      <w:marBottom w:val="0"/>
      <w:divBdr>
        <w:top w:val="none" w:sz="0" w:space="0" w:color="auto"/>
        <w:left w:val="none" w:sz="0" w:space="0" w:color="auto"/>
        <w:bottom w:val="none" w:sz="0" w:space="0" w:color="auto"/>
        <w:right w:val="none" w:sz="0" w:space="0" w:color="auto"/>
      </w:divBdr>
    </w:div>
    <w:div w:id="212818581">
      <w:bodyDiv w:val="1"/>
      <w:marLeft w:val="0"/>
      <w:marRight w:val="0"/>
      <w:marTop w:val="0"/>
      <w:marBottom w:val="0"/>
      <w:divBdr>
        <w:top w:val="none" w:sz="0" w:space="0" w:color="auto"/>
        <w:left w:val="none" w:sz="0" w:space="0" w:color="auto"/>
        <w:bottom w:val="none" w:sz="0" w:space="0" w:color="auto"/>
        <w:right w:val="none" w:sz="0" w:space="0" w:color="auto"/>
      </w:divBdr>
      <w:divsChild>
        <w:div w:id="612245593">
          <w:marLeft w:val="0"/>
          <w:marRight w:val="0"/>
          <w:marTop w:val="0"/>
          <w:marBottom w:val="0"/>
          <w:divBdr>
            <w:top w:val="none" w:sz="0" w:space="0" w:color="auto"/>
            <w:left w:val="none" w:sz="0" w:space="0" w:color="auto"/>
            <w:bottom w:val="none" w:sz="0" w:space="0" w:color="auto"/>
            <w:right w:val="none" w:sz="0" w:space="0" w:color="auto"/>
          </w:divBdr>
          <w:divsChild>
            <w:div w:id="2056006573">
              <w:marLeft w:val="0"/>
              <w:marRight w:val="0"/>
              <w:marTop w:val="0"/>
              <w:marBottom w:val="0"/>
              <w:divBdr>
                <w:top w:val="none" w:sz="0" w:space="0" w:color="auto"/>
                <w:left w:val="none" w:sz="0" w:space="0" w:color="auto"/>
                <w:bottom w:val="none" w:sz="0" w:space="0" w:color="auto"/>
                <w:right w:val="none" w:sz="0" w:space="0" w:color="auto"/>
              </w:divBdr>
              <w:divsChild>
                <w:div w:id="13741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16951">
      <w:bodyDiv w:val="1"/>
      <w:marLeft w:val="0"/>
      <w:marRight w:val="0"/>
      <w:marTop w:val="0"/>
      <w:marBottom w:val="0"/>
      <w:divBdr>
        <w:top w:val="none" w:sz="0" w:space="0" w:color="auto"/>
        <w:left w:val="none" w:sz="0" w:space="0" w:color="auto"/>
        <w:bottom w:val="none" w:sz="0" w:space="0" w:color="auto"/>
        <w:right w:val="none" w:sz="0" w:space="0" w:color="auto"/>
      </w:divBdr>
    </w:div>
    <w:div w:id="522325884">
      <w:bodyDiv w:val="1"/>
      <w:marLeft w:val="0"/>
      <w:marRight w:val="0"/>
      <w:marTop w:val="0"/>
      <w:marBottom w:val="0"/>
      <w:divBdr>
        <w:top w:val="none" w:sz="0" w:space="0" w:color="auto"/>
        <w:left w:val="none" w:sz="0" w:space="0" w:color="auto"/>
        <w:bottom w:val="none" w:sz="0" w:space="0" w:color="auto"/>
        <w:right w:val="none" w:sz="0" w:space="0" w:color="auto"/>
      </w:divBdr>
    </w:div>
    <w:div w:id="582497421">
      <w:bodyDiv w:val="1"/>
      <w:marLeft w:val="0"/>
      <w:marRight w:val="0"/>
      <w:marTop w:val="0"/>
      <w:marBottom w:val="0"/>
      <w:divBdr>
        <w:top w:val="none" w:sz="0" w:space="0" w:color="auto"/>
        <w:left w:val="none" w:sz="0" w:space="0" w:color="auto"/>
        <w:bottom w:val="none" w:sz="0" w:space="0" w:color="auto"/>
        <w:right w:val="none" w:sz="0" w:space="0" w:color="auto"/>
      </w:divBdr>
      <w:divsChild>
        <w:div w:id="610405294">
          <w:marLeft w:val="0"/>
          <w:marRight w:val="0"/>
          <w:marTop w:val="0"/>
          <w:marBottom w:val="0"/>
          <w:divBdr>
            <w:top w:val="none" w:sz="0" w:space="0" w:color="auto"/>
            <w:left w:val="none" w:sz="0" w:space="0" w:color="auto"/>
            <w:bottom w:val="none" w:sz="0" w:space="0" w:color="auto"/>
            <w:right w:val="none" w:sz="0" w:space="0" w:color="auto"/>
          </w:divBdr>
          <w:divsChild>
            <w:div w:id="184104287">
              <w:marLeft w:val="0"/>
              <w:marRight w:val="0"/>
              <w:marTop w:val="0"/>
              <w:marBottom w:val="0"/>
              <w:divBdr>
                <w:top w:val="none" w:sz="0" w:space="0" w:color="auto"/>
                <w:left w:val="none" w:sz="0" w:space="0" w:color="auto"/>
                <w:bottom w:val="none" w:sz="0" w:space="0" w:color="auto"/>
                <w:right w:val="none" w:sz="0" w:space="0" w:color="auto"/>
              </w:divBdr>
              <w:divsChild>
                <w:div w:id="17290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0544">
      <w:bodyDiv w:val="1"/>
      <w:marLeft w:val="0"/>
      <w:marRight w:val="0"/>
      <w:marTop w:val="0"/>
      <w:marBottom w:val="0"/>
      <w:divBdr>
        <w:top w:val="none" w:sz="0" w:space="0" w:color="auto"/>
        <w:left w:val="none" w:sz="0" w:space="0" w:color="auto"/>
        <w:bottom w:val="none" w:sz="0" w:space="0" w:color="auto"/>
        <w:right w:val="none" w:sz="0" w:space="0" w:color="auto"/>
      </w:divBdr>
    </w:div>
    <w:div w:id="1045905507">
      <w:bodyDiv w:val="1"/>
      <w:marLeft w:val="0"/>
      <w:marRight w:val="0"/>
      <w:marTop w:val="0"/>
      <w:marBottom w:val="0"/>
      <w:divBdr>
        <w:top w:val="none" w:sz="0" w:space="0" w:color="auto"/>
        <w:left w:val="none" w:sz="0" w:space="0" w:color="auto"/>
        <w:bottom w:val="none" w:sz="0" w:space="0" w:color="auto"/>
        <w:right w:val="none" w:sz="0" w:space="0" w:color="auto"/>
      </w:divBdr>
    </w:div>
    <w:div w:id="1242567413">
      <w:bodyDiv w:val="1"/>
      <w:marLeft w:val="0"/>
      <w:marRight w:val="0"/>
      <w:marTop w:val="0"/>
      <w:marBottom w:val="0"/>
      <w:divBdr>
        <w:top w:val="none" w:sz="0" w:space="0" w:color="auto"/>
        <w:left w:val="none" w:sz="0" w:space="0" w:color="auto"/>
        <w:bottom w:val="none" w:sz="0" w:space="0" w:color="auto"/>
        <w:right w:val="none" w:sz="0" w:space="0" w:color="auto"/>
      </w:divBdr>
    </w:div>
    <w:div w:id="1275022137">
      <w:bodyDiv w:val="1"/>
      <w:marLeft w:val="0"/>
      <w:marRight w:val="0"/>
      <w:marTop w:val="0"/>
      <w:marBottom w:val="0"/>
      <w:divBdr>
        <w:top w:val="none" w:sz="0" w:space="0" w:color="auto"/>
        <w:left w:val="none" w:sz="0" w:space="0" w:color="auto"/>
        <w:bottom w:val="none" w:sz="0" w:space="0" w:color="auto"/>
        <w:right w:val="none" w:sz="0" w:space="0" w:color="auto"/>
      </w:divBdr>
    </w:div>
    <w:div w:id="1600335177">
      <w:bodyDiv w:val="1"/>
      <w:marLeft w:val="0"/>
      <w:marRight w:val="0"/>
      <w:marTop w:val="0"/>
      <w:marBottom w:val="0"/>
      <w:divBdr>
        <w:top w:val="none" w:sz="0" w:space="0" w:color="auto"/>
        <w:left w:val="none" w:sz="0" w:space="0" w:color="auto"/>
        <w:bottom w:val="none" w:sz="0" w:space="0" w:color="auto"/>
        <w:right w:val="none" w:sz="0" w:space="0" w:color="auto"/>
      </w:divBdr>
    </w:div>
    <w:div w:id="1628470564">
      <w:bodyDiv w:val="1"/>
      <w:marLeft w:val="0"/>
      <w:marRight w:val="0"/>
      <w:marTop w:val="0"/>
      <w:marBottom w:val="0"/>
      <w:divBdr>
        <w:top w:val="none" w:sz="0" w:space="0" w:color="auto"/>
        <w:left w:val="none" w:sz="0" w:space="0" w:color="auto"/>
        <w:bottom w:val="none" w:sz="0" w:space="0" w:color="auto"/>
        <w:right w:val="none" w:sz="0" w:space="0" w:color="auto"/>
      </w:divBdr>
    </w:div>
    <w:div w:id="18876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ealth@un.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v.za/speeches/minister-zweli-mkhize-health-dept-budget-vote-202122-13-may-2021-0000" TargetMode="External"/><Relationship Id="rId2" Type="http://schemas.openxmlformats.org/officeDocument/2006/relationships/hyperlink" Target="https://www.dailymaverick.co.za/article/2021-02-25-a-deafening-silence-on-gender-based-violence-and-femicide/" TargetMode="External"/><Relationship Id="rId1" Type="http://schemas.openxmlformats.org/officeDocument/2006/relationships/hyperlink" Target="https://www.dailymaverick.co.za/opinionista/2021-11-28-obstetric-violence-a-war-against-women-that-is-being-waged-in-the-shadows/" TargetMode="External"/><Relationship Id="rId5" Type="http://schemas.openxmlformats.org/officeDocument/2006/relationships/hyperlink" Target="https://ewn.co.za/2020/11/25/mkhize-launches-probe-into-illegal-sterilisation-of-hiv-women-at-state-hospitals" TargetMode="External"/><Relationship Id="rId4" Type="http://schemas.openxmlformats.org/officeDocument/2006/relationships/hyperlink" Target="https://mg.co.za/opinion/2021-11-17-south-africas-health-system-is-on-its-knees-the-budget-offers-no-r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A19CED-EAD3-CE4A-B60D-9093DF3C138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0D13EBE-ACB5-4B78-8A93-E4CA2CC3E51D}"/>
</file>

<file path=customXml/itemProps2.xml><?xml version="1.0" encoding="utf-8"?>
<ds:datastoreItem xmlns:ds="http://schemas.openxmlformats.org/officeDocument/2006/customXml" ds:itemID="{EDD7A3A5-897B-42C2-A4F0-9856E12AA392}"/>
</file>

<file path=customXml/itemProps3.xml><?xml version="1.0" encoding="utf-8"?>
<ds:datastoreItem xmlns:ds="http://schemas.openxmlformats.org/officeDocument/2006/customXml" ds:itemID="{C5A0ECA6-3728-48BD-BF05-C46DF56F1611}"/>
</file>

<file path=docProps/app.xml><?xml version="1.0" encoding="utf-8"?>
<Properties xmlns="http://schemas.openxmlformats.org/officeDocument/2006/extended-properties" xmlns:vt="http://schemas.openxmlformats.org/officeDocument/2006/docPropsVTypes">
  <Template>Normal.dotm</Template>
  <TotalTime>2</TotalTime>
  <Pages>18</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Swemmer</dc:creator>
  <cp:keywords/>
  <dc:description/>
  <cp:lastModifiedBy>Adriana Zarraluqui</cp:lastModifiedBy>
  <cp:revision>4</cp:revision>
  <cp:lastPrinted>2022-01-18T17:16:00Z</cp:lastPrinted>
  <dcterms:created xsi:type="dcterms:W3CDTF">2022-01-19T11:53:00Z</dcterms:created>
  <dcterms:modified xsi:type="dcterms:W3CDTF">2022-01-27T12:55:00Z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documentId_6727</vt:lpwstr>
  </property>
  <property fmtid="{D5CDD505-2E9C-101B-9397-08002B2CF9AE}" pid="3" name="grammarly_documentContext">
    <vt:lpwstr>{"goals":[],"domain":"general","emotions":[],"dialect":"british"}</vt:lpwstr>
  </property>
  <property fmtid="{D5CDD505-2E9C-101B-9397-08002B2CF9AE}" pid="4" name="ContentTypeId">
    <vt:lpwstr>0x0101000BC99D48648DAA49B7B0BE8195B404DB</vt:lpwstr>
  </property>
</Properties>
</file>