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6A" w:rsidRPr="000078C8" w:rsidRDefault="00D82E6A" w:rsidP="00D82E6A">
      <w:pPr>
        <w:autoSpaceDE w:val="0"/>
        <w:autoSpaceDN w:val="0"/>
        <w:adjustRightInd w:val="0"/>
        <w:jc w:val="center"/>
        <w:rPr>
          <w:rFonts w:cs="Times New Roman"/>
          <w:b/>
          <w:bCs/>
          <w:lang w:val="en-US"/>
        </w:rPr>
      </w:pPr>
      <w:bookmarkStart w:id="0" w:name="_GoBack"/>
      <w:bookmarkEnd w:id="0"/>
      <w:r w:rsidRPr="000078C8">
        <w:rPr>
          <w:rFonts w:cs="Times New Roman"/>
          <w:b/>
          <w:bCs/>
          <w:iCs/>
          <w:lang w:val="en-US"/>
        </w:rPr>
        <w:t xml:space="preserve">Reply to the </w:t>
      </w:r>
      <w:r>
        <w:rPr>
          <w:rFonts w:cs="Times New Roman"/>
          <w:b/>
          <w:bCs/>
          <w:iCs/>
          <w:lang w:val="en-US"/>
        </w:rPr>
        <w:t xml:space="preserve">questionnaire from the </w:t>
      </w:r>
      <w:r w:rsidRPr="000078C8">
        <w:rPr>
          <w:rFonts w:cs="Times New Roman"/>
          <w:b/>
          <w:bCs/>
          <w:iCs/>
          <w:lang w:val="en-US"/>
        </w:rPr>
        <w:t xml:space="preserve">Special Rapporteur on the right of </w:t>
      </w:r>
      <w:r>
        <w:rPr>
          <w:rFonts w:cs="Times New Roman"/>
          <w:b/>
          <w:bCs/>
          <w:iCs/>
          <w:lang w:val="en-US"/>
        </w:rPr>
        <w:t>everyone to the enjoyment of the highest attainable standard of physical and mental health</w:t>
      </w:r>
    </w:p>
    <w:p w:rsidR="00D82E6A" w:rsidRDefault="00D82E6A" w:rsidP="00D82E6A">
      <w:pPr>
        <w:autoSpaceDE w:val="0"/>
        <w:autoSpaceDN w:val="0"/>
        <w:adjustRightInd w:val="0"/>
        <w:jc w:val="both"/>
        <w:rPr>
          <w:rFonts w:cs="Times New Roman"/>
          <w:b/>
          <w:bCs/>
          <w:i/>
          <w:lang w:val="en-US"/>
        </w:rPr>
      </w:pPr>
    </w:p>
    <w:p w:rsidR="00D82E6A" w:rsidRDefault="00D82E6A" w:rsidP="00D82E6A">
      <w:pPr>
        <w:autoSpaceDE w:val="0"/>
        <w:autoSpaceDN w:val="0"/>
        <w:adjustRightInd w:val="0"/>
        <w:jc w:val="both"/>
        <w:rPr>
          <w:rFonts w:cs="Times New Roman"/>
          <w:b/>
          <w:bCs/>
          <w:i/>
          <w:lang w:val="en-US"/>
        </w:rPr>
      </w:pPr>
      <w:r w:rsidRPr="00A65C5C">
        <w:rPr>
          <w:rFonts w:cs="Times New Roman"/>
          <w:b/>
          <w:bCs/>
          <w:i/>
          <w:lang w:val="en-US"/>
        </w:rPr>
        <w:t xml:space="preserve">Answers </w:t>
      </w:r>
      <w:r>
        <w:rPr>
          <w:rFonts w:cs="Times New Roman"/>
          <w:b/>
          <w:bCs/>
          <w:i/>
          <w:lang w:val="en-US"/>
        </w:rPr>
        <w:t xml:space="preserve">are </w:t>
      </w:r>
      <w:r w:rsidRPr="00A65C5C">
        <w:rPr>
          <w:rFonts w:cs="Times New Roman"/>
          <w:b/>
          <w:bCs/>
          <w:i/>
          <w:lang w:val="en-US"/>
        </w:rPr>
        <w:t xml:space="preserve">provided by </w:t>
      </w:r>
      <w:r>
        <w:rPr>
          <w:rFonts w:cs="Times New Roman"/>
          <w:b/>
          <w:bCs/>
          <w:i/>
          <w:lang w:val="en-US"/>
        </w:rPr>
        <w:t xml:space="preserve">the </w:t>
      </w:r>
      <w:r w:rsidRPr="00A65C5C">
        <w:rPr>
          <w:rFonts w:cs="Times New Roman"/>
          <w:b/>
          <w:bCs/>
          <w:i/>
          <w:lang w:val="en-US"/>
        </w:rPr>
        <w:t xml:space="preserve">General Secretariat </w:t>
      </w:r>
      <w:r>
        <w:rPr>
          <w:rFonts w:cs="Times New Roman"/>
          <w:b/>
          <w:bCs/>
          <w:i/>
          <w:lang w:val="en-US"/>
        </w:rPr>
        <w:t>for</w:t>
      </w:r>
      <w:r w:rsidRPr="00A65C5C">
        <w:rPr>
          <w:rFonts w:cs="Times New Roman"/>
          <w:b/>
          <w:bCs/>
          <w:i/>
          <w:lang w:val="en-US"/>
        </w:rPr>
        <w:t xml:space="preserve"> </w:t>
      </w:r>
      <w:r>
        <w:rPr>
          <w:rFonts w:cs="Times New Roman"/>
          <w:b/>
          <w:bCs/>
          <w:i/>
          <w:lang w:val="en-US"/>
        </w:rPr>
        <w:t xml:space="preserve">Demography, Family Policy and Gender Equality of </w:t>
      </w:r>
      <w:r w:rsidRPr="00A65C5C">
        <w:rPr>
          <w:rFonts w:cs="Times New Roman"/>
          <w:b/>
          <w:bCs/>
          <w:i/>
          <w:lang w:val="en-US"/>
        </w:rPr>
        <w:t>the Minist</w:t>
      </w:r>
      <w:r>
        <w:rPr>
          <w:rFonts w:cs="Times New Roman"/>
          <w:b/>
          <w:bCs/>
          <w:i/>
          <w:lang w:val="en-US"/>
        </w:rPr>
        <w:t>ry of Labour and Social Affairs</w:t>
      </w:r>
      <w:r w:rsidR="006669A4">
        <w:rPr>
          <w:rFonts w:cs="Times New Roman"/>
          <w:b/>
          <w:bCs/>
          <w:i/>
          <w:lang w:val="en-US"/>
        </w:rPr>
        <w:t xml:space="preserve"> (in the text also as GSDFPGE)</w:t>
      </w:r>
    </w:p>
    <w:p w:rsidR="00D82E6A" w:rsidRDefault="00D82E6A" w:rsidP="00643820">
      <w:pPr>
        <w:shd w:val="clear" w:color="auto" w:fill="FFFFFF"/>
        <w:spacing w:line="259" w:lineRule="auto"/>
        <w:jc w:val="both"/>
        <w:outlineLvl w:val="2"/>
        <w:rPr>
          <w:b/>
          <w:color w:val="000000"/>
          <w:lang w:val="en-US" w:eastAsia="en-GB"/>
        </w:rPr>
      </w:pPr>
    </w:p>
    <w:p w:rsidR="00D82E6A" w:rsidRDefault="00D82E6A" w:rsidP="00643820">
      <w:pPr>
        <w:shd w:val="clear" w:color="auto" w:fill="FFFFFF"/>
        <w:spacing w:line="259" w:lineRule="auto"/>
        <w:jc w:val="both"/>
        <w:outlineLvl w:val="2"/>
        <w:rPr>
          <w:b/>
          <w:color w:val="000000"/>
          <w:lang w:val="en-US" w:eastAsia="en-GB"/>
        </w:rPr>
      </w:pPr>
    </w:p>
    <w:p w:rsidR="00D82E6A" w:rsidRDefault="00D82E6A" w:rsidP="00643820">
      <w:pPr>
        <w:shd w:val="clear" w:color="auto" w:fill="FFFFFF"/>
        <w:spacing w:line="259" w:lineRule="auto"/>
        <w:jc w:val="both"/>
        <w:outlineLvl w:val="2"/>
        <w:rPr>
          <w:b/>
          <w:color w:val="000000"/>
          <w:lang w:val="en-US" w:eastAsia="en-GB"/>
        </w:rPr>
      </w:pPr>
    </w:p>
    <w:p w:rsidR="00416243" w:rsidRPr="00D82E6A" w:rsidRDefault="00416243" w:rsidP="00D82E6A">
      <w:pPr>
        <w:pStyle w:val="ListParagraph"/>
        <w:numPr>
          <w:ilvl w:val="0"/>
          <w:numId w:val="2"/>
        </w:numPr>
        <w:shd w:val="clear" w:color="auto" w:fill="FFFFFF"/>
        <w:spacing w:line="259" w:lineRule="auto"/>
        <w:jc w:val="both"/>
        <w:outlineLvl w:val="2"/>
        <w:rPr>
          <w:b/>
          <w:color w:val="000000"/>
          <w:lang w:val="en-US" w:eastAsia="en-GB"/>
        </w:rPr>
      </w:pPr>
      <w:r w:rsidRPr="00D82E6A">
        <w:rPr>
          <w:b/>
          <w:color w:val="000000"/>
          <w:lang w:val="en-US" w:eastAsia="en-GB"/>
        </w:rPr>
        <w:t>Please describe, share data and information on the characteristics, number of cases, and the profile of victims and perpetrators in your country/ies or region(s) regarding:</w:t>
      </w:r>
    </w:p>
    <w:p w:rsidR="00416243" w:rsidRPr="00DB6808" w:rsidRDefault="00416243" w:rsidP="00416243">
      <w:pPr>
        <w:pStyle w:val="ListParagraph"/>
        <w:shd w:val="clear" w:color="auto" w:fill="FFFFFF"/>
        <w:spacing w:line="259" w:lineRule="auto"/>
        <w:ind w:left="360"/>
        <w:jc w:val="both"/>
        <w:outlineLvl w:val="2"/>
        <w:rPr>
          <w:b/>
          <w:color w:val="000000"/>
          <w:lang w:val="en-US" w:eastAsia="en-GB"/>
        </w:rPr>
      </w:pPr>
    </w:p>
    <w:p w:rsidR="00416243" w:rsidRPr="00DB6808" w:rsidRDefault="00E75F37" w:rsidP="000248D3">
      <w:pPr>
        <w:pStyle w:val="ListParagraph"/>
        <w:numPr>
          <w:ilvl w:val="1"/>
          <w:numId w:val="3"/>
        </w:numPr>
        <w:shd w:val="clear" w:color="auto" w:fill="FFFFFF"/>
        <w:spacing w:line="259" w:lineRule="auto"/>
        <w:ind w:left="431" w:hanging="431"/>
        <w:jc w:val="both"/>
        <w:outlineLvl w:val="2"/>
        <w:rPr>
          <w:b/>
          <w:color w:val="000000"/>
          <w:lang w:eastAsia="en-GB"/>
        </w:rPr>
      </w:pPr>
      <w:r w:rsidRPr="00DB6808">
        <w:rPr>
          <w:b/>
          <w:color w:val="000000"/>
          <w:lang w:val="en-US" w:eastAsia="en-GB"/>
        </w:rPr>
        <w:t>G</w:t>
      </w:r>
      <w:r w:rsidR="00416243" w:rsidRPr="00DB6808">
        <w:rPr>
          <w:b/>
          <w:color w:val="000000"/>
          <w:lang w:val="en-US" w:eastAsia="en-GB"/>
        </w:rPr>
        <w:t>ender</w:t>
      </w:r>
      <w:r>
        <w:rPr>
          <w:b/>
          <w:color w:val="000000"/>
          <w:lang w:val="en-US" w:eastAsia="en-GB"/>
        </w:rPr>
        <w:t xml:space="preserve"> </w:t>
      </w:r>
      <w:r w:rsidR="00416243" w:rsidRPr="00DB6808">
        <w:rPr>
          <w:b/>
          <w:color w:val="000000"/>
          <w:lang w:val="en-US" w:eastAsia="en-GB"/>
        </w:rPr>
        <w:t>based</w:t>
      </w:r>
      <w:r>
        <w:rPr>
          <w:b/>
          <w:color w:val="000000"/>
          <w:lang w:val="en-US" w:eastAsia="en-GB"/>
        </w:rPr>
        <w:t xml:space="preserve"> </w:t>
      </w:r>
      <w:r w:rsidR="00416243" w:rsidRPr="00DB6808">
        <w:rPr>
          <w:b/>
          <w:color w:val="000000"/>
          <w:lang w:val="en-US" w:eastAsia="en-GB"/>
        </w:rPr>
        <w:t>violence</w:t>
      </w:r>
      <w:r>
        <w:rPr>
          <w:b/>
          <w:color w:val="000000"/>
          <w:lang w:val="en-US" w:eastAsia="en-GB"/>
        </w:rPr>
        <w:t xml:space="preserve"> </w:t>
      </w:r>
      <w:r w:rsidR="00416243" w:rsidRPr="00DB6808">
        <w:rPr>
          <w:b/>
          <w:color w:val="000000"/>
          <w:lang w:val="en-US" w:eastAsia="en-GB"/>
        </w:rPr>
        <w:t>against</w:t>
      </w:r>
      <w:r>
        <w:rPr>
          <w:b/>
          <w:color w:val="000000"/>
          <w:lang w:val="en-US" w:eastAsia="en-GB"/>
        </w:rPr>
        <w:t xml:space="preserve"> </w:t>
      </w:r>
      <w:r w:rsidR="00416243" w:rsidRPr="00DB6808">
        <w:rPr>
          <w:b/>
          <w:color w:val="000000"/>
          <w:lang w:val="en-US" w:eastAsia="en-GB"/>
        </w:rPr>
        <w:t>women</w:t>
      </w:r>
    </w:p>
    <w:p w:rsidR="00416243" w:rsidRPr="00C86712" w:rsidRDefault="00416243" w:rsidP="00416243">
      <w:pPr>
        <w:pStyle w:val="ListParagraph"/>
        <w:shd w:val="clear" w:color="auto" w:fill="FFFFFF"/>
        <w:spacing w:line="259" w:lineRule="auto"/>
        <w:ind w:left="792"/>
        <w:jc w:val="both"/>
        <w:outlineLvl w:val="2"/>
        <w:rPr>
          <w:color w:val="000000"/>
          <w:lang w:val="en-GB" w:eastAsia="en-GB"/>
        </w:rPr>
      </w:pPr>
    </w:p>
    <w:p w:rsidR="00416243" w:rsidRPr="00D122CC" w:rsidRDefault="00416243" w:rsidP="00D122CC">
      <w:pPr>
        <w:shd w:val="clear" w:color="auto" w:fill="FFFFFF"/>
        <w:spacing w:line="259" w:lineRule="auto"/>
        <w:jc w:val="both"/>
        <w:outlineLvl w:val="2"/>
        <w:rPr>
          <w:lang w:val="en-US" w:eastAsia="en-GB"/>
        </w:rPr>
      </w:pPr>
      <w:r w:rsidRPr="00D122CC">
        <w:rPr>
          <w:lang w:val="en-US" w:eastAsia="en-GB"/>
        </w:rPr>
        <w:t xml:space="preserve">Worldwide gender-based violence against women </w:t>
      </w:r>
      <w:r w:rsidR="00DB6808" w:rsidRPr="00DB6808">
        <w:rPr>
          <w:lang w:val="en-US" w:eastAsia="en-GB"/>
        </w:rPr>
        <w:t>is</w:t>
      </w:r>
      <w:r w:rsidRPr="00D122CC">
        <w:rPr>
          <w:lang w:val="en-US" w:eastAsia="en-GB"/>
        </w:rPr>
        <w:t xml:space="preserve"> a problem that affects all women regardless of their economical, educational </w:t>
      </w:r>
      <w:r w:rsidR="000248D3">
        <w:rPr>
          <w:lang w:val="en-US" w:eastAsia="en-GB"/>
        </w:rPr>
        <w:t>level</w:t>
      </w:r>
      <w:r w:rsidR="00D82E6A">
        <w:rPr>
          <w:lang w:val="en-US" w:eastAsia="en-GB"/>
        </w:rPr>
        <w:t xml:space="preserve"> or </w:t>
      </w:r>
      <w:r w:rsidR="000248D3">
        <w:rPr>
          <w:lang w:val="en-US" w:eastAsia="en-GB"/>
        </w:rPr>
        <w:t>place of residence</w:t>
      </w:r>
      <w:r w:rsidR="00D82E6A">
        <w:rPr>
          <w:lang w:val="en-US" w:eastAsia="en-GB"/>
        </w:rPr>
        <w:t xml:space="preserve">; </w:t>
      </w:r>
      <w:r w:rsidRPr="00D122CC">
        <w:rPr>
          <w:lang w:val="en-US" w:eastAsia="en-GB"/>
        </w:rPr>
        <w:t>Greece is no exception to this. However, for a better understanding of the data presented below, we consider it appropriate to provide some clarification</w:t>
      </w:r>
      <w:r w:rsidR="00D82E6A">
        <w:rPr>
          <w:lang w:val="en-US" w:eastAsia="en-GB"/>
        </w:rPr>
        <w:t>s</w:t>
      </w:r>
      <w:r w:rsidRPr="00D122CC">
        <w:rPr>
          <w:lang w:val="en-US" w:eastAsia="en-GB"/>
        </w:rPr>
        <w:t xml:space="preserve"> on how the data </w:t>
      </w:r>
      <w:r w:rsidR="00D82E6A">
        <w:rPr>
          <w:lang w:val="en-US" w:eastAsia="en-GB"/>
        </w:rPr>
        <w:t>was</w:t>
      </w:r>
      <w:r w:rsidRPr="00D122CC">
        <w:rPr>
          <w:lang w:val="en-US" w:eastAsia="en-GB"/>
        </w:rPr>
        <w:t xml:space="preserve"> collected.</w:t>
      </w:r>
    </w:p>
    <w:p w:rsidR="00D82E6A" w:rsidRDefault="00416243" w:rsidP="00D122CC">
      <w:pPr>
        <w:shd w:val="clear" w:color="auto" w:fill="FFFFFF"/>
        <w:spacing w:line="259" w:lineRule="auto"/>
        <w:jc w:val="both"/>
        <w:outlineLvl w:val="2"/>
        <w:rPr>
          <w:lang w:val="en-US"/>
        </w:rPr>
      </w:pPr>
      <w:r w:rsidRPr="00D122CC">
        <w:rPr>
          <w:lang w:val="en-US" w:eastAsia="en-GB"/>
        </w:rPr>
        <w:t xml:space="preserve">According </w:t>
      </w:r>
      <w:r w:rsidR="000248D3">
        <w:rPr>
          <w:lang w:val="en-US" w:eastAsia="en-GB"/>
        </w:rPr>
        <w:t xml:space="preserve">to </w:t>
      </w:r>
      <w:r w:rsidRPr="00D122CC">
        <w:rPr>
          <w:lang w:val="en-US" w:eastAsia="en-GB"/>
        </w:rPr>
        <w:t xml:space="preserve">article </w:t>
      </w:r>
      <w:r w:rsidRPr="00D122CC">
        <w:rPr>
          <w:sz w:val="22"/>
          <w:lang w:val="en-US" w:eastAsia="en-GB"/>
        </w:rPr>
        <w:t>11</w:t>
      </w:r>
      <w:r w:rsidRPr="00D122CC">
        <w:rPr>
          <w:lang w:val="en-US" w:eastAsia="en-GB"/>
        </w:rPr>
        <w:t xml:space="preserve"> of the </w:t>
      </w:r>
      <w:r w:rsidR="005E7A3D" w:rsidRPr="00D122CC">
        <w:rPr>
          <w:lang w:val="en-US" w:eastAsia="en-GB"/>
        </w:rPr>
        <w:t>Istanbul Convention</w:t>
      </w:r>
      <w:r w:rsidR="000248D3">
        <w:rPr>
          <w:lang w:val="en-US" w:eastAsia="en-GB"/>
        </w:rPr>
        <w:t>,</w:t>
      </w:r>
      <w:r w:rsidR="005E7A3D" w:rsidRPr="00D122CC">
        <w:rPr>
          <w:lang w:val="en-US" w:eastAsia="en-GB"/>
        </w:rPr>
        <w:t xml:space="preserve"> the State is</w:t>
      </w:r>
      <w:r w:rsidRPr="00D122CC">
        <w:rPr>
          <w:lang w:val="en-US" w:eastAsia="en-GB"/>
        </w:rPr>
        <w:t xml:space="preserve"> obliged to “collect disaggregated relevant statistical data at regular intervals on cases of all forms of violence covered by the scope of this Convention”. In practice</w:t>
      </w:r>
      <w:r w:rsidR="000248D3">
        <w:rPr>
          <w:lang w:val="en-US" w:eastAsia="en-GB"/>
        </w:rPr>
        <w:t>,</w:t>
      </w:r>
      <w:r w:rsidRPr="00D122CC">
        <w:rPr>
          <w:lang w:val="en-US" w:eastAsia="en-GB"/>
        </w:rPr>
        <w:t xml:space="preserve"> this means that </w:t>
      </w:r>
      <w:r w:rsidRPr="00D122CC">
        <w:rPr>
          <w:lang w:val="en-US"/>
        </w:rPr>
        <w:t xml:space="preserve">different types of data have been collected by diverse entities. </w:t>
      </w:r>
    </w:p>
    <w:p w:rsidR="00A80EF9" w:rsidRDefault="00A80EF9" w:rsidP="00D122CC">
      <w:pPr>
        <w:shd w:val="clear" w:color="auto" w:fill="FFFFFF"/>
        <w:spacing w:line="259" w:lineRule="auto"/>
        <w:jc w:val="both"/>
        <w:outlineLvl w:val="2"/>
        <w:rPr>
          <w:lang w:val="en-US"/>
        </w:rPr>
      </w:pPr>
    </w:p>
    <w:p w:rsidR="00A80EF9" w:rsidRDefault="00A80EF9" w:rsidP="00A80EF9">
      <w:pPr>
        <w:pStyle w:val="FootnoteText"/>
        <w:jc w:val="both"/>
        <w:rPr>
          <w:sz w:val="24"/>
          <w:szCs w:val="24"/>
        </w:rPr>
      </w:pPr>
      <w:r w:rsidRPr="00A80EF9">
        <w:rPr>
          <w:sz w:val="24"/>
          <w:szCs w:val="24"/>
        </w:rPr>
        <w:t>In particular</w:t>
      </w:r>
      <w:r>
        <w:rPr>
          <w:sz w:val="24"/>
          <w:szCs w:val="24"/>
        </w:rPr>
        <w:t>,</w:t>
      </w:r>
      <w:r w:rsidRPr="00A80EF9">
        <w:rPr>
          <w:sz w:val="24"/>
          <w:szCs w:val="24"/>
        </w:rPr>
        <w:t xml:space="preserve"> these entities </w:t>
      </w:r>
      <w:r>
        <w:rPr>
          <w:sz w:val="24"/>
          <w:szCs w:val="24"/>
        </w:rPr>
        <w:t>include</w:t>
      </w:r>
      <w:r w:rsidRPr="00A80EF9">
        <w:rPr>
          <w:sz w:val="24"/>
          <w:szCs w:val="24"/>
        </w:rPr>
        <w:t xml:space="preserve">: </w:t>
      </w:r>
    </w:p>
    <w:p w:rsidR="00A80EF9" w:rsidRPr="00A80EF9" w:rsidRDefault="00A80EF9" w:rsidP="00A80EF9">
      <w:pPr>
        <w:pStyle w:val="FootnoteText"/>
        <w:jc w:val="both"/>
        <w:rPr>
          <w:sz w:val="24"/>
          <w:szCs w:val="24"/>
        </w:rPr>
      </w:pPr>
    </w:p>
    <w:p w:rsidR="00A80EF9" w:rsidRDefault="00A80EF9" w:rsidP="00A80EF9">
      <w:pPr>
        <w:pStyle w:val="FootnoteText"/>
        <w:jc w:val="both"/>
        <w:rPr>
          <w:sz w:val="24"/>
          <w:szCs w:val="24"/>
          <w:lang w:val="en-US"/>
        </w:rPr>
      </w:pPr>
      <w:r w:rsidRPr="00A80EF9">
        <w:rPr>
          <w:sz w:val="24"/>
          <w:szCs w:val="24"/>
          <w:lang w:val="en-US"/>
        </w:rPr>
        <w:t>- The Ministry of Justice, as to the state compensations.</w:t>
      </w:r>
    </w:p>
    <w:p w:rsidR="00A80EF9" w:rsidRPr="00A80EF9" w:rsidRDefault="00A80EF9" w:rsidP="00A80EF9">
      <w:pPr>
        <w:pStyle w:val="FootnoteText"/>
        <w:jc w:val="both"/>
        <w:rPr>
          <w:sz w:val="24"/>
          <w:szCs w:val="24"/>
          <w:lang w:val="en-US"/>
        </w:rPr>
      </w:pPr>
    </w:p>
    <w:p w:rsidR="00A80EF9" w:rsidRDefault="00A80EF9" w:rsidP="00A80EF9">
      <w:pPr>
        <w:pStyle w:val="FootnoteText"/>
        <w:jc w:val="both"/>
        <w:rPr>
          <w:sz w:val="24"/>
          <w:szCs w:val="24"/>
          <w:lang w:val="en-US"/>
        </w:rPr>
      </w:pPr>
      <w:r w:rsidRPr="00A80EF9">
        <w:rPr>
          <w:sz w:val="24"/>
          <w:szCs w:val="24"/>
          <w:lang w:val="en-US"/>
        </w:rPr>
        <w:t>- The Ministry of Citizen Protection - General Secretariat of Anti-crime Policy, as to the number of male perpetrators being incarcerated.</w:t>
      </w:r>
    </w:p>
    <w:p w:rsidR="00A80EF9" w:rsidRPr="00A80EF9" w:rsidRDefault="00A80EF9" w:rsidP="00A80EF9">
      <w:pPr>
        <w:pStyle w:val="FootnoteText"/>
        <w:jc w:val="both"/>
        <w:rPr>
          <w:sz w:val="24"/>
          <w:szCs w:val="24"/>
          <w:lang w:val="en-US"/>
        </w:rPr>
      </w:pPr>
    </w:p>
    <w:p w:rsidR="00A80EF9" w:rsidRDefault="00A80EF9" w:rsidP="00A80EF9">
      <w:pPr>
        <w:pStyle w:val="FootnoteText"/>
        <w:jc w:val="both"/>
        <w:rPr>
          <w:sz w:val="24"/>
          <w:szCs w:val="24"/>
          <w:lang w:val="en-US"/>
        </w:rPr>
      </w:pPr>
      <w:r w:rsidRPr="00A80EF9">
        <w:rPr>
          <w:sz w:val="24"/>
          <w:szCs w:val="24"/>
          <w:lang w:val="en-US"/>
        </w:rPr>
        <w:t>- The Ministry of Citizen Protection - Hellenic Police and Police Department of Domestic Violence, as to the number of relevant crimes and women victims.</w:t>
      </w:r>
    </w:p>
    <w:p w:rsidR="00A80EF9" w:rsidRPr="00A80EF9" w:rsidRDefault="00A80EF9" w:rsidP="00A80EF9">
      <w:pPr>
        <w:pStyle w:val="FootnoteText"/>
        <w:jc w:val="both"/>
        <w:rPr>
          <w:sz w:val="24"/>
          <w:szCs w:val="24"/>
          <w:lang w:val="en-US"/>
        </w:rPr>
      </w:pPr>
    </w:p>
    <w:p w:rsidR="00A80EF9" w:rsidRDefault="00A80EF9" w:rsidP="00A80EF9">
      <w:pPr>
        <w:pStyle w:val="FootnoteText"/>
        <w:jc w:val="both"/>
        <w:rPr>
          <w:sz w:val="24"/>
          <w:szCs w:val="24"/>
          <w:lang w:val="en-US"/>
        </w:rPr>
      </w:pPr>
      <w:r w:rsidRPr="00A80EF9">
        <w:rPr>
          <w:sz w:val="24"/>
          <w:szCs w:val="24"/>
          <w:lang w:val="en-US"/>
        </w:rPr>
        <w:t>- The Public Prosecutors’ District Courts, through the Supreme Court’s Public Prosecution Office, as to the number of prosecutions, sentences and measures that have been taken.</w:t>
      </w:r>
    </w:p>
    <w:p w:rsidR="00A80EF9" w:rsidRPr="00A80EF9" w:rsidRDefault="00A80EF9" w:rsidP="00A80EF9">
      <w:pPr>
        <w:pStyle w:val="FootnoteText"/>
        <w:jc w:val="both"/>
        <w:rPr>
          <w:sz w:val="24"/>
          <w:szCs w:val="24"/>
          <w:lang w:val="en-US"/>
        </w:rPr>
      </w:pPr>
    </w:p>
    <w:p w:rsidR="00A80EF9" w:rsidRDefault="00A80EF9" w:rsidP="00A80EF9">
      <w:pPr>
        <w:pStyle w:val="FootnoteText"/>
        <w:jc w:val="both"/>
        <w:rPr>
          <w:sz w:val="24"/>
          <w:szCs w:val="24"/>
          <w:lang w:val="en-US"/>
        </w:rPr>
      </w:pPr>
      <w:r w:rsidRPr="00A80EF9">
        <w:rPr>
          <w:sz w:val="24"/>
          <w:szCs w:val="24"/>
          <w:lang w:val="en-US"/>
        </w:rPr>
        <w:t>-The Ministry of Migration and Asylum, as to the number of victims who have been granted residence permits or asylum.</w:t>
      </w:r>
    </w:p>
    <w:p w:rsidR="00A80EF9" w:rsidRPr="00A80EF9" w:rsidRDefault="00A80EF9" w:rsidP="00A80EF9">
      <w:pPr>
        <w:pStyle w:val="FootnoteText"/>
        <w:jc w:val="both"/>
        <w:rPr>
          <w:sz w:val="24"/>
          <w:szCs w:val="24"/>
          <w:lang w:val="en-US"/>
        </w:rPr>
      </w:pPr>
    </w:p>
    <w:p w:rsidR="00A80EF9" w:rsidRDefault="00A80EF9" w:rsidP="00A80EF9">
      <w:pPr>
        <w:pStyle w:val="FootnoteText"/>
        <w:jc w:val="both"/>
        <w:rPr>
          <w:sz w:val="24"/>
          <w:szCs w:val="24"/>
          <w:lang w:val="en-US"/>
        </w:rPr>
      </w:pPr>
      <w:r w:rsidRPr="00A80EF9">
        <w:rPr>
          <w:sz w:val="24"/>
          <w:szCs w:val="24"/>
          <w:lang w:val="en-US"/>
        </w:rPr>
        <w:t>- The National Center for Social Solidarity (“EKKA”), as to the number of perpetrators that participate in specialized support programmes and the number of calls made to seek help for women victims of violence in EKKA’s Helpline.</w:t>
      </w:r>
    </w:p>
    <w:p w:rsidR="00A80EF9" w:rsidRPr="00A80EF9" w:rsidRDefault="00A80EF9" w:rsidP="00A80EF9">
      <w:pPr>
        <w:pStyle w:val="FootnoteText"/>
        <w:jc w:val="both"/>
        <w:rPr>
          <w:sz w:val="24"/>
          <w:szCs w:val="24"/>
          <w:lang w:val="en-US"/>
        </w:rPr>
      </w:pPr>
    </w:p>
    <w:p w:rsidR="00A80EF9" w:rsidRPr="00A80EF9" w:rsidRDefault="00A80EF9" w:rsidP="00A80EF9">
      <w:pPr>
        <w:pStyle w:val="FootnoteText"/>
        <w:jc w:val="both"/>
        <w:rPr>
          <w:sz w:val="24"/>
          <w:szCs w:val="24"/>
          <w:lang w:val="en-US"/>
        </w:rPr>
      </w:pPr>
      <w:r w:rsidRPr="00A80EF9">
        <w:rPr>
          <w:sz w:val="24"/>
          <w:szCs w:val="24"/>
          <w:lang w:val="en-US"/>
        </w:rPr>
        <w:t>-  The General Secretariat for Demography, Family Policy and Gender Equality, as to the number of women who received support from the network of structures for preventing and tackling all forms of violence against women.</w:t>
      </w:r>
    </w:p>
    <w:p w:rsidR="00A80EF9" w:rsidRPr="00311689" w:rsidRDefault="00A80EF9" w:rsidP="00A80EF9">
      <w:pPr>
        <w:pStyle w:val="FootnoteText"/>
        <w:rPr>
          <w:lang w:val="en-US"/>
        </w:rPr>
      </w:pPr>
    </w:p>
    <w:p w:rsidR="00A80EF9" w:rsidRDefault="00A80EF9" w:rsidP="00D122CC">
      <w:pPr>
        <w:shd w:val="clear" w:color="auto" w:fill="FFFFFF"/>
        <w:spacing w:line="259" w:lineRule="auto"/>
        <w:jc w:val="both"/>
        <w:outlineLvl w:val="2"/>
        <w:rPr>
          <w:lang w:val="en-US"/>
        </w:rPr>
      </w:pPr>
    </w:p>
    <w:p w:rsidR="007D5607" w:rsidRDefault="00A80EF9" w:rsidP="00D122CC">
      <w:pPr>
        <w:shd w:val="clear" w:color="auto" w:fill="FFFFFF"/>
        <w:spacing w:line="259" w:lineRule="auto"/>
        <w:jc w:val="both"/>
        <w:outlineLvl w:val="2"/>
        <w:rPr>
          <w:lang w:val="en-US"/>
        </w:rPr>
      </w:pPr>
      <w:r>
        <w:rPr>
          <w:lang w:val="en-US"/>
        </w:rPr>
        <w:t>Equally, th</w:t>
      </w:r>
      <w:r w:rsidR="00416243" w:rsidRPr="00D122CC">
        <w:rPr>
          <w:lang w:val="en-US"/>
        </w:rPr>
        <w:t xml:space="preserve">e </w:t>
      </w:r>
      <w:r w:rsidR="00CB16FB">
        <w:rPr>
          <w:lang w:val="en-US"/>
        </w:rPr>
        <w:t xml:space="preserve">Observatory </w:t>
      </w:r>
      <w:r w:rsidR="00CB16FB" w:rsidRPr="00CB16FB">
        <w:rPr>
          <w:lang w:val="en-GB"/>
        </w:rPr>
        <w:t>for Gender Equality</w:t>
      </w:r>
      <w:r w:rsidR="00AE5200">
        <w:rPr>
          <w:lang w:val="en-GB"/>
        </w:rPr>
        <w:t xml:space="preserve">, </w:t>
      </w:r>
      <w:r w:rsidR="00CB16FB" w:rsidRPr="00CB16FB">
        <w:rPr>
          <w:lang w:val="en-GB"/>
        </w:rPr>
        <w:t>a</w:t>
      </w:r>
      <w:r w:rsidR="00CB16FB" w:rsidRPr="00606B02">
        <w:rPr>
          <w:lang w:val="en-US"/>
        </w:rPr>
        <w:t xml:space="preserve"> mechanism</w:t>
      </w:r>
      <w:r w:rsidR="00CB16FB">
        <w:rPr>
          <w:lang w:val="en-US"/>
        </w:rPr>
        <w:t xml:space="preserve"> t</w:t>
      </w:r>
      <w:r w:rsidR="00AE5200">
        <w:rPr>
          <w:lang w:val="en-US"/>
        </w:rPr>
        <w:t xml:space="preserve">hat collects and process gender </w:t>
      </w:r>
      <w:r w:rsidR="00CB16FB">
        <w:rPr>
          <w:lang w:val="en-US"/>
        </w:rPr>
        <w:t>segregated data on equality issues</w:t>
      </w:r>
      <w:r w:rsidR="00AE5200">
        <w:rPr>
          <w:lang w:val="en-US"/>
        </w:rPr>
        <w:t xml:space="preserve">, is </w:t>
      </w:r>
      <w:r w:rsidR="00416243" w:rsidRPr="00D122CC">
        <w:rPr>
          <w:lang w:val="en-US"/>
        </w:rPr>
        <w:t xml:space="preserve">in constant collaboration with the relevant bodies </w:t>
      </w:r>
      <w:r w:rsidR="00B2626C" w:rsidRPr="00D122CC">
        <w:rPr>
          <w:lang w:val="en-US"/>
        </w:rPr>
        <w:t>for</w:t>
      </w:r>
      <w:r w:rsidR="00416243" w:rsidRPr="00D122CC">
        <w:rPr>
          <w:lang w:val="en-US"/>
        </w:rPr>
        <w:t xml:space="preserve"> the development and presentation of indicators on violence against women. Nevertheless, this is a complicated and time</w:t>
      </w:r>
      <w:r>
        <w:rPr>
          <w:lang w:val="en-US"/>
        </w:rPr>
        <w:t>-</w:t>
      </w:r>
      <w:r w:rsidR="00416243" w:rsidRPr="00D122CC">
        <w:rPr>
          <w:lang w:val="en-US"/>
        </w:rPr>
        <w:t>consuming procedure as certain bodies have incomplete informat</w:t>
      </w:r>
      <w:r w:rsidR="00AE5200">
        <w:rPr>
          <w:lang w:val="en-US"/>
        </w:rPr>
        <w:t>ion systems for recording data</w:t>
      </w:r>
      <w:r w:rsidR="00416243" w:rsidRPr="00D122CC">
        <w:rPr>
          <w:lang w:val="en-US"/>
        </w:rPr>
        <w:t>.</w:t>
      </w:r>
    </w:p>
    <w:p w:rsidR="00D82E6A" w:rsidRDefault="00D82E6A" w:rsidP="00D122CC">
      <w:pPr>
        <w:shd w:val="clear" w:color="auto" w:fill="FFFFFF"/>
        <w:spacing w:line="259" w:lineRule="auto"/>
        <w:jc w:val="both"/>
        <w:outlineLvl w:val="2"/>
        <w:rPr>
          <w:lang w:val="en-US"/>
        </w:rPr>
      </w:pPr>
    </w:p>
    <w:p w:rsidR="00D82E6A" w:rsidRDefault="00D82E6A" w:rsidP="00D122CC">
      <w:pPr>
        <w:shd w:val="clear" w:color="auto" w:fill="FFFFFF"/>
        <w:spacing w:line="259" w:lineRule="auto"/>
        <w:jc w:val="both"/>
        <w:outlineLvl w:val="2"/>
        <w:rPr>
          <w:lang w:val="en-US"/>
        </w:rPr>
      </w:pPr>
    </w:p>
    <w:p w:rsidR="00416243" w:rsidRPr="007E44BD" w:rsidRDefault="001B6960" w:rsidP="00416243">
      <w:pPr>
        <w:widowControl/>
        <w:suppressAutoHyphens w:val="0"/>
        <w:spacing w:after="200" w:line="276" w:lineRule="auto"/>
        <w:jc w:val="both"/>
        <w:rPr>
          <w:rFonts w:eastAsia="Times New Roman" w:cs="Times New Roman"/>
          <w:color w:val="000000"/>
          <w:kern w:val="0"/>
          <w:lang w:val="en-US" w:eastAsia="en-GB" w:bidi="ar-SA"/>
        </w:rPr>
      </w:pPr>
      <w:r>
        <w:rPr>
          <w:rFonts w:cs="Times New Roman"/>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pt;margin-top:12.65pt;width:471.35pt;height:343.95pt;z-index:251660288">
            <v:imagedata r:id="rId8" o:title=""/>
          </v:shape>
          <o:OLEObject Type="Embed" ProgID="Word.Document.12" ShapeID="_x0000_s1026" DrawAspect="Content" ObjectID="_1705394425" r:id="rId9"/>
        </w:object>
      </w:r>
    </w:p>
    <w:bookmarkStart w:id="1" w:name="_MON_1705154411"/>
    <w:bookmarkEnd w:id="1"/>
    <w:p w:rsidR="00416243" w:rsidRPr="00C86712" w:rsidRDefault="00CC6AEA" w:rsidP="00416243">
      <w:pPr>
        <w:widowControl/>
        <w:suppressAutoHyphens w:val="0"/>
        <w:spacing w:after="200" w:line="276" w:lineRule="auto"/>
        <w:jc w:val="both"/>
        <w:rPr>
          <w:rFonts w:cs="Times New Roman"/>
          <w:lang w:val="en-US"/>
        </w:rPr>
      </w:pPr>
      <w:r w:rsidRPr="00C86712">
        <w:rPr>
          <w:rFonts w:cs="Times New Roman"/>
          <w:color w:val="000000"/>
          <w:lang w:val="en-US" w:eastAsia="en-GB"/>
        </w:rPr>
        <w:object w:dxaOrig="10101" w:dyaOrig="14725">
          <v:shape id="_x0000_i1026" type="#_x0000_t75" style="width:505.5pt;height:736.5pt" o:ole="">
            <v:imagedata r:id="rId10" o:title=""/>
          </v:shape>
          <o:OLEObject Type="Embed" ProgID="Word.Document.12" ShapeID="_x0000_i1026" DrawAspect="Content" ObjectID="_1705394417" r:id="rId11">
            <o:FieldCodes>\s</o:FieldCodes>
          </o:OLEObject>
        </w:object>
      </w:r>
      <w:r w:rsidR="00416243" w:rsidRPr="00C86712">
        <w:rPr>
          <w:rFonts w:cs="Times New Roman"/>
          <w:color w:val="000000"/>
          <w:lang w:val="en-US" w:eastAsia="en-GB"/>
        </w:rPr>
        <w:br w:type="page"/>
      </w:r>
      <w:bookmarkStart w:id="2" w:name="_MON_1705154396"/>
      <w:bookmarkEnd w:id="2"/>
      <w:r w:rsidRPr="00C86712">
        <w:rPr>
          <w:rFonts w:cs="Times New Roman"/>
          <w:color w:val="000000"/>
          <w:lang w:val="en-US" w:eastAsia="en-GB"/>
        </w:rPr>
        <w:object w:dxaOrig="9663" w:dyaOrig="2688">
          <v:shape id="_x0000_i1027" type="#_x0000_t75" style="width:483pt;height:133.5pt" o:ole="">
            <v:imagedata r:id="rId12" o:title=""/>
          </v:shape>
          <o:OLEObject Type="Embed" ProgID="Word.Document.12" ShapeID="_x0000_i1027" DrawAspect="Content" ObjectID="_1705394418" r:id="rId13">
            <o:FieldCodes>\s</o:FieldCodes>
          </o:OLEObject>
        </w:object>
      </w:r>
      <w:r w:rsidR="006669A4">
        <w:rPr>
          <w:rFonts w:cs="Times New Roman"/>
          <w:lang w:val="en-US"/>
        </w:rPr>
        <w:t>Regarding</w:t>
      </w:r>
      <w:r w:rsidR="00416243" w:rsidRPr="00C86712">
        <w:rPr>
          <w:rFonts w:cs="Times New Roman"/>
          <w:lang w:val="en-US"/>
        </w:rPr>
        <w:t xml:space="preserve"> the cases of gender-based violence, data </w:t>
      </w:r>
      <w:r w:rsidR="006669A4">
        <w:rPr>
          <w:rFonts w:cs="Times New Roman"/>
          <w:lang w:val="en-US"/>
        </w:rPr>
        <w:t>by</w:t>
      </w:r>
      <w:r w:rsidR="00416243" w:rsidRPr="00C86712">
        <w:rPr>
          <w:rFonts w:cs="Times New Roman"/>
          <w:lang w:val="en-US"/>
        </w:rPr>
        <w:t xml:space="preserve"> the </w:t>
      </w:r>
      <w:r w:rsidR="00B2626C">
        <w:rPr>
          <w:rFonts w:cs="Times New Roman"/>
          <w:lang w:val="en-US"/>
        </w:rPr>
        <w:t>Hellenic</w:t>
      </w:r>
      <w:r w:rsidR="00416243" w:rsidRPr="00C86712">
        <w:rPr>
          <w:rFonts w:cs="Times New Roman"/>
          <w:lang w:val="en-US"/>
        </w:rPr>
        <w:t xml:space="preserve"> Police and the Ministry of Justice are provided</w:t>
      </w:r>
      <w:r w:rsidR="006669A4">
        <w:rPr>
          <w:rFonts w:cs="Times New Roman"/>
          <w:lang w:val="en-US"/>
        </w:rPr>
        <w:t xml:space="preserve"> below </w:t>
      </w:r>
      <w:r w:rsidR="00416243" w:rsidRPr="00C86712">
        <w:rPr>
          <w:rFonts w:cs="Times New Roman"/>
          <w:lang w:val="en-US"/>
        </w:rPr>
        <w:t xml:space="preserve">(see Tables </w:t>
      </w:r>
      <w:r w:rsidR="00416243" w:rsidRPr="00C86712">
        <w:rPr>
          <w:rFonts w:cs="Times New Roman"/>
          <w:sz w:val="22"/>
          <w:lang w:val="en-US"/>
        </w:rPr>
        <w:t>2-6</w:t>
      </w:r>
      <w:r w:rsidR="00416243" w:rsidRPr="00C86712">
        <w:rPr>
          <w:rFonts w:cs="Times New Roman"/>
          <w:lang w:val="en-US"/>
        </w:rPr>
        <w:t xml:space="preserve">). Any discrepancies </w:t>
      </w:r>
      <w:r w:rsidR="006669A4">
        <w:rPr>
          <w:rFonts w:cs="Times New Roman"/>
          <w:lang w:val="en-US"/>
        </w:rPr>
        <w:t>should</w:t>
      </w:r>
      <w:r w:rsidR="00416243" w:rsidRPr="00C86712">
        <w:rPr>
          <w:rFonts w:cs="Times New Roman"/>
          <w:lang w:val="en-US"/>
        </w:rPr>
        <w:t xml:space="preserve"> be attributed to the methodological difficulties mentioned above.</w:t>
      </w:r>
    </w:p>
    <w:p w:rsidR="00416243" w:rsidRPr="00C86712" w:rsidRDefault="00416243" w:rsidP="00416243">
      <w:pPr>
        <w:pStyle w:val="ListParagraph"/>
        <w:shd w:val="clear" w:color="auto" w:fill="FFFFFF"/>
        <w:spacing w:line="259" w:lineRule="auto"/>
        <w:ind w:left="360"/>
        <w:jc w:val="both"/>
        <w:outlineLvl w:val="2"/>
        <w:rPr>
          <w:lang w:val="en-US"/>
        </w:rPr>
      </w:pPr>
    </w:p>
    <w:bookmarkStart w:id="3" w:name="_MON_1703497945"/>
    <w:bookmarkEnd w:id="3"/>
    <w:p w:rsidR="00416243" w:rsidRPr="00C86712" w:rsidRDefault="00CC6AEA" w:rsidP="00416243">
      <w:pPr>
        <w:widowControl/>
        <w:suppressAutoHyphens w:val="0"/>
        <w:spacing w:after="200" w:line="276" w:lineRule="auto"/>
        <w:jc w:val="both"/>
        <w:rPr>
          <w:rFonts w:cs="Times New Roman"/>
          <w:color w:val="000000"/>
          <w:lang w:val="en-US" w:eastAsia="en-GB"/>
        </w:rPr>
      </w:pPr>
      <w:r w:rsidRPr="00C86712">
        <w:rPr>
          <w:rFonts w:cs="Times New Roman"/>
          <w:color w:val="000000"/>
          <w:lang w:val="en-US" w:eastAsia="en-GB"/>
        </w:rPr>
        <w:object w:dxaOrig="8552" w:dyaOrig="7465">
          <v:shape id="_x0000_i1028" type="#_x0000_t75" style="width:428.25pt;height:373.5pt" o:ole="">
            <v:imagedata r:id="rId14" o:title=""/>
          </v:shape>
          <o:OLEObject Type="Embed" ProgID="Word.Document.12" ShapeID="_x0000_i1028" DrawAspect="Content" ObjectID="_1705394419" r:id="rId15">
            <o:FieldCodes>\s</o:FieldCodes>
          </o:OLEObject>
        </w:object>
      </w:r>
    </w:p>
    <w:bookmarkStart w:id="4" w:name="_MON_1705153981"/>
    <w:bookmarkEnd w:id="4"/>
    <w:p w:rsidR="00416243" w:rsidRPr="00C86712" w:rsidRDefault="00CC6AEA" w:rsidP="00416243">
      <w:pPr>
        <w:widowControl/>
        <w:suppressAutoHyphens w:val="0"/>
        <w:spacing w:after="200" w:line="276" w:lineRule="auto"/>
        <w:jc w:val="both"/>
        <w:rPr>
          <w:rFonts w:eastAsia="Times New Roman" w:cs="Times New Roman"/>
          <w:color w:val="000000"/>
          <w:kern w:val="0"/>
          <w:lang w:val="en-US" w:eastAsia="en-GB" w:bidi="ar-SA"/>
        </w:rPr>
      </w:pPr>
      <w:r w:rsidRPr="00C86712">
        <w:rPr>
          <w:rFonts w:cs="Times New Roman"/>
          <w:color w:val="000000"/>
          <w:lang w:val="en-US" w:eastAsia="en-GB"/>
        </w:rPr>
        <w:object w:dxaOrig="8820" w:dyaOrig="7247">
          <v:shape id="_x0000_i1029" type="#_x0000_t75" style="width:441.75pt;height:362.25pt" o:ole="">
            <v:imagedata r:id="rId16" o:title=""/>
          </v:shape>
          <o:OLEObject Type="Embed" ProgID="Word.Document.12" ShapeID="_x0000_i1029" DrawAspect="Content" ObjectID="_1705394420" r:id="rId17">
            <o:FieldCodes>\s</o:FieldCodes>
          </o:OLEObject>
        </w:object>
      </w:r>
      <w:bookmarkStart w:id="5" w:name="_MON_1703498115"/>
      <w:bookmarkEnd w:id="5"/>
      <w:r w:rsidRPr="00C86712">
        <w:rPr>
          <w:rFonts w:cs="Times New Roman"/>
          <w:color w:val="000000"/>
          <w:lang w:val="en-US" w:eastAsia="en-GB"/>
        </w:rPr>
        <w:object w:dxaOrig="8927" w:dyaOrig="8536">
          <v:shape id="_x0000_i1030" type="#_x0000_t75" style="width:446.25pt;height:427.5pt" o:ole="">
            <v:imagedata r:id="rId18" o:title=""/>
          </v:shape>
          <o:OLEObject Type="Embed" ProgID="Word.Document.12" ShapeID="_x0000_i1030" DrawAspect="Content" ObjectID="_1705394421" r:id="rId19">
            <o:FieldCodes>\s</o:FieldCodes>
          </o:OLEObject>
        </w:object>
      </w:r>
      <w:r w:rsidR="00416243" w:rsidRPr="00C86712">
        <w:rPr>
          <w:rStyle w:val="FootnoteReference"/>
          <w:rFonts w:cs="Times New Roman"/>
          <w:color w:val="FFFFFF" w:themeColor="background1"/>
          <w:lang w:val="en-US" w:eastAsia="en-GB"/>
        </w:rPr>
        <w:footnoteReference w:id="1"/>
      </w:r>
      <w:r w:rsidR="00416243" w:rsidRPr="00C86712">
        <w:rPr>
          <w:rFonts w:cs="Times New Roman"/>
          <w:color w:val="000000"/>
          <w:lang w:val="en-US" w:eastAsia="en-GB"/>
        </w:rPr>
        <w:br w:type="page"/>
      </w:r>
    </w:p>
    <w:bookmarkStart w:id="6" w:name="_MON_1705154078"/>
    <w:bookmarkEnd w:id="6"/>
    <w:p w:rsidR="00416243" w:rsidRPr="00C86712" w:rsidRDefault="00C97504" w:rsidP="00416243">
      <w:pPr>
        <w:widowControl/>
        <w:suppressAutoHyphens w:val="0"/>
        <w:spacing w:after="200" w:line="276" w:lineRule="auto"/>
        <w:jc w:val="both"/>
        <w:rPr>
          <w:rFonts w:cs="Times New Roman"/>
          <w:color w:val="000000"/>
          <w:lang w:val="en-US" w:eastAsia="en-GB"/>
        </w:rPr>
      </w:pPr>
      <w:r w:rsidRPr="00C86712">
        <w:rPr>
          <w:rFonts w:cs="Times New Roman"/>
          <w:color w:val="000000"/>
          <w:lang w:val="en-US" w:eastAsia="en-GB"/>
        </w:rPr>
        <w:object w:dxaOrig="8552" w:dyaOrig="5194">
          <v:shape id="_x0000_i1031" type="#_x0000_t75" style="width:428.25pt;height:259.5pt" o:ole="">
            <v:imagedata r:id="rId20" o:title=""/>
          </v:shape>
          <o:OLEObject Type="Embed" ProgID="Word.Document.12" ShapeID="_x0000_i1031" DrawAspect="Content" ObjectID="_1705394422" r:id="rId21">
            <o:FieldCodes>\s</o:FieldCodes>
          </o:OLEObject>
        </w:object>
      </w:r>
    </w:p>
    <w:bookmarkStart w:id="7" w:name="_MON_1703498466"/>
    <w:bookmarkEnd w:id="7"/>
    <w:p w:rsidR="00416243" w:rsidRPr="00C86712" w:rsidRDefault="00C97504" w:rsidP="00B356DD">
      <w:pPr>
        <w:widowControl/>
        <w:suppressAutoHyphens w:val="0"/>
        <w:spacing w:after="200" w:line="276" w:lineRule="auto"/>
        <w:jc w:val="both"/>
        <w:rPr>
          <w:color w:val="FFFFFF" w:themeColor="background1"/>
          <w:lang w:val="en-US" w:eastAsia="en-GB"/>
        </w:rPr>
      </w:pPr>
      <w:r w:rsidRPr="00C86712">
        <w:rPr>
          <w:rFonts w:eastAsia="Times New Roman" w:cs="Times New Roman"/>
          <w:color w:val="000000"/>
          <w:kern w:val="0"/>
          <w:lang w:val="en-US" w:eastAsia="en-GB" w:bidi="ar-SA"/>
        </w:rPr>
        <w:object w:dxaOrig="9099" w:dyaOrig="3963">
          <v:shape id="_x0000_i1032" type="#_x0000_t75" style="width:455.25pt;height:198pt" o:ole="">
            <v:imagedata r:id="rId22" o:title=""/>
          </v:shape>
          <o:OLEObject Type="Embed" ProgID="Word.Document.12" ShapeID="_x0000_i1032" DrawAspect="Content" ObjectID="_1705394423" r:id="rId23">
            <o:FieldCodes>\s</o:FieldCodes>
          </o:OLEObject>
        </w:object>
      </w:r>
      <w:r w:rsidR="00416243" w:rsidRPr="00C86712">
        <w:rPr>
          <w:rStyle w:val="FootnoteReference"/>
          <w:color w:val="FFFFFF" w:themeColor="background1"/>
          <w:lang w:val="en-US" w:eastAsia="en-GB"/>
        </w:rPr>
        <w:footnoteReference w:id="2"/>
      </w:r>
    </w:p>
    <w:p w:rsidR="00416243" w:rsidRPr="00C86712" w:rsidRDefault="00416243" w:rsidP="00416243">
      <w:pPr>
        <w:shd w:val="clear" w:color="auto" w:fill="FFFFFF"/>
        <w:spacing w:line="259" w:lineRule="auto"/>
        <w:jc w:val="both"/>
        <w:outlineLvl w:val="2"/>
        <w:rPr>
          <w:rFonts w:cs="Times New Roman"/>
          <w:lang w:val="en-US"/>
        </w:rPr>
      </w:pPr>
      <w:r w:rsidRPr="00C86712">
        <w:rPr>
          <w:rFonts w:cs="Times New Roman"/>
          <w:lang w:val="en-US"/>
        </w:rPr>
        <w:t xml:space="preserve">Table </w:t>
      </w:r>
      <w:r w:rsidRPr="004E661C">
        <w:rPr>
          <w:rFonts w:cs="Times New Roman"/>
          <w:lang w:val="en-US"/>
        </w:rPr>
        <w:t>1</w:t>
      </w:r>
      <w:r w:rsidR="004E661C" w:rsidRPr="004E661C">
        <w:rPr>
          <w:rFonts w:cs="Times New Roman"/>
          <w:lang w:val="en-US"/>
        </w:rPr>
        <w:t xml:space="preserve"> </w:t>
      </w:r>
      <w:r w:rsidR="006669A4">
        <w:rPr>
          <w:rFonts w:cs="Times New Roman"/>
          <w:lang w:val="en-US"/>
        </w:rPr>
        <w:t>and Table</w:t>
      </w:r>
      <w:r w:rsidR="004E661C" w:rsidRPr="004E661C">
        <w:rPr>
          <w:rFonts w:cs="Times New Roman"/>
          <w:lang w:val="en-US"/>
        </w:rPr>
        <w:t xml:space="preserve"> </w:t>
      </w:r>
      <w:r w:rsidRPr="004E661C">
        <w:rPr>
          <w:rFonts w:cs="Times New Roman"/>
          <w:lang w:val="en-US"/>
        </w:rPr>
        <w:t>3</w:t>
      </w:r>
      <w:r w:rsidRPr="00C86712">
        <w:rPr>
          <w:rFonts w:cs="Times New Roman"/>
          <w:lang w:val="en-US"/>
        </w:rPr>
        <w:t xml:space="preserve"> present certain data regarding perpetrators. According to data from a study carried out for the </w:t>
      </w:r>
      <w:r w:rsidRPr="00C86712">
        <w:rPr>
          <w:rFonts w:cs="Times New Roman"/>
          <w:sz w:val="22"/>
          <w:lang w:val="en-US"/>
        </w:rPr>
        <w:t>GSDFPGE</w:t>
      </w:r>
      <w:r w:rsidRPr="00C86712">
        <w:rPr>
          <w:rFonts w:cs="Times New Roman"/>
          <w:lang w:val="en-US"/>
        </w:rPr>
        <w:t xml:space="preserve"> on the quantitative and qualitative assessment of violence against women in the period </w:t>
      </w:r>
      <w:r w:rsidRPr="00C86712">
        <w:rPr>
          <w:rFonts w:cs="Times New Roman"/>
          <w:sz w:val="22"/>
          <w:lang w:val="en-US"/>
        </w:rPr>
        <w:t>2008</w:t>
      </w:r>
      <w:r w:rsidR="004E661C">
        <w:rPr>
          <w:rFonts w:cs="Times New Roman"/>
          <w:sz w:val="22"/>
          <w:lang w:val="en-US"/>
        </w:rPr>
        <w:t xml:space="preserve"> </w:t>
      </w:r>
      <w:r w:rsidR="00C97504">
        <w:rPr>
          <w:rFonts w:cs="Times New Roman"/>
          <w:sz w:val="22"/>
          <w:lang w:val="en-US"/>
        </w:rPr>
        <w:t>–</w:t>
      </w:r>
      <w:r w:rsidR="004E661C">
        <w:rPr>
          <w:rFonts w:cs="Times New Roman"/>
          <w:sz w:val="22"/>
          <w:lang w:val="en-US"/>
        </w:rPr>
        <w:t xml:space="preserve"> </w:t>
      </w:r>
      <w:r w:rsidRPr="00C86712">
        <w:rPr>
          <w:rFonts w:cs="Times New Roman"/>
          <w:sz w:val="22"/>
          <w:lang w:val="en-US"/>
        </w:rPr>
        <w:t>2016</w:t>
      </w:r>
      <w:r w:rsidR="00C97504">
        <w:rPr>
          <w:rFonts w:cs="Times New Roman"/>
          <w:sz w:val="22"/>
          <w:lang w:val="en-US"/>
        </w:rPr>
        <w:t>,</w:t>
      </w:r>
      <w:r w:rsidRPr="00C86712">
        <w:rPr>
          <w:rFonts w:cs="Times New Roman"/>
          <w:sz w:val="22"/>
          <w:lang w:val="en-US"/>
        </w:rPr>
        <w:t xml:space="preserve"> </w:t>
      </w:r>
      <w:r w:rsidRPr="00C86712">
        <w:rPr>
          <w:rFonts w:cs="Times New Roman"/>
          <w:lang w:val="en-US"/>
        </w:rPr>
        <w:t xml:space="preserve">the majority of perpetrators belong to the </w:t>
      </w:r>
      <w:r w:rsidRPr="00C86712">
        <w:rPr>
          <w:rFonts w:cs="Times New Roman"/>
          <w:sz w:val="22"/>
          <w:lang w:val="en-US"/>
        </w:rPr>
        <w:t>35</w:t>
      </w:r>
      <w:r w:rsidR="004E661C">
        <w:rPr>
          <w:rFonts w:cs="Times New Roman"/>
          <w:sz w:val="22"/>
          <w:lang w:val="en-US"/>
        </w:rPr>
        <w:t xml:space="preserve"> </w:t>
      </w:r>
      <w:r w:rsidRPr="00C86712">
        <w:rPr>
          <w:rFonts w:cs="Times New Roman"/>
          <w:sz w:val="22"/>
          <w:lang w:val="en-US"/>
        </w:rPr>
        <w:t>-</w:t>
      </w:r>
      <w:r w:rsidR="004E661C">
        <w:rPr>
          <w:rFonts w:cs="Times New Roman"/>
          <w:sz w:val="22"/>
          <w:lang w:val="en-US"/>
        </w:rPr>
        <w:t xml:space="preserve"> </w:t>
      </w:r>
      <w:r w:rsidRPr="00C86712">
        <w:rPr>
          <w:rFonts w:cs="Times New Roman"/>
          <w:sz w:val="22"/>
          <w:lang w:val="en-US"/>
        </w:rPr>
        <w:t xml:space="preserve">44 </w:t>
      </w:r>
      <w:r w:rsidRPr="00C86712">
        <w:rPr>
          <w:rFonts w:cs="Times New Roman"/>
          <w:lang w:val="en-US"/>
        </w:rPr>
        <w:t xml:space="preserve">age group, are separated, and are employed full-time. </w:t>
      </w:r>
      <w:r w:rsidRPr="00C86712">
        <w:rPr>
          <w:rFonts w:cs="Times New Roman"/>
        </w:rPr>
        <w:t>Τ</w:t>
      </w:r>
      <w:r w:rsidRPr="00C86712">
        <w:rPr>
          <w:rFonts w:cs="Times New Roman"/>
          <w:lang w:val="en-US"/>
        </w:rPr>
        <w:t xml:space="preserve">hey have completed higher </w:t>
      </w:r>
      <w:r w:rsidR="004E661C">
        <w:rPr>
          <w:rFonts w:cs="Times New Roman"/>
          <w:lang w:val="en-US"/>
        </w:rPr>
        <w:t xml:space="preserve">secondary or tertiary education, </w:t>
      </w:r>
      <w:r w:rsidRPr="00B356DD">
        <w:rPr>
          <w:rFonts w:cs="Times New Roman"/>
          <w:lang w:val="en-US"/>
        </w:rPr>
        <w:t>whereas an interesting finding is that the majority of perpetrators for whom there is relevant data have been victims of violence themselves</w:t>
      </w:r>
      <w:r w:rsidR="004E661C">
        <w:rPr>
          <w:rFonts w:cs="Times New Roman"/>
          <w:lang w:val="en-US"/>
        </w:rPr>
        <w:t xml:space="preserve"> (s</w:t>
      </w:r>
      <w:r w:rsidRPr="00C86712">
        <w:rPr>
          <w:rFonts w:cs="Times New Roman"/>
          <w:lang w:val="en-US"/>
        </w:rPr>
        <w:t xml:space="preserve">ee Table </w:t>
      </w:r>
      <w:r w:rsidRPr="00C86712">
        <w:rPr>
          <w:rFonts w:cs="Times New Roman"/>
          <w:sz w:val="22"/>
          <w:lang w:val="en-US"/>
        </w:rPr>
        <w:t>7</w:t>
      </w:r>
      <w:r w:rsidRPr="00C86712">
        <w:rPr>
          <w:rFonts w:cs="Times New Roman"/>
          <w:lang w:val="en-US"/>
        </w:rPr>
        <w:t xml:space="preserve">). Nevertheless, </w:t>
      </w:r>
      <w:r w:rsidR="00B2626C">
        <w:rPr>
          <w:rFonts w:cs="Times New Roman"/>
          <w:lang w:val="en-US"/>
        </w:rPr>
        <w:t>t</w:t>
      </w:r>
      <w:r w:rsidRPr="00C86712">
        <w:rPr>
          <w:rFonts w:cs="Times New Roman"/>
          <w:lang w:val="en-US"/>
        </w:rPr>
        <w:t>he limited sample size does not allow for generalizations.</w:t>
      </w:r>
    </w:p>
    <w:p w:rsidR="00416243" w:rsidRPr="00C86712" w:rsidRDefault="00416243" w:rsidP="00416243">
      <w:pPr>
        <w:pStyle w:val="ListParagraph"/>
        <w:shd w:val="clear" w:color="auto" w:fill="FFFFFF"/>
        <w:spacing w:line="259" w:lineRule="auto"/>
        <w:ind w:left="792"/>
        <w:jc w:val="both"/>
        <w:outlineLvl w:val="2"/>
        <w:rPr>
          <w:color w:val="FFFFFF" w:themeColor="background1"/>
          <w:lang w:val="en-US" w:eastAsia="en-GB"/>
        </w:rPr>
      </w:pPr>
    </w:p>
    <w:p w:rsidR="00416243" w:rsidRPr="00C86712" w:rsidRDefault="00416243" w:rsidP="00416243">
      <w:pPr>
        <w:shd w:val="clear" w:color="auto" w:fill="FFFFFF"/>
        <w:spacing w:line="259" w:lineRule="auto"/>
        <w:ind w:right="-1"/>
        <w:jc w:val="both"/>
        <w:outlineLvl w:val="2"/>
        <w:rPr>
          <w:rFonts w:cs="Times New Roman"/>
          <w:lang w:val="en-US"/>
        </w:rPr>
      </w:pPr>
      <w:r w:rsidRPr="00C86712">
        <w:rPr>
          <w:rFonts w:cs="Times New Roman"/>
          <w:lang w:val="en-US"/>
        </w:rPr>
        <w:t>A tender is currently under</w:t>
      </w:r>
      <w:r w:rsidR="004E661C">
        <w:rPr>
          <w:rFonts w:cs="Times New Roman"/>
          <w:lang w:val="en-US"/>
        </w:rPr>
        <w:t xml:space="preserve"> way for the preparation of a "s</w:t>
      </w:r>
      <w:r w:rsidRPr="00C86712">
        <w:rPr>
          <w:rFonts w:cs="Times New Roman"/>
          <w:lang w:val="en-US"/>
        </w:rPr>
        <w:t xml:space="preserve">tudy on the profile of domestic violence perpetrators, evaluation of perpetrator programmes, proposals to improve perpetrator programmes for the prevention of domestic violence", which will be carried out in the context of the implementation of the National Action Plan for Gender Equality and the National Action Plan for </w:t>
      </w:r>
      <w:r w:rsidR="00C97504">
        <w:rPr>
          <w:rFonts w:cs="Times New Roman"/>
          <w:lang w:val="en-US"/>
        </w:rPr>
        <w:t xml:space="preserve">the Rights of </w:t>
      </w:r>
      <w:r w:rsidRPr="00C86712">
        <w:rPr>
          <w:rFonts w:cs="Times New Roman"/>
          <w:lang w:val="en-US"/>
        </w:rPr>
        <w:t>Children.</w:t>
      </w:r>
    </w:p>
    <w:p w:rsidR="00416243" w:rsidRPr="00C86712" w:rsidRDefault="00416243" w:rsidP="00416243">
      <w:pPr>
        <w:pStyle w:val="ListParagraph"/>
        <w:shd w:val="clear" w:color="auto" w:fill="FFFFFF"/>
        <w:spacing w:line="259" w:lineRule="auto"/>
        <w:ind w:left="792"/>
        <w:jc w:val="both"/>
        <w:outlineLvl w:val="2"/>
        <w:rPr>
          <w:color w:val="FFFFFF" w:themeColor="background1"/>
          <w:lang w:val="en-US" w:eastAsia="en-GB"/>
        </w:rPr>
      </w:pPr>
    </w:p>
    <w:bookmarkStart w:id="8" w:name="_MON_1705155163"/>
    <w:bookmarkEnd w:id="8"/>
    <w:p w:rsidR="00416243" w:rsidRPr="00C86712" w:rsidRDefault="00C97504" w:rsidP="00416243">
      <w:pPr>
        <w:widowControl/>
        <w:suppressAutoHyphens w:val="0"/>
        <w:spacing w:after="200" w:line="276" w:lineRule="auto"/>
        <w:jc w:val="both"/>
        <w:rPr>
          <w:rFonts w:eastAsia="Times New Roman" w:cs="Times New Roman"/>
          <w:color w:val="000000"/>
          <w:kern w:val="0"/>
          <w:lang w:val="en-US" w:eastAsia="en-GB" w:bidi="ar-SA"/>
        </w:rPr>
      </w:pPr>
      <w:r w:rsidRPr="00C86712">
        <w:rPr>
          <w:rFonts w:cs="Times New Roman"/>
          <w:color w:val="000000"/>
          <w:lang w:val="en-US" w:eastAsia="en-GB"/>
        </w:rPr>
        <w:object w:dxaOrig="8552" w:dyaOrig="10136">
          <v:shape id="_x0000_i1033" type="#_x0000_t75" style="width:428.25pt;height:507pt" o:ole="">
            <v:imagedata r:id="rId24" o:title=""/>
          </v:shape>
          <o:OLEObject Type="Embed" ProgID="Word.Document.12" ShapeID="_x0000_i1033" DrawAspect="Content" ObjectID="_1705394424" r:id="rId25">
            <o:FieldCodes>\s</o:FieldCodes>
          </o:OLEObject>
        </w:object>
      </w:r>
      <w:r w:rsidR="00416243" w:rsidRPr="00C86712">
        <w:rPr>
          <w:rFonts w:cs="Times New Roman"/>
          <w:color w:val="000000"/>
          <w:lang w:val="en-US" w:eastAsia="en-GB"/>
        </w:rPr>
        <w:br w:type="page"/>
      </w:r>
    </w:p>
    <w:p w:rsidR="00416243" w:rsidRPr="00C86712" w:rsidRDefault="00416243" w:rsidP="00416243">
      <w:pPr>
        <w:shd w:val="clear" w:color="auto" w:fill="FFFFFF"/>
        <w:spacing w:line="259" w:lineRule="auto"/>
        <w:jc w:val="both"/>
        <w:outlineLvl w:val="2"/>
        <w:rPr>
          <w:rFonts w:cs="Times New Roman"/>
          <w:color w:val="000000"/>
          <w:lang w:eastAsia="en-GB"/>
        </w:rPr>
      </w:pPr>
    </w:p>
    <w:p w:rsidR="00416243" w:rsidRPr="00C86712" w:rsidRDefault="00416243" w:rsidP="00416243">
      <w:pPr>
        <w:shd w:val="clear" w:color="auto" w:fill="FFFFFF"/>
        <w:spacing w:line="259" w:lineRule="auto"/>
        <w:jc w:val="both"/>
        <w:outlineLvl w:val="2"/>
        <w:rPr>
          <w:rFonts w:cs="Times New Roman"/>
          <w:color w:val="000000"/>
          <w:lang w:eastAsia="en-GB"/>
        </w:rPr>
      </w:pPr>
    </w:p>
    <w:p w:rsidR="00416243" w:rsidRPr="004E661C" w:rsidRDefault="00416243" w:rsidP="004E661C">
      <w:pPr>
        <w:shd w:val="clear" w:color="auto" w:fill="FFFFFF"/>
        <w:spacing w:line="259" w:lineRule="auto"/>
        <w:jc w:val="both"/>
        <w:outlineLvl w:val="2"/>
        <w:rPr>
          <w:b/>
          <w:color w:val="000000"/>
          <w:lang w:val="en-US" w:eastAsia="en-GB"/>
        </w:rPr>
      </w:pPr>
      <w:r w:rsidRPr="004E661C">
        <w:rPr>
          <w:b/>
          <w:color w:val="000000"/>
          <w:lang w:val="en-US" w:eastAsia="en-GB"/>
        </w:rPr>
        <w:t xml:space="preserve">1.7. Please share analysis and available evidence on the impact of </w:t>
      </w:r>
      <w:r w:rsidR="00B356DD" w:rsidRPr="004E661C">
        <w:rPr>
          <w:b/>
          <w:color w:val="000000"/>
          <w:lang w:val="en-US" w:eastAsia="en-GB"/>
        </w:rPr>
        <w:t>Covid-19</w:t>
      </w:r>
      <w:r w:rsidRPr="004E661C">
        <w:rPr>
          <w:b/>
          <w:color w:val="000000"/>
          <w:lang w:val="en-US" w:eastAsia="en-GB"/>
        </w:rPr>
        <w:t xml:space="preserve"> on the above</w:t>
      </w:r>
    </w:p>
    <w:p w:rsidR="00416243" w:rsidRPr="00C86712" w:rsidRDefault="00416243" w:rsidP="00416243">
      <w:pPr>
        <w:shd w:val="clear" w:color="auto" w:fill="FFFFFF"/>
        <w:spacing w:line="259" w:lineRule="auto"/>
        <w:jc w:val="both"/>
        <w:outlineLvl w:val="2"/>
        <w:rPr>
          <w:rFonts w:cs="Times New Roman"/>
          <w:color w:val="000000"/>
          <w:lang w:val="en-US" w:eastAsia="en-GB"/>
        </w:rPr>
      </w:pPr>
    </w:p>
    <w:p w:rsidR="00416243" w:rsidRPr="00C86712" w:rsidRDefault="00416243" w:rsidP="00416243">
      <w:pPr>
        <w:shd w:val="clear" w:color="auto" w:fill="FFFFFF"/>
        <w:spacing w:line="259" w:lineRule="auto"/>
        <w:jc w:val="both"/>
        <w:outlineLvl w:val="2"/>
        <w:rPr>
          <w:rFonts w:cs="Times New Roman"/>
          <w:lang w:val="en-GB"/>
        </w:rPr>
      </w:pPr>
      <w:r w:rsidRPr="00C86712">
        <w:rPr>
          <w:rFonts w:cs="Times New Roman"/>
          <w:lang w:val="en-GB"/>
        </w:rPr>
        <w:t>By characterizing violence again</w:t>
      </w:r>
      <w:r w:rsidR="004E661C">
        <w:rPr>
          <w:rFonts w:cs="Times New Roman"/>
          <w:lang w:val="en-GB"/>
        </w:rPr>
        <w:t xml:space="preserve">st women as a “shadow pandemic”, </w:t>
      </w:r>
      <w:r w:rsidR="00C97504">
        <w:rPr>
          <w:rFonts w:cs="Times New Roman"/>
          <w:lang w:val="en-GB"/>
        </w:rPr>
        <w:t>I</w:t>
      </w:r>
      <w:r w:rsidRPr="00C86712">
        <w:rPr>
          <w:rFonts w:cs="Times New Roman"/>
          <w:lang w:val="en-GB"/>
        </w:rPr>
        <w:t>n</w:t>
      </w:r>
      <w:r w:rsidR="004E661C">
        <w:rPr>
          <w:rFonts w:cs="Times New Roman"/>
          <w:lang w:val="en-GB"/>
        </w:rPr>
        <w:t xml:space="preserve">ternational </w:t>
      </w:r>
      <w:r w:rsidR="00C97504">
        <w:rPr>
          <w:rFonts w:cs="Times New Roman"/>
          <w:lang w:val="en-GB"/>
        </w:rPr>
        <w:t>O</w:t>
      </w:r>
      <w:r w:rsidR="004E661C">
        <w:rPr>
          <w:rFonts w:cs="Times New Roman"/>
          <w:lang w:val="en-GB"/>
        </w:rPr>
        <w:t xml:space="preserve">rganizations </w:t>
      </w:r>
      <w:r w:rsidRPr="00C86712">
        <w:rPr>
          <w:rFonts w:cs="Times New Roman"/>
          <w:lang w:val="en-GB"/>
        </w:rPr>
        <w:t xml:space="preserve">underline the </w:t>
      </w:r>
      <w:r w:rsidR="00C97504">
        <w:rPr>
          <w:rFonts w:cs="Times New Roman"/>
          <w:lang w:val="en-GB"/>
        </w:rPr>
        <w:t>size</w:t>
      </w:r>
      <w:r w:rsidRPr="00C86712">
        <w:rPr>
          <w:rFonts w:cs="Times New Roman"/>
          <w:lang w:val="en-GB"/>
        </w:rPr>
        <w:t xml:space="preserve"> of the problem as well as the impact the Covid-</w:t>
      </w:r>
      <w:r w:rsidRPr="00B356DD">
        <w:rPr>
          <w:rFonts w:cs="Times New Roman"/>
          <w:sz w:val="22"/>
          <w:lang w:val="en-GB"/>
        </w:rPr>
        <w:t>19</w:t>
      </w:r>
      <w:r w:rsidR="004E661C">
        <w:rPr>
          <w:rFonts w:cs="Times New Roman"/>
          <w:lang w:val="en-GB"/>
        </w:rPr>
        <w:t xml:space="preserve"> </w:t>
      </w:r>
      <w:r w:rsidR="00C97504">
        <w:rPr>
          <w:rFonts w:cs="Times New Roman"/>
          <w:lang w:val="en-GB"/>
        </w:rPr>
        <w:t>have had regarding this problem</w:t>
      </w:r>
      <w:r w:rsidRPr="00C86712">
        <w:rPr>
          <w:rFonts w:cs="Times New Roman"/>
          <w:lang w:val="en-GB"/>
        </w:rPr>
        <w:t>. Risk factors</w:t>
      </w:r>
      <w:r w:rsidRPr="00C86712">
        <w:rPr>
          <w:rStyle w:val="FootnoteReference"/>
          <w:rFonts w:cs="Times New Roman"/>
          <w:lang w:val="en-GB"/>
        </w:rPr>
        <w:footnoteReference w:id="3"/>
      </w:r>
      <w:r w:rsidRPr="00C86712">
        <w:rPr>
          <w:rFonts w:cs="Times New Roman"/>
          <w:lang w:val="en-GB"/>
        </w:rPr>
        <w:t xml:space="preserve"> related with the pandemic and its consequences</w:t>
      </w:r>
      <w:r w:rsidR="00C97504">
        <w:rPr>
          <w:rFonts w:cs="Times New Roman"/>
          <w:lang w:val="en-GB"/>
        </w:rPr>
        <w:t>,</w:t>
      </w:r>
      <w:r w:rsidRPr="00C86712">
        <w:rPr>
          <w:rFonts w:cs="Times New Roman"/>
          <w:lang w:val="en-GB"/>
        </w:rPr>
        <w:t xml:space="preserve"> such as economic and well-being</w:t>
      </w:r>
      <w:r w:rsidR="00C97504">
        <w:rPr>
          <w:rFonts w:cs="Times New Roman"/>
          <w:lang w:val="en-GB"/>
        </w:rPr>
        <w:t>,</w:t>
      </w:r>
      <w:r w:rsidRPr="00C86712">
        <w:rPr>
          <w:rFonts w:cs="Times New Roman"/>
          <w:lang w:val="en-GB"/>
        </w:rPr>
        <w:t xml:space="preserve"> insecurity, exposure to infection and counter-pandemic measures</w:t>
      </w:r>
      <w:r w:rsidR="004E661C">
        <w:rPr>
          <w:rFonts w:cs="Times New Roman"/>
          <w:lang w:val="en-GB"/>
        </w:rPr>
        <w:t>,</w:t>
      </w:r>
      <w:r w:rsidRPr="00C86712">
        <w:rPr>
          <w:rFonts w:cs="Times New Roman"/>
          <w:lang w:val="en-GB"/>
        </w:rPr>
        <w:t xml:space="preserve"> emerged </w:t>
      </w:r>
      <w:r w:rsidR="00C97504">
        <w:rPr>
          <w:rFonts w:cs="Times New Roman"/>
          <w:lang w:val="en-GB"/>
        </w:rPr>
        <w:t xml:space="preserve">in various countries around the world as well as </w:t>
      </w:r>
      <w:r w:rsidRPr="00C86712">
        <w:rPr>
          <w:rFonts w:cs="Times New Roman"/>
          <w:lang w:val="en-GB"/>
        </w:rPr>
        <w:t>in Greece</w:t>
      </w:r>
      <w:r w:rsidR="00C97504">
        <w:rPr>
          <w:rFonts w:cs="Times New Roman"/>
          <w:lang w:val="en-GB"/>
        </w:rPr>
        <w:t xml:space="preserve">, </w:t>
      </w:r>
      <w:r w:rsidR="00C97504" w:rsidRPr="00C86712">
        <w:rPr>
          <w:rFonts w:cs="Times New Roman"/>
          <w:lang w:val="en-GB"/>
        </w:rPr>
        <w:t>increasing</w:t>
      </w:r>
      <w:r w:rsidRPr="00C86712">
        <w:rPr>
          <w:rFonts w:cs="Times New Roman"/>
          <w:lang w:val="en-GB"/>
        </w:rPr>
        <w:t xml:space="preserve"> the level of stress in daily life, contributing to social isolation and making access to support networks difficult. </w:t>
      </w:r>
    </w:p>
    <w:p w:rsidR="00416243" w:rsidRPr="00C86712" w:rsidRDefault="00416243" w:rsidP="00416243">
      <w:pPr>
        <w:shd w:val="clear" w:color="auto" w:fill="FFFFFF"/>
        <w:spacing w:line="259" w:lineRule="auto"/>
        <w:jc w:val="both"/>
        <w:outlineLvl w:val="2"/>
        <w:rPr>
          <w:rFonts w:cs="Times New Roman"/>
          <w:lang w:val="en-GB"/>
        </w:rPr>
      </w:pPr>
    </w:p>
    <w:p w:rsidR="00416243" w:rsidRPr="00C86712" w:rsidRDefault="00B76FB3" w:rsidP="00416243">
      <w:pPr>
        <w:shd w:val="clear" w:color="auto" w:fill="FFFFFF"/>
        <w:spacing w:line="259" w:lineRule="auto"/>
        <w:jc w:val="both"/>
        <w:outlineLvl w:val="2"/>
        <w:rPr>
          <w:rFonts w:cs="Times New Roman"/>
          <w:lang w:val="en-GB"/>
        </w:rPr>
      </w:pPr>
      <w:r>
        <w:rPr>
          <w:rFonts w:cs="Times New Roman"/>
          <w:lang w:val="en-GB"/>
        </w:rPr>
        <w:t>As recorded in other countries as well, during the pandemic incidents of violence increased exponentially. In Greece, a</w:t>
      </w:r>
      <w:r w:rsidR="00416243" w:rsidRPr="00C86712">
        <w:rPr>
          <w:rFonts w:cs="Times New Roman"/>
          <w:lang w:val="en-GB"/>
        </w:rPr>
        <w:t xml:space="preserve">ccording </w:t>
      </w:r>
      <w:r w:rsidR="00B2626C">
        <w:rPr>
          <w:rFonts w:cs="Times New Roman"/>
          <w:lang w:val="en-GB"/>
        </w:rPr>
        <w:t xml:space="preserve">to </w:t>
      </w:r>
      <w:r w:rsidR="00416243" w:rsidRPr="00C86712">
        <w:rPr>
          <w:rFonts w:cs="Times New Roman"/>
          <w:lang w:val="en-GB"/>
        </w:rPr>
        <w:t xml:space="preserve">data </w:t>
      </w:r>
      <w:r w:rsidR="00CB6AE7">
        <w:rPr>
          <w:rFonts w:cs="Times New Roman"/>
          <w:lang w:val="en-GB"/>
        </w:rPr>
        <w:t>by</w:t>
      </w:r>
      <w:r w:rsidR="00416243" w:rsidRPr="00C86712">
        <w:rPr>
          <w:rFonts w:cs="Times New Roman"/>
          <w:lang w:val="en-GB"/>
        </w:rPr>
        <w:t xml:space="preserve"> </w:t>
      </w:r>
      <w:r w:rsidR="00C97504">
        <w:rPr>
          <w:rFonts w:cs="Times New Roman"/>
          <w:lang w:val="en-GB"/>
        </w:rPr>
        <w:t xml:space="preserve">the </w:t>
      </w:r>
      <w:r w:rsidR="00416243" w:rsidRPr="0013731D">
        <w:rPr>
          <w:rFonts w:cs="Times New Roman"/>
          <w:sz w:val="22"/>
          <w:lang w:val="en-GB"/>
        </w:rPr>
        <w:t>GSDFPGE</w:t>
      </w:r>
      <w:r w:rsidR="00B2626C">
        <w:rPr>
          <w:rFonts w:cs="Times New Roman"/>
          <w:lang w:val="en-GB"/>
        </w:rPr>
        <w:t xml:space="preserve"> helpline</w:t>
      </w:r>
      <w:r w:rsidR="004E661C">
        <w:rPr>
          <w:rFonts w:cs="Times New Roman"/>
          <w:lang w:val="en-GB"/>
        </w:rPr>
        <w:t xml:space="preserve"> </w:t>
      </w:r>
      <w:r w:rsidR="00B2626C" w:rsidRPr="0013731D">
        <w:rPr>
          <w:rFonts w:cs="Times New Roman"/>
          <w:sz w:val="22"/>
          <w:lang w:val="en-US"/>
        </w:rPr>
        <w:t>SOS</w:t>
      </w:r>
      <w:r w:rsidR="00CB6AE7">
        <w:rPr>
          <w:rFonts w:cs="Times New Roman"/>
          <w:sz w:val="22"/>
          <w:lang w:val="en-US"/>
        </w:rPr>
        <w:t xml:space="preserve"> </w:t>
      </w:r>
      <w:r w:rsidR="00416243" w:rsidRPr="00C86712">
        <w:rPr>
          <w:rFonts w:cs="Times New Roman"/>
          <w:sz w:val="22"/>
          <w:lang w:val="en-GB"/>
        </w:rPr>
        <w:t>15900</w:t>
      </w:r>
      <w:r w:rsidR="00416243" w:rsidRPr="00C86712">
        <w:rPr>
          <w:rFonts w:cs="Times New Roman"/>
          <w:lang w:val="en-GB"/>
        </w:rPr>
        <w:t xml:space="preserve">, in April </w:t>
      </w:r>
      <w:r w:rsidR="00416243" w:rsidRPr="00C86712">
        <w:rPr>
          <w:rFonts w:cs="Times New Roman"/>
          <w:sz w:val="22"/>
          <w:lang w:val="en-GB"/>
        </w:rPr>
        <w:t>2020</w:t>
      </w:r>
      <w:r w:rsidR="00416243" w:rsidRPr="00C86712">
        <w:rPr>
          <w:rFonts w:cs="Times New Roman"/>
          <w:lang w:val="en-GB"/>
        </w:rPr>
        <w:t xml:space="preserve"> (the first lockdown was imposed in March </w:t>
      </w:r>
      <w:r w:rsidR="00416243" w:rsidRPr="00C86712">
        <w:rPr>
          <w:rFonts w:cs="Times New Roman"/>
          <w:sz w:val="22"/>
          <w:lang w:val="en-GB"/>
        </w:rPr>
        <w:t>202</w:t>
      </w:r>
      <w:r w:rsidR="00416243" w:rsidRPr="0013731D">
        <w:rPr>
          <w:rFonts w:cs="Times New Roman"/>
          <w:sz w:val="22"/>
          <w:lang w:val="en-GB"/>
        </w:rPr>
        <w:t>0</w:t>
      </w:r>
      <w:r w:rsidRPr="00B76FB3">
        <w:rPr>
          <w:rFonts w:cs="Times New Roman"/>
          <w:lang w:val="en-GB"/>
        </w:rPr>
        <w:t xml:space="preserve"> </w:t>
      </w:r>
      <w:r w:rsidRPr="00C86712">
        <w:rPr>
          <w:rFonts w:cs="Times New Roman"/>
          <w:lang w:val="en-GB"/>
        </w:rPr>
        <w:t>in Greece</w:t>
      </w:r>
      <w:r w:rsidR="00416243" w:rsidRPr="00C86712">
        <w:rPr>
          <w:rFonts w:cs="Times New Roman"/>
          <w:lang w:val="en-GB"/>
        </w:rPr>
        <w:t xml:space="preserve">) there was a significant </w:t>
      </w:r>
      <w:r w:rsidR="00416243" w:rsidRPr="00CB6AE7">
        <w:rPr>
          <w:rFonts w:cs="Times New Roman"/>
          <w:lang w:val="en-GB"/>
        </w:rPr>
        <w:t xml:space="preserve">increase </w:t>
      </w:r>
      <w:r w:rsidR="00CB6AE7" w:rsidRPr="00CB6AE7">
        <w:rPr>
          <w:rFonts w:cs="Times New Roman"/>
          <w:lang w:val="en-GB"/>
        </w:rPr>
        <w:t>to the level of</w:t>
      </w:r>
      <w:r w:rsidR="00416243" w:rsidRPr="00CB6AE7">
        <w:rPr>
          <w:rFonts w:cs="Times New Roman"/>
          <w:lang w:val="en-GB"/>
        </w:rPr>
        <w:t xml:space="preserve"> 227,</w:t>
      </w:r>
      <w:r w:rsidR="00416243" w:rsidRPr="00C86712">
        <w:rPr>
          <w:rFonts w:cs="Times New Roman"/>
          <w:sz w:val="22"/>
          <w:lang w:val="en-GB"/>
        </w:rPr>
        <w:t>4</w:t>
      </w:r>
      <w:r w:rsidR="00416243" w:rsidRPr="00C86712">
        <w:rPr>
          <w:rFonts w:cs="Times New Roman"/>
          <w:lang w:val="en-GB"/>
        </w:rPr>
        <w:t xml:space="preserve">% </w:t>
      </w:r>
      <w:r w:rsidR="00CB6AE7">
        <w:rPr>
          <w:rFonts w:cs="Times New Roman"/>
          <w:lang w:val="en-GB"/>
        </w:rPr>
        <w:t>of</w:t>
      </w:r>
      <w:r w:rsidR="00416243" w:rsidRPr="00C86712">
        <w:rPr>
          <w:rFonts w:cs="Times New Roman"/>
          <w:lang w:val="en-GB"/>
        </w:rPr>
        <w:t xml:space="preserve"> calls related to "incidents of violence" and </w:t>
      </w:r>
      <w:r w:rsidR="00CB6AE7">
        <w:rPr>
          <w:rFonts w:cs="Times New Roman"/>
          <w:lang w:val="en-GB"/>
        </w:rPr>
        <w:t>an increase to the level of</w:t>
      </w:r>
      <w:r w:rsidR="00416243" w:rsidRPr="00C86712">
        <w:rPr>
          <w:rFonts w:cs="Times New Roman"/>
          <w:lang w:val="en-GB"/>
        </w:rPr>
        <w:t xml:space="preserve"> </w:t>
      </w:r>
      <w:r w:rsidR="00416243" w:rsidRPr="00B356DD">
        <w:rPr>
          <w:rFonts w:cs="Times New Roman"/>
          <w:sz w:val="22"/>
          <w:lang w:val="en-GB"/>
        </w:rPr>
        <w:t>142%</w:t>
      </w:r>
      <w:r w:rsidR="00416243" w:rsidRPr="00C86712">
        <w:rPr>
          <w:rFonts w:cs="Times New Roman"/>
          <w:lang w:val="en-GB"/>
        </w:rPr>
        <w:t xml:space="preserve"> </w:t>
      </w:r>
      <w:r w:rsidR="00CB6AE7">
        <w:rPr>
          <w:rFonts w:cs="Times New Roman"/>
          <w:lang w:val="en-GB"/>
        </w:rPr>
        <w:t>of</w:t>
      </w:r>
      <w:r w:rsidR="00416243" w:rsidRPr="00C86712">
        <w:rPr>
          <w:rFonts w:cs="Times New Roman"/>
          <w:lang w:val="en-GB"/>
        </w:rPr>
        <w:t xml:space="preserve"> calls related to “seeking useful information”. Part of this increase, though, could be attributed to the successful campaign </w:t>
      </w:r>
      <w:r w:rsidR="00CB6AE7">
        <w:rPr>
          <w:rFonts w:cs="Times New Roman"/>
          <w:lang w:val="en-GB"/>
        </w:rPr>
        <w:t>launched by</w:t>
      </w:r>
      <w:r w:rsidR="00416243" w:rsidRPr="00C86712">
        <w:rPr>
          <w:rFonts w:cs="Times New Roman"/>
          <w:lang w:val="en-GB"/>
        </w:rPr>
        <w:t xml:space="preserve"> the Greek Government for raising public awareness and </w:t>
      </w:r>
      <w:r w:rsidR="00CB6AE7">
        <w:rPr>
          <w:rFonts w:cs="Times New Roman"/>
          <w:lang w:val="en-GB"/>
        </w:rPr>
        <w:t xml:space="preserve">providing information on </w:t>
      </w:r>
      <w:r w:rsidR="00416243" w:rsidRPr="00C86712">
        <w:rPr>
          <w:rFonts w:cs="Times New Roman"/>
          <w:lang w:val="en-GB"/>
        </w:rPr>
        <w:t xml:space="preserve">available specialised response services for survivors of </w:t>
      </w:r>
      <w:r w:rsidR="00416243" w:rsidRPr="00B356DD">
        <w:rPr>
          <w:rFonts w:cs="Times New Roman"/>
          <w:sz w:val="22"/>
          <w:lang w:val="en-GB"/>
        </w:rPr>
        <w:t>GBV</w:t>
      </w:r>
      <w:r w:rsidR="004E661C">
        <w:rPr>
          <w:rFonts w:cs="Times New Roman"/>
          <w:lang w:val="en-GB"/>
        </w:rPr>
        <w:t xml:space="preserve"> with the message </w:t>
      </w:r>
      <w:r w:rsidR="004E661C" w:rsidRPr="00CB6AE7">
        <w:rPr>
          <w:rFonts w:cs="Times New Roman"/>
          <w:i/>
          <w:lang w:val="en-GB"/>
        </w:rPr>
        <w:t>"w</w:t>
      </w:r>
      <w:r w:rsidR="00416243" w:rsidRPr="00CB6AE7">
        <w:rPr>
          <w:rFonts w:cs="Times New Roman"/>
          <w:i/>
          <w:lang w:val="en-GB"/>
        </w:rPr>
        <w:t xml:space="preserve">e stay at home but we do not stay silent", </w:t>
      </w:r>
      <w:r w:rsidR="00CB6AE7" w:rsidRPr="00CB6AE7">
        <w:rPr>
          <w:rFonts w:cs="Times New Roman"/>
          <w:i/>
          <w:lang w:val="en-GB"/>
        </w:rPr>
        <w:t>as well as</w:t>
      </w:r>
      <w:r w:rsidR="004E661C" w:rsidRPr="00CB6AE7">
        <w:rPr>
          <w:rFonts w:cs="Times New Roman"/>
          <w:i/>
          <w:lang w:val="en-GB"/>
        </w:rPr>
        <w:t xml:space="preserve"> "s</w:t>
      </w:r>
      <w:r w:rsidR="00416243" w:rsidRPr="00CB6AE7">
        <w:rPr>
          <w:rFonts w:cs="Times New Roman"/>
          <w:i/>
          <w:lang w:val="en-GB"/>
        </w:rPr>
        <w:t>taying home does not mean enduring violence"</w:t>
      </w:r>
      <w:r w:rsidR="00416243" w:rsidRPr="00C86712">
        <w:rPr>
          <w:rFonts w:cs="Times New Roman"/>
          <w:lang w:val="en-GB"/>
        </w:rPr>
        <w:t>.</w:t>
      </w:r>
    </w:p>
    <w:p w:rsidR="00416243" w:rsidRPr="00C86712" w:rsidRDefault="00416243" w:rsidP="00416243">
      <w:pPr>
        <w:shd w:val="clear" w:color="auto" w:fill="FFFFFF"/>
        <w:spacing w:line="259" w:lineRule="auto"/>
        <w:jc w:val="both"/>
        <w:outlineLvl w:val="2"/>
        <w:rPr>
          <w:rFonts w:cs="Times New Roman"/>
          <w:lang w:val="en-GB"/>
        </w:rPr>
      </w:pPr>
    </w:p>
    <w:p w:rsidR="00416243" w:rsidRPr="00C86712" w:rsidRDefault="00416243" w:rsidP="00416243">
      <w:pPr>
        <w:shd w:val="clear" w:color="auto" w:fill="FFFFFF"/>
        <w:spacing w:line="259" w:lineRule="auto"/>
        <w:jc w:val="center"/>
        <w:outlineLvl w:val="2"/>
        <w:rPr>
          <w:rFonts w:cs="Times New Roman"/>
          <w:lang w:val="en-GB"/>
        </w:rPr>
      </w:pPr>
      <w:r w:rsidRPr="00C86712">
        <w:rPr>
          <w:rFonts w:cs="Times New Roman"/>
          <w:noProof/>
          <w:lang w:val="en-GB" w:eastAsia="en-GB" w:bidi="ar-SA"/>
        </w:rPr>
        <w:drawing>
          <wp:inline distT="0" distB="0" distL="0" distR="0">
            <wp:extent cx="3502061" cy="2267483"/>
            <wp:effectExtent l="19050" t="0" r="3139" b="0"/>
            <wp:docPr id="5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srcRect/>
                    <a:stretch>
                      <a:fillRect/>
                    </a:stretch>
                  </pic:blipFill>
                  <pic:spPr bwMode="auto">
                    <a:xfrm>
                      <a:off x="0" y="0"/>
                      <a:ext cx="3504337" cy="2268956"/>
                    </a:xfrm>
                    <a:prstGeom prst="rect">
                      <a:avLst/>
                    </a:prstGeom>
                    <a:noFill/>
                    <a:ln w="9525">
                      <a:noFill/>
                      <a:miter lim="800000"/>
                      <a:headEnd/>
                      <a:tailEnd/>
                    </a:ln>
                  </pic:spPr>
                </pic:pic>
              </a:graphicData>
            </a:graphic>
          </wp:inline>
        </w:drawing>
      </w:r>
    </w:p>
    <w:p w:rsidR="00416243" w:rsidRPr="00C86712" w:rsidRDefault="00416243" w:rsidP="00416243">
      <w:pPr>
        <w:shd w:val="clear" w:color="auto" w:fill="FFFFFF"/>
        <w:spacing w:line="259" w:lineRule="auto"/>
        <w:jc w:val="both"/>
        <w:outlineLvl w:val="2"/>
        <w:rPr>
          <w:rFonts w:cs="Times New Roman"/>
          <w:lang w:val="en-GB"/>
        </w:rPr>
      </w:pPr>
    </w:p>
    <w:p w:rsidR="00416243" w:rsidRPr="00C86712" w:rsidRDefault="00416243" w:rsidP="00416243">
      <w:pPr>
        <w:shd w:val="clear" w:color="auto" w:fill="FFFFFF"/>
        <w:spacing w:line="259" w:lineRule="auto"/>
        <w:jc w:val="both"/>
        <w:outlineLvl w:val="2"/>
        <w:rPr>
          <w:rFonts w:cs="Times New Roman"/>
          <w:lang w:val="en-GB"/>
        </w:rPr>
      </w:pPr>
      <w:r w:rsidRPr="00C86712">
        <w:rPr>
          <w:rFonts w:cs="Times New Roman"/>
          <w:lang w:val="en-GB"/>
        </w:rPr>
        <w:t xml:space="preserve">The profile of female victims of violence does not seem to </w:t>
      </w:r>
      <w:r w:rsidR="00CB6AE7">
        <w:rPr>
          <w:rFonts w:cs="Times New Roman"/>
          <w:lang w:val="en-GB"/>
        </w:rPr>
        <w:t>have been</w:t>
      </w:r>
      <w:r w:rsidRPr="00C86712">
        <w:rPr>
          <w:rFonts w:cs="Times New Roman"/>
          <w:lang w:val="en-GB"/>
        </w:rPr>
        <w:t xml:space="preserve"> differentiated during the pandemic. Statistical data on women served by the </w:t>
      </w:r>
      <w:r w:rsidRPr="00C86712">
        <w:rPr>
          <w:rFonts w:cs="Times New Roman"/>
          <w:sz w:val="22"/>
          <w:lang w:val="en-GB"/>
        </w:rPr>
        <w:t>GSDFPGE</w:t>
      </w:r>
      <w:r w:rsidRPr="00C86712">
        <w:rPr>
          <w:rFonts w:cs="Times New Roman"/>
          <w:lang w:val="en-GB"/>
        </w:rPr>
        <w:t xml:space="preserve"> Network in the reference periods </w:t>
      </w:r>
      <w:hyperlink r:id="rId27" w:history="1">
        <w:r w:rsidRPr="00C86712">
          <w:rPr>
            <w:rStyle w:val="Hyperlink"/>
            <w:rFonts w:cs="Times New Roman"/>
            <w:lang w:val="en-GB"/>
          </w:rPr>
          <w:t>March-April 2020</w:t>
        </w:r>
      </w:hyperlink>
      <w:r w:rsidRPr="00C86712">
        <w:rPr>
          <w:rFonts w:cs="Times New Roman"/>
          <w:lang w:val="en-GB"/>
        </w:rPr>
        <w:t xml:space="preserve">, </w:t>
      </w:r>
      <w:hyperlink r:id="rId28" w:history="1">
        <w:r w:rsidRPr="00C86712">
          <w:rPr>
            <w:rStyle w:val="Hyperlink"/>
            <w:rFonts w:cs="Times New Roman"/>
            <w:lang w:val="en-GB"/>
          </w:rPr>
          <w:t>November 2020-January 2021</w:t>
        </w:r>
      </w:hyperlink>
      <w:r w:rsidRPr="00C86712">
        <w:rPr>
          <w:rFonts w:cs="Times New Roman"/>
          <w:lang w:val="en-GB"/>
        </w:rPr>
        <w:t xml:space="preserve"> and </w:t>
      </w:r>
      <w:hyperlink r:id="rId29" w:history="1">
        <w:r w:rsidRPr="00C86712">
          <w:rPr>
            <w:rStyle w:val="Hyperlink"/>
            <w:rFonts w:cs="Times New Roman"/>
            <w:lang w:val="en-GB"/>
          </w:rPr>
          <w:t>February-April 2021</w:t>
        </w:r>
      </w:hyperlink>
      <w:r w:rsidRPr="00C86712">
        <w:rPr>
          <w:rFonts w:cs="Times New Roman"/>
          <w:lang w:val="en-GB"/>
        </w:rPr>
        <w:t>, periods when the most severe restrictions to curb the spread of Covid-19 virus were inflicted</w:t>
      </w:r>
      <w:r w:rsidR="00813614">
        <w:rPr>
          <w:rFonts w:cs="Times New Roman"/>
          <w:lang w:val="en-GB"/>
        </w:rPr>
        <w:t>,</w:t>
      </w:r>
      <w:r w:rsidRPr="00C86712">
        <w:rPr>
          <w:rFonts w:cs="Times New Roman"/>
          <w:lang w:val="en-GB"/>
        </w:rPr>
        <w:t xml:space="preserve"> are available in </w:t>
      </w:r>
      <w:r w:rsidRPr="00B356DD">
        <w:rPr>
          <w:rFonts w:cs="Times New Roman"/>
          <w:sz w:val="22"/>
          <w:lang w:val="en-GB"/>
        </w:rPr>
        <w:t>GSDFPGE</w:t>
      </w:r>
      <w:r w:rsidRPr="00C86712">
        <w:rPr>
          <w:rFonts w:cs="Times New Roman"/>
          <w:lang w:val="en-GB"/>
        </w:rPr>
        <w:t xml:space="preserve">’s newsletters. </w:t>
      </w:r>
    </w:p>
    <w:p w:rsidR="00B356DD" w:rsidRDefault="00B356DD">
      <w:pPr>
        <w:widowControl/>
        <w:suppressAutoHyphens w:val="0"/>
        <w:spacing w:after="200" w:line="276" w:lineRule="auto"/>
        <w:rPr>
          <w:lang w:val="en-GB"/>
        </w:rPr>
      </w:pPr>
      <w:r>
        <w:rPr>
          <w:lang w:val="en-GB"/>
        </w:rPr>
        <w:br w:type="page"/>
      </w:r>
    </w:p>
    <w:p w:rsidR="00DF78BE" w:rsidRPr="00DB6808" w:rsidRDefault="00DF78BE" w:rsidP="00DF78BE">
      <w:pPr>
        <w:spacing w:after="200" w:line="276" w:lineRule="auto"/>
        <w:jc w:val="both"/>
        <w:rPr>
          <w:rFonts w:cs="Times New Roman"/>
          <w:b/>
          <w:color w:val="000000"/>
          <w:lang w:val="en-GB" w:eastAsia="en-GB"/>
        </w:rPr>
      </w:pPr>
      <w:r w:rsidRPr="00DB6808">
        <w:rPr>
          <w:rFonts w:eastAsia="Times New Roman" w:cs="Times New Roman"/>
          <w:b/>
          <w:color w:val="000000"/>
          <w:kern w:val="0"/>
          <w:lang w:val="en-GB" w:eastAsia="en-GB" w:bidi="ar-SA"/>
        </w:rPr>
        <w:t>2.</w:t>
      </w:r>
      <w:r w:rsidRPr="00DB6808">
        <w:rPr>
          <w:rFonts w:cs="Times New Roman"/>
          <w:b/>
          <w:color w:val="000000"/>
          <w:lang w:val="en-US" w:eastAsia="en-GB"/>
        </w:rPr>
        <w:t>Please</w:t>
      </w:r>
      <w:r w:rsidRPr="00DB6808">
        <w:rPr>
          <w:rFonts w:cs="Times New Roman"/>
          <w:b/>
          <w:color w:val="000000"/>
          <w:lang w:val="en-GB" w:eastAsia="en-GB"/>
        </w:rPr>
        <w:t xml:space="preserv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r w:rsidR="00476882">
        <w:rPr>
          <w:rFonts w:cs="Times New Roman"/>
          <w:b/>
          <w:color w:val="000000"/>
          <w:lang w:val="en-GB" w:eastAsia="en-GB"/>
        </w:rPr>
        <w:t>.</w:t>
      </w:r>
    </w:p>
    <w:p w:rsidR="00DF78BE" w:rsidRPr="00C86712" w:rsidRDefault="00DF78BE" w:rsidP="00DF78BE">
      <w:pPr>
        <w:spacing w:after="200" w:line="276" w:lineRule="auto"/>
        <w:jc w:val="both"/>
        <w:rPr>
          <w:rFonts w:cs="Times New Roman"/>
          <w:color w:val="000000"/>
          <w:lang w:val="en-GB" w:eastAsia="en-GB"/>
        </w:rPr>
      </w:pPr>
      <w:r w:rsidRPr="00C86712">
        <w:rPr>
          <w:rFonts w:cs="Times New Roman"/>
          <w:color w:val="000000"/>
          <w:lang w:val="en-GB" w:eastAsia="en-GB"/>
        </w:rPr>
        <w:t>Law 4531/2018</w:t>
      </w:r>
      <w:r>
        <w:rPr>
          <w:rStyle w:val="FootnoteReference"/>
          <w:rFonts w:cs="Times New Roman"/>
          <w:color w:val="000000"/>
          <w:lang w:val="en-GB" w:eastAsia="en-GB"/>
        </w:rPr>
        <w:footnoteReference w:id="4"/>
      </w:r>
      <w:r w:rsidRPr="00C86712">
        <w:rPr>
          <w:rFonts w:cs="Times New Roman"/>
          <w:color w:val="000000"/>
          <w:lang w:val="en-GB" w:eastAsia="en-GB"/>
        </w:rPr>
        <w:t xml:space="preserve"> ratified the Council of Europe Convention on preventing and combating violence again</w:t>
      </w:r>
      <w:r w:rsidR="00476882">
        <w:rPr>
          <w:rFonts w:cs="Times New Roman"/>
          <w:color w:val="000000"/>
          <w:lang w:val="en-GB" w:eastAsia="en-GB"/>
        </w:rPr>
        <w:t xml:space="preserve">st women and domestic violence in general </w:t>
      </w:r>
      <w:r w:rsidRPr="00C86712">
        <w:rPr>
          <w:rFonts w:cs="Times New Roman"/>
          <w:color w:val="000000"/>
          <w:lang w:val="en-GB" w:eastAsia="en-GB"/>
        </w:rPr>
        <w:t xml:space="preserve">(the Istanbul Convention). </w:t>
      </w:r>
    </w:p>
    <w:p w:rsidR="00DF78BE" w:rsidRPr="00C86712" w:rsidRDefault="00DF78BE" w:rsidP="00DF78BE">
      <w:pPr>
        <w:spacing w:after="200" w:line="276" w:lineRule="auto"/>
        <w:jc w:val="both"/>
        <w:rPr>
          <w:rFonts w:cs="Times New Roman"/>
          <w:color w:val="000000"/>
          <w:lang w:val="en-GB" w:eastAsia="en-GB"/>
        </w:rPr>
      </w:pPr>
      <w:r w:rsidRPr="00C86712">
        <w:rPr>
          <w:rFonts w:cs="Times New Roman"/>
          <w:color w:val="000000"/>
          <w:lang w:val="en-GB" w:eastAsia="en-GB"/>
        </w:rPr>
        <w:t>The Istanbul Convention provides for the criminalization of the following forms of violence against women: psychological violence, stalking, physical violence</w:t>
      </w:r>
      <w:r w:rsidR="00241A7F">
        <w:rPr>
          <w:rFonts w:cs="Times New Roman"/>
          <w:color w:val="000000"/>
          <w:lang w:val="en-GB" w:eastAsia="en-GB"/>
        </w:rPr>
        <w:t>, sexual violence</w:t>
      </w:r>
      <w:r w:rsidRPr="00C86712">
        <w:rPr>
          <w:rFonts w:cs="Times New Roman"/>
          <w:color w:val="000000"/>
          <w:lang w:val="en-GB" w:eastAsia="en-GB"/>
        </w:rPr>
        <w:t>, forced marriage, female genital mutilat</w:t>
      </w:r>
      <w:r w:rsidR="00241A7F">
        <w:rPr>
          <w:rFonts w:cs="Times New Roman"/>
          <w:color w:val="000000"/>
          <w:lang w:val="en-GB" w:eastAsia="en-GB"/>
        </w:rPr>
        <w:t xml:space="preserve">ion, forced abortion and </w:t>
      </w:r>
      <w:r w:rsidRPr="00C86712">
        <w:rPr>
          <w:rFonts w:cs="Times New Roman"/>
          <w:color w:val="000000"/>
          <w:lang w:val="en-GB" w:eastAsia="en-GB"/>
        </w:rPr>
        <w:t>st</w:t>
      </w:r>
      <w:r w:rsidR="00241A7F">
        <w:rPr>
          <w:rFonts w:cs="Times New Roman"/>
          <w:color w:val="000000"/>
          <w:lang w:val="en-GB" w:eastAsia="en-GB"/>
        </w:rPr>
        <w:t xml:space="preserve">erilisation, sexual harassment. The Convention </w:t>
      </w:r>
      <w:r w:rsidRPr="00C86712">
        <w:rPr>
          <w:rFonts w:cs="Times New Roman"/>
          <w:color w:val="000000"/>
          <w:lang w:val="en-GB" w:eastAsia="en-GB"/>
        </w:rPr>
        <w:t xml:space="preserve">highlights State’s obligation to ensure that victims will be provided with adequate </w:t>
      </w:r>
      <w:r w:rsidR="00241A7F">
        <w:rPr>
          <w:rFonts w:cs="Times New Roman"/>
          <w:color w:val="000000"/>
          <w:lang w:val="en-GB" w:eastAsia="en-GB"/>
        </w:rPr>
        <w:t xml:space="preserve">civil remedies and compensation, </w:t>
      </w:r>
      <w:r w:rsidRPr="00C86712">
        <w:rPr>
          <w:rFonts w:cs="Times New Roman"/>
          <w:color w:val="000000"/>
          <w:lang w:val="en-GB" w:eastAsia="en-GB"/>
        </w:rPr>
        <w:t>and describes the principles governing investigation and prosecution.</w:t>
      </w:r>
    </w:p>
    <w:p w:rsidR="00DF78BE" w:rsidRPr="00014CA4" w:rsidRDefault="00DF78BE" w:rsidP="00DF78BE">
      <w:pPr>
        <w:spacing w:after="200" w:line="276" w:lineRule="auto"/>
        <w:jc w:val="both"/>
        <w:rPr>
          <w:rFonts w:cs="Times New Roman"/>
          <w:color w:val="000000"/>
          <w:lang w:val="en-US" w:eastAsia="en-GB"/>
        </w:rPr>
      </w:pPr>
      <w:r w:rsidRPr="00C86712">
        <w:rPr>
          <w:rFonts w:cs="Times New Roman"/>
          <w:color w:val="000000"/>
          <w:lang w:val="en-GB" w:eastAsia="en-GB"/>
        </w:rPr>
        <w:t>The GSDFPGE</w:t>
      </w:r>
      <w:r w:rsidR="00241A7F">
        <w:rPr>
          <w:rFonts w:cs="Times New Roman"/>
          <w:color w:val="000000"/>
          <w:lang w:val="en-GB" w:eastAsia="en-GB"/>
        </w:rPr>
        <w:t xml:space="preserve">, </w:t>
      </w:r>
      <w:r w:rsidRPr="00C86712">
        <w:rPr>
          <w:rFonts w:cs="Times New Roman"/>
          <w:bCs/>
          <w:lang w:val="en-US"/>
        </w:rPr>
        <w:t xml:space="preserve">designated as the competent </w:t>
      </w:r>
      <w:r w:rsidR="00CB6AE7">
        <w:rPr>
          <w:rFonts w:cs="Times New Roman"/>
          <w:bCs/>
          <w:lang w:val="en-US"/>
        </w:rPr>
        <w:t>A</w:t>
      </w:r>
      <w:r w:rsidRPr="00C86712">
        <w:rPr>
          <w:rFonts w:cs="Times New Roman"/>
          <w:bCs/>
          <w:lang w:val="en-US"/>
        </w:rPr>
        <w:t xml:space="preserve">uthority for </w:t>
      </w:r>
      <w:r w:rsidR="00CB6AE7" w:rsidRPr="00C86712">
        <w:rPr>
          <w:rFonts w:cs="Times New Roman"/>
          <w:bCs/>
          <w:lang w:val="en-US"/>
        </w:rPr>
        <w:t xml:space="preserve">monitoring </w:t>
      </w:r>
      <w:r w:rsidRPr="00C86712">
        <w:rPr>
          <w:rFonts w:cs="Times New Roman"/>
          <w:bCs/>
          <w:lang w:val="en-US"/>
        </w:rPr>
        <w:t>the Convention,</w:t>
      </w:r>
      <w:r w:rsidR="00241A7F">
        <w:rPr>
          <w:rFonts w:cs="Times New Roman"/>
          <w:color w:val="000000"/>
          <w:lang w:val="en-GB" w:eastAsia="en-GB"/>
        </w:rPr>
        <w:t xml:space="preserve"> </w:t>
      </w:r>
      <w:r w:rsidRPr="00C86712">
        <w:rPr>
          <w:rFonts w:cs="Times New Roman"/>
          <w:color w:val="000000"/>
          <w:lang w:val="en-GB" w:eastAsia="en-GB"/>
        </w:rPr>
        <w:t>implement</w:t>
      </w:r>
      <w:r w:rsidR="00241A7F">
        <w:rPr>
          <w:rFonts w:cs="Times New Roman"/>
          <w:color w:val="000000"/>
          <w:lang w:val="en-GB" w:eastAsia="en-GB"/>
        </w:rPr>
        <w:t xml:space="preserve">s </w:t>
      </w:r>
      <w:r w:rsidRPr="00C86712">
        <w:rPr>
          <w:rFonts w:cs="Times New Roman"/>
          <w:color w:val="000000"/>
          <w:lang w:val="en-GB" w:eastAsia="en-GB"/>
        </w:rPr>
        <w:t>information</w:t>
      </w:r>
      <w:r w:rsidR="00B76FB3">
        <w:rPr>
          <w:rFonts w:cs="Times New Roman"/>
          <w:color w:val="000000"/>
          <w:lang w:val="en-GB" w:eastAsia="en-GB"/>
        </w:rPr>
        <w:t>-</w:t>
      </w:r>
      <w:r w:rsidRPr="00C86712">
        <w:rPr>
          <w:rFonts w:cs="Times New Roman"/>
          <w:color w:val="000000"/>
          <w:lang w:val="en-GB" w:eastAsia="en-GB"/>
        </w:rPr>
        <w:t>and</w:t>
      </w:r>
      <w:r w:rsidR="00B76FB3">
        <w:rPr>
          <w:rFonts w:cs="Times New Roman"/>
          <w:color w:val="000000"/>
          <w:lang w:val="en-GB" w:eastAsia="en-GB"/>
        </w:rPr>
        <w:t>-</w:t>
      </w:r>
      <w:r w:rsidRPr="00C86712">
        <w:rPr>
          <w:rFonts w:cs="Times New Roman"/>
          <w:color w:val="000000"/>
          <w:lang w:val="en-GB" w:eastAsia="en-GB"/>
        </w:rPr>
        <w:t>awareness</w:t>
      </w:r>
      <w:r w:rsidR="00CB6AE7">
        <w:rPr>
          <w:rFonts w:cs="Times New Roman"/>
          <w:color w:val="000000"/>
          <w:lang w:val="en-GB" w:eastAsia="en-GB"/>
        </w:rPr>
        <w:t>-</w:t>
      </w:r>
      <w:r w:rsidRPr="00C86712">
        <w:rPr>
          <w:rFonts w:cs="Times New Roman"/>
          <w:color w:val="000000"/>
          <w:lang w:val="en-GB" w:eastAsia="en-GB"/>
        </w:rPr>
        <w:t>raising campaigns on the content of the Istanbul Convention through social media and targe</w:t>
      </w:r>
      <w:r w:rsidR="00241A7F">
        <w:rPr>
          <w:rFonts w:cs="Times New Roman"/>
          <w:color w:val="000000"/>
          <w:lang w:val="en-GB" w:eastAsia="en-GB"/>
        </w:rPr>
        <w:t xml:space="preserve">ted large-scale events. It </w:t>
      </w:r>
      <w:r w:rsidR="00CB6AE7">
        <w:rPr>
          <w:rFonts w:cs="Times New Roman"/>
          <w:color w:val="000000"/>
          <w:lang w:val="en-GB" w:eastAsia="en-GB"/>
        </w:rPr>
        <w:t>also</w:t>
      </w:r>
      <w:r w:rsidR="00CB6AE7" w:rsidRPr="00C86712">
        <w:rPr>
          <w:rFonts w:cs="Times New Roman"/>
          <w:color w:val="000000"/>
          <w:lang w:val="en-GB" w:eastAsia="en-GB"/>
        </w:rPr>
        <w:t xml:space="preserve"> </w:t>
      </w:r>
      <w:r w:rsidRPr="00C86712">
        <w:rPr>
          <w:rFonts w:cs="Times New Roman"/>
          <w:color w:val="000000"/>
          <w:lang w:val="en-GB" w:eastAsia="en-GB"/>
        </w:rPr>
        <w:t>formulate</w:t>
      </w:r>
      <w:r w:rsidR="00241A7F">
        <w:rPr>
          <w:rFonts w:cs="Times New Roman"/>
          <w:color w:val="000000"/>
          <w:lang w:val="en-GB" w:eastAsia="en-GB"/>
        </w:rPr>
        <w:t>s</w:t>
      </w:r>
      <w:r w:rsidR="00CB6AE7">
        <w:rPr>
          <w:rFonts w:cs="Times New Roman"/>
          <w:color w:val="000000"/>
          <w:lang w:val="en-GB" w:eastAsia="en-GB"/>
        </w:rPr>
        <w:t xml:space="preserve"> relevant </w:t>
      </w:r>
      <w:r w:rsidRPr="00C86712">
        <w:rPr>
          <w:rFonts w:cs="Times New Roman"/>
          <w:color w:val="000000"/>
          <w:lang w:val="en-GB" w:eastAsia="en-GB"/>
        </w:rPr>
        <w:t>educational material and organize</w:t>
      </w:r>
      <w:r w:rsidR="001C6532">
        <w:rPr>
          <w:rFonts w:cs="Times New Roman"/>
          <w:color w:val="000000"/>
          <w:lang w:val="en-GB" w:eastAsia="en-GB"/>
        </w:rPr>
        <w:t>s</w:t>
      </w:r>
      <w:r w:rsidRPr="00C86712">
        <w:rPr>
          <w:rFonts w:cs="Times New Roman"/>
          <w:color w:val="000000"/>
          <w:lang w:val="en-GB" w:eastAsia="en-GB"/>
        </w:rPr>
        <w:t xml:space="preserve"> training seminars for </w:t>
      </w:r>
      <w:r w:rsidR="00CB6AE7">
        <w:rPr>
          <w:rFonts w:cs="Times New Roman"/>
          <w:color w:val="000000"/>
          <w:lang w:val="en-GB" w:eastAsia="en-GB"/>
        </w:rPr>
        <w:t>A</w:t>
      </w:r>
      <w:r w:rsidRPr="00C86712">
        <w:rPr>
          <w:rFonts w:cs="Times New Roman"/>
          <w:color w:val="000000"/>
          <w:lang w:val="en-GB" w:eastAsia="en-GB"/>
        </w:rPr>
        <w:t xml:space="preserve">uthorities and </w:t>
      </w:r>
      <w:r w:rsidR="00CB6AE7">
        <w:rPr>
          <w:rFonts w:cs="Times New Roman"/>
          <w:color w:val="000000"/>
          <w:lang w:val="en-GB" w:eastAsia="en-GB"/>
        </w:rPr>
        <w:t>entities</w:t>
      </w:r>
      <w:r w:rsidRPr="00C86712">
        <w:rPr>
          <w:rFonts w:cs="Times New Roman"/>
          <w:color w:val="000000"/>
          <w:lang w:val="en-GB" w:eastAsia="en-GB"/>
        </w:rPr>
        <w:t xml:space="preserve"> competent to implement and incorporate the instructions of the aforementioned Convention</w:t>
      </w:r>
      <w:r w:rsidR="00241A7F">
        <w:rPr>
          <w:rFonts w:cs="Times New Roman"/>
          <w:color w:val="000000"/>
          <w:lang w:val="en-GB" w:eastAsia="en-GB"/>
        </w:rPr>
        <w:t>.</w:t>
      </w:r>
    </w:p>
    <w:p w:rsidR="00681EF1" w:rsidRDefault="00681EF1" w:rsidP="00DF78BE">
      <w:pPr>
        <w:spacing w:after="200" w:line="276" w:lineRule="auto"/>
        <w:jc w:val="both"/>
        <w:rPr>
          <w:rFonts w:cs="Times New Roman"/>
          <w:color w:val="000000"/>
          <w:lang w:val="en-GB" w:eastAsia="en-GB"/>
        </w:rPr>
      </w:pPr>
      <w:r>
        <w:rPr>
          <w:rFonts w:cs="Times New Roman"/>
          <w:color w:val="000000"/>
          <w:lang w:val="en-GB" w:eastAsia="en-GB"/>
        </w:rPr>
        <w:t>As to the specific forms of violence</w:t>
      </w:r>
      <w:r w:rsidR="004E475B">
        <w:rPr>
          <w:rFonts w:cs="Times New Roman"/>
          <w:color w:val="000000"/>
          <w:lang w:val="en-GB" w:eastAsia="en-GB"/>
        </w:rPr>
        <w:t>:</w:t>
      </w:r>
    </w:p>
    <w:p w:rsidR="00681EF1" w:rsidRDefault="001C6532" w:rsidP="00681EF1">
      <w:pPr>
        <w:spacing w:after="200" w:line="276" w:lineRule="auto"/>
        <w:jc w:val="both"/>
        <w:rPr>
          <w:rFonts w:cs="Times New Roman"/>
          <w:color w:val="000000"/>
          <w:lang w:val="en-GB" w:eastAsia="en-GB"/>
        </w:rPr>
      </w:pPr>
      <w:r>
        <w:rPr>
          <w:rFonts w:cs="Times New Roman"/>
          <w:color w:val="000000"/>
          <w:lang w:val="en-GB" w:eastAsia="en-GB"/>
        </w:rPr>
        <w:t xml:space="preserve">- </w:t>
      </w:r>
      <w:r w:rsidR="00B76FB3">
        <w:rPr>
          <w:rFonts w:cs="Times New Roman"/>
          <w:color w:val="000000"/>
          <w:lang w:val="en-GB" w:eastAsia="en-GB"/>
        </w:rPr>
        <w:t>Currently f</w:t>
      </w:r>
      <w:r w:rsidR="00681EF1">
        <w:rPr>
          <w:rFonts w:cs="Times New Roman"/>
          <w:color w:val="000000"/>
          <w:lang w:val="en-GB" w:eastAsia="en-GB"/>
        </w:rPr>
        <w:t xml:space="preserve">emicide is not recognised </w:t>
      </w:r>
      <w:r w:rsidR="00B76FB3">
        <w:rPr>
          <w:rFonts w:cs="Times New Roman"/>
          <w:color w:val="000000"/>
          <w:lang w:val="en-GB" w:eastAsia="en-GB"/>
        </w:rPr>
        <w:t>as a separate offence under the</w:t>
      </w:r>
      <w:r w:rsidR="00681EF1">
        <w:rPr>
          <w:rFonts w:cs="Times New Roman"/>
          <w:color w:val="000000"/>
          <w:lang w:val="en-GB" w:eastAsia="en-GB"/>
        </w:rPr>
        <w:t xml:space="preserve"> Criminal Code</w:t>
      </w:r>
      <w:r w:rsidR="00603567">
        <w:rPr>
          <w:rFonts w:cs="Times New Roman"/>
          <w:color w:val="000000"/>
          <w:lang w:val="en-GB" w:eastAsia="en-GB"/>
        </w:rPr>
        <w:t xml:space="preserve"> (CC)</w:t>
      </w:r>
      <w:r w:rsidR="00681EF1">
        <w:rPr>
          <w:rFonts w:cs="Times New Roman"/>
          <w:color w:val="000000"/>
          <w:lang w:val="en-GB" w:eastAsia="en-GB"/>
        </w:rPr>
        <w:t>. It is covered by the provisions of homicide</w:t>
      </w:r>
      <w:r w:rsidR="004E475B">
        <w:rPr>
          <w:rFonts w:cs="Times New Roman"/>
          <w:color w:val="000000"/>
          <w:lang w:val="en-GB" w:eastAsia="en-GB"/>
        </w:rPr>
        <w:t xml:space="preserve"> (</w:t>
      </w:r>
      <w:r>
        <w:rPr>
          <w:lang w:val="en-GB"/>
        </w:rPr>
        <w:t xml:space="preserve">Article </w:t>
      </w:r>
      <w:r w:rsidR="004E475B" w:rsidRPr="004E475B">
        <w:rPr>
          <w:sz w:val="22"/>
          <w:lang w:val="en-GB"/>
        </w:rPr>
        <w:t>29</w:t>
      </w:r>
      <w:r>
        <w:rPr>
          <w:sz w:val="22"/>
          <w:lang w:val="en-GB"/>
        </w:rPr>
        <w:t xml:space="preserve">9 </w:t>
      </w:r>
      <w:r w:rsidR="004E475B" w:rsidRPr="004E475B">
        <w:rPr>
          <w:lang w:val="en-GB"/>
        </w:rPr>
        <w:t>-</w:t>
      </w:r>
      <w:r>
        <w:rPr>
          <w:lang w:val="en-GB"/>
        </w:rPr>
        <w:t xml:space="preserve"> </w:t>
      </w:r>
      <w:r w:rsidR="004E475B" w:rsidRPr="004E475B">
        <w:rPr>
          <w:lang w:val="en-GB"/>
        </w:rPr>
        <w:t>Manslaughter with malice aforethought</w:t>
      </w:r>
      <w:r w:rsidR="004E475B">
        <w:rPr>
          <w:rFonts w:cs="Times New Roman"/>
          <w:color w:val="000000"/>
          <w:lang w:val="en-GB" w:eastAsia="en-GB"/>
        </w:rPr>
        <w:t>)</w:t>
      </w:r>
      <w:r>
        <w:rPr>
          <w:rFonts w:cs="Times New Roman"/>
          <w:color w:val="000000"/>
          <w:lang w:val="en-GB" w:eastAsia="en-GB"/>
        </w:rPr>
        <w:t xml:space="preserve">. </w:t>
      </w:r>
      <w:r w:rsidR="00681EF1" w:rsidRPr="00C86712">
        <w:rPr>
          <w:rFonts w:cs="Times New Roman"/>
          <w:color w:val="000000"/>
          <w:lang w:val="en-GB" w:eastAsia="en-GB"/>
        </w:rPr>
        <w:t>However, the use of the term</w:t>
      </w:r>
      <w:r w:rsidR="00B76FB3">
        <w:rPr>
          <w:rFonts w:cs="Times New Roman"/>
          <w:color w:val="000000"/>
          <w:lang w:val="en-GB" w:eastAsia="en-GB"/>
        </w:rPr>
        <w:t xml:space="preserve"> “femicide”</w:t>
      </w:r>
      <w:r w:rsidR="00336C7F" w:rsidRPr="00336C7F">
        <w:rPr>
          <w:rFonts w:cs="Times New Roman"/>
          <w:color w:val="000000"/>
          <w:lang w:val="en-GB" w:eastAsia="en-GB"/>
        </w:rPr>
        <w:t xml:space="preserve"> </w:t>
      </w:r>
      <w:r w:rsidR="00681EF1" w:rsidRPr="00C86712">
        <w:rPr>
          <w:rFonts w:cs="Times New Roman"/>
          <w:color w:val="000000"/>
          <w:lang w:val="en-GB" w:eastAsia="en-GB"/>
        </w:rPr>
        <w:t xml:space="preserve">is becoming increasingly frequent in public </w:t>
      </w:r>
      <w:r w:rsidR="00B074C3">
        <w:rPr>
          <w:rFonts w:cs="Times New Roman"/>
          <w:color w:val="000000"/>
          <w:lang w:val="en-GB" w:eastAsia="en-GB"/>
        </w:rPr>
        <w:t xml:space="preserve">and NGOs </w:t>
      </w:r>
      <w:r w:rsidR="00681EF1" w:rsidRPr="00B074C3">
        <w:rPr>
          <w:rFonts w:cs="Times New Roman"/>
          <w:color w:val="000000"/>
          <w:lang w:val="en-GB" w:eastAsia="en-GB"/>
        </w:rPr>
        <w:t>di</w:t>
      </w:r>
      <w:r w:rsidRPr="00B074C3">
        <w:rPr>
          <w:rFonts w:cs="Times New Roman"/>
          <w:color w:val="000000"/>
          <w:lang w:val="en-GB" w:eastAsia="en-GB"/>
        </w:rPr>
        <w:t>scourse</w:t>
      </w:r>
      <w:r>
        <w:rPr>
          <w:rFonts w:cs="Times New Roman"/>
          <w:color w:val="000000"/>
          <w:lang w:val="en-GB" w:eastAsia="en-GB"/>
        </w:rPr>
        <w:t>, in the media and at</w:t>
      </w:r>
      <w:r w:rsidR="00681EF1" w:rsidRPr="00C86712">
        <w:rPr>
          <w:rFonts w:cs="Times New Roman"/>
          <w:color w:val="000000"/>
          <w:lang w:val="en-GB" w:eastAsia="en-GB"/>
        </w:rPr>
        <w:t xml:space="preserve"> </w:t>
      </w:r>
      <w:r w:rsidR="00CB6AE7">
        <w:rPr>
          <w:rFonts w:cs="Times New Roman"/>
          <w:color w:val="000000"/>
          <w:lang w:val="en-GB" w:eastAsia="en-GB"/>
        </w:rPr>
        <w:t xml:space="preserve">the </w:t>
      </w:r>
      <w:r w:rsidR="00681EF1" w:rsidRPr="00C86712">
        <w:rPr>
          <w:rFonts w:cs="Times New Roman"/>
          <w:color w:val="000000"/>
          <w:lang w:val="en-GB" w:eastAsia="en-GB"/>
        </w:rPr>
        <w:t>political level.</w:t>
      </w:r>
    </w:p>
    <w:p w:rsidR="00681EF1" w:rsidRPr="00CB6AE7" w:rsidRDefault="00681EF1" w:rsidP="00681EF1">
      <w:pPr>
        <w:spacing w:after="200" w:line="276" w:lineRule="auto"/>
        <w:jc w:val="both"/>
        <w:rPr>
          <w:rFonts w:cs="Times New Roman"/>
          <w:color w:val="000000"/>
          <w:lang w:val="en-GB" w:eastAsia="en-GB"/>
        </w:rPr>
      </w:pPr>
      <w:r>
        <w:rPr>
          <w:rFonts w:cs="Times New Roman"/>
          <w:color w:val="000000"/>
          <w:lang w:val="en-GB" w:eastAsia="en-GB"/>
        </w:rPr>
        <w:t xml:space="preserve">- Article </w:t>
      </w:r>
      <w:r w:rsidRPr="002F650C">
        <w:rPr>
          <w:rFonts w:cs="Times New Roman"/>
          <w:color w:val="000000"/>
          <w:sz w:val="22"/>
          <w:lang w:val="en-GB" w:eastAsia="en-GB"/>
        </w:rPr>
        <w:t>304</w:t>
      </w:r>
      <w:r>
        <w:rPr>
          <w:rFonts w:cs="Times New Roman"/>
          <w:color w:val="000000"/>
          <w:lang w:val="en-GB" w:eastAsia="en-GB"/>
        </w:rPr>
        <w:t xml:space="preserve"> of the</w:t>
      </w:r>
      <w:r w:rsidRPr="002F650C">
        <w:rPr>
          <w:rFonts w:cs="Times New Roman"/>
          <w:color w:val="000000"/>
          <w:sz w:val="22"/>
          <w:lang w:val="en-GB" w:eastAsia="en-GB"/>
        </w:rPr>
        <w:t xml:space="preserve"> CC </w:t>
      </w:r>
      <w:r w:rsidR="00603567">
        <w:rPr>
          <w:rFonts w:cs="Times New Roman"/>
          <w:color w:val="000000"/>
          <w:lang w:val="en-GB" w:eastAsia="en-GB"/>
        </w:rPr>
        <w:t xml:space="preserve">refers to </w:t>
      </w:r>
      <w:r>
        <w:rPr>
          <w:rFonts w:cs="Times New Roman"/>
          <w:color w:val="000000"/>
          <w:lang w:val="en-GB" w:eastAsia="en-GB"/>
        </w:rPr>
        <w:t>forced abortion</w:t>
      </w:r>
      <w:r w:rsidR="00CB6AE7">
        <w:rPr>
          <w:rFonts w:cs="Times New Roman"/>
          <w:color w:val="000000"/>
          <w:lang w:val="en-GB" w:eastAsia="en-GB"/>
        </w:rPr>
        <w:t xml:space="preserve"> (termination of pregnancy)</w:t>
      </w:r>
      <w:r>
        <w:rPr>
          <w:rFonts w:cs="Times New Roman"/>
          <w:color w:val="000000"/>
          <w:lang w:val="en-GB" w:eastAsia="en-GB"/>
        </w:rPr>
        <w:t xml:space="preserve">. There is no </w:t>
      </w:r>
      <w:r w:rsidR="004E475B">
        <w:rPr>
          <w:rFonts w:cs="Times New Roman"/>
          <w:color w:val="000000"/>
          <w:lang w:val="en-GB" w:eastAsia="en-GB"/>
        </w:rPr>
        <w:t xml:space="preserve">separate provision on forced sterilisation which is covered by Article </w:t>
      </w:r>
      <w:r w:rsidR="004E475B" w:rsidRPr="002F650C">
        <w:rPr>
          <w:rFonts w:cs="Times New Roman"/>
          <w:color w:val="000000"/>
          <w:sz w:val="22"/>
          <w:lang w:val="en-GB" w:eastAsia="en-GB"/>
        </w:rPr>
        <w:t>310</w:t>
      </w:r>
      <w:r w:rsidR="004E475B">
        <w:rPr>
          <w:rFonts w:cs="Times New Roman"/>
          <w:color w:val="000000"/>
          <w:lang w:val="en-GB" w:eastAsia="en-GB"/>
        </w:rPr>
        <w:t xml:space="preserve"> on “Serious Bodily Harm”</w:t>
      </w:r>
      <w:r w:rsidR="002F650C">
        <w:rPr>
          <w:rFonts w:cs="Times New Roman"/>
          <w:color w:val="000000"/>
          <w:lang w:val="en-GB" w:eastAsia="en-GB"/>
        </w:rPr>
        <w:t>.</w:t>
      </w:r>
      <w:r w:rsidR="00AA67FA">
        <w:rPr>
          <w:rFonts w:cs="Times New Roman"/>
          <w:color w:val="000000"/>
          <w:lang w:val="en-GB" w:eastAsia="en-GB"/>
        </w:rPr>
        <w:t xml:space="preserve"> </w:t>
      </w:r>
      <w:r w:rsidR="00CB6AE7" w:rsidRPr="00CB6AE7">
        <w:rPr>
          <w:rFonts w:cs="Times New Roman"/>
          <w:color w:val="000000"/>
          <w:lang w:val="en-GB" w:eastAsia="en-GB"/>
        </w:rPr>
        <w:t>R</w:t>
      </w:r>
      <w:r w:rsidR="002F650C" w:rsidRPr="00CB6AE7">
        <w:rPr>
          <w:rFonts w:cs="Times New Roman"/>
          <w:color w:val="000000"/>
          <w:lang w:val="en-GB" w:eastAsia="en-GB"/>
        </w:rPr>
        <w:t xml:space="preserve">egarding FGM, </w:t>
      </w:r>
      <w:r w:rsidR="00CB6AE7" w:rsidRPr="00CB6AE7">
        <w:rPr>
          <w:rFonts w:cs="Times New Roman"/>
          <w:color w:val="000000"/>
          <w:lang w:val="en-GB" w:eastAsia="en-GB"/>
        </w:rPr>
        <w:t xml:space="preserve">a new Article </w:t>
      </w:r>
      <w:r w:rsidR="002F650C" w:rsidRPr="00CB6AE7">
        <w:rPr>
          <w:rFonts w:cs="Times New Roman"/>
          <w:color w:val="000000"/>
          <w:lang w:val="en-GB" w:eastAsia="en-GB"/>
        </w:rPr>
        <w:t xml:space="preserve">315B was added to </w:t>
      </w:r>
      <w:r w:rsidR="00CB6AE7">
        <w:rPr>
          <w:rFonts w:cs="Times New Roman"/>
          <w:color w:val="000000"/>
          <w:lang w:val="en-GB" w:eastAsia="en-GB"/>
        </w:rPr>
        <w:t xml:space="preserve">the CC </w:t>
      </w:r>
      <w:r w:rsidR="00B76FB3">
        <w:rPr>
          <w:rFonts w:cs="Times New Roman"/>
          <w:color w:val="000000"/>
          <w:lang w:val="en-GB" w:eastAsia="en-GB"/>
        </w:rPr>
        <w:t xml:space="preserve">by </w:t>
      </w:r>
      <w:r w:rsidR="00B76FB3" w:rsidRPr="00CB6AE7">
        <w:rPr>
          <w:rFonts w:cs="Times New Roman"/>
          <w:color w:val="000000"/>
          <w:lang w:val="en-GB" w:eastAsia="en-GB"/>
        </w:rPr>
        <w:t>Law</w:t>
      </w:r>
      <w:r w:rsidR="002F650C" w:rsidRPr="00CB6AE7">
        <w:rPr>
          <w:rFonts w:cs="Times New Roman"/>
          <w:color w:val="000000"/>
          <w:lang w:val="en-GB" w:eastAsia="en-GB"/>
        </w:rPr>
        <w:t xml:space="preserve"> 4531/2018</w:t>
      </w:r>
      <w:r w:rsidR="002F650C" w:rsidRPr="00CB6AE7">
        <w:rPr>
          <w:rFonts w:cs="Times New Roman"/>
          <w:color w:val="000000"/>
          <w:vertAlign w:val="superscript"/>
          <w:lang w:val="en-GB" w:eastAsia="en-GB"/>
        </w:rPr>
        <w:t>5</w:t>
      </w:r>
      <w:r w:rsidR="002F650C" w:rsidRPr="00CB6AE7">
        <w:rPr>
          <w:rFonts w:cs="Times New Roman"/>
          <w:color w:val="000000"/>
          <w:lang w:val="en-GB" w:eastAsia="en-GB"/>
        </w:rPr>
        <w:t>.</w:t>
      </w:r>
      <w:r w:rsidR="00AA67FA" w:rsidRPr="00CB6AE7">
        <w:rPr>
          <w:rFonts w:cs="Times New Roman"/>
          <w:color w:val="000000"/>
          <w:lang w:val="en-GB" w:eastAsia="en-GB"/>
        </w:rPr>
        <w:t xml:space="preserve"> In parallel, the </w:t>
      </w:r>
      <w:r w:rsidR="002F650C" w:rsidRPr="00CB6AE7">
        <w:rPr>
          <w:rFonts w:cs="Times New Roman"/>
          <w:color w:val="000000"/>
          <w:lang w:val="en-GB" w:eastAsia="en-GB"/>
        </w:rPr>
        <w:t>National Action Plan for Gender Equality 2021-2025</w:t>
      </w:r>
      <w:r w:rsidR="006672EF" w:rsidRPr="00CB6AE7">
        <w:rPr>
          <w:rFonts w:cs="Times New Roman"/>
          <w:color w:val="000000"/>
          <w:lang w:val="en-GB" w:eastAsia="en-GB"/>
        </w:rPr>
        <w:t xml:space="preserve"> </w:t>
      </w:r>
      <w:r w:rsidR="00B76FB3">
        <w:rPr>
          <w:rFonts w:cs="Times New Roman"/>
          <w:color w:val="000000"/>
          <w:lang w:val="en-GB" w:eastAsia="en-GB"/>
        </w:rPr>
        <w:t xml:space="preserve">further </w:t>
      </w:r>
      <w:r w:rsidR="002F650C" w:rsidRPr="00CB6AE7">
        <w:rPr>
          <w:rFonts w:cs="Times New Roman"/>
          <w:color w:val="000000"/>
          <w:lang w:val="en-GB" w:eastAsia="en-GB"/>
        </w:rPr>
        <w:t>provides for the elaboration of</w:t>
      </w:r>
      <w:r w:rsidR="00AA67FA" w:rsidRPr="00CB6AE7">
        <w:rPr>
          <w:rFonts w:cs="Times New Roman"/>
          <w:color w:val="000000"/>
          <w:lang w:val="en-GB" w:eastAsia="en-GB"/>
        </w:rPr>
        <w:t xml:space="preserve"> the </w:t>
      </w:r>
      <w:r w:rsidR="00CB6AE7">
        <w:rPr>
          <w:rFonts w:cs="Times New Roman"/>
          <w:color w:val="000000"/>
          <w:lang w:val="en-GB" w:eastAsia="en-GB"/>
        </w:rPr>
        <w:t>relevant regulatory framework</w:t>
      </w:r>
      <w:r w:rsidR="002F650C" w:rsidRPr="00CB6AE7">
        <w:rPr>
          <w:rFonts w:cs="Times New Roman"/>
          <w:color w:val="000000"/>
          <w:lang w:val="en-GB" w:eastAsia="en-GB"/>
        </w:rPr>
        <w:t>.</w:t>
      </w:r>
    </w:p>
    <w:p w:rsidR="0091235B" w:rsidRPr="00CB6AE7" w:rsidRDefault="0091235B" w:rsidP="00681EF1">
      <w:pPr>
        <w:spacing w:after="200" w:line="276" w:lineRule="auto"/>
        <w:jc w:val="both"/>
        <w:rPr>
          <w:rFonts w:cs="Times New Roman"/>
          <w:color w:val="000000"/>
          <w:lang w:val="en-GB" w:eastAsia="en-GB"/>
        </w:rPr>
      </w:pPr>
      <w:r w:rsidRPr="00CB6AE7">
        <w:rPr>
          <w:rFonts w:cs="Times New Roman"/>
          <w:color w:val="000000"/>
          <w:lang w:val="en-GB" w:eastAsia="en-GB"/>
        </w:rPr>
        <w:t>- Regarding forced marriages</w:t>
      </w:r>
      <w:r w:rsidR="00AA67FA" w:rsidRPr="00CB6AE7">
        <w:rPr>
          <w:rFonts w:cs="Times New Roman"/>
          <w:color w:val="000000"/>
          <w:lang w:val="en-GB" w:eastAsia="en-GB"/>
        </w:rPr>
        <w:t>,</w:t>
      </w:r>
      <w:r w:rsidRPr="00CB6AE7">
        <w:rPr>
          <w:rFonts w:cs="Times New Roman"/>
          <w:color w:val="000000"/>
          <w:lang w:val="en-GB" w:eastAsia="en-GB"/>
        </w:rPr>
        <w:t xml:space="preserve"> Law 4531/2018 provides for the addition of this case to the Article 323A </w:t>
      </w:r>
      <w:r w:rsidR="00014DCE">
        <w:rPr>
          <w:rFonts w:cs="Times New Roman"/>
          <w:color w:val="000000"/>
          <w:lang w:val="en-GB" w:eastAsia="en-GB"/>
        </w:rPr>
        <w:t xml:space="preserve">of the </w:t>
      </w:r>
      <w:r w:rsidRPr="00CB6AE7">
        <w:rPr>
          <w:rFonts w:cs="Times New Roman"/>
          <w:color w:val="000000"/>
          <w:lang w:val="en-GB" w:eastAsia="en-GB"/>
        </w:rPr>
        <w:t xml:space="preserve">CC </w:t>
      </w:r>
      <w:r w:rsidR="00014DCE">
        <w:rPr>
          <w:rFonts w:cs="Times New Roman"/>
          <w:color w:val="000000"/>
          <w:lang w:val="en-GB" w:eastAsia="en-GB"/>
        </w:rPr>
        <w:t>regarding</w:t>
      </w:r>
      <w:r w:rsidRPr="00CB6AE7">
        <w:rPr>
          <w:rFonts w:cs="Times New Roman"/>
          <w:color w:val="000000"/>
          <w:lang w:val="en-GB" w:eastAsia="en-GB"/>
        </w:rPr>
        <w:t xml:space="preserve"> </w:t>
      </w:r>
      <w:r w:rsidR="00014DCE">
        <w:rPr>
          <w:rFonts w:cs="Times New Roman"/>
          <w:color w:val="000000"/>
          <w:lang w:val="en-GB" w:eastAsia="en-GB"/>
        </w:rPr>
        <w:t>the crime of t</w:t>
      </w:r>
      <w:r w:rsidRPr="00CB6AE7">
        <w:rPr>
          <w:rFonts w:cs="Times New Roman"/>
          <w:color w:val="000000"/>
          <w:lang w:val="en-GB" w:eastAsia="en-GB"/>
        </w:rPr>
        <w:t>rafficking. Moreover</w:t>
      </w:r>
      <w:r w:rsidR="00E55597" w:rsidRPr="00CB6AE7">
        <w:rPr>
          <w:rFonts w:cs="Times New Roman"/>
          <w:color w:val="000000"/>
          <w:lang w:val="en-GB" w:eastAsia="en-GB"/>
        </w:rPr>
        <w:t>,</w:t>
      </w:r>
      <w:r w:rsidRPr="00CB6AE7">
        <w:rPr>
          <w:rFonts w:cs="Times New Roman"/>
          <w:color w:val="000000"/>
          <w:lang w:val="en-GB" w:eastAsia="en-GB"/>
        </w:rPr>
        <w:t xml:space="preserve"> as to the legal age for marriages</w:t>
      </w:r>
      <w:r w:rsidR="00AA67FA" w:rsidRPr="00CB6AE7">
        <w:rPr>
          <w:rFonts w:cs="Times New Roman"/>
          <w:color w:val="000000"/>
          <w:lang w:val="en-GB" w:eastAsia="en-GB"/>
        </w:rPr>
        <w:t>,</w:t>
      </w:r>
      <w:r w:rsidRPr="00CB6AE7">
        <w:rPr>
          <w:rFonts w:cs="Times New Roman"/>
          <w:color w:val="000000"/>
          <w:lang w:val="en-GB" w:eastAsia="en-GB"/>
        </w:rPr>
        <w:t xml:space="preserve"> the Civi</w:t>
      </w:r>
      <w:r w:rsidR="00E55597" w:rsidRPr="00CB6AE7">
        <w:rPr>
          <w:rFonts w:cs="Times New Roman"/>
          <w:color w:val="000000"/>
          <w:lang w:val="en-GB" w:eastAsia="en-GB"/>
        </w:rPr>
        <w:t>l Code (Article 1350) defines</w:t>
      </w:r>
      <w:r w:rsidRPr="00CB6AE7">
        <w:rPr>
          <w:rFonts w:cs="Times New Roman"/>
          <w:color w:val="000000"/>
          <w:lang w:val="en-GB" w:eastAsia="en-GB"/>
        </w:rPr>
        <w:t xml:space="preserve"> that</w:t>
      </w:r>
      <w:r w:rsidR="00AA67FA" w:rsidRPr="00CB6AE7">
        <w:rPr>
          <w:rFonts w:cs="Times New Roman"/>
          <w:color w:val="000000"/>
          <w:lang w:val="en-GB" w:eastAsia="en-GB"/>
        </w:rPr>
        <w:t xml:space="preserve"> </w:t>
      </w:r>
      <w:r w:rsidR="00E55597" w:rsidRPr="00CB6AE7">
        <w:rPr>
          <w:rFonts w:eastAsia="Calibri" w:cs="Times New Roman"/>
          <w:lang w:val="en-US"/>
        </w:rPr>
        <w:t xml:space="preserve">the minimum legal age for marriage is 18 years </w:t>
      </w:r>
      <w:r w:rsidR="00014DCE">
        <w:rPr>
          <w:rFonts w:eastAsia="Calibri" w:cs="Times New Roman"/>
          <w:lang w:val="en-US"/>
        </w:rPr>
        <w:t xml:space="preserve">old, </w:t>
      </w:r>
      <w:r w:rsidR="00E55597" w:rsidRPr="00CB6AE7">
        <w:rPr>
          <w:rFonts w:eastAsia="Calibri" w:cs="Times New Roman"/>
          <w:lang w:val="en-US"/>
        </w:rPr>
        <w:t>for both sexes. Nevertheless, minors are allowed to</w:t>
      </w:r>
      <w:r w:rsidR="00014DCE">
        <w:rPr>
          <w:rFonts w:eastAsia="Calibri" w:cs="Times New Roman"/>
          <w:lang w:val="en-US"/>
        </w:rPr>
        <w:t xml:space="preserve"> proceed with</w:t>
      </w:r>
      <w:r w:rsidR="00E55597" w:rsidRPr="00CB6AE7">
        <w:rPr>
          <w:rFonts w:eastAsia="Calibri" w:cs="Times New Roman"/>
          <w:lang w:val="en-US"/>
        </w:rPr>
        <w:t xml:space="preserve"> marriage if the union is “</w:t>
      </w:r>
      <w:r w:rsidR="00014DCE">
        <w:rPr>
          <w:rFonts w:eastAsia="Calibri" w:cs="Times New Roman"/>
          <w:lang w:val="en-US"/>
        </w:rPr>
        <w:t>dictated by</w:t>
      </w:r>
      <w:r w:rsidR="00841BA3" w:rsidRPr="00CB6AE7">
        <w:rPr>
          <w:rFonts w:eastAsia="Calibri" w:cs="Times New Roman"/>
          <w:lang w:val="en-US"/>
        </w:rPr>
        <w:t xml:space="preserve"> an important reason”, </w:t>
      </w:r>
      <w:r w:rsidR="00E55597" w:rsidRPr="00CB6AE7">
        <w:rPr>
          <w:rFonts w:eastAsia="Calibri" w:cs="Times New Roman"/>
          <w:lang w:val="en-US"/>
        </w:rPr>
        <w:t>but o</w:t>
      </w:r>
      <w:r w:rsidR="00841BA3" w:rsidRPr="00CB6AE7">
        <w:rPr>
          <w:rFonts w:eastAsia="Calibri" w:cs="Times New Roman"/>
          <w:lang w:val="en-US"/>
        </w:rPr>
        <w:t xml:space="preserve">nly with the consent of </w:t>
      </w:r>
      <w:r w:rsidR="00014DCE">
        <w:rPr>
          <w:rFonts w:eastAsia="Calibri" w:cs="Times New Roman"/>
          <w:lang w:val="en-US"/>
        </w:rPr>
        <w:t xml:space="preserve">their </w:t>
      </w:r>
      <w:r w:rsidR="00E55597" w:rsidRPr="00CB6AE7">
        <w:rPr>
          <w:rFonts w:eastAsia="Calibri" w:cs="Times New Roman"/>
          <w:lang w:val="en-US"/>
        </w:rPr>
        <w:t xml:space="preserve">guardians and </w:t>
      </w:r>
      <w:r w:rsidR="00014DCE">
        <w:rPr>
          <w:rFonts w:eastAsia="Calibri" w:cs="Times New Roman"/>
          <w:lang w:val="en-US"/>
        </w:rPr>
        <w:t>under a C</w:t>
      </w:r>
      <w:r w:rsidR="00E55597" w:rsidRPr="00CB6AE7">
        <w:rPr>
          <w:rFonts w:eastAsia="Calibri" w:cs="Times New Roman"/>
          <w:lang w:val="en-US"/>
        </w:rPr>
        <w:t>ourt order</w:t>
      </w:r>
      <w:r w:rsidR="00E55597" w:rsidRPr="00CB6AE7">
        <w:rPr>
          <w:rFonts w:cs="Times New Roman"/>
          <w:color w:val="000000"/>
          <w:lang w:val="en-GB" w:eastAsia="en-GB"/>
        </w:rPr>
        <w:t>.</w:t>
      </w:r>
    </w:p>
    <w:p w:rsidR="00DF78BE" w:rsidRDefault="00841BA3" w:rsidP="00DF78BE">
      <w:pPr>
        <w:spacing w:after="200" w:line="276" w:lineRule="auto"/>
        <w:jc w:val="both"/>
        <w:rPr>
          <w:rFonts w:cs="Times New Roman"/>
          <w:color w:val="000000"/>
          <w:lang w:val="en-GB" w:eastAsia="en-GB"/>
        </w:rPr>
      </w:pPr>
      <w:r>
        <w:rPr>
          <w:rFonts w:cs="Times New Roman"/>
          <w:color w:val="000000"/>
          <w:lang w:val="en-GB" w:eastAsia="en-GB"/>
        </w:rPr>
        <w:t xml:space="preserve">- </w:t>
      </w:r>
      <w:r w:rsidR="00DF78BE" w:rsidRPr="00C86712">
        <w:rPr>
          <w:rFonts w:cs="Times New Roman"/>
          <w:color w:val="000000"/>
          <w:lang w:val="en-GB" w:eastAsia="en-GB"/>
        </w:rPr>
        <w:t>Articles 333-353</w:t>
      </w:r>
      <w:r w:rsidR="00DF78BE" w:rsidRPr="00C86712">
        <w:rPr>
          <w:rStyle w:val="FootnoteReference"/>
          <w:rFonts w:cs="Times New Roman"/>
          <w:color w:val="000000"/>
          <w:lang w:val="en-GB" w:eastAsia="en-GB"/>
        </w:rPr>
        <w:footnoteReference w:id="5"/>
      </w:r>
      <w:r w:rsidR="00DF78BE" w:rsidRPr="00C86712">
        <w:rPr>
          <w:rFonts w:cs="Times New Roman"/>
          <w:color w:val="000000"/>
          <w:lang w:val="en-GB" w:eastAsia="en-GB"/>
        </w:rPr>
        <w:t xml:space="preserve"> of the CC (revised </w:t>
      </w:r>
      <w:r w:rsidR="00B76FB3">
        <w:rPr>
          <w:rFonts w:cs="Times New Roman"/>
          <w:color w:val="000000"/>
          <w:lang w:val="en-GB" w:eastAsia="en-GB"/>
        </w:rPr>
        <w:t>according</w:t>
      </w:r>
      <w:r w:rsidR="00DF78BE" w:rsidRPr="00C86712">
        <w:rPr>
          <w:rFonts w:cs="Times New Roman"/>
          <w:color w:val="000000"/>
          <w:lang w:val="en-GB" w:eastAsia="en-GB"/>
        </w:rPr>
        <w:t xml:space="preserve"> to Law </w:t>
      </w:r>
      <w:r w:rsidR="00DF78BE" w:rsidRPr="00C86712">
        <w:rPr>
          <w:rFonts w:cs="Times New Roman"/>
          <w:color w:val="000000"/>
          <w:sz w:val="22"/>
          <w:lang w:val="en-GB" w:eastAsia="en-GB"/>
        </w:rPr>
        <w:t>4855/2021</w:t>
      </w:r>
      <w:r>
        <w:rPr>
          <w:rFonts w:cs="Times New Roman"/>
          <w:color w:val="000000"/>
          <w:lang w:val="en-GB" w:eastAsia="en-GB"/>
        </w:rPr>
        <w:t>) prohibit and sanction</w:t>
      </w:r>
      <w:r w:rsidR="00DF78BE" w:rsidRPr="00C86712">
        <w:rPr>
          <w:rFonts w:cs="Times New Roman"/>
          <w:color w:val="000000"/>
          <w:lang w:val="en-GB" w:eastAsia="en-GB"/>
        </w:rPr>
        <w:t xml:space="preserve"> different types of sexual violence (e.g. rape, violation of sexual dignity, abuse of person incapabl</w:t>
      </w:r>
      <w:r>
        <w:rPr>
          <w:rFonts w:cs="Times New Roman"/>
          <w:color w:val="000000"/>
          <w:lang w:val="en-GB" w:eastAsia="en-GB"/>
        </w:rPr>
        <w:t>e of resisting a sexual act</w:t>
      </w:r>
      <w:r w:rsidR="00DF78BE" w:rsidRPr="00C86712">
        <w:rPr>
          <w:rFonts w:cs="Times New Roman"/>
          <w:color w:val="000000"/>
          <w:lang w:val="en-GB" w:eastAsia="en-GB"/>
        </w:rPr>
        <w:t xml:space="preserve">). </w:t>
      </w:r>
    </w:p>
    <w:p w:rsidR="00DF78BE" w:rsidRPr="00C86712" w:rsidRDefault="00DF78BE" w:rsidP="00DF78BE">
      <w:pPr>
        <w:spacing w:after="200" w:line="276" w:lineRule="auto"/>
        <w:jc w:val="both"/>
        <w:rPr>
          <w:rFonts w:cs="Times New Roman"/>
          <w:color w:val="000000"/>
          <w:lang w:val="en-GB" w:eastAsia="en-GB"/>
        </w:rPr>
      </w:pPr>
      <w:r w:rsidRPr="00C86712">
        <w:rPr>
          <w:rFonts w:cs="Times New Roman"/>
          <w:color w:val="000000"/>
          <w:lang w:val="en-GB" w:eastAsia="en-GB"/>
        </w:rPr>
        <w:t xml:space="preserve">- Law </w:t>
      </w:r>
      <w:r w:rsidRPr="00C86712">
        <w:rPr>
          <w:rFonts w:cs="Times New Roman"/>
          <w:color w:val="000000"/>
          <w:sz w:val="22"/>
          <w:lang w:val="en-GB" w:eastAsia="en-GB"/>
        </w:rPr>
        <w:t xml:space="preserve">4808/2021 </w:t>
      </w:r>
      <w:r w:rsidRPr="00C86712">
        <w:rPr>
          <w:rFonts w:cs="Times New Roman"/>
          <w:color w:val="000000"/>
          <w:lang w:val="en-GB" w:eastAsia="en-GB"/>
        </w:rPr>
        <w:t>ratifie</w:t>
      </w:r>
      <w:r w:rsidR="00B76FB3">
        <w:rPr>
          <w:rFonts w:cs="Times New Roman"/>
          <w:color w:val="000000"/>
          <w:lang w:val="en-GB" w:eastAsia="en-GB"/>
        </w:rPr>
        <w:t>d</w:t>
      </w:r>
      <w:r w:rsidRPr="00C86712">
        <w:rPr>
          <w:rFonts w:cs="Times New Roman"/>
          <w:color w:val="000000"/>
          <w:lang w:val="en-GB" w:eastAsia="en-GB"/>
        </w:rPr>
        <w:t xml:space="preserve"> the </w:t>
      </w:r>
      <w:r w:rsidRPr="00C86712">
        <w:rPr>
          <w:rFonts w:cs="Times New Roman"/>
          <w:color w:val="000000"/>
          <w:sz w:val="22"/>
          <w:lang w:val="en-GB" w:eastAsia="en-GB"/>
        </w:rPr>
        <w:t>ILO</w:t>
      </w:r>
      <w:r w:rsidRPr="00C86712">
        <w:rPr>
          <w:rFonts w:cs="Times New Roman"/>
          <w:color w:val="000000"/>
          <w:lang w:val="en-GB" w:eastAsia="en-GB"/>
        </w:rPr>
        <w:t xml:space="preserve"> Convention </w:t>
      </w:r>
      <w:r w:rsidRPr="00C86712">
        <w:rPr>
          <w:rFonts w:cs="Times New Roman"/>
          <w:color w:val="000000"/>
          <w:sz w:val="22"/>
          <w:lang w:val="en-GB" w:eastAsia="en-GB"/>
        </w:rPr>
        <w:t>190</w:t>
      </w:r>
      <w:r w:rsidRPr="00C86712">
        <w:rPr>
          <w:rFonts w:cs="Times New Roman"/>
          <w:color w:val="000000"/>
          <w:lang w:val="en-GB" w:eastAsia="en-GB"/>
        </w:rPr>
        <w:t xml:space="preserve"> on violence and hara</w:t>
      </w:r>
      <w:r w:rsidR="00A37B12">
        <w:rPr>
          <w:rFonts w:cs="Times New Roman"/>
          <w:color w:val="000000"/>
          <w:lang w:val="en-GB" w:eastAsia="en-GB"/>
        </w:rPr>
        <w:t>ssment in the world of work, providing definitions and describing</w:t>
      </w:r>
      <w:r w:rsidRPr="00C86712">
        <w:rPr>
          <w:rFonts w:cs="Times New Roman"/>
          <w:color w:val="000000"/>
          <w:lang w:val="en-GB" w:eastAsia="en-GB"/>
        </w:rPr>
        <w:t xml:space="preserve"> both </w:t>
      </w:r>
      <w:r w:rsidR="00B76FB3">
        <w:rPr>
          <w:rFonts w:cs="Times New Roman"/>
          <w:color w:val="000000"/>
          <w:lang w:val="en-GB" w:eastAsia="en-GB"/>
        </w:rPr>
        <w:t xml:space="preserve">the </w:t>
      </w:r>
      <w:r w:rsidRPr="00C86712">
        <w:rPr>
          <w:rFonts w:cs="Times New Roman"/>
          <w:color w:val="000000"/>
          <w:lang w:val="en-GB" w:eastAsia="en-GB"/>
        </w:rPr>
        <w:t>Stat</w:t>
      </w:r>
      <w:r w:rsidR="00A37B12">
        <w:rPr>
          <w:rFonts w:cs="Times New Roman"/>
          <w:color w:val="000000"/>
          <w:lang w:val="en-GB" w:eastAsia="en-GB"/>
        </w:rPr>
        <w:t xml:space="preserve">e’s and employers’ obligations. It, also, </w:t>
      </w:r>
      <w:r w:rsidRPr="00C86712">
        <w:rPr>
          <w:rFonts w:cs="Times New Roman"/>
          <w:color w:val="000000"/>
          <w:lang w:val="en-GB" w:eastAsia="en-GB"/>
        </w:rPr>
        <w:t>amend</w:t>
      </w:r>
      <w:r w:rsidR="00B76FB3">
        <w:rPr>
          <w:rFonts w:cs="Times New Roman"/>
          <w:color w:val="000000"/>
          <w:lang w:val="en-GB" w:eastAsia="en-GB"/>
        </w:rPr>
        <w:t>ed</w:t>
      </w:r>
      <w:r w:rsidRPr="00C86712">
        <w:rPr>
          <w:rFonts w:cs="Times New Roman"/>
          <w:color w:val="000000"/>
          <w:lang w:val="en-GB" w:eastAsia="en-GB"/>
        </w:rPr>
        <w:t xml:space="preserve"> Law </w:t>
      </w:r>
      <w:r w:rsidRPr="00C86712">
        <w:rPr>
          <w:rFonts w:cs="Times New Roman"/>
          <w:color w:val="000000"/>
          <w:sz w:val="22"/>
          <w:lang w:val="en-GB" w:eastAsia="en-GB"/>
        </w:rPr>
        <w:t xml:space="preserve">3850/2010 </w:t>
      </w:r>
      <w:r w:rsidRPr="00C86712">
        <w:rPr>
          <w:rFonts w:cs="Times New Roman"/>
          <w:color w:val="000000"/>
          <w:lang w:val="en-GB" w:eastAsia="en-GB"/>
        </w:rPr>
        <w:t>on employee’s health and safety</w:t>
      </w:r>
      <w:r w:rsidR="00A37B12">
        <w:rPr>
          <w:rFonts w:cs="Times New Roman"/>
          <w:color w:val="000000"/>
          <w:lang w:val="en-GB" w:eastAsia="en-GB"/>
        </w:rPr>
        <w:t xml:space="preserve">, </w:t>
      </w:r>
      <w:r w:rsidRPr="00C86712">
        <w:rPr>
          <w:rFonts w:cs="Times New Roman"/>
          <w:color w:val="000000"/>
          <w:lang w:val="en-GB" w:eastAsia="en-GB"/>
        </w:rPr>
        <w:t>provide</w:t>
      </w:r>
      <w:r w:rsidR="00B76FB3">
        <w:rPr>
          <w:rFonts w:cs="Times New Roman"/>
          <w:color w:val="000000"/>
          <w:lang w:val="en-GB" w:eastAsia="en-GB"/>
        </w:rPr>
        <w:t>d</w:t>
      </w:r>
      <w:r w:rsidRPr="00C86712">
        <w:rPr>
          <w:rFonts w:cs="Times New Roman"/>
          <w:color w:val="000000"/>
          <w:lang w:val="en-GB" w:eastAsia="en-GB"/>
        </w:rPr>
        <w:t xml:space="preserve"> for the rig</w:t>
      </w:r>
      <w:r w:rsidR="00A37B12">
        <w:rPr>
          <w:rFonts w:cs="Times New Roman"/>
          <w:color w:val="000000"/>
          <w:lang w:val="en-GB" w:eastAsia="en-GB"/>
        </w:rPr>
        <w:t xml:space="preserve">hts of the individuals affected, </w:t>
      </w:r>
      <w:r w:rsidRPr="00C86712">
        <w:rPr>
          <w:rFonts w:cs="Times New Roman"/>
          <w:color w:val="000000"/>
          <w:lang w:val="en-GB" w:eastAsia="en-GB"/>
        </w:rPr>
        <w:t>and designate</w:t>
      </w:r>
      <w:r w:rsidR="00B76FB3">
        <w:rPr>
          <w:rFonts w:cs="Times New Roman"/>
          <w:color w:val="000000"/>
          <w:lang w:val="en-GB" w:eastAsia="en-GB"/>
        </w:rPr>
        <w:t>d</w:t>
      </w:r>
      <w:r w:rsidRPr="00C86712">
        <w:rPr>
          <w:rFonts w:cs="Times New Roman"/>
          <w:color w:val="000000"/>
          <w:lang w:val="en-GB" w:eastAsia="en-GB"/>
        </w:rPr>
        <w:t xml:space="preserve"> an Independent Department of the Labour Inspectorate to monitor violence and harassment at work. </w:t>
      </w:r>
      <w:r w:rsidR="00A37B12">
        <w:rPr>
          <w:rFonts w:cs="Times New Roman"/>
          <w:color w:val="000000"/>
          <w:lang w:val="en-GB" w:eastAsia="en-GB"/>
        </w:rPr>
        <w:t xml:space="preserve">In addition, </w:t>
      </w:r>
      <w:r w:rsidR="00B76FB3" w:rsidRPr="00CB6AE7">
        <w:rPr>
          <w:rFonts w:cs="Times New Roman"/>
          <w:color w:val="000000"/>
          <w:lang w:val="en-GB" w:eastAsia="en-GB"/>
        </w:rPr>
        <w:t xml:space="preserve">the National Action Plan for Gender Equality 2021-2025 </w:t>
      </w:r>
      <w:r w:rsidRPr="00C86712">
        <w:rPr>
          <w:rFonts w:cs="Times New Roman"/>
          <w:color w:val="000000"/>
          <w:lang w:val="en-GB" w:eastAsia="en-GB"/>
        </w:rPr>
        <w:t xml:space="preserve">includes the preparation of proposals for legislative interventions </w:t>
      </w:r>
      <w:r w:rsidR="00B76FB3">
        <w:rPr>
          <w:rFonts w:cs="Times New Roman"/>
          <w:color w:val="000000"/>
          <w:lang w:val="en-GB" w:eastAsia="en-GB"/>
        </w:rPr>
        <w:t>regarding possible</w:t>
      </w:r>
      <w:r w:rsidRPr="00C86712">
        <w:rPr>
          <w:rFonts w:cs="Times New Roman"/>
          <w:color w:val="000000"/>
          <w:lang w:val="en-GB" w:eastAsia="en-GB"/>
        </w:rPr>
        <w:t xml:space="preserve"> amendments to the Criminal Code</w:t>
      </w:r>
      <w:r w:rsidR="00841BA3">
        <w:rPr>
          <w:rFonts w:cs="Times New Roman"/>
          <w:color w:val="000000"/>
          <w:lang w:val="en-GB" w:eastAsia="en-GB"/>
        </w:rPr>
        <w:t>.</w:t>
      </w:r>
      <w:r w:rsidRPr="00C86712">
        <w:rPr>
          <w:rFonts w:cs="Times New Roman"/>
          <w:color w:val="000000"/>
          <w:lang w:val="en-GB" w:eastAsia="en-GB"/>
        </w:rPr>
        <w:t xml:space="preserve"> </w:t>
      </w:r>
    </w:p>
    <w:p w:rsidR="00DF78BE" w:rsidRPr="00C86712" w:rsidRDefault="00A37B12" w:rsidP="00DF78BE">
      <w:pPr>
        <w:spacing w:after="200" w:line="276" w:lineRule="auto"/>
        <w:jc w:val="both"/>
        <w:rPr>
          <w:rFonts w:cs="Times New Roman"/>
          <w:color w:val="000000"/>
          <w:lang w:val="en-GB" w:eastAsia="en-GB"/>
        </w:rPr>
      </w:pPr>
      <w:r>
        <w:rPr>
          <w:rFonts w:cs="Times New Roman"/>
          <w:color w:val="000000"/>
          <w:lang w:val="en-GB" w:eastAsia="en-GB"/>
        </w:rPr>
        <w:t xml:space="preserve">- Law 3500/2006 </w:t>
      </w:r>
      <w:r w:rsidR="00DF78BE" w:rsidRPr="00C86712">
        <w:rPr>
          <w:rFonts w:cs="Times New Roman"/>
          <w:color w:val="000000"/>
          <w:lang w:val="en-GB" w:eastAsia="en-GB"/>
        </w:rPr>
        <w:t>provide</w:t>
      </w:r>
      <w:r w:rsidR="00B76FB3">
        <w:rPr>
          <w:rFonts w:cs="Times New Roman"/>
          <w:color w:val="000000"/>
          <w:lang w:val="en-GB" w:eastAsia="en-GB"/>
        </w:rPr>
        <w:t>d</w:t>
      </w:r>
      <w:r w:rsidR="00DF78BE" w:rsidRPr="00C86712">
        <w:rPr>
          <w:rFonts w:cs="Times New Roman"/>
          <w:color w:val="000000"/>
          <w:lang w:val="en-GB" w:eastAsia="en-GB"/>
        </w:rPr>
        <w:t xml:space="preserve"> d</w:t>
      </w:r>
      <w:r>
        <w:rPr>
          <w:rFonts w:cs="Times New Roman"/>
          <w:color w:val="000000"/>
          <w:lang w:val="en-GB" w:eastAsia="en-GB"/>
        </w:rPr>
        <w:t xml:space="preserve">efinitions of </w:t>
      </w:r>
      <w:r w:rsidRPr="00C86712">
        <w:rPr>
          <w:rFonts w:cs="Times New Roman"/>
          <w:color w:val="000000"/>
          <w:lang w:val="en-GB" w:eastAsia="en-GB"/>
        </w:rPr>
        <w:t xml:space="preserve">domestic violence </w:t>
      </w:r>
      <w:r w:rsidR="00DF78BE" w:rsidRPr="00C86712">
        <w:rPr>
          <w:rFonts w:cs="Times New Roman"/>
          <w:color w:val="000000"/>
          <w:lang w:val="en-GB" w:eastAsia="en-GB"/>
        </w:rPr>
        <w:t>and its types and descr</w:t>
      </w:r>
      <w:r>
        <w:rPr>
          <w:rFonts w:cs="Times New Roman"/>
          <w:color w:val="000000"/>
          <w:lang w:val="en-GB" w:eastAsia="en-GB"/>
        </w:rPr>
        <w:t>ibe</w:t>
      </w:r>
      <w:r w:rsidR="00B76FB3">
        <w:rPr>
          <w:rFonts w:cs="Times New Roman"/>
          <w:color w:val="000000"/>
          <w:lang w:val="en-GB" w:eastAsia="en-GB"/>
        </w:rPr>
        <w:t>d</w:t>
      </w:r>
      <w:r>
        <w:rPr>
          <w:rFonts w:cs="Times New Roman"/>
          <w:color w:val="000000"/>
          <w:lang w:val="en-GB" w:eastAsia="en-GB"/>
        </w:rPr>
        <w:t xml:space="preserve"> the sanctions for each one </w:t>
      </w:r>
      <w:r w:rsidR="00B76FB3">
        <w:rPr>
          <w:rFonts w:cs="Times New Roman"/>
          <w:color w:val="000000"/>
          <w:lang w:val="en-GB" w:eastAsia="en-GB"/>
        </w:rPr>
        <w:t>as well</w:t>
      </w:r>
      <w:r w:rsidR="00DF78BE" w:rsidRPr="00C86712">
        <w:rPr>
          <w:rFonts w:cs="Times New Roman"/>
          <w:color w:val="000000"/>
          <w:lang w:val="en-GB" w:eastAsia="en-GB"/>
        </w:rPr>
        <w:t xml:space="preserve"> the procedures to be followed. Law 4531/2018 amended Law 3500/2006 </w:t>
      </w:r>
      <w:r w:rsidR="00B76FB3">
        <w:rPr>
          <w:rFonts w:cs="Times New Roman"/>
          <w:color w:val="000000"/>
          <w:lang w:val="en-GB" w:eastAsia="en-GB"/>
        </w:rPr>
        <w:t>by complementing</w:t>
      </w:r>
      <w:r w:rsidR="00DF78BE" w:rsidRPr="00C86712">
        <w:rPr>
          <w:rFonts w:cs="Times New Roman"/>
          <w:color w:val="000000"/>
          <w:lang w:val="en-GB" w:eastAsia="en-GB"/>
        </w:rPr>
        <w:t xml:space="preserve"> the protection provided to victims. Indicatively, the first paragraph of the article </w:t>
      </w:r>
      <w:r w:rsidR="005755D1">
        <w:rPr>
          <w:rFonts w:cs="Times New Roman"/>
          <w:color w:val="000000"/>
          <w:lang w:val="en-GB" w:eastAsia="en-GB"/>
        </w:rPr>
        <w:t xml:space="preserve">3 expands the meaning of the </w:t>
      </w:r>
      <w:r w:rsidR="0051173C">
        <w:rPr>
          <w:rFonts w:cs="Times New Roman"/>
          <w:color w:val="000000"/>
          <w:lang w:val="en-GB" w:eastAsia="en-GB"/>
        </w:rPr>
        <w:t xml:space="preserve">term </w:t>
      </w:r>
      <w:r w:rsidR="005755D1">
        <w:rPr>
          <w:rFonts w:cs="Times New Roman"/>
          <w:color w:val="000000"/>
          <w:lang w:val="en-GB" w:eastAsia="en-GB"/>
        </w:rPr>
        <w:t>“</w:t>
      </w:r>
      <w:r w:rsidR="0051173C">
        <w:rPr>
          <w:rFonts w:cs="Times New Roman"/>
          <w:color w:val="000000"/>
          <w:lang w:val="en-GB" w:eastAsia="en-GB"/>
        </w:rPr>
        <w:t>family</w:t>
      </w:r>
      <w:r w:rsidR="005755D1">
        <w:rPr>
          <w:rFonts w:cs="Times New Roman"/>
          <w:color w:val="000000"/>
          <w:lang w:val="en-GB" w:eastAsia="en-GB"/>
        </w:rPr>
        <w:t xml:space="preserve">” to </w:t>
      </w:r>
      <w:r w:rsidR="00DF78BE" w:rsidRPr="00C86712">
        <w:rPr>
          <w:rFonts w:cs="Times New Roman"/>
          <w:color w:val="000000"/>
          <w:lang w:val="en-GB" w:eastAsia="en-GB"/>
        </w:rPr>
        <w:t xml:space="preserve">also include persons that live together under a civil partnership, whereas the permanent companion of a woman or </w:t>
      </w:r>
      <w:r w:rsidR="0051173C">
        <w:rPr>
          <w:rFonts w:cs="Times New Roman"/>
          <w:color w:val="000000"/>
          <w:lang w:val="en-GB" w:eastAsia="en-GB"/>
        </w:rPr>
        <w:t xml:space="preserve">a man and their common children </w:t>
      </w:r>
      <w:r w:rsidR="00DF78BE" w:rsidRPr="00C86712">
        <w:rPr>
          <w:rFonts w:cs="Times New Roman"/>
          <w:color w:val="000000"/>
          <w:lang w:val="en-GB" w:eastAsia="en-GB"/>
        </w:rPr>
        <w:t>or the c</w:t>
      </w:r>
      <w:r w:rsidR="0051173C">
        <w:rPr>
          <w:rFonts w:cs="Times New Roman"/>
          <w:color w:val="000000"/>
          <w:lang w:val="en-GB" w:eastAsia="en-GB"/>
        </w:rPr>
        <w:t>hildren of each one of them</w:t>
      </w:r>
      <w:r w:rsidR="005755D1">
        <w:rPr>
          <w:rFonts w:cs="Times New Roman"/>
          <w:color w:val="000000"/>
          <w:lang w:val="en-GB" w:eastAsia="en-GB"/>
        </w:rPr>
        <w:t xml:space="preserve"> also fall </w:t>
      </w:r>
      <w:r w:rsidR="00DF78BE" w:rsidRPr="00C86712">
        <w:rPr>
          <w:rFonts w:cs="Times New Roman"/>
          <w:color w:val="000000"/>
          <w:lang w:val="en-GB" w:eastAsia="en-GB"/>
        </w:rPr>
        <w:t xml:space="preserve">under the field of </w:t>
      </w:r>
      <w:r w:rsidR="005755D1" w:rsidRPr="00C86712">
        <w:rPr>
          <w:rFonts w:cs="Times New Roman"/>
          <w:color w:val="000000"/>
          <w:lang w:val="en-GB" w:eastAsia="en-GB"/>
        </w:rPr>
        <w:t xml:space="preserve">protection </w:t>
      </w:r>
      <w:r w:rsidR="005755D1">
        <w:rPr>
          <w:rFonts w:cs="Times New Roman"/>
          <w:color w:val="000000"/>
          <w:lang w:val="en-GB" w:eastAsia="en-GB"/>
        </w:rPr>
        <w:t xml:space="preserve">of </w:t>
      </w:r>
      <w:r w:rsidR="00DF78BE" w:rsidRPr="00C86712">
        <w:rPr>
          <w:rFonts w:cs="Times New Roman"/>
          <w:color w:val="000000"/>
          <w:lang w:val="en-GB" w:eastAsia="en-GB"/>
        </w:rPr>
        <w:t>the above-mentioned law</w:t>
      </w:r>
      <w:r w:rsidR="005755D1">
        <w:rPr>
          <w:rFonts w:cs="Times New Roman"/>
          <w:color w:val="000000"/>
          <w:lang w:val="en-GB" w:eastAsia="en-GB"/>
        </w:rPr>
        <w:t>,</w:t>
      </w:r>
      <w:r w:rsidR="00DF78BE" w:rsidRPr="00C86712">
        <w:rPr>
          <w:rFonts w:cs="Times New Roman"/>
          <w:color w:val="000000"/>
          <w:lang w:val="en-GB" w:eastAsia="en-GB"/>
        </w:rPr>
        <w:t xml:space="preserve"> </w:t>
      </w:r>
      <w:r w:rsidR="005755D1">
        <w:rPr>
          <w:rFonts w:cs="Times New Roman"/>
          <w:color w:val="000000"/>
          <w:lang w:val="en-GB" w:eastAsia="en-GB"/>
        </w:rPr>
        <w:t xml:space="preserve">independent of the element of </w:t>
      </w:r>
      <w:r w:rsidR="00DF78BE" w:rsidRPr="00C86712">
        <w:rPr>
          <w:rFonts w:cs="Times New Roman"/>
          <w:color w:val="000000"/>
          <w:lang w:val="en-GB" w:eastAsia="en-GB"/>
        </w:rPr>
        <w:t xml:space="preserve">cohabitation. Further, the third paragraph of article 3 of Law 4531/2018 complements article 11 par. 2 (b) of Law </w:t>
      </w:r>
      <w:r w:rsidR="0051173C">
        <w:rPr>
          <w:rFonts w:cs="Times New Roman"/>
          <w:color w:val="000000"/>
          <w:lang w:val="en-GB" w:eastAsia="en-GB"/>
        </w:rPr>
        <w:t>3500/2006 on domestic violence</w:t>
      </w:r>
      <w:r w:rsidR="00DF78BE" w:rsidRPr="00C86712">
        <w:rPr>
          <w:rFonts w:cs="Times New Roman"/>
          <w:color w:val="000000"/>
          <w:lang w:val="en-GB" w:eastAsia="en-GB"/>
        </w:rPr>
        <w:t>, so that the necessary legal consequences occur when the person responsible for the commission of domestic violence does not comply with the obligations laid down by the specific legislative provision</w:t>
      </w:r>
      <w:r w:rsidR="00DF78BE" w:rsidRPr="00C86712">
        <w:rPr>
          <w:rStyle w:val="FootnoteReference"/>
          <w:rFonts w:cs="Times New Roman"/>
          <w:color w:val="000000"/>
          <w:lang w:val="en-GB" w:eastAsia="en-GB"/>
        </w:rPr>
        <w:footnoteReference w:id="6"/>
      </w:r>
      <w:r w:rsidR="00DF78BE" w:rsidRPr="00C86712">
        <w:rPr>
          <w:rFonts w:cs="Times New Roman"/>
          <w:color w:val="000000"/>
          <w:lang w:val="en-GB" w:eastAsia="en-GB"/>
        </w:rPr>
        <w:t>.</w:t>
      </w:r>
    </w:p>
    <w:p w:rsidR="0091235B" w:rsidRDefault="0091235B" w:rsidP="00B356DD">
      <w:pPr>
        <w:pStyle w:val="ListParagraph"/>
        <w:shd w:val="clear" w:color="auto" w:fill="FFFFFF"/>
        <w:spacing w:line="259" w:lineRule="auto"/>
        <w:ind w:left="0"/>
        <w:jc w:val="both"/>
        <w:outlineLvl w:val="2"/>
        <w:rPr>
          <w:color w:val="000000"/>
          <w:lang w:val="en-GB" w:eastAsia="en-GB"/>
        </w:rPr>
      </w:pPr>
    </w:p>
    <w:p w:rsidR="00B356DD" w:rsidRPr="00DB6808" w:rsidRDefault="00B356DD" w:rsidP="00B356DD">
      <w:pPr>
        <w:pStyle w:val="ListParagraph"/>
        <w:shd w:val="clear" w:color="auto" w:fill="FFFFFF"/>
        <w:spacing w:line="259" w:lineRule="auto"/>
        <w:ind w:left="0"/>
        <w:jc w:val="both"/>
        <w:outlineLvl w:val="2"/>
        <w:rPr>
          <w:b/>
          <w:color w:val="000000"/>
          <w:lang w:val="en-US" w:eastAsia="en-GB"/>
        </w:rPr>
      </w:pPr>
      <w:r w:rsidRPr="00DB6808">
        <w:rPr>
          <w:b/>
          <w:color w:val="000000"/>
          <w:lang w:val="en-GB" w:eastAsia="en-GB"/>
        </w:rPr>
        <w:t>5.</w:t>
      </w:r>
      <w:r w:rsidR="006672EF">
        <w:rPr>
          <w:b/>
          <w:color w:val="000000"/>
          <w:lang w:val="en-GB" w:eastAsia="en-GB"/>
        </w:rPr>
        <w:t xml:space="preserve"> </w:t>
      </w:r>
      <w:r w:rsidRPr="00DB6808">
        <w:rPr>
          <w:b/>
          <w:color w:val="000000"/>
          <w:lang w:val="en-US" w:eastAsia="en-GB"/>
        </w:rPr>
        <w:t>Please share information on the health and other type of responses provided by the State and/or other actors in your country or regions in focus to survivors of each/some of the aforementioned forms of violence. Please assess what works well an</w:t>
      </w:r>
      <w:r w:rsidR="005852FD" w:rsidRPr="00DB6808">
        <w:rPr>
          <w:b/>
          <w:color w:val="000000"/>
          <w:lang w:val="en-US" w:eastAsia="en-GB"/>
        </w:rPr>
        <w:t xml:space="preserve">d not so well, and whether </w:t>
      </w:r>
      <w:r w:rsidR="005852FD" w:rsidRPr="00DB6808">
        <w:rPr>
          <w:b/>
          <w:color w:val="000000"/>
          <w:sz w:val="22"/>
          <w:lang w:val="en-US" w:eastAsia="en-GB"/>
        </w:rPr>
        <w:t>COVID</w:t>
      </w:r>
      <w:r w:rsidRPr="00DB6808">
        <w:rPr>
          <w:b/>
          <w:color w:val="000000"/>
          <w:lang w:val="en-US" w:eastAsia="en-GB"/>
        </w:rPr>
        <w:t>-</w:t>
      </w:r>
      <w:r w:rsidRPr="00DB6808">
        <w:rPr>
          <w:b/>
          <w:color w:val="000000"/>
          <w:sz w:val="22"/>
          <w:lang w:val="en-US" w:eastAsia="en-GB"/>
        </w:rPr>
        <w:t>19</w:t>
      </w:r>
      <w:r w:rsidRPr="00DB6808">
        <w:rPr>
          <w:b/>
          <w:color w:val="000000"/>
          <w:lang w:val="en-US" w:eastAsia="en-GB"/>
        </w:rPr>
        <w:t xml:space="preserve"> impacted the response and how.</w:t>
      </w:r>
    </w:p>
    <w:p w:rsidR="00B356DD" w:rsidRDefault="00B356DD" w:rsidP="00B356DD">
      <w:pPr>
        <w:pStyle w:val="ListParagraph"/>
        <w:shd w:val="clear" w:color="auto" w:fill="FFFFFF"/>
        <w:spacing w:line="259" w:lineRule="auto"/>
        <w:ind w:left="0"/>
        <w:jc w:val="both"/>
        <w:outlineLvl w:val="2"/>
        <w:rPr>
          <w:color w:val="000000"/>
          <w:lang w:val="en-US" w:eastAsia="en-GB"/>
        </w:rPr>
      </w:pPr>
    </w:p>
    <w:p w:rsidR="00B356DD" w:rsidRPr="00E7667B" w:rsidRDefault="00B356DD" w:rsidP="00B356DD">
      <w:pPr>
        <w:shd w:val="clear" w:color="auto" w:fill="FFFFFF"/>
        <w:spacing w:line="259" w:lineRule="auto"/>
        <w:jc w:val="both"/>
        <w:outlineLvl w:val="2"/>
        <w:rPr>
          <w:color w:val="000000"/>
          <w:lang w:val="en-US" w:eastAsia="en-GB"/>
        </w:rPr>
      </w:pPr>
      <w:r w:rsidRPr="00485272">
        <w:rPr>
          <w:rFonts w:eastAsia="Times New Roman" w:cs="Times New Roman"/>
          <w:color w:val="000000"/>
          <w:kern w:val="0"/>
          <w:lang w:val="en-US" w:eastAsia="en-GB" w:bidi="ar-SA"/>
        </w:rPr>
        <w:t>-</w:t>
      </w:r>
      <w:r w:rsidR="0051173C">
        <w:rPr>
          <w:rFonts w:eastAsia="Times New Roman" w:cs="Times New Roman"/>
          <w:color w:val="000000"/>
          <w:kern w:val="0"/>
          <w:lang w:val="en-US" w:eastAsia="en-GB" w:bidi="ar-SA"/>
        </w:rPr>
        <w:t xml:space="preserve"> </w:t>
      </w:r>
      <w:r w:rsidR="005755D1">
        <w:rPr>
          <w:rFonts w:eastAsia="Times New Roman" w:cs="Times New Roman"/>
          <w:color w:val="000000"/>
          <w:kern w:val="0"/>
          <w:lang w:val="en-US" w:eastAsia="en-GB" w:bidi="ar-SA"/>
        </w:rPr>
        <w:t xml:space="preserve">The </w:t>
      </w:r>
      <w:r w:rsidRPr="005852FD">
        <w:rPr>
          <w:color w:val="000000"/>
          <w:sz w:val="22"/>
          <w:lang w:val="en-US" w:eastAsia="en-GB"/>
        </w:rPr>
        <w:t>GSDFPGE</w:t>
      </w:r>
      <w:r>
        <w:rPr>
          <w:color w:val="000000"/>
          <w:lang w:val="en-US" w:eastAsia="en-GB"/>
        </w:rPr>
        <w:t>’s N</w:t>
      </w:r>
      <w:r w:rsidRPr="00485272">
        <w:rPr>
          <w:color w:val="000000"/>
          <w:lang w:val="en-US" w:eastAsia="en-GB"/>
        </w:rPr>
        <w:t>atio</w:t>
      </w:r>
      <w:r w:rsidR="00E7667B">
        <w:rPr>
          <w:color w:val="000000"/>
          <w:lang w:val="en-US" w:eastAsia="en-GB"/>
        </w:rPr>
        <w:t>nal Program</w:t>
      </w:r>
      <w:r>
        <w:rPr>
          <w:color w:val="000000"/>
          <w:lang w:val="en-US" w:eastAsia="en-GB"/>
        </w:rPr>
        <w:t xml:space="preserve"> on Preventing and Combating Violence against Women has been implemented since 2010. It</w:t>
      </w:r>
      <w:r w:rsidRPr="00485272">
        <w:rPr>
          <w:color w:val="000000"/>
          <w:lang w:val="en-US" w:eastAsia="en-GB"/>
        </w:rPr>
        <w:t xml:space="preserve"> refers </w:t>
      </w:r>
      <w:r w:rsidRPr="00E7667B">
        <w:rPr>
          <w:color w:val="000000"/>
          <w:lang w:val="en-US" w:eastAsia="en-GB"/>
        </w:rPr>
        <w:t>to all forms of gender based violence</w:t>
      </w:r>
      <w:r w:rsidRPr="00485272">
        <w:rPr>
          <w:color w:val="000000"/>
          <w:lang w:val="en-US" w:eastAsia="en-GB"/>
        </w:rPr>
        <w:t xml:space="preserve"> and is part of the National Action Plan</w:t>
      </w:r>
      <w:r>
        <w:rPr>
          <w:color w:val="000000"/>
          <w:lang w:val="en-US" w:eastAsia="en-GB"/>
        </w:rPr>
        <w:t>s</w:t>
      </w:r>
      <w:r w:rsidRPr="00485272">
        <w:rPr>
          <w:color w:val="000000"/>
          <w:lang w:val="en-US" w:eastAsia="en-GB"/>
        </w:rPr>
        <w:t xml:space="preserve"> on Gender Equality</w:t>
      </w:r>
      <w:r>
        <w:rPr>
          <w:color w:val="000000"/>
          <w:lang w:val="en-US" w:eastAsia="en-GB"/>
        </w:rPr>
        <w:t>. Under this</w:t>
      </w:r>
      <w:r w:rsidR="00E7667B">
        <w:rPr>
          <w:color w:val="000000"/>
          <w:lang w:val="en-US" w:eastAsia="en-GB"/>
        </w:rPr>
        <w:t>,</w:t>
      </w:r>
      <w:r>
        <w:rPr>
          <w:color w:val="000000"/>
          <w:lang w:val="en-US" w:eastAsia="en-GB"/>
        </w:rPr>
        <w:t xml:space="preserve"> an </w:t>
      </w:r>
      <w:r w:rsidRPr="00C2443B">
        <w:rPr>
          <w:rFonts w:eastAsia="Arial" w:cstheme="minorHAnsi"/>
          <w:lang w:val="en-US"/>
        </w:rPr>
        <w:t xml:space="preserve">integrated </w:t>
      </w:r>
      <w:r>
        <w:rPr>
          <w:rFonts w:eastAsia="Arial" w:cstheme="minorHAnsi"/>
          <w:lang w:val="en-US"/>
        </w:rPr>
        <w:t xml:space="preserve">network of structures operates </w:t>
      </w:r>
      <w:r w:rsidRPr="00C2443B">
        <w:rPr>
          <w:rFonts w:eastAsia="Arial" w:cstheme="minorHAnsi"/>
          <w:lang w:val="en-US"/>
        </w:rPr>
        <w:t xml:space="preserve">across the country to tackle </w:t>
      </w:r>
      <w:r w:rsidR="00E7667B">
        <w:rPr>
          <w:rFonts w:eastAsia="Arial" w:cstheme="minorHAnsi"/>
          <w:lang w:val="en-US"/>
        </w:rPr>
        <w:t xml:space="preserve">primarily </w:t>
      </w:r>
      <w:r w:rsidRPr="00C2443B">
        <w:rPr>
          <w:rFonts w:eastAsia="Arial" w:cstheme="minorHAnsi"/>
          <w:lang w:val="en-US"/>
        </w:rPr>
        <w:t>gender-based violence (and all forms of violence)</w:t>
      </w:r>
      <w:r w:rsidR="005755D1">
        <w:rPr>
          <w:rFonts w:eastAsia="Arial" w:cstheme="minorHAnsi"/>
          <w:lang w:val="en-US"/>
        </w:rPr>
        <w:t xml:space="preserve">, </w:t>
      </w:r>
      <w:r w:rsidRPr="00C2443B">
        <w:rPr>
          <w:rFonts w:eastAsia="Arial" w:cstheme="minorHAnsi"/>
          <w:lang w:val="en-US"/>
        </w:rPr>
        <w:t xml:space="preserve">protect and support women victims. </w:t>
      </w:r>
      <w:r>
        <w:rPr>
          <w:rFonts w:eastAsia="Arial" w:cstheme="minorHAnsi"/>
          <w:lang w:val="en-US"/>
        </w:rPr>
        <w:t>Nowadays, t</w:t>
      </w:r>
      <w:r w:rsidR="00E95595">
        <w:rPr>
          <w:rFonts w:eastAsia="Arial" w:cstheme="minorHAnsi"/>
          <w:lang w:val="en-US"/>
        </w:rPr>
        <w:t xml:space="preserve">he Network, which is being funded by </w:t>
      </w:r>
      <w:r w:rsidR="005755D1">
        <w:rPr>
          <w:rFonts w:eastAsia="Arial" w:cstheme="minorHAnsi"/>
          <w:lang w:val="en-US"/>
        </w:rPr>
        <w:t xml:space="preserve">the </w:t>
      </w:r>
      <w:r w:rsidR="00E95595">
        <w:rPr>
          <w:rFonts w:eastAsia="Arial" w:cstheme="minorHAnsi"/>
          <w:lang w:val="en-US"/>
        </w:rPr>
        <w:t>E</w:t>
      </w:r>
      <w:r w:rsidR="005755D1">
        <w:rPr>
          <w:rFonts w:eastAsia="Arial" w:cstheme="minorHAnsi"/>
          <w:lang w:val="en-US"/>
        </w:rPr>
        <w:t xml:space="preserve">uropean </w:t>
      </w:r>
      <w:r w:rsidR="00E95595">
        <w:rPr>
          <w:rFonts w:eastAsia="Arial" w:cstheme="minorHAnsi"/>
          <w:lang w:val="en-US"/>
        </w:rPr>
        <w:t>U</w:t>
      </w:r>
      <w:r w:rsidR="005755D1">
        <w:rPr>
          <w:rFonts w:eastAsia="Arial" w:cstheme="minorHAnsi"/>
          <w:lang w:val="en-US"/>
        </w:rPr>
        <w:t>nion</w:t>
      </w:r>
      <w:r w:rsidR="00E95595">
        <w:rPr>
          <w:rFonts w:eastAsia="Arial" w:cstheme="minorHAnsi"/>
          <w:lang w:val="en-US"/>
        </w:rPr>
        <w:t xml:space="preserve">, </w:t>
      </w:r>
      <w:r w:rsidRPr="00C2443B">
        <w:rPr>
          <w:rFonts w:eastAsia="Arial" w:cstheme="minorHAnsi"/>
          <w:lang w:val="en-US"/>
        </w:rPr>
        <w:t>consists of</w:t>
      </w:r>
      <w:r w:rsidRPr="00E7667B">
        <w:rPr>
          <w:color w:val="000000"/>
          <w:lang w:val="en-US" w:eastAsia="en-GB"/>
        </w:rPr>
        <w:t>:</w:t>
      </w:r>
    </w:p>
    <w:p w:rsidR="00B356DD" w:rsidRPr="00E7667B" w:rsidRDefault="00B356DD" w:rsidP="00B356DD">
      <w:pPr>
        <w:shd w:val="clear" w:color="auto" w:fill="FFFFFF"/>
        <w:spacing w:line="259" w:lineRule="auto"/>
        <w:jc w:val="both"/>
        <w:outlineLvl w:val="2"/>
        <w:rPr>
          <w:color w:val="000000"/>
          <w:lang w:val="en-US" w:eastAsia="en-GB"/>
        </w:rPr>
      </w:pPr>
    </w:p>
    <w:p w:rsidR="00B356DD" w:rsidRPr="009551F0" w:rsidRDefault="00B356DD" w:rsidP="00E7667B">
      <w:pPr>
        <w:pStyle w:val="ListParagraph"/>
        <w:numPr>
          <w:ilvl w:val="0"/>
          <w:numId w:val="4"/>
        </w:numPr>
        <w:shd w:val="clear" w:color="auto" w:fill="FFFFFF"/>
        <w:spacing w:line="259" w:lineRule="auto"/>
        <w:ind w:left="357" w:hanging="357"/>
        <w:jc w:val="both"/>
        <w:outlineLvl w:val="2"/>
        <w:rPr>
          <w:color w:val="000000"/>
          <w:lang w:val="en-US" w:eastAsia="en-GB"/>
        </w:rPr>
      </w:pPr>
      <w:r w:rsidRPr="00E7667B">
        <w:rPr>
          <w:color w:val="000000"/>
          <w:lang w:val="en-US" w:eastAsia="en-GB"/>
        </w:rPr>
        <w:t>43</w:t>
      </w:r>
      <w:r w:rsidR="00E7667B">
        <w:rPr>
          <w:color w:val="000000"/>
          <w:lang w:val="en-US" w:eastAsia="en-GB"/>
        </w:rPr>
        <w:t xml:space="preserve"> Counseling Center</w:t>
      </w:r>
      <w:r>
        <w:rPr>
          <w:color w:val="000000"/>
          <w:lang w:val="en-US" w:eastAsia="en-GB"/>
        </w:rPr>
        <w:t>s which provide:</w:t>
      </w:r>
      <w:r w:rsidRPr="009551F0">
        <w:rPr>
          <w:lang w:val="en-US"/>
        </w:rPr>
        <w:t xml:space="preserve"> a) awareness and specialised information services on gender issues, b) psychosocial support services, c) counseling and information services on the rights of women victims of violence and women who suffer multiple discrimination, d) referral services to shelters, judicial and public </w:t>
      </w:r>
      <w:r w:rsidR="00707802">
        <w:rPr>
          <w:lang w:val="en-US"/>
        </w:rPr>
        <w:t>A</w:t>
      </w:r>
      <w:r w:rsidRPr="009551F0">
        <w:rPr>
          <w:lang w:val="en-US"/>
        </w:rPr>
        <w:t>uthorities, e) legal services, in cooperation with bar associ</w:t>
      </w:r>
      <w:r w:rsidR="00E7667B">
        <w:rPr>
          <w:lang w:val="en-US"/>
        </w:rPr>
        <w:t xml:space="preserve">ations, </w:t>
      </w:r>
      <w:r w:rsidRPr="009551F0">
        <w:rPr>
          <w:lang w:val="en-US"/>
        </w:rPr>
        <w:t xml:space="preserve">and f) employment </w:t>
      </w:r>
      <w:r w:rsidR="00707802">
        <w:rPr>
          <w:lang w:val="en-US"/>
        </w:rPr>
        <w:t>counseling</w:t>
      </w:r>
      <w:r>
        <w:rPr>
          <w:lang w:val="en-US"/>
        </w:rPr>
        <w:t>.</w:t>
      </w:r>
    </w:p>
    <w:p w:rsidR="00B356DD" w:rsidRDefault="00B356DD" w:rsidP="00E7667B">
      <w:pPr>
        <w:pStyle w:val="ListParagraph"/>
        <w:numPr>
          <w:ilvl w:val="0"/>
          <w:numId w:val="4"/>
        </w:numPr>
        <w:shd w:val="clear" w:color="auto" w:fill="FFFFFF"/>
        <w:spacing w:line="259" w:lineRule="auto"/>
        <w:ind w:left="357" w:hanging="357"/>
        <w:jc w:val="both"/>
        <w:outlineLvl w:val="2"/>
        <w:rPr>
          <w:lang w:val="en-US"/>
        </w:rPr>
      </w:pPr>
      <w:r w:rsidRPr="00E7667B">
        <w:rPr>
          <w:lang w:val="en-US"/>
        </w:rPr>
        <w:t xml:space="preserve">19 </w:t>
      </w:r>
      <w:r>
        <w:rPr>
          <w:lang w:val="en-US"/>
        </w:rPr>
        <w:t xml:space="preserve">Women’s Shelters which provide: a) </w:t>
      </w:r>
      <w:r w:rsidRPr="001C1D8D">
        <w:rPr>
          <w:lang w:val="en-US"/>
        </w:rPr>
        <w:t>safe residence to women-victims of gender-based viol</w:t>
      </w:r>
      <w:r w:rsidR="00E7667B">
        <w:rPr>
          <w:lang w:val="en-US"/>
        </w:rPr>
        <w:t xml:space="preserve">ence or multiple discrimination, </w:t>
      </w:r>
      <w:r w:rsidRPr="001C1D8D">
        <w:rPr>
          <w:lang w:val="en-US"/>
        </w:rPr>
        <w:t>and their children</w:t>
      </w:r>
      <w:r w:rsidR="00E7667B">
        <w:rPr>
          <w:lang w:val="en-US"/>
        </w:rPr>
        <w:t xml:space="preserve"> </w:t>
      </w:r>
      <w:r w:rsidRPr="001C1D8D">
        <w:rPr>
          <w:lang w:val="en-US"/>
        </w:rPr>
        <w:t xml:space="preserve">(girls up to the age of </w:t>
      </w:r>
      <w:r w:rsidRPr="0013731D">
        <w:rPr>
          <w:sz w:val="22"/>
          <w:lang w:val="en-US"/>
        </w:rPr>
        <w:t>18</w:t>
      </w:r>
      <w:r w:rsidRPr="001C1D8D">
        <w:rPr>
          <w:lang w:val="en-US"/>
        </w:rPr>
        <w:t xml:space="preserve"> and boys up to </w:t>
      </w:r>
      <w:r w:rsidR="00E95595">
        <w:rPr>
          <w:lang w:val="en-US"/>
        </w:rPr>
        <w:t xml:space="preserve">age of </w:t>
      </w:r>
      <w:r w:rsidRPr="0013731D">
        <w:rPr>
          <w:sz w:val="22"/>
          <w:lang w:val="en-US"/>
        </w:rPr>
        <w:t>12</w:t>
      </w:r>
      <w:r w:rsidRPr="001C1D8D">
        <w:rPr>
          <w:lang w:val="en-US"/>
        </w:rPr>
        <w:t>)</w:t>
      </w:r>
      <w:r>
        <w:rPr>
          <w:lang w:val="en-US"/>
        </w:rPr>
        <w:t xml:space="preserve">, b) </w:t>
      </w:r>
      <w:r w:rsidRPr="001C1D8D">
        <w:rPr>
          <w:lang w:val="en-US"/>
        </w:rPr>
        <w:t>psychological and social support</w:t>
      </w:r>
      <w:r>
        <w:rPr>
          <w:lang w:val="en-US"/>
        </w:rPr>
        <w:t xml:space="preserve">, c) facilitation of access to legal advice and d) career </w:t>
      </w:r>
      <w:r w:rsidR="00707802">
        <w:rPr>
          <w:lang w:val="en-US"/>
        </w:rPr>
        <w:t>counseling</w:t>
      </w:r>
      <w:r>
        <w:rPr>
          <w:lang w:val="en-US"/>
        </w:rPr>
        <w:t>.</w:t>
      </w:r>
    </w:p>
    <w:p w:rsidR="00B356DD" w:rsidRPr="00380E41" w:rsidRDefault="00B356DD" w:rsidP="00E7667B">
      <w:pPr>
        <w:pStyle w:val="ListParagraph"/>
        <w:numPr>
          <w:ilvl w:val="0"/>
          <w:numId w:val="4"/>
        </w:numPr>
        <w:shd w:val="clear" w:color="auto" w:fill="FFFFFF"/>
        <w:spacing w:line="259" w:lineRule="auto"/>
        <w:ind w:left="357" w:hanging="357"/>
        <w:jc w:val="both"/>
        <w:outlineLvl w:val="2"/>
        <w:rPr>
          <w:lang w:val="en-US"/>
        </w:rPr>
      </w:pPr>
      <w:r w:rsidRPr="00380E41">
        <w:rPr>
          <w:lang w:val="en-US"/>
        </w:rPr>
        <w:t xml:space="preserve">The bilingual </w:t>
      </w:r>
      <w:r w:rsidR="00707802" w:rsidRPr="00380E41">
        <w:rPr>
          <w:lang w:val="en-US"/>
        </w:rPr>
        <w:t>(in Greek and English)</w:t>
      </w:r>
      <w:r w:rsidR="00707802">
        <w:rPr>
          <w:lang w:val="en-US"/>
        </w:rPr>
        <w:t xml:space="preserve"> </w:t>
      </w:r>
      <w:r w:rsidRPr="005852FD">
        <w:rPr>
          <w:sz w:val="22"/>
          <w:lang w:val="en-US"/>
        </w:rPr>
        <w:t xml:space="preserve">SOS 15900 </w:t>
      </w:r>
      <w:r w:rsidRPr="00380E41">
        <w:rPr>
          <w:lang w:val="en-US"/>
        </w:rPr>
        <w:t>h</w:t>
      </w:r>
      <w:r w:rsidR="00E95595">
        <w:rPr>
          <w:lang w:val="en-US"/>
        </w:rPr>
        <w:t>elpline, a nationwide telephone</w:t>
      </w:r>
      <w:r w:rsidR="00707802">
        <w:rPr>
          <w:lang w:val="en-US"/>
        </w:rPr>
        <w:t xml:space="preserve"> line</w:t>
      </w:r>
      <w:r w:rsidR="00E95595">
        <w:rPr>
          <w:lang w:val="en-US"/>
        </w:rPr>
        <w:t xml:space="preserve">, </w:t>
      </w:r>
      <w:r w:rsidRPr="00380E41">
        <w:rPr>
          <w:lang w:val="en-US"/>
        </w:rPr>
        <w:t>free of cost</w:t>
      </w:r>
      <w:r w:rsidR="00E95595">
        <w:rPr>
          <w:lang w:val="en-US"/>
        </w:rPr>
        <w:t>,</w:t>
      </w:r>
      <w:r w:rsidRPr="00380E41">
        <w:rPr>
          <w:lang w:val="en-US"/>
        </w:rPr>
        <w:t xml:space="preserve"> that provides immediate assistance in emergency cases on a </w:t>
      </w:r>
      <w:r w:rsidRPr="0013731D">
        <w:rPr>
          <w:sz w:val="22"/>
          <w:lang w:val="en-US"/>
        </w:rPr>
        <w:t>24</w:t>
      </w:r>
      <w:r w:rsidRPr="00380E41">
        <w:rPr>
          <w:lang w:val="en-US"/>
        </w:rPr>
        <w:t>-hour basis, all year long. The helpline also employs two interpreters to support the needs of Farsi and Arab speaking women and</w:t>
      </w:r>
      <w:r w:rsidR="00E95595">
        <w:rPr>
          <w:lang w:val="en-US"/>
        </w:rPr>
        <w:t xml:space="preserve"> includes an email address</w:t>
      </w:r>
      <w:r w:rsidR="00E7667B">
        <w:rPr>
          <w:lang w:val="en-US"/>
        </w:rPr>
        <w:t>.</w:t>
      </w:r>
    </w:p>
    <w:p w:rsidR="00B356DD" w:rsidRPr="00475C44" w:rsidRDefault="00B356DD" w:rsidP="00B356DD">
      <w:pPr>
        <w:pStyle w:val="ListParagraph"/>
        <w:shd w:val="clear" w:color="auto" w:fill="FFFFFF"/>
        <w:spacing w:line="259" w:lineRule="auto"/>
        <w:jc w:val="both"/>
        <w:outlineLvl w:val="2"/>
        <w:rPr>
          <w:lang w:val="en-US"/>
        </w:rPr>
      </w:pPr>
    </w:p>
    <w:p w:rsidR="00B356DD" w:rsidRPr="00B356DD" w:rsidRDefault="00B356DD" w:rsidP="00B356DD">
      <w:pPr>
        <w:shd w:val="clear" w:color="auto" w:fill="FFFFFF"/>
        <w:spacing w:after="200" w:line="259" w:lineRule="auto"/>
        <w:jc w:val="both"/>
        <w:outlineLvl w:val="2"/>
        <w:rPr>
          <w:rFonts w:eastAsia="Arial" w:cstheme="minorHAnsi"/>
          <w:lang w:val="en-US"/>
        </w:rPr>
      </w:pPr>
      <w:r w:rsidRPr="00571117">
        <w:rPr>
          <w:rFonts w:eastAsia="Arial" w:cstheme="minorHAnsi"/>
          <w:lang w:val="en-US"/>
        </w:rPr>
        <w:t xml:space="preserve">Articles </w:t>
      </w:r>
      <w:r w:rsidRPr="005852FD">
        <w:rPr>
          <w:rFonts w:eastAsia="Arial" w:cstheme="minorHAnsi"/>
          <w:sz w:val="22"/>
          <w:lang w:val="en-US"/>
        </w:rPr>
        <w:t xml:space="preserve">25-30 </w:t>
      </w:r>
      <w:r w:rsidRPr="00571117">
        <w:rPr>
          <w:rFonts w:eastAsia="Arial" w:cstheme="minorHAnsi"/>
          <w:lang w:val="en-US"/>
        </w:rPr>
        <w:t xml:space="preserve">of Law </w:t>
      </w:r>
      <w:r w:rsidRPr="005852FD">
        <w:rPr>
          <w:rFonts w:eastAsia="Arial" w:cstheme="minorHAnsi"/>
          <w:sz w:val="22"/>
          <w:lang w:val="en-US"/>
        </w:rPr>
        <w:t>4604/201</w:t>
      </w:r>
      <w:r w:rsidR="00E95595">
        <w:rPr>
          <w:rFonts w:eastAsia="Arial" w:cstheme="minorHAnsi"/>
          <w:sz w:val="22"/>
          <w:lang w:val="en-US"/>
        </w:rPr>
        <w:t xml:space="preserve">9 </w:t>
      </w:r>
      <w:r w:rsidR="00E95595">
        <w:rPr>
          <w:rFonts w:eastAsia="Arial" w:cstheme="minorHAnsi"/>
          <w:lang w:val="en-US"/>
        </w:rPr>
        <w:t xml:space="preserve">on Substantive </w:t>
      </w:r>
      <w:r w:rsidRPr="00571117">
        <w:rPr>
          <w:rFonts w:eastAsia="Arial" w:cstheme="minorHAnsi"/>
          <w:lang w:val="en-US"/>
        </w:rPr>
        <w:t>Gender Equality institutionalize the Network and describe its composition and operation.</w:t>
      </w:r>
    </w:p>
    <w:p w:rsidR="00B356DD" w:rsidRDefault="00B356DD" w:rsidP="00E95595">
      <w:pPr>
        <w:spacing w:after="200" w:line="276" w:lineRule="auto"/>
        <w:jc w:val="both"/>
        <w:rPr>
          <w:rFonts w:asciiTheme="minorHAnsi" w:hAnsiTheme="minorHAnsi" w:cstheme="minorHAnsi"/>
          <w:lang w:val="en-GB"/>
        </w:rPr>
      </w:pPr>
      <w:r>
        <w:rPr>
          <w:rFonts w:eastAsia="Arial" w:cstheme="minorHAnsi"/>
          <w:lang w:val="en-US"/>
        </w:rPr>
        <w:t xml:space="preserve">Covid-19 outbreak and the counter-pandemic measures created significant difficulties and challenges for the provision of support to gender-based violence victims. The </w:t>
      </w:r>
      <w:r w:rsidRPr="005852FD">
        <w:rPr>
          <w:rFonts w:eastAsia="Arial" w:cstheme="minorHAnsi"/>
          <w:sz w:val="22"/>
          <w:lang w:val="en-US"/>
        </w:rPr>
        <w:t>GSDFPGE</w:t>
      </w:r>
      <w:r>
        <w:rPr>
          <w:rFonts w:eastAsia="Arial" w:cstheme="minorHAnsi"/>
          <w:lang w:val="en-US"/>
        </w:rPr>
        <w:t xml:space="preserve"> responded immediately, sending instruction</w:t>
      </w:r>
      <w:r w:rsidR="00707802">
        <w:rPr>
          <w:rFonts w:eastAsia="Arial" w:cstheme="minorHAnsi"/>
          <w:lang w:val="en-US"/>
        </w:rPr>
        <w:t>s</w:t>
      </w:r>
      <w:r>
        <w:rPr>
          <w:rFonts w:eastAsia="Arial" w:cstheme="minorHAnsi"/>
          <w:lang w:val="en-US"/>
        </w:rPr>
        <w:t xml:space="preserve"> to all structures on their operational procedures</w:t>
      </w:r>
      <w:r w:rsidR="00707802">
        <w:rPr>
          <w:rFonts w:eastAsia="Arial" w:cstheme="minorHAnsi"/>
          <w:lang w:val="en-US"/>
        </w:rPr>
        <w:t>,</w:t>
      </w:r>
      <w:r>
        <w:rPr>
          <w:rFonts w:eastAsia="Arial" w:cstheme="minorHAnsi"/>
          <w:lang w:val="en-US"/>
        </w:rPr>
        <w:t xml:space="preserve"> so that the health of both the employees and the women </w:t>
      </w:r>
      <w:r w:rsidR="00707802">
        <w:rPr>
          <w:rFonts w:eastAsia="Arial" w:cstheme="minorHAnsi"/>
          <w:lang w:val="en-US"/>
        </w:rPr>
        <w:t>assisted</w:t>
      </w:r>
      <w:r>
        <w:rPr>
          <w:rFonts w:eastAsia="Arial" w:cstheme="minorHAnsi"/>
          <w:lang w:val="en-US"/>
        </w:rPr>
        <w:t xml:space="preserve"> there would be prot</w:t>
      </w:r>
      <w:r w:rsidR="00E95595">
        <w:rPr>
          <w:rFonts w:eastAsia="Arial" w:cstheme="minorHAnsi"/>
          <w:lang w:val="en-US"/>
        </w:rPr>
        <w:t xml:space="preserve">ected. All structures continue </w:t>
      </w:r>
      <w:r>
        <w:rPr>
          <w:rFonts w:eastAsia="Arial" w:cstheme="minorHAnsi"/>
          <w:lang w:val="en-US"/>
        </w:rPr>
        <w:t>to offer their servi</w:t>
      </w:r>
      <w:r w:rsidR="00E95595">
        <w:rPr>
          <w:rFonts w:eastAsia="Arial" w:cstheme="minorHAnsi"/>
          <w:lang w:val="en-US"/>
        </w:rPr>
        <w:t xml:space="preserve">ces implementing new procedures, </w:t>
      </w:r>
      <w:r>
        <w:rPr>
          <w:rFonts w:eastAsia="Arial" w:cstheme="minorHAnsi"/>
          <w:lang w:val="en-US"/>
        </w:rPr>
        <w:t>such as tele</w:t>
      </w:r>
      <w:r w:rsidR="00E95595">
        <w:rPr>
          <w:rFonts w:eastAsia="Arial" w:cstheme="minorHAnsi"/>
          <w:lang w:val="en-US"/>
        </w:rPr>
        <w:t>phone or Skype support sessions</w:t>
      </w:r>
      <w:r>
        <w:rPr>
          <w:rFonts w:eastAsia="Arial" w:cstheme="minorHAnsi"/>
          <w:lang w:val="en-US"/>
        </w:rPr>
        <w:t xml:space="preserve">. </w:t>
      </w:r>
      <w:r w:rsidR="00E95595">
        <w:rPr>
          <w:rFonts w:eastAsia="Arial" w:cstheme="minorHAnsi"/>
          <w:lang w:val="en-US"/>
        </w:rPr>
        <w:t>Moreover, a</w:t>
      </w:r>
      <w:r>
        <w:rPr>
          <w:rFonts w:eastAsia="Arial" w:cstheme="minorHAnsi"/>
          <w:lang w:val="en-US"/>
        </w:rPr>
        <w:t xml:space="preserve">n intensive </w:t>
      </w:r>
      <w:r w:rsidRPr="005852FD">
        <w:rPr>
          <w:rFonts w:eastAsia="Arial" w:cstheme="minorHAnsi"/>
          <w:sz w:val="22"/>
          <w:lang w:val="en-US"/>
        </w:rPr>
        <w:t>TV</w:t>
      </w:r>
      <w:r>
        <w:rPr>
          <w:rFonts w:eastAsia="Arial" w:cstheme="minorHAnsi"/>
          <w:lang w:val="en-US"/>
        </w:rPr>
        <w:t xml:space="preserve"> and social m</w:t>
      </w:r>
      <w:r w:rsidR="00E95595">
        <w:rPr>
          <w:rFonts w:eastAsia="Arial" w:cstheme="minorHAnsi"/>
          <w:lang w:val="en-US"/>
        </w:rPr>
        <w:t>edia</w:t>
      </w:r>
      <w:r w:rsidR="00707802">
        <w:rPr>
          <w:rFonts w:eastAsia="Arial" w:cstheme="minorHAnsi"/>
          <w:lang w:val="en-US"/>
        </w:rPr>
        <w:t>-</w:t>
      </w:r>
      <w:r w:rsidR="00E95595">
        <w:rPr>
          <w:rFonts w:eastAsia="Arial" w:cstheme="minorHAnsi"/>
          <w:lang w:val="en-US"/>
        </w:rPr>
        <w:t xml:space="preserve">spot campaign succeeded to </w:t>
      </w:r>
      <w:r>
        <w:rPr>
          <w:rFonts w:eastAsia="Arial" w:cstheme="minorHAnsi"/>
          <w:lang w:val="en-US"/>
        </w:rPr>
        <w:t>raise awareness on the gender-based violence issu</w:t>
      </w:r>
      <w:r w:rsidR="00E95595">
        <w:rPr>
          <w:rFonts w:eastAsia="Arial" w:cstheme="minorHAnsi"/>
          <w:lang w:val="en-US"/>
        </w:rPr>
        <w:t>e</w:t>
      </w:r>
      <w:r w:rsidR="00036A4D">
        <w:rPr>
          <w:rFonts w:eastAsia="Arial" w:cstheme="minorHAnsi"/>
          <w:lang w:val="en-US"/>
        </w:rPr>
        <w:t xml:space="preserve">, </w:t>
      </w:r>
      <w:r>
        <w:rPr>
          <w:rFonts w:eastAsia="Arial" w:cstheme="minorHAnsi"/>
          <w:lang w:val="en-US"/>
        </w:rPr>
        <w:t>and provided information about the specialized response services available. In the meanwhile</w:t>
      </w:r>
      <w:r w:rsidR="00036A4D">
        <w:rPr>
          <w:rFonts w:eastAsia="Arial" w:cstheme="minorHAnsi"/>
          <w:lang w:val="en-US"/>
        </w:rPr>
        <w:t>,</w:t>
      </w:r>
      <w:r>
        <w:rPr>
          <w:rFonts w:eastAsia="Arial" w:cstheme="minorHAnsi"/>
          <w:lang w:val="en-US"/>
        </w:rPr>
        <w:t xml:space="preserve"> </w:t>
      </w:r>
      <w:r w:rsidR="00707802">
        <w:rPr>
          <w:rFonts w:eastAsia="Arial" w:cstheme="minorHAnsi"/>
          <w:lang w:val="en-US"/>
        </w:rPr>
        <w:t xml:space="preserve">the </w:t>
      </w:r>
      <w:r w:rsidRPr="0072753B">
        <w:rPr>
          <w:rFonts w:eastAsia="Arial" w:cstheme="minorHAnsi"/>
          <w:sz w:val="22"/>
          <w:lang w:val="en-US"/>
        </w:rPr>
        <w:t>GSDFPGE</w:t>
      </w:r>
      <w:r>
        <w:rPr>
          <w:rFonts w:eastAsia="Arial" w:cstheme="minorHAnsi"/>
          <w:lang w:val="en-US"/>
        </w:rPr>
        <w:t xml:space="preserve"> was in constant cooperation with </w:t>
      </w:r>
      <w:r w:rsidR="00036A4D">
        <w:rPr>
          <w:rFonts w:eastAsia="Arial" w:cstheme="minorHAnsi"/>
          <w:lang w:val="en-US"/>
        </w:rPr>
        <w:t xml:space="preserve">the </w:t>
      </w:r>
      <w:r>
        <w:rPr>
          <w:rFonts w:eastAsia="Arial" w:cstheme="minorHAnsi"/>
          <w:lang w:val="en-US"/>
        </w:rPr>
        <w:t>Hellenic Police so that spec</w:t>
      </w:r>
      <w:r w:rsidR="00B679F8">
        <w:rPr>
          <w:rFonts w:eastAsia="Arial" w:cstheme="minorHAnsi"/>
          <w:lang w:val="en-US"/>
        </w:rPr>
        <w:t xml:space="preserve">ific difficulties (e.g. travel </w:t>
      </w:r>
      <w:r w:rsidR="00B679F8" w:rsidRPr="00B679F8">
        <w:rPr>
          <w:rFonts w:eastAsia="Arial" w:cstheme="minorHAnsi"/>
          <w:lang w:val="en-US"/>
        </w:rPr>
        <w:t>b</w:t>
      </w:r>
      <w:r>
        <w:rPr>
          <w:rFonts w:eastAsia="Arial" w:cstheme="minorHAnsi"/>
          <w:lang w:val="en-US"/>
        </w:rPr>
        <w:t>an</w:t>
      </w:r>
      <w:r w:rsidR="00707802">
        <w:rPr>
          <w:rFonts w:eastAsia="Arial" w:cstheme="minorHAnsi"/>
          <w:lang w:val="en-US"/>
        </w:rPr>
        <w:t>s</w:t>
      </w:r>
      <w:r>
        <w:rPr>
          <w:rFonts w:eastAsia="Arial" w:cstheme="minorHAnsi"/>
          <w:lang w:val="en-US"/>
        </w:rPr>
        <w:t xml:space="preserve"> due to quarantine restrictions) would be overcome, while </w:t>
      </w:r>
      <w:r w:rsidRPr="0072753B">
        <w:rPr>
          <w:rFonts w:eastAsia="Arial" w:cstheme="minorHAnsi"/>
          <w:lang w:val="en-US"/>
        </w:rPr>
        <w:t xml:space="preserve">Temporary Accommodation Facilities across the country </w:t>
      </w:r>
      <w:r w:rsidR="00707802">
        <w:rPr>
          <w:rFonts w:eastAsia="Arial" w:cstheme="minorHAnsi"/>
          <w:lang w:val="en-US"/>
        </w:rPr>
        <w:t xml:space="preserve">were </w:t>
      </w:r>
      <w:r w:rsidR="00707802" w:rsidRPr="0072753B">
        <w:rPr>
          <w:rFonts w:eastAsia="Arial" w:cstheme="minorHAnsi"/>
          <w:lang w:val="en-US"/>
        </w:rPr>
        <w:t xml:space="preserve">issued </w:t>
      </w:r>
      <w:r w:rsidRPr="0072753B">
        <w:rPr>
          <w:rFonts w:eastAsia="Arial" w:cstheme="minorHAnsi"/>
          <w:lang w:val="en-US"/>
        </w:rPr>
        <w:t>in cooperation</w:t>
      </w:r>
      <w:r>
        <w:rPr>
          <w:rFonts w:eastAsia="Arial" w:cstheme="minorHAnsi"/>
          <w:lang w:val="en-US"/>
        </w:rPr>
        <w:t xml:space="preserve"> with </w:t>
      </w:r>
      <w:r w:rsidR="00036A4D">
        <w:rPr>
          <w:rFonts w:eastAsia="Arial" w:cstheme="minorHAnsi"/>
          <w:lang w:val="en-US"/>
        </w:rPr>
        <w:t xml:space="preserve">the </w:t>
      </w:r>
      <w:r w:rsidRPr="0072753B">
        <w:rPr>
          <w:rFonts w:eastAsia="Arial" w:cstheme="minorHAnsi"/>
          <w:lang w:val="en-US"/>
        </w:rPr>
        <w:t>Hellenic Chamber of Hotels</w:t>
      </w:r>
      <w:r>
        <w:rPr>
          <w:rFonts w:eastAsia="Arial" w:cstheme="minorHAnsi"/>
          <w:lang w:val="en-US"/>
        </w:rPr>
        <w:t>, where women survivo</w:t>
      </w:r>
      <w:bookmarkStart w:id="9" w:name="_Hlk45705960"/>
      <w:r w:rsidR="00036A4D">
        <w:rPr>
          <w:rFonts w:eastAsia="Arial" w:cstheme="minorHAnsi"/>
          <w:lang w:val="en-US"/>
        </w:rPr>
        <w:t xml:space="preserve">rs and their children could stay </w:t>
      </w:r>
      <w:r w:rsidRPr="0072753B">
        <w:rPr>
          <w:rFonts w:eastAsia="Arial" w:cstheme="minorHAnsi"/>
          <w:lang w:val="en-US"/>
        </w:rPr>
        <w:t xml:space="preserve">until all the necessary medical exams </w:t>
      </w:r>
      <w:r>
        <w:rPr>
          <w:rFonts w:eastAsia="Arial" w:cstheme="minorHAnsi"/>
          <w:lang w:val="en-US"/>
        </w:rPr>
        <w:t>were</w:t>
      </w:r>
      <w:r w:rsidR="00036A4D">
        <w:rPr>
          <w:rFonts w:eastAsia="Arial" w:cstheme="minorHAnsi"/>
          <w:lang w:val="en-US"/>
        </w:rPr>
        <w:t xml:space="preserve"> completed, before </w:t>
      </w:r>
      <w:r w:rsidR="00707802">
        <w:rPr>
          <w:rFonts w:eastAsia="Arial" w:cstheme="minorHAnsi"/>
          <w:lang w:val="en-US"/>
        </w:rPr>
        <w:t xml:space="preserve">being </w:t>
      </w:r>
      <w:r w:rsidRPr="0072753B">
        <w:rPr>
          <w:rFonts w:eastAsia="Arial" w:cstheme="minorHAnsi"/>
          <w:lang w:val="en-US"/>
        </w:rPr>
        <w:t xml:space="preserve">placed at </w:t>
      </w:r>
      <w:r w:rsidR="00707802">
        <w:rPr>
          <w:rFonts w:eastAsia="Arial" w:cstheme="minorHAnsi"/>
          <w:lang w:val="en-US"/>
        </w:rPr>
        <w:t xml:space="preserve">the </w:t>
      </w:r>
      <w:r w:rsidR="00036A4D">
        <w:rPr>
          <w:rFonts w:eastAsia="Arial" w:cstheme="minorHAnsi"/>
          <w:lang w:val="en-US"/>
        </w:rPr>
        <w:t xml:space="preserve">safe shelters of the Network. </w:t>
      </w:r>
      <w:r w:rsidR="00707802">
        <w:rPr>
          <w:rFonts w:eastAsia="Arial" w:cstheme="minorHAnsi"/>
          <w:lang w:val="en-US"/>
        </w:rPr>
        <w:t xml:space="preserve">The </w:t>
      </w:r>
      <w:r w:rsidRPr="002654F9">
        <w:rPr>
          <w:rFonts w:eastAsia="Arial" w:cstheme="minorHAnsi"/>
          <w:sz w:val="22"/>
          <w:lang w:val="en-US"/>
        </w:rPr>
        <w:t>GSDFPGE</w:t>
      </w:r>
      <w:r>
        <w:rPr>
          <w:rFonts w:eastAsia="Arial" w:cstheme="minorHAnsi"/>
          <w:lang w:val="en-US"/>
        </w:rPr>
        <w:t xml:space="preserve"> also cooperated </w:t>
      </w:r>
      <w:r w:rsidR="00707802">
        <w:rPr>
          <w:rFonts w:eastAsia="Arial" w:cstheme="minorHAnsi"/>
          <w:lang w:val="en-US"/>
        </w:rPr>
        <w:t xml:space="preserve">with </w:t>
      </w:r>
      <w:r w:rsidR="00036A4D">
        <w:rPr>
          <w:rFonts w:eastAsia="Arial" w:cstheme="minorHAnsi"/>
          <w:lang w:val="en-US"/>
        </w:rPr>
        <w:t xml:space="preserve">the </w:t>
      </w:r>
      <w:r w:rsidRPr="0035105F">
        <w:rPr>
          <w:rFonts w:eastAsia="Arial" w:cstheme="minorHAnsi"/>
          <w:lang w:val="en-US"/>
        </w:rPr>
        <w:t xml:space="preserve">Hellenic Society of Forensic Medicine and the </w:t>
      </w:r>
      <w:r w:rsidRPr="006672EF">
        <w:rPr>
          <w:rFonts w:eastAsia="Arial" w:cstheme="minorHAnsi"/>
          <w:sz w:val="22"/>
          <w:lang w:val="en-US"/>
        </w:rPr>
        <w:t>NGO</w:t>
      </w:r>
      <w:r w:rsidRPr="0035105F">
        <w:rPr>
          <w:rFonts w:eastAsia="Arial" w:cstheme="minorHAnsi"/>
          <w:lang w:val="en-US"/>
        </w:rPr>
        <w:t xml:space="preserve"> “The Smile of the Child”</w:t>
      </w:r>
      <w:r w:rsidRPr="002654F9">
        <w:rPr>
          <w:rFonts w:eastAsia="Arial" w:cstheme="minorHAnsi"/>
          <w:lang w:val="en-US"/>
        </w:rPr>
        <w:t xml:space="preserve"> to speed up the medical examinations</w:t>
      </w:r>
      <w:r w:rsidR="006672EF">
        <w:rPr>
          <w:rFonts w:eastAsia="Arial" w:cstheme="minorHAnsi"/>
          <w:lang w:val="en-US"/>
        </w:rPr>
        <w:t xml:space="preserve"> </w:t>
      </w:r>
      <w:r w:rsidR="00707802">
        <w:rPr>
          <w:rFonts w:eastAsia="Arial" w:cstheme="minorHAnsi"/>
          <w:lang w:val="en-US"/>
        </w:rPr>
        <w:t>provided to</w:t>
      </w:r>
      <w:r w:rsidR="006672EF">
        <w:rPr>
          <w:rFonts w:eastAsia="Arial" w:cstheme="minorHAnsi"/>
          <w:lang w:val="en-US"/>
        </w:rPr>
        <w:t xml:space="preserve"> women and their children.</w:t>
      </w:r>
    </w:p>
    <w:p w:rsidR="00B356DD" w:rsidRPr="00F86375" w:rsidRDefault="00B356DD" w:rsidP="00E95595">
      <w:pPr>
        <w:spacing w:after="200" w:line="276" w:lineRule="auto"/>
        <w:jc w:val="both"/>
        <w:rPr>
          <w:rFonts w:asciiTheme="minorHAnsi" w:hAnsiTheme="minorHAnsi" w:cstheme="minorHAnsi"/>
          <w:lang w:val="en-US"/>
        </w:rPr>
      </w:pPr>
      <w:r w:rsidRPr="00E27428">
        <w:rPr>
          <w:lang w:val="en-US"/>
        </w:rPr>
        <w:t xml:space="preserve">From </w:t>
      </w:r>
      <w:r w:rsidRPr="00E2087E">
        <w:rPr>
          <w:lang w:val="en-US"/>
        </w:rPr>
        <w:t>2011</w:t>
      </w:r>
      <w:r w:rsidR="00707802">
        <w:rPr>
          <w:lang w:val="en-US"/>
        </w:rPr>
        <w:t xml:space="preserve">to </w:t>
      </w:r>
      <w:r w:rsidRPr="00E2087E">
        <w:rPr>
          <w:lang w:val="en-US"/>
        </w:rPr>
        <w:t>2020</w:t>
      </w:r>
      <w:r w:rsidRPr="00E27428">
        <w:rPr>
          <w:lang w:val="en-US"/>
        </w:rPr>
        <w:t xml:space="preserve">, approximately </w:t>
      </w:r>
      <w:r w:rsidRPr="00E2087E">
        <w:rPr>
          <w:lang w:val="en-US"/>
        </w:rPr>
        <w:t>36</w:t>
      </w:r>
      <w:r w:rsidR="00707802">
        <w:rPr>
          <w:lang w:val="en-US"/>
        </w:rPr>
        <w:t>,</w:t>
      </w:r>
      <w:r w:rsidRPr="00E2087E">
        <w:rPr>
          <w:lang w:val="en-US"/>
        </w:rPr>
        <w:t xml:space="preserve">000 </w:t>
      </w:r>
      <w:r w:rsidRPr="00E27428">
        <w:rPr>
          <w:lang w:val="en-US"/>
        </w:rPr>
        <w:t xml:space="preserve">women have been </w:t>
      </w:r>
      <w:r w:rsidR="00707802">
        <w:rPr>
          <w:lang w:val="en-US"/>
        </w:rPr>
        <w:t>assisted</w:t>
      </w:r>
      <w:r w:rsidRPr="00E27428">
        <w:rPr>
          <w:lang w:val="en-US"/>
        </w:rPr>
        <w:t xml:space="preserve"> by the </w:t>
      </w:r>
      <w:r w:rsidR="00EB5C8C">
        <w:rPr>
          <w:lang w:val="en-US"/>
        </w:rPr>
        <w:t>Counseling</w:t>
      </w:r>
      <w:r w:rsidR="00036A4D">
        <w:rPr>
          <w:lang w:val="en-US"/>
        </w:rPr>
        <w:t xml:space="preserve"> Center</w:t>
      </w:r>
      <w:r w:rsidR="001D47CF">
        <w:rPr>
          <w:lang w:val="en-US"/>
        </w:rPr>
        <w:t>s</w:t>
      </w:r>
      <w:r w:rsidRPr="00E27428">
        <w:rPr>
          <w:lang w:val="en-US"/>
        </w:rPr>
        <w:t xml:space="preserve"> and the Shelters</w:t>
      </w:r>
      <w:r w:rsidR="00707802">
        <w:rPr>
          <w:lang w:val="en-US"/>
        </w:rPr>
        <w:t>, while</w:t>
      </w:r>
      <w:r w:rsidRPr="00E27428">
        <w:rPr>
          <w:lang w:val="en-US"/>
        </w:rPr>
        <w:t xml:space="preserve"> more than </w:t>
      </w:r>
      <w:r w:rsidRPr="00E2087E">
        <w:rPr>
          <w:lang w:val="en-US"/>
        </w:rPr>
        <w:t>55</w:t>
      </w:r>
      <w:r w:rsidR="00707802">
        <w:rPr>
          <w:lang w:val="en-US"/>
        </w:rPr>
        <w:t>,</w:t>
      </w:r>
      <w:r w:rsidRPr="00E2087E">
        <w:rPr>
          <w:lang w:val="en-US"/>
        </w:rPr>
        <w:t xml:space="preserve">000 </w:t>
      </w:r>
      <w:r w:rsidRPr="00E27428">
        <w:rPr>
          <w:lang w:val="en-US"/>
        </w:rPr>
        <w:t xml:space="preserve">women have consulted the </w:t>
      </w:r>
      <w:r w:rsidRPr="00E2087E">
        <w:rPr>
          <w:lang w:val="en-US"/>
        </w:rPr>
        <w:t>SOS</w:t>
      </w:r>
      <w:r w:rsidRPr="00E27428">
        <w:rPr>
          <w:lang w:val="en-US"/>
        </w:rPr>
        <w:t xml:space="preserve"> Helpline.</w:t>
      </w:r>
      <w:r>
        <w:rPr>
          <w:lang w:val="en-US"/>
        </w:rPr>
        <w:t xml:space="preserve"> According to an evaluation study published in </w:t>
      </w:r>
      <w:r w:rsidRPr="00E2087E">
        <w:rPr>
          <w:lang w:val="en-US"/>
        </w:rPr>
        <w:t>2019</w:t>
      </w:r>
      <w:r>
        <w:rPr>
          <w:rStyle w:val="FootnoteReference"/>
          <w:sz w:val="22"/>
          <w:lang w:val="en-US"/>
        </w:rPr>
        <w:footnoteReference w:id="7"/>
      </w:r>
      <w:r w:rsidRPr="009F1DF6">
        <w:rPr>
          <w:lang w:val="en-US"/>
        </w:rPr>
        <w:t xml:space="preserve">, </w:t>
      </w:r>
      <w:r>
        <w:rPr>
          <w:lang w:val="en-US"/>
        </w:rPr>
        <w:t xml:space="preserve">the vast majority of the women supported by the </w:t>
      </w:r>
      <w:r w:rsidR="00EB5C8C">
        <w:rPr>
          <w:lang w:val="en-US"/>
        </w:rPr>
        <w:t>Counseling</w:t>
      </w:r>
      <w:r w:rsidR="00336C7F">
        <w:rPr>
          <w:lang w:val="en-US"/>
        </w:rPr>
        <w:t xml:space="preserve"> </w:t>
      </w:r>
      <w:r>
        <w:rPr>
          <w:lang w:val="en-US"/>
        </w:rPr>
        <w:t xml:space="preserve">Centres were “Very Satisfied” or “Completely </w:t>
      </w:r>
      <w:r w:rsidR="007212D0">
        <w:rPr>
          <w:lang w:val="en-US"/>
        </w:rPr>
        <w:t>S</w:t>
      </w:r>
      <w:r>
        <w:rPr>
          <w:lang w:val="en-US"/>
        </w:rPr>
        <w:t>atisfied” with the services provided and the</w:t>
      </w:r>
      <w:r w:rsidR="007212D0">
        <w:rPr>
          <w:lang w:val="en-US"/>
        </w:rPr>
        <w:t>ir</w:t>
      </w:r>
      <w:r>
        <w:rPr>
          <w:lang w:val="en-US"/>
        </w:rPr>
        <w:t xml:space="preserve"> quality ch</w:t>
      </w:r>
      <w:r w:rsidR="00036A4D">
        <w:rPr>
          <w:lang w:val="en-US"/>
        </w:rPr>
        <w:t>aracteristics</w:t>
      </w:r>
      <w:r>
        <w:rPr>
          <w:lang w:val="en-US"/>
        </w:rPr>
        <w:t xml:space="preserve">. </w:t>
      </w:r>
      <w:r w:rsidRPr="00F86375">
        <w:rPr>
          <w:lang w:val="en-US"/>
        </w:rPr>
        <w:t xml:space="preserve">High levels of satisfaction were also recorded for women </w:t>
      </w:r>
      <w:r>
        <w:rPr>
          <w:lang w:val="en-US"/>
        </w:rPr>
        <w:t xml:space="preserve">accommodated in </w:t>
      </w:r>
      <w:r w:rsidR="007212D0">
        <w:rPr>
          <w:lang w:val="en-US"/>
        </w:rPr>
        <w:t>s</w:t>
      </w:r>
      <w:r>
        <w:rPr>
          <w:lang w:val="en-US"/>
        </w:rPr>
        <w:t>helters</w:t>
      </w:r>
      <w:r w:rsidRPr="00F86375">
        <w:rPr>
          <w:lang w:val="en-US"/>
        </w:rPr>
        <w:t>, with the comfort of the common</w:t>
      </w:r>
      <w:r>
        <w:rPr>
          <w:lang w:val="en-US"/>
        </w:rPr>
        <w:t xml:space="preserve"> areas being the main element</w:t>
      </w:r>
      <w:r w:rsidR="00336C7F" w:rsidRPr="00336C7F">
        <w:rPr>
          <w:lang w:val="en-GB"/>
        </w:rPr>
        <w:t xml:space="preserve"> </w:t>
      </w:r>
      <w:r w:rsidR="00336C7F">
        <w:rPr>
          <w:lang w:val="en-GB"/>
        </w:rPr>
        <w:t>of lower levels of</w:t>
      </w:r>
      <w:r w:rsidR="00336C7F" w:rsidRPr="00336C7F">
        <w:rPr>
          <w:lang w:val="en-GB"/>
        </w:rPr>
        <w:t xml:space="preserve"> </w:t>
      </w:r>
      <w:r>
        <w:rPr>
          <w:lang w:val="en-US"/>
        </w:rPr>
        <w:t xml:space="preserve">satisfaction. </w:t>
      </w:r>
    </w:p>
    <w:bookmarkEnd w:id="9"/>
    <w:p w:rsidR="00B356DD" w:rsidRPr="007212D0" w:rsidRDefault="00B356DD" w:rsidP="00B356DD">
      <w:pPr>
        <w:spacing w:after="200" w:line="276" w:lineRule="auto"/>
        <w:ind w:left="40"/>
        <w:jc w:val="both"/>
        <w:rPr>
          <w:lang w:val="en-US"/>
        </w:rPr>
      </w:pPr>
      <w:r w:rsidRPr="00F86375">
        <w:rPr>
          <w:lang w:val="en-US"/>
        </w:rPr>
        <w:t xml:space="preserve">- </w:t>
      </w:r>
      <w:r>
        <w:rPr>
          <w:lang w:val="en-US"/>
        </w:rPr>
        <w:t xml:space="preserve">In November </w:t>
      </w:r>
      <w:r w:rsidRPr="005852FD">
        <w:rPr>
          <w:sz w:val="22"/>
          <w:lang w:val="en-US"/>
        </w:rPr>
        <w:t>2020</w:t>
      </w:r>
      <w:r>
        <w:rPr>
          <w:lang w:val="en-US"/>
        </w:rPr>
        <w:t>, the Hellenic Manpower Organisation (</w:t>
      </w:r>
      <w:r w:rsidR="007212D0">
        <w:rPr>
          <w:lang w:val="en-US"/>
        </w:rPr>
        <w:t>“</w:t>
      </w:r>
      <w:r w:rsidRPr="0013731D">
        <w:rPr>
          <w:sz w:val="22"/>
          <w:lang w:val="en-US"/>
        </w:rPr>
        <w:t>OAED</w:t>
      </w:r>
      <w:r w:rsidR="007212D0">
        <w:rPr>
          <w:sz w:val="22"/>
          <w:lang w:val="en-US"/>
        </w:rPr>
        <w:t>”</w:t>
      </w:r>
      <w:r>
        <w:rPr>
          <w:lang w:val="en-US"/>
        </w:rPr>
        <w:t>),</w:t>
      </w:r>
      <w:r w:rsidRPr="00F86375">
        <w:rPr>
          <w:lang w:val="en-US"/>
        </w:rPr>
        <w:t xml:space="preserve"> in the </w:t>
      </w:r>
      <w:r w:rsidRPr="007212D0">
        <w:rPr>
          <w:lang w:val="en-US"/>
        </w:rPr>
        <w:t>framework of its cooperation with the GSDFPGE, proceeded to the modification of the employment and entrepreneur</w:t>
      </w:r>
      <w:r w:rsidR="00036A4D" w:rsidRPr="007212D0">
        <w:rPr>
          <w:lang w:val="en-US"/>
        </w:rPr>
        <w:t>ship programs</w:t>
      </w:r>
      <w:r w:rsidRPr="007212D0">
        <w:rPr>
          <w:lang w:val="en-US"/>
        </w:rPr>
        <w:t xml:space="preserve">, in order to support unemployed women victims of gender-based and domestic violence. </w:t>
      </w:r>
      <w:r w:rsidR="00336C7F" w:rsidRPr="007212D0">
        <w:rPr>
          <w:lang w:val="en-US"/>
        </w:rPr>
        <w:t xml:space="preserve">This is done </w:t>
      </w:r>
      <w:r w:rsidR="006672EF" w:rsidRPr="007212D0">
        <w:rPr>
          <w:lang w:val="en-US"/>
        </w:rPr>
        <w:t>by</w:t>
      </w:r>
      <w:r w:rsidR="00336C7F" w:rsidRPr="007212D0">
        <w:rPr>
          <w:lang w:val="en-US"/>
        </w:rPr>
        <w:t xml:space="preserve"> supporting them with a 40%</w:t>
      </w:r>
      <w:r w:rsidR="00036A4D" w:rsidRPr="007212D0">
        <w:rPr>
          <w:lang w:val="en-US"/>
        </w:rPr>
        <w:t xml:space="preserve"> increase in </w:t>
      </w:r>
      <w:r w:rsidR="007212D0" w:rsidRPr="007212D0">
        <w:rPr>
          <w:lang w:val="en-US"/>
        </w:rPr>
        <w:t xml:space="preserve">allocated </w:t>
      </w:r>
      <w:r w:rsidR="00036A4D" w:rsidRPr="007212D0">
        <w:rPr>
          <w:lang w:val="en-US"/>
        </w:rPr>
        <w:t>points</w:t>
      </w:r>
      <w:r w:rsidR="007212D0" w:rsidRPr="007212D0">
        <w:rPr>
          <w:lang w:val="en-US"/>
        </w:rPr>
        <w:t xml:space="preserve"> with regard to the point-system</w:t>
      </w:r>
      <w:r w:rsidR="00036A4D" w:rsidRPr="007212D0">
        <w:rPr>
          <w:lang w:val="en-US"/>
        </w:rPr>
        <w:t xml:space="preserve"> on</w:t>
      </w:r>
      <w:r w:rsidR="00336C7F" w:rsidRPr="007212D0">
        <w:rPr>
          <w:lang w:val="en-US"/>
        </w:rPr>
        <w:t xml:space="preserve"> </w:t>
      </w:r>
      <w:r w:rsidR="007212D0" w:rsidRPr="007212D0">
        <w:rPr>
          <w:lang w:val="en-US"/>
        </w:rPr>
        <w:t xml:space="preserve">the </w:t>
      </w:r>
      <w:r w:rsidR="00336C7F" w:rsidRPr="007212D0">
        <w:rPr>
          <w:lang w:val="en-US"/>
        </w:rPr>
        <w:t xml:space="preserve">second business opportunity program and </w:t>
      </w:r>
      <w:r w:rsidR="006672EF" w:rsidRPr="007212D0">
        <w:rPr>
          <w:lang w:val="en-US"/>
        </w:rPr>
        <w:t>including them</w:t>
      </w:r>
      <w:r w:rsidR="00336C7F" w:rsidRPr="007212D0">
        <w:rPr>
          <w:lang w:val="en-US"/>
        </w:rPr>
        <w:t xml:space="preserve"> in the employment program </w:t>
      </w:r>
      <w:r w:rsidR="007212D0" w:rsidRPr="007212D0">
        <w:rPr>
          <w:lang w:val="en-US"/>
        </w:rPr>
        <w:t>for</w:t>
      </w:r>
      <w:r w:rsidR="00336C7F" w:rsidRPr="007212D0">
        <w:rPr>
          <w:lang w:val="en-US"/>
        </w:rPr>
        <w:t xml:space="preserve"> </w:t>
      </w:r>
      <w:r w:rsidR="007212D0" w:rsidRPr="007212D0">
        <w:rPr>
          <w:lang w:val="en-US"/>
        </w:rPr>
        <w:t>v</w:t>
      </w:r>
      <w:r w:rsidR="00336C7F" w:rsidRPr="007212D0">
        <w:rPr>
          <w:lang w:val="en-US"/>
        </w:rPr>
        <w:t xml:space="preserve">ulnerable </w:t>
      </w:r>
      <w:r w:rsidR="007212D0" w:rsidRPr="007212D0">
        <w:rPr>
          <w:lang w:val="en-US"/>
        </w:rPr>
        <w:t>s</w:t>
      </w:r>
      <w:r w:rsidR="00336C7F" w:rsidRPr="007212D0">
        <w:rPr>
          <w:lang w:val="en-US"/>
        </w:rPr>
        <w:t xml:space="preserve">ocial </w:t>
      </w:r>
      <w:r w:rsidR="007212D0" w:rsidRPr="007212D0">
        <w:rPr>
          <w:lang w:val="en-US"/>
        </w:rPr>
        <w:t>g</w:t>
      </w:r>
      <w:r w:rsidR="00336C7F" w:rsidRPr="007212D0">
        <w:rPr>
          <w:lang w:val="en-US"/>
        </w:rPr>
        <w:t>roups. The program subsidizes for 12-24 months</w:t>
      </w:r>
      <w:r w:rsidR="007212D0" w:rsidRPr="007212D0">
        <w:rPr>
          <w:lang w:val="en-US"/>
        </w:rPr>
        <w:t xml:space="preserve"> around</w:t>
      </w:r>
      <w:r w:rsidR="00336C7F" w:rsidRPr="007212D0">
        <w:rPr>
          <w:lang w:val="en-US"/>
        </w:rPr>
        <w:t xml:space="preserve"> 90% of th</w:t>
      </w:r>
      <w:r w:rsidR="00A82B82" w:rsidRPr="007212D0">
        <w:rPr>
          <w:lang w:val="en-US"/>
        </w:rPr>
        <w:t>e total cost</w:t>
      </w:r>
      <w:r w:rsidR="007212D0" w:rsidRPr="007212D0">
        <w:rPr>
          <w:lang w:val="en-US"/>
        </w:rPr>
        <w:t xml:space="preserve"> of</w:t>
      </w:r>
      <w:r w:rsidR="00336C7F" w:rsidRPr="007212D0">
        <w:rPr>
          <w:lang w:val="en-US"/>
        </w:rPr>
        <w:t xml:space="preserve"> up to 800</w:t>
      </w:r>
      <w:r w:rsidR="007212D0" w:rsidRPr="007212D0">
        <w:rPr>
          <w:lang w:val="en-US"/>
        </w:rPr>
        <w:t xml:space="preserve"> euro</w:t>
      </w:r>
      <w:r w:rsidR="00336C7F" w:rsidRPr="007212D0">
        <w:rPr>
          <w:lang w:val="en-US"/>
        </w:rPr>
        <w:t xml:space="preserve"> per month for a fulltime job and 400</w:t>
      </w:r>
      <w:r w:rsidR="007212D0">
        <w:rPr>
          <w:lang w:val="en-US"/>
        </w:rPr>
        <w:t xml:space="preserve"> euro</w:t>
      </w:r>
      <w:r w:rsidR="00A82B82" w:rsidRPr="007212D0">
        <w:rPr>
          <w:lang w:val="en-US"/>
        </w:rPr>
        <w:t xml:space="preserve"> </w:t>
      </w:r>
      <w:r w:rsidR="007212D0">
        <w:rPr>
          <w:lang w:val="en-US"/>
        </w:rPr>
        <w:t>for a part-</w:t>
      </w:r>
      <w:r w:rsidR="00336C7F" w:rsidRPr="007212D0">
        <w:rPr>
          <w:lang w:val="en-US"/>
        </w:rPr>
        <w:t>time job</w:t>
      </w:r>
      <w:r w:rsidR="006672EF" w:rsidRPr="007212D0">
        <w:rPr>
          <w:lang w:val="en-US"/>
        </w:rPr>
        <w:t>.</w:t>
      </w:r>
      <w:r w:rsidR="00336C7F" w:rsidRPr="007212D0">
        <w:rPr>
          <w:lang w:val="en-US"/>
        </w:rPr>
        <w:t xml:space="preserve"> </w:t>
      </w:r>
      <w:r w:rsidRPr="007212D0">
        <w:rPr>
          <w:lang w:val="en-US"/>
        </w:rPr>
        <w:t>Women victims of domestic and gender-based violence who complete employment support sessions in the Network’s</w:t>
      </w:r>
      <w:r w:rsidR="00336C7F" w:rsidRPr="007212D0">
        <w:rPr>
          <w:lang w:val="en-US"/>
        </w:rPr>
        <w:t xml:space="preserve"> </w:t>
      </w:r>
      <w:r w:rsidRPr="007212D0">
        <w:rPr>
          <w:lang w:val="en-US"/>
        </w:rPr>
        <w:t xml:space="preserve">Structures </w:t>
      </w:r>
      <w:r w:rsidR="00336C7F" w:rsidRPr="007212D0">
        <w:rPr>
          <w:lang w:val="en-US"/>
        </w:rPr>
        <w:t xml:space="preserve">are </w:t>
      </w:r>
      <w:r w:rsidRPr="007212D0">
        <w:rPr>
          <w:lang w:val="en-US"/>
        </w:rPr>
        <w:t xml:space="preserve">able to participate in the </w:t>
      </w:r>
      <w:r w:rsidR="007212D0">
        <w:rPr>
          <w:lang w:val="en-US"/>
        </w:rPr>
        <w:t xml:space="preserve">above-mentioned </w:t>
      </w:r>
      <w:r w:rsidRPr="007212D0">
        <w:rPr>
          <w:lang w:val="en-US"/>
        </w:rPr>
        <w:t>program</w:t>
      </w:r>
      <w:r w:rsidR="007212D0">
        <w:rPr>
          <w:lang w:val="en-US"/>
        </w:rPr>
        <w:t>,</w:t>
      </w:r>
      <w:r w:rsidR="00336C7F" w:rsidRPr="007212D0">
        <w:rPr>
          <w:lang w:val="en-US"/>
        </w:rPr>
        <w:t xml:space="preserve"> whereas victims of trafficking and transsexual people are also included </w:t>
      </w:r>
      <w:r w:rsidR="007212D0">
        <w:rPr>
          <w:lang w:val="en-US"/>
        </w:rPr>
        <w:t>as</w:t>
      </w:r>
      <w:r w:rsidR="00336C7F" w:rsidRPr="007212D0">
        <w:rPr>
          <w:lang w:val="en-US"/>
        </w:rPr>
        <w:t xml:space="preserve"> beneficiaries. Since the launch of the program</w:t>
      </w:r>
      <w:r w:rsidR="007212D0">
        <w:rPr>
          <w:lang w:val="en-US"/>
        </w:rPr>
        <w:t>,</w:t>
      </w:r>
      <w:r w:rsidR="00336C7F" w:rsidRPr="007212D0">
        <w:rPr>
          <w:lang w:val="en-US"/>
        </w:rPr>
        <w:t xml:space="preserve"> 69 applications have been </w:t>
      </w:r>
      <w:r w:rsidR="007212D0">
        <w:rPr>
          <w:lang w:val="en-US"/>
        </w:rPr>
        <w:t>submitted at</w:t>
      </w:r>
      <w:r w:rsidR="00336C7F" w:rsidRPr="007212D0">
        <w:rPr>
          <w:lang w:val="en-US"/>
        </w:rPr>
        <w:t xml:space="preserve"> Counseling Centers and 7 </w:t>
      </w:r>
      <w:r w:rsidR="007212D0">
        <w:rPr>
          <w:lang w:val="en-US"/>
        </w:rPr>
        <w:t>at</w:t>
      </w:r>
      <w:r w:rsidR="00336C7F" w:rsidRPr="007212D0">
        <w:rPr>
          <w:lang w:val="en-US"/>
        </w:rPr>
        <w:t xml:space="preserve"> Shelters.</w:t>
      </w:r>
    </w:p>
    <w:p w:rsidR="005C76EC" w:rsidRPr="007212D0" w:rsidRDefault="005C76EC" w:rsidP="005C76EC">
      <w:pPr>
        <w:spacing w:after="200" w:line="276" w:lineRule="auto"/>
        <w:ind w:left="40"/>
        <w:jc w:val="both"/>
        <w:rPr>
          <w:lang w:val="en-US"/>
        </w:rPr>
      </w:pPr>
      <w:r w:rsidRPr="007212D0">
        <w:rPr>
          <w:lang w:val="en-US"/>
        </w:rPr>
        <w:t>- A “Risk Assessment Tool” for women victims of gender</w:t>
      </w:r>
      <w:r w:rsidR="007212D0">
        <w:rPr>
          <w:lang w:val="en-US"/>
        </w:rPr>
        <w:t>-</w:t>
      </w:r>
      <w:r w:rsidRPr="007212D0">
        <w:rPr>
          <w:lang w:val="en-US"/>
        </w:rPr>
        <w:t xml:space="preserve">based </w:t>
      </w:r>
      <w:r w:rsidR="00A82B82" w:rsidRPr="007212D0">
        <w:rPr>
          <w:lang w:val="en-US"/>
        </w:rPr>
        <w:t xml:space="preserve">and domestic violence </w:t>
      </w:r>
      <w:r w:rsidRPr="007212D0">
        <w:rPr>
          <w:lang w:val="en-US"/>
        </w:rPr>
        <w:t xml:space="preserve">is been developed on behalf of </w:t>
      </w:r>
      <w:r w:rsidR="007212D0">
        <w:rPr>
          <w:lang w:val="en-US"/>
        </w:rPr>
        <w:t xml:space="preserve">the </w:t>
      </w:r>
      <w:r w:rsidRPr="007212D0">
        <w:rPr>
          <w:lang w:val="en-US"/>
        </w:rPr>
        <w:t>GSDFPGE</w:t>
      </w:r>
      <w:r w:rsidR="007212D0">
        <w:rPr>
          <w:lang w:val="en-US"/>
        </w:rPr>
        <w:t>,</w:t>
      </w:r>
      <w:r w:rsidRPr="007212D0">
        <w:rPr>
          <w:lang w:val="en-US"/>
        </w:rPr>
        <w:t xml:space="preserve"> in order to assess the level of risk of recurrence of violence in their </w:t>
      </w:r>
      <w:r w:rsidR="007212D0">
        <w:rPr>
          <w:lang w:val="en-US"/>
        </w:rPr>
        <w:t>close</w:t>
      </w:r>
      <w:r w:rsidRPr="007212D0">
        <w:rPr>
          <w:lang w:val="en-US"/>
        </w:rPr>
        <w:t xml:space="preserve"> environment. The tool will be applied and utilized horizontally by all reception</w:t>
      </w:r>
      <w:r w:rsidR="00A82B82" w:rsidRPr="007212D0">
        <w:rPr>
          <w:lang w:val="en-US"/>
        </w:rPr>
        <w:t xml:space="preserve"> services </w:t>
      </w:r>
      <w:r w:rsidR="007212D0">
        <w:rPr>
          <w:lang w:val="en-US"/>
        </w:rPr>
        <w:t>for</w:t>
      </w:r>
      <w:r w:rsidR="00A82B82" w:rsidRPr="007212D0">
        <w:rPr>
          <w:lang w:val="en-US"/>
        </w:rPr>
        <w:t xml:space="preserve"> women victims</w:t>
      </w:r>
      <w:r w:rsidRPr="007212D0">
        <w:rPr>
          <w:lang w:val="en-US"/>
        </w:rPr>
        <w:t xml:space="preserve">, such as the Police, Health Care </w:t>
      </w:r>
      <w:r w:rsidR="007212D0">
        <w:rPr>
          <w:lang w:val="en-US"/>
        </w:rPr>
        <w:t>S</w:t>
      </w:r>
      <w:r w:rsidRPr="007212D0">
        <w:rPr>
          <w:lang w:val="en-US"/>
        </w:rPr>
        <w:t xml:space="preserve">ervices and </w:t>
      </w:r>
      <w:r w:rsidR="007212D0">
        <w:rPr>
          <w:lang w:val="en-US"/>
        </w:rPr>
        <w:t xml:space="preserve">the </w:t>
      </w:r>
      <w:r w:rsidRPr="007212D0">
        <w:rPr>
          <w:lang w:val="en-US"/>
        </w:rPr>
        <w:t xml:space="preserve">Justice System. </w:t>
      </w:r>
    </w:p>
    <w:p w:rsidR="0026715F" w:rsidRDefault="0026715F">
      <w:pPr>
        <w:widowControl/>
        <w:suppressAutoHyphens w:val="0"/>
        <w:spacing w:after="200" w:line="276" w:lineRule="auto"/>
        <w:rPr>
          <w:color w:val="000000"/>
          <w:lang w:val="en-US" w:eastAsia="en-GB"/>
        </w:rPr>
      </w:pPr>
    </w:p>
    <w:p w:rsidR="0026715F" w:rsidRPr="00DB6808" w:rsidRDefault="0026715F" w:rsidP="0026715F">
      <w:pPr>
        <w:shd w:val="clear" w:color="auto" w:fill="FFFFFF"/>
        <w:spacing w:line="259" w:lineRule="auto"/>
        <w:jc w:val="both"/>
        <w:outlineLvl w:val="2"/>
        <w:rPr>
          <w:b/>
          <w:color w:val="000000"/>
          <w:lang w:val="en-US" w:eastAsia="en-GB"/>
        </w:rPr>
      </w:pPr>
      <w:r w:rsidRPr="00DB6808">
        <w:rPr>
          <w:b/>
          <w:color w:val="000000"/>
          <w:lang w:val="en-GB" w:eastAsia="en-GB"/>
        </w:rPr>
        <w:t>7.</w:t>
      </w:r>
      <w:r w:rsidRPr="00DB6808">
        <w:rPr>
          <w:b/>
          <w:color w:val="000000"/>
          <w:lang w:val="en-US" w:eastAsia="en-GB"/>
        </w:rPr>
        <w:t>Please describe the needs of survivors of the above</w:t>
      </w:r>
      <w:r w:rsidR="00A51DC1">
        <w:rPr>
          <w:b/>
          <w:color w:val="000000"/>
          <w:lang w:val="en-US" w:eastAsia="en-GB"/>
        </w:rPr>
        <w:t>-</w:t>
      </w:r>
      <w:r w:rsidRPr="00DB6808">
        <w:rPr>
          <w:b/>
          <w:color w:val="000000"/>
          <w:lang w:val="en-US" w:eastAsia="en-GB"/>
        </w:rPr>
        <w:t>mentioned forms of violence as identified by your State/institution. Please share survivor-self identified needs and those of their families, with a focus on health emergency and long-term needs.</w:t>
      </w:r>
    </w:p>
    <w:p w:rsidR="00A82B82" w:rsidRDefault="00A82B82" w:rsidP="001D47CF">
      <w:pPr>
        <w:shd w:val="clear" w:color="auto" w:fill="FFFFFF"/>
        <w:spacing w:line="259" w:lineRule="auto"/>
        <w:jc w:val="both"/>
        <w:outlineLvl w:val="2"/>
        <w:rPr>
          <w:color w:val="000000"/>
          <w:lang w:val="en-US" w:eastAsia="en-GB"/>
        </w:rPr>
      </w:pPr>
    </w:p>
    <w:p w:rsidR="00EB14DA" w:rsidRPr="001D47CF" w:rsidRDefault="001D47CF" w:rsidP="001D47CF">
      <w:pPr>
        <w:shd w:val="clear" w:color="auto" w:fill="FFFFFF"/>
        <w:spacing w:line="259" w:lineRule="auto"/>
        <w:jc w:val="both"/>
        <w:outlineLvl w:val="2"/>
        <w:rPr>
          <w:color w:val="000000"/>
          <w:lang w:val="en-US" w:eastAsia="en-GB"/>
        </w:rPr>
      </w:pPr>
      <w:r w:rsidRPr="001D47CF">
        <w:rPr>
          <w:color w:val="000000"/>
          <w:lang w:val="en-US" w:eastAsia="en-GB"/>
        </w:rPr>
        <w:t>-</w:t>
      </w:r>
      <w:r w:rsidR="00A82B82">
        <w:rPr>
          <w:color w:val="000000"/>
          <w:lang w:val="en-US" w:eastAsia="en-GB"/>
        </w:rPr>
        <w:t xml:space="preserve"> </w:t>
      </w:r>
      <w:r w:rsidR="00EB14DA" w:rsidRPr="001D47CF">
        <w:rPr>
          <w:color w:val="000000"/>
          <w:lang w:val="en-US" w:eastAsia="en-GB"/>
        </w:rPr>
        <w:t>Women belonging to disadvantaged and marginalized groups experie</w:t>
      </w:r>
      <w:r w:rsidR="00E14E38" w:rsidRPr="001D47CF">
        <w:rPr>
          <w:color w:val="000000"/>
          <w:lang w:val="en-US" w:eastAsia="en-GB"/>
        </w:rPr>
        <w:t xml:space="preserve">nce intersectional discrimination; thus comprehensive measures are required </w:t>
      </w:r>
      <w:r w:rsidR="00A51DC1">
        <w:rPr>
          <w:color w:val="000000"/>
          <w:lang w:val="en-US" w:eastAsia="en-GB"/>
        </w:rPr>
        <w:t>by</w:t>
      </w:r>
      <w:r w:rsidR="00E14E38" w:rsidRPr="001D47CF">
        <w:rPr>
          <w:color w:val="000000"/>
          <w:lang w:val="en-US" w:eastAsia="en-GB"/>
        </w:rPr>
        <w:t xml:space="preserve"> the State to address the problems they face. Recognizing the compounded difficulties that mig</w:t>
      </w:r>
      <w:r w:rsidR="00A82B82">
        <w:rPr>
          <w:color w:val="000000"/>
          <w:lang w:val="en-US" w:eastAsia="en-GB"/>
        </w:rPr>
        <w:t>rant women victims of violence (</w:t>
      </w:r>
      <w:r w:rsidR="00E14E38" w:rsidRPr="001D47CF">
        <w:rPr>
          <w:color w:val="000000"/>
          <w:lang w:val="en-US" w:eastAsia="en-GB"/>
        </w:rPr>
        <w:t>especially refugees and asylum seekers</w:t>
      </w:r>
      <w:r w:rsidR="00A82B82">
        <w:rPr>
          <w:color w:val="000000"/>
          <w:lang w:val="en-US" w:eastAsia="en-GB"/>
        </w:rPr>
        <w:t xml:space="preserve">) </w:t>
      </w:r>
      <w:r w:rsidR="00E14E38" w:rsidRPr="001D47CF">
        <w:rPr>
          <w:color w:val="000000"/>
          <w:lang w:val="en-US" w:eastAsia="en-GB"/>
        </w:rPr>
        <w:t>face</w:t>
      </w:r>
      <w:r w:rsidR="00A82B82">
        <w:rPr>
          <w:color w:val="000000"/>
          <w:lang w:val="en-US" w:eastAsia="en-GB"/>
        </w:rPr>
        <w:t xml:space="preserve">, </w:t>
      </w:r>
      <w:r w:rsidR="00A51DC1">
        <w:rPr>
          <w:color w:val="000000"/>
          <w:lang w:val="en-US" w:eastAsia="en-GB"/>
        </w:rPr>
        <w:t xml:space="preserve">the </w:t>
      </w:r>
      <w:r w:rsidR="00E14E38" w:rsidRPr="001D47CF">
        <w:rPr>
          <w:color w:val="000000"/>
          <w:sz w:val="22"/>
          <w:lang w:val="en-US" w:eastAsia="en-GB"/>
        </w:rPr>
        <w:t>GSDFPGE</w:t>
      </w:r>
      <w:r w:rsidR="00E14E38" w:rsidRPr="001D47CF">
        <w:rPr>
          <w:color w:val="000000"/>
          <w:lang w:val="en-US" w:eastAsia="en-GB"/>
        </w:rPr>
        <w:t xml:space="preserve"> has developed cooperation with international and national stakeholders (e.g. </w:t>
      </w:r>
      <w:r w:rsidR="00E14E38" w:rsidRPr="001D47CF">
        <w:rPr>
          <w:color w:val="000000"/>
          <w:sz w:val="22"/>
          <w:lang w:val="en-US" w:eastAsia="en-GB"/>
        </w:rPr>
        <w:t>UNHCR, UNICEF</w:t>
      </w:r>
      <w:r w:rsidR="00E14E38" w:rsidRPr="001D47CF">
        <w:rPr>
          <w:color w:val="000000"/>
          <w:lang w:val="en-US" w:eastAsia="en-GB"/>
        </w:rPr>
        <w:t>, Médecines du Monde</w:t>
      </w:r>
      <w:r w:rsidR="00A51DC1">
        <w:rPr>
          <w:color w:val="000000"/>
          <w:lang w:val="en-US" w:eastAsia="en-GB"/>
        </w:rPr>
        <w:t>, etc</w:t>
      </w:r>
      <w:r w:rsidR="00E14E38" w:rsidRPr="001D47CF">
        <w:rPr>
          <w:color w:val="000000"/>
          <w:lang w:val="en-US" w:eastAsia="en-GB"/>
        </w:rPr>
        <w:t xml:space="preserve">) </w:t>
      </w:r>
      <w:r w:rsidR="001D0FD9" w:rsidRPr="001D47CF">
        <w:rPr>
          <w:color w:val="000000"/>
          <w:lang w:val="en-US" w:eastAsia="en-GB"/>
        </w:rPr>
        <w:t>to contribute to the needs of refugee women and their children. This partnership</w:t>
      </w:r>
      <w:r w:rsidR="00EB5C8C" w:rsidRPr="001D47CF">
        <w:rPr>
          <w:color w:val="000000"/>
          <w:lang w:val="en-US" w:eastAsia="en-GB"/>
        </w:rPr>
        <w:t xml:space="preserve"> aims at</w:t>
      </w:r>
      <w:r w:rsidR="001D0FD9" w:rsidRPr="001D47CF">
        <w:rPr>
          <w:color w:val="000000"/>
          <w:lang w:val="en-US" w:eastAsia="en-GB"/>
        </w:rPr>
        <w:t xml:space="preserve"> the coordination of all competent entities fo</w:t>
      </w:r>
      <w:r w:rsidR="00A82B82">
        <w:rPr>
          <w:color w:val="000000"/>
          <w:lang w:val="en-US" w:eastAsia="en-GB"/>
        </w:rPr>
        <w:t xml:space="preserve">r the identification, referral, </w:t>
      </w:r>
      <w:r w:rsidR="001D0FD9" w:rsidRPr="001D47CF">
        <w:rPr>
          <w:color w:val="000000"/>
          <w:lang w:val="en-US" w:eastAsia="en-GB"/>
        </w:rPr>
        <w:t xml:space="preserve">accommodation, and provision of counseling services to refugee women victims or potential victims of violence and their children, with regard </w:t>
      </w:r>
      <w:r w:rsidR="00A82B82">
        <w:rPr>
          <w:color w:val="000000"/>
          <w:lang w:val="en-US" w:eastAsia="en-GB"/>
        </w:rPr>
        <w:t xml:space="preserve">to </w:t>
      </w:r>
      <w:r w:rsidR="001D0FD9" w:rsidRPr="001D47CF">
        <w:rPr>
          <w:color w:val="000000"/>
          <w:lang w:val="en-US" w:eastAsia="en-GB"/>
        </w:rPr>
        <w:t>their special needs (disability issues included). The pr</w:t>
      </w:r>
      <w:r w:rsidR="00A82B82">
        <w:rPr>
          <w:color w:val="000000"/>
          <w:lang w:val="en-US" w:eastAsia="en-GB"/>
        </w:rPr>
        <w:t xml:space="preserve">ovision of those services </w:t>
      </w:r>
      <w:r w:rsidR="001D0FD9" w:rsidRPr="001D47CF">
        <w:rPr>
          <w:color w:val="000000"/>
          <w:lang w:val="en-US" w:eastAsia="en-GB"/>
        </w:rPr>
        <w:t xml:space="preserve">is made through the </w:t>
      </w:r>
      <w:r w:rsidR="00A51DC1">
        <w:rPr>
          <w:color w:val="000000"/>
          <w:lang w:val="en-US" w:eastAsia="en-GB"/>
        </w:rPr>
        <w:t>n</w:t>
      </w:r>
      <w:r w:rsidR="001D0FD9" w:rsidRPr="001D47CF">
        <w:rPr>
          <w:color w:val="000000"/>
          <w:lang w:val="en-US" w:eastAsia="en-GB"/>
        </w:rPr>
        <w:t>ational Network.</w:t>
      </w:r>
    </w:p>
    <w:p w:rsidR="001D0FD9" w:rsidRPr="00A82B82" w:rsidRDefault="00A82B82" w:rsidP="00A82B82">
      <w:pPr>
        <w:widowControl/>
        <w:tabs>
          <w:tab w:val="left" w:pos="5325"/>
        </w:tabs>
        <w:suppressAutoHyphens w:val="0"/>
        <w:autoSpaceDE w:val="0"/>
        <w:autoSpaceDN w:val="0"/>
        <w:adjustRightInd w:val="0"/>
        <w:rPr>
          <w:rFonts w:asciiTheme="minorHAnsi" w:hAnsiTheme="minorHAnsi"/>
          <w:lang w:val="en-GB"/>
        </w:rPr>
      </w:pPr>
      <w:r w:rsidRPr="00A82B82">
        <w:rPr>
          <w:rFonts w:asciiTheme="minorHAnsi" w:hAnsiTheme="minorHAnsi"/>
          <w:lang w:val="en-GB"/>
        </w:rPr>
        <w:tab/>
      </w:r>
    </w:p>
    <w:p w:rsidR="007F1E37" w:rsidRPr="00EB5C8C" w:rsidRDefault="00EB5C8C" w:rsidP="00EB5C8C">
      <w:pPr>
        <w:spacing w:after="200" w:line="276" w:lineRule="auto"/>
        <w:jc w:val="both"/>
        <w:rPr>
          <w:lang w:val="en-US"/>
        </w:rPr>
      </w:pPr>
      <w:r w:rsidRPr="00A82B82">
        <w:rPr>
          <w:lang w:val="en-US"/>
        </w:rPr>
        <w:t>-</w:t>
      </w:r>
      <w:r w:rsidR="00A82B82" w:rsidRPr="00A82B82">
        <w:rPr>
          <w:lang w:val="en-US"/>
        </w:rPr>
        <w:t xml:space="preserve"> </w:t>
      </w:r>
      <w:r w:rsidR="0036153A" w:rsidRPr="00A82B82">
        <w:fldChar w:fldCharType="begin"/>
      </w:r>
      <w:r w:rsidR="00E2087E" w:rsidRPr="00A82B82">
        <w:rPr>
          <w:lang w:val="en-US"/>
        </w:rPr>
        <w:instrText>Survivor</w:instrText>
      </w:r>
      <w:r w:rsidR="00E02DDA" w:rsidRPr="00E02DDA">
        <w:rPr>
          <w:lang w:val="en-US"/>
        </w:rPr>
        <w:instrText xml:space="preserve">"https://www.gbvsurvivor.gr/?lang=en" </w:instrText>
      </w:r>
      <w:r w:rsidR="0036153A" w:rsidRPr="00A82B82">
        <w:fldChar w:fldCharType="separate"/>
      </w:r>
      <w:r w:rsidR="00A82B82" w:rsidRPr="00A82B82">
        <w:rPr>
          <w:lang w:val="en-US"/>
        </w:rPr>
        <w:t>The Survivor Project: "</w:t>
      </w:r>
      <w:r w:rsidR="007F1E37" w:rsidRPr="00A82B82">
        <w:rPr>
          <w:lang w:val="en-US"/>
        </w:rPr>
        <w:t>Enhancing services for refugee and migrant GBV survivors</w:t>
      </w:r>
      <w:r w:rsidR="0036153A" w:rsidRPr="00A82B82">
        <w:fldChar w:fldCharType="end"/>
      </w:r>
      <w:r w:rsidR="00A82B82" w:rsidRPr="00A82B82">
        <w:rPr>
          <w:lang w:val="en-US"/>
        </w:rPr>
        <w:t>"</w:t>
      </w:r>
      <w:r w:rsidR="007F1E37" w:rsidRPr="00EB5C8C">
        <w:rPr>
          <w:lang w:val="en-US"/>
        </w:rPr>
        <w:t xml:space="preserve"> (European Union's "Rights, Equality and Citizenship" Program </w:t>
      </w:r>
      <w:r w:rsidR="007F1E37" w:rsidRPr="0013731D">
        <w:rPr>
          <w:sz w:val="22"/>
          <w:lang w:val="en-US"/>
        </w:rPr>
        <w:t>2014-202</w:t>
      </w:r>
      <w:r w:rsidR="007F1E37" w:rsidRPr="00EB5C8C">
        <w:rPr>
          <w:lang w:val="en-US"/>
        </w:rPr>
        <w:t xml:space="preserve">0) was implemented from September </w:t>
      </w:r>
      <w:r w:rsidR="007F1E37" w:rsidRPr="0013731D">
        <w:rPr>
          <w:sz w:val="22"/>
          <w:lang w:val="en-US"/>
        </w:rPr>
        <w:t>2018</w:t>
      </w:r>
      <w:r w:rsidR="007F1E37" w:rsidRPr="00EB5C8C">
        <w:rPr>
          <w:lang w:val="en-US"/>
        </w:rPr>
        <w:t xml:space="preserve"> to September </w:t>
      </w:r>
      <w:r w:rsidR="007F1E37" w:rsidRPr="0013731D">
        <w:rPr>
          <w:sz w:val="22"/>
          <w:lang w:val="en-US"/>
        </w:rPr>
        <w:t xml:space="preserve">2020 </w:t>
      </w:r>
      <w:r w:rsidR="007F1E37" w:rsidRPr="00EB5C8C">
        <w:rPr>
          <w:lang w:val="en-US"/>
        </w:rPr>
        <w:t xml:space="preserve">by </w:t>
      </w:r>
      <w:r w:rsidR="00A51DC1">
        <w:rPr>
          <w:lang w:val="en-US"/>
        </w:rPr>
        <w:t xml:space="preserve">the </w:t>
      </w:r>
      <w:r w:rsidR="007F1E37" w:rsidRPr="00EB5C8C">
        <w:rPr>
          <w:lang w:val="en-US"/>
        </w:rPr>
        <w:t>Centre for Research on Women’s Issues (</w:t>
      </w:r>
      <w:r w:rsidR="007F1E37" w:rsidRPr="0013731D">
        <w:rPr>
          <w:sz w:val="22"/>
          <w:lang w:val="en-US"/>
        </w:rPr>
        <w:t>CRWI</w:t>
      </w:r>
      <w:r w:rsidR="007F1E37" w:rsidRPr="00EB5C8C">
        <w:rPr>
          <w:lang w:val="en-US"/>
        </w:rPr>
        <w:t xml:space="preserve">), </w:t>
      </w:r>
      <w:r w:rsidR="00A51DC1">
        <w:rPr>
          <w:lang w:val="en-US"/>
        </w:rPr>
        <w:t xml:space="preserve">the </w:t>
      </w:r>
      <w:r w:rsidR="007F1E37" w:rsidRPr="0013731D">
        <w:rPr>
          <w:sz w:val="22"/>
          <w:lang w:val="en-US"/>
        </w:rPr>
        <w:t>GSDFPGE</w:t>
      </w:r>
      <w:r w:rsidR="007F1E37" w:rsidRPr="00EB5C8C">
        <w:rPr>
          <w:lang w:val="en-US"/>
        </w:rPr>
        <w:t xml:space="preserve">, </w:t>
      </w:r>
      <w:r w:rsidR="00A51DC1">
        <w:rPr>
          <w:lang w:val="en-US"/>
        </w:rPr>
        <w:t xml:space="preserve">the </w:t>
      </w:r>
      <w:r w:rsidR="007F1E37" w:rsidRPr="00EB5C8C">
        <w:rPr>
          <w:lang w:val="en-US"/>
        </w:rPr>
        <w:t>Research Centre for Gender Equality (</w:t>
      </w:r>
      <w:r w:rsidR="007F1E37" w:rsidRPr="00A82B82">
        <w:rPr>
          <w:lang w:val="en-US"/>
        </w:rPr>
        <w:t>KETHI</w:t>
      </w:r>
      <w:r w:rsidR="007F1E37" w:rsidRPr="00EB5C8C">
        <w:rPr>
          <w:lang w:val="en-US"/>
        </w:rPr>
        <w:t xml:space="preserve">) and </w:t>
      </w:r>
      <w:r w:rsidR="00A51DC1">
        <w:rPr>
          <w:lang w:val="en-US"/>
        </w:rPr>
        <w:t xml:space="preserve">the </w:t>
      </w:r>
      <w:r w:rsidR="007F1E37" w:rsidRPr="00EB5C8C">
        <w:rPr>
          <w:lang w:val="en-US"/>
        </w:rPr>
        <w:t>International Re</w:t>
      </w:r>
      <w:r w:rsidR="00A51DC1">
        <w:rPr>
          <w:lang w:val="en-US"/>
        </w:rPr>
        <w:t>scue Committee (IRC), aiming to</w:t>
      </w:r>
      <w:r w:rsidR="007F1E37" w:rsidRPr="00EB5C8C">
        <w:rPr>
          <w:lang w:val="en-US"/>
        </w:rPr>
        <w:t xml:space="preserve"> enhance the quality and access </w:t>
      </w:r>
      <w:r w:rsidR="00A51DC1">
        <w:rPr>
          <w:lang w:val="en-US"/>
        </w:rPr>
        <w:t>to</w:t>
      </w:r>
      <w:r w:rsidR="007F1E37" w:rsidRPr="00EB5C8C">
        <w:rPr>
          <w:lang w:val="en-US"/>
        </w:rPr>
        <w:t xml:space="preserve"> services </w:t>
      </w:r>
      <w:r w:rsidR="00A51DC1">
        <w:rPr>
          <w:lang w:val="en-US"/>
        </w:rPr>
        <w:t>by</w:t>
      </w:r>
      <w:r w:rsidR="007F1E37" w:rsidRPr="00EB5C8C">
        <w:rPr>
          <w:lang w:val="en-US"/>
        </w:rPr>
        <w:t xml:space="preserve"> refugee and migrant GBV survivors in Greece and </w:t>
      </w:r>
      <w:r w:rsidR="00A51DC1">
        <w:rPr>
          <w:lang w:val="en-US"/>
        </w:rPr>
        <w:t xml:space="preserve">to </w:t>
      </w:r>
      <w:r w:rsidR="007F1E37" w:rsidRPr="00EB5C8C">
        <w:rPr>
          <w:lang w:val="en-US"/>
        </w:rPr>
        <w:t xml:space="preserve">strengthen </w:t>
      </w:r>
      <w:r w:rsidR="007F1E37" w:rsidRPr="0013731D">
        <w:rPr>
          <w:sz w:val="22"/>
          <w:lang w:val="en-US"/>
        </w:rPr>
        <w:t>GBV</w:t>
      </w:r>
      <w:r w:rsidR="007F1E37" w:rsidRPr="00EB5C8C">
        <w:rPr>
          <w:lang w:val="en-US"/>
        </w:rPr>
        <w:t xml:space="preserve"> programming through transnational dialogue and sharing </w:t>
      </w:r>
      <w:r w:rsidR="007F1E37" w:rsidRPr="0013731D">
        <w:rPr>
          <w:sz w:val="22"/>
          <w:lang w:val="en-US"/>
        </w:rPr>
        <w:t>GBV</w:t>
      </w:r>
      <w:r w:rsidR="007F1E37" w:rsidRPr="00EB5C8C">
        <w:rPr>
          <w:lang w:val="en-US"/>
        </w:rPr>
        <w:t xml:space="preserve"> best practices, resources and tools in Greece and </w:t>
      </w:r>
      <w:r w:rsidR="00A51DC1">
        <w:rPr>
          <w:lang w:val="en-US"/>
        </w:rPr>
        <w:t xml:space="preserve">the wider </w:t>
      </w:r>
      <w:r w:rsidR="007F1E37" w:rsidRPr="00EB5C8C">
        <w:rPr>
          <w:lang w:val="en-US"/>
        </w:rPr>
        <w:t xml:space="preserve">Europe. The recruitment of </w:t>
      </w:r>
      <w:r w:rsidR="007F1E37" w:rsidRPr="0013731D">
        <w:rPr>
          <w:sz w:val="22"/>
          <w:lang w:val="en-US"/>
        </w:rPr>
        <w:t>4</w:t>
      </w:r>
      <w:r w:rsidR="007F1E37" w:rsidRPr="00EB5C8C">
        <w:rPr>
          <w:lang w:val="en-US"/>
        </w:rPr>
        <w:t xml:space="preserve"> women mediators-interpreters for the </w:t>
      </w:r>
      <w:r w:rsidR="007F1E37" w:rsidRPr="0013731D">
        <w:rPr>
          <w:sz w:val="22"/>
          <w:lang w:val="en-US"/>
        </w:rPr>
        <w:t>SOS</w:t>
      </w:r>
      <w:r w:rsidR="00A51DC1">
        <w:rPr>
          <w:sz w:val="22"/>
          <w:lang w:val="en-US"/>
        </w:rPr>
        <w:t xml:space="preserve"> </w:t>
      </w:r>
      <w:r w:rsidR="007F1E37" w:rsidRPr="0013731D">
        <w:rPr>
          <w:sz w:val="22"/>
          <w:lang w:val="en-US"/>
        </w:rPr>
        <w:t>15900</w:t>
      </w:r>
      <w:r w:rsidR="007F1E37" w:rsidRPr="00EB5C8C">
        <w:rPr>
          <w:lang w:val="en-US"/>
        </w:rPr>
        <w:t xml:space="preserve"> helpline and the </w:t>
      </w:r>
      <w:r w:rsidR="00A51DC1">
        <w:rPr>
          <w:lang w:val="en-US"/>
        </w:rPr>
        <w:t>n</w:t>
      </w:r>
      <w:r w:rsidR="007F1E37" w:rsidRPr="00EB5C8C">
        <w:rPr>
          <w:lang w:val="en-US"/>
        </w:rPr>
        <w:t xml:space="preserve">etwork of Structures, the training of </w:t>
      </w:r>
      <w:r w:rsidR="007F1E37" w:rsidRPr="0013731D">
        <w:rPr>
          <w:sz w:val="22"/>
          <w:lang w:val="en-US"/>
        </w:rPr>
        <w:t>KETHI</w:t>
      </w:r>
      <w:r w:rsidR="007F1E37" w:rsidRPr="00EB5C8C">
        <w:rPr>
          <w:lang w:val="en-US"/>
        </w:rPr>
        <w:t xml:space="preserve"> intercultural mediators, the training of professionals deriving from different services of the public sector and </w:t>
      </w:r>
      <w:r w:rsidR="007F1E37" w:rsidRPr="0013731D">
        <w:rPr>
          <w:sz w:val="22"/>
          <w:lang w:val="en-US"/>
        </w:rPr>
        <w:t>NGO</w:t>
      </w:r>
      <w:r w:rsidR="007F1E37" w:rsidRPr="00EB5C8C">
        <w:rPr>
          <w:lang w:val="en-US"/>
        </w:rPr>
        <w:t>s active in the field, training seminars at the Police Academy and at the Department of Social Work of the University of Western Attica</w:t>
      </w:r>
      <w:r w:rsidR="00A82B82">
        <w:rPr>
          <w:lang w:val="en-US"/>
        </w:rPr>
        <w:t>,</w:t>
      </w:r>
      <w:r w:rsidR="007F1E37" w:rsidRPr="00EB5C8C">
        <w:rPr>
          <w:lang w:val="en-US"/>
        </w:rPr>
        <w:t xml:space="preserve"> were included </w:t>
      </w:r>
      <w:r w:rsidR="00A51DC1">
        <w:rPr>
          <w:lang w:val="en-US"/>
        </w:rPr>
        <w:t>in</w:t>
      </w:r>
      <w:r w:rsidR="007F1E37" w:rsidRPr="00EB5C8C">
        <w:rPr>
          <w:lang w:val="en-US"/>
        </w:rPr>
        <w:t xml:space="preserve"> </w:t>
      </w:r>
      <w:r w:rsidR="00A51DC1">
        <w:rPr>
          <w:lang w:val="en-US"/>
        </w:rPr>
        <w:t>these</w:t>
      </w:r>
      <w:r w:rsidR="007F1E37" w:rsidRPr="00EB5C8C">
        <w:rPr>
          <w:lang w:val="en-US"/>
        </w:rPr>
        <w:t xml:space="preserve"> activities.</w:t>
      </w:r>
    </w:p>
    <w:p w:rsidR="007F1E37" w:rsidRPr="00A51DC1" w:rsidRDefault="00EB5C8C" w:rsidP="009E1359">
      <w:pPr>
        <w:spacing w:after="200" w:line="276" w:lineRule="auto"/>
        <w:jc w:val="both"/>
        <w:rPr>
          <w:lang w:val="en-US"/>
        </w:rPr>
      </w:pPr>
      <w:r w:rsidRPr="00A51DC1">
        <w:rPr>
          <w:lang w:val="en-US"/>
        </w:rPr>
        <w:t xml:space="preserve">- </w:t>
      </w:r>
      <w:r w:rsidR="009E1359" w:rsidRPr="00A51DC1">
        <w:rPr>
          <w:lang w:val="en-US"/>
        </w:rPr>
        <w:t>Th</w:t>
      </w:r>
      <w:r w:rsidR="00A82B82" w:rsidRPr="00A51DC1">
        <w:rPr>
          <w:lang w:val="en-US"/>
        </w:rPr>
        <w:t xml:space="preserve">e </w:t>
      </w:r>
      <w:hyperlink r:id="rId30" w:history="1">
        <w:r w:rsidR="009E1359" w:rsidRPr="00A51DC1">
          <w:rPr>
            <w:lang w:val="en-US"/>
          </w:rPr>
          <w:t>"EMPOWER</w:t>
        </w:r>
      </w:hyperlink>
      <w:r w:rsidR="009E1359" w:rsidRPr="00A51DC1">
        <w:rPr>
          <w:lang w:val="en-US"/>
        </w:rPr>
        <w:t xml:space="preserve">" project, implemented by </w:t>
      </w:r>
      <w:r w:rsidR="00A51DC1" w:rsidRPr="00A51DC1">
        <w:rPr>
          <w:lang w:val="en-US"/>
        </w:rPr>
        <w:t xml:space="preserve">the </w:t>
      </w:r>
      <w:r w:rsidR="009E1359" w:rsidRPr="00A51DC1">
        <w:rPr>
          <w:lang w:val="en-US"/>
        </w:rPr>
        <w:t>GSDFPGE with partners from the Center for European Constitutional Law-Tsatsos Foundatio</w:t>
      </w:r>
      <w:r w:rsidR="00DB47C3" w:rsidRPr="00A51DC1">
        <w:rPr>
          <w:lang w:val="en-US"/>
        </w:rPr>
        <w:t xml:space="preserve">n and the Doctors of the World, </w:t>
      </w:r>
      <w:r w:rsidR="00A51DC1">
        <w:rPr>
          <w:lang w:val="en-US"/>
        </w:rPr>
        <w:t>focused on</w:t>
      </w:r>
      <w:r w:rsidR="009E1359" w:rsidRPr="00A51DC1">
        <w:rPr>
          <w:lang w:val="en-US"/>
        </w:rPr>
        <w:t xml:space="preserve"> the "empowerment of professional and refugee communities for the detection, recording and prevention of sexual and sexist violence in Greece". The project had </w:t>
      </w:r>
      <w:r w:rsidR="00A51DC1">
        <w:rPr>
          <w:lang w:val="en-US"/>
        </w:rPr>
        <w:t xml:space="preserve">a </w:t>
      </w:r>
      <w:r w:rsidR="009E1359" w:rsidRPr="00A51DC1">
        <w:rPr>
          <w:lang w:val="en-US"/>
        </w:rPr>
        <w:t xml:space="preserve">two-year duration </w:t>
      </w:r>
      <w:r w:rsidR="00A51DC1">
        <w:rPr>
          <w:lang w:val="en-US"/>
        </w:rPr>
        <w:t xml:space="preserve">span </w:t>
      </w:r>
      <w:r w:rsidR="009E1359" w:rsidRPr="00A51DC1">
        <w:rPr>
          <w:lang w:val="en-US"/>
        </w:rPr>
        <w:t>and was completed in October 2020</w:t>
      </w:r>
      <w:r w:rsidR="00DB47C3" w:rsidRPr="00A51DC1">
        <w:rPr>
          <w:lang w:val="en-US"/>
        </w:rPr>
        <w:t xml:space="preserve">. </w:t>
      </w:r>
      <w:r w:rsidR="009E1359" w:rsidRPr="00A51DC1">
        <w:rPr>
          <w:lang w:val="en-US"/>
        </w:rPr>
        <w:t>Wi</w:t>
      </w:r>
      <w:r w:rsidR="00DB47C3" w:rsidRPr="00A51DC1">
        <w:rPr>
          <w:lang w:val="en-US"/>
        </w:rPr>
        <w:t>thin the framework of the above</w:t>
      </w:r>
      <w:r w:rsidR="00A51DC1">
        <w:rPr>
          <w:lang w:val="en-US"/>
        </w:rPr>
        <w:t>-</w:t>
      </w:r>
      <w:r w:rsidR="009E1359" w:rsidRPr="00A51DC1">
        <w:rPr>
          <w:lang w:val="en-US"/>
        </w:rPr>
        <w:t>mentioned project there were 139 beneficiaries/front-line practitioners who developed their competencies.</w:t>
      </w:r>
      <w:r w:rsidR="00DB47C3" w:rsidRPr="00A51DC1">
        <w:rPr>
          <w:lang w:val="en-US"/>
        </w:rPr>
        <w:t xml:space="preserve"> Furthermore, </w:t>
      </w:r>
      <w:r w:rsidR="009E1359" w:rsidRPr="00A51DC1">
        <w:rPr>
          <w:lang w:val="en-US"/>
        </w:rPr>
        <w:t>a total of 51 representatives of refugee communities and frontline</w:t>
      </w:r>
      <w:r w:rsidR="00DB47C3" w:rsidRPr="00A51DC1">
        <w:rPr>
          <w:lang w:val="en-US"/>
        </w:rPr>
        <w:t xml:space="preserve"> </w:t>
      </w:r>
      <w:r w:rsidR="009E1359" w:rsidRPr="00A51DC1">
        <w:rPr>
          <w:lang w:val="en-US"/>
        </w:rPr>
        <w:t>professionals were supported to provide practical information on gender-based</w:t>
      </w:r>
      <w:r w:rsidR="00DB47C3" w:rsidRPr="00A51DC1">
        <w:rPr>
          <w:lang w:val="en-US"/>
        </w:rPr>
        <w:t xml:space="preserve"> </w:t>
      </w:r>
      <w:r w:rsidR="009E1359" w:rsidRPr="00A51DC1">
        <w:rPr>
          <w:lang w:val="en-US"/>
        </w:rPr>
        <w:t>violence and to take preventive measures to transmit this knowledge during the</w:t>
      </w:r>
      <w:r w:rsidR="00DB47C3" w:rsidRPr="00A51DC1">
        <w:rPr>
          <w:lang w:val="en-US"/>
        </w:rPr>
        <w:t xml:space="preserve"> </w:t>
      </w:r>
      <w:r w:rsidR="009E1359" w:rsidRPr="00A51DC1">
        <w:rPr>
          <w:lang w:val="en-US"/>
        </w:rPr>
        <w:t>provision of services in the field</w:t>
      </w:r>
      <w:r w:rsidR="00A51DC1">
        <w:rPr>
          <w:lang w:val="en-US"/>
        </w:rPr>
        <w:t>, in order</w:t>
      </w:r>
      <w:r w:rsidR="009E1359" w:rsidRPr="00A51DC1">
        <w:rPr>
          <w:lang w:val="en-US"/>
        </w:rPr>
        <w:t xml:space="preserve"> to reduce cases of gender-based violence in both</w:t>
      </w:r>
      <w:r w:rsidR="00DB47C3" w:rsidRPr="00A51DC1">
        <w:rPr>
          <w:lang w:val="en-US"/>
        </w:rPr>
        <w:t xml:space="preserve"> short and long term. In the end, a</w:t>
      </w:r>
      <w:r w:rsidR="009E1359" w:rsidRPr="00A51DC1">
        <w:rPr>
          <w:lang w:val="en-US"/>
        </w:rPr>
        <w:t>round 450 people were benefited by dissemination and</w:t>
      </w:r>
      <w:r w:rsidR="00DB47C3" w:rsidRPr="00A51DC1">
        <w:rPr>
          <w:lang w:val="en-US"/>
        </w:rPr>
        <w:t xml:space="preserve"> </w:t>
      </w:r>
      <w:r w:rsidR="009E1359" w:rsidRPr="00A51DC1">
        <w:rPr>
          <w:lang w:val="en-US"/>
        </w:rPr>
        <w:t>publicity activities.</w:t>
      </w:r>
    </w:p>
    <w:p w:rsidR="00A1073D" w:rsidRDefault="00A1073D" w:rsidP="009E1359">
      <w:pPr>
        <w:spacing w:after="200" w:line="276" w:lineRule="auto"/>
        <w:jc w:val="both"/>
        <w:rPr>
          <w:lang w:val="en-US"/>
        </w:rPr>
      </w:pPr>
    </w:p>
    <w:p w:rsidR="00A1073D" w:rsidRPr="00DB6808" w:rsidRDefault="00A1073D" w:rsidP="00A1073D">
      <w:pPr>
        <w:shd w:val="clear" w:color="auto" w:fill="FFFFFF"/>
        <w:spacing w:line="259" w:lineRule="auto"/>
        <w:jc w:val="both"/>
        <w:outlineLvl w:val="2"/>
        <w:rPr>
          <w:b/>
          <w:color w:val="000000"/>
          <w:lang w:val="en-GB" w:eastAsia="en-GB"/>
        </w:rPr>
      </w:pPr>
      <w:r w:rsidRPr="00DB6808">
        <w:rPr>
          <w:b/>
          <w:lang w:val="en-US"/>
        </w:rPr>
        <w:t xml:space="preserve">9. </w:t>
      </w:r>
      <w:r w:rsidRPr="00DB6808">
        <w:rPr>
          <w:b/>
          <w:color w:val="000000"/>
          <w:lang w:val="en-GB" w:eastAsia="en-GB"/>
        </w:rPr>
        <w:t>Please describe State and other actors initiatives and measures to prevent these forms of violence, specific budget allocated to prevention, and good practices in this regard.</w:t>
      </w:r>
    </w:p>
    <w:p w:rsidR="00B346EE" w:rsidRPr="00A345AD" w:rsidRDefault="00B346EE" w:rsidP="00A1073D">
      <w:pPr>
        <w:shd w:val="clear" w:color="auto" w:fill="FFFFFF"/>
        <w:spacing w:line="259" w:lineRule="auto"/>
        <w:jc w:val="both"/>
        <w:outlineLvl w:val="2"/>
        <w:rPr>
          <w:color w:val="000000"/>
          <w:lang w:val="en-GB" w:eastAsia="en-GB"/>
        </w:rPr>
      </w:pPr>
    </w:p>
    <w:p w:rsidR="00B346EE" w:rsidRDefault="00B346EE" w:rsidP="00A1073D">
      <w:pPr>
        <w:shd w:val="clear" w:color="auto" w:fill="FFFFFF"/>
        <w:spacing w:line="259" w:lineRule="auto"/>
        <w:jc w:val="both"/>
        <w:outlineLvl w:val="2"/>
        <w:rPr>
          <w:color w:val="000000"/>
          <w:lang w:val="en-GB" w:eastAsia="en-GB"/>
        </w:rPr>
      </w:pPr>
      <w:r w:rsidRPr="00B346EE">
        <w:rPr>
          <w:color w:val="000000"/>
          <w:lang w:val="en-GB" w:eastAsia="en-GB"/>
        </w:rPr>
        <w:t>-</w:t>
      </w:r>
      <w:r w:rsidR="000F6A13">
        <w:rPr>
          <w:color w:val="000000"/>
          <w:lang w:val="en-GB" w:eastAsia="en-GB"/>
        </w:rPr>
        <w:t>“</w:t>
      </w:r>
      <w:r>
        <w:rPr>
          <w:color w:val="000000"/>
          <w:lang w:val="en-GB" w:eastAsia="en-GB"/>
        </w:rPr>
        <w:t>Preventing and combating gender based viole</w:t>
      </w:r>
      <w:r w:rsidR="000F6A13">
        <w:rPr>
          <w:color w:val="000000"/>
          <w:lang w:val="en-GB" w:eastAsia="en-GB"/>
        </w:rPr>
        <w:t xml:space="preserve">nce and domestic violence” </w:t>
      </w:r>
      <w:r w:rsidR="003359CE">
        <w:rPr>
          <w:color w:val="000000"/>
          <w:lang w:val="en-GB" w:eastAsia="en-GB"/>
        </w:rPr>
        <w:t>forms Priority</w:t>
      </w:r>
      <w:r w:rsidR="000F6A13">
        <w:rPr>
          <w:color w:val="000000"/>
          <w:lang w:val="en-GB" w:eastAsia="en-GB"/>
        </w:rPr>
        <w:t xml:space="preserve"> Axis 1 of </w:t>
      </w:r>
      <w:r w:rsidR="00A51DC1" w:rsidRPr="00CB6AE7">
        <w:rPr>
          <w:rFonts w:cs="Times New Roman"/>
          <w:color w:val="000000"/>
          <w:lang w:val="en-GB" w:eastAsia="en-GB"/>
        </w:rPr>
        <w:t>the National Action Plan for Gender Equality 2021-2025</w:t>
      </w:r>
      <w:r w:rsidR="000F6A13">
        <w:rPr>
          <w:color w:val="000000"/>
          <w:lang w:val="en-GB" w:eastAsia="en-GB"/>
        </w:rPr>
        <w:t>. Under this Axis</w:t>
      </w:r>
      <w:r w:rsidR="003359CE">
        <w:rPr>
          <w:color w:val="000000"/>
          <w:lang w:val="en-GB" w:eastAsia="en-GB"/>
        </w:rPr>
        <w:t>,</w:t>
      </w:r>
      <w:r w:rsidR="000F6A13">
        <w:rPr>
          <w:color w:val="000000"/>
          <w:lang w:val="en-GB" w:eastAsia="en-GB"/>
        </w:rPr>
        <w:t xml:space="preserve"> a comprehensive set of initiatives and actions for the prevention of </w:t>
      </w:r>
      <w:r w:rsidR="000F6A13" w:rsidRPr="0013731D">
        <w:rPr>
          <w:color w:val="000000"/>
          <w:sz w:val="22"/>
          <w:lang w:val="en-GB" w:eastAsia="en-GB"/>
        </w:rPr>
        <w:t>GBV</w:t>
      </w:r>
      <w:r w:rsidR="000F6A13">
        <w:rPr>
          <w:color w:val="000000"/>
          <w:lang w:val="en-GB" w:eastAsia="en-GB"/>
        </w:rPr>
        <w:t xml:space="preserve"> against women are included. Indicatively, we mention</w:t>
      </w:r>
      <w:r w:rsidR="003359CE">
        <w:rPr>
          <w:color w:val="000000"/>
          <w:lang w:val="en-GB" w:eastAsia="en-GB"/>
        </w:rPr>
        <w:t xml:space="preserve"> the following activities</w:t>
      </w:r>
      <w:r w:rsidR="000F6A13">
        <w:rPr>
          <w:color w:val="000000"/>
          <w:lang w:val="en-GB" w:eastAsia="en-GB"/>
        </w:rPr>
        <w:t>:</w:t>
      </w:r>
    </w:p>
    <w:p w:rsidR="000F6A13" w:rsidRPr="00DB47C3" w:rsidRDefault="000F6A13"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Programmes addressed to perpetrators of GBV and domestic violence to prevent these forms of violence</w:t>
      </w:r>
      <w:r w:rsidR="00DB6808" w:rsidRPr="00DB47C3">
        <w:rPr>
          <w:color w:val="000000"/>
          <w:lang w:val="en-US" w:eastAsia="en-GB"/>
        </w:rPr>
        <w:t>.</w:t>
      </w:r>
    </w:p>
    <w:p w:rsidR="000F6A13" w:rsidRPr="00DB47C3" w:rsidRDefault="00FE7A33"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Continue the publication and dissemination of the annual report on violence against women as a means to provide information and raise awareness about the issue</w:t>
      </w:r>
      <w:r w:rsidR="00DB6808" w:rsidRPr="00DB47C3">
        <w:rPr>
          <w:color w:val="000000"/>
          <w:lang w:val="en-US" w:eastAsia="en-GB"/>
        </w:rPr>
        <w:t>.</w:t>
      </w:r>
    </w:p>
    <w:p w:rsidR="00FE7A33" w:rsidRPr="00DB47C3" w:rsidRDefault="00FE7A33"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Develop training material and implement training programmes on the Istanbul Convention</w:t>
      </w:r>
      <w:r w:rsidR="00DB6808" w:rsidRPr="00DB47C3">
        <w:rPr>
          <w:color w:val="000000"/>
          <w:lang w:val="en-US" w:eastAsia="en-GB"/>
        </w:rPr>
        <w:t>.</w:t>
      </w:r>
    </w:p>
    <w:p w:rsidR="00FE7A33" w:rsidRPr="00DB47C3" w:rsidRDefault="00C5042D"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Information and awareness</w:t>
      </w:r>
      <w:r w:rsidR="003359CE">
        <w:rPr>
          <w:color w:val="000000"/>
          <w:lang w:val="en-GB" w:eastAsia="en-GB"/>
        </w:rPr>
        <w:t>-</w:t>
      </w:r>
      <w:r w:rsidRPr="00DB47C3">
        <w:rPr>
          <w:color w:val="000000"/>
          <w:lang w:val="en-GB" w:eastAsia="en-GB"/>
        </w:rPr>
        <w:t xml:space="preserve">raising activities addressed to </w:t>
      </w:r>
      <w:r w:rsidR="003359CE">
        <w:rPr>
          <w:color w:val="000000"/>
          <w:lang w:val="en-GB" w:eastAsia="en-GB"/>
        </w:rPr>
        <w:t xml:space="preserve">the </w:t>
      </w:r>
      <w:r w:rsidRPr="00DB47C3">
        <w:rPr>
          <w:color w:val="000000"/>
          <w:lang w:val="en-GB" w:eastAsia="en-GB"/>
        </w:rPr>
        <w:t>public</w:t>
      </w:r>
      <w:r w:rsidR="003359CE">
        <w:rPr>
          <w:color w:val="000000"/>
          <w:lang w:val="en-GB" w:eastAsia="en-GB"/>
        </w:rPr>
        <w:t>,</w:t>
      </w:r>
      <w:r w:rsidRPr="00DB47C3">
        <w:rPr>
          <w:color w:val="000000"/>
          <w:lang w:val="en-GB" w:eastAsia="en-GB"/>
        </w:rPr>
        <w:t xml:space="preserve"> as well as to targeted groups (e.g. students)</w:t>
      </w:r>
      <w:r w:rsidR="00DB6808" w:rsidRPr="00DB47C3">
        <w:rPr>
          <w:color w:val="000000"/>
          <w:lang w:val="en-US" w:eastAsia="en-GB"/>
        </w:rPr>
        <w:t>.</w:t>
      </w:r>
    </w:p>
    <w:p w:rsidR="00C5042D" w:rsidRPr="00DB47C3" w:rsidRDefault="00C5042D"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Awareness-raising campaign</w:t>
      </w:r>
      <w:r w:rsidR="00CA1AC9" w:rsidRPr="00DB47C3">
        <w:rPr>
          <w:color w:val="000000"/>
          <w:lang w:val="en-GB" w:eastAsia="en-GB"/>
        </w:rPr>
        <w:t xml:space="preserve"> for</w:t>
      </w:r>
      <w:r w:rsidR="00DB47C3">
        <w:rPr>
          <w:color w:val="000000"/>
          <w:lang w:val="en-GB" w:eastAsia="en-GB"/>
        </w:rPr>
        <w:t xml:space="preserve"> </w:t>
      </w:r>
      <w:r w:rsidRPr="00DB47C3">
        <w:rPr>
          <w:color w:val="000000"/>
          <w:lang w:val="en-GB" w:eastAsia="en-GB"/>
        </w:rPr>
        <w:t>different forms of gender based violence (e.g. domestic violence, sexual harassment in the workplace in the public and private sectors, cyber-violence</w:t>
      </w:r>
      <w:r w:rsidR="00CA1AC9" w:rsidRPr="00DB47C3">
        <w:rPr>
          <w:color w:val="000000"/>
          <w:lang w:val="en-GB" w:eastAsia="en-GB"/>
        </w:rPr>
        <w:t>, stalking, FGM</w:t>
      </w:r>
      <w:r w:rsidRPr="00DB47C3">
        <w:rPr>
          <w:color w:val="000000"/>
          <w:lang w:val="en-GB" w:eastAsia="en-GB"/>
        </w:rPr>
        <w:t>)</w:t>
      </w:r>
      <w:r w:rsidR="00DB6808" w:rsidRPr="00DB47C3">
        <w:rPr>
          <w:color w:val="000000"/>
          <w:lang w:val="en-US" w:eastAsia="en-GB"/>
        </w:rPr>
        <w:t>.</w:t>
      </w:r>
    </w:p>
    <w:p w:rsidR="00C5042D" w:rsidRPr="00DB47C3" w:rsidRDefault="00C5042D"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Awarene</w:t>
      </w:r>
      <w:r w:rsidR="00DB47C3">
        <w:rPr>
          <w:color w:val="000000"/>
          <w:lang w:val="en-GB" w:eastAsia="en-GB"/>
        </w:rPr>
        <w:t xml:space="preserve">ss campaign for women </w:t>
      </w:r>
      <w:r w:rsidRPr="00DB47C3">
        <w:rPr>
          <w:color w:val="000000"/>
          <w:lang w:val="en-GB" w:eastAsia="en-GB"/>
        </w:rPr>
        <w:t>with disabilities, women and girls with their families and caregivers about prevention, recognition and reporting of incidents of gender-based violence and the existing support services</w:t>
      </w:r>
      <w:r w:rsidR="00DB6808" w:rsidRPr="00DB47C3">
        <w:rPr>
          <w:color w:val="000000"/>
          <w:lang w:val="en-US" w:eastAsia="en-GB"/>
        </w:rPr>
        <w:t>.</w:t>
      </w:r>
    </w:p>
    <w:p w:rsidR="00C5042D" w:rsidRPr="00DB47C3" w:rsidRDefault="00C5042D"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Establishment of protocols and codes of conduct for</w:t>
      </w:r>
      <w:r w:rsidR="00DB47C3">
        <w:rPr>
          <w:color w:val="000000"/>
          <w:lang w:val="en-GB" w:eastAsia="en-GB"/>
        </w:rPr>
        <w:t xml:space="preserve"> professionals who </w:t>
      </w:r>
      <w:r w:rsidRPr="00DB47C3">
        <w:rPr>
          <w:color w:val="000000"/>
          <w:lang w:val="en-GB" w:eastAsia="en-GB"/>
        </w:rPr>
        <w:t>support women with disabilities to prevent gender-based violence and abuse</w:t>
      </w:r>
      <w:r w:rsidR="00DB6808" w:rsidRPr="00DB47C3">
        <w:rPr>
          <w:color w:val="000000"/>
          <w:lang w:val="en-US" w:eastAsia="en-GB"/>
        </w:rPr>
        <w:t>.</w:t>
      </w:r>
    </w:p>
    <w:p w:rsidR="00CA1AC9" w:rsidRPr="00DB47C3" w:rsidRDefault="00CA1AC9"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Field work with target populations (e.g. Roma, refugee women) so that they get informed of women’s and children’s rights and specific forms of gender-based violence such as early and forced marriages, FGM, trafficking,</w:t>
      </w:r>
    </w:p>
    <w:p w:rsidR="00CA1AC9" w:rsidRPr="00DB47C3" w:rsidRDefault="00CA1AC9" w:rsidP="00DB47C3">
      <w:pPr>
        <w:pStyle w:val="ListParagraph"/>
        <w:numPr>
          <w:ilvl w:val="0"/>
          <w:numId w:val="11"/>
        </w:numPr>
        <w:shd w:val="clear" w:color="auto" w:fill="FFFFFF"/>
        <w:spacing w:before="120" w:after="120" w:line="288" w:lineRule="auto"/>
        <w:ind w:left="357" w:hanging="357"/>
        <w:jc w:val="both"/>
        <w:outlineLvl w:val="2"/>
        <w:rPr>
          <w:color w:val="000000"/>
          <w:lang w:val="en-GB" w:eastAsia="en-GB"/>
        </w:rPr>
      </w:pPr>
      <w:r w:rsidRPr="00DB47C3">
        <w:rPr>
          <w:color w:val="000000"/>
          <w:lang w:val="en-GB" w:eastAsia="en-GB"/>
        </w:rPr>
        <w:t>Legislative proposals</w:t>
      </w:r>
      <w:r w:rsidR="00DB6808" w:rsidRPr="00DB47C3">
        <w:rPr>
          <w:color w:val="000000"/>
          <w:lang w:eastAsia="en-GB"/>
        </w:rPr>
        <w:t>.</w:t>
      </w:r>
    </w:p>
    <w:p w:rsidR="00CA1AC9" w:rsidRPr="00C5042D" w:rsidRDefault="00CA1AC9" w:rsidP="00CA1AC9">
      <w:pPr>
        <w:pStyle w:val="ListParagraph"/>
        <w:shd w:val="clear" w:color="auto" w:fill="FFFFFF"/>
        <w:spacing w:line="259" w:lineRule="auto"/>
        <w:jc w:val="both"/>
        <w:outlineLvl w:val="2"/>
        <w:rPr>
          <w:color w:val="000000"/>
          <w:lang w:val="en-GB" w:eastAsia="en-GB"/>
        </w:rPr>
      </w:pPr>
    </w:p>
    <w:p w:rsidR="00177EB6" w:rsidRDefault="00177EB6" w:rsidP="00A1073D">
      <w:pPr>
        <w:shd w:val="clear" w:color="auto" w:fill="FFFFFF"/>
        <w:spacing w:line="259" w:lineRule="auto"/>
        <w:jc w:val="both"/>
        <w:outlineLvl w:val="2"/>
        <w:rPr>
          <w:rFonts w:cs="Times New Roman"/>
          <w:lang w:val="en-GB"/>
        </w:rPr>
      </w:pPr>
      <w:r w:rsidRPr="00177EB6">
        <w:rPr>
          <w:rFonts w:cs="Times New Roman"/>
          <w:color w:val="000000"/>
          <w:lang w:val="en-GB" w:eastAsia="en-GB"/>
        </w:rPr>
        <w:t>- E</w:t>
      </w:r>
      <w:r w:rsidRPr="00177EB6">
        <w:rPr>
          <w:rFonts w:cs="Times New Roman"/>
          <w:lang w:val="en-GB"/>
        </w:rPr>
        <w:t>ducational actions of knowledge and critical thinking</w:t>
      </w:r>
      <w:r w:rsidR="006F69D9">
        <w:rPr>
          <w:rFonts w:cs="Times New Roman"/>
          <w:lang w:val="en-GB"/>
        </w:rPr>
        <w:t>,</w:t>
      </w:r>
      <w:r w:rsidRPr="00177EB6">
        <w:rPr>
          <w:rFonts w:cs="Times New Roman"/>
          <w:lang w:val="en-GB"/>
        </w:rPr>
        <w:t xml:space="preserve"> as well as life skills activities on issues of gender, rights, mental and physical health, safety, security, protection, respect for sexual dignity and equality have been integrated into all levels of compulsory education. Relevant themes are included in the “Flexible Zone of Experiential Activities” in primary school, on t</w:t>
      </w:r>
      <w:r w:rsidR="00B77C29">
        <w:rPr>
          <w:rFonts w:cs="Times New Roman"/>
          <w:lang w:val="en-GB"/>
        </w:rPr>
        <w:t>he “Platform</w:t>
      </w:r>
      <w:r w:rsidRPr="00177EB6">
        <w:rPr>
          <w:rFonts w:cs="Times New Roman"/>
          <w:lang w:val="en-GB"/>
        </w:rPr>
        <w:t>:</w:t>
      </w:r>
      <w:r w:rsidR="00B77C29">
        <w:rPr>
          <w:rFonts w:cs="Times New Roman"/>
          <w:lang w:val="en-GB"/>
        </w:rPr>
        <w:t xml:space="preserve"> </w:t>
      </w:r>
      <w:r w:rsidRPr="00177EB6">
        <w:rPr>
          <w:rFonts w:cs="Times New Roman"/>
          <w:lang w:val="en-GB"/>
        </w:rPr>
        <w:t xml:space="preserve">21st century Skills Labs” and in “Health </w:t>
      </w:r>
      <w:r w:rsidR="006F69D9">
        <w:rPr>
          <w:rFonts w:cs="Times New Roman"/>
          <w:lang w:val="en-GB"/>
        </w:rPr>
        <w:t>E</w:t>
      </w:r>
      <w:r w:rsidRPr="00177EB6">
        <w:rPr>
          <w:rFonts w:cs="Times New Roman"/>
          <w:lang w:val="en-GB"/>
        </w:rPr>
        <w:t xml:space="preserve">ducation </w:t>
      </w:r>
      <w:r w:rsidRPr="00B77C29">
        <w:rPr>
          <w:rFonts w:cs="Times New Roman"/>
          <w:lang w:val="en-GB"/>
        </w:rPr>
        <w:t>Programmes”</w:t>
      </w:r>
      <w:r w:rsidRPr="00177EB6">
        <w:rPr>
          <w:rFonts w:cs="Times New Roman"/>
          <w:sz w:val="22"/>
          <w:lang w:val="en-GB"/>
        </w:rPr>
        <w:t xml:space="preserve">. </w:t>
      </w:r>
      <w:r w:rsidRPr="0013731D">
        <w:rPr>
          <w:rFonts w:cs="Times New Roman"/>
          <w:lang w:val="en-GB"/>
        </w:rPr>
        <w:t>Furthermore</w:t>
      </w:r>
      <w:r w:rsidR="00B77C29">
        <w:rPr>
          <w:rFonts w:cs="Times New Roman"/>
          <w:lang w:val="en-GB"/>
        </w:rPr>
        <w:t>,</w:t>
      </w:r>
      <w:r w:rsidRPr="0013731D">
        <w:rPr>
          <w:rFonts w:cs="Times New Roman"/>
          <w:lang w:val="en-GB"/>
        </w:rPr>
        <w:t xml:space="preserve"> awareness-raising activities on gender issues, including gender-based violence, are conducted in the framework of “Thematic Week”</w:t>
      </w:r>
      <w:r w:rsidR="006F69D9">
        <w:rPr>
          <w:rFonts w:cs="Times New Roman"/>
          <w:lang w:val="en-GB"/>
        </w:rPr>
        <w:t>,</w:t>
      </w:r>
      <w:r w:rsidRPr="0013731D">
        <w:rPr>
          <w:rFonts w:cs="Times New Roman"/>
          <w:lang w:val="en-GB"/>
        </w:rPr>
        <w:t xml:space="preserve"> as well as in separate programmes implemented in cooperation with </w:t>
      </w:r>
      <w:r w:rsidRPr="0013731D">
        <w:rPr>
          <w:rFonts w:cs="Times New Roman"/>
          <w:sz w:val="22"/>
          <w:lang w:val="en-GB"/>
        </w:rPr>
        <w:t>NGO</w:t>
      </w:r>
      <w:r w:rsidRPr="0013731D">
        <w:rPr>
          <w:rFonts w:cs="Times New Roman"/>
          <w:lang w:val="en-GB"/>
        </w:rPr>
        <w:t>s active in the field.</w:t>
      </w:r>
    </w:p>
    <w:p w:rsidR="00B77C29" w:rsidRPr="006F69D9" w:rsidRDefault="00B77C29" w:rsidP="00A1073D">
      <w:pPr>
        <w:shd w:val="clear" w:color="auto" w:fill="FFFFFF"/>
        <w:spacing w:line="259" w:lineRule="auto"/>
        <w:jc w:val="both"/>
        <w:outlineLvl w:val="2"/>
        <w:rPr>
          <w:rFonts w:cs="Times New Roman"/>
          <w:lang w:val="en-GB"/>
        </w:rPr>
      </w:pPr>
    </w:p>
    <w:p w:rsidR="003B0CB6" w:rsidRPr="006F69D9" w:rsidRDefault="00CA1AC9" w:rsidP="00CA1AC9">
      <w:pPr>
        <w:spacing w:after="200" w:line="276" w:lineRule="auto"/>
        <w:jc w:val="both"/>
        <w:rPr>
          <w:lang w:val="en-US"/>
        </w:rPr>
      </w:pPr>
      <w:r w:rsidRPr="006F69D9">
        <w:rPr>
          <w:lang w:val="en-US"/>
        </w:rPr>
        <w:t xml:space="preserve">- The GSDFPGE and the </w:t>
      </w:r>
      <w:r w:rsidR="006F69D9">
        <w:rPr>
          <w:lang w:val="en-US"/>
        </w:rPr>
        <w:t>s</w:t>
      </w:r>
      <w:r w:rsidRPr="006F69D9">
        <w:rPr>
          <w:lang w:val="en-US"/>
        </w:rPr>
        <w:t xml:space="preserve">tructures of its </w:t>
      </w:r>
      <w:r w:rsidR="006F69D9">
        <w:rPr>
          <w:lang w:val="en-US"/>
        </w:rPr>
        <w:t>n</w:t>
      </w:r>
      <w:r w:rsidRPr="006F69D9">
        <w:rPr>
          <w:lang w:val="en-US"/>
        </w:rPr>
        <w:t>etwork have been organizing or co-organizing a variety of awareness-raising activities (e.g. conferences, campaigns, workshops, etc.) on the issues of gender-based violence.</w:t>
      </w:r>
    </w:p>
    <w:p w:rsidR="00CA1AC9" w:rsidRPr="006F69D9" w:rsidRDefault="00B77C29" w:rsidP="00CA1AC9">
      <w:pPr>
        <w:spacing w:after="200" w:line="276" w:lineRule="auto"/>
        <w:jc w:val="both"/>
        <w:rPr>
          <w:rFonts w:cs="Times New Roman"/>
          <w:lang w:val="en-US"/>
        </w:rPr>
      </w:pPr>
      <w:r w:rsidRPr="006F69D9">
        <w:rPr>
          <w:lang w:val="en-US"/>
        </w:rPr>
        <w:t xml:space="preserve">- </w:t>
      </w:r>
      <w:r w:rsidR="003B0CB6" w:rsidRPr="006F69D9">
        <w:rPr>
          <w:lang w:val="en-US"/>
        </w:rPr>
        <w:t>Each year, in view of November 25</w:t>
      </w:r>
      <w:r w:rsidRPr="006F69D9">
        <w:rPr>
          <w:vertAlign w:val="superscript"/>
          <w:lang w:val="en-US"/>
        </w:rPr>
        <w:t>th</w:t>
      </w:r>
      <w:r w:rsidR="003B0CB6" w:rsidRPr="006F69D9">
        <w:rPr>
          <w:lang w:val="en-US"/>
        </w:rPr>
        <w:t>,</w:t>
      </w:r>
      <w:r w:rsidRPr="006F69D9">
        <w:rPr>
          <w:lang w:val="en-US"/>
        </w:rPr>
        <w:t xml:space="preserve"> </w:t>
      </w:r>
      <w:r w:rsidR="003B0CB6" w:rsidRPr="006F69D9">
        <w:rPr>
          <w:rFonts w:cs="Times New Roman"/>
          <w:lang w:val="en-US"/>
        </w:rPr>
        <w:t>the</w:t>
      </w:r>
      <w:r w:rsidRPr="006F69D9">
        <w:rPr>
          <w:rFonts w:cs="Times New Roman"/>
          <w:lang w:val="en-US"/>
        </w:rPr>
        <w:t xml:space="preserve"> </w:t>
      </w:r>
      <w:r w:rsidR="003B0CB6" w:rsidRPr="006F69D9">
        <w:rPr>
          <w:rFonts w:cs="Times New Roman"/>
          <w:lang w:val="en-GB"/>
        </w:rPr>
        <w:t>GSDFPGE</w:t>
      </w:r>
      <w:r w:rsidRPr="006F69D9">
        <w:rPr>
          <w:rFonts w:cs="Times New Roman"/>
          <w:lang w:val="en-GB"/>
        </w:rPr>
        <w:t xml:space="preserve"> </w:t>
      </w:r>
      <w:r w:rsidR="003B0CB6" w:rsidRPr="006F69D9">
        <w:rPr>
          <w:rFonts w:cs="Times New Roman"/>
          <w:lang w:val="en-GB"/>
        </w:rPr>
        <w:t>launches information</w:t>
      </w:r>
      <w:r w:rsidR="00177EB6" w:rsidRPr="006F69D9">
        <w:rPr>
          <w:rFonts w:cs="Times New Roman"/>
          <w:lang w:val="en-GB"/>
        </w:rPr>
        <w:t xml:space="preserve"> and awareness</w:t>
      </w:r>
      <w:r w:rsidR="006F69D9">
        <w:rPr>
          <w:rFonts w:cs="Times New Roman"/>
          <w:lang w:val="en-GB"/>
        </w:rPr>
        <w:t>-</w:t>
      </w:r>
      <w:r w:rsidR="00177EB6" w:rsidRPr="006F69D9">
        <w:rPr>
          <w:rFonts w:cs="Times New Roman"/>
          <w:lang w:val="en-GB"/>
        </w:rPr>
        <w:t>raising campaign</w:t>
      </w:r>
      <w:r w:rsidRPr="006F69D9">
        <w:rPr>
          <w:rFonts w:cs="Times New Roman"/>
          <w:lang w:val="en-GB"/>
        </w:rPr>
        <w:t>s</w:t>
      </w:r>
      <w:r w:rsidR="00177EB6" w:rsidRPr="006F69D9">
        <w:rPr>
          <w:rFonts w:cs="Times New Roman"/>
          <w:lang w:val="en-GB"/>
        </w:rPr>
        <w:t xml:space="preserve"> regarding GBV</w:t>
      </w:r>
      <w:r w:rsidRPr="006F69D9">
        <w:rPr>
          <w:rFonts w:cs="Times New Roman"/>
          <w:lang w:val="en-GB"/>
        </w:rPr>
        <w:t>. T</w:t>
      </w:r>
      <w:r w:rsidR="00177EB6" w:rsidRPr="006F69D9">
        <w:rPr>
          <w:rFonts w:cs="Times New Roman"/>
          <w:lang w:val="en-GB"/>
        </w:rPr>
        <w:t xml:space="preserve">he most recent </w:t>
      </w:r>
      <w:r w:rsidR="00177EB6" w:rsidRPr="006F69D9">
        <w:rPr>
          <w:lang w:val="en-US"/>
        </w:rPr>
        <w:t xml:space="preserve">one </w:t>
      </w:r>
      <w:r w:rsidR="00DB6808" w:rsidRPr="006F69D9">
        <w:rPr>
          <w:lang w:val="en-US"/>
        </w:rPr>
        <w:t>was addressed</w:t>
      </w:r>
      <w:r w:rsidR="00177EB6" w:rsidRPr="006F69D9">
        <w:rPr>
          <w:lang w:val="en-US"/>
        </w:rPr>
        <w:t xml:space="preserve"> to women victims of violence, but also to the perpetrators and their relatives and the wider environment, wanting to remind that some words can become</w:t>
      </w:r>
      <w:r w:rsidR="002D4372" w:rsidRPr="006F69D9">
        <w:rPr>
          <w:lang w:val="en-US"/>
        </w:rPr>
        <w:t xml:space="preserve"> </w:t>
      </w:r>
      <w:hyperlink r:id="rId31" w:history="1">
        <w:r w:rsidR="00177EB6" w:rsidRPr="006F69D9">
          <w:rPr>
            <w:lang w:val="en-US"/>
          </w:rPr>
          <w:t>“sharp as knives</w:t>
        </w:r>
      </w:hyperlink>
      <w:r w:rsidR="00177EB6" w:rsidRPr="006F69D9">
        <w:rPr>
          <w:lang w:val="en-US"/>
        </w:rPr>
        <w:t>"</w:t>
      </w:r>
      <w:r w:rsidR="00177EB6" w:rsidRPr="006F69D9">
        <w:rPr>
          <w:rFonts w:cs="Times New Roman"/>
          <w:lang w:val="en-GB"/>
        </w:rPr>
        <w:t>.</w:t>
      </w:r>
      <w:r w:rsidR="00177EB6" w:rsidRPr="006F69D9">
        <w:rPr>
          <w:rFonts w:asciiTheme="minorHAnsi" w:hAnsiTheme="minorHAnsi" w:cstheme="minorHAnsi"/>
          <w:lang w:val="en-GB"/>
        </w:rPr>
        <w:t xml:space="preserve"> </w:t>
      </w:r>
      <w:r w:rsidR="006F69D9">
        <w:rPr>
          <w:rFonts w:cs="Times New Roman"/>
          <w:lang w:val="en-GB"/>
        </w:rPr>
        <w:t>The</w:t>
      </w:r>
      <w:r w:rsidR="00177EB6" w:rsidRPr="006F69D9">
        <w:rPr>
          <w:rFonts w:cs="Times New Roman"/>
          <w:lang w:val="en-US"/>
        </w:rPr>
        <w:t xml:space="preserve"> video of the campaign urges women to "listen to his actions and not his words", while advising them to speak now, to call the SOS helpline 15900</w:t>
      </w:r>
      <w:r w:rsidRPr="006F69D9">
        <w:rPr>
          <w:rFonts w:cs="Times New Roman"/>
          <w:lang w:val="en-US"/>
        </w:rPr>
        <w:t xml:space="preserve"> for </w:t>
      </w:r>
      <w:r w:rsidR="00177EB6" w:rsidRPr="006F69D9">
        <w:rPr>
          <w:rFonts w:cs="Times New Roman"/>
          <w:lang w:val="en-US"/>
        </w:rPr>
        <w:t xml:space="preserve">victims of violence </w:t>
      </w:r>
      <w:r w:rsidR="006F69D9">
        <w:rPr>
          <w:rFonts w:cs="Times New Roman"/>
          <w:lang w:val="en-US"/>
        </w:rPr>
        <w:t xml:space="preserve">or </w:t>
      </w:r>
      <w:r w:rsidR="00177EB6" w:rsidRPr="006F69D9">
        <w:rPr>
          <w:rFonts w:cs="Times New Roman"/>
          <w:lang w:val="en-US"/>
        </w:rPr>
        <w:t xml:space="preserve">contact the 43 </w:t>
      </w:r>
      <w:r w:rsidR="00EB5C8C" w:rsidRPr="006F69D9">
        <w:rPr>
          <w:rFonts w:cs="Times New Roman"/>
          <w:lang w:val="en-US"/>
        </w:rPr>
        <w:t>Counseling</w:t>
      </w:r>
      <w:r w:rsidRPr="006F69D9">
        <w:rPr>
          <w:rFonts w:cs="Times New Roman"/>
          <w:lang w:val="en-US"/>
        </w:rPr>
        <w:t xml:space="preserve"> </w:t>
      </w:r>
      <w:r w:rsidR="00177EB6" w:rsidRPr="006F69D9">
        <w:rPr>
          <w:rFonts w:cs="Times New Roman"/>
          <w:lang w:val="en-US"/>
        </w:rPr>
        <w:t>Centres to receive support services.</w:t>
      </w:r>
    </w:p>
    <w:p w:rsidR="001C43FA" w:rsidRPr="006F69D9" w:rsidRDefault="00FE5DE0" w:rsidP="00336C7F">
      <w:pPr>
        <w:spacing w:after="200" w:line="276" w:lineRule="auto"/>
        <w:jc w:val="both"/>
        <w:rPr>
          <w:lang w:val="en-US"/>
        </w:rPr>
      </w:pPr>
      <w:r w:rsidRPr="006F69D9">
        <w:rPr>
          <w:lang w:val="en-US"/>
        </w:rPr>
        <w:t>- In December 2020, the National Action Plan for the Rights of Persons with Disabilities</w:t>
      </w:r>
      <w:r w:rsidR="00934322">
        <w:rPr>
          <w:lang w:val="en-US"/>
        </w:rPr>
        <w:t xml:space="preserve"> </w:t>
      </w:r>
      <w:r w:rsidRPr="006F69D9">
        <w:rPr>
          <w:lang w:val="en-US"/>
        </w:rPr>
        <w:t>was prepared; the GSDFPGE p</w:t>
      </w:r>
      <w:r w:rsidR="00B77C29" w:rsidRPr="006F69D9">
        <w:rPr>
          <w:lang w:val="en-US"/>
        </w:rPr>
        <w:t xml:space="preserve">articipated in its formulation. </w:t>
      </w:r>
      <w:r w:rsidRPr="006F69D9">
        <w:rPr>
          <w:lang w:val="en-US"/>
        </w:rPr>
        <w:t xml:space="preserve">The ninth objective of </w:t>
      </w:r>
      <w:r w:rsidR="00934322">
        <w:rPr>
          <w:lang w:val="en-US"/>
        </w:rPr>
        <w:t>this Action Plan</w:t>
      </w:r>
      <w:r w:rsidRPr="006F69D9">
        <w:rPr>
          <w:lang w:val="en-US"/>
        </w:rPr>
        <w:t xml:space="preserve"> refers to women with disabilities and includes actions related to the horizontal integration of the disability dimension in all policies and programmes for gender equality and to the prevention and combating gender-based violence against women and girls with disabilities</w:t>
      </w:r>
      <w:r w:rsidR="00934322">
        <w:rPr>
          <w:lang w:val="en-US"/>
        </w:rPr>
        <w:t>,</w:t>
      </w:r>
      <w:r w:rsidRPr="006F69D9">
        <w:rPr>
          <w:lang w:val="en-US"/>
        </w:rPr>
        <w:t xml:space="preserve"> including forced abortion and sterilization. Of particular importance is also the 'visibility' of women with disabilities who suffer additional grounds for discrimination.  The majority of these actions are included in </w:t>
      </w:r>
      <w:r w:rsidR="00934322" w:rsidRPr="00CB6AE7">
        <w:rPr>
          <w:rFonts w:cs="Times New Roman"/>
          <w:color w:val="000000"/>
          <w:lang w:val="en-GB" w:eastAsia="en-GB"/>
        </w:rPr>
        <w:t>the National Action Plan for Gender Equality 2021-2025</w:t>
      </w:r>
      <w:r w:rsidRPr="006F69D9">
        <w:rPr>
          <w:lang w:val="en-US"/>
        </w:rPr>
        <w:t xml:space="preserve">. In this </w:t>
      </w:r>
      <w:r w:rsidR="00934322">
        <w:rPr>
          <w:lang w:val="en-US"/>
        </w:rPr>
        <w:t>framework</w:t>
      </w:r>
      <w:r w:rsidRPr="006F69D9">
        <w:rPr>
          <w:lang w:val="en-US"/>
        </w:rPr>
        <w:t xml:space="preserve">, a Cooperation Protocol was signed in September 2021 between the GSDFPGE and </w:t>
      </w:r>
      <w:r w:rsidR="00934322">
        <w:rPr>
          <w:lang w:val="en-US"/>
        </w:rPr>
        <w:t xml:space="preserve">the </w:t>
      </w:r>
      <w:r w:rsidRPr="006F69D9">
        <w:rPr>
          <w:lang w:val="en-US"/>
        </w:rPr>
        <w:t>N</w:t>
      </w:r>
      <w:r w:rsidR="00934322">
        <w:rPr>
          <w:lang w:val="en-US"/>
        </w:rPr>
        <w:t xml:space="preserve">ational </w:t>
      </w:r>
      <w:r w:rsidRPr="006F69D9">
        <w:rPr>
          <w:lang w:val="en-US"/>
        </w:rPr>
        <w:t>C</w:t>
      </w:r>
      <w:r w:rsidR="00934322">
        <w:rPr>
          <w:lang w:val="en-US"/>
        </w:rPr>
        <w:t>oordinator for People with Disability</w:t>
      </w:r>
      <w:r w:rsidRPr="006F69D9">
        <w:rPr>
          <w:lang w:val="en-US"/>
        </w:rPr>
        <w:t xml:space="preserve">, while a </w:t>
      </w:r>
      <w:r w:rsidR="00934322">
        <w:rPr>
          <w:lang w:val="en-US"/>
        </w:rPr>
        <w:t>dedicated study</w:t>
      </w:r>
      <w:r w:rsidRPr="006F69D9">
        <w:rPr>
          <w:lang w:val="en-US"/>
        </w:rPr>
        <w:t xml:space="preserve"> on the situation of women with disabilities and the needs of parents and guardians of children with disabilities has been launched</w:t>
      </w:r>
      <w:r w:rsidR="00934322">
        <w:rPr>
          <w:lang w:val="en-US"/>
        </w:rPr>
        <w:t>,</w:t>
      </w:r>
      <w:r w:rsidRPr="006F69D9">
        <w:rPr>
          <w:lang w:val="en-US"/>
        </w:rPr>
        <w:t xml:space="preserve"> in cooperation with the KETHI.</w:t>
      </w:r>
      <w:r w:rsidR="00247687" w:rsidRPr="006F69D9">
        <w:rPr>
          <w:lang w:val="en-US"/>
        </w:rPr>
        <w:t xml:space="preserve"> Finally, a study </w:t>
      </w:r>
      <w:r w:rsidR="00691226" w:rsidRPr="006F69D9">
        <w:rPr>
          <w:lang w:val="en-US"/>
        </w:rPr>
        <w:t>will</w:t>
      </w:r>
      <w:r w:rsidR="00247687" w:rsidRPr="006F69D9">
        <w:rPr>
          <w:lang w:val="en-US"/>
        </w:rPr>
        <w:t xml:space="preserve"> be conducted by </w:t>
      </w:r>
      <w:r w:rsidR="00934322">
        <w:rPr>
          <w:lang w:val="en-US"/>
        </w:rPr>
        <w:t xml:space="preserve">the </w:t>
      </w:r>
      <w:r w:rsidR="00247687" w:rsidRPr="006F69D9">
        <w:rPr>
          <w:lang w:val="en-US"/>
        </w:rPr>
        <w:t xml:space="preserve">Research Center for Gender Equality and </w:t>
      </w:r>
      <w:r w:rsidR="00934322">
        <w:rPr>
          <w:lang w:val="en-US"/>
        </w:rPr>
        <w:t xml:space="preserve">the </w:t>
      </w:r>
      <w:r w:rsidR="00247687" w:rsidRPr="006F69D9">
        <w:rPr>
          <w:lang w:val="en-US"/>
        </w:rPr>
        <w:t xml:space="preserve">National Center for Social Studies </w:t>
      </w:r>
      <w:r w:rsidR="00934322">
        <w:rPr>
          <w:lang w:val="en-US"/>
        </w:rPr>
        <w:t>regarding</w:t>
      </w:r>
      <w:r w:rsidR="00247687" w:rsidRPr="006F69D9">
        <w:rPr>
          <w:lang w:val="en-US"/>
        </w:rPr>
        <w:t xml:space="preserve"> women with disabilities in Greece, which will map their needs</w:t>
      </w:r>
      <w:r w:rsidR="003B5F18" w:rsidRPr="006F69D9">
        <w:rPr>
          <w:lang w:val="en-US"/>
        </w:rPr>
        <w:t xml:space="preserve"> and help to adequately address them.</w:t>
      </w:r>
    </w:p>
    <w:p w:rsidR="00CA1AC9" w:rsidRPr="00DB6808" w:rsidRDefault="007D5607" w:rsidP="00CA1AC9">
      <w:pPr>
        <w:spacing w:after="200" w:line="276" w:lineRule="auto"/>
        <w:jc w:val="both"/>
        <w:rPr>
          <w:b/>
          <w:i/>
          <w:lang w:val="en-US"/>
        </w:rPr>
      </w:pPr>
      <w:r>
        <w:rPr>
          <w:b/>
          <w:i/>
          <w:lang w:val="en-US"/>
        </w:rPr>
        <w:t>Additional Information</w:t>
      </w:r>
    </w:p>
    <w:p w:rsidR="00B346EE" w:rsidRPr="00934322" w:rsidRDefault="00B346EE" w:rsidP="00B346EE">
      <w:pPr>
        <w:spacing w:after="200" w:line="276" w:lineRule="auto"/>
        <w:jc w:val="both"/>
        <w:rPr>
          <w:lang w:val="en-US"/>
        </w:rPr>
      </w:pPr>
      <w:r w:rsidRPr="00934322">
        <w:rPr>
          <w:lang w:val="en-US"/>
        </w:rPr>
        <w:t xml:space="preserve">- On </w:t>
      </w:r>
      <w:r w:rsidR="00934322" w:rsidRPr="00934322">
        <w:rPr>
          <w:lang w:val="en-US"/>
        </w:rPr>
        <w:t xml:space="preserve">January </w:t>
      </w:r>
      <w:r w:rsidRPr="00934322">
        <w:rPr>
          <w:lang w:val="en-US"/>
        </w:rPr>
        <w:t>25</w:t>
      </w:r>
      <w:r w:rsidR="00934322" w:rsidRPr="00934322">
        <w:rPr>
          <w:lang w:val="en-US"/>
        </w:rPr>
        <w:t>,</w:t>
      </w:r>
      <w:r w:rsidRPr="00934322">
        <w:rPr>
          <w:lang w:val="en-US"/>
        </w:rPr>
        <w:t xml:space="preserve"> </w:t>
      </w:r>
      <w:r w:rsidR="007D5607" w:rsidRPr="00934322">
        <w:rPr>
          <w:lang w:val="en-US"/>
        </w:rPr>
        <w:t>2021 the emergence of the "Me</w:t>
      </w:r>
      <w:r w:rsidR="00934322" w:rsidRPr="00934322">
        <w:rPr>
          <w:lang w:val="en-US"/>
        </w:rPr>
        <w:t xml:space="preserve"> </w:t>
      </w:r>
      <w:r w:rsidR="007D5607" w:rsidRPr="00934322">
        <w:rPr>
          <w:lang w:val="en-US"/>
        </w:rPr>
        <w:t xml:space="preserve">too" </w:t>
      </w:r>
      <w:r w:rsidRPr="00934322">
        <w:rPr>
          <w:lang w:val="en-US"/>
        </w:rPr>
        <w:t>movement in Greece</w:t>
      </w:r>
      <w:r w:rsidR="00934322" w:rsidRPr="00934322">
        <w:rPr>
          <w:lang w:val="en-US"/>
        </w:rPr>
        <w:t xml:space="preserve"> led to the creation of </w:t>
      </w:r>
      <w:r w:rsidRPr="00934322">
        <w:rPr>
          <w:lang w:val="en-US"/>
        </w:rPr>
        <w:t>a governmental specialized e-platform (</w:t>
      </w:r>
      <w:hyperlink r:id="rId32" w:history="1">
        <w:r w:rsidRPr="00934322">
          <w:rPr>
            <w:lang w:val="en-US"/>
          </w:rPr>
          <w:t>https://metoogreece.gr/</w:t>
        </w:r>
      </w:hyperlink>
      <w:r w:rsidR="00934322" w:rsidRPr="00934322">
        <w:rPr>
          <w:lang w:val="en-US"/>
        </w:rPr>
        <w:t xml:space="preserve">); this was done with </w:t>
      </w:r>
      <w:r w:rsidRPr="00934322">
        <w:rPr>
          <w:lang w:val="en-US"/>
        </w:rPr>
        <w:t xml:space="preserve">the initiative of </w:t>
      </w:r>
      <w:r w:rsidR="00934322" w:rsidRPr="00934322">
        <w:rPr>
          <w:lang w:val="en-US"/>
        </w:rPr>
        <w:t xml:space="preserve">the </w:t>
      </w:r>
      <w:r w:rsidRPr="00934322">
        <w:rPr>
          <w:lang w:val="en-US"/>
        </w:rPr>
        <w:t xml:space="preserve">GSDFPGE </w:t>
      </w:r>
      <w:r w:rsidR="00934322">
        <w:rPr>
          <w:lang w:val="en-US"/>
        </w:rPr>
        <w:t xml:space="preserve">and it focuses on </w:t>
      </w:r>
      <w:r w:rsidRPr="00934322">
        <w:rPr>
          <w:lang w:val="en-US"/>
        </w:rPr>
        <w:t>the collection of information on issues of sexual harassment, abuse and authoritarian violence</w:t>
      </w:r>
      <w:r w:rsidR="00934322">
        <w:rPr>
          <w:lang w:val="en-US"/>
        </w:rPr>
        <w:t>,</w:t>
      </w:r>
      <w:r w:rsidRPr="00934322">
        <w:rPr>
          <w:lang w:val="en-US"/>
        </w:rPr>
        <w:t xml:space="preserve"> as well as the coordination of actions to combat </w:t>
      </w:r>
      <w:r w:rsidR="00934322">
        <w:rPr>
          <w:lang w:val="en-US"/>
        </w:rPr>
        <w:t>such phenomena</w:t>
      </w:r>
      <w:r w:rsidRPr="00934322">
        <w:rPr>
          <w:lang w:val="en-US"/>
        </w:rPr>
        <w:t>.</w:t>
      </w:r>
    </w:p>
    <w:p w:rsidR="00CA1AC9" w:rsidRPr="003B0CB6" w:rsidRDefault="00CA1AC9" w:rsidP="00CA1AC9">
      <w:pPr>
        <w:spacing w:after="200" w:line="276" w:lineRule="auto"/>
        <w:jc w:val="both"/>
        <w:rPr>
          <w:rFonts w:cs="Times New Roman"/>
          <w:szCs w:val="22"/>
          <w:lang w:val="en-GB"/>
        </w:rPr>
      </w:pPr>
      <w:r w:rsidRPr="003B0CB6">
        <w:rPr>
          <w:rFonts w:cs="Times New Roman"/>
          <w:szCs w:val="22"/>
          <w:shd w:val="clear" w:color="auto" w:fill="FFFFFF"/>
          <w:lang w:val="en-US"/>
        </w:rPr>
        <w:t xml:space="preserve">- </w:t>
      </w:r>
      <w:r w:rsidRPr="003B0CB6">
        <w:rPr>
          <w:rFonts w:cs="Times New Roman"/>
          <w:szCs w:val="22"/>
          <w:lang w:val="en-US"/>
        </w:rPr>
        <w:t xml:space="preserve">Under the project entitled </w:t>
      </w:r>
      <w:r w:rsidR="007D5607" w:rsidRPr="00B77C29">
        <w:rPr>
          <w:lang w:val="en-US"/>
        </w:rPr>
        <w:t>"</w:t>
      </w:r>
      <w:hyperlink r:id="rId33" w:history="1">
        <w:r w:rsidRPr="003B0CB6">
          <w:rPr>
            <w:rStyle w:val="Hyperlink"/>
            <w:rFonts w:cs="Times New Roman"/>
            <w:szCs w:val="22"/>
            <w:lang w:val="en-US"/>
          </w:rPr>
          <w:t xml:space="preserve">Enhancing protection for refugee and migrant </w:t>
        </w:r>
        <w:r w:rsidRPr="003B0CB6">
          <w:rPr>
            <w:rStyle w:val="Hyperlink"/>
            <w:rFonts w:cs="Times New Roman"/>
            <w:sz w:val="22"/>
            <w:szCs w:val="22"/>
            <w:lang w:val="en-US"/>
          </w:rPr>
          <w:t>GBV</w:t>
        </w:r>
        <w:r w:rsidRPr="003B0CB6">
          <w:rPr>
            <w:rStyle w:val="Hyperlink"/>
            <w:rFonts w:cs="Times New Roman"/>
            <w:szCs w:val="22"/>
            <w:lang w:val="en-US"/>
          </w:rPr>
          <w:t xml:space="preserve"> survivors through increased access to </w:t>
        </w:r>
        <w:r w:rsidRPr="003B0CB6">
          <w:rPr>
            <w:rStyle w:val="Hyperlink"/>
            <w:rFonts w:cs="Times New Roman"/>
            <w:sz w:val="22"/>
            <w:szCs w:val="22"/>
            <w:lang w:val="en-US"/>
          </w:rPr>
          <w:t>GBV</w:t>
        </w:r>
        <w:r w:rsidRPr="003B0CB6">
          <w:rPr>
            <w:rStyle w:val="Hyperlink"/>
            <w:rFonts w:cs="Times New Roman"/>
            <w:szCs w:val="22"/>
            <w:lang w:val="en-US"/>
          </w:rPr>
          <w:t xml:space="preserve"> services and awareness raising activities</w:t>
        </w:r>
      </w:hyperlink>
      <w:r w:rsidR="007D5607" w:rsidRPr="00B77C29">
        <w:rPr>
          <w:lang w:val="en-US"/>
        </w:rPr>
        <w:t>"</w:t>
      </w:r>
      <w:r w:rsidRPr="003B0CB6">
        <w:rPr>
          <w:rFonts w:cs="Times New Roman"/>
          <w:szCs w:val="22"/>
          <w:lang w:val="en-US"/>
        </w:rPr>
        <w:t xml:space="preserve">, implemented by </w:t>
      </w:r>
      <w:r w:rsidRPr="003B0CB6">
        <w:rPr>
          <w:rFonts w:cs="Times New Roman"/>
          <w:sz w:val="22"/>
          <w:szCs w:val="22"/>
          <w:lang w:val="en-US"/>
        </w:rPr>
        <w:t>KETHI</w:t>
      </w:r>
      <w:r w:rsidRPr="003B0CB6">
        <w:rPr>
          <w:rFonts w:cs="Times New Roman"/>
          <w:szCs w:val="22"/>
          <w:lang w:val="en-GB"/>
        </w:rPr>
        <w:t xml:space="preserve"> and funded by </w:t>
      </w:r>
      <w:r w:rsidRPr="003B0CB6">
        <w:rPr>
          <w:rFonts w:cs="Times New Roman"/>
          <w:sz w:val="22"/>
          <w:szCs w:val="22"/>
          <w:lang w:val="en-GB"/>
        </w:rPr>
        <w:t>UNICEF</w:t>
      </w:r>
      <w:r w:rsidRPr="003B0CB6">
        <w:rPr>
          <w:rFonts w:cs="Times New Roman"/>
          <w:szCs w:val="22"/>
          <w:lang w:val="en-GB"/>
        </w:rPr>
        <w:t>:</w:t>
      </w:r>
    </w:p>
    <w:p w:rsidR="00CA1AC9" w:rsidRPr="00833320" w:rsidRDefault="00350E90" w:rsidP="007D5607">
      <w:pPr>
        <w:pStyle w:val="ListParagraph"/>
        <w:numPr>
          <w:ilvl w:val="0"/>
          <w:numId w:val="12"/>
        </w:numPr>
        <w:shd w:val="clear" w:color="auto" w:fill="FFFFFF"/>
        <w:spacing w:line="259" w:lineRule="auto"/>
        <w:ind w:left="357" w:hanging="357"/>
        <w:jc w:val="both"/>
        <w:outlineLvl w:val="2"/>
        <w:rPr>
          <w:color w:val="000000"/>
          <w:lang w:val="en-GB" w:eastAsia="en-GB"/>
        </w:rPr>
      </w:pPr>
      <w:r w:rsidRPr="00833320">
        <w:rPr>
          <w:color w:val="000000"/>
          <w:lang w:val="en-GB" w:eastAsia="en-GB"/>
        </w:rPr>
        <w:t xml:space="preserve">Two books, the one entitled </w:t>
      </w:r>
      <w:r w:rsidR="00CA1AC9" w:rsidRPr="00833320">
        <w:rPr>
          <w:color w:val="002060"/>
          <w:u w:val="single"/>
          <w:lang w:val="en-GB" w:eastAsia="en-GB"/>
        </w:rPr>
        <w:t>“</w:t>
      </w:r>
      <w:hyperlink r:id="rId34" w:history="1">
        <w:r w:rsidR="00CA1AC9" w:rsidRPr="00833320">
          <w:rPr>
            <w:color w:val="002060"/>
            <w:u w:val="single"/>
            <w:lang w:val="en-GB" w:eastAsia="en-GB"/>
          </w:rPr>
          <w:t>Everything from Scratch</w:t>
        </w:r>
      </w:hyperlink>
      <w:r w:rsidRPr="00833320">
        <w:rPr>
          <w:color w:val="002060"/>
          <w:u w:val="single"/>
          <w:lang w:val="en-GB" w:eastAsia="en-GB"/>
        </w:rPr>
        <w:t>”</w:t>
      </w:r>
      <w:r w:rsidRPr="00833320">
        <w:rPr>
          <w:color w:val="000000"/>
          <w:lang w:val="en-GB" w:eastAsia="en-GB"/>
        </w:rPr>
        <w:t xml:space="preserve"> and the </w:t>
      </w:r>
      <w:r w:rsidR="00934322" w:rsidRPr="00833320">
        <w:rPr>
          <w:color w:val="000000"/>
          <w:lang w:val="en-GB" w:eastAsia="en-GB"/>
        </w:rPr>
        <w:t>other</w:t>
      </w:r>
      <w:r w:rsidR="007D5607" w:rsidRPr="00833320">
        <w:rPr>
          <w:color w:val="000000"/>
          <w:lang w:val="en-GB" w:eastAsia="en-GB"/>
        </w:rPr>
        <w:t xml:space="preserve"> </w:t>
      </w:r>
      <w:hyperlink r:id="rId35" w:history="1">
        <w:r w:rsidRPr="00833320">
          <w:rPr>
            <w:color w:val="002060"/>
            <w:u w:val="single"/>
            <w:lang w:val="en-GB" w:eastAsia="en-GB"/>
          </w:rPr>
          <w:t>“The world Anew”</w:t>
        </w:r>
      </w:hyperlink>
      <w:r w:rsidR="00934322" w:rsidRPr="00833320">
        <w:rPr>
          <w:color w:val="002060"/>
          <w:u w:val="single"/>
          <w:lang w:val="en-GB" w:eastAsia="en-GB"/>
        </w:rPr>
        <w:t>,</w:t>
      </w:r>
      <w:r w:rsidRPr="00833320">
        <w:rPr>
          <w:color w:val="000000"/>
          <w:lang w:val="en-GB" w:eastAsia="en-GB"/>
        </w:rPr>
        <w:t xml:space="preserve"> were</w:t>
      </w:r>
      <w:r w:rsidR="00CA1AC9" w:rsidRPr="00833320">
        <w:rPr>
          <w:color w:val="000000"/>
          <w:lang w:val="en-GB" w:eastAsia="en-GB"/>
        </w:rPr>
        <w:t xml:space="preserve"> published</w:t>
      </w:r>
      <w:r w:rsidRPr="00833320">
        <w:rPr>
          <w:color w:val="000000"/>
          <w:lang w:val="en-GB" w:eastAsia="en-GB"/>
        </w:rPr>
        <w:t xml:space="preserve"> in 2021 and 2019</w:t>
      </w:r>
      <w:r w:rsidR="007D5607" w:rsidRPr="00833320">
        <w:rPr>
          <w:color w:val="000000"/>
          <w:lang w:val="en-GB" w:eastAsia="en-GB"/>
        </w:rPr>
        <w:t xml:space="preserve"> </w:t>
      </w:r>
      <w:r w:rsidRPr="00833320">
        <w:rPr>
          <w:color w:val="000000"/>
          <w:lang w:val="en-GB" w:eastAsia="en-GB"/>
        </w:rPr>
        <w:t xml:space="preserve">respectively, </w:t>
      </w:r>
      <w:r w:rsidR="00CA1AC9" w:rsidRPr="00833320">
        <w:rPr>
          <w:color w:val="000000"/>
          <w:lang w:val="en-GB" w:eastAsia="en-GB"/>
        </w:rPr>
        <w:t>as a result of the collaboration between UNICEF and KETHI</w:t>
      </w:r>
      <w:r w:rsidRPr="00833320">
        <w:rPr>
          <w:color w:val="000000"/>
          <w:lang w:val="en-GB" w:eastAsia="en-GB"/>
        </w:rPr>
        <w:t>. Both</w:t>
      </w:r>
      <w:r w:rsidR="00CA1AC9" w:rsidRPr="00833320">
        <w:rPr>
          <w:color w:val="000000"/>
          <w:lang w:val="en-GB" w:eastAsia="en-GB"/>
        </w:rPr>
        <w:t xml:space="preserve"> book</w:t>
      </w:r>
      <w:r w:rsidRPr="00833320">
        <w:rPr>
          <w:color w:val="000000"/>
          <w:lang w:val="en-GB" w:eastAsia="en-GB"/>
        </w:rPr>
        <w:t>s are</w:t>
      </w:r>
      <w:r w:rsidR="00CA1AC9" w:rsidRPr="00833320">
        <w:rPr>
          <w:color w:val="000000"/>
          <w:lang w:val="en-GB" w:eastAsia="en-GB"/>
        </w:rPr>
        <w:t xml:space="preserve"> available in four languages: Greek, English, Arabic and Farsi.</w:t>
      </w:r>
    </w:p>
    <w:p w:rsidR="00CA1AC9" w:rsidRPr="00833320" w:rsidRDefault="00CA1AC9" w:rsidP="007D5607">
      <w:pPr>
        <w:pStyle w:val="ListParagraph"/>
        <w:numPr>
          <w:ilvl w:val="0"/>
          <w:numId w:val="12"/>
        </w:numPr>
        <w:shd w:val="clear" w:color="auto" w:fill="FFFFFF"/>
        <w:spacing w:line="259" w:lineRule="auto"/>
        <w:ind w:left="357" w:hanging="357"/>
        <w:jc w:val="both"/>
        <w:outlineLvl w:val="2"/>
        <w:rPr>
          <w:color w:val="000000"/>
          <w:lang w:val="en-GB" w:eastAsia="en-GB"/>
        </w:rPr>
      </w:pPr>
      <w:r w:rsidRPr="00833320">
        <w:rPr>
          <w:color w:val="000000"/>
          <w:lang w:val="en-GB" w:eastAsia="en-GB"/>
        </w:rPr>
        <w:t xml:space="preserve">A </w:t>
      </w:r>
      <w:hyperlink r:id="rId36" w:history="1">
        <w:r w:rsidRPr="00833320">
          <w:rPr>
            <w:color w:val="002060"/>
            <w:u w:val="single"/>
            <w:lang w:val="en-GB" w:eastAsia="en-GB"/>
          </w:rPr>
          <w:t>manual addressed to secondary school teachers</w:t>
        </w:r>
      </w:hyperlink>
      <w:r w:rsidRPr="00833320">
        <w:rPr>
          <w:color w:val="000000"/>
          <w:lang w:val="en-GB" w:eastAsia="en-GB"/>
        </w:rPr>
        <w:t xml:space="preserve"> </w:t>
      </w:r>
      <w:r w:rsidR="00934322" w:rsidRPr="00833320">
        <w:rPr>
          <w:color w:val="000000"/>
          <w:lang w:val="en-GB" w:eastAsia="en-GB"/>
        </w:rPr>
        <w:t xml:space="preserve">was published </w:t>
      </w:r>
      <w:r w:rsidRPr="00833320">
        <w:rPr>
          <w:color w:val="000000"/>
          <w:lang w:val="en-GB" w:eastAsia="en-GB"/>
        </w:rPr>
        <w:t>on the educational use of the book “The World Anew” in order to raise awareness on GBV issues.</w:t>
      </w:r>
    </w:p>
    <w:p w:rsidR="00CA1AC9" w:rsidRPr="00833320" w:rsidRDefault="003B0CB6" w:rsidP="007D5607">
      <w:pPr>
        <w:pStyle w:val="ListParagraph"/>
        <w:numPr>
          <w:ilvl w:val="0"/>
          <w:numId w:val="12"/>
        </w:numPr>
        <w:shd w:val="clear" w:color="auto" w:fill="FFFFFF"/>
        <w:spacing w:line="259" w:lineRule="auto"/>
        <w:ind w:left="357" w:hanging="357"/>
        <w:jc w:val="both"/>
        <w:outlineLvl w:val="2"/>
        <w:rPr>
          <w:color w:val="000000"/>
          <w:lang w:val="en-GB" w:eastAsia="en-GB"/>
        </w:rPr>
      </w:pPr>
      <w:r w:rsidRPr="00833320">
        <w:rPr>
          <w:color w:val="000000"/>
          <w:lang w:val="en-GB" w:eastAsia="en-GB"/>
        </w:rPr>
        <w:t>A</w:t>
      </w:r>
      <w:r w:rsidR="00CA1AC9" w:rsidRPr="00833320">
        <w:rPr>
          <w:color w:val="000000"/>
          <w:lang w:val="en-GB" w:eastAsia="en-GB"/>
        </w:rPr>
        <w:t>n e-book version of the book "The World Anew", which is available free of charg</w:t>
      </w:r>
      <w:r w:rsidRPr="00833320">
        <w:rPr>
          <w:color w:val="000000"/>
          <w:lang w:val="en-GB" w:eastAsia="en-GB"/>
        </w:rPr>
        <w:t xml:space="preserve">e on various relevant platforms </w:t>
      </w:r>
      <w:r w:rsidR="00934322" w:rsidRPr="00833320">
        <w:rPr>
          <w:color w:val="000000"/>
          <w:lang w:val="en-GB" w:eastAsia="en-GB"/>
        </w:rPr>
        <w:t>as well as</w:t>
      </w:r>
      <w:r w:rsidRPr="00833320">
        <w:rPr>
          <w:color w:val="000000"/>
          <w:lang w:val="en-GB" w:eastAsia="en-GB"/>
        </w:rPr>
        <w:t xml:space="preserve"> a </w:t>
      </w:r>
      <w:r w:rsidR="00934322" w:rsidRPr="00833320">
        <w:rPr>
          <w:color w:val="000000"/>
          <w:lang w:val="en-GB" w:eastAsia="en-GB"/>
        </w:rPr>
        <w:t xml:space="preserve">dedicated </w:t>
      </w:r>
      <w:r w:rsidRPr="00833320">
        <w:rPr>
          <w:color w:val="000000"/>
          <w:lang w:val="en-GB" w:eastAsia="en-GB"/>
        </w:rPr>
        <w:t xml:space="preserve">podcast </w:t>
      </w:r>
      <w:r w:rsidR="00CA1AC9" w:rsidRPr="00833320">
        <w:rPr>
          <w:color w:val="000000"/>
          <w:lang w:val="en-GB" w:eastAsia="en-GB"/>
        </w:rPr>
        <w:t>with the stories of the book "Th</w:t>
      </w:r>
      <w:r w:rsidRPr="00833320">
        <w:rPr>
          <w:color w:val="000000"/>
          <w:lang w:val="en-GB" w:eastAsia="en-GB"/>
        </w:rPr>
        <w:t>e World Anew" in four languages were created</w:t>
      </w:r>
    </w:p>
    <w:p w:rsidR="00CA1AC9" w:rsidRPr="00833320" w:rsidRDefault="003B0CB6" w:rsidP="007D5607">
      <w:pPr>
        <w:pStyle w:val="ListParagraph"/>
        <w:numPr>
          <w:ilvl w:val="0"/>
          <w:numId w:val="12"/>
        </w:numPr>
        <w:shd w:val="clear" w:color="auto" w:fill="FFFFFF"/>
        <w:spacing w:line="259" w:lineRule="auto"/>
        <w:ind w:left="357" w:hanging="357"/>
        <w:jc w:val="both"/>
        <w:outlineLvl w:val="2"/>
        <w:rPr>
          <w:color w:val="000000"/>
          <w:lang w:val="en-GB" w:eastAsia="en-GB"/>
        </w:rPr>
      </w:pPr>
      <w:r w:rsidRPr="00833320">
        <w:rPr>
          <w:color w:val="000000"/>
          <w:lang w:val="en-GB" w:eastAsia="en-GB"/>
        </w:rPr>
        <w:t>F</w:t>
      </w:r>
      <w:r w:rsidR="00CA1AC9" w:rsidRPr="00833320">
        <w:rPr>
          <w:color w:val="000000"/>
          <w:lang w:val="en-GB" w:eastAsia="en-GB"/>
        </w:rPr>
        <w:t>our videos to be shown</w:t>
      </w:r>
      <w:r w:rsidR="00830C17" w:rsidRPr="00833320">
        <w:rPr>
          <w:color w:val="000000"/>
          <w:lang w:val="en-GB" w:eastAsia="en-GB"/>
        </w:rPr>
        <w:t xml:space="preserve"> on social networks, </w:t>
      </w:r>
      <w:r w:rsidR="00CA1AC9" w:rsidRPr="00833320">
        <w:rPr>
          <w:color w:val="000000"/>
          <w:lang w:val="en-GB" w:eastAsia="en-GB"/>
        </w:rPr>
        <w:t>aimed at</w:t>
      </w:r>
      <w:r w:rsidR="00833320" w:rsidRPr="00833320">
        <w:rPr>
          <w:color w:val="000000"/>
          <w:lang w:val="en-GB" w:eastAsia="en-GB"/>
        </w:rPr>
        <w:t xml:space="preserve"> educating</w:t>
      </w:r>
      <w:r w:rsidR="00CA1AC9" w:rsidRPr="00833320">
        <w:rPr>
          <w:color w:val="000000"/>
          <w:lang w:val="en-GB" w:eastAsia="en-GB"/>
        </w:rPr>
        <w:t xml:space="preserve"> teenage</w:t>
      </w:r>
      <w:r w:rsidR="00833320" w:rsidRPr="00833320">
        <w:rPr>
          <w:color w:val="000000"/>
          <w:lang w:val="en-GB" w:eastAsia="en-GB"/>
        </w:rPr>
        <w:t>d</w:t>
      </w:r>
      <w:r w:rsidR="00CA1AC9" w:rsidRPr="00833320">
        <w:rPr>
          <w:color w:val="000000"/>
          <w:lang w:val="en-GB" w:eastAsia="en-GB"/>
        </w:rPr>
        <w:t xml:space="preserve"> children</w:t>
      </w:r>
      <w:r w:rsidR="00833320" w:rsidRPr="00833320">
        <w:rPr>
          <w:color w:val="000000"/>
          <w:lang w:val="en-GB" w:eastAsia="en-GB"/>
        </w:rPr>
        <w:t>,</w:t>
      </w:r>
      <w:r w:rsidRPr="00833320">
        <w:rPr>
          <w:color w:val="000000"/>
          <w:lang w:val="en-GB" w:eastAsia="en-GB"/>
        </w:rPr>
        <w:t xml:space="preserve"> were created</w:t>
      </w:r>
      <w:r w:rsidR="00CA1AC9" w:rsidRPr="00833320">
        <w:rPr>
          <w:color w:val="000000"/>
          <w:lang w:val="en-GB" w:eastAsia="en-GB"/>
        </w:rPr>
        <w:t>. Each video covers one or more aspects of intimate partner gender violence among adolescents and is available in four languages: Greek, English, Arabic and Farsi.</w:t>
      </w:r>
    </w:p>
    <w:p w:rsidR="002A0913" w:rsidRPr="00833320" w:rsidRDefault="003B0CB6" w:rsidP="007D5607">
      <w:pPr>
        <w:pStyle w:val="ListParagraph"/>
        <w:numPr>
          <w:ilvl w:val="0"/>
          <w:numId w:val="12"/>
        </w:numPr>
        <w:shd w:val="clear" w:color="auto" w:fill="FFFFFF"/>
        <w:spacing w:line="259" w:lineRule="auto"/>
        <w:ind w:left="357" w:hanging="357"/>
        <w:jc w:val="both"/>
        <w:outlineLvl w:val="2"/>
        <w:rPr>
          <w:color w:val="000000"/>
          <w:lang w:val="en-GB" w:eastAsia="en-GB"/>
        </w:rPr>
      </w:pPr>
      <w:r w:rsidRPr="00833320">
        <w:rPr>
          <w:color w:val="000000"/>
          <w:lang w:val="en-GB" w:eastAsia="en-GB"/>
        </w:rPr>
        <w:t>A</w:t>
      </w:r>
      <w:r w:rsidR="00830C17" w:rsidRPr="00833320">
        <w:rPr>
          <w:color w:val="000000"/>
          <w:lang w:val="en-GB" w:eastAsia="en-GB"/>
        </w:rPr>
        <w:t xml:space="preserve"> </w:t>
      </w:r>
      <w:r w:rsidR="00CA1AC9" w:rsidRPr="00833320">
        <w:rPr>
          <w:color w:val="000000"/>
          <w:lang w:val="en-GB" w:eastAsia="en-GB"/>
        </w:rPr>
        <w:t xml:space="preserve">40'' video </w:t>
      </w:r>
      <w:r w:rsidR="00833320">
        <w:rPr>
          <w:color w:val="000000"/>
          <w:lang w:val="en-GB" w:eastAsia="en-GB"/>
        </w:rPr>
        <w:t>was</w:t>
      </w:r>
      <w:r w:rsidR="00833320" w:rsidRPr="00833320">
        <w:rPr>
          <w:color w:val="000000"/>
          <w:lang w:val="en-GB" w:eastAsia="en-GB"/>
        </w:rPr>
        <w:t xml:space="preserve"> broadcasted </w:t>
      </w:r>
      <w:r w:rsidR="00833320">
        <w:rPr>
          <w:color w:val="000000"/>
          <w:lang w:val="en-GB" w:eastAsia="en-GB"/>
        </w:rPr>
        <w:t xml:space="preserve">by </w:t>
      </w:r>
      <w:r w:rsidR="00CA1AC9" w:rsidRPr="00833320">
        <w:rPr>
          <w:color w:val="000000"/>
          <w:lang w:val="en-GB" w:eastAsia="en-GB"/>
        </w:rPr>
        <w:t>TV stations (national and regional) for the period from 25/10/2020 to 25/11/2020.</w:t>
      </w:r>
    </w:p>
    <w:p w:rsidR="00F8781F" w:rsidRPr="00E14E38" w:rsidRDefault="00F8781F" w:rsidP="00EB14DA">
      <w:pPr>
        <w:spacing w:after="200" w:line="276" w:lineRule="auto"/>
        <w:jc w:val="both"/>
        <w:rPr>
          <w:lang w:val="en-US"/>
        </w:rPr>
      </w:pPr>
    </w:p>
    <w:p w:rsidR="005C76EC" w:rsidRPr="0000773F" w:rsidRDefault="005C76EC" w:rsidP="00B356DD">
      <w:pPr>
        <w:spacing w:after="200" w:line="276" w:lineRule="auto"/>
        <w:ind w:left="40"/>
        <w:jc w:val="both"/>
        <w:rPr>
          <w:lang w:val="en-US"/>
        </w:rPr>
      </w:pPr>
    </w:p>
    <w:p w:rsidR="0087509C" w:rsidRPr="00B356DD" w:rsidRDefault="0087509C">
      <w:pPr>
        <w:rPr>
          <w:lang w:val="en-US"/>
        </w:rPr>
      </w:pPr>
    </w:p>
    <w:sectPr w:rsidR="0087509C" w:rsidRPr="00B356DD" w:rsidSect="0087509C">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F18" w:rsidRDefault="004B1F18" w:rsidP="00416243">
      <w:r>
        <w:separator/>
      </w:r>
    </w:p>
  </w:endnote>
  <w:endnote w:type="continuationSeparator" w:id="0">
    <w:p w:rsidR="004B1F18" w:rsidRDefault="004B1F18" w:rsidP="0041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7702"/>
      <w:docPartObj>
        <w:docPartGallery w:val="Page Numbers (Bottom of Page)"/>
        <w:docPartUnique/>
      </w:docPartObj>
    </w:sdtPr>
    <w:sdtEndPr/>
    <w:sdtContent>
      <w:p w:rsidR="00B76FB3" w:rsidRDefault="001B69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76FB3" w:rsidRDefault="00B7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F18" w:rsidRDefault="004B1F18" w:rsidP="00416243">
      <w:r>
        <w:separator/>
      </w:r>
    </w:p>
  </w:footnote>
  <w:footnote w:type="continuationSeparator" w:id="0">
    <w:p w:rsidR="004B1F18" w:rsidRDefault="004B1F18" w:rsidP="00416243">
      <w:r>
        <w:continuationSeparator/>
      </w:r>
    </w:p>
  </w:footnote>
  <w:footnote w:id="1">
    <w:p w:rsidR="00B76FB3" w:rsidRDefault="00B76FB3" w:rsidP="00416243">
      <w:pPr>
        <w:pStyle w:val="FootnoteText"/>
      </w:pPr>
      <w:r>
        <w:rPr>
          <w:rStyle w:val="FootnoteReference"/>
        </w:rPr>
        <w:footnoteRef/>
      </w:r>
      <w:r>
        <w:rPr>
          <w:bCs/>
          <w:color w:val="000000"/>
          <w:lang w:val="en-US"/>
        </w:rPr>
        <w:t>Please note that the</w:t>
      </w:r>
      <w:r w:rsidRPr="00D2701F">
        <w:rPr>
          <w:bCs/>
          <w:color w:val="000000"/>
          <w:lang w:val="en-US"/>
        </w:rPr>
        <w:t xml:space="preserve"> table refers to the </w:t>
      </w:r>
      <w:r w:rsidRPr="00D2701F">
        <w:rPr>
          <w:bCs/>
          <w:color w:val="000000"/>
          <w:u w:val="single"/>
          <w:lang w:val="en-US"/>
        </w:rPr>
        <w:t>number of incidents</w:t>
      </w:r>
      <w:r w:rsidRPr="00D2701F">
        <w:rPr>
          <w:bCs/>
          <w:color w:val="000000"/>
          <w:lang w:val="en-US"/>
        </w:rPr>
        <w:t xml:space="preserve"> </w:t>
      </w:r>
      <w:r>
        <w:rPr>
          <w:bCs/>
          <w:color w:val="000000"/>
          <w:lang w:val="en-US"/>
        </w:rPr>
        <w:t>concerning</w:t>
      </w:r>
      <w:r w:rsidRPr="00D2701F">
        <w:rPr>
          <w:bCs/>
          <w:color w:val="000000"/>
          <w:lang w:val="en-US"/>
        </w:rPr>
        <w:t xml:space="preserve"> women victims, regardless of the sex of the perpetrator</w:t>
      </w:r>
      <w:r>
        <w:rPr>
          <w:bCs/>
          <w:color w:val="000000"/>
          <w:lang w:val="en-US"/>
        </w:rPr>
        <w:t>(s)</w:t>
      </w:r>
      <w:r w:rsidRPr="006A7EFF">
        <w:rPr>
          <w:bCs/>
          <w:color w:val="000000"/>
          <w:lang w:val="en-US"/>
        </w:rPr>
        <w:t xml:space="preserve">. </w:t>
      </w:r>
      <w:r>
        <w:rPr>
          <w:bCs/>
          <w:color w:val="000000"/>
          <w:lang w:val="en-US"/>
        </w:rPr>
        <w:t xml:space="preserve">Also, </w:t>
      </w:r>
      <w:r w:rsidRPr="006A7EFF">
        <w:rPr>
          <w:bCs/>
          <w:color w:val="000000"/>
          <w:lang w:val="en-US"/>
        </w:rPr>
        <w:t>each incident may refer to multiple forms of violence</w:t>
      </w:r>
      <w:r>
        <w:rPr>
          <w:bCs/>
          <w:color w:val="000000"/>
          <w:lang w:val="en-US"/>
        </w:rPr>
        <w:t>.</w:t>
      </w:r>
    </w:p>
  </w:footnote>
  <w:footnote w:id="2">
    <w:p w:rsidR="00B76FB3" w:rsidRDefault="00B76FB3" w:rsidP="00416243">
      <w:pPr>
        <w:pStyle w:val="FootnoteText"/>
      </w:pPr>
      <w:r>
        <w:rPr>
          <w:rStyle w:val="FootnoteReference"/>
        </w:rPr>
        <w:footnoteRef/>
      </w:r>
      <w:r w:rsidRPr="000627DD">
        <w:rPr>
          <w:sz w:val="18"/>
          <w:lang w:val="en-US" w:eastAsia="el-GR"/>
        </w:rPr>
        <w:t>2020</w:t>
      </w:r>
      <w:r w:rsidRPr="000627DD">
        <w:rPr>
          <w:lang w:val="en-US" w:eastAsia="el-GR"/>
        </w:rPr>
        <w:t xml:space="preserve">: Data available from </w:t>
      </w:r>
      <w:r w:rsidRPr="000627DD">
        <w:rPr>
          <w:sz w:val="18"/>
          <w:lang w:val="en-US" w:eastAsia="el-GR"/>
        </w:rPr>
        <w:t xml:space="preserve">50/63 </w:t>
      </w:r>
      <w:r w:rsidRPr="000627DD">
        <w:rPr>
          <w:lang w:val="en-US" w:eastAsia="el-GR"/>
        </w:rPr>
        <w:t xml:space="preserve">First Instances Prosecutor’s Offices </w:t>
      </w:r>
      <w:r>
        <w:rPr>
          <w:sz w:val="18"/>
          <w:lang w:val="en-US" w:eastAsia="el-GR"/>
        </w:rPr>
        <w:t>(79.</w:t>
      </w:r>
      <w:r w:rsidRPr="000627DD">
        <w:rPr>
          <w:sz w:val="18"/>
          <w:lang w:val="en-US" w:eastAsia="el-GR"/>
        </w:rPr>
        <w:t>3%)</w:t>
      </w:r>
    </w:p>
  </w:footnote>
  <w:footnote w:id="3">
    <w:p w:rsidR="00B76FB3" w:rsidRPr="00CC682A" w:rsidRDefault="00B76FB3" w:rsidP="00416243">
      <w:pPr>
        <w:pStyle w:val="FootnoteText"/>
        <w:rPr>
          <w:i/>
        </w:rPr>
      </w:pPr>
      <w:r>
        <w:rPr>
          <w:rStyle w:val="FootnoteReference"/>
          <w:rFonts w:eastAsia="SimSun"/>
        </w:rPr>
        <w:footnoteRef/>
      </w:r>
      <w:r>
        <w:t xml:space="preserve"> EIGE, (2021). </w:t>
      </w:r>
      <w:r>
        <w:rPr>
          <w:i/>
        </w:rPr>
        <w:t>The Covid-19 pandemic and intimate partner violence against women in the EU.</w:t>
      </w:r>
    </w:p>
  </w:footnote>
  <w:footnote w:id="4">
    <w:p w:rsidR="00B76FB3" w:rsidRPr="00DF78BE" w:rsidRDefault="00B76FB3">
      <w:pPr>
        <w:pStyle w:val="FootnoteText"/>
      </w:pPr>
      <w:r>
        <w:rPr>
          <w:rStyle w:val="FootnoteReference"/>
        </w:rPr>
        <w:footnoteRef/>
      </w:r>
      <w:r>
        <w:t xml:space="preserve"> Please see Annex A.</w:t>
      </w:r>
    </w:p>
  </w:footnote>
  <w:footnote w:id="5">
    <w:p w:rsidR="00B76FB3" w:rsidRPr="00CB6AE7" w:rsidRDefault="00B76FB3" w:rsidP="00DF78BE">
      <w:pPr>
        <w:pStyle w:val="FootnoteText"/>
        <w:rPr>
          <w:lang w:val="en-US"/>
        </w:rPr>
      </w:pPr>
      <w:r>
        <w:rPr>
          <w:rStyle w:val="FootnoteReference"/>
        </w:rPr>
        <w:footnoteRef/>
      </w:r>
      <w:r>
        <w:t xml:space="preserve"> Please see Annex </w:t>
      </w:r>
      <w:r>
        <w:rPr>
          <w:lang w:val="el-GR"/>
        </w:rPr>
        <w:t>Β</w:t>
      </w:r>
      <w:r>
        <w:rPr>
          <w:lang w:val="en-US"/>
        </w:rPr>
        <w:t>.</w:t>
      </w:r>
    </w:p>
  </w:footnote>
  <w:footnote w:id="6">
    <w:p w:rsidR="00B76FB3" w:rsidRDefault="00B76FB3" w:rsidP="00DF78BE">
      <w:pPr>
        <w:pStyle w:val="FootnoteText"/>
      </w:pPr>
      <w:r>
        <w:rPr>
          <w:rStyle w:val="FootnoteReference"/>
        </w:rPr>
        <w:footnoteRef/>
      </w:r>
      <w:r>
        <w:t xml:space="preserve"> Please see Annex C.</w:t>
      </w:r>
    </w:p>
  </w:footnote>
  <w:footnote w:id="7">
    <w:p w:rsidR="00B76FB3" w:rsidRPr="0000773F" w:rsidRDefault="00B76FB3" w:rsidP="00B356DD">
      <w:pPr>
        <w:pStyle w:val="FootnoteText"/>
        <w:rPr>
          <w:lang w:val="en-US"/>
        </w:rPr>
      </w:pPr>
      <w:r>
        <w:rPr>
          <w:rStyle w:val="FootnoteReference"/>
        </w:rPr>
        <w:footnoteRef/>
      </w:r>
      <w:r w:rsidRPr="0000773F">
        <w:rPr>
          <w:sz w:val="18"/>
        </w:rPr>
        <w:t xml:space="preserve"> CMT</w:t>
      </w:r>
      <w:r>
        <w:t xml:space="preserve"> Prooptiki</w:t>
      </w:r>
      <w:r w:rsidRPr="00B356DD">
        <w:rPr>
          <w:lang w:val="en-US"/>
        </w:rPr>
        <w:t>,</w:t>
      </w:r>
      <w:r>
        <w:t xml:space="preserve"> (</w:t>
      </w:r>
      <w:r w:rsidRPr="0000773F">
        <w:rPr>
          <w:sz w:val="18"/>
        </w:rPr>
        <w:t>2019</w:t>
      </w:r>
      <w:r>
        <w:t>). Third Deliverable: Evaluation Study.</w:t>
      </w:r>
      <w:r w:rsidRPr="0000773F">
        <w:t xml:space="preserve"> ESF Actions Coordination and Monitoring Authority (</w:t>
      </w:r>
      <w:r w:rsidRPr="0000773F">
        <w:rPr>
          <w:sz w:val="18"/>
        </w:rPr>
        <w:t>EYSEKT</w:t>
      </w:r>
      <w:r w:rsidRPr="0000773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5545DC"/>
    <w:multiLevelType w:val="hybridMultilevel"/>
    <w:tmpl w:val="B45008D2"/>
    <w:lvl w:ilvl="0" w:tplc="0409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9C49E1"/>
    <w:multiLevelType w:val="hybridMultilevel"/>
    <w:tmpl w:val="2488B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DF6CE1"/>
    <w:multiLevelType w:val="hybridMultilevel"/>
    <w:tmpl w:val="89C4AA6C"/>
    <w:lvl w:ilvl="0" w:tplc="08090009">
      <w:start w:val="1"/>
      <w:numFmt w:val="bullet"/>
      <w:lvlText w:val=""/>
      <w:lvlJc w:val="left"/>
      <w:pPr>
        <w:ind w:left="1712" w:hanging="360"/>
      </w:pPr>
      <w:rPr>
        <w:rFonts w:ascii="Wingdings" w:hAnsi="Wingdings"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535A6802"/>
    <w:multiLevelType w:val="hybridMultilevel"/>
    <w:tmpl w:val="9F3C72EE"/>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44753"/>
    <w:multiLevelType w:val="multilevel"/>
    <w:tmpl w:val="A3184AEC"/>
    <w:lvl w:ilvl="0">
      <w:start w:val="1"/>
      <w:numFmt w:val="decimal"/>
      <w:lvlText w:val="%1."/>
      <w:lvlJc w:val="left"/>
      <w:pPr>
        <w:ind w:left="360" w:hanging="360"/>
      </w:pPr>
      <w:rPr>
        <w:rFonts w:ascii="Times New Roman" w:hAnsi="Times New Roman" w:cs="Times New Roman" w:hint="default"/>
        <w:b/>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F25793"/>
    <w:multiLevelType w:val="hybridMultilevel"/>
    <w:tmpl w:val="02F264D6"/>
    <w:lvl w:ilvl="0" w:tplc="04090009">
      <w:start w:val="1"/>
      <w:numFmt w:val="bullet"/>
      <w:lvlText w:val=""/>
      <w:lvlJc w:val="left"/>
      <w:pPr>
        <w:ind w:left="720" w:hanging="360"/>
      </w:pPr>
      <w:rPr>
        <w:rFonts w:ascii="Wingdings" w:hAnsi="Wingdings" w:hint="default"/>
        <w:b w:val="0"/>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3654646"/>
    <w:multiLevelType w:val="hybridMultilevel"/>
    <w:tmpl w:val="61AC80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10638D"/>
    <w:multiLevelType w:val="hybridMultilevel"/>
    <w:tmpl w:val="EB2C84BC"/>
    <w:lvl w:ilvl="0" w:tplc="0408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C7F11"/>
    <w:multiLevelType w:val="multilevel"/>
    <w:tmpl w:val="F9A8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12D1F"/>
    <w:multiLevelType w:val="hybridMultilevel"/>
    <w:tmpl w:val="7BDE86D0"/>
    <w:lvl w:ilvl="0" w:tplc="0408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10"/>
  </w:num>
  <w:num w:numId="7">
    <w:abstractNumId w:val="1"/>
  </w:num>
  <w:num w:numId="8">
    <w:abstractNumId w:val="5"/>
  </w:num>
  <w:num w:numId="9">
    <w:abstractNumId w:val="4"/>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43"/>
    <w:rsid w:val="00014CA4"/>
    <w:rsid w:val="00014DCE"/>
    <w:rsid w:val="000248D3"/>
    <w:rsid w:val="00036A4D"/>
    <w:rsid w:val="000D7789"/>
    <w:rsid w:val="000F6A13"/>
    <w:rsid w:val="0013731D"/>
    <w:rsid w:val="00167165"/>
    <w:rsid w:val="00177EB6"/>
    <w:rsid w:val="00185C5C"/>
    <w:rsid w:val="001B6960"/>
    <w:rsid w:val="001C43FA"/>
    <w:rsid w:val="001C6532"/>
    <w:rsid w:val="001D0FD9"/>
    <w:rsid w:val="001D47CF"/>
    <w:rsid w:val="001E2A54"/>
    <w:rsid w:val="00203FE7"/>
    <w:rsid w:val="00221FF4"/>
    <w:rsid w:val="00241A7F"/>
    <w:rsid w:val="00247687"/>
    <w:rsid w:val="0026715F"/>
    <w:rsid w:val="00294D7D"/>
    <w:rsid w:val="002A0913"/>
    <w:rsid w:val="002D4372"/>
    <w:rsid w:val="002D5018"/>
    <w:rsid w:val="002E58AA"/>
    <w:rsid w:val="002F650C"/>
    <w:rsid w:val="003359CE"/>
    <w:rsid w:val="00336C7F"/>
    <w:rsid w:val="00350E90"/>
    <w:rsid w:val="00356384"/>
    <w:rsid w:val="00360D49"/>
    <w:rsid w:val="0036153A"/>
    <w:rsid w:val="0038594D"/>
    <w:rsid w:val="003B0CB6"/>
    <w:rsid w:val="003B5F18"/>
    <w:rsid w:val="00414EFA"/>
    <w:rsid w:val="00416243"/>
    <w:rsid w:val="0045591D"/>
    <w:rsid w:val="00467873"/>
    <w:rsid w:val="00476882"/>
    <w:rsid w:val="0049010C"/>
    <w:rsid w:val="004936FF"/>
    <w:rsid w:val="004B1F18"/>
    <w:rsid w:val="004B6BFA"/>
    <w:rsid w:val="004E312F"/>
    <w:rsid w:val="004E475B"/>
    <w:rsid w:val="004E661C"/>
    <w:rsid w:val="0051173C"/>
    <w:rsid w:val="00542D11"/>
    <w:rsid w:val="005503E0"/>
    <w:rsid w:val="005522DC"/>
    <w:rsid w:val="005755D1"/>
    <w:rsid w:val="0058524B"/>
    <w:rsid w:val="005852FD"/>
    <w:rsid w:val="005C76EC"/>
    <w:rsid w:val="005E7A3D"/>
    <w:rsid w:val="00601FA4"/>
    <w:rsid w:val="00602B2C"/>
    <w:rsid w:val="00603567"/>
    <w:rsid w:val="00643820"/>
    <w:rsid w:val="006669A4"/>
    <w:rsid w:val="006672EF"/>
    <w:rsid w:val="00671617"/>
    <w:rsid w:val="00681EF1"/>
    <w:rsid w:val="00685C73"/>
    <w:rsid w:val="00691226"/>
    <w:rsid w:val="00693B3B"/>
    <w:rsid w:val="006D6434"/>
    <w:rsid w:val="006F69D9"/>
    <w:rsid w:val="00703C03"/>
    <w:rsid w:val="00707802"/>
    <w:rsid w:val="007212D0"/>
    <w:rsid w:val="00734F61"/>
    <w:rsid w:val="00795249"/>
    <w:rsid w:val="007A00CE"/>
    <w:rsid w:val="007B5CA6"/>
    <w:rsid w:val="007C3E3D"/>
    <w:rsid w:val="007D5607"/>
    <w:rsid w:val="007E44BD"/>
    <w:rsid w:val="007F1E37"/>
    <w:rsid w:val="00813614"/>
    <w:rsid w:val="0082411E"/>
    <w:rsid w:val="00830C17"/>
    <w:rsid w:val="00833320"/>
    <w:rsid w:val="00841BA3"/>
    <w:rsid w:val="00865203"/>
    <w:rsid w:val="00873A3C"/>
    <w:rsid w:val="0087509C"/>
    <w:rsid w:val="00880B18"/>
    <w:rsid w:val="00910C71"/>
    <w:rsid w:val="0091235B"/>
    <w:rsid w:val="00934322"/>
    <w:rsid w:val="0095044D"/>
    <w:rsid w:val="00953DA1"/>
    <w:rsid w:val="009E1359"/>
    <w:rsid w:val="00A1073D"/>
    <w:rsid w:val="00A345AD"/>
    <w:rsid w:val="00A37B12"/>
    <w:rsid w:val="00A51DC1"/>
    <w:rsid w:val="00A80EF9"/>
    <w:rsid w:val="00A82B82"/>
    <w:rsid w:val="00AA67FA"/>
    <w:rsid w:val="00AD2366"/>
    <w:rsid w:val="00AE5200"/>
    <w:rsid w:val="00AF7C86"/>
    <w:rsid w:val="00B074C3"/>
    <w:rsid w:val="00B12928"/>
    <w:rsid w:val="00B2626C"/>
    <w:rsid w:val="00B346EE"/>
    <w:rsid w:val="00B356DD"/>
    <w:rsid w:val="00B505AF"/>
    <w:rsid w:val="00B679F8"/>
    <w:rsid w:val="00B76FB3"/>
    <w:rsid w:val="00B77C29"/>
    <w:rsid w:val="00BF0405"/>
    <w:rsid w:val="00C15F28"/>
    <w:rsid w:val="00C26A7F"/>
    <w:rsid w:val="00C5042D"/>
    <w:rsid w:val="00C97504"/>
    <w:rsid w:val="00CA1AC9"/>
    <w:rsid w:val="00CA6AF7"/>
    <w:rsid w:val="00CB16FB"/>
    <w:rsid w:val="00CB6AE7"/>
    <w:rsid w:val="00CC6AEA"/>
    <w:rsid w:val="00CF1119"/>
    <w:rsid w:val="00D110D4"/>
    <w:rsid w:val="00D122CC"/>
    <w:rsid w:val="00D13BBB"/>
    <w:rsid w:val="00D251DE"/>
    <w:rsid w:val="00D424C1"/>
    <w:rsid w:val="00D471B1"/>
    <w:rsid w:val="00D74BA9"/>
    <w:rsid w:val="00D82E6A"/>
    <w:rsid w:val="00D835A1"/>
    <w:rsid w:val="00DB38C7"/>
    <w:rsid w:val="00DB47C3"/>
    <w:rsid w:val="00DB609C"/>
    <w:rsid w:val="00DB6808"/>
    <w:rsid w:val="00DF567B"/>
    <w:rsid w:val="00DF78BE"/>
    <w:rsid w:val="00E02DDA"/>
    <w:rsid w:val="00E14E38"/>
    <w:rsid w:val="00E2087E"/>
    <w:rsid w:val="00E21ECD"/>
    <w:rsid w:val="00E55597"/>
    <w:rsid w:val="00E62B60"/>
    <w:rsid w:val="00E65EDA"/>
    <w:rsid w:val="00E75F37"/>
    <w:rsid w:val="00E7667B"/>
    <w:rsid w:val="00E82E6A"/>
    <w:rsid w:val="00E95595"/>
    <w:rsid w:val="00EA0E3B"/>
    <w:rsid w:val="00EA19A4"/>
    <w:rsid w:val="00EB14DA"/>
    <w:rsid w:val="00EB27C6"/>
    <w:rsid w:val="00EB5C8C"/>
    <w:rsid w:val="00EB7311"/>
    <w:rsid w:val="00EE2080"/>
    <w:rsid w:val="00F73464"/>
    <w:rsid w:val="00F8781F"/>
    <w:rsid w:val="00FE5DE0"/>
    <w:rsid w:val="00FE7A33"/>
    <w:rsid w:val="00FF1E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1475827F-0AD6-4F00-918A-94D2405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4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3">
    <w:name w:val="heading 3"/>
    <w:basedOn w:val="Normal"/>
    <w:next w:val="Normal"/>
    <w:link w:val="Heading3Char"/>
    <w:uiPriority w:val="9"/>
    <w:semiHidden/>
    <w:unhideWhenUsed/>
    <w:qFormat/>
    <w:rsid w:val="001D0FD9"/>
    <w:pPr>
      <w:keepNext/>
      <w:keepLines/>
      <w:spacing w:before="200"/>
      <w:outlineLvl w:val="2"/>
    </w:pPr>
    <w:rPr>
      <w:rFonts w:asciiTheme="majorHAnsi" w:eastAsiaTheme="majorEastAsia" w:hAnsiTheme="majorHAnsi"/>
      <w:b/>
      <w:bCs/>
      <w:color w:val="4F81BD" w:themeColor="accent1"/>
      <w:szCs w:val="21"/>
    </w:rPr>
  </w:style>
  <w:style w:type="paragraph" w:styleId="Heading7">
    <w:name w:val="heading 7"/>
    <w:basedOn w:val="Normal"/>
    <w:next w:val="Normal"/>
    <w:link w:val="Heading7Char"/>
    <w:qFormat/>
    <w:rsid w:val="00416243"/>
    <w:pPr>
      <w:keepNext/>
      <w:numPr>
        <w:ilvl w:val="6"/>
        <w:numId w:val="1"/>
      </w:numPr>
      <w:outlineLvl w:val="6"/>
    </w:pPr>
    <w:rPr>
      <w:rFonts w:ascii="Book Antiqua" w:hAnsi="Book Antiqua" w:cs="Book Antiqu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16243"/>
    <w:rPr>
      <w:rFonts w:ascii="Book Antiqua" w:eastAsia="SimSun" w:hAnsi="Book Antiqua" w:cs="Book Antiqua"/>
      <w:b/>
      <w:bCs/>
      <w:i/>
      <w:iCs/>
      <w:kern w:val="1"/>
      <w:sz w:val="24"/>
      <w:szCs w:val="24"/>
      <w:lang w:eastAsia="hi-IN" w:bidi="hi-IN"/>
    </w:rPr>
  </w:style>
  <w:style w:type="character" w:styleId="Hyperlink">
    <w:name w:val="Hyperlink"/>
    <w:rsid w:val="00416243"/>
    <w:rPr>
      <w:color w:val="000080"/>
      <w:u w:val="single"/>
    </w:rPr>
  </w:style>
  <w:style w:type="paragraph" w:styleId="BodyText">
    <w:name w:val="Body Text"/>
    <w:basedOn w:val="Normal"/>
    <w:link w:val="BodyTextChar"/>
    <w:uiPriority w:val="1"/>
    <w:qFormat/>
    <w:rsid w:val="00416243"/>
    <w:pPr>
      <w:spacing w:after="120"/>
    </w:pPr>
  </w:style>
  <w:style w:type="character" w:customStyle="1" w:styleId="BodyTextChar">
    <w:name w:val="Body Text Char"/>
    <w:basedOn w:val="DefaultParagraphFont"/>
    <w:link w:val="BodyText"/>
    <w:uiPriority w:val="1"/>
    <w:rsid w:val="00416243"/>
    <w:rPr>
      <w:rFonts w:ascii="Times New Roman" w:eastAsia="SimSun" w:hAnsi="Times New Roman" w:cs="Mangal"/>
      <w:kern w:val="1"/>
      <w:sz w:val="24"/>
      <w:szCs w:val="24"/>
      <w:lang w:eastAsia="hi-IN" w:bidi="hi-IN"/>
    </w:rPr>
  </w:style>
  <w:style w:type="paragraph" w:customStyle="1" w:styleId="a">
    <w:name w:val="Περιεχόμενα πίνακα"/>
    <w:basedOn w:val="Normal"/>
    <w:rsid w:val="00416243"/>
    <w:pPr>
      <w:suppressLineNumbers/>
    </w:pPr>
  </w:style>
  <w:style w:type="paragraph" w:styleId="ListParagraph">
    <w:name w:val="List Paragraph"/>
    <w:aliases w:val="References,Dot pt,F5 List Paragraph,List Paragraph Char Char Char,Indicator Text,Numbered Para 1,Bullet 1,Bullet Points,List Paragraph2,MAIN CONTENT,Normal numbered,Colorful List - Accent 11,Issue Action POC,3,Γράφημα,List Paragraph1"/>
    <w:basedOn w:val="Normal"/>
    <w:link w:val="ListParagraphChar"/>
    <w:uiPriority w:val="34"/>
    <w:qFormat/>
    <w:rsid w:val="00416243"/>
    <w:pPr>
      <w:widowControl/>
      <w:suppressAutoHyphens w:val="0"/>
      <w:ind w:left="720"/>
      <w:contextualSpacing/>
    </w:pPr>
    <w:rPr>
      <w:rFonts w:eastAsia="Times New Roman" w:cs="Times New Roman"/>
      <w:kern w:val="0"/>
      <w:lang w:eastAsia="el-GR" w:bidi="ar-SA"/>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qFormat/>
    <w:rsid w:val="00416243"/>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416243"/>
    <w:rPr>
      <w:i/>
      <w:iCs/>
    </w:rPr>
  </w:style>
  <w:style w:type="paragraph" w:styleId="FootnoteText">
    <w:name w:val="footnote text"/>
    <w:basedOn w:val="Normal"/>
    <w:link w:val="FootnoteTextChar"/>
    <w:uiPriority w:val="99"/>
    <w:unhideWhenUsed/>
    <w:rsid w:val="00416243"/>
    <w:pPr>
      <w:widowControl/>
      <w:suppressAutoHyphens w:val="0"/>
    </w:pPr>
    <w:rPr>
      <w:rFonts w:eastAsia="Times New Roman" w:cs="Times New Roman"/>
      <w:kern w:val="0"/>
      <w:sz w:val="20"/>
      <w:szCs w:val="20"/>
      <w:lang w:val="en-GB" w:eastAsia="en-US" w:bidi="ar-SA"/>
    </w:rPr>
  </w:style>
  <w:style w:type="character" w:customStyle="1" w:styleId="FootnoteTextChar">
    <w:name w:val="Footnote Text Char"/>
    <w:basedOn w:val="DefaultParagraphFont"/>
    <w:link w:val="FootnoteText"/>
    <w:uiPriority w:val="99"/>
    <w:rsid w:val="0041624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6243"/>
    <w:rPr>
      <w:vertAlign w:val="superscript"/>
    </w:rPr>
  </w:style>
  <w:style w:type="character" w:styleId="CommentReference">
    <w:name w:val="annotation reference"/>
    <w:basedOn w:val="DefaultParagraphFont"/>
    <w:uiPriority w:val="99"/>
    <w:semiHidden/>
    <w:unhideWhenUsed/>
    <w:rsid w:val="00416243"/>
    <w:rPr>
      <w:sz w:val="16"/>
      <w:szCs w:val="16"/>
    </w:rPr>
  </w:style>
  <w:style w:type="paragraph" w:styleId="CommentText">
    <w:name w:val="annotation text"/>
    <w:basedOn w:val="Normal"/>
    <w:link w:val="CommentTextChar"/>
    <w:uiPriority w:val="99"/>
    <w:semiHidden/>
    <w:unhideWhenUsed/>
    <w:rsid w:val="00416243"/>
    <w:rPr>
      <w:sz w:val="20"/>
      <w:szCs w:val="18"/>
    </w:rPr>
  </w:style>
  <w:style w:type="character" w:customStyle="1" w:styleId="CommentTextChar">
    <w:name w:val="Comment Text Char"/>
    <w:basedOn w:val="DefaultParagraphFont"/>
    <w:link w:val="CommentText"/>
    <w:uiPriority w:val="99"/>
    <w:semiHidden/>
    <w:rsid w:val="00416243"/>
    <w:rPr>
      <w:rFonts w:ascii="Times New Roman" w:eastAsia="SimSun" w:hAnsi="Times New Roman" w:cs="Mangal"/>
      <w:kern w:val="1"/>
      <w:sz w:val="20"/>
      <w:szCs w:val="18"/>
      <w:lang w:eastAsia="hi-IN" w:bidi="hi-IN"/>
    </w:rPr>
  </w:style>
  <w:style w:type="paragraph" w:styleId="BalloonText">
    <w:name w:val="Balloon Text"/>
    <w:basedOn w:val="Normal"/>
    <w:link w:val="BalloonTextChar"/>
    <w:uiPriority w:val="99"/>
    <w:semiHidden/>
    <w:unhideWhenUsed/>
    <w:rsid w:val="00416243"/>
    <w:rPr>
      <w:rFonts w:ascii="Tahoma" w:hAnsi="Tahoma"/>
      <w:sz w:val="16"/>
      <w:szCs w:val="14"/>
    </w:rPr>
  </w:style>
  <w:style w:type="character" w:customStyle="1" w:styleId="BalloonTextChar">
    <w:name w:val="Balloon Text Char"/>
    <w:basedOn w:val="DefaultParagraphFont"/>
    <w:link w:val="BalloonText"/>
    <w:uiPriority w:val="99"/>
    <w:semiHidden/>
    <w:rsid w:val="00416243"/>
    <w:rPr>
      <w:rFonts w:ascii="Tahoma" w:eastAsia="SimSun" w:hAnsi="Tahoma" w:cs="Mangal"/>
      <w:kern w:val="1"/>
      <w:sz w:val="16"/>
      <w:szCs w:val="14"/>
      <w:lang w:eastAsia="hi-IN" w:bidi="hi-IN"/>
    </w:rPr>
  </w:style>
  <w:style w:type="paragraph" w:styleId="CommentSubject">
    <w:name w:val="annotation subject"/>
    <w:basedOn w:val="CommentText"/>
    <w:next w:val="CommentText"/>
    <w:link w:val="CommentSubjectChar"/>
    <w:uiPriority w:val="99"/>
    <w:semiHidden/>
    <w:unhideWhenUsed/>
    <w:rsid w:val="00B2626C"/>
    <w:rPr>
      <w:b/>
      <w:bCs/>
    </w:rPr>
  </w:style>
  <w:style w:type="character" w:customStyle="1" w:styleId="CommentSubjectChar">
    <w:name w:val="Comment Subject Char"/>
    <w:basedOn w:val="CommentTextChar"/>
    <w:link w:val="CommentSubject"/>
    <w:uiPriority w:val="99"/>
    <w:semiHidden/>
    <w:rsid w:val="00B2626C"/>
    <w:rPr>
      <w:rFonts w:ascii="Times New Roman" w:eastAsia="SimSun" w:hAnsi="Times New Roman" w:cs="Mangal"/>
      <w:b/>
      <w:bCs/>
      <w:kern w:val="1"/>
      <w:sz w:val="20"/>
      <w:szCs w:val="18"/>
      <w:lang w:eastAsia="hi-IN" w:bidi="hi-IN"/>
    </w:rPr>
  </w:style>
  <w:style w:type="character" w:customStyle="1" w:styleId="Heading3Char">
    <w:name w:val="Heading 3 Char"/>
    <w:basedOn w:val="DefaultParagraphFont"/>
    <w:link w:val="Heading3"/>
    <w:uiPriority w:val="9"/>
    <w:semiHidden/>
    <w:rsid w:val="001D0FD9"/>
    <w:rPr>
      <w:rFonts w:asciiTheme="majorHAnsi" w:eastAsiaTheme="majorEastAsia" w:hAnsiTheme="majorHAnsi" w:cs="Mangal"/>
      <w:b/>
      <w:bCs/>
      <w:color w:val="4F81BD" w:themeColor="accent1"/>
      <w:kern w:val="1"/>
      <w:sz w:val="24"/>
      <w:szCs w:val="21"/>
      <w:lang w:eastAsia="hi-IN" w:bidi="hi-IN"/>
    </w:rPr>
  </w:style>
  <w:style w:type="paragraph" w:styleId="NormalWeb">
    <w:name w:val="Normal (Web)"/>
    <w:basedOn w:val="Normal"/>
    <w:uiPriority w:val="99"/>
    <w:semiHidden/>
    <w:unhideWhenUsed/>
    <w:rsid w:val="001D0FD9"/>
    <w:pPr>
      <w:widowControl/>
      <w:suppressAutoHyphens w:val="0"/>
      <w:spacing w:before="100" w:beforeAutospacing="1" w:after="100" w:afterAutospacing="1"/>
    </w:pPr>
    <w:rPr>
      <w:rFonts w:eastAsia="Times New Roman" w:cs="Times New Roman"/>
      <w:kern w:val="0"/>
      <w:lang w:eastAsia="el-GR" w:bidi="ar-SA"/>
    </w:rPr>
  </w:style>
  <w:style w:type="paragraph" w:styleId="Header">
    <w:name w:val="header"/>
    <w:basedOn w:val="Normal"/>
    <w:link w:val="HeaderChar"/>
    <w:uiPriority w:val="99"/>
    <w:semiHidden/>
    <w:unhideWhenUsed/>
    <w:rsid w:val="00643820"/>
    <w:pPr>
      <w:tabs>
        <w:tab w:val="center" w:pos="4153"/>
        <w:tab w:val="right" w:pos="8306"/>
      </w:tabs>
    </w:pPr>
    <w:rPr>
      <w:szCs w:val="21"/>
    </w:rPr>
  </w:style>
  <w:style w:type="character" w:customStyle="1" w:styleId="HeaderChar">
    <w:name w:val="Header Char"/>
    <w:basedOn w:val="DefaultParagraphFont"/>
    <w:link w:val="Header"/>
    <w:uiPriority w:val="99"/>
    <w:semiHidden/>
    <w:rsid w:val="00643820"/>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643820"/>
    <w:pPr>
      <w:tabs>
        <w:tab w:val="center" w:pos="4153"/>
        <w:tab w:val="right" w:pos="8306"/>
      </w:tabs>
    </w:pPr>
    <w:rPr>
      <w:szCs w:val="21"/>
    </w:rPr>
  </w:style>
  <w:style w:type="character" w:customStyle="1" w:styleId="FooterChar">
    <w:name w:val="Footer Char"/>
    <w:basedOn w:val="DefaultParagraphFont"/>
    <w:link w:val="Footer"/>
    <w:uiPriority w:val="99"/>
    <w:rsid w:val="00643820"/>
    <w:rPr>
      <w:rFonts w:ascii="Times New Roman" w:eastAsia="SimSun" w:hAnsi="Times New Roman" w:cs="Mangal"/>
      <w:kern w:val="1"/>
      <w:sz w:val="24"/>
      <w:szCs w:val="21"/>
      <w:lang w:eastAsia="hi-IN" w:bidi="hi-IN"/>
    </w:rPr>
  </w:style>
  <w:style w:type="character" w:styleId="FollowedHyperlink">
    <w:name w:val="FollowedHyperlink"/>
    <w:basedOn w:val="DefaultParagraphFont"/>
    <w:uiPriority w:val="99"/>
    <w:semiHidden/>
    <w:unhideWhenUsed/>
    <w:rsid w:val="00CB6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92483">
      <w:bodyDiv w:val="1"/>
      <w:marLeft w:val="0"/>
      <w:marRight w:val="0"/>
      <w:marTop w:val="0"/>
      <w:marBottom w:val="0"/>
      <w:divBdr>
        <w:top w:val="none" w:sz="0" w:space="0" w:color="auto"/>
        <w:left w:val="none" w:sz="0" w:space="0" w:color="auto"/>
        <w:bottom w:val="none" w:sz="0" w:space="0" w:color="auto"/>
        <w:right w:val="none" w:sz="0" w:space="0" w:color="auto"/>
      </w:divBdr>
    </w:div>
    <w:div w:id="17617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Word_Document6.docx"/><Relationship Id="rId34" Type="http://schemas.openxmlformats.org/officeDocument/2006/relationships/hyperlink" Target="https://www.kethi.gr/sites/default/files/attached_file/file/2021-11/2021%20OLA%20apo%20tin%20arxi%20GREEK-ENGLISH-ARABIC-FARSI_diort.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package" Target="embeddings/Microsoft_Word_Document8.docx"/><Relationship Id="rId33" Type="http://schemas.openxmlformats.org/officeDocument/2006/relationships/hyperlink" Target="https://www.kethi.gr/en/node/166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isotita.gr/wp-content/uploads/2021/09/Quarterly-Newsletter-Report-GSFPGE-Feb-Apr-202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image" Target="media/image9.emf"/><Relationship Id="rId32" Type="http://schemas.openxmlformats.org/officeDocument/2006/relationships/hyperlink" Target="https://metoogreece.g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package" Target="embeddings/Microsoft_Word_Document7.docx"/><Relationship Id="rId28" Type="http://schemas.openxmlformats.org/officeDocument/2006/relationships/hyperlink" Target="https://isotita.gr/wp-content/uploads/2021/04/Newsletter-Report-GSFPGE-11.2020-01.2021.pdf" TargetMode="External"/><Relationship Id="rId36" Type="http://schemas.openxmlformats.org/officeDocument/2006/relationships/hyperlink" Target="https://www.kethi.gr/sites/default/files/attached_file/file/2021-09/%CE%9F%CE%B4%CE%B7%CE%B3%CF%8C%CF%82%20%CE%B3%CE%B9%CE%B1%20%CF%84%CE%B7%CE%BD%20%CE%B5%CE%BA%CF%80%CE%B1%CE%B9%CE%B4%CE%B5%CF%85%CF%84%CE%B9%CE%BA%CE%AE%20%CE%B1%CE%BE%CE%B9%CE%BF%CF%80%25C" TargetMode="External"/><Relationship Id="rId10" Type="http://schemas.openxmlformats.org/officeDocument/2006/relationships/image" Target="media/image2.emf"/><Relationship Id="rId19" Type="http://schemas.openxmlformats.org/officeDocument/2006/relationships/package" Target="embeddings/Microsoft_Word_Document5.docx"/><Relationship Id="rId31" Type="http://schemas.openxmlformats.org/officeDocument/2006/relationships/hyperlink" Target="mailto:https://www.youtube.com/watch?v=hJsaLqAaNeo"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yperlink" Target="https://isotita.gr/wp-content/uploads/2020/09/Bimonthly-Report-Newsletter-GSFPGE-March-April-2020.pdf" TargetMode="External"/><Relationship Id="rId30" Type="http://schemas.openxmlformats.org/officeDocument/2006/relationships/hyperlink" Target="https://empowerref.gr/en/home/" TargetMode="External"/><Relationship Id="rId35" Type="http://schemas.openxmlformats.org/officeDocument/2006/relationships/hyperlink" Target="https://www.kethi.gr/sites/default/files/wp-content/uploads/2019/12/O-Kosmos-apo-tin-arxi-gia-sit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45287-2B4C-48A0-AD02-A9C165A2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3940</Words>
  <Characters>22458</Characters>
  <Application>Microsoft Office Word</Application>
  <DocSecurity>4</DocSecurity>
  <Lines>187</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Zarraluqui</cp:lastModifiedBy>
  <cp:revision>2</cp:revision>
  <dcterms:created xsi:type="dcterms:W3CDTF">2022-02-03T10:54:00Z</dcterms:created>
  <dcterms:modified xsi:type="dcterms:W3CDTF">2022-02-03T10:54:00Z</dcterms:modified>
</cp:coreProperties>
</file>