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CEDC" w14:textId="77777777" w:rsidR="000F549E" w:rsidRDefault="000F549E" w:rsidP="000F549E">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MINISTRY OF FOREIGN AFFAIRS, REGIONAL INTEGRATION AND   INTERNATIONAL TRADE</w:t>
      </w:r>
    </w:p>
    <w:p w14:paraId="6DAC951A" w14:textId="77777777" w:rsidR="000F549E" w:rsidRDefault="000F549E" w:rsidP="000F549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(HUMAN RIGHTS DIVISION)</w:t>
      </w:r>
    </w:p>
    <w:p w14:paraId="10E0F5B8" w14:textId="77777777" w:rsidR="000F549E" w:rsidRDefault="000F549E" w:rsidP="001965CA">
      <w:pPr>
        <w:spacing w:line="240" w:lineRule="auto"/>
        <w:jc w:val="both"/>
        <w:rPr>
          <w:rFonts w:ascii="Times New Roman" w:hAnsi="Times New Roman" w:cs="Times New Roman"/>
          <w:b/>
          <w:sz w:val="24"/>
          <w:szCs w:val="24"/>
        </w:rPr>
      </w:pPr>
    </w:p>
    <w:p w14:paraId="213F3D48" w14:textId="77777777" w:rsidR="000F549E" w:rsidRDefault="000F549E" w:rsidP="000F549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Special Rapporteur on the right of everyone to the enjoyment of the highest attainable standard of physical and mental health</w:t>
      </w:r>
    </w:p>
    <w:p w14:paraId="121EB7CB" w14:textId="77777777" w:rsidR="00DC78ED" w:rsidRDefault="00DC78ED" w:rsidP="001965CA">
      <w:pPr>
        <w:spacing w:line="240" w:lineRule="auto"/>
        <w:jc w:val="both"/>
        <w:rPr>
          <w:rFonts w:ascii="Times New Roman" w:hAnsi="Times New Roman" w:cs="Times New Roman"/>
          <w:b/>
          <w:sz w:val="24"/>
          <w:szCs w:val="24"/>
        </w:rPr>
      </w:pPr>
    </w:p>
    <w:p w14:paraId="3F7DA8E8" w14:textId="77777777" w:rsidR="003C4E29" w:rsidRPr="00935E6C" w:rsidRDefault="0073388E" w:rsidP="00D07502">
      <w:pPr>
        <w:ind w:hanging="360"/>
        <w:jc w:val="both"/>
        <w:rPr>
          <w:rFonts w:ascii="Times New Roman" w:hAnsi="Times New Roman" w:cs="Times New Roman"/>
          <w:b/>
          <w:sz w:val="24"/>
          <w:szCs w:val="24"/>
          <w:u w:val="single"/>
        </w:rPr>
      </w:pPr>
      <w:r w:rsidRPr="0073388E">
        <w:rPr>
          <w:rFonts w:ascii="Times New Roman" w:hAnsi="Times New Roman" w:cs="Times New Roman"/>
          <w:b/>
          <w:sz w:val="24"/>
          <w:szCs w:val="24"/>
        </w:rPr>
        <w:t xml:space="preserve">1.0 </w:t>
      </w:r>
      <w:r w:rsidR="003C4E29" w:rsidRPr="00935E6C">
        <w:rPr>
          <w:rFonts w:ascii="Times New Roman" w:hAnsi="Times New Roman" w:cs="Times New Roman"/>
          <w:b/>
          <w:sz w:val="24"/>
          <w:szCs w:val="24"/>
          <w:u w:val="single"/>
        </w:rPr>
        <w:t>Introduction</w:t>
      </w:r>
    </w:p>
    <w:p w14:paraId="52C5B508" w14:textId="77777777" w:rsidR="001F48A0" w:rsidRDefault="001F48A0" w:rsidP="00B9194C">
      <w:pPr>
        <w:jc w:val="both"/>
        <w:rPr>
          <w:rFonts w:ascii="Times New Roman" w:hAnsi="Times New Roman" w:cs="Times New Roman"/>
          <w:sz w:val="24"/>
          <w:szCs w:val="24"/>
        </w:rPr>
      </w:pPr>
      <w:r>
        <w:rPr>
          <w:rFonts w:ascii="Times New Roman" w:hAnsi="Times New Roman" w:cs="Times New Roman"/>
          <w:sz w:val="24"/>
          <w:szCs w:val="24"/>
        </w:rPr>
        <w:t>Health is a fundamental right indispensable for the exercise of other human rights. Every human being is entitled to the enjoyment of the highest attainable standard of health conducive to living a life in dignity.</w:t>
      </w:r>
    </w:p>
    <w:p w14:paraId="05BECB34" w14:textId="77777777" w:rsidR="00B9194C" w:rsidRDefault="00B9194C" w:rsidP="00B9194C">
      <w:pPr>
        <w:jc w:val="both"/>
        <w:rPr>
          <w:rFonts w:ascii="Times New Roman" w:hAnsi="Times New Roman" w:cs="Times New Roman"/>
          <w:b/>
          <w:sz w:val="24"/>
          <w:szCs w:val="24"/>
        </w:rPr>
      </w:pPr>
      <w:r w:rsidRPr="00C4512A">
        <w:rPr>
          <w:rFonts w:ascii="Times New Roman" w:hAnsi="Times New Roman" w:cs="Times New Roman"/>
          <w:sz w:val="24"/>
          <w:szCs w:val="24"/>
        </w:rPr>
        <w:t>Gender Based Violence (GBV) is a human rights violation that disproportionately affects women. Encompassing a range of behaviour including sexual, physical, mental and economic harm inflicted in public or in private, GBV also includes threats of violence, coercion and manipulation, and can take many forms, such as ‘</w:t>
      </w:r>
      <w:r w:rsidRPr="00C4512A">
        <w:rPr>
          <w:rFonts w:ascii="Times New Roman" w:hAnsi="Times New Roman" w:cs="Times New Roman"/>
          <w:i/>
          <w:sz w:val="24"/>
          <w:szCs w:val="24"/>
        </w:rPr>
        <w:t>inter alia’</w:t>
      </w:r>
      <w:r w:rsidRPr="00C4512A">
        <w:rPr>
          <w:rFonts w:ascii="Times New Roman" w:hAnsi="Times New Roman" w:cs="Times New Roman"/>
          <w:sz w:val="24"/>
          <w:szCs w:val="24"/>
        </w:rPr>
        <w:t>, intimate partner violence, sexual violence, and sexual assault</w:t>
      </w:r>
      <w:r w:rsidR="000957E7" w:rsidRPr="000957E7">
        <w:rPr>
          <w:rFonts w:ascii="Times New Roman" w:hAnsi="Times New Roman" w:cs="Times New Roman"/>
          <w:sz w:val="24"/>
          <w:szCs w:val="24"/>
        </w:rPr>
        <w:t>.</w:t>
      </w:r>
    </w:p>
    <w:p w14:paraId="03862E76" w14:textId="77777777" w:rsidR="000957E7" w:rsidRPr="00307620" w:rsidRDefault="00E4274D" w:rsidP="000957E7">
      <w:pPr>
        <w:spacing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GBV</w:t>
      </w:r>
      <w:r w:rsidR="000957E7" w:rsidRPr="00307620">
        <w:rPr>
          <w:rFonts w:ascii="Times New Roman" w:eastAsia="Calibri" w:hAnsi="Times New Roman" w:cs="Times New Roman"/>
          <w:sz w:val="24"/>
          <w:szCs w:val="24"/>
        </w:rPr>
        <w:t xml:space="preserve"> is not only a major human rights violation but also a severe public health problem in our country. Violence damages </w:t>
      </w:r>
      <w:r w:rsidR="004D19FF">
        <w:rPr>
          <w:rFonts w:ascii="Times New Roman" w:eastAsia="Calibri" w:hAnsi="Times New Roman" w:cs="Times New Roman"/>
          <w:sz w:val="24"/>
          <w:szCs w:val="24"/>
        </w:rPr>
        <w:t xml:space="preserve">the </w:t>
      </w:r>
      <w:r w:rsidR="000957E7" w:rsidRPr="00307620">
        <w:rPr>
          <w:rFonts w:ascii="Times New Roman" w:eastAsia="Calibri" w:hAnsi="Times New Roman" w:cs="Times New Roman"/>
          <w:sz w:val="24"/>
          <w:szCs w:val="24"/>
        </w:rPr>
        <w:t xml:space="preserve">health </w:t>
      </w:r>
      <w:r w:rsidR="004D19FF">
        <w:rPr>
          <w:rFonts w:ascii="Times New Roman" w:eastAsia="Calibri" w:hAnsi="Times New Roman" w:cs="Times New Roman"/>
          <w:sz w:val="24"/>
          <w:szCs w:val="24"/>
        </w:rPr>
        <w:t xml:space="preserve">of the victims </w:t>
      </w:r>
      <w:r w:rsidR="000957E7" w:rsidRPr="00307620">
        <w:rPr>
          <w:rFonts w:ascii="Times New Roman" w:eastAsia="Calibri" w:hAnsi="Times New Roman" w:cs="Times New Roman"/>
          <w:sz w:val="24"/>
          <w:szCs w:val="24"/>
        </w:rPr>
        <w:t xml:space="preserve">in many ways, some that are obvious and some that remain hidden. GBV includes sexual violence and rape, intimate partner violence, child marriages. GBV can cause a wide range of physical and mental as well as sexual and reproductive health problems. People who have been assaulted, abused and violated need proper care and support. </w:t>
      </w:r>
    </w:p>
    <w:p w14:paraId="4DB10A8E" w14:textId="77777777" w:rsidR="00836D4F" w:rsidRDefault="0073388E" w:rsidP="00D07502">
      <w:pPr>
        <w:spacing w:line="259" w:lineRule="auto"/>
        <w:ind w:hanging="360"/>
        <w:jc w:val="both"/>
        <w:rPr>
          <w:rFonts w:ascii="Times New Roman" w:hAnsi="Times New Roman" w:cs="Times New Roman"/>
          <w:b/>
          <w:sz w:val="24"/>
          <w:szCs w:val="24"/>
          <w:u w:val="single"/>
        </w:rPr>
      </w:pPr>
      <w:r w:rsidRPr="0073388E">
        <w:rPr>
          <w:rFonts w:ascii="Times New Roman" w:hAnsi="Times New Roman" w:cs="Times New Roman"/>
          <w:b/>
          <w:sz w:val="24"/>
          <w:szCs w:val="24"/>
        </w:rPr>
        <w:t xml:space="preserve">2.0 </w:t>
      </w:r>
      <w:r w:rsidR="007B2C7A" w:rsidRPr="00935E6C">
        <w:rPr>
          <w:rFonts w:ascii="Times New Roman" w:hAnsi="Times New Roman" w:cs="Times New Roman"/>
          <w:b/>
          <w:sz w:val="24"/>
          <w:szCs w:val="24"/>
          <w:u w:val="single"/>
        </w:rPr>
        <w:t xml:space="preserve">Legal </w:t>
      </w:r>
      <w:r w:rsidR="00B44AFE" w:rsidRPr="00935E6C">
        <w:rPr>
          <w:rFonts w:ascii="Times New Roman" w:hAnsi="Times New Roman" w:cs="Times New Roman"/>
          <w:b/>
          <w:sz w:val="24"/>
          <w:szCs w:val="24"/>
          <w:u w:val="single"/>
        </w:rPr>
        <w:t xml:space="preserve">Measures </w:t>
      </w:r>
    </w:p>
    <w:p w14:paraId="1BEED170" w14:textId="77777777" w:rsidR="00950229" w:rsidRPr="00950229" w:rsidRDefault="00950229" w:rsidP="00950229">
      <w:pPr>
        <w:spacing w:line="276" w:lineRule="auto"/>
        <w:jc w:val="both"/>
        <w:rPr>
          <w:rFonts w:ascii="Times New Roman" w:hAnsi="Times New Roman" w:cs="Times New Roman"/>
          <w:sz w:val="24"/>
          <w:szCs w:val="24"/>
        </w:rPr>
      </w:pPr>
      <w:r w:rsidRPr="00950229">
        <w:rPr>
          <w:rFonts w:ascii="Times New Roman" w:hAnsi="Times New Roman" w:cs="Times New Roman"/>
          <w:sz w:val="24"/>
          <w:szCs w:val="24"/>
        </w:rPr>
        <w:t xml:space="preserve">The laws of Mauritius protect all against any form of discrimination and all individuals have access to health services free of charge at the public health institutions. While sex work and sodomy are criminalized, there is no barrier to access health services. There are HIV/STI prevention programmes (provision of condoms, BCC/IEC materials) targeting female sex workers, Men who have Sex with Men, Transgender persons, etc. carried out by the Ministry of Health and Wellness.  </w:t>
      </w:r>
    </w:p>
    <w:p w14:paraId="33E58616" w14:textId="77777777" w:rsidR="000F400E" w:rsidRPr="00F138F5" w:rsidRDefault="0073388E" w:rsidP="005852AB">
      <w:pPr>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In 1997, t</w:t>
      </w:r>
      <w:r w:rsidR="000F400E" w:rsidRPr="00F138F5">
        <w:rPr>
          <w:rFonts w:ascii="Times New Roman" w:eastAsia="Calibri" w:hAnsi="Times New Roman" w:cs="Times New Roman"/>
          <w:sz w:val="24"/>
          <w:szCs w:val="24"/>
        </w:rPr>
        <w:t>he Government of Mauritius passed</w:t>
      </w:r>
      <w:r>
        <w:rPr>
          <w:rFonts w:ascii="Times New Roman" w:eastAsia="Calibri" w:hAnsi="Times New Roman" w:cs="Times New Roman"/>
          <w:sz w:val="24"/>
          <w:szCs w:val="24"/>
        </w:rPr>
        <w:t xml:space="preserve"> the </w:t>
      </w:r>
      <w:r w:rsidRPr="008B0732">
        <w:rPr>
          <w:rFonts w:ascii="Times New Roman" w:eastAsia="Calibri" w:hAnsi="Times New Roman" w:cs="Times New Roman"/>
          <w:b/>
          <w:sz w:val="24"/>
          <w:szCs w:val="24"/>
        </w:rPr>
        <w:t>Protection from Domestic Violence Act 1997 (PDVA</w:t>
      </w:r>
      <w:r w:rsidR="002522FF">
        <w:rPr>
          <w:rFonts w:ascii="Times New Roman" w:eastAsia="Calibri" w:hAnsi="Times New Roman" w:cs="Times New Roman"/>
          <w:b/>
          <w:sz w:val="24"/>
          <w:szCs w:val="24"/>
        </w:rPr>
        <w:t>)</w:t>
      </w:r>
      <w:r w:rsidR="000F400E" w:rsidRPr="00F138F5">
        <w:rPr>
          <w:rFonts w:ascii="Times New Roman" w:eastAsia="Calibri" w:hAnsi="Times New Roman" w:cs="Times New Roman"/>
          <w:sz w:val="24"/>
          <w:szCs w:val="24"/>
        </w:rPr>
        <w:t xml:space="preserve"> to protect</w:t>
      </w:r>
      <w:r w:rsidR="002522FF">
        <w:rPr>
          <w:rFonts w:ascii="Times New Roman" w:eastAsia="Calibri" w:hAnsi="Times New Roman" w:cs="Times New Roman"/>
          <w:sz w:val="24"/>
          <w:szCs w:val="24"/>
        </w:rPr>
        <w:t xml:space="preserve"> spouses from domestic violence.</w:t>
      </w:r>
    </w:p>
    <w:p w14:paraId="0755D003" w14:textId="77777777" w:rsidR="000F400E" w:rsidRPr="00F138F5" w:rsidRDefault="000F400E" w:rsidP="000F400E">
      <w:pPr>
        <w:spacing w:after="0"/>
        <w:jc w:val="both"/>
        <w:rPr>
          <w:rFonts w:ascii="Times New Roman" w:eastAsia="Calibri" w:hAnsi="Times New Roman" w:cs="Times New Roman"/>
          <w:sz w:val="24"/>
          <w:szCs w:val="24"/>
        </w:rPr>
      </w:pPr>
    </w:p>
    <w:p w14:paraId="0219CAA7" w14:textId="77777777" w:rsidR="000F400E" w:rsidRPr="00F138F5" w:rsidRDefault="000F400E" w:rsidP="000F400E">
      <w:pPr>
        <w:spacing w:after="0"/>
        <w:jc w:val="both"/>
        <w:rPr>
          <w:rFonts w:ascii="Times New Roman" w:eastAsia="Calibri" w:hAnsi="Times New Roman" w:cs="Times New Roman"/>
          <w:sz w:val="24"/>
          <w:szCs w:val="24"/>
        </w:rPr>
      </w:pPr>
      <w:r w:rsidRPr="00F138F5">
        <w:rPr>
          <w:rFonts w:ascii="Times New Roman" w:eastAsia="Calibri" w:hAnsi="Times New Roman" w:cs="Times New Roman"/>
          <w:sz w:val="24"/>
          <w:szCs w:val="24"/>
        </w:rPr>
        <w:t>The Act provides for the issue of:</w:t>
      </w:r>
    </w:p>
    <w:p w14:paraId="328007B0" w14:textId="77777777" w:rsidR="000F400E" w:rsidRPr="005C1C46" w:rsidRDefault="000F400E" w:rsidP="000F400E">
      <w:pPr>
        <w:numPr>
          <w:ilvl w:val="0"/>
          <w:numId w:val="9"/>
        </w:numPr>
        <w:spacing w:line="276" w:lineRule="auto"/>
        <w:contextualSpacing/>
        <w:jc w:val="both"/>
        <w:rPr>
          <w:rFonts w:ascii="Times New Roman" w:eastAsia="Calibri" w:hAnsi="Times New Roman" w:cs="Calibri"/>
          <w:sz w:val="24"/>
          <w:szCs w:val="24"/>
        </w:rPr>
      </w:pPr>
      <w:r w:rsidRPr="005C1C46">
        <w:rPr>
          <w:rFonts w:ascii="Times New Roman" w:eastAsia="Calibri" w:hAnsi="Times New Roman" w:cs="Calibri"/>
          <w:b/>
          <w:bCs/>
          <w:sz w:val="24"/>
          <w:szCs w:val="24"/>
        </w:rPr>
        <w:t>Protection Order</w:t>
      </w:r>
      <w:r w:rsidRPr="005C1C46">
        <w:rPr>
          <w:rFonts w:ascii="Times New Roman" w:eastAsia="Calibri" w:hAnsi="Times New Roman" w:cs="Calibri"/>
          <w:sz w:val="24"/>
          <w:szCs w:val="24"/>
        </w:rPr>
        <w:t xml:space="preserve"> which restrains the abuser from further acts of violence and ordering </w:t>
      </w:r>
      <w:r w:rsidR="00553939">
        <w:rPr>
          <w:rFonts w:ascii="Times New Roman" w:eastAsia="Calibri" w:hAnsi="Times New Roman" w:cs="Calibri"/>
          <w:sz w:val="24"/>
          <w:szCs w:val="24"/>
        </w:rPr>
        <w:t xml:space="preserve">the latter </w:t>
      </w:r>
      <w:r w:rsidRPr="005C1C46">
        <w:rPr>
          <w:rFonts w:ascii="Times New Roman" w:eastAsia="Calibri" w:hAnsi="Times New Roman" w:cs="Calibri"/>
          <w:sz w:val="24"/>
          <w:szCs w:val="24"/>
        </w:rPr>
        <w:t>to be of good conduct. The Order can last for a period not exceeding 2 years.</w:t>
      </w:r>
    </w:p>
    <w:p w14:paraId="74B3CC6B" w14:textId="77777777" w:rsidR="000F400E" w:rsidRPr="005C1C46" w:rsidRDefault="000F400E" w:rsidP="000F400E">
      <w:pPr>
        <w:numPr>
          <w:ilvl w:val="0"/>
          <w:numId w:val="9"/>
        </w:numPr>
        <w:spacing w:line="276" w:lineRule="auto"/>
        <w:contextualSpacing/>
        <w:jc w:val="both"/>
        <w:rPr>
          <w:rFonts w:ascii="Times New Roman" w:eastAsia="Calibri" w:hAnsi="Times New Roman" w:cs="Calibri"/>
          <w:sz w:val="24"/>
          <w:szCs w:val="24"/>
        </w:rPr>
      </w:pPr>
      <w:r w:rsidRPr="005C1C46">
        <w:rPr>
          <w:rFonts w:ascii="Times New Roman" w:eastAsia="Calibri" w:hAnsi="Times New Roman" w:cs="Calibri"/>
          <w:b/>
          <w:bCs/>
          <w:sz w:val="24"/>
          <w:szCs w:val="24"/>
        </w:rPr>
        <w:t xml:space="preserve">Occupation Order </w:t>
      </w:r>
      <w:r w:rsidRPr="005C1C46">
        <w:rPr>
          <w:rFonts w:ascii="Times New Roman" w:eastAsia="Calibri" w:hAnsi="Times New Roman" w:cs="Calibri"/>
          <w:sz w:val="24"/>
          <w:szCs w:val="24"/>
        </w:rPr>
        <w:t>which grants exclusive rights to the victim to live in the residence which may belong to the victim, the abuser or both</w:t>
      </w:r>
      <w:r w:rsidR="00524473">
        <w:rPr>
          <w:rFonts w:ascii="Times New Roman" w:eastAsia="Calibri" w:hAnsi="Times New Roman" w:cs="Calibri"/>
          <w:sz w:val="24"/>
          <w:szCs w:val="24"/>
        </w:rPr>
        <w:t>.</w:t>
      </w:r>
    </w:p>
    <w:p w14:paraId="30B621C7" w14:textId="77777777" w:rsidR="000F400E" w:rsidRPr="005C1C46" w:rsidRDefault="000F400E" w:rsidP="000F400E">
      <w:pPr>
        <w:numPr>
          <w:ilvl w:val="0"/>
          <w:numId w:val="9"/>
        </w:numPr>
        <w:spacing w:line="276" w:lineRule="auto"/>
        <w:contextualSpacing/>
        <w:jc w:val="both"/>
        <w:rPr>
          <w:rFonts w:ascii="Times New Roman" w:eastAsia="Calibri" w:hAnsi="Times New Roman" w:cs="Calibri"/>
          <w:sz w:val="24"/>
          <w:szCs w:val="24"/>
        </w:rPr>
      </w:pPr>
      <w:r w:rsidRPr="005C1C46">
        <w:rPr>
          <w:rFonts w:ascii="Times New Roman" w:eastAsia="Calibri" w:hAnsi="Times New Roman" w:cs="Calibri"/>
          <w:b/>
          <w:bCs/>
          <w:sz w:val="24"/>
          <w:szCs w:val="24"/>
        </w:rPr>
        <w:t xml:space="preserve">Tenancy Order </w:t>
      </w:r>
      <w:r w:rsidRPr="005C1C46">
        <w:rPr>
          <w:rFonts w:ascii="Times New Roman" w:eastAsia="Calibri" w:hAnsi="Times New Roman" w:cs="Calibri"/>
          <w:sz w:val="24"/>
          <w:szCs w:val="24"/>
        </w:rPr>
        <w:t xml:space="preserve">which gives the victim exclusive right to occupy a rented house and the spouse who rented the house would continue to pay the rent. </w:t>
      </w:r>
    </w:p>
    <w:p w14:paraId="563AA157" w14:textId="77777777" w:rsidR="000F400E" w:rsidRDefault="000F400E" w:rsidP="00A658C2">
      <w:pPr>
        <w:jc w:val="both"/>
        <w:rPr>
          <w:rFonts w:ascii="Times New Roman" w:eastAsia="Calibri" w:hAnsi="Times New Roman" w:cs="Times New Roman"/>
          <w:color w:val="000000"/>
          <w:sz w:val="24"/>
          <w:szCs w:val="24"/>
          <w:shd w:val="clear" w:color="auto" w:fill="FFFFFF"/>
        </w:rPr>
      </w:pPr>
      <w:r w:rsidRPr="003C03FD">
        <w:rPr>
          <w:rFonts w:ascii="Times New Roman" w:eastAsia="Calibri" w:hAnsi="Times New Roman" w:cs="Times New Roman"/>
          <w:sz w:val="24"/>
          <w:szCs w:val="24"/>
        </w:rPr>
        <w:lastRenderedPageBreak/>
        <w:t xml:space="preserve">Subsequent amendments were brought to the PDVA in 2004, 2007, 2011 and 2016 </w:t>
      </w:r>
      <w:r w:rsidRPr="003C03FD">
        <w:rPr>
          <w:rFonts w:ascii="Times New Roman" w:eastAsia="Calibri" w:hAnsi="Times New Roman" w:cs="Times New Roman"/>
          <w:color w:val="000000"/>
          <w:sz w:val="24"/>
          <w:szCs w:val="24"/>
          <w:shd w:val="clear" w:color="auto" w:fill="FFFFFF"/>
        </w:rPr>
        <w:t xml:space="preserve">so as to provide protection to all family members living under the same roof, harsher penalties for breach of Orders of the Court, provision of counselling to perpetrators and enlarging powers of Enforcement Officers. </w:t>
      </w:r>
    </w:p>
    <w:p w14:paraId="224C5C7A" w14:textId="77777777" w:rsidR="000F400E" w:rsidRPr="003C03FD" w:rsidRDefault="000F400E" w:rsidP="00A658C2">
      <w:pPr>
        <w:contextualSpacing/>
        <w:jc w:val="both"/>
        <w:rPr>
          <w:rFonts w:ascii="Times New Roman" w:eastAsia="Calibri" w:hAnsi="Times New Roman" w:cs="Times New Roman"/>
          <w:color w:val="000000"/>
          <w:sz w:val="24"/>
          <w:szCs w:val="24"/>
        </w:rPr>
      </w:pPr>
      <w:r w:rsidRPr="003C03FD">
        <w:rPr>
          <w:rFonts w:ascii="Times New Roman" w:eastAsia="Calibri" w:hAnsi="Times New Roman" w:cs="Times New Roman"/>
          <w:color w:val="000000"/>
          <w:sz w:val="24"/>
          <w:szCs w:val="24"/>
        </w:rPr>
        <w:t>In view of reinforcing the protection of women victims of violence, th</w:t>
      </w:r>
      <w:r w:rsidR="002617CC">
        <w:rPr>
          <w:rFonts w:ascii="Times New Roman" w:eastAsia="Calibri" w:hAnsi="Times New Roman" w:cs="Times New Roman"/>
          <w:color w:val="000000"/>
          <w:sz w:val="24"/>
          <w:szCs w:val="24"/>
        </w:rPr>
        <w:t>e</w:t>
      </w:r>
      <w:r w:rsidRPr="003C03FD">
        <w:rPr>
          <w:rFonts w:ascii="Times New Roman" w:eastAsia="Calibri" w:hAnsi="Times New Roman" w:cs="Times New Roman"/>
          <w:color w:val="000000"/>
          <w:sz w:val="24"/>
          <w:szCs w:val="24"/>
        </w:rPr>
        <w:t xml:space="preserve"> </w:t>
      </w:r>
      <w:r w:rsidR="00AB4201">
        <w:rPr>
          <w:rFonts w:ascii="Times New Roman" w:eastAsia="Calibri" w:hAnsi="Times New Roman" w:cs="Times New Roman"/>
          <w:color w:val="000000"/>
          <w:sz w:val="24"/>
          <w:szCs w:val="24"/>
        </w:rPr>
        <w:t>Ministry of Gender Equality and Family Welfare (</w:t>
      </w:r>
      <w:r w:rsidR="002617CC">
        <w:rPr>
          <w:rFonts w:ascii="Times New Roman" w:eastAsia="Calibri" w:hAnsi="Times New Roman" w:cs="Times New Roman"/>
          <w:color w:val="000000"/>
          <w:sz w:val="24"/>
          <w:szCs w:val="24"/>
        </w:rPr>
        <w:t>MGEFW</w:t>
      </w:r>
      <w:r w:rsidR="001352EB">
        <w:rPr>
          <w:rFonts w:ascii="Times New Roman" w:eastAsia="Calibri" w:hAnsi="Times New Roman" w:cs="Times New Roman"/>
          <w:color w:val="000000"/>
          <w:sz w:val="24"/>
          <w:szCs w:val="24"/>
        </w:rPr>
        <w:t>)</w:t>
      </w:r>
      <w:r w:rsidRPr="003C03FD">
        <w:rPr>
          <w:rFonts w:ascii="Times New Roman" w:eastAsia="Calibri" w:hAnsi="Times New Roman" w:cs="Times New Roman"/>
          <w:color w:val="000000"/>
          <w:sz w:val="24"/>
          <w:szCs w:val="24"/>
        </w:rPr>
        <w:t xml:space="preserve"> </w:t>
      </w:r>
      <w:r w:rsidR="00472BFB" w:rsidRPr="003C03FD">
        <w:rPr>
          <w:rFonts w:ascii="Times New Roman" w:eastAsia="Calibri" w:hAnsi="Times New Roman" w:cs="Times New Roman"/>
          <w:color w:val="000000"/>
          <w:sz w:val="24"/>
          <w:szCs w:val="24"/>
        </w:rPr>
        <w:t>is in</w:t>
      </w:r>
      <w:r w:rsidRPr="003C03FD">
        <w:rPr>
          <w:rFonts w:ascii="Times New Roman" w:eastAsia="Calibri" w:hAnsi="Times New Roman" w:cs="Times New Roman"/>
          <w:color w:val="000000"/>
          <w:sz w:val="24"/>
          <w:szCs w:val="24"/>
        </w:rPr>
        <w:t xml:space="preserve"> the process of </w:t>
      </w:r>
      <w:r w:rsidR="00D316A8" w:rsidRPr="003C03FD">
        <w:rPr>
          <w:rFonts w:ascii="Times New Roman" w:eastAsia="Calibri" w:hAnsi="Times New Roman" w:cs="Times New Roman"/>
          <w:color w:val="000000"/>
          <w:sz w:val="24"/>
          <w:szCs w:val="24"/>
        </w:rPr>
        <w:t>amending the</w:t>
      </w:r>
      <w:r w:rsidRPr="003C03FD">
        <w:rPr>
          <w:rFonts w:ascii="Times New Roman" w:eastAsia="Calibri" w:hAnsi="Times New Roman" w:cs="Times New Roman"/>
          <w:color w:val="000000"/>
          <w:sz w:val="24"/>
          <w:szCs w:val="24"/>
        </w:rPr>
        <w:t xml:space="preserve"> Protection from Domestic Act in order </w:t>
      </w:r>
      <w:r w:rsidR="003C03FD" w:rsidRPr="003C03FD">
        <w:rPr>
          <w:rFonts w:ascii="Times New Roman" w:eastAsia="Calibri" w:hAnsi="Times New Roman" w:cs="Times New Roman"/>
          <w:color w:val="000000"/>
          <w:sz w:val="24"/>
          <w:szCs w:val="24"/>
        </w:rPr>
        <w:t>to reinforce</w:t>
      </w:r>
      <w:r w:rsidRPr="003C03FD">
        <w:rPr>
          <w:rFonts w:ascii="Times New Roman" w:eastAsia="Calibri" w:hAnsi="Times New Roman" w:cs="Times New Roman"/>
          <w:color w:val="000000"/>
          <w:sz w:val="24"/>
          <w:szCs w:val="24"/>
        </w:rPr>
        <w:t xml:space="preserve"> the protective legal framework and make perpetrators accountable of their acts through the Perpetrator`s Rehabilitation Programme. </w:t>
      </w:r>
    </w:p>
    <w:p w14:paraId="66846DF0" w14:textId="77777777" w:rsidR="00D70D9B" w:rsidRPr="005E266C" w:rsidRDefault="00C162EB" w:rsidP="0040158C">
      <w:pPr>
        <w:spacing w:before="24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Moreover, t</w:t>
      </w:r>
      <w:r w:rsidR="00D70D9B" w:rsidRPr="005E266C">
        <w:rPr>
          <w:rFonts w:ascii="Times New Roman" w:hAnsi="Times New Roman" w:cs="Times New Roman"/>
          <w:sz w:val="24"/>
          <w:szCs w:val="24"/>
          <w:lang w:val="en-US"/>
        </w:rPr>
        <w:t>he State of Mauritius is fully committed to, and is continuously progressing towards, an inclusive society where the rights of persons with disabilities are respected and protected.</w:t>
      </w:r>
    </w:p>
    <w:p w14:paraId="017A842E" w14:textId="77777777" w:rsidR="00D70D9B" w:rsidRPr="00115886" w:rsidRDefault="00D70D9B" w:rsidP="00D70D9B">
      <w:pPr>
        <w:jc w:val="both"/>
        <w:rPr>
          <w:rFonts w:ascii="Times New Roman" w:hAnsi="Times New Roman" w:cs="Times New Roman"/>
          <w:sz w:val="24"/>
          <w:szCs w:val="24"/>
        </w:rPr>
      </w:pPr>
      <w:r w:rsidRPr="00115886">
        <w:rPr>
          <w:rFonts w:ascii="Times New Roman" w:hAnsi="Times New Roman" w:cs="Times New Roman"/>
          <w:sz w:val="24"/>
          <w:szCs w:val="24"/>
        </w:rPr>
        <w:t>There are no specific laws that seek to punish criminal acts that specifically target persons with disabilities.  A draft “Disability Bill” is currently under preparation and this may cater for the abuse against persons with disabilities.</w:t>
      </w:r>
    </w:p>
    <w:p w14:paraId="542D9314" w14:textId="77777777" w:rsidR="00D70D9B" w:rsidRDefault="00D70D9B" w:rsidP="00AE63EA">
      <w:pPr>
        <w:spacing w:before="240" w:after="0" w:line="259" w:lineRule="auto"/>
        <w:jc w:val="both"/>
        <w:rPr>
          <w:rFonts w:ascii="Times New Roman" w:hAnsi="Times New Roman" w:cs="Times New Roman"/>
          <w:sz w:val="24"/>
          <w:szCs w:val="24"/>
          <w:lang w:val="en-US"/>
        </w:rPr>
      </w:pPr>
      <w:r w:rsidRPr="005E266C">
        <w:rPr>
          <w:rFonts w:ascii="Times New Roman" w:hAnsi="Times New Roman" w:cs="Times New Roman"/>
          <w:sz w:val="24"/>
          <w:szCs w:val="24"/>
          <w:lang w:val="en-US"/>
        </w:rPr>
        <w:t>With a view to improving the services for persons with disabilities and enhancing their protection and promotion of rights</w:t>
      </w:r>
      <w:r w:rsidRPr="00C162EB">
        <w:rPr>
          <w:rFonts w:ascii="Times New Roman" w:hAnsi="Times New Roman" w:cs="Times New Roman"/>
          <w:sz w:val="24"/>
          <w:szCs w:val="24"/>
          <w:lang w:val="en-US"/>
        </w:rPr>
        <w:t xml:space="preserve">, the Ministry of Social </w:t>
      </w:r>
      <w:r w:rsidR="00C162EB" w:rsidRPr="00C162EB">
        <w:rPr>
          <w:rFonts w:ascii="Times New Roman" w:hAnsi="Times New Roman" w:cs="Times New Roman"/>
          <w:sz w:val="24"/>
          <w:szCs w:val="24"/>
          <w:lang w:val="en-US"/>
        </w:rPr>
        <w:t xml:space="preserve">Integration, Social </w:t>
      </w:r>
      <w:r w:rsidRPr="00C162EB">
        <w:rPr>
          <w:rFonts w:ascii="Times New Roman" w:hAnsi="Times New Roman" w:cs="Times New Roman"/>
          <w:sz w:val="24"/>
          <w:szCs w:val="24"/>
          <w:lang w:val="en-US"/>
        </w:rPr>
        <w:t>Security</w:t>
      </w:r>
      <w:r w:rsidRPr="005E266C">
        <w:rPr>
          <w:rFonts w:ascii="Times New Roman" w:hAnsi="Times New Roman" w:cs="Times New Roman"/>
          <w:sz w:val="24"/>
          <w:szCs w:val="24"/>
          <w:lang w:val="en-US"/>
        </w:rPr>
        <w:t xml:space="preserve"> </w:t>
      </w:r>
      <w:r w:rsidR="00C162EB">
        <w:rPr>
          <w:rFonts w:ascii="Times New Roman" w:hAnsi="Times New Roman" w:cs="Times New Roman"/>
          <w:sz w:val="24"/>
          <w:szCs w:val="24"/>
          <w:lang w:val="en-US"/>
        </w:rPr>
        <w:t xml:space="preserve">and National Solidarity </w:t>
      </w:r>
      <w:r w:rsidR="00AE63EA">
        <w:rPr>
          <w:rFonts w:ascii="Times New Roman" w:hAnsi="Times New Roman" w:cs="Times New Roman"/>
          <w:sz w:val="24"/>
          <w:szCs w:val="24"/>
          <w:lang w:val="en-US"/>
        </w:rPr>
        <w:t>is soliciting technical assistance</w:t>
      </w:r>
      <w:r w:rsidRPr="005E266C">
        <w:rPr>
          <w:rFonts w:ascii="Times New Roman" w:hAnsi="Times New Roman" w:cs="Times New Roman"/>
          <w:sz w:val="24"/>
          <w:szCs w:val="24"/>
          <w:lang w:val="en-US"/>
        </w:rPr>
        <w:t xml:space="preserve"> for consultancy services through the European Union (EU) to SOCIEUX+, an EU expert facility on social protection, lab</w:t>
      </w:r>
      <w:r w:rsidR="00AE63EA">
        <w:rPr>
          <w:rFonts w:ascii="Times New Roman" w:hAnsi="Times New Roman" w:cs="Times New Roman"/>
          <w:sz w:val="24"/>
          <w:szCs w:val="24"/>
          <w:lang w:val="en-US"/>
        </w:rPr>
        <w:t>our and employment</w:t>
      </w:r>
      <w:r w:rsidR="008E0936">
        <w:rPr>
          <w:rFonts w:ascii="Times New Roman" w:hAnsi="Times New Roman" w:cs="Times New Roman"/>
          <w:sz w:val="24"/>
          <w:szCs w:val="24"/>
          <w:lang w:val="en-US"/>
        </w:rPr>
        <w:t>,</w:t>
      </w:r>
      <w:r w:rsidRPr="005E266C">
        <w:rPr>
          <w:rFonts w:ascii="Times New Roman" w:hAnsi="Times New Roman" w:cs="Times New Roman"/>
          <w:sz w:val="24"/>
          <w:szCs w:val="24"/>
          <w:lang w:val="en-US"/>
        </w:rPr>
        <w:t xml:space="preserve"> </w:t>
      </w:r>
      <w:r w:rsidR="00AE63EA">
        <w:rPr>
          <w:rFonts w:ascii="Times New Roman" w:hAnsi="Times New Roman" w:cs="Times New Roman"/>
          <w:sz w:val="24"/>
          <w:szCs w:val="24"/>
          <w:lang w:val="en-US"/>
        </w:rPr>
        <w:t>for the conduct of:</w:t>
      </w:r>
    </w:p>
    <w:p w14:paraId="73705336" w14:textId="77777777" w:rsidR="00AE63EA" w:rsidRPr="00AE63EA" w:rsidRDefault="00AE63EA" w:rsidP="00AE63EA">
      <w:pPr>
        <w:pStyle w:val="ListParagraph"/>
        <w:numPr>
          <w:ilvl w:val="0"/>
          <w:numId w:val="29"/>
        </w:numPr>
        <w:spacing w:line="259" w:lineRule="auto"/>
        <w:jc w:val="both"/>
        <w:rPr>
          <w:rFonts w:ascii="Times New Roman" w:hAnsi="Times New Roman" w:cs="Times New Roman"/>
          <w:sz w:val="24"/>
          <w:szCs w:val="24"/>
          <w:lang w:val="en-US"/>
        </w:rPr>
      </w:pPr>
      <w:r>
        <w:rPr>
          <w:rFonts w:ascii="Times New Roman" w:eastAsia="Arial" w:hAnsi="Times New Roman" w:cs="Times New Roman"/>
          <w:sz w:val="24"/>
          <w:szCs w:val="24"/>
          <w:lang w:eastAsia="en-GB"/>
        </w:rPr>
        <w:t>o</w:t>
      </w:r>
      <w:r w:rsidRPr="005E266C">
        <w:rPr>
          <w:rFonts w:ascii="Times New Roman" w:eastAsia="Arial" w:hAnsi="Times New Roman" w:cs="Times New Roman"/>
          <w:sz w:val="24"/>
          <w:szCs w:val="24"/>
          <w:lang w:eastAsia="en-GB"/>
        </w:rPr>
        <w:t>verall assessment of the disability sector in the State of Mauritius</w:t>
      </w:r>
      <w:r>
        <w:rPr>
          <w:rFonts w:ascii="Times New Roman" w:eastAsia="Arial" w:hAnsi="Times New Roman" w:cs="Times New Roman"/>
          <w:sz w:val="24"/>
          <w:szCs w:val="24"/>
          <w:lang w:eastAsia="en-GB"/>
        </w:rPr>
        <w:t>; and</w:t>
      </w:r>
    </w:p>
    <w:p w14:paraId="373527F8" w14:textId="77777777" w:rsidR="00AE63EA" w:rsidRPr="00AE63EA" w:rsidRDefault="00AE63EA" w:rsidP="00AE63EA">
      <w:pPr>
        <w:pStyle w:val="ListParagraph"/>
        <w:numPr>
          <w:ilvl w:val="0"/>
          <w:numId w:val="29"/>
        </w:numPr>
        <w:spacing w:before="240" w:line="259" w:lineRule="auto"/>
        <w:jc w:val="both"/>
        <w:rPr>
          <w:rFonts w:ascii="Times New Roman" w:hAnsi="Times New Roman" w:cs="Times New Roman"/>
          <w:sz w:val="24"/>
          <w:szCs w:val="24"/>
          <w:lang w:val="en-US"/>
        </w:rPr>
      </w:pPr>
      <w:r>
        <w:rPr>
          <w:rFonts w:ascii="Times New Roman" w:eastAsia="Arial" w:hAnsi="Times New Roman" w:cs="Times New Roman"/>
          <w:sz w:val="24"/>
          <w:szCs w:val="24"/>
          <w:lang w:eastAsia="en-GB"/>
        </w:rPr>
        <w:t>e</w:t>
      </w:r>
      <w:r w:rsidRPr="005E266C">
        <w:rPr>
          <w:rFonts w:ascii="Times New Roman" w:eastAsia="Arial" w:hAnsi="Times New Roman" w:cs="Times New Roman"/>
          <w:sz w:val="24"/>
          <w:szCs w:val="24"/>
          <w:lang w:eastAsia="en-GB"/>
        </w:rPr>
        <w:t xml:space="preserve">laboration of an action plan on disability and </w:t>
      </w:r>
      <w:r w:rsidR="00407E69">
        <w:rPr>
          <w:rFonts w:ascii="Times New Roman" w:eastAsia="Arial" w:hAnsi="Times New Roman" w:cs="Times New Roman"/>
          <w:sz w:val="24"/>
          <w:szCs w:val="24"/>
          <w:lang w:eastAsia="en-GB"/>
        </w:rPr>
        <w:t>s</w:t>
      </w:r>
      <w:r w:rsidRPr="005E266C">
        <w:rPr>
          <w:rFonts w:ascii="Times New Roman" w:eastAsia="Arial" w:hAnsi="Times New Roman" w:cs="Times New Roman"/>
          <w:sz w:val="24"/>
          <w:szCs w:val="24"/>
          <w:lang w:eastAsia="en-GB"/>
        </w:rPr>
        <w:t xml:space="preserve">etting </w:t>
      </w:r>
      <w:r w:rsidR="00407E69">
        <w:rPr>
          <w:rFonts w:ascii="Times New Roman" w:eastAsia="Arial" w:hAnsi="Times New Roman" w:cs="Times New Roman"/>
          <w:sz w:val="24"/>
          <w:szCs w:val="24"/>
          <w:lang w:eastAsia="en-GB"/>
        </w:rPr>
        <w:t>u</w:t>
      </w:r>
      <w:r w:rsidRPr="005E266C">
        <w:rPr>
          <w:rFonts w:ascii="Times New Roman" w:eastAsia="Arial" w:hAnsi="Times New Roman" w:cs="Times New Roman"/>
          <w:sz w:val="24"/>
          <w:szCs w:val="24"/>
          <w:lang w:eastAsia="en-GB"/>
        </w:rPr>
        <w:t>p of a Monitoring and Evaluation Mechanism</w:t>
      </w:r>
    </w:p>
    <w:p w14:paraId="0D4B178F" w14:textId="77777777" w:rsidR="00D70D9B" w:rsidRPr="0077036F" w:rsidRDefault="0018760B" w:rsidP="00B40C94">
      <w:pPr>
        <w:jc w:val="both"/>
        <w:rPr>
          <w:rFonts w:ascii="Times New Roman" w:hAnsi="Times New Roman" w:cs="Times New Roman"/>
          <w:sz w:val="24"/>
          <w:szCs w:val="24"/>
        </w:rPr>
      </w:pPr>
      <w:r>
        <w:rPr>
          <w:rFonts w:ascii="Times New Roman" w:hAnsi="Times New Roman" w:cs="Times New Roman"/>
          <w:sz w:val="24"/>
          <w:szCs w:val="24"/>
        </w:rPr>
        <w:t>Furthermore, t</w:t>
      </w:r>
      <w:r w:rsidR="00D70D9B">
        <w:rPr>
          <w:rFonts w:ascii="Times New Roman" w:hAnsi="Times New Roman" w:cs="Times New Roman"/>
          <w:sz w:val="24"/>
          <w:szCs w:val="24"/>
        </w:rPr>
        <w:t xml:space="preserve">he Children’s Act 2020, the Children’s Court Act 2020 and the Child Sex Offender Register Act 2020 were passed in the National Assembly in December 2020 with a view to harmonizing all laws relating to children. </w:t>
      </w:r>
      <w:r w:rsidR="00D02B05">
        <w:rPr>
          <w:rFonts w:ascii="Times New Roman" w:hAnsi="Times New Roman" w:cs="Times New Roman"/>
          <w:sz w:val="24"/>
          <w:szCs w:val="24"/>
        </w:rPr>
        <w:t>H</w:t>
      </w:r>
      <w:r w:rsidR="00D70D9B">
        <w:rPr>
          <w:rFonts w:ascii="Times New Roman" w:hAnsi="Times New Roman" w:cs="Times New Roman"/>
          <w:sz w:val="24"/>
          <w:szCs w:val="24"/>
        </w:rPr>
        <w:t xml:space="preserve">owever, </w:t>
      </w:r>
      <w:r w:rsidR="00D02B05">
        <w:rPr>
          <w:rFonts w:ascii="Times New Roman" w:hAnsi="Times New Roman" w:cs="Times New Roman"/>
          <w:sz w:val="24"/>
          <w:szCs w:val="24"/>
        </w:rPr>
        <w:t xml:space="preserve">these Acts </w:t>
      </w:r>
      <w:r w:rsidR="0077036F">
        <w:rPr>
          <w:rFonts w:ascii="Times New Roman" w:hAnsi="Times New Roman" w:cs="Times New Roman"/>
          <w:sz w:val="24"/>
          <w:szCs w:val="24"/>
        </w:rPr>
        <w:t xml:space="preserve">have been </w:t>
      </w:r>
      <w:r w:rsidR="0077036F" w:rsidRPr="0077036F">
        <w:rPr>
          <w:rFonts w:ascii="Times New Roman" w:hAnsi="Times New Roman" w:cs="Times New Roman"/>
          <w:sz w:val="24"/>
          <w:szCs w:val="24"/>
        </w:rPr>
        <w:t xml:space="preserve">voted </w:t>
      </w:r>
      <w:r w:rsidR="0077036F" w:rsidRPr="0077036F">
        <w:rPr>
          <w:rFonts w:ascii="Times New Roman" w:hAnsi="Times New Roman" w:cs="Times New Roman"/>
          <w:color w:val="212121"/>
          <w:sz w:val="24"/>
          <w:szCs w:val="24"/>
          <w:shd w:val="clear" w:color="auto" w:fill="FFFFFF"/>
        </w:rPr>
        <w:t>but not</w:t>
      </w:r>
      <w:r w:rsidR="0077036F">
        <w:rPr>
          <w:rFonts w:ascii="Times New Roman" w:hAnsi="Times New Roman" w:cs="Times New Roman"/>
          <w:color w:val="212121"/>
          <w:sz w:val="24"/>
          <w:szCs w:val="24"/>
          <w:shd w:val="clear" w:color="auto" w:fill="FFFFFF"/>
        </w:rPr>
        <w:t xml:space="preserve"> yet   </w:t>
      </w:r>
      <w:r w:rsidR="0077036F" w:rsidRPr="0077036F">
        <w:rPr>
          <w:rFonts w:ascii="Times New Roman" w:hAnsi="Times New Roman" w:cs="Times New Roman"/>
          <w:color w:val="212121"/>
          <w:sz w:val="24"/>
          <w:szCs w:val="24"/>
          <w:shd w:val="clear" w:color="auto" w:fill="FFFFFF"/>
        </w:rPr>
        <w:t>pro</w:t>
      </w:r>
      <w:r w:rsidR="0077036F">
        <w:rPr>
          <w:rFonts w:ascii="Times New Roman" w:hAnsi="Times New Roman" w:cs="Times New Roman"/>
          <w:color w:val="212121"/>
          <w:sz w:val="24"/>
          <w:szCs w:val="24"/>
          <w:shd w:val="clear" w:color="auto" w:fill="FFFFFF"/>
        </w:rPr>
        <w:t xml:space="preserve">mulgated and </w:t>
      </w:r>
      <w:r w:rsidR="0077036F" w:rsidRPr="0077036F">
        <w:rPr>
          <w:rFonts w:ascii="Times New Roman" w:hAnsi="Times New Roman" w:cs="Times New Roman"/>
          <w:color w:val="212121"/>
          <w:sz w:val="24"/>
          <w:szCs w:val="24"/>
          <w:shd w:val="clear" w:color="auto" w:fill="FFFFFF"/>
        </w:rPr>
        <w:t>it is expected tha</w:t>
      </w:r>
      <w:r w:rsidR="0077036F">
        <w:rPr>
          <w:rFonts w:ascii="Times New Roman" w:hAnsi="Times New Roman" w:cs="Times New Roman"/>
          <w:color w:val="212121"/>
          <w:sz w:val="24"/>
          <w:szCs w:val="24"/>
          <w:shd w:val="clear" w:color="auto" w:fill="FFFFFF"/>
        </w:rPr>
        <w:t>t same will be effected shortly.</w:t>
      </w:r>
    </w:p>
    <w:p w14:paraId="14D380D9" w14:textId="77777777" w:rsidR="00D70D9B" w:rsidRPr="009D412A" w:rsidRDefault="00DE4906" w:rsidP="00B40C94">
      <w:pPr>
        <w:spacing w:line="259" w:lineRule="auto"/>
        <w:jc w:val="both"/>
        <w:rPr>
          <w:rFonts w:ascii="Times New Roman" w:hAnsi="Times New Roman" w:cs="Times New Roman"/>
          <w:sz w:val="24"/>
          <w:szCs w:val="24"/>
        </w:rPr>
      </w:pPr>
      <w:r>
        <w:rPr>
          <w:rFonts w:ascii="Times New Roman" w:hAnsi="Times New Roman" w:cs="Times New Roman"/>
          <w:sz w:val="24"/>
          <w:szCs w:val="24"/>
        </w:rPr>
        <w:t>The l</w:t>
      </w:r>
      <w:r w:rsidR="00D70D9B" w:rsidRPr="009D412A">
        <w:rPr>
          <w:rFonts w:ascii="Times New Roman" w:hAnsi="Times New Roman" w:cs="Times New Roman"/>
          <w:sz w:val="24"/>
          <w:szCs w:val="24"/>
        </w:rPr>
        <w:t xml:space="preserve">ockdowns periods </w:t>
      </w:r>
      <w:r>
        <w:rPr>
          <w:rFonts w:ascii="Times New Roman" w:hAnsi="Times New Roman" w:cs="Times New Roman"/>
          <w:sz w:val="24"/>
          <w:szCs w:val="24"/>
        </w:rPr>
        <w:t>during the C</w:t>
      </w:r>
      <w:r w:rsidR="00747334">
        <w:rPr>
          <w:rFonts w:ascii="Times New Roman" w:hAnsi="Times New Roman" w:cs="Times New Roman"/>
          <w:sz w:val="24"/>
          <w:szCs w:val="24"/>
        </w:rPr>
        <w:t>OVID</w:t>
      </w:r>
      <w:r w:rsidR="004E7B25">
        <w:rPr>
          <w:rFonts w:ascii="Times New Roman" w:hAnsi="Times New Roman" w:cs="Times New Roman"/>
          <w:sz w:val="24"/>
          <w:szCs w:val="24"/>
        </w:rPr>
        <w:t>-</w:t>
      </w:r>
      <w:r w:rsidR="00747334">
        <w:rPr>
          <w:rFonts w:ascii="Times New Roman" w:hAnsi="Times New Roman" w:cs="Times New Roman"/>
          <w:sz w:val="24"/>
          <w:szCs w:val="24"/>
        </w:rPr>
        <w:t>1</w:t>
      </w:r>
      <w:r w:rsidRPr="009D412A">
        <w:rPr>
          <w:rFonts w:ascii="Times New Roman" w:hAnsi="Times New Roman" w:cs="Times New Roman"/>
          <w:sz w:val="24"/>
          <w:szCs w:val="24"/>
        </w:rPr>
        <w:t>9 pandemic</w:t>
      </w:r>
      <w:r>
        <w:rPr>
          <w:rFonts w:ascii="Times New Roman" w:hAnsi="Times New Roman" w:cs="Times New Roman"/>
          <w:sz w:val="24"/>
          <w:szCs w:val="24"/>
        </w:rPr>
        <w:t xml:space="preserve"> </w:t>
      </w:r>
      <w:r w:rsidR="00D70D9B" w:rsidRPr="009D412A">
        <w:rPr>
          <w:rFonts w:ascii="Times New Roman" w:hAnsi="Times New Roman" w:cs="Times New Roman"/>
          <w:sz w:val="24"/>
          <w:szCs w:val="24"/>
        </w:rPr>
        <w:t>have resulted in increased risks to women and girls in different forms like sexual exploitation and abuse at homes; exposure to domestic violence, neglect; increase anxiety and stress resulting in psychological distress and reduced access to vital family and care services.</w:t>
      </w:r>
    </w:p>
    <w:p w14:paraId="1102CBA4" w14:textId="77777777" w:rsidR="00D70D9B" w:rsidRPr="009D412A" w:rsidRDefault="00D70D9B" w:rsidP="00B40C94">
      <w:pPr>
        <w:spacing w:line="259" w:lineRule="auto"/>
        <w:jc w:val="both"/>
        <w:rPr>
          <w:rFonts w:ascii="Times New Roman" w:hAnsi="Times New Roman" w:cs="Times New Roman"/>
          <w:sz w:val="24"/>
          <w:szCs w:val="24"/>
        </w:rPr>
      </w:pPr>
      <w:r w:rsidRPr="009D412A">
        <w:rPr>
          <w:rFonts w:ascii="Times New Roman" w:hAnsi="Times New Roman" w:cs="Times New Roman"/>
          <w:sz w:val="24"/>
          <w:szCs w:val="24"/>
        </w:rPr>
        <w:t>With the closure of child day care services</w:t>
      </w:r>
      <w:r w:rsidR="00967831">
        <w:rPr>
          <w:rFonts w:ascii="Times New Roman" w:hAnsi="Times New Roman" w:cs="Times New Roman"/>
          <w:sz w:val="24"/>
          <w:szCs w:val="24"/>
        </w:rPr>
        <w:t xml:space="preserve"> during the lockdowns</w:t>
      </w:r>
      <w:r w:rsidRPr="009D412A">
        <w:rPr>
          <w:rFonts w:ascii="Times New Roman" w:hAnsi="Times New Roman" w:cs="Times New Roman"/>
          <w:sz w:val="24"/>
          <w:szCs w:val="24"/>
        </w:rPr>
        <w:t>, parents and more particularly women are exposed to greater responsibilities and challenges. Children are left either unattended or at a relative’s place which are sometimes not an appropriate setting for the small children. The lockdown measures may expose children to a range of risks when not properly supervised. As per the UNICEF, several factors related to confinement measures are likely to result in heightened tensions in the household, added stressors placed on caregivers, economic uncertainty, job loss or disruption to livelihoods, and social isolation.</w:t>
      </w:r>
    </w:p>
    <w:p w14:paraId="334B1F02" w14:textId="77777777" w:rsidR="00D70D9B" w:rsidRDefault="00D70D9B" w:rsidP="00555C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has been noted in Mauritius that </w:t>
      </w:r>
      <w:r w:rsidR="0090338C">
        <w:rPr>
          <w:rFonts w:ascii="Times New Roman" w:hAnsi="Times New Roman" w:cs="Times New Roman"/>
          <w:sz w:val="24"/>
          <w:szCs w:val="24"/>
        </w:rPr>
        <w:t>most of the times</w:t>
      </w:r>
      <w:r>
        <w:rPr>
          <w:rFonts w:ascii="Times New Roman" w:hAnsi="Times New Roman" w:cs="Times New Roman"/>
          <w:sz w:val="24"/>
          <w:szCs w:val="24"/>
        </w:rPr>
        <w:t xml:space="preserve"> </w:t>
      </w:r>
      <w:r w:rsidR="00D6514F">
        <w:rPr>
          <w:rFonts w:ascii="Times New Roman" w:hAnsi="Times New Roman" w:cs="Times New Roman"/>
          <w:sz w:val="24"/>
          <w:szCs w:val="24"/>
        </w:rPr>
        <w:t>L</w:t>
      </w:r>
      <w:r w:rsidR="0090338C" w:rsidRPr="00185201">
        <w:rPr>
          <w:rFonts w:ascii="Times New Roman" w:hAnsi="Times New Roman" w:cs="Times New Roman"/>
          <w:sz w:val="24"/>
          <w:szCs w:val="24"/>
        </w:rPr>
        <w:t xml:space="preserve">esbians, </w:t>
      </w:r>
      <w:r w:rsidR="00D6514F">
        <w:rPr>
          <w:rFonts w:ascii="Times New Roman" w:hAnsi="Times New Roman" w:cs="Times New Roman"/>
          <w:sz w:val="24"/>
          <w:szCs w:val="24"/>
        </w:rPr>
        <w:t>G</w:t>
      </w:r>
      <w:r w:rsidR="0090338C" w:rsidRPr="00185201">
        <w:rPr>
          <w:rFonts w:ascii="Times New Roman" w:hAnsi="Times New Roman" w:cs="Times New Roman"/>
          <w:sz w:val="24"/>
          <w:szCs w:val="24"/>
        </w:rPr>
        <w:t xml:space="preserve">ays, </w:t>
      </w:r>
      <w:r w:rsidR="00D6514F">
        <w:rPr>
          <w:rFonts w:ascii="Times New Roman" w:hAnsi="Times New Roman" w:cs="Times New Roman"/>
          <w:sz w:val="24"/>
          <w:szCs w:val="24"/>
        </w:rPr>
        <w:t>B</w:t>
      </w:r>
      <w:r w:rsidR="0090338C" w:rsidRPr="00185201">
        <w:rPr>
          <w:rFonts w:ascii="Times New Roman" w:hAnsi="Times New Roman" w:cs="Times New Roman"/>
          <w:sz w:val="24"/>
          <w:szCs w:val="24"/>
        </w:rPr>
        <w:t xml:space="preserve">isexuals, </w:t>
      </w:r>
      <w:r w:rsidR="00D6514F">
        <w:rPr>
          <w:rFonts w:ascii="Times New Roman" w:hAnsi="Times New Roman" w:cs="Times New Roman"/>
          <w:sz w:val="24"/>
          <w:szCs w:val="24"/>
        </w:rPr>
        <w:t>T</w:t>
      </w:r>
      <w:r w:rsidR="0090338C" w:rsidRPr="00185201">
        <w:rPr>
          <w:rFonts w:ascii="Times New Roman" w:hAnsi="Times New Roman" w:cs="Times New Roman"/>
          <w:sz w:val="24"/>
          <w:szCs w:val="24"/>
        </w:rPr>
        <w:t>ransgender, Queer and Intersex</w:t>
      </w:r>
      <w:r w:rsidR="0090338C">
        <w:rPr>
          <w:rFonts w:ascii="Times New Roman" w:hAnsi="Times New Roman" w:cs="Times New Roman"/>
          <w:sz w:val="24"/>
          <w:szCs w:val="24"/>
        </w:rPr>
        <w:t xml:space="preserve"> </w:t>
      </w:r>
      <w:r w:rsidR="00EF67DE">
        <w:rPr>
          <w:rFonts w:ascii="Times New Roman" w:hAnsi="Times New Roman" w:cs="Times New Roman"/>
          <w:sz w:val="24"/>
          <w:szCs w:val="24"/>
        </w:rPr>
        <w:t xml:space="preserve">(LGBTQI) </w:t>
      </w:r>
      <w:r w:rsidR="0090338C">
        <w:rPr>
          <w:rFonts w:ascii="Times New Roman" w:hAnsi="Times New Roman" w:cs="Times New Roman"/>
          <w:sz w:val="24"/>
          <w:szCs w:val="24"/>
        </w:rPr>
        <w:t xml:space="preserve">people </w:t>
      </w:r>
      <w:r>
        <w:rPr>
          <w:rFonts w:ascii="Times New Roman" w:hAnsi="Times New Roman" w:cs="Times New Roman"/>
          <w:sz w:val="24"/>
          <w:szCs w:val="24"/>
        </w:rPr>
        <w:t>do not report cases of abuse.  Even if they go to the police, they do not disc</w:t>
      </w:r>
      <w:r w:rsidR="00F10646">
        <w:rPr>
          <w:rFonts w:ascii="Times New Roman" w:hAnsi="Times New Roman" w:cs="Times New Roman"/>
          <w:sz w:val="24"/>
          <w:szCs w:val="24"/>
        </w:rPr>
        <w:t xml:space="preserve">lose their sexual orientation. </w:t>
      </w:r>
      <w:r>
        <w:rPr>
          <w:rFonts w:ascii="Times New Roman" w:hAnsi="Times New Roman" w:cs="Times New Roman"/>
          <w:sz w:val="24"/>
          <w:szCs w:val="24"/>
        </w:rPr>
        <w:t xml:space="preserve">Specific rights of LGBTQIs are not specified in </w:t>
      </w:r>
      <w:r>
        <w:rPr>
          <w:rFonts w:ascii="Times New Roman" w:hAnsi="Times New Roman" w:cs="Times New Roman"/>
          <w:sz w:val="24"/>
          <w:szCs w:val="24"/>
        </w:rPr>
        <w:lastRenderedPageBreak/>
        <w:t>domestic law but the legislations afford the same protection to all individual irrespective of their gender identity of sexual orientation.</w:t>
      </w:r>
    </w:p>
    <w:p w14:paraId="63F14DB1" w14:textId="77777777" w:rsidR="00DF631A" w:rsidRDefault="00DF631A" w:rsidP="00D07502">
      <w:pPr>
        <w:spacing w:line="259" w:lineRule="auto"/>
        <w:ind w:hanging="360"/>
        <w:jc w:val="both"/>
        <w:rPr>
          <w:rFonts w:ascii="Times New Roman" w:hAnsi="Times New Roman" w:cs="Times New Roman"/>
          <w:b/>
          <w:sz w:val="24"/>
          <w:szCs w:val="24"/>
          <w:u w:val="single"/>
        </w:rPr>
      </w:pPr>
      <w:r w:rsidRPr="00DF631A">
        <w:rPr>
          <w:rFonts w:ascii="Times New Roman" w:hAnsi="Times New Roman" w:cs="Times New Roman"/>
          <w:b/>
          <w:sz w:val="24"/>
          <w:szCs w:val="24"/>
        </w:rPr>
        <w:t xml:space="preserve">3.0 </w:t>
      </w:r>
      <w:r>
        <w:rPr>
          <w:rFonts w:ascii="Times New Roman" w:hAnsi="Times New Roman" w:cs="Times New Roman"/>
          <w:b/>
          <w:sz w:val="24"/>
          <w:szCs w:val="24"/>
          <w:u w:val="single"/>
        </w:rPr>
        <w:t>Statistics</w:t>
      </w:r>
      <w:r w:rsidR="00443F16">
        <w:rPr>
          <w:rFonts w:ascii="Times New Roman" w:hAnsi="Times New Roman" w:cs="Times New Roman"/>
          <w:b/>
          <w:sz w:val="24"/>
          <w:szCs w:val="24"/>
          <w:u w:val="single"/>
        </w:rPr>
        <w:t xml:space="preserve"> on GBV</w:t>
      </w:r>
    </w:p>
    <w:p w14:paraId="3B3E6175" w14:textId="77777777" w:rsidR="000F400E" w:rsidRPr="00935E6C" w:rsidRDefault="00642235" w:rsidP="008020D0">
      <w:pPr>
        <w:spacing w:before="240" w:line="259" w:lineRule="auto"/>
        <w:jc w:val="both"/>
        <w:rPr>
          <w:rFonts w:ascii="Times New Roman" w:hAnsi="Times New Roman" w:cs="Times New Roman"/>
          <w:sz w:val="24"/>
          <w:szCs w:val="24"/>
          <w:u w:val="single"/>
        </w:rPr>
      </w:pPr>
      <w:r w:rsidRPr="00935E6C">
        <w:rPr>
          <w:rFonts w:ascii="Times New Roman" w:hAnsi="Times New Roman" w:cs="Times New Roman"/>
          <w:b/>
          <w:sz w:val="24"/>
          <w:szCs w:val="24"/>
          <w:u w:val="single"/>
        </w:rPr>
        <w:t>Number of cases of domestic violence</w:t>
      </w:r>
      <w:r w:rsidR="004843AB" w:rsidRPr="00935E6C">
        <w:rPr>
          <w:rFonts w:ascii="Times New Roman" w:hAnsi="Times New Roman" w:cs="Times New Roman"/>
          <w:b/>
          <w:sz w:val="24"/>
          <w:szCs w:val="24"/>
          <w:u w:val="single"/>
        </w:rPr>
        <w:t xml:space="preserve"> and other forms of violence reported</w:t>
      </w:r>
      <w:r w:rsidRPr="00935E6C">
        <w:rPr>
          <w:rFonts w:ascii="Times New Roman" w:hAnsi="Times New Roman" w:cs="Times New Roman"/>
          <w:b/>
          <w:sz w:val="24"/>
          <w:szCs w:val="24"/>
          <w:u w:val="single"/>
        </w:rPr>
        <w:t xml:space="preserve"> at the </w:t>
      </w:r>
      <w:r w:rsidR="00B77780">
        <w:rPr>
          <w:rFonts w:ascii="Times New Roman" w:hAnsi="Times New Roman" w:cs="Times New Roman"/>
          <w:b/>
          <w:sz w:val="24"/>
          <w:szCs w:val="24"/>
          <w:u w:val="single"/>
        </w:rPr>
        <w:t xml:space="preserve">MGEFW through the </w:t>
      </w:r>
      <w:r w:rsidRPr="00935E6C">
        <w:rPr>
          <w:rFonts w:ascii="Times New Roman" w:hAnsi="Times New Roman" w:cs="Times New Roman"/>
          <w:b/>
          <w:sz w:val="24"/>
          <w:szCs w:val="24"/>
          <w:u w:val="single"/>
        </w:rPr>
        <w:t>Family Support Bureaux</w:t>
      </w:r>
      <w:r w:rsidR="006636BF" w:rsidRPr="00935E6C">
        <w:rPr>
          <w:rFonts w:ascii="Times New Roman" w:hAnsi="Times New Roman" w:cs="Times New Roman"/>
          <w:b/>
          <w:sz w:val="24"/>
          <w:szCs w:val="24"/>
          <w:u w:val="single"/>
        </w:rPr>
        <w:t xml:space="preserve"> </w:t>
      </w:r>
      <w:r w:rsidR="007A01F7">
        <w:rPr>
          <w:rFonts w:ascii="Times New Roman" w:hAnsi="Times New Roman" w:cs="Times New Roman"/>
          <w:b/>
          <w:sz w:val="24"/>
          <w:szCs w:val="24"/>
          <w:u w:val="single"/>
        </w:rPr>
        <w:t xml:space="preserve">(FSBx) </w:t>
      </w:r>
      <w:r w:rsidR="006636BF" w:rsidRPr="00935E6C">
        <w:rPr>
          <w:rFonts w:ascii="Times New Roman" w:hAnsi="Times New Roman" w:cs="Times New Roman"/>
          <w:b/>
          <w:sz w:val="24"/>
          <w:szCs w:val="24"/>
          <w:u w:val="single"/>
        </w:rPr>
        <w:t>are as follows:</w:t>
      </w:r>
    </w:p>
    <w:p w14:paraId="632D9D65" w14:textId="77777777" w:rsidR="008020D0" w:rsidRPr="008020D0" w:rsidRDefault="00BF0AD0" w:rsidP="000A0DF0">
      <w:pPr>
        <w:rPr>
          <w:rFonts w:ascii="Times New Roman" w:hAnsi="Times New Roman" w:cs="Times New Roman"/>
          <w:b/>
          <w:sz w:val="12"/>
          <w:szCs w:val="24"/>
        </w:rPr>
      </w:pPr>
      <w:r>
        <w:rPr>
          <w:rFonts w:ascii="Times New Roman" w:hAnsi="Times New Roman" w:cs="Times New Roman"/>
          <w:b/>
          <w:sz w:val="24"/>
          <w:szCs w:val="24"/>
        </w:rPr>
        <w:t xml:space="preserve">        </w:t>
      </w:r>
    </w:p>
    <w:p w14:paraId="67FC0800" w14:textId="77777777" w:rsidR="00BB26BC" w:rsidRPr="00B44529" w:rsidRDefault="008020D0" w:rsidP="000A0DF0">
      <w:pPr>
        <w:rPr>
          <w:rFonts w:ascii="Times New Roman" w:hAnsi="Times New Roman" w:cs="Times New Roman"/>
          <w:b/>
          <w:sz w:val="24"/>
          <w:szCs w:val="24"/>
        </w:rPr>
      </w:pPr>
      <w:r>
        <w:rPr>
          <w:rFonts w:ascii="Times New Roman" w:hAnsi="Times New Roman" w:cs="Times New Roman"/>
          <w:b/>
          <w:sz w:val="24"/>
          <w:szCs w:val="24"/>
        </w:rPr>
        <w:t xml:space="preserve">         </w:t>
      </w:r>
      <w:r w:rsidR="00BF0AD0">
        <w:rPr>
          <w:rFonts w:ascii="Times New Roman" w:hAnsi="Times New Roman" w:cs="Times New Roman"/>
          <w:b/>
          <w:sz w:val="24"/>
          <w:szCs w:val="24"/>
        </w:rPr>
        <w:t xml:space="preserve">  </w:t>
      </w:r>
      <w:r w:rsidR="0007075D">
        <w:rPr>
          <w:rFonts w:ascii="Times New Roman" w:hAnsi="Times New Roman" w:cs="Times New Roman"/>
          <w:b/>
          <w:sz w:val="24"/>
          <w:szCs w:val="24"/>
        </w:rPr>
        <w:t>G</w:t>
      </w:r>
      <w:r w:rsidR="00BB26BC" w:rsidRPr="00B44529">
        <w:rPr>
          <w:rFonts w:ascii="Times New Roman" w:hAnsi="Times New Roman" w:cs="Times New Roman"/>
          <w:b/>
          <w:sz w:val="24"/>
          <w:szCs w:val="24"/>
        </w:rPr>
        <w:t>ender-based violence against women</w:t>
      </w:r>
    </w:p>
    <w:tbl>
      <w:tblPr>
        <w:tblStyle w:val="TableGrid"/>
        <w:tblW w:w="0" w:type="auto"/>
        <w:tblInd w:w="-5" w:type="dxa"/>
        <w:tblLook w:val="04A0" w:firstRow="1" w:lastRow="0" w:firstColumn="1" w:lastColumn="0" w:noHBand="0" w:noVBand="1"/>
      </w:tblPr>
      <w:tblGrid>
        <w:gridCol w:w="2357"/>
        <w:gridCol w:w="1861"/>
        <w:gridCol w:w="1436"/>
      </w:tblGrid>
      <w:tr w:rsidR="00BB26BC" w:rsidRPr="00B44529" w14:paraId="7B0A4DE7" w14:textId="77777777" w:rsidTr="000A0DF0">
        <w:trPr>
          <w:trHeight w:val="746"/>
        </w:trPr>
        <w:tc>
          <w:tcPr>
            <w:tcW w:w="2357" w:type="dxa"/>
          </w:tcPr>
          <w:p w14:paraId="4ACBDFCF" w14:textId="77777777" w:rsidR="00BB26BC" w:rsidRPr="00B44529" w:rsidRDefault="00BB26BC" w:rsidP="00EC140F">
            <w:pPr>
              <w:jc w:val="both"/>
              <w:rPr>
                <w:rFonts w:ascii="Times New Roman" w:hAnsi="Times New Roman" w:cs="Times New Roman"/>
                <w:sz w:val="24"/>
                <w:szCs w:val="24"/>
              </w:rPr>
            </w:pPr>
          </w:p>
        </w:tc>
        <w:tc>
          <w:tcPr>
            <w:tcW w:w="1861" w:type="dxa"/>
          </w:tcPr>
          <w:p w14:paraId="0A55F30D" w14:textId="77777777" w:rsidR="00BB26BC" w:rsidRPr="00B44529" w:rsidRDefault="00BB26BC" w:rsidP="00EC140F">
            <w:pPr>
              <w:jc w:val="both"/>
              <w:rPr>
                <w:rFonts w:ascii="Times New Roman" w:hAnsi="Times New Roman" w:cs="Times New Roman"/>
                <w:b/>
                <w:sz w:val="24"/>
                <w:szCs w:val="24"/>
              </w:rPr>
            </w:pPr>
            <w:r w:rsidRPr="00B44529">
              <w:rPr>
                <w:rFonts w:ascii="Times New Roman" w:hAnsi="Times New Roman" w:cs="Times New Roman"/>
                <w:b/>
                <w:sz w:val="24"/>
                <w:szCs w:val="24"/>
              </w:rPr>
              <w:t>2020</w:t>
            </w:r>
          </w:p>
        </w:tc>
        <w:tc>
          <w:tcPr>
            <w:tcW w:w="1436" w:type="dxa"/>
          </w:tcPr>
          <w:p w14:paraId="1E59EDF3" w14:textId="77777777" w:rsidR="00BB26BC" w:rsidRPr="00B44529" w:rsidRDefault="00BB26BC" w:rsidP="00EC140F">
            <w:pPr>
              <w:jc w:val="both"/>
              <w:rPr>
                <w:rFonts w:ascii="Times New Roman" w:hAnsi="Times New Roman" w:cs="Times New Roman"/>
                <w:b/>
                <w:sz w:val="24"/>
                <w:szCs w:val="24"/>
              </w:rPr>
            </w:pPr>
            <w:r w:rsidRPr="00B44529">
              <w:rPr>
                <w:rFonts w:ascii="Times New Roman" w:hAnsi="Times New Roman" w:cs="Times New Roman"/>
                <w:b/>
                <w:sz w:val="24"/>
                <w:szCs w:val="24"/>
              </w:rPr>
              <w:t>2021 as at October</w:t>
            </w:r>
          </w:p>
        </w:tc>
      </w:tr>
      <w:tr w:rsidR="00BB26BC" w:rsidRPr="00B44529" w14:paraId="6EBD082C" w14:textId="77777777" w:rsidTr="002A4A56">
        <w:trPr>
          <w:trHeight w:val="503"/>
        </w:trPr>
        <w:tc>
          <w:tcPr>
            <w:tcW w:w="2357" w:type="dxa"/>
          </w:tcPr>
          <w:p w14:paraId="555B93D3" w14:textId="77777777" w:rsidR="00BB26BC" w:rsidRPr="00B44529" w:rsidRDefault="00BB26BC" w:rsidP="00EC140F">
            <w:pPr>
              <w:jc w:val="both"/>
              <w:rPr>
                <w:rFonts w:ascii="Times New Roman" w:hAnsi="Times New Roman" w:cs="Times New Roman"/>
                <w:sz w:val="24"/>
                <w:szCs w:val="24"/>
              </w:rPr>
            </w:pPr>
            <w:r w:rsidRPr="00B44529">
              <w:rPr>
                <w:rFonts w:ascii="Times New Roman" w:hAnsi="Times New Roman" w:cs="Times New Roman"/>
                <w:sz w:val="24"/>
                <w:szCs w:val="24"/>
              </w:rPr>
              <w:t>Female</w:t>
            </w:r>
          </w:p>
        </w:tc>
        <w:tc>
          <w:tcPr>
            <w:tcW w:w="1861" w:type="dxa"/>
          </w:tcPr>
          <w:p w14:paraId="3542D7B3" w14:textId="77777777" w:rsidR="00BB26BC" w:rsidRPr="00B44529" w:rsidRDefault="00BB26BC" w:rsidP="00EC140F">
            <w:pPr>
              <w:jc w:val="both"/>
              <w:rPr>
                <w:rFonts w:ascii="Times New Roman" w:hAnsi="Times New Roman" w:cs="Times New Roman"/>
                <w:sz w:val="24"/>
                <w:szCs w:val="24"/>
              </w:rPr>
            </w:pPr>
            <w:r w:rsidRPr="00B44529">
              <w:rPr>
                <w:rFonts w:ascii="Times New Roman" w:hAnsi="Times New Roman" w:cs="Times New Roman"/>
                <w:sz w:val="24"/>
                <w:szCs w:val="24"/>
              </w:rPr>
              <w:t>2,116</w:t>
            </w:r>
          </w:p>
        </w:tc>
        <w:tc>
          <w:tcPr>
            <w:tcW w:w="1436" w:type="dxa"/>
          </w:tcPr>
          <w:p w14:paraId="6059C3E5" w14:textId="77777777" w:rsidR="00BB26BC" w:rsidRPr="00B44529" w:rsidRDefault="00BB26BC" w:rsidP="00EC140F">
            <w:pPr>
              <w:jc w:val="both"/>
              <w:rPr>
                <w:rFonts w:ascii="Times New Roman" w:hAnsi="Times New Roman" w:cs="Times New Roman"/>
                <w:sz w:val="24"/>
                <w:szCs w:val="24"/>
              </w:rPr>
            </w:pPr>
            <w:r w:rsidRPr="00B44529">
              <w:rPr>
                <w:rFonts w:ascii="Times New Roman" w:hAnsi="Times New Roman" w:cs="Times New Roman"/>
                <w:sz w:val="24"/>
                <w:szCs w:val="24"/>
              </w:rPr>
              <w:t>1</w:t>
            </w:r>
            <w:r w:rsidR="009409F2">
              <w:rPr>
                <w:rFonts w:ascii="Times New Roman" w:hAnsi="Times New Roman" w:cs="Times New Roman"/>
                <w:sz w:val="24"/>
                <w:szCs w:val="24"/>
              </w:rPr>
              <w:t>,</w:t>
            </w:r>
            <w:r w:rsidRPr="00B44529">
              <w:rPr>
                <w:rFonts w:ascii="Times New Roman" w:hAnsi="Times New Roman" w:cs="Times New Roman"/>
                <w:sz w:val="24"/>
                <w:szCs w:val="24"/>
              </w:rPr>
              <w:t>506</w:t>
            </w:r>
          </w:p>
        </w:tc>
      </w:tr>
    </w:tbl>
    <w:p w14:paraId="64EF73F9" w14:textId="77777777" w:rsidR="00FB497C" w:rsidRDefault="00FB497C" w:rsidP="00FB497C">
      <w:pPr>
        <w:jc w:val="both"/>
        <w:rPr>
          <w:rFonts w:ascii="Arial" w:hAnsi="Arial" w:cs="Arial"/>
          <w:b/>
          <w:sz w:val="24"/>
          <w:szCs w:val="24"/>
        </w:rPr>
      </w:pPr>
    </w:p>
    <w:p w14:paraId="5140F830" w14:textId="77777777" w:rsidR="002A4A56" w:rsidRPr="00B44529" w:rsidRDefault="002A4A56" w:rsidP="002A4A56">
      <w:pPr>
        <w:jc w:val="both"/>
        <w:rPr>
          <w:rFonts w:ascii="Times New Roman" w:hAnsi="Times New Roman" w:cs="Times New Roman"/>
          <w:b/>
          <w:sz w:val="24"/>
          <w:szCs w:val="24"/>
        </w:rPr>
      </w:pPr>
      <w:r>
        <w:rPr>
          <w:rFonts w:ascii="Times New Roman" w:hAnsi="Times New Roman" w:cs="Times New Roman"/>
          <w:b/>
          <w:sz w:val="24"/>
          <w:szCs w:val="24"/>
        </w:rPr>
        <w:t xml:space="preserve">            Ge</w:t>
      </w:r>
      <w:r w:rsidRPr="00B44529">
        <w:rPr>
          <w:rFonts w:ascii="Times New Roman" w:hAnsi="Times New Roman" w:cs="Times New Roman"/>
          <w:b/>
          <w:sz w:val="24"/>
          <w:szCs w:val="24"/>
        </w:rPr>
        <w:t>nder-based violence against men</w:t>
      </w:r>
    </w:p>
    <w:tbl>
      <w:tblPr>
        <w:tblStyle w:val="TableGrid"/>
        <w:tblW w:w="0" w:type="auto"/>
        <w:tblInd w:w="-5" w:type="dxa"/>
        <w:tblLook w:val="04A0" w:firstRow="1" w:lastRow="0" w:firstColumn="1" w:lastColumn="0" w:noHBand="0" w:noVBand="1"/>
      </w:tblPr>
      <w:tblGrid>
        <w:gridCol w:w="2364"/>
        <w:gridCol w:w="1866"/>
        <w:gridCol w:w="1440"/>
      </w:tblGrid>
      <w:tr w:rsidR="002A4A56" w:rsidRPr="00B44529" w14:paraId="68BC47B1" w14:textId="77777777" w:rsidTr="00B914D2">
        <w:trPr>
          <w:trHeight w:val="746"/>
        </w:trPr>
        <w:tc>
          <w:tcPr>
            <w:tcW w:w="2364" w:type="dxa"/>
          </w:tcPr>
          <w:p w14:paraId="447E3662" w14:textId="77777777" w:rsidR="002A4A56" w:rsidRPr="00B44529" w:rsidRDefault="002A4A56" w:rsidP="00B914D2">
            <w:pPr>
              <w:jc w:val="both"/>
              <w:rPr>
                <w:rFonts w:ascii="Times New Roman" w:hAnsi="Times New Roman" w:cs="Times New Roman"/>
                <w:sz w:val="24"/>
                <w:szCs w:val="24"/>
              </w:rPr>
            </w:pPr>
          </w:p>
        </w:tc>
        <w:tc>
          <w:tcPr>
            <w:tcW w:w="1866" w:type="dxa"/>
          </w:tcPr>
          <w:p w14:paraId="38F92B7D" w14:textId="77777777" w:rsidR="002A4A56" w:rsidRPr="00B44529" w:rsidRDefault="002A4A56" w:rsidP="00B914D2">
            <w:pPr>
              <w:jc w:val="both"/>
              <w:rPr>
                <w:rFonts w:ascii="Times New Roman" w:hAnsi="Times New Roman" w:cs="Times New Roman"/>
                <w:b/>
                <w:sz w:val="24"/>
                <w:szCs w:val="24"/>
              </w:rPr>
            </w:pPr>
            <w:r w:rsidRPr="00B44529">
              <w:rPr>
                <w:rFonts w:ascii="Times New Roman" w:hAnsi="Times New Roman" w:cs="Times New Roman"/>
                <w:b/>
                <w:sz w:val="24"/>
                <w:szCs w:val="24"/>
              </w:rPr>
              <w:t>2020</w:t>
            </w:r>
          </w:p>
        </w:tc>
        <w:tc>
          <w:tcPr>
            <w:tcW w:w="1440" w:type="dxa"/>
          </w:tcPr>
          <w:p w14:paraId="4A0624BD" w14:textId="77777777" w:rsidR="002A4A56" w:rsidRPr="00B44529" w:rsidRDefault="002A4A56" w:rsidP="00B914D2">
            <w:pPr>
              <w:jc w:val="both"/>
              <w:rPr>
                <w:rFonts w:ascii="Times New Roman" w:hAnsi="Times New Roman" w:cs="Times New Roman"/>
                <w:b/>
                <w:sz w:val="24"/>
                <w:szCs w:val="24"/>
              </w:rPr>
            </w:pPr>
            <w:r w:rsidRPr="00B44529">
              <w:rPr>
                <w:rFonts w:ascii="Times New Roman" w:hAnsi="Times New Roman" w:cs="Times New Roman"/>
                <w:b/>
                <w:sz w:val="24"/>
                <w:szCs w:val="24"/>
              </w:rPr>
              <w:t xml:space="preserve">2021 as at October </w:t>
            </w:r>
          </w:p>
        </w:tc>
      </w:tr>
      <w:tr w:rsidR="002A4A56" w:rsidRPr="00B44529" w14:paraId="2C493A9F" w14:textId="77777777" w:rsidTr="00B914D2">
        <w:trPr>
          <w:trHeight w:val="557"/>
        </w:trPr>
        <w:tc>
          <w:tcPr>
            <w:tcW w:w="2364" w:type="dxa"/>
          </w:tcPr>
          <w:p w14:paraId="1A1733C2" w14:textId="77777777" w:rsidR="002A4A56" w:rsidRPr="00B44529" w:rsidRDefault="002A4A56" w:rsidP="00B914D2">
            <w:pPr>
              <w:jc w:val="both"/>
              <w:rPr>
                <w:rFonts w:ascii="Times New Roman" w:hAnsi="Times New Roman" w:cs="Times New Roman"/>
                <w:sz w:val="24"/>
                <w:szCs w:val="24"/>
              </w:rPr>
            </w:pPr>
            <w:r w:rsidRPr="00B44529">
              <w:rPr>
                <w:rFonts w:ascii="Times New Roman" w:hAnsi="Times New Roman" w:cs="Times New Roman"/>
                <w:sz w:val="24"/>
                <w:szCs w:val="24"/>
              </w:rPr>
              <w:t>Male</w:t>
            </w:r>
          </w:p>
        </w:tc>
        <w:tc>
          <w:tcPr>
            <w:tcW w:w="1866" w:type="dxa"/>
          </w:tcPr>
          <w:p w14:paraId="072966E2" w14:textId="77777777" w:rsidR="002A4A56" w:rsidRPr="00B44529" w:rsidRDefault="002A4A56" w:rsidP="00B914D2">
            <w:pPr>
              <w:jc w:val="both"/>
              <w:rPr>
                <w:rFonts w:ascii="Times New Roman" w:hAnsi="Times New Roman" w:cs="Times New Roman"/>
                <w:sz w:val="24"/>
                <w:szCs w:val="24"/>
              </w:rPr>
            </w:pPr>
            <w:r w:rsidRPr="00B44529">
              <w:rPr>
                <w:rFonts w:ascii="Times New Roman" w:hAnsi="Times New Roman" w:cs="Times New Roman"/>
                <w:sz w:val="24"/>
                <w:szCs w:val="24"/>
              </w:rPr>
              <w:t>309</w:t>
            </w:r>
          </w:p>
        </w:tc>
        <w:tc>
          <w:tcPr>
            <w:tcW w:w="1440" w:type="dxa"/>
          </w:tcPr>
          <w:p w14:paraId="5A5C9190" w14:textId="77777777" w:rsidR="002A4A56" w:rsidRPr="00B44529" w:rsidRDefault="002A4A56" w:rsidP="00B914D2">
            <w:pPr>
              <w:jc w:val="both"/>
              <w:rPr>
                <w:rFonts w:ascii="Times New Roman" w:hAnsi="Times New Roman" w:cs="Times New Roman"/>
                <w:sz w:val="24"/>
                <w:szCs w:val="24"/>
              </w:rPr>
            </w:pPr>
            <w:r w:rsidRPr="00B44529">
              <w:rPr>
                <w:rFonts w:ascii="Times New Roman" w:hAnsi="Times New Roman" w:cs="Times New Roman"/>
                <w:sz w:val="24"/>
                <w:szCs w:val="24"/>
              </w:rPr>
              <w:t>213</w:t>
            </w:r>
          </w:p>
        </w:tc>
      </w:tr>
    </w:tbl>
    <w:p w14:paraId="105AC287" w14:textId="77777777" w:rsidR="002A4A56" w:rsidRDefault="002A4A56" w:rsidP="002A4A56">
      <w:pPr>
        <w:jc w:val="both"/>
        <w:rPr>
          <w:rFonts w:ascii="Times New Roman" w:hAnsi="Times New Roman" w:cs="Times New Roman"/>
          <w:b/>
          <w:sz w:val="24"/>
          <w:szCs w:val="24"/>
        </w:rPr>
      </w:pPr>
    </w:p>
    <w:p w14:paraId="04E56394" w14:textId="77777777" w:rsidR="00497D36" w:rsidRPr="00B44529" w:rsidRDefault="00497D36" w:rsidP="00497D36">
      <w:pPr>
        <w:jc w:val="both"/>
        <w:rPr>
          <w:rFonts w:ascii="Times New Roman" w:hAnsi="Times New Roman" w:cs="Times New Roman"/>
          <w:b/>
          <w:sz w:val="24"/>
          <w:szCs w:val="24"/>
        </w:rPr>
      </w:pPr>
      <w:r>
        <w:rPr>
          <w:rFonts w:ascii="Times New Roman" w:hAnsi="Times New Roman" w:cs="Times New Roman"/>
          <w:b/>
          <w:sz w:val="24"/>
          <w:szCs w:val="24"/>
        </w:rPr>
        <w:t xml:space="preserve">  C</w:t>
      </w:r>
      <w:r w:rsidRPr="00B44529">
        <w:rPr>
          <w:rFonts w:ascii="Times New Roman" w:hAnsi="Times New Roman" w:cs="Times New Roman"/>
          <w:b/>
          <w:sz w:val="24"/>
          <w:szCs w:val="24"/>
        </w:rPr>
        <w:t>onflict gender-based violence, including sexual violence</w:t>
      </w:r>
    </w:p>
    <w:tbl>
      <w:tblPr>
        <w:tblW w:w="5580" w:type="dxa"/>
        <w:tblInd w:w="-5" w:type="dxa"/>
        <w:tblLook w:val="04A0" w:firstRow="1" w:lastRow="0" w:firstColumn="1" w:lastColumn="0" w:noHBand="0" w:noVBand="1"/>
      </w:tblPr>
      <w:tblGrid>
        <w:gridCol w:w="2340"/>
        <w:gridCol w:w="990"/>
        <w:gridCol w:w="963"/>
        <w:gridCol w:w="1287"/>
      </w:tblGrid>
      <w:tr w:rsidR="00497D36" w:rsidRPr="00B44529" w14:paraId="71CE8E32" w14:textId="77777777" w:rsidTr="00546985">
        <w:trPr>
          <w:trHeight w:val="499"/>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D085" w14:textId="77777777" w:rsidR="00497D36" w:rsidRPr="00B44529" w:rsidRDefault="00497D36" w:rsidP="00B914D2">
            <w:pPr>
              <w:jc w:val="both"/>
              <w:rPr>
                <w:rFonts w:ascii="Times New Roman" w:hAnsi="Times New Roman" w:cs="Times New Roman"/>
                <w:b/>
                <w:sz w:val="24"/>
                <w:szCs w:val="24"/>
              </w:rPr>
            </w:pPr>
            <w:r w:rsidRPr="00B44529">
              <w:rPr>
                <w:rFonts w:ascii="Times New Roman" w:hAnsi="Times New Roman" w:cs="Times New Roman"/>
                <w:b/>
                <w:sz w:val="24"/>
                <w:szCs w:val="24"/>
              </w:rPr>
              <w:t> </w:t>
            </w:r>
            <w:r>
              <w:rPr>
                <w:rFonts w:ascii="Times New Roman" w:hAnsi="Times New Roman" w:cs="Times New Roman"/>
                <w:b/>
                <w:sz w:val="24"/>
                <w:szCs w:val="24"/>
              </w:rPr>
              <w:t>Year</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2318184" w14:textId="77777777" w:rsidR="00497D36" w:rsidRPr="00B44529" w:rsidRDefault="00497D36" w:rsidP="00B914D2">
            <w:pPr>
              <w:jc w:val="both"/>
              <w:rPr>
                <w:rFonts w:ascii="Times New Roman" w:hAnsi="Times New Roman" w:cs="Times New Roman"/>
                <w:b/>
                <w:sz w:val="24"/>
                <w:szCs w:val="24"/>
              </w:rPr>
            </w:pPr>
            <w:r w:rsidRPr="00B44529">
              <w:rPr>
                <w:rFonts w:ascii="Times New Roman" w:hAnsi="Times New Roman" w:cs="Times New Roman"/>
                <w:b/>
                <w:sz w:val="24"/>
                <w:szCs w:val="24"/>
              </w:rPr>
              <w:t>Male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04280E4" w14:textId="77777777" w:rsidR="00497D36" w:rsidRPr="00B44529" w:rsidRDefault="00497D36" w:rsidP="00B914D2">
            <w:pPr>
              <w:jc w:val="both"/>
              <w:rPr>
                <w:rFonts w:ascii="Times New Roman" w:hAnsi="Times New Roman" w:cs="Times New Roman"/>
                <w:b/>
                <w:sz w:val="24"/>
                <w:szCs w:val="24"/>
              </w:rPr>
            </w:pPr>
            <w:r w:rsidRPr="00B44529">
              <w:rPr>
                <w:rFonts w:ascii="Times New Roman" w:hAnsi="Times New Roman" w:cs="Times New Roman"/>
                <w:b/>
                <w:sz w:val="24"/>
                <w:szCs w:val="24"/>
              </w:rPr>
              <w:t>Female</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02577FCD" w14:textId="77777777" w:rsidR="00497D36" w:rsidRPr="00B44529" w:rsidRDefault="00497D36" w:rsidP="00B914D2">
            <w:pPr>
              <w:jc w:val="both"/>
              <w:rPr>
                <w:rFonts w:ascii="Times New Roman" w:hAnsi="Times New Roman" w:cs="Times New Roman"/>
                <w:b/>
                <w:sz w:val="24"/>
                <w:szCs w:val="24"/>
              </w:rPr>
            </w:pPr>
            <w:r w:rsidRPr="00B44529">
              <w:rPr>
                <w:rFonts w:ascii="Times New Roman" w:hAnsi="Times New Roman" w:cs="Times New Roman"/>
                <w:b/>
                <w:sz w:val="24"/>
                <w:szCs w:val="24"/>
              </w:rPr>
              <w:t>Total</w:t>
            </w:r>
          </w:p>
        </w:tc>
      </w:tr>
      <w:tr w:rsidR="00497D36" w:rsidRPr="00B44529" w14:paraId="6A8CA15B" w14:textId="77777777" w:rsidTr="00546985">
        <w:trPr>
          <w:trHeight w:val="499"/>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C32133F"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2020</w:t>
            </w:r>
          </w:p>
        </w:tc>
        <w:tc>
          <w:tcPr>
            <w:tcW w:w="990" w:type="dxa"/>
            <w:tcBorders>
              <w:top w:val="nil"/>
              <w:left w:val="nil"/>
              <w:bottom w:val="single" w:sz="4" w:space="0" w:color="auto"/>
              <w:right w:val="single" w:sz="4" w:space="0" w:color="auto"/>
            </w:tcBorders>
            <w:shd w:val="clear" w:color="auto" w:fill="auto"/>
            <w:noWrap/>
            <w:vAlign w:val="bottom"/>
            <w:hideMark/>
          </w:tcPr>
          <w:p w14:paraId="481924D7"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0</w:t>
            </w:r>
          </w:p>
        </w:tc>
        <w:tc>
          <w:tcPr>
            <w:tcW w:w="963" w:type="dxa"/>
            <w:tcBorders>
              <w:top w:val="nil"/>
              <w:left w:val="nil"/>
              <w:bottom w:val="single" w:sz="4" w:space="0" w:color="auto"/>
              <w:right w:val="single" w:sz="4" w:space="0" w:color="auto"/>
            </w:tcBorders>
            <w:shd w:val="clear" w:color="auto" w:fill="auto"/>
            <w:noWrap/>
            <w:vAlign w:val="bottom"/>
            <w:hideMark/>
          </w:tcPr>
          <w:p w14:paraId="07A7147D"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20</w:t>
            </w:r>
          </w:p>
        </w:tc>
        <w:tc>
          <w:tcPr>
            <w:tcW w:w="1287" w:type="dxa"/>
            <w:tcBorders>
              <w:top w:val="nil"/>
              <w:left w:val="nil"/>
              <w:bottom w:val="single" w:sz="4" w:space="0" w:color="auto"/>
              <w:right w:val="single" w:sz="4" w:space="0" w:color="auto"/>
            </w:tcBorders>
            <w:shd w:val="clear" w:color="auto" w:fill="auto"/>
            <w:noWrap/>
            <w:vAlign w:val="bottom"/>
            <w:hideMark/>
          </w:tcPr>
          <w:p w14:paraId="2FC9C4B8"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20</w:t>
            </w:r>
          </w:p>
        </w:tc>
      </w:tr>
      <w:tr w:rsidR="00497D36" w:rsidRPr="00B44529" w14:paraId="791A750B" w14:textId="77777777" w:rsidTr="00546985">
        <w:trPr>
          <w:trHeight w:val="499"/>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0170A15"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 xml:space="preserve"> Jan to June 2021</w:t>
            </w:r>
          </w:p>
        </w:tc>
        <w:tc>
          <w:tcPr>
            <w:tcW w:w="990" w:type="dxa"/>
            <w:tcBorders>
              <w:top w:val="nil"/>
              <w:left w:val="nil"/>
              <w:bottom w:val="single" w:sz="4" w:space="0" w:color="auto"/>
              <w:right w:val="single" w:sz="4" w:space="0" w:color="auto"/>
            </w:tcBorders>
            <w:shd w:val="clear" w:color="auto" w:fill="auto"/>
            <w:noWrap/>
            <w:vAlign w:val="bottom"/>
            <w:hideMark/>
          </w:tcPr>
          <w:p w14:paraId="7EEAA24A"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0</w:t>
            </w:r>
          </w:p>
        </w:tc>
        <w:tc>
          <w:tcPr>
            <w:tcW w:w="963" w:type="dxa"/>
            <w:tcBorders>
              <w:top w:val="nil"/>
              <w:left w:val="nil"/>
              <w:bottom w:val="single" w:sz="4" w:space="0" w:color="auto"/>
              <w:right w:val="single" w:sz="4" w:space="0" w:color="auto"/>
            </w:tcBorders>
            <w:shd w:val="clear" w:color="auto" w:fill="auto"/>
            <w:noWrap/>
            <w:vAlign w:val="bottom"/>
            <w:hideMark/>
          </w:tcPr>
          <w:p w14:paraId="0A60E8D9"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15</w:t>
            </w:r>
          </w:p>
        </w:tc>
        <w:tc>
          <w:tcPr>
            <w:tcW w:w="1287" w:type="dxa"/>
            <w:tcBorders>
              <w:top w:val="nil"/>
              <w:left w:val="nil"/>
              <w:bottom w:val="single" w:sz="4" w:space="0" w:color="auto"/>
              <w:right w:val="single" w:sz="4" w:space="0" w:color="auto"/>
            </w:tcBorders>
            <w:shd w:val="clear" w:color="auto" w:fill="auto"/>
            <w:noWrap/>
            <w:vAlign w:val="bottom"/>
            <w:hideMark/>
          </w:tcPr>
          <w:p w14:paraId="42D178F7" w14:textId="77777777" w:rsidR="00497D36" w:rsidRPr="003F3F53" w:rsidRDefault="00497D36" w:rsidP="00B914D2">
            <w:pPr>
              <w:jc w:val="both"/>
              <w:rPr>
                <w:rFonts w:ascii="Times New Roman" w:hAnsi="Times New Roman" w:cs="Times New Roman"/>
                <w:sz w:val="24"/>
                <w:szCs w:val="24"/>
              </w:rPr>
            </w:pPr>
            <w:r w:rsidRPr="003F3F53">
              <w:rPr>
                <w:rFonts w:ascii="Times New Roman" w:hAnsi="Times New Roman" w:cs="Times New Roman"/>
                <w:sz w:val="24"/>
                <w:szCs w:val="24"/>
              </w:rPr>
              <w:t>15</w:t>
            </w:r>
          </w:p>
        </w:tc>
      </w:tr>
    </w:tbl>
    <w:p w14:paraId="0709149F" w14:textId="77777777" w:rsidR="00E35E26" w:rsidRDefault="00E35E26" w:rsidP="00FB497C">
      <w:pPr>
        <w:jc w:val="both"/>
        <w:rPr>
          <w:rFonts w:ascii="Times New Roman" w:hAnsi="Times New Roman" w:cs="Times New Roman"/>
          <w:b/>
          <w:sz w:val="24"/>
          <w:szCs w:val="24"/>
        </w:rPr>
      </w:pPr>
    </w:p>
    <w:p w14:paraId="0268C15A" w14:textId="77777777" w:rsidR="00497D36" w:rsidRPr="00B44529" w:rsidRDefault="00497D36" w:rsidP="00497D36">
      <w:pPr>
        <w:jc w:val="both"/>
        <w:rPr>
          <w:rFonts w:ascii="Times New Roman" w:hAnsi="Times New Roman" w:cs="Times New Roman"/>
          <w:b/>
          <w:sz w:val="24"/>
          <w:szCs w:val="24"/>
        </w:rPr>
      </w:pPr>
      <w:r>
        <w:rPr>
          <w:rFonts w:ascii="Times New Roman" w:eastAsia="Calibri" w:hAnsi="Times New Roman" w:cs="Times New Roman"/>
          <w:b/>
          <w:sz w:val="24"/>
          <w:szCs w:val="24"/>
        </w:rPr>
        <w:t>V</w:t>
      </w:r>
      <w:r w:rsidRPr="00B44529">
        <w:rPr>
          <w:rFonts w:ascii="Times New Roman" w:eastAsia="Calibri" w:hAnsi="Times New Roman" w:cs="Times New Roman"/>
          <w:b/>
          <w:sz w:val="24"/>
          <w:szCs w:val="24"/>
        </w:rPr>
        <w:t xml:space="preserve">iolence and abuse against persons with disabilities </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90"/>
        <w:gridCol w:w="990"/>
        <w:gridCol w:w="1260"/>
      </w:tblGrid>
      <w:tr w:rsidR="00497D36" w:rsidRPr="00B44529" w14:paraId="0A04F420" w14:textId="77777777" w:rsidTr="000C53CA">
        <w:trPr>
          <w:trHeight w:val="395"/>
        </w:trPr>
        <w:tc>
          <w:tcPr>
            <w:tcW w:w="2340" w:type="dxa"/>
            <w:shd w:val="clear" w:color="auto" w:fill="auto"/>
          </w:tcPr>
          <w:p w14:paraId="07CE45E8" w14:textId="77777777" w:rsidR="00497D36" w:rsidRPr="00B44529" w:rsidRDefault="00497D36" w:rsidP="00B91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Year</w:t>
            </w:r>
          </w:p>
        </w:tc>
        <w:tc>
          <w:tcPr>
            <w:tcW w:w="990" w:type="dxa"/>
            <w:shd w:val="clear" w:color="auto" w:fill="auto"/>
          </w:tcPr>
          <w:p w14:paraId="0F5C8F35" w14:textId="77777777" w:rsidR="00497D36" w:rsidRPr="00B44529" w:rsidRDefault="00497D36" w:rsidP="00B91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Male</w:t>
            </w:r>
          </w:p>
        </w:tc>
        <w:tc>
          <w:tcPr>
            <w:tcW w:w="990" w:type="dxa"/>
            <w:shd w:val="clear" w:color="auto" w:fill="auto"/>
          </w:tcPr>
          <w:p w14:paraId="6CEE9805" w14:textId="77777777" w:rsidR="00497D36" w:rsidRPr="00B44529" w:rsidRDefault="00497D36" w:rsidP="00B91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Female</w:t>
            </w:r>
          </w:p>
        </w:tc>
        <w:tc>
          <w:tcPr>
            <w:tcW w:w="1260" w:type="dxa"/>
            <w:shd w:val="clear" w:color="auto" w:fill="auto"/>
          </w:tcPr>
          <w:p w14:paraId="184AD61E" w14:textId="77777777" w:rsidR="00497D36" w:rsidRPr="00B44529" w:rsidRDefault="00497D36" w:rsidP="00B91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Total</w:t>
            </w:r>
          </w:p>
        </w:tc>
      </w:tr>
      <w:tr w:rsidR="00497D36" w:rsidRPr="00B44529" w14:paraId="17F47918" w14:textId="77777777" w:rsidTr="00546985">
        <w:trPr>
          <w:trHeight w:val="512"/>
        </w:trPr>
        <w:tc>
          <w:tcPr>
            <w:tcW w:w="2340" w:type="dxa"/>
            <w:shd w:val="clear" w:color="auto" w:fill="auto"/>
          </w:tcPr>
          <w:p w14:paraId="7B161E14"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2020</w:t>
            </w:r>
          </w:p>
        </w:tc>
        <w:tc>
          <w:tcPr>
            <w:tcW w:w="990" w:type="dxa"/>
            <w:shd w:val="clear" w:color="auto" w:fill="auto"/>
          </w:tcPr>
          <w:p w14:paraId="1A8CD6C9"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1</w:t>
            </w:r>
          </w:p>
        </w:tc>
        <w:tc>
          <w:tcPr>
            <w:tcW w:w="990" w:type="dxa"/>
            <w:shd w:val="clear" w:color="auto" w:fill="auto"/>
          </w:tcPr>
          <w:p w14:paraId="281897B1"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4</w:t>
            </w:r>
          </w:p>
        </w:tc>
        <w:tc>
          <w:tcPr>
            <w:tcW w:w="1260" w:type="dxa"/>
            <w:shd w:val="clear" w:color="auto" w:fill="auto"/>
          </w:tcPr>
          <w:p w14:paraId="52801D64" w14:textId="77777777" w:rsidR="00497D36" w:rsidRPr="003F3F53" w:rsidRDefault="00497D36" w:rsidP="00B914D2">
            <w:pPr>
              <w:spacing w:after="0" w:line="240" w:lineRule="auto"/>
              <w:jc w:val="both"/>
              <w:rPr>
                <w:rFonts w:ascii="Times New Roman" w:hAnsi="Times New Roman" w:cs="Times New Roman"/>
                <w:sz w:val="24"/>
                <w:szCs w:val="24"/>
              </w:rPr>
            </w:pPr>
            <w:r w:rsidRPr="003F3F53">
              <w:rPr>
                <w:rFonts w:ascii="Times New Roman" w:hAnsi="Times New Roman" w:cs="Times New Roman"/>
                <w:sz w:val="24"/>
                <w:szCs w:val="24"/>
              </w:rPr>
              <w:t>5</w:t>
            </w:r>
          </w:p>
        </w:tc>
      </w:tr>
      <w:tr w:rsidR="00497D36" w:rsidRPr="00B44529" w14:paraId="7BF2CCD1" w14:textId="77777777" w:rsidTr="00546985">
        <w:tc>
          <w:tcPr>
            <w:tcW w:w="2340" w:type="dxa"/>
            <w:shd w:val="clear" w:color="auto" w:fill="auto"/>
          </w:tcPr>
          <w:p w14:paraId="18D6598D"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 xml:space="preserve">2021 </w:t>
            </w:r>
          </w:p>
          <w:p w14:paraId="723622CD"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(Jan to Oct)</w:t>
            </w:r>
          </w:p>
        </w:tc>
        <w:tc>
          <w:tcPr>
            <w:tcW w:w="990" w:type="dxa"/>
            <w:shd w:val="clear" w:color="auto" w:fill="auto"/>
          </w:tcPr>
          <w:p w14:paraId="21E21599"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2</w:t>
            </w:r>
          </w:p>
        </w:tc>
        <w:tc>
          <w:tcPr>
            <w:tcW w:w="990" w:type="dxa"/>
            <w:shd w:val="clear" w:color="auto" w:fill="auto"/>
          </w:tcPr>
          <w:p w14:paraId="7963639F" w14:textId="77777777" w:rsidR="00497D36" w:rsidRPr="00B44529" w:rsidRDefault="00497D36" w:rsidP="00B914D2">
            <w:pPr>
              <w:spacing w:after="0" w:line="240" w:lineRule="auto"/>
              <w:jc w:val="both"/>
              <w:rPr>
                <w:rFonts w:ascii="Times New Roman" w:hAnsi="Times New Roman" w:cs="Times New Roman"/>
                <w:sz w:val="24"/>
                <w:szCs w:val="24"/>
              </w:rPr>
            </w:pPr>
            <w:r w:rsidRPr="00B44529">
              <w:rPr>
                <w:rFonts w:ascii="Times New Roman" w:hAnsi="Times New Roman" w:cs="Times New Roman"/>
                <w:sz w:val="24"/>
                <w:szCs w:val="24"/>
              </w:rPr>
              <w:t>8</w:t>
            </w:r>
          </w:p>
        </w:tc>
        <w:tc>
          <w:tcPr>
            <w:tcW w:w="1260" w:type="dxa"/>
            <w:shd w:val="clear" w:color="auto" w:fill="auto"/>
          </w:tcPr>
          <w:p w14:paraId="74F1D12E" w14:textId="77777777" w:rsidR="00497D36" w:rsidRPr="003F3F53" w:rsidRDefault="00497D36" w:rsidP="00B914D2">
            <w:pPr>
              <w:spacing w:after="0" w:line="240" w:lineRule="auto"/>
              <w:jc w:val="both"/>
              <w:rPr>
                <w:rFonts w:ascii="Times New Roman" w:hAnsi="Times New Roman" w:cs="Times New Roman"/>
                <w:sz w:val="24"/>
                <w:szCs w:val="24"/>
              </w:rPr>
            </w:pPr>
            <w:r w:rsidRPr="003F3F53">
              <w:rPr>
                <w:rFonts w:ascii="Times New Roman" w:hAnsi="Times New Roman" w:cs="Times New Roman"/>
                <w:sz w:val="24"/>
                <w:szCs w:val="24"/>
              </w:rPr>
              <w:t>10</w:t>
            </w:r>
          </w:p>
        </w:tc>
      </w:tr>
    </w:tbl>
    <w:p w14:paraId="2CA8588D" w14:textId="77777777" w:rsidR="00497D36" w:rsidRDefault="00497D36" w:rsidP="00FB497C">
      <w:pPr>
        <w:jc w:val="both"/>
        <w:rPr>
          <w:rFonts w:ascii="Times New Roman" w:hAnsi="Times New Roman" w:cs="Times New Roman"/>
          <w:b/>
          <w:sz w:val="24"/>
          <w:szCs w:val="24"/>
        </w:rPr>
      </w:pPr>
    </w:p>
    <w:p w14:paraId="5159DEFB" w14:textId="77777777" w:rsidR="00BA6DFC" w:rsidRDefault="002A4A56" w:rsidP="00FB497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F0AD0">
        <w:rPr>
          <w:rFonts w:ascii="Times New Roman" w:hAnsi="Times New Roman" w:cs="Times New Roman"/>
          <w:b/>
          <w:sz w:val="24"/>
          <w:szCs w:val="24"/>
        </w:rPr>
        <w:t xml:space="preserve">               </w:t>
      </w:r>
    </w:p>
    <w:p w14:paraId="7FCC2124" w14:textId="77777777" w:rsidR="005849AF" w:rsidRDefault="005849AF" w:rsidP="00FB497C">
      <w:pPr>
        <w:jc w:val="both"/>
        <w:rPr>
          <w:rFonts w:ascii="Times New Roman" w:hAnsi="Times New Roman" w:cs="Times New Roman"/>
          <w:b/>
          <w:sz w:val="24"/>
          <w:szCs w:val="24"/>
        </w:rPr>
      </w:pPr>
    </w:p>
    <w:p w14:paraId="552059BD" w14:textId="77777777" w:rsidR="00D279D3" w:rsidRDefault="00D279D3" w:rsidP="00FB497C">
      <w:pPr>
        <w:jc w:val="both"/>
        <w:rPr>
          <w:rFonts w:ascii="Times New Roman" w:hAnsi="Times New Roman" w:cs="Times New Roman"/>
          <w:b/>
          <w:sz w:val="24"/>
          <w:szCs w:val="24"/>
        </w:rPr>
      </w:pPr>
    </w:p>
    <w:p w14:paraId="551F84A5" w14:textId="77777777" w:rsidR="008B584E" w:rsidRDefault="008B584E" w:rsidP="00BA6DFC">
      <w:pPr>
        <w:jc w:val="center"/>
        <w:rPr>
          <w:rFonts w:ascii="Times New Roman" w:hAnsi="Times New Roman" w:cs="Times New Roman"/>
          <w:b/>
          <w:sz w:val="24"/>
          <w:szCs w:val="24"/>
        </w:rPr>
      </w:pPr>
    </w:p>
    <w:p w14:paraId="353097BE" w14:textId="77777777" w:rsidR="00FB497C" w:rsidRPr="006636BF" w:rsidRDefault="00FB497C" w:rsidP="00BA6DFC">
      <w:pPr>
        <w:jc w:val="center"/>
        <w:rPr>
          <w:rFonts w:ascii="Times New Roman" w:hAnsi="Times New Roman" w:cs="Times New Roman"/>
          <w:b/>
          <w:sz w:val="24"/>
          <w:szCs w:val="24"/>
        </w:rPr>
      </w:pPr>
      <w:r w:rsidRPr="006636BF">
        <w:rPr>
          <w:rFonts w:ascii="Times New Roman" w:hAnsi="Times New Roman" w:cs="Times New Roman"/>
          <w:b/>
          <w:sz w:val="24"/>
          <w:szCs w:val="24"/>
        </w:rPr>
        <w:t>Gender-based violence and other forms of violence against children</w:t>
      </w:r>
    </w:p>
    <w:p w14:paraId="243A19C9" w14:textId="77777777" w:rsidR="00990DF3" w:rsidRDefault="00F04BEF" w:rsidP="00895C42">
      <w:pPr>
        <w:spacing w:before="240" w:line="276" w:lineRule="auto"/>
        <w:jc w:val="both"/>
        <w:rPr>
          <w:rFonts w:ascii="Times New Roman" w:hAnsi="Times New Roman" w:cs="Times New Roman"/>
          <w:sz w:val="24"/>
          <w:szCs w:val="24"/>
          <w:lang w:val="en-US"/>
        </w:rPr>
      </w:pPr>
      <w:r w:rsidRPr="00A76F91">
        <w:rPr>
          <w:noProof/>
          <w:lang w:eastAsia="en-GB"/>
        </w:rPr>
        <w:drawing>
          <wp:inline distT="0" distB="0" distL="0" distR="0" wp14:anchorId="2C8EAC92" wp14:editId="787F1947">
            <wp:extent cx="5943600" cy="4253230"/>
            <wp:effectExtent l="114300" t="171450" r="114300" b="166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53230"/>
                    </a:xfrm>
                    <a:prstGeom prst="rect">
                      <a:avLst/>
                    </a:prstGeom>
                    <a:noFill/>
                    <a:ln>
                      <a:noFill/>
                    </a:ln>
                  </pic:spPr>
                </pic:pic>
              </a:graphicData>
            </a:graphic>
          </wp:inline>
        </w:drawing>
      </w:r>
    </w:p>
    <w:p w14:paraId="63FBEB9D" w14:textId="77777777" w:rsidR="00732BA0" w:rsidRPr="00732BA0" w:rsidRDefault="00732BA0" w:rsidP="00732BA0">
      <w:pPr>
        <w:jc w:val="both"/>
        <w:rPr>
          <w:rFonts w:ascii="Times New Roman" w:eastAsia="Times New Roman" w:hAnsi="Times New Roman" w:cs="Times New Roman"/>
          <w:color w:val="000000"/>
          <w:sz w:val="24"/>
          <w:szCs w:val="24"/>
        </w:rPr>
      </w:pPr>
      <w:r w:rsidRPr="00732BA0">
        <w:rPr>
          <w:rFonts w:ascii="Times New Roman" w:eastAsia="Times New Roman" w:hAnsi="Times New Roman" w:cs="Times New Roman"/>
          <w:i/>
          <w:color w:val="000000"/>
          <w:sz w:val="24"/>
          <w:szCs w:val="24"/>
        </w:rPr>
        <w:t>Integrated Biological and Behavioral Surveillance Survey (IBBS) 2017 among Transgender Persons (TG)</w:t>
      </w:r>
      <w:r w:rsidRPr="00732BA0">
        <w:rPr>
          <w:rFonts w:ascii="Times New Roman" w:eastAsia="Times New Roman" w:hAnsi="Times New Roman" w:cs="Times New Roman"/>
          <w:color w:val="000000"/>
          <w:sz w:val="24"/>
          <w:szCs w:val="24"/>
        </w:rPr>
        <w:t xml:space="preserve"> indicated that 55% of the participants reported having a very supportive community regarding their transgender identity. 3% reported having been denied HIV-related services.</w:t>
      </w:r>
    </w:p>
    <w:p w14:paraId="528ADDB2" w14:textId="77777777" w:rsidR="00732BA0" w:rsidRPr="00732BA0" w:rsidRDefault="00732BA0" w:rsidP="00732BA0">
      <w:pPr>
        <w:jc w:val="both"/>
        <w:rPr>
          <w:rFonts w:ascii="Times New Roman" w:eastAsia="Times New Roman" w:hAnsi="Times New Roman" w:cs="Times New Roman"/>
          <w:color w:val="000000"/>
          <w:sz w:val="24"/>
          <w:szCs w:val="24"/>
        </w:rPr>
      </w:pPr>
      <w:r w:rsidRPr="00732BA0">
        <w:rPr>
          <w:rFonts w:ascii="Times New Roman" w:eastAsia="Times New Roman" w:hAnsi="Times New Roman" w:cs="Times New Roman"/>
          <w:color w:val="000000"/>
          <w:sz w:val="24"/>
          <w:szCs w:val="24"/>
        </w:rPr>
        <w:t>30% of the TG participants perceived themselves to have been physically abused because of the Transgender identity.</w:t>
      </w:r>
    </w:p>
    <w:p w14:paraId="3467D294" w14:textId="77777777" w:rsidR="00732BA0" w:rsidRPr="00732BA0" w:rsidRDefault="00732BA0" w:rsidP="00732BA0">
      <w:pPr>
        <w:jc w:val="both"/>
        <w:rPr>
          <w:rFonts w:ascii="Times New Roman" w:eastAsia="Times New Roman" w:hAnsi="Times New Roman" w:cs="Times New Roman"/>
          <w:color w:val="000000"/>
          <w:sz w:val="24"/>
          <w:szCs w:val="24"/>
        </w:rPr>
      </w:pPr>
      <w:r w:rsidRPr="00732BA0">
        <w:rPr>
          <w:rFonts w:ascii="Times New Roman" w:eastAsia="Times New Roman" w:hAnsi="Times New Roman" w:cs="Times New Roman"/>
          <w:color w:val="000000"/>
          <w:sz w:val="24"/>
          <w:szCs w:val="24"/>
        </w:rPr>
        <w:t xml:space="preserve">21% of TG people perceived themselves to have been sexually abused because of transgender identity. </w:t>
      </w:r>
    </w:p>
    <w:p w14:paraId="0E06343C" w14:textId="77777777" w:rsidR="00732BA0" w:rsidRPr="00732BA0" w:rsidRDefault="00732BA0" w:rsidP="00732BA0">
      <w:pPr>
        <w:jc w:val="both"/>
        <w:rPr>
          <w:rFonts w:ascii="Times New Roman" w:hAnsi="Times New Roman" w:cs="Times New Roman"/>
          <w:sz w:val="24"/>
          <w:szCs w:val="24"/>
        </w:rPr>
      </w:pPr>
      <w:r w:rsidRPr="00732BA0">
        <w:rPr>
          <w:rFonts w:ascii="Times New Roman" w:eastAsia="Times New Roman" w:hAnsi="Times New Roman" w:cs="Times New Roman"/>
          <w:i/>
          <w:color w:val="000000"/>
          <w:sz w:val="24"/>
          <w:szCs w:val="24"/>
        </w:rPr>
        <w:t xml:space="preserve">Integrated Biological and Behavioral Surveillance Survey (IBBS) 2015 among Men who have Sex with Men </w:t>
      </w:r>
      <w:r w:rsidRPr="00732BA0">
        <w:rPr>
          <w:rFonts w:ascii="Times New Roman" w:eastAsia="Times New Roman" w:hAnsi="Times New Roman" w:cs="Times New Roman"/>
          <w:color w:val="000000"/>
          <w:sz w:val="24"/>
          <w:szCs w:val="24"/>
        </w:rPr>
        <w:t xml:space="preserve">indicated that </w:t>
      </w:r>
      <w:r w:rsidRPr="00732BA0">
        <w:rPr>
          <w:rFonts w:ascii="Times New Roman" w:hAnsi="Times New Roman" w:cs="Times New Roman"/>
          <w:sz w:val="24"/>
          <w:szCs w:val="24"/>
        </w:rPr>
        <w:t>39.4% of Men who have Sex with Men reported being stigmatized because of being a MSM out of whom 8.7% reported having been assaulted because of their sexual orientation. Among those who have been stigmatized, the majority (80.5 %) reported to have been verbally insulted while 32.3% stated to have undergone discrimination at events because of being a MSM.</w:t>
      </w:r>
    </w:p>
    <w:p w14:paraId="1F0EABAE" w14:textId="77777777" w:rsidR="00732BA0" w:rsidRPr="00732BA0" w:rsidRDefault="00732BA0" w:rsidP="00732BA0">
      <w:pPr>
        <w:jc w:val="both"/>
        <w:rPr>
          <w:rFonts w:ascii="Times New Roman" w:hAnsi="Times New Roman" w:cs="Times New Roman"/>
          <w:sz w:val="24"/>
          <w:szCs w:val="24"/>
        </w:rPr>
      </w:pPr>
      <w:r w:rsidRPr="00732BA0">
        <w:rPr>
          <w:rFonts w:ascii="Times New Roman" w:eastAsia="Times New Roman" w:hAnsi="Times New Roman" w:cs="Times New Roman"/>
          <w:i/>
          <w:color w:val="000000"/>
          <w:sz w:val="24"/>
          <w:szCs w:val="24"/>
        </w:rPr>
        <w:t>Integrated Biological and Behavioral Surveillance Survey (IBBS) 2015 among Female Sex Workers (FSW</w:t>
      </w:r>
      <w:r w:rsidRPr="00732BA0">
        <w:rPr>
          <w:rFonts w:ascii="Times New Roman" w:eastAsia="Times New Roman" w:hAnsi="Times New Roman" w:cs="Times New Roman"/>
          <w:color w:val="000000"/>
          <w:sz w:val="24"/>
          <w:szCs w:val="24"/>
        </w:rPr>
        <w:t>) reported that</w:t>
      </w:r>
      <w:r w:rsidRPr="00732BA0">
        <w:rPr>
          <w:rFonts w:ascii="Times New Roman" w:eastAsia="Times New Roman" w:hAnsi="Times New Roman" w:cs="Times New Roman"/>
          <w:i/>
          <w:color w:val="000000"/>
          <w:sz w:val="24"/>
          <w:szCs w:val="24"/>
        </w:rPr>
        <w:t xml:space="preserve"> </w:t>
      </w:r>
      <w:r w:rsidRPr="00732BA0">
        <w:rPr>
          <w:rFonts w:ascii="Times New Roman" w:hAnsi="Times New Roman" w:cs="Times New Roman"/>
          <w:sz w:val="24"/>
          <w:szCs w:val="24"/>
        </w:rPr>
        <w:t xml:space="preserve">75% of Female Sex Workers reported they have ever had problems of stigmatization related to sex work. The frequent problems encountered by FSW were; verbal insult, 63.1% of them; 16.7% have been forced to have sexual intercourse in the last 12 months preceding the 2015 FSW survey, mainly by sex clients; 16.1% have been assaulted because of sex work. </w:t>
      </w:r>
    </w:p>
    <w:p w14:paraId="10DCE970" w14:textId="77777777" w:rsidR="008B584E" w:rsidRDefault="00732BA0" w:rsidP="005A32A7">
      <w:pPr>
        <w:jc w:val="both"/>
        <w:rPr>
          <w:rFonts w:ascii="Times New Roman" w:hAnsi="Times New Roman" w:cs="Times New Roman"/>
          <w:sz w:val="24"/>
          <w:szCs w:val="24"/>
        </w:rPr>
      </w:pPr>
      <w:r w:rsidRPr="00732BA0">
        <w:rPr>
          <w:rFonts w:ascii="Times New Roman" w:hAnsi="Times New Roman" w:cs="Times New Roman"/>
          <w:sz w:val="24"/>
          <w:szCs w:val="24"/>
        </w:rPr>
        <w:t>Very few reported they had been refused health services due to sex work, 1.0%, while 5.3% reported they had been refused police assistance because of their sex work status.</w:t>
      </w:r>
    </w:p>
    <w:p w14:paraId="05F41C26" w14:textId="77777777" w:rsidR="00226AE0" w:rsidRPr="00C22A34" w:rsidRDefault="00226AE0" w:rsidP="00226AE0">
      <w:pPr>
        <w:jc w:val="both"/>
        <w:rPr>
          <w:rFonts w:ascii="Times New Roman" w:hAnsi="Times New Roman" w:cs="Times New Roman"/>
          <w:bCs/>
          <w:sz w:val="24"/>
          <w:szCs w:val="24"/>
        </w:rPr>
      </w:pPr>
      <w:r>
        <w:rPr>
          <w:rFonts w:ascii="Times New Roman" w:hAnsi="Times New Roman" w:cs="Times New Roman"/>
          <w:sz w:val="24"/>
          <w:szCs w:val="24"/>
        </w:rPr>
        <w:t>Furthermore, a</w:t>
      </w:r>
      <w:r w:rsidRPr="00C22A34">
        <w:rPr>
          <w:rFonts w:ascii="Times New Roman" w:hAnsi="Times New Roman" w:cs="Times New Roman"/>
          <w:sz w:val="24"/>
          <w:szCs w:val="24"/>
        </w:rPr>
        <w:t xml:space="preserve">ccording to </w:t>
      </w:r>
      <w:r w:rsidRPr="00C22A34">
        <w:rPr>
          <w:rFonts w:ascii="Times New Roman" w:hAnsi="Times New Roman" w:cs="Times New Roman"/>
          <w:bCs/>
          <w:sz w:val="24"/>
          <w:szCs w:val="24"/>
        </w:rPr>
        <w:t xml:space="preserve">The Socio-Economic Impact Assessment of </w:t>
      </w:r>
      <w:r>
        <w:rPr>
          <w:rFonts w:ascii="Times New Roman" w:hAnsi="Times New Roman" w:cs="Times New Roman"/>
          <w:bCs/>
          <w:sz w:val="24"/>
          <w:szCs w:val="24"/>
        </w:rPr>
        <w:t>COVID</w:t>
      </w:r>
      <w:r w:rsidRPr="00C22A34">
        <w:rPr>
          <w:rFonts w:ascii="Times New Roman" w:hAnsi="Times New Roman" w:cs="Times New Roman"/>
          <w:bCs/>
          <w:sz w:val="24"/>
          <w:szCs w:val="24"/>
        </w:rPr>
        <w:t>-19 in Mauritius carried out by the UNDP and released in March 2021, there was an increase in incidents of domestic violence by 33%, with 93% of the cases perpetuated against women. Unfortunately, most of these cases were not reported to authorities, with 37.5% of victims having kept it to themselves and 62.5% preferring to confide in other people. Among the poorest of the poor, the incidence of domestic violence was 9% being twice as high as among the respondents in the National Household Survey.</w:t>
      </w:r>
    </w:p>
    <w:p w14:paraId="00E88299" w14:textId="77777777" w:rsidR="005A290C" w:rsidRDefault="003818F6" w:rsidP="00D07502">
      <w:pPr>
        <w:ind w:hanging="36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4.0 </w:t>
      </w:r>
      <w:r w:rsidRPr="003818F6">
        <w:rPr>
          <w:rFonts w:ascii="Times New Roman" w:eastAsia="Calibri" w:hAnsi="Times New Roman" w:cs="Times New Roman"/>
          <w:b/>
          <w:sz w:val="24"/>
          <w:szCs w:val="24"/>
          <w:u w:val="single"/>
        </w:rPr>
        <w:t>Budget</w:t>
      </w:r>
      <w:r w:rsidR="000A7DDF">
        <w:rPr>
          <w:rFonts w:ascii="Times New Roman" w:eastAsia="Calibri" w:hAnsi="Times New Roman" w:cs="Times New Roman"/>
          <w:b/>
          <w:sz w:val="24"/>
          <w:szCs w:val="24"/>
          <w:u w:val="single"/>
        </w:rPr>
        <w:t xml:space="preserve"> allocated to address GBV</w:t>
      </w:r>
    </w:p>
    <w:p w14:paraId="72E6E22C" w14:textId="77777777" w:rsidR="00CF401E" w:rsidRPr="00CF401E" w:rsidRDefault="00915BB7" w:rsidP="00CF401E">
      <w:pPr>
        <w:jc w:val="both"/>
        <w:rPr>
          <w:rFonts w:ascii="Times New Roman" w:hAnsi="Times New Roman" w:cs="Times New Roman"/>
          <w:sz w:val="24"/>
          <w:szCs w:val="24"/>
        </w:rPr>
      </w:pPr>
      <w:r w:rsidRPr="00915BB7">
        <w:rPr>
          <w:rFonts w:ascii="Times New Roman" w:hAnsi="Times New Roman" w:cs="Times New Roman"/>
          <w:sz w:val="24"/>
          <w:szCs w:val="24"/>
        </w:rPr>
        <w:t xml:space="preserve">Government spending on health has increased from Rs 7.56 billion in 2010 to reach Rs 14.5 billion in the </w:t>
      </w:r>
      <w:r>
        <w:rPr>
          <w:rFonts w:ascii="Times New Roman" w:hAnsi="Times New Roman" w:cs="Times New Roman"/>
          <w:sz w:val="24"/>
          <w:szCs w:val="24"/>
        </w:rPr>
        <w:t>financial</w:t>
      </w:r>
      <w:r w:rsidRPr="00915BB7">
        <w:rPr>
          <w:rFonts w:ascii="Times New Roman" w:hAnsi="Times New Roman" w:cs="Times New Roman"/>
          <w:sz w:val="24"/>
          <w:szCs w:val="24"/>
        </w:rPr>
        <w:t xml:space="preserve"> 2021/2022, representing an increase of 91.8 %. This allocation to the Ministry of Health and Wellness </w:t>
      </w:r>
      <w:r w:rsidR="00CF401E">
        <w:rPr>
          <w:rFonts w:ascii="Times New Roman" w:hAnsi="Times New Roman" w:cs="Times New Roman"/>
          <w:sz w:val="24"/>
          <w:szCs w:val="24"/>
        </w:rPr>
        <w:t xml:space="preserve">(MOHW) </w:t>
      </w:r>
      <w:r w:rsidRPr="00915BB7">
        <w:rPr>
          <w:rFonts w:ascii="Times New Roman" w:hAnsi="Times New Roman" w:cs="Times New Roman"/>
          <w:sz w:val="24"/>
          <w:szCs w:val="24"/>
        </w:rPr>
        <w:t>also includes financial coverage for provision of services to those affected by gender based</w:t>
      </w:r>
      <w:r>
        <w:rPr>
          <w:rFonts w:ascii="Times New Roman" w:hAnsi="Times New Roman" w:cs="Times New Roman"/>
          <w:sz w:val="24"/>
          <w:szCs w:val="24"/>
        </w:rPr>
        <w:t xml:space="preserve"> violence</w:t>
      </w:r>
      <w:r w:rsidR="00583A27" w:rsidRPr="00E411C1">
        <w:rPr>
          <w:rFonts w:ascii="Times New Roman" w:hAnsi="Times New Roman" w:cs="Times New Roman"/>
          <w:sz w:val="24"/>
          <w:szCs w:val="24"/>
        </w:rPr>
        <w:t>.</w:t>
      </w:r>
      <w:r w:rsidR="00E411C1">
        <w:rPr>
          <w:rFonts w:ascii="Times New Roman" w:hAnsi="Times New Roman" w:cs="Times New Roman"/>
          <w:sz w:val="24"/>
          <w:szCs w:val="24"/>
        </w:rPr>
        <w:t xml:space="preserve"> </w:t>
      </w:r>
      <w:r w:rsidR="00CF401E" w:rsidRPr="00CF401E">
        <w:rPr>
          <w:rFonts w:ascii="Times New Roman" w:hAnsi="Times New Roman" w:cs="Times New Roman"/>
          <w:sz w:val="24"/>
          <w:szCs w:val="24"/>
        </w:rPr>
        <w:t xml:space="preserve">A budget of </w:t>
      </w:r>
      <w:r w:rsidR="00CF401E">
        <w:rPr>
          <w:rFonts w:ascii="Times New Roman" w:hAnsi="Times New Roman" w:cs="Times New Roman"/>
          <w:sz w:val="24"/>
          <w:szCs w:val="24"/>
        </w:rPr>
        <w:t>Rs</w:t>
      </w:r>
      <w:r w:rsidR="00CF401E" w:rsidRPr="00CF401E">
        <w:rPr>
          <w:rFonts w:ascii="Times New Roman" w:hAnsi="Times New Roman" w:cs="Times New Roman"/>
          <w:sz w:val="24"/>
          <w:szCs w:val="24"/>
        </w:rPr>
        <w:t xml:space="preserve"> 200,000 has been earmarked for </w:t>
      </w:r>
      <w:r w:rsidR="00CF401E">
        <w:rPr>
          <w:rFonts w:ascii="Times New Roman" w:hAnsi="Times New Roman" w:cs="Times New Roman"/>
          <w:sz w:val="24"/>
          <w:szCs w:val="24"/>
        </w:rPr>
        <w:t>the MOHW</w:t>
      </w:r>
      <w:r w:rsidR="00CF401E" w:rsidRPr="00CF401E">
        <w:rPr>
          <w:rFonts w:ascii="Times New Roman" w:hAnsi="Times New Roman" w:cs="Times New Roman"/>
          <w:sz w:val="24"/>
          <w:szCs w:val="24"/>
        </w:rPr>
        <w:t xml:space="preserve"> for Gender Mainstreaming activities</w:t>
      </w:r>
      <w:r w:rsidR="00CF401E">
        <w:rPr>
          <w:rFonts w:ascii="Times New Roman" w:hAnsi="Times New Roman" w:cs="Times New Roman"/>
          <w:sz w:val="24"/>
          <w:szCs w:val="24"/>
        </w:rPr>
        <w:t xml:space="preserve">, such </w:t>
      </w:r>
      <w:r w:rsidR="001C056E">
        <w:rPr>
          <w:rFonts w:ascii="Times New Roman" w:hAnsi="Times New Roman" w:cs="Times New Roman"/>
          <w:sz w:val="24"/>
          <w:szCs w:val="24"/>
        </w:rPr>
        <w:t>as the</w:t>
      </w:r>
      <w:r w:rsidR="00CF401E">
        <w:rPr>
          <w:rFonts w:ascii="Times New Roman" w:hAnsi="Times New Roman" w:cs="Times New Roman"/>
          <w:sz w:val="24"/>
          <w:szCs w:val="24"/>
        </w:rPr>
        <w:t xml:space="preserve"> </w:t>
      </w:r>
      <w:r w:rsidR="00CF401E" w:rsidRPr="00CF401E">
        <w:rPr>
          <w:rFonts w:ascii="Times New Roman" w:hAnsi="Times New Roman" w:cs="Times New Roman"/>
          <w:sz w:val="24"/>
          <w:szCs w:val="24"/>
        </w:rPr>
        <w:t>Virtual training on Gender Based Violence plann</w:t>
      </w:r>
      <w:r w:rsidR="00CF401E">
        <w:rPr>
          <w:rFonts w:ascii="Times New Roman" w:hAnsi="Times New Roman" w:cs="Times New Roman"/>
          <w:sz w:val="24"/>
          <w:szCs w:val="24"/>
        </w:rPr>
        <w:t>ed for January to June 2022.</w:t>
      </w:r>
    </w:p>
    <w:p w14:paraId="1E7FB3D7" w14:textId="77777777" w:rsidR="00A65DC9" w:rsidRDefault="00A65DC9" w:rsidP="00CF401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budget allocated </w:t>
      </w:r>
      <w:r w:rsidR="008F709C">
        <w:rPr>
          <w:rFonts w:ascii="Times New Roman" w:hAnsi="Times New Roman" w:cs="Times New Roman"/>
          <w:sz w:val="24"/>
          <w:szCs w:val="24"/>
        </w:rPr>
        <w:t>to</w:t>
      </w:r>
      <w:r>
        <w:rPr>
          <w:rFonts w:ascii="Times New Roman" w:hAnsi="Times New Roman" w:cs="Times New Roman"/>
          <w:sz w:val="24"/>
          <w:szCs w:val="24"/>
        </w:rPr>
        <w:t xml:space="preserve"> the </w:t>
      </w:r>
      <w:r w:rsidR="000F1D85">
        <w:rPr>
          <w:rFonts w:ascii="Times New Roman" w:hAnsi="Times New Roman" w:cs="Times New Roman"/>
          <w:sz w:val="24"/>
          <w:szCs w:val="24"/>
        </w:rPr>
        <w:t>MGEFW</w:t>
      </w:r>
      <w:r>
        <w:rPr>
          <w:rFonts w:ascii="Times New Roman" w:hAnsi="Times New Roman" w:cs="Times New Roman"/>
          <w:sz w:val="24"/>
          <w:szCs w:val="24"/>
        </w:rPr>
        <w:t xml:space="preserve"> to address </w:t>
      </w:r>
      <w:r w:rsidR="004F7072">
        <w:rPr>
          <w:rFonts w:ascii="Times New Roman" w:hAnsi="Times New Roman" w:cs="Times New Roman"/>
          <w:sz w:val="24"/>
          <w:szCs w:val="24"/>
        </w:rPr>
        <w:t>GBV</w:t>
      </w:r>
      <w:r>
        <w:rPr>
          <w:rFonts w:ascii="Times New Roman" w:hAnsi="Times New Roman" w:cs="Times New Roman"/>
          <w:sz w:val="24"/>
          <w:szCs w:val="24"/>
        </w:rPr>
        <w:t xml:space="preserve"> for financial year </w:t>
      </w:r>
      <w:r w:rsidRPr="00F60E91">
        <w:rPr>
          <w:rFonts w:ascii="Times New Roman" w:hAnsi="Times New Roman" w:cs="Times New Roman"/>
          <w:sz w:val="24"/>
          <w:szCs w:val="24"/>
        </w:rPr>
        <w:t>2021/2022</w:t>
      </w:r>
      <w:r>
        <w:rPr>
          <w:rFonts w:ascii="Times New Roman" w:hAnsi="Times New Roman" w:cs="Times New Roman"/>
          <w:sz w:val="24"/>
          <w:szCs w:val="24"/>
        </w:rPr>
        <w:t xml:space="preserve"> is as follows:</w:t>
      </w:r>
    </w:p>
    <w:tbl>
      <w:tblPr>
        <w:tblStyle w:val="TableGrid"/>
        <w:tblW w:w="0" w:type="auto"/>
        <w:tblInd w:w="108" w:type="dxa"/>
        <w:tblLook w:val="04A0" w:firstRow="1" w:lastRow="0" w:firstColumn="1" w:lastColumn="0" w:noHBand="0" w:noVBand="1"/>
      </w:tblPr>
      <w:tblGrid>
        <w:gridCol w:w="483"/>
        <w:gridCol w:w="6533"/>
        <w:gridCol w:w="1921"/>
      </w:tblGrid>
      <w:tr w:rsidR="00E02C35" w:rsidRPr="004638C7" w14:paraId="564D2982" w14:textId="77777777" w:rsidTr="00537389">
        <w:tc>
          <w:tcPr>
            <w:tcW w:w="454" w:type="dxa"/>
          </w:tcPr>
          <w:p w14:paraId="2422F5E1" w14:textId="77777777" w:rsidR="00E02C35" w:rsidRPr="00241B90" w:rsidRDefault="00E02C35" w:rsidP="00241B90">
            <w:pPr>
              <w:spacing w:before="100" w:beforeAutospacing="1" w:after="100" w:afterAutospacing="1"/>
              <w:jc w:val="center"/>
              <w:rPr>
                <w:rFonts w:ascii="Times New Roman" w:hAnsi="Times New Roman" w:cs="Times New Roman"/>
                <w:b/>
                <w:sz w:val="24"/>
                <w:szCs w:val="24"/>
              </w:rPr>
            </w:pPr>
            <w:r w:rsidRPr="00241B90">
              <w:rPr>
                <w:rFonts w:ascii="Times New Roman" w:hAnsi="Times New Roman" w:cs="Times New Roman"/>
                <w:b/>
                <w:sz w:val="24"/>
                <w:szCs w:val="24"/>
              </w:rPr>
              <w:t>Sn</w:t>
            </w:r>
          </w:p>
        </w:tc>
        <w:tc>
          <w:tcPr>
            <w:tcW w:w="6533" w:type="dxa"/>
          </w:tcPr>
          <w:p w14:paraId="6C3F8A1C" w14:textId="77777777" w:rsidR="00E02C35" w:rsidRPr="00241B90" w:rsidRDefault="00DE3562" w:rsidP="00241B90">
            <w:pPr>
              <w:spacing w:before="100" w:beforeAutospacing="1" w:after="100" w:afterAutospacing="1"/>
              <w:jc w:val="center"/>
              <w:rPr>
                <w:rFonts w:ascii="Times New Roman" w:eastAsia="Times New Roman" w:hAnsi="Times New Roman" w:cs="Times New Roman"/>
                <w:b/>
                <w:color w:val="000000"/>
                <w:sz w:val="24"/>
                <w:szCs w:val="24"/>
                <w:lang w:val="en-ZA" w:eastAsia="en-ZA"/>
              </w:rPr>
            </w:pPr>
            <w:r>
              <w:rPr>
                <w:rFonts w:ascii="Times New Roman" w:eastAsia="Times New Roman" w:hAnsi="Times New Roman" w:cs="Times New Roman"/>
                <w:b/>
                <w:color w:val="000000"/>
                <w:sz w:val="24"/>
                <w:szCs w:val="24"/>
                <w:lang w:val="en-ZA" w:eastAsia="en-ZA"/>
              </w:rPr>
              <w:t>Description</w:t>
            </w:r>
          </w:p>
        </w:tc>
        <w:tc>
          <w:tcPr>
            <w:tcW w:w="1921" w:type="dxa"/>
          </w:tcPr>
          <w:p w14:paraId="5CA2380D" w14:textId="77777777" w:rsidR="00E02C35" w:rsidRPr="00241B90" w:rsidRDefault="00E02C35" w:rsidP="00241B90">
            <w:pPr>
              <w:spacing w:before="100" w:beforeAutospacing="1" w:after="100" w:afterAutospacing="1"/>
              <w:jc w:val="center"/>
              <w:rPr>
                <w:rFonts w:ascii="Times New Roman" w:eastAsia="Times New Roman" w:hAnsi="Times New Roman" w:cs="Times New Roman"/>
                <w:b/>
                <w:color w:val="000000"/>
                <w:sz w:val="24"/>
                <w:szCs w:val="24"/>
                <w:lang w:val="en-ZA" w:eastAsia="en-ZA"/>
              </w:rPr>
            </w:pPr>
            <w:r w:rsidRPr="00241B90">
              <w:rPr>
                <w:rFonts w:ascii="Times New Roman" w:eastAsia="Times New Roman" w:hAnsi="Times New Roman" w:cs="Times New Roman"/>
                <w:b/>
                <w:color w:val="000000"/>
                <w:sz w:val="24"/>
                <w:szCs w:val="24"/>
                <w:lang w:val="en-ZA" w:eastAsia="en-ZA"/>
              </w:rPr>
              <w:t>Amount</w:t>
            </w:r>
          </w:p>
        </w:tc>
      </w:tr>
      <w:tr w:rsidR="00A65DC9" w:rsidRPr="004638C7" w14:paraId="2E7C9E9E" w14:textId="77777777" w:rsidTr="00537389">
        <w:tc>
          <w:tcPr>
            <w:tcW w:w="454" w:type="dxa"/>
          </w:tcPr>
          <w:p w14:paraId="693E3172"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Pr>
                <w:rFonts w:ascii="Times New Roman" w:hAnsi="Times New Roman" w:cs="Times New Roman"/>
                <w:sz w:val="24"/>
                <w:szCs w:val="24"/>
              </w:rPr>
              <w:t xml:space="preserve"> </w:t>
            </w:r>
            <w:r w:rsidRPr="003F17F4">
              <w:rPr>
                <w:rFonts w:ascii="Times New Roman" w:eastAsia="Times New Roman" w:hAnsi="Times New Roman" w:cs="Times New Roman"/>
                <w:color w:val="000000"/>
                <w:sz w:val="24"/>
                <w:szCs w:val="24"/>
                <w:lang w:val="en-ZA" w:eastAsia="en-ZA"/>
              </w:rPr>
              <w:t>1</w:t>
            </w:r>
          </w:p>
        </w:tc>
        <w:tc>
          <w:tcPr>
            <w:tcW w:w="6533" w:type="dxa"/>
          </w:tcPr>
          <w:p w14:paraId="11FBDEB9"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Access to sexual and reproductive health and reproductive rights</w:t>
            </w:r>
          </w:p>
        </w:tc>
        <w:tc>
          <w:tcPr>
            <w:tcW w:w="1921" w:type="dxa"/>
          </w:tcPr>
          <w:p w14:paraId="069C1FCD" w14:textId="77777777" w:rsidR="00A65DC9" w:rsidRPr="003F17F4" w:rsidRDefault="00A65DC9" w:rsidP="0088084B">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800,000 under UNFPA</w:t>
            </w:r>
          </w:p>
        </w:tc>
      </w:tr>
      <w:tr w:rsidR="00A65DC9" w:rsidRPr="004638C7" w14:paraId="396E6184" w14:textId="77777777" w:rsidTr="00537389">
        <w:tc>
          <w:tcPr>
            <w:tcW w:w="454" w:type="dxa"/>
          </w:tcPr>
          <w:p w14:paraId="7DDDCE24" w14:textId="77777777" w:rsidR="00A65DC9" w:rsidRPr="003F17F4" w:rsidRDefault="00A65DC9" w:rsidP="008B7C76">
            <w:pPr>
              <w:spacing w:before="100" w:beforeAutospacing="1" w:after="100" w:afterAutospacing="1"/>
              <w:jc w:val="center"/>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2</w:t>
            </w:r>
          </w:p>
        </w:tc>
        <w:tc>
          <w:tcPr>
            <w:tcW w:w="6533" w:type="dxa"/>
          </w:tcPr>
          <w:p w14:paraId="413A2481" w14:textId="77777777" w:rsidR="00A65DC9" w:rsidRPr="00732A7C"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732A7C">
              <w:rPr>
                <w:rFonts w:ascii="Times New Roman" w:eastAsia="Times New Roman" w:hAnsi="Times New Roman" w:cs="Times New Roman"/>
                <w:color w:val="000000"/>
                <w:sz w:val="24"/>
                <w:szCs w:val="24"/>
                <w:lang w:val="en-ZA" w:eastAsia="en-ZA"/>
              </w:rPr>
              <w:t>Violence against women and girls</w:t>
            </w:r>
          </w:p>
        </w:tc>
        <w:tc>
          <w:tcPr>
            <w:tcW w:w="1921" w:type="dxa"/>
          </w:tcPr>
          <w:p w14:paraId="6E973237"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r>
      <w:tr w:rsidR="00A65DC9" w:rsidRPr="004638C7" w14:paraId="2D7006A3" w14:textId="77777777" w:rsidTr="00537389">
        <w:tc>
          <w:tcPr>
            <w:tcW w:w="454" w:type="dxa"/>
          </w:tcPr>
          <w:p w14:paraId="5A9FD068"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400AFC40"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a.  Review of the National Policy Paper on Family</w:t>
            </w:r>
          </w:p>
        </w:tc>
        <w:tc>
          <w:tcPr>
            <w:tcW w:w="1921" w:type="dxa"/>
          </w:tcPr>
          <w:p w14:paraId="007BEE42" w14:textId="77777777" w:rsidR="00A65DC9" w:rsidRPr="003F17F4" w:rsidRDefault="009F664A"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Rs 300,</w:t>
            </w:r>
            <w:r w:rsidR="00A65DC9" w:rsidRPr="003F17F4">
              <w:rPr>
                <w:rFonts w:ascii="Times New Roman" w:eastAsia="Times New Roman" w:hAnsi="Times New Roman" w:cs="Times New Roman"/>
                <w:color w:val="000000"/>
                <w:sz w:val="24"/>
                <w:szCs w:val="24"/>
                <w:lang w:val="en-ZA" w:eastAsia="en-ZA"/>
              </w:rPr>
              <w:t>000</w:t>
            </w:r>
          </w:p>
        </w:tc>
      </w:tr>
      <w:tr w:rsidR="00A65DC9" w:rsidRPr="004638C7" w14:paraId="5AC3761A" w14:textId="77777777" w:rsidTr="00537389">
        <w:tc>
          <w:tcPr>
            <w:tcW w:w="454" w:type="dxa"/>
          </w:tcPr>
          <w:p w14:paraId="3DBB5895"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57422867"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b.  Assistance to Victims of Domestic Violence</w:t>
            </w:r>
          </w:p>
        </w:tc>
        <w:tc>
          <w:tcPr>
            <w:tcW w:w="1921" w:type="dxa"/>
          </w:tcPr>
          <w:p w14:paraId="2014D887"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3Million</w:t>
            </w:r>
          </w:p>
        </w:tc>
      </w:tr>
      <w:tr w:rsidR="00A65DC9" w:rsidRPr="004638C7" w14:paraId="45E98108" w14:textId="77777777" w:rsidTr="00537389">
        <w:tc>
          <w:tcPr>
            <w:tcW w:w="454" w:type="dxa"/>
          </w:tcPr>
          <w:p w14:paraId="1796B317"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0B614590"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c.  Gender-Based Violence Observatory</w:t>
            </w:r>
          </w:p>
        </w:tc>
        <w:tc>
          <w:tcPr>
            <w:tcW w:w="1921" w:type="dxa"/>
          </w:tcPr>
          <w:p w14:paraId="2DB64E60"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1Million</w:t>
            </w:r>
          </w:p>
        </w:tc>
      </w:tr>
      <w:tr w:rsidR="00A65DC9" w:rsidRPr="004638C7" w14:paraId="6C262C04" w14:textId="77777777" w:rsidTr="00537389">
        <w:tc>
          <w:tcPr>
            <w:tcW w:w="454" w:type="dxa"/>
          </w:tcPr>
          <w:p w14:paraId="2A07E6AD"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0C293B5D"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d.  Empowerment of Victims of Domestic Violence</w:t>
            </w:r>
          </w:p>
        </w:tc>
        <w:tc>
          <w:tcPr>
            <w:tcW w:w="1921" w:type="dxa"/>
          </w:tcPr>
          <w:p w14:paraId="24D72153"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1Million</w:t>
            </w:r>
          </w:p>
        </w:tc>
      </w:tr>
      <w:tr w:rsidR="00A65DC9" w:rsidRPr="004638C7" w14:paraId="0B426D03" w14:textId="77777777" w:rsidTr="00537389">
        <w:tc>
          <w:tcPr>
            <w:tcW w:w="454" w:type="dxa"/>
          </w:tcPr>
          <w:p w14:paraId="0F737E82"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5CC8E7D0"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e.  Domestic Violence Information System (DOVIS)</w:t>
            </w:r>
          </w:p>
        </w:tc>
        <w:tc>
          <w:tcPr>
            <w:tcW w:w="1921" w:type="dxa"/>
          </w:tcPr>
          <w:p w14:paraId="2272054F"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1.8Million</w:t>
            </w:r>
          </w:p>
        </w:tc>
      </w:tr>
      <w:tr w:rsidR="00A65DC9" w:rsidRPr="004638C7" w14:paraId="61D81341" w14:textId="77777777" w:rsidTr="00537389">
        <w:tc>
          <w:tcPr>
            <w:tcW w:w="454" w:type="dxa"/>
          </w:tcPr>
          <w:p w14:paraId="0E5CC03E"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1747CE30"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f.  Integrated Support Centre</w:t>
            </w:r>
          </w:p>
        </w:tc>
        <w:tc>
          <w:tcPr>
            <w:tcW w:w="1921" w:type="dxa"/>
          </w:tcPr>
          <w:p w14:paraId="38BDBBBD"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1Million</w:t>
            </w:r>
          </w:p>
        </w:tc>
      </w:tr>
      <w:tr w:rsidR="00A65DC9" w:rsidRPr="004638C7" w14:paraId="4BB6B79C" w14:textId="77777777" w:rsidTr="00537389">
        <w:tc>
          <w:tcPr>
            <w:tcW w:w="454" w:type="dxa"/>
          </w:tcPr>
          <w:p w14:paraId="39679D66"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570E2466"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g.  Information Education Communication Campaign</w:t>
            </w:r>
          </w:p>
        </w:tc>
        <w:tc>
          <w:tcPr>
            <w:tcW w:w="1921" w:type="dxa"/>
          </w:tcPr>
          <w:p w14:paraId="54974ECB"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1Million</w:t>
            </w:r>
          </w:p>
        </w:tc>
      </w:tr>
      <w:tr w:rsidR="00A65DC9" w:rsidRPr="004638C7" w14:paraId="65BD5229" w14:textId="77777777" w:rsidTr="00537389">
        <w:tc>
          <w:tcPr>
            <w:tcW w:w="454" w:type="dxa"/>
          </w:tcPr>
          <w:p w14:paraId="3BAEAACC"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36DB26C2"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h.  Implementation of Action Plan on Intimate Partner Violence</w:t>
            </w:r>
          </w:p>
        </w:tc>
        <w:tc>
          <w:tcPr>
            <w:tcW w:w="1921" w:type="dxa"/>
          </w:tcPr>
          <w:p w14:paraId="106AA15E" w14:textId="77777777" w:rsidR="00A65DC9" w:rsidRPr="003F17F4" w:rsidRDefault="009F664A"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Rs 400,</w:t>
            </w:r>
            <w:r w:rsidR="00A65DC9" w:rsidRPr="003F17F4">
              <w:rPr>
                <w:rFonts w:ascii="Times New Roman" w:eastAsia="Times New Roman" w:hAnsi="Times New Roman" w:cs="Times New Roman"/>
                <w:color w:val="000000"/>
                <w:sz w:val="24"/>
                <w:szCs w:val="24"/>
                <w:lang w:val="en-ZA" w:eastAsia="en-ZA"/>
              </w:rPr>
              <w:t>000</w:t>
            </w:r>
          </w:p>
        </w:tc>
      </w:tr>
      <w:tr w:rsidR="00A65DC9" w:rsidRPr="004638C7" w14:paraId="7806E625" w14:textId="77777777" w:rsidTr="00537389">
        <w:tc>
          <w:tcPr>
            <w:tcW w:w="454" w:type="dxa"/>
          </w:tcPr>
          <w:p w14:paraId="2B05E5E2"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1C50D3AA"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i.  Mobile Application LESPWAR</w:t>
            </w:r>
          </w:p>
        </w:tc>
        <w:tc>
          <w:tcPr>
            <w:tcW w:w="1921" w:type="dxa"/>
          </w:tcPr>
          <w:p w14:paraId="63D4DBF3" w14:textId="77777777" w:rsidR="00A65DC9" w:rsidRPr="003F17F4" w:rsidRDefault="009F664A"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Rs 600,</w:t>
            </w:r>
            <w:r w:rsidR="00A65DC9" w:rsidRPr="003F17F4">
              <w:rPr>
                <w:rFonts w:ascii="Times New Roman" w:eastAsia="Times New Roman" w:hAnsi="Times New Roman" w:cs="Times New Roman"/>
                <w:color w:val="000000"/>
                <w:sz w:val="24"/>
                <w:szCs w:val="24"/>
                <w:lang w:val="en-ZA" w:eastAsia="en-ZA"/>
              </w:rPr>
              <w:t>000</w:t>
            </w:r>
          </w:p>
        </w:tc>
      </w:tr>
      <w:tr w:rsidR="00A65DC9" w:rsidRPr="004638C7" w14:paraId="332D6BEA" w14:textId="77777777" w:rsidTr="00537389">
        <w:tc>
          <w:tcPr>
            <w:tcW w:w="454" w:type="dxa"/>
          </w:tcPr>
          <w:p w14:paraId="3BB816B9"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204C85A9"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j.  National Strategy and Action Plan on GBV</w:t>
            </w:r>
          </w:p>
        </w:tc>
        <w:tc>
          <w:tcPr>
            <w:tcW w:w="1921" w:type="dxa"/>
          </w:tcPr>
          <w:p w14:paraId="32B05EB1"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r w:rsidRPr="003F17F4">
              <w:rPr>
                <w:rFonts w:ascii="Times New Roman" w:eastAsia="Times New Roman" w:hAnsi="Times New Roman" w:cs="Times New Roman"/>
                <w:color w:val="000000"/>
                <w:sz w:val="24"/>
                <w:szCs w:val="24"/>
                <w:lang w:val="en-ZA" w:eastAsia="en-ZA"/>
              </w:rPr>
              <w:t>Rs 3.5Million</w:t>
            </w:r>
          </w:p>
        </w:tc>
      </w:tr>
      <w:tr w:rsidR="00A65DC9" w:rsidRPr="004638C7" w14:paraId="6013BACF" w14:textId="77777777" w:rsidTr="00537389">
        <w:tc>
          <w:tcPr>
            <w:tcW w:w="454" w:type="dxa"/>
          </w:tcPr>
          <w:p w14:paraId="7091D203"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en-ZA" w:eastAsia="en-ZA"/>
              </w:rPr>
            </w:pPr>
          </w:p>
        </w:tc>
        <w:tc>
          <w:tcPr>
            <w:tcW w:w="6533" w:type="dxa"/>
          </w:tcPr>
          <w:p w14:paraId="2532AD69" w14:textId="77777777" w:rsidR="00A65DC9" w:rsidRPr="003F17F4" w:rsidRDefault="00A65DC9" w:rsidP="00537389">
            <w:pPr>
              <w:spacing w:before="100" w:beforeAutospacing="1" w:after="100" w:afterAutospacing="1"/>
              <w:jc w:val="both"/>
              <w:rPr>
                <w:rFonts w:ascii="Times New Roman" w:eastAsia="Times New Roman" w:hAnsi="Times New Roman" w:cs="Times New Roman"/>
                <w:color w:val="000000"/>
                <w:sz w:val="24"/>
                <w:szCs w:val="24"/>
                <w:lang w:val="fr-FR" w:eastAsia="en-ZA"/>
              </w:rPr>
            </w:pPr>
            <w:r w:rsidRPr="003F17F4">
              <w:rPr>
                <w:rFonts w:ascii="Times New Roman" w:eastAsia="Times New Roman" w:hAnsi="Times New Roman" w:cs="Times New Roman"/>
                <w:color w:val="000000"/>
                <w:sz w:val="24"/>
                <w:szCs w:val="24"/>
                <w:lang w:val="fr-FR" w:eastAsia="en-ZA"/>
              </w:rPr>
              <w:t>k.  Accompagnement des Familles Programme</w:t>
            </w:r>
          </w:p>
        </w:tc>
        <w:tc>
          <w:tcPr>
            <w:tcW w:w="1921" w:type="dxa"/>
          </w:tcPr>
          <w:p w14:paraId="24335369" w14:textId="77777777" w:rsidR="00A65DC9" w:rsidRPr="003F17F4" w:rsidRDefault="009F664A" w:rsidP="009F664A">
            <w:pPr>
              <w:spacing w:before="100" w:beforeAutospacing="1" w:after="100" w:afterAutospacing="1"/>
              <w:jc w:val="both"/>
              <w:rPr>
                <w:rFonts w:ascii="Times New Roman" w:eastAsia="Times New Roman" w:hAnsi="Times New Roman" w:cs="Times New Roman"/>
                <w:color w:val="000000"/>
                <w:sz w:val="24"/>
                <w:szCs w:val="24"/>
                <w:lang w:val="fr-FR" w:eastAsia="en-ZA"/>
              </w:rPr>
            </w:pPr>
            <w:r>
              <w:rPr>
                <w:rFonts w:ascii="Times New Roman" w:eastAsia="Times New Roman" w:hAnsi="Times New Roman" w:cs="Times New Roman"/>
                <w:color w:val="000000"/>
                <w:sz w:val="24"/>
                <w:szCs w:val="24"/>
                <w:lang w:val="fr-FR" w:eastAsia="en-ZA"/>
              </w:rPr>
              <w:t>Rs 500,0</w:t>
            </w:r>
            <w:r w:rsidR="00A65DC9" w:rsidRPr="003F17F4">
              <w:rPr>
                <w:rFonts w:ascii="Times New Roman" w:eastAsia="Times New Roman" w:hAnsi="Times New Roman" w:cs="Times New Roman"/>
                <w:color w:val="000000"/>
                <w:sz w:val="24"/>
                <w:szCs w:val="24"/>
                <w:lang w:val="fr-FR" w:eastAsia="en-ZA"/>
              </w:rPr>
              <w:t>00</w:t>
            </w:r>
          </w:p>
        </w:tc>
      </w:tr>
    </w:tbl>
    <w:p w14:paraId="6FF284F7" w14:textId="77777777" w:rsidR="00332526" w:rsidRDefault="00332526" w:rsidP="00D01091">
      <w:pPr>
        <w:jc w:val="both"/>
        <w:rPr>
          <w:rFonts w:ascii="Times New Roman" w:hAnsi="Times New Roman" w:cs="Times New Roman"/>
          <w:sz w:val="24"/>
          <w:szCs w:val="24"/>
        </w:rPr>
      </w:pPr>
    </w:p>
    <w:p w14:paraId="45E3FBE7" w14:textId="77777777" w:rsidR="00D01091" w:rsidRDefault="00CD762D" w:rsidP="00D01091">
      <w:pPr>
        <w:jc w:val="both"/>
        <w:rPr>
          <w:rFonts w:ascii="Times New Roman" w:hAnsi="Times New Roman" w:cs="Times New Roman"/>
          <w:sz w:val="24"/>
          <w:szCs w:val="24"/>
        </w:rPr>
      </w:pPr>
      <w:r>
        <w:rPr>
          <w:rFonts w:ascii="Times New Roman" w:hAnsi="Times New Roman" w:cs="Times New Roman"/>
          <w:sz w:val="24"/>
          <w:szCs w:val="24"/>
        </w:rPr>
        <w:t>A</w:t>
      </w:r>
      <w:r w:rsidR="00A1625F">
        <w:rPr>
          <w:rFonts w:ascii="Times New Roman" w:hAnsi="Times New Roman" w:cs="Times New Roman"/>
          <w:sz w:val="24"/>
          <w:szCs w:val="24"/>
        </w:rPr>
        <w:t xml:space="preserve">n </w:t>
      </w:r>
      <w:r w:rsidR="00A1625F" w:rsidRPr="00642A18">
        <w:rPr>
          <w:rFonts w:ascii="Times New Roman" w:hAnsi="Times New Roman" w:cs="Times New Roman"/>
          <w:b/>
          <w:sz w:val="24"/>
          <w:szCs w:val="24"/>
        </w:rPr>
        <w:t>Observatory on GBV</w:t>
      </w:r>
      <w:r w:rsidR="00A1625F" w:rsidRPr="0044781C">
        <w:rPr>
          <w:rFonts w:ascii="Times New Roman" w:hAnsi="Times New Roman" w:cs="Times New Roman"/>
          <w:sz w:val="24"/>
          <w:szCs w:val="24"/>
        </w:rPr>
        <w:t xml:space="preserve"> </w:t>
      </w:r>
      <w:r w:rsidR="00EE361A">
        <w:rPr>
          <w:rFonts w:ascii="Times New Roman" w:hAnsi="Times New Roman" w:cs="Times New Roman"/>
          <w:sz w:val="24"/>
          <w:szCs w:val="24"/>
        </w:rPr>
        <w:t xml:space="preserve">will be set up </w:t>
      </w:r>
      <w:r w:rsidR="00A1625F" w:rsidRPr="0044781C">
        <w:rPr>
          <w:rFonts w:ascii="Times New Roman" w:hAnsi="Times New Roman" w:cs="Times New Roman"/>
          <w:sz w:val="24"/>
          <w:szCs w:val="24"/>
        </w:rPr>
        <w:t>to strengthen the data capture</w:t>
      </w:r>
      <w:r w:rsidR="00A1625F">
        <w:rPr>
          <w:rFonts w:ascii="Times New Roman" w:hAnsi="Times New Roman" w:cs="Times New Roman"/>
          <w:sz w:val="24"/>
          <w:szCs w:val="24"/>
        </w:rPr>
        <w:t xml:space="preserve"> </w:t>
      </w:r>
      <w:r w:rsidR="00A1625F" w:rsidRPr="0044781C">
        <w:rPr>
          <w:rFonts w:ascii="Times New Roman" w:hAnsi="Times New Roman" w:cs="Times New Roman"/>
          <w:sz w:val="24"/>
          <w:szCs w:val="24"/>
        </w:rPr>
        <w:t xml:space="preserve">on </w:t>
      </w:r>
      <w:r w:rsidR="00223D72">
        <w:rPr>
          <w:rFonts w:ascii="Times New Roman" w:hAnsi="Times New Roman" w:cs="Times New Roman"/>
          <w:sz w:val="24"/>
          <w:szCs w:val="24"/>
        </w:rPr>
        <w:t>GBV</w:t>
      </w:r>
      <w:r w:rsidR="00A1625F" w:rsidRPr="0044781C">
        <w:rPr>
          <w:rFonts w:ascii="Times New Roman" w:hAnsi="Times New Roman" w:cs="Times New Roman"/>
          <w:sz w:val="24"/>
          <w:szCs w:val="24"/>
        </w:rPr>
        <w:t xml:space="preserve"> in Mauritius.</w:t>
      </w:r>
      <w:r>
        <w:rPr>
          <w:rFonts w:ascii="Times New Roman" w:hAnsi="Times New Roman" w:cs="Times New Roman"/>
          <w:sz w:val="24"/>
          <w:szCs w:val="24"/>
        </w:rPr>
        <w:t xml:space="preserve"> </w:t>
      </w:r>
      <w:r w:rsidR="002A7A44">
        <w:rPr>
          <w:rFonts w:ascii="Times New Roman" w:hAnsi="Times New Roman" w:cs="Times New Roman"/>
          <w:sz w:val="24"/>
          <w:szCs w:val="24"/>
        </w:rPr>
        <w:t>T</w:t>
      </w:r>
      <w:r w:rsidR="00D01091" w:rsidRPr="0044781C">
        <w:rPr>
          <w:rFonts w:ascii="Times New Roman" w:hAnsi="Times New Roman" w:cs="Times New Roman"/>
          <w:sz w:val="24"/>
          <w:szCs w:val="24"/>
        </w:rPr>
        <w:t>he setting up of such an Observatory will lead to harmonised data collection for</w:t>
      </w:r>
      <w:r w:rsidR="00D01091">
        <w:rPr>
          <w:rFonts w:ascii="Times New Roman" w:hAnsi="Times New Roman" w:cs="Times New Roman"/>
          <w:sz w:val="24"/>
          <w:szCs w:val="24"/>
        </w:rPr>
        <w:t xml:space="preserve"> </w:t>
      </w:r>
      <w:r w:rsidR="00D01091" w:rsidRPr="0044781C">
        <w:rPr>
          <w:rFonts w:ascii="Times New Roman" w:hAnsi="Times New Roman" w:cs="Times New Roman"/>
          <w:sz w:val="24"/>
          <w:szCs w:val="24"/>
        </w:rPr>
        <w:t>informed policy making and monitoring and evaluation of initiatives on GBV. This platform will</w:t>
      </w:r>
      <w:r w:rsidR="00D01091">
        <w:rPr>
          <w:rFonts w:ascii="Times New Roman" w:hAnsi="Times New Roman" w:cs="Times New Roman"/>
          <w:sz w:val="24"/>
          <w:szCs w:val="24"/>
        </w:rPr>
        <w:t xml:space="preserve"> </w:t>
      </w:r>
      <w:r w:rsidR="00D01091" w:rsidRPr="0044781C">
        <w:rPr>
          <w:rFonts w:ascii="Times New Roman" w:hAnsi="Times New Roman" w:cs="Times New Roman"/>
          <w:sz w:val="24"/>
          <w:szCs w:val="24"/>
        </w:rPr>
        <w:t>enable the setting up of a holistic and transparent mechanism to strengthen collaboration and</w:t>
      </w:r>
      <w:r w:rsidR="00D01091">
        <w:rPr>
          <w:rFonts w:ascii="Times New Roman" w:hAnsi="Times New Roman" w:cs="Times New Roman"/>
          <w:sz w:val="24"/>
          <w:szCs w:val="24"/>
        </w:rPr>
        <w:t xml:space="preserve"> </w:t>
      </w:r>
      <w:r w:rsidR="00D01091" w:rsidRPr="0044781C">
        <w:rPr>
          <w:rFonts w:ascii="Times New Roman" w:hAnsi="Times New Roman" w:cs="Times New Roman"/>
          <w:sz w:val="24"/>
          <w:szCs w:val="24"/>
        </w:rPr>
        <w:t xml:space="preserve">understanding of the actions carried out in matters related to care for victims; evolution of </w:t>
      </w:r>
      <w:r w:rsidR="00292E84" w:rsidRPr="0044781C">
        <w:rPr>
          <w:rFonts w:ascii="Times New Roman" w:hAnsi="Times New Roman" w:cs="Times New Roman"/>
          <w:sz w:val="24"/>
          <w:szCs w:val="24"/>
        </w:rPr>
        <w:t>gender based</w:t>
      </w:r>
      <w:r w:rsidR="00D01091" w:rsidRPr="0044781C">
        <w:rPr>
          <w:rFonts w:ascii="Times New Roman" w:hAnsi="Times New Roman" w:cs="Times New Roman"/>
          <w:sz w:val="24"/>
          <w:szCs w:val="24"/>
        </w:rPr>
        <w:t xml:space="preserve"> violence in Mauritius and subsequently, elaboration of future public policies to eradicate this</w:t>
      </w:r>
      <w:r w:rsidR="00D01091">
        <w:rPr>
          <w:rFonts w:ascii="Times New Roman" w:hAnsi="Times New Roman" w:cs="Times New Roman"/>
          <w:sz w:val="24"/>
          <w:szCs w:val="24"/>
        </w:rPr>
        <w:t xml:space="preserve"> </w:t>
      </w:r>
      <w:r w:rsidR="00D01091" w:rsidRPr="0044781C">
        <w:rPr>
          <w:rFonts w:ascii="Times New Roman" w:hAnsi="Times New Roman" w:cs="Times New Roman"/>
          <w:sz w:val="24"/>
          <w:szCs w:val="24"/>
        </w:rPr>
        <w:t>serious social problem which constitutes the worst example of the inequality suffered by women.</w:t>
      </w:r>
    </w:p>
    <w:p w14:paraId="5643B6A4" w14:textId="77777777" w:rsidR="00917E58" w:rsidRPr="00415140" w:rsidRDefault="002842D9" w:rsidP="00917E58">
      <w:pPr>
        <w:jc w:val="both"/>
        <w:rPr>
          <w:rFonts w:ascii="Times New Roman" w:hAnsi="Times New Roman" w:cs="Times New Roman"/>
          <w:sz w:val="28"/>
          <w:szCs w:val="24"/>
        </w:rPr>
      </w:pPr>
      <w:r>
        <w:rPr>
          <w:rFonts w:ascii="Times New Roman" w:hAnsi="Times New Roman" w:cs="Times New Roman"/>
          <w:sz w:val="24"/>
          <w:szCs w:val="24"/>
        </w:rPr>
        <w:t>The</w:t>
      </w:r>
      <w:r w:rsidRPr="00E6146A">
        <w:rPr>
          <w:rFonts w:ascii="Times New Roman" w:hAnsi="Times New Roman" w:cs="Times New Roman"/>
          <w:sz w:val="24"/>
          <w:szCs w:val="24"/>
        </w:rPr>
        <w:t xml:space="preserve"> </w:t>
      </w:r>
      <w:r>
        <w:rPr>
          <w:rFonts w:ascii="Times New Roman" w:hAnsi="Times New Roman" w:cs="Times New Roman"/>
          <w:sz w:val="24"/>
          <w:szCs w:val="24"/>
        </w:rPr>
        <w:t>MGEFW signed</w:t>
      </w:r>
      <w:r w:rsidRPr="00E6146A">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6146A">
        <w:rPr>
          <w:rFonts w:ascii="Times New Roman" w:hAnsi="Times New Roman" w:cs="Times New Roman"/>
          <w:sz w:val="24"/>
          <w:szCs w:val="24"/>
        </w:rPr>
        <w:t xml:space="preserve">memorandum of understanding for the operationalization of the Observatory on </w:t>
      </w:r>
      <w:r>
        <w:rPr>
          <w:rFonts w:ascii="Times New Roman" w:hAnsi="Times New Roman" w:cs="Times New Roman"/>
          <w:sz w:val="24"/>
          <w:szCs w:val="24"/>
        </w:rPr>
        <w:t>GBV</w:t>
      </w:r>
      <w:r w:rsidRPr="00E6146A">
        <w:rPr>
          <w:rFonts w:ascii="Times New Roman" w:hAnsi="Times New Roman" w:cs="Times New Roman"/>
          <w:sz w:val="24"/>
          <w:szCs w:val="24"/>
        </w:rPr>
        <w:t xml:space="preserve"> with the Mauritius Research and Innovation Council </w:t>
      </w:r>
      <w:r>
        <w:rPr>
          <w:rFonts w:ascii="Times New Roman" w:hAnsi="Times New Roman" w:cs="Times New Roman"/>
          <w:sz w:val="24"/>
          <w:szCs w:val="24"/>
        </w:rPr>
        <w:t xml:space="preserve">on 23 </w:t>
      </w:r>
      <w:r w:rsidRPr="00E6146A">
        <w:rPr>
          <w:rFonts w:ascii="Times New Roman" w:hAnsi="Times New Roman" w:cs="Times New Roman"/>
          <w:sz w:val="24"/>
          <w:szCs w:val="24"/>
        </w:rPr>
        <w:t>December 2021.</w:t>
      </w:r>
      <w:r w:rsidRPr="00E6146A">
        <w:rPr>
          <w:rFonts w:ascii="Times New Roman" w:hAnsi="Times New Roman" w:cs="Times New Roman"/>
          <w:sz w:val="24"/>
          <w:szCs w:val="24"/>
        </w:rPr>
        <w:cr/>
      </w:r>
    </w:p>
    <w:p w14:paraId="7EC296BA" w14:textId="77777777" w:rsidR="00233E40" w:rsidRDefault="00BC7AF4" w:rsidP="00415140">
      <w:pPr>
        <w:spacing w:before="240"/>
        <w:ind w:hanging="360"/>
        <w:jc w:val="both"/>
        <w:rPr>
          <w:rFonts w:ascii="Times New Roman" w:hAnsi="Times New Roman" w:cs="Times New Roman"/>
          <w:b/>
          <w:sz w:val="24"/>
          <w:szCs w:val="24"/>
        </w:rPr>
      </w:pPr>
      <w:r>
        <w:rPr>
          <w:rFonts w:ascii="Times New Roman" w:hAnsi="Times New Roman" w:cs="Times New Roman"/>
          <w:b/>
          <w:sz w:val="24"/>
          <w:szCs w:val="24"/>
        </w:rPr>
        <w:t>5.0</w:t>
      </w:r>
      <w:r w:rsidR="00233E40">
        <w:rPr>
          <w:rFonts w:ascii="Times New Roman" w:hAnsi="Times New Roman" w:cs="Times New Roman"/>
          <w:b/>
          <w:sz w:val="24"/>
          <w:szCs w:val="24"/>
        </w:rPr>
        <w:t xml:space="preserve"> </w:t>
      </w:r>
      <w:r w:rsidR="00233E40" w:rsidRPr="00233E40">
        <w:rPr>
          <w:rFonts w:ascii="Times New Roman" w:hAnsi="Times New Roman" w:cs="Times New Roman"/>
          <w:b/>
          <w:sz w:val="24"/>
          <w:szCs w:val="24"/>
          <w:u w:val="single"/>
        </w:rPr>
        <w:t>Examples of good practices and multi-sectoral efforts by the State</w:t>
      </w:r>
      <w:r>
        <w:rPr>
          <w:rFonts w:ascii="Times New Roman" w:hAnsi="Times New Roman" w:cs="Times New Roman"/>
          <w:b/>
          <w:sz w:val="24"/>
          <w:szCs w:val="24"/>
        </w:rPr>
        <w:t xml:space="preserve"> </w:t>
      </w:r>
    </w:p>
    <w:p w14:paraId="0A1D6605" w14:textId="77777777" w:rsidR="00BC7AF4" w:rsidRDefault="00233E40" w:rsidP="00415140">
      <w:pPr>
        <w:spacing w:before="240"/>
        <w:ind w:hanging="360"/>
        <w:jc w:val="both"/>
        <w:rPr>
          <w:rFonts w:ascii="Times New Roman" w:hAnsi="Times New Roman" w:cs="Times New Roman"/>
          <w:sz w:val="24"/>
          <w:szCs w:val="24"/>
          <w:u w:val="single"/>
        </w:rPr>
      </w:pPr>
      <w:r w:rsidRPr="00F219D7">
        <w:rPr>
          <w:rFonts w:ascii="Times New Roman" w:hAnsi="Times New Roman" w:cs="Times New Roman"/>
          <w:sz w:val="24"/>
          <w:szCs w:val="24"/>
        </w:rPr>
        <w:t>5.1</w:t>
      </w:r>
      <w:r w:rsidR="00F219D7">
        <w:rPr>
          <w:rFonts w:ascii="Times New Roman" w:hAnsi="Times New Roman" w:cs="Times New Roman"/>
          <w:sz w:val="24"/>
          <w:szCs w:val="24"/>
        </w:rPr>
        <w:t xml:space="preserve"> </w:t>
      </w:r>
      <w:r w:rsidR="00BC7AF4" w:rsidRPr="00F219D7">
        <w:rPr>
          <w:rFonts w:ascii="Times New Roman" w:hAnsi="Times New Roman" w:cs="Times New Roman"/>
          <w:sz w:val="24"/>
          <w:szCs w:val="24"/>
          <w:u w:val="single"/>
        </w:rPr>
        <w:t>National Strategy and Action Plan 2020-2024</w:t>
      </w:r>
    </w:p>
    <w:p w14:paraId="24DF7874" w14:textId="77777777" w:rsidR="00CC24F8" w:rsidRDefault="00CC24F8" w:rsidP="00CC24F8">
      <w:pPr>
        <w:jc w:val="both"/>
        <w:rPr>
          <w:rFonts w:ascii="Times New Roman" w:hAnsi="Times New Roman" w:cs="Times New Roman"/>
          <w:sz w:val="24"/>
          <w:szCs w:val="24"/>
        </w:rPr>
      </w:pPr>
      <w:r w:rsidRPr="0044781C">
        <w:rPr>
          <w:rFonts w:ascii="Times New Roman" w:hAnsi="Times New Roman" w:cs="Times New Roman"/>
          <w:sz w:val="24"/>
          <w:szCs w:val="24"/>
        </w:rPr>
        <w:t>The National Strategy Document and its accompanying Action Plan present the new strategic</w:t>
      </w:r>
      <w:r>
        <w:rPr>
          <w:rFonts w:ascii="Times New Roman" w:hAnsi="Times New Roman" w:cs="Times New Roman"/>
          <w:sz w:val="24"/>
          <w:szCs w:val="24"/>
        </w:rPr>
        <w:t xml:space="preserve"> </w:t>
      </w:r>
      <w:r w:rsidRPr="0044781C">
        <w:rPr>
          <w:rFonts w:ascii="Times New Roman" w:hAnsi="Times New Roman" w:cs="Times New Roman"/>
          <w:sz w:val="24"/>
          <w:szCs w:val="24"/>
        </w:rPr>
        <w:t>direction of the Government of Mauritius to eliminate GBV in Mauritius. It reflects stakeholder</w:t>
      </w:r>
      <w:r>
        <w:rPr>
          <w:rFonts w:ascii="Times New Roman" w:hAnsi="Times New Roman" w:cs="Times New Roman"/>
          <w:sz w:val="24"/>
          <w:szCs w:val="24"/>
        </w:rPr>
        <w:t xml:space="preserve"> </w:t>
      </w:r>
      <w:r w:rsidRPr="0044781C">
        <w:rPr>
          <w:rFonts w:ascii="Times New Roman" w:hAnsi="Times New Roman" w:cs="Times New Roman"/>
          <w:sz w:val="24"/>
          <w:szCs w:val="24"/>
        </w:rPr>
        <w:t>engagement and has been drafted in a participatory manner to capture the current specificities of the</w:t>
      </w:r>
      <w:r>
        <w:rPr>
          <w:rFonts w:ascii="Times New Roman" w:hAnsi="Times New Roman" w:cs="Times New Roman"/>
          <w:sz w:val="24"/>
          <w:szCs w:val="24"/>
        </w:rPr>
        <w:t xml:space="preserve"> </w:t>
      </w:r>
      <w:r w:rsidRPr="0044781C">
        <w:rPr>
          <w:rFonts w:ascii="Times New Roman" w:hAnsi="Times New Roman" w:cs="Times New Roman"/>
          <w:sz w:val="24"/>
          <w:szCs w:val="24"/>
        </w:rPr>
        <w:t>Republic of Mauritius</w:t>
      </w:r>
      <w:r>
        <w:rPr>
          <w:rFonts w:ascii="Times New Roman" w:hAnsi="Times New Roman" w:cs="Times New Roman"/>
          <w:sz w:val="24"/>
          <w:szCs w:val="24"/>
        </w:rPr>
        <w:t>.</w:t>
      </w:r>
    </w:p>
    <w:p w14:paraId="2C1CBB2E" w14:textId="77777777" w:rsidR="00613006" w:rsidRDefault="00613006" w:rsidP="00CC24F8">
      <w:pPr>
        <w:jc w:val="both"/>
        <w:rPr>
          <w:rFonts w:ascii="Times New Roman" w:hAnsi="Times New Roman" w:cs="Times New Roman"/>
          <w:sz w:val="24"/>
          <w:szCs w:val="24"/>
        </w:rPr>
      </w:pPr>
      <w:r w:rsidRPr="00D25B0F">
        <w:rPr>
          <w:rFonts w:ascii="Times New Roman" w:hAnsi="Times New Roman" w:cs="Times New Roman"/>
          <w:sz w:val="24"/>
          <w:szCs w:val="24"/>
        </w:rPr>
        <w:t>It is further informed by international best practices and frameworks to address the root cause</w:t>
      </w:r>
      <w:r>
        <w:rPr>
          <w:rFonts w:ascii="Times New Roman" w:hAnsi="Times New Roman" w:cs="Times New Roman"/>
          <w:sz w:val="24"/>
          <w:szCs w:val="24"/>
        </w:rPr>
        <w:t xml:space="preserve"> </w:t>
      </w:r>
      <w:r w:rsidRPr="00D25B0F">
        <w:rPr>
          <w:rFonts w:ascii="Times New Roman" w:hAnsi="Times New Roman" w:cs="Times New Roman"/>
          <w:sz w:val="24"/>
          <w:szCs w:val="24"/>
        </w:rPr>
        <w:t>of gender inequality and is survivor-focused. The key elements of the National Strategy revolve</w:t>
      </w:r>
      <w:r>
        <w:rPr>
          <w:rFonts w:ascii="Times New Roman" w:hAnsi="Times New Roman" w:cs="Times New Roman"/>
          <w:sz w:val="24"/>
          <w:szCs w:val="24"/>
        </w:rPr>
        <w:t xml:space="preserve"> </w:t>
      </w:r>
      <w:r w:rsidRPr="00D25B0F">
        <w:rPr>
          <w:rFonts w:ascii="Times New Roman" w:hAnsi="Times New Roman" w:cs="Times New Roman"/>
          <w:sz w:val="24"/>
          <w:szCs w:val="24"/>
        </w:rPr>
        <w:t>around having a shared understanding of the nature and extent of GBV in Mauritius, the commitment</w:t>
      </w:r>
      <w:r>
        <w:rPr>
          <w:rFonts w:ascii="Times New Roman" w:hAnsi="Times New Roman" w:cs="Times New Roman"/>
          <w:sz w:val="24"/>
          <w:szCs w:val="24"/>
        </w:rPr>
        <w:t xml:space="preserve"> </w:t>
      </w:r>
      <w:r w:rsidRPr="00D25B0F">
        <w:rPr>
          <w:rFonts w:ascii="Times New Roman" w:hAnsi="Times New Roman" w:cs="Times New Roman"/>
          <w:sz w:val="24"/>
          <w:szCs w:val="24"/>
        </w:rPr>
        <w:t>of multiple stakeholders, the need to strengthen existing legislative and policy framework, capacity</w:t>
      </w:r>
      <w:r>
        <w:rPr>
          <w:rFonts w:ascii="Times New Roman" w:hAnsi="Times New Roman" w:cs="Times New Roman"/>
          <w:sz w:val="24"/>
          <w:szCs w:val="24"/>
        </w:rPr>
        <w:t xml:space="preserve"> </w:t>
      </w:r>
      <w:r w:rsidRPr="00D25B0F">
        <w:rPr>
          <w:rFonts w:ascii="Times New Roman" w:hAnsi="Times New Roman" w:cs="Times New Roman"/>
          <w:sz w:val="24"/>
          <w:szCs w:val="24"/>
        </w:rPr>
        <w:t>building of stakeholders; and a strong monitoring and evaluation mechanism</w:t>
      </w:r>
      <w:r>
        <w:rPr>
          <w:rFonts w:ascii="Times New Roman" w:hAnsi="Times New Roman" w:cs="Times New Roman"/>
          <w:sz w:val="24"/>
          <w:szCs w:val="24"/>
        </w:rPr>
        <w:t>.</w:t>
      </w:r>
    </w:p>
    <w:p w14:paraId="6545A0A9" w14:textId="77777777" w:rsidR="00BB32FA" w:rsidRPr="00D25B0F" w:rsidRDefault="00BB32FA" w:rsidP="00BB32FA">
      <w:pPr>
        <w:jc w:val="both"/>
        <w:rPr>
          <w:rFonts w:ascii="Times New Roman" w:hAnsi="Times New Roman" w:cs="Times New Roman"/>
          <w:sz w:val="24"/>
          <w:szCs w:val="24"/>
        </w:rPr>
      </w:pPr>
      <w:r w:rsidRPr="00D25B0F">
        <w:rPr>
          <w:rFonts w:ascii="Times New Roman" w:hAnsi="Times New Roman" w:cs="Times New Roman"/>
          <w:sz w:val="24"/>
          <w:szCs w:val="24"/>
        </w:rPr>
        <w:t>In order to ensure the successful implementation of the National Strategy and its</w:t>
      </w:r>
      <w:r>
        <w:rPr>
          <w:rFonts w:ascii="Times New Roman" w:hAnsi="Times New Roman" w:cs="Times New Roman"/>
          <w:sz w:val="24"/>
          <w:szCs w:val="24"/>
        </w:rPr>
        <w:t xml:space="preserve"> </w:t>
      </w:r>
      <w:r w:rsidRPr="00D25B0F">
        <w:rPr>
          <w:rFonts w:ascii="Times New Roman" w:hAnsi="Times New Roman" w:cs="Times New Roman"/>
          <w:sz w:val="24"/>
          <w:szCs w:val="24"/>
        </w:rPr>
        <w:t>accompanying Action Plan, Government has set up the following Monitoring and Evaluation</w:t>
      </w:r>
      <w:r>
        <w:rPr>
          <w:rFonts w:ascii="Times New Roman" w:hAnsi="Times New Roman" w:cs="Times New Roman"/>
          <w:sz w:val="24"/>
          <w:szCs w:val="24"/>
        </w:rPr>
        <w:t xml:space="preserve"> </w:t>
      </w:r>
      <w:r w:rsidRPr="00D25B0F">
        <w:rPr>
          <w:rFonts w:ascii="Times New Roman" w:hAnsi="Times New Roman" w:cs="Times New Roman"/>
          <w:sz w:val="24"/>
          <w:szCs w:val="24"/>
        </w:rPr>
        <w:t>mechanisms:</w:t>
      </w:r>
    </w:p>
    <w:p w14:paraId="3B316224" w14:textId="77777777" w:rsidR="00BB32FA" w:rsidRPr="00421A35" w:rsidRDefault="00BB32FA" w:rsidP="00BB32FA">
      <w:pPr>
        <w:pStyle w:val="ListParagraph"/>
        <w:numPr>
          <w:ilvl w:val="0"/>
          <w:numId w:val="20"/>
        </w:numPr>
        <w:ind w:left="720"/>
        <w:jc w:val="both"/>
        <w:rPr>
          <w:rFonts w:ascii="Times New Roman" w:hAnsi="Times New Roman" w:cs="Times New Roman"/>
          <w:sz w:val="24"/>
          <w:szCs w:val="24"/>
        </w:rPr>
      </w:pPr>
      <w:r w:rsidRPr="00421A35">
        <w:rPr>
          <w:rFonts w:ascii="Times New Roman" w:hAnsi="Times New Roman" w:cs="Times New Roman"/>
          <w:sz w:val="24"/>
          <w:szCs w:val="24"/>
        </w:rPr>
        <w:t>A High Level Committee under the chair of the Hon. Prime Minister to monitor and evaluate the progress made on the implementation of the National Strategy and Act</w:t>
      </w:r>
      <w:r w:rsidR="004D5838">
        <w:rPr>
          <w:rFonts w:ascii="Times New Roman" w:hAnsi="Times New Roman" w:cs="Times New Roman"/>
          <w:sz w:val="24"/>
          <w:szCs w:val="24"/>
        </w:rPr>
        <w:t>ion Plan on a half yearly basis.</w:t>
      </w:r>
    </w:p>
    <w:p w14:paraId="708EC462" w14:textId="77777777" w:rsidR="00BB32FA" w:rsidRPr="00421A35" w:rsidRDefault="00BB32FA" w:rsidP="00BB32FA">
      <w:pPr>
        <w:pStyle w:val="ListParagraph"/>
        <w:numPr>
          <w:ilvl w:val="0"/>
          <w:numId w:val="20"/>
        </w:numPr>
        <w:ind w:left="720"/>
        <w:jc w:val="both"/>
        <w:rPr>
          <w:rFonts w:ascii="Times New Roman" w:hAnsi="Times New Roman" w:cs="Times New Roman"/>
          <w:sz w:val="24"/>
          <w:szCs w:val="24"/>
        </w:rPr>
      </w:pPr>
      <w:r w:rsidRPr="00421A35">
        <w:rPr>
          <w:rFonts w:ascii="Times New Roman" w:hAnsi="Times New Roman" w:cs="Times New Roman"/>
          <w:sz w:val="24"/>
          <w:szCs w:val="24"/>
        </w:rPr>
        <w:t xml:space="preserve">A National Steering Committee on GBV chaired by the Hon Minister of Gender Equality and Family Welfare meet on a quarterly basis. </w:t>
      </w:r>
    </w:p>
    <w:p w14:paraId="3010E47B" w14:textId="77777777" w:rsidR="00BB32FA" w:rsidRPr="00421A35" w:rsidRDefault="00BB32FA" w:rsidP="00BB32FA">
      <w:pPr>
        <w:pStyle w:val="ListParagraph"/>
        <w:numPr>
          <w:ilvl w:val="0"/>
          <w:numId w:val="20"/>
        </w:numPr>
        <w:ind w:left="720"/>
        <w:jc w:val="both"/>
        <w:rPr>
          <w:rFonts w:ascii="Times New Roman" w:hAnsi="Times New Roman" w:cs="Times New Roman"/>
          <w:sz w:val="24"/>
          <w:szCs w:val="24"/>
        </w:rPr>
      </w:pPr>
      <w:r w:rsidRPr="00421A35">
        <w:rPr>
          <w:rFonts w:ascii="Times New Roman" w:hAnsi="Times New Roman" w:cs="Times New Roman"/>
          <w:sz w:val="24"/>
          <w:szCs w:val="24"/>
        </w:rPr>
        <w:t>Four Technical Working Groups to ensure the implementation of the activities falling under each of the following sub strategies:</w:t>
      </w:r>
    </w:p>
    <w:p w14:paraId="131A0659" w14:textId="77777777" w:rsidR="00BB32FA" w:rsidRPr="0012433E" w:rsidRDefault="00BB32FA" w:rsidP="00BB32FA">
      <w:pPr>
        <w:pStyle w:val="ListParagraph"/>
        <w:numPr>
          <w:ilvl w:val="1"/>
          <w:numId w:val="24"/>
        </w:numPr>
        <w:ind w:hanging="180"/>
        <w:jc w:val="both"/>
        <w:rPr>
          <w:rFonts w:ascii="Times New Roman" w:hAnsi="Times New Roman" w:cs="Times New Roman"/>
          <w:sz w:val="24"/>
          <w:szCs w:val="24"/>
        </w:rPr>
      </w:pPr>
      <w:r w:rsidRPr="0012433E">
        <w:rPr>
          <w:rFonts w:ascii="Times New Roman" w:hAnsi="Times New Roman" w:cs="Times New Roman"/>
          <w:sz w:val="24"/>
          <w:szCs w:val="24"/>
        </w:rPr>
        <w:t>Change societal norms and beliefs that are against principles of gender equality and equity;</w:t>
      </w:r>
    </w:p>
    <w:p w14:paraId="687238A1" w14:textId="77777777" w:rsidR="00BB32FA" w:rsidRPr="0012433E" w:rsidRDefault="00BB32FA" w:rsidP="00BB32FA">
      <w:pPr>
        <w:pStyle w:val="ListParagraph"/>
        <w:numPr>
          <w:ilvl w:val="1"/>
          <w:numId w:val="24"/>
        </w:numPr>
        <w:ind w:hanging="180"/>
        <w:jc w:val="both"/>
        <w:rPr>
          <w:rFonts w:ascii="Times New Roman" w:hAnsi="Times New Roman" w:cs="Times New Roman"/>
          <w:sz w:val="24"/>
          <w:szCs w:val="24"/>
        </w:rPr>
      </w:pPr>
      <w:r w:rsidRPr="0012433E">
        <w:rPr>
          <w:rFonts w:ascii="Times New Roman" w:hAnsi="Times New Roman" w:cs="Times New Roman"/>
          <w:sz w:val="24"/>
          <w:szCs w:val="24"/>
        </w:rPr>
        <w:t>Priority support services for survivors while holding perpetrators accountable;</w:t>
      </w:r>
    </w:p>
    <w:p w14:paraId="00F37074" w14:textId="77777777" w:rsidR="00BB32FA" w:rsidRPr="0012433E" w:rsidRDefault="00BB32FA" w:rsidP="00BB32FA">
      <w:pPr>
        <w:pStyle w:val="ListParagraph"/>
        <w:numPr>
          <w:ilvl w:val="1"/>
          <w:numId w:val="24"/>
        </w:numPr>
        <w:ind w:hanging="180"/>
        <w:jc w:val="both"/>
        <w:rPr>
          <w:rFonts w:ascii="Times New Roman" w:hAnsi="Times New Roman" w:cs="Times New Roman"/>
          <w:sz w:val="24"/>
          <w:szCs w:val="24"/>
        </w:rPr>
      </w:pPr>
      <w:r w:rsidRPr="0012433E">
        <w:rPr>
          <w:rFonts w:ascii="Times New Roman" w:hAnsi="Times New Roman" w:cs="Times New Roman"/>
          <w:sz w:val="24"/>
          <w:szCs w:val="24"/>
        </w:rPr>
        <w:t>Identify and redress discriminatory practices that perpetuate gender-based violence; and</w:t>
      </w:r>
    </w:p>
    <w:p w14:paraId="162DBE34" w14:textId="77777777" w:rsidR="00BB32FA" w:rsidRPr="0012433E" w:rsidRDefault="00BB32FA" w:rsidP="00BB32FA">
      <w:pPr>
        <w:pStyle w:val="ListParagraph"/>
        <w:numPr>
          <w:ilvl w:val="1"/>
          <w:numId w:val="24"/>
        </w:numPr>
        <w:ind w:hanging="180"/>
        <w:jc w:val="both"/>
        <w:rPr>
          <w:rFonts w:ascii="Times New Roman" w:hAnsi="Times New Roman" w:cs="Times New Roman"/>
          <w:sz w:val="24"/>
          <w:szCs w:val="24"/>
        </w:rPr>
      </w:pPr>
      <w:r w:rsidRPr="0012433E">
        <w:rPr>
          <w:rFonts w:ascii="Times New Roman" w:hAnsi="Times New Roman" w:cs="Times New Roman"/>
          <w:sz w:val="24"/>
          <w:szCs w:val="24"/>
        </w:rPr>
        <w:t>Coordinated Monitoring and Evaluation.</w:t>
      </w:r>
    </w:p>
    <w:p w14:paraId="73E67CDF" w14:textId="77777777" w:rsidR="00CC24F8" w:rsidRPr="00CC24F8" w:rsidRDefault="00BB32FA" w:rsidP="00CC24F8">
      <w:pPr>
        <w:jc w:val="both"/>
        <w:rPr>
          <w:rFonts w:ascii="Times New Roman" w:hAnsi="Times New Roman" w:cs="Times New Roman"/>
          <w:sz w:val="2"/>
          <w:szCs w:val="24"/>
        </w:rPr>
      </w:pPr>
      <w:r w:rsidRPr="00BC74B5">
        <w:rPr>
          <w:rFonts w:ascii="Times New Roman" w:hAnsi="Times New Roman" w:cs="Times New Roman"/>
          <w:sz w:val="24"/>
          <w:szCs w:val="24"/>
        </w:rPr>
        <w:t>Each Technical Working Group meet on a monthly basis and report to the National Steering Committee.</w:t>
      </w:r>
    </w:p>
    <w:p w14:paraId="6C517441" w14:textId="77777777" w:rsidR="00CC24F8" w:rsidRPr="0044781C" w:rsidRDefault="00CC24F8" w:rsidP="00CC24F8">
      <w:pPr>
        <w:spacing w:before="240"/>
        <w:jc w:val="both"/>
        <w:rPr>
          <w:rFonts w:ascii="Times New Roman" w:hAnsi="Times New Roman" w:cs="Times New Roman"/>
          <w:sz w:val="24"/>
          <w:szCs w:val="24"/>
        </w:rPr>
      </w:pPr>
      <w:r>
        <w:rPr>
          <w:rFonts w:ascii="Times New Roman" w:hAnsi="Times New Roman" w:cs="Times New Roman"/>
          <w:sz w:val="24"/>
          <w:szCs w:val="24"/>
        </w:rPr>
        <w:t>The</w:t>
      </w:r>
      <w:r w:rsidRPr="0044781C">
        <w:rPr>
          <w:rFonts w:ascii="Times New Roman" w:hAnsi="Times New Roman" w:cs="Times New Roman"/>
          <w:sz w:val="24"/>
          <w:szCs w:val="24"/>
        </w:rPr>
        <w:t xml:space="preserve"> </w:t>
      </w:r>
      <w:r w:rsidRPr="00BC7AF4">
        <w:rPr>
          <w:rFonts w:ascii="Times New Roman" w:hAnsi="Times New Roman" w:cs="Times New Roman"/>
          <w:sz w:val="24"/>
          <w:szCs w:val="24"/>
        </w:rPr>
        <w:t>National Strategy and Action Plan 2020-2024</w:t>
      </w:r>
      <w:r w:rsidRPr="0044781C">
        <w:rPr>
          <w:rFonts w:ascii="Times New Roman" w:hAnsi="Times New Roman" w:cs="Times New Roman"/>
          <w:sz w:val="24"/>
          <w:szCs w:val="24"/>
        </w:rPr>
        <w:t xml:space="preserve"> of the High-Level Committee</w:t>
      </w:r>
      <w:r>
        <w:rPr>
          <w:rFonts w:ascii="Times New Roman" w:hAnsi="Times New Roman" w:cs="Times New Roman"/>
          <w:sz w:val="24"/>
          <w:szCs w:val="24"/>
        </w:rPr>
        <w:t xml:space="preserve"> </w:t>
      </w:r>
      <w:r w:rsidRPr="0044781C">
        <w:rPr>
          <w:rFonts w:ascii="Times New Roman" w:hAnsi="Times New Roman" w:cs="Times New Roman"/>
          <w:sz w:val="24"/>
          <w:szCs w:val="24"/>
        </w:rPr>
        <w:t xml:space="preserve">on the Elimination of </w:t>
      </w:r>
      <w:r>
        <w:rPr>
          <w:rFonts w:ascii="Times New Roman" w:hAnsi="Times New Roman" w:cs="Times New Roman"/>
          <w:sz w:val="24"/>
          <w:szCs w:val="24"/>
        </w:rPr>
        <w:t>GBV</w:t>
      </w:r>
      <w:r w:rsidRPr="0044781C">
        <w:rPr>
          <w:rFonts w:ascii="Times New Roman" w:hAnsi="Times New Roman" w:cs="Times New Roman"/>
          <w:sz w:val="24"/>
          <w:szCs w:val="24"/>
        </w:rPr>
        <w:t xml:space="preserve"> was launched on 25 November 2020 on the occasion</w:t>
      </w:r>
      <w:r>
        <w:rPr>
          <w:rFonts w:ascii="Times New Roman" w:hAnsi="Times New Roman" w:cs="Times New Roman"/>
          <w:sz w:val="24"/>
          <w:szCs w:val="24"/>
        </w:rPr>
        <w:t xml:space="preserve"> </w:t>
      </w:r>
      <w:r w:rsidRPr="0044781C">
        <w:rPr>
          <w:rFonts w:ascii="Times New Roman" w:hAnsi="Times New Roman" w:cs="Times New Roman"/>
          <w:sz w:val="24"/>
          <w:szCs w:val="24"/>
        </w:rPr>
        <w:t>of the International Day of Elimination of Violence Against Women. Same is mainly geared towards</w:t>
      </w:r>
      <w:r>
        <w:rPr>
          <w:rFonts w:ascii="Times New Roman" w:hAnsi="Times New Roman" w:cs="Times New Roman"/>
          <w:sz w:val="24"/>
          <w:szCs w:val="24"/>
        </w:rPr>
        <w:t xml:space="preserve"> </w:t>
      </w:r>
      <w:r w:rsidRPr="0044781C">
        <w:rPr>
          <w:rFonts w:ascii="Times New Roman" w:hAnsi="Times New Roman" w:cs="Times New Roman"/>
          <w:sz w:val="24"/>
          <w:szCs w:val="24"/>
        </w:rPr>
        <w:t>the elimination of GBV wherein a strategic and a multi-sectoral approach has been adopted therein.</w:t>
      </w:r>
    </w:p>
    <w:p w14:paraId="0BE5BFCD" w14:textId="77777777" w:rsidR="00D01091" w:rsidRDefault="00D01091" w:rsidP="00BC6585">
      <w:pPr>
        <w:spacing w:after="0"/>
        <w:jc w:val="both"/>
        <w:rPr>
          <w:rFonts w:ascii="Times New Roman" w:hAnsi="Times New Roman" w:cs="Times New Roman"/>
          <w:sz w:val="24"/>
          <w:szCs w:val="24"/>
        </w:rPr>
      </w:pPr>
      <w:r w:rsidRPr="00C91325">
        <w:rPr>
          <w:rFonts w:ascii="Times New Roman" w:hAnsi="Times New Roman" w:cs="Times New Roman"/>
          <w:sz w:val="24"/>
          <w:szCs w:val="24"/>
        </w:rPr>
        <w:t>The commitment of all stakeholders, including Government, civil society, development</w:t>
      </w:r>
      <w:r>
        <w:rPr>
          <w:rFonts w:ascii="Times New Roman" w:hAnsi="Times New Roman" w:cs="Times New Roman"/>
          <w:sz w:val="24"/>
          <w:szCs w:val="24"/>
        </w:rPr>
        <w:t xml:space="preserve"> </w:t>
      </w:r>
      <w:r w:rsidRPr="00C91325">
        <w:rPr>
          <w:rFonts w:ascii="Times New Roman" w:hAnsi="Times New Roman" w:cs="Times New Roman"/>
          <w:sz w:val="24"/>
          <w:szCs w:val="24"/>
        </w:rPr>
        <w:t>partners and the private sector and adequate financing is crucial to ensure that GVB remains as a</w:t>
      </w:r>
      <w:r w:rsidR="00742FC0">
        <w:rPr>
          <w:rFonts w:ascii="Times New Roman" w:hAnsi="Times New Roman" w:cs="Times New Roman"/>
          <w:sz w:val="24"/>
          <w:szCs w:val="24"/>
        </w:rPr>
        <w:t xml:space="preserve"> </w:t>
      </w:r>
      <w:r w:rsidRPr="00C91325">
        <w:rPr>
          <w:rFonts w:ascii="Times New Roman" w:hAnsi="Times New Roman" w:cs="Times New Roman"/>
          <w:sz w:val="24"/>
          <w:szCs w:val="24"/>
        </w:rPr>
        <w:t>priority issue on the national agenda.</w:t>
      </w:r>
    </w:p>
    <w:p w14:paraId="07FBDB64" w14:textId="77777777" w:rsidR="00D01091" w:rsidRPr="00C91325" w:rsidRDefault="00D01091" w:rsidP="00BC6585">
      <w:pPr>
        <w:spacing w:before="240"/>
        <w:jc w:val="both"/>
        <w:rPr>
          <w:rFonts w:ascii="Times New Roman" w:hAnsi="Times New Roman" w:cs="Times New Roman"/>
          <w:sz w:val="24"/>
          <w:szCs w:val="24"/>
        </w:rPr>
      </w:pPr>
      <w:r w:rsidRPr="00C91325">
        <w:rPr>
          <w:rFonts w:ascii="Times New Roman" w:hAnsi="Times New Roman" w:cs="Times New Roman"/>
          <w:sz w:val="24"/>
          <w:szCs w:val="24"/>
        </w:rPr>
        <w:t>To this end, the key recommendations supporting the National Strategy that are responsive to</w:t>
      </w:r>
      <w:r>
        <w:rPr>
          <w:rFonts w:ascii="Times New Roman" w:hAnsi="Times New Roman" w:cs="Times New Roman"/>
          <w:sz w:val="24"/>
          <w:szCs w:val="24"/>
        </w:rPr>
        <w:t xml:space="preserve"> </w:t>
      </w:r>
      <w:r w:rsidRPr="00C91325">
        <w:rPr>
          <w:rFonts w:ascii="Times New Roman" w:hAnsi="Times New Roman" w:cs="Times New Roman"/>
          <w:sz w:val="24"/>
          <w:szCs w:val="24"/>
        </w:rPr>
        <w:t>the present country context are as follows:</w:t>
      </w:r>
    </w:p>
    <w:p w14:paraId="641C3C7B" w14:textId="77777777" w:rsidR="00D01091" w:rsidRPr="00945DD9" w:rsidRDefault="00D01091" w:rsidP="00945DD9">
      <w:pPr>
        <w:pStyle w:val="ListParagraph"/>
        <w:numPr>
          <w:ilvl w:val="1"/>
          <w:numId w:val="27"/>
        </w:numPr>
        <w:ind w:left="720"/>
        <w:jc w:val="both"/>
        <w:rPr>
          <w:rFonts w:ascii="Times New Roman" w:hAnsi="Times New Roman" w:cs="Times New Roman"/>
          <w:sz w:val="24"/>
          <w:szCs w:val="24"/>
        </w:rPr>
      </w:pPr>
      <w:r w:rsidRPr="00945DD9">
        <w:rPr>
          <w:rFonts w:ascii="Times New Roman" w:hAnsi="Times New Roman" w:cs="Times New Roman"/>
          <w:sz w:val="24"/>
          <w:szCs w:val="24"/>
        </w:rPr>
        <w:t>the adoption of a systems-thinking approach in responding to matters of GBV and domestic violence to ensure implementation of the National Strategy through a collaborative effort and shared understanding of GBV;</w:t>
      </w:r>
    </w:p>
    <w:p w14:paraId="2A491A85" w14:textId="77777777" w:rsidR="00D01091" w:rsidRPr="00945DD9" w:rsidRDefault="00D01091" w:rsidP="00945DD9">
      <w:pPr>
        <w:pStyle w:val="ListParagraph"/>
        <w:numPr>
          <w:ilvl w:val="1"/>
          <w:numId w:val="27"/>
        </w:numPr>
        <w:ind w:left="720"/>
        <w:jc w:val="both"/>
        <w:rPr>
          <w:rFonts w:ascii="Times New Roman" w:hAnsi="Times New Roman" w:cs="Times New Roman"/>
          <w:sz w:val="24"/>
          <w:szCs w:val="24"/>
        </w:rPr>
      </w:pPr>
      <w:r w:rsidRPr="00945DD9">
        <w:rPr>
          <w:rFonts w:ascii="Times New Roman" w:hAnsi="Times New Roman" w:cs="Times New Roman"/>
          <w:sz w:val="24"/>
          <w:szCs w:val="24"/>
        </w:rPr>
        <w:t>a stronger commitment of all stakeholders to data collection, analysis, monitoring and evaluation; and</w:t>
      </w:r>
    </w:p>
    <w:p w14:paraId="518B2001" w14:textId="77777777" w:rsidR="00D01091" w:rsidRPr="00945DD9" w:rsidRDefault="00D01091" w:rsidP="00945DD9">
      <w:pPr>
        <w:pStyle w:val="ListParagraph"/>
        <w:numPr>
          <w:ilvl w:val="1"/>
          <w:numId w:val="27"/>
        </w:numPr>
        <w:ind w:left="720"/>
        <w:jc w:val="both"/>
        <w:rPr>
          <w:rFonts w:ascii="Times New Roman" w:hAnsi="Times New Roman" w:cs="Times New Roman"/>
          <w:sz w:val="24"/>
          <w:szCs w:val="24"/>
        </w:rPr>
      </w:pPr>
      <w:r w:rsidRPr="00945DD9">
        <w:rPr>
          <w:rFonts w:ascii="Times New Roman" w:hAnsi="Times New Roman" w:cs="Times New Roman"/>
          <w:sz w:val="24"/>
          <w:szCs w:val="24"/>
        </w:rPr>
        <w:t>a paradigm shift towards capacity building of the Lead Agency to provide strategic direction to all stakeholders to effectively implement the Nat</w:t>
      </w:r>
      <w:r w:rsidR="00BB32FA">
        <w:rPr>
          <w:rFonts w:ascii="Times New Roman" w:hAnsi="Times New Roman" w:cs="Times New Roman"/>
          <w:sz w:val="24"/>
          <w:szCs w:val="24"/>
        </w:rPr>
        <w:t>ional Strategy and Action Plan.</w:t>
      </w:r>
    </w:p>
    <w:p w14:paraId="6157AF56" w14:textId="77777777" w:rsidR="00D01091" w:rsidRPr="00E6146A" w:rsidRDefault="00D01091" w:rsidP="00BB32FA">
      <w:pPr>
        <w:spacing w:before="240"/>
        <w:jc w:val="both"/>
        <w:rPr>
          <w:rFonts w:ascii="Times New Roman" w:hAnsi="Times New Roman" w:cs="Times New Roman"/>
          <w:sz w:val="24"/>
          <w:szCs w:val="24"/>
        </w:rPr>
      </w:pPr>
      <w:r w:rsidRPr="00E6146A">
        <w:rPr>
          <w:rFonts w:ascii="Times New Roman" w:hAnsi="Times New Roman" w:cs="Times New Roman"/>
          <w:sz w:val="24"/>
          <w:szCs w:val="24"/>
        </w:rPr>
        <w:t>The Action Plan of the Technical Working Group on Monitoring and Evaluation in relation</w:t>
      </w:r>
      <w:r>
        <w:rPr>
          <w:rFonts w:ascii="Times New Roman" w:hAnsi="Times New Roman" w:cs="Times New Roman"/>
          <w:sz w:val="24"/>
          <w:szCs w:val="24"/>
        </w:rPr>
        <w:t xml:space="preserve"> </w:t>
      </w:r>
      <w:r w:rsidRPr="00E6146A">
        <w:rPr>
          <w:rFonts w:ascii="Times New Roman" w:hAnsi="Times New Roman" w:cs="Times New Roman"/>
          <w:sz w:val="24"/>
          <w:szCs w:val="24"/>
        </w:rPr>
        <w:t xml:space="preserve">to the Observatory on GBV and femicide can be found at </w:t>
      </w:r>
      <w:r w:rsidRPr="00393D1F">
        <w:rPr>
          <w:rFonts w:ascii="Times New Roman" w:hAnsi="Times New Roman" w:cs="Times New Roman"/>
          <w:sz w:val="24"/>
          <w:szCs w:val="24"/>
        </w:rPr>
        <w:t>Annex A</w:t>
      </w:r>
      <w:r w:rsidRPr="00446471">
        <w:rPr>
          <w:rFonts w:ascii="Times New Roman" w:hAnsi="Times New Roman" w:cs="Times New Roman"/>
          <w:sz w:val="24"/>
          <w:szCs w:val="24"/>
        </w:rPr>
        <w:t>.</w:t>
      </w:r>
    </w:p>
    <w:p w14:paraId="7BEE626F" w14:textId="77777777" w:rsidR="00D01091" w:rsidRDefault="00D01091" w:rsidP="00D01091">
      <w:pPr>
        <w:jc w:val="both"/>
        <w:rPr>
          <w:rFonts w:ascii="Times New Roman" w:hAnsi="Times New Roman" w:cs="Times New Roman"/>
          <w:sz w:val="24"/>
          <w:szCs w:val="24"/>
        </w:rPr>
      </w:pPr>
      <w:r w:rsidRPr="00E6146A">
        <w:rPr>
          <w:rFonts w:ascii="Times New Roman" w:hAnsi="Times New Roman" w:cs="Times New Roman"/>
          <w:sz w:val="24"/>
          <w:szCs w:val="24"/>
        </w:rPr>
        <w:t>On 1</w:t>
      </w:r>
      <w:r w:rsidRPr="00825CA8">
        <w:rPr>
          <w:rFonts w:ascii="Times New Roman" w:hAnsi="Times New Roman" w:cs="Times New Roman"/>
          <w:sz w:val="24"/>
          <w:szCs w:val="24"/>
          <w:vertAlign w:val="superscript"/>
        </w:rPr>
        <w:t>st</w:t>
      </w:r>
      <w:r w:rsidRPr="00E6146A">
        <w:rPr>
          <w:rFonts w:ascii="Times New Roman" w:hAnsi="Times New Roman" w:cs="Times New Roman"/>
          <w:sz w:val="24"/>
          <w:szCs w:val="24"/>
        </w:rPr>
        <w:t xml:space="preserve"> December 2021, the Australian Consultant, Mr Jason Mayer, met the Hon. Prime</w:t>
      </w:r>
      <w:r>
        <w:rPr>
          <w:rFonts w:ascii="Times New Roman" w:hAnsi="Times New Roman" w:cs="Times New Roman"/>
          <w:sz w:val="24"/>
          <w:szCs w:val="24"/>
        </w:rPr>
        <w:t xml:space="preserve"> </w:t>
      </w:r>
      <w:r w:rsidRPr="00E6146A">
        <w:rPr>
          <w:rFonts w:ascii="Times New Roman" w:hAnsi="Times New Roman" w:cs="Times New Roman"/>
          <w:sz w:val="24"/>
          <w:szCs w:val="24"/>
        </w:rPr>
        <w:t>Minister, Mr Pravind Kumar Jugnauth, to, among others, provide the latter with updates regarding</w:t>
      </w:r>
      <w:r>
        <w:rPr>
          <w:rFonts w:ascii="Times New Roman" w:hAnsi="Times New Roman" w:cs="Times New Roman"/>
          <w:sz w:val="24"/>
          <w:szCs w:val="24"/>
        </w:rPr>
        <w:t xml:space="preserve"> </w:t>
      </w:r>
      <w:r w:rsidRPr="00E6146A">
        <w:rPr>
          <w:rFonts w:ascii="Times New Roman" w:hAnsi="Times New Roman" w:cs="Times New Roman"/>
          <w:sz w:val="24"/>
          <w:szCs w:val="24"/>
        </w:rPr>
        <w:t xml:space="preserve">the implementation of the National Strategy and Action Plan on the elimination of </w:t>
      </w:r>
      <w:r w:rsidR="00474668">
        <w:rPr>
          <w:rFonts w:ascii="Times New Roman" w:hAnsi="Times New Roman" w:cs="Times New Roman"/>
          <w:sz w:val="24"/>
          <w:szCs w:val="24"/>
        </w:rPr>
        <w:t>GBV</w:t>
      </w:r>
      <w:r w:rsidRPr="00E6146A">
        <w:rPr>
          <w:rFonts w:ascii="Times New Roman" w:hAnsi="Times New Roman" w:cs="Times New Roman"/>
          <w:sz w:val="24"/>
          <w:szCs w:val="24"/>
        </w:rPr>
        <w:t>. The aim of the meeting was also to find solutions to bottlenecks preventing the proper</w:t>
      </w:r>
      <w:r>
        <w:rPr>
          <w:rFonts w:ascii="Times New Roman" w:hAnsi="Times New Roman" w:cs="Times New Roman"/>
          <w:sz w:val="24"/>
          <w:szCs w:val="24"/>
        </w:rPr>
        <w:t xml:space="preserve"> </w:t>
      </w:r>
      <w:r w:rsidRPr="00E6146A">
        <w:rPr>
          <w:rFonts w:ascii="Times New Roman" w:hAnsi="Times New Roman" w:cs="Times New Roman"/>
          <w:sz w:val="24"/>
          <w:szCs w:val="24"/>
        </w:rPr>
        <w:t>implementation of the strategies therein.</w:t>
      </w:r>
    </w:p>
    <w:p w14:paraId="0343479F" w14:textId="77777777" w:rsidR="00D01091" w:rsidRPr="00E6146A" w:rsidRDefault="00D01091" w:rsidP="00D01091">
      <w:pPr>
        <w:jc w:val="both"/>
        <w:rPr>
          <w:rFonts w:ascii="Times New Roman" w:hAnsi="Times New Roman" w:cs="Times New Roman"/>
          <w:sz w:val="24"/>
          <w:szCs w:val="24"/>
        </w:rPr>
      </w:pPr>
      <w:r w:rsidRPr="00E6146A">
        <w:rPr>
          <w:rFonts w:ascii="Times New Roman" w:hAnsi="Times New Roman" w:cs="Times New Roman"/>
          <w:sz w:val="24"/>
          <w:szCs w:val="24"/>
        </w:rPr>
        <w:t xml:space="preserve">The Consultant </w:t>
      </w:r>
      <w:r w:rsidR="002C677B">
        <w:rPr>
          <w:rFonts w:ascii="Times New Roman" w:hAnsi="Times New Roman" w:cs="Times New Roman"/>
          <w:sz w:val="24"/>
          <w:szCs w:val="24"/>
        </w:rPr>
        <w:t>accordingly had working sessions/meeting</w:t>
      </w:r>
      <w:r w:rsidR="00310DD7">
        <w:rPr>
          <w:rFonts w:ascii="Times New Roman" w:hAnsi="Times New Roman" w:cs="Times New Roman"/>
          <w:sz w:val="24"/>
          <w:szCs w:val="24"/>
        </w:rPr>
        <w:t>s</w:t>
      </w:r>
      <w:r w:rsidR="002C677B">
        <w:rPr>
          <w:rFonts w:ascii="Times New Roman" w:hAnsi="Times New Roman" w:cs="Times New Roman"/>
          <w:sz w:val="24"/>
          <w:szCs w:val="24"/>
        </w:rPr>
        <w:t xml:space="preserve"> </w:t>
      </w:r>
      <w:r w:rsidRPr="00E6146A">
        <w:rPr>
          <w:rFonts w:ascii="Times New Roman" w:hAnsi="Times New Roman" w:cs="Times New Roman"/>
          <w:sz w:val="24"/>
          <w:szCs w:val="24"/>
        </w:rPr>
        <w:t>with the four Technical Working Groups,</w:t>
      </w:r>
      <w:r>
        <w:rPr>
          <w:rFonts w:ascii="Times New Roman" w:hAnsi="Times New Roman" w:cs="Times New Roman"/>
          <w:sz w:val="24"/>
          <w:szCs w:val="24"/>
        </w:rPr>
        <w:t xml:space="preserve"> </w:t>
      </w:r>
      <w:r w:rsidR="002C677B">
        <w:rPr>
          <w:rFonts w:ascii="Times New Roman" w:hAnsi="Times New Roman" w:cs="Times New Roman"/>
          <w:sz w:val="24"/>
          <w:szCs w:val="24"/>
        </w:rPr>
        <w:t xml:space="preserve">working on </w:t>
      </w:r>
      <w:r w:rsidRPr="00E6146A">
        <w:rPr>
          <w:rFonts w:ascii="Times New Roman" w:hAnsi="Times New Roman" w:cs="Times New Roman"/>
          <w:sz w:val="24"/>
          <w:szCs w:val="24"/>
        </w:rPr>
        <w:t>the National Strategy and Action Plan on Elimination of</w:t>
      </w:r>
      <w:r>
        <w:rPr>
          <w:rFonts w:ascii="Times New Roman" w:hAnsi="Times New Roman" w:cs="Times New Roman"/>
          <w:sz w:val="24"/>
          <w:szCs w:val="24"/>
        </w:rPr>
        <w:t xml:space="preserve"> </w:t>
      </w:r>
      <w:r w:rsidR="00474668">
        <w:rPr>
          <w:rFonts w:ascii="Times New Roman" w:hAnsi="Times New Roman" w:cs="Times New Roman"/>
          <w:sz w:val="24"/>
          <w:szCs w:val="24"/>
        </w:rPr>
        <w:t>GBV</w:t>
      </w:r>
      <w:r w:rsidR="002C677B">
        <w:rPr>
          <w:rFonts w:ascii="Times New Roman" w:hAnsi="Times New Roman" w:cs="Times New Roman"/>
          <w:sz w:val="24"/>
          <w:szCs w:val="24"/>
        </w:rPr>
        <w:t xml:space="preserve"> in Mauritius </w:t>
      </w:r>
      <w:r w:rsidR="00825CA8">
        <w:rPr>
          <w:rFonts w:ascii="Times New Roman" w:hAnsi="Times New Roman" w:cs="Times New Roman"/>
          <w:sz w:val="24"/>
          <w:szCs w:val="24"/>
        </w:rPr>
        <w:t>so</w:t>
      </w:r>
      <w:r w:rsidR="002C677B">
        <w:rPr>
          <w:rFonts w:ascii="Times New Roman" w:hAnsi="Times New Roman" w:cs="Times New Roman"/>
          <w:sz w:val="24"/>
          <w:szCs w:val="24"/>
        </w:rPr>
        <w:t xml:space="preserve"> as to identify and address some of the issues they might currently be experiencing, that is the impact of the COVID-19 pandemic had on any particular form of GBV.</w:t>
      </w:r>
    </w:p>
    <w:p w14:paraId="471F45A6" w14:textId="77777777" w:rsidR="00D01091" w:rsidRPr="00E6146A" w:rsidRDefault="002C677B" w:rsidP="00D01091">
      <w:pPr>
        <w:jc w:val="both"/>
        <w:rPr>
          <w:rFonts w:ascii="Times New Roman" w:hAnsi="Times New Roman" w:cs="Times New Roman"/>
          <w:sz w:val="24"/>
          <w:szCs w:val="24"/>
        </w:rPr>
      </w:pPr>
      <w:r>
        <w:rPr>
          <w:rFonts w:ascii="Times New Roman" w:hAnsi="Times New Roman" w:cs="Times New Roman"/>
          <w:sz w:val="24"/>
          <w:szCs w:val="24"/>
        </w:rPr>
        <w:t>Thereafter,</w:t>
      </w:r>
      <w:r w:rsidR="00D01091" w:rsidRPr="00E6146A">
        <w:rPr>
          <w:rFonts w:ascii="Times New Roman" w:hAnsi="Times New Roman" w:cs="Times New Roman"/>
          <w:sz w:val="24"/>
          <w:szCs w:val="24"/>
        </w:rPr>
        <w:t xml:space="preserve"> the Prime Minister was </w:t>
      </w:r>
      <w:r>
        <w:rPr>
          <w:rFonts w:ascii="Times New Roman" w:hAnsi="Times New Roman" w:cs="Times New Roman"/>
          <w:sz w:val="24"/>
          <w:szCs w:val="24"/>
        </w:rPr>
        <w:t>apprised</w:t>
      </w:r>
      <w:r w:rsidR="00D01091" w:rsidRPr="00E6146A">
        <w:rPr>
          <w:rFonts w:ascii="Times New Roman" w:hAnsi="Times New Roman" w:cs="Times New Roman"/>
          <w:sz w:val="24"/>
          <w:szCs w:val="24"/>
        </w:rPr>
        <w:t xml:space="preserve"> on the progress being</w:t>
      </w:r>
      <w:r w:rsidR="00D01091">
        <w:rPr>
          <w:rFonts w:ascii="Times New Roman" w:hAnsi="Times New Roman" w:cs="Times New Roman"/>
          <w:sz w:val="24"/>
          <w:szCs w:val="24"/>
        </w:rPr>
        <w:t xml:space="preserve"> </w:t>
      </w:r>
      <w:r>
        <w:rPr>
          <w:rFonts w:ascii="Times New Roman" w:hAnsi="Times New Roman" w:cs="Times New Roman"/>
          <w:sz w:val="24"/>
          <w:szCs w:val="24"/>
        </w:rPr>
        <w:t>made</w:t>
      </w:r>
      <w:r w:rsidR="00D01091" w:rsidRPr="00E6146A">
        <w:rPr>
          <w:rFonts w:ascii="Times New Roman" w:hAnsi="Times New Roman" w:cs="Times New Roman"/>
          <w:sz w:val="24"/>
          <w:szCs w:val="24"/>
        </w:rPr>
        <w:t xml:space="preserve"> and the way various Ministries were working tog</w:t>
      </w:r>
      <w:r>
        <w:rPr>
          <w:rFonts w:ascii="Times New Roman" w:hAnsi="Times New Roman" w:cs="Times New Roman"/>
          <w:sz w:val="24"/>
          <w:szCs w:val="24"/>
        </w:rPr>
        <w:t xml:space="preserve">ether </w:t>
      </w:r>
      <w:r w:rsidR="003941C5">
        <w:rPr>
          <w:rFonts w:ascii="Times New Roman" w:hAnsi="Times New Roman" w:cs="Times New Roman"/>
          <w:sz w:val="24"/>
          <w:szCs w:val="24"/>
        </w:rPr>
        <w:t xml:space="preserve">and </w:t>
      </w:r>
      <w:r w:rsidR="007264E4">
        <w:rPr>
          <w:rFonts w:ascii="Times New Roman" w:hAnsi="Times New Roman" w:cs="Times New Roman"/>
          <w:sz w:val="24"/>
          <w:szCs w:val="24"/>
        </w:rPr>
        <w:t>achieving the targets set.</w:t>
      </w:r>
    </w:p>
    <w:p w14:paraId="15BFD590" w14:textId="77777777" w:rsidR="00D01091" w:rsidRPr="00E6146A" w:rsidRDefault="007264E4" w:rsidP="00D01091">
      <w:pPr>
        <w:jc w:val="both"/>
        <w:rPr>
          <w:rFonts w:ascii="Times New Roman" w:hAnsi="Times New Roman" w:cs="Times New Roman"/>
          <w:sz w:val="24"/>
          <w:szCs w:val="24"/>
        </w:rPr>
      </w:pPr>
      <w:r>
        <w:rPr>
          <w:rFonts w:ascii="Times New Roman" w:hAnsi="Times New Roman" w:cs="Times New Roman"/>
          <w:sz w:val="24"/>
          <w:szCs w:val="24"/>
        </w:rPr>
        <w:t xml:space="preserve">It was noted that </w:t>
      </w:r>
      <w:r w:rsidR="00D01091" w:rsidRPr="00E6146A">
        <w:rPr>
          <w:rFonts w:ascii="Times New Roman" w:hAnsi="Times New Roman" w:cs="Times New Roman"/>
          <w:sz w:val="24"/>
          <w:szCs w:val="24"/>
        </w:rPr>
        <w:t>perpetrators, or the survivors, were not able to leave their homes and the stakeholders were doing</w:t>
      </w:r>
      <w:r w:rsidR="00D01091">
        <w:rPr>
          <w:rFonts w:ascii="Times New Roman" w:hAnsi="Times New Roman" w:cs="Times New Roman"/>
          <w:sz w:val="24"/>
          <w:szCs w:val="24"/>
        </w:rPr>
        <w:t xml:space="preserve"> </w:t>
      </w:r>
      <w:r w:rsidR="00D01091" w:rsidRPr="00E6146A">
        <w:rPr>
          <w:rFonts w:ascii="Times New Roman" w:hAnsi="Times New Roman" w:cs="Times New Roman"/>
          <w:sz w:val="24"/>
          <w:szCs w:val="24"/>
        </w:rPr>
        <w:t xml:space="preserve">their best, through different initiatives, to support survivors of </w:t>
      </w:r>
      <w:r w:rsidR="00E44B0C">
        <w:rPr>
          <w:rFonts w:ascii="Times New Roman" w:hAnsi="Times New Roman" w:cs="Times New Roman"/>
          <w:sz w:val="24"/>
          <w:szCs w:val="24"/>
        </w:rPr>
        <w:t>GBV</w:t>
      </w:r>
      <w:r w:rsidR="00D01091" w:rsidRPr="00E6146A">
        <w:rPr>
          <w:rFonts w:ascii="Times New Roman" w:hAnsi="Times New Roman" w:cs="Times New Roman"/>
          <w:sz w:val="24"/>
          <w:szCs w:val="24"/>
        </w:rPr>
        <w:t>.</w:t>
      </w:r>
    </w:p>
    <w:p w14:paraId="7B70C123" w14:textId="77777777" w:rsidR="00D01091" w:rsidRPr="00E6146A" w:rsidRDefault="00D01091" w:rsidP="00D01091">
      <w:pPr>
        <w:jc w:val="both"/>
        <w:rPr>
          <w:rFonts w:ascii="Times New Roman" w:hAnsi="Times New Roman" w:cs="Times New Roman"/>
          <w:sz w:val="24"/>
          <w:szCs w:val="24"/>
        </w:rPr>
      </w:pPr>
      <w:r w:rsidRPr="00E6146A">
        <w:rPr>
          <w:rFonts w:ascii="Times New Roman" w:hAnsi="Times New Roman" w:cs="Times New Roman"/>
          <w:sz w:val="24"/>
          <w:szCs w:val="24"/>
        </w:rPr>
        <w:t>Despite the C</w:t>
      </w:r>
      <w:r w:rsidR="007264E4">
        <w:rPr>
          <w:rFonts w:ascii="Times New Roman" w:hAnsi="Times New Roman" w:cs="Times New Roman"/>
          <w:sz w:val="24"/>
          <w:szCs w:val="24"/>
        </w:rPr>
        <w:t>OVID</w:t>
      </w:r>
      <w:r w:rsidRPr="00E6146A">
        <w:rPr>
          <w:rFonts w:ascii="Times New Roman" w:hAnsi="Times New Roman" w:cs="Times New Roman"/>
          <w:sz w:val="24"/>
          <w:szCs w:val="24"/>
        </w:rPr>
        <w:t>-19 pandemic, all stakeholders engaged in the fight against GBV have</w:t>
      </w:r>
      <w:r>
        <w:rPr>
          <w:rFonts w:ascii="Times New Roman" w:hAnsi="Times New Roman" w:cs="Times New Roman"/>
          <w:sz w:val="24"/>
          <w:szCs w:val="24"/>
        </w:rPr>
        <w:t xml:space="preserve"> </w:t>
      </w:r>
      <w:r w:rsidRPr="00E6146A">
        <w:rPr>
          <w:rFonts w:ascii="Times New Roman" w:hAnsi="Times New Roman" w:cs="Times New Roman"/>
          <w:sz w:val="24"/>
          <w:szCs w:val="24"/>
        </w:rPr>
        <w:t>ensured, that 69.8% of the output indicators are in progress and 28.9% have been completed out of</w:t>
      </w:r>
      <w:r>
        <w:rPr>
          <w:rFonts w:ascii="Times New Roman" w:hAnsi="Times New Roman" w:cs="Times New Roman"/>
          <w:sz w:val="24"/>
          <w:szCs w:val="24"/>
        </w:rPr>
        <w:t xml:space="preserve"> </w:t>
      </w:r>
      <w:r w:rsidRPr="00E6146A">
        <w:rPr>
          <w:rFonts w:ascii="Times New Roman" w:hAnsi="Times New Roman" w:cs="Times New Roman"/>
          <w:sz w:val="24"/>
          <w:szCs w:val="24"/>
        </w:rPr>
        <w:t>the total target of 149 output indicators.</w:t>
      </w:r>
    </w:p>
    <w:p w14:paraId="2FAE5506" w14:textId="77777777" w:rsidR="00277510" w:rsidRPr="00F219D7" w:rsidRDefault="00D01091" w:rsidP="00D338E6">
      <w:pPr>
        <w:spacing w:before="240" w:line="276" w:lineRule="auto"/>
        <w:ind w:left="-360"/>
        <w:jc w:val="both"/>
        <w:rPr>
          <w:rFonts w:ascii="Times New Roman" w:eastAsia="Calibri" w:hAnsi="Times New Roman" w:cs="Times New Roman"/>
          <w:sz w:val="24"/>
          <w:szCs w:val="24"/>
          <w:u w:val="single"/>
        </w:rPr>
      </w:pPr>
      <w:r w:rsidRPr="00D338E6">
        <w:rPr>
          <w:rFonts w:ascii="Times New Roman" w:hAnsi="Times New Roman" w:cs="Times New Roman"/>
          <w:sz w:val="24"/>
          <w:szCs w:val="24"/>
          <w:lang w:val="en-US"/>
        </w:rPr>
        <w:t xml:space="preserve"> </w:t>
      </w:r>
      <w:r w:rsidR="00F219D7" w:rsidRPr="00D338E6">
        <w:rPr>
          <w:rFonts w:ascii="Times New Roman" w:eastAsia="Calibri" w:hAnsi="Times New Roman" w:cs="Times New Roman"/>
          <w:sz w:val="24"/>
          <w:szCs w:val="24"/>
        </w:rPr>
        <w:t>5.2</w:t>
      </w:r>
      <w:r w:rsidR="00F219D7" w:rsidRPr="00F219D7">
        <w:rPr>
          <w:rFonts w:ascii="Times New Roman" w:eastAsia="Calibri" w:hAnsi="Times New Roman" w:cs="Times New Roman"/>
          <w:sz w:val="24"/>
          <w:szCs w:val="24"/>
        </w:rPr>
        <w:t xml:space="preserve"> </w:t>
      </w:r>
      <w:r w:rsidR="00277510" w:rsidRPr="00F219D7">
        <w:rPr>
          <w:rFonts w:ascii="Times New Roman" w:eastAsia="Calibri" w:hAnsi="Times New Roman" w:cs="Times New Roman"/>
          <w:sz w:val="24"/>
          <w:szCs w:val="24"/>
          <w:u w:val="single"/>
        </w:rPr>
        <w:t>Family Welfare and Protection Unit (FWPU)</w:t>
      </w:r>
    </w:p>
    <w:p w14:paraId="4E00A404" w14:textId="77777777" w:rsidR="00D01091" w:rsidRPr="005C1C46" w:rsidRDefault="0091538C" w:rsidP="008B35E0">
      <w:pPr>
        <w:spacing w:before="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00D01091" w:rsidRPr="005C1C46">
        <w:rPr>
          <w:rFonts w:ascii="Times New Roman" w:eastAsia="Calibri" w:hAnsi="Times New Roman" w:cs="Times New Roman"/>
          <w:sz w:val="24"/>
          <w:szCs w:val="24"/>
        </w:rPr>
        <w:t xml:space="preserve"> </w:t>
      </w:r>
      <w:r w:rsidR="00D01091" w:rsidRPr="00277510">
        <w:rPr>
          <w:rFonts w:ascii="Times New Roman" w:eastAsia="Calibri" w:hAnsi="Times New Roman" w:cs="Times New Roman"/>
          <w:sz w:val="24"/>
          <w:szCs w:val="24"/>
        </w:rPr>
        <w:t>Family Welfare and Protection Unit (FWPU)</w:t>
      </w:r>
      <w:r w:rsidR="00D01091" w:rsidRPr="005C1C46">
        <w:rPr>
          <w:rFonts w:ascii="Times New Roman" w:eastAsia="Calibri" w:hAnsi="Times New Roman" w:cs="Times New Roman"/>
          <w:sz w:val="24"/>
          <w:szCs w:val="24"/>
        </w:rPr>
        <w:t xml:space="preserve"> was set up under the aegis of the </w:t>
      </w:r>
      <w:r w:rsidR="00886747">
        <w:rPr>
          <w:rFonts w:ascii="Times New Roman" w:eastAsia="Calibri" w:hAnsi="Times New Roman" w:cs="Times New Roman"/>
          <w:sz w:val="24"/>
          <w:szCs w:val="24"/>
        </w:rPr>
        <w:t>MGEFW</w:t>
      </w:r>
      <w:r w:rsidR="00D01091" w:rsidRPr="005C1C46">
        <w:rPr>
          <w:rFonts w:ascii="Times New Roman" w:eastAsia="Calibri" w:hAnsi="Times New Roman" w:cs="Times New Roman"/>
          <w:sz w:val="24"/>
          <w:szCs w:val="24"/>
        </w:rPr>
        <w:t xml:space="preserve"> to implement policies and programmes in favour of families and to address the problem of </w:t>
      </w:r>
      <w:r w:rsidR="003F5144">
        <w:rPr>
          <w:rFonts w:ascii="Times New Roman" w:eastAsia="Calibri" w:hAnsi="Times New Roman" w:cs="Times New Roman"/>
          <w:sz w:val="24"/>
          <w:szCs w:val="24"/>
        </w:rPr>
        <w:t>GBV</w:t>
      </w:r>
      <w:r w:rsidR="00D01091" w:rsidRPr="005C1C46">
        <w:rPr>
          <w:rFonts w:ascii="Times New Roman" w:eastAsia="Calibri" w:hAnsi="Times New Roman" w:cs="Times New Roman"/>
          <w:sz w:val="24"/>
          <w:szCs w:val="24"/>
        </w:rPr>
        <w:t>.</w:t>
      </w:r>
    </w:p>
    <w:p w14:paraId="09A10952" w14:textId="77777777" w:rsidR="00D01091" w:rsidRPr="005C1C46" w:rsidRDefault="00D01091" w:rsidP="00D01091">
      <w:pPr>
        <w:spacing w:line="276" w:lineRule="auto"/>
        <w:contextualSpacing/>
        <w:jc w:val="both"/>
        <w:rPr>
          <w:rFonts w:ascii="Times New Roman" w:eastAsia="Calibri" w:hAnsi="Times New Roman" w:cs="Calibri"/>
          <w:sz w:val="24"/>
          <w:szCs w:val="24"/>
        </w:rPr>
      </w:pPr>
      <w:r w:rsidRPr="005C1C46">
        <w:rPr>
          <w:rFonts w:ascii="Times New Roman" w:eastAsia="Calibri" w:hAnsi="Times New Roman" w:cs="Calibri"/>
          <w:sz w:val="24"/>
          <w:szCs w:val="24"/>
        </w:rPr>
        <w:t xml:space="preserve">The FWPU adopts well-defined strategies to address </w:t>
      </w:r>
      <w:r w:rsidR="00370705">
        <w:rPr>
          <w:rFonts w:ascii="Times New Roman" w:eastAsia="Calibri" w:hAnsi="Times New Roman" w:cs="Calibri"/>
          <w:sz w:val="24"/>
          <w:szCs w:val="24"/>
        </w:rPr>
        <w:t>GBV</w:t>
      </w:r>
      <w:r w:rsidRPr="005C1C46">
        <w:rPr>
          <w:rFonts w:ascii="Times New Roman" w:eastAsia="Calibri" w:hAnsi="Times New Roman" w:cs="Calibri"/>
          <w:sz w:val="24"/>
          <w:szCs w:val="24"/>
        </w:rPr>
        <w:t>, and these include:</w:t>
      </w:r>
    </w:p>
    <w:p w14:paraId="01EF366E" w14:textId="77777777" w:rsidR="00D01091" w:rsidRPr="005C1C46" w:rsidRDefault="00D01091" w:rsidP="00295847">
      <w:pPr>
        <w:numPr>
          <w:ilvl w:val="0"/>
          <w:numId w:val="10"/>
        </w:numPr>
        <w:spacing w:line="276" w:lineRule="auto"/>
        <w:ind w:left="540"/>
        <w:contextualSpacing/>
        <w:jc w:val="both"/>
        <w:rPr>
          <w:rFonts w:ascii="Times New Roman" w:eastAsia="Calibri" w:hAnsi="Times New Roman" w:cs="Calibri"/>
          <w:sz w:val="24"/>
          <w:szCs w:val="24"/>
        </w:rPr>
      </w:pPr>
      <w:r w:rsidRPr="005C1C46">
        <w:rPr>
          <w:rFonts w:ascii="Times New Roman" w:eastAsia="Calibri" w:hAnsi="Times New Roman" w:cs="Calibri"/>
          <w:sz w:val="24"/>
          <w:szCs w:val="24"/>
        </w:rPr>
        <w:t>Intervention</w:t>
      </w:r>
    </w:p>
    <w:p w14:paraId="5107D0CF" w14:textId="77777777" w:rsidR="00D01091" w:rsidRPr="005C1C46" w:rsidRDefault="00D01091" w:rsidP="00295847">
      <w:pPr>
        <w:numPr>
          <w:ilvl w:val="0"/>
          <w:numId w:val="10"/>
        </w:numPr>
        <w:spacing w:line="276" w:lineRule="auto"/>
        <w:ind w:left="540"/>
        <w:contextualSpacing/>
        <w:jc w:val="both"/>
        <w:rPr>
          <w:rFonts w:ascii="Times New Roman" w:eastAsia="Calibri" w:hAnsi="Times New Roman" w:cs="Calibri"/>
          <w:sz w:val="24"/>
          <w:szCs w:val="24"/>
        </w:rPr>
      </w:pPr>
      <w:r w:rsidRPr="005C1C46">
        <w:rPr>
          <w:rFonts w:ascii="Times New Roman" w:eastAsia="Calibri" w:hAnsi="Times New Roman" w:cs="Calibri"/>
          <w:sz w:val="24"/>
          <w:szCs w:val="24"/>
        </w:rPr>
        <w:t xml:space="preserve">Prevention </w:t>
      </w:r>
    </w:p>
    <w:p w14:paraId="33E26D8B" w14:textId="77777777" w:rsidR="00D01091" w:rsidRPr="005C1C46" w:rsidRDefault="00D01091" w:rsidP="00295847">
      <w:pPr>
        <w:numPr>
          <w:ilvl w:val="0"/>
          <w:numId w:val="10"/>
        </w:numPr>
        <w:spacing w:line="276" w:lineRule="auto"/>
        <w:ind w:left="540"/>
        <w:contextualSpacing/>
        <w:jc w:val="both"/>
        <w:rPr>
          <w:rFonts w:ascii="Times New Roman" w:eastAsia="Calibri" w:hAnsi="Times New Roman" w:cs="Calibri"/>
          <w:sz w:val="24"/>
          <w:szCs w:val="24"/>
        </w:rPr>
      </w:pPr>
      <w:r w:rsidRPr="005C1C46">
        <w:rPr>
          <w:rFonts w:ascii="Times New Roman" w:eastAsia="Calibri" w:hAnsi="Times New Roman" w:cs="Calibri"/>
          <w:sz w:val="24"/>
          <w:szCs w:val="24"/>
        </w:rPr>
        <w:t>Rehabilitation</w:t>
      </w:r>
    </w:p>
    <w:p w14:paraId="10913DE6" w14:textId="77777777" w:rsidR="00D01091" w:rsidRDefault="00D01091" w:rsidP="00295847">
      <w:pPr>
        <w:numPr>
          <w:ilvl w:val="0"/>
          <w:numId w:val="10"/>
        </w:numPr>
        <w:spacing w:line="276" w:lineRule="auto"/>
        <w:ind w:left="540"/>
        <w:contextualSpacing/>
        <w:jc w:val="both"/>
        <w:rPr>
          <w:rFonts w:ascii="Times New Roman" w:eastAsia="Calibri" w:hAnsi="Times New Roman" w:cs="Calibri"/>
          <w:sz w:val="24"/>
          <w:szCs w:val="24"/>
        </w:rPr>
      </w:pPr>
      <w:r w:rsidRPr="005C1C46">
        <w:rPr>
          <w:rFonts w:ascii="Times New Roman" w:eastAsia="Calibri" w:hAnsi="Times New Roman" w:cs="Calibri"/>
          <w:sz w:val="24"/>
          <w:szCs w:val="24"/>
        </w:rPr>
        <w:t>Harmonisation and Data Collection.</w:t>
      </w:r>
    </w:p>
    <w:p w14:paraId="2F005036" w14:textId="77777777" w:rsidR="008B35E0" w:rsidRPr="008B35E0" w:rsidRDefault="008B35E0" w:rsidP="008B35E0">
      <w:pPr>
        <w:spacing w:line="276" w:lineRule="auto"/>
        <w:ind w:left="540"/>
        <w:contextualSpacing/>
        <w:jc w:val="both"/>
        <w:rPr>
          <w:rFonts w:ascii="Times New Roman" w:eastAsia="Calibri" w:hAnsi="Times New Roman" w:cs="Calibri"/>
          <w:sz w:val="6"/>
          <w:szCs w:val="24"/>
        </w:rPr>
      </w:pPr>
    </w:p>
    <w:p w14:paraId="3A11EF2D" w14:textId="77777777" w:rsidR="00D01091" w:rsidRPr="005C1C46" w:rsidRDefault="00C6629A" w:rsidP="00DB6098">
      <w:pPr>
        <w:spacing w:before="240" w:line="276" w:lineRule="auto"/>
        <w:jc w:val="both"/>
        <w:rPr>
          <w:rFonts w:ascii="Times New Roman" w:eastAsia="Calibri" w:hAnsi="Times New Roman" w:cs="Times New Roman"/>
          <w:sz w:val="24"/>
          <w:szCs w:val="24"/>
        </w:rPr>
      </w:pPr>
      <w:r w:rsidRPr="005C1C4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FWPU</w:t>
      </w:r>
      <w:r w:rsidR="00D01091" w:rsidRPr="005C1C46">
        <w:rPr>
          <w:rFonts w:ascii="Times New Roman" w:eastAsia="Calibri" w:hAnsi="Times New Roman" w:cs="Times New Roman"/>
          <w:sz w:val="24"/>
          <w:szCs w:val="24"/>
        </w:rPr>
        <w:t xml:space="preserve"> offers its services to victims and perpetrators of </w:t>
      </w:r>
      <w:r w:rsidR="00E5240D">
        <w:rPr>
          <w:rFonts w:ascii="Times New Roman" w:eastAsia="Calibri" w:hAnsi="Times New Roman" w:cs="Times New Roman"/>
          <w:sz w:val="24"/>
          <w:szCs w:val="24"/>
        </w:rPr>
        <w:t>GBV</w:t>
      </w:r>
      <w:r w:rsidR="00D01091" w:rsidRPr="005C1C46">
        <w:rPr>
          <w:rFonts w:ascii="Times New Roman" w:eastAsia="Calibri" w:hAnsi="Times New Roman" w:cs="Times New Roman"/>
          <w:sz w:val="24"/>
          <w:szCs w:val="24"/>
        </w:rPr>
        <w:t xml:space="preserve"> through the FSBx. Currently, there are six FSBx scattered around the island, namely at Goodlands, Flacq, Phoenix, Bambous, Souillac and Port Louis. A list of the services offered free of charge by the FSBx is as follows:</w:t>
      </w:r>
    </w:p>
    <w:p w14:paraId="5D1156BB"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First-Hand Counselling</w:t>
      </w:r>
      <w:r w:rsidRPr="005F088C">
        <w:rPr>
          <w:rFonts w:ascii="Times New Roman" w:eastAsia="Calibri" w:hAnsi="Times New Roman" w:cs="Calibri"/>
          <w:sz w:val="24"/>
          <w:szCs w:val="24"/>
        </w:rPr>
        <w:t>, whereby Family Counselling Officers and Family Welfare and Protection Officers provide victims and perpetrators of domestic violence with counselling with a view to build a rapport with the victims and perpetrators that may ultimately help the latter to voice out their problems;</w:t>
      </w:r>
    </w:p>
    <w:p w14:paraId="7D392569"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Legal Advice/ Assistance at Court</w:t>
      </w:r>
      <w:r w:rsidRPr="005F088C">
        <w:rPr>
          <w:rFonts w:ascii="Times New Roman" w:eastAsia="Calibri" w:hAnsi="Times New Roman" w:cs="Calibri"/>
          <w:sz w:val="24"/>
          <w:szCs w:val="24"/>
        </w:rPr>
        <w:t>, whereby Legal Resource Persons provide victims of domestic violence with services such as legal advice and legal representations at Court;</w:t>
      </w:r>
    </w:p>
    <w:p w14:paraId="145D396A"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sz w:val="24"/>
          <w:szCs w:val="24"/>
        </w:rPr>
        <w:t xml:space="preserve"> </w:t>
      </w:r>
      <w:r w:rsidRPr="005F088C">
        <w:rPr>
          <w:rFonts w:ascii="Times New Roman" w:eastAsia="Calibri" w:hAnsi="Times New Roman" w:cs="Calibri"/>
          <w:bCs/>
          <w:sz w:val="24"/>
          <w:szCs w:val="24"/>
        </w:rPr>
        <w:t>Psychological Counselling</w:t>
      </w:r>
      <w:r w:rsidRPr="005F088C">
        <w:rPr>
          <w:rFonts w:ascii="Times New Roman" w:eastAsia="Calibri" w:hAnsi="Times New Roman" w:cs="Calibri"/>
          <w:sz w:val="24"/>
          <w:szCs w:val="24"/>
        </w:rPr>
        <w:t xml:space="preserve"> provided to victims and perpetrators in strict confidentiality by Psychologists posted at the level of FSBx. Advice is also given to support women victims of domestic violence and their children;</w:t>
      </w:r>
    </w:p>
    <w:p w14:paraId="57704C2E"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Assistance to victims of domestic violence</w:t>
      </w:r>
      <w:r w:rsidRPr="005F088C">
        <w:rPr>
          <w:rFonts w:ascii="Times New Roman" w:eastAsia="Calibri" w:hAnsi="Times New Roman" w:cs="Calibri"/>
          <w:sz w:val="24"/>
          <w:szCs w:val="24"/>
        </w:rPr>
        <w:t xml:space="preserve"> with regards to their application for a Protection Order, Occupation Order and Tenancy Order under the Protection from Domestic Violence Act;</w:t>
      </w:r>
    </w:p>
    <w:p w14:paraId="0A277527"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Provision of psycho-social support</w:t>
      </w:r>
      <w:r w:rsidRPr="005F088C">
        <w:rPr>
          <w:rFonts w:ascii="Times New Roman" w:eastAsia="Calibri" w:hAnsi="Times New Roman" w:cs="Calibri"/>
          <w:sz w:val="24"/>
          <w:szCs w:val="24"/>
        </w:rPr>
        <w:t xml:space="preserve"> as a follow-up following provision of Court Orders under the Protection from Domestic Violence Act; </w:t>
      </w:r>
    </w:p>
    <w:p w14:paraId="26C616FC"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Referral to other institutions</w:t>
      </w:r>
      <w:r w:rsidRPr="005F088C">
        <w:rPr>
          <w:rFonts w:ascii="Times New Roman" w:eastAsia="Calibri" w:hAnsi="Times New Roman" w:cs="Calibri"/>
          <w:sz w:val="24"/>
          <w:szCs w:val="24"/>
        </w:rPr>
        <w:t xml:space="preserve"> as appropriate; </w:t>
      </w:r>
    </w:p>
    <w:p w14:paraId="186C95C5" w14:textId="77777777" w:rsidR="00D01091" w:rsidRPr="005F088C"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Provision of Shelter</w:t>
      </w:r>
      <w:r w:rsidRPr="005F088C">
        <w:rPr>
          <w:rFonts w:ascii="Times New Roman" w:eastAsia="Calibri" w:hAnsi="Times New Roman" w:cs="Calibri"/>
          <w:sz w:val="24"/>
          <w:szCs w:val="24"/>
        </w:rPr>
        <w:t>, whereby victims of domestic violence and their children are provided with round the clock secured housing on a temporary basis pending court orders; and</w:t>
      </w:r>
    </w:p>
    <w:p w14:paraId="18BA6057" w14:textId="77777777" w:rsidR="00D01091" w:rsidRDefault="00D01091" w:rsidP="00945DD9">
      <w:pPr>
        <w:numPr>
          <w:ilvl w:val="0"/>
          <w:numId w:val="11"/>
        </w:numPr>
        <w:spacing w:line="276" w:lineRule="auto"/>
        <w:ind w:left="540"/>
        <w:contextualSpacing/>
        <w:jc w:val="both"/>
        <w:rPr>
          <w:rFonts w:ascii="Times New Roman" w:eastAsia="Calibri" w:hAnsi="Times New Roman" w:cs="Calibri"/>
          <w:sz w:val="24"/>
          <w:szCs w:val="24"/>
        </w:rPr>
      </w:pPr>
      <w:r w:rsidRPr="005F088C">
        <w:rPr>
          <w:rFonts w:ascii="Times New Roman" w:eastAsia="Calibri" w:hAnsi="Times New Roman" w:cs="Calibri"/>
          <w:bCs/>
          <w:sz w:val="24"/>
          <w:szCs w:val="24"/>
        </w:rPr>
        <w:t>Counselling services to perpetrator</w:t>
      </w:r>
      <w:r w:rsidRPr="005F088C">
        <w:rPr>
          <w:rFonts w:ascii="Times New Roman" w:eastAsia="Calibri" w:hAnsi="Times New Roman" w:cs="Calibri"/>
          <w:sz w:val="24"/>
          <w:szCs w:val="24"/>
        </w:rPr>
        <w:t>, whereby psychological Counselling is provided to perpetrators to bring a change in their mind-set and help in reducing violence. According to the Protection from Domestic Violence (Amendment) Act 2007, District Magistrate can also refer perpetrators of domestic violence for Psychological Counselling upon consent of both parties to the FSBx, amongst</w:t>
      </w:r>
      <w:r w:rsidRPr="005C1C46">
        <w:rPr>
          <w:rFonts w:ascii="Times New Roman" w:eastAsia="Calibri" w:hAnsi="Times New Roman" w:cs="Calibri"/>
          <w:sz w:val="24"/>
          <w:szCs w:val="24"/>
        </w:rPr>
        <w:t xml:space="preserve"> others.</w:t>
      </w:r>
    </w:p>
    <w:p w14:paraId="410E9ECE" w14:textId="77777777" w:rsidR="004C5B80" w:rsidRPr="004C5B80" w:rsidRDefault="004C5B80" w:rsidP="004C5B80">
      <w:pPr>
        <w:spacing w:line="276" w:lineRule="auto"/>
        <w:ind w:left="540"/>
        <w:contextualSpacing/>
        <w:jc w:val="both"/>
        <w:rPr>
          <w:rFonts w:ascii="Times New Roman" w:eastAsia="Calibri" w:hAnsi="Times New Roman" w:cs="Calibri"/>
          <w:sz w:val="14"/>
          <w:szCs w:val="24"/>
        </w:rPr>
      </w:pPr>
    </w:p>
    <w:p w14:paraId="68EF1D53" w14:textId="77777777" w:rsidR="00904D82" w:rsidRPr="00F219D7" w:rsidRDefault="00F219D7" w:rsidP="00F219D7">
      <w:pPr>
        <w:ind w:hanging="360"/>
        <w:jc w:val="both"/>
        <w:rPr>
          <w:rFonts w:ascii="Times New Roman" w:eastAsiaTheme="minorEastAsia" w:hAnsi="Times New Roman" w:cs="Times New Roman"/>
          <w:color w:val="000000"/>
          <w:sz w:val="24"/>
          <w:szCs w:val="24"/>
        </w:rPr>
      </w:pPr>
      <w:r w:rsidRPr="00F219D7">
        <w:rPr>
          <w:rFonts w:ascii="Times New Roman" w:eastAsiaTheme="minorEastAsia" w:hAnsi="Times New Roman" w:cs="Times New Roman"/>
          <w:color w:val="000000"/>
          <w:sz w:val="24"/>
          <w:szCs w:val="24"/>
        </w:rPr>
        <w:t xml:space="preserve">5.3 </w:t>
      </w:r>
      <w:r w:rsidR="00904D82" w:rsidRPr="00F219D7">
        <w:rPr>
          <w:rFonts w:ascii="Times New Roman" w:eastAsiaTheme="minorEastAsia" w:hAnsi="Times New Roman" w:cs="Times New Roman"/>
          <w:color w:val="000000"/>
          <w:sz w:val="24"/>
          <w:szCs w:val="24"/>
          <w:u w:val="single"/>
        </w:rPr>
        <w:t>Drop-in-Centre</w:t>
      </w:r>
    </w:p>
    <w:p w14:paraId="3844E6D9" w14:textId="77777777" w:rsidR="00C972C6" w:rsidRDefault="003867E2" w:rsidP="00587EBA">
      <w:pPr>
        <w:spacing w:before="2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w:t>
      </w:r>
      <w:r w:rsidR="00C972C6">
        <w:rPr>
          <w:rFonts w:ascii="Times New Roman" w:eastAsiaTheme="minorEastAsia" w:hAnsi="Times New Roman" w:cs="Times New Roman"/>
          <w:color w:val="000000"/>
          <w:sz w:val="24"/>
          <w:szCs w:val="24"/>
        </w:rPr>
        <w:t xml:space="preserve"> </w:t>
      </w:r>
      <w:r w:rsidR="00C972C6" w:rsidRPr="00904D82">
        <w:rPr>
          <w:rFonts w:ascii="Times New Roman" w:eastAsiaTheme="minorEastAsia" w:hAnsi="Times New Roman" w:cs="Times New Roman"/>
          <w:color w:val="000000"/>
          <w:sz w:val="24"/>
          <w:szCs w:val="24"/>
        </w:rPr>
        <w:t>Drop-in-Centre</w:t>
      </w:r>
      <w:r w:rsidR="00C972C6">
        <w:rPr>
          <w:rFonts w:ascii="Times New Roman" w:eastAsiaTheme="minorEastAsia" w:hAnsi="Times New Roman" w:cs="Times New Roman"/>
          <w:color w:val="000000"/>
          <w:sz w:val="24"/>
          <w:szCs w:val="24"/>
        </w:rPr>
        <w:t xml:space="preserve"> has been set up, since December 2003, to cater for the rehabilitative needs of children victims of CSEC and sexual abuse. The Centre is being run and managed by the Mauritius Family Planning and Welfare Association and is being monitored by the Child Development Unit. </w:t>
      </w:r>
    </w:p>
    <w:p w14:paraId="4658E9AD" w14:textId="77777777" w:rsidR="00C972C6" w:rsidRDefault="00C972C6" w:rsidP="00C972C6">
      <w:pPr>
        <w:jc w:val="both"/>
        <w:rPr>
          <w:rFonts w:ascii="Times New Roman" w:hAnsi="Times New Roman" w:cs="Times New Roman"/>
          <w:sz w:val="24"/>
          <w:szCs w:val="24"/>
        </w:rPr>
      </w:pPr>
      <w:r>
        <w:rPr>
          <w:rFonts w:ascii="Times New Roman" w:hAnsi="Times New Roman" w:cs="Times New Roman"/>
          <w:sz w:val="24"/>
          <w:szCs w:val="24"/>
        </w:rPr>
        <w:t>All reported cases of sale and sexual exploitation of children are evaluated or assessed on an individual/case to case basis, wherein the right approaches, interventions and follow-ups are undertaken to tackle the cases, using a rights-based approach.  Remedial and recovery services are provided, taking into account the victim’s personalised care plan. Moreover, adequate measures are taken throughout the process to avoid further victimisation and distress of the children.</w:t>
      </w:r>
    </w:p>
    <w:p w14:paraId="5C095954" w14:textId="77777777" w:rsidR="004C5B80" w:rsidRPr="004C5B80" w:rsidRDefault="004C5B80" w:rsidP="00C972C6">
      <w:pPr>
        <w:spacing w:after="0" w:line="276" w:lineRule="auto"/>
        <w:jc w:val="both"/>
        <w:rPr>
          <w:rFonts w:ascii="Times New Roman" w:eastAsia="Calibri" w:hAnsi="Times New Roman" w:cs="Times New Roman"/>
          <w:sz w:val="12"/>
          <w:highlight w:val="yellow"/>
        </w:rPr>
      </w:pPr>
    </w:p>
    <w:p w14:paraId="6DB4D04B" w14:textId="77777777" w:rsidR="00792B34" w:rsidRDefault="00792B34" w:rsidP="00F219D7">
      <w:pPr>
        <w:tabs>
          <w:tab w:val="center" w:pos="4680"/>
          <w:tab w:val="right" w:pos="9360"/>
        </w:tabs>
        <w:spacing w:before="240" w:after="0" w:line="276" w:lineRule="auto"/>
        <w:ind w:hanging="360"/>
        <w:jc w:val="both"/>
        <w:rPr>
          <w:rFonts w:ascii="Times New Roman" w:eastAsia="Calibri" w:hAnsi="Times New Roman" w:cs="Times New Roman"/>
          <w:sz w:val="24"/>
        </w:rPr>
      </w:pPr>
    </w:p>
    <w:p w14:paraId="4CA7B2D9" w14:textId="77777777" w:rsidR="00792B34" w:rsidRDefault="00792B34" w:rsidP="00F219D7">
      <w:pPr>
        <w:tabs>
          <w:tab w:val="center" w:pos="4680"/>
          <w:tab w:val="right" w:pos="9360"/>
        </w:tabs>
        <w:spacing w:before="240" w:after="0" w:line="276" w:lineRule="auto"/>
        <w:ind w:hanging="360"/>
        <w:jc w:val="both"/>
        <w:rPr>
          <w:rFonts w:ascii="Times New Roman" w:eastAsia="Calibri" w:hAnsi="Times New Roman" w:cs="Times New Roman"/>
          <w:sz w:val="24"/>
        </w:rPr>
      </w:pPr>
    </w:p>
    <w:p w14:paraId="5885145C" w14:textId="77777777" w:rsidR="001E784D" w:rsidRPr="00F219D7" w:rsidRDefault="00F219D7" w:rsidP="00F219D7">
      <w:pPr>
        <w:tabs>
          <w:tab w:val="center" w:pos="4680"/>
          <w:tab w:val="right" w:pos="9360"/>
        </w:tabs>
        <w:spacing w:before="240" w:after="0" w:line="276" w:lineRule="auto"/>
        <w:ind w:hanging="360"/>
        <w:jc w:val="both"/>
        <w:rPr>
          <w:rFonts w:ascii="Times New Roman" w:eastAsia="Calibri" w:hAnsi="Times New Roman" w:cs="Times New Roman"/>
          <w:sz w:val="24"/>
        </w:rPr>
      </w:pPr>
      <w:r w:rsidRPr="00F219D7">
        <w:rPr>
          <w:rFonts w:ascii="Times New Roman" w:eastAsia="Calibri" w:hAnsi="Times New Roman" w:cs="Times New Roman"/>
          <w:sz w:val="24"/>
        </w:rPr>
        <w:t xml:space="preserve">5.4 </w:t>
      </w:r>
      <w:r w:rsidR="001E784D" w:rsidRPr="00F219D7">
        <w:rPr>
          <w:rFonts w:ascii="Times New Roman" w:eastAsia="Calibri" w:hAnsi="Times New Roman" w:cs="Times New Roman"/>
          <w:sz w:val="24"/>
          <w:u w:val="single"/>
        </w:rPr>
        <w:t>Alternative Care Unit</w:t>
      </w:r>
    </w:p>
    <w:p w14:paraId="046AEBFC" w14:textId="77777777" w:rsidR="00C972C6" w:rsidRPr="00414250" w:rsidRDefault="00C972C6" w:rsidP="00C972C6">
      <w:pPr>
        <w:tabs>
          <w:tab w:val="center" w:pos="4680"/>
          <w:tab w:val="right" w:pos="9360"/>
        </w:tabs>
        <w:spacing w:before="240" w:after="0" w:line="276" w:lineRule="auto"/>
        <w:jc w:val="both"/>
        <w:rPr>
          <w:rFonts w:ascii="Times New Roman" w:eastAsia="Calibri" w:hAnsi="Times New Roman" w:cs="Times New Roman"/>
          <w:sz w:val="24"/>
        </w:rPr>
      </w:pPr>
      <w:r>
        <w:rPr>
          <w:rFonts w:ascii="Times New Roman" w:eastAsia="Calibri" w:hAnsi="Times New Roman" w:cs="Times New Roman"/>
          <w:sz w:val="24"/>
        </w:rPr>
        <w:t>An</w:t>
      </w:r>
      <w:r w:rsidRPr="00414250">
        <w:rPr>
          <w:rFonts w:ascii="Times New Roman" w:eastAsia="Calibri" w:hAnsi="Times New Roman" w:cs="Times New Roman"/>
          <w:sz w:val="24"/>
        </w:rPr>
        <w:t xml:space="preserve"> </w:t>
      </w:r>
      <w:r w:rsidRPr="001E784D">
        <w:rPr>
          <w:rFonts w:ascii="Times New Roman" w:eastAsia="Calibri" w:hAnsi="Times New Roman" w:cs="Times New Roman"/>
          <w:sz w:val="24"/>
        </w:rPr>
        <w:t>Alternative Care Unit</w:t>
      </w:r>
      <w:r w:rsidRPr="00100584">
        <w:rPr>
          <w:rFonts w:ascii="Times New Roman" w:eastAsia="Calibri" w:hAnsi="Times New Roman" w:cs="Times New Roman"/>
          <w:b/>
          <w:sz w:val="24"/>
        </w:rPr>
        <w:t xml:space="preserve"> </w:t>
      </w:r>
      <w:r w:rsidRPr="00414250">
        <w:rPr>
          <w:rFonts w:ascii="Times New Roman" w:eastAsia="Calibri" w:hAnsi="Times New Roman" w:cs="Times New Roman"/>
          <w:sz w:val="24"/>
        </w:rPr>
        <w:t>was set up to provide sustained continuum of care, service provision and avoiding the issue of overcrowding of Centres catering for children victims of abuse/violence. The Unit’s aims at designing and implementing policies and programmes that gear towards rehabilitating children in places of safety and providing them with a substitute family, through the Foster Care Programme and assisting those with mild behavioural problems through Child Mentoring Programme.</w:t>
      </w:r>
    </w:p>
    <w:p w14:paraId="14EBDEDE" w14:textId="77777777" w:rsidR="008F79A4" w:rsidRDefault="00C972C6" w:rsidP="00C972C6">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 xml:space="preserve">Children’s victims of violence are accommodated in 3 Government-owned shelters and 14 Residential Care Institutions managed by NGO’s. </w:t>
      </w:r>
    </w:p>
    <w:p w14:paraId="37D1A698" w14:textId="77777777" w:rsidR="005B6DB9" w:rsidRDefault="00C972C6" w:rsidP="00C972C6">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 xml:space="preserve">L’Oasis Residential Care at Grand River North West is operational since May 2016 and caters for victims of sexual abuse and commercial sexual exploitation of children including Child Trafficking. The setting up of the above Centre is in line with the recommendations made by the United Nations Committee on the Rights of the Child with a view to strengthening policies and programmes for the prevention, recovery, rehabilitation and reintegration of children victims of CSEC.  </w:t>
      </w:r>
    </w:p>
    <w:p w14:paraId="00F0D4B0" w14:textId="77777777" w:rsidR="00C972C6" w:rsidRPr="00414250" w:rsidRDefault="00C972C6" w:rsidP="00C972C6">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Additionally, various services are provided at the centre which comprise the following:</w:t>
      </w:r>
    </w:p>
    <w:p w14:paraId="321C11A5" w14:textId="77777777" w:rsidR="00C972C6" w:rsidRPr="00414250" w:rsidRDefault="00C972C6" w:rsidP="00C972C6">
      <w:pPr>
        <w:numPr>
          <w:ilvl w:val="0"/>
          <w:numId w:val="3"/>
        </w:numPr>
        <w:spacing w:after="0" w:line="276" w:lineRule="auto"/>
        <w:ind w:left="540"/>
        <w:contextualSpacing/>
        <w:jc w:val="both"/>
        <w:rPr>
          <w:rFonts w:ascii="Times New Roman" w:eastAsia="Calibri" w:hAnsi="Times New Roman" w:cs="Times New Roman"/>
          <w:sz w:val="24"/>
          <w:lang w:val="en-US"/>
        </w:rPr>
      </w:pPr>
      <w:r w:rsidRPr="00414250">
        <w:rPr>
          <w:rFonts w:ascii="Times New Roman" w:eastAsia="Calibri" w:hAnsi="Times New Roman" w:cs="Times New Roman"/>
          <w:sz w:val="24"/>
          <w:lang w:val="en-US"/>
        </w:rPr>
        <w:t>first hand counselling;</w:t>
      </w:r>
    </w:p>
    <w:p w14:paraId="79DDB923" w14:textId="77777777" w:rsidR="00C972C6" w:rsidRPr="00414250" w:rsidRDefault="00C972C6" w:rsidP="00C972C6">
      <w:pPr>
        <w:numPr>
          <w:ilvl w:val="0"/>
          <w:numId w:val="3"/>
        </w:numPr>
        <w:spacing w:after="0" w:line="276" w:lineRule="auto"/>
        <w:ind w:left="540"/>
        <w:contextualSpacing/>
        <w:jc w:val="both"/>
        <w:rPr>
          <w:rFonts w:ascii="Times New Roman" w:eastAsia="Calibri" w:hAnsi="Times New Roman" w:cs="Times New Roman"/>
          <w:sz w:val="24"/>
          <w:lang w:val="en-US"/>
        </w:rPr>
      </w:pPr>
      <w:r w:rsidRPr="00414250">
        <w:rPr>
          <w:rFonts w:ascii="Times New Roman" w:eastAsia="Calibri" w:hAnsi="Times New Roman" w:cs="Times New Roman"/>
          <w:sz w:val="24"/>
          <w:lang w:val="en-US"/>
        </w:rPr>
        <w:t>psychological counselling by the MGEFW’s psychologist;</w:t>
      </w:r>
    </w:p>
    <w:p w14:paraId="4A146305" w14:textId="77777777" w:rsidR="00C972C6" w:rsidRPr="00414250" w:rsidRDefault="00C972C6" w:rsidP="00C972C6">
      <w:pPr>
        <w:numPr>
          <w:ilvl w:val="0"/>
          <w:numId w:val="3"/>
        </w:numPr>
        <w:spacing w:after="0" w:line="276" w:lineRule="auto"/>
        <w:ind w:left="540"/>
        <w:contextualSpacing/>
        <w:jc w:val="both"/>
        <w:rPr>
          <w:rFonts w:ascii="Times New Roman" w:eastAsia="Calibri" w:hAnsi="Times New Roman" w:cs="Times New Roman"/>
          <w:sz w:val="24"/>
          <w:lang w:val="en-US"/>
        </w:rPr>
      </w:pPr>
      <w:r w:rsidRPr="00414250">
        <w:rPr>
          <w:rFonts w:ascii="Times New Roman" w:eastAsia="Calibri" w:hAnsi="Times New Roman" w:cs="Times New Roman"/>
          <w:sz w:val="24"/>
          <w:lang w:val="en-US"/>
        </w:rPr>
        <w:t>indoor and outdoor sports, leisure and recreational activities;</w:t>
      </w:r>
    </w:p>
    <w:p w14:paraId="0B279D3F" w14:textId="77777777" w:rsidR="00C972C6" w:rsidRPr="00414250" w:rsidRDefault="00C972C6" w:rsidP="00C972C6">
      <w:pPr>
        <w:numPr>
          <w:ilvl w:val="0"/>
          <w:numId w:val="3"/>
        </w:numPr>
        <w:spacing w:after="0" w:line="276" w:lineRule="auto"/>
        <w:ind w:left="540"/>
        <w:contextualSpacing/>
        <w:jc w:val="both"/>
        <w:rPr>
          <w:rFonts w:ascii="Times New Roman" w:eastAsia="Calibri" w:hAnsi="Times New Roman" w:cs="Times New Roman"/>
          <w:sz w:val="24"/>
          <w:lang w:val="fr-FR"/>
        </w:rPr>
      </w:pPr>
      <w:r w:rsidRPr="00414250">
        <w:rPr>
          <w:rFonts w:ascii="Times New Roman" w:eastAsia="Calibri" w:hAnsi="Times New Roman" w:cs="Times New Roman"/>
          <w:sz w:val="24"/>
          <w:lang w:val="fr-FR"/>
        </w:rPr>
        <w:t>follow-up by Brigade pour La Protection des Mineurs ; </w:t>
      </w:r>
    </w:p>
    <w:p w14:paraId="09C838FB" w14:textId="77777777" w:rsidR="00C972C6" w:rsidRPr="00414250" w:rsidRDefault="00C972C6" w:rsidP="00C972C6">
      <w:pPr>
        <w:numPr>
          <w:ilvl w:val="0"/>
          <w:numId w:val="3"/>
        </w:numPr>
        <w:spacing w:after="0" w:line="276" w:lineRule="auto"/>
        <w:ind w:left="540"/>
        <w:contextualSpacing/>
        <w:jc w:val="both"/>
        <w:rPr>
          <w:rFonts w:ascii="Times New Roman" w:eastAsia="Calibri" w:hAnsi="Times New Roman" w:cs="Times New Roman"/>
          <w:sz w:val="24"/>
          <w:lang w:val="en-US"/>
        </w:rPr>
      </w:pPr>
      <w:r w:rsidRPr="00414250">
        <w:rPr>
          <w:rFonts w:ascii="Times New Roman" w:eastAsia="Calibri" w:hAnsi="Times New Roman" w:cs="Times New Roman"/>
          <w:sz w:val="24"/>
          <w:lang w:val="en-US"/>
        </w:rPr>
        <w:t>information Education Communication Campaigns on issues related to children; and</w:t>
      </w:r>
    </w:p>
    <w:p w14:paraId="613EA669" w14:textId="77777777" w:rsidR="00C972C6" w:rsidRPr="00414250" w:rsidRDefault="00C972C6" w:rsidP="00C972C6">
      <w:pPr>
        <w:numPr>
          <w:ilvl w:val="0"/>
          <w:numId w:val="3"/>
        </w:numPr>
        <w:spacing w:after="0" w:line="276" w:lineRule="auto"/>
        <w:ind w:left="540"/>
        <w:contextualSpacing/>
        <w:jc w:val="both"/>
        <w:rPr>
          <w:rFonts w:ascii="Times New Roman" w:eastAsia="Calibri" w:hAnsi="Times New Roman" w:cs="Times New Roman"/>
          <w:sz w:val="24"/>
          <w:lang w:val="en-US"/>
        </w:rPr>
      </w:pPr>
      <w:r w:rsidRPr="00414250">
        <w:rPr>
          <w:rFonts w:ascii="Times New Roman" w:eastAsia="Calibri" w:hAnsi="Times New Roman" w:cs="Times New Roman"/>
          <w:sz w:val="24"/>
          <w:lang w:val="en-US"/>
        </w:rPr>
        <w:t>creativity Classes; Embroid</w:t>
      </w:r>
      <w:r>
        <w:rPr>
          <w:rFonts w:ascii="Times New Roman" w:eastAsia="Calibri" w:hAnsi="Times New Roman" w:cs="Times New Roman"/>
          <w:sz w:val="24"/>
          <w:lang w:val="en-US"/>
        </w:rPr>
        <w:t>ery, painting and flower-making.</w:t>
      </w:r>
    </w:p>
    <w:p w14:paraId="3B82F0F2" w14:textId="77777777" w:rsidR="00C972C6" w:rsidRPr="00414250" w:rsidRDefault="00C972C6" w:rsidP="00C972C6">
      <w:pPr>
        <w:spacing w:after="0" w:line="276" w:lineRule="auto"/>
        <w:jc w:val="both"/>
        <w:rPr>
          <w:rFonts w:ascii="Times New Roman" w:eastAsia="Calibri" w:hAnsi="Times New Roman" w:cs="Times New Roman"/>
          <w:sz w:val="24"/>
        </w:rPr>
      </w:pPr>
    </w:p>
    <w:p w14:paraId="296255D9" w14:textId="77777777" w:rsidR="00560DF3" w:rsidRDefault="00F219D7" w:rsidP="00F219D7">
      <w:pPr>
        <w:tabs>
          <w:tab w:val="center" w:pos="4680"/>
          <w:tab w:val="right" w:pos="9360"/>
        </w:tabs>
        <w:spacing w:before="240" w:after="0" w:line="276" w:lineRule="auto"/>
        <w:ind w:hanging="360"/>
        <w:jc w:val="both"/>
        <w:rPr>
          <w:rFonts w:ascii="Times New Roman" w:eastAsia="Calibri" w:hAnsi="Times New Roman" w:cs="Times New Roman"/>
          <w:b/>
          <w:sz w:val="24"/>
        </w:rPr>
      </w:pPr>
      <w:r>
        <w:rPr>
          <w:rFonts w:ascii="Times New Roman" w:eastAsia="Calibri" w:hAnsi="Times New Roman" w:cs="Times New Roman"/>
          <w:b/>
          <w:sz w:val="24"/>
        </w:rPr>
        <w:t xml:space="preserve">6.0 </w:t>
      </w:r>
      <w:r w:rsidR="00560DF3" w:rsidRPr="00F219D7">
        <w:rPr>
          <w:rFonts w:ascii="Times New Roman" w:eastAsia="Calibri" w:hAnsi="Times New Roman" w:cs="Times New Roman"/>
          <w:b/>
          <w:sz w:val="24"/>
          <w:u w:val="single"/>
        </w:rPr>
        <w:t>Other Measures</w:t>
      </w:r>
    </w:p>
    <w:p w14:paraId="3C8428D2" w14:textId="77777777" w:rsidR="00560DF3" w:rsidRPr="00F219D7" w:rsidRDefault="00F219D7" w:rsidP="00F219D7">
      <w:pPr>
        <w:tabs>
          <w:tab w:val="center" w:pos="4680"/>
          <w:tab w:val="right" w:pos="9360"/>
        </w:tabs>
        <w:spacing w:before="240" w:after="0" w:line="276" w:lineRule="auto"/>
        <w:ind w:hanging="360"/>
        <w:jc w:val="both"/>
        <w:rPr>
          <w:rFonts w:ascii="Times New Roman" w:eastAsia="Calibri" w:hAnsi="Times New Roman" w:cs="Times New Roman"/>
          <w:sz w:val="24"/>
        </w:rPr>
      </w:pPr>
      <w:r w:rsidRPr="00F219D7">
        <w:rPr>
          <w:rFonts w:ascii="Times New Roman" w:eastAsia="Calibri" w:hAnsi="Times New Roman" w:cs="Times New Roman"/>
          <w:sz w:val="24"/>
        </w:rPr>
        <w:t xml:space="preserve">6.1 </w:t>
      </w:r>
      <w:r w:rsidR="00560DF3" w:rsidRPr="00F219D7">
        <w:rPr>
          <w:rFonts w:ascii="Times New Roman" w:eastAsia="Calibri" w:hAnsi="Times New Roman" w:cs="Times New Roman"/>
          <w:sz w:val="24"/>
          <w:u w:val="single"/>
        </w:rPr>
        <w:t>Victim Empowerment and Abuser Rehabilitation Policy</w:t>
      </w:r>
      <w:r w:rsidR="00560DF3" w:rsidRPr="00F219D7">
        <w:rPr>
          <w:rFonts w:ascii="Times New Roman" w:eastAsia="Calibri" w:hAnsi="Times New Roman" w:cs="Times New Roman"/>
          <w:sz w:val="24"/>
        </w:rPr>
        <w:t xml:space="preserve"> </w:t>
      </w:r>
    </w:p>
    <w:p w14:paraId="351EC29A" w14:textId="77777777" w:rsidR="00414250" w:rsidRPr="00414250" w:rsidRDefault="00414250" w:rsidP="008B35E0">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 xml:space="preserve">The </w:t>
      </w:r>
      <w:r w:rsidRPr="00560DF3">
        <w:rPr>
          <w:rFonts w:ascii="Times New Roman" w:eastAsia="Calibri" w:hAnsi="Times New Roman" w:cs="Times New Roman"/>
          <w:sz w:val="24"/>
        </w:rPr>
        <w:t>Victim Empowerment and Abuser Rehabilitation Policy (VEARP)</w:t>
      </w:r>
      <w:r w:rsidRPr="00414250">
        <w:rPr>
          <w:rFonts w:ascii="Times New Roman" w:eastAsia="Calibri" w:hAnsi="Times New Roman" w:cs="Times New Roman"/>
          <w:sz w:val="24"/>
        </w:rPr>
        <w:t xml:space="preserve"> was </w:t>
      </w:r>
      <w:r w:rsidR="00810CB2">
        <w:rPr>
          <w:rFonts w:ascii="Times New Roman" w:eastAsia="Calibri" w:hAnsi="Times New Roman" w:cs="Times New Roman"/>
          <w:sz w:val="24"/>
        </w:rPr>
        <w:t>adopted</w:t>
      </w:r>
      <w:r w:rsidRPr="00414250">
        <w:rPr>
          <w:rFonts w:ascii="Times New Roman" w:eastAsia="Calibri" w:hAnsi="Times New Roman" w:cs="Times New Roman"/>
          <w:sz w:val="24"/>
        </w:rPr>
        <w:t xml:space="preserve"> in 2013 as a workplace initiative in both public and private sectors to address the scourge of </w:t>
      </w:r>
      <w:r w:rsidR="00A43058">
        <w:rPr>
          <w:rFonts w:ascii="Times New Roman" w:eastAsia="Calibri" w:hAnsi="Times New Roman" w:cs="Times New Roman"/>
          <w:sz w:val="24"/>
        </w:rPr>
        <w:t>GBV</w:t>
      </w:r>
      <w:r w:rsidRPr="00414250">
        <w:rPr>
          <w:rFonts w:ascii="Times New Roman" w:eastAsia="Calibri" w:hAnsi="Times New Roman" w:cs="Times New Roman"/>
          <w:sz w:val="24"/>
        </w:rPr>
        <w:t xml:space="preserve">, particularly domestic violence. The initial purpose was to enhance the knowledge of the Human Resource cadre of both sectors on GBV so that basic assistance could be provided to victims working thereat whenever required. </w:t>
      </w:r>
    </w:p>
    <w:p w14:paraId="781C5E44" w14:textId="77777777" w:rsidR="00414250" w:rsidRPr="00414250" w:rsidRDefault="00414250" w:rsidP="008B35E0">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 xml:space="preserve">Through the awareness sessions, employers and employees are made aware of the basic assistance offered to victims of domestic violence so that they are empowered to report cases of domestic violence. Employers and employees are also informed on services available for the rehabilitation of perpetrators such as counselling sessions with Psychologist amongst others. </w:t>
      </w:r>
    </w:p>
    <w:p w14:paraId="73594C1D" w14:textId="77777777" w:rsidR="00414250" w:rsidRPr="00414250" w:rsidRDefault="00B14108" w:rsidP="008B35E0">
      <w:pPr>
        <w:tabs>
          <w:tab w:val="center" w:pos="4680"/>
          <w:tab w:val="right" w:pos="9360"/>
        </w:tabs>
        <w:spacing w:before="240" w:after="0" w:line="276" w:lineRule="auto"/>
        <w:jc w:val="both"/>
        <w:rPr>
          <w:rFonts w:ascii="Times New Roman" w:eastAsia="Calibri" w:hAnsi="Times New Roman" w:cs="Times New Roman"/>
          <w:sz w:val="24"/>
        </w:rPr>
      </w:pPr>
      <w:r>
        <w:rPr>
          <w:rFonts w:ascii="Times New Roman" w:eastAsia="Calibri" w:hAnsi="Times New Roman" w:cs="Times New Roman"/>
          <w:sz w:val="24"/>
        </w:rPr>
        <w:t>Ongoing</w:t>
      </w:r>
      <w:r w:rsidR="00414250" w:rsidRPr="00414250">
        <w:rPr>
          <w:rFonts w:ascii="Times New Roman" w:eastAsia="Calibri" w:hAnsi="Times New Roman" w:cs="Times New Roman"/>
          <w:sz w:val="24"/>
        </w:rPr>
        <w:t xml:space="preserve"> awareness sessions on VEARP </w:t>
      </w:r>
      <w:r>
        <w:rPr>
          <w:rFonts w:ascii="Times New Roman" w:eastAsia="Calibri" w:hAnsi="Times New Roman" w:cs="Times New Roman"/>
          <w:sz w:val="24"/>
        </w:rPr>
        <w:t>are</w:t>
      </w:r>
      <w:r w:rsidR="00414250" w:rsidRPr="00414250">
        <w:rPr>
          <w:rFonts w:ascii="Times New Roman" w:eastAsia="Calibri" w:hAnsi="Times New Roman" w:cs="Times New Roman"/>
          <w:sz w:val="24"/>
        </w:rPr>
        <w:t xml:space="preserve"> conducted in both the private and public sectors. </w:t>
      </w:r>
    </w:p>
    <w:p w14:paraId="43C9E6A7" w14:textId="77777777" w:rsidR="009A552B" w:rsidRPr="00F219D7" w:rsidRDefault="00F219D7" w:rsidP="00F219D7">
      <w:pPr>
        <w:tabs>
          <w:tab w:val="center" w:pos="4680"/>
          <w:tab w:val="right" w:pos="9360"/>
        </w:tabs>
        <w:spacing w:before="240" w:after="0" w:line="276" w:lineRule="auto"/>
        <w:ind w:hanging="360"/>
        <w:jc w:val="both"/>
        <w:rPr>
          <w:rFonts w:ascii="Times New Roman" w:eastAsia="Calibri" w:hAnsi="Times New Roman" w:cs="Times New Roman"/>
          <w:sz w:val="24"/>
        </w:rPr>
      </w:pPr>
      <w:r w:rsidRPr="00F219D7">
        <w:rPr>
          <w:rFonts w:ascii="Times New Roman" w:eastAsia="Calibri" w:hAnsi="Times New Roman" w:cs="Times New Roman"/>
          <w:sz w:val="24"/>
        </w:rPr>
        <w:t xml:space="preserve">6.2 </w:t>
      </w:r>
      <w:r w:rsidR="009A552B" w:rsidRPr="00F219D7">
        <w:rPr>
          <w:rFonts w:ascii="Times New Roman" w:eastAsia="Calibri" w:hAnsi="Times New Roman" w:cs="Times New Roman"/>
          <w:sz w:val="24"/>
          <w:u w:val="single"/>
        </w:rPr>
        <w:t>Domestic Violence Information System</w:t>
      </w:r>
      <w:r w:rsidR="009A552B" w:rsidRPr="00F219D7">
        <w:rPr>
          <w:rFonts w:ascii="Times New Roman" w:eastAsia="Calibri" w:hAnsi="Times New Roman" w:cs="Times New Roman"/>
          <w:sz w:val="24"/>
        </w:rPr>
        <w:t xml:space="preserve"> </w:t>
      </w:r>
    </w:p>
    <w:p w14:paraId="33A260B9" w14:textId="77777777" w:rsidR="00414250" w:rsidRPr="00414250" w:rsidRDefault="00414250" w:rsidP="008B35E0">
      <w:pPr>
        <w:tabs>
          <w:tab w:val="center" w:pos="4680"/>
          <w:tab w:val="right" w:pos="9360"/>
        </w:tabs>
        <w:spacing w:before="240" w:after="0" w:line="276" w:lineRule="auto"/>
        <w:jc w:val="both"/>
        <w:rPr>
          <w:rFonts w:ascii="Times New Roman" w:eastAsia="Calibri" w:hAnsi="Times New Roman" w:cs="Times New Roman"/>
          <w:sz w:val="24"/>
        </w:rPr>
      </w:pPr>
      <w:r w:rsidRPr="009A552B">
        <w:rPr>
          <w:rFonts w:ascii="Times New Roman" w:eastAsia="Calibri" w:hAnsi="Times New Roman" w:cs="Times New Roman"/>
          <w:sz w:val="24"/>
        </w:rPr>
        <w:t>Domestic Violence Information System (DOVIS),</w:t>
      </w:r>
      <w:r w:rsidRPr="00414250">
        <w:rPr>
          <w:rFonts w:ascii="Times New Roman" w:eastAsia="Calibri" w:hAnsi="Times New Roman" w:cs="Times New Roman"/>
          <w:sz w:val="24"/>
        </w:rPr>
        <w:t xml:space="preserve"> a computerized system for the registration of reported cases of domestic violence is used as a case management   tool since November 2016 to monitor, record and generate specific reports on such cases dealt at the </w:t>
      </w:r>
      <w:r w:rsidR="00F85209">
        <w:rPr>
          <w:rFonts w:ascii="Times New Roman" w:eastAsia="Calibri" w:hAnsi="Times New Roman" w:cs="Times New Roman"/>
          <w:sz w:val="24"/>
        </w:rPr>
        <w:t>FSBx</w:t>
      </w:r>
      <w:r w:rsidRPr="00414250">
        <w:rPr>
          <w:rFonts w:ascii="Times New Roman" w:eastAsia="Calibri" w:hAnsi="Times New Roman" w:cs="Times New Roman"/>
          <w:sz w:val="24"/>
        </w:rPr>
        <w:t>.</w:t>
      </w:r>
    </w:p>
    <w:p w14:paraId="77655AB1" w14:textId="77777777" w:rsidR="009A552B" w:rsidRPr="00F219D7" w:rsidRDefault="00F219D7" w:rsidP="00F219D7">
      <w:pPr>
        <w:tabs>
          <w:tab w:val="center" w:pos="4680"/>
          <w:tab w:val="right" w:pos="9360"/>
        </w:tabs>
        <w:spacing w:before="240" w:line="276" w:lineRule="auto"/>
        <w:ind w:hanging="360"/>
        <w:jc w:val="both"/>
        <w:rPr>
          <w:rFonts w:ascii="Times New Roman" w:eastAsia="Calibri" w:hAnsi="Times New Roman" w:cs="Times New Roman"/>
          <w:sz w:val="24"/>
        </w:rPr>
      </w:pPr>
      <w:r w:rsidRPr="00F219D7">
        <w:rPr>
          <w:rFonts w:ascii="Times New Roman" w:eastAsia="Calibri" w:hAnsi="Times New Roman" w:cs="Times New Roman"/>
          <w:sz w:val="24"/>
        </w:rPr>
        <w:t xml:space="preserve">6.3 </w:t>
      </w:r>
      <w:r w:rsidR="009A552B" w:rsidRPr="00F219D7">
        <w:rPr>
          <w:rFonts w:ascii="Times New Roman" w:eastAsia="Calibri" w:hAnsi="Times New Roman" w:cs="Times New Roman"/>
          <w:sz w:val="24"/>
          <w:u w:val="single"/>
        </w:rPr>
        <w:t>Integrated Support Centre</w:t>
      </w:r>
    </w:p>
    <w:p w14:paraId="06552F11" w14:textId="77777777" w:rsidR="00414250" w:rsidRDefault="00414250" w:rsidP="002C12B0">
      <w:pPr>
        <w:tabs>
          <w:tab w:val="center" w:pos="4680"/>
          <w:tab w:val="right" w:pos="9360"/>
        </w:tabs>
        <w:spacing w:before="24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 xml:space="preserve">An </w:t>
      </w:r>
      <w:r w:rsidRPr="009A552B">
        <w:rPr>
          <w:rFonts w:ascii="Times New Roman" w:eastAsia="Calibri" w:hAnsi="Times New Roman" w:cs="Times New Roman"/>
          <w:sz w:val="24"/>
        </w:rPr>
        <w:t>Integrated Support Centre</w:t>
      </w:r>
      <w:r w:rsidRPr="00414250">
        <w:rPr>
          <w:rFonts w:ascii="Times New Roman" w:eastAsia="Calibri" w:hAnsi="Times New Roman" w:cs="Times New Roman"/>
          <w:sz w:val="24"/>
        </w:rPr>
        <w:t xml:space="preserve"> was launched on 08 March 2019 by the Hon. Prime Minister to ensure prompt intervention in cases of domestic violence. Through the, hotline 139 for domestic violence is now being attended to through four parallel digital phone lines. Moreover, the system is connected to the DOVIS, which is an informative platform for monitoring cases of domestic violence as well as a repository for all data pertaining to cases of domestic violence.</w:t>
      </w:r>
    </w:p>
    <w:p w14:paraId="0CFB4EE9" w14:textId="77777777" w:rsidR="009A552B" w:rsidRDefault="00F219D7" w:rsidP="00F219D7">
      <w:pPr>
        <w:spacing w:before="240" w:line="276" w:lineRule="auto"/>
        <w:ind w:hanging="360"/>
        <w:contextualSpacing/>
        <w:jc w:val="both"/>
        <w:rPr>
          <w:rFonts w:ascii="Times New Roman" w:eastAsia="Calibri" w:hAnsi="Times New Roman" w:cs="Calibri"/>
          <w:sz w:val="24"/>
          <w:szCs w:val="24"/>
          <w:u w:val="single"/>
        </w:rPr>
      </w:pPr>
      <w:r w:rsidRPr="00F219D7">
        <w:rPr>
          <w:rFonts w:ascii="Times New Roman" w:eastAsia="Calibri" w:hAnsi="Times New Roman" w:cs="Calibri"/>
          <w:sz w:val="24"/>
          <w:szCs w:val="24"/>
        </w:rPr>
        <w:t xml:space="preserve">6.4 </w:t>
      </w:r>
      <w:r w:rsidR="009A552B" w:rsidRPr="00F219D7">
        <w:rPr>
          <w:rFonts w:ascii="Times New Roman" w:eastAsia="Calibri" w:hAnsi="Times New Roman" w:cs="Calibri"/>
          <w:sz w:val="24"/>
          <w:szCs w:val="24"/>
          <w:u w:val="single"/>
        </w:rPr>
        <w:t>Information, Education and Communication Campaigns</w:t>
      </w:r>
    </w:p>
    <w:p w14:paraId="200EE8CF" w14:textId="77777777" w:rsidR="00190B52" w:rsidRPr="00190B52" w:rsidRDefault="00190B52" w:rsidP="00F219D7">
      <w:pPr>
        <w:spacing w:before="240" w:line="276" w:lineRule="auto"/>
        <w:ind w:hanging="360"/>
        <w:contextualSpacing/>
        <w:jc w:val="both"/>
        <w:rPr>
          <w:rFonts w:ascii="Times New Roman" w:eastAsia="Calibri" w:hAnsi="Times New Roman" w:cs="Calibri"/>
          <w:sz w:val="18"/>
          <w:szCs w:val="24"/>
        </w:rPr>
      </w:pPr>
    </w:p>
    <w:p w14:paraId="77060E75" w14:textId="77777777" w:rsidR="000F6D7B" w:rsidRPr="005C1C46" w:rsidRDefault="000F6D7B" w:rsidP="008B35E0">
      <w:pPr>
        <w:spacing w:before="240" w:line="276" w:lineRule="auto"/>
        <w:contextualSpacing/>
        <w:jc w:val="both"/>
        <w:rPr>
          <w:rFonts w:ascii="Times New Roman" w:eastAsia="Calibri" w:hAnsi="Times New Roman" w:cs="Calibri"/>
          <w:sz w:val="24"/>
          <w:szCs w:val="24"/>
        </w:rPr>
      </w:pPr>
      <w:r w:rsidRPr="005C1C46">
        <w:rPr>
          <w:rFonts w:ascii="Times New Roman" w:eastAsia="Calibri" w:hAnsi="Times New Roman" w:cs="Calibri"/>
          <w:sz w:val="24"/>
          <w:szCs w:val="24"/>
        </w:rPr>
        <w:t xml:space="preserve">As part of preventive measures, the Government of Mauritius introduced </w:t>
      </w:r>
      <w:r w:rsidRPr="009A552B">
        <w:rPr>
          <w:rFonts w:ascii="Times New Roman" w:eastAsia="Calibri" w:hAnsi="Times New Roman" w:cs="Calibri"/>
          <w:sz w:val="24"/>
          <w:szCs w:val="24"/>
        </w:rPr>
        <w:t>Information, Education and Communication</w:t>
      </w:r>
      <w:r w:rsidRPr="00E11562">
        <w:rPr>
          <w:rFonts w:ascii="Times New Roman" w:eastAsia="Calibri" w:hAnsi="Times New Roman" w:cs="Calibri"/>
          <w:b/>
          <w:sz w:val="24"/>
          <w:szCs w:val="24"/>
        </w:rPr>
        <w:t xml:space="preserve"> </w:t>
      </w:r>
      <w:r w:rsidRPr="005C1C46">
        <w:rPr>
          <w:rFonts w:ascii="Times New Roman" w:eastAsia="Calibri" w:hAnsi="Times New Roman" w:cs="Calibri"/>
          <w:sz w:val="24"/>
          <w:szCs w:val="24"/>
        </w:rPr>
        <w:t xml:space="preserve">campaigns that are conducted to sensitise the public at large on issues pertaining to </w:t>
      </w:r>
      <w:r w:rsidR="00613995">
        <w:rPr>
          <w:rFonts w:ascii="Times New Roman" w:eastAsia="Calibri" w:hAnsi="Times New Roman" w:cs="Calibri"/>
          <w:sz w:val="24"/>
          <w:szCs w:val="24"/>
        </w:rPr>
        <w:t>GBV</w:t>
      </w:r>
      <w:r w:rsidRPr="005C1C46">
        <w:rPr>
          <w:rFonts w:ascii="Times New Roman" w:eastAsia="Calibri" w:hAnsi="Times New Roman" w:cs="Calibri"/>
          <w:sz w:val="24"/>
          <w:szCs w:val="24"/>
        </w:rPr>
        <w:t xml:space="preserve"> and the welfare of the family. The Government has ramped up its effort to address the issue of </w:t>
      </w:r>
      <w:r w:rsidR="00EF2F5C">
        <w:rPr>
          <w:rFonts w:ascii="Times New Roman" w:eastAsia="Calibri" w:hAnsi="Times New Roman" w:cs="Calibri"/>
          <w:sz w:val="24"/>
          <w:szCs w:val="24"/>
        </w:rPr>
        <w:t>GBV</w:t>
      </w:r>
      <w:r w:rsidRPr="005C1C46">
        <w:rPr>
          <w:rFonts w:ascii="Times New Roman" w:eastAsia="Calibri" w:hAnsi="Times New Roman" w:cs="Calibri"/>
          <w:sz w:val="24"/>
          <w:szCs w:val="24"/>
        </w:rPr>
        <w:t xml:space="preserve"> through the following projects and programmes:</w:t>
      </w:r>
    </w:p>
    <w:p w14:paraId="3E65A6B9" w14:textId="77777777" w:rsidR="000F6D7B" w:rsidRPr="00E11562" w:rsidRDefault="000F6D7B" w:rsidP="00295847">
      <w:pPr>
        <w:numPr>
          <w:ilvl w:val="0"/>
          <w:numId w:val="12"/>
        </w:numPr>
        <w:spacing w:line="276" w:lineRule="auto"/>
        <w:ind w:left="540"/>
        <w:contextualSpacing/>
        <w:jc w:val="both"/>
        <w:rPr>
          <w:rFonts w:ascii="Times New Roman" w:eastAsia="Calibri" w:hAnsi="Times New Roman" w:cs="Calibri"/>
          <w:sz w:val="24"/>
          <w:szCs w:val="24"/>
        </w:rPr>
      </w:pPr>
      <w:r w:rsidRPr="00E11562">
        <w:rPr>
          <w:rFonts w:ascii="Times New Roman" w:eastAsia="Calibri" w:hAnsi="Times New Roman" w:cs="Calibri"/>
          <w:bCs/>
          <w:sz w:val="24"/>
          <w:szCs w:val="24"/>
        </w:rPr>
        <w:t xml:space="preserve">Men as Caring Partners </w:t>
      </w:r>
      <w:r w:rsidRPr="00E11562">
        <w:rPr>
          <w:rFonts w:ascii="Times New Roman" w:eastAsia="Calibri" w:hAnsi="Times New Roman" w:cs="Calibri"/>
          <w:sz w:val="24"/>
          <w:szCs w:val="24"/>
        </w:rPr>
        <w:t>which address the problem of domestic violence and promote greater involvement of men in family responsibilities with a view to:</w:t>
      </w:r>
    </w:p>
    <w:p w14:paraId="5CB9E9BC" w14:textId="77777777" w:rsidR="000F6D7B" w:rsidRPr="00E11562" w:rsidRDefault="000F6D7B" w:rsidP="000445A1">
      <w:pPr>
        <w:numPr>
          <w:ilvl w:val="0"/>
          <w:numId w:val="28"/>
        </w:numPr>
        <w:spacing w:line="276" w:lineRule="auto"/>
        <w:contextualSpacing/>
        <w:jc w:val="both"/>
        <w:rPr>
          <w:rFonts w:ascii="Times New Roman" w:eastAsia="Calibri" w:hAnsi="Times New Roman" w:cs="Calibri"/>
          <w:sz w:val="24"/>
          <w:szCs w:val="24"/>
        </w:rPr>
      </w:pPr>
      <w:r w:rsidRPr="00E11562">
        <w:rPr>
          <w:rFonts w:ascii="Times New Roman" w:eastAsia="Calibri" w:hAnsi="Times New Roman" w:cs="Calibri"/>
          <w:sz w:val="24"/>
          <w:szCs w:val="24"/>
        </w:rPr>
        <w:t>Enhance the understanding and importance of gender equality to men;</w:t>
      </w:r>
    </w:p>
    <w:p w14:paraId="6348CC07" w14:textId="77777777" w:rsidR="000F6D7B" w:rsidRPr="00E11562" w:rsidRDefault="000F6D7B" w:rsidP="000445A1">
      <w:pPr>
        <w:numPr>
          <w:ilvl w:val="0"/>
          <w:numId w:val="28"/>
        </w:numPr>
        <w:spacing w:line="276" w:lineRule="auto"/>
        <w:contextualSpacing/>
        <w:jc w:val="both"/>
        <w:rPr>
          <w:rFonts w:ascii="Times New Roman" w:eastAsia="Calibri" w:hAnsi="Times New Roman" w:cs="Calibri"/>
          <w:sz w:val="24"/>
          <w:szCs w:val="24"/>
        </w:rPr>
      </w:pPr>
      <w:r w:rsidRPr="00E11562">
        <w:rPr>
          <w:rFonts w:ascii="Times New Roman" w:eastAsia="Calibri" w:hAnsi="Times New Roman" w:cs="Calibri"/>
          <w:sz w:val="24"/>
          <w:szCs w:val="24"/>
        </w:rPr>
        <w:t>Ensure the effective participation and involvement of men in family wellbeing;</w:t>
      </w:r>
    </w:p>
    <w:p w14:paraId="7AC8169C" w14:textId="77777777" w:rsidR="000F6D7B" w:rsidRPr="00E11562" w:rsidRDefault="000F6D7B" w:rsidP="000445A1">
      <w:pPr>
        <w:numPr>
          <w:ilvl w:val="0"/>
          <w:numId w:val="28"/>
        </w:numPr>
        <w:spacing w:line="276" w:lineRule="auto"/>
        <w:contextualSpacing/>
        <w:jc w:val="both"/>
        <w:rPr>
          <w:rFonts w:ascii="Times New Roman" w:eastAsia="Calibri" w:hAnsi="Times New Roman" w:cs="Calibri"/>
          <w:sz w:val="24"/>
          <w:szCs w:val="24"/>
        </w:rPr>
      </w:pPr>
      <w:r w:rsidRPr="00E11562">
        <w:rPr>
          <w:rFonts w:ascii="Times New Roman" w:eastAsia="Calibri" w:hAnsi="Times New Roman" w:cs="Calibri"/>
          <w:sz w:val="24"/>
          <w:szCs w:val="24"/>
        </w:rPr>
        <w:t>Promote equal opportunities to men and women in the development process; and</w:t>
      </w:r>
    </w:p>
    <w:p w14:paraId="6918585A" w14:textId="77777777" w:rsidR="000F6D7B" w:rsidRPr="00E11562" w:rsidRDefault="000F6D7B" w:rsidP="000445A1">
      <w:pPr>
        <w:numPr>
          <w:ilvl w:val="0"/>
          <w:numId w:val="28"/>
        </w:numPr>
        <w:spacing w:line="276" w:lineRule="auto"/>
        <w:contextualSpacing/>
        <w:jc w:val="both"/>
        <w:rPr>
          <w:rFonts w:ascii="Times New Roman" w:eastAsia="Calibri" w:hAnsi="Times New Roman" w:cs="Calibri"/>
          <w:sz w:val="24"/>
          <w:szCs w:val="24"/>
        </w:rPr>
      </w:pPr>
      <w:r w:rsidRPr="00E11562">
        <w:rPr>
          <w:rFonts w:ascii="Times New Roman" w:eastAsia="Calibri" w:hAnsi="Times New Roman" w:cs="Calibri"/>
          <w:sz w:val="24"/>
          <w:szCs w:val="24"/>
        </w:rPr>
        <w:t>Ensure that men become caring partners through the implementation of Male Responsibility and Family Well-Being</w:t>
      </w:r>
      <w:r w:rsidR="00AB5A7E">
        <w:rPr>
          <w:rFonts w:ascii="Times New Roman" w:eastAsia="Calibri" w:hAnsi="Times New Roman" w:cs="Calibri"/>
          <w:sz w:val="24"/>
          <w:szCs w:val="24"/>
        </w:rPr>
        <w:t>.</w:t>
      </w:r>
    </w:p>
    <w:p w14:paraId="6602744C" w14:textId="77777777" w:rsidR="000F6D7B" w:rsidRPr="00E11562" w:rsidRDefault="000F6D7B" w:rsidP="00295847">
      <w:pPr>
        <w:numPr>
          <w:ilvl w:val="0"/>
          <w:numId w:val="12"/>
        </w:numPr>
        <w:spacing w:line="276" w:lineRule="auto"/>
        <w:ind w:left="540"/>
        <w:contextualSpacing/>
        <w:jc w:val="both"/>
        <w:rPr>
          <w:rFonts w:ascii="Times New Roman" w:eastAsia="Calibri" w:hAnsi="Times New Roman" w:cs="Calibri"/>
          <w:sz w:val="24"/>
          <w:szCs w:val="24"/>
        </w:rPr>
      </w:pPr>
      <w:r w:rsidRPr="00E11562">
        <w:rPr>
          <w:rFonts w:ascii="Times New Roman" w:eastAsia="Calibri" w:hAnsi="Times New Roman" w:cs="Calibri"/>
          <w:bCs/>
          <w:sz w:val="24"/>
          <w:szCs w:val="24"/>
        </w:rPr>
        <w:t>Pre-marital Counselling Programme</w:t>
      </w:r>
      <w:r w:rsidRPr="00E11562">
        <w:rPr>
          <w:rFonts w:ascii="Times New Roman" w:eastAsia="Calibri" w:hAnsi="Times New Roman" w:cs="Calibri"/>
          <w:sz w:val="24"/>
          <w:szCs w:val="24"/>
        </w:rPr>
        <w:t xml:space="preserve"> which is an opportunity for engaged couples and future married couples to learn about each other and oneself in depth while paving the way for an enduring, harmonious, successful satisfying and happy marriage. </w:t>
      </w:r>
    </w:p>
    <w:p w14:paraId="07346E44" w14:textId="77777777" w:rsidR="000F6D7B" w:rsidRPr="00E11562" w:rsidRDefault="000F6D7B" w:rsidP="00295847">
      <w:pPr>
        <w:numPr>
          <w:ilvl w:val="0"/>
          <w:numId w:val="12"/>
        </w:numPr>
        <w:spacing w:line="276" w:lineRule="auto"/>
        <w:ind w:left="540"/>
        <w:contextualSpacing/>
        <w:jc w:val="both"/>
        <w:rPr>
          <w:rFonts w:ascii="Times New Roman" w:eastAsia="Calibri" w:hAnsi="Times New Roman" w:cs="Calibri"/>
          <w:sz w:val="24"/>
          <w:szCs w:val="24"/>
        </w:rPr>
      </w:pPr>
      <w:r w:rsidRPr="00E11562">
        <w:rPr>
          <w:rFonts w:ascii="Times New Roman" w:eastAsia="Calibri" w:hAnsi="Times New Roman" w:cs="Calibri"/>
          <w:bCs/>
          <w:sz w:val="24"/>
          <w:szCs w:val="24"/>
        </w:rPr>
        <w:t>Marriage Enrichment Programme</w:t>
      </w:r>
      <w:r w:rsidRPr="00E11562">
        <w:rPr>
          <w:rFonts w:ascii="Times New Roman" w:eastAsia="Calibri" w:hAnsi="Times New Roman" w:cs="Calibri"/>
          <w:sz w:val="24"/>
          <w:szCs w:val="24"/>
        </w:rPr>
        <w:t xml:space="preserve"> which helps couples to strengthen their relationship and be better prepared to face the challenges of married life and develop the ability to resolve conflict. </w:t>
      </w:r>
    </w:p>
    <w:p w14:paraId="0176D457" w14:textId="77777777" w:rsidR="000F6D7B" w:rsidRPr="00E11562" w:rsidRDefault="000F6D7B" w:rsidP="00295847">
      <w:pPr>
        <w:numPr>
          <w:ilvl w:val="0"/>
          <w:numId w:val="12"/>
        </w:numPr>
        <w:spacing w:line="276" w:lineRule="auto"/>
        <w:ind w:left="540"/>
        <w:contextualSpacing/>
        <w:jc w:val="both"/>
        <w:rPr>
          <w:rFonts w:ascii="Times New Roman" w:eastAsia="Calibri" w:hAnsi="Times New Roman" w:cs="Calibri"/>
          <w:sz w:val="24"/>
          <w:szCs w:val="24"/>
        </w:rPr>
      </w:pPr>
      <w:r w:rsidRPr="00E11562">
        <w:rPr>
          <w:rFonts w:ascii="Times New Roman" w:eastAsia="Calibri" w:hAnsi="Times New Roman" w:cs="Calibri"/>
          <w:bCs/>
          <w:sz w:val="24"/>
          <w:szCs w:val="24"/>
        </w:rPr>
        <w:t>Inter-Genera</w:t>
      </w:r>
      <w:r w:rsidR="00E11562" w:rsidRPr="00E11562">
        <w:rPr>
          <w:rFonts w:ascii="Times New Roman" w:eastAsia="Calibri" w:hAnsi="Times New Roman" w:cs="Calibri"/>
          <w:bCs/>
          <w:sz w:val="24"/>
          <w:szCs w:val="24"/>
        </w:rPr>
        <w:t>tion Relationship Programme</w:t>
      </w:r>
      <w:r w:rsidRPr="00E11562">
        <w:rPr>
          <w:rFonts w:ascii="Times New Roman" w:eastAsia="Calibri" w:hAnsi="Times New Roman" w:cs="Calibri"/>
          <w:sz w:val="24"/>
          <w:szCs w:val="24"/>
        </w:rPr>
        <w:t xml:space="preserve"> which helps the three generations on the importance of inter-generation relationships. It aims at strengthening ties within the family and promote family values among the three generations that is youth/parents and grandparents. </w:t>
      </w:r>
    </w:p>
    <w:p w14:paraId="46BCB278" w14:textId="77777777" w:rsidR="000F6D7B" w:rsidRPr="005C1C46" w:rsidRDefault="000F6D7B" w:rsidP="00295847">
      <w:pPr>
        <w:numPr>
          <w:ilvl w:val="0"/>
          <w:numId w:val="12"/>
        </w:numPr>
        <w:spacing w:line="276" w:lineRule="auto"/>
        <w:ind w:left="540"/>
        <w:contextualSpacing/>
        <w:jc w:val="both"/>
        <w:rPr>
          <w:rFonts w:ascii="Times New Roman" w:eastAsia="Calibri" w:hAnsi="Times New Roman" w:cs="Calibri"/>
          <w:sz w:val="24"/>
          <w:szCs w:val="24"/>
        </w:rPr>
      </w:pPr>
      <w:r w:rsidRPr="00E11562">
        <w:rPr>
          <w:rFonts w:ascii="Times New Roman" w:eastAsia="Calibri" w:hAnsi="Times New Roman" w:cs="Calibri"/>
          <w:bCs/>
          <w:sz w:val="24"/>
          <w:szCs w:val="24"/>
        </w:rPr>
        <w:t xml:space="preserve">Strengthening Values for Family Life Programme </w:t>
      </w:r>
      <w:r w:rsidRPr="00E11562">
        <w:rPr>
          <w:rFonts w:ascii="Times New Roman" w:eastAsia="Calibri" w:hAnsi="Times New Roman" w:cs="Calibri"/>
          <w:sz w:val="24"/>
          <w:szCs w:val="24"/>
        </w:rPr>
        <w:t>which aims at building positive parenting and family bonding through the inculcation of good values for family life. It also serves as an essential requisite for</w:t>
      </w:r>
      <w:r w:rsidRPr="005C1C46">
        <w:rPr>
          <w:rFonts w:ascii="Times New Roman" w:eastAsia="Calibri" w:hAnsi="Times New Roman" w:cs="Calibri"/>
          <w:sz w:val="24"/>
          <w:szCs w:val="24"/>
        </w:rPr>
        <w:t xml:space="preserve"> married and engaged couples to lead a successful married life. </w:t>
      </w:r>
    </w:p>
    <w:p w14:paraId="50178D85" w14:textId="77777777" w:rsidR="008D1233" w:rsidRPr="008D1233" w:rsidRDefault="008D1233" w:rsidP="002A257D">
      <w:pPr>
        <w:tabs>
          <w:tab w:val="center" w:pos="4680"/>
          <w:tab w:val="right" w:pos="9360"/>
        </w:tabs>
        <w:spacing w:before="240" w:after="0" w:line="276" w:lineRule="auto"/>
        <w:ind w:hanging="360"/>
        <w:jc w:val="both"/>
        <w:rPr>
          <w:rFonts w:ascii="Times New Roman" w:eastAsia="Calibri" w:hAnsi="Times New Roman" w:cs="Times New Roman"/>
          <w:b/>
          <w:sz w:val="8"/>
        </w:rPr>
      </w:pPr>
    </w:p>
    <w:p w14:paraId="329D0A26" w14:textId="77777777" w:rsidR="00792B34" w:rsidRDefault="00792B34" w:rsidP="002A257D">
      <w:pPr>
        <w:tabs>
          <w:tab w:val="center" w:pos="4680"/>
          <w:tab w:val="right" w:pos="9360"/>
        </w:tabs>
        <w:spacing w:before="240" w:after="0" w:line="276" w:lineRule="auto"/>
        <w:ind w:hanging="360"/>
        <w:jc w:val="both"/>
        <w:rPr>
          <w:rFonts w:ascii="Times New Roman" w:eastAsia="Calibri" w:hAnsi="Times New Roman" w:cs="Times New Roman"/>
          <w:b/>
          <w:sz w:val="24"/>
        </w:rPr>
      </w:pPr>
    </w:p>
    <w:p w14:paraId="4D9B1DAF" w14:textId="77777777" w:rsidR="008663E7" w:rsidRPr="008663E7" w:rsidRDefault="00F219D7" w:rsidP="002A257D">
      <w:pPr>
        <w:tabs>
          <w:tab w:val="center" w:pos="4680"/>
          <w:tab w:val="right" w:pos="9360"/>
        </w:tabs>
        <w:spacing w:before="240" w:after="0" w:line="276" w:lineRule="auto"/>
        <w:ind w:hanging="360"/>
        <w:jc w:val="both"/>
        <w:rPr>
          <w:rFonts w:ascii="Times New Roman" w:eastAsia="Calibri" w:hAnsi="Times New Roman" w:cs="Times New Roman"/>
          <w:b/>
          <w:sz w:val="24"/>
          <w:u w:val="single"/>
        </w:rPr>
      </w:pPr>
      <w:r w:rsidRPr="00F219D7">
        <w:rPr>
          <w:rFonts w:ascii="Times New Roman" w:eastAsia="Calibri" w:hAnsi="Times New Roman" w:cs="Times New Roman"/>
          <w:b/>
          <w:sz w:val="24"/>
        </w:rPr>
        <w:t xml:space="preserve">7.0 </w:t>
      </w:r>
      <w:r w:rsidR="008663E7" w:rsidRPr="008663E7">
        <w:rPr>
          <w:rFonts w:ascii="Times New Roman" w:eastAsia="Calibri" w:hAnsi="Times New Roman" w:cs="Times New Roman"/>
          <w:b/>
          <w:sz w:val="24"/>
          <w:u w:val="single"/>
        </w:rPr>
        <w:t>Programmes for survivors of domestic violence</w:t>
      </w:r>
    </w:p>
    <w:p w14:paraId="52CEA029" w14:textId="77777777" w:rsidR="008663E7" w:rsidRDefault="008663E7" w:rsidP="00DB6098">
      <w:pPr>
        <w:tabs>
          <w:tab w:val="center" w:pos="4680"/>
          <w:tab w:val="right" w:pos="9360"/>
        </w:tabs>
        <w:spacing w:after="0" w:line="276" w:lineRule="auto"/>
        <w:jc w:val="both"/>
        <w:rPr>
          <w:rFonts w:ascii="Times New Roman" w:eastAsia="Calibri" w:hAnsi="Times New Roman" w:cs="Times New Roman"/>
          <w:b/>
          <w:sz w:val="24"/>
        </w:rPr>
      </w:pPr>
    </w:p>
    <w:p w14:paraId="5BE319B6" w14:textId="77777777" w:rsidR="007A6760" w:rsidRDefault="007A6760" w:rsidP="00F219D7">
      <w:pPr>
        <w:tabs>
          <w:tab w:val="center" w:pos="4680"/>
          <w:tab w:val="right" w:pos="9360"/>
        </w:tabs>
        <w:spacing w:after="0" w:line="276" w:lineRule="auto"/>
        <w:ind w:hanging="360"/>
        <w:jc w:val="both"/>
        <w:rPr>
          <w:rFonts w:ascii="Times New Roman" w:eastAsia="Calibri" w:hAnsi="Times New Roman" w:cs="Times New Roman"/>
          <w:sz w:val="24"/>
          <w:u w:val="single"/>
        </w:rPr>
      </w:pPr>
      <w:r>
        <w:rPr>
          <w:rFonts w:ascii="Times New Roman" w:eastAsia="Calibri" w:hAnsi="Times New Roman" w:cs="Times New Roman"/>
          <w:sz w:val="24"/>
        </w:rPr>
        <w:t xml:space="preserve">7.1 </w:t>
      </w:r>
      <w:r w:rsidRPr="007A6760">
        <w:rPr>
          <w:rFonts w:ascii="Times New Roman" w:eastAsia="Calibri" w:hAnsi="Times New Roman" w:cs="Times New Roman"/>
          <w:sz w:val="24"/>
          <w:u w:val="single"/>
        </w:rPr>
        <w:t>Health Services</w:t>
      </w:r>
    </w:p>
    <w:p w14:paraId="325E4CA2" w14:textId="77777777" w:rsidR="007A6760" w:rsidRPr="007A6760" w:rsidRDefault="007A6760" w:rsidP="007A6760">
      <w:pPr>
        <w:tabs>
          <w:tab w:val="center" w:pos="4680"/>
          <w:tab w:val="right" w:pos="9360"/>
        </w:tabs>
        <w:spacing w:before="240" w:line="276" w:lineRule="auto"/>
        <w:ind w:hanging="360"/>
        <w:jc w:val="both"/>
        <w:rPr>
          <w:rFonts w:ascii="Times New Roman" w:eastAsia="Calibri" w:hAnsi="Times New Roman" w:cs="Times New Roman"/>
          <w:sz w:val="24"/>
        </w:rPr>
      </w:pPr>
      <w:r>
        <w:rPr>
          <w:rFonts w:ascii="Times New Roman" w:eastAsia="Calibri" w:hAnsi="Times New Roman" w:cs="Times New Roman"/>
          <w:sz w:val="24"/>
        </w:rPr>
        <w:tab/>
      </w:r>
      <w:r w:rsidRPr="007A6760">
        <w:rPr>
          <w:rFonts w:ascii="Times New Roman" w:eastAsia="Times New Roman" w:hAnsi="Times New Roman" w:cs="Times New Roman"/>
          <w:sz w:val="24"/>
          <w:szCs w:val="24"/>
        </w:rPr>
        <w:t>Mauritius is a welfare state where all citizens including victims of violence have access to health services including management of both short and long-term post-trauma health complications i.e physical injuries, psychological and mental health trauma, sexual assault as well as its direct and indirect consequences. First aid for survivors, admission in health settings, access to support services including socioeconomic and legal aid are available and accessible according to protocols.</w:t>
      </w:r>
    </w:p>
    <w:p w14:paraId="66AEC3CF" w14:textId="77777777" w:rsidR="008663E7" w:rsidRPr="00F219D7" w:rsidRDefault="00F219D7" w:rsidP="00F219D7">
      <w:pPr>
        <w:tabs>
          <w:tab w:val="center" w:pos="4680"/>
          <w:tab w:val="right" w:pos="9360"/>
        </w:tabs>
        <w:spacing w:after="0" w:line="276" w:lineRule="auto"/>
        <w:ind w:hanging="360"/>
        <w:jc w:val="both"/>
        <w:rPr>
          <w:rFonts w:ascii="Times New Roman" w:eastAsia="Calibri" w:hAnsi="Times New Roman" w:cs="Times New Roman"/>
          <w:sz w:val="24"/>
        </w:rPr>
      </w:pPr>
      <w:r w:rsidRPr="00F219D7">
        <w:rPr>
          <w:rFonts w:ascii="Times New Roman" w:eastAsia="Calibri" w:hAnsi="Times New Roman" w:cs="Times New Roman"/>
          <w:sz w:val="24"/>
        </w:rPr>
        <w:t>7.</w:t>
      </w:r>
      <w:r w:rsidR="007A6760">
        <w:rPr>
          <w:rFonts w:ascii="Times New Roman" w:eastAsia="Calibri" w:hAnsi="Times New Roman" w:cs="Times New Roman"/>
          <w:sz w:val="24"/>
        </w:rPr>
        <w:t>2</w:t>
      </w:r>
      <w:r w:rsidRPr="00F219D7">
        <w:rPr>
          <w:rFonts w:ascii="Times New Roman" w:eastAsia="Calibri" w:hAnsi="Times New Roman" w:cs="Times New Roman"/>
          <w:sz w:val="24"/>
        </w:rPr>
        <w:t xml:space="preserve"> </w:t>
      </w:r>
      <w:r w:rsidR="008663E7" w:rsidRPr="00F219D7">
        <w:rPr>
          <w:rFonts w:ascii="Times New Roman" w:eastAsia="Calibri" w:hAnsi="Times New Roman" w:cs="Times New Roman"/>
          <w:sz w:val="24"/>
          <w:u w:val="single"/>
        </w:rPr>
        <w:t>Economic Empowerment Programme</w:t>
      </w:r>
    </w:p>
    <w:p w14:paraId="599AB7AF" w14:textId="77777777" w:rsidR="00414250" w:rsidRPr="00414250" w:rsidRDefault="00414250" w:rsidP="00F674B9">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 xml:space="preserve">An </w:t>
      </w:r>
      <w:r w:rsidRPr="008663E7">
        <w:rPr>
          <w:rFonts w:ascii="Times New Roman" w:eastAsia="Calibri" w:hAnsi="Times New Roman" w:cs="Times New Roman"/>
          <w:sz w:val="24"/>
        </w:rPr>
        <w:t>Economic Empowerment Programme</w:t>
      </w:r>
      <w:r w:rsidRPr="00414250">
        <w:rPr>
          <w:rFonts w:ascii="Times New Roman" w:eastAsia="Calibri" w:hAnsi="Times New Roman" w:cs="Times New Roman"/>
          <w:sz w:val="24"/>
        </w:rPr>
        <w:t xml:space="preserve"> for survivors of domestic violence is being implemented since February 2018 to help survivors establish the financial stability and independence they need to move forward. </w:t>
      </w:r>
    </w:p>
    <w:p w14:paraId="1F85AC76" w14:textId="77777777" w:rsidR="00414250" w:rsidRDefault="00414250" w:rsidP="00E33FEB">
      <w:pPr>
        <w:tabs>
          <w:tab w:val="center" w:pos="4680"/>
          <w:tab w:val="right" w:pos="9360"/>
        </w:tabs>
        <w:spacing w:before="240" w:after="0" w:line="276" w:lineRule="auto"/>
        <w:jc w:val="both"/>
        <w:rPr>
          <w:rFonts w:ascii="Times New Roman" w:eastAsia="Calibri" w:hAnsi="Times New Roman" w:cs="Times New Roman"/>
          <w:sz w:val="24"/>
        </w:rPr>
      </w:pPr>
      <w:r w:rsidRPr="00414250">
        <w:rPr>
          <w:rFonts w:ascii="Times New Roman" w:eastAsia="Calibri" w:hAnsi="Times New Roman" w:cs="Times New Roman"/>
          <w:sz w:val="24"/>
        </w:rPr>
        <w:t>Furthermore, to assist survivors of domestic violence for them to establish financial autonomy, 25 companies, including private firms under the aegis of Manufacturing Sector Workers Welfare Fund, Hotels, Recruiting Agencies and other stakeholders, were contacted. Out of which, 12 companies informed that they would consider employing survivors subject to them fulfilling their criteria.  Moreover, in January 2019, a list of 32 victims was sent to Natec Company for possible consideration for recruitment.</w:t>
      </w:r>
      <w:r w:rsidR="003E5ED6">
        <w:rPr>
          <w:rFonts w:ascii="Times New Roman" w:eastAsia="Calibri" w:hAnsi="Times New Roman" w:cs="Times New Roman"/>
          <w:sz w:val="24"/>
        </w:rPr>
        <w:t xml:space="preserve"> Also, a</w:t>
      </w:r>
      <w:r w:rsidRPr="00414250">
        <w:rPr>
          <w:rFonts w:ascii="Times New Roman" w:eastAsia="Calibri" w:hAnsi="Times New Roman" w:cs="Times New Roman"/>
          <w:sz w:val="24"/>
        </w:rPr>
        <w:t xml:space="preserve"> Training Programme for 70 victims was conducted </w:t>
      </w:r>
      <w:r w:rsidR="003E5ED6">
        <w:rPr>
          <w:rFonts w:ascii="Times New Roman" w:eastAsia="Calibri" w:hAnsi="Times New Roman" w:cs="Times New Roman"/>
          <w:sz w:val="24"/>
        </w:rPr>
        <w:t>in</w:t>
      </w:r>
      <w:r w:rsidRPr="00414250">
        <w:rPr>
          <w:rFonts w:ascii="Times New Roman" w:eastAsia="Calibri" w:hAnsi="Times New Roman" w:cs="Times New Roman"/>
          <w:sz w:val="24"/>
        </w:rPr>
        <w:t xml:space="preserve"> 2019 in collaboration with </w:t>
      </w:r>
      <w:r w:rsidR="00543ACE">
        <w:rPr>
          <w:rFonts w:ascii="Times New Roman" w:eastAsia="Calibri" w:hAnsi="Times New Roman" w:cs="Times New Roman"/>
          <w:sz w:val="24"/>
        </w:rPr>
        <w:t>Mauritius Institute for Training Development.</w:t>
      </w:r>
    </w:p>
    <w:p w14:paraId="6635F651" w14:textId="77777777" w:rsidR="008663E7" w:rsidRPr="00F219D7" w:rsidRDefault="00F219D7" w:rsidP="00F219D7">
      <w:pPr>
        <w:tabs>
          <w:tab w:val="center" w:pos="4680"/>
          <w:tab w:val="right" w:pos="9360"/>
        </w:tabs>
        <w:spacing w:before="240" w:after="0" w:line="276" w:lineRule="auto"/>
        <w:ind w:hanging="360"/>
        <w:jc w:val="both"/>
        <w:rPr>
          <w:rFonts w:ascii="Times New Roman" w:eastAsia="Calibri" w:hAnsi="Times New Roman" w:cs="Times New Roman"/>
          <w:sz w:val="24"/>
        </w:rPr>
      </w:pPr>
      <w:r w:rsidRPr="00F219D7">
        <w:rPr>
          <w:rFonts w:ascii="Times New Roman" w:eastAsia="Calibri" w:hAnsi="Times New Roman" w:cs="Times New Roman"/>
          <w:sz w:val="24"/>
        </w:rPr>
        <w:t>7.</w:t>
      </w:r>
      <w:r w:rsidR="007A6760">
        <w:rPr>
          <w:rFonts w:ascii="Times New Roman" w:eastAsia="Calibri" w:hAnsi="Times New Roman" w:cs="Times New Roman"/>
          <w:sz w:val="24"/>
        </w:rPr>
        <w:t>3</w:t>
      </w:r>
      <w:r w:rsidRPr="00F219D7">
        <w:rPr>
          <w:rFonts w:ascii="Times New Roman" w:eastAsia="Calibri" w:hAnsi="Times New Roman" w:cs="Times New Roman"/>
          <w:sz w:val="24"/>
        </w:rPr>
        <w:t xml:space="preserve"> </w:t>
      </w:r>
      <w:r w:rsidR="008663E7" w:rsidRPr="00F219D7">
        <w:rPr>
          <w:rFonts w:ascii="Times New Roman" w:eastAsia="Calibri" w:hAnsi="Times New Roman" w:cs="Times New Roman"/>
          <w:sz w:val="24"/>
          <w:u w:val="single"/>
        </w:rPr>
        <w:t>Accompagnement des Familles</w:t>
      </w:r>
    </w:p>
    <w:p w14:paraId="3F377E42" w14:textId="77777777" w:rsidR="00414250" w:rsidRDefault="00414250" w:rsidP="00E33FEB">
      <w:pPr>
        <w:tabs>
          <w:tab w:val="center" w:pos="4680"/>
          <w:tab w:val="right" w:pos="9360"/>
        </w:tabs>
        <w:spacing w:before="240" w:after="0" w:line="276" w:lineRule="auto"/>
        <w:jc w:val="both"/>
        <w:rPr>
          <w:rFonts w:ascii="Times New Roman" w:eastAsia="Calibri" w:hAnsi="Times New Roman" w:cs="Times New Roman"/>
          <w:sz w:val="24"/>
        </w:rPr>
      </w:pPr>
      <w:r w:rsidRPr="0031046A">
        <w:rPr>
          <w:rFonts w:ascii="Times New Roman" w:eastAsia="Calibri" w:hAnsi="Times New Roman" w:cs="Times New Roman"/>
          <w:sz w:val="24"/>
        </w:rPr>
        <w:t>On 08</w:t>
      </w:r>
      <w:r w:rsidRPr="00414250">
        <w:rPr>
          <w:rFonts w:ascii="Times New Roman" w:eastAsia="Calibri" w:hAnsi="Times New Roman" w:cs="Times New Roman"/>
          <w:sz w:val="24"/>
        </w:rPr>
        <w:t xml:space="preserve"> December 2020, the </w:t>
      </w:r>
      <w:r w:rsidRPr="008663E7">
        <w:rPr>
          <w:rFonts w:ascii="Times New Roman" w:eastAsia="Calibri" w:hAnsi="Times New Roman" w:cs="Times New Roman"/>
          <w:sz w:val="24"/>
        </w:rPr>
        <w:t>“</w:t>
      </w:r>
      <w:r w:rsidRPr="008663E7">
        <w:rPr>
          <w:rFonts w:ascii="Times New Roman" w:eastAsia="Calibri" w:hAnsi="Times New Roman" w:cs="Times New Roman"/>
          <w:i/>
          <w:sz w:val="24"/>
        </w:rPr>
        <w:t>Accompagnement des Familles</w:t>
      </w:r>
      <w:r w:rsidRPr="008663E7">
        <w:rPr>
          <w:rFonts w:ascii="Times New Roman" w:eastAsia="Calibri" w:hAnsi="Times New Roman" w:cs="Times New Roman"/>
          <w:sz w:val="24"/>
        </w:rPr>
        <w:t>”</w:t>
      </w:r>
      <w:r w:rsidRPr="00414250">
        <w:rPr>
          <w:rFonts w:ascii="Times New Roman" w:eastAsia="Calibri" w:hAnsi="Times New Roman" w:cs="Times New Roman"/>
          <w:sz w:val="24"/>
        </w:rPr>
        <w:t xml:space="preserve"> programme was launched   at Panchavati, Rivière du Rempart with the aim of enhancing family values, improve ethics and equipping individuals with the appropriate tools to improve communication and human relationships.</w:t>
      </w:r>
      <w:r w:rsidR="00CB4C7D">
        <w:rPr>
          <w:rFonts w:ascii="Times New Roman" w:eastAsia="Calibri" w:hAnsi="Times New Roman" w:cs="Times New Roman"/>
          <w:sz w:val="24"/>
        </w:rPr>
        <w:t xml:space="preserve"> The MGEFW solicited the collaboration of Gordon Training (Mauritius) for the conduct of well-designed Training/Capacity Programme on effective parenting. </w:t>
      </w:r>
    </w:p>
    <w:p w14:paraId="4EF374FB" w14:textId="77777777" w:rsidR="00016B8C" w:rsidRPr="00814AC9" w:rsidRDefault="00814AC9" w:rsidP="00A9157E">
      <w:pPr>
        <w:tabs>
          <w:tab w:val="center" w:pos="4680"/>
          <w:tab w:val="right" w:pos="9360"/>
        </w:tabs>
        <w:spacing w:before="240" w:after="0" w:line="276" w:lineRule="auto"/>
        <w:ind w:hanging="360"/>
        <w:jc w:val="both"/>
        <w:rPr>
          <w:rFonts w:ascii="Times New Roman" w:eastAsia="Calibri" w:hAnsi="Times New Roman" w:cs="Times New Roman"/>
          <w:sz w:val="24"/>
        </w:rPr>
      </w:pPr>
      <w:r w:rsidRPr="00814AC9">
        <w:rPr>
          <w:rFonts w:ascii="Times New Roman" w:eastAsia="Calibri" w:hAnsi="Times New Roman" w:cs="Times New Roman"/>
          <w:sz w:val="24"/>
        </w:rPr>
        <w:t>7.</w:t>
      </w:r>
      <w:r w:rsidR="007A6760">
        <w:rPr>
          <w:rFonts w:ascii="Times New Roman" w:eastAsia="Calibri" w:hAnsi="Times New Roman" w:cs="Times New Roman"/>
          <w:sz w:val="24"/>
        </w:rPr>
        <w:t>4</w:t>
      </w:r>
      <w:r w:rsidRPr="00814AC9">
        <w:rPr>
          <w:rFonts w:ascii="Times New Roman" w:eastAsia="Calibri" w:hAnsi="Times New Roman" w:cs="Times New Roman"/>
          <w:sz w:val="24"/>
        </w:rPr>
        <w:t xml:space="preserve"> </w:t>
      </w:r>
      <w:r w:rsidR="00F94443" w:rsidRPr="00814AC9">
        <w:rPr>
          <w:rFonts w:ascii="Times New Roman" w:eastAsia="Calibri" w:hAnsi="Times New Roman" w:cs="Times New Roman"/>
          <w:sz w:val="24"/>
          <w:u w:val="single"/>
        </w:rPr>
        <w:t>Interfaith Forum</w:t>
      </w:r>
    </w:p>
    <w:p w14:paraId="6CDB9434" w14:textId="77777777" w:rsidR="00F94443" w:rsidRPr="00414250" w:rsidRDefault="00F94443" w:rsidP="00CC60A1">
      <w:pPr>
        <w:tabs>
          <w:tab w:val="center" w:pos="4680"/>
          <w:tab w:val="right" w:pos="9360"/>
        </w:tabs>
        <w:spacing w:after="0" w:line="240" w:lineRule="auto"/>
        <w:jc w:val="both"/>
        <w:rPr>
          <w:rFonts w:ascii="Times New Roman" w:eastAsia="Calibri" w:hAnsi="Times New Roman" w:cs="Times New Roman"/>
          <w:sz w:val="24"/>
        </w:rPr>
      </w:pPr>
    </w:p>
    <w:p w14:paraId="3ED1729F" w14:textId="77777777" w:rsidR="00414250" w:rsidRPr="00414250" w:rsidRDefault="00A21A92" w:rsidP="00DB6098">
      <w:pPr>
        <w:tabs>
          <w:tab w:val="center" w:pos="4680"/>
          <w:tab w:val="right" w:pos="9360"/>
        </w:tabs>
        <w:spacing w:after="0" w:line="276" w:lineRule="auto"/>
        <w:jc w:val="both"/>
        <w:rPr>
          <w:rFonts w:ascii="Times New Roman" w:eastAsia="Calibri" w:hAnsi="Times New Roman" w:cs="Times New Roman"/>
          <w:sz w:val="24"/>
        </w:rPr>
      </w:pPr>
      <w:r>
        <w:rPr>
          <w:rFonts w:ascii="Times New Roman" w:eastAsia="Calibri" w:hAnsi="Times New Roman" w:cs="Times New Roman"/>
          <w:sz w:val="24"/>
        </w:rPr>
        <w:t xml:space="preserve">The </w:t>
      </w:r>
      <w:r w:rsidR="00A334E8">
        <w:rPr>
          <w:rFonts w:ascii="Times New Roman" w:eastAsia="Calibri" w:hAnsi="Times New Roman" w:cs="Times New Roman"/>
          <w:sz w:val="24"/>
        </w:rPr>
        <w:t>MGEFW</w:t>
      </w:r>
      <w:r w:rsidRPr="00414250">
        <w:rPr>
          <w:rFonts w:ascii="Times New Roman" w:eastAsia="Calibri" w:hAnsi="Times New Roman" w:cs="Times New Roman"/>
          <w:sz w:val="24"/>
        </w:rPr>
        <w:t xml:space="preserve"> is collaborating with Religious Bodies for positive social change through the </w:t>
      </w:r>
      <w:r w:rsidRPr="00F94443">
        <w:rPr>
          <w:rFonts w:ascii="Times New Roman" w:eastAsia="Calibri" w:hAnsi="Times New Roman" w:cs="Times New Roman"/>
          <w:sz w:val="24"/>
        </w:rPr>
        <w:t>Interfaith Forum</w:t>
      </w:r>
      <w:r w:rsidRPr="00414250">
        <w:rPr>
          <w:rFonts w:ascii="Times New Roman" w:eastAsia="Calibri" w:hAnsi="Times New Roman" w:cs="Times New Roman"/>
          <w:sz w:val="24"/>
        </w:rPr>
        <w:t>.</w:t>
      </w:r>
      <w:r>
        <w:rPr>
          <w:rFonts w:ascii="Times New Roman" w:eastAsia="Calibri" w:hAnsi="Times New Roman" w:cs="Times New Roman"/>
          <w:sz w:val="24"/>
        </w:rPr>
        <w:t xml:space="preserve"> </w:t>
      </w:r>
      <w:r w:rsidR="00414250" w:rsidRPr="00414250">
        <w:rPr>
          <w:rFonts w:ascii="Times New Roman" w:eastAsia="Calibri" w:hAnsi="Times New Roman" w:cs="Times New Roman"/>
          <w:sz w:val="24"/>
        </w:rPr>
        <w:t xml:space="preserve">Victims and survivors of domestic violence very often turn to religious leaders for spiritual guidance and support. Religious Leaders play an essential role in the response to and elimination of domestic violence, as they carry the responsibility to protect and nurture the spiritual wellbeing of the community as a whole and its individual members. </w:t>
      </w:r>
    </w:p>
    <w:p w14:paraId="04270E9D" w14:textId="77777777" w:rsidR="0007603B" w:rsidRDefault="0007603B" w:rsidP="00CC60A1">
      <w:pPr>
        <w:tabs>
          <w:tab w:val="center" w:pos="4680"/>
          <w:tab w:val="right" w:pos="9360"/>
        </w:tabs>
        <w:spacing w:after="0" w:line="240" w:lineRule="auto"/>
        <w:jc w:val="both"/>
        <w:rPr>
          <w:rFonts w:ascii="Times New Roman" w:eastAsia="Calibri" w:hAnsi="Times New Roman" w:cs="Times New Roman"/>
          <w:sz w:val="24"/>
        </w:rPr>
      </w:pPr>
    </w:p>
    <w:p w14:paraId="69685022" w14:textId="77777777" w:rsidR="00EB37C9" w:rsidRDefault="00EB37C9" w:rsidP="00814AC9">
      <w:pPr>
        <w:spacing w:after="0" w:line="276" w:lineRule="auto"/>
        <w:ind w:hanging="360"/>
        <w:contextualSpacing/>
        <w:jc w:val="both"/>
        <w:rPr>
          <w:rFonts w:ascii="Times New Roman" w:eastAsia="Calibri" w:hAnsi="Times New Roman" w:cs="Calibri"/>
          <w:sz w:val="24"/>
          <w:szCs w:val="24"/>
        </w:rPr>
      </w:pPr>
    </w:p>
    <w:p w14:paraId="61D723E8" w14:textId="77777777" w:rsidR="00EB37C9" w:rsidRDefault="00EB37C9" w:rsidP="00814AC9">
      <w:pPr>
        <w:spacing w:after="0" w:line="276" w:lineRule="auto"/>
        <w:ind w:hanging="360"/>
        <w:contextualSpacing/>
        <w:jc w:val="both"/>
        <w:rPr>
          <w:rFonts w:ascii="Times New Roman" w:eastAsia="Calibri" w:hAnsi="Times New Roman" w:cs="Calibri"/>
          <w:sz w:val="24"/>
          <w:szCs w:val="24"/>
        </w:rPr>
      </w:pPr>
    </w:p>
    <w:p w14:paraId="15896947" w14:textId="77777777" w:rsidR="00EB37C9" w:rsidRDefault="00EB37C9" w:rsidP="00814AC9">
      <w:pPr>
        <w:spacing w:after="0" w:line="276" w:lineRule="auto"/>
        <w:ind w:hanging="360"/>
        <w:contextualSpacing/>
        <w:jc w:val="both"/>
        <w:rPr>
          <w:rFonts w:ascii="Times New Roman" w:eastAsia="Calibri" w:hAnsi="Times New Roman" w:cs="Calibri"/>
          <w:sz w:val="24"/>
          <w:szCs w:val="24"/>
        </w:rPr>
      </w:pPr>
    </w:p>
    <w:p w14:paraId="53989525" w14:textId="77777777" w:rsidR="00EB37C9" w:rsidRDefault="00EB37C9" w:rsidP="00814AC9">
      <w:pPr>
        <w:spacing w:after="0" w:line="276" w:lineRule="auto"/>
        <w:ind w:hanging="360"/>
        <w:contextualSpacing/>
        <w:jc w:val="both"/>
        <w:rPr>
          <w:rFonts w:ascii="Times New Roman" w:eastAsia="Calibri" w:hAnsi="Times New Roman" w:cs="Calibri"/>
          <w:sz w:val="24"/>
          <w:szCs w:val="24"/>
        </w:rPr>
      </w:pPr>
    </w:p>
    <w:p w14:paraId="1F9E89CE" w14:textId="77777777" w:rsidR="00F94443" w:rsidRDefault="00814AC9" w:rsidP="00814AC9">
      <w:pPr>
        <w:spacing w:after="0" w:line="276" w:lineRule="auto"/>
        <w:ind w:hanging="360"/>
        <w:contextualSpacing/>
        <w:jc w:val="both"/>
        <w:rPr>
          <w:rFonts w:ascii="Times New Roman" w:eastAsia="Calibri" w:hAnsi="Times New Roman" w:cs="Calibri"/>
          <w:sz w:val="24"/>
          <w:szCs w:val="24"/>
          <w:u w:val="single"/>
        </w:rPr>
      </w:pPr>
      <w:r w:rsidRPr="00814AC9">
        <w:rPr>
          <w:rFonts w:ascii="Times New Roman" w:eastAsia="Calibri" w:hAnsi="Times New Roman" w:cs="Calibri"/>
          <w:sz w:val="24"/>
          <w:szCs w:val="24"/>
        </w:rPr>
        <w:t>7.</w:t>
      </w:r>
      <w:r w:rsidR="007A6760">
        <w:rPr>
          <w:rFonts w:ascii="Times New Roman" w:eastAsia="Calibri" w:hAnsi="Times New Roman" w:cs="Calibri"/>
          <w:sz w:val="24"/>
          <w:szCs w:val="24"/>
        </w:rPr>
        <w:t>5</w:t>
      </w:r>
      <w:r w:rsidRPr="00814AC9">
        <w:rPr>
          <w:rFonts w:ascii="Times New Roman" w:eastAsia="Calibri" w:hAnsi="Times New Roman" w:cs="Calibri"/>
          <w:sz w:val="24"/>
          <w:szCs w:val="24"/>
        </w:rPr>
        <w:t xml:space="preserve"> </w:t>
      </w:r>
      <w:r w:rsidR="00F94443" w:rsidRPr="00814AC9">
        <w:rPr>
          <w:rFonts w:ascii="Times New Roman" w:eastAsia="Calibri" w:hAnsi="Times New Roman" w:cs="Calibri"/>
          <w:sz w:val="24"/>
          <w:szCs w:val="24"/>
          <w:u w:val="single"/>
        </w:rPr>
        <w:t>Mobile App Project</w:t>
      </w:r>
    </w:p>
    <w:p w14:paraId="201963C1" w14:textId="77777777" w:rsidR="00383EB9" w:rsidRDefault="00383EB9" w:rsidP="00CC60A1">
      <w:pPr>
        <w:spacing w:after="0" w:line="240" w:lineRule="auto"/>
        <w:ind w:hanging="360"/>
        <w:contextualSpacing/>
        <w:jc w:val="both"/>
        <w:rPr>
          <w:rFonts w:ascii="Times New Roman" w:eastAsia="Calibri" w:hAnsi="Times New Roman" w:cs="Calibri"/>
          <w:sz w:val="24"/>
          <w:szCs w:val="24"/>
          <w:u w:val="single"/>
        </w:rPr>
      </w:pPr>
    </w:p>
    <w:p w14:paraId="09149445" w14:textId="77777777" w:rsidR="00383EB9" w:rsidRDefault="00383EB9" w:rsidP="00C375B5">
      <w:pPr>
        <w:spacing w:after="0" w:line="276"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In the Context of the International Day for the Elimination of Violence Against Women 2020, the Mobile App for victims of GBV was launched by the Prime Minister’s Office in collaboration with the MGEFW and the UNDP on 25 November 2020.</w:t>
      </w:r>
    </w:p>
    <w:p w14:paraId="7588D489" w14:textId="77777777" w:rsidR="00711E12" w:rsidRPr="005C1C46" w:rsidRDefault="00711E12" w:rsidP="00383EB9">
      <w:pPr>
        <w:spacing w:before="240" w:after="0" w:line="276" w:lineRule="auto"/>
        <w:ind w:right="-180"/>
        <w:jc w:val="both"/>
        <w:rPr>
          <w:rFonts w:ascii="Times New Roman" w:eastAsia="Calibri" w:hAnsi="Times New Roman" w:cs="Times New Roman"/>
          <w:sz w:val="24"/>
          <w:szCs w:val="24"/>
        </w:rPr>
      </w:pPr>
      <w:r w:rsidRPr="005C1C46">
        <w:rPr>
          <w:rFonts w:ascii="Times New Roman" w:eastAsia="Calibri" w:hAnsi="Times New Roman" w:cs="Times New Roman"/>
          <w:sz w:val="24"/>
          <w:szCs w:val="24"/>
        </w:rPr>
        <w:t xml:space="preserve">In the Mobile App “LESPWAR”, a panic button enables a victim of </w:t>
      </w:r>
      <w:r w:rsidR="00F329B5">
        <w:rPr>
          <w:rFonts w:ascii="Times New Roman" w:eastAsia="Calibri" w:hAnsi="Times New Roman" w:cs="Times New Roman"/>
          <w:sz w:val="24"/>
          <w:szCs w:val="24"/>
        </w:rPr>
        <w:t>GBV</w:t>
      </w:r>
      <w:r w:rsidRPr="005C1C46">
        <w:rPr>
          <w:rFonts w:ascii="Times New Roman" w:eastAsia="Calibri" w:hAnsi="Times New Roman" w:cs="Times New Roman"/>
          <w:sz w:val="24"/>
          <w:szCs w:val="24"/>
        </w:rPr>
        <w:t xml:space="preserve"> to rapidly connect with the Police Main Command and Control Centre. The application can be downloaded on a smart phone and clear instructions are provided for registration and use of the panic button. Since the launching ceremony in November 2020, personnel of PFPU are being placed on 1st and 2nd shift duty daily to respond to the alert signal.</w:t>
      </w:r>
    </w:p>
    <w:p w14:paraId="1D4E71D3" w14:textId="77777777" w:rsidR="00EE30F6" w:rsidRPr="00103CDC" w:rsidRDefault="00814AC9" w:rsidP="004E45AB">
      <w:pPr>
        <w:spacing w:before="240"/>
        <w:ind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8.0 </w:t>
      </w:r>
      <w:r w:rsidR="00EE30F6" w:rsidRPr="00103CDC">
        <w:rPr>
          <w:rFonts w:ascii="Times New Roman" w:eastAsia="Calibri" w:hAnsi="Times New Roman" w:cs="Times New Roman"/>
          <w:b/>
          <w:sz w:val="24"/>
          <w:szCs w:val="24"/>
        </w:rPr>
        <w:t xml:space="preserve">Challenges </w:t>
      </w:r>
    </w:p>
    <w:p w14:paraId="65716E69" w14:textId="77777777" w:rsidR="00EE30F6" w:rsidRPr="00103CDC" w:rsidRDefault="00EE30F6" w:rsidP="00EE30F6">
      <w:pPr>
        <w:jc w:val="both"/>
        <w:rPr>
          <w:rFonts w:ascii="Times New Roman" w:eastAsia="Calibri" w:hAnsi="Times New Roman" w:cs="Times New Roman"/>
          <w:sz w:val="24"/>
          <w:szCs w:val="24"/>
        </w:rPr>
      </w:pPr>
      <w:r w:rsidRPr="00103CDC">
        <w:rPr>
          <w:rFonts w:ascii="Times New Roman" w:eastAsia="Calibri" w:hAnsi="Times New Roman" w:cs="Times New Roman"/>
          <w:sz w:val="24"/>
          <w:szCs w:val="24"/>
        </w:rPr>
        <w:t>Th</w:t>
      </w:r>
      <w:r w:rsidR="00437666">
        <w:rPr>
          <w:rFonts w:ascii="Times New Roman" w:eastAsia="Calibri" w:hAnsi="Times New Roman" w:cs="Times New Roman"/>
          <w:sz w:val="24"/>
          <w:szCs w:val="24"/>
        </w:rPr>
        <w:t>e MGEFW</w:t>
      </w:r>
      <w:r w:rsidRPr="00103CDC">
        <w:rPr>
          <w:rFonts w:ascii="Times New Roman" w:eastAsia="Calibri" w:hAnsi="Times New Roman" w:cs="Times New Roman"/>
          <w:sz w:val="24"/>
          <w:szCs w:val="24"/>
        </w:rPr>
        <w:t xml:space="preserve"> has embarked on two major studies: Study on the prevalence of </w:t>
      </w:r>
      <w:r w:rsidR="00D149E1">
        <w:rPr>
          <w:rFonts w:ascii="Times New Roman" w:eastAsia="Calibri" w:hAnsi="Times New Roman" w:cs="Times New Roman"/>
          <w:sz w:val="24"/>
          <w:szCs w:val="24"/>
        </w:rPr>
        <w:t>GBV</w:t>
      </w:r>
      <w:r w:rsidRPr="00103CDC">
        <w:rPr>
          <w:rFonts w:ascii="Times New Roman" w:eastAsia="Calibri" w:hAnsi="Times New Roman" w:cs="Times New Roman"/>
          <w:sz w:val="24"/>
          <w:szCs w:val="24"/>
        </w:rPr>
        <w:t xml:space="preserve"> in the Republic of Mauritius and the Feasibility Study</w:t>
      </w:r>
      <w:r w:rsidR="005B1654">
        <w:rPr>
          <w:rFonts w:ascii="Times New Roman" w:eastAsia="Calibri" w:hAnsi="Times New Roman" w:cs="Times New Roman"/>
          <w:sz w:val="24"/>
          <w:szCs w:val="24"/>
        </w:rPr>
        <w:t>,</w:t>
      </w:r>
      <w:r w:rsidRPr="00103CDC">
        <w:rPr>
          <w:rFonts w:ascii="Times New Roman" w:eastAsia="Calibri" w:hAnsi="Times New Roman" w:cs="Times New Roman"/>
          <w:sz w:val="24"/>
          <w:szCs w:val="24"/>
        </w:rPr>
        <w:t xml:space="preserve"> for the </w:t>
      </w:r>
      <w:r w:rsidR="00705072">
        <w:rPr>
          <w:rFonts w:ascii="Times New Roman" w:eastAsia="Calibri" w:hAnsi="Times New Roman" w:cs="Times New Roman"/>
          <w:sz w:val="24"/>
          <w:szCs w:val="24"/>
        </w:rPr>
        <w:t>s</w:t>
      </w:r>
      <w:r w:rsidRPr="00103CDC">
        <w:rPr>
          <w:rFonts w:ascii="Times New Roman" w:eastAsia="Calibri" w:hAnsi="Times New Roman" w:cs="Times New Roman"/>
          <w:sz w:val="24"/>
          <w:szCs w:val="24"/>
        </w:rPr>
        <w:t xml:space="preserve">etting </w:t>
      </w:r>
      <w:r w:rsidR="00705072">
        <w:rPr>
          <w:rFonts w:ascii="Times New Roman" w:eastAsia="Calibri" w:hAnsi="Times New Roman" w:cs="Times New Roman"/>
          <w:sz w:val="24"/>
          <w:szCs w:val="24"/>
        </w:rPr>
        <w:t>u</w:t>
      </w:r>
      <w:r w:rsidRPr="00103CDC">
        <w:rPr>
          <w:rFonts w:ascii="Times New Roman" w:eastAsia="Calibri" w:hAnsi="Times New Roman" w:cs="Times New Roman"/>
          <w:sz w:val="24"/>
          <w:szCs w:val="24"/>
        </w:rPr>
        <w:t xml:space="preserve">p of an Integrated Shelter of </w:t>
      </w:r>
      <w:r w:rsidR="0099008B">
        <w:rPr>
          <w:rFonts w:ascii="Times New Roman" w:eastAsia="Calibri" w:hAnsi="Times New Roman" w:cs="Times New Roman"/>
          <w:sz w:val="24"/>
          <w:szCs w:val="24"/>
        </w:rPr>
        <w:t>GBV</w:t>
      </w:r>
      <w:r w:rsidRPr="00103CDC">
        <w:rPr>
          <w:rFonts w:ascii="Times New Roman" w:eastAsia="Calibri" w:hAnsi="Times New Roman" w:cs="Times New Roman"/>
          <w:sz w:val="24"/>
          <w:szCs w:val="24"/>
        </w:rPr>
        <w:t xml:space="preserve"> in Mauritius so as to gather more information on characteristics, profile and needs of victims of </w:t>
      </w:r>
      <w:r w:rsidR="00E9178C">
        <w:rPr>
          <w:rFonts w:ascii="Times New Roman" w:eastAsia="Calibri" w:hAnsi="Times New Roman" w:cs="Times New Roman"/>
          <w:sz w:val="24"/>
          <w:szCs w:val="24"/>
        </w:rPr>
        <w:t>GBV</w:t>
      </w:r>
      <w:r w:rsidRPr="00103CDC">
        <w:rPr>
          <w:rFonts w:ascii="Times New Roman" w:eastAsia="Calibri" w:hAnsi="Times New Roman" w:cs="Times New Roman"/>
          <w:sz w:val="24"/>
          <w:szCs w:val="24"/>
        </w:rPr>
        <w:t xml:space="preserve">. Due to the </w:t>
      </w:r>
      <w:r w:rsidR="00705072">
        <w:rPr>
          <w:rFonts w:ascii="Times New Roman" w:eastAsia="Calibri" w:hAnsi="Times New Roman" w:cs="Times New Roman"/>
          <w:sz w:val="24"/>
          <w:szCs w:val="24"/>
        </w:rPr>
        <w:t>COVID</w:t>
      </w:r>
      <w:r w:rsidR="0075729A">
        <w:rPr>
          <w:rFonts w:ascii="Times New Roman" w:eastAsia="Calibri" w:hAnsi="Times New Roman" w:cs="Times New Roman"/>
          <w:sz w:val="24"/>
          <w:szCs w:val="24"/>
        </w:rPr>
        <w:t>-19</w:t>
      </w:r>
      <w:r w:rsidR="0075729A" w:rsidRPr="00103CDC">
        <w:rPr>
          <w:rFonts w:ascii="Times New Roman" w:eastAsia="Calibri" w:hAnsi="Times New Roman" w:cs="Times New Roman"/>
          <w:sz w:val="24"/>
          <w:szCs w:val="24"/>
        </w:rPr>
        <w:t xml:space="preserve"> </w:t>
      </w:r>
      <w:r w:rsidRPr="00103CDC">
        <w:rPr>
          <w:rFonts w:ascii="Times New Roman" w:eastAsia="Calibri" w:hAnsi="Times New Roman" w:cs="Times New Roman"/>
          <w:sz w:val="24"/>
          <w:szCs w:val="24"/>
        </w:rPr>
        <w:t>pandemic</w:t>
      </w:r>
      <w:r w:rsidR="00760269">
        <w:rPr>
          <w:rFonts w:ascii="Times New Roman" w:eastAsia="Calibri" w:hAnsi="Times New Roman" w:cs="Times New Roman"/>
          <w:sz w:val="24"/>
          <w:szCs w:val="24"/>
        </w:rPr>
        <w:t>,</w:t>
      </w:r>
      <w:r w:rsidRPr="00103CDC">
        <w:rPr>
          <w:rFonts w:ascii="Times New Roman" w:eastAsia="Calibri" w:hAnsi="Times New Roman" w:cs="Times New Roman"/>
          <w:sz w:val="24"/>
          <w:szCs w:val="24"/>
        </w:rPr>
        <w:t xml:space="preserve"> the data collection process </w:t>
      </w:r>
      <w:r w:rsidR="004F187C" w:rsidRPr="00103CDC">
        <w:rPr>
          <w:rFonts w:ascii="Times New Roman" w:eastAsia="Calibri" w:hAnsi="Times New Roman" w:cs="Times New Roman"/>
          <w:sz w:val="24"/>
          <w:szCs w:val="24"/>
        </w:rPr>
        <w:t>was</w:t>
      </w:r>
      <w:r w:rsidRPr="00103CDC">
        <w:rPr>
          <w:rFonts w:ascii="Times New Roman" w:eastAsia="Calibri" w:hAnsi="Times New Roman" w:cs="Times New Roman"/>
          <w:sz w:val="24"/>
          <w:szCs w:val="24"/>
        </w:rPr>
        <w:t xml:space="preserve"> delayed.  In regard to the </w:t>
      </w:r>
      <w:r w:rsidR="00E56402">
        <w:rPr>
          <w:rFonts w:ascii="Times New Roman" w:eastAsia="Calibri" w:hAnsi="Times New Roman" w:cs="Times New Roman"/>
          <w:sz w:val="24"/>
          <w:szCs w:val="24"/>
        </w:rPr>
        <w:t>F</w:t>
      </w:r>
      <w:r w:rsidRPr="00103CDC">
        <w:rPr>
          <w:rFonts w:ascii="Times New Roman" w:eastAsia="Calibri" w:hAnsi="Times New Roman" w:cs="Times New Roman"/>
          <w:sz w:val="24"/>
          <w:szCs w:val="24"/>
        </w:rPr>
        <w:t>easibility Study</w:t>
      </w:r>
      <w:r w:rsidR="00760269">
        <w:rPr>
          <w:rFonts w:ascii="Times New Roman" w:eastAsia="Calibri" w:hAnsi="Times New Roman" w:cs="Times New Roman"/>
          <w:sz w:val="24"/>
          <w:szCs w:val="24"/>
        </w:rPr>
        <w:t>,</w:t>
      </w:r>
      <w:r w:rsidRPr="00103CDC">
        <w:rPr>
          <w:rFonts w:ascii="Times New Roman" w:eastAsia="Calibri" w:hAnsi="Times New Roman" w:cs="Times New Roman"/>
          <w:sz w:val="24"/>
          <w:szCs w:val="24"/>
        </w:rPr>
        <w:t xml:space="preserve"> the report </w:t>
      </w:r>
      <w:r w:rsidR="00F22BCE">
        <w:rPr>
          <w:rFonts w:ascii="Times New Roman" w:eastAsia="Calibri" w:hAnsi="Times New Roman" w:cs="Times New Roman"/>
          <w:sz w:val="24"/>
          <w:szCs w:val="24"/>
        </w:rPr>
        <w:t>was</w:t>
      </w:r>
      <w:r w:rsidRPr="00103CDC">
        <w:rPr>
          <w:rFonts w:ascii="Times New Roman" w:eastAsia="Calibri" w:hAnsi="Times New Roman" w:cs="Times New Roman"/>
          <w:sz w:val="24"/>
          <w:szCs w:val="24"/>
        </w:rPr>
        <w:t xml:space="preserve"> submitted by the International Consultant in October 2021.</w:t>
      </w:r>
    </w:p>
    <w:p w14:paraId="4BA5AC47" w14:textId="77777777" w:rsidR="00EE30F6" w:rsidRPr="00103CDC" w:rsidRDefault="00EE30F6" w:rsidP="00EE30F6">
      <w:pPr>
        <w:jc w:val="both"/>
        <w:rPr>
          <w:rFonts w:ascii="Times New Roman" w:eastAsia="Calibri" w:hAnsi="Times New Roman" w:cs="Times New Roman"/>
          <w:sz w:val="24"/>
          <w:szCs w:val="24"/>
        </w:rPr>
      </w:pPr>
      <w:r w:rsidRPr="00103CDC">
        <w:rPr>
          <w:rFonts w:ascii="Times New Roman" w:eastAsia="Calibri" w:hAnsi="Times New Roman" w:cs="Times New Roman"/>
          <w:sz w:val="24"/>
          <w:szCs w:val="24"/>
        </w:rPr>
        <w:t xml:space="preserve">As per the National Strategy and Action Plan to eliminate </w:t>
      </w:r>
      <w:r w:rsidR="0099008B">
        <w:rPr>
          <w:rFonts w:ascii="Times New Roman" w:eastAsia="Calibri" w:hAnsi="Times New Roman" w:cs="Times New Roman"/>
          <w:sz w:val="24"/>
          <w:szCs w:val="24"/>
        </w:rPr>
        <w:t>GBV</w:t>
      </w:r>
      <w:r w:rsidRPr="00103CDC">
        <w:rPr>
          <w:rFonts w:ascii="Times New Roman" w:eastAsia="Calibri" w:hAnsi="Times New Roman" w:cs="Times New Roman"/>
          <w:sz w:val="24"/>
          <w:szCs w:val="24"/>
        </w:rPr>
        <w:t xml:space="preserve">, the impact of </w:t>
      </w:r>
      <w:r w:rsidR="0075729A" w:rsidRPr="00103CDC">
        <w:rPr>
          <w:rFonts w:ascii="Times New Roman" w:eastAsia="Calibri" w:hAnsi="Times New Roman" w:cs="Times New Roman"/>
          <w:sz w:val="24"/>
          <w:szCs w:val="24"/>
        </w:rPr>
        <w:t>C</w:t>
      </w:r>
      <w:r w:rsidR="00705072">
        <w:rPr>
          <w:rFonts w:ascii="Times New Roman" w:eastAsia="Calibri" w:hAnsi="Times New Roman" w:cs="Times New Roman"/>
          <w:sz w:val="24"/>
          <w:szCs w:val="24"/>
        </w:rPr>
        <w:t>OVID</w:t>
      </w:r>
      <w:r w:rsidR="0075729A">
        <w:rPr>
          <w:rFonts w:ascii="Times New Roman" w:eastAsia="Calibri" w:hAnsi="Times New Roman" w:cs="Times New Roman"/>
          <w:sz w:val="24"/>
          <w:szCs w:val="24"/>
        </w:rPr>
        <w:t>-19</w:t>
      </w:r>
      <w:r w:rsidR="0075729A" w:rsidRPr="00103CDC">
        <w:rPr>
          <w:rFonts w:ascii="Times New Roman" w:eastAsia="Calibri" w:hAnsi="Times New Roman" w:cs="Times New Roman"/>
          <w:sz w:val="24"/>
          <w:szCs w:val="24"/>
        </w:rPr>
        <w:t xml:space="preserve"> </w:t>
      </w:r>
      <w:r w:rsidRPr="00103CDC">
        <w:rPr>
          <w:rFonts w:ascii="Times New Roman" w:eastAsia="Calibri" w:hAnsi="Times New Roman" w:cs="Times New Roman"/>
          <w:sz w:val="24"/>
          <w:szCs w:val="24"/>
        </w:rPr>
        <w:t>pandemic and subsequent decision to require citizens to practice self-isolation and lockdown had an unintended consequence of increasing the risk of incidents of domestic violence.  In Mauritius, the challenges presented by the two C</w:t>
      </w:r>
      <w:r w:rsidR="00705072">
        <w:rPr>
          <w:rFonts w:ascii="Times New Roman" w:eastAsia="Calibri" w:hAnsi="Times New Roman" w:cs="Times New Roman"/>
          <w:sz w:val="24"/>
          <w:szCs w:val="24"/>
        </w:rPr>
        <w:t>OVID</w:t>
      </w:r>
      <w:r w:rsidR="004E6A5A">
        <w:rPr>
          <w:rFonts w:ascii="Times New Roman" w:eastAsia="Calibri" w:hAnsi="Times New Roman" w:cs="Times New Roman"/>
          <w:sz w:val="24"/>
          <w:szCs w:val="24"/>
        </w:rPr>
        <w:t>-19</w:t>
      </w:r>
      <w:r w:rsidRPr="00103CDC">
        <w:rPr>
          <w:rFonts w:ascii="Times New Roman" w:eastAsia="Calibri" w:hAnsi="Times New Roman" w:cs="Times New Roman"/>
          <w:sz w:val="24"/>
          <w:szCs w:val="24"/>
        </w:rPr>
        <w:t xml:space="preserve"> pandemic confinement periods in Mauritius (March-end April 2020 and March-end April 2021). As a </w:t>
      </w:r>
      <w:r w:rsidR="00D9405E">
        <w:rPr>
          <w:rFonts w:ascii="Times New Roman" w:eastAsia="Calibri" w:hAnsi="Times New Roman" w:cs="Times New Roman"/>
          <w:sz w:val="24"/>
          <w:szCs w:val="24"/>
        </w:rPr>
        <w:t xml:space="preserve">result of </w:t>
      </w:r>
      <w:r w:rsidR="00A643AA">
        <w:rPr>
          <w:rFonts w:ascii="Times New Roman" w:eastAsia="Calibri" w:hAnsi="Times New Roman" w:cs="Times New Roman"/>
          <w:sz w:val="24"/>
          <w:szCs w:val="24"/>
        </w:rPr>
        <w:t xml:space="preserve">the </w:t>
      </w:r>
      <w:r w:rsidR="00D9405E" w:rsidRPr="00103CDC">
        <w:rPr>
          <w:rFonts w:ascii="Times New Roman" w:eastAsia="Calibri" w:hAnsi="Times New Roman" w:cs="Times New Roman"/>
          <w:sz w:val="24"/>
          <w:szCs w:val="24"/>
        </w:rPr>
        <w:t>increased</w:t>
      </w:r>
      <w:r w:rsidRPr="00103CDC">
        <w:rPr>
          <w:rFonts w:ascii="Times New Roman" w:eastAsia="Calibri" w:hAnsi="Times New Roman" w:cs="Times New Roman"/>
          <w:sz w:val="24"/>
          <w:szCs w:val="24"/>
        </w:rPr>
        <w:t xml:space="preserve"> numbers of help-seeking during C</w:t>
      </w:r>
      <w:r w:rsidR="00705072">
        <w:rPr>
          <w:rFonts w:ascii="Times New Roman" w:eastAsia="Calibri" w:hAnsi="Times New Roman" w:cs="Times New Roman"/>
          <w:sz w:val="24"/>
          <w:szCs w:val="24"/>
        </w:rPr>
        <w:t>OVID</w:t>
      </w:r>
      <w:r w:rsidR="004F5DAD">
        <w:rPr>
          <w:rFonts w:ascii="Times New Roman" w:eastAsia="Calibri" w:hAnsi="Times New Roman" w:cs="Times New Roman"/>
          <w:sz w:val="24"/>
          <w:szCs w:val="24"/>
        </w:rPr>
        <w:t>-19</w:t>
      </w:r>
      <w:r w:rsidRPr="00103CDC">
        <w:rPr>
          <w:rFonts w:ascii="Times New Roman" w:eastAsia="Calibri" w:hAnsi="Times New Roman" w:cs="Times New Roman"/>
          <w:sz w:val="24"/>
          <w:szCs w:val="24"/>
        </w:rPr>
        <w:t xml:space="preserve"> pandemic lockdown, shelters were underprepared with limited infrastructure to follow social distancing and provide quarantine facilities if required.</w:t>
      </w:r>
    </w:p>
    <w:p w14:paraId="2DCEFC7B" w14:textId="77777777" w:rsidR="00473750" w:rsidRDefault="00473750" w:rsidP="005909C7">
      <w:pPr>
        <w:spacing w:before="240" w:line="276" w:lineRule="auto"/>
        <w:jc w:val="both"/>
        <w:rPr>
          <w:rFonts w:ascii="Times New Roman" w:hAnsi="Times New Roman" w:cs="Times New Roman"/>
          <w:sz w:val="24"/>
          <w:szCs w:val="24"/>
          <w:lang w:val="en-US"/>
        </w:rPr>
      </w:pPr>
    </w:p>
    <w:p w14:paraId="78B8C89B" w14:textId="77777777" w:rsidR="005D202E" w:rsidRPr="005A2A61" w:rsidRDefault="00EA56FB" w:rsidP="00F33D6B">
      <w:pPr>
        <w:jc w:val="right"/>
        <w:rPr>
          <w:rFonts w:ascii="Times New Roman" w:hAnsi="Times New Roman" w:cs="Times New Roman"/>
          <w:b/>
          <w:sz w:val="24"/>
          <w:szCs w:val="24"/>
        </w:rPr>
      </w:pPr>
      <w:r>
        <w:rPr>
          <w:rFonts w:ascii="Times New Roman" w:hAnsi="Times New Roman" w:cs="Times New Roman"/>
          <w:b/>
          <w:sz w:val="24"/>
          <w:szCs w:val="24"/>
        </w:rPr>
        <w:t>1</w:t>
      </w:r>
      <w:r w:rsidR="001C056E">
        <w:rPr>
          <w:rFonts w:ascii="Times New Roman" w:hAnsi="Times New Roman" w:cs="Times New Roman"/>
          <w:b/>
          <w:sz w:val="24"/>
          <w:szCs w:val="24"/>
        </w:rPr>
        <w:t>9</w:t>
      </w:r>
      <w:r w:rsidR="00F33D6B" w:rsidRPr="005A2A61">
        <w:rPr>
          <w:rFonts w:ascii="Times New Roman" w:hAnsi="Times New Roman" w:cs="Times New Roman"/>
          <w:b/>
          <w:sz w:val="24"/>
          <w:szCs w:val="24"/>
        </w:rPr>
        <w:t>.01.2022</w:t>
      </w:r>
    </w:p>
    <w:sectPr w:rsidR="005D202E" w:rsidRPr="005A2A61" w:rsidSect="00A623F4">
      <w:footerReference w:type="default" r:id="rId12"/>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2B295" w14:textId="77777777" w:rsidR="006D2DC1" w:rsidRDefault="006D2DC1" w:rsidP="006735C4">
      <w:pPr>
        <w:spacing w:after="0" w:line="240" w:lineRule="auto"/>
      </w:pPr>
      <w:r>
        <w:separator/>
      </w:r>
    </w:p>
  </w:endnote>
  <w:endnote w:type="continuationSeparator" w:id="0">
    <w:p w14:paraId="2519D798" w14:textId="77777777" w:rsidR="006D2DC1" w:rsidRDefault="006D2DC1" w:rsidP="0067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27816"/>
      <w:docPartObj>
        <w:docPartGallery w:val="Page Numbers (Bottom of Page)"/>
        <w:docPartUnique/>
      </w:docPartObj>
    </w:sdtPr>
    <w:sdtEndPr/>
    <w:sdtContent>
      <w:sdt>
        <w:sdtPr>
          <w:id w:val="-1769616900"/>
          <w:docPartObj>
            <w:docPartGallery w:val="Page Numbers (Top of Page)"/>
            <w:docPartUnique/>
          </w:docPartObj>
        </w:sdtPr>
        <w:sdtEndPr/>
        <w:sdtContent>
          <w:p w14:paraId="7E9CA729" w14:textId="4BAAAF1F" w:rsidR="006735C4" w:rsidRDefault="00673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5E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5E38">
              <w:rPr>
                <w:b/>
                <w:bCs/>
                <w:noProof/>
              </w:rPr>
              <w:t>1</w:t>
            </w:r>
            <w:r>
              <w:rPr>
                <w:b/>
                <w:bCs/>
                <w:sz w:val="24"/>
                <w:szCs w:val="24"/>
              </w:rPr>
              <w:fldChar w:fldCharType="end"/>
            </w:r>
          </w:p>
        </w:sdtContent>
      </w:sdt>
    </w:sdtContent>
  </w:sdt>
  <w:p w14:paraId="5AC5D9E9" w14:textId="77777777" w:rsidR="006735C4" w:rsidRDefault="0067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5AFF6" w14:textId="77777777" w:rsidR="006D2DC1" w:rsidRDefault="006D2DC1" w:rsidP="006735C4">
      <w:pPr>
        <w:spacing w:after="0" w:line="240" w:lineRule="auto"/>
      </w:pPr>
      <w:r>
        <w:separator/>
      </w:r>
    </w:p>
  </w:footnote>
  <w:footnote w:type="continuationSeparator" w:id="0">
    <w:p w14:paraId="537C54EC" w14:textId="77777777" w:rsidR="006D2DC1" w:rsidRDefault="006D2DC1" w:rsidP="00673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DA"/>
    <w:multiLevelType w:val="multilevel"/>
    <w:tmpl w:val="030F0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8629A"/>
    <w:multiLevelType w:val="multilevel"/>
    <w:tmpl w:val="1502314C"/>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A625F2"/>
    <w:multiLevelType w:val="hybridMultilevel"/>
    <w:tmpl w:val="1362DAC2"/>
    <w:lvl w:ilvl="0" w:tplc="6F80D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76BAF"/>
    <w:multiLevelType w:val="multilevel"/>
    <w:tmpl w:val="12476BA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0D693A"/>
    <w:multiLevelType w:val="multilevel"/>
    <w:tmpl w:val="6C92BCA2"/>
    <w:lvl w:ilvl="0">
      <w:start w:val="1"/>
      <w:numFmt w:val="lowerLetter"/>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B6D59F2"/>
    <w:multiLevelType w:val="hybridMultilevel"/>
    <w:tmpl w:val="CCB6FD3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E15F4"/>
    <w:multiLevelType w:val="multilevel"/>
    <w:tmpl w:val="1CEE15F4"/>
    <w:lvl w:ilvl="0">
      <w:start w:val="1"/>
      <w:numFmt w:val="lowerLetter"/>
      <w:lvlText w:val="(%1)"/>
      <w:lvlJc w:val="right"/>
      <w:pPr>
        <w:ind w:left="720" w:hanging="360"/>
      </w:pPr>
      <w:rPr>
        <w:rFonts w:hint="default"/>
        <w:b w:val="0"/>
        <w:i w:val="0"/>
        <w:color w:val="000000" w:themeColor="text1"/>
        <w:sz w:val="23"/>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3E1B05"/>
    <w:multiLevelType w:val="hybridMultilevel"/>
    <w:tmpl w:val="A8B00BD8"/>
    <w:lvl w:ilvl="0" w:tplc="C180D3CC">
      <w:start w:val="1"/>
      <w:numFmt w:val="decimal"/>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8" w15:restartNumberingAfterBreak="0">
    <w:nsid w:val="227A55E2"/>
    <w:multiLevelType w:val="multilevel"/>
    <w:tmpl w:val="227A55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843530D"/>
    <w:multiLevelType w:val="multilevel"/>
    <w:tmpl w:val="2843530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B01835"/>
    <w:multiLevelType w:val="hybridMultilevel"/>
    <w:tmpl w:val="BC2A50D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22018"/>
    <w:multiLevelType w:val="hybridMultilevel"/>
    <w:tmpl w:val="93D014E2"/>
    <w:lvl w:ilvl="0" w:tplc="E2800BBA">
      <w:start w:val="1"/>
      <w:numFmt w:val="decimal"/>
      <w:lvlText w:val="%1."/>
      <w:lvlJc w:val="left"/>
      <w:pPr>
        <w:ind w:left="630" w:hanging="360"/>
      </w:pPr>
      <w:rPr>
        <w:b w:val="0"/>
        <w:i w:val="0"/>
        <w:color w:val="000000" w:themeColor="text1"/>
      </w:rPr>
    </w:lvl>
    <w:lvl w:ilvl="1" w:tplc="BA5879F4">
      <w:numFmt w:val="bullet"/>
      <w:lvlText w:val="-"/>
      <w:lvlJc w:val="left"/>
      <w:pPr>
        <w:ind w:left="1710" w:hanging="720"/>
      </w:pPr>
      <w:rPr>
        <w:rFonts w:ascii="Times New Roman" w:eastAsiaTheme="minorHAnsi" w:hAnsi="Times New Roman" w:cs="Times New Roman" w:hint="default"/>
      </w:rPr>
    </w:lvl>
    <w:lvl w:ilvl="2" w:tplc="E38E8416">
      <w:start w:val="4"/>
      <w:numFmt w:val="bullet"/>
      <w:lvlText w:val="•"/>
      <w:lvlJc w:val="left"/>
      <w:pPr>
        <w:ind w:left="2610" w:hanging="720"/>
      </w:pPr>
      <w:rPr>
        <w:rFonts w:ascii="Times New Roman" w:eastAsiaTheme="minorHAnsi" w:hAnsi="Times New Roman" w:cs="Times New Roman"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3534086"/>
    <w:multiLevelType w:val="hybridMultilevel"/>
    <w:tmpl w:val="3A564582"/>
    <w:lvl w:ilvl="0" w:tplc="AEEE843C">
      <w:start w:val="1"/>
      <w:numFmt w:val="lowerRoman"/>
      <w:lvlText w:val="(%1)"/>
      <w:lvlJc w:val="right"/>
      <w:pPr>
        <w:ind w:left="720" w:hanging="360"/>
      </w:pPr>
      <w:rPr>
        <w:rFonts w:hint="default"/>
      </w:rPr>
    </w:lvl>
    <w:lvl w:ilvl="1" w:tplc="AEEE843C">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51D8A"/>
    <w:multiLevelType w:val="hybridMultilevel"/>
    <w:tmpl w:val="DF209122"/>
    <w:lvl w:ilvl="0" w:tplc="AEEE843C">
      <w:start w:val="1"/>
      <w:numFmt w:val="lowerRoman"/>
      <w:lvlText w:val="(%1)"/>
      <w:lvlJc w:val="right"/>
      <w:pPr>
        <w:ind w:left="720" w:hanging="360"/>
      </w:pPr>
      <w:rPr>
        <w:rFonts w:hint="default"/>
      </w:rPr>
    </w:lvl>
    <w:lvl w:ilvl="1" w:tplc="AEEE843C">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162F5"/>
    <w:multiLevelType w:val="hybridMultilevel"/>
    <w:tmpl w:val="39221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568C9"/>
    <w:multiLevelType w:val="multilevel"/>
    <w:tmpl w:val="5E2568C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041C3"/>
    <w:multiLevelType w:val="hybridMultilevel"/>
    <w:tmpl w:val="3CF4BA22"/>
    <w:lvl w:ilvl="0" w:tplc="CB04EE92">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0E4D5C"/>
    <w:multiLevelType w:val="hybridMultilevel"/>
    <w:tmpl w:val="A3883C70"/>
    <w:lvl w:ilvl="0" w:tplc="24A08298">
      <w:start w:val="1"/>
      <w:numFmt w:val="lowerLetter"/>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60166F2C"/>
    <w:multiLevelType w:val="hybridMultilevel"/>
    <w:tmpl w:val="74F2D5E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2EF3680"/>
    <w:multiLevelType w:val="hybridMultilevel"/>
    <w:tmpl w:val="25F44892"/>
    <w:lvl w:ilvl="0" w:tplc="CB04EE92">
      <w:start w:val="1"/>
      <w:numFmt w:val="lowerLetter"/>
      <w:lvlText w:val="(%1)"/>
      <w:lvlJc w:val="right"/>
      <w:pPr>
        <w:ind w:left="1080" w:hanging="360"/>
      </w:pPr>
      <w:rPr>
        <w:rFonts w:hint="default"/>
      </w:rPr>
    </w:lvl>
    <w:lvl w:ilvl="1" w:tplc="CB04EE92">
      <w:start w:val="1"/>
      <w:numFmt w:val="lowerLetter"/>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433A2"/>
    <w:multiLevelType w:val="hybridMultilevel"/>
    <w:tmpl w:val="5C1066F2"/>
    <w:lvl w:ilvl="0" w:tplc="CB04EE92">
      <w:start w:val="1"/>
      <w:numFmt w:val="lowerLetter"/>
      <w:lvlText w:val="(%1)"/>
      <w:lvlJc w:val="right"/>
      <w:pPr>
        <w:ind w:left="1080" w:hanging="360"/>
      </w:pPr>
      <w:rPr>
        <w:rFonts w:hint="default"/>
      </w:rPr>
    </w:lvl>
    <w:lvl w:ilvl="1" w:tplc="C3A2983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5A737F"/>
    <w:multiLevelType w:val="hybridMultilevel"/>
    <w:tmpl w:val="E8AEE064"/>
    <w:lvl w:ilvl="0" w:tplc="E2800BBA">
      <w:start w:val="1"/>
      <w:numFmt w:val="decimal"/>
      <w:lvlText w:val="%1."/>
      <w:lvlJc w:val="left"/>
      <w:pPr>
        <w:ind w:left="630" w:hanging="360"/>
      </w:pPr>
      <w:rPr>
        <w:b w:val="0"/>
        <w:i w:val="0"/>
        <w:color w:val="000000" w:themeColor="text1"/>
      </w:rPr>
    </w:lvl>
    <w:lvl w:ilvl="1" w:tplc="BA5879F4">
      <w:numFmt w:val="bullet"/>
      <w:lvlText w:val="-"/>
      <w:lvlJc w:val="left"/>
      <w:pPr>
        <w:ind w:left="1710" w:hanging="720"/>
      </w:pPr>
      <w:rPr>
        <w:rFonts w:ascii="Times New Roman" w:eastAsiaTheme="minorHAnsi" w:hAnsi="Times New Roman" w:cs="Times New Roman" w:hint="default"/>
      </w:rPr>
    </w:lvl>
    <w:lvl w:ilvl="2" w:tplc="E38E8416">
      <w:start w:val="4"/>
      <w:numFmt w:val="bullet"/>
      <w:lvlText w:val="•"/>
      <w:lvlJc w:val="left"/>
      <w:pPr>
        <w:ind w:left="2610" w:hanging="720"/>
      </w:pPr>
      <w:rPr>
        <w:rFonts w:ascii="Times New Roman" w:eastAsiaTheme="minorHAnsi" w:hAnsi="Times New Roman" w:cs="Times New Roman"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47C0F23"/>
    <w:multiLevelType w:val="hybridMultilevel"/>
    <w:tmpl w:val="D22216C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760D30A1"/>
    <w:multiLevelType w:val="hybridMultilevel"/>
    <w:tmpl w:val="8F563A96"/>
    <w:lvl w:ilvl="0" w:tplc="AEEE843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7FC3FE1"/>
    <w:multiLevelType w:val="hybridMultilevel"/>
    <w:tmpl w:val="D0562382"/>
    <w:lvl w:ilvl="0" w:tplc="AEEE843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E0E26"/>
    <w:multiLevelType w:val="hybridMultilevel"/>
    <w:tmpl w:val="FBC08376"/>
    <w:lvl w:ilvl="0" w:tplc="CB04EE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B4141"/>
    <w:multiLevelType w:val="multilevel"/>
    <w:tmpl w:val="791B4141"/>
    <w:lvl w:ilvl="0">
      <w:start w:val="1"/>
      <w:numFmt w:val="bullet"/>
      <w:lvlText w:val="o"/>
      <w:lvlJc w:val="left"/>
      <w:pPr>
        <w:ind w:left="2159" w:hanging="360"/>
      </w:pPr>
      <w:rPr>
        <w:rFonts w:ascii="Courier New" w:hAnsi="Courier New" w:cs="Courier New" w:hint="default"/>
      </w:rPr>
    </w:lvl>
    <w:lvl w:ilvl="1">
      <w:start w:val="1"/>
      <w:numFmt w:val="bullet"/>
      <w:lvlText w:val="o"/>
      <w:lvlJc w:val="left"/>
      <w:pPr>
        <w:ind w:left="2879" w:hanging="360"/>
      </w:pPr>
      <w:rPr>
        <w:rFonts w:ascii="Courier New" w:hAnsi="Courier New" w:cs="Courier New" w:hint="default"/>
      </w:rPr>
    </w:lvl>
    <w:lvl w:ilvl="2">
      <w:start w:val="1"/>
      <w:numFmt w:val="bullet"/>
      <w:lvlText w:val=""/>
      <w:lvlJc w:val="left"/>
      <w:pPr>
        <w:ind w:left="3599" w:hanging="360"/>
      </w:pPr>
      <w:rPr>
        <w:rFonts w:ascii="Wingdings" w:hAnsi="Wingdings" w:hint="default"/>
      </w:rPr>
    </w:lvl>
    <w:lvl w:ilvl="3">
      <w:start w:val="1"/>
      <w:numFmt w:val="bullet"/>
      <w:lvlText w:val=""/>
      <w:lvlJc w:val="left"/>
      <w:pPr>
        <w:ind w:left="4319" w:hanging="360"/>
      </w:pPr>
      <w:rPr>
        <w:rFonts w:ascii="Symbol" w:hAnsi="Symbol" w:hint="default"/>
      </w:rPr>
    </w:lvl>
    <w:lvl w:ilvl="4">
      <w:start w:val="1"/>
      <w:numFmt w:val="bullet"/>
      <w:lvlText w:val="o"/>
      <w:lvlJc w:val="left"/>
      <w:pPr>
        <w:ind w:left="5039" w:hanging="360"/>
      </w:pPr>
      <w:rPr>
        <w:rFonts w:ascii="Courier New" w:hAnsi="Courier New" w:cs="Courier New" w:hint="default"/>
      </w:rPr>
    </w:lvl>
    <w:lvl w:ilvl="5">
      <w:start w:val="1"/>
      <w:numFmt w:val="bullet"/>
      <w:lvlText w:val=""/>
      <w:lvlJc w:val="left"/>
      <w:pPr>
        <w:ind w:left="5759" w:hanging="360"/>
      </w:pPr>
      <w:rPr>
        <w:rFonts w:ascii="Wingdings" w:hAnsi="Wingdings" w:hint="default"/>
      </w:rPr>
    </w:lvl>
    <w:lvl w:ilvl="6">
      <w:start w:val="1"/>
      <w:numFmt w:val="bullet"/>
      <w:lvlText w:val=""/>
      <w:lvlJc w:val="left"/>
      <w:pPr>
        <w:ind w:left="6479" w:hanging="360"/>
      </w:pPr>
      <w:rPr>
        <w:rFonts w:ascii="Symbol" w:hAnsi="Symbol" w:hint="default"/>
      </w:rPr>
    </w:lvl>
    <w:lvl w:ilvl="7">
      <w:start w:val="1"/>
      <w:numFmt w:val="bullet"/>
      <w:lvlText w:val="o"/>
      <w:lvlJc w:val="left"/>
      <w:pPr>
        <w:ind w:left="7199" w:hanging="360"/>
      </w:pPr>
      <w:rPr>
        <w:rFonts w:ascii="Courier New" w:hAnsi="Courier New" w:cs="Courier New" w:hint="default"/>
      </w:rPr>
    </w:lvl>
    <w:lvl w:ilvl="8">
      <w:start w:val="1"/>
      <w:numFmt w:val="bullet"/>
      <w:lvlText w:val=""/>
      <w:lvlJc w:val="left"/>
      <w:pPr>
        <w:ind w:left="7919" w:hanging="360"/>
      </w:pPr>
      <w:rPr>
        <w:rFonts w:ascii="Wingdings" w:hAnsi="Wingdings" w:hint="default"/>
      </w:rPr>
    </w:lvl>
  </w:abstractNum>
  <w:abstractNum w:abstractNumId="27" w15:restartNumberingAfterBreak="0">
    <w:nsid w:val="7955141E"/>
    <w:multiLevelType w:val="multilevel"/>
    <w:tmpl w:val="79551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35510B"/>
    <w:multiLevelType w:val="hybridMultilevel"/>
    <w:tmpl w:val="74F2D5E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21"/>
  </w:num>
  <w:num w:numId="3">
    <w:abstractNumId w:val="22"/>
  </w:num>
  <w:num w:numId="4">
    <w:abstractNumId w:val="18"/>
  </w:num>
  <w:num w:numId="5">
    <w:abstractNumId w:val="28"/>
  </w:num>
  <w:num w:numId="6">
    <w:abstractNumId w:val="14"/>
  </w:num>
  <w:num w:numId="7">
    <w:abstractNumId w:val="17"/>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6"/>
  </w:num>
  <w:num w:numId="16">
    <w:abstractNumId w:val="7"/>
  </w:num>
  <w:num w:numId="17">
    <w:abstractNumId w:val="1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24"/>
  </w:num>
  <w:num w:numId="23">
    <w:abstractNumId w:val="12"/>
  </w:num>
  <w:num w:numId="24">
    <w:abstractNumId w:val="13"/>
  </w:num>
  <w:num w:numId="25">
    <w:abstractNumId w:val="4"/>
  </w:num>
  <w:num w:numId="26">
    <w:abstractNumId w:val="16"/>
  </w:num>
  <w:num w:numId="27">
    <w:abstractNumId w:val="19"/>
  </w:num>
  <w:num w:numId="28">
    <w:abstractNumId w:val="1"/>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45"/>
    <w:rsid w:val="00002A79"/>
    <w:rsid w:val="0000410D"/>
    <w:rsid w:val="0000464B"/>
    <w:rsid w:val="00016B8C"/>
    <w:rsid w:val="00023560"/>
    <w:rsid w:val="00030C89"/>
    <w:rsid w:val="000350B3"/>
    <w:rsid w:val="00040650"/>
    <w:rsid w:val="000445A1"/>
    <w:rsid w:val="00053943"/>
    <w:rsid w:val="00056F88"/>
    <w:rsid w:val="00060677"/>
    <w:rsid w:val="00060ED1"/>
    <w:rsid w:val="00063280"/>
    <w:rsid w:val="0007075D"/>
    <w:rsid w:val="0007603B"/>
    <w:rsid w:val="0008307C"/>
    <w:rsid w:val="000835A0"/>
    <w:rsid w:val="000948BD"/>
    <w:rsid w:val="000957E7"/>
    <w:rsid w:val="000A0DF0"/>
    <w:rsid w:val="000A1ED7"/>
    <w:rsid w:val="000A7DDF"/>
    <w:rsid w:val="000B1B92"/>
    <w:rsid w:val="000B7984"/>
    <w:rsid w:val="000C0BF2"/>
    <w:rsid w:val="000C4487"/>
    <w:rsid w:val="000C53CA"/>
    <w:rsid w:val="000E45CE"/>
    <w:rsid w:val="000E70F0"/>
    <w:rsid w:val="000F13B7"/>
    <w:rsid w:val="000F1D85"/>
    <w:rsid w:val="000F249D"/>
    <w:rsid w:val="000F400E"/>
    <w:rsid w:val="000F4CE9"/>
    <w:rsid w:val="000F549E"/>
    <w:rsid w:val="000F6D7B"/>
    <w:rsid w:val="00100584"/>
    <w:rsid w:val="00103CDC"/>
    <w:rsid w:val="0012433E"/>
    <w:rsid w:val="00127D4F"/>
    <w:rsid w:val="001352EB"/>
    <w:rsid w:val="00136201"/>
    <w:rsid w:val="00140D3B"/>
    <w:rsid w:val="00141843"/>
    <w:rsid w:val="0014551C"/>
    <w:rsid w:val="00166785"/>
    <w:rsid w:val="0018760B"/>
    <w:rsid w:val="00190B52"/>
    <w:rsid w:val="00194296"/>
    <w:rsid w:val="001965CA"/>
    <w:rsid w:val="001A12B5"/>
    <w:rsid w:val="001A3252"/>
    <w:rsid w:val="001A776F"/>
    <w:rsid w:val="001B59E4"/>
    <w:rsid w:val="001C056E"/>
    <w:rsid w:val="001C3260"/>
    <w:rsid w:val="001C50AC"/>
    <w:rsid w:val="001E0DB3"/>
    <w:rsid w:val="001E784D"/>
    <w:rsid w:val="001F0F8C"/>
    <w:rsid w:val="001F48A0"/>
    <w:rsid w:val="00206573"/>
    <w:rsid w:val="002136CD"/>
    <w:rsid w:val="002169FE"/>
    <w:rsid w:val="00223D72"/>
    <w:rsid w:val="00226AE0"/>
    <w:rsid w:val="00233E40"/>
    <w:rsid w:val="002406FE"/>
    <w:rsid w:val="00241B90"/>
    <w:rsid w:val="00242666"/>
    <w:rsid w:val="00242E9C"/>
    <w:rsid w:val="002522FF"/>
    <w:rsid w:val="002617CC"/>
    <w:rsid w:val="00275782"/>
    <w:rsid w:val="00277510"/>
    <w:rsid w:val="002842D9"/>
    <w:rsid w:val="00285067"/>
    <w:rsid w:val="002855CA"/>
    <w:rsid w:val="00292E84"/>
    <w:rsid w:val="00295847"/>
    <w:rsid w:val="002A257D"/>
    <w:rsid w:val="002A3C06"/>
    <w:rsid w:val="002A4A56"/>
    <w:rsid w:val="002A5BB6"/>
    <w:rsid w:val="002A7A44"/>
    <w:rsid w:val="002B74EB"/>
    <w:rsid w:val="002C12B0"/>
    <w:rsid w:val="002C16E8"/>
    <w:rsid w:val="002C270C"/>
    <w:rsid w:val="002C5252"/>
    <w:rsid w:val="002C677B"/>
    <w:rsid w:val="002D3B9D"/>
    <w:rsid w:val="002D5ABA"/>
    <w:rsid w:val="002E0327"/>
    <w:rsid w:val="002E3710"/>
    <w:rsid w:val="002F4EE9"/>
    <w:rsid w:val="002F5FA5"/>
    <w:rsid w:val="00307620"/>
    <w:rsid w:val="0031046A"/>
    <w:rsid w:val="0031055B"/>
    <w:rsid w:val="00310DD7"/>
    <w:rsid w:val="0032372C"/>
    <w:rsid w:val="00332526"/>
    <w:rsid w:val="003460D5"/>
    <w:rsid w:val="00351790"/>
    <w:rsid w:val="00365745"/>
    <w:rsid w:val="00370705"/>
    <w:rsid w:val="00370E94"/>
    <w:rsid w:val="00372F5C"/>
    <w:rsid w:val="003818F6"/>
    <w:rsid w:val="00383EB9"/>
    <w:rsid w:val="003867E2"/>
    <w:rsid w:val="00393D1F"/>
    <w:rsid w:val="003941C5"/>
    <w:rsid w:val="003A350C"/>
    <w:rsid w:val="003B3AE1"/>
    <w:rsid w:val="003B6C5D"/>
    <w:rsid w:val="003C03FD"/>
    <w:rsid w:val="003C4E29"/>
    <w:rsid w:val="003D1440"/>
    <w:rsid w:val="003D1801"/>
    <w:rsid w:val="003D5191"/>
    <w:rsid w:val="003E5ED6"/>
    <w:rsid w:val="003F17F4"/>
    <w:rsid w:val="003F3F53"/>
    <w:rsid w:val="003F5144"/>
    <w:rsid w:val="0040158C"/>
    <w:rsid w:val="00407E69"/>
    <w:rsid w:val="00411493"/>
    <w:rsid w:val="00414250"/>
    <w:rsid w:val="00415140"/>
    <w:rsid w:val="00421A35"/>
    <w:rsid w:val="00424C14"/>
    <w:rsid w:val="00427DFE"/>
    <w:rsid w:val="00435D3A"/>
    <w:rsid w:val="00437666"/>
    <w:rsid w:val="00443045"/>
    <w:rsid w:val="00443F16"/>
    <w:rsid w:val="0044432F"/>
    <w:rsid w:val="00446471"/>
    <w:rsid w:val="00447EA4"/>
    <w:rsid w:val="00451DD3"/>
    <w:rsid w:val="00470C19"/>
    <w:rsid w:val="00470F1E"/>
    <w:rsid w:val="00472BFB"/>
    <w:rsid w:val="00473750"/>
    <w:rsid w:val="00474668"/>
    <w:rsid w:val="004772C2"/>
    <w:rsid w:val="004843AB"/>
    <w:rsid w:val="00497D36"/>
    <w:rsid w:val="004B0F62"/>
    <w:rsid w:val="004B3F7E"/>
    <w:rsid w:val="004C5B80"/>
    <w:rsid w:val="004C7525"/>
    <w:rsid w:val="004D19FF"/>
    <w:rsid w:val="004D5838"/>
    <w:rsid w:val="004E3801"/>
    <w:rsid w:val="004E45AB"/>
    <w:rsid w:val="004E6A5A"/>
    <w:rsid w:val="004E7B25"/>
    <w:rsid w:val="004F187C"/>
    <w:rsid w:val="004F58E6"/>
    <w:rsid w:val="004F5DAD"/>
    <w:rsid w:val="004F7072"/>
    <w:rsid w:val="004F7D7F"/>
    <w:rsid w:val="00501D6F"/>
    <w:rsid w:val="005073FC"/>
    <w:rsid w:val="00515722"/>
    <w:rsid w:val="00524473"/>
    <w:rsid w:val="00542E18"/>
    <w:rsid w:val="00543ACE"/>
    <w:rsid w:val="00546985"/>
    <w:rsid w:val="00546C3E"/>
    <w:rsid w:val="005502CD"/>
    <w:rsid w:val="00553939"/>
    <w:rsid w:val="00555C8E"/>
    <w:rsid w:val="00560DF3"/>
    <w:rsid w:val="005614F0"/>
    <w:rsid w:val="00565D4B"/>
    <w:rsid w:val="00574ACE"/>
    <w:rsid w:val="005827EB"/>
    <w:rsid w:val="00582A2B"/>
    <w:rsid w:val="00583A27"/>
    <w:rsid w:val="005849AF"/>
    <w:rsid w:val="005852AB"/>
    <w:rsid w:val="00585B9C"/>
    <w:rsid w:val="00587EBA"/>
    <w:rsid w:val="005909C7"/>
    <w:rsid w:val="005A1E0A"/>
    <w:rsid w:val="005A290C"/>
    <w:rsid w:val="005A2A61"/>
    <w:rsid w:val="005A32A7"/>
    <w:rsid w:val="005B1654"/>
    <w:rsid w:val="005B6DB9"/>
    <w:rsid w:val="005B7805"/>
    <w:rsid w:val="005C46BE"/>
    <w:rsid w:val="005D202E"/>
    <w:rsid w:val="005D706B"/>
    <w:rsid w:val="005E266C"/>
    <w:rsid w:val="005E4498"/>
    <w:rsid w:val="005F088C"/>
    <w:rsid w:val="005F167F"/>
    <w:rsid w:val="005F52C3"/>
    <w:rsid w:val="006010CB"/>
    <w:rsid w:val="00613006"/>
    <w:rsid w:val="006137BD"/>
    <w:rsid w:val="00613995"/>
    <w:rsid w:val="0061474C"/>
    <w:rsid w:val="00620B28"/>
    <w:rsid w:val="00625964"/>
    <w:rsid w:val="006276DC"/>
    <w:rsid w:val="00633B9C"/>
    <w:rsid w:val="00636D85"/>
    <w:rsid w:val="00642235"/>
    <w:rsid w:val="00642A18"/>
    <w:rsid w:val="00644D11"/>
    <w:rsid w:val="0065226A"/>
    <w:rsid w:val="00654D4F"/>
    <w:rsid w:val="006626D2"/>
    <w:rsid w:val="006636BF"/>
    <w:rsid w:val="006735C4"/>
    <w:rsid w:val="00683CE8"/>
    <w:rsid w:val="00684C60"/>
    <w:rsid w:val="00696E95"/>
    <w:rsid w:val="006A0E48"/>
    <w:rsid w:val="006B133A"/>
    <w:rsid w:val="006B38F1"/>
    <w:rsid w:val="006B5645"/>
    <w:rsid w:val="006C2FC8"/>
    <w:rsid w:val="006C63CC"/>
    <w:rsid w:val="006C6E57"/>
    <w:rsid w:val="006D2DC1"/>
    <w:rsid w:val="006E05A1"/>
    <w:rsid w:val="006E113D"/>
    <w:rsid w:val="006E219B"/>
    <w:rsid w:val="006F3C95"/>
    <w:rsid w:val="006F496F"/>
    <w:rsid w:val="006F5E38"/>
    <w:rsid w:val="00705072"/>
    <w:rsid w:val="00705E9E"/>
    <w:rsid w:val="00711B9A"/>
    <w:rsid w:val="00711E12"/>
    <w:rsid w:val="007264E4"/>
    <w:rsid w:val="00732A7C"/>
    <w:rsid w:val="00732BA0"/>
    <w:rsid w:val="0073376D"/>
    <w:rsid w:val="0073388E"/>
    <w:rsid w:val="00742FC0"/>
    <w:rsid w:val="00743BAB"/>
    <w:rsid w:val="00747334"/>
    <w:rsid w:val="00754AC4"/>
    <w:rsid w:val="0075729A"/>
    <w:rsid w:val="00760269"/>
    <w:rsid w:val="007614B1"/>
    <w:rsid w:val="00763F51"/>
    <w:rsid w:val="007649BF"/>
    <w:rsid w:val="0077036F"/>
    <w:rsid w:val="0077155C"/>
    <w:rsid w:val="00783410"/>
    <w:rsid w:val="00792B34"/>
    <w:rsid w:val="00792EF3"/>
    <w:rsid w:val="007A01F7"/>
    <w:rsid w:val="007A2A7E"/>
    <w:rsid w:val="007A3B59"/>
    <w:rsid w:val="007A6760"/>
    <w:rsid w:val="007B2C7A"/>
    <w:rsid w:val="007B51B7"/>
    <w:rsid w:val="007C3BC9"/>
    <w:rsid w:val="007D1BE0"/>
    <w:rsid w:val="007D3C30"/>
    <w:rsid w:val="007D62A1"/>
    <w:rsid w:val="007E0A20"/>
    <w:rsid w:val="007E191E"/>
    <w:rsid w:val="007E68D0"/>
    <w:rsid w:val="007F112D"/>
    <w:rsid w:val="008020D0"/>
    <w:rsid w:val="00810CB2"/>
    <w:rsid w:val="0081302E"/>
    <w:rsid w:val="00814AC9"/>
    <w:rsid w:val="00817C5C"/>
    <w:rsid w:val="00825CA8"/>
    <w:rsid w:val="00826161"/>
    <w:rsid w:val="00836333"/>
    <w:rsid w:val="00836D4F"/>
    <w:rsid w:val="00843A0A"/>
    <w:rsid w:val="008445C9"/>
    <w:rsid w:val="00844D0D"/>
    <w:rsid w:val="00855C61"/>
    <w:rsid w:val="00862C05"/>
    <w:rsid w:val="008663E7"/>
    <w:rsid w:val="0088084B"/>
    <w:rsid w:val="008859C1"/>
    <w:rsid w:val="00886747"/>
    <w:rsid w:val="00890DCF"/>
    <w:rsid w:val="00895C42"/>
    <w:rsid w:val="0089763D"/>
    <w:rsid w:val="008A1204"/>
    <w:rsid w:val="008A17A2"/>
    <w:rsid w:val="008B0732"/>
    <w:rsid w:val="008B35E0"/>
    <w:rsid w:val="008B584E"/>
    <w:rsid w:val="008B7C76"/>
    <w:rsid w:val="008C1EAF"/>
    <w:rsid w:val="008C7A16"/>
    <w:rsid w:val="008D1233"/>
    <w:rsid w:val="008E0936"/>
    <w:rsid w:val="008F0CFD"/>
    <w:rsid w:val="008F0DA9"/>
    <w:rsid w:val="008F5B70"/>
    <w:rsid w:val="008F6786"/>
    <w:rsid w:val="008F709C"/>
    <w:rsid w:val="008F79A4"/>
    <w:rsid w:val="0090338C"/>
    <w:rsid w:val="00904D82"/>
    <w:rsid w:val="00904FF7"/>
    <w:rsid w:val="0091538C"/>
    <w:rsid w:val="00915621"/>
    <w:rsid w:val="00915BB7"/>
    <w:rsid w:val="00917E58"/>
    <w:rsid w:val="009213EB"/>
    <w:rsid w:val="00932D6D"/>
    <w:rsid w:val="00933063"/>
    <w:rsid w:val="00935E6C"/>
    <w:rsid w:val="009409F2"/>
    <w:rsid w:val="00945DD9"/>
    <w:rsid w:val="00950229"/>
    <w:rsid w:val="00967831"/>
    <w:rsid w:val="009735B3"/>
    <w:rsid w:val="00977A5B"/>
    <w:rsid w:val="00984081"/>
    <w:rsid w:val="0098450B"/>
    <w:rsid w:val="00985619"/>
    <w:rsid w:val="0099008B"/>
    <w:rsid w:val="00990DF3"/>
    <w:rsid w:val="009A1A51"/>
    <w:rsid w:val="009A552B"/>
    <w:rsid w:val="009A734D"/>
    <w:rsid w:val="009C6DFA"/>
    <w:rsid w:val="009C7900"/>
    <w:rsid w:val="009D1C3F"/>
    <w:rsid w:val="009D2C1C"/>
    <w:rsid w:val="009D7A62"/>
    <w:rsid w:val="009F56CF"/>
    <w:rsid w:val="009F664A"/>
    <w:rsid w:val="00A018C1"/>
    <w:rsid w:val="00A1625F"/>
    <w:rsid w:val="00A178A7"/>
    <w:rsid w:val="00A21816"/>
    <w:rsid w:val="00A21A92"/>
    <w:rsid w:val="00A24346"/>
    <w:rsid w:val="00A256A8"/>
    <w:rsid w:val="00A315D7"/>
    <w:rsid w:val="00A334E8"/>
    <w:rsid w:val="00A35D6A"/>
    <w:rsid w:val="00A42A4B"/>
    <w:rsid w:val="00A43058"/>
    <w:rsid w:val="00A50B77"/>
    <w:rsid w:val="00A54882"/>
    <w:rsid w:val="00A623F4"/>
    <w:rsid w:val="00A643AA"/>
    <w:rsid w:val="00A658C2"/>
    <w:rsid w:val="00A65DC9"/>
    <w:rsid w:val="00A755DD"/>
    <w:rsid w:val="00A82A32"/>
    <w:rsid w:val="00A9157E"/>
    <w:rsid w:val="00A91C7E"/>
    <w:rsid w:val="00A92788"/>
    <w:rsid w:val="00A9411F"/>
    <w:rsid w:val="00AA2D4D"/>
    <w:rsid w:val="00AB4201"/>
    <w:rsid w:val="00AB506B"/>
    <w:rsid w:val="00AB5A7E"/>
    <w:rsid w:val="00AC7C8F"/>
    <w:rsid w:val="00AE1FA0"/>
    <w:rsid w:val="00AE446B"/>
    <w:rsid w:val="00AE63EA"/>
    <w:rsid w:val="00B122ED"/>
    <w:rsid w:val="00B14108"/>
    <w:rsid w:val="00B35D6B"/>
    <w:rsid w:val="00B3755E"/>
    <w:rsid w:val="00B40C58"/>
    <w:rsid w:val="00B40C94"/>
    <w:rsid w:val="00B41B8D"/>
    <w:rsid w:val="00B43FEB"/>
    <w:rsid w:val="00B44529"/>
    <w:rsid w:val="00B44AFE"/>
    <w:rsid w:val="00B54096"/>
    <w:rsid w:val="00B77780"/>
    <w:rsid w:val="00B9194C"/>
    <w:rsid w:val="00BA1882"/>
    <w:rsid w:val="00BA5E17"/>
    <w:rsid w:val="00BA6DFC"/>
    <w:rsid w:val="00BB26BC"/>
    <w:rsid w:val="00BB32FA"/>
    <w:rsid w:val="00BB37F5"/>
    <w:rsid w:val="00BB5B84"/>
    <w:rsid w:val="00BC3F65"/>
    <w:rsid w:val="00BC6585"/>
    <w:rsid w:val="00BC74B5"/>
    <w:rsid w:val="00BC7AF4"/>
    <w:rsid w:val="00BE7FA8"/>
    <w:rsid w:val="00BF0AD0"/>
    <w:rsid w:val="00BF2227"/>
    <w:rsid w:val="00BF3467"/>
    <w:rsid w:val="00C04344"/>
    <w:rsid w:val="00C07F37"/>
    <w:rsid w:val="00C162EB"/>
    <w:rsid w:val="00C2202A"/>
    <w:rsid w:val="00C22A34"/>
    <w:rsid w:val="00C375B5"/>
    <w:rsid w:val="00C40866"/>
    <w:rsid w:val="00C44E78"/>
    <w:rsid w:val="00C4512A"/>
    <w:rsid w:val="00C47B9F"/>
    <w:rsid w:val="00C50FBA"/>
    <w:rsid w:val="00C565C1"/>
    <w:rsid w:val="00C57BE0"/>
    <w:rsid w:val="00C60B3D"/>
    <w:rsid w:val="00C6439E"/>
    <w:rsid w:val="00C6629A"/>
    <w:rsid w:val="00C72098"/>
    <w:rsid w:val="00C82AF4"/>
    <w:rsid w:val="00C91DDB"/>
    <w:rsid w:val="00C9252C"/>
    <w:rsid w:val="00C972C6"/>
    <w:rsid w:val="00CB3092"/>
    <w:rsid w:val="00CB4C7D"/>
    <w:rsid w:val="00CC24F8"/>
    <w:rsid w:val="00CC60A1"/>
    <w:rsid w:val="00CC785F"/>
    <w:rsid w:val="00CD07A7"/>
    <w:rsid w:val="00CD762D"/>
    <w:rsid w:val="00CE02F2"/>
    <w:rsid w:val="00CE2521"/>
    <w:rsid w:val="00CE3B79"/>
    <w:rsid w:val="00CF401E"/>
    <w:rsid w:val="00CF4BF0"/>
    <w:rsid w:val="00D01091"/>
    <w:rsid w:val="00D02B05"/>
    <w:rsid w:val="00D04620"/>
    <w:rsid w:val="00D07502"/>
    <w:rsid w:val="00D149E1"/>
    <w:rsid w:val="00D1532A"/>
    <w:rsid w:val="00D279D3"/>
    <w:rsid w:val="00D27BD3"/>
    <w:rsid w:val="00D30BC0"/>
    <w:rsid w:val="00D316A8"/>
    <w:rsid w:val="00D319CE"/>
    <w:rsid w:val="00D338E6"/>
    <w:rsid w:val="00D53E45"/>
    <w:rsid w:val="00D635FA"/>
    <w:rsid w:val="00D6514F"/>
    <w:rsid w:val="00D70D9B"/>
    <w:rsid w:val="00D7110A"/>
    <w:rsid w:val="00D715C7"/>
    <w:rsid w:val="00D9405E"/>
    <w:rsid w:val="00DA6D43"/>
    <w:rsid w:val="00DB2473"/>
    <w:rsid w:val="00DB6098"/>
    <w:rsid w:val="00DC0BDD"/>
    <w:rsid w:val="00DC78ED"/>
    <w:rsid w:val="00DD0509"/>
    <w:rsid w:val="00DD5048"/>
    <w:rsid w:val="00DE3562"/>
    <w:rsid w:val="00DE4423"/>
    <w:rsid w:val="00DE4906"/>
    <w:rsid w:val="00DF36CC"/>
    <w:rsid w:val="00DF4E2A"/>
    <w:rsid w:val="00DF631A"/>
    <w:rsid w:val="00E02C35"/>
    <w:rsid w:val="00E063FC"/>
    <w:rsid w:val="00E11562"/>
    <w:rsid w:val="00E148E8"/>
    <w:rsid w:val="00E2187D"/>
    <w:rsid w:val="00E25991"/>
    <w:rsid w:val="00E30645"/>
    <w:rsid w:val="00E30690"/>
    <w:rsid w:val="00E33FEB"/>
    <w:rsid w:val="00E35E26"/>
    <w:rsid w:val="00E405EA"/>
    <w:rsid w:val="00E411C1"/>
    <w:rsid w:val="00E4274D"/>
    <w:rsid w:val="00E44B0C"/>
    <w:rsid w:val="00E45207"/>
    <w:rsid w:val="00E4586A"/>
    <w:rsid w:val="00E50F47"/>
    <w:rsid w:val="00E51B51"/>
    <w:rsid w:val="00E5240D"/>
    <w:rsid w:val="00E54DA3"/>
    <w:rsid w:val="00E55D81"/>
    <w:rsid w:val="00E56402"/>
    <w:rsid w:val="00E6659C"/>
    <w:rsid w:val="00E72D47"/>
    <w:rsid w:val="00E9178C"/>
    <w:rsid w:val="00E94553"/>
    <w:rsid w:val="00EA293F"/>
    <w:rsid w:val="00EA56FB"/>
    <w:rsid w:val="00EB1D3B"/>
    <w:rsid w:val="00EB37C9"/>
    <w:rsid w:val="00ED0A61"/>
    <w:rsid w:val="00ED0EB2"/>
    <w:rsid w:val="00ED15C1"/>
    <w:rsid w:val="00ED313E"/>
    <w:rsid w:val="00EE30F6"/>
    <w:rsid w:val="00EE361A"/>
    <w:rsid w:val="00EE6170"/>
    <w:rsid w:val="00EF2F5C"/>
    <w:rsid w:val="00EF380D"/>
    <w:rsid w:val="00EF4292"/>
    <w:rsid w:val="00EF67DE"/>
    <w:rsid w:val="00EF73DF"/>
    <w:rsid w:val="00F010B8"/>
    <w:rsid w:val="00F01E6C"/>
    <w:rsid w:val="00F02D88"/>
    <w:rsid w:val="00F04BEF"/>
    <w:rsid w:val="00F0772C"/>
    <w:rsid w:val="00F10541"/>
    <w:rsid w:val="00F10646"/>
    <w:rsid w:val="00F138F5"/>
    <w:rsid w:val="00F219D7"/>
    <w:rsid w:val="00F22BCE"/>
    <w:rsid w:val="00F233A5"/>
    <w:rsid w:val="00F329B5"/>
    <w:rsid w:val="00F33D6B"/>
    <w:rsid w:val="00F35E6E"/>
    <w:rsid w:val="00F37909"/>
    <w:rsid w:val="00F45CF3"/>
    <w:rsid w:val="00F53CBE"/>
    <w:rsid w:val="00F60E91"/>
    <w:rsid w:val="00F64551"/>
    <w:rsid w:val="00F674B9"/>
    <w:rsid w:val="00F85209"/>
    <w:rsid w:val="00F855A1"/>
    <w:rsid w:val="00F87015"/>
    <w:rsid w:val="00F92265"/>
    <w:rsid w:val="00F94443"/>
    <w:rsid w:val="00FB17E9"/>
    <w:rsid w:val="00FB497C"/>
    <w:rsid w:val="00FD3E8A"/>
    <w:rsid w:val="00FE5107"/>
    <w:rsid w:val="00FE7F64"/>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D72C"/>
  <w15:chartTrackingRefBased/>
  <w15:docId w15:val="{76C74FC3-1B45-49A6-A6F9-43F3C2A4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C4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41">
    <w:name w:val="List Table 3 - Accent 41"/>
    <w:basedOn w:val="TableNormal"/>
    <w:next w:val="ListTable3-Accent4"/>
    <w:uiPriority w:val="48"/>
    <w:rsid w:val="00414250"/>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4">
    <w:name w:val="List Table 3 Accent 4"/>
    <w:basedOn w:val="TableNormal"/>
    <w:uiPriority w:val="48"/>
    <w:rsid w:val="0041425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E72D47"/>
    <w:pPr>
      <w:ind w:left="720"/>
      <w:contextualSpacing/>
    </w:p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3A350C"/>
    <w:rPr>
      <w:lang w:val="en-GB"/>
    </w:rPr>
  </w:style>
  <w:style w:type="table" w:styleId="TableGrid">
    <w:name w:val="Table Grid"/>
    <w:basedOn w:val="TableNormal"/>
    <w:uiPriority w:val="59"/>
    <w:rsid w:val="00BB2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266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C4"/>
    <w:rPr>
      <w:lang w:val="en-GB"/>
    </w:rPr>
  </w:style>
  <w:style w:type="paragraph" w:styleId="Footer">
    <w:name w:val="footer"/>
    <w:basedOn w:val="Normal"/>
    <w:link w:val="FooterChar"/>
    <w:uiPriority w:val="99"/>
    <w:unhideWhenUsed/>
    <w:rsid w:val="00673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C4"/>
    <w:rPr>
      <w:lang w:val="en-GB"/>
    </w:rPr>
  </w:style>
  <w:style w:type="paragraph" w:styleId="BalloonText">
    <w:name w:val="Balloon Text"/>
    <w:basedOn w:val="Normal"/>
    <w:link w:val="BalloonTextChar"/>
    <w:uiPriority w:val="99"/>
    <w:semiHidden/>
    <w:unhideWhenUsed/>
    <w:rsid w:val="00EA5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6FB"/>
    <w:rPr>
      <w:rFonts w:ascii="Segoe UI" w:hAnsi="Segoe UI" w:cs="Segoe UI"/>
      <w:sz w:val="18"/>
      <w:szCs w:val="18"/>
      <w:lang w:val="en-GB"/>
    </w:rPr>
  </w:style>
  <w:style w:type="paragraph" w:customStyle="1" w:styleId="Default">
    <w:name w:val="Default"/>
    <w:rsid w:val="00732BA0"/>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38AA-3F9A-4502-938C-D5B7697FEB36}">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E3FF7CA-14F0-41B9-9FF4-938922973440}"/>
</file>

<file path=customXml/itemProps3.xml><?xml version="1.0" encoding="utf-8"?>
<ds:datastoreItem xmlns:ds="http://schemas.openxmlformats.org/officeDocument/2006/customXml" ds:itemID="{D3882D45-5473-4C9E-8FC3-9383427D07C8}">
  <ds:schemaRefs>
    <ds:schemaRef ds:uri="http://schemas.microsoft.com/sharepoint/v3/contenttype/forms"/>
  </ds:schemaRefs>
</ds:datastoreItem>
</file>

<file path=customXml/itemProps4.xml><?xml version="1.0" encoding="utf-8"?>
<ds:datastoreItem xmlns:ds="http://schemas.openxmlformats.org/officeDocument/2006/customXml" ds:itemID="{BD73C69F-10E4-4709-9FF3-E6655674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Adriana Zarraluqui</cp:lastModifiedBy>
  <cp:revision>2</cp:revision>
  <cp:lastPrinted>2022-01-14T07:23:00Z</cp:lastPrinted>
  <dcterms:created xsi:type="dcterms:W3CDTF">2022-01-31T11:31:00Z</dcterms:created>
  <dcterms:modified xsi:type="dcterms:W3CDTF">2022-01-31T11:31:00Z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