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CD5E2" w14:textId="77777777" w:rsidR="00177C9A" w:rsidRDefault="00177C9A" w:rsidP="00177C9A">
      <w:pPr>
        <w:jc w:val="center"/>
        <w:rPr>
          <w:rFonts w:ascii="Arial" w:eastAsia="Arial" w:hAnsi="Arial" w:cs="Arial"/>
          <w:b/>
          <w:color w:val="000000"/>
          <w:szCs w:val="24"/>
        </w:rPr>
      </w:pPr>
      <w:bookmarkStart w:id="0" w:name="_GoBack"/>
      <w:bookmarkEnd w:id="0"/>
      <w:r>
        <w:rPr>
          <w:rFonts w:ascii="Arial" w:eastAsia="Arial" w:hAnsi="Arial" w:cs="Arial"/>
          <w:b/>
          <w:color w:val="000000"/>
          <w:szCs w:val="24"/>
        </w:rPr>
        <w:t>Response of the Government of the United Kingdom of Great Britain and Northern Ireland to the questionnaire from the United Nations Special Rapporteur on the right of everyone to the enjoyment of the highest attainable standard of physical and mental health</w:t>
      </w:r>
    </w:p>
    <w:p w14:paraId="38B32F93" w14:textId="77777777" w:rsidR="00266614" w:rsidRDefault="00266614" w:rsidP="007106D4">
      <w:pPr>
        <w:autoSpaceDE w:val="0"/>
        <w:autoSpaceDN w:val="0"/>
        <w:adjustRightInd w:val="0"/>
        <w:rPr>
          <w:rFonts w:ascii="Arial" w:hAnsi="Arial" w:cs="Arial"/>
          <w:b/>
          <w:bCs/>
          <w:szCs w:val="24"/>
        </w:rPr>
      </w:pPr>
    </w:p>
    <w:p w14:paraId="229144CF" w14:textId="47BBDCB3" w:rsidR="00EA1753" w:rsidRPr="00177C9A" w:rsidRDefault="00EA1753" w:rsidP="00177C9A">
      <w:pPr>
        <w:autoSpaceDE w:val="0"/>
        <w:autoSpaceDN w:val="0"/>
        <w:adjustRightInd w:val="0"/>
        <w:spacing w:line="276" w:lineRule="auto"/>
        <w:jc w:val="both"/>
        <w:rPr>
          <w:rFonts w:ascii="Arial" w:hAnsi="Arial" w:cs="Arial"/>
          <w:b/>
          <w:bCs/>
          <w:szCs w:val="24"/>
        </w:rPr>
      </w:pPr>
      <w:r w:rsidRPr="00177C9A">
        <w:rPr>
          <w:rFonts w:ascii="Arial" w:hAnsi="Arial" w:cs="Arial"/>
          <w:b/>
          <w:bCs/>
          <w:szCs w:val="24"/>
        </w:rPr>
        <w:t>Question 8: Please share examples of good practices and examples of comprehensive health responses to survivors of violence and indicate efficient multi-sectorial efforts at the community, national, regional and international levels by State or non-State actors.</w:t>
      </w:r>
    </w:p>
    <w:p w14:paraId="057DBF50" w14:textId="3C423001" w:rsidR="003C7243" w:rsidRPr="00177C9A" w:rsidRDefault="003C7243" w:rsidP="00177C9A">
      <w:pPr>
        <w:autoSpaceDE w:val="0"/>
        <w:autoSpaceDN w:val="0"/>
        <w:adjustRightInd w:val="0"/>
        <w:spacing w:line="276" w:lineRule="auto"/>
        <w:jc w:val="both"/>
        <w:rPr>
          <w:rFonts w:ascii="Arial" w:hAnsi="Arial" w:cs="Arial"/>
          <w:i/>
          <w:iCs/>
          <w:szCs w:val="24"/>
        </w:rPr>
      </w:pPr>
    </w:p>
    <w:p w14:paraId="1C7EEB6C" w14:textId="1262F121" w:rsidR="003C7243" w:rsidRPr="00177C9A" w:rsidRDefault="003C7243" w:rsidP="00177C9A">
      <w:pPr>
        <w:spacing w:line="276" w:lineRule="auto"/>
        <w:jc w:val="both"/>
        <w:rPr>
          <w:rFonts w:ascii="Arial" w:eastAsia="Arial" w:hAnsi="Arial" w:cs="Arial"/>
          <w:szCs w:val="24"/>
        </w:rPr>
      </w:pPr>
      <w:r w:rsidRPr="00177C9A">
        <w:rPr>
          <w:rFonts w:ascii="Arial" w:eastAsia="Arial" w:hAnsi="Arial" w:cs="Arial"/>
          <w:szCs w:val="24"/>
        </w:rPr>
        <w:t xml:space="preserve">The </w:t>
      </w:r>
      <w:r w:rsidR="00177C9A">
        <w:rPr>
          <w:rFonts w:ascii="Arial" w:eastAsia="Arial" w:hAnsi="Arial" w:cs="Arial"/>
          <w:szCs w:val="24"/>
        </w:rPr>
        <w:t xml:space="preserve">UK’s </w:t>
      </w:r>
      <w:r w:rsidRPr="00177C9A">
        <w:rPr>
          <w:rFonts w:ascii="Arial" w:eastAsia="Arial" w:hAnsi="Arial" w:cs="Arial"/>
          <w:szCs w:val="24"/>
        </w:rPr>
        <w:t xml:space="preserve">Department of Health and Social Care (DHSC) oversaw £2 million of Government funding to expand the pathfinder programme led by the charity Standing Together Against Domestic Violence (STADV) to develop a whole health system response to domestic abuse in acute, community and mental health settings. The programme provided staff training and a support programme to bridge the gap between the voluntary sector and primary care, to harness the strengths of each, and to provide an improved domestic violence service. The toolkit and resources are available online and are free to download: </w:t>
      </w:r>
      <w:hyperlink r:id="rId11" w:history="1">
        <w:r w:rsidRPr="00177C9A">
          <w:rPr>
            <w:rStyle w:val="Hyperlink"/>
            <w:rFonts w:ascii="Arial" w:eastAsia="Arial" w:hAnsi="Arial" w:cs="Arial"/>
            <w:szCs w:val="24"/>
          </w:rPr>
          <w:t>https://www.standingtogether.org.uk/blog-3/pathfinder-toolkit</w:t>
        </w:r>
      </w:hyperlink>
      <w:r w:rsidRPr="00177C9A">
        <w:rPr>
          <w:rFonts w:ascii="Arial" w:eastAsia="Arial" w:hAnsi="Arial" w:cs="Arial"/>
          <w:szCs w:val="24"/>
        </w:rPr>
        <w:t>.</w:t>
      </w:r>
    </w:p>
    <w:p w14:paraId="44A9EA33" w14:textId="77777777" w:rsidR="003C7243" w:rsidRPr="00177C9A" w:rsidRDefault="003C7243" w:rsidP="00177C9A">
      <w:pPr>
        <w:spacing w:line="276" w:lineRule="auto"/>
        <w:jc w:val="both"/>
        <w:rPr>
          <w:rFonts w:ascii="Arial" w:eastAsia="Arial" w:hAnsi="Arial" w:cs="Arial"/>
          <w:szCs w:val="24"/>
        </w:rPr>
      </w:pPr>
    </w:p>
    <w:p w14:paraId="28827BD5" w14:textId="0BB4B939" w:rsidR="003C7243" w:rsidRPr="00177C9A" w:rsidRDefault="003C7243" w:rsidP="00177C9A">
      <w:pPr>
        <w:spacing w:line="276" w:lineRule="auto"/>
        <w:jc w:val="both"/>
        <w:rPr>
          <w:rFonts w:ascii="Arial" w:eastAsia="Arial" w:hAnsi="Arial" w:cs="Arial"/>
          <w:szCs w:val="24"/>
        </w:rPr>
      </w:pPr>
      <w:r w:rsidRPr="00177C9A">
        <w:rPr>
          <w:rFonts w:ascii="Arial" w:eastAsia="Arial" w:hAnsi="Arial" w:cs="Arial"/>
          <w:szCs w:val="24"/>
        </w:rPr>
        <w:t xml:space="preserve">NHS </w:t>
      </w:r>
      <w:r w:rsidR="000F1D93" w:rsidRPr="00177C9A">
        <w:rPr>
          <w:rFonts w:ascii="Arial" w:eastAsia="Arial" w:hAnsi="Arial" w:cs="Arial"/>
          <w:szCs w:val="24"/>
        </w:rPr>
        <w:t>[</w:t>
      </w:r>
      <w:r w:rsidRPr="00177C9A">
        <w:rPr>
          <w:rFonts w:ascii="Arial" w:eastAsia="Arial" w:hAnsi="Arial" w:cs="Arial"/>
          <w:szCs w:val="24"/>
        </w:rPr>
        <w:t>National Health Service</w:t>
      </w:r>
      <w:r w:rsidR="000F1D93" w:rsidRPr="00177C9A">
        <w:rPr>
          <w:rFonts w:ascii="Arial" w:eastAsia="Arial" w:hAnsi="Arial" w:cs="Arial"/>
          <w:szCs w:val="24"/>
        </w:rPr>
        <w:t>]</w:t>
      </w:r>
      <w:r w:rsidRPr="00177C9A">
        <w:rPr>
          <w:rFonts w:ascii="Arial" w:eastAsia="Arial" w:hAnsi="Arial" w:cs="Arial"/>
          <w:szCs w:val="24"/>
        </w:rPr>
        <w:t xml:space="preserve"> England </w:t>
      </w:r>
      <w:r w:rsidR="000F1D93" w:rsidRPr="00177C9A">
        <w:rPr>
          <w:rFonts w:ascii="Arial" w:eastAsia="Arial" w:hAnsi="Arial" w:cs="Arial"/>
          <w:szCs w:val="24"/>
        </w:rPr>
        <w:t>and</w:t>
      </w:r>
      <w:r w:rsidRPr="00177C9A">
        <w:rPr>
          <w:rFonts w:ascii="Arial" w:eastAsia="Arial" w:hAnsi="Arial" w:cs="Arial"/>
          <w:szCs w:val="24"/>
        </w:rPr>
        <w:t xml:space="preserve"> NHS Improvement (NHSEI) have published a five-year Strategic Direction for Sexual Assault and Abuse Services to ensure victims receive joined-up pathways of care over the course of their lifetime whenever they need it. This Strategy and the NHS Long Term Plan set out our ambition to improve access to services for all victims and survivors of sexual abuse, including children.  </w:t>
      </w:r>
      <w:r w:rsidRPr="00177C9A">
        <w:rPr>
          <w:rFonts w:ascii="Arial" w:hAnsi="Arial" w:cs="Arial"/>
          <w:szCs w:val="24"/>
        </w:rPr>
        <w:br/>
      </w:r>
      <w:r w:rsidRPr="00177C9A">
        <w:rPr>
          <w:rFonts w:ascii="Arial" w:eastAsia="Arial" w:hAnsi="Arial" w:cs="Arial"/>
          <w:szCs w:val="24"/>
        </w:rPr>
        <w:t xml:space="preserve"> </w:t>
      </w:r>
      <w:r w:rsidRPr="00177C9A">
        <w:rPr>
          <w:rFonts w:ascii="Arial" w:hAnsi="Arial" w:cs="Arial"/>
          <w:szCs w:val="24"/>
        </w:rPr>
        <w:br/>
      </w:r>
      <w:r w:rsidRPr="00177C9A">
        <w:rPr>
          <w:rFonts w:ascii="Arial" w:eastAsia="Arial" w:hAnsi="Arial" w:cs="Arial"/>
          <w:szCs w:val="24"/>
        </w:rPr>
        <w:t xml:space="preserve">DHSC, through NHSEI, commissions 47 sexual assault referral centres (SARCs), which provide an integrated response to sexual violence and rape.  We have increased our investment in SARCs each year since 2015/16. SARCs are available to all victims and survivors of sexual violence and abuse, irrespective of age, gender or when the assault or abuse occurred. </w:t>
      </w:r>
      <w:bookmarkStart w:id="1" w:name="_Hlk93049343"/>
      <w:r w:rsidRPr="00177C9A">
        <w:rPr>
          <w:rFonts w:ascii="Arial" w:eastAsia="Arial" w:hAnsi="Arial" w:cs="Arial"/>
          <w:szCs w:val="24"/>
        </w:rPr>
        <w:t>NHSEI will launch a communications campaign in February 2022 to raise awareness of the support available to victims and survivors through SARCs.</w:t>
      </w:r>
    </w:p>
    <w:p w14:paraId="34493494" w14:textId="77777777" w:rsidR="003C7243" w:rsidRPr="00177C9A" w:rsidRDefault="003C7243" w:rsidP="00177C9A">
      <w:pPr>
        <w:spacing w:line="276" w:lineRule="auto"/>
        <w:jc w:val="both"/>
        <w:rPr>
          <w:rFonts w:ascii="Arial" w:eastAsia="Arial" w:hAnsi="Arial" w:cs="Arial"/>
          <w:szCs w:val="24"/>
        </w:rPr>
      </w:pPr>
    </w:p>
    <w:bookmarkEnd w:id="1"/>
    <w:p w14:paraId="30D557AC" w14:textId="4C758344" w:rsidR="003C7243" w:rsidRPr="00177C9A" w:rsidRDefault="003C7243" w:rsidP="00177C9A">
      <w:pPr>
        <w:spacing w:line="276" w:lineRule="auto"/>
        <w:jc w:val="both"/>
        <w:rPr>
          <w:rFonts w:ascii="Arial" w:eastAsia="Arial" w:hAnsi="Arial" w:cs="Arial"/>
          <w:szCs w:val="24"/>
        </w:rPr>
      </w:pPr>
      <w:r w:rsidRPr="00177C9A">
        <w:rPr>
          <w:rFonts w:ascii="Arial" w:eastAsia="Arial" w:hAnsi="Arial" w:cs="Arial"/>
          <w:szCs w:val="24"/>
        </w:rPr>
        <w:t>NHSEI are developing local ‘pathfinder’ projects for enhanced trauma-informed mental health support for sexual abuse victims and survivors with the most complex needs.</w:t>
      </w:r>
    </w:p>
    <w:p w14:paraId="5339B4DF" w14:textId="77777777" w:rsidR="003C7243" w:rsidRPr="00177C9A" w:rsidRDefault="003C7243" w:rsidP="00177C9A">
      <w:pPr>
        <w:spacing w:line="276" w:lineRule="auto"/>
        <w:jc w:val="both"/>
        <w:rPr>
          <w:rFonts w:ascii="Arial" w:hAnsi="Arial" w:cs="Arial"/>
          <w:szCs w:val="24"/>
        </w:rPr>
      </w:pPr>
    </w:p>
    <w:p w14:paraId="03912B4B" w14:textId="2F327CDA" w:rsidR="003C7243" w:rsidRPr="00177C9A" w:rsidRDefault="003C7243" w:rsidP="00177C9A">
      <w:pPr>
        <w:spacing w:line="276" w:lineRule="auto"/>
        <w:jc w:val="both"/>
        <w:rPr>
          <w:rFonts w:ascii="Arial" w:eastAsia="Arial" w:hAnsi="Arial" w:cs="Arial"/>
          <w:szCs w:val="24"/>
        </w:rPr>
      </w:pPr>
      <w:r w:rsidRPr="00177C9A">
        <w:rPr>
          <w:rFonts w:ascii="Arial" w:eastAsia="Arial" w:hAnsi="Arial" w:cs="Arial"/>
          <w:szCs w:val="24"/>
        </w:rPr>
        <w:t xml:space="preserve">NHSEI has created a staff policy to address the issue of NHS staff who are victims or perpetrators. This will act as an exemplar template for NHS organisations. NHSEI has published an internal staff domestic abuse policy which speaks to the voice of the victim and survivor of domestic abuse. This document was created with support from lived experience third sector </w:t>
      </w:r>
      <w:r w:rsidRPr="00177C9A">
        <w:rPr>
          <w:rFonts w:ascii="Arial" w:eastAsia="Arial" w:hAnsi="Arial" w:cs="Arial"/>
          <w:szCs w:val="24"/>
        </w:rPr>
        <w:lastRenderedPageBreak/>
        <w:t>organisations, safeguarding system leaders and internal human resources colleagues. Importantly</w:t>
      </w:r>
      <w:r w:rsidR="000F1D93" w:rsidRPr="00177C9A">
        <w:rPr>
          <w:rFonts w:ascii="Arial" w:eastAsia="Arial" w:hAnsi="Arial" w:cs="Arial"/>
          <w:szCs w:val="24"/>
        </w:rPr>
        <w:t>,</w:t>
      </w:r>
      <w:r w:rsidRPr="00177C9A">
        <w:rPr>
          <w:rFonts w:ascii="Arial" w:eastAsia="Arial" w:hAnsi="Arial" w:cs="Arial"/>
          <w:szCs w:val="24"/>
        </w:rPr>
        <w:t xml:space="preserve"> it considers how the organisation responds to self-disclosures of staff who may have perpetrated abuse. Due to staff working remotely, specific line manager guidance has also been developed on how to ask and signpost about domestic abuse safely in a virtual setting. </w:t>
      </w:r>
    </w:p>
    <w:p w14:paraId="5BD8469D" w14:textId="77777777" w:rsidR="003C7243" w:rsidRPr="00177C9A" w:rsidRDefault="003C7243" w:rsidP="00177C9A">
      <w:pPr>
        <w:spacing w:line="276" w:lineRule="auto"/>
        <w:jc w:val="both"/>
        <w:rPr>
          <w:rFonts w:ascii="Arial" w:eastAsia="Arial" w:hAnsi="Arial" w:cs="Arial"/>
          <w:szCs w:val="24"/>
        </w:rPr>
      </w:pPr>
    </w:p>
    <w:p w14:paraId="3E0B6EE6" w14:textId="77777777" w:rsidR="007716E3" w:rsidRPr="00177C9A" w:rsidRDefault="003C7243" w:rsidP="00177C9A">
      <w:pPr>
        <w:spacing w:line="276" w:lineRule="auto"/>
        <w:jc w:val="both"/>
        <w:rPr>
          <w:rFonts w:ascii="Arial" w:eastAsia="Arial" w:hAnsi="Arial" w:cs="Arial"/>
          <w:szCs w:val="24"/>
        </w:rPr>
      </w:pPr>
      <w:r w:rsidRPr="00177C9A">
        <w:rPr>
          <w:rFonts w:ascii="Arial" w:eastAsia="Arial" w:hAnsi="Arial" w:cs="Arial"/>
          <w:szCs w:val="24"/>
        </w:rPr>
        <w:t xml:space="preserve">The Government has set out the new multi-agency arrangements for safeguarding children in the ‘Working Together to Safeguard Children’ guidance to strengthen safeguarding arrangements locally. This recognises the key role the health sector has to play in identifying and protecting children and young people from harm. </w:t>
      </w:r>
    </w:p>
    <w:p w14:paraId="73368C7F" w14:textId="26664FAD" w:rsidR="003C7243" w:rsidRPr="00177C9A" w:rsidRDefault="003C7243" w:rsidP="00177C9A">
      <w:pPr>
        <w:spacing w:line="276" w:lineRule="auto"/>
        <w:jc w:val="both"/>
        <w:rPr>
          <w:rFonts w:ascii="Arial" w:eastAsia="Arial" w:hAnsi="Arial" w:cs="Arial"/>
          <w:szCs w:val="24"/>
        </w:rPr>
      </w:pPr>
      <w:r w:rsidRPr="00177C9A">
        <w:rPr>
          <w:rFonts w:ascii="Arial" w:eastAsia="Arial" w:hAnsi="Arial" w:cs="Arial"/>
          <w:szCs w:val="24"/>
        </w:rPr>
        <w:t xml:space="preserve"> </w:t>
      </w:r>
    </w:p>
    <w:p w14:paraId="0EB8E371" w14:textId="2FE9BBB5" w:rsidR="003C7243" w:rsidRPr="00177C9A" w:rsidRDefault="003C7243" w:rsidP="00177C9A">
      <w:pPr>
        <w:spacing w:line="276" w:lineRule="auto"/>
        <w:jc w:val="both"/>
        <w:rPr>
          <w:rFonts w:ascii="Arial" w:eastAsia="Arial" w:hAnsi="Arial" w:cs="Arial"/>
          <w:szCs w:val="24"/>
        </w:rPr>
      </w:pPr>
      <w:r w:rsidRPr="00177C9A">
        <w:rPr>
          <w:rFonts w:ascii="Arial" w:eastAsia="Arial" w:hAnsi="Arial" w:cs="Arial"/>
          <w:szCs w:val="24"/>
        </w:rPr>
        <w:t>In February 2021, Public Health England published a training module on county lines</w:t>
      </w:r>
      <w:r w:rsidRPr="00177C9A">
        <w:rPr>
          <w:rStyle w:val="FootnoteReference"/>
          <w:rFonts w:ascii="Arial" w:eastAsia="Arial" w:hAnsi="Arial" w:cs="Arial"/>
          <w:szCs w:val="24"/>
        </w:rPr>
        <w:footnoteReference w:id="1"/>
      </w:r>
      <w:r w:rsidRPr="00177C9A">
        <w:rPr>
          <w:rFonts w:ascii="Arial" w:eastAsia="Arial" w:hAnsi="Arial" w:cs="Arial"/>
          <w:szCs w:val="24"/>
        </w:rPr>
        <w:t xml:space="preserve">, to support health professionals with identifying and responding to children at risk of involvement in </w:t>
      </w:r>
      <w:r w:rsidR="00AE52C2" w:rsidRPr="00177C9A">
        <w:rPr>
          <w:rFonts w:ascii="Arial" w:eastAsia="Arial" w:hAnsi="Arial" w:cs="Arial"/>
          <w:szCs w:val="24"/>
        </w:rPr>
        <w:t>this practice</w:t>
      </w:r>
      <w:r w:rsidRPr="00177C9A">
        <w:rPr>
          <w:rFonts w:ascii="Arial" w:eastAsia="Arial" w:hAnsi="Arial" w:cs="Arial"/>
          <w:szCs w:val="24"/>
        </w:rPr>
        <w:t>, including intervening to reduce the associated risk factors and enhance the protective factors:</w:t>
      </w:r>
      <w:r w:rsidRPr="00177C9A">
        <w:rPr>
          <w:rFonts w:ascii="Arial" w:hAnsi="Arial" w:cs="Arial"/>
          <w:szCs w:val="24"/>
        </w:rPr>
        <w:t xml:space="preserve"> </w:t>
      </w:r>
      <w:hyperlink r:id="rId12" w:history="1">
        <w:r w:rsidRPr="00177C9A">
          <w:rPr>
            <w:rStyle w:val="Hyperlink"/>
            <w:rFonts w:ascii="Arial" w:eastAsia="Arial" w:hAnsi="Arial" w:cs="Arial"/>
            <w:szCs w:val="24"/>
          </w:rPr>
          <w:t>https://www.gov.uk/government/publications/county-lines-exploitation-applying-all-our-health/county-lines-exploitation-applying-all-our-health</w:t>
        </w:r>
      </w:hyperlink>
      <w:r w:rsidRPr="00177C9A">
        <w:rPr>
          <w:rFonts w:ascii="Arial" w:eastAsia="Arial" w:hAnsi="Arial" w:cs="Arial"/>
          <w:szCs w:val="24"/>
        </w:rPr>
        <w:t xml:space="preserve">. </w:t>
      </w:r>
    </w:p>
    <w:p w14:paraId="16BD6D96" w14:textId="20438F8E" w:rsidR="00AE52C2" w:rsidRPr="00177C9A" w:rsidRDefault="003C7243" w:rsidP="00177C9A">
      <w:pPr>
        <w:spacing w:line="276" w:lineRule="auto"/>
        <w:jc w:val="both"/>
        <w:rPr>
          <w:rFonts w:ascii="Arial" w:eastAsia="Arial" w:hAnsi="Arial" w:cs="Arial"/>
          <w:szCs w:val="24"/>
        </w:rPr>
      </w:pPr>
      <w:r w:rsidRPr="00177C9A">
        <w:rPr>
          <w:rFonts w:ascii="Arial" w:hAnsi="Arial" w:cs="Arial"/>
          <w:szCs w:val="24"/>
        </w:rPr>
        <w:br/>
      </w:r>
      <w:r w:rsidRPr="00177C9A">
        <w:rPr>
          <w:rFonts w:ascii="Arial" w:eastAsia="Arial" w:hAnsi="Arial" w:cs="Arial"/>
          <w:szCs w:val="24"/>
        </w:rPr>
        <w:t xml:space="preserve">In October </w:t>
      </w:r>
      <w:r w:rsidR="00177C9A" w:rsidRPr="00177C9A">
        <w:rPr>
          <w:rFonts w:ascii="Arial" w:eastAsia="Arial" w:hAnsi="Arial" w:cs="Arial"/>
          <w:szCs w:val="24"/>
        </w:rPr>
        <w:t>2021,</w:t>
      </w:r>
      <w:r w:rsidRPr="00177C9A">
        <w:rPr>
          <w:rFonts w:ascii="Arial" w:eastAsia="Arial" w:hAnsi="Arial" w:cs="Arial"/>
          <w:szCs w:val="24"/>
        </w:rPr>
        <w:t xml:space="preserve"> the Office for Health Improvement and Disparities (OHID) was established to improve public health and tackle health disparities across the UK. It provides the opportunity to deliver evidence-based, whole-system approaches to improving public health, working across central and local government, the NHS and wider society</w:t>
      </w:r>
      <w:r w:rsidR="00AE52C2" w:rsidRPr="00177C9A">
        <w:rPr>
          <w:rFonts w:ascii="Arial" w:eastAsia="Arial" w:hAnsi="Arial" w:cs="Arial"/>
          <w:szCs w:val="24"/>
        </w:rPr>
        <w:t>.</w:t>
      </w:r>
    </w:p>
    <w:p w14:paraId="65FA30E7" w14:textId="1796FEE6" w:rsidR="003C7243" w:rsidRPr="00177C9A" w:rsidRDefault="003C7243" w:rsidP="00177C9A">
      <w:pPr>
        <w:spacing w:line="276" w:lineRule="auto"/>
        <w:jc w:val="both"/>
        <w:rPr>
          <w:rFonts w:ascii="Arial" w:eastAsia="Arial" w:hAnsi="Arial" w:cs="Arial"/>
          <w:szCs w:val="24"/>
        </w:rPr>
      </w:pPr>
      <w:r w:rsidRPr="00177C9A">
        <w:rPr>
          <w:rFonts w:ascii="Arial" w:eastAsia="Arial" w:hAnsi="Arial" w:cs="Arial"/>
          <w:szCs w:val="24"/>
        </w:rPr>
        <w:t xml:space="preserve"> </w:t>
      </w:r>
    </w:p>
    <w:p w14:paraId="4A32F95D" w14:textId="77777777" w:rsidR="003C7243" w:rsidRPr="00177C9A" w:rsidRDefault="003C7243" w:rsidP="00177C9A">
      <w:pPr>
        <w:spacing w:line="276" w:lineRule="auto"/>
        <w:jc w:val="both"/>
        <w:rPr>
          <w:rFonts w:ascii="Arial" w:eastAsia="Arial" w:hAnsi="Arial" w:cs="Arial"/>
          <w:szCs w:val="24"/>
        </w:rPr>
      </w:pPr>
      <w:r w:rsidRPr="00177C9A">
        <w:rPr>
          <w:rFonts w:ascii="Arial" w:eastAsia="Arial" w:hAnsi="Arial" w:cs="Arial"/>
          <w:szCs w:val="24"/>
        </w:rPr>
        <w:t xml:space="preserve">New partnerships between the organisations that meet health and care needs, known as Integrated care systems (ICSs), are being established across England to coordinate services and to plan in a way that improves population health and reduces inequalities. Integrated care is about giving people joined up support and removing divisions between hospitals and family doctors, between physical and mental health, and between NHS and council services. </w:t>
      </w:r>
    </w:p>
    <w:p w14:paraId="209550C2" w14:textId="2819EDBF" w:rsidR="003C7243" w:rsidRPr="00177C9A" w:rsidRDefault="003C7243" w:rsidP="00177C9A">
      <w:pPr>
        <w:spacing w:line="276" w:lineRule="auto"/>
        <w:jc w:val="both"/>
        <w:rPr>
          <w:rFonts w:ascii="Arial" w:eastAsia="Arial" w:hAnsi="Arial" w:cs="Arial"/>
          <w:szCs w:val="24"/>
        </w:rPr>
      </w:pPr>
      <w:r w:rsidRPr="00177C9A">
        <w:rPr>
          <w:rFonts w:ascii="Arial" w:eastAsia="Arial" w:hAnsi="Arial" w:cs="Arial"/>
          <w:szCs w:val="24"/>
        </w:rPr>
        <w:t>These new partnerships will provide greater opportunity to focus on whole system approaches to tackling violence and abuse including preventing and responding to the risk factors associated with violence.</w:t>
      </w:r>
    </w:p>
    <w:p w14:paraId="05C28677" w14:textId="12AD410D" w:rsidR="00962377" w:rsidRPr="00177C9A" w:rsidRDefault="00962377" w:rsidP="00177C9A">
      <w:pPr>
        <w:spacing w:line="276" w:lineRule="auto"/>
        <w:jc w:val="both"/>
        <w:rPr>
          <w:rFonts w:ascii="Arial" w:eastAsia="Arial" w:hAnsi="Arial" w:cs="Arial"/>
          <w:szCs w:val="24"/>
        </w:rPr>
      </w:pPr>
    </w:p>
    <w:p w14:paraId="0737E8C3" w14:textId="3636B34D" w:rsidR="00962377" w:rsidRPr="00177C9A" w:rsidRDefault="00BA287D" w:rsidP="00177C9A">
      <w:pPr>
        <w:spacing w:line="276" w:lineRule="auto"/>
        <w:jc w:val="both"/>
        <w:rPr>
          <w:rFonts w:ascii="Arial" w:eastAsia="Arial" w:hAnsi="Arial" w:cs="Arial"/>
          <w:szCs w:val="24"/>
        </w:rPr>
      </w:pPr>
      <w:r w:rsidRPr="00177C9A">
        <w:rPr>
          <w:rFonts w:ascii="Arial" w:eastAsia="Arial" w:hAnsi="Arial" w:cs="Arial"/>
          <w:szCs w:val="24"/>
        </w:rPr>
        <w:t>In 2020/21 t</w:t>
      </w:r>
      <w:r w:rsidR="00962377" w:rsidRPr="00177C9A">
        <w:rPr>
          <w:rFonts w:ascii="Arial" w:eastAsia="Arial" w:hAnsi="Arial" w:cs="Arial"/>
          <w:szCs w:val="24"/>
        </w:rPr>
        <w:t xml:space="preserve">he Home Office provided funding to the charity IRISi, which provides a range of interventions to support clinicians to recognise and respond to the needs of patients affected by domestic abuse in a range of health care settings. The principal intervention is </w:t>
      </w:r>
      <w:r w:rsidRPr="00177C9A">
        <w:rPr>
          <w:rFonts w:ascii="Arial" w:eastAsia="Arial" w:hAnsi="Arial" w:cs="Arial"/>
          <w:szCs w:val="24"/>
        </w:rPr>
        <w:t>‘</w:t>
      </w:r>
      <w:r w:rsidR="00962377" w:rsidRPr="00177C9A">
        <w:rPr>
          <w:rFonts w:ascii="Arial" w:eastAsia="Arial" w:hAnsi="Arial" w:cs="Arial"/>
          <w:szCs w:val="24"/>
        </w:rPr>
        <w:t>IRIS</w:t>
      </w:r>
      <w:r w:rsidRPr="00177C9A">
        <w:rPr>
          <w:rFonts w:ascii="Arial" w:eastAsia="Arial" w:hAnsi="Arial" w:cs="Arial"/>
          <w:szCs w:val="24"/>
        </w:rPr>
        <w:t>’</w:t>
      </w:r>
      <w:r w:rsidR="00962377" w:rsidRPr="00177C9A">
        <w:rPr>
          <w:rFonts w:ascii="Arial" w:eastAsia="Arial" w:hAnsi="Arial" w:cs="Arial"/>
          <w:szCs w:val="24"/>
        </w:rPr>
        <w:t xml:space="preserve"> (Identification and Referral to Improve Safety), which</w:t>
      </w:r>
      <w:r w:rsidRPr="00177C9A">
        <w:rPr>
          <w:rFonts w:ascii="Arial" w:eastAsia="Arial" w:hAnsi="Arial" w:cs="Arial"/>
          <w:szCs w:val="24"/>
        </w:rPr>
        <w:t xml:space="preserve"> involves the</w:t>
      </w:r>
      <w:r w:rsidR="00962377" w:rsidRPr="00177C9A">
        <w:rPr>
          <w:rFonts w:ascii="Arial" w:eastAsia="Arial" w:hAnsi="Arial" w:cs="Arial"/>
          <w:szCs w:val="24"/>
        </w:rPr>
        <w:t xml:space="preserve"> provi</w:t>
      </w:r>
      <w:r w:rsidRPr="00177C9A">
        <w:rPr>
          <w:rFonts w:ascii="Arial" w:eastAsia="Arial" w:hAnsi="Arial" w:cs="Arial"/>
          <w:szCs w:val="24"/>
        </w:rPr>
        <w:t>sion of</w:t>
      </w:r>
      <w:r w:rsidR="00962377" w:rsidRPr="00177C9A">
        <w:rPr>
          <w:rFonts w:ascii="Arial" w:eastAsia="Arial" w:hAnsi="Arial" w:cs="Arial"/>
          <w:szCs w:val="24"/>
        </w:rPr>
        <w:t xml:space="preserve"> training, support and </w:t>
      </w:r>
      <w:r w:rsidRPr="00177C9A">
        <w:rPr>
          <w:rFonts w:ascii="Arial" w:eastAsia="Arial" w:hAnsi="Arial" w:cs="Arial"/>
          <w:szCs w:val="24"/>
        </w:rPr>
        <w:t xml:space="preserve">a </w:t>
      </w:r>
      <w:r w:rsidR="00962377" w:rsidRPr="00177C9A">
        <w:rPr>
          <w:rFonts w:ascii="Arial" w:eastAsia="Arial" w:hAnsi="Arial" w:cs="Arial"/>
          <w:szCs w:val="24"/>
        </w:rPr>
        <w:t>referral programme</w:t>
      </w:r>
      <w:r w:rsidRPr="00177C9A">
        <w:rPr>
          <w:rFonts w:ascii="Arial" w:eastAsia="Arial" w:hAnsi="Arial" w:cs="Arial"/>
          <w:szCs w:val="24"/>
        </w:rPr>
        <w:t>, relating to domestic abuse,</w:t>
      </w:r>
      <w:r w:rsidR="00962377" w:rsidRPr="00177C9A">
        <w:rPr>
          <w:rFonts w:ascii="Arial" w:eastAsia="Arial" w:hAnsi="Arial" w:cs="Arial"/>
          <w:szCs w:val="24"/>
        </w:rPr>
        <w:t xml:space="preserve"> for general practitioners.</w:t>
      </w:r>
      <w:r w:rsidR="00336218" w:rsidRPr="00177C9A">
        <w:rPr>
          <w:rFonts w:ascii="Arial" w:eastAsia="Arial" w:hAnsi="Arial" w:cs="Arial"/>
          <w:szCs w:val="24"/>
        </w:rPr>
        <w:t xml:space="preserve"> The funding </w:t>
      </w:r>
      <w:r w:rsidR="00336218" w:rsidRPr="00177C9A">
        <w:rPr>
          <w:rFonts w:ascii="Arial" w:eastAsia="Arial" w:hAnsi="Arial" w:cs="Arial"/>
          <w:szCs w:val="24"/>
        </w:rPr>
        <w:lastRenderedPageBreak/>
        <w:t>was to enable IRISi to continue to provide an effective service amidst the pressures of the Covid-19 pandemic.</w:t>
      </w:r>
    </w:p>
    <w:p w14:paraId="1BA53D95" w14:textId="25D113AF" w:rsidR="00962377" w:rsidRPr="00177C9A" w:rsidRDefault="00962377" w:rsidP="00177C9A">
      <w:pPr>
        <w:spacing w:line="276" w:lineRule="auto"/>
        <w:jc w:val="both"/>
        <w:rPr>
          <w:rFonts w:ascii="Arial" w:eastAsia="Arial" w:hAnsi="Arial" w:cs="Arial"/>
          <w:szCs w:val="24"/>
        </w:rPr>
      </w:pPr>
      <w:r w:rsidRPr="00177C9A">
        <w:rPr>
          <w:rFonts w:ascii="Arial" w:eastAsia="Arial" w:hAnsi="Arial" w:cs="Arial"/>
          <w:szCs w:val="24"/>
        </w:rPr>
        <w:t xml:space="preserve">    </w:t>
      </w:r>
    </w:p>
    <w:p w14:paraId="45E5D090" w14:textId="77777777" w:rsidR="003C7243" w:rsidRPr="00177C9A" w:rsidRDefault="003C7243" w:rsidP="00177C9A">
      <w:pPr>
        <w:autoSpaceDE w:val="0"/>
        <w:autoSpaceDN w:val="0"/>
        <w:adjustRightInd w:val="0"/>
        <w:spacing w:line="276" w:lineRule="auto"/>
        <w:jc w:val="both"/>
        <w:rPr>
          <w:rFonts w:ascii="Arial" w:hAnsi="Arial" w:cs="Arial"/>
          <w:b/>
          <w:bCs/>
          <w:szCs w:val="24"/>
        </w:rPr>
      </w:pPr>
    </w:p>
    <w:p w14:paraId="17F3EB01" w14:textId="77777777" w:rsidR="00EA1753" w:rsidRPr="00177C9A" w:rsidRDefault="00EA1753" w:rsidP="00177C9A">
      <w:pPr>
        <w:autoSpaceDE w:val="0"/>
        <w:autoSpaceDN w:val="0"/>
        <w:adjustRightInd w:val="0"/>
        <w:spacing w:line="276" w:lineRule="auto"/>
        <w:jc w:val="both"/>
        <w:rPr>
          <w:rFonts w:ascii="Arial" w:hAnsi="Arial" w:cs="Arial"/>
          <w:b/>
          <w:bCs/>
          <w:szCs w:val="24"/>
        </w:rPr>
      </w:pPr>
    </w:p>
    <w:p w14:paraId="0FA01B50" w14:textId="17D0DB1F" w:rsidR="00EA1753" w:rsidRPr="00177C9A" w:rsidRDefault="00EA1753" w:rsidP="00177C9A">
      <w:pPr>
        <w:spacing w:line="276" w:lineRule="auto"/>
        <w:jc w:val="both"/>
        <w:rPr>
          <w:rFonts w:ascii="Arial" w:hAnsi="Arial" w:cs="Arial"/>
          <w:b/>
          <w:bCs/>
          <w:szCs w:val="24"/>
        </w:rPr>
      </w:pPr>
      <w:r w:rsidRPr="00177C9A">
        <w:rPr>
          <w:rFonts w:ascii="Arial" w:hAnsi="Arial" w:cs="Arial"/>
          <w:b/>
          <w:bCs/>
          <w:szCs w:val="24"/>
        </w:rPr>
        <w:br w:type="page"/>
      </w:r>
    </w:p>
    <w:p w14:paraId="15D94383" w14:textId="038B3C97" w:rsidR="00EA1753" w:rsidRPr="00177C9A" w:rsidRDefault="00EA1753" w:rsidP="00177C9A">
      <w:pPr>
        <w:autoSpaceDE w:val="0"/>
        <w:autoSpaceDN w:val="0"/>
        <w:adjustRightInd w:val="0"/>
        <w:spacing w:line="276" w:lineRule="auto"/>
        <w:jc w:val="both"/>
        <w:rPr>
          <w:rFonts w:ascii="Arial" w:hAnsi="Arial" w:cs="Arial"/>
          <w:b/>
          <w:bCs/>
          <w:szCs w:val="24"/>
        </w:rPr>
      </w:pPr>
      <w:r w:rsidRPr="00177C9A">
        <w:rPr>
          <w:rFonts w:ascii="Arial" w:hAnsi="Arial" w:cs="Arial"/>
          <w:b/>
          <w:bCs/>
          <w:szCs w:val="24"/>
        </w:rPr>
        <w:t>Question 9: Please describe State and other actors’ initiatives and measures to prevent these forms of violence, specific budget allocated to prevention, and good practices in this regard.</w:t>
      </w:r>
    </w:p>
    <w:p w14:paraId="1EB164AC" w14:textId="77777777" w:rsidR="0057032B" w:rsidRPr="00177C9A" w:rsidRDefault="0057032B" w:rsidP="00177C9A">
      <w:pPr>
        <w:autoSpaceDE w:val="0"/>
        <w:autoSpaceDN w:val="0"/>
        <w:adjustRightInd w:val="0"/>
        <w:spacing w:line="276" w:lineRule="auto"/>
        <w:jc w:val="both"/>
        <w:rPr>
          <w:rFonts w:ascii="Arial" w:hAnsi="Arial" w:cs="Arial"/>
          <w:b/>
          <w:bCs/>
          <w:szCs w:val="24"/>
        </w:rPr>
      </w:pPr>
    </w:p>
    <w:p w14:paraId="6EFF4E8D" w14:textId="4AFFC6AA" w:rsidR="000E0CD1" w:rsidRPr="00177C9A" w:rsidRDefault="000E0CD1" w:rsidP="00177C9A">
      <w:pPr>
        <w:autoSpaceDE w:val="0"/>
        <w:autoSpaceDN w:val="0"/>
        <w:adjustRightInd w:val="0"/>
        <w:spacing w:line="276" w:lineRule="auto"/>
        <w:jc w:val="both"/>
        <w:rPr>
          <w:rFonts w:ascii="Arial" w:hAnsi="Arial" w:cs="Arial"/>
          <w:b/>
          <w:bCs/>
          <w:szCs w:val="24"/>
        </w:rPr>
      </w:pPr>
      <w:r w:rsidRPr="00177C9A">
        <w:rPr>
          <w:rFonts w:ascii="Arial" w:hAnsi="Arial" w:cs="Arial"/>
          <w:b/>
          <w:bCs/>
          <w:szCs w:val="24"/>
        </w:rPr>
        <w:t>Violence against women and girls (VAWG)</w:t>
      </w:r>
    </w:p>
    <w:p w14:paraId="5AEC73EE" w14:textId="77777777" w:rsidR="000E0CD1" w:rsidRPr="00177C9A" w:rsidRDefault="000E0CD1" w:rsidP="00177C9A">
      <w:pPr>
        <w:autoSpaceDE w:val="0"/>
        <w:autoSpaceDN w:val="0"/>
        <w:adjustRightInd w:val="0"/>
        <w:spacing w:line="276" w:lineRule="auto"/>
        <w:jc w:val="both"/>
        <w:rPr>
          <w:rFonts w:ascii="Arial" w:hAnsi="Arial" w:cs="Arial"/>
          <w:szCs w:val="24"/>
        </w:rPr>
      </w:pPr>
    </w:p>
    <w:p w14:paraId="03056E45" w14:textId="65E6057D" w:rsidR="00967395" w:rsidRPr="00177C9A" w:rsidRDefault="000E0CD1" w:rsidP="00177C9A">
      <w:pPr>
        <w:autoSpaceDE w:val="0"/>
        <w:autoSpaceDN w:val="0"/>
        <w:adjustRightInd w:val="0"/>
        <w:spacing w:line="276" w:lineRule="auto"/>
        <w:jc w:val="both"/>
        <w:rPr>
          <w:rFonts w:ascii="Arial" w:hAnsi="Arial" w:cs="Arial"/>
          <w:szCs w:val="24"/>
        </w:rPr>
      </w:pPr>
      <w:r w:rsidRPr="00177C9A">
        <w:rPr>
          <w:rFonts w:ascii="Arial" w:hAnsi="Arial" w:cs="Arial"/>
          <w:szCs w:val="24"/>
        </w:rPr>
        <w:t xml:space="preserve">Tackling VAWG is a </w:t>
      </w:r>
      <w:r w:rsidR="000B0247" w:rsidRPr="00177C9A">
        <w:rPr>
          <w:rFonts w:ascii="Arial" w:hAnsi="Arial" w:cs="Arial"/>
          <w:szCs w:val="24"/>
        </w:rPr>
        <w:t xml:space="preserve">UK </w:t>
      </w:r>
      <w:r w:rsidRPr="00177C9A">
        <w:rPr>
          <w:rFonts w:ascii="Arial" w:hAnsi="Arial" w:cs="Arial"/>
          <w:szCs w:val="24"/>
        </w:rPr>
        <w:t>priority</w:t>
      </w:r>
      <w:r w:rsidR="007346A8" w:rsidRPr="00177C9A">
        <w:rPr>
          <w:rFonts w:ascii="Arial" w:hAnsi="Arial" w:cs="Arial"/>
          <w:szCs w:val="24"/>
        </w:rPr>
        <w:t xml:space="preserve">. </w:t>
      </w:r>
      <w:r w:rsidR="00177C9A">
        <w:rPr>
          <w:rFonts w:ascii="Arial" w:hAnsi="Arial" w:cs="Arial"/>
          <w:szCs w:val="24"/>
        </w:rPr>
        <w:t xml:space="preserve">This response focuses on the UK Government response, further information on the work of the devolved administrations can be found </w:t>
      </w:r>
      <w:hyperlink r:id="rId13" w:history="1">
        <w:r w:rsidR="00177C9A">
          <w:rPr>
            <w:rStyle w:val="Hyperlink"/>
            <w:rFonts w:ascii="Arial" w:hAnsi="Arial" w:cs="Arial"/>
            <w:szCs w:val="24"/>
          </w:rPr>
          <w:t>here</w:t>
        </w:r>
      </w:hyperlink>
      <w:r w:rsidR="00177C9A">
        <w:rPr>
          <w:rFonts w:ascii="Arial" w:hAnsi="Arial" w:cs="Arial"/>
          <w:szCs w:val="24"/>
        </w:rPr>
        <w:t>.</w:t>
      </w:r>
    </w:p>
    <w:p w14:paraId="513C28C2" w14:textId="77777777" w:rsidR="00967395" w:rsidRPr="00177C9A" w:rsidRDefault="00967395" w:rsidP="00177C9A">
      <w:pPr>
        <w:autoSpaceDE w:val="0"/>
        <w:autoSpaceDN w:val="0"/>
        <w:adjustRightInd w:val="0"/>
        <w:spacing w:line="276" w:lineRule="auto"/>
        <w:jc w:val="both"/>
        <w:rPr>
          <w:rFonts w:ascii="Arial" w:hAnsi="Arial" w:cs="Arial"/>
          <w:szCs w:val="24"/>
        </w:rPr>
      </w:pPr>
    </w:p>
    <w:p w14:paraId="4866FE3F" w14:textId="6B09175B" w:rsidR="007346A8" w:rsidRPr="00177C9A" w:rsidRDefault="000E0CD1" w:rsidP="00177C9A">
      <w:pPr>
        <w:autoSpaceDE w:val="0"/>
        <w:autoSpaceDN w:val="0"/>
        <w:adjustRightInd w:val="0"/>
        <w:spacing w:line="276" w:lineRule="auto"/>
        <w:jc w:val="both"/>
        <w:rPr>
          <w:rFonts w:ascii="Arial" w:hAnsi="Arial" w:cs="Arial"/>
          <w:szCs w:val="24"/>
        </w:rPr>
      </w:pPr>
      <w:r w:rsidRPr="00177C9A">
        <w:rPr>
          <w:rFonts w:ascii="Arial" w:hAnsi="Arial" w:cs="Arial"/>
          <w:szCs w:val="24"/>
        </w:rPr>
        <w:t>I</w:t>
      </w:r>
      <w:r w:rsidR="007346A8" w:rsidRPr="00177C9A">
        <w:rPr>
          <w:rFonts w:ascii="Arial" w:hAnsi="Arial" w:cs="Arial"/>
          <w:szCs w:val="24"/>
        </w:rPr>
        <w:t xml:space="preserve">n </w:t>
      </w:r>
      <w:r w:rsidR="00177C9A" w:rsidRPr="00177C9A">
        <w:rPr>
          <w:rFonts w:ascii="Arial" w:hAnsi="Arial" w:cs="Arial"/>
          <w:szCs w:val="24"/>
        </w:rPr>
        <w:t>2021,</w:t>
      </w:r>
      <w:r w:rsidR="007346A8" w:rsidRPr="00177C9A">
        <w:rPr>
          <w:rFonts w:ascii="Arial" w:hAnsi="Arial" w:cs="Arial"/>
          <w:szCs w:val="24"/>
        </w:rPr>
        <w:t xml:space="preserve"> Parliament passed the Domestic Abuse Act to transform our response to victims </w:t>
      </w:r>
      <w:r w:rsidRPr="00177C9A">
        <w:rPr>
          <w:rFonts w:ascii="Arial" w:hAnsi="Arial" w:cs="Arial"/>
          <w:szCs w:val="24"/>
        </w:rPr>
        <w:t>throughout</w:t>
      </w:r>
      <w:r w:rsidR="007346A8" w:rsidRPr="00177C9A">
        <w:rPr>
          <w:rFonts w:ascii="Arial" w:hAnsi="Arial" w:cs="Arial"/>
          <w:szCs w:val="24"/>
        </w:rPr>
        <w:t xml:space="preserve"> England and Wales and ensure perpetrators are brought to justice.</w:t>
      </w:r>
    </w:p>
    <w:p w14:paraId="1F2078A0" w14:textId="3BC05855" w:rsidR="00BF3ADC" w:rsidRPr="00177C9A" w:rsidRDefault="00BF3ADC" w:rsidP="00177C9A">
      <w:pPr>
        <w:autoSpaceDE w:val="0"/>
        <w:autoSpaceDN w:val="0"/>
        <w:adjustRightInd w:val="0"/>
        <w:spacing w:line="276" w:lineRule="auto"/>
        <w:jc w:val="both"/>
        <w:rPr>
          <w:rFonts w:ascii="Arial" w:hAnsi="Arial" w:cs="Arial"/>
          <w:szCs w:val="24"/>
        </w:rPr>
      </w:pPr>
    </w:p>
    <w:p w14:paraId="53D74D74" w14:textId="2925092D" w:rsidR="00BF3ADC" w:rsidRPr="00177C9A" w:rsidRDefault="00BF3ADC" w:rsidP="00177C9A">
      <w:pPr>
        <w:autoSpaceDE w:val="0"/>
        <w:autoSpaceDN w:val="0"/>
        <w:adjustRightInd w:val="0"/>
        <w:spacing w:line="276" w:lineRule="auto"/>
        <w:jc w:val="both"/>
        <w:rPr>
          <w:rFonts w:ascii="Arial" w:hAnsi="Arial" w:cs="Arial"/>
          <w:szCs w:val="24"/>
        </w:rPr>
      </w:pPr>
      <w:r w:rsidRPr="00177C9A">
        <w:rPr>
          <w:rFonts w:ascii="Arial" w:hAnsi="Arial" w:cs="Arial"/>
          <w:szCs w:val="24"/>
        </w:rPr>
        <w:t xml:space="preserve">The Police, Crime, Sentencing and Courts Bill, currently in the final stages of parliamentary scrutiny, includes measures </w:t>
      </w:r>
      <w:r w:rsidR="004B5F66" w:rsidRPr="00177C9A">
        <w:rPr>
          <w:rFonts w:ascii="Arial" w:hAnsi="Arial" w:cs="Arial"/>
          <w:szCs w:val="24"/>
        </w:rPr>
        <w:t>to</w:t>
      </w:r>
      <w:r w:rsidRPr="00177C9A">
        <w:rPr>
          <w:rFonts w:ascii="Arial" w:hAnsi="Arial" w:cs="Arial"/>
          <w:szCs w:val="24"/>
        </w:rPr>
        <w:t xml:space="preserve"> </w:t>
      </w:r>
      <w:r w:rsidR="00967395" w:rsidRPr="00177C9A">
        <w:rPr>
          <w:rFonts w:ascii="Arial" w:hAnsi="Arial" w:cs="Arial"/>
          <w:szCs w:val="24"/>
        </w:rPr>
        <w:t>tackle VAWG</w:t>
      </w:r>
      <w:r w:rsidRPr="00177C9A">
        <w:rPr>
          <w:rFonts w:ascii="Arial" w:hAnsi="Arial" w:cs="Arial"/>
          <w:szCs w:val="24"/>
        </w:rPr>
        <w:t>, including:</w:t>
      </w:r>
    </w:p>
    <w:p w14:paraId="2DA069AD" w14:textId="77777777" w:rsidR="00BF3ADC" w:rsidRPr="00177C9A" w:rsidRDefault="00BF3ADC" w:rsidP="00177C9A">
      <w:pPr>
        <w:pStyle w:val="ListParagraph"/>
        <w:numPr>
          <w:ilvl w:val="0"/>
          <w:numId w:val="8"/>
        </w:numPr>
        <w:autoSpaceDE w:val="0"/>
        <w:autoSpaceDN w:val="0"/>
        <w:adjustRightInd w:val="0"/>
        <w:spacing w:line="276" w:lineRule="auto"/>
        <w:jc w:val="both"/>
        <w:rPr>
          <w:rFonts w:cs="Arial"/>
          <w:sz w:val="24"/>
          <w:szCs w:val="24"/>
        </w:rPr>
      </w:pPr>
      <w:r w:rsidRPr="00177C9A">
        <w:rPr>
          <w:rFonts w:cs="Arial"/>
          <w:sz w:val="24"/>
          <w:szCs w:val="24"/>
        </w:rPr>
        <w:t>piloting a problem-solving court approach for domestic abuse perpetrators; and</w:t>
      </w:r>
    </w:p>
    <w:p w14:paraId="7E02D32F" w14:textId="2F431C78" w:rsidR="00BF3ADC" w:rsidRPr="00177C9A" w:rsidRDefault="00BF3ADC" w:rsidP="00177C9A">
      <w:pPr>
        <w:pStyle w:val="ListParagraph"/>
        <w:numPr>
          <w:ilvl w:val="0"/>
          <w:numId w:val="8"/>
        </w:numPr>
        <w:autoSpaceDE w:val="0"/>
        <w:autoSpaceDN w:val="0"/>
        <w:adjustRightInd w:val="0"/>
        <w:spacing w:line="276" w:lineRule="auto"/>
        <w:jc w:val="both"/>
        <w:rPr>
          <w:rFonts w:cs="Arial"/>
          <w:sz w:val="24"/>
          <w:szCs w:val="24"/>
        </w:rPr>
      </w:pPr>
      <w:r w:rsidRPr="00177C9A">
        <w:rPr>
          <w:rFonts w:cs="Arial"/>
          <w:sz w:val="24"/>
          <w:szCs w:val="24"/>
        </w:rPr>
        <w:t xml:space="preserve">placing the arrangements governing the extraction of information from digital devices on a statutory footing, to protect </w:t>
      </w:r>
      <w:r w:rsidR="000B0247" w:rsidRPr="00177C9A">
        <w:rPr>
          <w:rFonts w:cs="Arial"/>
          <w:sz w:val="24"/>
          <w:szCs w:val="24"/>
        </w:rPr>
        <w:t>victims’</w:t>
      </w:r>
      <w:r w:rsidRPr="00177C9A">
        <w:rPr>
          <w:rFonts w:cs="Arial"/>
          <w:sz w:val="24"/>
          <w:szCs w:val="24"/>
        </w:rPr>
        <w:t xml:space="preserve"> privacy</w:t>
      </w:r>
      <w:r w:rsidR="004B5F66" w:rsidRPr="00177C9A">
        <w:rPr>
          <w:rFonts w:cs="Arial"/>
          <w:sz w:val="24"/>
          <w:szCs w:val="24"/>
        </w:rPr>
        <w:t xml:space="preserve"> better</w:t>
      </w:r>
      <w:r w:rsidRPr="00177C9A">
        <w:rPr>
          <w:rFonts w:cs="Arial"/>
          <w:sz w:val="24"/>
          <w:szCs w:val="24"/>
        </w:rPr>
        <w:t>.</w:t>
      </w:r>
    </w:p>
    <w:p w14:paraId="4D6C9AE6" w14:textId="1CCBEE69" w:rsidR="00BF3ADC" w:rsidRPr="00177C9A" w:rsidRDefault="00BF3ADC" w:rsidP="00177C9A">
      <w:pPr>
        <w:autoSpaceDE w:val="0"/>
        <w:autoSpaceDN w:val="0"/>
        <w:adjustRightInd w:val="0"/>
        <w:spacing w:line="276" w:lineRule="auto"/>
        <w:jc w:val="both"/>
        <w:rPr>
          <w:rFonts w:ascii="Arial" w:hAnsi="Arial" w:cs="Arial"/>
          <w:szCs w:val="24"/>
        </w:rPr>
      </w:pPr>
      <w:r w:rsidRPr="00177C9A">
        <w:rPr>
          <w:rFonts w:ascii="Arial" w:hAnsi="Arial" w:cs="Arial"/>
          <w:szCs w:val="24"/>
        </w:rPr>
        <w:t xml:space="preserve">The Online Safety Bill, currently in draft, will give companies clear legal responsibilities to understand the risk of harm to users and </w:t>
      </w:r>
      <w:r w:rsidR="004B5F66" w:rsidRPr="00177C9A">
        <w:rPr>
          <w:rFonts w:ascii="Arial" w:hAnsi="Arial" w:cs="Arial"/>
          <w:szCs w:val="24"/>
        </w:rPr>
        <w:t>take</w:t>
      </w:r>
      <w:r w:rsidR="000B0247" w:rsidRPr="00177C9A">
        <w:rPr>
          <w:rFonts w:ascii="Arial" w:hAnsi="Arial" w:cs="Arial"/>
          <w:szCs w:val="24"/>
        </w:rPr>
        <w:t xml:space="preserve"> </w:t>
      </w:r>
      <w:r w:rsidR="004B5F66" w:rsidRPr="00177C9A">
        <w:rPr>
          <w:rFonts w:ascii="Arial" w:hAnsi="Arial" w:cs="Arial"/>
          <w:szCs w:val="24"/>
        </w:rPr>
        <w:t>steps</w:t>
      </w:r>
      <w:r w:rsidRPr="00177C9A">
        <w:rPr>
          <w:rFonts w:ascii="Arial" w:hAnsi="Arial" w:cs="Arial"/>
          <w:szCs w:val="24"/>
        </w:rPr>
        <w:t xml:space="preserve"> to improve safety. For illegal content like revenge pornography, companies will have to act to prevent its proliferation online.  </w:t>
      </w:r>
    </w:p>
    <w:p w14:paraId="276CEC8D" w14:textId="77777777" w:rsidR="007346A8" w:rsidRPr="00177C9A" w:rsidRDefault="007346A8" w:rsidP="00177C9A">
      <w:pPr>
        <w:autoSpaceDE w:val="0"/>
        <w:autoSpaceDN w:val="0"/>
        <w:adjustRightInd w:val="0"/>
        <w:spacing w:line="276" w:lineRule="auto"/>
        <w:jc w:val="both"/>
        <w:rPr>
          <w:rFonts w:ascii="Arial" w:hAnsi="Arial" w:cs="Arial"/>
          <w:b/>
          <w:bCs/>
          <w:szCs w:val="24"/>
        </w:rPr>
      </w:pPr>
    </w:p>
    <w:p w14:paraId="72F7BC5E" w14:textId="6014FFED" w:rsidR="000E0CD1" w:rsidRPr="00177C9A" w:rsidRDefault="000B0247" w:rsidP="00177C9A">
      <w:pPr>
        <w:autoSpaceDE w:val="0"/>
        <w:autoSpaceDN w:val="0"/>
        <w:adjustRightInd w:val="0"/>
        <w:spacing w:line="276" w:lineRule="auto"/>
        <w:jc w:val="both"/>
        <w:rPr>
          <w:rFonts w:ascii="Arial" w:hAnsi="Arial" w:cs="Arial"/>
          <w:szCs w:val="24"/>
        </w:rPr>
      </w:pPr>
      <w:r w:rsidRPr="00177C9A">
        <w:rPr>
          <w:rFonts w:ascii="Arial" w:hAnsi="Arial" w:cs="Arial"/>
          <w:szCs w:val="24"/>
        </w:rPr>
        <w:t>Last year</w:t>
      </w:r>
      <w:r w:rsidR="003B28F7" w:rsidRPr="00177C9A">
        <w:rPr>
          <w:rFonts w:ascii="Arial" w:hAnsi="Arial" w:cs="Arial"/>
          <w:szCs w:val="24"/>
        </w:rPr>
        <w:t xml:space="preserve"> </w:t>
      </w:r>
      <w:r w:rsidR="00F55A6C" w:rsidRPr="00177C9A">
        <w:rPr>
          <w:rFonts w:ascii="Arial" w:hAnsi="Arial" w:cs="Arial"/>
          <w:szCs w:val="24"/>
        </w:rPr>
        <w:t>we</w:t>
      </w:r>
      <w:r w:rsidR="003B28F7" w:rsidRPr="00177C9A">
        <w:rPr>
          <w:rFonts w:ascii="Arial" w:hAnsi="Arial" w:cs="Arial"/>
          <w:szCs w:val="24"/>
        </w:rPr>
        <w:t xml:space="preserve"> published </w:t>
      </w:r>
      <w:r w:rsidR="007346A8" w:rsidRPr="00177C9A">
        <w:rPr>
          <w:rFonts w:ascii="Arial" w:hAnsi="Arial" w:cs="Arial"/>
          <w:szCs w:val="24"/>
        </w:rPr>
        <w:t>a</w:t>
      </w:r>
      <w:r w:rsidR="003B28F7" w:rsidRPr="00177C9A">
        <w:rPr>
          <w:rFonts w:ascii="Arial" w:hAnsi="Arial" w:cs="Arial"/>
          <w:szCs w:val="24"/>
        </w:rPr>
        <w:t xml:space="preserve"> cross-Government Tackling </w:t>
      </w:r>
      <w:r w:rsidR="00C207C6" w:rsidRPr="00177C9A">
        <w:rPr>
          <w:rFonts w:ascii="Arial" w:hAnsi="Arial" w:cs="Arial"/>
          <w:szCs w:val="24"/>
        </w:rPr>
        <w:t xml:space="preserve">VAWG </w:t>
      </w:r>
      <w:r w:rsidR="003B28F7" w:rsidRPr="00177C9A">
        <w:rPr>
          <w:rFonts w:ascii="Arial" w:hAnsi="Arial" w:cs="Arial"/>
          <w:szCs w:val="24"/>
        </w:rPr>
        <w:t xml:space="preserve">Strategy to help ensure women and girls are safe at home, online and on the streets. </w:t>
      </w:r>
      <w:r w:rsidR="004B5F66" w:rsidRPr="00177C9A">
        <w:rPr>
          <w:rFonts w:ascii="Arial" w:hAnsi="Arial" w:cs="Arial"/>
          <w:szCs w:val="24"/>
        </w:rPr>
        <w:t>It</w:t>
      </w:r>
      <w:r w:rsidR="00BF3ADC" w:rsidRPr="00177C9A">
        <w:rPr>
          <w:rFonts w:ascii="Arial" w:hAnsi="Arial" w:cs="Arial"/>
          <w:szCs w:val="24"/>
        </w:rPr>
        <w:t xml:space="preserve"> was </w:t>
      </w:r>
      <w:r w:rsidRPr="00177C9A">
        <w:rPr>
          <w:rFonts w:ascii="Arial" w:hAnsi="Arial" w:cs="Arial"/>
          <w:szCs w:val="24"/>
        </w:rPr>
        <w:t>informed by</w:t>
      </w:r>
      <w:r w:rsidR="00BF3ADC" w:rsidRPr="00177C9A">
        <w:rPr>
          <w:rFonts w:ascii="Arial" w:hAnsi="Arial" w:cs="Arial"/>
          <w:szCs w:val="24"/>
        </w:rPr>
        <w:t xml:space="preserve"> a national Call for Evidence, which received an unprecedented 180,000 responses.</w:t>
      </w:r>
    </w:p>
    <w:p w14:paraId="6578BFFA" w14:textId="77777777" w:rsidR="000E0CD1" w:rsidRPr="00177C9A" w:rsidRDefault="000E0CD1" w:rsidP="00177C9A">
      <w:pPr>
        <w:autoSpaceDE w:val="0"/>
        <w:autoSpaceDN w:val="0"/>
        <w:adjustRightInd w:val="0"/>
        <w:spacing w:line="276" w:lineRule="auto"/>
        <w:jc w:val="both"/>
        <w:rPr>
          <w:rFonts w:ascii="Arial" w:hAnsi="Arial" w:cs="Arial"/>
          <w:szCs w:val="24"/>
        </w:rPr>
      </w:pPr>
    </w:p>
    <w:p w14:paraId="34D32A64" w14:textId="54E998DE" w:rsidR="000E0CD1" w:rsidRPr="00177C9A" w:rsidRDefault="000E0CD1" w:rsidP="00177C9A">
      <w:pPr>
        <w:autoSpaceDE w:val="0"/>
        <w:autoSpaceDN w:val="0"/>
        <w:adjustRightInd w:val="0"/>
        <w:spacing w:line="276" w:lineRule="auto"/>
        <w:jc w:val="both"/>
        <w:rPr>
          <w:rFonts w:ascii="Arial" w:hAnsi="Arial" w:cs="Arial"/>
          <w:szCs w:val="24"/>
        </w:rPr>
      </w:pPr>
      <w:r w:rsidRPr="00177C9A">
        <w:rPr>
          <w:rFonts w:ascii="Arial" w:hAnsi="Arial" w:cs="Arial"/>
          <w:szCs w:val="24"/>
        </w:rPr>
        <w:t>Within th</w:t>
      </w:r>
      <w:r w:rsidR="007716E3" w:rsidRPr="00177C9A">
        <w:rPr>
          <w:rFonts w:ascii="Arial" w:hAnsi="Arial" w:cs="Arial"/>
          <w:szCs w:val="24"/>
        </w:rPr>
        <w:t>at s</w:t>
      </w:r>
      <w:r w:rsidRPr="00177C9A">
        <w:rPr>
          <w:rFonts w:ascii="Arial" w:hAnsi="Arial" w:cs="Arial"/>
          <w:szCs w:val="24"/>
        </w:rPr>
        <w:t>trategy we committed to a multimillion-pound communications campaign</w:t>
      </w:r>
      <w:r w:rsidR="004B5F66" w:rsidRPr="00177C9A">
        <w:rPr>
          <w:rFonts w:ascii="Arial" w:hAnsi="Arial" w:cs="Arial"/>
          <w:szCs w:val="24"/>
        </w:rPr>
        <w:t>,</w:t>
      </w:r>
      <w:r w:rsidRPr="00177C9A">
        <w:rPr>
          <w:rFonts w:ascii="Arial" w:hAnsi="Arial" w:cs="Arial"/>
          <w:szCs w:val="24"/>
        </w:rPr>
        <w:t xml:space="preserve"> focus</w:t>
      </w:r>
      <w:r w:rsidR="004B5F66" w:rsidRPr="00177C9A">
        <w:rPr>
          <w:rFonts w:ascii="Arial" w:hAnsi="Arial" w:cs="Arial"/>
          <w:szCs w:val="24"/>
        </w:rPr>
        <w:t>ed</w:t>
      </w:r>
      <w:r w:rsidRPr="00177C9A">
        <w:rPr>
          <w:rFonts w:ascii="Arial" w:hAnsi="Arial" w:cs="Arial"/>
          <w:szCs w:val="24"/>
        </w:rPr>
        <w:t xml:space="preserve"> on targeting perpetrators and harmful misogynistic attitudes, educating young people about healthy relationships and ensuring victims can access support.</w:t>
      </w:r>
      <w:r w:rsidR="00204F60" w:rsidRPr="00177C9A">
        <w:rPr>
          <w:rFonts w:ascii="Arial" w:hAnsi="Arial" w:cs="Arial"/>
          <w:szCs w:val="24"/>
        </w:rPr>
        <w:t xml:space="preserve"> </w:t>
      </w:r>
      <w:r w:rsidRPr="00177C9A">
        <w:rPr>
          <w:rFonts w:ascii="Arial" w:hAnsi="Arial" w:cs="Arial"/>
          <w:szCs w:val="24"/>
        </w:rPr>
        <w:t>Through the</w:t>
      </w:r>
      <w:r w:rsidR="00204F60" w:rsidRPr="00177C9A">
        <w:rPr>
          <w:rFonts w:ascii="Arial" w:hAnsi="Arial" w:cs="Arial"/>
          <w:szCs w:val="24"/>
        </w:rPr>
        <w:t xml:space="preserve"> </w:t>
      </w:r>
      <w:r w:rsidRPr="00177C9A">
        <w:rPr>
          <w:rFonts w:ascii="Arial" w:hAnsi="Arial" w:cs="Arial"/>
          <w:szCs w:val="24"/>
        </w:rPr>
        <w:t>Strategy, we committed to:</w:t>
      </w:r>
    </w:p>
    <w:p w14:paraId="240E1519" w14:textId="4A9D33EB" w:rsidR="000E0CD1" w:rsidRPr="00177C9A" w:rsidRDefault="007716E3" w:rsidP="00177C9A">
      <w:pPr>
        <w:pStyle w:val="ListParagraph"/>
        <w:numPr>
          <w:ilvl w:val="0"/>
          <w:numId w:val="9"/>
        </w:numPr>
        <w:autoSpaceDE w:val="0"/>
        <w:autoSpaceDN w:val="0"/>
        <w:adjustRightInd w:val="0"/>
        <w:spacing w:line="276" w:lineRule="auto"/>
        <w:jc w:val="both"/>
        <w:rPr>
          <w:rFonts w:eastAsia="Arial" w:cs="Arial"/>
          <w:sz w:val="24"/>
          <w:szCs w:val="24"/>
        </w:rPr>
      </w:pPr>
      <w:r w:rsidRPr="00177C9A">
        <w:rPr>
          <w:rFonts w:eastAsia="Arial" w:cs="Arial"/>
          <w:sz w:val="24"/>
          <w:szCs w:val="24"/>
        </w:rPr>
        <w:t xml:space="preserve">a </w:t>
      </w:r>
      <w:r w:rsidR="000E0CD1" w:rsidRPr="00177C9A">
        <w:rPr>
          <w:rFonts w:eastAsia="Arial" w:cs="Arial"/>
          <w:sz w:val="24"/>
          <w:szCs w:val="24"/>
        </w:rPr>
        <w:t>£5 million ‘Safety of Women at Night’ fund, focuse</w:t>
      </w:r>
      <w:r w:rsidR="004B5F66" w:rsidRPr="00177C9A">
        <w:rPr>
          <w:rFonts w:eastAsia="Arial" w:cs="Arial"/>
          <w:sz w:val="24"/>
          <w:szCs w:val="24"/>
        </w:rPr>
        <w:t>d</w:t>
      </w:r>
      <w:r w:rsidR="000E0CD1" w:rsidRPr="00177C9A">
        <w:rPr>
          <w:rFonts w:eastAsia="Arial" w:cs="Arial"/>
          <w:sz w:val="24"/>
          <w:szCs w:val="24"/>
        </w:rPr>
        <w:t xml:space="preserve"> on preventin</w:t>
      </w:r>
      <w:r w:rsidR="004B5F66" w:rsidRPr="00177C9A">
        <w:rPr>
          <w:rFonts w:eastAsia="Arial" w:cs="Arial"/>
          <w:sz w:val="24"/>
          <w:szCs w:val="24"/>
        </w:rPr>
        <w:t>g</w:t>
      </w:r>
      <w:r w:rsidR="000E0CD1" w:rsidRPr="00177C9A">
        <w:rPr>
          <w:rFonts w:eastAsia="Arial" w:cs="Arial"/>
          <w:sz w:val="24"/>
          <w:szCs w:val="24"/>
        </w:rPr>
        <w:t xml:space="preserve"> VAWG in public spaces at night</w:t>
      </w:r>
      <w:r w:rsidR="000B0247" w:rsidRPr="00177C9A">
        <w:rPr>
          <w:rFonts w:eastAsia="Arial" w:cs="Arial"/>
          <w:sz w:val="24"/>
          <w:szCs w:val="24"/>
        </w:rPr>
        <w:t>;</w:t>
      </w:r>
    </w:p>
    <w:p w14:paraId="4B4C2098" w14:textId="2ACA425A" w:rsidR="000E0CD1" w:rsidRPr="00177C9A" w:rsidRDefault="007716E3" w:rsidP="00177C9A">
      <w:pPr>
        <w:pStyle w:val="ListParagraph"/>
        <w:numPr>
          <w:ilvl w:val="0"/>
          <w:numId w:val="9"/>
        </w:numPr>
        <w:autoSpaceDE w:val="0"/>
        <w:autoSpaceDN w:val="0"/>
        <w:adjustRightInd w:val="0"/>
        <w:spacing w:line="276" w:lineRule="auto"/>
        <w:jc w:val="both"/>
        <w:rPr>
          <w:rFonts w:cs="Arial"/>
          <w:sz w:val="24"/>
          <w:szCs w:val="24"/>
        </w:rPr>
      </w:pPr>
      <w:r w:rsidRPr="00177C9A">
        <w:rPr>
          <w:rFonts w:eastAsia="Arial" w:cs="Arial"/>
          <w:sz w:val="24"/>
          <w:szCs w:val="24"/>
        </w:rPr>
        <w:t xml:space="preserve">providing </w:t>
      </w:r>
      <w:r w:rsidR="000E0CD1" w:rsidRPr="00177C9A">
        <w:rPr>
          <w:rFonts w:eastAsia="Arial" w:cs="Arial"/>
          <w:sz w:val="24"/>
          <w:szCs w:val="24"/>
        </w:rPr>
        <w:t xml:space="preserve">£3 million to understand </w:t>
      </w:r>
      <w:r w:rsidR="000B0247" w:rsidRPr="00177C9A">
        <w:rPr>
          <w:rFonts w:eastAsia="Arial" w:cs="Arial"/>
          <w:sz w:val="24"/>
          <w:szCs w:val="24"/>
        </w:rPr>
        <w:t xml:space="preserve">better </w:t>
      </w:r>
      <w:r w:rsidR="000E0CD1" w:rsidRPr="00177C9A">
        <w:rPr>
          <w:rFonts w:eastAsia="Arial" w:cs="Arial"/>
          <w:sz w:val="24"/>
          <w:szCs w:val="24"/>
        </w:rPr>
        <w:t>what works to prevent</w:t>
      </w:r>
      <w:r w:rsidR="000E0CD1" w:rsidRPr="00177C9A">
        <w:rPr>
          <w:rFonts w:cs="Arial"/>
          <w:sz w:val="24"/>
          <w:szCs w:val="24"/>
        </w:rPr>
        <w:t xml:space="preserve"> VAWG and invest in high</w:t>
      </w:r>
      <w:r w:rsidR="000B0247" w:rsidRPr="00177C9A">
        <w:rPr>
          <w:rFonts w:cs="Arial"/>
          <w:sz w:val="24"/>
          <w:szCs w:val="24"/>
        </w:rPr>
        <w:t>-</w:t>
      </w:r>
      <w:r w:rsidR="000E0CD1" w:rsidRPr="00177C9A">
        <w:rPr>
          <w:rFonts w:cs="Arial"/>
          <w:sz w:val="24"/>
          <w:szCs w:val="24"/>
        </w:rPr>
        <w:t>quality prevention projects</w:t>
      </w:r>
      <w:r w:rsidR="000B0247" w:rsidRPr="00177C9A">
        <w:rPr>
          <w:rFonts w:cs="Arial"/>
          <w:sz w:val="24"/>
          <w:szCs w:val="24"/>
        </w:rPr>
        <w:t>;</w:t>
      </w:r>
      <w:r w:rsidR="00380370" w:rsidRPr="00177C9A">
        <w:rPr>
          <w:rFonts w:cs="Arial"/>
          <w:sz w:val="24"/>
          <w:szCs w:val="24"/>
        </w:rPr>
        <w:t xml:space="preserve"> and</w:t>
      </w:r>
    </w:p>
    <w:p w14:paraId="428B501E" w14:textId="6D6B544C" w:rsidR="000E0CD1" w:rsidRPr="00177C9A" w:rsidRDefault="000E0CD1" w:rsidP="00177C9A">
      <w:pPr>
        <w:pStyle w:val="ListParagraph"/>
        <w:numPr>
          <w:ilvl w:val="0"/>
          <w:numId w:val="9"/>
        </w:numPr>
        <w:autoSpaceDE w:val="0"/>
        <w:autoSpaceDN w:val="0"/>
        <w:adjustRightInd w:val="0"/>
        <w:spacing w:line="276" w:lineRule="auto"/>
        <w:jc w:val="both"/>
        <w:rPr>
          <w:rFonts w:cs="Arial"/>
          <w:sz w:val="24"/>
          <w:szCs w:val="24"/>
        </w:rPr>
      </w:pPr>
      <w:r w:rsidRPr="00177C9A">
        <w:rPr>
          <w:rFonts w:cs="Arial"/>
          <w:sz w:val="24"/>
          <w:szCs w:val="24"/>
        </w:rPr>
        <w:t xml:space="preserve">piloting </w:t>
      </w:r>
      <w:r w:rsidR="00881F19" w:rsidRPr="00177C9A">
        <w:rPr>
          <w:rFonts w:cs="Arial"/>
          <w:sz w:val="24"/>
          <w:szCs w:val="24"/>
        </w:rPr>
        <w:t>the</w:t>
      </w:r>
      <w:r w:rsidRPr="00177C9A">
        <w:rPr>
          <w:rFonts w:cs="Arial"/>
          <w:sz w:val="24"/>
          <w:szCs w:val="24"/>
        </w:rPr>
        <w:t xml:space="preserve"> StreetSafe</w:t>
      </w:r>
      <w:r w:rsidR="00881F19" w:rsidRPr="00177C9A">
        <w:rPr>
          <w:rFonts w:cs="Arial"/>
          <w:sz w:val="24"/>
          <w:szCs w:val="24"/>
        </w:rPr>
        <w:t xml:space="preserve"> tool</w:t>
      </w:r>
      <w:r w:rsidRPr="00177C9A">
        <w:rPr>
          <w:rFonts w:cs="Arial"/>
          <w:sz w:val="24"/>
          <w:szCs w:val="24"/>
        </w:rPr>
        <w:t>, which enables the public to report anonymously areas where they feel unsafe and why, so that the police can take actions.</w:t>
      </w:r>
    </w:p>
    <w:p w14:paraId="01D08762" w14:textId="339ABEE2" w:rsidR="00204F60" w:rsidRPr="00177C9A" w:rsidRDefault="00204F60" w:rsidP="00177C9A">
      <w:pPr>
        <w:autoSpaceDE w:val="0"/>
        <w:autoSpaceDN w:val="0"/>
        <w:adjustRightInd w:val="0"/>
        <w:spacing w:line="276" w:lineRule="auto"/>
        <w:jc w:val="both"/>
        <w:rPr>
          <w:rFonts w:ascii="Arial" w:hAnsi="Arial" w:cs="Arial"/>
          <w:szCs w:val="24"/>
        </w:rPr>
      </w:pPr>
      <w:r w:rsidRPr="00177C9A">
        <w:rPr>
          <w:rFonts w:ascii="Arial" w:hAnsi="Arial" w:cs="Arial"/>
          <w:szCs w:val="24"/>
        </w:rPr>
        <w:t xml:space="preserve">The </w:t>
      </w:r>
      <w:r w:rsidR="005D540B" w:rsidRPr="00177C9A">
        <w:rPr>
          <w:rFonts w:ascii="Arial" w:hAnsi="Arial" w:cs="Arial"/>
          <w:szCs w:val="24"/>
        </w:rPr>
        <w:t xml:space="preserve">forthcoming </w:t>
      </w:r>
      <w:r w:rsidRPr="00177C9A">
        <w:rPr>
          <w:rFonts w:ascii="Arial" w:hAnsi="Arial" w:cs="Arial"/>
          <w:szCs w:val="24"/>
        </w:rPr>
        <w:t>complementary Domestic Abuse Strategy will seek to transform all of society’s response to domestic abuse, to prevent offending, support victims and pursue perpetrators, a</w:t>
      </w:r>
      <w:r w:rsidR="002774A5" w:rsidRPr="00177C9A">
        <w:rPr>
          <w:rFonts w:ascii="Arial" w:hAnsi="Arial" w:cs="Arial"/>
          <w:szCs w:val="24"/>
        </w:rPr>
        <w:t>nd to</w:t>
      </w:r>
      <w:r w:rsidRPr="00177C9A">
        <w:rPr>
          <w:rFonts w:ascii="Arial" w:hAnsi="Arial" w:cs="Arial"/>
          <w:szCs w:val="24"/>
        </w:rPr>
        <w:t xml:space="preserve"> strengthen the systems in place. </w:t>
      </w:r>
    </w:p>
    <w:p w14:paraId="76369544" w14:textId="27093D3A" w:rsidR="00204F60" w:rsidRPr="00177C9A" w:rsidRDefault="00204F60" w:rsidP="00177C9A">
      <w:pPr>
        <w:autoSpaceDE w:val="0"/>
        <w:autoSpaceDN w:val="0"/>
        <w:adjustRightInd w:val="0"/>
        <w:spacing w:line="276" w:lineRule="auto"/>
        <w:jc w:val="both"/>
        <w:rPr>
          <w:rFonts w:ascii="Arial" w:hAnsi="Arial" w:cs="Arial"/>
          <w:szCs w:val="24"/>
        </w:rPr>
      </w:pPr>
    </w:p>
    <w:p w14:paraId="1DCEDA15" w14:textId="5299A2AA" w:rsidR="00204F60" w:rsidRPr="00177C9A" w:rsidRDefault="00204F60" w:rsidP="00177C9A">
      <w:pPr>
        <w:autoSpaceDE w:val="0"/>
        <w:autoSpaceDN w:val="0"/>
        <w:adjustRightInd w:val="0"/>
        <w:spacing w:line="276" w:lineRule="auto"/>
        <w:jc w:val="both"/>
        <w:rPr>
          <w:rFonts w:ascii="Arial" w:hAnsi="Arial" w:cs="Arial"/>
          <w:szCs w:val="24"/>
        </w:rPr>
      </w:pPr>
      <w:r w:rsidRPr="00177C9A">
        <w:rPr>
          <w:rFonts w:ascii="Arial" w:hAnsi="Arial" w:cs="Arial"/>
          <w:szCs w:val="24"/>
        </w:rPr>
        <w:t xml:space="preserve">We have invested unprecedented sums into tackling domestic abuse perpetrators. In 2020/21, we committed £10 million, including awarding £7 million to Police and Crime Commissioners to support innovative approaches to preventing domestic abuse and reducing reoffending, including expanding projects like </w:t>
      </w:r>
      <w:hyperlink r:id="rId14" w:history="1">
        <w:r w:rsidRPr="00177C9A">
          <w:rPr>
            <w:rStyle w:val="Hyperlink"/>
            <w:rFonts w:ascii="Arial" w:hAnsi="Arial" w:cs="Arial"/>
            <w:szCs w:val="24"/>
          </w:rPr>
          <w:t>Drive</w:t>
        </w:r>
      </w:hyperlink>
      <w:r w:rsidRPr="00177C9A">
        <w:rPr>
          <w:rFonts w:ascii="Arial" w:hAnsi="Arial" w:cs="Arial"/>
          <w:szCs w:val="24"/>
        </w:rPr>
        <w:t xml:space="preserve">. In 2021/22, we committed £25 million. </w:t>
      </w:r>
    </w:p>
    <w:p w14:paraId="3865CF6C" w14:textId="78BF0E9C" w:rsidR="000E0CD1" w:rsidRPr="00177C9A" w:rsidRDefault="000E0CD1" w:rsidP="00177C9A">
      <w:pPr>
        <w:autoSpaceDE w:val="0"/>
        <w:autoSpaceDN w:val="0"/>
        <w:adjustRightInd w:val="0"/>
        <w:spacing w:line="276" w:lineRule="auto"/>
        <w:jc w:val="both"/>
        <w:rPr>
          <w:rFonts w:ascii="Arial" w:hAnsi="Arial" w:cs="Arial"/>
          <w:szCs w:val="24"/>
        </w:rPr>
      </w:pPr>
    </w:p>
    <w:p w14:paraId="2700CEF6" w14:textId="70845900" w:rsidR="00BF3ADC" w:rsidRPr="00177C9A" w:rsidRDefault="00022996" w:rsidP="00177C9A">
      <w:pPr>
        <w:autoSpaceDE w:val="0"/>
        <w:autoSpaceDN w:val="0"/>
        <w:adjustRightInd w:val="0"/>
        <w:spacing w:line="276" w:lineRule="auto"/>
        <w:jc w:val="both"/>
        <w:rPr>
          <w:rFonts w:ascii="Arial" w:hAnsi="Arial" w:cs="Arial"/>
          <w:szCs w:val="24"/>
        </w:rPr>
      </w:pPr>
      <w:r w:rsidRPr="00177C9A">
        <w:rPr>
          <w:rFonts w:ascii="Arial" w:hAnsi="Arial" w:cs="Arial"/>
          <w:szCs w:val="24"/>
        </w:rPr>
        <w:t xml:space="preserve">Local authorities are key partners in delivering VAWG services, for example providing refuge accommodation and funding local domestic abuse and sexual violence services. Much of the £151m which the Government is spending on VAWG victim and witness services this year is channelled through local authorities. </w:t>
      </w:r>
      <w:r w:rsidR="00BF3ADC" w:rsidRPr="00177C9A">
        <w:rPr>
          <w:rFonts w:ascii="Arial" w:hAnsi="Arial" w:cs="Arial"/>
          <w:szCs w:val="24"/>
        </w:rPr>
        <w:t xml:space="preserve">  </w:t>
      </w:r>
    </w:p>
    <w:p w14:paraId="54A05C46" w14:textId="77777777" w:rsidR="00BF3ADC" w:rsidRPr="00177C9A" w:rsidRDefault="00BF3ADC" w:rsidP="00177C9A">
      <w:pPr>
        <w:autoSpaceDE w:val="0"/>
        <w:autoSpaceDN w:val="0"/>
        <w:adjustRightInd w:val="0"/>
        <w:spacing w:line="276" w:lineRule="auto"/>
        <w:jc w:val="both"/>
        <w:rPr>
          <w:rFonts w:ascii="Arial" w:hAnsi="Arial" w:cs="Arial"/>
          <w:szCs w:val="24"/>
        </w:rPr>
      </w:pPr>
    </w:p>
    <w:p w14:paraId="22AD5CCF" w14:textId="6B02474C" w:rsidR="001E7219" w:rsidRPr="00177C9A" w:rsidRDefault="00132DC1" w:rsidP="00177C9A">
      <w:pPr>
        <w:autoSpaceDE w:val="0"/>
        <w:autoSpaceDN w:val="0"/>
        <w:adjustRightInd w:val="0"/>
        <w:spacing w:line="276" w:lineRule="auto"/>
        <w:jc w:val="both"/>
        <w:rPr>
          <w:rFonts w:ascii="Arial" w:hAnsi="Arial" w:cs="Arial"/>
          <w:szCs w:val="24"/>
        </w:rPr>
      </w:pPr>
      <w:r w:rsidRPr="00177C9A">
        <w:rPr>
          <w:rFonts w:ascii="Arial" w:hAnsi="Arial" w:cs="Arial"/>
          <w:szCs w:val="24"/>
        </w:rPr>
        <w:t xml:space="preserve">The Government </w:t>
      </w:r>
      <w:r w:rsidR="00754668" w:rsidRPr="00177C9A">
        <w:rPr>
          <w:rFonts w:ascii="Arial" w:hAnsi="Arial" w:cs="Arial"/>
          <w:szCs w:val="24"/>
        </w:rPr>
        <w:t>approach</w:t>
      </w:r>
      <w:r w:rsidR="000B0247" w:rsidRPr="00177C9A">
        <w:rPr>
          <w:rFonts w:ascii="Arial" w:hAnsi="Arial" w:cs="Arial"/>
          <w:szCs w:val="24"/>
        </w:rPr>
        <w:t xml:space="preserve"> is </w:t>
      </w:r>
      <w:r w:rsidR="00754668" w:rsidRPr="00177C9A">
        <w:rPr>
          <w:rFonts w:ascii="Arial" w:hAnsi="Arial" w:cs="Arial"/>
          <w:szCs w:val="24"/>
        </w:rPr>
        <w:t>informed by independent</w:t>
      </w:r>
      <w:r w:rsidRPr="00177C9A">
        <w:rPr>
          <w:rFonts w:ascii="Arial" w:hAnsi="Arial" w:cs="Arial"/>
          <w:szCs w:val="24"/>
        </w:rPr>
        <w:t xml:space="preserve"> </w:t>
      </w:r>
      <w:r w:rsidR="00754668" w:rsidRPr="00177C9A">
        <w:rPr>
          <w:rFonts w:ascii="Arial" w:hAnsi="Arial" w:cs="Arial"/>
          <w:szCs w:val="24"/>
        </w:rPr>
        <w:t>viewpoints</w:t>
      </w:r>
      <w:r w:rsidRPr="00177C9A">
        <w:rPr>
          <w:rFonts w:ascii="Arial" w:hAnsi="Arial" w:cs="Arial"/>
          <w:szCs w:val="24"/>
        </w:rPr>
        <w:t xml:space="preserve">, </w:t>
      </w:r>
      <w:r w:rsidR="00754668" w:rsidRPr="00177C9A">
        <w:rPr>
          <w:rFonts w:ascii="Arial" w:hAnsi="Arial" w:cs="Arial"/>
          <w:szCs w:val="24"/>
        </w:rPr>
        <w:t>including</w:t>
      </w:r>
      <w:r w:rsidRPr="00177C9A">
        <w:rPr>
          <w:rFonts w:ascii="Arial" w:hAnsi="Arial" w:cs="Arial"/>
          <w:szCs w:val="24"/>
        </w:rPr>
        <w:t xml:space="preserve"> Nimco Ali as Independent Government </w:t>
      </w:r>
      <w:r w:rsidR="000B0247" w:rsidRPr="00177C9A">
        <w:rPr>
          <w:rFonts w:ascii="Arial" w:hAnsi="Arial" w:cs="Arial"/>
          <w:szCs w:val="24"/>
        </w:rPr>
        <w:t xml:space="preserve">VAWG </w:t>
      </w:r>
      <w:r w:rsidRPr="00177C9A">
        <w:rPr>
          <w:rFonts w:ascii="Arial" w:hAnsi="Arial" w:cs="Arial"/>
          <w:szCs w:val="24"/>
        </w:rPr>
        <w:t>Adviser</w:t>
      </w:r>
      <w:r w:rsidR="000B0247" w:rsidRPr="00177C9A">
        <w:rPr>
          <w:rFonts w:ascii="Arial" w:hAnsi="Arial" w:cs="Arial"/>
          <w:szCs w:val="24"/>
        </w:rPr>
        <w:t>,</w:t>
      </w:r>
      <w:r w:rsidR="00BF3ADC" w:rsidRPr="00177C9A">
        <w:rPr>
          <w:rFonts w:ascii="Arial" w:hAnsi="Arial" w:cs="Arial"/>
          <w:szCs w:val="24"/>
        </w:rPr>
        <w:t xml:space="preserve"> and Nicol</w:t>
      </w:r>
      <w:r w:rsidR="000B0247" w:rsidRPr="00177C9A">
        <w:rPr>
          <w:rFonts w:ascii="Arial" w:hAnsi="Arial" w:cs="Arial"/>
          <w:szCs w:val="24"/>
        </w:rPr>
        <w:t>e</w:t>
      </w:r>
      <w:r w:rsidR="00BF3ADC" w:rsidRPr="00177C9A">
        <w:rPr>
          <w:rFonts w:ascii="Arial" w:hAnsi="Arial" w:cs="Arial"/>
          <w:szCs w:val="24"/>
        </w:rPr>
        <w:t xml:space="preserve"> Jacobs as the first statutory</w:t>
      </w:r>
      <w:r w:rsidRPr="00177C9A">
        <w:rPr>
          <w:rFonts w:ascii="Arial" w:hAnsi="Arial" w:cs="Arial"/>
          <w:szCs w:val="24"/>
        </w:rPr>
        <w:t xml:space="preserve"> </w:t>
      </w:r>
      <w:r w:rsidR="00B923E1" w:rsidRPr="00177C9A">
        <w:rPr>
          <w:rFonts w:ascii="Arial" w:hAnsi="Arial" w:cs="Arial"/>
          <w:szCs w:val="24"/>
        </w:rPr>
        <w:t>Domestic Abuse Commissioner</w:t>
      </w:r>
      <w:r w:rsidR="001E7219" w:rsidRPr="00177C9A">
        <w:rPr>
          <w:rFonts w:ascii="Arial" w:hAnsi="Arial" w:cs="Arial"/>
          <w:szCs w:val="24"/>
        </w:rPr>
        <w:t>.</w:t>
      </w:r>
    </w:p>
    <w:p w14:paraId="78F617C7" w14:textId="13FB35AA" w:rsidR="00413A89" w:rsidRPr="00177C9A" w:rsidRDefault="00413A89" w:rsidP="00177C9A">
      <w:pPr>
        <w:autoSpaceDE w:val="0"/>
        <w:autoSpaceDN w:val="0"/>
        <w:adjustRightInd w:val="0"/>
        <w:spacing w:line="276" w:lineRule="auto"/>
        <w:jc w:val="both"/>
        <w:rPr>
          <w:rFonts w:ascii="Arial" w:hAnsi="Arial" w:cs="Arial"/>
          <w:szCs w:val="24"/>
        </w:rPr>
      </w:pPr>
    </w:p>
    <w:p w14:paraId="274684B7" w14:textId="6773D33B" w:rsidR="00413A89" w:rsidRPr="00177C9A" w:rsidRDefault="00BF3ADC" w:rsidP="00177C9A">
      <w:pPr>
        <w:autoSpaceDE w:val="0"/>
        <w:autoSpaceDN w:val="0"/>
        <w:adjustRightInd w:val="0"/>
        <w:spacing w:line="276" w:lineRule="auto"/>
        <w:jc w:val="both"/>
        <w:rPr>
          <w:rFonts w:ascii="Arial" w:hAnsi="Arial" w:cs="Arial"/>
          <w:b/>
          <w:bCs/>
          <w:szCs w:val="24"/>
        </w:rPr>
      </w:pPr>
      <w:r w:rsidRPr="00177C9A">
        <w:rPr>
          <w:rFonts w:ascii="Arial" w:hAnsi="Arial" w:cs="Arial"/>
          <w:b/>
          <w:bCs/>
          <w:szCs w:val="24"/>
        </w:rPr>
        <w:t>Violence against children</w:t>
      </w:r>
    </w:p>
    <w:p w14:paraId="50CB7D2E" w14:textId="298E3F9B" w:rsidR="00413A89" w:rsidRPr="00177C9A" w:rsidRDefault="00413A89" w:rsidP="00177C9A">
      <w:pPr>
        <w:autoSpaceDE w:val="0"/>
        <w:autoSpaceDN w:val="0"/>
        <w:adjustRightInd w:val="0"/>
        <w:spacing w:line="276" w:lineRule="auto"/>
        <w:jc w:val="both"/>
        <w:rPr>
          <w:rFonts w:ascii="Arial" w:hAnsi="Arial" w:cs="Arial"/>
          <w:szCs w:val="24"/>
        </w:rPr>
      </w:pPr>
    </w:p>
    <w:p w14:paraId="512AD461" w14:textId="4BE82A7C" w:rsidR="00413A89" w:rsidRPr="00177C9A" w:rsidRDefault="00BF3ADC" w:rsidP="00177C9A">
      <w:pPr>
        <w:autoSpaceDE w:val="0"/>
        <w:autoSpaceDN w:val="0"/>
        <w:adjustRightInd w:val="0"/>
        <w:spacing w:line="276" w:lineRule="auto"/>
        <w:jc w:val="both"/>
        <w:rPr>
          <w:rFonts w:ascii="Arial" w:hAnsi="Arial" w:cs="Arial"/>
          <w:szCs w:val="24"/>
        </w:rPr>
      </w:pPr>
      <w:r w:rsidRPr="00177C9A">
        <w:rPr>
          <w:rFonts w:ascii="Arial" w:hAnsi="Arial" w:cs="Arial"/>
          <w:szCs w:val="24"/>
        </w:rPr>
        <w:t xml:space="preserve">The Tackling VAWG Strategy contains several actions to tackle </w:t>
      </w:r>
      <w:r w:rsidR="008E6B9E" w:rsidRPr="00177C9A">
        <w:rPr>
          <w:rFonts w:ascii="Arial" w:hAnsi="Arial" w:cs="Arial"/>
          <w:szCs w:val="24"/>
        </w:rPr>
        <w:t>VAWG</w:t>
      </w:r>
      <w:r w:rsidRPr="00177C9A">
        <w:rPr>
          <w:rFonts w:ascii="Arial" w:hAnsi="Arial" w:cs="Arial"/>
          <w:szCs w:val="24"/>
        </w:rPr>
        <w:t xml:space="preserve"> </w:t>
      </w:r>
      <w:r w:rsidR="00881F19" w:rsidRPr="00177C9A">
        <w:rPr>
          <w:rFonts w:ascii="Arial" w:hAnsi="Arial" w:cs="Arial"/>
          <w:szCs w:val="24"/>
        </w:rPr>
        <w:t xml:space="preserve">crimes </w:t>
      </w:r>
      <w:r w:rsidRPr="00177C9A">
        <w:rPr>
          <w:rFonts w:ascii="Arial" w:hAnsi="Arial" w:cs="Arial"/>
          <w:szCs w:val="24"/>
        </w:rPr>
        <w:t>which disproportionately affect children, such as FGM and forced marriage.</w:t>
      </w:r>
    </w:p>
    <w:p w14:paraId="0CC1BA72" w14:textId="7F1A6155" w:rsidR="00413A89" w:rsidRPr="00177C9A" w:rsidRDefault="00413A89" w:rsidP="00177C9A">
      <w:pPr>
        <w:autoSpaceDE w:val="0"/>
        <w:autoSpaceDN w:val="0"/>
        <w:adjustRightInd w:val="0"/>
        <w:spacing w:line="276" w:lineRule="auto"/>
        <w:jc w:val="both"/>
        <w:rPr>
          <w:rFonts w:ascii="Arial" w:hAnsi="Arial" w:cs="Arial"/>
          <w:szCs w:val="24"/>
        </w:rPr>
      </w:pPr>
    </w:p>
    <w:p w14:paraId="4E7BCA54" w14:textId="6DC1D32B" w:rsidR="00413A89" w:rsidRPr="00177C9A" w:rsidRDefault="00413A89" w:rsidP="00177C9A">
      <w:pPr>
        <w:spacing w:line="276" w:lineRule="auto"/>
        <w:jc w:val="both"/>
        <w:textAlignment w:val="baseline"/>
        <w:rPr>
          <w:rFonts w:ascii="Arial" w:eastAsiaTheme="minorHAnsi" w:hAnsi="Arial" w:cs="Arial"/>
          <w:szCs w:val="24"/>
        </w:rPr>
      </w:pPr>
      <w:r w:rsidRPr="00177C9A">
        <w:rPr>
          <w:rFonts w:ascii="Arial" w:hAnsi="Arial" w:cs="Arial"/>
          <w:szCs w:val="24"/>
        </w:rPr>
        <w:t>The Government’s Tackling Child Sexual Abuse</w:t>
      </w:r>
      <w:r w:rsidR="00BF3ADC" w:rsidRPr="00177C9A">
        <w:rPr>
          <w:rFonts w:ascii="Arial" w:hAnsi="Arial" w:cs="Arial"/>
          <w:szCs w:val="24"/>
        </w:rPr>
        <w:t xml:space="preserve"> (CSA)</w:t>
      </w:r>
      <w:r w:rsidRPr="00177C9A">
        <w:rPr>
          <w:rFonts w:ascii="Arial" w:hAnsi="Arial" w:cs="Arial"/>
          <w:szCs w:val="24"/>
        </w:rPr>
        <w:t xml:space="preserve"> Strategy</w:t>
      </w:r>
      <w:r w:rsidR="00BF3ADC" w:rsidRPr="00177C9A">
        <w:rPr>
          <w:rFonts w:ascii="Arial" w:hAnsi="Arial" w:cs="Arial"/>
          <w:szCs w:val="24"/>
        </w:rPr>
        <w:t xml:space="preserve"> (January 2021)</w:t>
      </w:r>
      <w:r w:rsidRPr="00177C9A">
        <w:rPr>
          <w:rFonts w:ascii="Arial" w:hAnsi="Arial" w:cs="Arial"/>
          <w:szCs w:val="24"/>
        </w:rPr>
        <w:t>, sets out a whole-system, cross</w:t>
      </w:r>
      <w:r w:rsidR="000B0247" w:rsidRPr="00177C9A">
        <w:rPr>
          <w:rFonts w:ascii="Arial" w:hAnsi="Arial" w:cs="Arial"/>
          <w:szCs w:val="24"/>
        </w:rPr>
        <w:t>-G</w:t>
      </w:r>
      <w:r w:rsidRPr="00177C9A">
        <w:rPr>
          <w:rFonts w:ascii="Arial" w:hAnsi="Arial" w:cs="Arial"/>
          <w:szCs w:val="24"/>
        </w:rPr>
        <w:t xml:space="preserve">overnment approach to tackling all forms of </w:t>
      </w:r>
      <w:r w:rsidR="004B5F66" w:rsidRPr="00177C9A">
        <w:rPr>
          <w:rFonts w:ascii="Arial" w:hAnsi="Arial" w:cs="Arial"/>
          <w:szCs w:val="24"/>
        </w:rPr>
        <w:t>CSA</w:t>
      </w:r>
      <w:r w:rsidRPr="00177C9A">
        <w:rPr>
          <w:rFonts w:ascii="Arial" w:hAnsi="Arial" w:cs="Arial"/>
          <w:szCs w:val="24"/>
        </w:rPr>
        <w:t>, whe</w:t>
      </w:r>
      <w:r w:rsidR="00BF3ADC" w:rsidRPr="00177C9A">
        <w:rPr>
          <w:rFonts w:ascii="Arial" w:hAnsi="Arial" w:cs="Arial"/>
          <w:szCs w:val="24"/>
        </w:rPr>
        <w:t xml:space="preserve">rever it </w:t>
      </w:r>
      <w:r w:rsidR="000B0247" w:rsidRPr="00177C9A">
        <w:rPr>
          <w:rFonts w:ascii="Arial" w:hAnsi="Arial" w:cs="Arial"/>
          <w:szCs w:val="24"/>
        </w:rPr>
        <w:t>happens</w:t>
      </w:r>
      <w:r w:rsidR="00BF3ADC" w:rsidRPr="00177C9A">
        <w:rPr>
          <w:rFonts w:ascii="Arial" w:hAnsi="Arial" w:cs="Arial"/>
          <w:szCs w:val="24"/>
        </w:rPr>
        <w:t xml:space="preserve">. </w:t>
      </w:r>
      <w:r w:rsidRPr="00177C9A">
        <w:rPr>
          <w:rFonts w:ascii="Arial" w:hAnsi="Arial" w:cs="Arial"/>
          <w:szCs w:val="24"/>
        </w:rPr>
        <w:t xml:space="preserve">The Government is working to ensure all victims of CSA </w:t>
      </w:r>
      <w:r w:rsidR="00BF3ADC" w:rsidRPr="00177C9A">
        <w:rPr>
          <w:rFonts w:ascii="Arial" w:hAnsi="Arial" w:cs="Arial"/>
          <w:szCs w:val="24"/>
        </w:rPr>
        <w:t>are supported</w:t>
      </w:r>
      <w:r w:rsidRPr="00177C9A">
        <w:rPr>
          <w:rFonts w:ascii="Arial" w:hAnsi="Arial" w:cs="Arial"/>
          <w:szCs w:val="24"/>
        </w:rPr>
        <w:t xml:space="preserve"> to recover and rebuild their lives</w:t>
      </w:r>
      <w:r w:rsidR="00BF3ADC" w:rsidRPr="00177C9A">
        <w:rPr>
          <w:rFonts w:ascii="Arial" w:hAnsi="Arial" w:cs="Arial"/>
          <w:szCs w:val="24"/>
        </w:rPr>
        <w:t>, through:</w:t>
      </w:r>
      <w:r w:rsidRPr="00177C9A">
        <w:rPr>
          <w:rFonts w:ascii="Arial" w:hAnsi="Arial" w:cs="Arial"/>
          <w:szCs w:val="24"/>
        </w:rPr>
        <w:t xml:space="preserve"> increasing investment in specialist support services such as advocacy; improving multiagency working in the provision of support services</w:t>
      </w:r>
      <w:r w:rsidR="000B0247" w:rsidRPr="00177C9A">
        <w:rPr>
          <w:rFonts w:ascii="Arial" w:hAnsi="Arial" w:cs="Arial"/>
          <w:szCs w:val="24"/>
        </w:rPr>
        <w:t>;</w:t>
      </w:r>
      <w:r w:rsidRPr="00177C9A">
        <w:rPr>
          <w:rFonts w:ascii="Arial" w:hAnsi="Arial" w:cs="Arial"/>
          <w:szCs w:val="24"/>
        </w:rPr>
        <w:t xml:space="preserve"> and consulting on a new Victims</w:t>
      </w:r>
      <w:r w:rsidR="000B0247" w:rsidRPr="00177C9A">
        <w:rPr>
          <w:rFonts w:ascii="Arial" w:hAnsi="Arial" w:cs="Arial"/>
          <w:szCs w:val="24"/>
        </w:rPr>
        <w:t>’</w:t>
      </w:r>
      <w:r w:rsidRPr="00177C9A">
        <w:rPr>
          <w:rFonts w:ascii="Arial" w:hAnsi="Arial" w:cs="Arial"/>
          <w:szCs w:val="24"/>
        </w:rPr>
        <w:t xml:space="preserve"> Bill to enshrine victims' rights in law.</w:t>
      </w:r>
    </w:p>
    <w:p w14:paraId="48F8F9AE" w14:textId="128F649A" w:rsidR="00413A89" w:rsidRPr="00177C9A" w:rsidRDefault="00413A89" w:rsidP="00177C9A">
      <w:pPr>
        <w:spacing w:line="276" w:lineRule="auto"/>
        <w:jc w:val="both"/>
        <w:rPr>
          <w:rFonts w:ascii="Arial" w:hAnsi="Arial" w:cs="Arial"/>
          <w:szCs w:val="24"/>
        </w:rPr>
      </w:pPr>
    </w:p>
    <w:p w14:paraId="328A32DC" w14:textId="134F51A6" w:rsidR="00413A89" w:rsidRPr="00177C9A" w:rsidRDefault="00413A89" w:rsidP="00177C9A">
      <w:pPr>
        <w:spacing w:line="276" w:lineRule="auto"/>
        <w:jc w:val="both"/>
        <w:rPr>
          <w:rFonts w:ascii="Arial" w:hAnsi="Arial" w:cs="Arial"/>
          <w:szCs w:val="24"/>
        </w:rPr>
      </w:pPr>
      <w:r w:rsidRPr="00177C9A">
        <w:rPr>
          <w:rFonts w:ascii="Arial" w:hAnsi="Arial" w:cs="Arial"/>
          <w:szCs w:val="24"/>
        </w:rPr>
        <w:t>Education is a protective factor for many vulnerable children who experience</w:t>
      </w:r>
      <w:r w:rsidR="00881F19" w:rsidRPr="00177C9A">
        <w:rPr>
          <w:rFonts w:ascii="Arial" w:hAnsi="Arial" w:cs="Arial"/>
          <w:szCs w:val="24"/>
        </w:rPr>
        <w:t xml:space="preserve"> harm or </w:t>
      </w:r>
      <w:r w:rsidR="007716E3" w:rsidRPr="00177C9A">
        <w:rPr>
          <w:rFonts w:ascii="Arial" w:hAnsi="Arial" w:cs="Arial"/>
          <w:szCs w:val="24"/>
        </w:rPr>
        <w:t xml:space="preserve">are </w:t>
      </w:r>
      <w:r w:rsidR="00881F19" w:rsidRPr="00177C9A">
        <w:rPr>
          <w:rFonts w:ascii="Arial" w:hAnsi="Arial" w:cs="Arial"/>
          <w:szCs w:val="24"/>
        </w:rPr>
        <w:t>at risk of it</w:t>
      </w:r>
      <w:r w:rsidRPr="00177C9A">
        <w:rPr>
          <w:rFonts w:ascii="Arial" w:hAnsi="Arial" w:cs="Arial"/>
          <w:szCs w:val="24"/>
        </w:rPr>
        <w:t xml:space="preserve">. To support teachers, </w:t>
      </w:r>
      <w:r w:rsidR="00BF3ADC" w:rsidRPr="00177C9A">
        <w:rPr>
          <w:rFonts w:ascii="Arial" w:hAnsi="Arial" w:cs="Arial"/>
          <w:szCs w:val="24"/>
        </w:rPr>
        <w:t>the Government</w:t>
      </w:r>
      <w:r w:rsidRPr="00177C9A">
        <w:rPr>
          <w:rFonts w:ascii="Arial" w:hAnsi="Arial" w:cs="Arial"/>
          <w:szCs w:val="24"/>
        </w:rPr>
        <w:t xml:space="preserve"> strengthened statutory guidance</w:t>
      </w:r>
      <w:r w:rsidR="00BF3ADC" w:rsidRPr="00177C9A">
        <w:rPr>
          <w:rFonts w:ascii="Arial" w:hAnsi="Arial" w:cs="Arial"/>
          <w:szCs w:val="24"/>
        </w:rPr>
        <w:t>,</w:t>
      </w:r>
      <w:r w:rsidRPr="00177C9A">
        <w:rPr>
          <w:rFonts w:ascii="Arial" w:hAnsi="Arial" w:cs="Arial"/>
          <w:szCs w:val="24"/>
        </w:rPr>
        <w:t xml:space="preserve"> expanded trials of social workers in schools</w:t>
      </w:r>
      <w:r w:rsidR="00BF3ADC" w:rsidRPr="00177C9A">
        <w:rPr>
          <w:rFonts w:ascii="Arial" w:hAnsi="Arial" w:cs="Arial"/>
          <w:szCs w:val="24"/>
        </w:rPr>
        <w:t>, and</w:t>
      </w:r>
      <w:r w:rsidRPr="00177C9A">
        <w:rPr>
          <w:rFonts w:ascii="Arial" w:hAnsi="Arial" w:cs="Arial"/>
          <w:szCs w:val="24"/>
        </w:rPr>
        <w:t xml:space="preserve"> piloted further support for Designated Safeguard</w:t>
      </w:r>
      <w:r w:rsidR="000B0247" w:rsidRPr="00177C9A">
        <w:rPr>
          <w:rFonts w:ascii="Arial" w:hAnsi="Arial" w:cs="Arial"/>
          <w:szCs w:val="24"/>
        </w:rPr>
        <w:t>ing</w:t>
      </w:r>
      <w:r w:rsidRPr="00177C9A">
        <w:rPr>
          <w:rFonts w:ascii="Arial" w:hAnsi="Arial" w:cs="Arial"/>
          <w:szCs w:val="24"/>
        </w:rPr>
        <w:t xml:space="preserve"> Leads. Relationships, Sex and Health Education is now a statutory part of the curriculum. </w:t>
      </w:r>
      <w:r w:rsidR="00BF3ADC" w:rsidRPr="00177C9A">
        <w:rPr>
          <w:rFonts w:ascii="Arial" w:hAnsi="Arial" w:cs="Arial"/>
          <w:szCs w:val="24"/>
        </w:rPr>
        <w:t>Its</w:t>
      </w:r>
      <w:r w:rsidRPr="00177C9A">
        <w:rPr>
          <w:rFonts w:ascii="Arial" w:hAnsi="Arial" w:cs="Arial"/>
          <w:szCs w:val="24"/>
        </w:rPr>
        <w:t xml:space="preserve"> focus on healthy relationships will help children know where to seek help and report abuse</w:t>
      </w:r>
      <w:r w:rsidR="00881F19" w:rsidRPr="00177C9A">
        <w:rPr>
          <w:rFonts w:ascii="Arial" w:hAnsi="Arial" w:cs="Arial"/>
          <w:szCs w:val="24"/>
        </w:rPr>
        <w:t xml:space="preserve"> and will</w:t>
      </w:r>
      <w:r w:rsidRPr="00177C9A">
        <w:rPr>
          <w:rFonts w:ascii="Arial" w:hAnsi="Arial" w:cs="Arial"/>
          <w:szCs w:val="24"/>
        </w:rPr>
        <w:t xml:space="preserve"> address inappropriate behaviour</w:t>
      </w:r>
      <w:r w:rsidR="00BF3ADC" w:rsidRPr="00177C9A">
        <w:rPr>
          <w:rFonts w:ascii="Arial" w:hAnsi="Arial" w:cs="Arial"/>
          <w:szCs w:val="24"/>
        </w:rPr>
        <w:t>s</w:t>
      </w:r>
      <w:r w:rsidRPr="00177C9A">
        <w:rPr>
          <w:rFonts w:ascii="Arial" w:hAnsi="Arial" w:cs="Arial"/>
          <w:szCs w:val="24"/>
        </w:rPr>
        <w:t>, harassment, abuse or exploitation.</w:t>
      </w:r>
    </w:p>
    <w:p w14:paraId="258A234E" w14:textId="3F793EA1" w:rsidR="00413A89" w:rsidRPr="00177C9A" w:rsidRDefault="00413A89" w:rsidP="00177C9A">
      <w:pPr>
        <w:spacing w:line="276" w:lineRule="auto"/>
        <w:jc w:val="both"/>
        <w:rPr>
          <w:rFonts w:ascii="Arial" w:hAnsi="Arial" w:cs="Arial"/>
          <w:b/>
          <w:bCs/>
          <w:szCs w:val="24"/>
        </w:rPr>
      </w:pPr>
    </w:p>
    <w:p w14:paraId="36478D4E" w14:textId="60BA0268" w:rsidR="00967395" w:rsidRPr="00177C9A" w:rsidRDefault="00967395" w:rsidP="00177C9A">
      <w:pPr>
        <w:spacing w:line="276" w:lineRule="auto"/>
        <w:jc w:val="both"/>
        <w:rPr>
          <w:rFonts w:ascii="Arial" w:hAnsi="Arial" w:cs="Arial"/>
          <w:b/>
          <w:bCs/>
          <w:szCs w:val="24"/>
        </w:rPr>
      </w:pPr>
      <w:r w:rsidRPr="00177C9A">
        <w:rPr>
          <w:rFonts w:ascii="Arial" w:hAnsi="Arial" w:cs="Arial"/>
          <w:b/>
          <w:bCs/>
          <w:szCs w:val="24"/>
        </w:rPr>
        <w:t>Violence based on sexual orientation and gender identity</w:t>
      </w:r>
    </w:p>
    <w:p w14:paraId="394DC337" w14:textId="77777777" w:rsidR="00967395" w:rsidRPr="00177C9A" w:rsidRDefault="00967395" w:rsidP="00177C9A">
      <w:pPr>
        <w:spacing w:line="276" w:lineRule="auto"/>
        <w:jc w:val="both"/>
        <w:rPr>
          <w:rFonts w:ascii="Arial" w:hAnsi="Arial" w:cs="Arial"/>
          <w:szCs w:val="24"/>
        </w:rPr>
      </w:pPr>
    </w:p>
    <w:p w14:paraId="3B55C985" w14:textId="0B4D21A3" w:rsidR="00413A89" w:rsidRPr="00177C9A" w:rsidRDefault="00413A89" w:rsidP="00177C9A">
      <w:pPr>
        <w:spacing w:line="276" w:lineRule="auto"/>
        <w:jc w:val="both"/>
        <w:rPr>
          <w:rFonts w:ascii="Arial" w:hAnsi="Arial" w:cs="Arial"/>
          <w:szCs w:val="24"/>
        </w:rPr>
      </w:pPr>
      <w:r w:rsidRPr="00177C9A">
        <w:rPr>
          <w:rFonts w:ascii="Arial" w:hAnsi="Arial" w:cs="Arial"/>
          <w:szCs w:val="24"/>
        </w:rPr>
        <w:t>Hate crimes are crimes when</w:t>
      </w:r>
      <w:r w:rsidR="00967395" w:rsidRPr="00177C9A">
        <w:rPr>
          <w:rFonts w:ascii="Arial" w:hAnsi="Arial" w:cs="Arial"/>
          <w:szCs w:val="24"/>
        </w:rPr>
        <w:t>,</w:t>
      </w:r>
      <w:r w:rsidRPr="00177C9A">
        <w:rPr>
          <w:rFonts w:ascii="Arial" w:hAnsi="Arial" w:cs="Arial"/>
          <w:szCs w:val="24"/>
        </w:rPr>
        <w:t xml:space="preserve"> immediately before, during or after the offence</w:t>
      </w:r>
      <w:r w:rsidR="000B0247" w:rsidRPr="00177C9A">
        <w:rPr>
          <w:rFonts w:ascii="Arial" w:hAnsi="Arial" w:cs="Arial"/>
          <w:szCs w:val="24"/>
        </w:rPr>
        <w:t>,</w:t>
      </w:r>
      <w:r w:rsidRPr="00177C9A">
        <w:rPr>
          <w:rFonts w:ascii="Arial" w:hAnsi="Arial" w:cs="Arial"/>
          <w:szCs w:val="24"/>
        </w:rPr>
        <w:t xml:space="preserve"> the offender demonstrated hostility towards the victim based upon the victim’s actual or perceived race, religion, sexual orientation, disability or transgender identity</w:t>
      </w:r>
      <w:r w:rsidR="00967395" w:rsidRPr="00177C9A">
        <w:rPr>
          <w:rStyle w:val="FootnoteReference"/>
          <w:rFonts w:ascii="Arial" w:hAnsi="Arial" w:cs="Arial"/>
          <w:szCs w:val="24"/>
        </w:rPr>
        <w:footnoteReference w:id="2"/>
      </w:r>
      <w:r w:rsidRPr="00177C9A">
        <w:rPr>
          <w:rFonts w:ascii="Arial" w:hAnsi="Arial" w:cs="Arial"/>
          <w:szCs w:val="24"/>
        </w:rPr>
        <w:t>, or where</w:t>
      </w:r>
      <w:r w:rsidR="00881F19" w:rsidRPr="00177C9A">
        <w:rPr>
          <w:rFonts w:ascii="Arial" w:hAnsi="Arial" w:cs="Arial"/>
          <w:szCs w:val="24"/>
        </w:rPr>
        <w:t xml:space="preserve"> </w:t>
      </w:r>
      <w:r w:rsidRPr="00177C9A">
        <w:rPr>
          <w:rFonts w:ascii="Arial" w:hAnsi="Arial" w:cs="Arial"/>
          <w:szCs w:val="24"/>
        </w:rPr>
        <w:t xml:space="preserve">the offence was motivated by such hostility. </w:t>
      </w:r>
    </w:p>
    <w:p w14:paraId="6520B57A" w14:textId="77777777" w:rsidR="00413A89" w:rsidRPr="00177C9A" w:rsidRDefault="00413A89" w:rsidP="00177C9A">
      <w:pPr>
        <w:spacing w:line="276" w:lineRule="auto"/>
        <w:jc w:val="both"/>
        <w:rPr>
          <w:rFonts w:ascii="Arial" w:hAnsi="Arial" w:cs="Arial"/>
          <w:szCs w:val="24"/>
        </w:rPr>
      </w:pPr>
    </w:p>
    <w:p w14:paraId="30BA8854" w14:textId="77777777" w:rsidR="00022996" w:rsidRPr="00177C9A" w:rsidRDefault="00413A89" w:rsidP="00177C9A">
      <w:pPr>
        <w:spacing w:line="276" w:lineRule="auto"/>
        <w:jc w:val="both"/>
        <w:rPr>
          <w:rFonts w:ascii="Arial" w:hAnsi="Arial" w:cs="Arial"/>
          <w:szCs w:val="24"/>
        </w:rPr>
      </w:pPr>
      <w:r w:rsidRPr="00177C9A">
        <w:rPr>
          <w:rFonts w:ascii="Arial" w:hAnsi="Arial" w:cs="Arial"/>
          <w:szCs w:val="24"/>
        </w:rPr>
        <w:t>In year ending March 2021, the</w:t>
      </w:r>
      <w:r w:rsidR="000B0247" w:rsidRPr="00177C9A">
        <w:rPr>
          <w:rFonts w:ascii="Arial" w:hAnsi="Arial" w:cs="Arial"/>
          <w:szCs w:val="24"/>
        </w:rPr>
        <w:t xml:space="preserve"> police in England and Wales recorded</w:t>
      </w:r>
      <w:r w:rsidRPr="00177C9A">
        <w:rPr>
          <w:rFonts w:ascii="Arial" w:hAnsi="Arial" w:cs="Arial"/>
          <w:szCs w:val="24"/>
        </w:rPr>
        <w:t xml:space="preserve"> 124,091 hate crimes</w:t>
      </w:r>
      <w:r w:rsidR="00967395" w:rsidRPr="00177C9A">
        <w:rPr>
          <w:rFonts w:ascii="Arial" w:hAnsi="Arial" w:cs="Arial"/>
          <w:szCs w:val="24"/>
        </w:rPr>
        <w:t xml:space="preserve">, including </w:t>
      </w:r>
      <w:r w:rsidRPr="00177C9A">
        <w:rPr>
          <w:rFonts w:ascii="Arial" w:hAnsi="Arial" w:cs="Arial"/>
          <w:szCs w:val="24"/>
        </w:rPr>
        <w:t xml:space="preserve">18,596 </w:t>
      </w:r>
      <w:r w:rsidR="000B0247" w:rsidRPr="00177C9A">
        <w:rPr>
          <w:rFonts w:ascii="Arial" w:hAnsi="Arial" w:cs="Arial"/>
          <w:szCs w:val="24"/>
        </w:rPr>
        <w:t xml:space="preserve">relating to </w:t>
      </w:r>
      <w:r w:rsidRPr="00177C9A">
        <w:rPr>
          <w:rFonts w:ascii="Arial" w:hAnsi="Arial" w:cs="Arial"/>
          <w:szCs w:val="24"/>
        </w:rPr>
        <w:t>sexual orientation</w:t>
      </w:r>
      <w:r w:rsidR="00967395" w:rsidRPr="00177C9A">
        <w:rPr>
          <w:rFonts w:ascii="Arial" w:hAnsi="Arial" w:cs="Arial"/>
          <w:szCs w:val="24"/>
        </w:rPr>
        <w:t xml:space="preserve"> and</w:t>
      </w:r>
      <w:r w:rsidRPr="00177C9A">
        <w:rPr>
          <w:rFonts w:ascii="Arial" w:hAnsi="Arial" w:cs="Arial"/>
          <w:szCs w:val="24"/>
        </w:rPr>
        <w:t xml:space="preserve"> 2,799 t</w:t>
      </w:r>
      <w:r w:rsidR="000B0247" w:rsidRPr="00177C9A">
        <w:rPr>
          <w:rFonts w:ascii="Arial" w:hAnsi="Arial" w:cs="Arial"/>
          <w:szCs w:val="24"/>
        </w:rPr>
        <w:t>o t</w:t>
      </w:r>
      <w:r w:rsidRPr="00177C9A">
        <w:rPr>
          <w:rFonts w:ascii="Arial" w:hAnsi="Arial" w:cs="Arial"/>
          <w:szCs w:val="24"/>
        </w:rPr>
        <w:t>ransgender</w:t>
      </w:r>
      <w:r w:rsidR="00881F19" w:rsidRPr="00177C9A">
        <w:rPr>
          <w:rFonts w:ascii="Arial" w:hAnsi="Arial" w:cs="Arial"/>
          <w:szCs w:val="24"/>
        </w:rPr>
        <w:t xml:space="preserve"> identity</w:t>
      </w:r>
      <w:r w:rsidR="00967395" w:rsidRPr="00177C9A">
        <w:rPr>
          <w:rFonts w:ascii="Arial" w:hAnsi="Arial" w:cs="Arial"/>
          <w:szCs w:val="24"/>
        </w:rPr>
        <w:t>.</w:t>
      </w:r>
    </w:p>
    <w:p w14:paraId="2AACAE8B" w14:textId="77777777" w:rsidR="00022996" w:rsidRPr="00177C9A" w:rsidRDefault="00022996" w:rsidP="00177C9A">
      <w:pPr>
        <w:spacing w:line="276" w:lineRule="auto"/>
        <w:jc w:val="both"/>
        <w:rPr>
          <w:rFonts w:ascii="Arial" w:hAnsi="Arial" w:cs="Arial"/>
          <w:szCs w:val="24"/>
        </w:rPr>
      </w:pPr>
    </w:p>
    <w:p w14:paraId="6733C79A" w14:textId="67CF944B" w:rsidR="00022996" w:rsidRPr="00177C9A" w:rsidRDefault="00930687" w:rsidP="00177C9A">
      <w:pPr>
        <w:autoSpaceDE w:val="0"/>
        <w:autoSpaceDN w:val="0"/>
        <w:spacing w:before="40" w:after="40" w:line="276" w:lineRule="auto"/>
        <w:jc w:val="both"/>
        <w:rPr>
          <w:rFonts w:ascii="Arial" w:hAnsi="Arial" w:cs="Arial"/>
          <w:szCs w:val="24"/>
        </w:rPr>
      </w:pPr>
      <w:r w:rsidRPr="00177C9A">
        <w:rPr>
          <w:rFonts w:ascii="Arial" w:hAnsi="Arial" w:cs="Arial"/>
          <w:szCs w:val="24"/>
        </w:rPr>
        <w:t>R</w:t>
      </w:r>
      <w:r w:rsidR="00022996" w:rsidRPr="00177C9A">
        <w:rPr>
          <w:rFonts w:ascii="Arial" w:hAnsi="Arial" w:cs="Arial"/>
          <w:szCs w:val="24"/>
        </w:rPr>
        <w:t>ecogni</w:t>
      </w:r>
      <w:r w:rsidRPr="00177C9A">
        <w:rPr>
          <w:rFonts w:ascii="Arial" w:hAnsi="Arial" w:cs="Arial"/>
          <w:szCs w:val="24"/>
        </w:rPr>
        <w:t>sing</w:t>
      </w:r>
      <w:r w:rsidR="00022996" w:rsidRPr="00177C9A">
        <w:rPr>
          <w:rFonts w:ascii="Arial" w:hAnsi="Arial" w:cs="Arial"/>
          <w:szCs w:val="24"/>
        </w:rPr>
        <w:t xml:space="preserve"> the harms caused by hate crime, </w:t>
      </w:r>
      <w:r w:rsidRPr="00177C9A">
        <w:rPr>
          <w:rFonts w:ascii="Arial" w:hAnsi="Arial" w:cs="Arial"/>
          <w:szCs w:val="24"/>
        </w:rPr>
        <w:t xml:space="preserve">in 2016 </w:t>
      </w:r>
      <w:r w:rsidR="00022996" w:rsidRPr="00177C9A">
        <w:rPr>
          <w:rFonts w:ascii="Arial" w:hAnsi="Arial" w:cs="Arial"/>
          <w:szCs w:val="24"/>
        </w:rPr>
        <w:t xml:space="preserve">the Government launched a Hate Crime Action Plan, </w:t>
      </w:r>
      <w:r w:rsidRPr="00177C9A">
        <w:rPr>
          <w:rFonts w:ascii="Arial" w:hAnsi="Arial" w:cs="Arial"/>
          <w:szCs w:val="24"/>
        </w:rPr>
        <w:t>which included</w:t>
      </w:r>
      <w:r w:rsidR="00022996" w:rsidRPr="00177C9A">
        <w:rPr>
          <w:rFonts w:ascii="Arial" w:hAnsi="Arial" w:cs="Arial"/>
          <w:szCs w:val="24"/>
        </w:rPr>
        <w:t xml:space="preserve"> the Home Office’s development of the Hate Crime Community Project Fund (HCCPF). This fund</w:t>
      </w:r>
      <w:r w:rsidR="00B62EC3" w:rsidRPr="00177C9A">
        <w:rPr>
          <w:rFonts w:ascii="Arial" w:hAnsi="Arial" w:cs="Arial"/>
          <w:szCs w:val="24"/>
        </w:rPr>
        <w:t>ed</w:t>
      </w:r>
      <w:r w:rsidR="00022996" w:rsidRPr="00177C9A">
        <w:rPr>
          <w:rFonts w:ascii="Arial" w:hAnsi="Arial" w:cs="Arial"/>
          <w:szCs w:val="24"/>
        </w:rPr>
        <w:t xml:space="preserve"> community organisations to deliver projects which aim to tackle hate crime by working with affected communities. </w:t>
      </w:r>
      <w:hyperlink r:id="rId15" w:history="1">
        <w:r w:rsidR="00B24B48" w:rsidRPr="00177C9A">
          <w:rPr>
            <w:rStyle w:val="Hyperlink"/>
            <w:rFonts w:ascii="Arial" w:hAnsi="Arial" w:cs="Arial"/>
            <w:szCs w:val="24"/>
          </w:rPr>
          <w:t>This report</w:t>
        </w:r>
      </w:hyperlink>
      <w:r w:rsidR="00B24B48" w:rsidRPr="00177C9A">
        <w:rPr>
          <w:rFonts w:ascii="Arial" w:hAnsi="Arial" w:cs="Arial"/>
          <w:szCs w:val="24"/>
        </w:rPr>
        <w:t xml:space="preserve"> provides details.</w:t>
      </w:r>
    </w:p>
    <w:p w14:paraId="487D545C" w14:textId="77777777" w:rsidR="00022996" w:rsidRPr="00177C9A" w:rsidRDefault="00022996" w:rsidP="00177C9A">
      <w:pPr>
        <w:autoSpaceDE w:val="0"/>
        <w:autoSpaceDN w:val="0"/>
        <w:spacing w:line="276" w:lineRule="auto"/>
        <w:jc w:val="both"/>
        <w:rPr>
          <w:rFonts w:ascii="Arial" w:hAnsi="Arial" w:cs="Arial"/>
          <w:szCs w:val="24"/>
        </w:rPr>
      </w:pPr>
      <w:r w:rsidRPr="00177C9A">
        <w:rPr>
          <w:rFonts w:ascii="Arial" w:hAnsi="Arial" w:cs="Arial"/>
          <w:color w:val="4E586A"/>
          <w:szCs w:val="24"/>
        </w:rPr>
        <w:t> </w:t>
      </w:r>
    </w:p>
    <w:p w14:paraId="0B1A191A" w14:textId="77777777" w:rsidR="00022996" w:rsidRPr="00177C9A" w:rsidRDefault="00022996" w:rsidP="00177C9A">
      <w:pPr>
        <w:autoSpaceDE w:val="0"/>
        <w:autoSpaceDN w:val="0"/>
        <w:spacing w:line="276" w:lineRule="auto"/>
        <w:jc w:val="both"/>
        <w:rPr>
          <w:rFonts w:ascii="Arial" w:hAnsi="Arial" w:cs="Arial"/>
          <w:szCs w:val="24"/>
        </w:rPr>
      </w:pPr>
      <w:r w:rsidRPr="00177C9A">
        <w:rPr>
          <w:rFonts w:ascii="Arial" w:hAnsi="Arial" w:cs="Arial"/>
          <w:szCs w:val="24"/>
        </w:rPr>
        <w:t> </w:t>
      </w:r>
    </w:p>
    <w:p w14:paraId="32DEF212" w14:textId="7F0CD74D" w:rsidR="00413A89" w:rsidRPr="00177C9A" w:rsidRDefault="00413A89" w:rsidP="00177C9A">
      <w:pPr>
        <w:spacing w:line="276" w:lineRule="auto"/>
        <w:jc w:val="both"/>
        <w:rPr>
          <w:rFonts w:ascii="Arial" w:hAnsi="Arial" w:cs="Arial"/>
          <w:szCs w:val="24"/>
        </w:rPr>
      </w:pPr>
      <w:r w:rsidRPr="00177C9A">
        <w:rPr>
          <w:rFonts w:ascii="Arial" w:hAnsi="Arial" w:cs="Arial"/>
          <w:szCs w:val="24"/>
        </w:rPr>
        <w:t xml:space="preserve"> </w:t>
      </w:r>
    </w:p>
    <w:p w14:paraId="2D113AC2" w14:textId="0907FDB8" w:rsidR="00967395" w:rsidRPr="00177C9A" w:rsidRDefault="00967395" w:rsidP="00177C9A">
      <w:pPr>
        <w:spacing w:line="276" w:lineRule="auto"/>
        <w:jc w:val="both"/>
        <w:rPr>
          <w:rFonts w:ascii="Arial" w:hAnsi="Arial" w:cs="Arial"/>
          <w:szCs w:val="24"/>
        </w:rPr>
      </w:pPr>
    </w:p>
    <w:sectPr w:rsidR="00967395" w:rsidRPr="00177C9A">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CCC8E" w14:textId="77777777" w:rsidR="00967395" w:rsidRDefault="00967395" w:rsidP="00967395">
      <w:r>
        <w:separator/>
      </w:r>
    </w:p>
  </w:endnote>
  <w:endnote w:type="continuationSeparator" w:id="0">
    <w:p w14:paraId="5E948743" w14:textId="77777777" w:rsidR="00967395" w:rsidRDefault="00967395" w:rsidP="00967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2366C" w14:textId="77777777" w:rsidR="00967395" w:rsidRDefault="00967395" w:rsidP="00967395">
      <w:r>
        <w:separator/>
      </w:r>
    </w:p>
  </w:footnote>
  <w:footnote w:type="continuationSeparator" w:id="0">
    <w:p w14:paraId="6ED89CAF" w14:textId="77777777" w:rsidR="00967395" w:rsidRDefault="00967395" w:rsidP="00967395">
      <w:r>
        <w:continuationSeparator/>
      </w:r>
    </w:p>
  </w:footnote>
  <w:footnote w:id="1">
    <w:p w14:paraId="4BEC4BB5" w14:textId="316DD5BF" w:rsidR="003C7243" w:rsidRDefault="003C7243">
      <w:pPr>
        <w:pStyle w:val="FootnoteText"/>
      </w:pPr>
      <w:r>
        <w:rPr>
          <w:rStyle w:val="FootnoteReference"/>
        </w:rPr>
        <w:footnoteRef/>
      </w:r>
      <w:r>
        <w:t xml:space="preserve"> This is the transportation of </w:t>
      </w:r>
      <w:r w:rsidRPr="003C7243">
        <w:t>illegal drugs</w:t>
      </w:r>
      <w:r>
        <w:t xml:space="preserve"> fr</w:t>
      </w:r>
      <w:r w:rsidRPr="003C7243">
        <w:t>om one area to another, often a</w:t>
      </w:r>
      <w:r>
        <w:t>lthough not exclusively a</w:t>
      </w:r>
      <w:r w:rsidRPr="003C7243">
        <w:t>cross police and local authority boundaries</w:t>
      </w:r>
      <w:r>
        <w:t>,</w:t>
      </w:r>
      <w:r w:rsidRPr="003C7243">
        <w:t xml:space="preserve"> usually by children or vulnerable people who are coerced into</w:t>
      </w:r>
      <w:r w:rsidR="000F1D93">
        <w:t xml:space="preserve"> doing so</w:t>
      </w:r>
      <w:r w:rsidRPr="003C7243">
        <w:t xml:space="preserve"> by gangs</w:t>
      </w:r>
      <w:r>
        <w:t>.</w:t>
      </w:r>
    </w:p>
  </w:footnote>
  <w:footnote w:id="2">
    <w:p w14:paraId="5A63A78C" w14:textId="5026C427" w:rsidR="00967395" w:rsidRDefault="00967395">
      <w:pPr>
        <w:pStyle w:val="FootnoteText"/>
      </w:pPr>
      <w:r>
        <w:rPr>
          <w:rStyle w:val="FootnoteReference"/>
        </w:rPr>
        <w:footnoteRef/>
      </w:r>
      <w:r>
        <w:t xml:space="preserve"> Defined in </w:t>
      </w:r>
      <w:hyperlink r:id="rId1" w:history="1">
        <w:r w:rsidRPr="00967395">
          <w:rPr>
            <w:rStyle w:val="Hyperlink"/>
          </w:rPr>
          <w:t>section 66(6)(e) of the Sentencing Act 2020</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9304D"/>
    <w:multiLevelType w:val="hybridMultilevel"/>
    <w:tmpl w:val="651E8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FB61B9"/>
    <w:multiLevelType w:val="hybridMultilevel"/>
    <w:tmpl w:val="C22C91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49EA6BB4"/>
    <w:multiLevelType w:val="hybridMultilevel"/>
    <w:tmpl w:val="3202FD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643"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5EB3E09"/>
    <w:multiLevelType w:val="hybridMultilevel"/>
    <w:tmpl w:val="5450E918"/>
    <w:lvl w:ilvl="0" w:tplc="87DA4296">
      <w:start w:val="9"/>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 w15:restartNumberingAfterBreak="0">
    <w:nsid w:val="6D505A65"/>
    <w:multiLevelType w:val="hybridMultilevel"/>
    <w:tmpl w:val="05E0B0BA"/>
    <w:lvl w:ilvl="0" w:tplc="87DA4296">
      <w:start w:val="9"/>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3C53058"/>
    <w:multiLevelType w:val="hybridMultilevel"/>
    <w:tmpl w:val="D9809C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6" w15:restartNumberingAfterBreak="0">
    <w:nsid w:val="7487286F"/>
    <w:multiLevelType w:val="hybridMultilevel"/>
    <w:tmpl w:val="C9742134"/>
    <w:lvl w:ilvl="0" w:tplc="87DA4296">
      <w:start w:val="9"/>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7" w15:restartNumberingAfterBreak="0">
    <w:nsid w:val="7DCB2FEB"/>
    <w:multiLevelType w:val="hybridMultilevel"/>
    <w:tmpl w:val="182A4E96"/>
    <w:lvl w:ilvl="0" w:tplc="08090001">
      <w:start w:val="1"/>
      <w:numFmt w:val="bullet"/>
      <w:lvlText w:val=""/>
      <w:lvlJc w:val="left"/>
      <w:pPr>
        <w:ind w:left="643" w:hanging="360"/>
      </w:pPr>
      <w:rPr>
        <w:rFonts w:ascii="Symbol" w:hAnsi="Symbol" w:hint="default"/>
        <w:b w:val="0"/>
        <w:sz w:val="24"/>
        <w:szCs w:val="24"/>
      </w:rPr>
    </w:lvl>
    <w:lvl w:ilvl="1" w:tplc="08090019">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8" w15:restartNumberingAfterBreak="0">
    <w:nsid w:val="7F6A547F"/>
    <w:multiLevelType w:val="hybridMultilevel"/>
    <w:tmpl w:val="A3F69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abstractNumId w:val="2"/>
  </w:num>
  <w:num w:numId="2">
    <w:abstractNumId w:val="0"/>
  </w:num>
  <w:num w:numId="3">
    <w:abstractNumId w:val="7"/>
  </w:num>
  <w:num w:numId="4">
    <w:abstractNumId w:val="4"/>
  </w:num>
  <w:num w:numId="5">
    <w:abstractNumId w:val="6"/>
  </w:num>
  <w:num w:numId="6">
    <w:abstractNumId w:val="3"/>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6D4"/>
    <w:rsid w:val="00022996"/>
    <w:rsid w:val="00041D34"/>
    <w:rsid w:val="000A37A6"/>
    <w:rsid w:val="000B0247"/>
    <w:rsid w:val="000E0CD1"/>
    <w:rsid w:val="000F1D93"/>
    <w:rsid w:val="000F1ECA"/>
    <w:rsid w:val="00132DC1"/>
    <w:rsid w:val="00177C9A"/>
    <w:rsid w:val="001E7219"/>
    <w:rsid w:val="00204F60"/>
    <w:rsid w:val="00266614"/>
    <w:rsid w:val="002774A5"/>
    <w:rsid w:val="0028517E"/>
    <w:rsid w:val="00306378"/>
    <w:rsid w:val="00336218"/>
    <w:rsid w:val="00380370"/>
    <w:rsid w:val="003B28F7"/>
    <w:rsid w:val="003C7243"/>
    <w:rsid w:val="00413A89"/>
    <w:rsid w:val="004714A5"/>
    <w:rsid w:val="00473B42"/>
    <w:rsid w:val="00476C56"/>
    <w:rsid w:val="004B5F66"/>
    <w:rsid w:val="004B786A"/>
    <w:rsid w:val="004E2BF2"/>
    <w:rsid w:val="004F2650"/>
    <w:rsid w:val="0057032B"/>
    <w:rsid w:val="005D540B"/>
    <w:rsid w:val="0064186F"/>
    <w:rsid w:val="006612A3"/>
    <w:rsid w:val="006D6186"/>
    <w:rsid w:val="007106D4"/>
    <w:rsid w:val="007346A8"/>
    <w:rsid w:val="00754668"/>
    <w:rsid w:val="007716E3"/>
    <w:rsid w:val="00831653"/>
    <w:rsid w:val="00881F19"/>
    <w:rsid w:val="008840CD"/>
    <w:rsid w:val="008B7EFD"/>
    <w:rsid w:val="008E6B9E"/>
    <w:rsid w:val="00930687"/>
    <w:rsid w:val="00962377"/>
    <w:rsid w:val="00967395"/>
    <w:rsid w:val="00A7123C"/>
    <w:rsid w:val="00AE52C2"/>
    <w:rsid w:val="00B24B48"/>
    <w:rsid w:val="00B62EC3"/>
    <w:rsid w:val="00B923E1"/>
    <w:rsid w:val="00BA287D"/>
    <w:rsid w:val="00BF3ADC"/>
    <w:rsid w:val="00C0243B"/>
    <w:rsid w:val="00C207C6"/>
    <w:rsid w:val="00D75C9A"/>
    <w:rsid w:val="00EA1753"/>
    <w:rsid w:val="00F55A6C"/>
    <w:rsid w:val="0C269C34"/>
    <w:rsid w:val="0D2D6066"/>
    <w:rsid w:val="1224B390"/>
    <w:rsid w:val="14940763"/>
    <w:rsid w:val="193B9382"/>
    <w:rsid w:val="254975AE"/>
    <w:rsid w:val="499FC031"/>
    <w:rsid w:val="4A674EF0"/>
    <w:rsid w:val="519AF805"/>
    <w:rsid w:val="54B44A0E"/>
    <w:rsid w:val="696F4A3A"/>
    <w:rsid w:val="6B0B1A9B"/>
    <w:rsid w:val="6F2906AB"/>
    <w:rsid w:val="76C85658"/>
    <w:rsid w:val="7DA53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706BC7"/>
  <w15:chartTrackingRefBased/>
  <w15:docId w15:val="{F3796DE4-9770-4833-8F1B-C54F32A3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aramond" w:hAnsi="Garamond"/>
      <w:sz w:val="24"/>
    </w:rPr>
  </w:style>
  <w:style w:type="paragraph" w:styleId="Heading2">
    <w:name w:val="heading 2"/>
    <w:basedOn w:val="Normal"/>
    <w:next w:val="Normal"/>
    <w:link w:val="Heading2Char"/>
    <w:autoRedefine/>
    <w:uiPriority w:val="9"/>
    <w:unhideWhenUsed/>
    <w:qFormat/>
    <w:rsid w:val="008840CD"/>
    <w:pPr>
      <w:keepNext/>
      <w:keepLines/>
      <w:spacing w:before="360" w:after="120"/>
      <w:outlineLvl w:val="1"/>
    </w:pPr>
    <w:rPr>
      <w:rFonts w:ascii="Arial" w:eastAsiaTheme="majorEastAsia" w:hAnsi="Arial" w:cstheme="minorBidi"/>
      <w:b/>
      <w:iCs/>
      <w:color w:val="000000" w:themeColor="text1"/>
      <w:sz w:val="32"/>
      <w:szCs w:val="32"/>
      <w:lang w:eastAsia="en-US"/>
    </w:rPr>
  </w:style>
  <w:style w:type="paragraph" w:styleId="Heading3">
    <w:name w:val="heading 3"/>
    <w:basedOn w:val="Normal"/>
    <w:next w:val="Normal"/>
    <w:link w:val="Heading3Char"/>
    <w:uiPriority w:val="9"/>
    <w:semiHidden/>
    <w:unhideWhenUsed/>
    <w:qFormat/>
    <w:rsid w:val="00962377"/>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2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8F7"/>
    <w:rPr>
      <w:rFonts w:ascii="Segoe UI" w:hAnsi="Segoe UI" w:cs="Segoe UI"/>
      <w:sz w:val="18"/>
      <w:szCs w:val="18"/>
    </w:rPr>
  </w:style>
  <w:style w:type="paragraph" w:styleId="ListParagraph">
    <w:name w:val="List Paragraph"/>
    <w:aliases w:val="F5 List Paragraph,Dot pt,No Spacing1,List Paragraph Char Char Char,Indicator Text,List Paragraph1,Colorful List - Accent 11,Numbered Para 1,Bullet 1,Bullet Points,MAIN CONTENT,List Paragraph2,List Paragraph12,Normal numbered,OBC Bullet,L"/>
    <w:basedOn w:val="Normal"/>
    <w:link w:val="ListParagraphChar"/>
    <w:uiPriority w:val="34"/>
    <w:qFormat/>
    <w:rsid w:val="003B28F7"/>
    <w:pPr>
      <w:spacing w:after="160" w:line="259" w:lineRule="auto"/>
      <w:ind w:left="720"/>
      <w:contextualSpacing/>
    </w:pPr>
    <w:rPr>
      <w:rFonts w:ascii="Arial" w:eastAsiaTheme="minorHAnsi" w:hAnsi="Arial" w:cstheme="minorBidi"/>
      <w:sz w:val="22"/>
      <w:szCs w:val="22"/>
      <w:lang w:eastAsia="en-US"/>
    </w:rPr>
  </w:style>
  <w:style w:type="character" w:customStyle="1" w:styleId="ListParagraphChar">
    <w:name w:val="List Paragraph Char"/>
    <w:aliases w:val="F5 List Paragraph Char,Dot pt Char,No Spacing1 Char,List Paragraph Char Char Char Char,Indicator Text Char,List Paragraph1 Char,Colorful List - Accent 11 Char,Numbered Para 1 Char,Bullet 1 Char,Bullet Points Char,MAIN CONTENT Char"/>
    <w:basedOn w:val="DefaultParagraphFont"/>
    <w:link w:val="ListParagraph"/>
    <w:uiPriority w:val="34"/>
    <w:qFormat/>
    <w:locked/>
    <w:rsid w:val="003B28F7"/>
    <w:rPr>
      <w:rFonts w:ascii="Arial" w:eastAsiaTheme="minorHAnsi" w:hAnsi="Arial" w:cstheme="minorBidi"/>
      <w:sz w:val="22"/>
      <w:szCs w:val="22"/>
      <w:lang w:eastAsia="en-US"/>
    </w:rPr>
  </w:style>
  <w:style w:type="character" w:styleId="CommentReference">
    <w:name w:val="annotation reference"/>
    <w:basedOn w:val="DefaultParagraphFont"/>
    <w:uiPriority w:val="99"/>
    <w:unhideWhenUsed/>
    <w:rsid w:val="003B28F7"/>
    <w:rPr>
      <w:sz w:val="16"/>
      <w:szCs w:val="16"/>
    </w:rPr>
  </w:style>
  <w:style w:type="paragraph" w:styleId="CommentText">
    <w:name w:val="annotation text"/>
    <w:basedOn w:val="Normal"/>
    <w:link w:val="CommentTextChar"/>
    <w:uiPriority w:val="99"/>
    <w:unhideWhenUsed/>
    <w:rsid w:val="003B28F7"/>
    <w:pPr>
      <w:spacing w:after="160"/>
    </w:pPr>
    <w:rPr>
      <w:rFonts w:ascii="Arial" w:eastAsiaTheme="minorHAnsi" w:hAnsi="Arial" w:cstheme="minorBidi"/>
      <w:sz w:val="20"/>
      <w:lang w:eastAsia="en-US"/>
    </w:rPr>
  </w:style>
  <w:style w:type="character" w:customStyle="1" w:styleId="CommentTextChar">
    <w:name w:val="Comment Text Char"/>
    <w:basedOn w:val="DefaultParagraphFont"/>
    <w:link w:val="CommentText"/>
    <w:uiPriority w:val="99"/>
    <w:rsid w:val="003B28F7"/>
    <w:rPr>
      <w:rFonts w:ascii="Arial" w:eastAsiaTheme="minorHAnsi" w:hAnsi="Arial" w:cstheme="minorBidi"/>
      <w:lang w:eastAsia="en-US"/>
    </w:rPr>
  </w:style>
  <w:style w:type="character" w:customStyle="1" w:styleId="Heading2Char">
    <w:name w:val="Heading 2 Char"/>
    <w:basedOn w:val="DefaultParagraphFont"/>
    <w:link w:val="Heading2"/>
    <w:uiPriority w:val="9"/>
    <w:rsid w:val="008840CD"/>
    <w:rPr>
      <w:rFonts w:ascii="Arial" w:eastAsiaTheme="majorEastAsia" w:hAnsi="Arial" w:cstheme="minorBidi"/>
      <w:b/>
      <w:iCs/>
      <w:color w:val="000000" w:themeColor="text1"/>
      <w:sz w:val="32"/>
      <w:szCs w:val="32"/>
      <w:lang w:eastAsia="en-US"/>
    </w:rPr>
  </w:style>
  <w:style w:type="character" w:styleId="Hyperlink">
    <w:name w:val="Hyperlink"/>
    <w:basedOn w:val="DefaultParagraphFont"/>
    <w:uiPriority w:val="99"/>
    <w:unhideWhenUsed/>
    <w:rsid w:val="00413A89"/>
    <w:rPr>
      <w:color w:val="0563C1"/>
      <w:u w:val="single"/>
    </w:rPr>
  </w:style>
  <w:style w:type="paragraph" w:styleId="FootnoteText">
    <w:name w:val="footnote text"/>
    <w:basedOn w:val="Normal"/>
    <w:link w:val="FootnoteTextChar"/>
    <w:uiPriority w:val="99"/>
    <w:semiHidden/>
    <w:unhideWhenUsed/>
    <w:rsid w:val="00967395"/>
    <w:rPr>
      <w:sz w:val="20"/>
    </w:rPr>
  </w:style>
  <w:style w:type="character" w:customStyle="1" w:styleId="FootnoteTextChar">
    <w:name w:val="Footnote Text Char"/>
    <w:basedOn w:val="DefaultParagraphFont"/>
    <w:link w:val="FootnoteText"/>
    <w:uiPriority w:val="99"/>
    <w:semiHidden/>
    <w:rsid w:val="00967395"/>
    <w:rPr>
      <w:rFonts w:ascii="Garamond" w:hAnsi="Garamond"/>
    </w:rPr>
  </w:style>
  <w:style w:type="character" w:styleId="FootnoteReference">
    <w:name w:val="footnote reference"/>
    <w:basedOn w:val="DefaultParagraphFont"/>
    <w:uiPriority w:val="99"/>
    <w:semiHidden/>
    <w:unhideWhenUsed/>
    <w:rsid w:val="00967395"/>
    <w:rPr>
      <w:vertAlign w:val="superscript"/>
    </w:rPr>
  </w:style>
  <w:style w:type="character" w:customStyle="1" w:styleId="UnresolvedMention">
    <w:name w:val="Unresolved Mention"/>
    <w:basedOn w:val="DefaultParagraphFont"/>
    <w:uiPriority w:val="99"/>
    <w:semiHidden/>
    <w:unhideWhenUsed/>
    <w:rsid w:val="00967395"/>
    <w:rPr>
      <w:color w:val="605E5C"/>
      <w:shd w:val="clear" w:color="auto" w:fill="E1DFDD"/>
    </w:rPr>
  </w:style>
  <w:style w:type="character" w:customStyle="1" w:styleId="Heading3Char">
    <w:name w:val="Heading 3 Char"/>
    <w:basedOn w:val="DefaultParagraphFont"/>
    <w:link w:val="Heading3"/>
    <w:uiPriority w:val="9"/>
    <w:semiHidden/>
    <w:rsid w:val="00962377"/>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C0243B"/>
    <w:pPr>
      <w:spacing w:after="0"/>
    </w:pPr>
    <w:rPr>
      <w:rFonts w:ascii="Garamond" w:eastAsia="Times New Roman" w:hAnsi="Garamond" w:cs="Times New Roman"/>
      <w:b/>
      <w:bCs/>
      <w:lang w:eastAsia="en-GB"/>
    </w:rPr>
  </w:style>
  <w:style w:type="character" w:customStyle="1" w:styleId="CommentSubjectChar">
    <w:name w:val="Comment Subject Char"/>
    <w:basedOn w:val="CommentTextChar"/>
    <w:link w:val="CommentSubject"/>
    <w:uiPriority w:val="99"/>
    <w:semiHidden/>
    <w:rsid w:val="00C0243B"/>
    <w:rPr>
      <w:rFonts w:ascii="Garamond" w:eastAsiaTheme="minorHAnsi" w:hAnsi="Garamond" w:cstheme="minorBidi"/>
      <w:b/>
      <w:bCs/>
      <w:lang w:eastAsia="en-US"/>
    </w:rPr>
  </w:style>
  <w:style w:type="character" w:styleId="FollowedHyperlink">
    <w:name w:val="FollowedHyperlink"/>
    <w:basedOn w:val="DefaultParagraphFont"/>
    <w:uiPriority w:val="99"/>
    <w:semiHidden/>
    <w:unhideWhenUsed/>
    <w:rsid w:val="000A37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650335">
      <w:bodyDiv w:val="1"/>
      <w:marLeft w:val="0"/>
      <w:marRight w:val="0"/>
      <w:marTop w:val="0"/>
      <w:marBottom w:val="0"/>
      <w:divBdr>
        <w:top w:val="none" w:sz="0" w:space="0" w:color="auto"/>
        <w:left w:val="none" w:sz="0" w:space="0" w:color="auto"/>
        <w:bottom w:val="none" w:sz="0" w:space="0" w:color="auto"/>
        <w:right w:val="none" w:sz="0" w:space="0" w:color="auto"/>
      </w:divBdr>
    </w:div>
    <w:div w:id="656540066">
      <w:bodyDiv w:val="1"/>
      <w:marLeft w:val="0"/>
      <w:marRight w:val="0"/>
      <w:marTop w:val="0"/>
      <w:marBottom w:val="0"/>
      <w:divBdr>
        <w:top w:val="none" w:sz="0" w:space="0" w:color="auto"/>
        <w:left w:val="none" w:sz="0" w:space="0" w:color="auto"/>
        <w:bottom w:val="none" w:sz="0" w:space="0" w:color="auto"/>
        <w:right w:val="none" w:sz="0" w:space="0" w:color="auto"/>
      </w:divBdr>
    </w:div>
    <w:div w:id="872571494">
      <w:bodyDiv w:val="1"/>
      <w:marLeft w:val="0"/>
      <w:marRight w:val="0"/>
      <w:marTop w:val="0"/>
      <w:marBottom w:val="0"/>
      <w:divBdr>
        <w:top w:val="none" w:sz="0" w:space="0" w:color="auto"/>
        <w:left w:val="none" w:sz="0" w:space="0" w:color="auto"/>
        <w:bottom w:val="none" w:sz="0" w:space="0" w:color="auto"/>
        <w:right w:val="none" w:sz="0" w:space="0" w:color="auto"/>
      </w:divBdr>
    </w:div>
    <w:div w:id="1239437398">
      <w:bodyDiv w:val="1"/>
      <w:marLeft w:val="0"/>
      <w:marRight w:val="0"/>
      <w:marTop w:val="0"/>
      <w:marBottom w:val="0"/>
      <w:divBdr>
        <w:top w:val="none" w:sz="0" w:space="0" w:color="auto"/>
        <w:left w:val="none" w:sz="0" w:space="0" w:color="auto"/>
        <w:bottom w:val="none" w:sz="0" w:space="0" w:color="auto"/>
        <w:right w:val="none" w:sz="0" w:space="0" w:color="auto"/>
      </w:divBdr>
    </w:div>
    <w:div w:id="1498572678">
      <w:bodyDiv w:val="1"/>
      <w:marLeft w:val="0"/>
      <w:marRight w:val="0"/>
      <w:marTop w:val="0"/>
      <w:marBottom w:val="0"/>
      <w:divBdr>
        <w:top w:val="none" w:sz="0" w:space="0" w:color="auto"/>
        <w:left w:val="none" w:sz="0" w:space="0" w:color="auto"/>
        <w:bottom w:val="none" w:sz="0" w:space="0" w:color="auto"/>
        <w:right w:val="none" w:sz="0" w:space="0" w:color="auto"/>
      </w:divBdr>
    </w:div>
    <w:div w:id="191531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1030018/E02686085_Istanbul_Conv_Progress_Report_Accessible.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county-lines-exploitation-applying-all-our-health/county-lines-exploitation-applying-all-our-healt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andingtogether.org.uk/blog-3/pathfinder-toolkit" TargetMode="Externa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872606/successes-and-challenges-horr115.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riveproject.org.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uk/ukpga/2020/17/section/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3103F-4061-431C-84DE-46142D84F109}"/>
</file>

<file path=customXml/itemProps2.xml><?xml version="1.0" encoding="utf-8"?>
<ds:datastoreItem xmlns:ds="http://schemas.openxmlformats.org/officeDocument/2006/customXml" ds:itemID="{8C98EB8C-A832-4365-8425-3C0514BB892C}">
  <ds:schemaRefs>
    <ds:schemaRef ds:uri="http://schemas.microsoft.com/sharepoint/v3/contenttype/forms"/>
  </ds:schemaRefs>
</ds:datastoreItem>
</file>

<file path=customXml/itemProps3.xml><?xml version="1.0" encoding="utf-8"?>
<ds:datastoreItem xmlns:ds="http://schemas.openxmlformats.org/officeDocument/2006/customXml" ds:itemID="{5EE76577-F0FA-4C0B-8675-FA09475369CE}">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86356a4d-c0f2-4c67-9f44-4c2a0176bdaa"/>
    <ds:schemaRef ds:uri="http://schemas.openxmlformats.org/package/2006/metadata/core-properties"/>
    <ds:schemaRef ds:uri="4ab47067-e15e-4170-9b02-631fb46cf3b4"/>
    <ds:schemaRef ds:uri="http://www.w3.org/XML/1998/namespace"/>
    <ds:schemaRef ds:uri="http://purl.org/dc/dcmitype/"/>
  </ds:schemaRefs>
</ds:datastoreItem>
</file>

<file path=customXml/itemProps4.xml><?xml version="1.0" encoding="utf-8"?>
<ds:datastoreItem xmlns:ds="http://schemas.openxmlformats.org/officeDocument/2006/customXml" ds:itemID="{59145FE1-0C38-4F2F-94BB-3422CCE23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1547</Words>
  <Characters>9749</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Hassard</dc:creator>
  <cp:keywords/>
  <dc:description/>
  <cp:lastModifiedBy>Adriana Zarraluqui</cp:lastModifiedBy>
  <cp:revision>2</cp:revision>
  <dcterms:created xsi:type="dcterms:W3CDTF">2022-01-31T11:46:00Z</dcterms:created>
  <dcterms:modified xsi:type="dcterms:W3CDTF">2022-01-31T11:46:00Z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y fmtid="{D5CDD505-2E9C-101B-9397-08002B2CF9AE}" pid="3" name="HOBusinessUnit">
    <vt:lpwstr>3;#Interpersonal Violence Unit (IVU)|33a938f9-2a31-47bd-bad6-2726b68f7537</vt:lpwstr>
  </property>
  <property fmtid="{D5CDD505-2E9C-101B-9397-08002B2CF9AE}" pid="4" name="HOCopyrightLevel">
    <vt:lpwstr>2;#Crown|69589897-2828-4761-976e-717fd8e631c9</vt:lpwstr>
  </property>
  <property fmtid="{D5CDD505-2E9C-101B-9397-08002B2CF9AE}" pid="5" name="HOGovernmentSecurityClassification">
    <vt:lpwstr>1;#Official|14c80daa-741b-422c-9722-f71693c9ede4</vt:lpwstr>
  </property>
  <property fmtid="{D5CDD505-2E9C-101B-9397-08002B2CF9AE}" pid="6" name="HOSiteType">
    <vt:lpwstr>4;#Business Administration|5cf5151c-6415-40e6-83ef-762094d505d0</vt:lpwstr>
  </property>
</Properties>
</file>