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1A31E" w14:textId="71F0BE96" w:rsidR="003E08D8" w:rsidRPr="006827EB" w:rsidRDefault="00B111CF" w:rsidP="00860E62">
      <w:pPr>
        <w:spacing w:after="120" w:line="240" w:lineRule="auto"/>
        <w:jc w:val="center"/>
        <w:rPr>
          <w:rFonts w:cstheme="minorHAnsi"/>
          <w:b/>
        </w:rPr>
      </w:pPr>
      <w:r w:rsidRPr="006827EB">
        <w:rPr>
          <w:rFonts w:cstheme="minorHAnsi"/>
          <w:b/>
        </w:rPr>
        <w:t>4</w:t>
      </w:r>
      <w:r w:rsidR="00BA5575">
        <w:rPr>
          <w:rFonts w:cstheme="minorHAnsi"/>
          <w:b/>
        </w:rPr>
        <w:t>9</w:t>
      </w:r>
      <w:r w:rsidRPr="006827EB">
        <w:rPr>
          <w:rFonts w:cstheme="minorHAnsi"/>
          <w:b/>
        </w:rPr>
        <w:t>th session of the Human Rights Counci</w:t>
      </w:r>
      <w:r w:rsidR="00381641">
        <w:rPr>
          <w:rFonts w:cstheme="minorHAnsi"/>
          <w:b/>
        </w:rPr>
        <w:t>l</w:t>
      </w:r>
    </w:p>
    <w:p w14:paraId="3C3B5F7C" w14:textId="19C66961" w:rsidR="0078345E" w:rsidRPr="00AE208E" w:rsidRDefault="00D45EDA" w:rsidP="00860E62">
      <w:pPr>
        <w:spacing w:after="60" w:line="240" w:lineRule="auto"/>
        <w:jc w:val="center"/>
        <w:rPr>
          <w:rFonts w:cs="Calibri"/>
          <w:b/>
          <w:i/>
          <w:sz w:val="28"/>
          <w:szCs w:val="28"/>
        </w:rPr>
      </w:pPr>
      <w:r>
        <w:rPr>
          <w:rFonts w:cstheme="minorHAnsi"/>
          <w:b/>
          <w:sz w:val="28"/>
          <w:szCs w:val="28"/>
        </w:rPr>
        <w:t>P</w:t>
      </w:r>
      <w:r w:rsidR="0039184E" w:rsidRPr="00AE208E">
        <w:rPr>
          <w:rFonts w:cstheme="minorHAnsi"/>
          <w:b/>
          <w:sz w:val="28"/>
          <w:szCs w:val="28"/>
        </w:rPr>
        <w:t xml:space="preserve">anel discussion </w:t>
      </w:r>
      <w:r w:rsidR="008204C3" w:rsidRPr="008204C3">
        <w:rPr>
          <w:rFonts w:cs="Calibri"/>
          <w:b/>
          <w:sz w:val="28"/>
          <w:szCs w:val="28"/>
        </w:rPr>
        <w:t xml:space="preserve">on </w:t>
      </w:r>
      <w:r>
        <w:rPr>
          <w:rFonts w:cs="Calibri"/>
          <w:b/>
          <w:sz w:val="28"/>
          <w:szCs w:val="28"/>
        </w:rPr>
        <w:t>e</w:t>
      </w:r>
      <w:r w:rsidRPr="00D45EDA">
        <w:rPr>
          <w:rFonts w:cs="Calibri"/>
          <w:b/>
          <w:sz w:val="28"/>
          <w:szCs w:val="28"/>
        </w:rPr>
        <w:t>nsuring equitable, affordable, timely and universal access for all countries to vaccines in response to the COVID-19 pandemic</w:t>
      </w:r>
    </w:p>
    <w:p w14:paraId="4CCAEA9E" w14:textId="0CE8C4C3" w:rsidR="003E08D8" w:rsidRPr="006827EB" w:rsidRDefault="00B111CF" w:rsidP="00860E62">
      <w:pPr>
        <w:spacing w:before="120" w:after="240" w:line="240" w:lineRule="auto"/>
        <w:jc w:val="center"/>
        <w:rPr>
          <w:rFonts w:cstheme="minorHAnsi"/>
          <w:i/>
        </w:rPr>
      </w:pPr>
      <w:r w:rsidRPr="006827EB">
        <w:rPr>
          <w:rFonts w:cstheme="minorHAnsi"/>
          <w:i/>
        </w:rPr>
        <w:t xml:space="preserve">Concept </w:t>
      </w:r>
      <w:r w:rsidR="0004572E">
        <w:rPr>
          <w:rFonts w:cstheme="minorHAnsi"/>
          <w:i/>
        </w:rPr>
        <w:t>note</w:t>
      </w:r>
      <w:r w:rsidR="00F46814">
        <w:rPr>
          <w:rFonts w:cstheme="minorHAnsi"/>
          <w:i/>
        </w:rPr>
        <w:t xml:space="preserve"> </w:t>
      </w:r>
      <w:r w:rsidR="00860E62">
        <w:rPr>
          <w:rFonts w:cstheme="minorHAnsi"/>
          <w:i/>
        </w:rPr>
        <w:t xml:space="preserve">(as of </w:t>
      </w:r>
      <w:r w:rsidR="005E71FD">
        <w:rPr>
          <w:rFonts w:cstheme="minorHAnsi"/>
          <w:i/>
        </w:rPr>
        <w:t>9</w:t>
      </w:r>
      <w:r w:rsidR="00860E62">
        <w:rPr>
          <w:rFonts w:cstheme="minorHAnsi"/>
          <w:i/>
        </w:rPr>
        <w:t xml:space="preserve"> March 2022)</w:t>
      </w:r>
    </w:p>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8363"/>
      </w:tblGrid>
      <w:tr w:rsidR="003E08D8" w:rsidRPr="006827EB" w14:paraId="6C44833A" w14:textId="77777777" w:rsidTr="00323084">
        <w:tc>
          <w:tcPr>
            <w:tcW w:w="1844" w:type="dxa"/>
          </w:tcPr>
          <w:p w14:paraId="1F978FAF" w14:textId="77777777" w:rsidR="003E08D8" w:rsidRPr="006827EB" w:rsidRDefault="00B111CF" w:rsidP="00860E62">
            <w:pPr>
              <w:spacing w:after="0" w:line="240" w:lineRule="auto"/>
              <w:rPr>
                <w:rFonts w:cstheme="minorHAnsi"/>
                <w:b/>
              </w:rPr>
            </w:pPr>
            <w:r w:rsidRPr="006827EB">
              <w:rPr>
                <w:rFonts w:cstheme="minorHAnsi"/>
                <w:b/>
              </w:rPr>
              <w:t>Date and venue:</w:t>
            </w:r>
          </w:p>
        </w:tc>
        <w:tc>
          <w:tcPr>
            <w:tcW w:w="8363" w:type="dxa"/>
          </w:tcPr>
          <w:p w14:paraId="146FEFB7" w14:textId="667779DA" w:rsidR="003E08D8" w:rsidRPr="006827EB" w:rsidRDefault="00B82286" w:rsidP="00860E62">
            <w:pPr>
              <w:spacing w:after="0" w:line="240" w:lineRule="auto"/>
              <w:rPr>
                <w:rFonts w:cstheme="minorHAnsi"/>
                <w:b/>
              </w:rPr>
            </w:pPr>
            <w:r>
              <w:rPr>
                <w:rFonts w:cstheme="minorHAnsi"/>
                <w:b/>
              </w:rPr>
              <w:t>Thursday</w:t>
            </w:r>
            <w:r w:rsidR="0039184E" w:rsidRPr="006827EB">
              <w:rPr>
                <w:rFonts w:cstheme="minorHAnsi"/>
                <w:b/>
              </w:rPr>
              <w:t xml:space="preserve">, </w:t>
            </w:r>
            <w:r w:rsidR="00717EF7">
              <w:rPr>
                <w:rFonts w:cstheme="minorHAnsi"/>
                <w:b/>
              </w:rPr>
              <w:t>10</w:t>
            </w:r>
            <w:r w:rsidR="0039184E" w:rsidRPr="006827EB">
              <w:rPr>
                <w:rFonts w:cstheme="minorHAnsi"/>
                <w:b/>
              </w:rPr>
              <w:t xml:space="preserve"> </w:t>
            </w:r>
            <w:r w:rsidR="00717EF7">
              <w:rPr>
                <w:rFonts w:cstheme="minorHAnsi"/>
                <w:b/>
              </w:rPr>
              <w:t>March</w:t>
            </w:r>
            <w:r w:rsidR="0039184E" w:rsidRPr="006827EB">
              <w:rPr>
                <w:rFonts w:cstheme="minorHAnsi"/>
                <w:b/>
              </w:rPr>
              <w:t xml:space="preserve"> 202</w:t>
            </w:r>
            <w:r w:rsidR="00717EF7">
              <w:rPr>
                <w:rFonts w:cstheme="minorHAnsi"/>
                <w:b/>
              </w:rPr>
              <w:t>2</w:t>
            </w:r>
            <w:r w:rsidR="00FB15F9" w:rsidRPr="006827EB">
              <w:rPr>
                <w:rFonts w:cstheme="minorHAnsi"/>
                <w:b/>
              </w:rPr>
              <w:t xml:space="preserve">, </w:t>
            </w:r>
            <w:r w:rsidR="00717EF7">
              <w:rPr>
                <w:rFonts w:cstheme="minorHAnsi"/>
                <w:b/>
              </w:rPr>
              <w:t>9</w:t>
            </w:r>
            <w:r w:rsidR="0039184E" w:rsidRPr="006827EB">
              <w:rPr>
                <w:rFonts w:cstheme="minorHAnsi"/>
                <w:b/>
              </w:rPr>
              <w:t xml:space="preserve"> </w:t>
            </w:r>
            <w:r w:rsidR="00FB15F9" w:rsidRPr="006827EB">
              <w:rPr>
                <w:rFonts w:cstheme="minorHAnsi"/>
                <w:b/>
              </w:rPr>
              <w:t xml:space="preserve">to </w:t>
            </w:r>
            <w:r w:rsidR="00717EF7">
              <w:rPr>
                <w:rFonts w:cstheme="minorHAnsi"/>
                <w:b/>
              </w:rPr>
              <w:t>11</w:t>
            </w:r>
            <w:r w:rsidR="0039184E" w:rsidRPr="006827EB">
              <w:rPr>
                <w:rFonts w:cstheme="minorHAnsi"/>
                <w:b/>
              </w:rPr>
              <w:t xml:space="preserve"> </w:t>
            </w:r>
            <w:r w:rsidR="00717EF7">
              <w:rPr>
                <w:rFonts w:cstheme="minorHAnsi"/>
                <w:b/>
              </w:rPr>
              <w:t>a</w:t>
            </w:r>
            <w:r w:rsidR="00FB15F9" w:rsidRPr="006827EB">
              <w:rPr>
                <w:rFonts w:cstheme="minorHAnsi"/>
                <w:b/>
              </w:rPr>
              <w:t>.m.</w:t>
            </w:r>
            <w:r w:rsidR="00B111CF" w:rsidRPr="006827EB">
              <w:rPr>
                <w:rFonts w:cstheme="minorHAnsi"/>
                <w:b/>
              </w:rPr>
              <w:t xml:space="preserve"> </w:t>
            </w:r>
            <w:r w:rsidR="00BE45EF" w:rsidRPr="006827EB">
              <w:rPr>
                <w:rFonts w:cstheme="minorHAnsi"/>
                <w:b/>
              </w:rPr>
              <w:br/>
            </w:r>
            <w:r w:rsidR="008B6E5B" w:rsidRPr="006827EB">
              <w:rPr>
                <w:rFonts w:cstheme="minorHAnsi"/>
                <w:b/>
              </w:rPr>
              <w:t>Room X</w:t>
            </w:r>
            <w:r w:rsidR="00C074F6">
              <w:rPr>
                <w:rFonts w:cstheme="minorHAnsi"/>
                <w:b/>
              </w:rPr>
              <w:t>I</w:t>
            </w:r>
            <w:r w:rsidR="008B6E5B" w:rsidRPr="006827EB">
              <w:rPr>
                <w:rFonts w:cstheme="minorHAnsi"/>
                <w:b/>
              </w:rPr>
              <w:t>X</w:t>
            </w:r>
            <w:r w:rsidR="00B111CF" w:rsidRPr="006827EB">
              <w:rPr>
                <w:rFonts w:cstheme="minorHAnsi"/>
                <w:b/>
              </w:rPr>
              <w:t>, Palais des Nations, Geneva</w:t>
            </w:r>
            <w:r w:rsidR="00BE45EF" w:rsidRPr="006827EB">
              <w:rPr>
                <w:rFonts w:cstheme="minorHAnsi"/>
                <w:b/>
              </w:rPr>
              <w:t xml:space="preserve"> and online platform (Zoom)</w:t>
            </w:r>
          </w:p>
          <w:p w14:paraId="254BE95E" w14:textId="0259DCBE" w:rsidR="003E08D8" w:rsidRPr="006827EB" w:rsidRDefault="00B111CF" w:rsidP="00860E62">
            <w:pPr>
              <w:spacing w:after="120" w:line="240" w:lineRule="auto"/>
              <w:rPr>
                <w:rFonts w:cstheme="minorHAnsi"/>
                <w:i/>
                <w:color w:val="000000" w:themeColor="text1"/>
              </w:rPr>
            </w:pPr>
            <w:r w:rsidRPr="006827EB">
              <w:rPr>
                <w:rFonts w:cstheme="minorHAnsi"/>
                <w:i/>
              </w:rPr>
              <w:t>(</w:t>
            </w:r>
            <w:r w:rsidR="007C3D66" w:rsidRPr="006827EB">
              <w:rPr>
                <w:rFonts w:cstheme="minorHAnsi"/>
                <w:i/>
              </w:rPr>
              <w:t xml:space="preserve">to </w:t>
            </w:r>
            <w:r w:rsidRPr="006827EB">
              <w:rPr>
                <w:rFonts w:cstheme="minorHAnsi"/>
                <w:i/>
              </w:rPr>
              <w:t xml:space="preserve">be </w:t>
            </w:r>
            <w:r w:rsidR="007C3D66" w:rsidRPr="006827EB">
              <w:rPr>
                <w:rFonts w:cstheme="minorHAnsi"/>
                <w:i/>
              </w:rPr>
              <w:t>web</w:t>
            </w:r>
            <w:r w:rsidRPr="006827EB">
              <w:rPr>
                <w:rFonts w:cstheme="minorHAnsi"/>
                <w:i/>
              </w:rPr>
              <w:t xml:space="preserve">cast live and archived at </w:t>
            </w:r>
            <w:hyperlink r:id="rId12" w:history="1">
              <w:r w:rsidR="00F46814" w:rsidRPr="00860E62">
                <w:rPr>
                  <w:rStyle w:val="Hyperlink"/>
                  <w:rFonts w:cstheme="minorHAnsi"/>
                  <w:i/>
                  <w:u w:val="none"/>
                </w:rPr>
                <w:t>https://media.un.org/en/webtv</w:t>
              </w:r>
            </w:hyperlink>
            <w:r w:rsidRPr="006827EB">
              <w:rPr>
                <w:rStyle w:val="Hyperlink"/>
                <w:rFonts w:cstheme="minorHAnsi"/>
                <w:i/>
                <w:color w:val="000000" w:themeColor="text1"/>
                <w:u w:val="none"/>
              </w:rPr>
              <w:t>)</w:t>
            </w:r>
          </w:p>
        </w:tc>
      </w:tr>
      <w:tr w:rsidR="003E08D8" w:rsidRPr="006827EB" w14:paraId="5CED6055" w14:textId="77777777" w:rsidTr="00323084">
        <w:tc>
          <w:tcPr>
            <w:tcW w:w="1844" w:type="dxa"/>
          </w:tcPr>
          <w:p w14:paraId="1B6B3E3C" w14:textId="77777777" w:rsidR="003E08D8" w:rsidRPr="006827EB" w:rsidRDefault="00B111CF" w:rsidP="00860E62">
            <w:pPr>
              <w:spacing w:after="0" w:line="240" w:lineRule="auto"/>
              <w:rPr>
                <w:rFonts w:cstheme="minorHAnsi"/>
                <w:b/>
              </w:rPr>
            </w:pPr>
            <w:r w:rsidRPr="006827EB">
              <w:rPr>
                <w:rFonts w:cstheme="minorHAnsi"/>
                <w:b/>
              </w:rPr>
              <w:t>Objectives:</w:t>
            </w:r>
          </w:p>
          <w:p w14:paraId="7C3F4881" w14:textId="77777777" w:rsidR="003E08D8" w:rsidRPr="006827EB" w:rsidRDefault="003E08D8" w:rsidP="00860E62">
            <w:pPr>
              <w:spacing w:after="0" w:line="240" w:lineRule="auto"/>
              <w:rPr>
                <w:rFonts w:cstheme="minorHAnsi"/>
              </w:rPr>
            </w:pPr>
          </w:p>
          <w:p w14:paraId="22CD6C5C" w14:textId="77777777" w:rsidR="003E08D8" w:rsidRPr="006827EB" w:rsidRDefault="003E08D8" w:rsidP="00860E62">
            <w:pPr>
              <w:spacing w:after="0" w:line="240" w:lineRule="auto"/>
              <w:rPr>
                <w:rFonts w:cstheme="minorHAnsi"/>
              </w:rPr>
            </w:pPr>
          </w:p>
          <w:p w14:paraId="3DC2C3B0" w14:textId="77777777" w:rsidR="003E08D8" w:rsidRPr="006827EB" w:rsidRDefault="003E08D8" w:rsidP="00860E62">
            <w:pPr>
              <w:spacing w:after="0" w:line="240" w:lineRule="auto"/>
              <w:rPr>
                <w:rFonts w:cstheme="minorHAnsi"/>
              </w:rPr>
            </w:pPr>
          </w:p>
          <w:p w14:paraId="73DA0E9A" w14:textId="77777777" w:rsidR="003E08D8" w:rsidRPr="006827EB" w:rsidRDefault="003E08D8" w:rsidP="00860E62">
            <w:pPr>
              <w:spacing w:after="0" w:line="240" w:lineRule="auto"/>
              <w:rPr>
                <w:rFonts w:cstheme="minorHAnsi"/>
              </w:rPr>
            </w:pPr>
          </w:p>
          <w:p w14:paraId="0F6F17B8" w14:textId="77777777" w:rsidR="003E08D8" w:rsidRPr="006827EB" w:rsidRDefault="003E08D8" w:rsidP="00860E62">
            <w:pPr>
              <w:spacing w:after="0" w:line="240" w:lineRule="auto"/>
              <w:jc w:val="center"/>
              <w:rPr>
                <w:rFonts w:cstheme="minorHAnsi"/>
              </w:rPr>
            </w:pPr>
          </w:p>
        </w:tc>
        <w:tc>
          <w:tcPr>
            <w:tcW w:w="8363" w:type="dxa"/>
          </w:tcPr>
          <w:p w14:paraId="133E6D22" w14:textId="56D7579C" w:rsidR="00A01DD9" w:rsidRPr="00E60150" w:rsidRDefault="00516042" w:rsidP="00860E62">
            <w:pPr>
              <w:pStyle w:val="Default"/>
              <w:spacing w:after="120"/>
              <w:jc w:val="both"/>
              <w:rPr>
                <w:rFonts w:asciiTheme="minorHAnsi" w:hAnsiTheme="minorHAnsi" w:cstheme="minorHAnsi"/>
                <w:bCs/>
                <w:color w:val="auto"/>
                <w:sz w:val="22"/>
                <w:szCs w:val="22"/>
                <w:lang w:eastAsia="zh-CN"/>
              </w:rPr>
            </w:pPr>
            <w:r w:rsidRPr="00395BEA">
              <w:rPr>
                <w:rFonts w:asciiTheme="minorHAnsi" w:hAnsiTheme="minorHAnsi" w:cstheme="minorHAnsi"/>
                <w:sz w:val="22"/>
                <w:szCs w:val="22"/>
                <w:lang w:eastAsia="zh-CN"/>
              </w:rPr>
              <w:t>This panel discussion will focus on the human rights implications of the lack of affordable, timely, equitable and universal access and distribution of COVID-19 vaccines and the deepening inequalities between States</w:t>
            </w:r>
            <w:r w:rsidR="000A2999" w:rsidRPr="00395BEA">
              <w:rPr>
                <w:rFonts w:asciiTheme="minorHAnsi" w:hAnsiTheme="minorHAnsi" w:cstheme="minorHAnsi"/>
                <w:sz w:val="22"/>
                <w:szCs w:val="22"/>
                <w:lang w:eastAsia="zh-CN"/>
              </w:rPr>
              <w:t>.</w:t>
            </w:r>
            <w:r w:rsidR="00B61CFF">
              <w:rPr>
                <w:rFonts w:asciiTheme="minorHAnsi" w:hAnsiTheme="minorHAnsi" w:cstheme="minorHAnsi"/>
                <w:sz w:val="22"/>
                <w:szCs w:val="22"/>
                <w:lang w:eastAsia="zh-CN"/>
              </w:rPr>
              <w:t xml:space="preserve"> It will examine </w:t>
            </w:r>
            <w:r w:rsidR="00395BEA" w:rsidRPr="00323084">
              <w:rPr>
                <w:rFonts w:cstheme="minorHAnsi"/>
                <w:lang w:eastAsia="zh-CN"/>
              </w:rPr>
              <w:t>obstacles</w:t>
            </w:r>
            <w:r w:rsidR="00395BEA">
              <w:rPr>
                <w:rFonts w:asciiTheme="minorHAnsi" w:hAnsiTheme="minorHAnsi" w:cstheme="minorHAnsi"/>
                <w:bCs/>
                <w:color w:val="auto"/>
                <w:sz w:val="22"/>
                <w:szCs w:val="22"/>
                <w:lang w:eastAsia="zh-CN"/>
              </w:rPr>
              <w:t xml:space="preserve"> to universal access to COVID-19 vaccines</w:t>
            </w:r>
            <w:r w:rsidR="008265F9">
              <w:rPr>
                <w:rFonts w:asciiTheme="minorHAnsi" w:hAnsiTheme="minorHAnsi" w:cstheme="minorHAnsi"/>
                <w:bCs/>
                <w:color w:val="auto"/>
                <w:sz w:val="22"/>
                <w:szCs w:val="22"/>
                <w:lang w:eastAsia="zh-CN"/>
              </w:rPr>
              <w:t xml:space="preserve">, </w:t>
            </w:r>
            <w:r w:rsidR="00CB045C">
              <w:rPr>
                <w:rFonts w:asciiTheme="minorHAnsi" w:hAnsiTheme="minorHAnsi" w:cstheme="minorHAnsi"/>
                <w:bCs/>
                <w:color w:val="auto"/>
                <w:sz w:val="22"/>
                <w:szCs w:val="22"/>
                <w:lang w:eastAsia="zh-CN"/>
              </w:rPr>
              <w:t xml:space="preserve">and promising practices </w:t>
            </w:r>
            <w:r w:rsidR="00FB182D">
              <w:rPr>
                <w:rFonts w:asciiTheme="minorHAnsi" w:hAnsiTheme="minorHAnsi" w:cstheme="minorHAnsi"/>
                <w:bCs/>
                <w:color w:val="auto"/>
                <w:sz w:val="22"/>
                <w:szCs w:val="22"/>
                <w:lang w:eastAsia="zh-CN"/>
              </w:rPr>
              <w:t xml:space="preserve">and effective strategies adopted </w:t>
            </w:r>
            <w:r w:rsidR="00CB045C">
              <w:rPr>
                <w:rFonts w:asciiTheme="minorHAnsi" w:hAnsiTheme="minorHAnsi" w:cstheme="minorHAnsi"/>
                <w:bCs/>
                <w:color w:val="auto"/>
                <w:sz w:val="22"/>
                <w:szCs w:val="22"/>
                <w:lang w:eastAsia="zh-CN"/>
              </w:rPr>
              <w:t xml:space="preserve">by States and other stakeholders in addressing </w:t>
            </w:r>
            <w:r w:rsidR="00B73C4E">
              <w:rPr>
                <w:rFonts w:asciiTheme="minorHAnsi" w:hAnsiTheme="minorHAnsi" w:cstheme="minorHAnsi"/>
                <w:bCs/>
                <w:color w:val="auto"/>
                <w:sz w:val="22"/>
                <w:szCs w:val="22"/>
                <w:lang w:eastAsia="zh-CN"/>
              </w:rPr>
              <w:t xml:space="preserve">them as well as the challenges of </w:t>
            </w:r>
            <w:r w:rsidR="008265F9">
              <w:rPr>
                <w:rFonts w:asciiTheme="minorHAnsi" w:hAnsiTheme="minorHAnsi" w:cstheme="minorHAnsi"/>
                <w:bCs/>
                <w:color w:val="auto"/>
                <w:sz w:val="22"/>
                <w:szCs w:val="22"/>
                <w:lang w:eastAsia="zh-CN"/>
              </w:rPr>
              <w:t>growing inequalities and divergent recoveries from the pandemic</w:t>
            </w:r>
            <w:r w:rsidR="00B73C4E">
              <w:rPr>
                <w:rFonts w:asciiTheme="minorHAnsi" w:hAnsiTheme="minorHAnsi" w:cstheme="minorHAnsi"/>
                <w:bCs/>
                <w:color w:val="auto"/>
                <w:sz w:val="22"/>
                <w:szCs w:val="22"/>
                <w:lang w:eastAsia="zh-CN"/>
              </w:rPr>
              <w:t>.</w:t>
            </w:r>
            <w:r w:rsidR="00AC241E">
              <w:rPr>
                <w:rFonts w:asciiTheme="minorHAnsi" w:hAnsiTheme="minorHAnsi" w:cstheme="minorHAnsi"/>
                <w:bCs/>
                <w:color w:val="auto"/>
                <w:sz w:val="22"/>
                <w:szCs w:val="22"/>
                <w:lang w:eastAsia="zh-CN"/>
              </w:rPr>
              <w:t xml:space="preserve"> The panel discussion will provide opportunities for dialogue and sharing </w:t>
            </w:r>
            <w:r w:rsidR="004C5AA0">
              <w:rPr>
                <w:rFonts w:asciiTheme="minorHAnsi" w:hAnsiTheme="minorHAnsi" w:cstheme="minorHAnsi"/>
                <w:bCs/>
                <w:color w:val="auto"/>
                <w:sz w:val="22"/>
                <w:szCs w:val="22"/>
                <w:lang w:eastAsia="zh-CN"/>
              </w:rPr>
              <w:t>commitment</w:t>
            </w:r>
            <w:r w:rsidR="00E517CA">
              <w:rPr>
                <w:rFonts w:asciiTheme="minorHAnsi" w:hAnsiTheme="minorHAnsi" w:cstheme="minorHAnsi"/>
                <w:bCs/>
                <w:color w:val="auto"/>
                <w:sz w:val="22"/>
                <w:szCs w:val="22"/>
                <w:lang w:eastAsia="zh-CN"/>
              </w:rPr>
              <w:t xml:space="preserve"> for action</w:t>
            </w:r>
            <w:r w:rsidR="00AD003A">
              <w:rPr>
                <w:rFonts w:asciiTheme="minorHAnsi" w:hAnsiTheme="minorHAnsi" w:cstheme="minorHAnsi"/>
                <w:bCs/>
                <w:color w:val="auto"/>
                <w:sz w:val="22"/>
                <w:szCs w:val="22"/>
                <w:lang w:eastAsia="zh-CN"/>
              </w:rPr>
              <w:t>s</w:t>
            </w:r>
            <w:r w:rsidR="00E517CA">
              <w:rPr>
                <w:rFonts w:asciiTheme="minorHAnsi" w:hAnsiTheme="minorHAnsi" w:cstheme="minorHAnsi"/>
                <w:bCs/>
                <w:color w:val="auto"/>
                <w:sz w:val="22"/>
                <w:szCs w:val="22"/>
                <w:lang w:eastAsia="zh-CN"/>
              </w:rPr>
              <w:t xml:space="preserve"> by </w:t>
            </w:r>
            <w:r w:rsidR="00582D63" w:rsidRPr="00395BEA">
              <w:rPr>
                <w:rFonts w:asciiTheme="minorHAnsi" w:hAnsiTheme="minorHAnsi" w:cstheme="minorHAnsi"/>
                <w:bCs/>
                <w:color w:val="auto"/>
                <w:sz w:val="22"/>
                <w:szCs w:val="22"/>
                <w:lang w:eastAsia="zh-CN"/>
              </w:rPr>
              <w:t>States, civil society and</w:t>
            </w:r>
            <w:r w:rsidR="00395BEA" w:rsidRPr="00395BEA">
              <w:rPr>
                <w:rFonts w:asciiTheme="minorHAnsi" w:hAnsiTheme="minorHAnsi" w:cstheme="minorHAnsi"/>
                <w:bCs/>
                <w:color w:val="auto"/>
                <w:sz w:val="22"/>
                <w:szCs w:val="22"/>
                <w:lang w:eastAsia="zh-CN"/>
              </w:rPr>
              <w:t xml:space="preserve"> other relevant stakeholders to </w:t>
            </w:r>
            <w:r w:rsidR="00395BEA">
              <w:rPr>
                <w:rFonts w:asciiTheme="minorHAnsi" w:hAnsiTheme="minorHAnsi" w:cstheme="minorHAnsi"/>
                <w:bCs/>
                <w:color w:val="auto"/>
                <w:sz w:val="22"/>
                <w:szCs w:val="22"/>
                <w:lang w:eastAsia="zh-CN"/>
              </w:rPr>
              <w:t xml:space="preserve">ensure </w:t>
            </w:r>
            <w:r w:rsidR="00395BEA" w:rsidRPr="00395BEA">
              <w:rPr>
                <w:rFonts w:asciiTheme="minorHAnsi" w:hAnsiTheme="minorHAnsi" w:cstheme="minorHAnsi"/>
                <w:bCs/>
                <w:color w:val="auto"/>
                <w:sz w:val="22"/>
                <w:szCs w:val="22"/>
                <w:lang w:eastAsia="zh-CN"/>
              </w:rPr>
              <w:t>affordable, timely, equitable and universal access vaccines</w:t>
            </w:r>
            <w:r w:rsidR="00395BEA">
              <w:rPr>
                <w:rFonts w:asciiTheme="minorHAnsi" w:hAnsiTheme="minorHAnsi" w:cstheme="minorHAnsi"/>
                <w:bCs/>
                <w:color w:val="auto"/>
                <w:sz w:val="22"/>
                <w:szCs w:val="22"/>
                <w:lang w:eastAsia="zh-CN"/>
              </w:rPr>
              <w:t xml:space="preserve"> in the context of pandemics</w:t>
            </w:r>
            <w:r w:rsidR="00E517CA">
              <w:rPr>
                <w:rFonts w:asciiTheme="minorHAnsi" w:hAnsiTheme="minorHAnsi" w:cstheme="minorHAnsi"/>
                <w:bCs/>
                <w:color w:val="auto"/>
                <w:sz w:val="22"/>
                <w:szCs w:val="22"/>
                <w:lang w:eastAsia="zh-CN"/>
              </w:rPr>
              <w:t>.</w:t>
            </w:r>
          </w:p>
        </w:tc>
      </w:tr>
      <w:tr w:rsidR="003E08D8" w:rsidRPr="006827EB" w14:paraId="626F0793" w14:textId="77777777" w:rsidTr="00323084">
        <w:tc>
          <w:tcPr>
            <w:tcW w:w="1844" w:type="dxa"/>
          </w:tcPr>
          <w:p w14:paraId="19957273" w14:textId="77777777" w:rsidR="003E08D8" w:rsidRPr="006827EB" w:rsidRDefault="00B111CF" w:rsidP="00860E62">
            <w:pPr>
              <w:spacing w:after="140" w:line="240" w:lineRule="auto"/>
              <w:rPr>
                <w:rFonts w:cstheme="minorHAnsi"/>
                <w:b/>
              </w:rPr>
            </w:pPr>
            <w:r w:rsidRPr="006827EB">
              <w:rPr>
                <w:rFonts w:cstheme="minorHAnsi"/>
                <w:b/>
              </w:rPr>
              <w:t>Chair:</w:t>
            </w:r>
          </w:p>
        </w:tc>
        <w:tc>
          <w:tcPr>
            <w:tcW w:w="8363" w:type="dxa"/>
          </w:tcPr>
          <w:p w14:paraId="155469E4" w14:textId="74EFCA24" w:rsidR="003E08D8" w:rsidRPr="005B2B8E" w:rsidRDefault="00B37CF9" w:rsidP="00860E62">
            <w:pPr>
              <w:spacing w:after="140" w:line="240" w:lineRule="auto"/>
              <w:rPr>
                <w:rFonts w:cstheme="minorHAnsi"/>
                <w:b/>
              </w:rPr>
            </w:pPr>
            <w:r>
              <w:rPr>
                <w:rFonts w:cstheme="minorHAnsi"/>
                <w:b/>
                <w:bCs/>
              </w:rPr>
              <w:t xml:space="preserve">H.E. </w:t>
            </w:r>
            <w:r w:rsidRPr="00B37CF9">
              <w:rPr>
                <w:rFonts w:cstheme="minorHAnsi"/>
                <w:b/>
                <w:bCs/>
              </w:rPr>
              <w:t xml:space="preserve">Mr. Federico </w:t>
            </w:r>
            <w:r w:rsidR="00582D63">
              <w:rPr>
                <w:rFonts w:cstheme="minorHAnsi"/>
                <w:b/>
                <w:bCs/>
              </w:rPr>
              <w:t>Villegas</w:t>
            </w:r>
            <w:r>
              <w:rPr>
                <w:rFonts w:cstheme="minorHAnsi"/>
              </w:rPr>
              <w:t xml:space="preserve">, </w:t>
            </w:r>
            <w:r w:rsidR="005B2B8E" w:rsidRPr="005B2B8E">
              <w:rPr>
                <w:rFonts w:cstheme="minorHAnsi"/>
              </w:rPr>
              <w:t>President of the Human Rights Council</w:t>
            </w:r>
            <w:r w:rsidR="006C296D">
              <w:rPr>
                <w:rFonts w:cstheme="minorHAnsi"/>
              </w:rPr>
              <w:t xml:space="preserve"> </w:t>
            </w:r>
          </w:p>
        </w:tc>
      </w:tr>
      <w:tr w:rsidR="003E08D8" w:rsidRPr="006827EB" w14:paraId="1A3517AF" w14:textId="77777777" w:rsidTr="00323084">
        <w:tc>
          <w:tcPr>
            <w:tcW w:w="1844" w:type="dxa"/>
          </w:tcPr>
          <w:p w14:paraId="588271A3" w14:textId="1BCC3AD7" w:rsidR="003E08D8" w:rsidRPr="006827EB" w:rsidRDefault="00B111CF" w:rsidP="00860E62">
            <w:pPr>
              <w:spacing w:after="140" w:line="240" w:lineRule="auto"/>
              <w:rPr>
                <w:rFonts w:cstheme="minorHAnsi"/>
                <w:b/>
              </w:rPr>
            </w:pPr>
            <w:r w:rsidRPr="006827EB">
              <w:rPr>
                <w:rFonts w:cstheme="minorHAnsi"/>
                <w:b/>
              </w:rPr>
              <w:t>Opening statement</w:t>
            </w:r>
            <w:r w:rsidR="002C5563">
              <w:rPr>
                <w:rFonts w:cstheme="minorHAnsi"/>
                <w:b/>
              </w:rPr>
              <w:t>s</w:t>
            </w:r>
            <w:r w:rsidRPr="006827EB">
              <w:rPr>
                <w:rFonts w:cstheme="minorHAnsi"/>
                <w:b/>
              </w:rPr>
              <w:t>:</w:t>
            </w:r>
          </w:p>
        </w:tc>
        <w:tc>
          <w:tcPr>
            <w:tcW w:w="8363" w:type="dxa"/>
          </w:tcPr>
          <w:p w14:paraId="2ED3F5C2" w14:textId="63ED0FE0" w:rsidR="003E08D8" w:rsidRPr="005E71FD" w:rsidRDefault="008B6E5B" w:rsidP="00860E62">
            <w:pPr>
              <w:spacing w:after="140" w:line="240" w:lineRule="auto"/>
              <w:rPr>
                <w:rFonts w:ascii="Calibri" w:hAnsi="Calibri" w:cs="Calibri"/>
                <w:i/>
                <w:iCs/>
                <w:color w:val="000000"/>
                <w:lang w:val="en-US"/>
              </w:rPr>
            </w:pPr>
            <w:r w:rsidRPr="006827EB">
              <w:rPr>
                <w:rFonts w:eastAsia="Times New Roman" w:cstheme="minorHAnsi"/>
                <w:b/>
                <w:lang w:val="en-US"/>
              </w:rPr>
              <w:t>Ms. Michelle Bachelet</w:t>
            </w:r>
            <w:r w:rsidRPr="006827EB">
              <w:rPr>
                <w:rFonts w:eastAsia="Times New Roman" w:cstheme="minorHAnsi"/>
                <w:lang w:val="en-US"/>
              </w:rPr>
              <w:t>, United Nations Hig</w:t>
            </w:r>
            <w:r w:rsidR="005B2B8E">
              <w:rPr>
                <w:rFonts w:eastAsia="Times New Roman" w:cstheme="minorHAnsi"/>
                <w:lang w:val="en-US"/>
              </w:rPr>
              <w:t>h Commissioner for Human Rights</w:t>
            </w:r>
            <w:r w:rsidR="005E71FD">
              <w:rPr>
                <w:rFonts w:eastAsia="Times New Roman" w:cstheme="minorHAnsi"/>
                <w:lang w:val="en-US"/>
              </w:rPr>
              <w:t xml:space="preserve"> </w:t>
            </w:r>
            <w:r w:rsidR="0058426C">
              <w:rPr>
                <w:rFonts w:eastAsia="Times New Roman" w:cstheme="minorHAnsi"/>
                <w:lang w:val="en-US"/>
              </w:rPr>
              <w:br/>
            </w:r>
            <w:r w:rsidR="005E71FD">
              <w:rPr>
                <w:rFonts w:eastAsia="Times New Roman" w:cstheme="minorHAnsi"/>
                <w:i/>
                <w:iCs/>
                <w:lang w:val="en-US"/>
              </w:rPr>
              <w:t>(video message)</w:t>
            </w:r>
          </w:p>
          <w:p w14:paraId="5633F2B9" w14:textId="1848F586" w:rsidR="001667DA" w:rsidRPr="001667DA" w:rsidRDefault="001667DA" w:rsidP="00860E62">
            <w:pPr>
              <w:spacing w:after="140" w:line="240" w:lineRule="auto"/>
              <w:rPr>
                <w:rFonts w:cs="Calibri"/>
                <w:shd w:val="clear" w:color="auto" w:fill="FFFFFF"/>
              </w:rPr>
            </w:pPr>
            <w:r w:rsidRPr="001667DA">
              <w:rPr>
                <w:rFonts w:cs="Calibri"/>
                <w:b/>
                <w:shd w:val="clear" w:color="auto" w:fill="FFFFFF"/>
              </w:rPr>
              <w:t>H.E. Mr. Juan-Carlos Holguín</w:t>
            </w:r>
            <w:r w:rsidRPr="001667DA">
              <w:rPr>
                <w:rFonts w:cs="Calibri"/>
                <w:shd w:val="clear" w:color="auto" w:fill="FFFFFF"/>
              </w:rPr>
              <w:t>, Minister for Foreign Affairs and Human Mobility of Ecuador</w:t>
            </w:r>
            <w:r>
              <w:rPr>
                <w:rFonts w:cs="Calibri"/>
                <w:shd w:val="clear" w:color="auto" w:fill="FFFFFF"/>
              </w:rPr>
              <w:t xml:space="preserve"> </w:t>
            </w:r>
            <w:r w:rsidRPr="00E05833">
              <w:rPr>
                <w:rFonts w:ascii="Calibri" w:hAnsi="Calibri" w:cs="Calibri"/>
                <w:i/>
                <w:iCs/>
                <w:color w:val="000000"/>
              </w:rPr>
              <w:t xml:space="preserve">(video </w:t>
            </w:r>
            <w:r>
              <w:rPr>
                <w:rFonts w:ascii="Calibri" w:hAnsi="Calibri" w:cs="Calibri"/>
                <w:i/>
                <w:iCs/>
                <w:color w:val="000000"/>
              </w:rPr>
              <w:t>message</w:t>
            </w:r>
            <w:r w:rsidRPr="00E05833">
              <w:rPr>
                <w:rFonts w:ascii="Calibri" w:hAnsi="Calibri" w:cs="Calibri"/>
                <w:i/>
                <w:iCs/>
                <w:color w:val="000000"/>
              </w:rPr>
              <w:t>)</w:t>
            </w:r>
          </w:p>
          <w:p w14:paraId="2572AA65" w14:textId="51B6120C" w:rsidR="006C296D" w:rsidRDefault="006C296D" w:rsidP="00860E62">
            <w:pPr>
              <w:spacing w:after="140" w:line="240" w:lineRule="auto"/>
              <w:rPr>
                <w:rFonts w:cs="Calibri"/>
                <w:bCs/>
                <w:shd w:val="clear" w:color="auto" w:fill="FFFFFF"/>
              </w:rPr>
            </w:pPr>
            <w:r w:rsidRPr="006C296D">
              <w:rPr>
                <w:rFonts w:cs="Calibri"/>
                <w:b/>
                <w:bCs/>
                <w:shd w:val="clear" w:color="auto" w:fill="FFFFFF"/>
              </w:rPr>
              <w:t>H.E. Mr. Jeyhun Bayramov</w:t>
            </w:r>
            <w:r>
              <w:rPr>
                <w:rFonts w:cs="Calibri"/>
                <w:bCs/>
                <w:shd w:val="clear" w:color="auto" w:fill="FFFFFF"/>
              </w:rPr>
              <w:t>,</w:t>
            </w:r>
            <w:r w:rsidRPr="006C296D">
              <w:rPr>
                <w:rFonts w:cs="Calibri"/>
                <w:bCs/>
                <w:shd w:val="clear" w:color="auto" w:fill="FFFFFF"/>
              </w:rPr>
              <w:t xml:space="preserve"> Minister of</w:t>
            </w:r>
            <w:r>
              <w:rPr>
                <w:rFonts w:cs="Calibri"/>
                <w:bCs/>
                <w:shd w:val="clear" w:color="auto" w:fill="FFFFFF"/>
              </w:rPr>
              <w:t xml:space="preserve"> Foreign Affairs of</w:t>
            </w:r>
            <w:r w:rsidR="00E80ECB">
              <w:rPr>
                <w:rFonts w:cs="Calibri"/>
                <w:bCs/>
                <w:shd w:val="clear" w:color="auto" w:fill="FFFFFF"/>
              </w:rPr>
              <w:t xml:space="preserve"> </w:t>
            </w:r>
            <w:r>
              <w:rPr>
                <w:rFonts w:cs="Calibri"/>
                <w:bCs/>
                <w:shd w:val="clear" w:color="auto" w:fill="FFFFFF"/>
              </w:rPr>
              <w:t>Azerbaijan</w:t>
            </w:r>
            <w:r w:rsidR="00245337">
              <w:rPr>
                <w:rFonts w:cs="Calibri"/>
                <w:bCs/>
                <w:shd w:val="clear" w:color="auto" w:fill="FFFFFF"/>
              </w:rPr>
              <w:t xml:space="preserve"> </w:t>
            </w:r>
            <w:r w:rsidR="00245337" w:rsidRPr="00E05833">
              <w:rPr>
                <w:rFonts w:ascii="Calibri" w:hAnsi="Calibri" w:cs="Calibri"/>
                <w:i/>
                <w:iCs/>
                <w:color w:val="000000"/>
              </w:rPr>
              <w:t xml:space="preserve">(video </w:t>
            </w:r>
            <w:r w:rsidR="00245337">
              <w:rPr>
                <w:rFonts w:ascii="Calibri" w:hAnsi="Calibri" w:cs="Calibri"/>
                <w:i/>
                <w:iCs/>
                <w:color w:val="000000"/>
              </w:rPr>
              <w:t>message</w:t>
            </w:r>
            <w:r w:rsidR="00245337" w:rsidRPr="00E05833">
              <w:rPr>
                <w:rFonts w:ascii="Calibri" w:hAnsi="Calibri" w:cs="Calibri"/>
                <w:i/>
                <w:iCs/>
                <w:color w:val="000000"/>
              </w:rPr>
              <w:t>)</w:t>
            </w:r>
          </w:p>
          <w:p w14:paraId="1F4E4EE3" w14:textId="50DF3930" w:rsidR="006C296D" w:rsidRPr="006C296D" w:rsidRDefault="00B01454" w:rsidP="00860E62">
            <w:pPr>
              <w:spacing w:after="140" w:line="240" w:lineRule="auto"/>
              <w:rPr>
                <w:rFonts w:ascii="Calibri" w:hAnsi="Calibri" w:cs="Calibri"/>
                <w:i/>
                <w:iCs/>
                <w:color w:val="000000"/>
              </w:rPr>
            </w:pPr>
            <w:proofErr w:type="spellStart"/>
            <w:r w:rsidRPr="00B01454">
              <w:rPr>
                <w:rFonts w:ascii="Calibri" w:hAnsi="Calibri" w:cs="Calibri"/>
                <w:b/>
                <w:bCs/>
                <w:color w:val="000000"/>
              </w:rPr>
              <w:t>Dr.</w:t>
            </w:r>
            <w:proofErr w:type="spellEnd"/>
            <w:r w:rsidRPr="00B01454">
              <w:rPr>
                <w:rFonts w:ascii="Calibri" w:hAnsi="Calibri" w:cs="Calibri"/>
                <w:b/>
                <w:bCs/>
                <w:color w:val="000000"/>
              </w:rPr>
              <w:t xml:space="preserve"> Tedros Adhanom Ghebreyesus</w:t>
            </w:r>
            <w:r w:rsidRPr="00E05833">
              <w:rPr>
                <w:rFonts w:ascii="Calibri" w:hAnsi="Calibri" w:cs="Calibri"/>
                <w:color w:val="000000"/>
              </w:rPr>
              <w:t>,</w:t>
            </w:r>
            <w:r w:rsidRPr="00B01454">
              <w:rPr>
                <w:rFonts w:ascii="Calibri" w:hAnsi="Calibri" w:cs="Calibri"/>
                <w:b/>
                <w:bCs/>
                <w:color w:val="000000"/>
              </w:rPr>
              <w:t xml:space="preserve"> </w:t>
            </w:r>
            <w:r w:rsidRPr="00B01454">
              <w:rPr>
                <w:rFonts w:ascii="Calibri" w:hAnsi="Calibri" w:cs="Calibri"/>
                <w:bCs/>
                <w:color w:val="000000"/>
              </w:rPr>
              <w:t>Director-General</w:t>
            </w:r>
            <w:r w:rsidR="00F32D3F">
              <w:rPr>
                <w:rFonts w:ascii="Calibri" w:hAnsi="Calibri" w:cs="Calibri"/>
                <w:bCs/>
                <w:color w:val="000000"/>
              </w:rPr>
              <w:t xml:space="preserve"> of the</w:t>
            </w:r>
            <w:r>
              <w:rPr>
                <w:rFonts w:ascii="Calibri" w:hAnsi="Calibri" w:cs="Calibri"/>
                <w:bCs/>
                <w:color w:val="000000"/>
              </w:rPr>
              <w:t xml:space="preserve"> World Health Organization</w:t>
            </w:r>
            <w:r w:rsidR="00DA3900">
              <w:rPr>
                <w:rFonts w:ascii="Calibri" w:hAnsi="Calibri" w:cs="Calibri"/>
                <w:bCs/>
                <w:color w:val="000000"/>
              </w:rPr>
              <w:t xml:space="preserve"> </w:t>
            </w:r>
            <w:r w:rsidR="00DA3900" w:rsidRPr="00E05833">
              <w:rPr>
                <w:rFonts w:ascii="Calibri" w:hAnsi="Calibri" w:cs="Calibri"/>
                <w:i/>
                <w:iCs/>
                <w:color w:val="000000"/>
              </w:rPr>
              <w:t xml:space="preserve">(video </w:t>
            </w:r>
            <w:r w:rsidR="00D06392">
              <w:rPr>
                <w:rFonts w:ascii="Calibri" w:hAnsi="Calibri" w:cs="Calibri"/>
                <w:i/>
                <w:iCs/>
                <w:color w:val="000000"/>
              </w:rPr>
              <w:t>message</w:t>
            </w:r>
            <w:r w:rsidR="00DA3900" w:rsidRPr="00E05833">
              <w:rPr>
                <w:rFonts w:ascii="Calibri" w:hAnsi="Calibri" w:cs="Calibri"/>
                <w:i/>
                <w:iCs/>
                <w:color w:val="000000"/>
              </w:rPr>
              <w:t>)</w:t>
            </w:r>
          </w:p>
        </w:tc>
      </w:tr>
      <w:tr w:rsidR="003E08D8" w:rsidRPr="006827EB" w14:paraId="0703D8FE" w14:textId="77777777" w:rsidTr="00323084">
        <w:tc>
          <w:tcPr>
            <w:tcW w:w="1844" w:type="dxa"/>
          </w:tcPr>
          <w:p w14:paraId="305831E2" w14:textId="77777777" w:rsidR="003E08D8" w:rsidRPr="006827EB" w:rsidRDefault="004577D3" w:rsidP="00860E62">
            <w:pPr>
              <w:spacing w:after="140" w:line="240" w:lineRule="auto"/>
              <w:rPr>
                <w:rFonts w:cstheme="minorHAnsi"/>
                <w:b/>
              </w:rPr>
            </w:pPr>
            <w:r w:rsidRPr="006827EB">
              <w:rPr>
                <w:rFonts w:cstheme="minorHAnsi"/>
                <w:b/>
              </w:rPr>
              <w:t>P</w:t>
            </w:r>
            <w:r w:rsidR="00353EA2" w:rsidRPr="006827EB">
              <w:rPr>
                <w:rFonts w:cstheme="minorHAnsi"/>
                <w:b/>
              </w:rPr>
              <w:t>anellists</w:t>
            </w:r>
            <w:r w:rsidR="00B111CF" w:rsidRPr="006827EB">
              <w:rPr>
                <w:rFonts w:cstheme="minorHAnsi"/>
                <w:b/>
              </w:rPr>
              <w:t>:</w:t>
            </w:r>
          </w:p>
        </w:tc>
        <w:tc>
          <w:tcPr>
            <w:tcW w:w="8363" w:type="dxa"/>
          </w:tcPr>
          <w:p w14:paraId="79BAA69C" w14:textId="08E56E46" w:rsidR="004706CC" w:rsidRPr="004706CC" w:rsidRDefault="00017052" w:rsidP="00860E62">
            <w:pPr>
              <w:pStyle w:val="ListParagraph"/>
              <w:numPr>
                <w:ilvl w:val="0"/>
                <w:numId w:val="11"/>
              </w:numPr>
              <w:spacing w:after="140" w:line="240" w:lineRule="auto"/>
              <w:ind w:left="360"/>
              <w:contextualSpacing w:val="0"/>
              <w:rPr>
                <w:rFonts w:cs="Calibri"/>
                <w:shd w:val="clear" w:color="auto" w:fill="FFFFFF"/>
              </w:rPr>
            </w:pPr>
            <w:r w:rsidRPr="004706CC">
              <w:rPr>
                <w:rFonts w:cs="Calibri"/>
                <w:b/>
                <w:shd w:val="clear" w:color="auto" w:fill="FFFFFF"/>
              </w:rPr>
              <w:t>Mr.</w:t>
            </w:r>
            <w:r w:rsidR="00E80ECB" w:rsidRPr="004706CC">
              <w:rPr>
                <w:rFonts w:cs="Calibri"/>
                <w:b/>
                <w:shd w:val="clear" w:color="auto" w:fill="FFFFFF"/>
              </w:rPr>
              <w:t xml:space="preserve"> Farid Ahmadov</w:t>
            </w:r>
            <w:r w:rsidRPr="004706CC">
              <w:rPr>
                <w:rFonts w:cs="Calibri"/>
                <w:shd w:val="clear" w:color="auto" w:fill="FFFFFF"/>
              </w:rPr>
              <w:t xml:space="preserve">, </w:t>
            </w:r>
            <w:r w:rsidR="006D42BA">
              <w:rPr>
                <w:rFonts w:cs="Calibri"/>
                <w:shd w:val="clear" w:color="auto" w:fill="FFFFFF"/>
              </w:rPr>
              <w:t>Associate Professor of Law and C</w:t>
            </w:r>
            <w:r w:rsidRPr="004706CC">
              <w:rPr>
                <w:rFonts w:cs="Calibri"/>
                <w:shd w:val="clear" w:color="auto" w:fill="FFFFFF"/>
              </w:rPr>
              <w:t>o-founder of the Law Progra</w:t>
            </w:r>
            <w:r w:rsidR="002621B9" w:rsidRPr="004706CC">
              <w:rPr>
                <w:rFonts w:cs="Calibri"/>
                <w:shd w:val="clear" w:color="auto" w:fill="FFFFFF"/>
              </w:rPr>
              <w:t>m at ADA University, Azerbaijan</w:t>
            </w:r>
            <w:r w:rsidR="00700BE4">
              <w:rPr>
                <w:rFonts w:cs="Calibri"/>
                <w:shd w:val="clear" w:color="auto" w:fill="FFFFFF"/>
              </w:rPr>
              <w:t xml:space="preserve"> </w:t>
            </w:r>
            <w:r w:rsidR="00700BE4">
              <w:rPr>
                <w:rFonts w:cs="Calibri"/>
                <w:i/>
                <w:iCs/>
                <w:shd w:val="clear" w:color="auto" w:fill="FFFFFF"/>
              </w:rPr>
              <w:t>(video message)</w:t>
            </w:r>
          </w:p>
          <w:p w14:paraId="4D6E1DA1" w14:textId="41B5AECC" w:rsidR="004706CC" w:rsidRPr="004706CC" w:rsidRDefault="00017052" w:rsidP="00860E62">
            <w:pPr>
              <w:pStyle w:val="ListParagraph"/>
              <w:numPr>
                <w:ilvl w:val="0"/>
                <w:numId w:val="11"/>
              </w:numPr>
              <w:spacing w:after="140" w:line="240" w:lineRule="auto"/>
              <w:ind w:left="360"/>
              <w:contextualSpacing w:val="0"/>
              <w:rPr>
                <w:rFonts w:cs="Calibri"/>
                <w:shd w:val="clear" w:color="auto" w:fill="FFFFFF"/>
              </w:rPr>
            </w:pPr>
            <w:r w:rsidRPr="004706CC">
              <w:rPr>
                <w:rFonts w:cs="Calibri"/>
                <w:b/>
                <w:shd w:val="clear" w:color="auto" w:fill="FFFFFF"/>
              </w:rPr>
              <w:t>Ms</w:t>
            </w:r>
            <w:r w:rsidR="004706CC" w:rsidRPr="004706CC">
              <w:rPr>
                <w:rFonts w:cs="Calibri"/>
                <w:b/>
                <w:shd w:val="clear" w:color="auto" w:fill="FFFFFF"/>
              </w:rPr>
              <w:t>.</w:t>
            </w:r>
            <w:r w:rsidRPr="004706CC">
              <w:rPr>
                <w:rFonts w:cs="Calibri"/>
                <w:b/>
                <w:shd w:val="clear" w:color="auto" w:fill="FFFFFF"/>
              </w:rPr>
              <w:t xml:space="preserve"> </w:t>
            </w:r>
            <w:proofErr w:type="spellStart"/>
            <w:r w:rsidRPr="004706CC">
              <w:rPr>
                <w:rFonts w:cs="Calibri"/>
                <w:b/>
                <w:shd w:val="clear" w:color="auto" w:fill="FFFFFF"/>
              </w:rPr>
              <w:t>Attiya</w:t>
            </w:r>
            <w:proofErr w:type="spellEnd"/>
            <w:r w:rsidRPr="004706CC">
              <w:rPr>
                <w:rFonts w:cs="Calibri"/>
                <w:b/>
                <w:shd w:val="clear" w:color="auto" w:fill="FFFFFF"/>
              </w:rPr>
              <w:t xml:space="preserve"> </w:t>
            </w:r>
            <w:proofErr w:type="spellStart"/>
            <w:r w:rsidRPr="004706CC">
              <w:rPr>
                <w:rFonts w:cs="Calibri"/>
                <w:b/>
                <w:shd w:val="clear" w:color="auto" w:fill="FFFFFF"/>
              </w:rPr>
              <w:t>Waris</w:t>
            </w:r>
            <w:proofErr w:type="spellEnd"/>
            <w:r w:rsidRPr="004706CC">
              <w:rPr>
                <w:rFonts w:cs="Calibri"/>
                <w:shd w:val="clear" w:color="auto" w:fill="FFFFFF"/>
              </w:rPr>
              <w:t xml:space="preserve">, Independent Expert on </w:t>
            </w:r>
            <w:r w:rsidR="00F32D3F" w:rsidRPr="00F32D3F">
              <w:rPr>
                <w:rFonts w:cs="Calibri"/>
                <w:shd w:val="clear" w:color="auto" w:fill="FFFFFF"/>
              </w:rPr>
              <w:t>the effects of foreign debt and other related international financial obligations of States on the full enjoyment of all human rights, particularly economic, social and cultural rights</w:t>
            </w:r>
          </w:p>
          <w:p w14:paraId="0CBA5E24" w14:textId="71FF9CED" w:rsidR="00017052" w:rsidRPr="004706CC" w:rsidRDefault="00017052" w:rsidP="00860E62">
            <w:pPr>
              <w:pStyle w:val="ListParagraph"/>
              <w:numPr>
                <w:ilvl w:val="0"/>
                <w:numId w:val="11"/>
              </w:numPr>
              <w:spacing w:after="140" w:line="240" w:lineRule="auto"/>
              <w:ind w:left="360"/>
              <w:contextualSpacing w:val="0"/>
              <w:rPr>
                <w:rFonts w:cs="Calibri"/>
                <w:shd w:val="clear" w:color="auto" w:fill="FFFFFF"/>
              </w:rPr>
            </w:pPr>
            <w:r w:rsidRPr="004706CC">
              <w:rPr>
                <w:rFonts w:cs="Calibri"/>
                <w:b/>
                <w:shd w:val="clear" w:color="auto" w:fill="FFFFFF"/>
              </w:rPr>
              <w:t>Mr</w:t>
            </w:r>
            <w:r w:rsidR="004706CC" w:rsidRPr="004706CC">
              <w:rPr>
                <w:rFonts w:cs="Calibri"/>
                <w:b/>
                <w:shd w:val="clear" w:color="auto" w:fill="FFFFFF"/>
              </w:rPr>
              <w:t>.</w:t>
            </w:r>
            <w:r w:rsidRPr="004706CC">
              <w:rPr>
                <w:rFonts w:cs="Calibri"/>
                <w:b/>
                <w:shd w:val="clear" w:color="auto" w:fill="FFFFFF"/>
              </w:rPr>
              <w:t xml:space="preserve"> Thomas </w:t>
            </w:r>
            <w:proofErr w:type="spellStart"/>
            <w:r w:rsidRPr="004706CC">
              <w:rPr>
                <w:rFonts w:cs="Calibri"/>
                <w:b/>
                <w:shd w:val="clear" w:color="auto" w:fill="FFFFFF"/>
              </w:rPr>
              <w:t>Cueni</w:t>
            </w:r>
            <w:proofErr w:type="spellEnd"/>
            <w:r w:rsidR="006D42BA">
              <w:rPr>
                <w:rFonts w:cs="Calibri"/>
                <w:shd w:val="clear" w:color="auto" w:fill="FFFFFF"/>
              </w:rPr>
              <w:t>, Director</w:t>
            </w:r>
            <w:r w:rsidR="00F32D3F">
              <w:rPr>
                <w:rFonts w:cs="Calibri"/>
                <w:shd w:val="clear" w:color="auto" w:fill="FFFFFF"/>
              </w:rPr>
              <w:t>-</w:t>
            </w:r>
            <w:r w:rsidR="006D42BA">
              <w:rPr>
                <w:rFonts w:cs="Calibri"/>
                <w:shd w:val="clear" w:color="auto" w:fill="FFFFFF"/>
              </w:rPr>
              <w:t xml:space="preserve">General of the </w:t>
            </w:r>
            <w:r w:rsidRPr="004706CC">
              <w:rPr>
                <w:rFonts w:cs="Calibri"/>
                <w:shd w:val="clear" w:color="auto" w:fill="FFFFFF"/>
              </w:rPr>
              <w:t>International Federation of Pharmaceutical Manufacturers and Associations (IFPMA)</w:t>
            </w:r>
          </w:p>
          <w:p w14:paraId="0391AF6F" w14:textId="7634219C" w:rsidR="006A1F81" w:rsidRPr="004706CC" w:rsidRDefault="00017052" w:rsidP="00860E62">
            <w:pPr>
              <w:pStyle w:val="ListParagraph"/>
              <w:numPr>
                <w:ilvl w:val="0"/>
                <w:numId w:val="11"/>
              </w:numPr>
              <w:spacing w:after="140" w:line="240" w:lineRule="auto"/>
              <w:ind w:left="360"/>
              <w:contextualSpacing w:val="0"/>
              <w:rPr>
                <w:rFonts w:cs="Calibri"/>
                <w:bCs/>
                <w:shd w:val="clear" w:color="auto" w:fill="FFFFFF"/>
              </w:rPr>
            </w:pPr>
            <w:r w:rsidRPr="004706CC">
              <w:rPr>
                <w:rFonts w:cs="Calibri"/>
                <w:b/>
                <w:shd w:val="clear" w:color="auto" w:fill="FFFFFF"/>
              </w:rPr>
              <w:t>Ms</w:t>
            </w:r>
            <w:r w:rsidR="004706CC" w:rsidRPr="004706CC">
              <w:rPr>
                <w:rFonts w:cs="Calibri"/>
                <w:b/>
                <w:shd w:val="clear" w:color="auto" w:fill="FFFFFF"/>
              </w:rPr>
              <w:t>.</w:t>
            </w:r>
            <w:r w:rsidRPr="004706CC">
              <w:rPr>
                <w:rFonts w:cs="Calibri"/>
                <w:b/>
                <w:shd w:val="clear" w:color="auto" w:fill="FFFFFF"/>
              </w:rPr>
              <w:t xml:space="preserve"> Gita Sen</w:t>
            </w:r>
            <w:r w:rsidRPr="004706CC">
              <w:rPr>
                <w:rFonts w:cs="Calibri"/>
                <w:shd w:val="clear" w:color="auto" w:fill="FFFFFF"/>
              </w:rPr>
              <w:t xml:space="preserve">, General Coordinator of Development Alternatives with Women for a New Era (DAWN) </w:t>
            </w:r>
            <w:r w:rsidR="002621B9" w:rsidRPr="004706CC">
              <w:rPr>
                <w:rFonts w:ascii="Calibri" w:hAnsi="Calibri" w:cs="Calibri"/>
                <w:i/>
                <w:iCs/>
                <w:color w:val="000000"/>
              </w:rPr>
              <w:t>(video message)</w:t>
            </w:r>
          </w:p>
        </w:tc>
      </w:tr>
      <w:tr w:rsidR="003E08D8" w:rsidRPr="006827EB" w14:paraId="1EA63077" w14:textId="77777777" w:rsidTr="00323084">
        <w:tc>
          <w:tcPr>
            <w:tcW w:w="1844" w:type="dxa"/>
          </w:tcPr>
          <w:p w14:paraId="39A84D6F" w14:textId="77777777" w:rsidR="003E08D8" w:rsidRPr="006827EB" w:rsidRDefault="00B111CF" w:rsidP="00860E62">
            <w:pPr>
              <w:spacing w:after="0" w:line="240" w:lineRule="auto"/>
              <w:rPr>
                <w:rFonts w:cstheme="minorHAnsi"/>
                <w:b/>
              </w:rPr>
            </w:pPr>
            <w:r w:rsidRPr="006827EB">
              <w:rPr>
                <w:rFonts w:cstheme="minorHAnsi"/>
                <w:b/>
              </w:rPr>
              <w:t>Outcome</w:t>
            </w:r>
            <w:r w:rsidR="00B00476" w:rsidRPr="006827EB">
              <w:rPr>
                <w:rFonts w:cstheme="minorHAnsi"/>
                <w:b/>
              </w:rPr>
              <w:t>s</w:t>
            </w:r>
            <w:r w:rsidRPr="006827EB">
              <w:rPr>
                <w:rFonts w:cstheme="minorHAnsi"/>
                <w:b/>
              </w:rPr>
              <w:t>:</w:t>
            </w:r>
          </w:p>
        </w:tc>
        <w:tc>
          <w:tcPr>
            <w:tcW w:w="8363" w:type="dxa"/>
          </w:tcPr>
          <w:p w14:paraId="51A0BE02" w14:textId="29A7C74D" w:rsidR="003D4D06" w:rsidRPr="001F43D1" w:rsidRDefault="00B111CF" w:rsidP="00860E62">
            <w:pPr>
              <w:spacing w:after="60" w:line="240" w:lineRule="auto"/>
              <w:jc w:val="both"/>
              <w:rPr>
                <w:rFonts w:cstheme="minorHAnsi"/>
              </w:rPr>
            </w:pPr>
            <w:r w:rsidRPr="001F43D1">
              <w:rPr>
                <w:rFonts w:cstheme="minorHAnsi"/>
              </w:rPr>
              <w:t>The</w:t>
            </w:r>
            <w:r w:rsidR="001205D5">
              <w:rPr>
                <w:rFonts w:cstheme="minorHAnsi"/>
              </w:rPr>
              <w:t xml:space="preserve"> anticipated outcome</w:t>
            </w:r>
            <w:r w:rsidRPr="001F43D1">
              <w:rPr>
                <w:rFonts w:cstheme="minorHAnsi"/>
              </w:rPr>
              <w:t xml:space="preserve"> of this meeting</w:t>
            </w:r>
            <w:r w:rsidR="00C7096B" w:rsidRPr="001F43D1">
              <w:rPr>
                <w:rFonts w:cstheme="minorHAnsi"/>
              </w:rPr>
              <w:t xml:space="preserve"> </w:t>
            </w:r>
            <w:r w:rsidR="001F43D1">
              <w:rPr>
                <w:rFonts w:cstheme="minorHAnsi"/>
              </w:rPr>
              <w:t>include</w:t>
            </w:r>
            <w:r w:rsidR="001205D5">
              <w:rPr>
                <w:rFonts w:cstheme="minorHAnsi"/>
              </w:rPr>
              <w:t>s the</w:t>
            </w:r>
            <w:r w:rsidR="001F43D1">
              <w:rPr>
                <w:rFonts w:cstheme="minorHAnsi"/>
              </w:rPr>
              <w:t xml:space="preserve"> </w:t>
            </w:r>
            <w:r w:rsidR="001F43D1" w:rsidRPr="001F43D1">
              <w:rPr>
                <w:rFonts w:cstheme="minorHAnsi"/>
              </w:rPr>
              <w:t xml:space="preserve">identification of opportunities for international cooperation with respect to global vaccine equity </w:t>
            </w:r>
            <w:r w:rsidR="001F43D1">
              <w:rPr>
                <w:rFonts w:cstheme="minorHAnsi"/>
              </w:rPr>
              <w:t xml:space="preserve">and </w:t>
            </w:r>
            <w:r w:rsidR="001F43D1" w:rsidRPr="001F43D1">
              <w:rPr>
                <w:rFonts w:cstheme="minorHAnsi"/>
              </w:rPr>
              <w:t>towards integrating human rights-based approaches into health emergency preparedness, response and recovery efforts</w:t>
            </w:r>
            <w:r w:rsidR="001F43D1">
              <w:rPr>
                <w:rFonts w:cstheme="minorHAnsi"/>
              </w:rPr>
              <w:t>.</w:t>
            </w:r>
          </w:p>
        </w:tc>
      </w:tr>
      <w:tr w:rsidR="003E08D8" w:rsidRPr="006827EB" w14:paraId="4D38C744" w14:textId="77777777" w:rsidTr="00323084">
        <w:tc>
          <w:tcPr>
            <w:tcW w:w="1844" w:type="dxa"/>
          </w:tcPr>
          <w:p w14:paraId="689E019F" w14:textId="77777777" w:rsidR="003E08D8" w:rsidRPr="006827EB" w:rsidRDefault="00B111CF" w:rsidP="00860E62">
            <w:pPr>
              <w:spacing w:after="0" w:line="240" w:lineRule="auto"/>
              <w:rPr>
                <w:rFonts w:cstheme="minorHAnsi"/>
                <w:b/>
              </w:rPr>
            </w:pPr>
            <w:r w:rsidRPr="006827EB">
              <w:rPr>
                <w:rFonts w:cstheme="minorHAnsi"/>
                <w:b/>
              </w:rPr>
              <w:t>Mandate:</w:t>
            </w:r>
          </w:p>
        </w:tc>
        <w:tc>
          <w:tcPr>
            <w:tcW w:w="8363" w:type="dxa"/>
          </w:tcPr>
          <w:p w14:paraId="7540ACF9" w14:textId="6AF7C2C5" w:rsidR="003E08D8" w:rsidRPr="006827EB" w:rsidRDefault="00B111CF" w:rsidP="00860E62">
            <w:pPr>
              <w:autoSpaceDE w:val="0"/>
              <w:autoSpaceDN w:val="0"/>
              <w:adjustRightInd w:val="0"/>
              <w:spacing w:after="120" w:line="240" w:lineRule="auto"/>
              <w:jc w:val="both"/>
              <w:rPr>
                <w:rFonts w:cstheme="minorHAnsi"/>
                <w:color w:val="000000"/>
              </w:rPr>
            </w:pPr>
            <w:r w:rsidRPr="006827EB">
              <w:rPr>
                <w:rFonts w:cstheme="minorHAnsi"/>
                <w:color w:val="000000"/>
              </w:rPr>
              <w:t xml:space="preserve">In its </w:t>
            </w:r>
            <w:hyperlink r:id="rId13" w:history="1">
              <w:r w:rsidR="006D5605" w:rsidRPr="001E5F95">
                <w:rPr>
                  <w:rStyle w:val="Hyperlink"/>
                  <w:rFonts w:cstheme="minorHAnsi"/>
                  <w:u w:val="none"/>
                </w:rPr>
                <w:t>resolution 46</w:t>
              </w:r>
              <w:r w:rsidR="007873F7" w:rsidRPr="001E5F95">
                <w:rPr>
                  <w:rStyle w:val="Hyperlink"/>
                  <w:rFonts w:cstheme="minorHAnsi"/>
                  <w:u w:val="none"/>
                </w:rPr>
                <w:t>/14</w:t>
              </w:r>
            </w:hyperlink>
            <w:r w:rsidR="006D5605">
              <w:rPr>
                <w:rFonts w:cstheme="minorHAnsi"/>
                <w:color w:val="000000"/>
              </w:rPr>
              <w:t xml:space="preserve">, </w:t>
            </w:r>
            <w:r w:rsidR="006D5605" w:rsidRPr="006D5605">
              <w:rPr>
                <w:rFonts w:cstheme="minorHAnsi"/>
                <w:color w:val="000000"/>
              </w:rPr>
              <w:t>the Human Rights Council decided to convene at its forty-</w:t>
            </w:r>
            <w:r w:rsidR="006D5605">
              <w:rPr>
                <w:rFonts w:cstheme="minorHAnsi"/>
                <w:color w:val="000000"/>
              </w:rPr>
              <w:t>ninth</w:t>
            </w:r>
            <w:r w:rsidR="006D5605" w:rsidRPr="006D5605">
              <w:rPr>
                <w:rFonts w:cstheme="minorHAnsi"/>
                <w:color w:val="000000"/>
              </w:rPr>
              <w:t xml:space="preserve"> session a half-day panel discussion</w:t>
            </w:r>
            <w:r w:rsidR="006D5605">
              <w:rPr>
                <w:rFonts w:cstheme="minorHAnsi"/>
                <w:color w:val="000000"/>
              </w:rPr>
              <w:t xml:space="preserve"> on </w:t>
            </w:r>
            <w:r w:rsidR="006D5605" w:rsidRPr="006D5605">
              <w:rPr>
                <w:rFonts w:cstheme="minorHAnsi"/>
                <w:color w:val="000000"/>
              </w:rPr>
              <w:t>the human rights implications of the lack of affordable, timely, equitable and universal access and distribution of COVID-19 vaccines and the deepening inequalities between States, including the related vulnerabilities and challenges and the impact on the right of everyone to the enjoyment of the highest attainable standard of physical and mental health</w:t>
            </w:r>
            <w:r w:rsidR="00D23ED8" w:rsidRPr="006827EB">
              <w:rPr>
                <w:rFonts w:cstheme="minorHAnsi"/>
                <w:color w:val="000000"/>
              </w:rPr>
              <w:t>.</w:t>
            </w:r>
          </w:p>
        </w:tc>
      </w:tr>
      <w:tr w:rsidR="003E08D8" w:rsidRPr="006827EB" w14:paraId="6DBB214E" w14:textId="77777777" w:rsidTr="00323084">
        <w:tc>
          <w:tcPr>
            <w:tcW w:w="1844" w:type="dxa"/>
          </w:tcPr>
          <w:p w14:paraId="16414A75" w14:textId="77777777" w:rsidR="003E08D8" w:rsidRPr="006827EB" w:rsidRDefault="00B111CF" w:rsidP="00860E62">
            <w:pPr>
              <w:spacing w:after="0" w:line="240" w:lineRule="auto"/>
              <w:rPr>
                <w:rFonts w:cstheme="minorHAnsi"/>
              </w:rPr>
            </w:pPr>
            <w:r w:rsidRPr="006827EB">
              <w:rPr>
                <w:rFonts w:cstheme="minorHAnsi"/>
                <w:b/>
              </w:rPr>
              <w:t>Format:</w:t>
            </w:r>
          </w:p>
        </w:tc>
        <w:tc>
          <w:tcPr>
            <w:tcW w:w="8363" w:type="dxa"/>
          </w:tcPr>
          <w:p w14:paraId="61D21A4E" w14:textId="77777777" w:rsidR="0003722A" w:rsidRPr="006D5605" w:rsidRDefault="00B111CF" w:rsidP="00860E62">
            <w:pPr>
              <w:spacing w:after="120" w:line="240" w:lineRule="auto"/>
              <w:jc w:val="both"/>
              <w:rPr>
                <w:rFonts w:cstheme="minorHAnsi"/>
                <w:color w:val="000000"/>
              </w:rPr>
            </w:pPr>
            <w:r w:rsidRPr="006D5605">
              <w:rPr>
                <w:rFonts w:cstheme="minorHAnsi"/>
                <w:color w:val="000000"/>
              </w:rPr>
              <w:t xml:space="preserve">The </w:t>
            </w:r>
            <w:r w:rsidR="00761DD7" w:rsidRPr="006D5605">
              <w:rPr>
                <w:rFonts w:cstheme="minorHAnsi"/>
                <w:color w:val="000000"/>
              </w:rPr>
              <w:t xml:space="preserve">panel discussion </w:t>
            </w:r>
            <w:r w:rsidRPr="006D5605">
              <w:rPr>
                <w:rFonts w:cstheme="minorHAnsi"/>
                <w:color w:val="000000"/>
              </w:rPr>
              <w:t xml:space="preserve">will </w:t>
            </w:r>
            <w:r w:rsidR="00126A5C" w:rsidRPr="006D5605">
              <w:rPr>
                <w:rFonts w:cstheme="minorHAnsi"/>
                <w:color w:val="000000"/>
              </w:rPr>
              <w:t xml:space="preserve">be limited to </w:t>
            </w:r>
            <w:r w:rsidR="0089264F" w:rsidRPr="006D5605">
              <w:rPr>
                <w:rFonts w:cstheme="minorHAnsi"/>
                <w:color w:val="000000"/>
              </w:rPr>
              <w:t>two</w:t>
            </w:r>
            <w:r w:rsidRPr="006D5605">
              <w:rPr>
                <w:rFonts w:cstheme="minorHAnsi"/>
                <w:color w:val="000000"/>
              </w:rPr>
              <w:t xml:space="preserve"> hours.</w:t>
            </w:r>
            <w:r w:rsidR="004D686A" w:rsidRPr="006D5605">
              <w:rPr>
                <w:rFonts w:cstheme="minorHAnsi"/>
                <w:color w:val="000000"/>
              </w:rPr>
              <w:t xml:space="preserve"> </w:t>
            </w:r>
            <w:r w:rsidRPr="006D5605">
              <w:rPr>
                <w:rFonts w:cstheme="minorHAnsi"/>
                <w:color w:val="000000"/>
              </w:rPr>
              <w:t>The opening statement</w:t>
            </w:r>
            <w:r w:rsidR="00523967" w:rsidRPr="006D5605">
              <w:rPr>
                <w:rFonts w:cstheme="minorHAnsi"/>
                <w:color w:val="000000"/>
              </w:rPr>
              <w:t xml:space="preserve"> </w:t>
            </w:r>
            <w:r w:rsidRPr="006D5605">
              <w:rPr>
                <w:rFonts w:cstheme="minorHAnsi"/>
                <w:color w:val="000000"/>
              </w:rPr>
              <w:t xml:space="preserve">and initial presentations by the </w:t>
            </w:r>
            <w:r w:rsidR="003662E9" w:rsidRPr="006D5605">
              <w:rPr>
                <w:rFonts w:cstheme="minorHAnsi"/>
                <w:color w:val="000000"/>
              </w:rPr>
              <w:t>panellists</w:t>
            </w:r>
            <w:r w:rsidRPr="006D5605">
              <w:rPr>
                <w:rFonts w:cstheme="minorHAnsi"/>
                <w:color w:val="000000"/>
              </w:rPr>
              <w:t xml:space="preserve"> will be followed by</w:t>
            </w:r>
            <w:r w:rsidR="00DC3062" w:rsidRPr="006D5605">
              <w:rPr>
                <w:rFonts w:cstheme="minorHAnsi"/>
              </w:rPr>
              <w:t xml:space="preserve"> a</w:t>
            </w:r>
            <w:r w:rsidR="007673E5" w:rsidRPr="006D5605">
              <w:rPr>
                <w:rFonts w:cstheme="minorHAnsi"/>
              </w:rPr>
              <w:t xml:space="preserve"> two-part</w:t>
            </w:r>
            <w:r w:rsidR="00DC3062" w:rsidRPr="006D5605">
              <w:rPr>
                <w:rFonts w:cstheme="minorHAnsi"/>
              </w:rPr>
              <w:t xml:space="preserve"> interactive discussion</w:t>
            </w:r>
            <w:r w:rsidR="007673E5" w:rsidRPr="006D5605">
              <w:rPr>
                <w:rFonts w:cstheme="minorHAnsi"/>
              </w:rPr>
              <w:t xml:space="preserve"> and conclusions from the panellists.</w:t>
            </w:r>
            <w:r w:rsidR="00DC3062" w:rsidRPr="006D5605">
              <w:rPr>
                <w:rFonts w:cstheme="minorHAnsi"/>
              </w:rPr>
              <w:t xml:space="preserve"> A maximum of </w:t>
            </w:r>
            <w:r w:rsidR="00761DD7" w:rsidRPr="006D5605">
              <w:rPr>
                <w:rFonts w:cstheme="minorHAnsi"/>
              </w:rPr>
              <w:t>one</w:t>
            </w:r>
            <w:r w:rsidR="00DC3062" w:rsidRPr="006D5605">
              <w:rPr>
                <w:rFonts w:cstheme="minorHAnsi"/>
              </w:rPr>
              <w:t xml:space="preserve"> hour will be set aside for the </w:t>
            </w:r>
            <w:r w:rsidR="007673E5" w:rsidRPr="006D5605">
              <w:rPr>
                <w:rFonts w:cstheme="minorHAnsi"/>
              </w:rPr>
              <w:t xml:space="preserve">podium, which will cover the </w:t>
            </w:r>
            <w:r w:rsidR="00DC3062" w:rsidRPr="006D5605">
              <w:rPr>
                <w:rFonts w:cstheme="minorHAnsi"/>
              </w:rPr>
              <w:t>opening statement</w:t>
            </w:r>
            <w:r w:rsidR="007673E5" w:rsidRPr="006D5605">
              <w:rPr>
                <w:rFonts w:cstheme="minorHAnsi"/>
              </w:rPr>
              <w:t>,</w:t>
            </w:r>
            <w:r w:rsidR="00DC3062" w:rsidRPr="006D5605">
              <w:rPr>
                <w:rFonts w:cstheme="minorHAnsi"/>
              </w:rPr>
              <w:t xml:space="preserve"> </w:t>
            </w:r>
            <w:r w:rsidR="003662E9" w:rsidRPr="006D5605">
              <w:rPr>
                <w:rFonts w:cstheme="minorHAnsi"/>
              </w:rPr>
              <w:t>panellists’</w:t>
            </w:r>
            <w:r w:rsidR="00674F16" w:rsidRPr="006D5605">
              <w:rPr>
                <w:rFonts w:cstheme="minorHAnsi"/>
              </w:rPr>
              <w:t xml:space="preserve"> </w:t>
            </w:r>
            <w:r w:rsidR="00DC3062" w:rsidRPr="006D5605">
              <w:rPr>
                <w:rFonts w:cstheme="minorHAnsi"/>
              </w:rPr>
              <w:t>presentations</w:t>
            </w:r>
            <w:r w:rsidR="007673E5" w:rsidRPr="006D5605">
              <w:rPr>
                <w:rFonts w:cstheme="minorHAnsi"/>
              </w:rPr>
              <w:t xml:space="preserve"> and</w:t>
            </w:r>
            <w:r w:rsidR="00DC3062" w:rsidRPr="006D5605">
              <w:rPr>
                <w:rFonts w:cstheme="minorHAnsi"/>
              </w:rPr>
              <w:t xml:space="preserve"> their responses to questions and </w:t>
            </w:r>
            <w:r w:rsidR="00761DD7" w:rsidRPr="006D5605">
              <w:rPr>
                <w:rFonts w:cstheme="minorHAnsi"/>
              </w:rPr>
              <w:t xml:space="preserve">their </w:t>
            </w:r>
            <w:r w:rsidR="00DC3062" w:rsidRPr="006D5605">
              <w:rPr>
                <w:rFonts w:cstheme="minorHAnsi"/>
              </w:rPr>
              <w:t xml:space="preserve">concluding remarks. The remaining hour will be reserved for two </w:t>
            </w:r>
            <w:r w:rsidR="00DC3062" w:rsidRPr="006D5605">
              <w:rPr>
                <w:rFonts w:cstheme="minorHAnsi"/>
              </w:rPr>
              <w:lastRenderedPageBreak/>
              <w:t xml:space="preserve">segments of interventions from the floor, </w:t>
            </w:r>
            <w:r w:rsidR="007673E5" w:rsidRPr="006D5605">
              <w:rPr>
                <w:rFonts w:cstheme="minorHAnsi"/>
              </w:rPr>
              <w:t>with each segment consisting of interventions from 12</w:t>
            </w:r>
            <w:r w:rsidR="00DC3062" w:rsidRPr="006D5605">
              <w:rPr>
                <w:rFonts w:cstheme="minorHAnsi"/>
              </w:rPr>
              <w:t xml:space="preserve"> States and observers, </w:t>
            </w:r>
            <w:r w:rsidR="007673E5" w:rsidRPr="006D5605">
              <w:rPr>
                <w:rFonts w:cstheme="minorHAnsi"/>
              </w:rPr>
              <w:t xml:space="preserve">1 </w:t>
            </w:r>
            <w:r w:rsidR="00DC3062" w:rsidRPr="006D5605">
              <w:rPr>
                <w:rFonts w:cstheme="minorHAnsi"/>
              </w:rPr>
              <w:t xml:space="preserve">national human rights institution and </w:t>
            </w:r>
            <w:r w:rsidR="007673E5" w:rsidRPr="006D5605">
              <w:rPr>
                <w:rFonts w:cstheme="minorHAnsi"/>
              </w:rPr>
              <w:t xml:space="preserve">2 </w:t>
            </w:r>
            <w:r w:rsidR="00DC3062" w:rsidRPr="006D5605">
              <w:rPr>
                <w:rFonts w:cstheme="minorHAnsi"/>
              </w:rPr>
              <w:t>non-governmental organizations</w:t>
            </w:r>
            <w:r w:rsidRPr="006D5605">
              <w:rPr>
                <w:rFonts w:cstheme="minorHAnsi"/>
                <w:color w:val="000000"/>
              </w:rPr>
              <w:t xml:space="preserve">. </w:t>
            </w:r>
          </w:p>
          <w:p w14:paraId="54481E31" w14:textId="1F635C07" w:rsidR="0015312B" w:rsidRPr="006D5605" w:rsidRDefault="00B111CF" w:rsidP="00860E62">
            <w:pPr>
              <w:spacing w:after="120" w:line="240" w:lineRule="auto"/>
              <w:jc w:val="both"/>
              <w:rPr>
                <w:rFonts w:cstheme="minorHAnsi"/>
              </w:rPr>
            </w:pPr>
            <w:r w:rsidRPr="006D5605">
              <w:rPr>
                <w:rFonts w:cstheme="minorHAnsi"/>
                <w:color w:val="000000"/>
              </w:rPr>
              <w:t xml:space="preserve">The list of speakers for the </w:t>
            </w:r>
            <w:r w:rsidR="00C11A85">
              <w:rPr>
                <w:rFonts w:cstheme="minorHAnsi"/>
                <w:color w:val="000000"/>
              </w:rPr>
              <w:t>panel discussion</w:t>
            </w:r>
            <w:r w:rsidR="00C11A85" w:rsidRPr="006D5605">
              <w:rPr>
                <w:rFonts w:cstheme="minorHAnsi"/>
                <w:color w:val="000000"/>
              </w:rPr>
              <w:t xml:space="preserve"> </w:t>
            </w:r>
            <w:r w:rsidRPr="006D5605">
              <w:rPr>
                <w:rFonts w:cstheme="minorHAnsi"/>
                <w:color w:val="000000"/>
              </w:rPr>
              <w:t>will be established through the online inscription system and, as per</w:t>
            </w:r>
            <w:r w:rsidR="00CF3FDB" w:rsidRPr="006D5605">
              <w:rPr>
                <w:rFonts w:cstheme="minorHAnsi"/>
                <w:color w:val="000000"/>
              </w:rPr>
              <w:t xml:space="preserve"> usual</w:t>
            </w:r>
            <w:r w:rsidRPr="006D5605">
              <w:rPr>
                <w:rFonts w:cstheme="minorHAnsi"/>
                <w:color w:val="000000"/>
              </w:rPr>
              <w:t xml:space="preserve"> practice, statements by high-level dignitaries and groups of States will be moved to the beginning of the list.</w:t>
            </w:r>
            <w:r w:rsidR="00DC3062" w:rsidRPr="006D5605">
              <w:rPr>
                <w:rFonts w:cstheme="minorHAnsi"/>
                <w:color w:val="000000"/>
              </w:rPr>
              <w:t xml:space="preserve"> </w:t>
            </w:r>
            <w:r w:rsidR="00DC3062" w:rsidRPr="006D5605">
              <w:rPr>
                <w:rFonts w:cstheme="minorHAnsi"/>
              </w:rPr>
              <w:t>Each speaker will have two minutes to raise issues</w:t>
            </w:r>
            <w:r w:rsidR="0015312B" w:rsidRPr="006D5605">
              <w:rPr>
                <w:rFonts w:cstheme="minorHAnsi"/>
              </w:rPr>
              <w:t>, pose</w:t>
            </w:r>
            <w:r w:rsidR="00DC3062" w:rsidRPr="006D5605">
              <w:rPr>
                <w:rFonts w:cstheme="minorHAnsi"/>
              </w:rPr>
              <w:t xml:space="preserve"> questions</w:t>
            </w:r>
            <w:r w:rsidR="0015312B" w:rsidRPr="006D5605">
              <w:rPr>
                <w:rFonts w:cstheme="minorHAnsi"/>
              </w:rPr>
              <w:t xml:space="preserve"> and </w:t>
            </w:r>
            <w:r w:rsidR="0015312B" w:rsidRPr="006D5605">
              <w:rPr>
                <w:rFonts w:cstheme="minorHAnsi"/>
                <w:color w:val="000000"/>
              </w:rPr>
              <w:t>share information</w:t>
            </w:r>
            <w:r w:rsidR="00650A65" w:rsidRPr="006D5605">
              <w:rPr>
                <w:rFonts w:cstheme="minorHAnsi"/>
                <w:color w:val="000000"/>
              </w:rPr>
              <w:t xml:space="preserve"> and experience</w:t>
            </w:r>
            <w:r w:rsidR="00033557" w:rsidRPr="006D5605">
              <w:rPr>
                <w:rFonts w:cstheme="minorHAnsi"/>
                <w:color w:val="000000"/>
              </w:rPr>
              <w:t>.</w:t>
            </w:r>
            <w:r w:rsidR="00DC3062" w:rsidRPr="006D5605">
              <w:rPr>
                <w:rFonts w:cstheme="minorHAnsi"/>
              </w:rPr>
              <w:t xml:space="preserve"> Delegates who have not been able to take the floor due to time constraints will be able to upload their statements on the online system to be posted on the HRC Extranet</w:t>
            </w:r>
            <w:r w:rsidR="00685820" w:rsidRPr="006D5605">
              <w:rPr>
                <w:rFonts w:cstheme="minorHAnsi"/>
              </w:rPr>
              <w:t>.</w:t>
            </w:r>
            <w:r w:rsidR="0089264F" w:rsidRPr="006D5605">
              <w:rPr>
                <w:rFonts w:cstheme="minorHAnsi"/>
              </w:rPr>
              <w:t xml:space="preserve"> </w:t>
            </w:r>
          </w:p>
        </w:tc>
      </w:tr>
      <w:tr w:rsidR="003B1320" w:rsidRPr="006827EB" w14:paraId="0D394F0B" w14:textId="77777777" w:rsidTr="00323084">
        <w:tc>
          <w:tcPr>
            <w:tcW w:w="1844" w:type="dxa"/>
          </w:tcPr>
          <w:p w14:paraId="3EF98F91" w14:textId="77777777" w:rsidR="003B1320" w:rsidRPr="008958D3" w:rsidRDefault="003B1320" w:rsidP="00860E62">
            <w:pPr>
              <w:spacing w:after="0" w:line="240" w:lineRule="auto"/>
              <w:rPr>
                <w:rFonts w:cstheme="minorHAnsi"/>
                <w:b/>
              </w:rPr>
            </w:pPr>
            <w:r w:rsidRPr="008958D3">
              <w:rPr>
                <w:rFonts w:eastAsia="Times New Roman" w:cstheme="minorHAnsi"/>
                <w:b/>
              </w:rPr>
              <w:lastRenderedPageBreak/>
              <w:t>Accessibility:</w:t>
            </w:r>
          </w:p>
        </w:tc>
        <w:tc>
          <w:tcPr>
            <w:tcW w:w="8363" w:type="dxa"/>
          </w:tcPr>
          <w:p w14:paraId="0B53EF05" w14:textId="41CE3370" w:rsidR="009063D9" w:rsidRPr="006D5605" w:rsidRDefault="009063D9" w:rsidP="00860E62">
            <w:pPr>
              <w:spacing w:after="0" w:line="240" w:lineRule="auto"/>
              <w:jc w:val="both"/>
            </w:pPr>
            <w:proofErr w:type="gramStart"/>
            <w:r w:rsidRPr="006D5605">
              <w:t>In an effort to</w:t>
            </w:r>
            <w:proofErr w:type="gramEnd"/>
            <w:r w:rsidRPr="006D5605">
              <w:t xml:space="preserve"> render the Human Rights Council more accessible to persons with disabilities and to promote their full participation in the work of the Council on an equal basis with others, the panel will be webcast and made accessible. International sign interpretation and real-time captioning in English will be provided. During the event itself, participants can access live English captioning </w:t>
            </w:r>
            <w:r w:rsidRPr="006D5605">
              <w:rPr>
                <w:rFonts w:eastAsia="Calibri"/>
              </w:rPr>
              <w:t xml:space="preserve">on the </w:t>
            </w:r>
            <w:proofErr w:type="spellStart"/>
            <w:r w:rsidRPr="006D5605">
              <w:rPr>
                <w:rFonts w:eastAsia="Calibri"/>
              </w:rPr>
              <w:t>StreamText</w:t>
            </w:r>
            <w:proofErr w:type="spellEnd"/>
            <w:r w:rsidRPr="006D5605">
              <w:rPr>
                <w:rFonts w:eastAsia="Calibri"/>
              </w:rPr>
              <w:t xml:space="preserve"> web page (</w:t>
            </w:r>
            <w:hyperlink r:id="rId14" w:history="1">
              <w:r w:rsidRPr="006D5605">
                <w:rPr>
                  <w:rFonts w:eastAsia="Calibri"/>
                  <w:color w:val="0000FF"/>
                </w:rPr>
                <w:t>https://www.streamtext.net/player?event=CFI-UNOG</w:t>
              </w:r>
            </w:hyperlink>
            <w:r w:rsidRPr="006D5605">
              <w:rPr>
                <w:rFonts w:eastAsia="Calibri"/>
                <w:color w:val="000000" w:themeColor="text1"/>
              </w:rPr>
              <w:t>)</w:t>
            </w:r>
            <w:r w:rsidRPr="006D5605">
              <w:rPr>
                <w:rFonts w:eastAsia="Calibri"/>
              </w:rPr>
              <w:t>.</w:t>
            </w:r>
            <w:r w:rsidRPr="006D5605">
              <w:t xml:space="preserve"> </w:t>
            </w:r>
            <w:r w:rsidR="00C11A85" w:rsidRPr="00DA7E4F">
              <w:t xml:space="preserve">Hearing loops are available for collection from the Secretariat desk. </w:t>
            </w:r>
            <w:r w:rsidRPr="006D5605">
              <w:rPr>
                <w:color w:val="000000"/>
                <w:lang w:val="en-US"/>
              </w:rPr>
              <w:t xml:space="preserve">Hearing loops are available for collection from the Secretariat desk. Oral statements may be embossed in Braille from any of the six official languages of the United Nations, upon request and following the procedure described in </w:t>
            </w:r>
            <w:proofErr w:type="gramStart"/>
            <w:r w:rsidRPr="006D5605">
              <w:rPr>
                <w:i/>
                <w:color w:val="000000"/>
              </w:rPr>
              <w:t>The</w:t>
            </w:r>
            <w:proofErr w:type="gramEnd"/>
            <w:r w:rsidRPr="006D5605">
              <w:rPr>
                <w:i/>
                <w:color w:val="000000"/>
              </w:rPr>
              <w:t xml:space="preserve"> accessibility guide to the Human Rights Council for persons with disabilities</w:t>
            </w:r>
            <w:r w:rsidRPr="006D5605">
              <w:t xml:space="preserve"> (available on</w:t>
            </w:r>
          </w:p>
          <w:p w14:paraId="68688814" w14:textId="0BABED17" w:rsidR="00C11A85" w:rsidRPr="006D5605" w:rsidRDefault="0058426C" w:rsidP="00860E62">
            <w:pPr>
              <w:spacing w:after="120" w:line="240" w:lineRule="auto"/>
              <w:jc w:val="both"/>
              <w:rPr>
                <w:rFonts w:cstheme="minorHAnsi"/>
                <w:bCs/>
                <w:color w:val="000000" w:themeColor="text1"/>
              </w:rPr>
            </w:pPr>
            <w:hyperlink r:id="rId15" w:history="1">
              <w:r w:rsidR="009063D9" w:rsidRPr="006D5605">
                <w:rPr>
                  <w:rStyle w:val="Hyperlink"/>
                  <w:color w:val="0000FF"/>
                  <w:u w:val="none"/>
                </w:rPr>
                <w:t>https://www.ohchr.org/EN/HRBodies/HRC/Pages/Accessibility.aspx</w:t>
              </w:r>
            </w:hyperlink>
            <w:r w:rsidR="009063D9" w:rsidRPr="006D5605">
              <w:t>).</w:t>
            </w:r>
          </w:p>
        </w:tc>
      </w:tr>
      <w:tr w:rsidR="003B1320" w:rsidRPr="006827EB" w14:paraId="12424B0E" w14:textId="77777777" w:rsidTr="00323084">
        <w:tc>
          <w:tcPr>
            <w:tcW w:w="1844" w:type="dxa"/>
          </w:tcPr>
          <w:p w14:paraId="6A9A226C" w14:textId="77777777" w:rsidR="003B1320" w:rsidRPr="008958D3" w:rsidRDefault="003B1320" w:rsidP="00860E62">
            <w:pPr>
              <w:spacing w:after="0" w:line="240" w:lineRule="auto"/>
              <w:rPr>
                <w:rFonts w:cstheme="minorHAnsi"/>
                <w:b/>
              </w:rPr>
            </w:pPr>
            <w:r w:rsidRPr="008958D3">
              <w:rPr>
                <w:rFonts w:cstheme="minorHAnsi"/>
                <w:b/>
              </w:rPr>
              <w:t>Background:</w:t>
            </w:r>
          </w:p>
        </w:tc>
        <w:tc>
          <w:tcPr>
            <w:tcW w:w="8363" w:type="dxa"/>
          </w:tcPr>
          <w:p w14:paraId="5E49585D" w14:textId="299F1CC2" w:rsidR="00516042" w:rsidRDefault="003C4581" w:rsidP="00860E62">
            <w:pPr>
              <w:pStyle w:val="Default"/>
              <w:spacing w:after="120"/>
              <w:jc w:val="both"/>
              <w:rPr>
                <w:rFonts w:asciiTheme="minorHAnsi" w:hAnsiTheme="minorHAnsi" w:cstheme="minorHAnsi"/>
                <w:sz w:val="22"/>
                <w:szCs w:val="22"/>
                <w:lang w:eastAsia="zh-CN"/>
              </w:rPr>
            </w:pPr>
            <w:r w:rsidRPr="003C4581">
              <w:rPr>
                <w:rFonts w:asciiTheme="minorHAnsi" w:hAnsiTheme="minorHAnsi" w:cstheme="minorHAnsi"/>
                <w:sz w:val="22"/>
                <w:szCs w:val="22"/>
                <w:lang w:eastAsia="zh-CN"/>
              </w:rPr>
              <w:t xml:space="preserve">The failure to ensure equitable, affordable, fair, safe, timely, and universal access to COVID-19 vaccines directly affects the right to life and the right to the highest attainable standard of health of millions of people. </w:t>
            </w:r>
            <w:r w:rsidR="00E07974" w:rsidRPr="00E07974">
              <w:rPr>
                <w:rFonts w:asciiTheme="minorHAnsi" w:hAnsiTheme="minorHAnsi" w:cstheme="minorHAnsi"/>
                <w:sz w:val="22"/>
                <w:szCs w:val="22"/>
                <w:lang w:eastAsia="zh-CN"/>
              </w:rPr>
              <w:t>The consequences on the enjoyment of economic, social and cultural rights of vaccine delays are</w:t>
            </w:r>
            <w:r w:rsidR="00D95410">
              <w:rPr>
                <w:rFonts w:asciiTheme="minorHAnsi" w:hAnsiTheme="minorHAnsi" w:cstheme="minorHAnsi"/>
                <w:sz w:val="22"/>
                <w:szCs w:val="22"/>
                <w:lang w:eastAsia="zh-CN"/>
              </w:rPr>
              <w:t xml:space="preserve"> equally</w:t>
            </w:r>
            <w:r w:rsidR="00E07974" w:rsidRPr="00E07974">
              <w:rPr>
                <w:rFonts w:asciiTheme="minorHAnsi" w:hAnsiTheme="minorHAnsi" w:cstheme="minorHAnsi"/>
                <w:sz w:val="22"/>
                <w:szCs w:val="22"/>
                <w:lang w:eastAsia="zh-CN"/>
              </w:rPr>
              <w:t xml:space="preserve"> profound. </w:t>
            </w:r>
            <w:r w:rsidR="00516042" w:rsidRPr="003A52B6">
              <w:rPr>
                <w:rFonts w:asciiTheme="minorHAnsi" w:hAnsiTheme="minorHAnsi" w:cstheme="minorHAnsi"/>
                <w:sz w:val="22"/>
                <w:szCs w:val="22"/>
                <w:lang w:eastAsia="zh-CN"/>
              </w:rPr>
              <w:t>Lack of access to vaccines is also driving sharply divergent economic recoveries</w:t>
            </w:r>
            <w:r w:rsidR="00516042" w:rsidRPr="006A273D">
              <w:rPr>
                <w:rFonts w:asciiTheme="minorHAnsi" w:hAnsiTheme="minorHAnsi" w:cstheme="minorHAnsi"/>
                <w:sz w:val="22"/>
                <w:szCs w:val="22"/>
                <w:lang w:eastAsia="zh-CN"/>
              </w:rPr>
              <w:t>, reversing hard won progress on the Sustainable Development Goals and pushing developing countries further behind.</w:t>
            </w:r>
            <w:r w:rsidR="00E07974">
              <w:rPr>
                <w:rFonts w:asciiTheme="minorHAnsi" w:hAnsiTheme="minorHAnsi" w:cstheme="minorHAnsi"/>
                <w:sz w:val="22"/>
                <w:szCs w:val="22"/>
                <w:lang w:eastAsia="zh-CN"/>
              </w:rPr>
              <w:t xml:space="preserve"> </w:t>
            </w:r>
          </w:p>
          <w:p w14:paraId="27313AE4" w14:textId="4BB8B64A" w:rsidR="00E46C1C" w:rsidRPr="00E86E97" w:rsidRDefault="00E07974" w:rsidP="00860E62">
            <w:pPr>
              <w:pStyle w:val="Default"/>
              <w:spacing w:after="120"/>
              <w:jc w:val="both"/>
              <w:rPr>
                <w:rFonts w:asciiTheme="minorHAnsi" w:hAnsiTheme="minorHAnsi" w:cstheme="minorHAnsi"/>
                <w:sz w:val="22"/>
                <w:szCs w:val="22"/>
                <w:lang w:eastAsia="zh-CN"/>
              </w:rPr>
            </w:pPr>
            <w:r w:rsidRPr="006A273D">
              <w:rPr>
                <w:rFonts w:asciiTheme="minorHAnsi" w:hAnsiTheme="minorHAnsi" w:cstheme="minorHAnsi"/>
                <w:sz w:val="22"/>
                <w:szCs w:val="22"/>
                <w:lang w:eastAsia="zh-CN"/>
              </w:rPr>
              <w:t xml:space="preserve">Access to a COVID-19 vaccine that is safe and effective is an essential element of the right of everyone to the highest attainable standard </w:t>
            </w:r>
            <w:r>
              <w:rPr>
                <w:rFonts w:asciiTheme="minorHAnsi" w:hAnsiTheme="minorHAnsi" w:cstheme="minorHAnsi"/>
                <w:sz w:val="22"/>
                <w:szCs w:val="22"/>
                <w:lang w:eastAsia="zh-CN"/>
              </w:rPr>
              <w:t xml:space="preserve">of physical and mental health. States have an obligation </w:t>
            </w:r>
            <w:r w:rsidRPr="006A273D">
              <w:rPr>
                <w:rFonts w:asciiTheme="minorHAnsi" w:hAnsiTheme="minorHAnsi" w:cstheme="minorHAnsi"/>
                <w:sz w:val="22"/>
                <w:szCs w:val="22"/>
                <w:lang w:eastAsia="zh-CN"/>
              </w:rPr>
              <w:t xml:space="preserve">to take all the necessary measures, as a matter of priority and to the maximum of their available resources, to guarantee all persons’ access to vaccines against </w:t>
            </w:r>
            <w:r w:rsidR="00D95410">
              <w:rPr>
                <w:rFonts w:asciiTheme="minorHAnsi" w:hAnsiTheme="minorHAnsi" w:cstheme="minorHAnsi"/>
                <w:sz w:val="22"/>
                <w:szCs w:val="22"/>
                <w:lang w:eastAsia="zh-CN"/>
              </w:rPr>
              <w:t>COVID</w:t>
            </w:r>
            <w:r w:rsidRPr="006A273D">
              <w:rPr>
                <w:rFonts w:asciiTheme="minorHAnsi" w:hAnsiTheme="minorHAnsi" w:cstheme="minorHAnsi"/>
                <w:sz w:val="22"/>
                <w:szCs w:val="22"/>
                <w:lang w:eastAsia="zh-CN"/>
              </w:rPr>
              <w:t>-</w:t>
            </w:r>
            <w:r>
              <w:rPr>
                <w:rFonts w:asciiTheme="minorHAnsi" w:hAnsiTheme="minorHAnsi" w:cstheme="minorHAnsi"/>
                <w:sz w:val="22"/>
                <w:szCs w:val="22"/>
                <w:lang w:eastAsia="zh-CN"/>
              </w:rPr>
              <w:t xml:space="preserve">19, without any discrimination. </w:t>
            </w:r>
            <w:r w:rsidR="000A5C48">
              <w:rPr>
                <w:rFonts w:asciiTheme="minorHAnsi" w:hAnsiTheme="minorHAnsi" w:cstheme="minorHAnsi"/>
                <w:sz w:val="22"/>
                <w:szCs w:val="22"/>
                <w:lang w:eastAsia="zh-CN"/>
              </w:rPr>
              <w:t xml:space="preserve">This includes the responsibility to </w:t>
            </w:r>
            <w:r w:rsidR="000A5C48" w:rsidRPr="004B7C10">
              <w:rPr>
                <w:rFonts w:asciiTheme="minorHAnsi" w:hAnsiTheme="minorHAnsi" w:cstheme="minorHAnsi"/>
                <w:sz w:val="22"/>
                <w:szCs w:val="22"/>
                <w:lang w:eastAsia="zh-CN"/>
              </w:rPr>
              <w:t>take steps to eliminate obstacles to the effective production and distribution of vaccines</w:t>
            </w:r>
            <w:r w:rsidR="000A5C48">
              <w:rPr>
                <w:rFonts w:asciiTheme="minorHAnsi" w:hAnsiTheme="minorHAnsi" w:cstheme="minorHAnsi"/>
                <w:sz w:val="22"/>
                <w:szCs w:val="22"/>
                <w:lang w:eastAsia="zh-CN"/>
              </w:rPr>
              <w:t xml:space="preserve">, including vaccine hesitancy, and </w:t>
            </w:r>
            <w:r w:rsidR="00E46C1C" w:rsidRPr="00E46C1C">
              <w:rPr>
                <w:rFonts w:asciiTheme="minorHAnsi" w:hAnsiTheme="minorHAnsi" w:cstheme="minorHAnsi"/>
                <w:sz w:val="22"/>
                <w:szCs w:val="22"/>
                <w:lang w:eastAsia="zh-CN"/>
              </w:rPr>
              <w:t xml:space="preserve">to protect people against human rights abuse by third parties, including businesses. </w:t>
            </w:r>
            <w:r w:rsidR="00E46C1C">
              <w:rPr>
                <w:rFonts w:asciiTheme="minorHAnsi" w:hAnsiTheme="minorHAnsi" w:cstheme="minorHAnsi"/>
                <w:sz w:val="22"/>
                <w:szCs w:val="22"/>
                <w:lang w:eastAsia="zh-CN"/>
              </w:rPr>
              <w:t>P</w:t>
            </w:r>
            <w:r w:rsidR="00E46C1C" w:rsidRPr="003A52B6">
              <w:rPr>
                <w:rFonts w:asciiTheme="minorHAnsi" w:hAnsiTheme="minorHAnsi" w:cstheme="minorHAnsi"/>
                <w:sz w:val="22"/>
                <w:szCs w:val="22"/>
                <w:lang w:eastAsia="zh-CN"/>
              </w:rPr>
              <w:t>harmaceutical companies</w:t>
            </w:r>
            <w:r w:rsidR="00E46C1C">
              <w:rPr>
                <w:rFonts w:asciiTheme="minorHAnsi" w:hAnsiTheme="minorHAnsi" w:cstheme="minorHAnsi"/>
                <w:sz w:val="22"/>
                <w:szCs w:val="22"/>
                <w:lang w:eastAsia="zh-CN"/>
              </w:rPr>
              <w:t>,</w:t>
            </w:r>
            <w:r w:rsidR="00E46C1C" w:rsidRPr="003A52B6">
              <w:rPr>
                <w:rFonts w:asciiTheme="minorHAnsi" w:hAnsiTheme="minorHAnsi" w:cstheme="minorHAnsi"/>
                <w:sz w:val="22"/>
                <w:szCs w:val="22"/>
                <w:lang w:eastAsia="zh-CN"/>
              </w:rPr>
              <w:t xml:space="preserve"> </w:t>
            </w:r>
            <w:r w:rsidR="00E46C1C">
              <w:rPr>
                <w:rFonts w:asciiTheme="minorHAnsi" w:hAnsiTheme="minorHAnsi" w:cstheme="minorHAnsi"/>
                <w:sz w:val="22"/>
                <w:szCs w:val="22"/>
                <w:lang w:eastAsia="zh-CN"/>
              </w:rPr>
              <w:t>l</w:t>
            </w:r>
            <w:r w:rsidR="00E46C1C" w:rsidRPr="003A52B6">
              <w:rPr>
                <w:rFonts w:asciiTheme="minorHAnsi" w:hAnsiTheme="minorHAnsi" w:cstheme="minorHAnsi"/>
                <w:sz w:val="22"/>
                <w:szCs w:val="22"/>
                <w:lang w:eastAsia="zh-CN"/>
              </w:rPr>
              <w:t xml:space="preserve">ike all companies, have a responsibility to respect human rights as set out in the </w:t>
            </w:r>
            <w:r w:rsidR="000B21A7">
              <w:rPr>
                <w:rFonts w:asciiTheme="minorHAnsi" w:hAnsiTheme="minorHAnsi" w:cstheme="minorHAnsi"/>
                <w:sz w:val="22"/>
                <w:szCs w:val="22"/>
                <w:lang w:eastAsia="zh-CN"/>
              </w:rPr>
              <w:t>U</w:t>
            </w:r>
            <w:r w:rsidR="00C11A85">
              <w:rPr>
                <w:rFonts w:asciiTheme="minorHAnsi" w:hAnsiTheme="minorHAnsi" w:cstheme="minorHAnsi"/>
                <w:sz w:val="22"/>
                <w:szCs w:val="22"/>
                <w:lang w:eastAsia="zh-CN"/>
              </w:rPr>
              <w:t xml:space="preserve">nited </w:t>
            </w:r>
            <w:r w:rsidR="000B21A7">
              <w:rPr>
                <w:rFonts w:asciiTheme="minorHAnsi" w:hAnsiTheme="minorHAnsi" w:cstheme="minorHAnsi"/>
                <w:sz w:val="22"/>
                <w:szCs w:val="22"/>
                <w:lang w:eastAsia="zh-CN"/>
              </w:rPr>
              <w:t>N</w:t>
            </w:r>
            <w:r w:rsidR="00C11A85">
              <w:rPr>
                <w:rFonts w:asciiTheme="minorHAnsi" w:hAnsiTheme="minorHAnsi" w:cstheme="minorHAnsi"/>
                <w:sz w:val="22"/>
                <w:szCs w:val="22"/>
                <w:lang w:eastAsia="zh-CN"/>
              </w:rPr>
              <w:t>ations</w:t>
            </w:r>
            <w:r w:rsidR="00E46C1C" w:rsidRPr="003A52B6">
              <w:rPr>
                <w:rFonts w:asciiTheme="minorHAnsi" w:hAnsiTheme="minorHAnsi" w:cstheme="minorHAnsi"/>
                <w:sz w:val="22"/>
                <w:szCs w:val="22"/>
                <w:lang w:eastAsia="zh-CN"/>
              </w:rPr>
              <w:t xml:space="preserve"> Guiding Principle</w:t>
            </w:r>
            <w:r w:rsidR="00E46C1C">
              <w:rPr>
                <w:rFonts w:asciiTheme="minorHAnsi" w:hAnsiTheme="minorHAnsi" w:cstheme="minorHAnsi"/>
                <w:sz w:val="22"/>
                <w:szCs w:val="22"/>
                <w:lang w:eastAsia="zh-CN"/>
              </w:rPr>
              <w:t xml:space="preserve">s on Business and Human </w:t>
            </w:r>
            <w:r w:rsidR="00E46C1C" w:rsidRPr="00E86E97">
              <w:rPr>
                <w:rFonts w:asciiTheme="minorHAnsi" w:hAnsiTheme="minorHAnsi" w:cstheme="minorHAnsi"/>
                <w:sz w:val="22"/>
                <w:szCs w:val="22"/>
                <w:lang w:eastAsia="zh-CN"/>
              </w:rPr>
              <w:t>Rights.</w:t>
            </w:r>
          </w:p>
          <w:p w14:paraId="7C78422B" w14:textId="2D1387BD" w:rsidR="000E1726" w:rsidRDefault="00C11A85" w:rsidP="00860E62">
            <w:pPr>
              <w:pStyle w:val="Default"/>
              <w:spacing w:after="120"/>
              <w:jc w:val="both"/>
              <w:rPr>
                <w:rFonts w:asciiTheme="minorHAnsi" w:hAnsiTheme="minorHAnsi" w:cstheme="minorHAnsi"/>
                <w:sz w:val="22"/>
                <w:szCs w:val="22"/>
                <w:lang w:eastAsia="zh-CN"/>
              </w:rPr>
            </w:pPr>
            <w:r w:rsidRPr="00E86E97">
              <w:rPr>
                <w:rFonts w:asciiTheme="minorHAnsi" w:hAnsiTheme="minorHAnsi" w:cstheme="minorHAnsi"/>
                <w:sz w:val="22"/>
                <w:szCs w:val="22"/>
              </w:rPr>
              <w:t>In its resolution 46/14</w:t>
            </w:r>
            <w:r w:rsidRPr="00E86E97">
              <w:rPr>
                <w:rFonts w:asciiTheme="minorHAnsi" w:hAnsiTheme="minorHAnsi" w:cstheme="minorHAnsi"/>
                <w:sz w:val="22"/>
                <w:szCs w:val="22"/>
                <w:lang w:eastAsia="zh-CN"/>
              </w:rPr>
              <w:t xml:space="preserve">, the Human Rights Council </w:t>
            </w:r>
            <w:r w:rsidR="00D95410" w:rsidRPr="00E86E97">
              <w:rPr>
                <w:rFonts w:asciiTheme="minorHAnsi" w:hAnsiTheme="minorHAnsi" w:cstheme="minorHAnsi"/>
                <w:sz w:val="22"/>
                <w:szCs w:val="22"/>
                <w:lang w:eastAsia="zh-CN"/>
              </w:rPr>
              <w:t>recognizes the immense logistical challenges posed by the lack of infrastructure for the distribution of v</w:t>
            </w:r>
            <w:r w:rsidR="009B3F9D" w:rsidRPr="00E86E97">
              <w:rPr>
                <w:rFonts w:asciiTheme="minorHAnsi" w:hAnsiTheme="minorHAnsi" w:cstheme="minorHAnsi"/>
                <w:sz w:val="22"/>
                <w:szCs w:val="22"/>
                <w:lang w:eastAsia="zh-CN"/>
              </w:rPr>
              <w:t>accines in developing countries</w:t>
            </w:r>
            <w:r w:rsidR="00D95410" w:rsidRPr="00E86E97">
              <w:rPr>
                <w:rFonts w:asciiTheme="minorHAnsi" w:hAnsiTheme="minorHAnsi" w:cstheme="minorHAnsi"/>
                <w:sz w:val="22"/>
                <w:szCs w:val="22"/>
                <w:lang w:eastAsia="zh-CN"/>
              </w:rPr>
              <w:t xml:space="preserve">. It calls for greater assistance and building the capacities of developing countries, </w:t>
            </w:r>
            <w:r w:rsidR="000B21A7" w:rsidRPr="00E86E97">
              <w:rPr>
                <w:rFonts w:asciiTheme="minorHAnsi" w:hAnsiTheme="minorHAnsi" w:cstheme="minorHAnsi"/>
                <w:sz w:val="22"/>
                <w:szCs w:val="22"/>
                <w:lang w:eastAsia="zh-CN"/>
              </w:rPr>
              <w:t>and</w:t>
            </w:r>
            <w:r w:rsidR="00D95410" w:rsidRPr="00E86E97">
              <w:rPr>
                <w:rFonts w:asciiTheme="minorHAnsi" w:hAnsiTheme="minorHAnsi" w:cstheme="minorHAnsi"/>
                <w:sz w:val="22"/>
                <w:szCs w:val="22"/>
                <w:lang w:eastAsia="zh-CN"/>
              </w:rPr>
              <w:t xml:space="preserve"> to remove unjustified obstacles restricting the export of COVID-19 vaccines.</w:t>
            </w:r>
            <w:r w:rsidR="00C95866" w:rsidRPr="00E86E97">
              <w:rPr>
                <w:rFonts w:asciiTheme="minorHAnsi" w:hAnsiTheme="minorHAnsi" w:cstheme="minorHAnsi"/>
                <w:sz w:val="22"/>
                <w:szCs w:val="22"/>
                <w:lang w:eastAsia="zh-CN"/>
              </w:rPr>
              <w:t xml:space="preserve"> </w:t>
            </w:r>
            <w:r w:rsidR="000E1726" w:rsidRPr="00E86E97">
              <w:rPr>
                <w:rFonts w:asciiTheme="minorHAnsi" w:hAnsiTheme="minorHAnsi" w:cstheme="minorHAnsi"/>
                <w:sz w:val="22"/>
                <w:szCs w:val="22"/>
                <w:lang w:eastAsia="zh-CN"/>
              </w:rPr>
              <w:t>Fulfilling the human rights</w:t>
            </w:r>
            <w:r w:rsidR="000E1726" w:rsidRPr="00A92D3A">
              <w:rPr>
                <w:rFonts w:asciiTheme="minorHAnsi" w:hAnsiTheme="minorHAnsi" w:cstheme="minorHAnsi"/>
                <w:sz w:val="22"/>
                <w:szCs w:val="22"/>
                <w:lang w:eastAsia="zh-CN"/>
              </w:rPr>
              <w:t xml:space="preserve"> obligations of international assistance and cooperation between developed and developing countries is crucial to ensure universal and equitable access and distribution of COVID-19 vaccines. The resolution </w:t>
            </w:r>
            <w:r w:rsidR="00C95866" w:rsidRPr="00A92D3A">
              <w:rPr>
                <w:rFonts w:asciiTheme="minorHAnsi" w:hAnsiTheme="minorHAnsi" w:cstheme="minorHAnsi"/>
                <w:sz w:val="22"/>
                <w:szCs w:val="22"/>
                <w:lang w:eastAsia="zh-CN"/>
              </w:rPr>
              <w:t>also strongly urges all States to refrain from taking any economic, financial or trade measures that may adversely affect universal</w:t>
            </w:r>
            <w:r w:rsidR="00C95866">
              <w:rPr>
                <w:rFonts w:asciiTheme="minorHAnsi" w:hAnsiTheme="minorHAnsi" w:cstheme="minorHAnsi"/>
                <w:sz w:val="22"/>
                <w:szCs w:val="22"/>
                <w:lang w:eastAsia="zh-CN"/>
              </w:rPr>
              <w:t xml:space="preserve"> and equitable access to COVID-19 vaccines and r</w:t>
            </w:r>
            <w:r w:rsidR="00C95866" w:rsidRPr="00C95866">
              <w:rPr>
                <w:rFonts w:asciiTheme="minorHAnsi" w:hAnsiTheme="minorHAnsi" w:cstheme="minorHAnsi"/>
                <w:sz w:val="22"/>
                <w:szCs w:val="22"/>
                <w:lang w:eastAsia="zh-CN"/>
              </w:rPr>
              <w:t>eaffirms the right of States to use the provisions of the World Trade Organization Agreement on Trade-Related Aspects of Intellectual Property Rights (TRIPS Agreement) and the flexibilities therein</w:t>
            </w:r>
            <w:r w:rsidR="00C95866">
              <w:rPr>
                <w:rFonts w:asciiTheme="minorHAnsi" w:hAnsiTheme="minorHAnsi" w:cstheme="minorHAnsi"/>
                <w:sz w:val="22"/>
                <w:szCs w:val="22"/>
                <w:lang w:eastAsia="zh-CN"/>
              </w:rPr>
              <w:t>.</w:t>
            </w:r>
          </w:p>
          <w:p w14:paraId="614B3B52" w14:textId="09E256AE" w:rsidR="00573BB2" w:rsidRDefault="00573BB2" w:rsidP="00860E62">
            <w:pPr>
              <w:pStyle w:val="Default"/>
              <w:spacing w:after="120"/>
              <w:jc w:val="both"/>
              <w:rPr>
                <w:rFonts w:asciiTheme="minorHAnsi" w:hAnsiTheme="minorHAnsi" w:cstheme="minorHAnsi"/>
                <w:sz w:val="22"/>
                <w:szCs w:val="22"/>
                <w:lang w:eastAsia="zh-CN"/>
              </w:rPr>
            </w:pPr>
            <w:r w:rsidRPr="00573BB2">
              <w:rPr>
                <w:rFonts w:asciiTheme="minorHAnsi" w:hAnsiTheme="minorHAnsi" w:cstheme="minorHAnsi"/>
                <w:sz w:val="22"/>
                <w:szCs w:val="22"/>
                <w:lang w:eastAsia="zh-CN"/>
              </w:rPr>
              <w:t>At the same time, while noting the uneven access to COVID-19 vaccin</w:t>
            </w:r>
            <w:r>
              <w:rPr>
                <w:rFonts w:asciiTheme="minorHAnsi" w:hAnsiTheme="minorHAnsi" w:cstheme="minorHAnsi"/>
                <w:sz w:val="22"/>
                <w:szCs w:val="22"/>
                <w:lang w:eastAsia="zh-CN"/>
              </w:rPr>
              <w:t>es, the resolution called upon S</w:t>
            </w:r>
            <w:r w:rsidRPr="00573BB2">
              <w:rPr>
                <w:rFonts w:asciiTheme="minorHAnsi" w:hAnsiTheme="minorHAnsi" w:cstheme="minorHAnsi"/>
                <w:sz w:val="22"/>
                <w:szCs w:val="22"/>
                <w:lang w:eastAsia="zh-CN"/>
              </w:rPr>
              <w:t xml:space="preserve">tates, other partners and donors to urgently support funding and </w:t>
            </w:r>
            <w:r>
              <w:rPr>
                <w:rFonts w:asciiTheme="minorHAnsi" w:hAnsiTheme="minorHAnsi" w:cstheme="minorHAnsi"/>
                <w:sz w:val="22"/>
                <w:szCs w:val="22"/>
                <w:lang w:eastAsia="zh-CN"/>
              </w:rPr>
              <w:t xml:space="preserve">to </w:t>
            </w:r>
            <w:r w:rsidRPr="00573BB2">
              <w:rPr>
                <w:rFonts w:asciiTheme="minorHAnsi" w:hAnsiTheme="minorHAnsi" w:cstheme="minorHAnsi"/>
                <w:sz w:val="22"/>
                <w:szCs w:val="22"/>
                <w:lang w:eastAsia="zh-CN"/>
              </w:rPr>
              <w:t>close the funding gap for the Access to COVID-19 Tools Accelerator and its mechanisms such as the COVID-19 Vaccine Global Acce</w:t>
            </w:r>
            <w:r>
              <w:rPr>
                <w:rFonts w:asciiTheme="minorHAnsi" w:hAnsiTheme="minorHAnsi" w:cstheme="minorHAnsi"/>
                <w:sz w:val="22"/>
                <w:szCs w:val="22"/>
                <w:lang w:eastAsia="zh-CN"/>
              </w:rPr>
              <w:t>ss (COVAX) Facility.</w:t>
            </w:r>
          </w:p>
          <w:p w14:paraId="117A5C0D" w14:textId="07E78779" w:rsidR="00E46C1C" w:rsidRPr="00E46C1C" w:rsidRDefault="003B1320" w:rsidP="00860E62">
            <w:pPr>
              <w:spacing w:after="120" w:line="240" w:lineRule="auto"/>
              <w:jc w:val="both"/>
              <w:rPr>
                <w:rFonts w:cstheme="minorHAnsi"/>
                <w:color w:val="000000"/>
                <w:lang w:eastAsia="zh-CN"/>
              </w:rPr>
            </w:pPr>
            <w:r w:rsidRPr="003A52B6">
              <w:rPr>
                <w:rFonts w:cstheme="minorHAnsi"/>
                <w:color w:val="000000"/>
                <w:lang w:eastAsia="zh-CN"/>
              </w:rPr>
              <w:t>As emphasized by the High Commissioner for Human Rights</w:t>
            </w:r>
            <w:r w:rsidR="00A232FC">
              <w:rPr>
                <w:rFonts w:cstheme="minorHAnsi"/>
                <w:color w:val="000000"/>
                <w:lang w:eastAsia="zh-CN"/>
              </w:rPr>
              <w:t xml:space="preserve">, </w:t>
            </w:r>
            <w:r w:rsidR="00A232FC">
              <w:rPr>
                <w:rFonts w:cstheme="minorHAnsi"/>
                <w:bCs/>
                <w:color w:val="000000"/>
                <w:lang w:eastAsia="zh-CN"/>
              </w:rPr>
              <w:t>t</w:t>
            </w:r>
            <w:r w:rsidR="00A232FC" w:rsidRPr="00A232FC">
              <w:rPr>
                <w:rFonts w:cstheme="minorHAnsi"/>
                <w:bCs/>
                <w:color w:val="000000"/>
                <w:lang w:eastAsia="zh-CN"/>
              </w:rPr>
              <w:t xml:space="preserve">he COVID-19 pandemic has highlighted the importance to integrate human rights-based approaches into health </w:t>
            </w:r>
            <w:r w:rsidR="00A232FC" w:rsidRPr="00A232FC">
              <w:rPr>
                <w:rFonts w:cstheme="minorHAnsi"/>
                <w:bCs/>
                <w:color w:val="000000"/>
                <w:lang w:eastAsia="zh-CN"/>
              </w:rPr>
              <w:lastRenderedPageBreak/>
              <w:t>emergency preparedness, response and recovery efforts</w:t>
            </w:r>
            <w:r w:rsidR="00E46C1C" w:rsidRPr="00E46C1C">
              <w:rPr>
                <w:rFonts w:cstheme="minorHAnsi"/>
                <w:color w:val="000000"/>
                <w:lang w:eastAsia="zh-CN"/>
              </w:rPr>
              <w:t>.</w:t>
            </w:r>
            <w:r w:rsidR="00E46C1C">
              <w:rPr>
                <w:rFonts w:cstheme="minorHAnsi"/>
                <w:color w:val="000000"/>
                <w:lang w:eastAsia="zh-CN"/>
              </w:rPr>
              <w:t xml:space="preserve"> </w:t>
            </w:r>
            <w:r w:rsidR="00A232FC" w:rsidRPr="00A232FC">
              <w:rPr>
                <w:rFonts w:cstheme="minorHAnsi"/>
                <w:bCs/>
                <w:color w:val="000000"/>
                <w:lang w:eastAsia="zh-CN"/>
              </w:rPr>
              <w:t xml:space="preserve">Any recovery </w:t>
            </w:r>
            <w:r w:rsidR="00BF4863">
              <w:rPr>
                <w:rFonts w:cstheme="minorHAnsi"/>
                <w:bCs/>
                <w:color w:val="000000"/>
                <w:lang w:eastAsia="zh-CN"/>
              </w:rPr>
              <w:t xml:space="preserve">also </w:t>
            </w:r>
            <w:r w:rsidR="00A232FC" w:rsidRPr="00A232FC">
              <w:rPr>
                <w:rFonts w:cstheme="minorHAnsi"/>
                <w:bCs/>
                <w:color w:val="000000"/>
                <w:lang w:eastAsia="zh-CN"/>
              </w:rPr>
              <w:t>needs to address the root causes of inequality, political and economi</w:t>
            </w:r>
            <w:r w:rsidR="00BF4863">
              <w:rPr>
                <w:rFonts w:cstheme="minorHAnsi"/>
                <w:bCs/>
                <w:color w:val="000000"/>
                <w:lang w:eastAsia="zh-CN"/>
              </w:rPr>
              <w:t>c instability and displacement.</w:t>
            </w:r>
          </w:p>
          <w:p w14:paraId="52D6B749" w14:textId="02BC870D" w:rsidR="00351ED6" w:rsidRPr="003A52B6" w:rsidRDefault="003B1320" w:rsidP="00860E62">
            <w:pPr>
              <w:spacing w:after="120" w:line="240" w:lineRule="auto"/>
              <w:jc w:val="both"/>
              <w:rPr>
                <w:rFonts w:cstheme="minorHAnsi"/>
                <w:color w:val="000000"/>
                <w:lang w:eastAsia="zh-CN"/>
              </w:rPr>
            </w:pPr>
            <w:r w:rsidRPr="003A52B6">
              <w:rPr>
                <w:rFonts w:cstheme="minorHAnsi"/>
                <w:color w:val="000000"/>
                <w:lang w:eastAsia="zh-CN"/>
              </w:rPr>
              <w:t xml:space="preserve">This </w:t>
            </w:r>
            <w:r w:rsidR="009B3F9D">
              <w:rPr>
                <w:rFonts w:cstheme="minorHAnsi"/>
                <w:color w:val="000000"/>
                <w:lang w:eastAsia="zh-CN"/>
              </w:rPr>
              <w:t>panel discussion</w:t>
            </w:r>
            <w:r w:rsidR="000B21A7">
              <w:rPr>
                <w:rFonts w:cstheme="minorHAnsi"/>
                <w:color w:val="000000"/>
                <w:lang w:eastAsia="zh-CN"/>
              </w:rPr>
              <w:t xml:space="preserve"> </w:t>
            </w:r>
            <w:r w:rsidR="00351ED6" w:rsidRPr="003A52B6">
              <w:rPr>
                <w:rFonts w:cstheme="minorHAnsi"/>
                <w:color w:val="000000"/>
                <w:lang w:eastAsia="zh-CN"/>
              </w:rPr>
              <w:t xml:space="preserve">will be informed by the report of the High Commissioner on the </w:t>
            </w:r>
            <w:r w:rsidR="004A1810" w:rsidRPr="003A52B6">
              <w:rPr>
                <w:rFonts w:cstheme="minorHAnsi"/>
                <w:color w:val="000000"/>
                <w:lang w:eastAsia="zh-CN"/>
              </w:rPr>
              <w:t>matter (</w:t>
            </w:r>
            <w:hyperlink r:id="rId16" w:history="1">
              <w:r w:rsidR="00351ED6" w:rsidRPr="0075362E">
                <w:rPr>
                  <w:rStyle w:val="Hyperlink"/>
                  <w:rFonts w:cstheme="minorHAnsi"/>
                  <w:u w:val="none"/>
                  <w:lang w:eastAsia="zh-CN"/>
                </w:rPr>
                <w:t>A/HRC/49/35</w:t>
              </w:r>
            </w:hyperlink>
            <w:r w:rsidR="00351ED6" w:rsidRPr="003A52B6">
              <w:rPr>
                <w:rFonts w:cstheme="minorHAnsi"/>
                <w:color w:val="000000"/>
                <w:lang w:eastAsia="zh-CN"/>
              </w:rPr>
              <w:t xml:space="preserve">). </w:t>
            </w:r>
          </w:p>
        </w:tc>
      </w:tr>
      <w:tr w:rsidR="003B1320" w:rsidRPr="006827EB" w14:paraId="4F16EE7A" w14:textId="77777777" w:rsidTr="00323084">
        <w:tc>
          <w:tcPr>
            <w:tcW w:w="1844" w:type="dxa"/>
          </w:tcPr>
          <w:p w14:paraId="14462245" w14:textId="77777777" w:rsidR="003B1320" w:rsidRPr="006827EB" w:rsidRDefault="003B1320" w:rsidP="00860E62">
            <w:pPr>
              <w:spacing w:after="0" w:line="240" w:lineRule="auto"/>
              <w:rPr>
                <w:rFonts w:cstheme="minorHAnsi"/>
                <w:b/>
              </w:rPr>
            </w:pPr>
            <w:r w:rsidRPr="006827EB">
              <w:rPr>
                <w:rFonts w:cstheme="minorHAnsi"/>
                <w:b/>
              </w:rPr>
              <w:lastRenderedPageBreak/>
              <w:t>Background documents:</w:t>
            </w:r>
          </w:p>
        </w:tc>
        <w:tc>
          <w:tcPr>
            <w:tcW w:w="8363" w:type="dxa"/>
          </w:tcPr>
          <w:p w14:paraId="195225CC" w14:textId="128C07FD" w:rsidR="003B1373" w:rsidRPr="003B1373" w:rsidRDefault="0058426C" w:rsidP="00860E62">
            <w:pPr>
              <w:numPr>
                <w:ilvl w:val="0"/>
                <w:numId w:val="2"/>
              </w:numPr>
              <w:spacing w:after="60" w:line="240" w:lineRule="auto"/>
              <w:rPr>
                <w:rFonts w:cstheme="minorHAnsi"/>
                <w:bCs/>
                <w:lang w:val="en-US"/>
              </w:rPr>
            </w:pPr>
            <w:hyperlink r:id="rId17" w:history="1">
              <w:r w:rsidR="003B1373" w:rsidRPr="00860E62">
                <w:rPr>
                  <w:rStyle w:val="Hyperlink"/>
                  <w:rFonts w:cstheme="minorHAnsi"/>
                  <w:bCs/>
                  <w:u w:val="none"/>
                </w:rPr>
                <w:t>Human Rights Council resolution 46/14</w:t>
              </w:r>
            </w:hyperlink>
            <w:r w:rsidR="003B1373" w:rsidRPr="003B1373">
              <w:rPr>
                <w:rFonts w:cstheme="minorHAnsi"/>
                <w:bCs/>
              </w:rPr>
              <w:t xml:space="preserve"> </w:t>
            </w:r>
            <w:r w:rsidR="00FB5B14">
              <w:rPr>
                <w:rFonts w:cstheme="minorHAnsi"/>
                <w:bCs/>
              </w:rPr>
              <w:t xml:space="preserve">of </w:t>
            </w:r>
            <w:r w:rsidR="00FB5B14" w:rsidRPr="00FB5B14">
              <w:rPr>
                <w:rFonts w:cstheme="minorHAnsi"/>
                <w:bCs/>
              </w:rPr>
              <w:t>23 March 2021</w:t>
            </w:r>
            <w:r w:rsidR="00FB5B14">
              <w:rPr>
                <w:rFonts w:cstheme="minorHAnsi"/>
                <w:bCs/>
              </w:rPr>
              <w:t xml:space="preserve"> entitled</w:t>
            </w:r>
            <w:r w:rsidR="003B1373" w:rsidRPr="003B1373">
              <w:rPr>
                <w:rFonts w:cstheme="minorHAnsi"/>
                <w:bCs/>
              </w:rPr>
              <w:t xml:space="preserve"> </w:t>
            </w:r>
            <w:r w:rsidR="00FB5B14" w:rsidRPr="00FB5B14">
              <w:rPr>
                <w:rFonts w:cstheme="minorHAnsi"/>
                <w:bCs/>
              </w:rPr>
              <w:t>“</w:t>
            </w:r>
            <w:r w:rsidR="00692D37" w:rsidRPr="00D06392">
              <w:rPr>
                <w:rFonts w:cstheme="minorHAnsi"/>
                <w:bCs/>
              </w:rPr>
              <w:t>E</w:t>
            </w:r>
            <w:r w:rsidR="003B1373" w:rsidRPr="00D06392">
              <w:rPr>
                <w:rFonts w:cstheme="minorHAnsi"/>
                <w:bCs/>
              </w:rPr>
              <w:t>nsuring equitable, affordable, timely and universal access for all countries to vaccines in response to the coronav</w:t>
            </w:r>
            <w:r w:rsidR="00391B38" w:rsidRPr="00D06392">
              <w:rPr>
                <w:rFonts w:cstheme="minorHAnsi"/>
                <w:bCs/>
              </w:rPr>
              <w:t>irus disease (COVID-19) pandemic</w:t>
            </w:r>
            <w:r w:rsidR="00FB5B14" w:rsidRPr="00FB5B14">
              <w:rPr>
                <w:rFonts w:cstheme="minorHAnsi"/>
                <w:bCs/>
              </w:rPr>
              <w:t>”</w:t>
            </w:r>
          </w:p>
          <w:p w14:paraId="41F9152E" w14:textId="211B29F6" w:rsidR="00FA0797" w:rsidRDefault="00FA0797" w:rsidP="00860E62">
            <w:pPr>
              <w:numPr>
                <w:ilvl w:val="0"/>
                <w:numId w:val="2"/>
              </w:numPr>
              <w:spacing w:after="60" w:line="240" w:lineRule="auto"/>
              <w:rPr>
                <w:rStyle w:val="markedcontent"/>
                <w:rFonts w:cstheme="minorHAnsi"/>
              </w:rPr>
            </w:pPr>
            <w:r w:rsidRPr="00793CB7">
              <w:rPr>
                <w:rStyle w:val="markedcontent"/>
                <w:rFonts w:cstheme="minorHAnsi"/>
              </w:rPr>
              <w:t>Report of the United Nations High Commissioner for Human Rights</w:t>
            </w:r>
            <w:r w:rsidR="00FB5B14">
              <w:rPr>
                <w:rStyle w:val="markedcontent"/>
                <w:rFonts w:cstheme="minorHAnsi"/>
              </w:rPr>
              <w:t xml:space="preserve"> on h</w:t>
            </w:r>
            <w:r w:rsidR="00FB5B14" w:rsidRPr="00FB5B14">
              <w:rPr>
                <w:rFonts w:cstheme="minorHAnsi"/>
              </w:rPr>
              <w:t>uman rights implications of the lack of affordable, timely, equitable and universal access and distribution of COVID-19 vaccines and the deepening inequalities between States</w:t>
            </w:r>
            <w:r>
              <w:rPr>
                <w:rStyle w:val="markedcontent"/>
                <w:rFonts w:cstheme="minorHAnsi"/>
              </w:rPr>
              <w:t xml:space="preserve"> (</w:t>
            </w:r>
            <w:hyperlink r:id="rId18" w:history="1">
              <w:r w:rsidR="00D271AE" w:rsidRPr="00860E62">
                <w:rPr>
                  <w:rStyle w:val="Hyperlink"/>
                  <w:rFonts w:cstheme="minorHAnsi"/>
                  <w:u w:val="none"/>
                </w:rPr>
                <w:t>A/HRC/49/35</w:t>
              </w:r>
            </w:hyperlink>
            <w:r w:rsidR="00D06392">
              <w:rPr>
                <w:rStyle w:val="markedcontent"/>
                <w:rFonts w:cstheme="minorHAnsi"/>
              </w:rPr>
              <w:t>, February 2022</w:t>
            </w:r>
            <w:r>
              <w:rPr>
                <w:rStyle w:val="markedcontent"/>
                <w:rFonts w:cstheme="minorHAnsi"/>
              </w:rPr>
              <w:t xml:space="preserve">) </w:t>
            </w:r>
          </w:p>
          <w:p w14:paraId="1B2ACD4C" w14:textId="25D1C759" w:rsidR="00B616A9" w:rsidRDefault="00FB5B14" w:rsidP="00860E62">
            <w:pPr>
              <w:numPr>
                <w:ilvl w:val="0"/>
                <w:numId w:val="2"/>
              </w:numPr>
              <w:spacing w:after="60" w:line="240" w:lineRule="auto"/>
              <w:rPr>
                <w:rStyle w:val="markedcontent"/>
                <w:rFonts w:cstheme="minorHAnsi"/>
              </w:rPr>
            </w:pPr>
            <w:r>
              <w:rPr>
                <w:rStyle w:val="markedcontent"/>
                <w:rFonts w:cstheme="minorHAnsi"/>
              </w:rPr>
              <w:t>Report of the United Nations High Commissioner for Human Rights</w:t>
            </w:r>
            <w:r w:rsidRPr="00953696">
              <w:rPr>
                <w:rStyle w:val="markedcontent"/>
                <w:rFonts w:cstheme="minorHAnsi"/>
              </w:rPr>
              <w:t xml:space="preserve"> </w:t>
            </w:r>
            <w:r>
              <w:rPr>
                <w:rStyle w:val="markedcontent"/>
                <w:rFonts w:cstheme="minorHAnsi"/>
              </w:rPr>
              <w:t>- s</w:t>
            </w:r>
            <w:r w:rsidR="00953696" w:rsidRPr="00953696">
              <w:rPr>
                <w:rStyle w:val="markedcontent"/>
                <w:rFonts w:cstheme="minorHAnsi"/>
              </w:rPr>
              <w:t>ummary of the full-day intersessional seminar on good practices, key challenges and new developments relevant to access to medicines and vaccines</w:t>
            </w:r>
            <w:r w:rsidR="00953696">
              <w:rPr>
                <w:rStyle w:val="markedcontent"/>
                <w:rFonts w:cstheme="minorHAnsi"/>
              </w:rPr>
              <w:t>: (</w:t>
            </w:r>
            <w:hyperlink r:id="rId19" w:history="1">
              <w:r w:rsidR="00B54A12" w:rsidRPr="00860E62">
                <w:rPr>
                  <w:rStyle w:val="Hyperlink"/>
                  <w:rFonts w:cstheme="minorHAnsi"/>
                  <w:u w:val="none"/>
                </w:rPr>
                <w:t>A/HRC/49/</w:t>
              </w:r>
              <w:r w:rsidRPr="00860E62">
                <w:rPr>
                  <w:rStyle w:val="Hyperlink"/>
                  <w:rFonts w:cstheme="minorHAnsi"/>
                  <w:u w:val="none"/>
                </w:rPr>
                <w:t>3</w:t>
              </w:r>
              <w:r w:rsidR="00B54A12" w:rsidRPr="00860E62">
                <w:rPr>
                  <w:rStyle w:val="Hyperlink"/>
                  <w:rFonts w:cstheme="minorHAnsi"/>
                  <w:u w:val="none"/>
                </w:rPr>
                <w:t>4</w:t>
              </w:r>
            </w:hyperlink>
            <w:r w:rsidR="00D06392">
              <w:rPr>
                <w:rStyle w:val="markedcontent"/>
                <w:rFonts w:cstheme="minorHAnsi"/>
              </w:rPr>
              <w:t>, February 2022</w:t>
            </w:r>
            <w:r w:rsidR="00B54A12">
              <w:rPr>
                <w:rStyle w:val="markedcontent"/>
                <w:rFonts w:cstheme="minorHAnsi"/>
              </w:rPr>
              <w:t>)</w:t>
            </w:r>
          </w:p>
          <w:p w14:paraId="03BE6146" w14:textId="7BD9698F" w:rsidR="00FA0797" w:rsidRPr="00692D37" w:rsidRDefault="00FA0797" w:rsidP="00860E62">
            <w:pPr>
              <w:numPr>
                <w:ilvl w:val="0"/>
                <w:numId w:val="2"/>
              </w:numPr>
              <w:spacing w:after="60" w:line="240" w:lineRule="auto"/>
              <w:rPr>
                <w:rFonts w:cstheme="minorHAnsi"/>
              </w:rPr>
            </w:pPr>
            <w:r w:rsidRPr="00692D37">
              <w:rPr>
                <w:rFonts w:cstheme="minorHAnsi"/>
              </w:rPr>
              <w:t>Report on the</w:t>
            </w:r>
            <w:r>
              <w:rPr>
                <w:rFonts w:cstheme="minorHAnsi"/>
              </w:rPr>
              <w:t xml:space="preserve"> </w:t>
            </w:r>
            <w:r w:rsidRPr="00692D37">
              <w:rPr>
                <w:rFonts w:cstheme="minorHAnsi"/>
              </w:rPr>
              <w:t xml:space="preserve">Social Forum </w:t>
            </w:r>
            <w:r w:rsidR="00FB5B14" w:rsidRPr="00E05833">
              <w:t>on good practices, success stories, lessons learned and challenges in the fight against the COVID-19 pandemic</w:t>
            </w:r>
            <w:r>
              <w:rPr>
                <w:rFonts w:cstheme="minorHAnsi"/>
                <w:i/>
              </w:rPr>
              <w:t xml:space="preserve"> </w:t>
            </w:r>
            <w:r w:rsidRPr="00323084">
              <w:rPr>
                <w:rFonts w:cstheme="minorHAnsi"/>
                <w:iCs/>
              </w:rPr>
              <w:t>(</w:t>
            </w:r>
            <w:hyperlink r:id="rId20" w:history="1">
              <w:r w:rsidR="002C5770" w:rsidRPr="00860E62">
                <w:rPr>
                  <w:rStyle w:val="Hyperlink"/>
                  <w:rFonts w:cstheme="minorHAnsi"/>
                  <w:iCs/>
                  <w:u w:val="none"/>
                </w:rPr>
                <w:t>A/HRC/49/79</w:t>
              </w:r>
            </w:hyperlink>
            <w:r w:rsidR="00D06392">
              <w:rPr>
                <w:rFonts w:cstheme="minorHAnsi"/>
                <w:iCs/>
              </w:rPr>
              <w:t>, December 2021</w:t>
            </w:r>
            <w:r w:rsidRPr="00323084">
              <w:rPr>
                <w:rFonts w:cstheme="minorHAnsi"/>
                <w:iCs/>
              </w:rPr>
              <w:t>)</w:t>
            </w:r>
          </w:p>
          <w:p w14:paraId="6FA01BBE" w14:textId="37E043AE" w:rsidR="00FA0797" w:rsidRDefault="00FA0797" w:rsidP="00860E62">
            <w:pPr>
              <w:numPr>
                <w:ilvl w:val="0"/>
                <w:numId w:val="2"/>
              </w:numPr>
              <w:spacing w:after="60" w:line="240" w:lineRule="auto"/>
              <w:rPr>
                <w:rFonts w:eastAsia="Times New Roman" w:cstheme="minorHAnsi"/>
                <w:lang w:eastAsia="en-GB"/>
              </w:rPr>
            </w:pPr>
            <w:r w:rsidRPr="00793CB7">
              <w:rPr>
                <w:rFonts w:eastAsia="Times New Roman" w:cstheme="minorHAnsi"/>
                <w:lang w:eastAsia="en-GB"/>
              </w:rPr>
              <w:t>Report of the Office of the United Nations High Commissioner for Human Rights</w:t>
            </w:r>
            <w:r w:rsidR="002D2DCE">
              <w:rPr>
                <w:rFonts w:eastAsia="Times New Roman" w:cstheme="minorHAnsi"/>
                <w:lang w:eastAsia="en-GB"/>
              </w:rPr>
              <w:t xml:space="preserve"> on the c</w:t>
            </w:r>
            <w:r w:rsidR="002D2DCE" w:rsidRPr="002D2DCE">
              <w:rPr>
                <w:rFonts w:eastAsia="Times New Roman" w:cstheme="minorHAnsi"/>
                <w:lang w:eastAsia="en-GB"/>
              </w:rPr>
              <w:t>entral role of the State in responding to pandemics and other health emergencies, and the socioeconomic consequences thereof, in advancing sustainable development and the realization of all human rights</w:t>
            </w:r>
            <w:r w:rsidRPr="00793CB7">
              <w:rPr>
                <w:rFonts w:eastAsia="Times New Roman" w:cstheme="minorHAnsi"/>
                <w:lang w:eastAsia="en-GB"/>
              </w:rPr>
              <w:t xml:space="preserve"> (</w:t>
            </w:r>
            <w:hyperlink r:id="rId21" w:history="1">
              <w:r w:rsidR="009B09EB" w:rsidRPr="00860E62">
                <w:rPr>
                  <w:rStyle w:val="Hyperlink"/>
                  <w:rFonts w:eastAsia="Times New Roman" w:cstheme="minorHAnsi"/>
                  <w:u w:val="none"/>
                  <w:lang w:eastAsia="en-GB"/>
                </w:rPr>
                <w:t>A/HRC/47/23</w:t>
              </w:r>
            </w:hyperlink>
            <w:r w:rsidR="00D06392">
              <w:rPr>
                <w:rFonts w:eastAsia="Times New Roman" w:cstheme="minorHAnsi"/>
                <w:lang w:eastAsia="en-GB"/>
              </w:rPr>
              <w:t>, May 2021</w:t>
            </w:r>
            <w:r w:rsidRPr="00793CB7">
              <w:rPr>
                <w:rFonts w:eastAsia="Times New Roman" w:cstheme="minorHAnsi"/>
                <w:lang w:eastAsia="en-GB"/>
              </w:rPr>
              <w:t>)</w:t>
            </w:r>
          </w:p>
          <w:p w14:paraId="62BDE6D8" w14:textId="2D7C31EE" w:rsidR="00004023" w:rsidRPr="00411092" w:rsidRDefault="00004023" w:rsidP="00860E62">
            <w:pPr>
              <w:numPr>
                <w:ilvl w:val="0"/>
                <w:numId w:val="2"/>
              </w:numPr>
              <w:spacing w:after="60" w:line="240" w:lineRule="auto"/>
              <w:rPr>
                <w:rFonts w:eastAsia="Times New Roman" w:cstheme="minorHAnsi"/>
                <w:lang w:eastAsia="en-GB"/>
              </w:rPr>
            </w:pPr>
            <w:r>
              <w:rPr>
                <w:rFonts w:eastAsia="Times New Roman" w:cstheme="minorHAnsi"/>
                <w:lang w:eastAsia="en-GB"/>
              </w:rPr>
              <w:t xml:space="preserve">Report of the United Nations High Commissioner for Human Rights </w:t>
            </w:r>
            <w:r w:rsidR="002D2DCE">
              <w:rPr>
                <w:rFonts w:eastAsia="Times New Roman" w:cstheme="minorHAnsi"/>
                <w:lang w:eastAsia="en-GB"/>
              </w:rPr>
              <w:t xml:space="preserve">on economic, social and cultural rights </w:t>
            </w:r>
            <w:r>
              <w:rPr>
                <w:rFonts w:eastAsia="Times New Roman" w:cstheme="minorHAnsi"/>
                <w:lang w:eastAsia="en-GB"/>
              </w:rPr>
              <w:t>(</w:t>
            </w:r>
            <w:hyperlink r:id="rId22" w:history="1">
              <w:r w:rsidRPr="00860E62">
                <w:rPr>
                  <w:rStyle w:val="Hyperlink"/>
                  <w:rFonts w:eastAsia="Times New Roman" w:cstheme="minorHAnsi"/>
                  <w:u w:val="none"/>
                  <w:lang w:eastAsia="en-GB"/>
                </w:rPr>
                <w:t>E/2020/63</w:t>
              </w:r>
            </w:hyperlink>
            <w:r w:rsidR="00D06392" w:rsidRPr="00E86E97">
              <w:rPr>
                <w:rStyle w:val="Hyperlink"/>
                <w:rFonts w:eastAsia="Times New Roman" w:cstheme="minorHAnsi"/>
                <w:color w:val="000000" w:themeColor="text1"/>
                <w:u w:val="none"/>
                <w:lang w:eastAsia="en-GB"/>
              </w:rPr>
              <w:t>, June 2021</w:t>
            </w:r>
            <w:r>
              <w:rPr>
                <w:rFonts w:eastAsia="Times New Roman" w:cstheme="minorHAnsi"/>
                <w:lang w:eastAsia="en-GB"/>
              </w:rPr>
              <w:t>)</w:t>
            </w:r>
          </w:p>
          <w:p w14:paraId="0A79F9E2" w14:textId="15D828C4" w:rsidR="00FA0797" w:rsidRPr="00793CB7" w:rsidRDefault="00FA0797" w:rsidP="00860E62">
            <w:pPr>
              <w:numPr>
                <w:ilvl w:val="0"/>
                <w:numId w:val="2"/>
              </w:numPr>
              <w:spacing w:after="60" w:line="240" w:lineRule="auto"/>
              <w:rPr>
                <w:rStyle w:val="markedcontent"/>
                <w:rFonts w:cstheme="minorHAnsi"/>
              </w:rPr>
            </w:pPr>
            <w:r w:rsidRPr="00793CB7">
              <w:rPr>
                <w:rStyle w:val="markedcontent"/>
                <w:rFonts w:cstheme="minorHAnsi"/>
              </w:rPr>
              <w:t>Report of the United Nations High Commissioner for Human Rights</w:t>
            </w:r>
            <w:r w:rsidR="002D2DCE">
              <w:rPr>
                <w:rStyle w:val="markedcontent"/>
                <w:rFonts w:cstheme="minorHAnsi"/>
              </w:rPr>
              <w:t xml:space="preserve"> on the </w:t>
            </w:r>
            <w:r w:rsidR="002D2DCE" w:rsidRPr="002D2DCE">
              <w:rPr>
                <w:rStyle w:val="Hyperlink"/>
                <w:rFonts w:cstheme="minorHAnsi"/>
              </w:rPr>
              <w:t>i</w:t>
            </w:r>
            <w:r w:rsidR="002D2DCE" w:rsidRPr="002D2DCE">
              <w:rPr>
                <w:rFonts w:cstheme="minorHAnsi"/>
              </w:rPr>
              <w:t>mpact of the coronavirus disease (COVID-19) pandemic on the enjoyment of human rights around the world, including good practices and areas of concern</w:t>
            </w:r>
            <w:r w:rsidRPr="002D2DCE">
              <w:rPr>
                <w:rStyle w:val="markedcontent"/>
                <w:rFonts w:cstheme="minorHAnsi"/>
              </w:rPr>
              <w:t xml:space="preserve"> </w:t>
            </w:r>
            <w:r w:rsidRPr="00793CB7">
              <w:rPr>
                <w:rStyle w:val="markedcontent"/>
                <w:rFonts w:cstheme="minorHAnsi"/>
              </w:rPr>
              <w:t>(</w:t>
            </w:r>
            <w:hyperlink r:id="rId23" w:history="1">
              <w:r w:rsidR="009B09EB" w:rsidRPr="00860E62">
                <w:rPr>
                  <w:rStyle w:val="Hyperlink"/>
                  <w:rFonts w:cstheme="minorHAnsi"/>
                  <w:u w:val="none"/>
                </w:rPr>
                <w:t>A/HRC/46/19</w:t>
              </w:r>
            </w:hyperlink>
            <w:r w:rsidR="00D06392">
              <w:rPr>
                <w:rStyle w:val="Hyperlink"/>
                <w:rFonts w:cstheme="minorHAnsi"/>
                <w:color w:val="000000" w:themeColor="text1"/>
                <w:u w:val="none"/>
              </w:rPr>
              <w:t>, January 2021</w:t>
            </w:r>
            <w:r w:rsidRPr="00793CB7">
              <w:rPr>
                <w:rStyle w:val="Hyperlink"/>
                <w:rFonts w:cstheme="minorHAnsi"/>
                <w:color w:val="000000" w:themeColor="text1"/>
                <w:u w:val="none"/>
              </w:rPr>
              <w:t>)</w:t>
            </w:r>
          </w:p>
          <w:p w14:paraId="5C11D251" w14:textId="189B1E56" w:rsidR="00FA0797" w:rsidRDefault="00FA0797" w:rsidP="00860E62">
            <w:pPr>
              <w:numPr>
                <w:ilvl w:val="0"/>
                <w:numId w:val="2"/>
              </w:numPr>
              <w:spacing w:after="60" w:line="240" w:lineRule="auto"/>
              <w:rPr>
                <w:rFonts w:cstheme="minorHAnsi"/>
              </w:rPr>
            </w:pPr>
            <w:r>
              <w:rPr>
                <w:rFonts w:cstheme="minorHAnsi"/>
                <w:bCs/>
              </w:rPr>
              <w:t>Committee on Economic, Social and Cultural Rights</w:t>
            </w:r>
            <w:r w:rsidRPr="00595334">
              <w:rPr>
                <w:rFonts w:cstheme="minorHAnsi"/>
                <w:bCs/>
              </w:rPr>
              <w:t xml:space="preserve">, </w:t>
            </w:r>
            <w:hyperlink r:id="rId24" w:history="1">
              <w:r w:rsidRPr="00860E62">
                <w:rPr>
                  <w:rStyle w:val="Hyperlink"/>
                  <w:rFonts w:cstheme="minorHAnsi"/>
                  <w:bCs/>
                  <w:u w:val="none"/>
                </w:rPr>
                <w:t>Statement on universal affordable vaccination against coronavirus disease (COVID-19), international cooperation and intellectual property</w:t>
              </w:r>
            </w:hyperlink>
            <w:r w:rsidR="00974936">
              <w:rPr>
                <w:rFonts w:cstheme="minorHAnsi"/>
                <w:bCs/>
              </w:rPr>
              <w:t xml:space="preserve"> (</w:t>
            </w:r>
            <w:r>
              <w:rPr>
                <w:rFonts w:cstheme="minorHAnsi"/>
                <w:bCs/>
              </w:rPr>
              <w:t>April 2021)</w:t>
            </w:r>
            <w:r w:rsidRPr="00AA60E9">
              <w:rPr>
                <w:rFonts w:cstheme="minorHAnsi"/>
              </w:rPr>
              <w:t xml:space="preserve"> </w:t>
            </w:r>
          </w:p>
          <w:p w14:paraId="0D436E50" w14:textId="20A0925D" w:rsidR="003B1320" w:rsidRPr="00595334" w:rsidRDefault="00AA3B62" w:rsidP="00860E62">
            <w:pPr>
              <w:pStyle w:val="ListParagraph"/>
              <w:numPr>
                <w:ilvl w:val="0"/>
                <w:numId w:val="2"/>
              </w:numPr>
              <w:spacing w:after="60" w:line="240" w:lineRule="auto"/>
              <w:contextualSpacing w:val="0"/>
              <w:rPr>
                <w:rFonts w:cstheme="minorHAnsi"/>
                <w:bCs/>
              </w:rPr>
            </w:pPr>
            <w:r w:rsidRPr="00FA0797">
              <w:rPr>
                <w:rFonts w:cstheme="minorHAnsi"/>
                <w:iCs/>
              </w:rPr>
              <w:t>Report of the Independent Expert on human rights and international solidarity,</w:t>
            </w:r>
            <w:r w:rsidRPr="00AA3B62">
              <w:rPr>
                <w:rFonts w:cstheme="minorHAnsi"/>
                <w:i/>
                <w:iCs/>
              </w:rPr>
              <w:t xml:space="preserve"> </w:t>
            </w:r>
            <w:r w:rsidR="002D2DCE">
              <w:rPr>
                <w:rFonts w:cstheme="minorHAnsi"/>
              </w:rPr>
              <w:t>on i</w:t>
            </w:r>
            <w:r w:rsidR="002D2DCE" w:rsidRPr="002D2DCE">
              <w:rPr>
                <w:rFonts w:cstheme="minorHAnsi"/>
              </w:rPr>
              <w:t>nternational solidarity in aid of the realization of human rights during and after the coronavirus disease (COVID-19) pandemic</w:t>
            </w:r>
            <w:r>
              <w:rPr>
                <w:rFonts w:cstheme="minorHAnsi"/>
              </w:rPr>
              <w:t xml:space="preserve"> (</w:t>
            </w:r>
            <w:hyperlink r:id="rId25" w:history="1">
              <w:r w:rsidR="002D2DCE" w:rsidRPr="00860E62">
                <w:rPr>
                  <w:rStyle w:val="Hyperlink"/>
                  <w:rFonts w:cstheme="minorHAnsi"/>
                  <w:u w:val="none"/>
                </w:rPr>
                <w:t>A/HRC/47/31</w:t>
              </w:r>
            </w:hyperlink>
            <w:r w:rsidR="002D2DCE">
              <w:rPr>
                <w:rFonts w:cstheme="minorHAnsi"/>
              </w:rPr>
              <w:t xml:space="preserve">, </w:t>
            </w:r>
            <w:r w:rsidR="003B1320" w:rsidRPr="006827EB">
              <w:rPr>
                <w:rFonts w:cstheme="minorHAnsi"/>
              </w:rPr>
              <w:t>July 2021</w:t>
            </w:r>
            <w:r>
              <w:rPr>
                <w:rFonts w:cstheme="minorHAnsi"/>
              </w:rPr>
              <w:t>)</w:t>
            </w:r>
          </w:p>
          <w:p w14:paraId="438DD9AD" w14:textId="297B6A7E" w:rsidR="00BC2E89" w:rsidRPr="00AA60E9" w:rsidRDefault="002D2DCE" w:rsidP="00860E62">
            <w:pPr>
              <w:numPr>
                <w:ilvl w:val="0"/>
                <w:numId w:val="2"/>
              </w:numPr>
              <w:spacing w:after="60" w:line="240" w:lineRule="auto"/>
              <w:rPr>
                <w:rFonts w:cstheme="minorHAnsi"/>
              </w:rPr>
            </w:pPr>
            <w:r>
              <w:rPr>
                <w:rFonts w:cstheme="minorHAnsi"/>
              </w:rPr>
              <w:t xml:space="preserve">Final report of the </w:t>
            </w:r>
            <w:r w:rsidR="00BC2E89" w:rsidRPr="00AA60E9">
              <w:rPr>
                <w:rFonts w:cstheme="minorHAnsi"/>
              </w:rPr>
              <w:t>Special Rapporteur on the right to physical and mental health</w:t>
            </w:r>
            <w:r w:rsidR="00BC2E89">
              <w:rPr>
                <w:rFonts w:cstheme="minorHAnsi"/>
              </w:rPr>
              <w:t xml:space="preserve"> </w:t>
            </w:r>
            <w:r>
              <w:rPr>
                <w:rFonts w:cstheme="minorHAnsi"/>
              </w:rPr>
              <w:t xml:space="preserve">to the General Assembly </w:t>
            </w:r>
            <w:r w:rsidR="00974936">
              <w:rPr>
                <w:rFonts w:cstheme="minorHAnsi"/>
              </w:rPr>
              <w:t>(</w:t>
            </w:r>
            <w:hyperlink r:id="rId26" w:history="1">
              <w:r w:rsidRPr="00860E62">
                <w:rPr>
                  <w:rStyle w:val="Hyperlink"/>
                  <w:rFonts w:cstheme="minorHAnsi"/>
                  <w:u w:val="none"/>
                </w:rPr>
                <w:t>A/HRC/47/31</w:t>
              </w:r>
            </w:hyperlink>
            <w:r>
              <w:rPr>
                <w:rFonts w:cstheme="minorHAnsi"/>
              </w:rPr>
              <w:t xml:space="preserve">, </w:t>
            </w:r>
            <w:r w:rsidR="00BC2E89">
              <w:rPr>
                <w:rFonts w:cstheme="minorHAnsi"/>
              </w:rPr>
              <w:t>July 2020)</w:t>
            </w:r>
          </w:p>
          <w:p w14:paraId="45685879" w14:textId="415976A2" w:rsidR="00595334" w:rsidRPr="00974936" w:rsidRDefault="00BC2E89" w:rsidP="00860E62">
            <w:pPr>
              <w:numPr>
                <w:ilvl w:val="0"/>
                <w:numId w:val="2"/>
              </w:numPr>
              <w:spacing w:after="60" w:line="240" w:lineRule="auto"/>
              <w:rPr>
                <w:rFonts w:cstheme="minorHAnsi"/>
                <w:bCs/>
              </w:rPr>
            </w:pPr>
            <w:r w:rsidRPr="006827EB">
              <w:rPr>
                <w:rFonts w:cstheme="minorHAnsi"/>
              </w:rPr>
              <w:t xml:space="preserve">Report of the Special Rapporteur on extreme poverty and human rights entitled </w:t>
            </w:r>
            <w:r w:rsidR="00D06392">
              <w:rPr>
                <w:rFonts w:cstheme="minorHAnsi"/>
              </w:rPr>
              <w:t>“</w:t>
            </w:r>
            <w:hyperlink r:id="rId27" w:history="1">
              <w:r w:rsidRPr="00860E62">
                <w:rPr>
                  <w:rStyle w:val="Hyperlink"/>
                  <w:rFonts w:cstheme="minorHAnsi"/>
                  <w:u w:val="none"/>
                </w:rPr>
                <w:t>Looking back to look ahead: A rights-based approach to social protection in the post-COVID-19 economic recovery</w:t>
              </w:r>
            </w:hyperlink>
            <w:r w:rsidR="00D06392" w:rsidRPr="00E05833">
              <w:rPr>
                <w:rStyle w:val="Hyperlink"/>
                <w:rFonts w:cstheme="minorHAnsi"/>
                <w:color w:val="000000" w:themeColor="text1"/>
                <w:u w:val="none"/>
              </w:rPr>
              <w:t>”</w:t>
            </w:r>
            <w:r>
              <w:rPr>
                <w:rFonts w:cstheme="minorHAnsi"/>
              </w:rPr>
              <w:t xml:space="preserve"> (</w:t>
            </w:r>
            <w:r w:rsidRPr="006827EB">
              <w:rPr>
                <w:rFonts w:cstheme="minorHAnsi"/>
              </w:rPr>
              <w:t>September 2020</w:t>
            </w:r>
            <w:r>
              <w:rPr>
                <w:rFonts w:cstheme="minorHAnsi"/>
              </w:rPr>
              <w:t>)</w:t>
            </w:r>
          </w:p>
        </w:tc>
      </w:tr>
    </w:tbl>
    <w:p w14:paraId="523B3D0D" w14:textId="58D328FA" w:rsidR="00607B06" w:rsidRPr="006827EB" w:rsidRDefault="00607B06" w:rsidP="00860E62">
      <w:pPr>
        <w:tabs>
          <w:tab w:val="left" w:pos="1725"/>
        </w:tabs>
        <w:spacing w:before="240" w:line="240" w:lineRule="auto"/>
        <w:jc w:val="center"/>
        <w:rPr>
          <w:rFonts w:cstheme="minorHAnsi"/>
          <w:lang w:val="en-US"/>
        </w:rPr>
      </w:pPr>
      <w:r>
        <w:rPr>
          <w:rFonts w:cstheme="minorHAnsi"/>
          <w:lang w:val="en-US"/>
        </w:rPr>
        <w:t>* * *</w:t>
      </w:r>
    </w:p>
    <w:sectPr w:rsidR="00607B06" w:rsidRPr="006827EB">
      <w:footerReference w:type="default" r:id="rId28"/>
      <w:pgSz w:w="11906" w:h="16838"/>
      <w:pgMar w:top="709" w:right="849" w:bottom="851"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718E1" w14:textId="77777777" w:rsidR="00F71F2D" w:rsidRDefault="00F71F2D">
      <w:pPr>
        <w:spacing w:after="0" w:line="240" w:lineRule="auto"/>
      </w:pPr>
      <w:r>
        <w:separator/>
      </w:r>
    </w:p>
  </w:endnote>
  <w:endnote w:type="continuationSeparator" w:id="0">
    <w:p w14:paraId="0C9EE306" w14:textId="77777777" w:rsidR="00F71F2D" w:rsidRDefault="00F7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Condensed">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A3E12" w14:textId="6E43CC54" w:rsidR="00E61DDC" w:rsidRDefault="0058426C">
    <w:pPr>
      <w:pStyle w:val="Footer"/>
      <w:jc w:val="center"/>
    </w:pPr>
    <w:sdt>
      <w:sdtPr>
        <w:id w:val="-1782172662"/>
      </w:sdtPr>
      <w:sdtEndPr/>
      <w:sdtContent>
        <w:r w:rsidR="00E61DDC">
          <w:fldChar w:fldCharType="begin"/>
        </w:r>
        <w:r w:rsidR="00E61DDC">
          <w:instrText xml:space="preserve"> PAGE   \* MERGEFORMAT </w:instrText>
        </w:r>
        <w:r w:rsidR="00E61DDC">
          <w:fldChar w:fldCharType="separate"/>
        </w:r>
        <w:r w:rsidR="00573BB2">
          <w:rPr>
            <w:noProof/>
          </w:rPr>
          <w:t>3</w:t>
        </w:r>
        <w:r w:rsidR="00E61DDC">
          <w:fldChar w:fldCharType="end"/>
        </w:r>
      </w:sdtContent>
    </w:sdt>
  </w:p>
  <w:p w14:paraId="3D0C264F" w14:textId="77777777" w:rsidR="00E61DDC" w:rsidRDefault="00E61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9BC8A" w14:textId="77777777" w:rsidR="00F71F2D" w:rsidRDefault="00F71F2D">
      <w:pPr>
        <w:spacing w:after="0" w:line="240" w:lineRule="auto"/>
      </w:pPr>
      <w:r>
        <w:separator/>
      </w:r>
    </w:p>
  </w:footnote>
  <w:footnote w:type="continuationSeparator" w:id="0">
    <w:p w14:paraId="268EE83A" w14:textId="77777777" w:rsidR="00F71F2D" w:rsidRDefault="00F71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71BA"/>
    <w:multiLevelType w:val="hybridMultilevel"/>
    <w:tmpl w:val="75EC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23991"/>
    <w:multiLevelType w:val="hybridMultilevel"/>
    <w:tmpl w:val="714AB1E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26018D0"/>
    <w:multiLevelType w:val="hybridMultilevel"/>
    <w:tmpl w:val="17EE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F66CA"/>
    <w:multiLevelType w:val="multilevel"/>
    <w:tmpl w:val="2F7F66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3C302D3"/>
    <w:multiLevelType w:val="hybridMultilevel"/>
    <w:tmpl w:val="F148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C4E5F"/>
    <w:multiLevelType w:val="multilevel"/>
    <w:tmpl w:val="3E8C4E5F"/>
    <w:lvl w:ilvl="0">
      <w:start w:val="1"/>
      <w:numFmt w:val="bullet"/>
      <w:lvlText w:val=""/>
      <w:lvlJc w:val="left"/>
      <w:pPr>
        <w:ind w:left="360" w:hanging="360"/>
      </w:pPr>
      <w:rPr>
        <w:rFonts w:ascii="Symbol" w:hAnsi="Symbol" w:hint="default"/>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65447E9"/>
    <w:multiLevelType w:val="hybridMultilevel"/>
    <w:tmpl w:val="2D56A7E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52A795C"/>
    <w:multiLevelType w:val="hybridMultilevel"/>
    <w:tmpl w:val="11066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435A97"/>
    <w:multiLevelType w:val="hybridMultilevel"/>
    <w:tmpl w:val="1D4C6EC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6F9159EE"/>
    <w:multiLevelType w:val="multilevel"/>
    <w:tmpl w:val="3E8C4E5F"/>
    <w:lvl w:ilvl="0">
      <w:start w:val="1"/>
      <w:numFmt w:val="bullet"/>
      <w:lvlText w:val=""/>
      <w:lvlJc w:val="left"/>
      <w:pPr>
        <w:ind w:left="360" w:hanging="360"/>
      </w:pPr>
      <w:rPr>
        <w:rFonts w:ascii="Symbol" w:hAnsi="Symbol" w:hint="default"/>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E6D7060"/>
    <w:multiLevelType w:val="multilevel"/>
    <w:tmpl w:val="BA4A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0"/>
  </w:num>
  <w:num w:numId="4">
    <w:abstractNumId w:val="9"/>
  </w:num>
  <w:num w:numId="5">
    <w:abstractNumId w:val="8"/>
  </w:num>
  <w:num w:numId="6">
    <w:abstractNumId w:val="1"/>
  </w:num>
  <w:num w:numId="7">
    <w:abstractNumId w:val="6"/>
  </w:num>
  <w:num w:numId="8">
    <w:abstractNumId w:val="2"/>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3C"/>
    <w:rsid w:val="000001A6"/>
    <w:rsid w:val="0000278A"/>
    <w:rsid w:val="00004023"/>
    <w:rsid w:val="000059B2"/>
    <w:rsid w:val="0000640B"/>
    <w:rsid w:val="00007AB0"/>
    <w:rsid w:val="00010276"/>
    <w:rsid w:val="0001331E"/>
    <w:rsid w:val="0001369B"/>
    <w:rsid w:val="00014C74"/>
    <w:rsid w:val="00016969"/>
    <w:rsid w:val="00016A1A"/>
    <w:rsid w:val="00016B8A"/>
    <w:rsid w:val="00017052"/>
    <w:rsid w:val="00020BD2"/>
    <w:rsid w:val="00021074"/>
    <w:rsid w:val="00022CDB"/>
    <w:rsid w:val="00027797"/>
    <w:rsid w:val="000310C5"/>
    <w:rsid w:val="000314DA"/>
    <w:rsid w:val="00032318"/>
    <w:rsid w:val="0003321B"/>
    <w:rsid w:val="00033557"/>
    <w:rsid w:val="000339CE"/>
    <w:rsid w:val="000340E5"/>
    <w:rsid w:val="00035FB8"/>
    <w:rsid w:val="0003722A"/>
    <w:rsid w:val="000420A9"/>
    <w:rsid w:val="00042977"/>
    <w:rsid w:val="00043A01"/>
    <w:rsid w:val="00044220"/>
    <w:rsid w:val="0004431B"/>
    <w:rsid w:val="00044F40"/>
    <w:rsid w:val="0004572E"/>
    <w:rsid w:val="00051086"/>
    <w:rsid w:val="00051719"/>
    <w:rsid w:val="000531E8"/>
    <w:rsid w:val="000533CD"/>
    <w:rsid w:val="00053F1F"/>
    <w:rsid w:val="000541FE"/>
    <w:rsid w:val="000543E1"/>
    <w:rsid w:val="000546DB"/>
    <w:rsid w:val="000554B0"/>
    <w:rsid w:val="000570E3"/>
    <w:rsid w:val="00060426"/>
    <w:rsid w:val="00061038"/>
    <w:rsid w:val="00063BB4"/>
    <w:rsid w:val="00065928"/>
    <w:rsid w:val="0006652E"/>
    <w:rsid w:val="0006700B"/>
    <w:rsid w:val="000677F5"/>
    <w:rsid w:val="00067983"/>
    <w:rsid w:val="00070572"/>
    <w:rsid w:val="00070FDB"/>
    <w:rsid w:val="000712F4"/>
    <w:rsid w:val="00075075"/>
    <w:rsid w:val="000756A3"/>
    <w:rsid w:val="00076219"/>
    <w:rsid w:val="000767CF"/>
    <w:rsid w:val="00080BF3"/>
    <w:rsid w:val="00080F28"/>
    <w:rsid w:val="000825AA"/>
    <w:rsid w:val="00085E00"/>
    <w:rsid w:val="00086297"/>
    <w:rsid w:val="00087ECE"/>
    <w:rsid w:val="00087EED"/>
    <w:rsid w:val="000918E2"/>
    <w:rsid w:val="00091A58"/>
    <w:rsid w:val="00093B4E"/>
    <w:rsid w:val="000946EF"/>
    <w:rsid w:val="000964E6"/>
    <w:rsid w:val="00096A75"/>
    <w:rsid w:val="000A0347"/>
    <w:rsid w:val="000A09A0"/>
    <w:rsid w:val="000A2999"/>
    <w:rsid w:val="000A4C66"/>
    <w:rsid w:val="000A5C48"/>
    <w:rsid w:val="000B05B1"/>
    <w:rsid w:val="000B19FA"/>
    <w:rsid w:val="000B2192"/>
    <w:rsid w:val="000B21A7"/>
    <w:rsid w:val="000B2445"/>
    <w:rsid w:val="000B3E47"/>
    <w:rsid w:val="000B4587"/>
    <w:rsid w:val="000B49C4"/>
    <w:rsid w:val="000B51FF"/>
    <w:rsid w:val="000B564D"/>
    <w:rsid w:val="000B7961"/>
    <w:rsid w:val="000C0B4F"/>
    <w:rsid w:val="000C1048"/>
    <w:rsid w:val="000C1AB9"/>
    <w:rsid w:val="000C3FBC"/>
    <w:rsid w:val="000C40A6"/>
    <w:rsid w:val="000C453C"/>
    <w:rsid w:val="000C5E1B"/>
    <w:rsid w:val="000C6773"/>
    <w:rsid w:val="000C6CB6"/>
    <w:rsid w:val="000C7658"/>
    <w:rsid w:val="000D0558"/>
    <w:rsid w:val="000D0734"/>
    <w:rsid w:val="000D0BC9"/>
    <w:rsid w:val="000D2FFE"/>
    <w:rsid w:val="000D3BB4"/>
    <w:rsid w:val="000D4320"/>
    <w:rsid w:val="000D44FF"/>
    <w:rsid w:val="000D47DD"/>
    <w:rsid w:val="000D492E"/>
    <w:rsid w:val="000D5649"/>
    <w:rsid w:val="000D61E3"/>
    <w:rsid w:val="000D6EA6"/>
    <w:rsid w:val="000D78D0"/>
    <w:rsid w:val="000D7FF3"/>
    <w:rsid w:val="000E018F"/>
    <w:rsid w:val="000E1726"/>
    <w:rsid w:val="000E23F7"/>
    <w:rsid w:val="000E24DB"/>
    <w:rsid w:val="000E24F5"/>
    <w:rsid w:val="000E2BAA"/>
    <w:rsid w:val="000E345C"/>
    <w:rsid w:val="000E3DD3"/>
    <w:rsid w:val="000E48EB"/>
    <w:rsid w:val="000E4F60"/>
    <w:rsid w:val="000F148F"/>
    <w:rsid w:val="000F187E"/>
    <w:rsid w:val="000F199A"/>
    <w:rsid w:val="000F1C49"/>
    <w:rsid w:val="000F2870"/>
    <w:rsid w:val="000F35B4"/>
    <w:rsid w:val="000F461D"/>
    <w:rsid w:val="000F52DB"/>
    <w:rsid w:val="000F5969"/>
    <w:rsid w:val="000F5E51"/>
    <w:rsid w:val="000F68B1"/>
    <w:rsid w:val="0010550C"/>
    <w:rsid w:val="001109C5"/>
    <w:rsid w:val="0011206D"/>
    <w:rsid w:val="00112152"/>
    <w:rsid w:val="00112CB2"/>
    <w:rsid w:val="0011353E"/>
    <w:rsid w:val="001139B5"/>
    <w:rsid w:val="0011430F"/>
    <w:rsid w:val="001152F1"/>
    <w:rsid w:val="00115661"/>
    <w:rsid w:val="00116292"/>
    <w:rsid w:val="001202F0"/>
    <w:rsid w:val="001205D5"/>
    <w:rsid w:val="00122A49"/>
    <w:rsid w:val="001242F2"/>
    <w:rsid w:val="0012461B"/>
    <w:rsid w:val="00126A5C"/>
    <w:rsid w:val="00126F4D"/>
    <w:rsid w:val="001304DE"/>
    <w:rsid w:val="001317BB"/>
    <w:rsid w:val="00132D1C"/>
    <w:rsid w:val="00133027"/>
    <w:rsid w:val="00135775"/>
    <w:rsid w:val="001378AE"/>
    <w:rsid w:val="00140048"/>
    <w:rsid w:val="00140132"/>
    <w:rsid w:val="00140158"/>
    <w:rsid w:val="001401A2"/>
    <w:rsid w:val="001413DF"/>
    <w:rsid w:val="0014147D"/>
    <w:rsid w:val="00142721"/>
    <w:rsid w:val="00146287"/>
    <w:rsid w:val="0014631F"/>
    <w:rsid w:val="00147B2C"/>
    <w:rsid w:val="00150BDE"/>
    <w:rsid w:val="00150D93"/>
    <w:rsid w:val="00152F5A"/>
    <w:rsid w:val="0015312B"/>
    <w:rsid w:val="0015380C"/>
    <w:rsid w:val="00154F8F"/>
    <w:rsid w:val="00155969"/>
    <w:rsid w:val="001575EF"/>
    <w:rsid w:val="00160A87"/>
    <w:rsid w:val="00161358"/>
    <w:rsid w:val="00162DD4"/>
    <w:rsid w:val="00163939"/>
    <w:rsid w:val="00163ED0"/>
    <w:rsid w:val="00165888"/>
    <w:rsid w:val="001667DA"/>
    <w:rsid w:val="00166920"/>
    <w:rsid w:val="0016709C"/>
    <w:rsid w:val="00174418"/>
    <w:rsid w:val="00174755"/>
    <w:rsid w:val="00180582"/>
    <w:rsid w:val="00180D31"/>
    <w:rsid w:val="001815D1"/>
    <w:rsid w:val="00182032"/>
    <w:rsid w:val="001833D4"/>
    <w:rsid w:val="00183608"/>
    <w:rsid w:val="0018425D"/>
    <w:rsid w:val="00186F92"/>
    <w:rsid w:val="00187031"/>
    <w:rsid w:val="00187BCB"/>
    <w:rsid w:val="00187DBA"/>
    <w:rsid w:val="0019004A"/>
    <w:rsid w:val="0019054C"/>
    <w:rsid w:val="001930BE"/>
    <w:rsid w:val="001939D6"/>
    <w:rsid w:val="00194C83"/>
    <w:rsid w:val="00194EFC"/>
    <w:rsid w:val="00195315"/>
    <w:rsid w:val="001975CB"/>
    <w:rsid w:val="001A0926"/>
    <w:rsid w:val="001A3758"/>
    <w:rsid w:val="001A621F"/>
    <w:rsid w:val="001B00F7"/>
    <w:rsid w:val="001B188D"/>
    <w:rsid w:val="001B20FC"/>
    <w:rsid w:val="001B2DF9"/>
    <w:rsid w:val="001B31B5"/>
    <w:rsid w:val="001B33ED"/>
    <w:rsid w:val="001B4373"/>
    <w:rsid w:val="001B7407"/>
    <w:rsid w:val="001B78C6"/>
    <w:rsid w:val="001C1434"/>
    <w:rsid w:val="001C364F"/>
    <w:rsid w:val="001C4CA9"/>
    <w:rsid w:val="001C51D6"/>
    <w:rsid w:val="001D26C4"/>
    <w:rsid w:val="001D4351"/>
    <w:rsid w:val="001D5635"/>
    <w:rsid w:val="001D624A"/>
    <w:rsid w:val="001D6578"/>
    <w:rsid w:val="001D7CE7"/>
    <w:rsid w:val="001E1E37"/>
    <w:rsid w:val="001E4C51"/>
    <w:rsid w:val="001E5F95"/>
    <w:rsid w:val="001E62E3"/>
    <w:rsid w:val="001E6BDF"/>
    <w:rsid w:val="001F2C98"/>
    <w:rsid w:val="001F43D1"/>
    <w:rsid w:val="001F4F09"/>
    <w:rsid w:val="001F548A"/>
    <w:rsid w:val="001F553E"/>
    <w:rsid w:val="001F6A3D"/>
    <w:rsid w:val="001F7CE5"/>
    <w:rsid w:val="002011C5"/>
    <w:rsid w:val="002018AB"/>
    <w:rsid w:val="002019F4"/>
    <w:rsid w:val="002042F1"/>
    <w:rsid w:val="00204DAC"/>
    <w:rsid w:val="0020683B"/>
    <w:rsid w:val="00207B45"/>
    <w:rsid w:val="002100E9"/>
    <w:rsid w:val="0021206F"/>
    <w:rsid w:val="00213DC3"/>
    <w:rsid w:val="00213FC6"/>
    <w:rsid w:val="00214934"/>
    <w:rsid w:val="00214E33"/>
    <w:rsid w:val="002166FB"/>
    <w:rsid w:val="00216739"/>
    <w:rsid w:val="002171F4"/>
    <w:rsid w:val="002207F6"/>
    <w:rsid w:val="00220D65"/>
    <w:rsid w:val="00222F20"/>
    <w:rsid w:val="00224E11"/>
    <w:rsid w:val="00225ED1"/>
    <w:rsid w:val="00226770"/>
    <w:rsid w:val="0022730D"/>
    <w:rsid w:val="00227428"/>
    <w:rsid w:val="00232A8B"/>
    <w:rsid w:val="00232CAF"/>
    <w:rsid w:val="002334C4"/>
    <w:rsid w:val="0023356F"/>
    <w:rsid w:val="00234207"/>
    <w:rsid w:val="00235F4A"/>
    <w:rsid w:val="0023740F"/>
    <w:rsid w:val="0023744A"/>
    <w:rsid w:val="002424FF"/>
    <w:rsid w:val="00242F6D"/>
    <w:rsid w:val="00244231"/>
    <w:rsid w:val="00245337"/>
    <w:rsid w:val="002463D6"/>
    <w:rsid w:val="0024697E"/>
    <w:rsid w:val="00246CAC"/>
    <w:rsid w:val="0025002B"/>
    <w:rsid w:val="002528D1"/>
    <w:rsid w:val="0025489A"/>
    <w:rsid w:val="002577A2"/>
    <w:rsid w:val="00260802"/>
    <w:rsid w:val="0026103C"/>
    <w:rsid w:val="002621B9"/>
    <w:rsid w:val="00263E07"/>
    <w:rsid w:val="00264920"/>
    <w:rsid w:val="00265FCF"/>
    <w:rsid w:val="00266275"/>
    <w:rsid w:val="00266D78"/>
    <w:rsid w:val="00271D19"/>
    <w:rsid w:val="00272753"/>
    <w:rsid w:val="002736D2"/>
    <w:rsid w:val="0027593F"/>
    <w:rsid w:val="00275A40"/>
    <w:rsid w:val="00276185"/>
    <w:rsid w:val="002773A7"/>
    <w:rsid w:val="00277DEF"/>
    <w:rsid w:val="00280809"/>
    <w:rsid w:val="002820CB"/>
    <w:rsid w:val="0028281C"/>
    <w:rsid w:val="00282987"/>
    <w:rsid w:val="0028449D"/>
    <w:rsid w:val="00285015"/>
    <w:rsid w:val="00285993"/>
    <w:rsid w:val="00287A01"/>
    <w:rsid w:val="00287F36"/>
    <w:rsid w:val="00290AE4"/>
    <w:rsid w:val="002952EE"/>
    <w:rsid w:val="0029547D"/>
    <w:rsid w:val="00296047"/>
    <w:rsid w:val="00297275"/>
    <w:rsid w:val="002A24A8"/>
    <w:rsid w:val="002A7BC8"/>
    <w:rsid w:val="002A7C77"/>
    <w:rsid w:val="002B1337"/>
    <w:rsid w:val="002B229A"/>
    <w:rsid w:val="002B2B60"/>
    <w:rsid w:val="002B2E46"/>
    <w:rsid w:val="002B4791"/>
    <w:rsid w:val="002B4EFC"/>
    <w:rsid w:val="002C0ADA"/>
    <w:rsid w:val="002C14CD"/>
    <w:rsid w:val="002C20DB"/>
    <w:rsid w:val="002C264C"/>
    <w:rsid w:val="002C3E47"/>
    <w:rsid w:val="002C5563"/>
    <w:rsid w:val="002C5770"/>
    <w:rsid w:val="002C6040"/>
    <w:rsid w:val="002C61D8"/>
    <w:rsid w:val="002C655E"/>
    <w:rsid w:val="002D0BA8"/>
    <w:rsid w:val="002D1EC5"/>
    <w:rsid w:val="002D2DCE"/>
    <w:rsid w:val="002D344B"/>
    <w:rsid w:val="002D40AA"/>
    <w:rsid w:val="002D55A3"/>
    <w:rsid w:val="002D5EDE"/>
    <w:rsid w:val="002D6268"/>
    <w:rsid w:val="002D6818"/>
    <w:rsid w:val="002D7CE4"/>
    <w:rsid w:val="002D7EDB"/>
    <w:rsid w:val="002E04AF"/>
    <w:rsid w:val="002E12A3"/>
    <w:rsid w:val="002E173B"/>
    <w:rsid w:val="002E268E"/>
    <w:rsid w:val="002E612E"/>
    <w:rsid w:val="002E7E75"/>
    <w:rsid w:val="002F17F6"/>
    <w:rsid w:val="002F18F8"/>
    <w:rsid w:val="002F219E"/>
    <w:rsid w:val="002F3A89"/>
    <w:rsid w:val="002F4CE6"/>
    <w:rsid w:val="002F5617"/>
    <w:rsid w:val="002F5BE8"/>
    <w:rsid w:val="002F5E87"/>
    <w:rsid w:val="0030000D"/>
    <w:rsid w:val="003001E7"/>
    <w:rsid w:val="00301F52"/>
    <w:rsid w:val="00302A86"/>
    <w:rsid w:val="00304D28"/>
    <w:rsid w:val="003058E2"/>
    <w:rsid w:val="0030622A"/>
    <w:rsid w:val="003119E1"/>
    <w:rsid w:val="00312266"/>
    <w:rsid w:val="003132C0"/>
    <w:rsid w:val="00314CAF"/>
    <w:rsid w:val="00315712"/>
    <w:rsid w:val="003164FB"/>
    <w:rsid w:val="00316E90"/>
    <w:rsid w:val="00320322"/>
    <w:rsid w:val="00321430"/>
    <w:rsid w:val="003223DD"/>
    <w:rsid w:val="003226E3"/>
    <w:rsid w:val="00322794"/>
    <w:rsid w:val="00323084"/>
    <w:rsid w:val="00323315"/>
    <w:rsid w:val="00323481"/>
    <w:rsid w:val="0032702E"/>
    <w:rsid w:val="003327E6"/>
    <w:rsid w:val="00333F51"/>
    <w:rsid w:val="00333F9A"/>
    <w:rsid w:val="00334091"/>
    <w:rsid w:val="0033461B"/>
    <w:rsid w:val="003351DB"/>
    <w:rsid w:val="00337A88"/>
    <w:rsid w:val="003401FB"/>
    <w:rsid w:val="00340A64"/>
    <w:rsid w:val="00343A8C"/>
    <w:rsid w:val="00344397"/>
    <w:rsid w:val="003460FE"/>
    <w:rsid w:val="003474D5"/>
    <w:rsid w:val="0035001F"/>
    <w:rsid w:val="00350320"/>
    <w:rsid w:val="003503CE"/>
    <w:rsid w:val="00351ED6"/>
    <w:rsid w:val="00353EA2"/>
    <w:rsid w:val="00356A52"/>
    <w:rsid w:val="00356D45"/>
    <w:rsid w:val="00356EE3"/>
    <w:rsid w:val="00357196"/>
    <w:rsid w:val="00362280"/>
    <w:rsid w:val="003640C4"/>
    <w:rsid w:val="00364F44"/>
    <w:rsid w:val="00365E36"/>
    <w:rsid w:val="003662E9"/>
    <w:rsid w:val="0036638A"/>
    <w:rsid w:val="003666BC"/>
    <w:rsid w:val="003669F2"/>
    <w:rsid w:val="003677DB"/>
    <w:rsid w:val="003709F7"/>
    <w:rsid w:val="00371DB2"/>
    <w:rsid w:val="00371E1A"/>
    <w:rsid w:val="0037329B"/>
    <w:rsid w:val="0037331C"/>
    <w:rsid w:val="00376455"/>
    <w:rsid w:val="003774AC"/>
    <w:rsid w:val="00377B93"/>
    <w:rsid w:val="0038001E"/>
    <w:rsid w:val="003803E9"/>
    <w:rsid w:val="00381641"/>
    <w:rsid w:val="00382259"/>
    <w:rsid w:val="00384CC8"/>
    <w:rsid w:val="00384FCD"/>
    <w:rsid w:val="0038546E"/>
    <w:rsid w:val="00385A4F"/>
    <w:rsid w:val="00385DDD"/>
    <w:rsid w:val="0039184E"/>
    <w:rsid w:val="0039196F"/>
    <w:rsid w:val="00391B38"/>
    <w:rsid w:val="00392D7B"/>
    <w:rsid w:val="00393B59"/>
    <w:rsid w:val="00395BB1"/>
    <w:rsid w:val="00395BEA"/>
    <w:rsid w:val="003965C7"/>
    <w:rsid w:val="00396BDA"/>
    <w:rsid w:val="003A00C7"/>
    <w:rsid w:val="003A0879"/>
    <w:rsid w:val="003A2AEE"/>
    <w:rsid w:val="003A301A"/>
    <w:rsid w:val="003A30D6"/>
    <w:rsid w:val="003A3D5B"/>
    <w:rsid w:val="003A4A24"/>
    <w:rsid w:val="003A51AB"/>
    <w:rsid w:val="003A52B6"/>
    <w:rsid w:val="003A5AF5"/>
    <w:rsid w:val="003B0F03"/>
    <w:rsid w:val="003B1320"/>
    <w:rsid w:val="003B1373"/>
    <w:rsid w:val="003B1844"/>
    <w:rsid w:val="003B2AB8"/>
    <w:rsid w:val="003B321C"/>
    <w:rsid w:val="003B4BBB"/>
    <w:rsid w:val="003B7A98"/>
    <w:rsid w:val="003C0F56"/>
    <w:rsid w:val="003C4581"/>
    <w:rsid w:val="003C476A"/>
    <w:rsid w:val="003C5A2A"/>
    <w:rsid w:val="003C73DE"/>
    <w:rsid w:val="003D119E"/>
    <w:rsid w:val="003D17AF"/>
    <w:rsid w:val="003D41E1"/>
    <w:rsid w:val="003D4D06"/>
    <w:rsid w:val="003D64CC"/>
    <w:rsid w:val="003D7921"/>
    <w:rsid w:val="003E05D0"/>
    <w:rsid w:val="003E08D8"/>
    <w:rsid w:val="003E22CD"/>
    <w:rsid w:val="003E38B1"/>
    <w:rsid w:val="003E43E4"/>
    <w:rsid w:val="003E55B7"/>
    <w:rsid w:val="003F2B96"/>
    <w:rsid w:val="003F455B"/>
    <w:rsid w:val="003F4CE7"/>
    <w:rsid w:val="003F4EDC"/>
    <w:rsid w:val="003F76F8"/>
    <w:rsid w:val="00400D32"/>
    <w:rsid w:val="00403374"/>
    <w:rsid w:val="00403ACF"/>
    <w:rsid w:val="00404FA5"/>
    <w:rsid w:val="00410306"/>
    <w:rsid w:val="00410B73"/>
    <w:rsid w:val="00411092"/>
    <w:rsid w:val="004120A8"/>
    <w:rsid w:val="0041254F"/>
    <w:rsid w:val="0041279B"/>
    <w:rsid w:val="00412CFF"/>
    <w:rsid w:val="00414040"/>
    <w:rsid w:val="00415D43"/>
    <w:rsid w:val="004160B2"/>
    <w:rsid w:val="00416D86"/>
    <w:rsid w:val="00420EEC"/>
    <w:rsid w:val="0042238B"/>
    <w:rsid w:val="0042277D"/>
    <w:rsid w:val="004245E2"/>
    <w:rsid w:val="00431B6B"/>
    <w:rsid w:val="00431CFE"/>
    <w:rsid w:val="00431D7B"/>
    <w:rsid w:val="004333D4"/>
    <w:rsid w:val="00433BB4"/>
    <w:rsid w:val="00436774"/>
    <w:rsid w:val="00436D46"/>
    <w:rsid w:val="00437EF2"/>
    <w:rsid w:val="00442281"/>
    <w:rsid w:val="004423F7"/>
    <w:rsid w:val="0044285C"/>
    <w:rsid w:val="00443091"/>
    <w:rsid w:val="0044382B"/>
    <w:rsid w:val="004460A8"/>
    <w:rsid w:val="0044736F"/>
    <w:rsid w:val="00450170"/>
    <w:rsid w:val="004515F7"/>
    <w:rsid w:val="00452153"/>
    <w:rsid w:val="0045408F"/>
    <w:rsid w:val="004577D3"/>
    <w:rsid w:val="00457ABC"/>
    <w:rsid w:val="00460A2D"/>
    <w:rsid w:val="004615C6"/>
    <w:rsid w:val="00462AA3"/>
    <w:rsid w:val="004630E0"/>
    <w:rsid w:val="0046419D"/>
    <w:rsid w:val="00464BB3"/>
    <w:rsid w:val="004664B1"/>
    <w:rsid w:val="004706CC"/>
    <w:rsid w:val="00473122"/>
    <w:rsid w:val="00473D50"/>
    <w:rsid w:val="00475952"/>
    <w:rsid w:val="00476BF5"/>
    <w:rsid w:val="00477008"/>
    <w:rsid w:val="004771F4"/>
    <w:rsid w:val="0048127F"/>
    <w:rsid w:val="004857BF"/>
    <w:rsid w:val="004873A7"/>
    <w:rsid w:val="00490BB1"/>
    <w:rsid w:val="00491158"/>
    <w:rsid w:val="00491327"/>
    <w:rsid w:val="00493428"/>
    <w:rsid w:val="00493F62"/>
    <w:rsid w:val="00497AA2"/>
    <w:rsid w:val="004A0850"/>
    <w:rsid w:val="004A1810"/>
    <w:rsid w:val="004A1D51"/>
    <w:rsid w:val="004A3220"/>
    <w:rsid w:val="004A4274"/>
    <w:rsid w:val="004A639B"/>
    <w:rsid w:val="004A6E08"/>
    <w:rsid w:val="004B1278"/>
    <w:rsid w:val="004B14B7"/>
    <w:rsid w:val="004B19BE"/>
    <w:rsid w:val="004B2A63"/>
    <w:rsid w:val="004B3229"/>
    <w:rsid w:val="004B38A6"/>
    <w:rsid w:val="004B3EF2"/>
    <w:rsid w:val="004B41FD"/>
    <w:rsid w:val="004B478D"/>
    <w:rsid w:val="004B7C10"/>
    <w:rsid w:val="004C0288"/>
    <w:rsid w:val="004C0842"/>
    <w:rsid w:val="004C3212"/>
    <w:rsid w:val="004C5AA0"/>
    <w:rsid w:val="004C75DD"/>
    <w:rsid w:val="004D0437"/>
    <w:rsid w:val="004D0CE8"/>
    <w:rsid w:val="004D14C2"/>
    <w:rsid w:val="004D46A4"/>
    <w:rsid w:val="004D4BEC"/>
    <w:rsid w:val="004D686A"/>
    <w:rsid w:val="004E561B"/>
    <w:rsid w:val="004E6246"/>
    <w:rsid w:val="004F0A19"/>
    <w:rsid w:val="004F3163"/>
    <w:rsid w:val="004F3D8B"/>
    <w:rsid w:val="004F40FA"/>
    <w:rsid w:val="004F4C88"/>
    <w:rsid w:val="004F4CCA"/>
    <w:rsid w:val="004F76C6"/>
    <w:rsid w:val="00500DCA"/>
    <w:rsid w:val="00500E8B"/>
    <w:rsid w:val="00501464"/>
    <w:rsid w:val="00501D83"/>
    <w:rsid w:val="0050324D"/>
    <w:rsid w:val="00503671"/>
    <w:rsid w:val="00503C59"/>
    <w:rsid w:val="0050574C"/>
    <w:rsid w:val="00510B72"/>
    <w:rsid w:val="00510ED5"/>
    <w:rsid w:val="005110FC"/>
    <w:rsid w:val="00512131"/>
    <w:rsid w:val="00513513"/>
    <w:rsid w:val="0051421C"/>
    <w:rsid w:val="005152AE"/>
    <w:rsid w:val="00516042"/>
    <w:rsid w:val="005175FC"/>
    <w:rsid w:val="0052147B"/>
    <w:rsid w:val="00521C82"/>
    <w:rsid w:val="00522604"/>
    <w:rsid w:val="00522B11"/>
    <w:rsid w:val="00523967"/>
    <w:rsid w:val="00524CC8"/>
    <w:rsid w:val="00525904"/>
    <w:rsid w:val="00526DC4"/>
    <w:rsid w:val="00531B80"/>
    <w:rsid w:val="005345B3"/>
    <w:rsid w:val="0053599F"/>
    <w:rsid w:val="00537844"/>
    <w:rsid w:val="00541671"/>
    <w:rsid w:val="005416AD"/>
    <w:rsid w:val="00541F67"/>
    <w:rsid w:val="00542099"/>
    <w:rsid w:val="0054582E"/>
    <w:rsid w:val="00550A8C"/>
    <w:rsid w:val="005513EA"/>
    <w:rsid w:val="00552BB3"/>
    <w:rsid w:val="0055333C"/>
    <w:rsid w:val="0055370E"/>
    <w:rsid w:val="00554437"/>
    <w:rsid w:val="00555C50"/>
    <w:rsid w:val="0055714E"/>
    <w:rsid w:val="005573AE"/>
    <w:rsid w:val="005601C4"/>
    <w:rsid w:val="005612F3"/>
    <w:rsid w:val="005615B0"/>
    <w:rsid w:val="00561FB1"/>
    <w:rsid w:val="00562F9F"/>
    <w:rsid w:val="00563959"/>
    <w:rsid w:val="00566C83"/>
    <w:rsid w:val="0057313B"/>
    <w:rsid w:val="00573229"/>
    <w:rsid w:val="00573BB2"/>
    <w:rsid w:val="00575706"/>
    <w:rsid w:val="0057684F"/>
    <w:rsid w:val="00576C41"/>
    <w:rsid w:val="00577B3F"/>
    <w:rsid w:val="005805B8"/>
    <w:rsid w:val="00581957"/>
    <w:rsid w:val="00582C55"/>
    <w:rsid w:val="00582D63"/>
    <w:rsid w:val="00582FCF"/>
    <w:rsid w:val="00583950"/>
    <w:rsid w:val="00583FFC"/>
    <w:rsid w:val="0058426C"/>
    <w:rsid w:val="00584D44"/>
    <w:rsid w:val="00585719"/>
    <w:rsid w:val="00585CE1"/>
    <w:rsid w:val="005861CE"/>
    <w:rsid w:val="00586F3B"/>
    <w:rsid w:val="0059035D"/>
    <w:rsid w:val="00590E2D"/>
    <w:rsid w:val="0059219E"/>
    <w:rsid w:val="00592E6E"/>
    <w:rsid w:val="005931B1"/>
    <w:rsid w:val="00593CFB"/>
    <w:rsid w:val="00595334"/>
    <w:rsid w:val="0059561B"/>
    <w:rsid w:val="005975B8"/>
    <w:rsid w:val="00597851"/>
    <w:rsid w:val="005A0DD3"/>
    <w:rsid w:val="005A1693"/>
    <w:rsid w:val="005A1D72"/>
    <w:rsid w:val="005A2B92"/>
    <w:rsid w:val="005A3E48"/>
    <w:rsid w:val="005B0460"/>
    <w:rsid w:val="005B2B8E"/>
    <w:rsid w:val="005B3425"/>
    <w:rsid w:val="005B353D"/>
    <w:rsid w:val="005B4556"/>
    <w:rsid w:val="005B4B98"/>
    <w:rsid w:val="005B77CA"/>
    <w:rsid w:val="005B7DBA"/>
    <w:rsid w:val="005B7E97"/>
    <w:rsid w:val="005B7F0B"/>
    <w:rsid w:val="005C086E"/>
    <w:rsid w:val="005C6369"/>
    <w:rsid w:val="005D0507"/>
    <w:rsid w:val="005D19B6"/>
    <w:rsid w:val="005D2033"/>
    <w:rsid w:val="005D51E8"/>
    <w:rsid w:val="005D5B1B"/>
    <w:rsid w:val="005D5C61"/>
    <w:rsid w:val="005D5FCA"/>
    <w:rsid w:val="005D6090"/>
    <w:rsid w:val="005D707A"/>
    <w:rsid w:val="005D7F76"/>
    <w:rsid w:val="005E1A76"/>
    <w:rsid w:val="005E2BA0"/>
    <w:rsid w:val="005E43CF"/>
    <w:rsid w:val="005E4A8E"/>
    <w:rsid w:val="005E625B"/>
    <w:rsid w:val="005E6859"/>
    <w:rsid w:val="005E6ADA"/>
    <w:rsid w:val="005E71FD"/>
    <w:rsid w:val="005F08C9"/>
    <w:rsid w:val="005F09BF"/>
    <w:rsid w:val="005F0BCB"/>
    <w:rsid w:val="005F1209"/>
    <w:rsid w:val="005F56FA"/>
    <w:rsid w:val="005F5C1E"/>
    <w:rsid w:val="005F6226"/>
    <w:rsid w:val="005F6C7B"/>
    <w:rsid w:val="00600ED5"/>
    <w:rsid w:val="00602B54"/>
    <w:rsid w:val="00603D15"/>
    <w:rsid w:val="0060419B"/>
    <w:rsid w:val="006075CE"/>
    <w:rsid w:val="006076E5"/>
    <w:rsid w:val="00607B06"/>
    <w:rsid w:val="00610C38"/>
    <w:rsid w:val="00613BC2"/>
    <w:rsid w:val="006142C4"/>
    <w:rsid w:val="0061579D"/>
    <w:rsid w:val="00615F15"/>
    <w:rsid w:val="00620572"/>
    <w:rsid w:val="00620C07"/>
    <w:rsid w:val="00620E81"/>
    <w:rsid w:val="0062236D"/>
    <w:rsid w:val="00622D82"/>
    <w:rsid w:val="006261D2"/>
    <w:rsid w:val="00633B20"/>
    <w:rsid w:val="00634306"/>
    <w:rsid w:val="00641447"/>
    <w:rsid w:val="0064216C"/>
    <w:rsid w:val="00643332"/>
    <w:rsid w:val="0064393B"/>
    <w:rsid w:val="00644446"/>
    <w:rsid w:val="00644A19"/>
    <w:rsid w:val="00644A88"/>
    <w:rsid w:val="00644F14"/>
    <w:rsid w:val="00645C4A"/>
    <w:rsid w:val="006466E5"/>
    <w:rsid w:val="00646DB4"/>
    <w:rsid w:val="00647253"/>
    <w:rsid w:val="0064729D"/>
    <w:rsid w:val="00647D11"/>
    <w:rsid w:val="00650A65"/>
    <w:rsid w:val="00651E5F"/>
    <w:rsid w:val="00652049"/>
    <w:rsid w:val="00652B4A"/>
    <w:rsid w:val="00653CA6"/>
    <w:rsid w:val="00654274"/>
    <w:rsid w:val="00655248"/>
    <w:rsid w:val="00655A20"/>
    <w:rsid w:val="006575D4"/>
    <w:rsid w:val="0066049B"/>
    <w:rsid w:val="006618C7"/>
    <w:rsid w:val="00662BCE"/>
    <w:rsid w:val="00663A91"/>
    <w:rsid w:val="00663C7D"/>
    <w:rsid w:val="00666690"/>
    <w:rsid w:val="00666AC6"/>
    <w:rsid w:val="00666B92"/>
    <w:rsid w:val="0066764F"/>
    <w:rsid w:val="00667983"/>
    <w:rsid w:val="00670DE0"/>
    <w:rsid w:val="00674F16"/>
    <w:rsid w:val="00675037"/>
    <w:rsid w:val="00676246"/>
    <w:rsid w:val="00676DF4"/>
    <w:rsid w:val="00677680"/>
    <w:rsid w:val="0067779C"/>
    <w:rsid w:val="00677A4B"/>
    <w:rsid w:val="00680C85"/>
    <w:rsid w:val="006818B2"/>
    <w:rsid w:val="006827EB"/>
    <w:rsid w:val="00682ADF"/>
    <w:rsid w:val="00683213"/>
    <w:rsid w:val="00685373"/>
    <w:rsid w:val="006855FF"/>
    <w:rsid w:val="00685820"/>
    <w:rsid w:val="00686038"/>
    <w:rsid w:val="006861FF"/>
    <w:rsid w:val="006862F2"/>
    <w:rsid w:val="00686473"/>
    <w:rsid w:val="00686B91"/>
    <w:rsid w:val="00686D34"/>
    <w:rsid w:val="00687640"/>
    <w:rsid w:val="006877D7"/>
    <w:rsid w:val="00687ABB"/>
    <w:rsid w:val="00687BA8"/>
    <w:rsid w:val="00691D88"/>
    <w:rsid w:val="00692D37"/>
    <w:rsid w:val="006935A0"/>
    <w:rsid w:val="00694720"/>
    <w:rsid w:val="00696EB6"/>
    <w:rsid w:val="006A0F32"/>
    <w:rsid w:val="006A1F81"/>
    <w:rsid w:val="006A26CC"/>
    <w:rsid w:val="006A273D"/>
    <w:rsid w:val="006A2E6B"/>
    <w:rsid w:val="006A30FA"/>
    <w:rsid w:val="006A6A17"/>
    <w:rsid w:val="006A6AE1"/>
    <w:rsid w:val="006B0076"/>
    <w:rsid w:val="006B30D9"/>
    <w:rsid w:val="006B4581"/>
    <w:rsid w:val="006B4FB5"/>
    <w:rsid w:val="006B53F0"/>
    <w:rsid w:val="006B5D24"/>
    <w:rsid w:val="006B7020"/>
    <w:rsid w:val="006B7AD8"/>
    <w:rsid w:val="006C046E"/>
    <w:rsid w:val="006C0508"/>
    <w:rsid w:val="006C0513"/>
    <w:rsid w:val="006C07F8"/>
    <w:rsid w:val="006C168E"/>
    <w:rsid w:val="006C1BFB"/>
    <w:rsid w:val="006C296D"/>
    <w:rsid w:val="006C50CF"/>
    <w:rsid w:val="006C7ED6"/>
    <w:rsid w:val="006D3F31"/>
    <w:rsid w:val="006D4246"/>
    <w:rsid w:val="006D42BA"/>
    <w:rsid w:val="006D5314"/>
    <w:rsid w:val="006D5605"/>
    <w:rsid w:val="006D5AAF"/>
    <w:rsid w:val="006D5C11"/>
    <w:rsid w:val="006D5EE8"/>
    <w:rsid w:val="006D6FF8"/>
    <w:rsid w:val="006D70C8"/>
    <w:rsid w:val="006E0837"/>
    <w:rsid w:val="006E168B"/>
    <w:rsid w:val="006E33ED"/>
    <w:rsid w:val="006E3CB4"/>
    <w:rsid w:val="006E6094"/>
    <w:rsid w:val="006E7EC4"/>
    <w:rsid w:val="006E7FDF"/>
    <w:rsid w:val="006F06E6"/>
    <w:rsid w:val="006F082E"/>
    <w:rsid w:val="006F1C44"/>
    <w:rsid w:val="006F254B"/>
    <w:rsid w:val="006F2A00"/>
    <w:rsid w:val="006F366C"/>
    <w:rsid w:val="006F7068"/>
    <w:rsid w:val="006F787C"/>
    <w:rsid w:val="00700BE4"/>
    <w:rsid w:val="00701371"/>
    <w:rsid w:val="007032FB"/>
    <w:rsid w:val="00703858"/>
    <w:rsid w:val="007038B9"/>
    <w:rsid w:val="0070486D"/>
    <w:rsid w:val="00706C2B"/>
    <w:rsid w:val="00707752"/>
    <w:rsid w:val="00710187"/>
    <w:rsid w:val="00712A04"/>
    <w:rsid w:val="00713034"/>
    <w:rsid w:val="00714ADE"/>
    <w:rsid w:val="007156D7"/>
    <w:rsid w:val="00715A83"/>
    <w:rsid w:val="00715EC0"/>
    <w:rsid w:val="00717EF7"/>
    <w:rsid w:val="00720DD4"/>
    <w:rsid w:val="00721748"/>
    <w:rsid w:val="00723C74"/>
    <w:rsid w:val="007244FF"/>
    <w:rsid w:val="00724AE2"/>
    <w:rsid w:val="0072767B"/>
    <w:rsid w:val="00730107"/>
    <w:rsid w:val="0073060D"/>
    <w:rsid w:val="00730A86"/>
    <w:rsid w:val="00733A2A"/>
    <w:rsid w:val="007344F5"/>
    <w:rsid w:val="007406FA"/>
    <w:rsid w:val="007414B2"/>
    <w:rsid w:val="00742D6D"/>
    <w:rsid w:val="007437B2"/>
    <w:rsid w:val="00743A94"/>
    <w:rsid w:val="00744A6C"/>
    <w:rsid w:val="00744D2B"/>
    <w:rsid w:val="007453AE"/>
    <w:rsid w:val="00746EA6"/>
    <w:rsid w:val="00750815"/>
    <w:rsid w:val="007528AC"/>
    <w:rsid w:val="0075362E"/>
    <w:rsid w:val="007551C9"/>
    <w:rsid w:val="0075549D"/>
    <w:rsid w:val="0075746A"/>
    <w:rsid w:val="00761DD7"/>
    <w:rsid w:val="007625CD"/>
    <w:rsid w:val="00766C05"/>
    <w:rsid w:val="00767114"/>
    <w:rsid w:val="007673E5"/>
    <w:rsid w:val="007677BB"/>
    <w:rsid w:val="007700EF"/>
    <w:rsid w:val="0077128A"/>
    <w:rsid w:val="007727BE"/>
    <w:rsid w:val="00772D7E"/>
    <w:rsid w:val="00772DA2"/>
    <w:rsid w:val="00773D06"/>
    <w:rsid w:val="00775B2D"/>
    <w:rsid w:val="0077772F"/>
    <w:rsid w:val="00777DAA"/>
    <w:rsid w:val="00777F9E"/>
    <w:rsid w:val="0078022F"/>
    <w:rsid w:val="0078090D"/>
    <w:rsid w:val="00780D5B"/>
    <w:rsid w:val="00781EFD"/>
    <w:rsid w:val="0078345E"/>
    <w:rsid w:val="00783905"/>
    <w:rsid w:val="007873F7"/>
    <w:rsid w:val="00791492"/>
    <w:rsid w:val="00792289"/>
    <w:rsid w:val="00794B11"/>
    <w:rsid w:val="007A1D96"/>
    <w:rsid w:val="007A21C9"/>
    <w:rsid w:val="007A2FE6"/>
    <w:rsid w:val="007A7C42"/>
    <w:rsid w:val="007B0E4D"/>
    <w:rsid w:val="007B1E44"/>
    <w:rsid w:val="007B3BE9"/>
    <w:rsid w:val="007B473B"/>
    <w:rsid w:val="007B4D26"/>
    <w:rsid w:val="007B50BC"/>
    <w:rsid w:val="007B5615"/>
    <w:rsid w:val="007B6037"/>
    <w:rsid w:val="007B6497"/>
    <w:rsid w:val="007C0489"/>
    <w:rsid w:val="007C09DC"/>
    <w:rsid w:val="007C289F"/>
    <w:rsid w:val="007C34BE"/>
    <w:rsid w:val="007C3D66"/>
    <w:rsid w:val="007C4AC8"/>
    <w:rsid w:val="007C50FA"/>
    <w:rsid w:val="007C5CF9"/>
    <w:rsid w:val="007C6D90"/>
    <w:rsid w:val="007D1A21"/>
    <w:rsid w:val="007D4089"/>
    <w:rsid w:val="007D4388"/>
    <w:rsid w:val="007D5456"/>
    <w:rsid w:val="007D6E48"/>
    <w:rsid w:val="007E0FD4"/>
    <w:rsid w:val="007E1164"/>
    <w:rsid w:val="007E13E2"/>
    <w:rsid w:val="007E2633"/>
    <w:rsid w:val="007E4E65"/>
    <w:rsid w:val="007E54FF"/>
    <w:rsid w:val="007F1E88"/>
    <w:rsid w:val="007F40E8"/>
    <w:rsid w:val="007F46F7"/>
    <w:rsid w:val="007F52AC"/>
    <w:rsid w:val="007F54B7"/>
    <w:rsid w:val="007F620E"/>
    <w:rsid w:val="007F673B"/>
    <w:rsid w:val="007F7992"/>
    <w:rsid w:val="0080165E"/>
    <w:rsid w:val="00801718"/>
    <w:rsid w:val="00802FA3"/>
    <w:rsid w:val="00803714"/>
    <w:rsid w:val="00804973"/>
    <w:rsid w:val="00804EE2"/>
    <w:rsid w:val="0080737B"/>
    <w:rsid w:val="008074A1"/>
    <w:rsid w:val="00810360"/>
    <w:rsid w:val="008129E9"/>
    <w:rsid w:val="00814D87"/>
    <w:rsid w:val="008156D0"/>
    <w:rsid w:val="00815FE7"/>
    <w:rsid w:val="00816CA3"/>
    <w:rsid w:val="00816D69"/>
    <w:rsid w:val="00816DFE"/>
    <w:rsid w:val="008204C3"/>
    <w:rsid w:val="008208BE"/>
    <w:rsid w:val="00820D28"/>
    <w:rsid w:val="00820DDA"/>
    <w:rsid w:val="00821359"/>
    <w:rsid w:val="00821AD4"/>
    <w:rsid w:val="00823E7D"/>
    <w:rsid w:val="00823FE6"/>
    <w:rsid w:val="008245CA"/>
    <w:rsid w:val="00824B14"/>
    <w:rsid w:val="00825711"/>
    <w:rsid w:val="00825E0D"/>
    <w:rsid w:val="008264C3"/>
    <w:rsid w:val="008265F9"/>
    <w:rsid w:val="00827936"/>
    <w:rsid w:val="0083083C"/>
    <w:rsid w:val="0083279B"/>
    <w:rsid w:val="00834052"/>
    <w:rsid w:val="0083524F"/>
    <w:rsid w:val="0083605F"/>
    <w:rsid w:val="0083635F"/>
    <w:rsid w:val="008439A5"/>
    <w:rsid w:val="00844C2A"/>
    <w:rsid w:val="00850329"/>
    <w:rsid w:val="008504A2"/>
    <w:rsid w:val="00850700"/>
    <w:rsid w:val="0085101A"/>
    <w:rsid w:val="00851833"/>
    <w:rsid w:val="008528A8"/>
    <w:rsid w:val="00852999"/>
    <w:rsid w:val="00854F6A"/>
    <w:rsid w:val="00855E23"/>
    <w:rsid w:val="00857E44"/>
    <w:rsid w:val="00860316"/>
    <w:rsid w:val="0086064B"/>
    <w:rsid w:val="0086085C"/>
    <w:rsid w:val="00860E62"/>
    <w:rsid w:val="00863854"/>
    <w:rsid w:val="00863EF5"/>
    <w:rsid w:val="00864A31"/>
    <w:rsid w:val="00865CD1"/>
    <w:rsid w:val="00865EC4"/>
    <w:rsid w:val="0087005C"/>
    <w:rsid w:val="00871A68"/>
    <w:rsid w:val="00874C04"/>
    <w:rsid w:val="008804E5"/>
    <w:rsid w:val="0088135D"/>
    <w:rsid w:val="0088195A"/>
    <w:rsid w:val="00881AD1"/>
    <w:rsid w:val="00881F0B"/>
    <w:rsid w:val="00885AF4"/>
    <w:rsid w:val="00886C0D"/>
    <w:rsid w:val="008903B2"/>
    <w:rsid w:val="00891129"/>
    <w:rsid w:val="008921E3"/>
    <w:rsid w:val="0089264F"/>
    <w:rsid w:val="00892B62"/>
    <w:rsid w:val="008939A6"/>
    <w:rsid w:val="008958D3"/>
    <w:rsid w:val="008969EF"/>
    <w:rsid w:val="008973B3"/>
    <w:rsid w:val="008A28BE"/>
    <w:rsid w:val="008A292D"/>
    <w:rsid w:val="008B0A71"/>
    <w:rsid w:val="008B0AD9"/>
    <w:rsid w:val="008B1B70"/>
    <w:rsid w:val="008B291A"/>
    <w:rsid w:val="008B313D"/>
    <w:rsid w:val="008B4119"/>
    <w:rsid w:val="008B4612"/>
    <w:rsid w:val="008B6E5B"/>
    <w:rsid w:val="008C0D7F"/>
    <w:rsid w:val="008C2958"/>
    <w:rsid w:val="008C3A9D"/>
    <w:rsid w:val="008C3D2B"/>
    <w:rsid w:val="008C637E"/>
    <w:rsid w:val="008C788B"/>
    <w:rsid w:val="008D05D3"/>
    <w:rsid w:val="008D098C"/>
    <w:rsid w:val="008D09F6"/>
    <w:rsid w:val="008D239A"/>
    <w:rsid w:val="008D2CB9"/>
    <w:rsid w:val="008D3366"/>
    <w:rsid w:val="008D4ACB"/>
    <w:rsid w:val="008D4D7E"/>
    <w:rsid w:val="008D7034"/>
    <w:rsid w:val="008E0CC8"/>
    <w:rsid w:val="008E2198"/>
    <w:rsid w:val="008E2386"/>
    <w:rsid w:val="008E3B97"/>
    <w:rsid w:val="008E5387"/>
    <w:rsid w:val="008F0094"/>
    <w:rsid w:val="008F3B82"/>
    <w:rsid w:val="008F5F81"/>
    <w:rsid w:val="008F72CF"/>
    <w:rsid w:val="0090201C"/>
    <w:rsid w:val="009039DC"/>
    <w:rsid w:val="009063D9"/>
    <w:rsid w:val="009069DC"/>
    <w:rsid w:val="00906A54"/>
    <w:rsid w:val="00906C2F"/>
    <w:rsid w:val="00907ADA"/>
    <w:rsid w:val="00910153"/>
    <w:rsid w:val="00910AC6"/>
    <w:rsid w:val="00910E00"/>
    <w:rsid w:val="0091282E"/>
    <w:rsid w:val="00913751"/>
    <w:rsid w:val="009150AA"/>
    <w:rsid w:val="00920E18"/>
    <w:rsid w:val="00921FF4"/>
    <w:rsid w:val="00922E90"/>
    <w:rsid w:val="00923B00"/>
    <w:rsid w:val="009242D0"/>
    <w:rsid w:val="00925F8D"/>
    <w:rsid w:val="00926EDF"/>
    <w:rsid w:val="00930C39"/>
    <w:rsid w:val="00933037"/>
    <w:rsid w:val="00933CB6"/>
    <w:rsid w:val="00934227"/>
    <w:rsid w:val="009343F1"/>
    <w:rsid w:val="00941551"/>
    <w:rsid w:val="0094220A"/>
    <w:rsid w:val="00943FB2"/>
    <w:rsid w:val="009446E5"/>
    <w:rsid w:val="00947852"/>
    <w:rsid w:val="00950292"/>
    <w:rsid w:val="00950927"/>
    <w:rsid w:val="0095281A"/>
    <w:rsid w:val="00952B23"/>
    <w:rsid w:val="00953696"/>
    <w:rsid w:val="009551B9"/>
    <w:rsid w:val="00956109"/>
    <w:rsid w:val="0095640D"/>
    <w:rsid w:val="00957426"/>
    <w:rsid w:val="00960208"/>
    <w:rsid w:val="0096530F"/>
    <w:rsid w:val="00967662"/>
    <w:rsid w:val="00970CA5"/>
    <w:rsid w:val="009711A4"/>
    <w:rsid w:val="009732A6"/>
    <w:rsid w:val="009733A3"/>
    <w:rsid w:val="00974449"/>
    <w:rsid w:val="00974884"/>
    <w:rsid w:val="00974936"/>
    <w:rsid w:val="00975861"/>
    <w:rsid w:val="009778AA"/>
    <w:rsid w:val="00980ABD"/>
    <w:rsid w:val="00980B41"/>
    <w:rsid w:val="00980DDF"/>
    <w:rsid w:val="00981DA5"/>
    <w:rsid w:val="00981FE6"/>
    <w:rsid w:val="009855BB"/>
    <w:rsid w:val="00985DDD"/>
    <w:rsid w:val="00990030"/>
    <w:rsid w:val="00993442"/>
    <w:rsid w:val="009948B6"/>
    <w:rsid w:val="00995E4D"/>
    <w:rsid w:val="00995F60"/>
    <w:rsid w:val="009A0197"/>
    <w:rsid w:val="009A11F6"/>
    <w:rsid w:val="009A1A93"/>
    <w:rsid w:val="009A535B"/>
    <w:rsid w:val="009A5E84"/>
    <w:rsid w:val="009A602A"/>
    <w:rsid w:val="009B078D"/>
    <w:rsid w:val="009B09EB"/>
    <w:rsid w:val="009B27C6"/>
    <w:rsid w:val="009B2E23"/>
    <w:rsid w:val="009B3F9D"/>
    <w:rsid w:val="009B6410"/>
    <w:rsid w:val="009C0D76"/>
    <w:rsid w:val="009C15E8"/>
    <w:rsid w:val="009C1A4F"/>
    <w:rsid w:val="009C33BF"/>
    <w:rsid w:val="009C39E0"/>
    <w:rsid w:val="009C4D23"/>
    <w:rsid w:val="009C5BC9"/>
    <w:rsid w:val="009C7AC7"/>
    <w:rsid w:val="009C7E88"/>
    <w:rsid w:val="009C7FF1"/>
    <w:rsid w:val="009D02B7"/>
    <w:rsid w:val="009D0BDD"/>
    <w:rsid w:val="009D10DB"/>
    <w:rsid w:val="009D1572"/>
    <w:rsid w:val="009D3A73"/>
    <w:rsid w:val="009D4978"/>
    <w:rsid w:val="009D69F9"/>
    <w:rsid w:val="009D6C26"/>
    <w:rsid w:val="009E3C8C"/>
    <w:rsid w:val="009E483A"/>
    <w:rsid w:val="009E6C10"/>
    <w:rsid w:val="009E79BF"/>
    <w:rsid w:val="009F30B6"/>
    <w:rsid w:val="009F6776"/>
    <w:rsid w:val="009F69C1"/>
    <w:rsid w:val="009F7702"/>
    <w:rsid w:val="00A01DD9"/>
    <w:rsid w:val="00A03257"/>
    <w:rsid w:val="00A03A4D"/>
    <w:rsid w:val="00A05BA4"/>
    <w:rsid w:val="00A064AC"/>
    <w:rsid w:val="00A10DED"/>
    <w:rsid w:val="00A135D7"/>
    <w:rsid w:val="00A14DAA"/>
    <w:rsid w:val="00A15ECC"/>
    <w:rsid w:val="00A163A1"/>
    <w:rsid w:val="00A20B5F"/>
    <w:rsid w:val="00A2134B"/>
    <w:rsid w:val="00A232FC"/>
    <w:rsid w:val="00A301B9"/>
    <w:rsid w:val="00A3055C"/>
    <w:rsid w:val="00A31891"/>
    <w:rsid w:val="00A333A8"/>
    <w:rsid w:val="00A34879"/>
    <w:rsid w:val="00A34AAE"/>
    <w:rsid w:val="00A352F8"/>
    <w:rsid w:val="00A35832"/>
    <w:rsid w:val="00A37002"/>
    <w:rsid w:val="00A43A19"/>
    <w:rsid w:val="00A43CA0"/>
    <w:rsid w:val="00A454E5"/>
    <w:rsid w:val="00A46188"/>
    <w:rsid w:val="00A47320"/>
    <w:rsid w:val="00A4761E"/>
    <w:rsid w:val="00A500CC"/>
    <w:rsid w:val="00A52063"/>
    <w:rsid w:val="00A531D6"/>
    <w:rsid w:val="00A53597"/>
    <w:rsid w:val="00A53943"/>
    <w:rsid w:val="00A57D5E"/>
    <w:rsid w:val="00A6152B"/>
    <w:rsid w:val="00A645DA"/>
    <w:rsid w:val="00A64947"/>
    <w:rsid w:val="00A651A7"/>
    <w:rsid w:val="00A65C87"/>
    <w:rsid w:val="00A65F40"/>
    <w:rsid w:val="00A660CF"/>
    <w:rsid w:val="00A704A4"/>
    <w:rsid w:val="00A70779"/>
    <w:rsid w:val="00A72380"/>
    <w:rsid w:val="00A733E6"/>
    <w:rsid w:val="00A73AE5"/>
    <w:rsid w:val="00A744A1"/>
    <w:rsid w:val="00A750BA"/>
    <w:rsid w:val="00A75A10"/>
    <w:rsid w:val="00A826D8"/>
    <w:rsid w:val="00A85449"/>
    <w:rsid w:val="00A861B0"/>
    <w:rsid w:val="00A869B6"/>
    <w:rsid w:val="00A87EFD"/>
    <w:rsid w:val="00A90282"/>
    <w:rsid w:val="00A92D3A"/>
    <w:rsid w:val="00A9338E"/>
    <w:rsid w:val="00A938BD"/>
    <w:rsid w:val="00A9417C"/>
    <w:rsid w:val="00A945E4"/>
    <w:rsid w:val="00A96AC9"/>
    <w:rsid w:val="00AA18BF"/>
    <w:rsid w:val="00AA20B9"/>
    <w:rsid w:val="00AA295C"/>
    <w:rsid w:val="00AA2B85"/>
    <w:rsid w:val="00AA3B62"/>
    <w:rsid w:val="00AA3F30"/>
    <w:rsid w:val="00AA4760"/>
    <w:rsid w:val="00AA59B6"/>
    <w:rsid w:val="00AA60E9"/>
    <w:rsid w:val="00AA78F2"/>
    <w:rsid w:val="00AB15B3"/>
    <w:rsid w:val="00AB27B5"/>
    <w:rsid w:val="00AB2819"/>
    <w:rsid w:val="00AB38DA"/>
    <w:rsid w:val="00AB4294"/>
    <w:rsid w:val="00AB4316"/>
    <w:rsid w:val="00AB4EDC"/>
    <w:rsid w:val="00AC08A7"/>
    <w:rsid w:val="00AC0FB6"/>
    <w:rsid w:val="00AC241E"/>
    <w:rsid w:val="00AC2D5B"/>
    <w:rsid w:val="00AC5281"/>
    <w:rsid w:val="00AC5335"/>
    <w:rsid w:val="00AD003A"/>
    <w:rsid w:val="00AD0DC6"/>
    <w:rsid w:val="00AD18B7"/>
    <w:rsid w:val="00AD224E"/>
    <w:rsid w:val="00AD44F5"/>
    <w:rsid w:val="00AE208E"/>
    <w:rsid w:val="00AE2E2B"/>
    <w:rsid w:val="00AE3267"/>
    <w:rsid w:val="00AE3D91"/>
    <w:rsid w:val="00AE4055"/>
    <w:rsid w:val="00AE496A"/>
    <w:rsid w:val="00AE5C1A"/>
    <w:rsid w:val="00AE5DDA"/>
    <w:rsid w:val="00AE6A1B"/>
    <w:rsid w:val="00AE7891"/>
    <w:rsid w:val="00AF1AF7"/>
    <w:rsid w:val="00AF1F32"/>
    <w:rsid w:val="00AF21D6"/>
    <w:rsid w:val="00AF2DA5"/>
    <w:rsid w:val="00AF45B9"/>
    <w:rsid w:val="00AF5A54"/>
    <w:rsid w:val="00AF67B1"/>
    <w:rsid w:val="00B00309"/>
    <w:rsid w:val="00B00476"/>
    <w:rsid w:val="00B01454"/>
    <w:rsid w:val="00B0428E"/>
    <w:rsid w:val="00B06D05"/>
    <w:rsid w:val="00B0736B"/>
    <w:rsid w:val="00B07881"/>
    <w:rsid w:val="00B1090B"/>
    <w:rsid w:val="00B11129"/>
    <w:rsid w:val="00B111CF"/>
    <w:rsid w:val="00B12BC8"/>
    <w:rsid w:val="00B13A93"/>
    <w:rsid w:val="00B146FE"/>
    <w:rsid w:val="00B16CF6"/>
    <w:rsid w:val="00B21977"/>
    <w:rsid w:val="00B22BB6"/>
    <w:rsid w:val="00B2323D"/>
    <w:rsid w:val="00B254B5"/>
    <w:rsid w:val="00B2647E"/>
    <w:rsid w:val="00B2678E"/>
    <w:rsid w:val="00B27C09"/>
    <w:rsid w:val="00B37C7D"/>
    <w:rsid w:val="00B37CF9"/>
    <w:rsid w:val="00B412F5"/>
    <w:rsid w:val="00B413DE"/>
    <w:rsid w:val="00B42391"/>
    <w:rsid w:val="00B43204"/>
    <w:rsid w:val="00B44823"/>
    <w:rsid w:val="00B451B3"/>
    <w:rsid w:val="00B4525F"/>
    <w:rsid w:val="00B509D7"/>
    <w:rsid w:val="00B54A12"/>
    <w:rsid w:val="00B557BD"/>
    <w:rsid w:val="00B55934"/>
    <w:rsid w:val="00B55F45"/>
    <w:rsid w:val="00B578A3"/>
    <w:rsid w:val="00B616A9"/>
    <w:rsid w:val="00B61CFF"/>
    <w:rsid w:val="00B6347D"/>
    <w:rsid w:val="00B634F1"/>
    <w:rsid w:val="00B641A1"/>
    <w:rsid w:val="00B647E3"/>
    <w:rsid w:val="00B65FEC"/>
    <w:rsid w:val="00B664CD"/>
    <w:rsid w:val="00B6721D"/>
    <w:rsid w:val="00B67678"/>
    <w:rsid w:val="00B6781A"/>
    <w:rsid w:val="00B709A7"/>
    <w:rsid w:val="00B7102A"/>
    <w:rsid w:val="00B71429"/>
    <w:rsid w:val="00B71F0B"/>
    <w:rsid w:val="00B73C4E"/>
    <w:rsid w:val="00B7432B"/>
    <w:rsid w:val="00B74CC9"/>
    <w:rsid w:val="00B767C2"/>
    <w:rsid w:val="00B77397"/>
    <w:rsid w:val="00B800BD"/>
    <w:rsid w:val="00B804A0"/>
    <w:rsid w:val="00B80924"/>
    <w:rsid w:val="00B81CAF"/>
    <w:rsid w:val="00B82286"/>
    <w:rsid w:val="00B8415A"/>
    <w:rsid w:val="00B84A78"/>
    <w:rsid w:val="00B85281"/>
    <w:rsid w:val="00B853E2"/>
    <w:rsid w:val="00B865C9"/>
    <w:rsid w:val="00B86B84"/>
    <w:rsid w:val="00B87B27"/>
    <w:rsid w:val="00B9152A"/>
    <w:rsid w:val="00B92F47"/>
    <w:rsid w:val="00B930EA"/>
    <w:rsid w:val="00B95109"/>
    <w:rsid w:val="00B95162"/>
    <w:rsid w:val="00B9695F"/>
    <w:rsid w:val="00B96FA1"/>
    <w:rsid w:val="00B97579"/>
    <w:rsid w:val="00BA0407"/>
    <w:rsid w:val="00BA0DC4"/>
    <w:rsid w:val="00BA42E9"/>
    <w:rsid w:val="00BA5575"/>
    <w:rsid w:val="00BA578D"/>
    <w:rsid w:val="00BA5AC1"/>
    <w:rsid w:val="00BA7B37"/>
    <w:rsid w:val="00BB42CF"/>
    <w:rsid w:val="00BB4C3A"/>
    <w:rsid w:val="00BB6451"/>
    <w:rsid w:val="00BB65DB"/>
    <w:rsid w:val="00BB7D90"/>
    <w:rsid w:val="00BC1235"/>
    <w:rsid w:val="00BC2B0E"/>
    <w:rsid w:val="00BC2CFD"/>
    <w:rsid w:val="00BC2E89"/>
    <w:rsid w:val="00BC31B2"/>
    <w:rsid w:val="00BC4746"/>
    <w:rsid w:val="00BC6B2C"/>
    <w:rsid w:val="00BC6B33"/>
    <w:rsid w:val="00BC74F5"/>
    <w:rsid w:val="00BD174F"/>
    <w:rsid w:val="00BD41F3"/>
    <w:rsid w:val="00BD52D8"/>
    <w:rsid w:val="00BD5B19"/>
    <w:rsid w:val="00BE22EC"/>
    <w:rsid w:val="00BE3E5A"/>
    <w:rsid w:val="00BE45EF"/>
    <w:rsid w:val="00BE7BC7"/>
    <w:rsid w:val="00BF12BB"/>
    <w:rsid w:val="00BF1EA4"/>
    <w:rsid w:val="00BF4863"/>
    <w:rsid w:val="00C00438"/>
    <w:rsid w:val="00C00510"/>
    <w:rsid w:val="00C009A5"/>
    <w:rsid w:val="00C017CA"/>
    <w:rsid w:val="00C018AA"/>
    <w:rsid w:val="00C04A78"/>
    <w:rsid w:val="00C05050"/>
    <w:rsid w:val="00C0510C"/>
    <w:rsid w:val="00C06088"/>
    <w:rsid w:val="00C074F6"/>
    <w:rsid w:val="00C07E3F"/>
    <w:rsid w:val="00C10967"/>
    <w:rsid w:val="00C11107"/>
    <w:rsid w:val="00C11A85"/>
    <w:rsid w:val="00C13A2A"/>
    <w:rsid w:val="00C14771"/>
    <w:rsid w:val="00C14F74"/>
    <w:rsid w:val="00C1526A"/>
    <w:rsid w:val="00C16EF9"/>
    <w:rsid w:val="00C172B0"/>
    <w:rsid w:val="00C201B5"/>
    <w:rsid w:val="00C21386"/>
    <w:rsid w:val="00C233A5"/>
    <w:rsid w:val="00C234B4"/>
    <w:rsid w:val="00C2423C"/>
    <w:rsid w:val="00C2493D"/>
    <w:rsid w:val="00C250D1"/>
    <w:rsid w:val="00C265BE"/>
    <w:rsid w:val="00C273D9"/>
    <w:rsid w:val="00C2776A"/>
    <w:rsid w:val="00C3038E"/>
    <w:rsid w:val="00C3051A"/>
    <w:rsid w:val="00C34899"/>
    <w:rsid w:val="00C371F8"/>
    <w:rsid w:val="00C41DDE"/>
    <w:rsid w:val="00C41EBD"/>
    <w:rsid w:val="00C422A5"/>
    <w:rsid w:val="00C424AE"/>
    <w:rsid w:val="00C44499"/>
    <w:rsid w:val="00C47669"/>
    <w:rsid w:val="00C5010D"/>
    <w:rsid w:val="00C52152"/>
    <w:rsid w:val="00C553D6"/>
    <w:rsid w:val="00C56A17"/>
    <w:rsid w:val="00C56E6F"/>
    <w:rsid w:val="00C57915"/>
    <w:rsid w:val="00C60486"/>
    <w:rsid w:val="00C61815"/>
    <w:rsid w:val="00C61E6A"/>
    <w:rsid w:val="00C640D6"/>
    <w:rsid w:val="00C64801"/>
    <w:rsid w:val="00C64A59"/>
    <w:rsid w:val="00C64BDC"/>
    <w:rsid w:val="00C64F37"/>
    <w:rsid w:val="00C66DD7"/>
    <w:rsid w:val="00C67704"/>
    <w:rsid w:val="00C7033A"/>
    <w:rsid w:val="00C7096B"/>
    <w:rsid w:val="00C73675"/>
    <w:rsid w:val="00C74FAE"/>
    <w:rsid w:val="00C75286"/>
    <w:rsid w:val="00C768CB"/>
    <w:rsid w:val="00C80C42"/>
    <w:rsid w:val="00C80F4B"/>
    <w:rsid w:val="00C90035"/>
    <w:rsid w:val="00C901F9"/>
    <w:rsid w:val="00C90E04"/>
    <w:rsid w:val="00C943EC"/>
    <w:rsid w:val="00C95866"/>
    <w:rsid w:val="00CA09D2"/>
    <w:rsid w:val="00CA0C76"/>
    <w:rsid w:val="00CA114A"/>
    <w:rsid w:val="00CA12FA"/>
    <w:rsid w:val="00CA1C28"/>
    <w:rsid w:val="00CA1F97"/>
    <w:rsid w:val="00CA5852"/>
    <w:rsid w:val="00CA59A9"/>
    <w:rsid w:val="00CA60D7"/>
    <w:rsid w:val="00CA6211"/>
    <w:rsid w:val="00CA63DF"/>
    <w:rsid w:val="00CA69C6"/>
    <w:rsid w:val="00CA7DCD"/>
    <w:rsid w:val="00CA7ED6"/>
    <w:rsid w:val="00CB045C"/>
    <w:rsid w:val="00CB055C"/>
    <w:rsid w:val="00CB09BF"/>
    <w:rsid w:val="00CB1D80"/>
    <w:rsid w:val="00CB2476"/>
    <w:rsid w:val="00CB35FF"/>
    <w:rsid w:val="00CB58D1"/>
    <w:rsid w:val="00CB60DD"/>
    <w:rsid w:val="00CB74CD"/>
    <w:rsid w:val="00CB7B3B"/>
    <w:rsid w:val="00CC2E4D"/>
    <w:rsid w:val="00CC53AB"/>
    <w:rsid w:val="00CC56E7"/>
    <w:rsid w:val="00CC5F1E"/>
    <w:rsid w:val="00CC6BA9"/>
    <w:rsid w:val="00CC6E5F"/>
    <w:rsid w:val="00CD0B85"/>
    <w:rsid w:val="00CD60F0"/>
    <w:rsid w:val="00CE0F3C"/>
    <w:rsid w:val="00CE10E4"/>
    <w:rsid w:val="00CE16BE"/>
    <w:rsid w:val="00CE1F31"/>
    <w:rsid w:val="00CE20C1"/>
    <w:rsid w:val="00CE2F74"/>
    <w:rsid w:val="00CE4CF0"/>
    <w:rsid w:val="00CE5E57"/>
    <w:rsid w:val="00CE6BC1"/>
    <w:rsid w:val="00CF022C"/>
    <w:rsid w:val="00CF0AE0"/>
    <w:rsid w:val="00CF2878"/>
    <w:rsid w:val="00CF2F5F"/>
    <w:rsid w:val="00CF3FA0"/>
    <w:rsid w:val="00CF3FDB"/>
    <w:rsid w:val="00CF409A"/>
    <w:rsid w:val="00CF46D4"/>
    <w:rsid w:val="00CF4DFD"/>
    <w:rsid w:val="00CF4FAB"/>
    <w:rsid w:val="00CF68AC"/>
    <w:rsid w:val="00CF6C54"/>
    <w:rsid w:val="00CF7595"/>
    <w:rsid w:val="00CF789E"/>
    <w:rsid w:val="00CF7C10"/>
    <w:rsid w:val="00D00817"/>
    <w:rsid w:val="00D0184A"/>
    <w:rsid w:val="00D01896"/>
    <w:rsid w:val="00D03763"/>
    <w:rsid w:val="00D0518D"/>
    <w:rsid w:val="00D06392"/>
    <w:rsid w:val="00D07202"/>
    <w:rsid w:val="00D102CA"/>
    <w:rsid w:val="00D11214"/>
    <w:rsid w:val="00D128E4"/>
    <w:rsid w:val="00D17DD3"/>
    <w:rsid w:val="00D205A5"/>
    <w:rsid w:val="00D20668"/>
    <w:rsid w:val="00D20BE0"/>
    <w:rsid w:val="00D22E69"/>
    <w:rsid w:val="00D23ED8"/>
    <w:rsid w:val="00D23F2C"/>
    <w:rsid w:val="00D24850"/>
    <w:rsid w:val="00D2510B"/>
    <w:rsid w:val="00D25493"/>
    <w:rsid w:val="00D26E6F"/>
    <w:rsid w:val="00D271AE"/>
    <w:rsid w:val="00D30921"/>
    <w:rsid w:val="00D30A21"/>
    <w:rsid w:val="00D311A3"/>
    <w:rsid w:val="00D318AE"/>
    <w:rsid w:val="00D327B7"/>
    <w:rsid w:val="00D332A2"/>
    <w:rsid w:val="00D33D0A"/>
    <w:rsid w:val="00D358C6"/>
    <w:rsid w:val="00D3627D"/>
    <w:rsid w:val="00D367BE"/>
    <w:rsid w:val="00D371E5"/>
    <w:rsid w:val="00D3726D"/>
    <w:rsid w:val="00D40260"/>
    <w:rsid w:val="00D42C51"/>
    <w:rsid w:val="00D43E45"/>
    <w:rsid w:val="00D447E9"/>
    <w:rsid w:val="00D44898"/>
    <w:rsid w:val="00D45EDA"/>
    <w:rsid w:val="00D462A2"/>
    <w:rsid w:val="00D46707"/>
    <w:rsid w:val="00D46F7B"/>
    <w:rsid w:val="00D47395"/>
    <w:rsid w:val="00D4794D"/>
    <w:rsid w:val="00D50BA9"/>
    <w:rsid w:val="00D518BD"/>
    <w:rsid w:val="00D5282D"/>
    <w:rsid w:val="00D52912"/>
    <w:rsid w:val="00D52A6D"/>
    <w:rsid w:val="00D52D11"/>
    <w:rsid w:val="00D53BF9"/>
    <w:rsid w:val="00D55065"/>
    <w:rsid w:val="00D55425"/>
    <w:rsid w:val="00D60EFB"/>
    <w:rsid w:val="00D63DFF"/>
    <w:rsid w:val="00D66D21"/>
    <w:rsid w:val="00D70697"/>
    <w:rsid w:val="00D706C5"/>
    <w:rsid w:val="00D70E08"/>
    <w:rsid w:val="00D719D7"/>
    <w:rsid w:val="00D71AE7"/>
    <w:rsid w:val="00D742AA"/>
    <w:rsid w:val="00D745BF"/>
    <w:rsid w:val="00D751C8"/>
    <w:rsid w:val="00D75566"/>
    <w:rsid w:val="00D7728D"/>
    <w:rsid w:val="00D80428"/>
    <w:rsid w:val="00D8088C"/>
    <w:rsid w:val="00D80F18"/>
    <w:rsid w:val="00D82DA4"/>
    <w:rsid w:val="00D84235"/>
    <w:rsid w:val="00D8427A"/>
    <w:rsid w:val="00D8484A"/>
    <w:rsid w:val="00D84A45"/>
    <w:rsid w:val="00D86A6C"/>
    <w:rsid w:val="00D86C5F"/>
    <w:rsid w:val="00D90F6E"/>
    <w:rsid w:val="00D91D78"/>
    <w:rsid w:val="00D9250D"/>
    <w:rsid w:val="00D95410"/>
    <w:rsid w:val="00D95468"/>
    <w:rsid w:val="00D95940"/>
    <w:rsid w:val="00D9673A"/>
    <w:rsid w:val="00D97E05"/>
    <w:rsid w:val="00DA0381"/>
    <w:rsid w:val="00DA03ED"/>
    <w:rsid w:val="00DA0A9F"/>
    <w:rsid w:val="00DA3468"/>
    <w:rsid w:val="00DA3900"/>
    <w:rsid w:val="00DA3B6D"/>
    <w:rsid w:val="00DA4360"/>
    <w:rsid w:val="00DA44F2"/>
    <w:rsid w:val="00DA4D2B"/>
    <w:rsid w:val="00DA6065"/>
    <w:rsid w:val="00DA619B"/>
    <w:rsid w:val="00DA65A9"/>
    <w:rsid w:val="00DA708C"/>
    <w:rsid w:val="00DB16DF"/>
    <w:rsid w:val="00DB1D3B"/>
    <w:rsid w:val="00DB2668"/>
    <w:rsid w:val="00DB466C"/>
    <w:rsid w:val="00DB519D"/>
    <w:rsid w:val="00DB5B29"/>
    <w:rsid w:val="00DB6D98"/>
    <w:rsid w:val="00DB77AE"/>
    <w:rsid w:val="00DB7E2D"/>
    <w:rsid w:val="00DC0727"/>
    <w:rsid w:val="00DC1011"/>
    <w:rsid w:val="00DC169C"/>
    <w:rsid w:val="00DC24D8"/>
    <w:rsid w:val="00DC3062"/>
    <w:rsid w:val="00DC31C3"/>
    <w:rsid w:val="00DC348F"/>
    <w:rsid w:val="00DC5765"/>
    <w:rsid w:val="00DC6747"/>
    <w:rsid w:val="00DD122F"/>
    <w:rsid w:val="00DD2029"/>
    <w:rsid w:val="00DD317D"/>
    <w:rsid w:val="00DD5E3A"/>
    <w:rsid w:val="00DD675C"/>
    <w:rsid w:val="00DE1859"/>
    <w:rsid w:val="00DE322D"/>
    <w:rsid w:val="00DE3BE8"/>
    <w:rsid w:val="00DE4176"/>
    <w:rsid w:val="00DE4207"/>
    <w:rsid w:val="00DE4570"/>
    <w:rsid w:val="00DE6B27"/>
    <w:rsid w:val="00DF1E7B"/>
    <w:rsid w:val="00DF224E"/>
    <w:rsid w:val="00DF2453"/>
    <w:rsid w:val="00DF29C6"/>
    <w:rsid w:val="00DF5537"/>
    <w:rsid w:val="00DF647F"/>
    <w:rsid w:val="00DF79EF"/>
    <w:rsid w:val="00DF7AB8"/>
    <w:rsid w:val="00DF7DEA"/>
    <w:rsid w:val="00DF7F11"/>
    <w:rsid w:val="00E001D8"/>
    <w:rsid w:val="00E00982"/>
    <w:rsid w:val="00E00EA9"/>
    <w:rsid w:val="00E022EB"/>
    <w:rsid w:val="00E03072"/>
    <w:rsid w:val="00E03116"/>
    <w:rsid w:val="00E03BFD"/>
    <w:rsid w:val="00E04286"/>
    <w:rsid w:val="00E05184"/>
    <w:rsid w:val="00E05833"/>
    <w:rsid w:val="00E05B3A"/>
    <w:rsid w:val="00E05D7D"/>
    <w:rsid w:val="00E06FFA"/>
    <w:rsid w:val="00E07974"/>
    <w:rsid w:val="00E100A7"/>
    <w:rsid w:val="00E100C1"/>
    <w:rsid w:val="00E131EF"/>
    <w:rsid w:val="00E13622"/>
    <w:rsid w:val="00E13C3A"/>
    <w:rsid w:val="00E14470"/>
    <w:rsid w:val="00E14F96"/>
    <w:rsid w:val="00E154A4"/>
    <w:rsid w:val="00E15F35"/>
    <w:rsid w:val="00E17432"/>
    <w:rsid w:val="00E17E36"/>
    <w:rsid w:val="00E207DA"/>
    <w:rsid w:val="00E20B30"/>
    <w:rsid w:val="00E21779"/>
    <w:rsid w:val="00E23714"/>
    <w:rsid w:val="00E23994"/>
    <w:rsid w:val="00E248F4"/>
    <w:rsid w:val="00E25920"/>
    <w:rsid w:val="00E2638D"/>
    <w:rsid w:val="00E26790"/>
    <w:rsid w:val="00E26E1D"/>
    <w:rsid w:val="00E304D2"/>
    <w:rsid w:val="00E30EB4"/>
    <w:rsid w:val="00E31758"/>
    <w:rsid w:val="00E3263A"/>
    <w:rsid w:val="00E32B57"/>
    <w:rsid w:val="00E343EC"/>
    <w:rsid w:val="00E34A7B"/>
    <w:rsid w:val="00E34BB4"/>
    <w:rsid w:val="00E34F9C"/>
    <w:rsid w:val="00E3662A"/>
    <w:rsid w:val="00E37E5C"/>
    <w:rsid w:val="00E37ED9"/>
    <w:rsid w:val="00E40AC0"/>
    <w:rsid w:val="00E40F41"/>
    <w:rsid w:val="00E413BE"/>
    <w:rsid w:val="00E41568"/>
    <w:rsid w:val="00E41F71"/>
    <w:rsid w:val="00E42749"/>
    <w:rsid w:val="00E43F70"/>
    <w:rsid w:val="00E44948"/>
    <w:rsid w:val="00E455DA"/>
    <w:rsid w:val="00E46C1C"/>
    <w:rsid w:val="00E47A66"/>
    <w:rsid w:val="00E50C8D"/>
    <w:rsid w:val="00E517CA"/>
    <w:rsid w:val="00E536B5"/>
    <w:rsid w:val="00E5373B"/>
    <w:rsid w:val="00E53E58"/>
    <w:rsid w:val="00E53F2C"/>
    <w:rsid w:val="00E54D69"/>
    <w:rsid w:val="00E55830"/>
    <w:rsid w:val="00E55B88"/>
    <w:rsid w:val="00E579B3"/>
    <w:rsid w:val="00E60150"/>
    <w:rsid w:val="00E60FA3"/>
    <w:rsid w:val="00E61DD8"/>
    <w:rsid w:val="00E61DDC"/>
    <w:rsid w:val="00E62FBB"/>
    <w:rsid w:val="00E66A0C"/>
    <w:rsid w:val="00E7199D"/>
    <w:rsid w:val="00E75043"/>
    <w:rsid w:val="00E7672E"/>
    <w:rsid w:val="00E80501"/>
    <w:rsid w:val="00E80ECB"/>
    <w:rsid w:val="00E81F25"/>
    <w:rsid w:val="00E82656"/>
    <w:rsid w:val="00E82D43"/>
    <w:rsid w:val="00E837CC"/>
    <w:rsid w:val="00E85AB7"/>
    <w:rsid w:val="00E86D81"/>
    <w:rsid w:val="00E86E97"/>
    <w:rsid w:val="00E9389C"/>
    <w:rsid w:val="00E93941"/>
    <w:rsid w:val="00E96B3D"/>
    <w:rsid w:val="00E97E00"/>
    <w:rsid w:val="00EA088B"/>
    <w:rsid w:val="00EA0BA0"/>
    <w:rsid w:val="00EA19B1"/>
    <w:rsid w:val="00EA34F9"/>
    <w:rsid w:val="00EA3B17"/>
    <w:rsid w:val="00EA6161"/>
    <w:rsid w:val="00EA6930"/>
    <w:rsid w:val="00EB02EC"/>
    <w:rsid w:val="00EB0AD1"/>
    <w:rsid w:val="00EB3B0D"/>
    <w:rsid w:val="00EB605A"/>
    <w:rsid w:val="00EB7F46"/>
    <w:rsid w:val="00EC02F6"/>
    <w:rsid w:val="00EC2408"/>
    <w:rsid w:val="00EC270F"/>
    <w:rsid w:val="00EC29DB"/>
    <w:rsid w:val="00EC3791"/>
    <w:rsid w:val="00EC3F2B"/>
    <w:rsid w:val="00EC498E"/>
    <w:rsid w:val="00EC669F"/>
    <w:rsid w:val="00EC76CA"/>
    <w:rsid w:val="00ED2B0C"/>
    <w:rsid w:val="00ED38AF"/>
    <w:rsid w:val="00ED4489"/>
    <w:rsid w:val="00ED5BB7"/>
    <w:rsid w:val="00ED5C3E"/>
    <w:rsid w:val="00EE1654"/>
    <w:rsid w:val="00EE172B"/>
    <w:rsid w:val="00EE368B"/>
    <w:rsid w:val="00EE388B"/>
    <w:rsid w:val="00EE3B15"/>
    <w:rsid w:val="00EE480E"/>
    <w:rsid w:val="00EE5393"/>
    <w:rsid w:val="00EE69A1"/>
    <w:rsid w:val="00EE74B8"/>
    <w:rsid w:val="00EF1FB2"/>
    <w:rsid w:val="00EF2E18"/>
    <w:rsid w:val="00EF5D89"/>
    <w:rsid w:val="00EF72EC"/>
    <w:rsid w:val="00F04B0D"/>
    <w:rsid w:val="00F06559"/>
    <w:rsid w:val="00F116BD"/>
    <w:rsid w:val="00F1180A"/>
    <w:rsid w:val="00F11C4B"/>
    <w:rsid w:val="00F133C3"/>
    <w:rsid w:val="00F13DD5"/>
    <w:rsid w:val="00F14E11"/>
    <w:rsid w:val="00F159DB"/>
    <w:rsid w:val="00F22699"/>
    <w:rsid w:val="00F22BBF"/>
    <w:rsid w:val="00F258AB"/>
    <w:rsid w:val="00F25F4E"/>
    <w:rsid w:val="00F26368"/>
    <w:rsid w:val="00F26622"/>
    <w:rsid w:val="00F27E71"/>
    <w:rsid w:val="00F32D3F"/>
    <w:rsid w:val="00F3340E"/>
    <w:rsid w:val="00F345A1"/>
    <w:rsid w:val="00F37660"/>
    <w:rsid w:val="00F37D8E"/>
    <w:rsid w:val="00F437F0"/>
    <w:rsid w:val="00F43E97"/>
    <w:rsid w:val="00F46814"/>
    <w:rsid w:val="00F46D92"/>
    <w:rsid w:val="00F50828"/>
    <w:rsid w:val="00F50C9C"/>
    <w:rsid w:val="00F510C0"/>
    <w:rsid w:val="00F5246E"/>
    <w:rsid w:val="00F535C2"/>
    <w:rsid w:val="00F53EA3"/>
    <w:rsid w:val="00F560CB"/>
    <w:rsid w:val="00F6158F"/>
    <w:rsid w:val="00F61EA0"/>
    <w:rsid w:val="00F6211B"/>
    <w:rsid w:val="00F6299E"/>
    <w:rsid w:val="00F63418"/>
    <w:rsid w:val="00F63E06"/>
    <w:rsid w:val="00F64A36"/>
    <w:rsid w:val="00F64AC2"/>
    <w:rsid w:val="00F65D36"/>
    <w:rsid w:val="00F6665B"/>
    <w:rsid w:val="00F668E3"/>
    <w:rsid w:val="00F66F4B"/>
    <w:rsid w:val="00F71F2D"/>
    <w:rsid w:val="00F761AB"/>
    <w:rsid w:val="00F76AC1"/>
    <w:rsid w:val="00F7715A"/>
    <w:rsid w:val="00F82012"/>
    <w:rsid w:val="00F841C6"/>
    <w:rsid w:val="00F8545A"/>
    <w:rsid w:val="00F85D02"/>
    <w:rsid w:val="00F92100"/>
    <w:rsid w:val="00F923E2"/>
    <w:rsid w:val="00F94242"/>
    <w:rsid w:val="00F9770D"/>
    <w:rsid w:val="00FA0797"/>
    <w:rsid w:val="00FA0F47"/>
    <w:rsid w:val="00FA17B5"/>
    <w:rsid w:val="00FA3381"/>
    <w:rsid w:val="00FA356A"/>
    <w:rsid w:val="00FA441B"/>
    <w:rsid w:val="00FA495B"/>
    <w:rsid w:val="00FA4A52"/>
    <w:rsid w:val="00FA60FF"/>
    <w:rsid w:val="00FA69B0"/>
    <w:rsid w:val="00FB13A2"/>
    <w:rsid w:val="00FB15F9"/>
    <w:rsid w:val="00FB182D"/>
    <w:rsid w:val="00FB2100"/>
    <w:rsid w:val="00FB5B14"/>
    <w:rsid w:val="00FB5B5C"/>
    <w:rsid w:val="00FB669E"/>
    <w:rsid w:val="00FC068D"/>
    <w:rsid w:val="00FC13D3"/>
    <w:rsid w:val="00FC3BFD"/>
    <w:rsid w:val="00FC3E9A"/>
    <w:rsid w:val="00FC4213"/>
    <w:rsid w:val="00FC5098"/>
    <w:rsid w:val="00FC5940"/>
    <w:rsid w:val="00FC5E41"/>
    <w:rsid w:val="00FC7343"/>
    <w:rsid w:val="00FD0B8E"/>
    <w:rsid w:val="00FD1332"/>
    <w:rsid w:val="00FD1939"/>
    <w:rsid w:val="00FD2D45"/>
    <w:rsid w:val="00FD39A1"/>
    <w:rsid w:val="00FD6197"/>
    <w:rsid w:val="00FD74A4"/>
    <w:rsid w:val="00FE1C33"/>
    <w:rsid w:val="00FE2016"/>
    <w:rsid w:val="00FE25D0"/>
    <w:rsid w:val="00FE5929"/>
    <w:rsid w:val="00FE5EB1"/>
    <w:rsid w:val="00FE6A45"/>
    <w:rsid w:val="00FE73F2"/>
    <w:rsid w:val="00FF1320"/>
    <w:rsid w:val="00FF2493"/>
    <w:rsid w:val="00FF63E3"/>
    <w:rsid w:val="00FF6682"/>
    <w:rsid w:val="00FF6E15"/>
    <w:rsid w:val="00FF7996"/>
    <w:rsid w:val="3D5834F9"/>
    <w:rsid w:val="50F631C7"/>
    <w:rsid w:val="57AE428C"/>
    <w:rsid w:val="5CFB3404"/>
    <w:rsid w:val="62B36E15"/>
    <w:rsid w:val="64B50087"/>
    <w:rsid w:val="6B9A04DC"/>
    <w:rsid w:val="76012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634BE8"/>
  <w15:docId w15:val="{B870792B-9277-4316-A5E6-18283E0E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360" w:after="180" w:line="240" w:lineRule="auto"/>
      <w:outlineLvl w:val="0"/>
    </w:pPr>
    <w:rPr>
      <w:rFonts w:ascii="Roboto Condensed" w:eastAsia="Times New Roman" w:hAnsi="Roboto Condensed" w:cs="Times New Roman"/>
      <w:b/>
      <w:bCs/>
      <w:kern w:val="36"/>
      <w:sz w:val="59"/>
      <w:szCs w:val="59"/>
      <w:lang w:eastAsia="en-GB"/>
    </w:rPr>
  </w:style>
  <w:style w:type="paragraph" w:styleId="Heading2">
    <w:name w:val="heading 2"/>
    <w:basedOn w:val="Normal"/>
    <w:next w:val="Normal"/>
    <w:link w:val="Heading2Char"/>
    <w:uiPriority w:val="9"/>
    <w:semiHidden/>
    <w:unhideWhenUsed/>
    <w:qFormat/>
    <w:rsid w:val="008B6E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pPr>
      <w:spacing w:line="240" w:lineRule="auto"/>
    </w:pPr>
    <w:rPr>
      <w:sz w:val="20"/>
      <w:szCs w:val="20"/>
    </w:rPr>
  </w:style>
  <w:style w:type="paragraph" w:styleId="BodyTextIndent">
    <w:name w:val="Body Text Indent"/>
    <w:basedOn w:val="Normal"/>
    <w:next w:val="Normal"/>
    <w:link w:val="BodyTextIndentChar"/>
    <w:qFormat/>
    <w:pPr>
      <w:spacing w:after="0" w:line="280" w:lineRule="exact"/>
      <w:jc w:val="both"/>
    </w:pPr>
    <w:rPr>
      <w:rFonts w:ascii="Times New Roman" w:eastAsia="Times New Roman" w:hAnsi="Times New Roman" w:cs="Times New Roman"/>
      <w:b/>
      <w:bCs/>
      <w:sz w:val="24"/>
      <w:szCs w:val="24"/>
      <w:lang w:val="en-US"/>
    </w:rPr>
  </w:style>
  <w:style w:type="paragraph" w:styleId="EndnoteText">
    <w:name w:val="endnote text"/>
    <w:basedOn w:val="Normal"/>
    <w:link w:val="EndnoteTextChar"/>
    <w:uiPriority w:val="99"/>
    <w:unhideWhenUsed/>
    <w:pPr>
      <w:spacing w:after="0" w:line="240" w:lineRule="auto"/>
    </w:pPr>
    <w:rPr>
      <w:sz w:val="20"/>
      <w:szCs w:val="20"/>
    </w:rPr>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FootnoteText">
    <w:name w:val="footnote text"/>
    <w:aliases w:val="5_G"/>
    <w:basedOn w:val="Normal"/>
    <w:link w:val="FootnoteTextChar"/>
    <w:unhideWhenUsed/>
    <w:qFormat/>
    <w:pPr>
      <w:spacing w:after="0" w:line="240" w:lineRule="auto"/>
    </w:pPr>
    <w:rPr>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uiPriority w:val="22"/>
    <w:qFormat/>
    <w:rPr>
      <w:b/>
      <w:bCs/>
    </w:rPr>
  </w:style>
  <w:style w:type="character" w:styleId="EndnoteReference">
    <w:name w:val="endnote reference"/>
    <w:basedOn w:val="DefaultParagraphFont"/>
    <w:uiPriority w:val="99"/>
    <w:unhideWhenUsed/>
    <w:rPr>
      <w:vertAlign w:val="superscript"/>
    </w:rPr>
  </w:style>
  <w:style w:type="character" w:styleId="FollowedHyperlink">
    <w:name w:val="FollowedHyperlink"/>
    <w:basedOn w:val="DefaultParagraphFont"/>
    <w:uiPriority w:val="99"/>
    <w:unhideWhenUsed/>
    <w:qFormat/>
    <w:rPr>
      <w:color w:val="800080" w:themeColor="followedHyperlink"/>
      <w:u w:val="single"/>
    </w:rPr>
  </w:style>
  <w:style w:type="character" w:styleId="HTMLTypewriter">
    <w:name w:val="HTML Typewriter"/>
    <w:basedOn w:val="DefaultParagraphFont"/>
    <w:uiPriority w:val="99"/>
    <w:unhideWhenUsed/>
    <w:qFormat/>
    <w:rPr>
      <w:rFonts w:ascii="Courier New" w:eastAsiaTheme="minorHAnsi" w:hAnsi="Courier New" w:cs="Courier New" w:hint="default"/>
      <w:sz w:val="20"/>
      <w:szCs w:val="20"/>
    </w:rPr>
  </w:style>
  <w:style w:type="character" w:styleId="Hyperlink">
    <w:name w:val="Hyperlink"/>
    <w:basedOn w:val="DefaultParagraphFont"/>
    <w:unhideWhenUsed/>
    <w:qFormat/>
    <w:rPr>
      <w:color w:val="0000FF" w:themeColor="hyperlink"/>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aliases w:val="4_G"/>
    <w:basedOn w:val="DefaultParagraphFont"/>
    <w:link w:val="FootnotesymbolCarZchn"/>
    <w:unhideWhenUsed/>
    <w:qFormat/>
    <w:rPr>
      <w:vertAlign w:val="superscript"/>
    </w:rPr>
  </w:style>
  <w:style w:type="paragraph" w:customStyle="1" w:styleId="FootnotesymbolCarZchn">
    <w:name w:val="Footnote symbol Car Zchn"/>
    <w:basedOn w:val="Normal"/>
    <w:link w:val="FootnoteReference"/>
    <w:uiPriority w:val="99"/>
    <w:qFormat/>
    <w:pPr>
      <w:spacing w:after="160" w:line="240" w:lineRule="exact"/>
      <w:jc w:val="both"/>
    </w:pPr>
    <w:rPr>
      <w:vertAlign w:val="superscript"/>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Char"/>
    <w:uiPriority w:val="34"/>
    <w:qFormat/>
    <w:pPr>
      <w:ind w:left="720"/>
      <w:contextualSpacing/>
    </w:pPr>
  </w:style>
  <w:style w:type="character" w:customStyle="1" w:styleId="FootnoteTextChar">
    <w:name w:val="Footnote Text Char"/>
    <w:aliases w:val="5_G Char"/>
    <w:basedOn w:val="DefaultParagraphFont"/>
    <w:link w:val="FootnoteText"/>
    <w:qFormat/>
    <w:rPr>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TableGrid1">
    <w:name w:val="Table Grid1"/>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qFormat/>
  </w:style>
  <w:style w:type="character" w:customStyle="1" w:styleId="EndnoteTextChar">
    <w:name w:val="Endnote Text Char"/>
    <w:basedOn w:val="DefaultParagraphFont"/>
    <w:link w:val="EndnoteText"/>
    <w:uiPriority w:val="99"/>
    <w:semiHidden/>
    <w:qFormat/>
    <w:rPr>
      <w:sz w:val="20"/>
      <w:szCs w:val="20"/>
    </w:rPr>
  </w:style>
  <w:style w:type="paragraph" w:customStyle="1" w:styleId="Times10PointCarZchnZchn">
    <w:name w:val="Times 10 Point Car Zchn Zchn"/>
    <w:basedOn w:val="Normal"/>
    <w:uiPriority w:val="99"/>
    <w:qFormat/>
    <w:pPr>
      <w:suppressAutoHyphens/>
      <w:spacing w:after="160" w:line="240" w:lineRule="exact"/>
      <w:jc w:val="both"/>
    </w:pPr>
    <w:rPr>
      <w:rFonts w:ascii="Times New Roman" w:eastAsia="Times New Roman" w:hAnsi="Times New Roman" w:cs="Times New Roman"/>
      <w:sz w:val="18"/>
      <w:szCs w:val="20"/>
      <w:vertAlign w:val="superscript"/>
      <w:lang w:val="fr-FR" w:eastAsia="fr-FR"/>
    </w:rPr>
  </w:style>
  <w:style w:type="paragraph" w:customStyle="1" w:styleId="Revision1">
    <w:name w:val="Revision1"/>
    <w:hidden/>
    <w:uiPriority w:val="99"/>
    <w:semiHidden/>
    <w:qFormat/>
    <w:pPr>
      <w:spacing w:after="0" w:line="240" w:lineRule="auto"/>
    </w:pPr>
    <w:rPr>
      <w:sz w:val="22"/>
      <w:szCs w:val="22"/>
      <w:lang w:eastAsia="en-US"/>
    </w:rPr>
  </w:style>
  <w:style w:type="character" w:customStyle="1" w:styleId="apple-converted-space">
    <w:name w:val="apple-converted-space"/>
    <w:basedOn w:val="DefaultParagraphFont"/>
    <w:qFormat/>
  </w:style>
  <w:style w:type="character" w:customStyle="1" w:styleId="Char">
    <w:name w:val="列出段落 Char"/>
    <w:basedOn w:val="DefaultParagraphFont"/>
    <w:link w:val="ListParagraph1"/>
    <w:uiPriority w:val="34"/>
    <w:qFormat/>
    <w:locked/>
  </w:style>
  <w:style w:type="character" w:customStyle="1" w:styleId="gmail-m1219652906231492960xapple-converted-space">
    <w:name w:val="gmail-m1219652906231492960xapple-converted-space"/>
    <w:basedOn w:val="DefaultParagraphFont"/>
    <w:qFormat/>
  </w:style>
  <w:style w:type="character" w:customStyle="1" w:styleId="e24kjd">
    <w:name w:val="e24kjd"/>
    <w:basedOn w:val="DefaultParagraphFont"/>
    <w:qFormat/>
  </w:style>
  <w:style w:type="character" w:customStyle="1" w:styleId="BodyTextIndentChar">
    <w:name w:val="Body Text Indent Char"/>
    <w:basedOn w:val="DefaultParagraphFont"/>
    <w:link w:val="BodyTextIndent"/>
    <w:qFormat/>
    <w:rPr>
      <w:rFonts w:ascii="Times New Roman" w:eastAsia="Times New Roman" w:hAnsi="Times New Roman" w:cs="Times New Roman"/>
      <w:b/>
      <w:bCs/>
      <w:sz w:val="24"/>
      <w:szCs w:val="24"/>
      <w:lang w:val="en-US"/>
    </w:rPr>
  </w:style>
  <w:style w:type="paragraph" w:customStyle="1" w:styleId="gmail-msolistparagraph">
    <w:name w:val="gmail-msolistparagraph"/>
    <w:basedOn w:val="Normal"/>
    <w:qFormat/>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ingleTxtG">
    <w:name w:val="_ Single Txt_G"/>
    <w:basedOn w:val="Normal"/>
    <w:link w:val="SingleTxtGChar"/>
    <w:qFormat/>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qFormat/>
    <w:rPr>
      <w:rFonts w:ascii="Times New Roman" w:eastAsia="Times New Roman" w:hAnsi="Times New Roman" w:cs="Times New Roman"/>
      <w:sz w:val="20"/>
      <w:szCs w:val="20"/>
    </w:rPr>
  </w:style>
  <w:style w:type="character" w:customStyle="1" w:styleId="lblnewsfulltext">
    <w:name w:val="lblnewsfulltext"/>
    <w:basedOn w:val="DefaultParagraphFont"/>
    <w:qFormat/>
  </w:style>
  <w:style w:type="character" w:customStyle="1" w:styleId="Heading1Char">
    <w:name w:val="Heading 1 Char"/>
    <w:basedOn w:val="DefaultParagraphFont"/>
    <w:link w:val="Heading1"/>
    <w:uiPriority w:val="9"/>
    <w:qFormat/>
    <w:rPr>
      <w:rFonts w:ascii="Roboto Condensed" w:eastAsia="Times New Roman" w:hAnsi="Roboto Condensed" w:cs="Times New Roman"/>
      <w:b/>
      <w:bCs/>
      <w:kern w:val="36"/>
      <w:sz w:val="59"/>
      <w:szCs w:val="59"/>
      <w:lang w:eastAsia="en-GB"/>
    </w:rPr>
  </w:style>
  <w:style w:type="character" w:customStyle="1" w:styleId="hgkelc">
    <w:name w:val="hgkelc"/>
    <w:basedOn w:val="DefaultParagraphFont"/>
    <w:qFormat/>
  </w:style>
  <w:style w:type="paragraph" w:customStyle="1" w:styleId="HChG">
    <w:name w:val="_ H _Ch_G"/>
    <w:basedOn w:val="Normal"/>
    <w:next w:val="Normal"/>
    <w:qFormat/>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xmsonormal">
    <w:name w:val="x_msonormal"/>
    <w:basedOn w:val="Normal"/>
    <w:qFormat/>
    <w:pPr>
      <w:spacing w:after="0" w:line="240" w:lineRule="auto"/>
    </w:pPr>
    <w:rPr>
      <w:rFonts w:ascii="Calibri" w:hAnsi="Calibri" w:cs="Calibri"/>
      <w:lang w:eastAsia="en-GB"/>
    </w:rPr>
  </w:style>
  <w:style w:type="paragraph" w:styleId="Revision">
    <w:name w:val="Revision"/>
    <w:hidden/>
    <w:uiPriority w:val="99"/>
    <w:semiHidden/>
    <w:rsid w:val="0086064B"/>
    <w:pPr>
      <w:spacing w:after="0" w:line="240" w:lineRule="auto"/>
    </w:pPr>
    <w:rPr>
      <w:sz w:val="22"/>
      <w:szCs w:val="22"/>
      <w:lang w:eastAsia="en-US"/>
    </w:rPr>
  </w:style>
  <w:style w:type="character" w:customStyle="1" w:styleId="Heading2Char">
    <w:name w:val="Heading 2 Char"/>
    <w:basedOn w:val="DefaultParagraphFont"/>
    <w:link w:val="Heading2"/>
    <w:uiPriority w:val="9"/>
    <w:semiHidden/>
    <w:rsid w:val="008B6E5B"/>
    <w:rPr>
      <w:rFonts w:asciiTheme="majorHAnsi" w:eastAsiaTheme="majorEastAsia" w:hAnsiTheme="majorHAnsi" w:cstheme="majorBidi"/>
      <w:color w:val="365F91" w:themeColor="accent1" w:themeShade="BF"/>
      <w:sz w:val="26"/>
      <w:szCs w:val="26"/>
      <w:lang w:eastAsia="en-US"/>
    </w:rPr>
  </w:style>
  <w:style w:type="character" w:customStyle="1" w:styleId="UnresolvedMention1">
    <w:name w:val="Unresolved Mention1"/>
    <w:basedOn w:val="DefaultParagraphFont"/>
    <w:uiPriority w:val="99"/>
    <w:semiHidden/>
    <w:unhideWhenUsed/>
    <w:rsid w:val="000964E6"/>
    <w:rPr>
      <w:color w:val="605E5C"/>
      <w:shd w:val="clear" w:color="auto" w:fill="E1DFDD"/>
    </w:rPr>
  </w:style>
  <w:style w:type="character" w:customStyle="1" w:styleId="markedcontent">
    <w:name w:val="markedcontent"/>
    <w:basedOn w:val="DefaultParagraphFont"/>
    <w:rsid w:val="00E61DDC"/>
  </w:style>
  <w:style w:type="paragraph" w:styleId="ListParagraph">
    <w:name w:val="List Paragraph"/>
    <w:basedOn w:val="Normal"/>
    <w:uiPriority w:val="34"/>
    <w:qFormat/>
    <w:rsid w:val="00D84A45"/>
    <w:pPr>
      <w:ind w:left="720"/>
      <w:contextualSpacing/>
    </w:pPr>
  </w:style>
  <w:style w:type="paragraph" w:customStyle="1" w:styleId="H1G">
    <w:name w:val="_ H_1_G"/>
    <w:basedOn w:val="Normal"/>
    <w:next w:val="Normal"/>
    <w:qFormat/>
    <w:rsid w:val="002B2B60"/>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character" w:customStyle="1" w:styleId="UnresolvedMention2">
    <w:name w:val="Unresolved Mention2"/>
    <w:basedOn w:val="DefaultParagraphFont"/>
    <w:uiPriority w:val="99"/>
    <w:semiHidden/>
    <w:unhideWhenUsed/>
    <w:rsid w:val="00004023"/>
    <w:rPr>
      <w:color w:val="605E5C"/>
      <w:shd w:val="clear" w:color="auto" w:fill="E1DFDD"/>
    </w:rPr>
  </w:style>
  <w:style w:type="character" w:customStyle="1" w:styleId="UnresolvedMention3">
    <w:name w:val="Unresolved Mention3"/>
    <w:basedOn w:val="DefaultParagraphFont"/>
    <w:uiPriority w:val="99"/>
    <w:semiHidden/>
    <w:unhideWhenUsed/>
    <w:rsid w:val="00FB5B14"/>
    <w:rPr>
      <w:color w:val="605E5C"/>
      <w:shd w:val="clear" w:color="auto" w:fill="E1DFDD"/>
    </w:rPr>
  </w:style>
  <w:style w:type="character" w:customStyle="1" w:styleId="UnresolvedMention4">
    <w:name w:val="Unresolved Mention4"/>
    <w:basedOn w:val="DefaultParagraphFont"/>
    <w:uiPriority w:val="99"/>
    <w:semiHidden/>
    <w:unhideWhenUsed/>
    <w:rsid w:val="00F46814"/>
    <w:rPr>
      <w:color w:val="605E5C"/>
      <w:shd w:val="clear" w:color="auto" w:fill="E1DFDD"/>
    </w:rPr>
  </w:style>
  <w:style w:type="character" w:styleId="UnresolvedMention">
    <w:name w:val="Unresolved Mention"/>
    <w:basedOn w:val="DefaultParagraphFont"/>
    <w:uiPriority w:val="99"/>
    <w:semiHidden/>
    <w:unhideWhenUsed/>
    <w:rsid w:val="00753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5600">
      <w:bodyDiv w:val="1"/>
      <w:marLeft w:val="0"/>
      <w:marRight w:val="0"/>
      <w:marTop w:val="0"/>
      <w:marBottom w:val="0"/>
      <w:divBdr>
        <w:top w:val="none" w:sz="0" w:space="0" w:color="auto"/>
        <w:left w:val="none" w:sz="0" w:space="0" w:color="auto"/>
        <w:bottom w:val="none" w:sz="0" w:space="0" w:color="auto"/>
        <w:right w:val="none" w:sz="0" w:space="0" w:color="auto"/>
      </w:divBdr>
    </w:div>
    <w:div w:id="338386772">
      <w:bodyDiv w:val="1"/>
      <w:marLeft w:val="0"/>
      <w:marRight w:val="0"/>
      <w:marTop w:val="0"/>
      <w:marBottom w:val="0"/>
      <w:divBdr>
        <w:top w:val="none" w:sz="0" w:space="0" w:color="auto"/>
        <w:left w:val="none" w:sz="0" w:space="0" w:color="auto"/>
        <w:bottom w:val="none" w:sz="0" w:space="0" w:color="auto"/>
        <w:right w:val="none" w:sz="0" w:space="0" w:color="auto"/>
      </w:divBdr>
    </w:div>
    <w:div w:id="405693562">
      <w:bodyDiv w:val="1"/>
      <w:marLeft w:val="0"/>
      <w:marRight w:val="0"/>
      <w:marTop w:val="0"/>
      <w:marBottom w:val="0"/>
      <w:divBdr>
        <w:top w:val="none" w:sz="0" w:space="0" w:color="auto"/>
        <w:left w:val="none" w:sz="0" w:space="0" w:color="auto"/>
        <w:bottom w:val="none" w:sz="0" w:space="0" w:color="auto"/>
        <w:right w:val="none" w:sz="0" w:space="0" w:color="auto"/>
      </w:divBdr>
    </w:div>
    <w:div w:id="491265299">
      <w:bodyDiv w:val="1"/>
      <w:marLeft w:val="0"/>
      <w:marRight w:val="0"/>
      <w:marTop w:val="0"/>
      <w:marBottom w:val="0"/>
      <w:divBdr>
        <w:top w:val="none" w:sz="0" w:space="0" w:color="auto"/>
        <w:left w:val="none" w:sz="0" w:space="0" w:color="auto"/>
        <w:bottom w:val="none" w:sz="0" w:space="0" w:color="auto"/>
        <w:right w:val="none" w:sz="0" w:space="0" w:color="auto"/>
      </w:divBdr>
    </w:div>
    <w:div w:id="644161681">
      <w:bodyDiv w:val="1"/>
      <w:marLeft w:val="0"/>
      <w:marRight w:val="0"/>
      <w:marTop w:val="0"/>
      <w:marBottom w:val="0"/>
      <w:divBdr>
        <w:top w:val="none" w:sz="0" w:space="0" w:color="auto"/>
        <w:left w:val="none" w:sz="0" w:space="0" w:color="auto"/>
        <w:bottom w:val="none" w:sz="0" w:space="0" w:color="auto"/>
        <w:right w:val="none" w:sz="0" w:space="0" w:color="auto"/>
      </w:divBdr>
    </w:div>
    <w:div w:id="1034842165">
      <w:bodyDiv w:val="1"/>
      <w:marLeft w:val="0"/>
      <w:marRight w:val="0"/>
      <w:marTop w:val="0"/>
      <w:marBottom w:val="0"/>
      <w:divBdr>
        <w:top w:val="none" w:sz="0" w:space="0" w:color="auto"/>
        <w:left w:val="none" w:sz="0" w:space="0" w:color="auto"/>
        <w:bottom w:val="none" w:sz="0" w:space="0" w:color="auto"/>
        <w:right w:val="none" w:sz="0" w:space="0" w:color="auto"/>
      </w:divBdr>
      <w:divsChild>
        <w:div w:id="447895233">
          <w:marLeft w:val="0"/>
          <w:marRight w:val="0"/>
          <w:marTop w:val="0"/>
          <w:marBottom w:val="0"/>
          <w:divBdr>
            <w:top w:val="none" w:sz="0" w:space="0" w:color="auto"/>
            <w:left w:val="none" w:sz="0" w:space="0" w:color="auto"/>
            <w:bottom w:val="none" w:sz="0" w:space="0" w:color="auto"/>
            <w:right w:val="none" w:sz="0" w:space="0" w:color="auto"/>
          </w:divBdr>
          <w:divsChild>
            <w:div w:id="1271821171">
              <w:marLeft w:val="0"/>
              <w:marRight w:val="0"/>
              <w:marTop w:val="0"/>
              <w:marBottom w:val="0"/>
              <w:divBdr>
                <w:top w:val="none" w:sz="0" w:space="0" w:color="auto"/>
                <w:left w:val="none" w:sz="0" w:space="0" w:color="auto"/>
                <w:bottom w:val="none" w:sz="0" w:space="0" w:color="auto"/>
                <w:right w:val="none" w:sz="0" w:space="0" w:color="auto"/>
              </w:divBdr>
              <w:divsChild>
                <w:div w:id="1793280874">
                  <w:marLeft w:val="0"/>
                  <w:marRight w:val="0"/>
                  <w:marTop w:val="0"/>
                  <w:marBottom w:val="0"/>
                  <w:divBdr>
                    <w:top w:val="none" w:sz="0" w:space="0" w:color="auto"/>
                    <w:left w:val="none" w:sz="0" w:space="0" w:color="auto"/>
                    <w:bottom w:val="none" w:sz="0" w:space="0" w:color="auto"/>
                    <w:right w:val="none" w:sz="0" w:space="0" w:color="auto"/>
                  </w:divBdr>
                  <w:divsChild>
                    <w:div w:id="1958370293">
                      <w:marLeft w:val="0"/>
                      <w:marRight w:val="0"/>
                      <w:marTop w:val="0"/>
                      <w:marBottom w:val="0"/>
                      <w:divBdr>
                        <w:top w:val="none" w:sz="0" w:space="0" w:color="auto"/>
                        <w:left w:val="none" w:sz="0" w:space="0" w:color="auto"/>
                        <w:bottom w:val="none" w:sz="0" w:space="0" w:color="auto"/>
                        <w:right w:val="none" w:sz="0" w:space="0" w:color="auto"/>
                      </w:divBdr>
                      <w:divsChild>
                        <w:div w:id="1681007008">
                          <w:marLeft w:val="0"/>
                          <w:marRight w:val="0"/>
                          <w:marTop w:val="0"/>
                          <w:marBottom w:val="0"/>
                          <w:divBdr>
                            <w:top w:val="none" w:sz="0" w:space="0" w:color="auto"/>
                            <w:left w:val="none" w:sz="0" w:space="0" w:color="auto"/>
                            <w:bottom w:val="none" w:sz="0" w:space="0" w:color="auto"/>
                            <w:right w:val="none" w:sz="0" w:space="0" w:color="auto"/>
                          </w:divBdr>
                        </w:div>
                        <w:div w:id="2123988034">
                          <w:marLeft w:val="0"/>
                          <w:marRight w:val="0"/>
                          <w:marTop w:val="0"/>
                          <w:marBottom w:val="0"/>
                          <w:divBdr>
                            <w:top w:val="none" w:sz="0" w:space="0" w:color="auto"/>
                            <w:left w:val="none" w:sz="0" w:space="0" w:color="auto"/>
                            <w:bottom w:val="none" w:sz="0" w:space="0" w:color="auto"/>
                            <w:right w:val="none" w:sz="0" w:space="0" w:color="auto"/>
                          </w:divBdr>
                        </w:div>
                        <w:div w:id="666787475">
                          <w:marLeft w:val="0"/>
                          <w:marRight w:val="0"/>
                          <w:marTop w:val="0"/>
                          <w:marBottom w:val="0"/>
                          <w:divBdr>
                            <w:top w:val="none" w:sz="0" w:space="0" w:color="auto"/>
                            <w:left w:val="none" w:sz="0" w:space="0" w:color="auto"/>
                            <w:bottom w:val="none" w:sz="0" w:space="0" w:color="auto"/>
                            <w:right w:val="none" w:sz="0" w:space="0" w:color="auto"/>
                          </w:divBdr>
                        </w:div>
                        <w:div w:id="1475754330">
                          <w:marLeft w:val="0"/>
                          <w:marRight w:val="0"/>
                          <w:marTop w:val="0"/>
                          <w:marBottom w:val="0"/>
                          <w:divBdr>
                            <w:top w:val="none" w:sz="0" w:space="0" w:color="auto"/>
                            <w:left w:val="none" w:sz="0" w:space="0" w:color="auto"/>
                            <w:bottom w:val="none" w:sz="0" w:space="0" w:color="auto"/>
                            <w:right w:val="none" w:sz="0" w:space="0" w:color="auto"/>
                          </w:divBdr>
                        </w:div>
                        <w:div w:id="11780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130950">
      <w:bodyDiv w:val="1"/>
      <w:marLeft w:val="0"/>
      <w:marRight w:val="0"/>
      <w:marTop w:val="0"/>
      <w:marBottom w:val="0"/>
      <w:divBdr>
        <w:top w:val="none" w:sz="0" w:space="0" w:color="auto"/>
        <w:left w:val="none" w:sz="0" w:space="0" w:color="auto"/>
        <w:bottom w:val="none" w:sz="0" w:space="0" w:color="auto"/>
        <w:right w:val="none" w:sz="0" w:space="0" w:color="auto"/>
      </w:divBdr>
    </w:div>
    <w:div w:id="1156460645">
      <w:bodyDiv w:val="1"/>
      <w:marLeft w:val="0"/>
      <w:marRight w:val="0"/>
      <w:marTop w:val="0"/>
      <w:marBottom w:val="0"/>
      <w:divBdr>
        <w:top w:val="none" w:sz="0" w:space="0" w:color="auto"/>
        <w:left w:val="none" w:sz="0" w:space="0" w:color="auto"/>
        <w:bottom w:val="none" w:sz="0" w:space="0" w:color="auto"/>
        <w:right w:val="none" w:sz="0" w:space="0" w:color="auto"/>
      </w:divBdr>
    </w:div>
    <w:div w:id="1265308084">
      <w:bodyDiv w:val="1"/>
      <w:marLeft w:val="0"/>
      <w:marRight w:val="0"/>
      <w:marTop w:val="0"/>
      <w:marBottom w:val="0"/>
      <w:divBdr>
        <w:top w:val="none" w:sz="0" w:space="0" w:color="auto"/>
        <w:left w:val="none" w:sz="0" w:space="0" w:color="auto"/>
        <w:bottom w:val="none" w:sz="0" w:space="0" w:color="auto"/>
        <w:right w:val="none" w:sz="0" w:space="0" w:color="auto"/>
      </w:divBdr>
    </w:div>
    <w:div w:id="1363169385">
      <w:bodyDiv w:val="1"/>
      <w:marLeft w:val="0"/>
      <w:marRight w:val="0"/>
      <w:marTop w:val="0"/>
      <w:marBottom w:val="0"/>
      <w:divBdr>
        <w:top w:val="none" w:sz="0" w:space="0" w:color="auto"/>
        <w:left w:val="none" w:sz="0" w:space="0" w:color="auto"/>
        <w:bottom w:val="none" w:sz="0" w:space="0" w:color="auto"/>
        <w:right w:val="none" w:sz="0" w:space="0" w:color="auto"/>
      </w:divBdr>
    </w:div>
    <w:div w:id="1494372459">
      <w:bodyDiv w:val="1"/>
      <w:marLeft w:val="0"/>
      <w:marRight w:val="0"/>
      <w:marTop w:val="0"/>
      <w:marBottom w:val="0"/>
      <w:divBdr>
        <w:top w:val="none" w:sz="0" w:space="0" w:color="auto"/>
        <w:left w:val="none" w:sz="0" w:space="0" w:color="auto"/>
        <w:bottom w:val="none" w:sz="0" w:space="0" w:color="auto"/>
        <w:right w:val="none" w:sz="0" w:space="0" w:color="auto"/>
      </w:divBdr>
    </w:div>
    <w:div w:id="1583879428">
      <w:bodyDiv w:val="1"/>
      <w:marLeft w:val="0"/>
      <w:marRight w:val="0"/>
      <w:marTop w:val="0"/>
      <w:marBottom w:val="0"/>
      <w:divBdr>
        <w:top w:val="none" w:sz="0" w:space="0" w:color="auto"/>
        <w:left w:val="none" w:sz="0" w:space="0" w:color="auto"/>
        <w:bottom w:val="none" w:sz="0" w:space="0" w:color="auto"/>
        <w:right w:val="none" w:sz="0" w:space="0" w:color="auto"/>
      </w:divBdr>
      <w:divsChild>
        <w:div w:id="971131994">
          <w:marLeft w:val="0"/>
          <w:marRight w:val="0"/>
          <w:marTop w:val="0"/>
          <w:marBottom w:val="0"/>
          <w:divBdr>
            <w:top w:val="none" w:sz="0" w:space="0" w:color="auto"/>
            <w:left w:val="none" w:sz="0" w:space="0" w:color="auto"/>
            <w:bottom w:val="none" w:sz="0" w:space="0" w:color="auto"/>
            <w:right w:val="none" w:sz="0" w:space="0" w:color="auto"/>
          </w:divBdr>
        </w:div>
        <w:div w:id="1024136743">
          <w:marLeft w:val="0"/>
          <w:marRight w:val="0"/>
          <w:marTop w:val="0"/>
          <w:marBottom w:val="0"/>
          <w:divBdr>
            <w:top w:val="none" w:sz="0" w:space="0" w:color="auto"/>
            <w:left w:val="none" w:sz="0" w:space="0" w:color="auto"/>
            <w:bottom w:val="none" w:sz="0" w:space="0" w:color="auto"/>
            <w:right w:val="none" w:sz="0" w:space="0" w:color="auto"/>
          </w:divBdr>
        </w:div>
      </w:divsChild>
    </w:div>
    <w:div w:id="1631982885">
      <w:bodyDiv w:val="1"/>
      <w:marLeft w:val="0"/>
      <w:marRight w:val="0"/>
      <w:marTop w:val="0"/>
      <w:marBottom w:val="0"/>
      <w:divBdr>
        <w:top w:val="none" w:sz="0" w:space="0" w:color="auto"/>
        <w:left w:val="none" w:sz="0" w:space="0" w:color="auto"/>
        <w:bottom w:val="none" w:sz="0" w:space="0" w:color="auto"/>
        <w:right w:val="none" w:sz="0" w:space="0" w:color="auto"/>
      </w:divBdr>
    </w:div>
    <w:div w:id="1639844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A/HRC/RES/46/14" TargetMode="External"/><Relationship Id="rId18" Type="http://schemas.openxmlformats.org/officeDocument/2006/relationships/hyperlink" Target="https://undocs.org/A/HRC/49/35" TargetMode="External"/><Relationship Id="rId26" Type="http://schemas.openxmlformats.org/officeDocument/2006/relationships/hyperlink" Target="https://undocs.org/A/HRC/47/31" TargetMode="External"/><Relationship Id="rId3" Type="http://schemas.openxmlformats.org/officeDocument/2006/relationships/customXml" Target="../customXml/item3.xml"/><Relationship Id="rId21" Type="http://schemas.openxmlformats.org/officeDocument/2006/relationships/hyperlink" Target="https://undocs.org/A/HRC/47/23" TargetMode="External"/><Relationship Id="rId7" Type="http://schemas.openxmlformats.org/officeDocument/2006/relationships/styles" Target="styles.xml"/><Relationship Id="rId12" Type="http://schemas.openxmlformats.org/officeDocument/2006/relationships/hyperlink" Target="https://media.un.org/en/webtv" TargetMode="External"/><Relationship Id="rId17" Type="http://schemas.openxmlformats.org/officeDocument/2006/relationships/hyperlink" Target="https://undocs.org/A/HRC/RES/46/14" TargetMode="External"/><Relationship Id="rId25" Type="http://schemas.openxmlformats.org/officeDocument/2006/relationships/hyperlink" Target="https://undocs.org/A/HRC/47/31" TargetMode="External"/><Relationship Id="rId2" Type="http://schemas.openxmlformats.org/officeDocument/2006/relationships/customXml" Target="../customXml/item2.xml"/><Relationship Id="rId16" Type="http://schemas.openxmlformats.org/officeDocument/2006/relationships/hyperlink" Target="https://undocs.org/A/HRC/49/35" TargetMode="External"/><Relationship Id="rId20" Type="http://schemas.openxmlformats.org/officeDocument/2006/relationships/hyperlink" Target="https://undocs.org/A/HRC/49/7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binternet.ohchr.org/_layouts/15/treatybodyexternal/Download.aspx?symbolno=E/C.12/2021/1&amp;Lang=en" TargetMode="External"/><Relationship Id="rId5" Type="http://schemas.openxmlformats.org/officeDocument/2006/relationships/customXml" Target="../customXml/item5.xml"/><Relationship Id="rId15" Type="http://schemas.openxmlformats.org/officeDocument/2006/relationships/hyperlink" Target="https://www.ohchr.org/EN/HRBodies/HRC/Pages/Accessibility.aspx" TargetMode="External"/><Relationship Id="rId23" Type="http://schemas.openxmlformats.org/officeDocument/2006/relationships/hyperlink" Target="https://undocs.org/A/HRC/46/19"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undocs.org/A/HRC/49/3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reamtext.net/player?event=CFI-UNOG" TargetMode="External"/><Relationship Id="rId22" Type="http://schemas.openxmlformats.org/officeDocument/2006/relationships/hyperlink" Target="https://undocs.org/e/2020/63" TargetMode="External"/><Relationship Id="rId27" Type="http://schemas.openxmlformats.org/officeDocument/2006/relationships/hyperlink" Target="https://www.ohchr.org/Documents/Issues/Poverty/covid19.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4C422085137469D6871F684018BD8" ma:contentTypeVersion="0" ma:contentTypeDescription="Create a new document." ma:contentTypeScope="" ma:versionID="c44687273823acebd86c724a17c75b2c">
  <xsd:schema xmlns:xsd="http://www.w3.org/2001/XMLSchema" xmlns:xs="http://www.w3.org/2001/XMLSchema" xmlns:p="http://schemas.microsoft.com/office/2006/metadata/properties" targetNamespace="http://schemas.microsoft.com/office/2006/metadata/properties" ma:root="true" ma:fieldsID="63486ddd838068a1bc449264ae8c06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50DA-FB77-422E-89C4-8A60F0AE4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E0B30C-D002-4F78-A415-C01297705BD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036554-7B9B-46B0-985C-25C8E5C2A6AB}">
  <ds:schemaRefs>
    <ds:schemaRef ds:uri="http://schemas.microsoft.com/sharepoint/v3/contenttype/forms"/>
  </ds:schemaRefs>
</ds:datastoreItem>
</file>

<file path=customXml/itemProps5.xml><?xml version="1.0" encoding="utf-8"?>
<ds:datastoreItem xmlns:ds="http://schemas.openxmlformats.org/officeDocument/2006/customXml" ds:itemID="{818C53C0-55A2-48D1-BDC6-AAC09B63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Aisha Gilani</dc:creator>
  <cp:lastModifiedBy>Petra</cp:lastModifiedBy>
  <cp:revision>6</cp:revision>
  <cp:lastPrinted>2021-08-24T10:05:00Z</cp:lastPrinted>
  <dcterms:created xsi:type="dcterms:W3CDTF">2022-03-03T16:56:00Z</dcterms:created>
  <dcterms:modified xsi:type="dcterms:W3CDTF">2022-03-09T11:47:00Z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id="wbM9iXis"/&gt;&lt;style id="http://www.zotero.org/styles/oscola" hasBibliography="1" bibliographyStyleHasBeenSet="0"/&gt;&lt;prefs&gt;&lt;pref name="fieldType" value="Field"/&gt;&lt;pref name="storeReferences" value=</vt:lpwstr>
  </property>
  <property fmtid="{D5CDD505-2E9C-101B-9397-08002B2CF9AE}" pid="3" name="ZOTERO_PREF_2">
    <vt:lpwstr>"true"/&gt;&lt;pref name="automaticJournalAbbreviations" value="true"/&gt;&lt;pref name="noteType" value="1"/&gt;&lt;/prefs&gt;&lt;/data&gt;</vt:lpwstr>
  </property>
  <property fmtid="{D5CDD505-2E9C-101B-9397-08002B2CF9AE}" pid="4" name="ContentTypeId">
    <vt:lpwstr>0x010100D884C422085137469D6871F684018BD8</vt:lpwstr>
  </property>
  <property fmtid="{D5CDD505-2E9C-101B-9397-08002B2CF9AE}" pid="5" name="KSOProductBuildVer">
    <vt:lpwstr>2052-10.8.0.6058</vt:lpwstr>
  </property>
</Properties>
</file>