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EE6F1" w14:textId="5E26DE4A" w:rsidR="007332DD" w:rsidRPr="007E02A4" w:rsidRDefault="007332DD" w:rsidP="00956CE5">
      <w:pPr>
        <w:spacing w:after="0" w:line="240" w:lineRule="auto"/>
        <w:jc w:val="right"/>
        <w:rPr>
          <w:rFonts w:asciiTheme="minorHAnsi" w:hAnsiTheme="minorHAnsi" w:cstheme="minorHAnsi"/>
          <w:lang w:val="en-US"/>
        </w:rPr>
      </w:pPr>
      <w:r w:rsidRPr="007E02A4">
        <w:rPr>
          <w:rFonts w:asciiTheme="minorHAnsi" w:hAnsiTheme="minorHAnsi" w:cstheme="minorHAnsi"/>
          <w:lang w:val="en-US"/>
        </w:rPr>
        <w:t xml:space="preserve">São Paulo, </w:t>
      </w:r>
      <w:r w:rsidR="00956CE5" w:rsidRPr="007E02A4">
        <w:rPr>
          <w:rFonts w:asciiTheme="minorHAnsi" w:hAnsiTheme="minorHAnsi" w:cstheme="minorHAnsi"/>
          <w:lang w:val="en-US"/>
        </w:rPr>
        <w:t xml:space="preserve">January 16, </w:t>
      </w:r>
      <w:r w:rsidRPr="007E02A4">
        <w:rPr>
          <w:rFonts w:asciiTheme="minorHAnsi" w:hAnsiTheme="minorHAnsi" w:cstheme="minorHAnsi"/>
          <w:lang w:val="en-US"/>
        </w:rPr>
        <w:t>202</w:t>
      </w:r>
      <w:r w:rsidR="00956CE5" w:rsidRPr="007E02A4">
        <w:rPr>
          <w:rFonts w:asciiTheme="minorHAnsi" w:hAnsiTheme="minorHAnsi" w:cstheme="minorHAnsi"/>
          <w:lang w:val="en-US"/>
        </w:rPr>
        <w:t>2.</w:t>
      </w:r>
    </w:p>
    <w:p w14:paraId="678873E4" w14:textId="77777777" w:rsidR="007332DD" w:rsidRPr="007E02A4" w:rsidRDefault="007332DD" w:rsidP="00956CE5">
      <w:pPr>
        <w:spacing w:after="0" w:line="240" w:lineRule="auto"/>
        <w:rPr>
          <w:rFonts w:asciiTheme="minorHAnsi" w:hAnsiTheme="minorHAnsi" w:cstheme="minorHAnsi"/>
          <w:lang w:val="en-US"/>
        </w:rPr>
      </w:pPr>
    </w:p>
    <w:p w14:paraId="68BAD816" w14:textId="77777777" w:rsidR="00D94A04" w:rsidRPr="006E0E76" w:rsidRDefault="00D94A04" w:rsidP="00E600A9">
      <w:pPr>
        <w:spacing w:after="0" w:line="240" w:lineRule="auto"/>
        <w:jc w:val="both"/>
        <w:rPr>
          <w:rFonts w:asciiTheme="minorHAnsi" w:hAnsiTheme="minorHAnsi" w:cstheme="minorHAnsi"/>
          <w:lang w:val="en-US"/>
        </w:rPr>
      </w:pPr>
      <w:r w:rsidRPr="006E0E76">
        <w:rPr>
          <w:rFonts w:asciiTheme="minorHAnsi" w:hAnsiTheme="minorHAnsi" w:cstheme="minorHAnsi"/>
          <w:lang w:val="en-US"/>
        </w:rPr>
        <w:t xml:space="preserve">To </w:t>
      </w:r>
    </w:p>
    <w:p w14:paraId="6300B9ED" w14:textId="77777777" w:rsidR="00D94A04" w:rsidRPr="006E0E76" w:rsidRDefault="00D94A04" w:rsidP="00E600A9">
      <w:pPr>
        <w:spacing w:after="0" w:line="240" w:lineRule="auto"/>
        <w:jc w:val="both"/>
        <w:rPr>
          <w:rFonts w:asciiTheme="minorHAnsi" w:hAnsiTheme="minorHAnsi" w:cstheme="minorHAnsi"/>
          <w:b/>
          <w:bCs/>
          <w:lang w:val="en-US"/>
        </w:rPr>
      </w:pPr>
      <w:r w:rsidRPr="006E0E76">
        <w:rPr>
          <w:rFonts w:asciiTheme="minorHAnsi" w:hAnsiTheme="minorHAnsi" w:cstheme="minorHAnsi"/>
          <w:b/>
          <w:bCs/>
          <w:lang w:val="en-US"/>
        </w:rPr>
        <w:t>Office of the High Commissioner of Human Rights</w:t>
      </w:r>
    </w:p>
    <w:p w14:paraId="2DE9B58E" w14:textId="480534F1" w:rsidR="00D94A04" w:rsidRDefault="00D94A04" w:rsidP="00956CE5">
      <w:pPr>
        <w:spacing w:after="0" w:line="240" w:lineRule="auto"/>
        <w:ind w:left="567"/>
        <w:jc w:val="both"/>
        <w:rPr>
          <w:rFonts w:asciiTheme="minorHAnsi" w:hAnsiTheme="minorHAnsi" w:cstheme="minorHAnsi"/>
          <w:lang w:val="en-US"/>
        </w:rPr>
      </w:pPr>
    </w:p>
    <w:p w14:paraId="0ACCE2A9" w14:textId="77777777" w:rsidR="00C331A6" w:rsidRPr="006E0E76" w:rsidRDefault="00C331A6" w:rsidP="00956CE5">
      <w:pPr>
        <w:spacing w:after="0" w:line="240" w:lineRule="auto"/>
        <w:ind w:left="567"/>
        <w:jc w:val="both"/>
        <w:rPr>
          <w:rFonts w:asciiTheme="minorHAnsi" w:hAnsiTheme="minorHAnsi" w:cstheme="minorHAnsi"/>
          <w:lang w:val="en-US"/>
        </w:rPr>
      </w:pPr>
    </w:p>
    <w:p w14:paraId="4E10E976" w14:textId="2942F955" w:rsidR="00BC72D8" w:rsidRPr="006E0E76" w:rsidRDefault="00BC72D8" w:rsidP="00956CE5">
      <w:pPr>
        <w:spacing w:after="0" w:line="240" w:lineRule="auto"/>
        <w:ind w:left="3261"/>
        <w:jc w:val="both"/>
        <w:rPr>
          <w:i/>
          <w:iCs/>
          <w:sz w:val="20"/>
          <w:szCs w:val="20"/>
          <w:lang w:val="en-US"/>
        </w:rPr>
      </w:pPr>
      <w:r w:rsidRPr="006E0E76">
        <w:rPr>
          <w:i/>
          <w:iCs/>
          <w:sz w:val="20"/>
          <w:szCs w:val="20"/>
          <w:lang w:val="en-US"/>
        </w:rPr>
        <w:t>“Societies will never achieve the SDGs without the full participation of everyone, including people with disabilities. We cannot afford to ignore or marginalize the contributions of 1.5 billion people. Upholding the rights of people with disabilities is a moral imperative. But it is not an act of charity. It is a recognition of rights and a practical necessity, if we are to build healthy, sustainable societies to the benefit of everyone – those with disabilities, and those without. Together, we can remove barriers and raise awareness, so that people with disabilities can play a full part in every sphere of society, around the world.”</w:t>
      </w:r>
      <w:r w:rsidRPr="006E0E76">
        <w:rPr>
          <w:sz w:val="20"/>
          <w:szCs w:val="20"/>
          <w:lang w:val="en-US"/>
        </w:rPr>
        <w:t xml:space="preserve"> </w:t>
      </w:r>
      <w:r w:rsidR="000D3823" w:rsidRPr="006E0E76">
        <w:rPr>
          <w:sz w:val="20"/>
          <w:szCs w:val="20"/>
          <w:lang w:val="en-US"/>
        </w:rPr>
        <w:t xml:space="preserve"> </w:t>
      </w:r>
      <w:r w:rsidR="00956CE5">
        <w:rPr>
          <w:sz w:val="20"/>
          <w:szCs w:val="20"/>
          <w:lang w:val="en-US"/>
        </w:rPr>
        <w:t xml:space="preserve"> </w:t>
      </w:r>
      <w:r w:rsidRPr="006E0E76">
        <w:rPr>
          <w:i/>
          <w:iCs/>
          <w:sz w:val="20"/>
          <w:szCs w:val="20"/>
          <w:lang w:val="en-US"/>
        </w:rPr>
        <w:t>(António Guterres, UN Secretary-General, Remarks to the 11th session of the Conference of State Parties to the Convention on the Rights of Persons with Disabilities, 12 June 2018)</w:t>
      </w:r>
      <w:r w:rsidRPr="006E0E76">
        <w:rPr>
          <w:rStyle w:val="FootnoteReference"/>
          <w:i/>
          <w:iCs/>
          <w:sz w:val="20"/>
          <w:szCs w:val="20"/>
        </w:rPr>
        <w:footnoteReference w:id="1"/>
      </w:r>
    </w:p>
    <w:p w14:paraId="2471E6E3" w14:textId="62A6F887" w:rsidR="00053622" w:rsidRPr="006E0E76" w:rsidRDefault="00053622" w:rsidP="00956CE5">
      <w:pPr>
        <w:spacing w:after="0" w:line="240" w:lineRule="auto"/>
        <w:ind w:left="567"/>
        <w:jc w:val="both"/>
        <w:rPr>
          <w:rFonts w:asciiTheme="minorHAnsi" w:hAnsiTheme="minorHAnsi" w:cstheme="minorHAnsi"/>
          <w:lang w:val="en-US"/>
        </w:rPr>
      </w:pPr>
    </w:p>
    <w:p w14:paraId="3A993666" w14:textId="77777777" w:rsidR="00BC72D8" w:rsidRPr="006E0E76" w:rsidRDefault="00BC72D8" w:rsidP="00956CE5">
      <w:pPr>
        <w:spacing w:after="0" w:line="240" w:lineRule="auto"/>
        <w:ind w:left="567"/>
        <w:jc w:val="both"/>
        <w:rPr>
          <w:rFonts w:asciiTheme="minorHAnsi" w:hAnsiTheme="minorHAnsi" w:cstheme="minorHAnsi"/>
          <w:lang w:val="en-US"/>
        </w:rPr>
      </w:pPr>
    </w:p>
    <w:p w14:paraId="35F866DC" w14:textId="4E425729" w:rsidR="0053431C" w:rsidRDefault="00D94A04" w:rsidP="00956CE5">
      <w:pPr>
        <w:spacing w:after="0" w:line="240" w:lineRule="auto"/>
        <w:jc w:val="both"/>
        <w:rPr>
          <w:rFonts w:asciiTheme="minorHAnsi" w:hAnsiTheme="minorHAnsi" w:cstheme="minorHAnsi"/>
          <w:b/>
          <w:bCs/>
          <w:i/>
          <w:iCs/>
          <w:lang w:val="en-US"/>
        </w:rPr>
      </w:pPr>
      <w:r w:rsidRPr="0053431C">
        <w:rPr>
          <w:rFonts w:asciiTheme="minorHAnsi" w:hAnsiTheme="minorHAnsi" w:cstheme="minorHAnsi"/>
          <w:i/>
          <w:iCs/>
          <w:lang w:val="en-US"/>
        </w:rPr>
        <w:t>Ref.</w:t>
      </w:r>
      <w:r w:rsidR="00351854" w:rsidRPr="0053431C">
        <w:rPr>
          <w:rFonts w:asciiTheme="minorHAnsi" w:hAnsiTheme="minorHAnsi" w:cstheme="minorHAnsi"/>
          <w:i/>
          <w:iCs/>
          <w:lang w:val="en-US"/>
        </w:rPr>
        <w:t xml:space="preserve"> </w:t>
      </w:r>
      <w:r w:rsidRPr="0053431C">
        <w:rPr>
          <w:rFonts w:asciiTheme="minorHAnsi" w:hAnsiTheme="minorHAnsi" w:cstheme="minorHAnsi"/>
          <w:b/>
          <w:bCs/>
          <w:i/>
          <w:iCs/>
          <w:lang w:val="en-US"/>
        </w:rPr>
        <w:t>Contribu</w:t>
      </w:r>
      <w:r w:rsidR="0053431C" w:rsidRPr="0053431C">
        <w:rPr>
          <w:rFonts w:asciiTheme="minorHAnsi" w:hAnsiTheme="minorHAnsi" w:cstheme="minorHAnsi"/>
          <w:b/>
          <w:bCs/>
          <w:i/>
          <w:iCs/>
          <w:lang w:val="en-US"/>
        </w:rPr>
        <w:t>tions for the elaboration of the Convention on the Rig</w:t>
      </w:r>
      <w:r w:rsidR="0053431C">
        <w:rPr>
          <w:rFonts w:asciiTheme="minorHAnsi" w:hAnsiTheme="minorHAnsi" w:cstheme="minorHAnsi"/>
          <w:b/>
          <w:bCs/>
          <w:i/>
          <w:iCs/>
          <w:lang w:val="en-US"/>
        </w:rPr>
        <w:t xml:space="preserve">hts to </w:t>
      </w:r>
      <w:r w:rsidRPr="0053431C">
        <w:rPr>
          <w:rFonts w:asciiTheme="minorHAnsi" w:hAnsiTheme="minorHAnsi" w:cstheme="minorHAnsi"/>
          <w:b/>
          <w:bCs/>
          <w:i/>
          <w:iCs/>
          <w:lang w:val="en-US"/>
        </w:rPr>
        <w:t>De</w:t>
      </w:r>
      <w:r w:rsidR="0053431C">
        <w:rPr>
          <w:rFonts w:asciiTheme="minorHAnsi" w:hAnsiTheme="minorHAnsi" w:cstheme="minorHAnsi"/>
          <w:b/>
          <w:bCs/>
          <w:i/>
          <w:iCs/>
          <w:lang w:val="en-US"/>
        </w:rPr>
        <w:t xml:space="preserve">velopment </w:t>
      </w:r>
    </w:p>
    <w:p w14:paraId="1B33AF05" w14:textId="77777777" w:rsidR="0053431C" w:rsidRPr="00B01F5B" w:rsidRDefault="0053431C" w:rsidP="00956CE5">
      <w:pPr>
        <w:spacing w:after="0" w:line="240" w:lineRule="auto"/>
        <w:jc w:val="both"/>
        <w:rPr>
          <w:rFonts w:asciiTheme="minorHAnsi" w:hAnsiTheme="minorHAnsi" w:cstheme="minorHAnsi"/>
          <w:lang w:val="en-US"/>
        </w:rPr>
      </w:pPr>
    </w:p>
    <w:p w14:paraId="3B05E474" w14:textId="0C8C3255" w:rsidR="00AC64C3" w:rsidRDefault="0053431C" w:rsidP="00BD25B0">
      <w:pPr>
        <w:spacing w:after="0" w:line="240" w:lineRule="auto"/>
        <w:ind w:firstLine="708"/>
        <w:jc w:val="both"/>
        <w:rPr>
          <w:i/>
          <w:iCs/>
        </w:rPr>
      </w:pPr>
      <w:proofErr w:type="spellStart"/>
      <w:r w:rsidRPr="00B01F5B">
        <w:rPr>
          <w:rFonts w:cstheme="minorHAnsi"/>
          <w:b/>
          <w:bCs/>
          <w:lang w:val="en-US"/>
        </w:rPr>
        <w:t>Jô</w:t>
      </w:r>
      <w:proofErr w:type="spellEnd"/>
      <w:r w:rsidRPr="00B01F5B">
        <w:rPr>
          <w:rFonts w:cstheme="minorHAnsi"/>
          <w:b/>
          <w:bCs/>
          <w:lang w:val="en-US"/>
        </w:rPr>
        <w:t xml:space="preserve"> Clemente Institute</w:t>
      </w:r>
      <w:r w:rsidRPr="00B01F5B">
        <w:rPr>
          <w:rFonts w:cstheme="minorHAnsi"/>
          <w:lang w:val="en-US"/>
        </w:rPr>
        <w:t xml:space="preserve"> (“</w:t>
      </w:r>
      <w:r w:rsidRPr="00B01F5B">
        <w:rPr>
          <w:rFonts w:cstheme="minorHAnsi"/>
          <w:b/>
          <w:bCs/>
          <w:lang w:val="en-US"/>
        </w:rPr>
        <w:t>IJC</w:t>
      </w:r>
      <w:r w:rsidRPr="00B01F5B">
        <w:rPr>
          <w:rFonts w:cstheme="minorHAnsi"/>
          <w:lang w:val="en-US"/>
        </w:rPr>
        <w:t xml:space="preserve">”) is a non-profit civil society organization founded in 1961, whose work is focused on the promotion of promotion, development of inclusive education and supported employment for persons with intellectual disabilities. It also </w:t>
      </w:r>
      <w:bookmarkStart w:id="0" w:name="_GoBack"/>
      <w:bookmarkEnd w:id="0"/>
      <w:r w:rsidRPr="00B01F5B">
        <w:rPr>
          <w:rFonts w:cstheme="minorHAnsi"/>
          <w:lang w:val="en-US"/>
        </w:rPr>
        <w:t xml:space="preserve">dedicates to the inclusion, defense and guarantee of rights of persons with disabilities on the national and international scene. In 2021 </w:t>
      </w:r>
      <w:r w:rsidRPr="00B01F5B">
        <w:rPr>
          <w:rFonts w:cstheme="minorHAnsi"/>
          <w:b/>
          <w:bCs/>
          <w:lang w:val="en-US"/>
        </w:rPr>
        <w:t xml:space="preserve">IJC </w:t>
      </w:r>
      <w:r w:rsidRPr="00B01F5B">
        <w:rPr>
          <w:rFonts w:cstheme="minorHAnsi"/>
          <w:lang w:val="en-US"/>
        </w:rPr>
        <w:t>received consultative status at the United Nations Economic and Social Council (ECOSOC).</w:t>
      </w:r>
      <w:r w:rsidR="00BD25B0">
        <w:rPr>
          <w:rFonts w:cstheme="minorHAnsi"/>
          <w:lang w:val="en-US"/>
        </w:rPr>
        <w:t xml:space="preserve"> </w:t>
      </w:r>
      <w:r w:rsidR="00AC64C3" w:rsidRPr="00BD25B0">
        <w:rPr>
          <w:rFonts w:cstheme="minorHAnsi"/>
          <w:lang w:val="en-US"/>
        </w:rPr>
        <w:t xml:space="preserve">The organization </w:t>
      </w:r>
      <w:r w:rsidR="00AC64C3" w:rsidRPr="00B01F5B">
        <w:rPr>
          <w:rFonts w:asciiTheme="minorHAnsi" w:hAnsiTheme="minorHAnsi" w:cstheme="minorHAnsi"/>
          <w:color w:val="000000"/>
          <w:lang w:val="en-US"/>
        </w:rPr>
        <w:t>integrates the Brazilian Coalition for Ending Violence against Children and Adolescents, the Brazilian Coalition for Inclusive Education</w:t>
      </w:r>
      <w:r w:rsidR="00AC64C3" w:rsidRPr="00BD25B0">
        <w:rPr>
          <w:rFonts w:cstheme="minorHAnsi"/>
          <w:color w:val="000000"/>
          <w:lang w:val="en-US"/>
        </w:rPr>
        <w:t>,</w:t>
      </w:r>
      <w:r w:rsidR="00AC64C3" w:rsidRPr="00B01F5B">
        <w:rPr>
          <w:rFonts w:asciiTheme="minorHAnsi" w:hAnsiTheme="minorHAnsi" w:cstheme="minorHAnsi"/>
          <w:color w:val="000000"/>
          <w:lang w:val="en-US"/>
        </w:rPr>
        <w:t xml:space="preserve"> and the Brazilian Network for Inclusion of Persons with Disabilities (Rede-IN). It is also a member of Inclusion International.</w:t>
      </w:r>
      <w:r w:rsidR="00AC64C3" w:rsidRPr="00B01F5B">
        <w:rPr>
          <w:rStyle w:val="FootnoteReference"/>
          <w:i/>
          <w:iCs/>
          <w:lang w:val="en-US"/>
        </w:rPr>
        <w:t xml:space="preserve"> </w:t>
      </w:r>
      <w:r w:rsidR="00AC64C3" w:rsidRPr="00B01F5B">
        <w:rPr>
          <w:rStyle w:val="FootnoteReference"/>
          <w:i/>
          <w:iCs/>
        </w:rPr>
        <w:footnoteReference w:id="2"/>
      </w:r>
      <w:r w:rsidR="00AC64C3" w:rsidRPr="00B01F5B">
        <w:rPr>
          <w:i/>
          <w:iCs/>
          <w:lang w:val="en-US"/>
        </w:rPr>
        <w:t xml:space="preserve"> </w:t>
      </w:r>
    </w:p>
    <w:p w14:paraId="3B464B80" w14:textId="77777777" w:rsidR="00AC64C3" w:rsidRDefault="00AC64C3" w:rsidP="00B01F5B">
      <w:pPr>
        <w:pStyle w:val="ListParagraph"/>
        <w:ind w:left="0" w:firstLine="851"/>
        <w:jc w:val="both"/>
        <w:rPr>
          <w:i/>
          <w:iCs/>
          <w:sz w:val="22"/>
          <w:szCs w:val="22"/>
        </w:rPr>
      </w:pPr>
    </w:p>
    <w:p w14:paraId="7FC24EE8" w14:textId="37D77CDB" w:rsidR="00AC64C3" w:rsidRDefault="00F426F0" w:rsidP="00B01F5B">
      <w:pPr>
        <w:pStyle w:val="ListParagraph"/>
        <w:ind w:left="0" w:firstLine="851"/>
        <w:jc w:val="both"/>
        <w:rPr>
          <w:rFonts w:cstheme="minorHAnsi"/>
          <w:sz w:val="22"/>
          <w:szCs w:val="22"/>
        </w:rPr>
      </w:pPr>
      <w:r w:rsidRPr="00B01F5B">
        <w:rPr>
          <w:rFonts w:cstheme="minorHAnsi"/>
          <w:color w:val="202124"/>
          <w:sz w:val="22"/>
          <w:szCs w:val="22"/>
          <w:lang w:val="en"/>
        </w:rPr>
        <w:t>IJC is accredited by the Ministry of Health as a Reference Service in th</w:t>
      </w:r>
      <w:r w:rsidR="00B01F5B">
        <w:rPr>
          <w:rFonts w:cstheme="minorHAnsi"/>
          <w:color w:val="202124"/>
          <w:sz w:val="22"/>
          <w:szCs w:val="22"/>
          <w:lang w:val="en"/>
        </w:rPr>
        <w:t>e</w:t>
      </w:r>
      <w:r w:rsidRPr="00B01F5B">
        <w:rPr>
          <w:rFonts w:cstheme="minorHAnsi"/>
          <w:color w:val="202124"/>
          <w:sz w:val="22"/>
          <w:szCs w:val="22"/>
          <w:lang w:val="en"/>
        </w:rPr>
        <w:t xml:space="preserve"> field</w:t>
      </w:r>
      <w:r w:rsidR="00B01F5B">
        <w:rPr>
          <w:rFonts w:cstheme="minorHAnsi"/>
          <w:color w:val="202124"/>
          <w:sz w:val="22"/>
          <w:szCs w:val="22"/>
          <w:lang w:val="en"/>
        </w:rPr>
        <w:t xml:space="preserve"> of </w:t>
      </w:r>
      <w:r w:rsidR="00B01F5B" w:rsidRPr="00B01F5B">
        <w:rPr>
          <w:rFonts w:cstheme="minorHAnsi"/>
          <w:color w:val="202124"/>
          <w:sz w:val="22"/>
          <w:szCs w:val="22"/>
          <w:lang w:val="en"/>
        </w:rPr>
        <w:t xml:space="preserve">Neonatal Screening </w:t>
      </w:r>
      <w:r w:rsidR="00AC64C3">
        <w:rPr>
          <w:rFonts w:cstheme="minorHAnsi"/>
          <w:color w:val="202124"/>
          <w:sz w:val="22"/>
          <w:szCs w:val="22"/>
          <w:lang w:val="en"/>
        </w:rPr>
        <w:t>and th</w:t>
      </w:r>
      <w:r w:rsidRPr="00B01F5B">
        <w:rPr>
          <w:rFonts w:cstheme="minorHAnsi"/>
          <w:color w:val="202124"/>
          <w:sz w:val="22"/>
          <w:szCs w:val="22"/>
          <w:lang w:val="en"/>
        </w:rPr>
        <w:t>rough its Center for Teaching, Research</w:t>
      </w:r>
      <w:r w:rsidR="00B01F5B">
        <w:rPr>
          <w:rFonts w:cstheme="minorHAnsi"/>
          <w:color w:val="202124"/>
          <w:sz w:val="22"/>
          <w:szCs w:val="22"/>
          <w:lang w:val="en"/>
        </w:rPr>
        <w:t>,</w:t>
      </w:r>
      <w:r w:rsidRPr="00B01F5B">
        <w:rPr>
          <w:rFonts w:cstheme="minorHAnsi"/>
          <w:color w:val="202124"/>
          <w:sz w:val="22"/>
          <w:szCs w:val="22"/>
          <w:lang w:val="en"/>
        </w:rPr>
        <w:t xml:space="preserve"> and Innovation,</w:t>
      </w:r>
      <w:r w:rsidR="00B01F5B" w:rsidRPr="00B01F5B">
        <w:rPr>
          <w:rFonts w:cstheme="minorHAnsi"/>
          <w:color w:val="202124"/>
          <w:sz w:val="22"/>
          <w:szCs w:val="22"/>
          <w:lang w:val="en"/>
        </w:rPr>
        <w:t xml:space="preserve"> it g</w:t>
      </w:r>
      <w:r w:rsidRPr="00B01F5B">
        <w:rPr>
          <w:rFonts w:cstheme="minorHAnsi"/>
          <w:color w:val="202124"/>
          <w:sz w:val="22"/>
          <w:szCs w:val="22"/>
          <w:lang w:val="en"/>
        </w:rPr>
        <w:t>enerates and disseminates scientific knowledge.</w:t>
      </w:r>
      <w:r w:rsidR="000D3823" w:rsidRPr="00B01F5B">
        <w:rPr>
          <w:rFonts w:cstheme="minorHAnsi"/>
          <w:color w:val="202124"/>
          <w:sz w:val="22"/>
          <w:szCs w:val="22"/>
          <w:lang w:val="en"/>
        </w:rPr>
        <w:t xml:space="preserve"> </w:t>
      </w:r>
      <w:r w:rsidR="00B01F5B">
        <w:rPr>
          <w:rFonts w:cstheme="minorHAnsi"/>
          <w:color w:val="202124"/>
          <w:sz w:val="22"/>
          <w:szCs w:val="22"/>
          <w:lang w:val="en"/>
        </w:rPr>
        <w:t>S</w:t>
      </w:r>
      <w:proofErr w:type="spellStart"/>
      <w:r w:rsidR="00B01F5B" w:rsidRPr="00B01F5B">
        <w:rPr>
          <w:rFonts w:cstheme="minorHAnsi"/>
          <w:sz w:val="22"/>
          <w:szCs w:val="22"/>
        </w:rPr>
        <w:t>ince</w:t>
      </w:r>
      <w:proofErr w:type="spellEnd"/>
      <w:r w:rsidR="00B01F5B" w:rsidRPr="00B01F5B">
        <w:rPr>
          <w:rFonts w:cstheme="minorHAnsi"/>
          <w:sz w:val="22"/>
          <w:szCs w:val="22"/>
        </w:rPr>
        <w:t xml:space="preserve"> 2009 </w:t>
      </w:r>
      <w:r w:rsidR="00B01F5B">
        <w:rPr>
          <w:rFonts w:cstheme="minorHAnsi"/>
          <w:sz w:val="22"/>
          <w:szCs w:val="22"/>
        </w:rPr>
        <w:t xml:space="preserve">when Brazil </w:t>
      </w:r>
      <w:r w:rsidR="0005314F" w:rsidRPr="00B01F5B">
        <w:rPr>
          <w:rFonts w:cstheme="minorHAnsi"/>
          <w:sz w:val="22"/>
          <w:szCs w:val="22"/>
        </w:rPr>
        <w:t>incorporat</w:t>
      </w:r>
      <w:r w:rsidR="00B01F5B">
        <w:rPr>
          <w:rFonts w:cstheme="minorHAnsi"/>
          <w:sz w:val="22"/>
          <w:szCs w:val="22"/>
        </w:rPr>
        <w:t xml:space="preserve">ed </w:t>
      </w:r>
      <w:r w:rsidR="00B01F5B" w:rsidRPr="00B01F5B">
        <w:rPr>
          <w:rFonts w:cstheme="minorHAnsi"/>
          <w:sz w:val="22"/>
          <w:szCs w:val="22"/>
        </w:rPr>
        <w:t xml:space="preserve">the </w:t>
      </w:r>
      <w:r w:rsidR="0005314F" w:rsidRPr="00B01F5B">
        <w:rPr>
          <w:rFonts w:cstheme="minorHAnsi"/>
          <w:sz w:val="22"/>
          <w:szCs w:val="22"/>
        </w:rPr>
        <w:t xml:space="preserve">UN Convention on the Rights of Persons with Disabilities (“CRPD”) </w:t>
      </w:r>
      <w:r w:rsidR="00B01F5B" w:rsidRPr="00B01F5B">
        <w:rPr>
          <w:rFonts w:cstheme="minorHAnsi"/>
          <w:sz w:val="22"/>
          <w:szCs w:val="22"/>
        </w:rPr>
        <w:t>with constitutional status</w:t>
      </w:r>
      <w:r w:rsidR="00B01F5B">
        <w:rPr>
          <w:rFonts w:cstheme="minorHAnsi"/>
          <w:sz w:val="22"/>
          <w:szCs w:val="22"/>
        </w:rPr>
        <w:t xml:space="preserve">, </w:t>
      </w:r>
      <w:r w:rsidR="00B01F5B" w:rsidRPr="00B01F5B">
        <w:rPr>
          <w:rFonts w:cstheme="minorHAnsi"/>
          <w:b/>
          <w:bCs/>
          <w:sz w:val="22"/>
          <w:szCs w:val="22"/>
        </w:rPr>
        <w:t xml:space="preserve">IJC </w:t>
      </w:r>
      <w:r w:rsidR="00B01F5B">
        <w:rPr>
          <w:rFonts w:cstheme="minorHAnsi"/>
          <w:sz w:val="22"/>
          <w:szCs w:val="22"/>
        </w:rPr>
        <w:t xml:space="preserve">has been </w:t>
      </w:r>
      <w:r w:rsidR="0005314F" w:rsidRPr="00B01F5B">
        <w:rPr>
          <w:rFonts w:cstheme="minorHAnsi"/>
          <w:sz w:val="22"/>
          <w:szCs w:val="22"/>
        </w:rPr>
        <w:t>expand</w:t>
      </w:r>
      <w:r w:rsidR="00B01F5B">
        <w:rPr>
          <w:rFonts w:cstheme="minorHAnsi"/>
          <w:sz w:val="22"/>
          <w:szCs w:val="22"/>
        </w:rPr>
        <w:t xml:space="preserve">ing </w:t>
      </w:r>
      <w:r w:rsidR="0005314F" w:rsidRPr="00B01F5B">
        <w:rPr>
          <w:rFonts w:cstheme="minorHAnsi"/>
          <w:sz w:val="22"/>
          <w:szCs w:val="22"/>
        </w:rPr>
        <w:t>its</w:t>
      </w:r>
      <w:r w:rsidR="00AC64C3">
        <w:rPr>
          <w:rFonts w:cstheme="minorHAnsi"/>
          <w:sz w:val="22"/>
          <w:szCs w:val="22"/>
        </w:rPr>
        <w:t xml:space="preserve"> advocacy work, </w:t>
      </w:r>
      <w:r w:rsidR="00AC64C3" w:rsidRPr="00B01F5B">
        <w:rPr>
          <w:rFonts w:cstheme="minorHAnsi"/>
          <w:sz w:val="22"/>
          <w:szCs w:val="22"/>
        </w:rPr>
        <w:t>consolidating its innovative and vanguard vision</w:t>
      </w:r>
      <w:r w:rsidR="00AC64C3">
        <w:rPr>
          <w:rFonts w:cstheme="minorHAnsi"/>
          <w:sz w:val="22"/>
          <w:szCs w:val="22"/>
        </w:rPr>
        <w:t xml:space="preserve"> and fostering the implementation of r</w:t>
      </w:r>
      <w:r w:rsidR="00AC64C3" w:rsidRPr="00B01F5B">
        <w:rPr>
          <w:rFonts w:cstheme="minorHAnsi"/>
          <w:sz w:val="22"/>
          <w:szCs w:val="22"/>
        </w:rPr>
        <w:t>ights of pe</w:t>
      </w:r>
      <w:r w:rsidR="00AC64C3">
        <w:rPr>
          <w:rFonts w:cstheme="minorHAnsi"/>
          <w:sz w:val="22"/>
          <w:szCs w:val="22"/>
        </w:rPr>
        <w:t xml:space="preserve">rsons </w:t>
      </w:r>
      <w:r w:rsidR="00AC64C3" w:rsidRPr="00B01F5B">
        <w:rPr>
          <w:rFonts w:cstheme="minorHAnsi"/>
          <w:sz w:val="22"/>
          <w:szCs w:val="22"/>
        </w:rPr>
        <w:t>with disabilities domestically and international</w:t>
      </w:r>
      <w:r w:rsidR="00AC64C3">
        <w:rPr>
          <w:rFonts w:cstheme="minorHAnsi"/>
          <w:sz w:val="22"/>
          <w:szCs w:val="22"/>
        </w:rPr>
        <w:t xml:space="preserve">ly. </w:t>
      </w:r>
    </w:p>
    <w:p w14:paraId="06D0E325" w14:textId="7159AEAF" w:rsidR="00AC64C3" w:rsidRDefault="00AC64C3" w:rsidP="00B01F5B">
      <w:pPr>
        <w:pStyle w:val="ListParagraph"/>
        <w:ind w:left="0" w:firstLine="851"/>
        <w:jc w:val="both"/>
        <w:rPr>
          <w:rFonts w:cstheme="minorHAnsi"/>
          <w:sz w:val="22"/>
          <w:szCs w:val="22"/>
        </w:rPr>
      </w:pPr>
    </w:p>
    <w:p w14:paraId="512D5D8F" w14:textId="6DF44C6C" w:rsidR="00CA5756" w:rsidRPr="00434E39" w:rsidRDefault="00CA5756" w:rsidP="00CA5756">
      <w:pPr>
        <w:spacing w:after="0" w:line="240" w:lineRule="auto"/>
        <w:ind w:firstLine="709"/>
        <w:jc w:val="both"/>
        <w:rPr>
          <w:rFonts w:asciiTheme="minorHAnsi" w:hAnsiTheme="minorHAnsi" w:cstheme="minorHAnsi"/>
          <w:lang w:val="en-US"/>
        </w:rPr>
      </w:pPr>
      <w:r w:rsidRPr="00434E39">
        <w:rPr>
          <w:rFonts w:asciiTheme="minorHAnsi" w:hAnsiTheme="minorHAnsi" w:cstheme="minorHAnsi"/>
          <w:lang w:val="en-US"/>
        </w:rPr>
        <w:t>The draft of the Convention on the right to development refers twice to the term “disability”. First when it says in article 8 that States Parties will commit to respect, protect</w:t>
      </w:r>
      <w:r>
        <w:rPr>
          <w:rFonts w:asciiTheme="minorHAnsi" w:hAnsiTheme="minorHAnsi" w:cstheme="minorHAnsi"/>
          <w:lang w:val="en-US"/>
        </w:rPr>
        <w:t xml:space="preserve">, </w:t>
      </w:r>
      <w:r w:rsidRPr="00434E39">
        <w:rPr>
          <w:rFonts w:asciiTheme="minorHAnsi" w:hAnsiTheme="minorHAnsi" w:cstheme="minorHAnsi"/>
          <w:lang w:val="en-US"/>
        </w:rPr>
        <w:t xml:space="preserve">and fulfill the right to development for all, without discrimination of any kind, including </w:t>
      </w:r>
      <w:r>
        <w:rPr>
          <w:rFonts w:asciiTheme="minorHAnsi" w:hAnsiTheme="minorHAnsi" w:cstheme="minorHAnsi"/>
          <w:lang w:val="en-US"/>
        </w:rPr>
        <w:t xml:space="preserve">based on </w:t>
      </w:r>
      <w:r w:rsidRPr="00434E39">
        <w:rPr>
          <w:rFonts w:asciiTheme="minorHAnsi" w:hAnsiTheme="minorHAnsi" w:cstheme="minorHAnsi"/>
          <w:lang w:val="en-US"/>
        </w:rPr>
        <w:t>disability (ableism).</w:t>
      </w:r>
      <w:r>
        <w:rPr>
          <w:rFonts w:asciiTheme="minorHAnsi" w:hAnsiTheme="minorHAnsi" w:cstheme="minorHAnsi"/>
          <w:lang w:val="en-US"/>
        </w:rPr>
        <w:t xml:space="preserve"> Secondly, </w:t>
      </w:r>
      <w:r w:rsidRPr="00434E39">
        <w:rPr>
          <w:rFonts w:asciiTheme="minorHAnsi" w:hAnsiTheme="minorHAnsi" w:cstheme="minorHAnsi"/>
          <w:lang w:val="en-US"/>
        </w:rPr>
        <w:t xml:space="preserve">in article 15, </w:t>
      </w:r>
      <w:r>
        <w:rPr>
          <w:rFonts w:asciiTheme="minorHAnsi" w:hAnsiTheme="minorHAnsi" w:cstheme="minorHAnsi"/>
          <w:lang w:val="en-US"/>
        </w:rPr>
        <w:t xml:space="preserve">when it </w:t>
      </w:r>
      <w:r w:rsidRPr="00434E39">
        <w:rPr>
          <w:rFonts w:asciiTheme="minorHAnsi" w:hAnsiTheme="minorHAnsi" w:cstheme="minorHAnsi"/>
          <w:lang w:val="en-US"/>
        </w:rPr>
        <w:t xml:space="preserve">says that States Parties recognize that certain persons or groups of persons may require special or corrective measures to accelerate or achieve </w:t>
      </w:r>
      <w:r w:rsidRPr="00434E39">
        <w:rPr>
          <w:rFonts w:asciiTheme="minorHAnsi" w:hAnsiTheme="minorHAnsi" w:cstheme="minorHAnsi"/>
          <w:i/>
          <w:iCs/>
          <w:lang w:val="en-US"/>
        </w:rPr>
        <w:t>de facto</w:t>
      </w:r>
      <w:r w:rsidRPr="00434E39">
        <w:rPr>
          <w:rFonts w:asciiTheme="minorHAnsi" w:hAnsiTheme="minorHAnsi" w:cstheme="minorHAnsi"/>
          <w:lang w:val="en-US"/>
        </w:rPr>
        <w:t xml:space="preserve"> equality in the enjoyment of the right to development, among </w:t>
      </w:r>
      <w:r>
        <w:rPr>
          <w:rFonts w:asciiTheme="minorHAnsi" w:hAnsiTheme="minorHAnsi" w:cstheme="minorHAnsi"/>
          <w:lang w:val="en-US"/>
        </w:rPr>
        <w:t>which, persons with disabilities.</w:t>
      </w:r>
    </w:p>
    <w:p w14:paraId="4BDB50A0" w14:textId="74C6B507" w:rsidR="002E7FA8" w:rsidRPr="00B01F5B" w:rsidRDefault="00BD25B0" w:rsidP="00BD25B0">
      <w:pPr>
        <w:spacing w:after="0" w:line="240" w:lineRule="auto"/>
        <w:ind w:firstLine="709"/>
        <w:jc w:val="both"/>
        <w:rPr>
          <w:rFonts w:asciiTheme="minorHAnsi" w:hAnsiTheme="minorHAnsi" w:cstheme="minorHAnsi"/>
          <w:lang w:val="en-US"/>
        </w:rPr>
      </w:pPr>
      <w:r>
        <w:rPr>
          <w:rFonts w:asciiTheme="minorHAnsi" w:hAnsiTheme="minorHAnsi" w:cstheme="minorHAnsi"/>
          <w:lang w:val="en-US"/>
        </w:rPr>
        <w:lastRenderedPageBreak/>
        <w:t xml:space="preserve">These </w:t>
      </w:r>
      <w:r w:rsidR="00CA5756">
        <w:rPr>
          <w:rFonts w:asciiTheme="minorHAnsi" w:hAnsiTheme="minorHAnsi" w:cstheme="minorHAnsi"/>
          <w:lang w:val="en-US"/>
        </w:rPr>
        <w:t xml:space="preserve">references </w:t>
      </w:r>
      <w:r w:rsidR="00CA5756" w:rsidRPr="00434E39">
        <w:rPr>
          <w:rFonts w:asciiTheme="minorHAnsi" w:hAnsiTheme="minorHAnsi" w:cstheme="minorHAnsi"/>
          <w:lang w:val="en-US"/>
        </w:rPr>
        <w:t>are</w:t>
      </w:r>
      <w:r w:rsidR="00CA5756">
        <w:rPr>
          <w:rFonts w:asciiTheme="minorHAnsi" w:hAnsiTheme="minorHAnsi" w:cstheme="minorHAnsi"/>
          <w:lang w:val="en-US"/>
        </w:rPr>
        <w:t xml:space="preserve"> </w:t>
      </w:r>
      <w:r>
        <w:rPr>
          <w:rFonts w:asciiTheme="minorHAnsi" w:hAnsiTheme="minorHAnsi" w:cstheme="minorHAnsi"/>
          <w:lang w:val="en-US"/>
        </w:rPr>
        <w:t>truly relevant since, t</w:t>
      </w:r>
      <w:r w:rsidR="00CA5756" w:rsidRPr="00434E39">
        <w:rPr>
          <w:rFonts w:asciiTheme="minorHAnsi" w:hAnsiTheme="minorHAnsi" w:cstheme="minorHAnsi"/>
          <w:lang w:val="en-US"/>
        </w:rPr>
        <w:t xml:space="preserve">hey crystallize the need to understand development as a right </w:t>
      </w:r>
      <w:r w:rsidR="00CA5756">
        <w:rPr>
          <w:rFonts w:asciiTheme="minorHAnsi" w:hAnsiTheme="minorHAnsi" w:cstheme="minorHAnsi"/>
          <w:lang w:val="en-US"/>
        </w:rPr>
        <w:t xml:space="preserve">of </w:t>
      </w:r>
      <w:r w:rsidR="00CA5756" w:rsidRPr="00434E39">
        <w:rPr>
          <w:rFonts w:asciiTheme="minorHAnsi" w:hAnsiTheme="minorHAnsi" w:cstheme="minorHAnsi"/>
          <w:lang w:val="en-US"/>
        </w:rPr>
        <w:t>all pe</w:t>
      </w:r>
      <w:r w:rsidR="00CA5756">
        <w:rPr>
          <w:rFonts w:asciiTheme="minorHAnsi" w:hAnsiTheme="minorHAnsi" w:cstheme="minorHAnsi"/>
          <w:lang w:val="en-US"/>
        </w:rPr>
        <w:t xml:space="preserve">rsons </w:t>
      </w:r>
      <w:r w:rsidR="00CA5756" w:rsidRPr="00434E39">
        <w:rPr>
          <w:rFonts w:asciiTheme="minorHAnsi" w:hAnsiTheme="minorHAnsi" w:cstheme="minorHAnsi"/>
          <w:lang w:val="en-US"/>
        </w:rPr>
        <w:t xml:space="preserve">without </w:t>
      </w:r>
      <w:r w:rsidR="00CA5756">
        <w:rPr>
          <w:rFonts w:asciiTheme="minorHAnsi" w:hAnsiTheme="minorHAnsi" w:cstheme="minorHAnsi"/>
          <w:lang w:val="en-US"/>
        </w:rPr>
        <w:t xml:space="preserve">discrimination of any kind. However, when it comes to ensuring the right to development to persons with disabilities, their singularities must be </w:t>
      </w:r>
      <w:r>
        <w:rPr>
          <w:rFonts w:asciiTheme="minorHAnsi" w:hAnsiTheme="minorHAnsi" w:cstheme="minorHAnsi"/>
          <w:lang w:val="en-US"/>
        </w:rPr>
        <w:t xml:space="preserve">considered. </w:t>
      </w:r>
      <w:r w:rsidR="00956CE5" w:rsidRPr="00B01F5B">
        <w:rPr>
          <w:rFonts w:asciiTheme="minorHAnsi" w:hAnsiTheme="minorHAnsi" w:cstheme="minorHAnsi"/>
          <w:color w:val="000000"/>
          <w:lang w:val="en-US"/>
        </w:rPr>
        <w:t>Thus, respon</w:t>
      </w:r>
      <w:r w:rsidR="00AC64C3">
        <w:rPr>
          <w:rFonts w:asciiTheme="minorHAnsi" w:hAnsiTheme="minorHAnsi" w:cstheme="minorHAnsi"/>
          <w:color w:val="000000"/>
          <w:lang w:val="en-US"/>
        </w:rPr>
        <w:t xml:space="preserve">ding </w:t>
      </w:r>
      <w:r w:rsidR="00956CE5" w:rsidRPr="00B01F5B">
        <w:rPr>
          <w:rFonts w:asciiTheme="minorHAnsi" w:hAnsiTheme="minorHAnsi" w:cstheme="minorHAnsi"/>
          <w:color w:val="000000"/>
          <w:lang w:val="en-US"/>
        </w:rPr>
        <w:t xml:space="preserve">to the public consultation carried out </w:t>
      </w:r>
      <w:r w:rsidR="00956CE5" w:rsidRPr="00B01F5B">
        <w:rPr>
          <w:rFonts w:asciiTheme="minorHAnsi" w:hAnsiTheme="minorHAnsi" w:cstheme="minorHAnsi"/>
          <w:b/>
          <w:bCs/>
          <w:color w:val="000000"/>
          <w:lang w:val="en-US"/>
        </w:rPr>
        <w:t xml:space="preserve">IJC </w:t>
      </w:r>
      <w:r w:rsidR="00956CE5" w:rsidRPr="00B01F5B">
        <w:rPr>
          <w:rFonts w:asciiTheme="minorHAnsi" w:hAnsiTheme="minorHAnsi" w:cstheme="minorHAnsi"/>
          <w:color w:val="000000"/>
          <w:lang w:val="en-US"/>
        </w:rPr>
        <w:t>herein presents contributions to the elaboration of this new human rights treaty, especially considering the</w:t>
      </w:r>
      <w:r w:rsidR="00AC64C3">
        <w:rPr>
          <w:rFonts w:asciiTheme="minorHAnsi" w:hAnsiTheme="minorHAnsi" w:cstheme="minorHAnsi"/>
          <w:color w:val="000000"/>
          <w:lang w:val="en-US"/>
        </w:rPr>
        <w:t xml:space="preserve"> rights of </w:t>
      </w:r>
      <w:r w:rsidR="00956CE5" w:rsidRPr="00B01F5B">
        <w:rPr>
          <w:rFonts w:asciiTheme="minorHAnsi" w:hAnsiTheme="minorHAnsi" w:cstheme="minorHAnsi"/>
          <w:color w:val="000000"/>
          <w:lang w:val="en-US"/>
        </w:rPr>
        <w:t>persons with disabilities.</w:t>
      </w:r>
    </w:p>
    <w:p w14:paraId="02E797DD" w14:textId="62632917" w:rsidR="00053622" w:rsidRDefault="00053622" w:rsidP="00956CE5">
      <w:pPr>
        <w:spacing w:after="0" w:line="240" w:lineRule="auto"/>
        <w:ind w:firstLine="708"/>
        <w:jc w:val="both"/>
        <w:rPr>
          <w:rFonts w:asciiTheme="minorHAnsi" w:hAnsiTheme="minorHAnsi" w:cstheme="minorHAnsi"/>
          <w:lang w:val="en-US"/>
        </w:rPr>
      </w:pPr>
    </w:p>
    <w:p w14:paraId="3D1E3B6D" w14:textId="14A54D51" w:rsidR="00474EC1" w:rsidRPr="006E0E76" w:rsidRDefault="002C4764" w:rsidP="00956CE5">
      <w:pPr>
        <w:spacing w:after="0" w:line="240" w:lineRule="auto"/>
        <w:ind w:firstLine="709"/>
        <w:jc w:val="both"/>
        <w:rPr>
          <w:lang w:val="en-US"/>
        </w:rPr>
      </w:pPr>
      <w:r>
        <w:rPr>
          <w:rFonts w:asciiTheme="minorHAnsi" w:hAnsiTheme="minorHAnsi" w:cstheme="minorHAnsi"/>
          <w:lang w:val="en-US"/>
        </w:rPr>
        <w:t>Di</w:t>
      </w:r>
      <w:r w:rsidRPr="002C4764">
        <w:rPr>
          <w:rFonts w:asciiTheme="minorHAnsi" w:hAnsiTheme="minorHAnsi" w:cstheme="minorHAnsi"/>
          <w:lang w:val="en-US"/>
        </w:rPr>
        <w:t xml:space="preserve">sability </w:t>
      </w:r>
      <w:r>
        <w:rPr>
          <w:rFonts w:asciiTheme="minorHAnsi" w:hAnsiTheme="minorHAnsi" w:cstheme="minorHAnsi"/>
          <w:lang w:val="en-US"/>
        </w:rPr>
        <w:t xml:space="preserve">and the </w:t>
      </w:r>
      <w:r w:rsidRPr="002C4764">
        <w:rPr>
          <w:rFonts w:asciiTheme="minorHAnsi" w:hAnsiTheme="minorHAnsi" w:cstheme="minorHAnsi"/>
          <w:lang w:val="en-US"/>
        </w:rPr>
        <w:t>ri</w:t>
      </w:r>
      <w:r w:rsidRPr="001C5E7A">
        <w:rPr>
          <w:rFonts w:asciiTheme="minorHAnsi" w:hAnsiTheme="minorHAnsi" w:cstheme="minorHAnsi"/>
          <w:lang w:val="en-US"/>
        </w:rPr>
        <w:t xml:space="preserve">ght to development are interconnected topics with a strict relationship with the fulfillment of human rights. </w:t>
      </w:r>
      <w:r w:rsidR="00474EC1" w:rsidRPr="001C5E7A">
        <w:rPr>
          <w:lang w:val="en-US"/>
        </w:rPr>
        <w:t xml:space="preserve">As </w:t>
      </w:r>
      <w:r w:rsidR="001C5E7A" w:rsidRPr="001C5E7A">
        <w:rPr>
          <w:lang w:val="en-US"/>
        </w:rPr>
        <w:t xml:space="preserve">referred to in the UNDP report on </w:t>
      </w:r>
      <w:r w:rsidR="001C5E7A" w:rsidRPr="001C5E7A">
        <w:rPr>
          <w:rFonts w:asciiTheme="minorHAnsi" w:hAnsiTheme="minorHAnsi" w:cstheme="minorHAnsi"/>
          <w:i/>
          <w:iCs/>
          <w:lang w:val="en-US"/>
        </w:rPr>
        <w:t xml:space="preserve">Disability and Inclusive Development, </w:t>
      </w:r>
      <w:r w:rsidR="0005314F" w:rsidRPr="0005314F">
        <w:rPr>
          <w:rFonts w:asciiTheme="minorHAnsi" w:hAnsiTheme="minorHAnsi" w:cstheme="minorHAnsi"/>
          <w:lang w:val="en-US"/>
        </w:rPr>
        <w:t xml:space="preserve">referring to the </w:t>
      </w:r>
      <w:r w:rsidRPr="001C5E7A">
        <w:rPr>
          <w:lang w:val="en-US"/>
        </w:rPr>
        <w:t xml:space="preserve">UN General-Secretary </w:t>
      </w:r>
      <w:r w:rsidR="00474EC1" w:rsidRPr="001C5E7A">
        <w:rPr>
          <w:lang w:val="en-US"/>
        </w:rPr>
        <w:t xml:space="preserve">Report </w:t>
      </w:r>
      <w:r w:rsidR="0005314F">
        <w:rPr>
          <w:lang w:val="en-US"/>
        </w:rPr>
        <w:t xml:space="preserve">named </w:t>
      </w:r>
      <w:r w:rsidR="0005314F">
        <w:rPr>
          <w:i/>
          <w:iCs/>
          <w:lang w:val="en-US"/>
        </w:rPr>
        <w:t>M</w:t>
      </w:r>
      <w:r w:rsidR="00474EC1" w:rsidRPr="001C5E7A">
        <w:rPr>
          <w:i/>
          <w:iCs/>
          <w:lang w:val="en-US"/>
        </w:rPr>
        <w:t>ainstreaming disability in the implementation of the 2030 Agenda for Sustainable Development</w:t>
      </w:r>
      <w:r w:rsidR="00474EC1" w:rsidRPr="001C5E7A">
        <w:rPr>
          <w:lang w:val="en-US"/>
        </w:rPr>
        <w:t xml:space="preserve"> </w:t>
      </w:r>
      <w:r w:rsidR="00474EC1" w:rsidRPr="001C5E7A">
        <w:rPr>
          <w:i/>
          <w:iCs/>
          <w:lang w:val="en-US"/>
        </w:rPr>
        <w:t>“disability inclusion is recognized in the 2030 Agenda for Sustainable Development and other development</w:t>
      </w:r>
      <w:r w:rsidR="00474EC1" w:rsidRPr="006E0E76">
        <w:rPr>
          <w:i/>
          <w:iCs/>
          <w:lang w:val="en-US"/>
        </w:rPr>
        <w:t xml:space="preserve"> frameworks and as a cross-cutting development issue and a human rights imperative, calling for the recognition of and commitment to the specific needs of persons with disabilities in all fields of development, from disaster risk reduction, and humanitarian action, to financing for development and urban development</w:t>
      </w:r>
      <w:r w:rsidR="00474EC1" w:rsidRPr="006E0E76">
        <w:rPr>
          <w:lang w:val="en-US"/>
        </w:rPr>
        <w:t>.”</w:t>
      </w:r>
      <w:r w:rsidR="0005314F">
        <w:rPr>
          <w:lang w:val="en-US"/>
        </w:rPr>
        <w:t xml:space="preserve"> </w:t>
      </w:r>
      <w:r w:rsidR="00E14828" w:rsidRPr="006E0E76">
        <w:rPr>
          <w:rStyle w:val="FootnoteReference"/>
        </w:rPr>
        <w:footnoteReference w:id="3"/>
      </w:r>
    </w:p>
    <w:p w14:paraId="074858B3" w14:textId="5E6636E5" w:rsidR="000F1E38" w:rsidRPr="007E02A4" w:rsidRDefault="000F1E38" w:rsidP="00956CE5">
      <w:pPr>
        <w:spacing w:after="0" w:line="240" w:lineRule="auto"/>
        <w:ind w:firstLine="709"/>
        <w:jc w:val="both"/>
        <w:rPr>
          <w:rFonts w:asciiTheme="minorHAnsi" w:hAnsiTheme="minorHAnsi" w:cstheme="minorHAnsi"/>
          <w:lang w:val="en-US"/>
        </w:rPr>
      </w:pPr>
    </w:p>
    <w:p w14:paraId="444533AD" w14:textId="6CE99DA2" w:rsidR="001C5E7A" w:rsidRDefault="0005314F" w:rsidP="00956CE5">
      <w:pPr>
        <w:spacing w:after="0" w:line="240" w:lineRule="auto"/>
        <w:ind w:firstLine="709"/>
        <w:jc w:val="both"/>
        <w:rPr>
          <w:rFonts w:asciiTheme="minorHAnsi" w:hAnsiTheme="minorHAnsi" w:cstheme="minorHAnsi"/>
          <w:lang w:val="en-US"/>
        </w:rPr>
      </w:pPr>
      <w:r>
        <w:rPr>
          <w:rFonts w:asciiTheme="minorHAnsi" w:hAnsiTheme="minorHAnsi" w:cstheme="minorHAnsi"/>
          <w:lang w:val="en-US"/>
        </w:rPr>
        <w:t xml:space="preserve">In </w:t>
      </w:r>
      <w:r w:rsidR="001C5E7A" w:rsidRPr="001C5E7A">
        <w:rPr>
          <w:rFonts w:asciiTheme="minorHAnsi" w:hAnsiTheme="minorHAnsi" w:cstheme="minorHAnsi"/>
          <w:lang w:val="en-US"/>
        </w:rPr>
        <w:t xml:space="preserve">several dimensions </w:t>
      </w:r>
      <w:r w:rsidR="00BD25B0">
        <w:rPr>
          <w:rFonts w:asciiTheme="minorHAnsi" w:hAnsiTheme="minorHAnsi" w:cstheme="minorHAnsi"/>
          <w:lang w:val="en-US"/>
        </w:rPr>
        <w:t xml:space="preserve">challenges </w:t>
      </w:r>
      <w:r>
        <w:rPr>
          <w:rFonts w:asciiTheme="minorHAnsi" w:hAnsiTheme="minorHAnsi" w:cstheme="minorHAnsi"/>
          <w:lang w:val="en-US"/>
        </w:rPr>
        <w:t xml:space="preserve">faced by </w:t>
      </w:r>
      <w:r w:rsidR="001C5E7A" w:rsidRPr="001C5E7A">
        <w:rPr>
          <w:rFonts w:asciiTheme="minorHAnsi" w:hAnsiTheme="minorHAnsi" w:cstheme="minorHAnsi"/>
          <w:lang w:val="en-US"/>
        </w:rPr>
        <w:t>pe</w:t>
      </w:r>
      <w:r w:rsidR="001C5E7A">
        <w:rPr>
          <w:rFonts w:asciiTheme="minorHAnsi" w:hAnsiTheme="minorHAnsi" w:cstheme="minorHAnsi"/>
          <w:lang w:val="en-US"/>
        </w:rPr>
        <w:t>rs</w:t>
      </w:r>
      <w:r w:rsidR="001C5E7A" w:rsidRPr="001C5E7A">
        <w:rPr>
          <w:rFonts w:asciiTheme="minorHAnsi" w:hAnsiTheme="minorHAnsi" w:cstheme="minorHAnsi"/>
          <w:lang w:val="en-US"/>
        </w:rPr>
        <w:t>o</w:t>
      </w:r>
      <w:r w:rsidR="001C5E7A">
        <w:rPr>
          <w:rFonts w:asciiTheme="minorHAnsi" w:hAnsiTheme="minorHAnsi" w:cstheme="minorHAnsi"/>
          <w:lang w:val="en-US"/>
        </w:rPr>
        <w:t xml:space="preserve">ns with </w:t>
      </w:r>
      <w:r w:rsidR="001C5E7A" w:rsidRPr="001C5E7A">
        <w:rPr>
          <w:rFonts w:asciiTheme="minorHAnsi" w:hAnsiTheme="minorHAnsi" w:cstheme="minorHAnsi"/>
          <w:lang w:val="en-US"/>
        </w:rPr>
        <w:t xml:space="preserve">disabilities </w:t>
      </w:r>
      <w:r w:rsidR="001C5E7A">
        <w:rPr>
          <w:rFonts w:asciiTheme="minorHAnsi" w:hAnsiTheme="minorHAnsi" w:cstheme="minorHAnsi"/>
          <w:lang w:val="en-US"/>
        </w:rPr>
        <w:t xml:space="preserve">tackles </w:t>
      </w:r>
      <w:r w:rsidR="001C5E7A" w:rsidRPr="001C5E7A">
        <w:rPr>
          <w:rFonts w:asciiTheme="minorHAnsi" w:hAnsiTheme="minorHAnsi" w:cstheme="minorHAnsi"/>
          <w:lang w:val="en-US"/>
        </w:rPr>
        <w:t xml:space="preserve">the right to development. </w:t>
      </w:r>
      <w:r>
        <w:rPr>
          <w:rFonts w:asciiTheme="minorHAnsi" w:hAnsiTheme="minorHAnsi" w:cstheme="minorHAnsi"/>
          <w:lang w:val="en-US"/>
        </w:rPr>
        <w:t xml:space="preserve">80% of the global population of persons with disabilities live in poverty. </w:t>
      </w:r>
      <w:r w:rsidR="001C5E7A" w:rsidRPr="001C5E7A">
        <w:rPr>
          <w:rFonts w:asciiTheme="minorHAnsi" w:hAnsiTheme="minorHAnsi" w:cstheme="minorHAnsi"/>
          <w:lang w:val="en-US"/>
        </w:rPr>
        <w:t>Pe</w:t>
      </w:r>
      <w:r w:rsidR="001C5E7A">
        <w:rPr>
          <w:rFonts w:asciiTheme="minorHAnsi" w:hAnsiTheme="minorHAnsi" w:cstheme="minorHAnsi"/>
          <w:lang w:val="en-US"/>
        </w:rPr>
        <w:t xml:space="preserve">rsons </w:t>
      </w:r>
      <w:r w:rsidR="001C5E7A" w:rsidRPr="001C5E7A">
        <w:rPr>
          <w:rFonts w:asciiTheme="minorHAnsi" w:hAnsiTheme="minorHAnsi" w:cstheme="minorHAnsi"/>
          <w:lang w:val="en-US"/>
        </w:rPr>
        <w:t xml:space="preserve">living in poverty are more likely to acquire a disability during their lives, in contexts where there are difficulties in eating and accessing health. Diseases that could be prevented </w:t>
      </w:r>
      <w:r w:rsidR="001C5E7A">
        <w:rPr>
          <w:rFonts w:asciiTheme="minorHAnsi" w:hAnsiTheme="minorHAnsi" w:cstheme="minorHAnsi"/>
          <w:lang w:val="en-US"/>
        </w:rPr>
        <w:t xml:space="preserve">can </w:t>
      </w:r>
      <w:r w:rsidR="001C5E7A" w:rsidRPr="001C5E7A">
        <w:rPr>
          <w:rFonts w:asciiTheme="minorHAnsi" w:hAnsiTheme="minorHAnsi" w:cstheme="minorHAnsi"/>
          <w:lang w:val="en-US"/>
        </w:rPr>
        <w:t>cause disabilit</w:t>
      </w:r>
      <w:r>
        <w:rPr>
          <w:rFonts w:asciiTheme="minorHAnsi" w:hAnsiTheme="minorHAnsi" w:cstheme="minorHAnsi"/>
          <w:lang w:val="en-US"/>
        </w:rPr>
        <w:t>y</w:t>
      </w:r>
      <w:r w:rsidR="001C5E7A" w:rsidRPr="001C5E7A">
        <w:rPr>
          <w:rFonts w:asciiTheme="minorHAnsi" w:hAnsiTheme="minorHAnsi" w:cstheme="minorHAnsi"/>
          <w:lang w:val="en-US"/>
        </w:rPr>
        <w:t>. Difficulties in accessing formal education and exposure to all sorts of barriers place pe</w:t>
      </w:r>
      <w:r w:rsidR="001C5E7A">
        <w:rPr>
          <w:rFonts w:asciiTheme="minorHAnsi" w:hAnsiTheme="minorHAnsi" w:cstheme="minorHAnsi"/>
          <w:lang w:val="en-US"/>
        </w:rPr>
        <w:t>rs</w:t>
      </w:r>
      <w:r w:rsidR="001C5E7A" w:rsidRPr="001C5E7A">
        <w:rPr>
          <w:rFonts w:asciiTheme="minorHAnsi" w:hAnsiTheme="minorHAnsi" w:cstheme="minorHAnsi"/>
          <w:lang w:val="en-US"/>
        </w:rPr>
        <w:t>o</w:t>
      </w:r>
      <w:r w:rsidR="001C5E7A">
        <w:rPr>
          <w:rFonts w:asciiTheme="minorHAnsi" w:hAnsiTheme="minorHAnsi" w:cstheme="minorHAnsi"/>
          <w:lang w:val="en-US"/>
        </w:rPr>
        <w:t xml:space="preserve">ns </w:t>
      </w:r>
      <w:r w:rsidR="001C5E7A" w:rsidRPr="001C5E7A">
        <w:rPr>
          <w:rFonts w:asciiTheme="minorHAnsi" w:hAnsiTheme="minorHAnsi" w:cstheme="minorHAnsi"/>
          <w:lang w:val="en-US"/>
        </w:rPr>
        <w:t xml:space="preserve">with disabilities </w:t>
      </w:r>
      <w:r w:rsidR="001C5E7A">
        <w:rPr>
          <w:rFonts w:asciiTheme="minorHAnsi" w:hAnsiTheme="minorHAnsi" w:cstheme="minorHAnsi"/>
          <w:lang w:val="en-US"/>
        </w:rPr>
        <w:t>in socio-</w:t>
      </w:r>
      <w:r w:rsidR="001C5E7A" w:rsidRPr="001C5E7A">
        <w:rPr>
          <w:rFonts w:asciiTheme="minorHAnsi" w:hAnsiTheme="minorHAnsi" w:cstheme="minorHAnsi"/>
          <w:lang w:val="en-US"/>
        </w:rPr>
        <w:t>economic disadvantage. As the World Health Organization's World Report on Disability points out:</w:t>
      </w:r>
    </w:p>
    <w:p w14:paraId="02DB5DB1" w14:textId="77777777" w:rsidR="0005314F" w:rsidRPr="001C5E7A" w:rsidRDefault="0005314F" w:rsidP="00956CE5">
      <w:pPr>
        <w:spacing w:after="0" w:line="240" w:lineRule="auto"/>
        <w:ind w:firstLine="709"/>
        <w:jc w:val="both"/>
        <w:rPr>
          <w:rFonts w:asciiTheme="minorHAnsi" w:hAnsiTheme="minorHAnsi" w:cstheme="minorHAnsi"/>
          <w:lang w:val="en-US"/>
        </w:rPr>
      </w:pPr>
    </w:p>
    <w:p w14:paraId="176FF76A" w14:textId="44E9AC73" w:rsidR="0028016A" w:rsidRPr="0028016A" w:rsidRDefault="0028016A" w:rsidP="00E600A9">
      <w:pPr>
        <w:pStyle w:val="ListParagraph"/>
        <w:numPr>
          <w:ilvl w:val="0"/>
          <w:numId w:val="7"/>
        </w:numPr>
        <w:ind w:left="1134" w:firstLine="0"/>
        <w:jc w:val="both"/>
        <w:rPr>
          <w:i/>
          <w:iCs/>
          <w:sz w:val="20"/>
          <w:szCs w:val="20"/>
        </w:rPr>
      </w:pPr>
      <w:r w:rsidRPr="0028016A">
        <w:rPr>
          <w:i/>
          <w:iCs/>
          <w:sz w:val="20"/>
          <w:szCs w:val="20"/>
        </w:rPr>
        <w:t xml:space="preserve">Children with disabilities are less likely to attend school, thus experiencing limited opportunities for human capital formation and facing reduced employment opportunities and decreased productivity in adulthood (65–67). </w:t>
      </w:r>
    </w:p>
    <w:p w14:paraId="634B0C0A" w14:textId="439BA3DA" w:rsidR="0028016A" w:rsidRPr="0028016A" w:rsidRDefault="0028016A" w:rsidP="00E600A9">
      <w:pPr>
        <w:pStyle w:val="ListParagraph"/>
        <w:numPr>
          <w:ilvl w:val="0"/>
          <w:numId w:val="7"/>
        </w:numPr>
        <w:ind w:left="1134" w:firstLine="0"/>
        <w:jc w:val="both"/>
        <w:rPr>
          <w:i/>
          <w:iCs/>
          <w:sz w:val="20"/>
          <w:szCs w:val="20"/>
        </w:rPr>
      </w:pPr>
      <w:r w:rsidRPr="0028016A">
        <w:rPr>
          <w:i/>
          <w:iCs/>
          <w:sz w:val="20"/>
          <w:szCs w:val="20"/>
        </w:rPr>
        <w:t xml:space="preserve">People with disabilities are more likely to be unemployed and generally earn less even when employed (67–72). Both employment and income outcomes appear to worsen with the severity of the disability (52, 73). It is harder for people with disabilities to benefit from development and escape from poverty (74) due to discrimination in employment, limited access to transport, and lack of access to resources to promote self-employment and livelihood activities (71). </w:t>
      </w:r>
    </w:p>
    <w:p w14:paraId="37345CD8" w14:textId="34A5F79D" w:rsidR="0028016A" w:rsidRPr="0028016A" w:rsidRDefault="0028016A" w:rsidP="00E600A9">
      <w:pPr>
        <w:pStyle w:val="ListParagraph"/>
        <w:numPr>
          <w:ilvl w:val="0"/>
          <w:numId w:val="7"/>
        </w:numPr>
        <w:ind w:left="1134" w:firstLine="0"/>
        <w:jc w:val="both"/>
        <w:rPr>
          <w:i/>
          <w:iCs/>
          <w:sz w:val="20"/>
          <w:szCs w:val="20"/>
        </w:rPr>
      </w:pPr>
      <w:r w:rsidRPr="0028016A">
        <w:rPr>
          <w:i/>
          <w:iCs/>
          <w:sz w:val="20"/>
          <w:szCs w:val="20"/>
        </w:rPr>
        <w:t xml:space="preserve">People with disabilities may have extra costs resulting from disability – such as costs associated with medical care or assistive devices, or the need for personal support and assistance – and thus often require more resources to achieve the same outcomes as non-disabled people. This is what Amartya Sen has called “conversion handicap” (75). Because of higher costs, people with disabilities and their households are likely to be poorer than non-disabled people with similar incomes (75–77). </w:t>
      </w:r>
    </w:p>
    <w:p w14:paraId="66B8C0D8" w14:textId="282D5112" w:rsidR="0028016A" w:rsidRPr="0028016A" w:rsidRDefault="0028016A" w:rsidP="00E600A9">
      <w:pPr>
        <w:pStyle w:val="ListParagraph"/>
        <w:numPr>
          <w:ilvl w:val="0"/>
          <w:numId w:val="7"/>
        </w:numPr>
        <w:ind w:left="1134" w:firstLine="0"/>
        <w:jc w:val="both"/>
        <w:rPr>
          <w:rFonts w:cstheme="minorHAnsi"/>
          <w:i/>
          <w:iCs/>
          <w:sz w:val="20"/>
          <w:szCs w:val="20"/>
        </w:rPr>
      </w:pPr>
      <w:r w:rsidRPr="0028016A">
        <w:rPr>
          <w:i/>
          <w:iCs/>
          <w:sz w:val="20"/>
          <w:szCs w:val="20"/>
        </w:rPr>
        <w:t>Households with a disabled member are more likely to experience material hardship – including food insecurity, poor housing, lack of access to safe water and sanitation, and inadequate access to health care (29, 72, 78–81)</w:t>
      </w:r>
      <w:r w:rsidRPr="0028016A">
        <w:rPr>
          <w:rStyle w:val="FootnoteReference"/>
          <w:rFonts w:cstheme="minorHAnsi"/>
          <w:i/>
          <w:iCs/>
          <w:sz w:val="20"/>
          <w:szCs w:val="20"/>
        </w:rPr>
        <w:t xml:space="preserve"> </w:t>
      </w:r>
      <w:r w:rsidRPr="006E0E76">
        <w:rPr>
          <w:rStyle w:val="FootnoteReference"/>
          <w:rFonts w:cstheme="minorHAnsi"/>
          <w:i/>
          <w:iCs/>
          <w:sz w:val="20"/>
          <w:szCs w:val="20"/>
        </w:rPr>
        <w:footnoteReference w:id="4"/>
      </w:r>
    </w:p>
    <w:p w14:paraId="01CF3065" w14:textId="77777777" w:rsidR="0028016A" w:rsidRPr="0028016A" w:rsidRDefault="0028016A" w:rsidP="00956CE5">
      <w:pPr>
        <w:spacing w:after="0" w:line="240" w:lineRule="auto"/>
        <w:ind w:firstLine="709"/>
        <w:jc w:val="both"/>
        <w:rPr>
          <w:rFonts w:asciiTheme="minorHAnsi" w:hAnsiTheme="minorHAnsi" w:cstheme="minorHAnsi"/>
          <w:lang w:val="en-US"/>
        </w:rPr>
      </w:pPr>
    </w:p>
    <w:p w14:paraId="19E79B6E" w14:textId="5A91DFED" w:rsidR="00053622" w:rsidRPr="0028016A" w:rsidRDefault="003A252E" w:rsidP="00956CE5">
      <w:pPr>
        <w:spacing w:after="0" w:line="240" w:lineRule="auto"/>
        <w:ind w:firstLine="709"/>
        <w:jc w:val="both"/>
        <w:rPr>
          <w:rFonts w:asciiTheme="minorHAnsi" w:hAnsiTheme="minorHAnsi" w:cstheme="minorHAnsi"/>
          <w:lang w:val="en-US"/>
        </w:rPr>
      </w:pPr>
      <w:r>
        <w:rPr>
          <w:rFonts w:asciiTheme="minorHAnsi" w:hAnsiTheme="minorHAnsi" w:cstheme="minorHAnsi"/>
          <w:lang w:val="en-US"/>
        </w:rPr>
        <w:t>G</w:t>
      </w:r>
      <w:r w:rsidRPr="003A252E">
        <w:rPr>
          <w:rFonts w:asciiTheme="minorHAnsi" w:hAnsiTheme="minorHAnsi" w:cstheme="minorHAnsi"/>
          <w:lang w:val="en-US"/>
        </w:rPr>
        <w:t>iven the intrinsic relationship between disability and poverty, and th</w:t>
      </w:r>
      <w:r w:rsidR="00AC64C3">
        <w:rPr>
          <w:rFonts w:asciiTheme="minorHAnsi" w:hAnsiTheme="minorHAnsi" w:cstheme="minorHAnsi"/>
          <w:lang w:val="en-US"/>
        </w:rPr>
        <w:t>e fact tha</w:t>
      </w:r>
      <w:r w:rsidR="0005314F">
        <w:rPr>
          <w:rFonts w:asciiTheme="minorHAnsi" w:hAnsiTheme="minorHAnsi" w:cstheme="minorHAnsi"/>
          <w:lang w:val="en-US"/>
        </w:rPr>
        <w:t xml:space="preserve">t </w:t>
      </w:r>
      <w:r w:rsidRPr="003A252E">
        <w:rPr>
          <w:rFonts w:asciiTheme="minorHAnsi" w:hAnsiTheme="minorHAnsi" w:cstheme="minorHAnsi"/>
          <w:lang w:val="en-US"/>
        </w:rPr>
        <w:t>pe</w:t>
      </w:r>
      <w:r>
        <w:rPr>
          <w:rFonts w:asciiTheme="minorHAnsi" w:hAnsiTheme="minorHAnsi" w:cstheme="minorHAnsi"/>
          <w:lang w:val="en-US"/>
        </w:rPr>
        <w:t>rs</w:t>
      </w:r>
      <w:r w:rsidRPr="003A252E">
        <w:rPr>
          <w:rFonts w:asciiTheme="minorHAnsi" w:hAnsiTheme="minorHAnsi" w:cstheme="minorHAnsi"/>
          <w:lang w:val="en-US"/>
        </w:rPr>
        <w:t>o</w:t>
      </w:r>
      <w:r>
        <w:rPr>
          <w:rFonts w:asciiTheme="minorHAnsi" w:hAnsiTheme="minorHAnsi" w:cstheme="minorHAnsi"/>
          <w:lang w:val="en-US"/>
        </w:rPr>
        <w:t xml:space="preserve">ns </w:t>
      </w:r>
      <w:r w:rsidRPr="003A252E">
        <w:rPr>
          <w:rFonts w:asciiTheme="minorHAnsi" w:hAnsiTheme="minorHAnsi" w:cstheme="minorHAnsi"/>
          <w:lang w:val="en-US"/>
        </w:rPr>
        <w:t xml:space="preserve">with disabilities are </w:t>
      </w:r>
      <w:r w:rsidR="0005314F">
        <w:rPr>
          <w:rFonts w:asciiTheme="minorHAnsi" w:hAnsiTheme="minorHAnsi" w:cstheme="minorHAnsi"/>
          <w:lang w:val="en-US"/>
        </w:rPr>
        <w:t xml:space="preserve">commonly </w:t>
      </w:r>
      <w:r w:rsidRPr="003A252E">
        <w:rPr>
          <w:rFonts w:asciiTheme="minorHAnsi" w:hAnsiTheme="minorHAnsi" w:cstheme="minorHAnsi"/>
          <w:lang w:val="en-US"/>
        </w:rPr>
        <w:t>disregarded in debates involving developmen</w:t>
      </w:r>
      <w:r>
        <w:rPr>
          <w:rFonts w:asciiTheme="minorHAnsi" w:hAnsiTheme="minorHAnsi" w:cstheme="minorHAnsi"/>
          <w:lang w:val="en-US"/>
        </w:rPr>
        <w:t xml:space="preserve">t issues </w:t>
      </w:r>
      <w:r w:rsidR="00E1195A" w:rsidRPr="0028016A">
        <w:rPr>
          <w:rFonts w:asciiTheme="minorHAnsi" w:hAnsiTheme="minorHAnsi" w:cstheme="minorHAnsi"/>
          <w:lang w:val="en-US"/>
        </w:rPr>
        <w:t>the</w:t>
      </w:r>
      <w:r w:rsidR="00474EC1" w:rsidRPr="0028016A">
        <w:rPr>
          <w:rFonts w:asciiTheme="minorHAnsi" w:hAnsiTheme="minorHAnsi" w:cstheme="minorHAnsi"/>
          <w:lang w:val="en-US"/>
        </w:rPr>
        <w:t xml:space="preserve"> </w:t>
      </w:r>
      <w:r w:rsidR="00053622" w:rsidRPr="0028016A">
        <w:rPr>
          <w:rFonts w:asciiTheme="minorHAnsi" w:hAnsiTheme="minorHAnsi" w:cstheme="minorHAnsi"/>
          <w:i/>
          <w:iCs/>
          <w:lang w:val="en-US"/>
        </w:rPr>
        <w:t>“</w:t>
      </w:r>
      <w:r w:rsidR="00053622" w:rsidRPr="0028016A">
        <w:rPr>
          <w:b/>
          <w:bCs/>
          <w:i/>
          <w:iCs/>
          <w:lang w:val="en-US"/>
        </w:rPr>
        <w:t xml:space="preserve">UNDP’s Strategic Plan </w:t>
      </w:r>
      <w:r w:rsidR="00CC3A7B" w:rsidRPr="0028016A">
        <w:rPr>
          <w:b/>
          <w:bCs/>
          <w:i/>
          <w:iCs/>
          <w:lang w:val="en-US"/>
        </w:rPr>
        <w:t xml:space="preserve">- </w:t>
      </w:r>
      <w:r w:rsidR="00053622" w:rsidRPr="0028016A">
        <w:rPr>
          <w:b/>
          <w:bCs/>
          <w:i/>
          <w:iCs/>
          <w:lang w:val="en-US"/>
        </w:rPr>
        <w:t>201</w:t>
      </w:r>
      <w:r w:rsidR="00DA2E4A" w:rsidRPr="0028016A">
        <w:rPr>
          <w:b/>
          <w:bCs/>
          <w:i/>
          <w:iCs/>
          <w:lang w:val="en-US"/>
        </w:rPr>
        <w:t>8</w:t>
      </w:r>
      <w:r w:rsidR="00053622" w:rsidRPr="0028016A">
        <w:rPr>
          <w:i/>
          <w:iCs/>
          <w:lang w:val="en-US"/>
        </w:rPr>
        <w:t xml:space="preserve"> identifies people with disabilities as a critical target group of its multi-sectoral integrated poverty eradication efforts, and the inclusion of civil society representing people with disabilities as crucial in country efforts to implement the 2030 Agenda”</w:t>
      </w:r>
      <w:r w:rsidR="00FB52D6" w:rsidRPr="0028016A">
        <w:rPr>
          <w:i/>
          <w:iCs/>
          <w:lang w:val="en-US"/>
        </w:rPr>
        <w:t>.</w:t>
      </w:r>
      <w:r w:rsidR="00053622" w:rsidRPr="006E0E76">
        <w:rPr>
          <w:rStyle w:val="FootnoteReference"/>
          <w:i/>
          <w:iCs/>
        </w:rPr>
        <w:footnoteReference w:id="5"/>
      </w:r>
    </w:p>
    <w:p w14:paraId="5DB1B039" w14:textId="0998F987" w:rsidR="008141DC" w:rsidRDefault="008141DC" w:rsidP="008141DC">
      <w:pPr>
        <w:spacing w:after="0" w:line="240" w:lineRule="auto"/>
        <w:ind w:firstLine="709"/>
        <w:jc w:val="both"/>
        <w:rPr>
          <w:rFonts w:asciiTheme="minorHAnsi" w:hAnsiTheme="minorHAnsi" w:cstheme="minorHAnsi"/>
          <w:lang w:val="en-US"/>
        </w:rPr>
      </w:pPr>
      <w:r>
        <w:rPr>
          <w:rFonts w:asciiTheme="minorHAnsi" w:hAnsiTheme="minorHAnsi" w:cstheme="minorHAnsi"/>
          <w:lang w:val="en-US"/>
        </w:rPr>
        <w:lastRenderedPageBreak/>
        <w:t>Therefore, tackling development issues, and creating a specific human rights treaty devote to the rights to development requires to consider the singularities involving persons with disabilities.</w:t>
      </w:r>
    </w:p>
    <w:p w14:paraId="330658EC" w14:textId="77777777" w:rsidR="008141DC" w:rsidRDefault="008141DC" w:rsidP="008141DC">
      <w:pPr>
        <w:spacing w:after="0" w:line="240" w:lineRule="auto"/>
        <w:ind w:firstLine="709"/>
        <w:jc w:val="both"/>
        <w:rPr>
          <w:rFonts w:asciiTheme="minorHAnsi" w:hAnsiTheme="minorHAnsi" w:cstheme="minorHAnsi"/>
          <w:lang w:val="en-US"/>
        </w:rPr>
      </w:pPr>
    </w:p>
    <w:p w14:paraId="1459A101" w14:textId="3DE2244C" w:rsidR="005648F9" w:rsidRDefault="00BD25B0" w:rsidP="000856F8">
      <w:pPr>
        <w:spacing w:after="0" w:line="240" w:lineRule="auto"/>
        <w:ind w:firstLine="709"/>
        <w:jc w:val="both"/>
        <w:rPr>
          <w:rFonts w:asciiTheme="minorHAnsi" w:hAnsiTheme="minorHAnsi" w:cstheme="minorHAnsi"/>
          <w:lang w:val="en-US"/>
        </w:rPr>
      </w:pPr>
      <w:r>
        <w:rPr>
          <w:rFonts w:asciiTheme="minorHAnsi" w:hAnsiTheme="minorHAnsi" w:cstheme="minorHAnsi"/>
          <w:lang w:val="en-US"/>
        </w:rPr>
        <w:t>D</w:t>
      </w:r>
      <w:r w:rsidR="008141DC">
        <w:rPr>
          <w:rFonts w:asciiTheme="minorHAnsi" w:hAnsiTheme="minorHAnsi" w:cstheme="minorHAnsi"/>
          <w:lang w:val="en-US"/>
        </w:rPr>
        <w:t xml:space="preserve">evelopment is </w:t>
      </w:r>
      <w:r w:rsidR="003A252E" w:rsidRPr="003A252E">
        <w:rPr>
          <w:rFonts w:asciiTheme="minorHAnsi" w:hAnsiTheme="minorHAnsi" w:cstheme="minorHAnsi"/>
          <w:lang w:val="en-US"/>
        </w:rPr>
        <w:t>a process of improvement</w:t>
      </w:r>
      <w:r w:rsidR="005648F9">
        <w:rPr>
          <w:rFonts w:asciiTheme="minorHAnsi" w:hAnsiTheme="minorHAnsi" w:cstheme="minorHAnsi"/>
          <w:lang w:val="en-US"/>
        </w:rPr>
        <w:t>,</w:t>
      </w:r>
      <w:r w:rsidR="003A252E" w:rsidRPr="003A252E">
        <w:rPr>
          <w:rFonts w:asciiTheme="minorHAnsi" w:hAnsiTheme="minorHAnsi" w:cstheme="minorHAnsi"/>
          <w:lang w:val="en-US"/>
        </w:rPr>
        <w:t xml:space="preserve"> that permeates economic, social, cultural</w:t>
      </w:r>
      <w:r w:rsidR="005648F9">
        <w:rPr>
          <w:rFonts w:asciiTheme="minorHAnsi" w:hAnsiTheme="minorHAnsi" w:cstheme="minorHAnsi"/>
          <w:lang w:val="en-US"/>
        </w:rPr>
        <w:t>,</w:t>
      </w:r>
      <w:r w:rsidR="003A252E" w:rsidRPr="003A252E">
        <w:rPr>
          <w:rFonts w:asciiTheme="minorHAnsi" w:hAnsiTheme="minorHAnsi" w:cstheme="minorHAnsi"/>
          <w:lang w:val="en-US"/>
        </w:rPr>
        <w:t xml:space="preserve"> and political relations</w:t>
      </w:r>
      <w:r w:rsidR="005648F9">
        <w:rPr>
          <w:rFonts w:asciiTheme="minorHAnsi" w:hAnsiTheme="minorHAnsi" w:cstheme="minorHAnsi"/>
          <w:lang w:val="en-US"/>
        </w:rPr>
        <w:t xml:space="preserve">, that intends among other goals </w:t>
      </w:r>
      <w:r w:rsidR="003A252E" w:rsidRPr="003A252E">
        <w:rPr>
          <w:rFonts w:asciiTheme="minorHAnsi" w:hAnsiTheme="minorHAnsi" w:cstheme="minorHAnsi"/>
          <w:lang w:val="en-US"/>
        </w:rPr>
        <w:t>the well-being of all people</w:t>
      </w:r>
      <w:r w:rsidR="003A252E">
        <w:rPr>
          <w:rFonts w:asciiTheme="minorHAnsi" w:hAnsiTheme="minorHAnsi" w:cstheme="minorHAnsi"/>
          <w:lang w:val="en-US"/>
        </w:rPr>
        <w:t xml:space="preserve"> </w:t>
      </w:r>
      <w:r w:rsidR="005648F9">
        <w:rPr>
          <w:rFonts w:asciiTheme="minorHAnsi" w:hAnsiTheme="minorHAnsi" w:cstheme="minorHAnsi"/>
          <w:lang w:val="en-US"/>
        </w:rPr>
        <w:t>–</w:t>
      </w:r>
      <w:r w:rsidR="003A252E">
        <w:rPr>
          <w:rFonts w:asciiTheme="minorHAnsi" w:hAnsiTheme="minorHAnsi" w:cstheme="minorHAnsi"/>
          <w:lang w:val="en-US"/>
        </w:rPr>
        <w:t xml:space="preserve"> </w:t>
      </w:r>
      <w:r w:rsidR="005648F9">
        <w:rPr>
          <w:rFonts w:asciiTheme="minorHAnsi" w:hAnsiTheme="minorHAnsi" w:cstheme="minorHAnsi"/>
          <w:lang w:val="en-US"/>
        </w:rPr>
        <w:t>u</w:t>
      </w:r>
      <w:r w:rsidR="003A252E" w:rsidRPr="003A252E">
        <w:rPr>
          <w:rFonts w:asciiTheme="minorHAnsi" w:hAnsiTheme="minorHAnsi" w:cstheme="minorHAnsi"/>
          <w:lang w:val="en-US"/>
        </w:rPr>
        <w:t>nderstood as what allows people to enjoy a peaceful and quality life.</w:t>
      </w:r>
      <w:r w:rsidR="005648F9">
        <w:rPr>
          <w:rFonts w:asciiTheme="minorHAnsi" w:hAnsiTheme="minorHAnsi" w:cstheme="minorHAnsi"/>
          <w:lang w:val="en-US"/>
        </w:rPr>
        <w:t xml:space="preserve"> Notwithstanding </w:t>
      </w:r>
      <w:r w:rsidR="003A252E" w:rsidRPr="003A252E">
        <w:rPr>
          <w:rFonts w:asciiTheme="minorHAnsi" w:hAnsiTheme="minorHAnsi" w:cstheme="minorHAnsi"/>
          <w:lang w:val="en-US"/>
        </w:rPr>
        <w:t>the subjectiv</w:t>
      </w:r>
      <w:r w:rsidR="003A252E">
        <w:rPr>
          <w:rFonts w:asciiTheme="minorHAnsi" w:hAnsiTheme="minorHAnsi" w:cstheme="minorHAnsi"/>
          <w:lang w:val="en-US"/>
        </w:rPr>
        <w:t>ity of</w:t>
      </w:r>
      <w:r w:rsidR="008141DC">
        <w:rPr>
          <w:rFonts w:asciiTheme="minorHAnsi" w:hAnsiTheme="minorHAnsi" w:cstheme="minorHAnsi"/>
          <w:lang w:val="en-US"/>
        </w:rPr>
        <w:t xml:space="preserve"> the term</w:t>
      </w:r>
      <w:r w:rsidR="003A252E">
        <w:rPr>
          <w:rFonts w:asciiTheme="minorHAnsi" w:hAnsiTheme="minorHAnsi" w:cstheme="minorHAnsi"/>
          <w:lang w:val="en-US"/>
        </w:rPr>
        <w:t xml:space="preserve"> </w:t>
      </w:r>
      <w:r w:rsidR="003A252E" w:rsidRPr="003A252E">
        <w:rPr>
          <w:rFonts w:asciiTheme="minorHAnsi" w:hAnsiTheme="minorHAnsi" w:cstheme="minorHAnsi"/>
          <w:lang w:val="en-US"/>
        </w:rPr>
        <w:t xml:space="preserve">“well-being”, </w:t>
      </w:r>
      <w:r>
        <w:rPr>
          <w:rFonts w:asciiTheme="minorHAnsi" w:hAnsiTheme="minorHAnsi" w:cstheme="minorHAnsi"/>
          <w:lang w:val="en-US"/>
        </w:rPr>
        <w:t xml:space="preserve">social </w:t>
      </w:r>
      <w:r w:rsidR="003A252E" w:rsidRPr="003A252E">
        <w:rPr>
          <w:rFonts w:asciiTheme="minorHAnsi" w:hAnsiTheme="minorHAnsi" w:cstheme="minorHAnsi"/>
          <w:lang w:val="en-US"/>
        </w:rPr>
        <w:t xml:space="preserve">well-being </w:t>
      </w:r>
      <w:r>
        <w:rPr>
          <w:rFonts w:asciiTheme="minorHAnsi" w:hAnsiTheme="minorHAnsi" w:cstheme="minorHAnsi"/>
          <w:lang w:val="en-US"/>
        </w:rPr>
        <w:t xml:space="preserve">connects to </w:t>
      </w:r>
      <w:r w:rsidR="003A252E" w:rsidRPr="003A252E">
        <w:rPr>
          <w:rFonts w:asciiTheme="minorHAnsi" w:hAnsiTheme="minorHAnsi" w:cstheme="minorHAnsi"/>
          <w:lang w:val="en-US"/>
        </w:rPr>
        <w:t>socioeconomic factors.</w:t>
      </w:r>
      <w:r w:rsidR="005648F9">
        <w:rPr>
          <w:rFonts w:asciiTheme="minorHAnsi" w:hAnsiTheme="minorHAnsi" w:cstheme="minorHAnsi"/>
          <w:lang w:val="en-US"/>
        </w:rPr>
        <w:t xml:space="preserve"> It demands </w:t>
      </w:r>
      <w:r w:rsidR="003A252E" w:rsidRPr="003A252E">
        <w:rPr>
          <w:rFonts w:asciiTheme="minorHAnsi" w:hAnsiTheme="minorHAnsi" w:cstheme="minorHAnsi"/>
          <w:lang w:val="en-US"/>
        </w:rPr>
        <w:t xml:space="preserve">access to decent jobs, </w:t>
      </w:r>
      <w:r w:rsidR="008141DC">
        <w:rPr>
          <w:rFonts w:asciiTheme="minorHAnsi" w:hAnsiTheme="minorHAnsi" w:cstheme="minorHAnsi"/>
          <w:lang w:val="en-US"/>
        </w:rPr>
        <w:t>f</w:t>
      </w:r>
      <w:r w:rsidR="003A252E" w:rsidRPr="003A252E">
        <w:rPr>
          <w:rFonts w:asciiTheme="minorHAnsi" w:hAnsiTheme="minorHAnsi" w:cstheme="minorHAnsi"/>
          <w:lang w:val="en-US"/>
        </w:rPr>
        <w:t>inancial conditions</w:t>
      </w:r>
      <w:r w:rsidR="008141DC">
        <w:rPr>
          <w:rFonts w:asciiTheme="minorHAnsi" w:hAnsiTheme="minorHAnsi" w:cstheme="minorHAnsi"/>
          <w:lang w:val="en-US"/>
        </w:rPr>
        <w:t xml:space="preserve"> </w:t>
      </w:r>
      <w:r w:rsidR="005648F9">
        <w:rPr>
          <w:rFonts w:asciiTheme="minorHAnsi" w:hAnsiTheme="minorHAnsi" w:cstheme="minorHAnsi"/>
          <w:lang w:val="en-US"/>
        </w:rPr>
        <w:t>to support</w:t>
      </w:r>
      <w:r w:rsidR="008141DC">
        <w:rPr>
          <w:rFonts w:asciiTheme="minorHAnsi" w:hAnsiTheme="minorHAnsi" w:cstheme="minorHAnsi"/>
          <w:lang w:val="en-US"/>
        </w:rPr>
        <w:t xml:space="preserve"> human needs, </w:t>
      </w:r>
      <w:r w:rsidR="003A252E" w:rsidRPr="003A252E">
        <w:rPr>
          <w:rFonts w:asciiTheme="minorHAnsi" w:hAnsiTheme="minorHAnsi" w:cstheme="minorHAnsi"/>
          <w:lang w:val="en-US"/>
        </w:rPr>
        <w:t>access to</w:t>
      </w:r>
      <w:r w:rsidR="008141DC">
        <w:rPr>
          <w:rFonts w:asciiTheme="minorHAnsi" w:hAnsiTheme="minorHAnsi" w:cstheme="minorHAnsi"/>
          <w:lang w:val="en-US"/>
        </w:rPr>
        <w:t xml:space="preserve"> housing, </w:t>
      </w:r>
      <w:r w:rsidR="003A252E" w:rsidRPr="003A252E">
        <w:rPr>
          <w:rFonts w:asciiTheme="minorHAnsi" w:hAnsiTheme="minorHAnsi" w:cstheme="minorHAnsi"/>
          <w:lang w:val="en-US"/>
        </w:rPr>
        <w:t>health and education, sports, culture, leisure</w:t>
      </w:r>
      <w:r w:rsidR="001E586A">
        <w:rPr>
          <w:rFonts w:asciiTheme="minorHAnsi" w:hAnsiTheme="minorHAnsi" w:cstheme="minorHAnsi"/>
          <w:lang w:val="en-US"/>
        </w:rPr>
        <w:t xml:space="preserve"> and more.</w:t>
      </w:r>
      <w:r w:rsidR="003A252E" w:rsidRPr="003A252E">
        <w:rPr>
          <w:rFonts w:asciiTheme="minorHAnsi" w:hAnsiTheme="minorHAnsi" w:cstheme="minorHAnsi"/>
          <w:lang w:val="en-US"/>
        </w:rPr>
        <w:t xml:space="preserve"> </w:t>
      </w:r>
      <w:r w:rsidR="001D4426">
        <w:rPr>
          <w:rFonts w:asciiTheme="minorHAnsi" w:hAnsiTheme="minorHAnsi" w:cstheme="minorHAnsi"/>
          <w:lang w:val="en-US"/>
        </w:rPr>
        <w:t>The right to development is</w:t>
      </w:r>
      <w:r w:rsidR="005648F9">
        <w:rPr>
          <w:rFonts w:asciiTheme="minorHAnsi" w:hAnsiTheme="minorHAnsi" w:cstheme="minorHAnsi"/>
          <w:lang w:val="en-US"/>
        </w:rPr>
        <w:t xml:space="preserve"> </w:t>
      </w:r>
      <w:r w:rsidR="001D4426">
        <w:rPr>
          <w:rFonts w:asciiTheme="minorHAnsi" w:hAnsiTheme="minorHAnsi" w:cstheme="minorHAnsi"/>
          <w:lang w:val="en-US"/>
        </w:rPr>
        <w:t xml:space="preserve">of an </w:t>
      </w:r>
      <w:r w:rsidR="003A252E" w:rsidRPr="003A252E">
        <w:rPr>
          <w:rFonts w:asciiTheme="minorHAnsi" w:hAnsiTheme="minorHAnsi" w:cstheme="minorHAnsi"/>
          <w:lang w:val="en-US"/>
        </w:rPr>
        <w:t>instrumental nature.</w:t>
      </w:r>
      <w:r w:rsidR="001E586A">
        <w:rPr>
          <w:rFonts w:asciiTheme="minorHAnsi" w:hAnsiTheme="minorHAnsi" w:cstheme="minorHAnsi"/>
          <w:lang w:val="en-US"/>
        </w:rPr>
        <w:t xml:space="preserve"> </w:t>
      </w:r>
    </w:p>
    <w:p w14:paraId="1FED9DE1" w14:textId="77777777" w:rsidR="005648F9" w:rsidRDefault="005648F9" w:rsidP="000856F8">
      <w:pPr>
        <w:spacing w:after="0" w:line="240" w:lineRule="auto"/>
        <w:ind w:firstLine="709"/>
        <w:jc w:val="both"/>
        <w:rPr>
          <w:rFonts w:asciiTheme="minorHAnsi" w:hAnsiTheme="minorHAnsi" w:cstheme="minorHAnsi"/>
          <w:lang w:val="en-US"/>
        </w:rPr>
      </w:pPr>
    </w:p>
    <w:p w14:paraId="66DBAA55" w14:textId="7C607B60" w:rsidR="000856F8" w:rsidRDefault="000856F8" w:rsidP="00956CE5">
      <w:pPr>
        <w:spacing w:after="0" w:line="240" w:lineRule="auto"/>
        <w:ind w:firstLine="709"/>
        <w:jc w:val="both"/>
        <w:rPr>
          <w:rFonts w:asciiTheme="minorHAnsi" w:hAnsiTheme="minorHAnsi" w:cstheme="minorHAnsi"/>
          <w:lang w:val="en-US"/>
        </w:rPr>
      </w:pPr>
      <w:r w:rsidRPr="000856F8">
        <w:rPr>
          <w:rFonts w:asciiTheme="minorHAnsi" w:hAnsiTheme="minorHAnsi" w:cstheme="minorHAnsi"/>
          <w:lang w:val="en-US"/>
        </w:rPr>
        <w:t xml:space="preserve">What </w:t>
      </w:r>
      <w:r w:rsidR="00B87719">
        <w:rPr>
          <w:rFonts w:asciiTheme="minorHAnsi" w:hAnsiTheme="minorHAnsi" w:cstheme="minorHAnsi"/>
          <w:lang w:val="en-US"/>
        </w:rPr>
        <w:t xml:space="preserve">must be noticed </w:t>
      </w:r>
      <w:r w:rsidRPr="000856F8">
        <w:rPr>
          <w:rFonts w:asciiTheme="minorHAnsi" w:hAnsiTheme="minorHAnsi" w:cstheme="minorHAnsi"/>
          <w:lang w:val="en-US"/>
        </w:rPr>
        <w:t>is that for pe</w:t>
      </w:r>
      <w:r>
        <w:rPr>
          <w:rFonts w:asciiTheme="minorHAnsi" w:hAnsiTheme="minorHAnsi" w:cstheme="minorHAnsi"/>
          <w:lang w:val="en-US"/>
        </w:rPr>
        <w:t>rs</w:t>
      </w:r>
      <w:r w:rsidRPr="000856F8">
        <w:rPr>
          <w:rFonts w:asciiTheme="minorHAnsi" w:hAnsiTheme="minorHAnsi" w:cstheme="minorHAnsi"/>
          <w:lang w:val="en-US"/>
        </w:rPr>
        <w:t>o</w:t>
      </w:r>
      <w:r>
        <w:rPr>
          <w:rFonts w:asciiTheme="minorHAnsi" w:hAnsiTheme="minorHAnsi" w:cstheme="minorHAnsi"/>
          <w:lang w:val="en-US"/>
        </w:rPr>
        <w:t xml:space="preserve">ns </w:t>
      </w:r>
      <w:r w:rsidRPr="000856F8">
        <w:rPr>
          <w:rFonts w:asciiTheme="minorHAnsi" w:hAnsiTheme="minorHAnsi" w:cstheme="minorHAnsi"/>
          <w:lang w:val="en-US"/>
        </w:rPr>
        <w:t>with disabilities, development is only possible in a truly inclusive and accessible society.</w:t>
      </w:r>
      <w:r>
        <w:rPr>
          <w:rFonts w:asciiTheme="minorHAnsi" w:hAnsiTheme="minorHAnsi" w:cstheme="minorHAnsi"/>
          <w:lang w:val="en-US"/>
        </w:rPr>
        <w:t xml:space="preserve"> To</w:t>
      </w:r>
      <w:r w:rsidRPr="000856F8">
        <w:rPr>
          <w:rFonts w:asciiTheme="minorHAnsi" w:hAnsiTheme="minorHAnsi" w:cstheme="minorHAnsi"/>
          <w:lang w:val="en-US"/>
        </w:rPr>
        <w:t xml:space="preserve"> be agents of their own lives </w:t>
      </w:r>
      <w:r>
        <w:rPr>
          <w:rFonts w:asciiTheme="minorHAnsi" w:hAnsiTheme="minorHAnsi" w:cstheme="minorHAnsi"/>
          <w:lang w:val="en-US"/>
        </w:rPr>
        <w:t>and enjoy th</w:t>
      </w:r>
      <w:r w:rsidR="00B87719">
        <w:rPr>
          <w:rFonts w:asciiTheme="minorHAnsi" w:hAnsiTheme="minorHAnsi" w:cstheme="minorHAnsi"/>
          <w:lang w:val="en-US"/>
        </w:rPr>
        <w:t>e</w:t>
      </w:r>
      <w:r>
        <w:rPr>
          <w:rFonts w:asciiTheme="minorHAnsi" w:hAnsiTheme="minorHAnsi" w:cstheme="minorHAnsi"/>
          <w:lang w:val="en-US"/>
        </w:rPr>
        <w:t xml:space="preserve"> process of</w:t>
      </w:r>
      <w:r w:rsidRPr="000856F8">
        <w:rPr>
          <w:rFonts w:asciiTheme="minorHAnsi" w:hAnsiTheme="minorHAnsi" w:cstheme="minorHAnsi"/>
          <w:lang w:val="en-US"/>
        </w:rPr>
        <w:t xml:space="preserve"> expanding individual freedoms</w:t>
      </w:r>
      <w:r w:rsidR="00B87719">
        <w:rPr>
          <w:rFonts w:asciiTheme="minorHAnsi" w:hAnsiTheme="minorHAnsi" w:cstheme="minorHAnsi"/>
          <w:lang w:val="en-US"/>
        </w:rPr>
        <w:t xml:space="preserve"> persons with disabilities </w:t>
      </w:r>
      <w:r w:rsidRPr="000856F8">
        <w:rPr>
          <w:rFonts w:asciiTheme="minorHAnsi" w:hAnsiTheme="minorHAnsi" w:cstheme="minorHAnsi"/>
          <w:lang w:val="en-US"/>
        </w:rPr>
        <w:t>depend on availab</w:t>
      </w:r>
      <w:r w:rsidR="00B87719">
        <w:rPr>
          <w:rFonts w:asciiTheme="minorHAnsi" w:hAnsiTheme="minorHAnsi" w:cstheme="minorHAnsi"/>
          <w:lang w:val="en-US"/>
        </w:rPr>
        <w:t xml:space="preserve">le </w:t>
      </w:r>
      <w:r w:rsidRPr="000856F8">
        <w:rPr>
          <w:rFonts w:asciiTheme="minorHAnsi" w:hAnsiTheme="minorHAnsi" w:cstheme="minorHAnsi"/>
          <w:lang w:val="en-US"/>
        </w:rPr>
        <w:t xml:space="preserve">means </w:t>
      </w:r>
      <w:r>
        <w:rPr>
          <w:rFonts w:asciiTheme="minorHAnsi" w:hAnsiTheme="minorHAnsi" w:cstheme="minorHAnsi"/>
          <w:lang w:val="en-US"/>
        </w:rPr>
        <w:t>and support</w:t>
      </w:r>
      <w:r w:rsidR="00B87719">
        <w:rPr>
          <w:rFonts w:asciiTheme="minorHAnsi" w:hAnsiTheme="minorHAnsi" w:cstheme="minorHAnsi"/>
          <w:lang w:val="en-US"/>
        </w:rPr>
        <w:t xml:space="preserve"> to </w:t>
      </w:r>
      <w:r w:rsidR="001D4426">
        <w:rPr>
          <w:rFonts w:asciiTheme="minorHAnsi" w:hAnsiTheme="minorHAnsi" w:cstheme="minorHAnsi"/>
          <w:lang w:val="en-US"/>
        </w:rPr>
        <w:t xml:space="preserve">enjoy </w:t>
      </w:r>
      <w:r w:rsidRPr="000856F8">
        <w:rPr>
          <w:rFonts w:asciiTheme="minorHAnsi" w:hAnsiTheme="minorHAnsi" w:cstheme="minorHAnsi"/>
          <w:lang w:val="en-US"/>
        </w:rPr>
        <w:t>the same social, political</w:t>
      </w:r>
      <w:r w:rsidR="00B87719">
        <w:rPr>
          <w:rFonts w:asciiTheme="minorHAnsi" w:hAnsiTheme="minorHAnsi" w:cstheme="minorHAnsi"/>
          <w:lang w:val="en-US"/>
        </w:rPr>
        <w:t>,</w:t>
      </w:r>
      <w:r w:rsidRPr="000856F8">
        <w:rPr>
          <w:rFonts w:asciiTheme="minorHAnsi" w:hAnsiTheme="minorHAnsi" w:cstheme="minorHAnsi"/>
          <w:lang w:val="en-US"/>
        </w:rPr>
        <w:t xml:space="preserve"> and economic opportunities </w:t>
      </w:r>
      <w:r w:rsidR="00B87719">
        <w:rPr>
          <w:rFonts w:asciiTheme="minorHAnsi" w:hAnsiTheme="minorHAnsi" w:cstheme="minorHAnsi"/>
          <w:lang w:val="en-US"/>
        </w:rPr>
        <w:t>– t</w:t>
      </w:r>
      <w:r w:rsidRPr="000856F8">
        <w:rPr>
          <w:rFonts w:asciiTheme="minorHAnsi" w:hAnsiTheme="minorHAnsi" w:cstheme="minorHAnsi"/>
          <w:lang w:val="en-US"/>
        </w:rPr>
        <w:t xml:space="preserve">ools for </w:t>
      </w:r>
      <w:r w:rsidR="00B87719">
        <w:rPr>
          <w:rFonts w:asciiTheme="minorHAnsi" w:hAnsiTheme="minorHAnsi" w:cstheme="minorHAnsi"/>
          <w:lang w:val="en-US"/>
        </w:rPr>
        <w:t>fulfill</w:t>
      </w:r>
      <w:r w:rsidR="001D4426">
        <w:rPr>
          <w:rFonts w:asciiTheme="minorHAnsi" w:hAnsiTheme="minorHAnsi" w:cstheme="minorHAnsi"/>
          <w:lang w:val="en-US"/>
        </w:rPr>
        <w:t xml:space="preserve">ing their </w:t>
      </w:r>
      <w:r w:rsidRPr="000856F8">
        <w:rPr>
          <w:rFonts w:asciiTheme="minorHAnsi" w:hAnsiTheme="minorHAnsi" w:cstheme="minorHAnsi"/>
          <w:lang w:val="en-US"/>
        </w:rPr>
        <w:t>potential</w:t>
      </w:r>
      <w:r w:rsidR="00B87719">
        <w:rPr>
          <w:rFonts w:asciiTheme="minorHAnsi" w:hAnsiTheme="minorHAnsi" w:cstheme="minorHAnsi"/>
          <w:lang w:val="en-US"/>
        </w:rPr>
        <w:t>ities</w:t>
      </w:r>
      <w:r w:rsidRPr="000856F8">
        <w:rPr>
          <w:rFonts w:asciiTheme="minorHAnsi" w:hAnsiTheme="minorHAnsi" w:cstheme="minorHAnsi"/>
          <w:lang w:val="en-US"/>
        </w:rPr>
        <w:t xml:space="preserve"> on an equal basis with other citizens</w:t>
      </w:r>
      <w:r w:rsidR="001D4426">
        <w:rPr>
          <w:rFonts w:asciiTheme="minorHAnsi" w:hAnsiTheme="minorHAnsi" w:cstheme="minorHAnsi"/>
          <w:lang w:val="en-US"/>
        </w:rPr>
        <w:t xml:space="preserve"> – and thus, t</w:t>
      </w:r>
      <w:r w:rsidR="001D4426" w:rsidRPr="000856F8">
        <w:rPr>
          <w:rFonts w:asciiTheme="minorHAnsi" w:hAnsiTheme="minorHAnsi" w:cstheme="minorHAnsi"/>
          <w:lang w:val="en-US"/>
        </w:rPr>
        <w:t>he right to development</w:t>
      </w:r>
      <w:r w:rsidR="001D4426">
        <w:rPr>
          <w:rFonts w:asciiTheme="minorHAnsi" w:hAnsiTheme="minorHAnsi" w:cstheme="minorHAnsi"/>
          <w:lang w:val="en-US"/>
        </w:rPr>
        <w:t>.</w:t>
      </w:r>
    </w:p>
    <w:p w14:paraId="7EA7E2AC" w14:textId="77777777" w:rsidR="00B87719" w:rsidRPr="000856F8" w:rsidRDefault="00B87719" w:rsidP="00956CE5">
      <w:pPr>
        <w:spacing w:after="0" w:line="240" w:lineRule="auto"/>
        <w:ind w:firstLine="709"/>
        <w:jc w:val="both"/>
        <w:rPr>
          <w:rFonts w:asciiTheme="minorHAnsi" w:hAnsiTheme="minorHAnsi" w:cstheme="minorHAnsi"/>
          <w:lang w:val="en-US"/>
        </w:rPr>
      </w:pPr>
    </w:p>
    <w:p w14:paraId="4037A2D9" w14:textId="46965451" w:rsidR="007E02A4" w:rsidRPr="00204CF7" w:rsidRDefault="00490A10" w:rsidP="00956CE5">
      <w:pPr>
        <w:spacing w:after="0" w:line="240" w:lineRule="auto"/>
        <w:ind w:firstLine="709"/>
        <w:jc w:val="both"/>
        <w:rPr>
          <w:rFonts w:asciiTheme="minorHAnsi" w:hAnsiTheme="minorHAnsi" w:cstheme="minorHAnsi"/>
          <w:sz w:val="18"/>
          <w:szCs w:val="18"/>
        </w:rPr>
      </w:pPr>
      <w:r>
        <w:rPr>
          <w:rFonts w:asciiTheme="minorHAnsi" w:hAnsiTheme="minorHAnsi" w:cstheme="minorHAnsi"/>
          <w:lang w:val="en-US"/>
        </w:rPr>
        <w:t>A</w:t>
      </w:r>
      <w:r w:rsidR="001D4426">
        <w:rPr>
          <w:rFonts w:asciiTheme="minorHAnsi" w:hAnsiTheme="minorHAnsi" w:cstheme="minorHAnsi"/>
          <w:lang w:val="en-US"/>
        </w:rPr>
        <w:t xml:space="preserve">s </w:t>
      </w:r>
      <w:r w:rsidR="007E02A4">
        <w:rPr>
          <w:rFonts w:asciiTheme="minorHAnsi" w:hAnsiTheme="minorHAnsi" w:cstheme="minorHAnsi"/>
          <w:lang w:val="en-US"/>
        </w:rPr>
        <w:t>d</w:t>
      </w:r>
      <w:r w:rsidR="007E02A4" w:rsidRPr="007E02A4">
        <w:rPr>
          <w:rFonts w:asciiTheme="minorHAnsi" w:hAnsiTheme="minorHAnsi" w:cstheme="minorHAnsi"/>
          <w:lang w:val="en-US"/>
        </w:rPr>
        <w:t>isability</w:t>
      </w:r>
      <w:r w:rsidR="007E02A4">
        <w:rPr>
          <w:rFonts w:asciiTheme="minorHAnsi" w:hAnsiTheme="minorHAnsi" w:cstheme="minorHAnsi"/>
          <w:lang w:val="en-US"/>
        </w:rPr>
        <w:t xml:space="preserve"> is </w:t>
      </w:r>
      <w:r w:rsidR="007E02A4" w:rsidRPr="007E02A4">
        <w:rPr>
          <w:rFonts w:asciiTheme="minorHAnsi" w:hAnsiTheme="minorHAnsi" w:cstheme="minorHAnsi"/>
          <w:lang w:val="en-US"/>
        </w:rPr>
        <w:t>an evolving concept</w:t>
      </w:r>
      <w:r w:rsidR="001D4426">
        <w:rPr>
          <w:rFonts w:asciiTheme="minorHAnsi" w:hAnsiTheme="minorHAnsi" w:cstheme="minorHAnsi"/>
          <w:lang w:val="en-US"/>
        </w:rPr>
        <w:t xml:space="preserve"> according to the CRPD, </w:t>
      </w:r>
      <w:r w:rsidR="007E02A4">
        <w:rPr>
          <w:rFonts w:asciiTheme="minorHAnsi" w:hAnsiTheme="minorHAnsi" w:cstheme="minorHAnsi"/>
          <w:lang w:val="en-US"/>
        </w:rPr>
        <w:t>r</w:t>
      </w:r>
      <w:r w:rsidR="007E02A4" w:rsidRPr="007E02A4">
        <w:rPr>
          <w:rFonts w:asciiTheme="minorHAnsi" w:hAnsiTheme="minorHAnsi" w:cstheme="minorHAnsi"/>
          <w:lang w:val="en-US"/>
        </w:rPr>
        <w:t>esult</w:t>
      </w:r>
      <w:r w:rsidR="00204CF7">
        <w:rPr>
          <w:rFonts w:asciiTheme="minorHAnsi" w:hAnsiTheme="minorHAnsi" w:cstheme="minorHAnsi"/>
          <w:lang w:val="en-US"/>
        </w:rPr>
        <w:t xml:space="preserve">ing </w:t>
      </w:r>
      <w:r w:rsidR="007E02A4" w:rsidRPr="007E02A4">
        <w:rPr>
          <w:rFonts w:asciiTheme="minorHAnsi" w:hAnsiTheme="minorHAnsi" w:cstheme="minorHAnsi"/>
          <w:lang w:val="en-US"/>
        </w:rPr>
        <w:t xml:space="preserve">from the interaction </w:t>
      </w:r>
      <w:r w:rsidR="007E02A4">
        <w:rPr>
          <w:rFonts w:asciiTheme="minorHAnsi" w:hAnsiTheme="minorHAnsi" w:cstheme="minorHAnsi"/>
          <w:lang w:val="en-US"/>
        </w:rPr>
        <w:t xml:space="preserve">of </w:t>
      </w:r>
      <w:r w:rsidR="007E02A4" w:rsidRPr="007E02A4">
        <w:rPr>
          <w:rFonts w:asciiTheme="minorHAnsi" w:hAnsiTheme="minorHAnsi" w:cstheme="minorHAnsi"/>
          <w:lang w:val="en-US"/>
        </w:rPr>
        <w:t>pe</w:t>
      </w:r>
      <w:r w:rsidR="007E02A4">
        <w:rPr>
          <w:rFonts w:asciiTheme="minorHAnsi" w:hAnsiTheme="minorHAnsi" w:cstheme="minorHAnsi"/>
          <w:lang w:val="en-US"/>
        </w:rPr>
        <w:t xml:space="preserve">rsons </w:t>
      </w:r>
      <w:r w:rsidR="007E02A4" w:rsidRPr="007E02A4">
        <w:rPr>
          <w:rFonts w:asciiTheme="minorHAnsi" w:hAnsiTheme="minorHAnsi" w:cstheme="minorHAnsi"/>
          <w:lang w:val="en-US"/>
        </w:rPr>
        <w:t xml:space="preserve">with disabilities </w:t>
      </w:r>
      <w:r w:rsidR="00204CF7">
        <w:rPr>
          <w:rFonts w:asciiTheme="minorHAnsi" w:hAnsiTheme="minorHAnsi" w:cstheme="minorHAnsi"/>
          <w:lang w:val="en-US"/>
        </w:rPr>
        <w:t xml:space="preserve">with </w:t>
      </w:r>
      <w:r w:rsidR="007E02A4" w:rsidRPr="007E02A4">
        <w:rPr>
          <w:rFonts w:asciiTheme="minorHAnsi" w:hAnsiTheme="minorHAnsi" w:cstheme="minorHAnsi"/>
          <w:lang w:val="en-US"/>
        </w:rPr>
        <w:t xml:space="preserve">barriers </w:t>
      </w:r>
      <w:r w:rsidR="007E02A4">
        <w:rPr>
          <w:rFonts w:asciiTheme="minorHAnsi" w:hAnsiTheme="minorHAnsi" w:cstheme="minorHAnsi"/>
          <w:lang w:val="en-US"/>
        </w:rPr>
        <w:t>prevent</w:t>
      </w:r>
      <w:r w:rsidR="001D4426">
        <w:rPr>
          <w:rFonts w:asciiTheme="minorHAnsi" w:hAnsiTheme="minorHAnsi" w:cstheme="minorHAnsi"/>
          <w:lang w:val="en-US"/>
        </w:rPr>
        <w:t>ing</w:t>
      </w:r>
      <w:r w:rsidR="007E02A4">
        <w:rPr>
          <w:rFonts w:asciiTheme="minorHAnsi" w:hAnsiTheme="minorHAnsi" w:cstheme="minorHAnsi"/>
          <w:lang w:val="en-US"/>
        </w:rPr>
        <w:t xml:space="preserve"> their </w:t>
      </w:r>
      <w:r w:rsidR="007E02A4" w:rsidRPr="007E02A4">
        <w:rPr>
          <w:rFonts w:asciiTheme="minorHAnsi" w:hAnsiTheme="minorHAnsi" w:cstheme="minorHAnsi"/>
          <w:lang w:val="en-US"/>
        </w:rPr>
        <w:t xml:space="preserve">full and effective participation in society on equal basis, </w:t>
      </w:r>
      <w:r w:rsidR="001D4426">
        <w:rPr>
          <w:rFonts w:asciiTheme="minorHAnsi" w:hAnsiTheme="minorHAnsi" w:cstheme="minorHAnsi"/>
          <w:lang w:val="en-US"/>
        </w:rPr>
        <w:t xml:space="preserve">the </w:t>
      </w:r>
      <w:r>
        <w:rPr>
          <w:rFonts w:asciiTheme="minorHAnsi" w:hAnsiTheme="minorHAnsi" w:cstheme="minorHAnsi"/>
          <w:lang w:val="en-US"/>
        </w:rPr>
        <w:t>connection and inter</w:t>
      </w:r>
      <w:r w:rsidR="007E02A4" w:rsidRPr="007E02A4">
        <w:rPr>
          <w:rFonts w:asciiTheme="minorHAnsi" w:hAnsiTheme="minorHAnsi" w:cstheme="minorHAnsi"/>
          <w:lang w:val="en-US"/>
        </w:rPr>
        <w:t xml:space="preserve">dependence </w:t>
      </w:r>
      <w:r>
        <w:rPr>
          <w:rFonts w:asciiTheme="minorHAnsi" w:hAnsiTheme="minorHAnsi" w:cstheme="minorHAnsi"/>
          <w:lang w:val="en-US"/>
        </w:rPr>
        <w:t xml:space="preserve">of </w:t>
      </w:r>
      <w:r w:rsidR="007E02A4" w:rsidRPr="007E02A4">
        <w:rPr>
          <w:rFonts w:asciiTheme="minorHAnsi" w:hAnsiTheme="minorHAnsi" w:cstheme="minorHAnsi"/>
          <w:lang w:val="en-US"/>
        </w:rPr>
        <w:t>development, disability</w:t>
      </w:r>
      <w:r w:rsidR="008649BD">
        <w:rPr>
          <w:rFonts w:asciiTheme="minorHAnsi" w:hAnsiTheme="minorHAnsi" w:cstheme="minorHAnsi"/>
          <w:lang w:val="en-US"/>
        </w:rPr>
        <w:t>,</w:t>
      </w:r>
      <w:r w:rsidR="007E02A4" w:rsidRPr="007E02A4">
        <w:rPr>
          <w:rFonts w:asciiTheme="minorHAnsi" w:hAnsiTheme="minorHAnsi" w:cstheme="minorHAnsi"/>
          <w:lang w:val="en-US"/>
        </w:rPr>
        <w:t xml:space="preserve"> and accessibility</w:t>
      </w:r>
      <w:r w:rsidR="001D4426">
        <w:rPr>
          <w:rFonts w:asciiTheme="minorHAnsi" w:hAnsiTheme="minorHAnsi" w:cstheme="minorHAnsi"/>
          <w:lang w:val="en-US"/>
        </w:rPr>
        <w:t xml:space="preserve"> are evident</w:t>
      </w:r>
      <w:r>
        <w:rPr>
          <w:rFonts w:asciiTheme="minorHAnsi" w:hAnsiTheme="minorHAnsi" w:cstheme="minorHAnsi"/>
          <w:lang w:val="en-US"/>
        </w:rPr>
        <w:t>.</w:t>
      </w:r>
      <w:r w:rsidR="005B53D1" w:rsidRPr="005B53D1">
        <w:rPr>
          <w:rFonts w:asciiTheme="minorHAnsi" w:hAnsiTheme="minorHAnsi" w:cstheme="minorHAnsi"/>
          <w:sz w:val="18"/>
          <w:szCs w:val="18"/>
          <w:lang w:val="en-US"/>
        </w:rPr>
        <w:t xml:space="preserve"> </w:t>
      </w:r>
      <w:r w:rsidR="005B53D1" w:rsidRPr="006E0E76">
        <w:rPr>
          <w:rStyle w:val="FootnoteReference"/>
          <w:rFonts w:asciiTheme="minorHAnsi" w:hAnsiTheme="minorHAnsi" w:cstheme="minorHAnsi"/>
          <w:sz w:val="18"/>
          <w:szCs w:val="18"/>
        </w:rPr>
        <w:footnoteReference w:id="6"/>
      </w:r>
    </w:p>
    <w:p w14:paraId="3A5DE359" w14:textId="3EE7ACB7" w:rsidR="00252284" w:rsidRDefault="00252284" w:rsidP="00956CE5">
      <w:pPr>
        <w:spacing w:after="0" w:line="240" w:lineRule="auto"/>
        <w:ind w:firstLine="709"/>
        <w:jc w:val="both"/>
        <w:rPr>
          <w:rFonts w:asciiTheme="minorHAnsi" w:hAnsiTheme="minorHAnsi" w:cstheme="minorHAnsi"/>
          <w:sz w:val="18"/>
          <w:szCs w:val="18"/>
          <w:lang w:val="en-US"/>
        </w:rPr>
      </w:pPr>
    </w:p>
    <w:p w14:paraId="0DFE3705" w14:textId="1B6F8450" w:rsidR="0074078A" w:rsidRPr="006E0E76" w:rsidRDefault="00252284" w:rsidP="00956CE5">
      <w:pPr>
        <w:spacing w:after="0" w:line="240" w:lineRule="auto"/>
        <w:ind w:firstLine="709"/>
        <w:jc w:val="both"/>
        <w:rPr>
          <w:rFonts w:asciiTheme="minorHAnsi" w:hAnsiTheme="minorHAnsi" w:cstheme="minorHAnsi"/>
        </w:rPr>
      </w:pPr>
      <w:r w:rsidRPr="00252284">
        <w:rPr>
          <w:rFonts w:asciiTheme="minorHAnsi" w:hAnsiTheme="minorHAnsi" w:cstheme="minorHAnsi"/>
          <w:lang w:val="en-US"/>
        </w:rPr>
        <w:t xml:space="preserve">Accessibility is a </w:t>
      </w:r>
      <w:r>
        <w:rPr>
          <w:rFonts w:asciiTheme="minorHAnsi" w:hAnsiTheme="minorHAnsi" w:cstheme="minorHAnsi"/>
          <w:lang w:val="en-US"/>
        </w:rPr>
        <w:t>pre-</w:t>
      </w:r>
      <w:r w:rsidRPr="00252284">
        <w:rPr>
          <w:rFonts w:asciiTheme="minorHAnsi" w:hAnsiTheme="minorHAnsi" w:cstheme="minorHAnsi"/>
          <w:lang w:val="en-US"/>
        </w:rPr>
        <w:t>requi</w:t>
      </w:r>
      <w:r>
        <w:rPr>
          <w:rFonts w:asciiTheme="minorHAnsi" w:hAnsiTheme="minorHAnsi" w:cstheme="minorHAnsi"/>
          <w:lang w:val="en-US"/>
        </w:rPr>
        <w:t>site for</w:t>
      </w:r>
      <w:r w:rsidR="00012298">
        <w:rPr>
          <w:rFonts w:asciiTheme="minorHAnsi" w:hAnsiTheme="minorHAnsi" w:cstheme="minorHAnsi"/>
          <w:lang w:val="en-US"/>
        </w:rPr>
        <w:t xml:space="preserve"> </w:t>
      </w:r>
      <w:r>
        <w:rPr>
          <w:rFonts w:asciiTheme="minorHAnsi" w:hAnsiTheme="minorHAnsi" w:cstheme="minorHAnsi"/>
          <w:lang w:val="en-US"/>
        </w:rPr>
        <w:t>rights</w:t>
      </w:r>
      <w:r w:rsidR="00012298">
        <w:rPr>
          <w:rFonts w:asciiTheme="minorHAnsi" w:hAnsiTheme="minorHAnsi" w:cstheme="minorHAnsi"/>
          <w:lang w:val="en-US"/>
        </w:rPr>
        <w:t xml:space="preserve"> e</w:t>
      </w:r>
      <w:r>
        <w:rPr>
          <w:rFonts w:asciiTheme="minorHAnsi" w:hAnsiTheme="minorHAnsi" w:cstheme="minorHAnsi"/>
          <w:lang w:val="en-US"/>
        </w:rPr>
        <w:t>n</w:t>
      </w:r>
      <w:r w:rsidR="00012298">
        <w:rPr>
          <w:rFonts w:asciiTheme="minorHAnsi" w:hAnsiTheme="minorHAnsi" w:cstheme="minorHAnsi"/>
          <w:lang w:val="en-US"/>
        </w:rPr>
        <w:t xml:space="preserve">shrined in </w:t>
      </w:r>
      <w:r>
        <w:rPr>
          <w:rFonts w:asciiTheme="minorHAnsi" w:hAnsiTheme="minorHAnsi" w:cstheme="minorHAnsi"/>
          <w:lang w:val="en-US"/>
        </w:rPr>
        <w:t>the CRPD</w:t>
      </w:r>
      <w:r w:rsidR="001D4426">
        <w:rPr>
          <w:rFonts w:asciiTheme="minorHAnsi" w:hAnsiTheme="minorHAnsi" w:cstheme="minorHAnsi"/>
          <w:lang w:val="en-US"/>
        </w:rPr>
        <w:t xml:space="preserve"> and in other human rights treaties</w:t>
      </w:r>
      <w:r w:rsidR="00204CF7">
        <w:rPr>
          <w:rFonts w:asciiTheme="minorHAnsi" w:hAnsiTheme="minorHAnsi" w:cstheme="minorHAnsi"/>
          <w:lang w:val="en-US"/>
        </w:rPr>
        <w:t xml:space="preserve"> to be fulfilled.</w:t>
      </w:r>
      <w:r>
        <w:rPr>
          <w:rFonts w:asciiTheme="minorHAnsi" w:hAnsiTheme="minorHAnsi" w:cstheme="minorHAnsi"/>
          <w:lang w:val="en-US"/>
        </w:rPr>
        <w:t xml:space="preserve"> It is a condition </w:t>
      </w:r>
      <w:r w:rsidR="00204CF7">
        <w:rPr>
          <w:rFonts w:asciiTheme="minorHAnsi" w:hAnsiTheme="minorHAnsi" w:cstheme="minorHAnsi"/>
          <w:lang w:val="en-US"/>
        </w:rPr>
        <w:t xml:space="preserve">that must be ensured </w:t>
      </w:r>
      <w:r>
        <w:rPr>
          <w:rFonts w:asciiTheme="minorHAnsi" w:hAnsiTheme="minorHAnsi" w:cstheme="minorHAnsi"/>
          <w:lang w:val="en-US"/>
        </w:rPr>
        <w:t xml:space="preserve">for persons with disabilities </w:t>
      </w:r>
      <w:r w:rsidR="004C3228">
        <w:rPr>
          <w:rFonts w:asciiTheme="minorHAnsi" w:hAnsiTheme="minorHAnsi" w:cstheme="minorHAnsi"/>
          <w:lang w:val="en-US"/>
        </w:rPr>
        <w:t>to enjoy a plain life</w:t>
      </w:r>
      <w:r w:rsidR="00204CF7">
        <w:rPr>
          <w:rFonts w:asciiTheme="minorHAnsi" w:hAnsiTheme="minorHAnsi" w:cstheme="minorHAnsi"/>
          <w:lang w:val="en-US"/>
        </w:rPr>
        <w:t xml:space="preserve">, having the opportunity to access </w:t>
      </w:r>
      <w:r w:rsidR="00204CF7" w:rsidRPr="00B96FC3">
        <w:rPr>
          <w:rFonts w:asciiTheme="minorHAnsi" w:hAnsiTheme="minorHAnsi" w:cstheme="minorHAnsi"/>
          <w:lang w:val="en-US"/>
        </w:rPr>
        <w:t>physical, social, economic</w:t>
      </w:r>
      <w:r w:rsidR="005648F9">
        <w:rPr>
          <w:rFonts w:asciiTheme="minorHAnsi" w:hAnsiTheme="minorHAnsi" w:cstheme="minorHAnsi"/>
          <w:lang w:val="en-US"/>
        </w:rPr>
        <w:t>,</w:t>
      </w:r>
      <w:r w:rsidR="00204CF7">
        <w:rPr>
          <w:rFonts w:asciiTheme="minorHAnsi" w:hAnsiTheme="minorHAnsi" w:cstheme="minorHAnsi"/>
          <w:lang w:val="en-US"/>
        </w:rPr>
        <w:t xml:space="preserve"> and </w:t>
      </w:r>
      <w:r w:rsidR="00204CF7" w:rsidRPr="00B96FC3">
        <w:rPr>
          <w:rFonts w:asciiTheme="minorHAnsi" w:hAnsiTheme="minorHAnsi" w:cstheme="minorHAnsi"/>
          <w:lang w:val="en-US"/>
        </w:rPr>
        <w:t>cultural environment</w:t>
      </w:r>
      <w:r w:rsidR="00204CF7">
        <w:rPr>
          <w:rFonts w:asciiTheme="minorHAnsi" w:hAnsiTheme="minorHAnsi" w:cstheme="minorHAnsi"/>
          <w:lang w:val="en-US"/>
        </w:rPr>
        <w:t>s</w:t>
      </w:r>
      <w:r w:rsidR="00204CF7" w:rsidRPr="00B96FC3">
        <w:rPr>
          <w:rFonts w:asciiTheme="minorHAnsi" w:hAnsiTheme="minorHAnsi" w:cstheme="minorHAnsi"/>
          <w:lang w:val="en-US"/>
        </w:rPr>
        <w:t>, health, education</w:t>
      </w:r>
      <w:r w:rsidR="00204CF7">
        <w:rPr>
          <w:rFonts w:asciiTheme="minorHAnsi" w:hAnsiTheme="minorHAnsi" w:cstheme="minorHAnsi"/>
          <w:lang w:val="en-US"/>
        </w:rPr>
        <w:t>,</w:t>
      </w:r>
      <w:r w:rsidR="00204CF7" w:rsidRPr="00B96FC3">
        <w:rPr>
          <w:rFonts w:asciiTheme="minorHAnsi" w:hAnsiTheme="minorHAnsi" w:cstheme="minorHAnsi"/>
          <w:lang w:val="en-US"/>
        </w:rPr>
        <w:t xml:space="preserve"> information</w:t>
      </w:r>
      <w:r w:rsidR="00204CF7">
        <w:rPr>
          <w:rFonts w:asciiTheme="minorHAnsi" w:hAnsiTheme="minorHAnsi" w:cstheme="minorHAnsi"/>
          <w:lang w:val="en-US"/>
        </w:rPr>
        <w:t>, access to justice and other entitlements</w:t>
      </w:r>
      <w:r>
        <w:rPr>
          <w:rFonts w:asciiTheme="minorHAnsi" w:hAnsiTheme="minorHAnsi" w:cstheme="minorHAnsi"/>
          <w:lang w:val="en-US"/>
        </w:rPr>
        <w:t>.</w:t>
      </w:r>
      <w:r w:rsidR="00434E39">
        <w:rPr>
          <w:rFonts w:asciiTheme="minorHAnsi" w:hAnsiTheme="minorHAnsi" w:cstheme="minorHAnsi"/>
          <w:lang w:val="en-US"/>
        </w:rPr>
        <w:t xml:space="preserve"> </w:t>
      </w:r>
      <w:r w:rsidR="005648F9">
        <w:rPr>
          <w:rFonts w:asciiTheme="minorHAnsi" w:hAnsiTheme="minorHAnsi" w:cstheme="minorHAnsi"/>
          <w:lang w:val="en-US"/>
        </w:rPr>
        <w:t>Like</w:t>
      </w:r>
      <w:r w:rsidR="00012298">
        <w:rPr>
          <w:rFonts w:asciiTheme="minorHAnsi" w:hAnsiTheme="minorHAnsi" w:cstheme="minorHAnsi"/>
          <w:lang w:val="en-US"/>
        </w:rPr>
        <w:t xml:space="preserve"> the right to</w:t>
      </w:r>
      <w:r w:rsidR="00012298" w:rsidRPr="00012298">
        <w:rPr>
          <w:rFonts w:asciiTheme="minorHAnsi" w:hAnsiTheme="minorHAnsi" w:cstheme="minorHAnsi"/>
          <w:lang w:val="en-US"/>
        </w:rPr>
        <w:t xml:space="preserve"> development, </w:t>
      </w:r>
      <w:r w:rsidR="005648F9">
        <w:rPr>
          <w:rFonts w:asciiTheme="minorHAnsi" w:hAnsiTheme="minorHAnsi" w:cstheme="minorHAnsi"/>
          <w:lang w:val="en-US"/>
        </w:rPr>
        <w:t xml:space="preserve">accessibility </w:t>
      </w:r>
      <w:r w:rsidR="00012298" w:rsidRPr="00012298">
        <w:rPr>
          <w:rFonts w:asciiTheme="minorHAnsi" w:hAnsiTheme="minorHAnsi" w:cstheme="minorHAnsi"/>
          <w:lang w:val="en-US"/>
        </w:rPr>
        <w:t>is a right itself and a</w:t>
      </w:r>
      <w:r w:rsidR="00012298">
        <w:rPr>
          <w:rFonts w:asciiTheme="minorHAnsi" w:hAnsiTheme="minorHAnsi" w:cstheme="minorHAnsi"/>
          <w:lang w:val="en-US"/>
        </w:rPr>
        <w:t xml:space="preserve"> </w:t>
      </w:r>
      <w:r w:rsidR="00434E39">
        <w:rPr>
          <w:rFonts w:asciiTheme="minorHAnsi" w:hAnsiTheme="minorHAnsi" w:cstheme="minorHAnsi"/>
          <w:lang w:val="en-US"/>
        </w:rPr>
        <w:t xml:space="preserve">guarantee of </w:t>
      </w:r>
      <w:r w:rsidR="00012298">
        <w:rPr>
          <w:rFonts w:asciiTheme="minorHAnsi" w:hAnsiTheme="minorHAnsi" w:cstheme="minorHAnsi"/>
          <w:lang w:val="en-US"/>
        </w:rPr>
        <w:t xml:space="preserve">rights. </w:t>
      </w:r>
      <w:r w:rsidR="004C3228">
        <w:rPr>
          <w:rFonts w:asciiTheme="minorHAnsi" w:hAnsiTheme="minorHAnsi" w:cstheme="minorHAnsi"/>
          <w:lang w:val="en-US"/>
        </w:rPr>
        <w:t xml:space="preserve">It </w:t>
      </w:r>
      <w:r w:rsidR="00E17B57">
        <w:rPr>
          <w:rFonts w:asciiTheme="minorHAnsi" w:hAnsiTheme="minorHAnsi" w:cstheme="minorHAnsi"/>
          <w:lang w:val="en-US"/>
        </w:rPr>
        <w:t>enables persons with disabilities to exercise their human potential</w:t>
      </w:r>
      <w:r w:rsidR="00B96FC3" w:rsidRPr="00B96FC3">
        <w:rPr>
          <w:rFonts w:asciiTheme="minorHAnsi" w:hAnsiTheme="minorHAnsi" w:cstheme="minorHAnsi"/>
          <w:lang w:val="en-US"/>
        </w:rPr>
        <w:t xml:space="preserve"> </w:t>
      </w:r>
      <w:r w:rsidR="00B96FC3">
        <w:rPr>
          <w:rFonts w:asciiTheme="minorHAnsi" w:hAnsiTheme="minorHAnsi" w:cstheme="minorHAnsi"/>
          <w:lang w:val="en-US"/>
        </w:rPr>
        <w:t>and</w:t>
      </w:r>
      <w:r w:rsidR="00434E39">
        <w:rPr>
          <w:rFonts w:asciiTheme="minorHAnsi" w:hAnsiTheme="minorHAnsi" w:cstheme="minorHAnsi"/>
          <w:lang w:val="en-US"/>
        </w:rPr>
        <w:t xml:space="preserve"> to</w:t>
      </w:r>
      <w:r w:rsidR="00B96FC3">
        <w:rPr>
          <w:rFonts w:asciiTheme="minorHAnsi" w:hAnsiTheme="minorHAnsi" w:cstheme="minorHAnsi"/>
          <w:lang w:val="en-US"/>
        </w:rPr>
        <w:t xml:space="preserve"> </w:t>
      </w:r>
      <w:r w:rsidR="00B96FC3" w:rsidRPr="00252284">
        <w:rPr>
          <w:rFonts w:asciiTheme="minorHAnsi" w:hAnsiTheme="minorHAnsi" w:cstheme="minorHAnsi"/>
          <w:lang w:val="en-US"/>
        </w:rPr>
        <w:t>expand their fundamental freedoms</w:t>
      </w:r>
      <w:r w:rsidR="00E17B57">
        <w:rPr>
          <w:rFonts w:asciiTheme="minorHAnsi" w:hAnsiTheme="minorHAnsi" w:cstheme="minorHAnsi"/>
          <w:lang w:val="en-US"/>
        </w:rPr>
        <w:t xml:space="preserve">. </w:t>
      </w:r>
      <w:r w:rsidR="004C3228" w:rsidRPr="00B96FC3">
        <w:rPr>
          <w:rFonts w:asciiTheme="minorHAnsi" w:hAnsiTheme="minorHAnsi" w:cstheme="minorHAnsi"/>
          <w:lang w:val="en-US"/>
        </w:rPr>
        <w:t xml:space="preserve">That is why the CRPD has adopted accessibility as a </w:t>
      </w:r>
      <w:r w:rsidR="00204CF7">
        <w:rPr>
          <w:rFonts w:asciiTheme="minorHAnsi" w:hAnsiTheme="minorHAnsi" w:cstheme="minorHAnsi"/>
          <w:lang w:val="en-US"/>
        </w:rPr>
        <w:t xml:space="preserve">right, as a guarantee and as a </w:t>
      </w:r>
      <w:r w:rsidR="004C3228" w:rsidRPr="00B96FC3">
        <w:rPr>
          <w:rFonts w:asciiTheme="minorHAnsi" w:hAnsiTheme="minorHAnsi" w:cstheme="minorHAnsi"/>
          <w:lang w:val="en-US"/>
        </w:rPr>
        <w:t>guiding principle</w:t>
      </w:r>
      <w:r w:rsidR="004C3228">
        <w:rPr>
          <w:rFonts w:asciiTheme="minorHAnsi" w:hAnsiTheme="minorHAnsi" w:cstheme="minorHAnsi"/>
          <w:lang w:val="en-US"/>
        </w:rPr>
        <w:t xml:space="preserve">. </w:t>
      </w:r>
      <w:r>
        <w:rPr>
          <w:rFonts w:asciiTheme="minorHAnsi" w:hAnsiTheme="minorHAnsi" w:cstheme="minorHAnsi"/>
          <w:lang w:val="en-US"/>
        </w:rPr>
        <w:t>Thus, there is no right to development to persons with disabilities without the guarantee of plain accessibility in every sphere of their lives</w:t>
      </w:r>
      <w:r w:rsidR="00B96FC3">
        <w:rPr>
          <w:rFonts w:asciiTheme="minorHAnsi" w:hAnsiTheme="minorHAnsi" w:cstheme="minorHAnsi"/>
          <w:lang w:val="en-US"/>
        </w:rPr>
        <w:t xml:space="preserve">. </w:t>
      </w:r>
      <w:r w:rsidR="0074078A" w:rsidRPr="006E0E76">
        <w:rPr>
          <w:rStyle w:val="FootnoteReference"/>
          <w:rFonts w:asciiTheme="minorHAnsi" w:hAnsiTheme="minorHAnsi" w:cstheme="minorHAnsi"/>
        </w:rPr>
        <w:footnoteReference w:id="7"/>
      </w:r>
    </w:p>
    <w:p w14:paraId="5730BC44" w14:textId="73DE23C1" w:rsidR="00266924" w:rsidRPr="00266924" w:rsidRDefault="00B92A77" w:rsidP="00956CE5">
      <w:pPr>
        <w:spacing w:after="0" w:line="240" w:lineRule="auto"/>
        <w:jc w:val="both"/>
        <w:rPr>
          <w:rFonts w:asciiTheme="minorHAnsi" w:hAnsiTheme="minorHAnsi" w:cstheme="minorHAnsi"/>
          <w:lang w:val="en-US"/>
        </w:rPr>
      </w:pPr>
      <w:r w:rsidRPr="00266924">
        <w:rPr>
          <w:rFonts w:asciiTheme="minorHAnsi" w:hAnsiTheme="minorHAnsi" w:cstheme="minorHAnsi"/>
          <w:lang w:val="en-US"/>
        </w:rPr>
        <w:t xml:space="preserve">Thus, to ensure that the new Convention </w:t>
      </w:r>
      <w:r w:rsidR="00266924">
        <w:rPr>
          <w:rFonts w:asciiTheme="minorHAnsi" w:hAnsiTheme="minorHAnsi" w:cstheme="minorHAnsi"/>
          <w:lang w:val="en-US"/>
        </w:rPr>
        <w:t>tackles the rights to development considering the rights of persons with disabili</w:t>
      </w:r>
      <w:r w:rsidR="00266924" w:rsidRPr="00266924">
        <w:rPr>
          <w:rFonts w:asciiTheme="minorHAnsi" w:hAnsiTheme="minorHAnsi" w:cstheme="minorHAnsi"/>
          <w:lang w:val="en-US"/>
        </w:rPr>
        <w:t xml:space="preserve">ties, </w:t>
      </w:r>
      <w:r w:rsidR="00266924">
        <w:rPr>
          <w:rFonts w:asciiTheme="minorHAnsi" w:hAnsiTheme="minorHAnsi" w:cstheme="minorHAnsi"/>
          <w:lang w:val="en-US"/>
        </w:rPr>
        <w:t xml:space="preserve">IJC </w:t>
      </w:r>
      <w:r w:rsidR="00266924" w:rsidRPr="00266924">
        <w:rPr>
          <w:rFonts w:asciiTheme="minorHAnsi" w:hAnsiTheme="minorHAnsi" w:cstheme="minorHAnsi"/>
          <w:lang w:val="en-US"/>
        </w:rPr>
        <w:t xml:space="preserve">has the </w:t>
      </w:r>
      <w:r w:rsidRPr="00266924">
        <w:rPr>
          <w:rFonts w:asciiTheme="minorHAnsi" w:hAnsiTheme="minorHAnsi" w:cstheme="minorHAnsi"/>
          <w:lang w:val="en-US"/>
        </w:rPr>
        <w:t>following</w:t>
      </w:r>
      <w:r w:rsidR="00266924" w:rsidRPr="00266924">
        <w:rPr>
          <w:rFonts w:asciiTheme="minorHAnsi" w:hAnsiTheme="minorHAnsi" w:cstheme="minorHAnsi"/>
          <w:lang w:val="en-US"/>
        </w:rPr>
        <w:t xml:space="preserve"> suggestions</w:t>
      </w:r>
      <w:r w:rsidR="009C4732">
        <w:rPr>
          <w:rFonts w:asciiTheme="minorHAnsi" w:hAnsiTheme="minorHAnsi" w:cstheme="minorHAnsi"/>
          <w:lang w:val="en-US"/>
        </w:rPr>
        <w:t>.</w:t>
      </w:r>
    </w:p>
    <w:p w14:paraId="0D5D8E20" w14:textId="77777777" w:rsidR="00266924" w:rsidRPr="00AC2EB3" w:rsidRDefault="00266924" w:rsidP="00266924">
      <w:pPr>
        <w:pStyle w:val="ListParagraph"/>
        <w:ind w:left="1429"/>
        <w:jc w:val="both"/>
        <w:rPr>
          <w:rFonts w:cstheme="minorHAnsi"/>
          <w:sz w:val="22"/>
          <w:szCs w:val="22"/>
        </w:rPr>
      </w:pPr>
    </w:p>
    <w:p w14:paraId="006B9A55" w14:textId="6F4C4C70" w:rsidR="00266924" w:rsidRPr="00AC2EB3" w:rsidRDefault="00E600A9" w:rsidP="009C4732">
      <w:pPr>
        <w:pStyle w:val="ListParagraph"/>
        <w:numPr>
          <w:ilvl w:val="0"/>
          <w:numId w:val="8"/>
        </w:numPr>
        <w:jc w:val="both"/>
        <w:rPr>
          <w:i/>
          <w:iCs/>
          <w:sz w:val="22"/>
          <w:szCs w:val="22"/>
        </w:rPr>
      </w:pPr>
      <w:r>
        <w:rPr>
          <w:rFonts w:cstheme="minorHAnsi"/>
          <w:sz w:val="22"/>
          <w:szCs w:val="22"/>
        </w:rPr>
        <w:t>T</w:t>
      </w:r>
      <w:r w:rsidR="00266924" w:rsidRPr="00AC2EB3">
        <w:rPr>
          <w:rFonts w:cstheme="minorHAnsi"/>
          <w:sz w:val="22"/>
          <w:szCs w:val="22"/>
        </w:rPr>
        <w:t xml:space="preserve">he CRPD recognizes the </w:t>
      </w:r>
      <w:r w:rsidR="00266924" w:rsidRPr="00AC2EB3">
        <w:rPr>
          <w:rFonts w:cstheme="minorHAnsi"/>
          <w:i/>
          <w:iCs/>
          <w:sz w:val="22"/>
          <w:szCs w:val="22"/>
        </w:rPr>
        <w:t>“</w:t>
      </w:r>
      <w:r w:rsidR="00266924" w:rsidRPr="00AC2EB3">
        <w:rPr>
          <w:i/>
          <w:iCs/>
          <w:sz w:val="22"/>
          <w:szCs w:val="22"/>
        </w:rPr>
        <w:t>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r>
        <w:rPr>
          <w:i/>
          <w:iCs/>
          <w:sz w:val="22"/>
          <w:szCs w:val="22"/>
        </w:rPr>
        <w:t xml:space="preserve">. </w:t>
      </w:r>
      <w:r w:rsidRPr="00E600A9">
        <w:rPr>
          <w:sz w:val="22"/>
          <w:szCs w:val="22"/>
        </w:rPr>
        <w:t>Thus,</w:t>
      </w:r>
      <w:r w:rsidR="009C4732" w:rsidRPr="00AC2EB3">
        <w:rPr>
          <w:i/>
          <w:iCs/>
          <w:sz w:val="22"/>
          <w:szCs w:val="22"/>
        </w:rPr>
        <w:t xml:space="preserve"> </w:t>
      </w:r>
      <w:r w:rsidR="00266924" w:rsidRPr="00AC2EB3">
        <w:rPr>
          <w:sz w:val="22"/>
          <w:szCs w:val="22"/>
        </w:rPr>
        <w:t>throughout the entire process of drafting the treaty persons with disabilities, their families and organizations</w:t>
      </w:r>
      <w:r w:rsidR="009C4732" w:rsidRPr="00AC2EB3">
        <w:rPr>
          <w:sz w:val="22"/>
          <w:szCs w:val="22"/>
        </w:rPr>
        <w:t xml:space="preserve"> must be </w:t>
      </w:r>
      <w:r w:rsidR="00266924" w:rsidRPr="00AC2EB3">
        <w:rPr>
          <w:sz w:val="22"/>
          <w:szCs w:val="22"/>
        </w:rPr>
        <w:t>listened</w:t>
      </w:r>
      <w:r w:rsidR="009C4732" w:rsidRPr="00AC2EB3">
        <w:rPr>
          <w:sz w:val="22"/>
          <w:szCs w:val="22"/>
        </w:rPr>
        <w:t xml:space="preserve"> to</w:t>
      </w:r>
      <w:r w:rsidR="00266924" w:rsidRPr="00AC2EB3">
        <w:rPr>
          <w:sz w:val="22"/>
          <w:szCs w:val="22"/>
        </w:rPr>
        <w:t xml:space="preserve"> and invited to participate (in view of the provisions of art. 4 of the CRPD, and General Comment n. 7, of the CRPD Committee)</w:t>
      </w:r>
    </w:p>
    <w:p w14:paraId="71F4E9B4" w14:textId="77777777" w:rsidR="00266924" w:rsidRPr="00AC2EB3" w:rsidRDefault="00266924" w:rsidP="00266924">
      <w:pPr>
        <w:pStyle w:val="ListParagraph"/>
        <w:ind w:left="1429"/>
        <w:jc w:val="both"/>
        <w:rPr>
          <w:i/>
          <w:iCs/>
          <w:sz w:val="22"/>
          <w:szCs w:val="22"/>
        </w:rPr>
      </w:pPr>
    </w:p>
    <w:p w14:paraId="0E1DD393" w14:textId="278CDF9B" w:rsidR="009C4732" w:rsidRPr="00AC2EB3" w:rsidRDefault="009C4732" w:rsidP="009C4732">
      <w:pPr>
        <w:pStyle w:val="ListParagraph"/>
        <w:numPr>
          <w:ilvl w:val="0"/>
          <w:numId w:val="8"/>
        </w:numPr>
        <w:jc w:val="both"/>
        <w:rPr>
          <w:rFonts w:cstheme="minorHAnsi"/>
          <w:sz w:val="22"/>
          <w:szCs w:val="22"/>
        </w:rPr>
      </w:pPr>
      <w:r w:rsidRPr="00AC2EB3">
        <w:rPr>
          <w:rFonts w:cstheme="minorHAnsi"/>
          <w:sz w:val="22"/>
          <w:szCs w:val="22"/>
        </w:rPr>
        <w:lastRenderedPageBreak/>
        <w:t>Accessibility</w:t>
      </w:r>
      <w:r w:rsidR="00AC2EB3">
        <w:rPr>
          <w:rFonts w:cstheme="minorHAnsi"/>
          <w:sz w:val="22"/>
          <w:szCs w:val="22"/>
        </w:rPr>
        <w:t xml:space="preserve"> </w:t>
      </w:r>
      <w:r w:rsidR="004854A2" w:rsidRPr="00AC2EB3">
        <w:rPr>
          <w:rFonts w:cstheme="minorHAnsi"/>
          <w:sz w:val="22"/>
          <w:szCs w:val="22"/>
        </w:rPr>
        <w:t xml:space="preserve">should </w:t>
      </w:r>
      <w:r w:rsidRPr="00AC2EB3">
        <w:rPr>
          <w:rFonts w:cstheme="minorHAnsi"/>
          <w:sz w:val="22"/>
          <w:szCs w:val="22"/>
        </w:rPr>
        <w:t xml:space="preserve">be included as </w:t>
      </w:r>
      <w:r w:rsidR="00AC2EB3">
        <w:rPr>
          <w:rFonts w:cstheme="minorHAnsi"/>
          <w:sz w:val="22"/>
          <w:szCs w:val="22"/>
        </w:rPr>
        <w:t xml:space="preserve">a </w:t>
      </w:r>
      <w:r w:rsidRPr="00AC2EB3">
        <w:rPr>
          <w:rFonts w:cstheme="minorHAnsi"/>
          <w:sz w:val="22"/>
          <w:szCs w:val="22"/>
        </w:rPr>
        <w:t>guiding principle (art. 3)</w:t>
      </w:r>
      <w:r w:rsidR="00AC2EB3">
        <w:rPr>
          <w:rFonts w:cstheme="minorHAnsi"/>
          <w:sz w:val="22"/>
          <w:szCs w:val="22"/>
        </w:rPr>
        <w:t xml:space="preserve"> of the right to development</w:t>
      </w:r>
      <w:r w:rsidRPr="00AC2EB3">
        <w:rPr>
          <w:rFonts w:cstheme="minorHAnsi"/>
          <w:sz w:val="22"/>
          <w:szCs w:val="22"/>
        </w:rPr>
        <w:t xml:space="preserve">, as a right itself and as a guarantee to the exercise of </w:t>
      </w:r>
      <w:r w:rsidR="004854A2" w:rsidRPr="00AC2EB3">
        <w:rPr>
          <w:rFonts w:cstheme="minorHAnsi"/>
          <w:sz w:val="22"/>
          <w:szCs w:val="22"/>
        </w:rPr>
        <w:t>the right to development.</w:t>
      </w:r>
    </w:p>
    <w:p w14:paraId="294A67CD" w14:textId="77777777" w:rsidR="009C4732" w:rsidRPr="00AC2EB3" w:rsidRDefault="009C4732" w:rsidP="009C4732">
      <w:pPr>
        <w:pStyle w:val="ListParagraph"/>
        <w:ind w:left="1429"/>
        <w:jc w:val="both"/>
        <w:rPr>
          <w:rFonts w:cstheme="minorHAnsi"/>
          <w:sz w:val="22"/>
          <w:szCs w:val="22"/>
        </w:rPr>
      </w:pPr>
    </w:p>
    <w:p w14:paraId="6C810792" w14:textId="77777777" w:rsidR="00AC2EB3" w:rsidRDefault="004854A2" w:rsidP="004854A2">
      <w:pPr>
        <w:pStyle w:val="ListParagraph"/>
        <w:numPr>
          <w:ilvl w:val="0"/>
          <w:numId w:val="8"/>
        </w:numPr>
        <w:jc w:val="both"/>
        <w:rPr>
          <w:rFonts w:cstheme="minorHAnsi"/>
          <w:sz w:val="22"/>
          <w:szCs w:val="22"/>
        </w:rPr>
      </w:pPr>
      <w:r w:rsidRPr="00AC2EB3">
        <w:rPr>
          <w:rFonts w:cstheme="minorHAnsi"/>
          <w:sz w:val="22"/>
          <w:szCs w:val="22"/>
        </w:rPr>
        <w:t xml:space="preserve">A specific article </w:t>
      </w:r>
      <w:r w:rsidR="009C4732" w:rsidRPr="00AC2EB3">
        <w:rPr>
          <w:rFonts w:cstheme="minorHAnsi"/>
          <w:sz w:val="22"/>
          <w:szCs w:val="22"/>
        </w:rPr>
        <w:t>on persons with disabilities</w:t>
      </w:r>
      <w:r w:rsidRPr="00AC2EB3">
        <w:rPr>
          <w:rFonts w:cstheme="minorHAnsi"/>
          <w:sz w:val="22"/>
          <w:szCs w:val="22"/>
        </w:rPr>
        <w:t xml:space="preserve"> should be included in the treaty</w:t>
      </w:r>
      <w:r w:rsidR="009C4732" w:rsidRPr="00AC2EB3">
        <w:rPr>
          <w:rFonts w:cstheme="minorHAnsi"/>
          <w:sz w:val="22"/>
          <w:szCs w:val="22"/>
        </w:rPr>
        <w:t>, inspired by</w:t>
      </w:r>
      <w:r w:rsidRPr="00AC2EB3">
        <w:rPr>
          <w:rFonts w:cstheme="minorHAnsi"/>
          <w:sz w:val="22"/>
          <w:szCs w:val="22"/>
        </w:rPr>
        <w:t xml:space="preserve"> the text of </w:t>
      </w:r>
      <w:r w:rsidR="009C4732" w:rsidRPr="00AC2EB3">
        <w:rPr>
          <w:rFonts w:cstheme="minorHAnsi"/>
          <w:sz w:val="22"/>
          <w:szCs w:val="22"/>
        </w:rPr>
        <w:t>art</w:t>
      </w:r>
      <w:r w:rsidRPr="00AC2EB3">
        <w:rPr>
          <w:rFonts w:cstheme="minorHAnsi"/>
          <w:sz w:val="22"/>
          <w:szCs w:val="22"/>
        </w:rPr>
        <w:t xml:space="preserve">icles </w:t>
      </w:r>
      <w:r w:rsidR="009C4732" w:rsidRPr="00AC2EB3">
        <w:rPr>
          <w:rFonts w:cstheme="minorHAnsi"/>
          <w:sz w:val="22"/>
          <w:szCs w:val="22"/>
        </w:rPr>
        <w:t xml:space="preserve">16 and 17, </w:t>
      </w:r>
      <w:r w:rsidRPr="00AC2EB3">
        <w:rPr>
          <w:rFonts w:cstheme="minorHAnsi"/>
          <w:sz w:val="22"/>
          <w:szCs w:val="22"/>
        </w:rPr>
        <w:t xml:space="preserve">referring to </w:t>
      </w:r>
      <w:r w:rsidR="009C4732" w:rsidRPr="00AC2EB3">
        <w:rPr>
          <w:rFonts w:cstheme="minorHAnsi"/>
          <w:sz w:val="22"/>
          <w:szCs w:val="22"/>
        </w:rPr>
        <w:t>gender equality and indigenous and tribal groups</w:t>
      </w:r>
      <w:r w:rsidRPr="00AC2EB3">
        <w:rPr>
          <w:rFonts w:cstheme="minorHAnsi"/>
          <w:sz w:val="22"/>
          <w:szCs w:val="22"/>
        </w:rPr>
        <w:t>. Such article should r</w:t>
      </w:r>
      <w:r w:rsidR="009C4732" w:rsidRPr="00AC2EB3">
        <w:rPr>
          <w:rFonts w:cstheme="minorHAnsi"/>
          <w:sz w:val="22"/>
          <w:szCs w:val="22"/>
        </w:rPr>
        <w:t>ecognize pe</w:t>
      </w:r>
      <w:r w:rsidRPr="00AC2EB3">
        <w:rPr>
          <w:rFonts w:cstheme="minorHAnsi"/>
          <w:sz w:val="22"/>
          <w:szCs w:val="22"/>
        </w:rPr>
        <w:t xml:space="preserve">rsons </w:t>
      </w:r>
      <w:r w:rsidR="009C4732" w:rsidRPr="00AC2EB3">
        <w:rPr>
          <w:rFonts w:cstheme="minorHAnsi"/>
          <w:sz w:val="22"/>
          <w:szCs w:val="22"/>
        </w:rPr>
        <w:t>with disabilities as essential</w:t>
      </w:r>
      <w:r w:rsidRPr="00AC2EB3">
        <w:rPr>
          <w:rFonts w:cstheme="minorHAnsi"/>
          <w:sz w:val="22"/>
          <w:szCs w:val="22"/>
        </w:rPr>
        <w:t xml:space="preserve"> for</w:t>
      </w:r>
      <w:r w:rsidR="009C4732" w:rsidRPr="00AC2EB3">
        <w:rPr>
          <w:rFonts w:cstheme="minorHAnsi"/>
          <w:sz w:val="22"/>
          <w:szCs w:val="22"/>
        </w:rPr>
        <w:t xml:space="preserve"> the development of the society they integrate</w:t>
      </w:r>
      <w:r w:rsidRPr="00AC2EB3">
        <w:rPr>
          <w:rFonts w:cstheme="minorHAnsi"/>
          <w:sz w:val="22"/>
          <w:szCs w:val="22"/>
        </w:rPr>
        <w:t xml:space="preserve">. </w:t>
      </w:r>
    </w:p>
    <w:p w14:paraId="2D0C61FA" w14:textId="77777777" w:rsidR="00AC2EB3" w:rsidRPr="00AC2EB3" w:rsidRDefault="00AC2EB3" w:rsidP="00AC2EB3">
      <w:pPr>
        <w:pStyle w:val="ListParagraph"/>
        <w:rPr>
          <w:rFonts w:cstheme="minorHAnsi"/>
          <w:sz w:val="22"/>
          <w:szCs w:val="22"/>
        </w:rPr>
      </w:pPr>
    </w:p>
    <w:p w14:paraId="1557569A" w14:textId="77777777" w:rsidR="007E1A6A" w:rsidRPr="007E1A6A" w:rsidRDefault="003C18F4" w:rsidP="007E1A6A">
      <w:pPr>
        <w:pStyle w:val="ListParagraph"/>
        <w:numPr>
          <w:ilvl w:val="0"/>
          <w:numId w:val="8"/>
        </w:numPr>
        <w:jc w:val="both"/>
        <w:rPr>
          <w:rFonts w:cstheme="minorHAnsi"/>
          <w:sz w:val="22"/>
          <w:szCs w:val="22"/>
        </w:rPr>
      </w:pPr>
      <w:r>
        <w:rPr>
          <w:rFonts w:cstheme="minorHAnsi"/>
          <w:sz w:val="22"/>
          <w:szCs w:val="22"/>
        </w:rPr>
        <w:t xml:space="preserve">The Convention </w:t>
      </w:r>
      <w:r w:rsidR="004854A2" w:rsidRPr="00AC2EB3">
        <w:rPr>
          <w:rFonts w:cstheme="minorHAnsi"/>
          <w:sz w:val="22"/>
          <w:szCs w:val="22"/>
        </w:rPr>
        <w:t xml:space="preserve">should </w:t>
      </w:r>
      <w:r w:rsidR="0019493C">
        <w:rPr>
          <w:rFonts w:cstheme="minorHAnsi"/>
          <w:sz w:val="22"/>
          <w:szCs w:val="22"/>
        </w:rPr>
        <w:t xml:space="preserve">recognize </w:t>
      </w:r>
      <w:r w:rsidR="00AC2EB3">
        <w:rPr>
          <w:rFonts w:cstheme="minorHAnsi"/>
          <w:sz w:val="22"/>
          <w:szCs w:val="22"/>
        </w:rPr>
        <w:t>that</w:t>
      </w:r>
      <w:r w:rsidR="004854A2" w:rsidRPr="00AC2EB3">
        <w:rPr>
          <w:rFonts w:cstheme="minorHAnsi"/>
          <w:sz w:val="22"/>
          <w:szCs w:val="22"/>
        </w:rPr>
        <w:t xml:space="preserve"> </w:t>
      </w:r>
      <w:r w:rsidR="00AC2EB3">
        <w:rPr>
          <w:rFonts w:cstheme="minorHAnsi"/>
        </w:rPr>
        <w:t>d</w:t>
      </w:r>
      <w:r w:rsidR="00AC2EB3" w:rsidRPr="00AC2EB3">
        <w:rPr>
          <w:rFonts w:cstheme="minorHAnsi"/>
        </w:rPr>
        <w:t>isability</w:t>
      </w:r>
      <w:r w:rsidR="00AC2EB3">
        <w:rPr>
          <w:rFonts w:cstheme="minorHAnsi"/>
        </w:rPr>
        <w:t xml:space="preserve"> is </w:t>
      </w:r>
      <w:r>
        <w:rPr>
          <w:rFonts w:cstheme="minorHAnsi"/>
        </w:rPr>
        <w:t xml:space="preserve">part of human diversity, </w:t>
      </w:r>
      <w:r w:rsidR="00AC2EB3">
        <w:rPr>
          <w:rFonts w:cstheme="minorHAnsi"/>
        </w:rPr>
        <w:t>a</w:t>
      </w:r>
      <w:r w:rsidR="00AC2EB3" w:rsidRPr="00AC2EB3">
        <w:rPr>
          <w:rFonts w:cstheme="minorHAnsi"/>
        </w:rPr>
        <w:t xml:space="preserve"> </w:t>
      </w:r>
      <w:r w:rsidR="00AC2EB3">
        <w:rPr>
          <w:rFonts w:cstheme="minorHAnsi"/>
        </w:rPr>
        <w:t xml:space="preserve">human </w:t>
      </w:r>
      <w:r>
        <w:rPr>
          <w:rFonts w:cstheme="minorHAnsi"/>
        </w:rPr>
        <w:t>condition of a transversal nature that</w:t>
      </w:r>
      <w:r w:rsidR="007E1A6A">
        <w:rPr>
          <w:rFonts w:cstheme="minorHAnsi"/>
        </w:rPr>
        <w:t xml:space="preserve"> is </w:t>
      </w:r>
      <w:r>
        <w:rPr>
          <w:rFonts w:cstheme="minorHAnsi"/>
        </w:rPr>
        <w:t xml:space="preserve">differently experienced </w:t>
      </w:r>
      <w:r w:rsidR="007E1A6A">
        <w:rPr>
          <w:rFonts w:cstheme="minorHAnsi"/>
        </w:rPr>
        <w:t>by each person. Disability is not- and homogenous condition.</w:t>
      </w:r>
    </w:p>
    <w:p w14:paraId="52A20AE4" w14:textId="77777777" w:rsidR="007E1A6A" w:rsidRPr="007E1A6A" w:rsidRDefault="007E1A6A" w:rsidP="007E1A6A">
      <w:pPr>
        <w:pStyle w:val="ListParagraph"/>
        <w:rPr>
          <w:rFonts w:cstheme="minorHAnsi"/>
        </w:rPr>
      </w:pPr>
    </w:p>
    <w:p w14:paraId="38E28CB5" w14:textId="63502990" w:rsidR="00AC2EB3" w:rsidRPr="007E1A6A" w:rsidRDefault="007E1A6A" w:rsidP="007E1A6A">
      <w:pPr>
        <w:pStyle w:val="ListParagraph"/>
        <w:numPr>
          <w:ilvl w:val="0"/>
          <w:numId w:val="8"/>
        </w:numPr>
        <w:jc w:val="both"/>
        <w:rPr>
          <w:rFonts w:cstheme="minorHAnsi"/>
          <w:sz w:val="22"/>
          <w:szCs w:val="22"/>
        </w:rPr>
      </w:pPr>
      <w:r w:rsidRPr="007E1A6A">
        <w:rPr>
          <w:rFonts w:cstheme="minorHAnsi"/>
        </w:rPr>
        <w:t xml:space="preserve">When </w:t>
      </w:r>
      <w:r w:rsidR="0019493C" w:rsidRPr="007E1A6A">
        <w:rPr>
          <w:rFonts w:cstheme="minorHAnsi"/>
        </w:rPr>
        <w:t xml:space="preserve">other social markers are considered, such as </w:t>
      </w:r>
      <w:r w:rsidR="003C18F4" w:rsidRPr="007E1A6A">
        <w:rPr>
          <w:rFonts w:cstheme="minorHAnsi"/>
        </w:rPr>
        <w:t xml:space="preserve">but not limited to ethnicity, </w:t>
      </w:r>
      <w:r w:rsidR="00AC2EB3" w:rsidRPr="007E1A6A">
        <w:rPr>
          <w:rFonts w:cstheme="minorHAnsi"/>
        </w:rPr>
        <w:t>sex, gender, sexual orientation, gender identity</w:t>
      </w:r>
      <w:r w:rsidR="0019493C" w:rsidRPr="007E1A6A">
        <w:rPr>
          <w:rFonts w:cstheme="minorHAnsi"/>
        </w:rPr>
        <w:t xml:space="preserve"> and social class</w:t>
      </w:r>
      <w:r w:rsidRPr="007E1A6A">
        <w:rPr>
          <w:rFonts w:cstheme="minorHAnsi"/>
        </w:rPr>
        <w:t xml:space="preserve">, they </w:t>
      </w:r>
      <w:r w:rsidR="003C18F4" w:rsidRPr="007E1A6A">
        <w:rPr>
          <w:rFonts w:cstheme="minorHAnsi"/>
          <w:sz w:val="22"/>
          <w:szCs w:val="22"/>
        </w:rPr>
        <w:t xml:space="preserve">intervene in how persons with disabilities experience </w:t>
      </w:r>
      <w:r w:rsidR="0019493C" w:rsidRPr="007E1A6A">
        <w:rPr>
          <w:rFonts w:cstheme="minorHAnsi"/>
          <w:sz w:val="22"/>
          <w:szCs w:val="22"/>
        </w:rPr>
        <w:t>their right to development</w:t>
      </w:r>
      <w:r w:rsidRPr="007E1A6A">
        <w:rPr>
          <w:rFonts w:cstheme="minorHAnsi"/>
          <w:sz w:val="22"/>
          <w:szCs w:val="22"/>
        </w:rPr>
        <w:t xml:space="preserve">. Therefore, </w:t>
      </w:r>
      <w:r w:rsidR="003C18F4" w:rsidRPr="007E1A6A">
        <w:rPr>
          <w:rFonts w:cstheme="minorHAnsi"/>
          <w:sz w:val="22"/>
          <w:szCs w:val="22"/>
        </w:rPr>
        <w:t>barriers and limitations</w:t>
      </w:r>
      <w:r w:rsidR="0019493C" w:rsidRPr="007E1A6A">
        <w:rPr>
          <w:rFonts w:cstheme="minorHAnsi"/>
          <w:sz w:val="22"/>
          <w:szCs w:val="22"/>
        </w:rPr>
        <w:t xml:space="preserve"> concerning the multi-layered </w:t>
      </w:r>
      <w:r w:rsidR="009C4732" w:rsidRPr="007E1A6A">
        <w:rPr>
          <w:rFonts w:cstheme="minorHAnsi"/>
          <w:sz w:val="22"/>
          <w:szCs w:val="22"/>
        </w:rPr>
        <w:t>vulnerability</w:t>
      </w:r>
      <w:r w:rsidR="0019493C" w:rsidRPr="007E1A6A">
        <w:rPr>
          <w:rFonts w:cstheme="minorHAnsi"/>
          <w:sz w:val="22"/>
          <w:szCs w:val="22"/>
        </w:rPr>
        <w:t xml:space="preserve"> they may experience</w:t>
      </w:r>
      <w:r w:rsidRPr="007E1A6A">
        <w:rPr>
          <w:rFonts w:cstheme="minorHAnsi"/>
          <w:sz w:val="22"/>
          <w:szCs w:val="22"/>
        </w:rPr>
        <w:t>,</w:t>
      </w:r>
      <w:r w:rsidR="009C4732" w:rsidRPr="007E1A6A">
        <w:rPr>
          <w:rFonts w:cstheme="minorHAnsi"/>
          <w:sz w:val="22"/>
          <w:szCs w:val="22"/>
        </w:rPr>
        <w:t xml:space="preserve"> </w:t>
      </w:r>
      <w:r w:rsidRPr="007E1A6A">
        <w:rPr>
          <w:rFonts w:cstheme="minorHAnsi"/>
          <w:sz w:val="22"/>
          <w:szCs w:val="22"/>
        </w:rPr>
        <w:t xml:space="preserve">and </w:t>
      </w:r>
      <w:r w:rsidR="009C4732" w:rsidRPr="007E1A6A">
        <w:rPr>
          <w:rFonts w:cstheme="minorHAnsi"/>
          <w:sz w:val="22"/>
          <w:szCs w:val="22"/>
        </w:rPr>
        <w:t>intersectional discrimination</w:t>
      </w:r>
      <w:r w:rsidRPr="007E1A6A">
        <w:rPr>
          <w:rFonts w:cstheme="minorHAnsi"/>
          <w:sz w:val="22"/>
          <w:szCs w:val="22"/>
        </w:rPr>
        <w:t xml:space="preserve"> should be addressed in the design of public policies for implementing the right to development, including the possibility of implementing affirmative actions, as it was provided in article 16, about gender </w:t>
      </w:r>
      <w:r w:rsidR="00AC2EB3" w:rsidRPr="007E1A6A">
        <w:rPr>
          <w:rFonts w:cstheme="minorHAnsi"/>
          <w:sz w:val="22"/>
          <w:szCs w:val="22"/>
        </w:rPr>
        <w:t>equality</w:t>
      </w:r>
      <w:r w:rsidRPr="007E1A6A">
        <w:rPr>
          <w:rFonts w:cstheme="minorHAnsi"/>
          <w:sz w:val="22"/>
          <w:szCs w:val="22"/>
        </w:rPr>
        <w:t>.</w:t>
      </w:r>
    </w:p>
    <w:p w14:paraId="44CFD16E" w14:textId="77777777" w:rsidR="00AC2EB3" w:rsidRPr="00AC2EB3" w:rsidRDefault="00AC2EB3" w:rsidP="00933D22">
      <w:pPr>
        <w:pStyle w:val="ListParagraph"/>
        <w:ind w:left="1429"/>
        <w:jc w:val="both"/>
        <w:rPr>
          <w:rFonts w:cstheme="minorHAnsi"/>
          <w:sz w:val="22"/>
          <w:szCs w:val="22"/>
        </w:rPr>
      </w:pPr>
    </w:p>
    <w:p w14:paraId="4D6FBF61" w14:textId="61D6EF0E" w:rsidR="00E600A9" w:rsidRDefault="00E600A9" w:rsidP="00933D22">
      <w:pPr>
        <w:pStyle w:val="ListParagraph"/>
        <w:numPr>
          <w:ilvl w:val="0"/>
          <w:numId w:val="8"/>
        </w:numPr>
        <w:jc w:val="both"/>
        <w:rPr>
          <w:rFonts w:cstheme="minorHAnsi"/>
          <w:sz w:val="22"/>
          <w:szCs w:val="22"/>
        </w:rPr>
      </w:pPr>
      <w:r>
        <w:rPr>
          <w:rFonts w:cstheme="minorHAnsi"/>
          <w:sz w:val="22"/>
          <w:szCs w:val="22"/>
        </w:rPr>
        <w:t xml:space="preserve">When addressing </w:t>
      </w:r>
      <w:r w:rsidRPr="00E600A9">
        <w:rPr>
          <w:rFonts w:cstheme="minorHAnsi"/>
          <w:sz w:val="22"/>
          <w:szCs w:val="22"/>
        </w:rPr>
        <w:t>the relationship between the right to development and self-determination</w:t>
      </w:r>
      <w:r>
        <w:rPr>
          <w:rFonts w:cstheme="minorHAnsi"/>
          <w:sz w:val="22"/>
          <w:szCs w:val="22"/>
        </w:rPr>
        <w:t xml:space="preserve">, </w:t>
      </w:r>
      <w:r w:rsidRPr="00E600A9">
        <w:rPr>
          <w:rFonts w:cstheme="minorHAnsi"/>
          <w:sz w:val="22"/>
          <w:szCs w:val="22"/>
        </w:rPr>
        <w:t>th</w:t>
      </w:r>
      <w:r>
        <w:rPr>
          <w:rFonts w:cstheme="minorHAnsi"/>
          <w:sz w:val="22"/>
          <w:szCs w:val="22"/>
        </w:rPr>
        <w:t xml:space="preserve">e treaty could also address </w:t>
      </w:r>
      <w:r w:rsidRPr="00E600A9">
        <w:rPr>
          <w:rFonts w:cstheme="minorHAnsi"/>
          <w:sz w:val="22"/>
          <w:szCs w:val="22"/>
        </w:rPr>
        <w:t xml:space="preserve">self-determination </w:t>
      </w:r>
      <w:r>
        <w:rPr>
          <w:rFonts w:cstheme="minorHAnsi"/>
          <w:sz w:val="22"/>
          <w:szCs w:val="22"/>
        </w:rPr>
        <w:t>of individuals, connecting it with the right to every person</w:t>
      </w:r>
      <w:r w:rsidR="00933D22">
        <w:rPr>
          <w:rFonts w:cstheme="minorHAnsi"/>
          <w:sz w:val="22"/>
          <w:szCs w:val="22"/>
        </w:rPr>
        <w:t>,</w:t>
      </w:r>
      <w:r>
        <w:rPr>
          <w:rFonts w:cstheme="minorHAnsi"/>
          <w:sz w:val="22"/>
          <w:szCs w:val="22"/>
        </w:rPr>
        <w:t xml:space="preserve"> </w:t>
      </w:r>
      <w:r w:rsidR="00933D22">
        <w:rPr>
          <w:rFonts w:cstheme="minorHAnsi"/>
          <w:sz w:val="22"/>
          <w:szCs w:val="22"/>
        </w:rPr>
        <w:t xml:space="preserve">including </w:t>
      </w:r>
      <w:r w:rsidR="00933D22" w:rsidRPr="00E600A9">
        <w:rPr>
          <w:rFonts w:cstheme="minorHAnsi"/>
          <w:sz w:val="22"/>
          <w:szCs w:val="22"/>
        </w:rPr>
        <w:t>pe</w:t>
      </w:r>
      <w:r w:rsidR="00933D22">
        <w:rPr>
          <w:rFonts w:cstheme="minorHAnsi"/>
          <w:sz w:val="22"/>
          <w:szCs w:val="22"/>
        </w:rPr>
        <w:t>rsons</w:t>
      </w:r>
      <w:r w:rsidR="00933D22" w:rsidRPr="00E600A9">
        <w:rPr>
          <w:rFonts w:cstheme="minorHAnsi"/>
          <w:sz w:val="22"/>
          <w:szCs w:val="22"/>
        </w:rPr>
        <w:t xml:space="preserve"> with disabilities, </w:t>
      </w:r>
      <w:r>
        <w:rPr>
          <w:rFonts w:cstheme="minorHAnsi"/>
          <w:sz w:val="22"/>
          <w:szCs w:val="22"/>
        </w:rPr>
        <w:t>to be agent</w:t>
      </w:r>
      <w:r w:rsidR="00933D22">
        <w:rPr>
          <w:rFonts w:cstheme="minorHAnsi"/>
          <w:sz w:val="22"/>
          <w:szCs w:val="22"/>
        </w:rPr>
        <w:t xml:space="preserve"> of their lives, and thus</w:t>
      </w:r>
      <w:r>
        <w:rPr>
          <w:rFonts w:cstheme="minorHAnsi"/>
          <w:sz w:val="22"/>
          <w:szCs w:val="22"/>
        </w:rPr>
        <w:t xml:space="preserve"> to exercise </w:t>
      </w:r>
      <w:r w:rsidRPr="00E600A9">
        <w:rPr>
          <w:rFonts w:cstheme="minorHAnsi"/>
          <w:sz w:val="22"/>
          <w:szCs w:val="22"/>
        </w:rPr>
        <w:t>legal capacity</w:t>
      </w:r>
      <w:r>
        <w:rPr>
          <w:rFonts w:cstheme="minorHAnsi"/>
          <w:sz w:val="22"/>
          <w:szCs w:val="22"/>
        </w:rPr>
        <w:t xml:space="preserve"> as </w:t>
      </w:r>
      <w:r w:rsidRPr="00E600A9">
        <w:rPr>
          <w:rFonts w:cstheme="minorHAnsi"/>
          <w:sz w:val="22"/>
          <w:szCs w:val="22"/>
        </w:rPr>
        <w:t>guaranteed by art. 12 of the CRPD.</w:t>
      </w:r>
    </w:p>
    <w:p w14:paraId="552F911B" w14:textId="77777777" w:rsidR="00933D22" w:rsidRPr="00933D22" w:rsidRDefault="00933D22" w:rsidP="00933D22">
      <w:pPr>
        <w:pStyle w:val="ListParagraph"/>
        <w:jc w:val="both"/>
        <w:rPr>
          <w:rFonts w:cstheme="minorHAnsi"/>
          <w:sz w:val="22"/>
          <w:szCs w:val="22"/>
        </w:rPr>
      </w:pPr>
    </w:p>
    <w:p w14:paraId="2413507C" w14:textId="7D8B5C30" w:rsidR="00933D22" w:rsidRPr="00933D22" w:rsidRDefault="00933D22" w:rsidP="00933D22">
      <w:pPr>
        <w:pStyle w:val="ListParagraph"/>
        <w:numPr>
          <w:ilvl w:val="0"/>
          <w:numId w:val="8"/>
        </w:numPr>
        <w:jc w:val="both"/>
        <w:rPr>
          <w:i/>
          <w:iCs/>
        </w:rPr>
      </w:pPr>
      <w:r w:rsidRPr="00933D22">
        <w:t>The treaty should</w:t>
      </w:r>
      <w:r>
        <w:t xml:space="preserve"> </w:t>
      </w:r>
      <w:proofErr w:type="gramStart"/>
      <w:r>
        <w:t>referred</w:t>
      </w:r>
      <w:proofErr w:type="gramEnd"/>
      <w:r>
        <w:t xml:space="preserve"> to the expression disability based-discrimination </w:t>
      </w:r>
      <w:r w:rsidRPr="00933D22">
        <w:t>in article</w:t>
      </w:r>
      <w:r>
        <w:t xml:space="preserve"> 5. </w:t>
      </w:r>
      <w:r w:rsidR="000805F7" w:rsidRPr="00933D22">
        <w:t xml:space="preserve">Ex.: </w:t>
      </w:r>
      <w:r w:rsidR="000805F7" w:rsidRPr="00933D22">
        <w:rPr>
          <w:i/>
          <w:iCs/>
        </w:rPr>
        <w:t>Art. 5</w:t>
      </w:r>
      <w:r w:rsidRPr="00933D22">
        <w:rPr>
          <w:i/>
          <w:iCs/>
        </w:rPr>
        <w:t>.</w:t>
      </w:r>
      <w:r w:rsidR="000805F7" w:rsidRPr="00933D22">
        <w:rPr>
          <w:i/>
          <w:iCs/>
        </w:rPr>
        <w:t xml:space="preserve"> </w:t>
      </w:r>
      <w:r w:rsidRPr="00933D22">
        <w:rPr>
          <w:i/>
          <w:iCs/>
        </w:rPr>
        <w:t>“</w:t>
      </w:r>
      <w:r w:rsidR="000805F7" w:rsidRPr="00933D22">
        <w:rPr>
          <w:i/>
          <w:iCs/>
        </w:rPr>
        <w:t>(…)</w:t>
      </w:r>
      <w:r w:rsidRPr="00933D22">
        <w:rPr>
          <w:i/>
          <w:iCs/>
        </w:rPr>
        <w:t xml:space="preserve"> </w:t>
      </w:r>
      <w:r w:rsidR="000805F7" w:rsidRPr="00933D22">
        <w:rPr>
          <w:i/>
          <w:iCs/>
        </w:rPr>
        <w:t xml:space="preserve">as those resulting from apartheid, all forms of racism and racial discrimination, </w:t>
      </w:r>
      <w:r w:rsidR="000805F7" w:rsidRPr="00933D22">
        <w:rPr>
          <w:b/>
          <w:bCs/>
          <w:i/>
          <w:iCs/>
          <w:u w:val="single"/>
        </w:rPr>
        <w:t>disability-based discrimination</w:t>
      </w:r>
      <w:r w:rsidR="000805F7" w:rsidRPr="00933D22">
        <w:rPr>
          <w:i/>
          <w:iCs/>
        </w:rPr>
        <w:t xml:space="preserve">, colonialism, foreign domination and occupation, </w:t>
      </w:r>
      <w:r w:rsidRPr="00933D22">
        <w:rPr>
          <w:i/>
          <w:iCs/>
        </w:rPr>
        <w:t>(…).”</w:t>
      </w:r>
    </w:p>
    <w:p w14:paraId="1841F938" w14:textId="77777777" w:rsidR="002B7BBF" w:rsidRPr="006E0E76" w:rsidRDefault="002B7BBF" w:rsidP="00933D22">
      <w:pPr>
        <w:pStyle w:val="ListParagraph"/>
        <w:jc w:val="both"/>
        <w:rPr>
          <w:rFonts w:cstheme="minorHAnsi"/>
          <w:sz w:val="22"/>
          <w:szCs w:val="22"/>
        </w:rPr>
      </w:pPr>
    </w:p>
    <w:p w14:paraId="42439938" w14:textId="7CDCD4C2" w:rsidR="002B7BBF" w:rsidRPr="00E600A9" w:rsidRDefault="00933D22" w:rsidP="00933D22">
      <w:pPr>
        <w:pStyle w:val="ListParagraph"/>
        <w:numPr>
          <w:ilvl w:val="0"/>
          <w:numId w:val="8"/>
        </w:numPr>
        <w:ind w:left="709" w:hanging="283"/>
        <w:jc w:val="both"/>
        <w:rPr>
          <w:i/>
          <w:iCs/>
          <w:sz w:val="22"/>
          <w:szCs w:val="22"/>
        </w:rPr>
      </w:pPr>
      <w:r>
        <w:rPr>
          <w:rFonts w:cstheme="minorHAnsi"/>
        </w:rPr>
        <w:t>Finally, a</w:t>
      </w:r>
      <w:r w:rsidR="002B7BBF" w:rsidRPr="00E600A9">
        <w:t>rticle 4</w:t>
      </w:r>
      <w:r>
        <w:t xml:space="preserve"> should</w:t>
      </w:r>
      <w:r w:rsidR="002B7BBF" w:rsidRPr="00E600A9">
        <w:t xml:space="preserve"> encompasses the wording </w:t>
      </w:r>
      <w:r w:rsidR="002B7BBF" w:rsidRPr="00933D22">
        <w:rPr>
          <w:i/>
          <w:iCs/>
        </w:rPr>
        <w:t>“on equal conditions”</w:t>
      </w:r>
      <w:r w:rsidR="002B7BBF" w:rsidRPr="00E600A9">
        <w:t xml:space="preserve"> </w:t>
      </w:r>
      <w:r w:rsidR="00E600A9">
        <w:t xml:space="preserve">- </w:t>
      </w:r>
      <w:r w:rsidR="002B7BBF" w:rsidRPr="00E600A9">
        <w:rPr>
          <w:i/>
          <w:iCs/>
          <w:sz w:val="22"/>
          <w:szCs w:val="22"/>
        </w:rPr>
        <w:t>Ex:  Art. 4 – The right to development</w:t>
      </w:r>
      <w:r w:rsidR="00E600A9" w:rsidRPr="00E600A9">
        <w:rPr>
          <w:i/>
          <w:iCs/>
          <w:sz w:val="22"/>
          <w:szCs w:val="22"/>
        </w:rPr>
        <w:t xml:space="preserve">. “(…) </w:t>
      </w:r>
      <w:r w:rsidR="002B7BBF" w:rsidRPr="00E600A9">
        <w:rPr>
          <w:i/>
          <w:iCs/>
          <w:sz w:val="22"/>
          <w:szCs w:val="22"/>
        </w:rPr>
        <w:t>participate in, contribute to and enjoy economic, social, cultural, civil and political development that is consistent with and based on all other human rights and fundamental freedoms</w:t>
      </w:r>
      <w:r w:rsidR="002B7BBF" w:rsidRPr="00E600A9">
        <w:rPr>
          <w:b/>
          <w:bCs/>
          <w:i/>
          <w:iCs/>
          <w:sz w:val="22"/>
          <w:szCs w:val="22"/>
          <w:u w:val="single"/>
        </w:rPr>
        <w:t xml:space="preserve"> in equal conditions with others.</w:t>
      </w:r>
      <w:r w:rsidR="00E600A9" w:rsidRPr="00E600A9">
        <w:rPr>
          <w:b/>
          <w:bCs/>
          <w:i/>
          <w:iCs/>
          <w:sz w:val="22"/>
          <w:szCs w:val="22"/>
          <w:u w:val="single"/>
        </w:rPr>
        <w:t>”</w:t>
      </w:r>
    </w:p>
    <w:p w14:paraId="3B61A9EB" w14:textId="4EE14449" w:rsidR="000F2688" w:rsidRPr="006E0E76" w:rsidRDefault="000F2688" w:rsidP="00956CE5">
      <w:pPr>
        <w:spacing w:after="0" w:line="240" w:lineRule="auto"/>
        <w:jc w:val="both"/>
        <w:rPr>
          <w:rFonts w:asciiTheme="minorHAnsi" w:hAnsiTheme="minorHAnsi" w:cstheme="minorHAnsi"/>
          <w:lang w:val="en-US"/>
        </w:rPr>
      </w:pPr>
    </w:p>
    <w:p w14:paraId="1962EDF8" w14:textId="35F13429" w:rsidR="000F2688" w:rsidRDefault="000F2688" w:rsidP="00956CE5">
      <w:pPr>
        <w:spacing w:after="0" w:line="240" w:lineRule="auto"/>
        <w:jc w:val="both"/>
        <w:rPr>
          <w:rFonts w:asciiTheme="minorHAnsi" w:hAnsiTheme="minorHAnsi" w:cstheme="minorHAnsi"/>
        </w:rPr>
      </w:pPr>
    </w:p>
    <w:p w14:paraId="016AD94C" w14:textId="76BCEA90" w:rsidR="00933D22" w:rsidRPr="00933D22" w:rsidRDefault="00933D22" w:rsidP="00933D22">
      <w:pPr>
        <w:spacing w:after="0" w:line="240" w:lineRule="auto"/>
        <w:ind w:firstLine="426"/>
        <w:jc w:val="both"/>
        <w:rPr>
          <w:rFonts w:asciiTheme="minorHAnsi" w:hAnsiTheme="minorHAnsi" w:cstheme="minorHAnsi"/>
          <w:lang w:val="en-US"/>
        </w:rPr>
      </w:pPr>
      <w:r w:rsidRPr="00933D22">
        <w:rPr>
          <w:rFonts w:asciiTheme="minorHAnsi" w:hAnsiTheme="minorHAnsi" w:cstheme="minorHAnsi"/>
          <w:lang w:val="en-US"/>
        </w:rPr>
        <w:t xml:space="preserve">In view of </w:t>
      </w:r>
      <w:r>
        <w:rPr>
          <w:rFonts w:asciiTheme="minorHAnsi" w:hAnsiTheme="minorHAnsi" w:cstheme="minorHAnsi"/>
          <w:lang w:val="en-US"/>
        </w:rPr>
        <w:t xml:space="preserve">all </w:t>
      </w:r>
      <w:r w:rsidRPr="00933D22">
        <w:rPr>
          <w:rFonts w:asciiTheme="minorHAnsi" w:hAnsiTheme="minorHAnsi" w:cstheme="minorHAnsi"/>
          <w:lang w:val="en-US"/>
        </w:rPr>
        <w:t xml:space="preserve">the above, </w:t>
      </w:r>
      <w:r>
        <w:rPr>
          <w:rFonts w:asciiTheme="minorHAnsi" w:hAnsiTheme="minorHAnsi" w:cstheme="minorHAnsi"/>
          <w:lang w:val="en-US"/>
        </w:rPr>
        <w:t xml:space="preserve">IJC </w:t>
      </w:r>
      <w:r w:rsidRPr="00933D22">
        <w:rPr>
          <w:rFonts w:asciiTheme="minorHAnsi" w:hAnsiTheme="minorHAnsi" w:cstheme="minorHAnsi"/>
          <w:lang w:val="en-US"/>
        </w:rPr>
        <w:t>hopes that the</w:t>
      </w:r>
      <w:r>
        <w:rPr>
          <w:rFonts w:asciiTheme="minorHAnsi" w:hAnsiTheme="minorHAnsi" w:cstheme="minorHAnsi"/>
          <w:lang w:val="en-US"/>
        </w:rPr>
        <w:t xml:space="preserve">se contributions </w:t>
      </w:r>
      <w:r w:rsidRPr="00933D22">
        <w:rPr>
          <w:rFonts w:asciiTheme="minorHAnsi" w:hAnsiTheme="minorHAnsi" w:cstheme="minorHAnsi"/>
          <w:lang w:val="en-US"/>
        </w:rPr>
        <w:t xml:space="preserve">can support the elaboration of this new human rights treaty and we remain at your disposal for any clarifications and additional contributions, through the e-mail </w:t>
      </w:r>
      <w:hyperlink r:id="rId11" w:history="1">
        <w:r w:rsidRPr="00CE50E0">
          <w:rPr>
            <w:rStyle w:val="Hyperlink"/>
            <w:rFonts w:asciiTheme="minorHAnsi" w:hAnsiTheme="minorHAnsi" w:cstheme="minorHAnsi"/>
            <w:lang w:val="en-US"/>
          </w:rPr>
          <w:t>deisianapaes@ijc.org.br</w:t>
        </w:r>
      </w:hyperlink>
      <w:r w:rsidRPr="00933D22">
        <w:rPr>
          <w:rFonts w:asciiTheme="minorHAnsi" w:hAnsiTheme="minorHAnsi" w:cstheme="minorHAnsi"/>
          <w:lang w:val="en-US"/>
        </w:rPr>
        <w:t>.</w:t>
      </w:r>
    </w:p>
    <w:p w14:paraId="6D790C79" w14:textId="10A21C12" w:rsidR="00933D22" w:rsidRDefault="00933D22" w:rsidP="00956CE5">
      <w:pPr>
        <w:spacing w:after="0" w:line="240" w:lineRule="auto"/>
        <w:jc w:val="both"/>
        <w:rPr>
          <w:rFonts w:asciiTheme="minorHAnsi" w:hAnsiTheme="minorHAnsi" w:cstheme="minorHAnsi"/>
          <w:lang w:val="en-US"/>
        </w:rPr>
      </w:pPr>
    </w:p>
    <w:p w14:paraId="361B98FC" w14:textId="77777777" w:rsidR="00942416" w:rsidRPr="00933D22" w:rsidRDefault="00942416" w:rsidP="00956CE5">
      <w:pPr>
        <w:spacing w:after="0" w:line="240" w:lineRule="auto"/>
        <w:jc w:val="both"/>
        <w:rPr>
          <w:rFonts w:asciiTheme="minorHAnsi" w:hAnsiTheme="minorHAnsi" w:cstheme="minorHAnsi"/>
          <w:lang w:val="en-US"/>
        </w:rPr>
      </w:pPr>
    </w:p>
    <w:p w14:paraId="2AAD73A4" w14:textId="487F7BC4" w:rsidR="000F2688" w:rsidRDefault="000F2688" w:rsidP="00956CE5">
      <w:pPr>
        <w:spacing w:after="0" w:line="240" w:lineRule="auto"/>
        <w:ind w:firstLine="709"/>
        <w:jc w:val="both"/>
        <w:rPr>
          <w:rFonts w:asciiTheme="minorHAnsi" w:hAnsiTheme="minorHAnsi" w:cstheme="minorHAnsi"/>
          <w:lang w:val="en-US"/>
        </w:rPr>
      </w:pPr>
    </w:p>
    <w:p w14:paraId="38B96B71" w14:textId="59411EC8" w:rsidR="000F2688" w:rsidRPr="006E0E76" w:rsidRDefault="000F2688" w:rsidP="00956CE5">
      <w:pPr>
        <w:spacing w:after="0" w:line="240" w:lineRule="auto"/>
        <w:jc w:val="both"/>
        <w:rPr>
          <w:rFonts w:asciiTheme="minorHAnsi" w:hAnsiTheme="minorHAnsi" w:cstheme="minorHAnsi"/>
          <w:b/>
          <w:bCs/>
        </w:rPr>
      </w:pPr>
      <w:r w:rsidRPr="006E0E76">
        <w:rPr>
          <w:rFonts w:asciiTheme="minorHAnsi" w:hAnsiTheme="minorHAnsi" w:cstheme="minorHAnsi"/>
          <w:b/>
          <w:bCs/>
        </w:rPr>
        <w:t>Deisiana Campos Paes</w:t>
      </w:r>
      <w:r w:rsidRPr="006E0E76">
        <w:rPr>
          <w:rFonts w:asciiTheme="minorHAnsi" w:hAnsiTheme="minorHAnsi" w:cstheme="minorHAnsi"/>
          <w:b/>
          <w:bCs/>
        </w:rPr>
        <w:tab/>
      </w:r>
      <w:r w:rsidRPr="006E0E76">
        <w:rPr>
          <w:rFonts w:asciiTheme="minorHAnsi" w:hAnsiTheme="minorHAnsi" w:cstheme="minorHAnsi"/>
          <w:b/>
          <w:bCs/>
        </w:rPr>
        <w:tab/>
        <w:t>Stella Reicher</w:t>
      </w:r>
      <w:r w:rsidRPr="006E0E76">
        <w:rPr>
          <w:rFonts w:asciiTheme="minorHAnsi" w:hAnsiTheme="minorHAnsi" w:cstheme="minorHAnsi"/>
          <w:b/>
          <w:bCs/>
        </w:rPr>
        <w:tab/>
      </w:r>
      <w:r w:rsidRPr="006E0E76">
        <w:rPr>
          <w:rFonts w:asciiTheme="minorHAnsi" w:hAnsiTheme="minorHAnsi" w:cstheme="minorHAnsi"/>
          <w:b/>
          <w:bCs/>
        </w:rPr>
        <w:tab/>
        <w:t xml:space="preserve">   Vinicius Fidelis Costa</w:t>
      </w:r>
      <w:r w:rsidRPr="006E0E76">
        <w:rPr>
          <w:rFonts w:asciiTheme="minorHAnsi" w:hAnsiTheme="minorHAnsi" w:cstheme="minorHAnsi"/>
          <w:b/>
          <w:bCs/>
        </w:rPr>
        <w:tab/>
        <w:t xml:space="preserve">               Beatriz Schirra</w:t>
      </w:r>
    </w:p>
    <w:p w14:paraId="7F4757B9" w14:textId="07B0625D" w:rsidR="000F2688" w:rsidRPr="00933D22" w:rsidRDefault="000F2688" w:rsidP="00956CE5">
      <w:pPr>
        <w:spacing w:after="0" w:line="240" w:lineRule="auto"/>
        <w:jc w:val="both"/>
        <w:rPr>
          <w:rFonts w:asciiTheme="minorHAnsi" w:hAnsiTheme="minorHAnsi" w:cstheme="minorHAnsi"/>
          <w:sz w:val="20"/>
          <w:szCs w:val="20"/>
        </w:rPr>
      </w:pPr>
      <w:r w:rsidRPr="00933D22">
        <w:rPr>
          <w:rFonts w:asciiTheme="minorHAnsi" w:hAnsiTheme="minorHAnsi" w:cstheme="minorHAnsi"/>
          <w:sz w:val="20"/>
          <w:szCs w:val="20"/>
        </w:rPr>
        <w:t>Supervisora de advocacy</w:t>
      </w:r>
      <w:r w:rsidRPr="00933D22">
        <w:rPr>
          <w:rFonts w:asciiTheme="minorHAnsi" w:hAnsiTheme="minorHAnsi" w:cstheme="minorHAnsi"/>
          <w:sz w:val="20"/>
          <w:szCs w:val="20"/>
        </w:rPr>
        <w:tab/>
      </w:r>
      <w:r w:rsidR="00933D22">
        <w:rPr>
          <w:rFonts w:asciiTheme="minorHAnsi" w:hAnsiTheme="minorHAnsi" w:cstheme="minorHAnsi"/>
          <w:sz w:val="20"/>
          <w:szCs w:val="20"/>
        </w:rPr>
        <w:t xml:space="preserve">                </w:t>
      </w:r>
      <w:r w:rsidRPr="00933D22">
        <w:rPr>
          <w:rFonts w:asciiTheme="minorHAnsi" w:hAnsiTheme="minorHAnsi" w:cstheme="minorHAnsi"/>
          <w:sz w:val="20"/>
          <w:szCs w:val="20"/>
        </w:rPr>
        <w:t>Consultora Jurídica</w:t>
      </w:r>
      <w:r w:rsidRPr="00933D22">
        <w:rPr>
          <w:rFonts w:asciiTheme="minorHAnsi" w:hAnsiTheme="minorHAnsi" w:cstheme="minorHAnsi"/>
          <w:sz w:val="20"/>
          <w:szCs w:val="20"/>
        </w:rPr>
        <w:tab/>
        <w:t xml:space="preserve">    Estagiário de Direito</w:t>
      </w:r>
      <w:r w:rsidRPr="00933D22">
        <w:rPr>
          <w:rFonts w:asciiTheme="minorHAnsi" w:hAnsiTheme="minorHAnsi" w:cstheme="minorHAnsi"/>
          <w:sz w:val="20"/>
          <w:szCs w:val="20"/>
        </w:rPr>
        <w:tab/>
      </w:r>
      <w:r w:rsidRPr="00933D22">
        <w:rPr>
          <w:rFonts w:asciiTheme="minorHAnsi" w:hAnsiTheme="minorHAnsi" w:cstheme="minorHAnsi"/>
          <w:sz w:val="20"/>
          <w:szCs w:val="20"/>
        </w:rPr>
        <w:tab/>
        <w:t xml:space="preserve"> Advogada</w:t>
      </w:r>
    </w:p>
    <w:p w14:paraId="3B01DB40" w14:textId="5FEA206D" w:rsidR="000F2688" w:rsidRPr="00933D22" w:rsidRDefault="000F2688" w:rsidP="00956CE5">
      <w:pPr>
        <w:spacing w:after="0" w:line="240" w:lineRule="auto"/>
        <w:jc w:val="both"/>
        <w:rPr>
          <w:rFonts w:asciiTheme="minorHAnsi" w:hAnsiTheme="minorHAnsi" w:cstheme="minorHAnsi"/>
          <w:sz w:val="20"/>
          <w:szCs w:val="20"/>
        </w:rPr>
      </w:pPr>
      <w:r w:rsidRPr="00933D22">
        <w:rPr>
          <w:rFonts w:asciiTheme="minorHAnsi" w:hAnsiTheme="minorHAnsi" w:cstheme="minorHAnsi"/>
          <w:sz w:val="20"/>
          <w:szCs w:val="20"/>
        </w:rPr>
        <w:t>do Instituto Jô Clemente</w:t>
      </w:r>
      <w:r w:rsidRPr="00933D22">
        <w:rPr>
          <w:rFonts w:asciiTheme="minorHAnsi" w:hAnsiTheme="minorHAnsi" w:cstheme="minorHAnsi"/>
          <w:sz w:val="20"/>
          <w:szCs w:val="20"/>
        </w:rPr>
        <w:tab/>
      </w:r>
      <w:r w:rsidR="00933D22">
        <w:rPr>
          <w:rFonts w:asciiTheme="minorHAnsi" w:hAnsiTheme="minorHAnsi" w:cstheme="minorHAnsi"/>
          <w:sz w:val="20"/>
          <w:szCs w:val="20"/>
        </w:rPr>
        <w:t xml:space="preserve">                </w:t>
      </w:r>
      <w:r w:rsidRPr="00933D22">
        <w:rPr>
          <w:rFonts w:asciiTheme="minorHAnsi" w:hAnsiTheme="minorHAnsi" w:cstheme="minorHAnsi"/>
          <w:sz w:val="20"/>
          <w:szCs w:val="20"/>
        </w:rPr>
        <w:t>do Instituto Jô Clemente</w:t>
      </w:r>
    </w:p>
    <w:sectPr w:rsidR="000F2688" w:rsidRPr="00933D22" w:rsidSect="002E52E3">
      <w:headerReference w:type="default" r:id="rId12"/>
      <w:footerReference w:type="default" r:id="rId13"/>
      <w:pgSz w:w="11906" w:h="16838" w:code="9"/>
      <w:pgMar w:top="720" w:right="1133" w:bottom="720" w:left="1247" w:header="28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E3D1A" w14:textId="77777777" w:rsidR="00676EC4" w:rsidRDefault="00676EC4" w:rsidP="00543626">
      <w:pPr>
        <w:spacing w:after="0" w:line="240" w:lineRule="auto"/>
      </w:pPr>
      <w:r>
        <w:separator/>
      </w:r>
    </w:p>
  </w:endnote>
  <w:endnote w:type="continuationSeparator" w:id="0">
    <w:p w14:paraId="2BC74D71" w14:textId="77777777" w:rsidR="00676EC4" w:rsidRDefault="00676EC4" w:rsidP="0054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8AD2" w14:textId="77777777" w:rsidR="00741B36" w:rsidRDefault="00741B36">
    <w:pPr>
      <w:pStyle w:val="Footer"/>
    </w:pPr>
    <w:r>
      <w:rPr>
        <w:noProof/>
        <w:lang w:val="en-GB" w:eastAsia="en-GB"/>
      </w:rPr>
      <w:drawing>
        <wp:anchor distT="0" distB="0" distL="114300" distR="114300" simplePos="0" relativeHeight="251659264" behindDoc="1" locked="0" layoutInCell="1" allowOverlap="1" wp14:anchorId="189FC09F" wp14:editId="78639B37">
          <wp:simplePos x="0" y="0"/>
          <wp:positionH relativeFrom="page">
            <wp:align>center</wp:align>
          </wp:positionH>
          <wp:positionV relativeFrom="paragraph">
            <wp:posOffset>226060</wp:posOffset>
          </wp:positionV>
          <wp:extent cx="7254217" cy="1158921"/>
          <wp:effectExtent l="0" t="0" r="4445" b="3175"/>
          <wp:wrapNone/>
          <wp:docPr id="6" name="Imagem 6" descr="P:\Marketing\33. Nova marca\IJC\Timbrado\papel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33. Nova marca\IJC\Timbrado\papel timbra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8698"/>
                  <a:stretch/>
                </pic:blipFill>
                <pic:spPr bwMode="auto">
                  <a:xfrm>
                    <a:off x="0" y="0"/>
                    <a:ext cx="7254217" cy="115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C97AA5" w14:textId="77777777" w:rsidR="00741B36" w:rsidRDefault="00741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08D18" w14:textId="77777777" w:rsidR="00676EC4" w:rsidRDefault="00676EC4" w:rsidP="00543626">
      <w:pPr>
        <w:spacing w:after="0" w:line="240" w:lineRule="auto"/>
      </w:pPr>
      <w:r>
        <w:separator/>
      </w:r>
    </w:p>
  </w:footnote>
  <w:footnote w:type="continuationSeparator" w:id="0">
    <w:p w14:paraId="278D11D6" w14:textId="77777777" w:rsidR="00676EC4" w:rsidRDefault="00676EC4" w:rsidP="00543626">
      <w:pPr>
        <w:spacing w:after="0" w:line="240" w:lineRule="auto"/>
      </w:pPr>
      <w:r>
        <w:continuationSeparator/>
      </w:r>
    </w:p>
  </w:footnote>
  <w:footnote w:id="1">
    <w:p w14:paraId="79D938A4" w14:textId="25EFB647" w:rsidR="00BC72D8" w:rsidRPr="00AC64C3" w:rsidRDefault="00BC72D8" w:rsidP="000D3823">
      <w:pPr>
        <w:pStyle w:val="FootnoteText"/>
        <w:ind w:firstLine="0"/>
        <w:rPr>
          <w:rFonts w:asciiTheme="minorHAnsi" w:hAnsiTheme="minorHAnsi" w:cstheme="minorHAnsi"/>
          <w:sz w:val="18"/>
          <w:szCs w:val="18"/>
          <w:lang w:val="en-US"/>
        </w:rPr>
      </w:pPr>
      <w:r w:rsidRPr="000D3823">
        <w:rPr>
          <w:rStyle w:val="FootnoteReference"/>
          <w:rFonts w:asciiTheme="minorHAnsi" w:hAnsiTheme="minorHAnsi" w:cstheme="minorHAnsi"/>
          <w:sz w:val="18"/>
          <w:szCs w:val="18"/>
        </w:rPr>
        <w:footnoteRef/>
      </w:r>
      <w:r w:rsidR="0005314F">
        <w:rPr>
          <w:rFonts w:asciiTheme="minorHAnsi" w:hAnsiTheme="minorHAnsi" w:cstheme="minorHAnsi"/>
          <w:i/>
          <w:iCs/>
          <w:sz w:val="18"/>
          <w:szCs w:val="18"/>
          <w:lang w:val="en-US"/>
        </w:rPr>
        <w:t xml:space="preserve"> </w:t>
      </w:r>
      <w:r w:rsidRPr="00956CE5">
        <w:rPr>
          <w:rFonts w:asciiTheme="minorHAnsi" w:hAnsiTheme="minorHAnsi" w:cstheme="minorHAnsi"/>
          <w:i/>
          <w:iCs/>
          <w:sz w:val="18"/>
          <w:szCs w:val="18"/>
          <w:lang w:val="en-US"/>
        </w:rPr>
        <w:t>Disability Inclusive Development in UNDP Guidance and entry points 03 December 2018</w:t>
      </w:r>
      <w:r w:rsidRPr="00956CE5">
        <w:rPr>
          <w:rFonts w:asciiTheme="minorHAnsi" w:hAnsiTheme="minorHAnsi" w:cstheme="minorHAnsi"/>
          <w:sz w:val="18"/>
          <w:szCs w:val="18"/>
          <w:lang w:val="en-US"/>
        </w:rPr>
        <w:t xml:space="preserve">, p. 9. Available at: </w:t>
      </w:r>
      <w:hyperlink r:id="rId1" w:anchor="modal-publication-download. Last" w:history="1">
        <w:r w:rsidRPr="00956CE5">
          <w:rPr>
            <w:rStyle w:val="Hyperlink"/>
            <w:rFonts w:asciiTheme="minorHAnsi" w:hAnsiTheme="minorHAnsi" w:cstheme="minorHAnsi"/>
            <w:sz w:val="18"/>
            <w:szCs w:val="18"/>
            <w:lang w:val="en-US"/>
          </w:rPr>
          <w:t>https://www.undp.org/publications/disability-inclusive-development-undp#modal-publication-download</w:t>
        </w:r>
        <w:r w:rsidRPr="00956CE5">
          <w:rPr>
            <w:rStyle w:val="Hyperlink"/>
            <w:rFonts w:asciiTheme="minorHAnsi" w:hAnsiTheme="minorHAnsi" w:cstheme="minorHAnsi"/>
            <w:color w:val="auto"/>
            <w:sz w:val="18"/>
            <w:szCs w:val="18"/>
            <w:u w:val="none"/>
            <w:lang w:val="en-US"/>
          </w:rPr>
          <w:t xml:space="preserve">. </w:t>
        </w:r>
        <w:r w:rsidRPr="00AC64C3">
          <w:rPr>
            <w:rStyle w:val="Hyperlink"/>
            <w:rFonts w:asciiTheme="minorHAnsi" w:hAnsiTheme="minorHAnsi" w:cstheme="minorHAnsi"/>
            <w:color w:val="auto"/>
            <w:sz w:val="18"/>
            <w:szCs w:val="18"/>
            <w:u w:val="none"/>
            <w:lang w:val="en-US"/>
          </w:rPr>
          <w:t>Last</w:t>
        </w:r>
      </w:hyperlink>
      <w:r w:rsidRPr="00AC64C3">
        <w:rPr>
          <w:rFonts w:asciiTheme="minorHAnsi" w:hAnsiTheme="minorHAnsi" w:cstheme="minorHAnsi"/>
          <w:sz w:val="18"/>
          <w:szCs w:val="18"/>
          <w:lang w:val="en-US"/>
        </w:rPr>
        <w:t xml:space="preserve"> access: 03.01.2022. </w:t>
      </w:r>
    </w:p>
  </w:footnote>
  <w:footnote w:id="2">
    <w:p w14:paraId="3DDD57B7" w14:textId="77777777" w:rsidR="00AC64C3" w:rsidRPr="00956CE5" w:rsidRDefault="00AC64C3" w:rsidP="00AC64C3">
      <w:pPr>
        <w:pStyle w:val="FootnoteText"/>
        <w:ind w:firstLine="0"/>
        <w:rPr>
          <w:lang w:val="en-US"/>
        </w:rPr>
      </w:pPr>
      <w:r w:rsidRPr="00956CE5">
        <w:rPr>
          <w:rStyle w:val="FootnoteReference"/>
          <w:rFonts w:asciiTheme="minorHAnsi" w:hAnsiTheme="minorHAnsi" w:cstheme="minorHAnsi"/>
          <w:sz w:val="18"/>
          <w:szCs w:val="18"/>
        </w:rPr>
        <w:footnoteRef/>
      </w:r>
      <w:r w:rsidRPr="00956CE5">
        <w:rPr>
          <w:rFonts w:asciiTheme="minorHAnsi" w:hAnsiTheme="minorHAnsi" w:cstheme="minorHAnsi"/>
          <w:sz w:val="18"/>
          <w:szCs w:val="18"/>
          <w:lang w:val="en-US"/>
        </w:rPr>
        <w:t xml:space="preserve"> Inclusion International is a global network of persons with intellectual disabilities and families representing more than 200 federations in 115 countries across five regions, including the Middle East and North Africa, Europe, Africa, the Americas and Asia-Pacific</w:t>
      </w:r>
      <w:r>
        <w:rPr>
          <w:lang w:val="en-US"/>
        </w:rPr>
        <w:t>.</w:t>
      </w:r>
    </w:p>
  </w:footnote>
  <w:footnote w:id="3">
    <w:p w14:paraId="6822C0A7" w14:textId="7830927D" w:rsidR="00E14828" w:rsidRPr="007E02A4" w:rsidRDefault="00E14828" w:rsidP="0005314F">
      <w:pPr>
        <w:pStyle w:val="FootnoteText"/>
        <w:tabs>
          <w:tab w:val="left" w:pos="0"/>
        </w:tabs>
        <w:ind w:firstLine="0"/>
        <w:rPr>
          <w:rFonts w:asciiTheme="minorHAnsi" w:hAnsiTheme="minorHAnsi" w:cstheme="minorHAnsi"/>
          <w:sz w:val="18"/>
          <w:szCs w:val="18"/>
        </w:rPr>
      </w:pPr>
      <w:r w:rsidRPr="001C5E7A">
        <w:rPr>
          <w:rStyle w:val="FootnoteReference"/>
          <w:rFonts w:asciiTheme="minorHAnsi" w:hAnsiTheme="minorHAnsi" w:cstheme="minorHAnsi"/>
          <w:sz w:val="18"/>
          <w:szCs w:val="18"/>
        </w:rPr>
        <w:footnoteRef/>
      </w:r>
      <w:r w:rsidRPr="001C5E7A">
        <w:rPr>
          <w:rFonts w:asciiTheme="minorHAnsi" w:hAnsiTheme="minorHAnsi" w:cstheme="minorHAnsi"/>
          <w:i/>
          <w:iCs/>
          <w:sz w:val="18"/>
          <w:szCs w:val="18"/>
          <w:lang w:val="en-US"/>
        </w:rPr>
        <w:t>Disability Inclusive Development in UNDP</w:t>
      </w:r>
      <w:r w:rsidR="001C5E7A" w:rsidRPr="001C5E7A">
        <w:rPr>
          <w:rFonts w:asciiTheme="minorHAnsi" w:hAnsiTheme="minorHAnsi" w:cstheme="minorHAnsi"/>
          <w:i/>
          <w:iCs/>
          <w:sz w:val="18"/>
          <w:szCs w:val="18"/>
          <w:lang w:val="en-US"/>
        </w:rPr>
        <w:t>.</w:t>
      </w:r>
      <w:r w:rsidRPr="001C5E7A">
        <w:rPr>
          <w:rFonts w:asciiTheme="minorHAnsi" w:hAnsiTheme="minorHAnsi" w:cstheme="minorHAnsi"/>
          <w:i/>
          <w:iCs/>
          <w:sz w:val="18"/>
          <w:szCs w:val="18"/>
          <w:lang w:val="en-US"/>
        </w:rPr>
        <w:t xml:space="preserve"> </w:t>
      </w:r>
      <w:r w:rsidRPr="001C5E7A">
        <w:rPr>
          <w:rFonts w:asciiTheme="minorHAnsi" w:hAnsiTheme="minorHAnsi" w:cstheme="minorHAnsi"/>
          <w:sz w:val="18"/>
          <w:szCs w:val="18"/>
          <w:lang w:val="en-US"/>
        </w:rPr>
        <w:t xml:space="preserve">p. 13. Available at: </w:t>
      </w:r>
      <w:hyperlink r:id="rId2" w:anchor="modal-publication-download. Last" w:history="1">
        <w:r w:rsidR="0067642B" w:rsidRPr="001C5E7A">
          <w:rPr>
            <w:rStyle w:val="Hyperlink"/>
            <w:rFonts w:asciiTheme="minorHAnsi" w:hAnsiTheme="minorHAnsi" w:cstheme="minorHAnsi"/>
            <w:sz w:val="18"/>
            <w:szCs w:val="18"/>
            <w:lang w:val="en-US"/>
          </w:rPr>
          <w:t>https://www.undp.org/publications/disability-inclusive-development-undp#modal-publication-download</w:t>
        </w:r>
        <w:r w:rsidR="0067642B" w:rsidRPr="001C5E7A">
          <w:rPr>
            <w:rStyle w:val="Hyperlink"/>
            <w:rFonts w:asciiTheme="minorHAnsi" w:hAnsiTheme="minorHAnsi" w:cstheme="minorHAnsi"/>
            <w:color w:val="auto"/>
            <w:sz w:val="18"/>
            <w:szCs w:val="18"/>
            <w:u w:val="none"/>
            <w:lang w:val="en-US"/>
          </w:rPr>
          <w:t xml:space="preserve">. </w:t>
        </w:r>
        <w:r w:rsidR="0067642B" w:rsidRPr="007E02A4">
          <w:rPr>
            <w:rStyle w:val="Hyperlink"/>
            <w:rFonts w:asciiTheme="minorHAnsi" w:hAnsiTheme="minorHAnsi" w:cstheme="minorHAnsi"/>
            <w:color w:val="auto"/>
            <w:sz w:val="18"/>
            <w:szCs w:val="18"/>
            <w:u w:val="none"/>
          </w:rPr>
          <w:t>Last</w:t>
        </w:r>
      </w:hyperlink>
      <w:r w:rsidRPr="007E02A4">
        <w:rPr>
          <w:rFonts w:asciiTheme="minorHAnsi" w:hAnsiTheme="minorHAnsi" w:cstheme="minorHAnsi"/>
          <w:sz w:val="18"/>
          <w:szCs w:val="18"/>
        </w:rPr>
        <w:t xml:space="preserve"> access: 03.01.2022.</w:t>
      </w:r>
    </w:p>
  </w:footnote>
  <w:footnote w:id="4">
    <w:p w14:paraId="3F6BDDEB" w14:textId="3088D35E" w:rsidR="0028016A" w:rsidRPr="0028016A" w:rsidRDefault="0028016A" w:rsidP="003A252E">
      <w:pPr>
        <w:pStyle w:val="FootnoteText"/>
        <w:ind w:firstLine="0"/>
        <w:rPr>
          <w:rFonts w:asciiTheme="minorHAnsi" w:hAnsiTheme="minorHAnsi" w:cstheme="minorHAnsi"/>
          <w:sz w:val="18"/>
          <w:szCs w:val="18"/>
          <w:lang w:val="en-US"/>
        </w:rPr>
      </w:pPr>
      <w:r w:rsidRPr="003A252E">
        <w:rPr>
          <w:rStyle w:val="FootnoteReference"/>
          <w:rFonts w:asciiTheme="minorHAnsi" w:hAnsiTheme="minorHAnsi" w:cstheme="minorHAnsi"/>
          <w:sz w:val="18"/>
          <w:szCs w:val="18"/>
        </w:rPr>
        <w:footnoteRef/>
      </w:r>
      <w:r w:rsidRPr="003A252E">
        <w:rPr>
          <w:rFonts w:asciiTheme="minorHAnsi" w:hAnsiTheme="minorHAnsi" w:cstheme="minorHAnsi"/>
          <w:sz w:val="18"/>
          <w:szCs w:val="18"/>
          <w:lang w:val="en-US"/>
        </w:rPr>
        <w:t xml:space="preserve"> World Disability Report/ World Health Organization</w:t>
      </w:r>
      <w:r w:rsidR="003A252E" w:rsidRPr="003A252E">
        <w:rPr>
          <w:rFonts w:asciiTheme="minorHAnsi" w:hAnsiTheme="minorHAnsi" w:cstheme="minorHAnsi"/>
          <w:sz w:val="18"/>
          <w:szCs w:val="18"/>
          <w:lang w:val="en-US"/>
        </w:rPr>
        <w:t>.</w:t>
      </w:r>
      <w:r w:rsidRPr="003A252E">
        <w:rPr>
          <w:rFonts w:asciiTheme="minorHAnsi" w:hAnsiTheme="minorHAnsi" w:cstheme="minorHAnsi"/>
          <w:sz w:val="18"/>
          <w:szCs w:val="18"/>
          <w:lang w:val="en-US"/>
        </w:rPr>
        <w:t xml:space="preserve"> The World Bank.</w:t>
      </w:r>
      <w:r w:rsidRPr="001C5E7A">
        <w:rPr>
          <w:rFonts w:asciiTheme="minorHAnsi" w:hAnsiTheme="minorHAnsi" w:cstheme="minorHAnsi"/>
          <w:sz w:val="18"/>
          <w:szCs w:val="18"/>
          <w:lang w:val="en-US"/>
        </w:rPr>
        <w:t xml:space="preserve"> </w:t>
      </w:r>
      <w:r w:rsidRPr="003A252E">
        <w:rPr>
          <w:rFonts w:asciiTheme="minorHAnsi" w:hAnsiTheme="minorHAnsi" w:cstheme="minorHAnsi"/>
          <w:sz w:val="18"/>
          <w:szCs w:val="18"/>
          <w:lang w:val="en-US"/>
        </w:rPr>
        <w:t>2012, p. 1</w:t>
      </w:r>
      <w:r w:rsidR="003A252E">
        <w:rPr>
          <w:rFonts w:asciiTheme="minorHAnsi" w:hAnsiTheme="minorHAnsi" w:cstheme="minorHAnsi"/>
          <w:sz w:val="18"/>
          <w:szCs w:val="18"/>
          <w:lang w:val="en-US"/>
        </w:rPr>
        <w:t>0</w:t>
      </w:r>
      <w:r w:rsidRPr="003A252E">
        <w:rPr>
          <w:rFonts w:asciiTheme="minorHAnsi" w:hAnsiTheme="minorHAnsi" w:cstheme="minorHAnsi"/>
          <w:sz w:val="18"/>
          <w:szCs w:val="18"/>
          <w:lang w:val="en-US"/>
        </w:rPr>
        <w:t xml:space="preserve">. </w:t>
      </w:r>
      <w:r w:rsidR="003A252E">
        <w:rPr>
          <w:rFonts w:asciiTheme="minorHAnsi" w:hAnsiTheme="minorHAnsi" w:cstheme="minorHAnsi"/>
          <w:sz w:val="18"/>
          <w:szCs w:val="18"/>
          <w:lang w:val="en-US"/>
        </w:rPr>
        <w:t>Available at</w:t>
      </w:r>
      <w:r w:rsidRPr="003A252E">
        <w:rPr>
          <w:rFonts w:asciiTheme="minorHAnsi" w:hAnsiTheme="minorHAnsi" w:cstheme="minorHAnsi"/>
          <w:sz w:val="18"/>
          <w:szCs w:val="18"/>
          <w:lang w:val="en-US"/>
        </w:rPr>
        <w:t>:</w:t>
      </w:r>
      <w:r w:rsidRPr="003A252E">
        <w:rPr>
          <w:rFonts w:asciiTheme="minorHAnsi" w:hAnsiTheme="minorHAnsi" w:cstheme="minorHAnsi"/>
          <w:sz w:val="16"/>
          <w:szCs w:val="16"/>
          <w:lang w:val="en-US"/>
        </w:rPr>
        <w:t xml:space="preserve"> </w:t>
      </w:r>
      <w:hyperlink r:id="rId3" w:history="1">
        <w:r w:rsidR="003A252E" w:rsidRPr="003A252E">
          <w:rPr>
            <w:rStyle w:val="Hyperlink"/>
            <w:rFonts w:asciiTheme="minorHAnsi" w:hAnsiTheme="minorHAnsi" w:cstheme="minorHAnsi"/>
            <w:sz w:val="16"/>
            <w:szCs w:val="16"/>
            <w:lang w:val="en-US"/>
          </w:rPr>
          <w:t>9789240685215_eng.pdf</w:t>
        </w:r>
      </w:hyperlink>
      <w:r w:rsidRPr="003A252E">
        <w:rPr>
          <w:rFonts w:asciiTheme="minorHAnsi" w:hAnsiTheme="minorHAnsi" w:cstheme="minorHAnsi"/>
          <w:sz w:val="16"/>
          <w:szCs w:val="16"/>
          <w:lang w:val="en-US"/>
        </w:rPr>
        <w:t xml:space="preserve">. </w:t>
      </w:r>
      <w:r w:rsidRPr="0028016A">
        <w:rPr>
          <w:rFonts w:asciiTheme="minorHAnsi" w:hAnsiTheme="minorHAnsi" w:cstheme="minorHAnsi"/>
          <w:sz w:val="18"/>
          <w:szCs w:val="18"/>
          <w:lang w:val="en-US"/>
        </w:rPr>
        <w:t>Last access:</w:t>
      </w:r>
      <w:r w:rsidR="003A252E">
        <w:rPr>
          <w:rFonts w:asciiTheme="minorHAnsi" w:hAnsiTheme="minorHAnsi" w:cstheme="minorHAnsi"/>
          <w:sz w:val="18"/>
          <w:szCs w:val="18"/>
          <w:lang w:val="en-US"/>
        </w:rPr>
        <w:t xml:space="preserve"> </w:t>
      </w:r>
      <w:r w:rsidRPr="0028016A">
        <w:rPr>
          <w:rFonts w:asciiTheme="minorHAnsi" w:hAnsiTheme="minorHAnsi" w:cstheme="minorHAnsi"/>
          <w:sz w:val="18"/>
          <w:szCs w:val="18"/>
          <w:lang w:val="en-US"/>
        </w:rPr>
        <w:t>04.01.2022.</w:t>
      </w:r>
    </w:p>
  </w:footnote>
  <w:footnote w:id="5">
    <w:p w14:paraId="1B2185DA" w14:textId="5BD6073D" w:rsidR="00072F26" w:rsidRPr="0005314F" w:rsidRDefault="00053622" w:rsidP="003A252E">
      <w:pPr>
        <w:pStyle w:val="FootnoteText"/>
        <w:ind w:firstLine="0"/>
        <w:rPr>
          <w:rFonts w:asciiTheme="minorHAnsi" w:hAnsiTheme="minorHAnsi" w:cstheme="minorHAnsi"/>
          <w:sz w:val="18"/>
          <w:szCs w:val="18"/>
          <w:lang w:val="en-US"/>
        </w:rPr>
      </w:pPr>
      <w:r w:rsidRPr="002E52E3">
        <w:rPr>
          <w:rStyle w:val="FootnoteReference"/>
          <w:rFonts w:asciiTheme="minorHAnsi" w:hAnsiTheme="minorHAnsi" w:cstheme="minorHAnsi"/>
          <w:sz w:val="18"/>
          <w:szCs w:val="18"/>
        </w:rPr>
        <w:footnoteRef/>
      </w:r>
      <w:r w:rsidR="0005314F">
        <w:rPr>
          <w:rFonts w:asciiTheme="minorHAnsi" w:hAnsiTheme="minorHAnsi" w:cstheme="minorHAnsi"/>
          <w:i/>
          <w:iCs/>
          <w:sz w:val="18"/>
          <w:szCs w:val="18"/>
          <w:lang w:val="en-US"/>
        </w:rPr>
        <w:t xml:space="preserve"> </w:t>
      </w:r>
      <w:r w:rsidRPr="002E52E3">
        <w:rPr>
          <w:rFonts w:asciiTheme="minorHAnsi" w:hAnsiTheme="minorHAnsi" w:cstheme="minorHAnsi"/>
          <w:i/>
          <w:iCs/>
          <w:sz w:val="18"/>
          <w:szCs w:val="18"/>
          <w:lang w:val="en-US"/>
        </w:rPr>
        <w:t>Disability Inclusive Development in UNDP Guidance and entry points</w:t>
      </w:r>
      <w:r w:rsidR="0005314F">
        <w:rPr>
          <w:rFonts w:asciiTheme="minorHAnsi" w:hAnsiTheme="minorHAnsi" w:cstheme="minorHAnsi"/>
          <w:i/>
          <w:iCs/>
          <w:sz w:val="18"/>
          <w:szCs w:val="18"/>
          <w:lang w:val="en-US"/>
        </w:rPr>
        <w:t>.</w:t>
      </w:r>
      <w:r w:rsidR="0005314F" w:rsidRPr="0005314F">
        <w:rPr>
          <w:rFonts w:asciiTheme="minorHAnsi" w:hAnsiTheme="minorHAnsi" w:cstheme="minorHAnsi"/>
          <w:sz w:val="18"/>
          <w:szCs w:val="18"/>
          <w:lang w:val="en-US"/>
        </w:rPr>
        <w:t xml:space="preserve"> Op. cit., </w:t>
      </w:r>
      <w:r w:rsidRPr="0005314F">
        <w:rPr>
          <w:rFonts w:asciiTheme="minorHAnsi" w:hAnsiTheme="minorHAnsi" w:cstheme="minorHAnsi"/>
          <w:sz w:val="18"/>
          <w:szCs w:val="18"/>
          <w:lang w:val="en-US"/>
        </w:rPr>
        <w:t>p. 13.</w:t>
      </w:r>
    </w:p>
  </w:footnote>
  <w:footnote w:id="6">
    <w:p w14:paraId="2E55D930" w14:textId="668D8B35" w:rsidR="005B53D1" w:rsidRPr="00AC2EB3" w:rsidRDefault="005B53D1" w:rsidP="005B53D1">
      <w:pPr>
        <w:spacing w:after="0" w:line="240" w:lineRule="auto"/>
        <w:jc w:val="both"/>
      </w:pPr>
      <w:r w:rsidRPr="002E52E3">
        <w:rPr>
          <w:rStyle w:val="FootnoteReference"/>
          <w:rFonts w:asciiTheme="minorHAnsi" w:hAnsiTheme="minorHAnsi" w:cstheme="minorHAnsi"/>
          <w:sz w:val="18"/>
          <w:szCs w:val="18"/>
        </w:rPr>
        <w:footnoteRef/>
      </w:r>
      <w:r w:rsidRPr="00490A10">
        <w:rPr>
          <w:rFonts w:asciiTheme="minorHAnsi" w:hAnsiTheme="minorHAnsi" w:cstheme="minorHAnsi"/>
          <w:sz w:val="18"/>
          <w:szCs w:val="18"/>
          <w:lang w:val="en-US"/>
        </w:rPr>
        <w:t xml:space="preserve"> </w:t>
      </w:r>
      <w:r>
        <w:rPr>
          <w:rFonts w:asciiTheme="minorHAnsi" w:hAnsiTheme="minorHAnsi" w:cstheme="minorHAnsi"/>
          <w:sz w:val="18"/>
          <w:szCs w:val="18"/>
          <w:lang w:val="en-US"/>
        </w:rPr>
        <w:t xml:space="preserve">The </w:t>
      </w:r>
      <w:r w:rsidRPr="00490A10">
        <w:rPr>
          <w:rFonts w:asciiTheme="minorHAnsi" w:hAnsiTheme="minorHAnsi" w:cstheme="minorHAnsi"/>
          <w:sz w:val="18"/>
          <w:szCs w:val="18"/>
          <w:lang w:val="en-US"/>
        </w:rPr>
        <w:t>interrelationship between development</w:t>
      </w:r>
      <w:r>
        <w:rPr>
          <w:rFonts w:asciiTheme="minorHAnsi" w:hAnsiTheme="minorHAnsi" w:cstheme="minorHAnsi"/>
          <w:sz w:val="18"/>
          <w:szCs w:val="18"/>
          <w:lang w:val="en-US"/>
        </w:rPr>
        <w:t xml:space="preserve">, fulfillment </w:t>
      </w:r>
      <w:r w:rsidRPr="00490A10">
        <w:rPr>
          <w:rFonts w:asciiTheme="minorHAnsi" w:hAnsiTheme="minorHAnsi" w:cstheme="minorHAnsi"/>
          <w:sz w:val="18"/>
          <w:szCs w:val="18"/>
          <w:lang w:val="en-US"/>
        </w:rPr>
        <w:t xml:space="preserve">of </w:t>
      </w:r>
      <w:r>
        <w:rPr>
          <w:rFonts w:asciiTheme="minorHAnsi" w:hAnsiTheme="minorHAnsi" w:cstheme="minorHAnsi"/>
          <w:sz w:val="18"/>
          <w:szCs w:val="18"/>
          <w:lang w:val="en-US"/>
        </w:rPr>
        <w:t xml:space="preserve">rights and </w:t>
      </w:r>
      <w:r w:rsidRPr="00490A10">
        <w:rPr>
          <w:rFonts w:asciiTheme="minorHAnsi" w:hAnsiTheme="minorHAnsi" w:cstheme="minorHAnsi"/>
          <w:sz w:val="18"/>
          <w:szCs w:val="18"/>
          <w:lang w:val="en-US"/>
        </w:rPr>
        <w:t>potential</w:t>
      </w:r>
      <w:r>
        <w:rPr>
          <w:rFonts w:asciiTheme="minorHAnsi" w:hAnsiTheme="minorHAnsi" w:cstheme="minorHAnsi"/>
          <w:sz w:val="18"/>
          <w:szCs w:val="18"/>
          <w:lang w:val="en-US"/>
        </w:rPr>
        <w:t xml:space="preserve">ities </w:t>
      </w:r>
      <w:r w:rsidRPr="00490A10">
        <w:rPr>
          <w:rFonts w:asciiTheme="minorHAnsi" w:hAnsiTheme="minorHAnsi" w:cstheme="minorHAnsi"/>
          <w:sz w:val="18"/>
          <w:szCs w:val="18"/>
          <w:lang w:val="en-US"/>
        </w:rPr>
        <w:t>appears in article</w:t>
      </w:r>
      <w:r>
        <w:rPr>
          <w:rFonts w:asciiTheme="minorHAnsi" w:hAnsiTheme="minorHAnsi" w:cstheme="minorHAnsi"/>
          <w:sz w:val="18"/>
          <w:szCs w:val="18"/>
          <w:lang w:val="en-US"/>
        </w:rPr>
        <w:t>s</w:t>
      </w:r>
      <w:r w:rsidRPr="00490A10">
        <w:rPr>
          <w:rFonts w:asciiTheme="minorHAnsi" w:hAnsiTheme="minorHAnsi" w:cstheme="minorHAnsi"/>
          <w:sz w:val="18"/>
          <w:szCs w:val="18"/>
          <w:lang w:val="en-US"/>
        </w:rPr>
        <w:t xml:space="preserve"> 24 </w:t>
      </w:r>
      <w:r>
        <w:rPr>
          <w:rFonts w:asciiTheme="minorHAnsi" w:hAnsiTheme="minorHAnsi" w:cstheme="minorHAnsi"/>
          <w:sz w:val="18"/>
          <w:szCs w:val="18"/>
          <w:lang w:val="en-US"/>
        </w:rPr>
        <w:t xml:space="preserve">and 28 </w:t>
      </w:r>
      <w:r w:rsidRPr="00490A10">
        <w:rPr>
          <w:rFonts w:asciiTheme="minorHAnsi" w:hAnsiTheme="minorHAnsi" w:cstheme="minorHAnsi"/>
          <w:sz w:val="18"/>
          <w:szCs w:val="18"/>
          <w:lang w:val="en-US"/>
        </w:rPr>
        <w:t>of the CRPD</w:t>
      </w:r>
      <w:r>
        <w:rPr>
          <w:rFonts w:asciiTheme="minorHAnsi" w:hAnsiTheme="minorHAnsi" w:cstheme="minorHAnsi"/>
          <w:sz w:val="18"/>
          <w:szCs w:val="18"/>
          <w:lang w:val="en-US"/>
        </w:rPr>
        <w:t>. In art. 24</w:t>
      </w:r>
      <w:r w:rsidRPr="00490A10">
        <w:rPr>
          <w:rFonts w:asciiTheme="minorHAnsi" w:hAnsiTheme="minorHAnsi" w:cstheme="minorHAnsi"/>
          <w:sz w:val="18"/>
          <w:szCs w:val="18"/>
          <w:lang w:val="en-US"/>
        </w:rPr>
        <w:t>,</w:t>
      </w:r>
      <w:r>
        <w:rPr>
          <w:rFonts w:asciiTheme="minorHAnsi" w:hAnsiTheme="minorHAnsi" w:cstheme="minorHAnsi"/>
          <w:sz w:val="18"/>
          <w:szCs w:val="18"/>
          <w:lang w:val="en-US"/>
        </w:rPr>
        <w:t xml:space="preserve"> when it highlights the right to </w:t>
      </w:r>
      <w:r w:rsidRPr="00490A10">
        <w:rPr>
          <w:rFonts w:asciiTheme="minorHAnsi" w:hAnsiTheme="minorHAnsi" w:cstheme="minorHAnsi"/>
          <w:sz w:val="18"/>
          <w:szCs w:val="18"/>
          <w:lang w:val="en-US"/>
        </w:rPr>
        <w:t>inclusive education</w:t>
      </w:r>
      <w:r>
        <w:rPr>
          <w:rFonts w:asciiTheme="minorHAnsi" w:hAnsiTheme="minorHAnsi" w:cstheme="minorHAnsi"/>
          <w:sz w:val="18"/>
          <w:szCs w:val="18"/>
          <w:lang w:val="en-US"/>
        </w:rPr>
        <w:t xml:space="preserve"> </w:t>
      </w:r>
      <w:r w:rsidRPr="00490A10">
        <w:rPr>
          <w:rFonts w:asciiTheme="minorHAnsi" w:hAnsiTheme="minorHAnsi" w:cstheme="minorHAnsi"/>
          <w:sz w:val="18"/>
          <w:szCs w:val="18"/>
          <w:lang w:val="en-US"/>
        </w:rPr>
        <w:t>recogniz</w:t>
      </w:r>
      <w:r>
        <w:rPr>
          <w:rFonts w:asciiTheme="minorHAnsi" w:hAnsiTheme="minorHAnsi" w:cstheme="minorHAnsi"/>
          <w:sz w:val="18"/>
          <w:szCs w:val="18"/>
          <w:lang w:val="en-US"/>
        </w:rPr>
        <w:t xml:space="preserve">ing as one of its goals </w:t>
      </w:r>
      <w:r w:rsidRPr="00490A10">
        <w:rPr>
          <w:rFonts w:asciiTheme="minorHAnsi" w:hAnsiTheme="minorHAnsi" w:cstheme="minorHAnsi"/>
          <w:sz w:val="18"/>
          <w:szCs w:val="18"/>
          <w:lang w:val="en-US"/>
        </w:rPr>
        <w:t>to provide full development of the potential of all human beings in a truly free society.</w:t>
      </w:r>
      <w:r>
        <w:rPr>
          <w:rFonts w:asciiTheme="minorHAnsi" w:hAnsiTheme="minorHAnsi" w:cstheme="minorHAnsi"/>
          <w:sz w:val="18"/>
          <w:szCs w:val="18"/>
          <w:lang w:val="en-US"/>
        </w:rPr>
        <w:t xml:space="preserve"> In art. 28, when it affirms the r</w:t>
      </w:r>
      <w:r w:rsidRPr="005B53D1">
        <w:rPr>
          <w:rFonts w:asciiTheme="minorHAnsi" w:hAnsiTheme="minorHAnsi" w:cstheme="minorHAnsi"/>
          <w:sz w:val="18"/>
          <w:szCs w:val="18"/>
          <w:lang w:val="en-US"/>
        </w:rPr>
        <w:t>ight of persons with disabilities to an adequate standard of living and social protection</w:t>
      </w:r>
      <w:r>
        <w:rPr>
          <w:rFonts w:asciiTheme="minorHAnsi" w:hAnsiTheme="minorHAnsi" w:cstheme="minorHAnsi"/>
          <w:sz w:val="18"/>
          <w:szCs w:val="18"/>
          <w:lang w:val="en-US"/>
        </w:rPr>
        <w:t xml:space="preserve">, as well for their </w:t>
      </w:r>
      <w:r w:rsidRPr="005B53D1">
        <w:rPr>
          <w:rFonts w:asciiTheme="minorHAnsi" w:hAnsiTheme="minorHAnsi" w:cstheme="minorHAnsi"/>
          <w:sz w:val="18"/>
          <w:szCs w:val="18"/>
          <w:lang w:val="en-US"/>
        </w:rPr>
        <w:t>families</w:t>
      </w:r>
      <w:r>
        <w:rPr>
          <w:rFonts w:asciiTheme="minorHAnsi" w:hAnsiTheme="minorHAnsi" w:cstheme="minorHAnsi"/>
          <w:sz w:val="18"/>
          <w:szCs w:val="18"/>
          <w:lang w:val="en-US"/>
        </w:rPr>
        <w:t xml:space="preserve">, </w:t>
      </w:r>
      <w:r w:rsidRPr="005B53D1">
        <w:rPr>
          <w:rFonts w:asciiTheme="minorHAnsi" w:hAnsiTheme="minorHAnsi" w:cstheme="minorHAnsi"/>
          <w:sz w:val="18"/>
          <w:szCs w:val="18"/>
          <w:lang w:val="en-US"/>
        </w:rPr>
        <w:t>including the right to food, clothing, housing and continuous improvement of their living conditions</w:t>
      </w:r>
      <w:r>
        <w:rPr>
          <w:rFonts w:asciiTheme="minorHAnsi" w:hAnsiTheme="minorHAnsi" w:cstheme="minorHAnsi"/>
          <w:sz w:val="18"/>
          <w:szCs w:val="18"/>
          <w:lang w:val="en-US"/>
        </w:rPr>
        <w:t xml:space="preserve">. </w:t>
      </w:r>
      <w:r w:rsidRPr="008649BD">
        <w:rPr>
          <w:rFonts w:asciiTheme="minorHAnsi" w:hAnsiTheme="minorHAnsi" w:cstheme="minorHAnsi"/>
          <w:sz w:val="18"/>
          <w:szCs w:val="18"/>
          <w:lang w:val="en-US"/>
        </w:rPr>
        <w:t xml:space="preserve">Available at: </w:t>
      </w:r>
      <w:hyperlink r:id="rId4" w:history="1">
        <w:r w:rsidRPr="00CE50E0">
          <w:rPr>
            <w:rStyle w:val="Hyperlink"/>
            <w:rFonts w:asciiTheme="minorHAnsi" w:hAnsiTheme="minorHAnsi" w:cstheme="minorHAnsi"/>
            <w:sz w:val="18"/>
            <w:szCs w:val="18"/>
            <w:lang w:val="en-US"/>
          </w:rPr>
          <w:t>https://www.un.org/disabilities/documents/convention/convoptprot-e.pdf</w:t>
        </w:r>
      </w:hyperlink>
      <w:r>
        <w:rPr>
          <w:rFonts w:asciiTheme="minorHAnsi" w:hAnsiTheme="minorHAnsi" w:cstheme="minorHAnsi"/>
          <w:sz w:val="18"/>
          <w:szCs w:val="18"/>
          <w:lang w:val="en-US"/>
        </w:rPr>
        <w:t xml:space="preserve">. </w:t>
      </w:r>
      <w:r w:rsidRPr="00AC2EB3">
        <w:rPr>
          <w:rFonts w:asciiTheme="minorHAnsi" w:hAnsiTheme="minorHAnsi" w:cstheme="minorHAnsi"/>
          <w:sz w:val="18"/>
          <w:szCs w:val="18"/>
        </w:rPr>
        <w:t>Last access</w:t>
      </w:r>
      <w:r w:rsidR="00AC2EB3">
        <w:rPr>
          <w:rFonts w:asciiTheme="minorHAnsi" w:hAnsiTheme="minorHAnsi" w:cstheme="minorHAnsi"/>
          <w:sz w:val="18"/>
          <w:szCs w:val="18"/>
        </w:rPr>
        <w:t>:</w:t>
      </w:r>
      <w:r w:rsidRPr="00AC2EB3">
        <w:rPr>
          <w:rFonts w:asciiTheme="minorHAnsi" w:hAnsiTheme="minorHAnsi" w:cstheme="minorHAnsi"/>
          <w:sz w:val="18"/>
          <w:szCs w:val="18"/>
        </w:rPr>
        <w:t xml:space="preserve"> </w:t>
      </w:r>
      <w:r w:rsidRPr="00AC2EB3">
        <w:rPr>
          <w:rFonts w:asciiTheme="minorHAnsi" w:eastAsiaTheme="minorHAnsi" w:hAnsiTheme="minorHAnsi" w:cstheme="minorHAnsi"/>
          <w:sz w:val="18"/>
          <w:szCs w:val="18"/>
        </w:rPr>
        <w:t xml:space="preserve">12.01.2022. </w:t>
      </w:r>
    </w:p>
  </w:footnote>
  <w:footnote w:id="7">
    <w:p w14:paraId="22FBDC84" w14:textId="77777777" w:rsidR="0074078A" w:rsidRPr="001C5FBE" w:rsidRDefault="0074078A" w:rsidP="0074078A">
      <w:pPr>
        <w:spacing w:after="0" w:line="240" w:lineRule="auto"/>
        <w:jc w:val="both"/>
        <w:rPr>
          <w:rFonts w:asciiTheme="minorHAnsi" w:hAnsiTheme="minorHAnsi" w:cstheme="minorHAnsi"/>
          <w:sz w:val="18"/>
          <w:szCs w:val="18"/>
        </w:rPr>
      </w:pPr>
    </w:p>
    <w:p w14:paraId="334767BB" w14:textId="77777777" w:rsidR="0074078A" w:rsidRDefault="0074078A" w:rsidP="007407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1596" w14:textId="77777777" w:rsidR="002B0C8C" w:rsidRDefault="00741B36">
    <w:pPr>
      <w:pStyle w:val="Header"/>
    </w:pPr>
    <w:r>
      <w:rPr>
        <w:noProof/>
        <w:lang w:val="en-GB" w:eastAsia="en-GB"/>
      </w:rPr>
      <w:drawing>
        <wp:inline distT="0" distB="0" distL="0" distR="0" wp14:anchorId="30FB69C2" wp14:editId="204BFAD9">
          <wp:extent cx="1807535" cy="492125"/>
          <wp:effectExtent l="0" t="0" r="2540" b="3175"/>
          <wp:docPr id="5" name="Imagem 5" descr="P:\Marketing\33. Nova marca\IJC\Logos\031_IJC_LG_Esq_Hr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33. Nova marca\IJC\Logos\031_IJC_LG_Esq_Hrz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696"/>
                  <a:stretch/>
                </pic:blipFill>
                <pic:spPr bwMode="auto">
                  <a:xfrm>
                    <a:off x="0" y="0"/>
                    <a:ext cx="1816723" cy="494626"/>
                  </a:xfrm>
                  <a:prstGeom prst="rect">
                    <a:avLst/>
                  </a:prstGeom>
                  <a:noFill/>
                  <a:ln>
                    <a:noFill/>
                  </a:ln>
                  <a:extLst>
                    <a:ext uri="{53640926-AAD7-44D8-BBD7-CCE9431645EC}">
                      <a14:shadowObscured xmlns:a14="http://schemas.microsoft.com/office/drawing/2010/main"/>
                    </a:ext>
                  </a:extLst>
                </pic:spPr>
              </pic:pic>
            </a:graphicData>
          </a:graphic>
        </wp:inline>
      </w:drawing>
    </w:r>
  </w:p>
  <w:p w14:paraId="7DCEE837" w14:textId="25B50BFA" w:rsidR="00AF70AA" w:rsidRDefault="00AF70AA" w:rsidP="001A77B8">
    <w:pPr>
      <w:pStyle w:val="Header"/>
      <w:ind w:left="-1134"/>
    </w:pPr>
  </w:p>
  <w:p w14:paraId="2D993643" w14:textId="77777777" w:rsidR="00956CE5" w:rsidRDefault="00956CE5" w:rsidP="001A77B8">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B6585"/>
    <w:multiLevelType w:val="hybridMultilevel"/>
    <w:tmpl w:val="FF865826"/>
    <w:lvl w:ilvl="0" w:tplc="C7E416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9D5371F"/>
    <w:multiLevelType w:val="hybridMultilevel"/>
    <w:tmpl w:val="A4445B1A"/>
    <w:lvl w:ilvl="0" w:tplc="0416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 w15:restartNumberingAfterBreak="0">
    <w:nsid w:val="297F3AAE"/>
    <w:multiLevelType w:val="hybridMultilevel"/>
    <w:tmpl w:val="9BC436D2"/>
    <w:lvl w:ilvl="0" w:tplc="9C307B80">
      <w:start w:val="1"/>
      <w:numFmt w:val="lowerLetter"/>
      <w:lvlText w:val="%1)"/>
      <w:lvlJc w:val="left"/>
      <w:pPr>
        <w:ind w:left="1429" w:hanging="360"/>
      </w:pPr>
      <w:rPr>
        <w:b/>
        <w:bCs/>
        <w:i w:val="0"/>
        <w:i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38B4228E"/>
    <w:multiLevelType w:val="hybridMultilevel"/>
    <w:tmpl w:val="C2002DD0"/>
    <w:lvl w:ilvl="0" w:tplc="04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95F73"/>
    <w:multiLevelType w:val="hybridMultilevel"/>
    <w:tmpl w:val="827EB16E"/>
    <w:lvl w:ilvl="0" w:tplc="FA80947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6C985EAC"/>
    <w:multiLevelType w:val="hybridMultilevel"/>
    <w:tmpl w:val="3A1470FC"/>
    <w:lvl w:ilvl="0" w:tplc="62DCEDD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77DC0336"/>
    <w:multiLevelType w:val="hybridMultilevel"/>
    <w:tmpl w:val="C964A54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7D601420"/>
    <w:multiLevelType w:val="hybridMultilevel"/>
    <w:tmpl w:val="DA64EFB0"/>
    <w:lvl w:ilvl="0" w:tplc="DAAC823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7"/>
  </w:num>
  <w:num w:numId="2">
    <w:abstractNumId w:val="5"/>
  </w:num>
  <w:num w:numId="3">
    <w:abstractNumId w:val="4"/>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26"/>
    <w:rsid w:val="000012EA"/>
    <w:rsid w:val="00012298"/>
    <w:rsid w:val="0005314F"/>
    <w:rsid w:val="00053622"/>
    <w:rsid w:val="00072F26"/>
    <w:rsid w:val="000749DF"/>
    <w:rsid w:val="000805F7"/>
    <w:rsid w:val="000856F8"/>
    <w:rsid w:val="00091FF0"/>
    <w:rsid w:val="0009273D"/>
    <w:rsid w:val="000D3823"/>
    <w:rsid w:val="000D7B29"/>
    <w:rsid w:val="000E3867"/>
    <w:rsid w:val="000F1E38"/>
    <w:rsid w:val="000F2688"/>
    <w:rsid w:val="000F6045"/>
    <w:rsid w:val="00106923"/>
    <w:rsid w:val="00142221"/>
    <w:rsid w:val="00146FCE"/>
    <w:rsid w:val="00152473"/>
    <w:rsid w:val="0015267E"/>
    <w:rsid w:val="00152ED6"/>
    <w:rsid w:val="0016236A"/>
    <w:rsid w:val="001677DF"/>
    <w:rsid w:val="00180390"/>
    <w:rsid w:val="001815B7"/>
    <w:rsid w:val="001909D5"/>
    <w:rsid w:val="00191853"/>
    <w:rsid w:val="0019493C"/>
    <w:rsid w:val="001A1D2A"/>
    <w:rsid w:val="001A77B8"/>
    <w:rsid w:val="001C5E7A"/>
    <w:rsid w:val="001C62F5"/>
    <w:rsid w:val="001D4426"/>
    <w:rsid w:val="001E586A"/>
    <w:rsid w:val="001E7B62"/>
    <w:rsid w:val="001E7CDA"/>
    <w:rsid w:val="001F188C"/>
    <w:rsid w:val="00202923"/>
    <w:rsid w:val="00204CF7"/>
    <w:rsid w:val="00207594"/>
    <w:rsid w:val="0022667D"/>
    <w:rsid w:val="002365E3"/>
    <w:rsid w:val="00236F97"/>
    <w:rsid w:val="002377EF"/>
    <w:rsid w:val="002463A8"/>
    <w:rsid w:val="00252284"/>
    <w:rsid w:val="00266924"/>
    <w:rsid w:val="0028016A"/>
    <w:rsid w:val="00283DF0"/>
    <w:rsid w:val="002B0C8C"/>
    <w:rsid w:val="002B7BBF"/>
    <w:rsid w:val="002C4084"/>
    <w:rsid w:val="002C4764"/>
    <w:rsid w:val="002E52E3"/>
    <w:rsid w:val="002E7FA8"/>
    <w:rsid w:val="00301F1D"/>
    <w:rsid w:val="00351854"/>
    <w:rsid w:val="00371EE4"/>
    <w:rsid w:val="00385895"/>
    <w:rsid w:val="0038691E"/>
    <w:rsid w:val="00394713"/>
    <w:rsid w:val="003A252E"/>
    <w:rsid w:val="003A3A64"/>
    <w:rsid w:val="003C18F4"/>
    <w:rsid w:val="003D62FE"/>
    <w:rsid w:val="003F3651"/>
    <w:rsid w:val="00403AB8"/>
    <w:rsid w:val="00416B0C"/>
    <w:rsid w:val="00430630"/>
    <w:rsid w:val="00434E39"/>
    <w:rsid w:val="00440517"/>
    <w:rsid w:val="0046124B"/>
    <w:rsid w:val="004748D3"/>
    <w:rsid w:val="00474EC1"/>
    <w:rsid w:val="004854A2"/>
    <w:rsid w:val="00490A10"/>
    <w:rsid w:val="00493346"/>
    <w:rsid w:val="004A456C"/>
    <w:rsid w:val="004C2589"/>
    <w:rsid w:val="004C3228"/>
    <w:rsid w:val="004E4CB6"/>
    <w:rsid w:val="004E74CC"/>
    <w:rsid w:val="004F63FF"/>
    <w:rsid w:val="00531AEA"/>
    <w:rsid w:val="0053431C"/>
    <w:rsid w:val="00543306"/>
    <w:rsid w:val="00543626"/>
    <w:rsid w:val="00545579"/>
    <w:rsid w:val="005648F9"/>
    <w:rsid w:val="00570DD3"/>
    <w:rsid w:val="00576ED2"/>
    <w:rsid w:val="00594BBA"/>
    <w:rsid w:val="005A2046"/>
    <w:rsid w:val="005A2C1E"/>
    <w:rsid w:val="005B35A4"/>
    <w:rsid w:val="005B53D1"/>
    <w:rsid w:val="005C1CEE"/>
    <w:rsid w:val="005D5B68"/>
    <w:rsid w:val="00605C33"/>
    <w:rsid w:val="0060689A"/>
    <w:rsid w:val="00616E79"/>
    <w:rsid w:val="00624F73"/>
    <w:rsid w:val="00631491"/>
    <w:rsid w:val="00641794"/>
    <w:rsid w:val="0065451E"/>
    <w:rsid w:val="0067642B"/>
    <w:rsid w:val="00676EC4"/>
    <w:rsid w:val="00684CE3"/>
    <w:rsid w:val="00694EFF"/>
    <w:rsid w:val="006B502C"/>
    <w:rsid w:val="006C34B1"/>
    <w:rsid w:val="006D7917"/>
    <w:rsid w:val="006E0E76"/>
    <w:rsid w:val="006F0B68"/>
    <w:rsid w:val="006F0E4A"/>
    <w:rsid w:val="00711BE0"/>
    <w:rsid w:val="00716B9D"/>
    <w:rsid w:val="0072148D"/>
    <w:rsid w:val="007332DD"/>
    <w:rsid w:val="00735E40"/>
    <w:rsid w:val="0074078A"/>
    <w:rsid w:val="00741B36"/>
    <w:rsid w:val="00747DF0"/>
    <w:rsid w:val="00750241"/>
    <w:rsid w:val="00751997"/>
    <w:rsid w:val="00775B30"/>
    <w:rsid w:val="00787BF0"/>
    <w:rsid w:val="00795AF2"/>
    <w:rsid w:val="00797E4A"/>
    <w:rsid w:val="007A25F4"/>
    <w:rsid w:val="007B7A00"/>
    <w:rsid w:val="007E02A4"/>
    <w:rsid w:val="007E1A6A"/>
    <w:rsid w:val="007F5E49"/>
    <w:rsid w:val="008141DC"/>
    <w:rsid w:val="00815CBA"/>
    <w:rsid w:val="00822059"/>
    <w:rsid w:val="00835501"/>
    <w:rsid w:val="00840D9E"/>
    <w:rsid w:val="008435E2"/>
    <w:rsid w:val="0085639D"/>
    <w:rsid w:val="0086462F"/>
    <w:rsid w:val="008647AF"/>
    <w:rsid w:val="008649BD"/>
    <w:rsid w:val="00882B89"/>
    <w:rsid w:val="00891F2F"/>
    <w:rsid w:val="008A4A46"/>
    <w:rsid w:val="008B7B81"/>
    <w:rsid w:val="008D79F0"/>
    <w:rsid w:val="00900A75"/>
    <w:rsid w:val="00925C6F"/>
    <w:rsid w:val="00933D22"/>
    <w:rsid w:val="00937841"/>
    <w:rsid w:val="00942416"/>
    <w:rsid w:val="00954F01"/>
    <w:rsid w:val="00956CE5"/>
    <w:rsid w:val="0098026F"/>
    <w:rsid w:val="009835A7"/>
    <w:rsid w:val="00986626"/>
    <w:rsid w:val="00997BD7"/>
    <w:rsid w:val="009C42CC"/>
    <w:rsid w:val="009C4732"/>
    <w:rsid w:val="009D78AB"/>
    <w:rsid w:val="009E1581"/>
    <w:rsid w:val="009E777E"/>
    <w:rsid w:val="00A17AC7"/>
    <w:rsid w:val="00A326D8"/>
    <w:rsid w:val="00A33BA3"/>
    <w:rsid w:val="00A548BA"/>
    <w:rsid w:val="00A627AC"/>
    <w:rsid w:val="00A70A6E"/>
    <w:rsid w:val="00A72762"/>
    <w:rsid w:val="00A72DCA"/>
    <w:rsid w:val="00A8099A"/>
    <w:rsid w:val="00AC2EB3"/>
    <w:rsid w:val="00AC64C3"/>
    <w:rsid w:val="00AF38D9"/>
    <w:rsid w:val="00AF4AD7"/>
    <w:rsid w:val="00AF70AA"/>
    <w:rsid w:val="00B01F5B"/>
    <w:rsid w:val="00B04E8F"/>
    <w:rsid w:val="00B105E9"/>
    <w:rsid w:val="00B10873"/>
    <w:rsid w:val="00B4270D"/>
    <w:rsid w:val="00B458D7"/>
    <w:rsid w:val="00B7185F"/>
    <w:rsid w:val="00B75B23"/>
    <w:rsid w:val="00B87719"/>
    <w:rsid w:val="00B92A77"/>
    <w:rsid w:val="00B96FC3"/>
    <w:rsid w:val="00BC2382"/>
    <w:rsid w:val="00BC72D8"/>
    <w:rsid w:val="00BD25B0"/>
    <w:rsid w:val="00BD5D3B"/>
    <w:rsid w:val="00C002BE"/>
    <w:rsid w:val="00C0454B"/>
    <w:rsid w:val="00C059B9"/>
    <w:rsid w:val="00C1517D"/>
    <w:rsid w:val="00C202FC"/>
    <w:rsid w:val="00C25B38"/>
    <w:rsid w:val="00C26526"/>
    <w:rsid w:val="00C321FD"/>
    <w:rsid w:val="00C331A6"/>
    <w:rsid w:val="00CA5756"/>
    <w:rsid w:val="00CB032D"/>
    <w:rsid w:val="00CB433C"/>
    <w:rsid w:val="00CC3A7B"/>
    <w:rsid w:val="00CC5CBA"/>
    <w:rsid w:val="00CE26CB"/>
    <w:rsid w:val="00CE6DD9"/>
    <w:rsid w:val="00CF080B"/>
    <w:rsid w:val="00D0333C"/>
    <w:rsid w:val="00D76E24"/>
    <w:rsid w:val="00D848EB"/>
    <w:rsid w:val="00D94A04"/>
    <w:rsid w:val="00DA2E4A"/>
    <w:rsid w:val="00DB01BF"/>
    <w:rsid w:val="00DB354C"/>
    <w:rsid w:val="00DF79A2"/>
    <w:rsid w:val="00E10604"/>
    <w:rsid w:val="00E1195A"/>
    <w:rsid w:val="00E14828"/>
    <w:rsid w:val="00E17B57"/>
    <w:rsid w:val="00E23147"/>
    <w:rsid w:val="00E23797"/>
    <w:rsid w:val="00E343DC"/>
    <w:rsid w:val="00E36A2F"/>
    <w:rsid w:val="00E52805"/>
    <w:rsid w:val="00E600A9"/>
    <w:rsid w:val="00E6576B"/>
    <w:rsid w:val="00E84CCD"/>
    <w:rsid w:val="00EA115F"/>
    <w:rsid w:val="00EC6BE6"/>
    <w:rsid w:val="00EF2225"/>
    <w:rsid w:val="00F069A1"/>
    <w:rsid w:val="00F2692E"/>
    <w:rsid w:val="00F426F0"/>
    <w:rsid w:val="00F45BE3"/>
    <w:rsid w:val="00F4704F"/>
    <w:rsid w:val="00F531EA"/>
    <w:rsid w:val="00F6478D"/>
    <w:rsid w:val="00F70510"/>
    <w:rsid w:val="00FA6F6D"/>
    <w:rsid w:val="00FB52D6"/>
    <w:rsid w:val="00FB60C7"/>
    <w:rsid w:val="00FB6CF9"/>
    <w:rsid w:val="00FC3576"/>
    <w:rsid w:val="00FC7BF6"/>
    <w:rsid w:val="00FE4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7DBF"/>
  <w15:docId w15:val="{F6A0132D-B821-4059-AA2E-86B3DC46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59"/>
    <w:rPr>
      <w:rFonts w:ascii="Calibri" w:eastAsia="Calibri" w:hAnsi="Calibri" w:cs="Times New Roman"/>
    </w:rPr>
  </w:style>
  <w:style w:type="paragraph" w:styleId="Heading2">
    <w:name w:val="heading 2"/>
    <w:basedOn w:val="Normal"/>
    <w:next w:val="Normal"/>
    <w:link w:val="Heading2Char"/>
    <w:qFormat/>
    <w:rsid w:val="00891F2F"/>
    <w:pPr>
      <w:keepNext/>
      <w:spacing w:after="0" w:line="240" w:lineRule="auto"/>
      <w:outlineLvl w:val="1"/>
    </w:pPr>
    <w:rPr>
      <w:rFonts w:ascii="Arial" w:eastAsia="Times New Roman" w:hAnsi="Arial"/>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626"/>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3626"/>
  </w:style>
  <w:style w:type="paragraph" w:styleId="Footer">
    <w:name w:val="footer"/>
    <w:basedOn w:val="Normal"/>
    <w:link w:val="FooterChar"/>
    <w:uiPriority w:val="99"/>
    <w:unhideWhenUsed/>
    <w:rsid w:val="00543626"/>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626"/>
  </w:style>
  <w:style w:type="paragraph" w:styleId="BalloonText">
    <w:name w:val="Balloon Text"/>
    <w:basedOn w:val="Normal"/>
    <w:link w:val="BalloonTextChar"/>
    <w:uiPriority w:val="99"/>
    <w:semiHidden/>
    <w:unhideWhenUsed/>
    <w:rsid w:val="0054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26"/>
    <w:rPr>
      <w:rFonts w:ascii="Tahoma" w:hAnsi="Tahoma" w:cs="Tahoma"/>
      <w:sz w:val="16"/>
      <w:szCs w:val="16"/>
    </w:rPr>
  </w:style>
  <w:style w:type="paragraph" w:styleId="NormalWeb">
    <w:name w:val="Normal (Web)"/>
    <w:basedOn w:val="Normal"/>
    <w:uiPriority w:val="99"/>
    <w:unhideWhenUsed/>
    <w:rsid w:val="0054362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DefaultParagraphFont"/>
    <w:uiPriority w:val="99"/>
    <w:unhideWhenUsed/>
    <w:rsid w:val="000F6045"/>
    <w:rPr>
      <w:color w:val="0000FF"/>
      <w:u w:val="single"/>
    </w:rPr>
  </w:style>
  <w:style w:type="paragraph" w:styleId="ListParagraph">
    <w:name w:val="List Paragraph"/>
    <w:basedOn w:val="Normal"/>
    <w:uiPriority w:val="34"/>
    <w:qFormat/>
    <w:rsid w:val="000F6045"/>
    <w:pPr>
      <w:spacing w:after="0" w:line="240" w:lineRule="auto"/>
      <w:ind w:left="720"/>
      <w:contextualSpacing/>
    </w:pPr>
    <w:rPr>
      <w:rFonts w:asciiTheme="minorHAnsi" w:eastAsiaTheme="minorHAnsi" w:hAnsiTheme="minorHAnsi" w:cstheme="minorBidi"/>
      <w:sz w:val="24"/>
      <w:szCs w:val="24"/>
      <w:lang w:val="en-US"/>
    </w:rPr>
  </w:style>
  <w:style w:type="paragraph" w:styleId="Title">
    <w:name w:val="Title"/>
    <w:basedOn w:val="Normal"/>
    <w:link w:val="TitleChar"/>
    <w:qFormat/>
    <w:rsid w:val="00C26526"/>
    <w:pPr>
      <w:spacing w:after="0" w:line="240" w:lineRule="auto"/>
      <w:jc w:val="center"/>
    </w:pPr>
    <w:rPr>
      <w:rFonts w:ascii="Arial" w:eastAsia="Times New Roman" w:hAnsi="Arial"/>
      <w:b/>
      <w:sz w:val="24"/>
      <w:szCs w:val="20"/>
      <w:u w:val="single"/>
      <w:lang w:eastAsia="pt-BR"/>
    </w:rPr>
  </w:style>
  <w:style w:type="character" w:customStyle="1" w:styleId="TitleChar">
    <w:name w:val="Title Char"/>
    <w:basedOn w:val="DefaultParagraphFont"/>
    <w:link w:val="Title"/>
    <w:rsid w:val="00C26526"/>
    <w:rPr>
      <w:rFonts w:ascii="Arial" w:eastAsia="Times New Roman" w:hAnsi="Arial" w:cs="Times New Roman"/>
      <w:b/>
      <w:sz w:val="24"/>
      <w:szCs w:val="20"/>
      <w:u w:val="single"/>
      <w:lang w:eastAsia="pt-BR"/>
    </w:rPr>
  </w:style>
  <w:style w:type="paragraph" w:styleId="Subtitle">
    <w:name w:val="Subtitle"/>
    <w:basedOn w:val="Normal"/>
    <w:link w:val="SubtitleChar"/>
    <w:qFormat/>
    <w:rsid w:val="00C26526"/>
    <w:pPr>
      <w:spacing w:after="0" w:line="240" w:lineRule="auto"/>
    </w:pPr>
    <w:rPr>
      <w:rFonts w:ascii="Arial" w:eastAsia="Times New Roman" w:hAnsi="Arial"/>
      <w:sz w:val="24"/>
      <w:szCs w:val="20"/>
      <w:lang w:eastAsia="pt-BR"/>
    </w:rPr>
  </w:style>
  <w:style w:type="character" w:customStyle="1" w:styleId="SubtitleChar">
    <w:name w:val="Subtitle Char"/>
    <w:basedOn w:val="DefaultParagraphFont"/>
    <w:link w:val="Subtitle"/>
    <w:rsid w:val="00C26526"/>
    <w:rPr>
      <w:rFonts w:ascii="Arial" w:eastAsia="Times New Roman" w:hAnsi="Arial" w:cs="Times New Roman"/>
      <w:sz w:val="24"/>
      <w:szCs w:val="20"/>
      <w:lang w:eastAsia="pt-BR"/>
    </w:rPr>
  </w:style>
  <w:style w:type="paragraph" w:styleId="BodyText">
    <w:name w:val="Body Text"/>
    <w:basedOn w:val="Normal"/>
    <w:link w:val="BodyTextChar"/>
    <w:semiHidden/>
    <w:rsid w:val="00C26526"/>
    <w:pPr>
      <w:spacing w:after="0" w:line="240" w:lineRule="auto"/>
    </w:pPr>
    <w:rPr>
      <w:rFonts w:ascii="Arial" w:eastAsia="Times New Roman" w:hAnsi="Arial"/>
      <w:sz w:val="24"/>
      <w:szCs w:val="20"/>
      <w:lang w:eastAsia="pt-BR"/>
    </w:rPr>
  </w:style>
  <w:style w:type="character" w:customStyle="1" w:styleId="BodyTextChar">
    <w:name w:val="Body Text Char"/>
    <w:basedOn w:val="DefaultParagraphFont"/>
    <w:link w:val="BodyText"/>
    <w:semiHidden/>
    <w:rsid w:val="00C26526"/>
    <w:rPr>
      <w:rFonts w:ascii="Arial" w:eastAsia="Times New Roman" w:hAnsi="Arial" w:cs="Times New Roman"/>
      <w:sz w:val="24"/>
      <w:szCs w:val="20"/>
      <w:lang w:eastAsia="pt-BR"/>
    </w:rPr>
  </w:style>
  <w:style w:type="character" w:customStyle="1" w:styleId="Heading2Char">
    <w:name w:val="Heading 2 Char"/>
    <w:basedOn w:val="DefaultParagraphFont"/>
    <w:link w:val="Heading2"/>
    <w:rsid w:val="00891F2F"/>
    <w:rPr>
      <w:rFonts w:ascii="Arial" w:eastAsia="Times New Roman" w:hAnsi="Arial" w:cs="Times New Roman"/>
      <w:sz w:val="24"/>
      <w:szCs w:val="20"/>
      <w:lang w:eastAsia="pt-BR"/>
    </w:rPr>
  </w:style>
  <w:style w:type="character" w:styleId="CommentReference">
    <w:name w:val="annotation reference"/>
    <w:basedOn w:val="DefaultParagraphFont"/>
    <w:uiPriority w:val="99"/>
    <w:semiHidden/>
    <w:unhideWhenUsed/>
    <w:rsid w:val="009C42CC"/>
    <w:rPr>
      <w:sz w:val="16"/>
      <w:szCs w:val="16"/>
    </w:rPr>
  </w:style>
  <w:style w:type="paragraph" w:styleId="CommentText">
    <w:name w:val="annotation text"/>
    <w:basedOn w:val="Normal"/>
    <w:link w:val="CommentTextChar"/>
    <w:uiPriority w:val="99"/>
    <w:semiHidden/>
    <w:unhideWhenUsed/>
    <w:rsid w:val="009C42CC"/>
    <w:pPr>
      <w:spacing w:line="240" w:lineRule="auto"/>
    </w:pPr>
    <w:rPr>
      <w:sz w:val="20"/>
      <w:szCs w:val="20"/>
    </w:rPr>
  </w:style>
  <w:style w:type="character" w:customStyle="1" w:styleId="CommentTextChar">
    <w:name w:val="Comment Text Char"/>
    <w:basedOn w:val="DefaultParagraphFont"/>
    <w:link w:val="CommentText"/>
    <w:uiPriority w:val="99"/>
    <w:semiHidden/>
    <w:rsid w:val="009C42C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42CC"/>
    <w:rPr>
      <w:b/>
      <w:bCs/>
    </w:rPr>
  </w:style>
  <w:style w:type="character" w:customStyle="1" w:styleId="CommentSubjectChar">
    <w:name w:val="Comment Subject Char"/>
    <w:basedOn w:val="CommentTextChar"/>
    <w:link w:val="CommentSubject"/>
    <w:uiPriority w:val="99"/>
    <w:semiHidden/>
    <w:rsid w:val="009C42CC"/>
    <w:rPr>
      <w:rFonts w:ascii="Calibri" w:eastAsia="Calibri" w:hAnsi="Calibri" w:cs="Times New Roman"/>
      <w:b/>
      <w:bCs/>
      <w:sz w:val="20"/>
      <w:szCs w:val="20"/>
    </w:rPr>
  </w:style>
  <w:style w:type="paragraph" w:styleId="Revision">
    <w:name w:val="Revision"/>
    <w:hidden/>
    <w:uiPriority w:val="99"/>
    <w:semiHidden/>
    <w:rsid w:val="009C42CC"/>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37841"/>
    <w:rPr>
      <w:color w:val="605E5C"/>
      <w:shd w:val="clear" w:color="auto" w:fill="E1DFDD"/>
    </w:rPr>
  </w:style>
  <w:style w:type="paragraph" w:styleId="FootnoteText">
    <w:name w:val="footnote text"/>
    <w:basedOn w:val="Normal"/>
    <w:link w:val="FootnoteTextChar"/>
    <w:uiPriority w:val="99"/>
    <w:unhideWhenUsed/>
    <w:rsid w:val="00D94A04"/>
    <w:pPr>
      <w:spacing w:after="0" w:line="240" w:lineRule="auto"/>
      <w:ind w:firstLine="709"/>
      <w:jc w:val="both"/>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D94A04"/>
    <w:rPr>
      <w:rFonts w:ascii="Arial" w:hAnsi="Arial"/>
      <w:sz w:val="20"/>
      <w:szCs w:val="20"/>
    </w:rPr>
  </w:style>
  <w:style w:type="character" w:styleId="FootnoteReference">
    <w:name w:val="footnote reference"/>
    <w:basedOn w:val="DefaultParagraphFont"/>
    <w:uiPriority w:val="99"/>
    <w:semiHidden/>
    <w:unhideWhenUsed/>
    <w:rsid w:val="00D94A04"/>
    <w:rPr>
      <w:vertAlign w:val="superscript"/>
    </w:rPr>
  </w:style>
  <w:style w:type="paragraph" w:styleId="EndnoteText">
    <w:name w:val="endnote text"/>
    <w:basedOn w:val="Normal"/>
    <w:link w:val="EndnoteTextChar"/>
    <w:uiPriority w:val="99"/>
    <w:semiHidden/>
    <w:unhideWhenUsed/>
    <w:rsid w:val="002E7F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7FA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E7FA8"/>
    <w:rPr>
      <w:vertAlign w:val="superscript"/>
    </w:rPr>
  </w:style>
  <w:style w:type="character" w:styleId="FollowedHyperlink">
    <w:name w:val="FollowedHyperlink"/>
    <w:basedOn w:val="DefaultParagraphFont"/>
    <w:uiPriority w:val="99"/>
    <w:semiHidden/>
    <w:unhideWhenUsed/>
    <w:rsid w:val="00594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18440">
      <w:bodyDiv w:val="1"/>
      <w:marLeft w:val="0"/>
      <w:marRight w:val="0"/>
      <w:marTop w:val="0"/>
      <w:marBottom w:val="0"/>
      <w:divBdr>
        <w:top w:val="none" w:sz="0" w:space="0" w:color="auto"/>
        <w:left w:val="none" w:sz="0" w:space="0" w:color="auto"/>
        <w:bottom w:val="none" w:sz="0" w:space="0" w:color="auto"/>
        <w:right w:val="none" w:sz="0" w:space="0" w:color="auto"/>
      </w:divBdr>
    </w:div>
    <w:div w:id="458450305">
      <w:bodyDiv w:val="1"/>
      <w:marLeft w:val="0"/>
      <w:marRight w:val="0"/>
      <w:marTop w:val="0"/>
      <w:marBottom w:val="0"/>
      <w:divBdr>
        <w:top w:val="none" w:sz="0" w:space="0" w:color="auto"/>
        <w:left w:val="none" w:sz="0" w:space="0" w:color="auto"/>
        <w:bottom w:val="none" w:sz="0" w:space="0" w:color="auto"/>
        <w:right w:val="none" w:sz="0" w:space="0" w:color="auto"/>
      </w:divBdr>
    </w:div>
    <w:div w:id="980302912">
      <w:bodyDiv w:val="1"/>
      <w:marLeft w:val="0"/>
      <w:marRight w:val="0"/>
      <w:marTop w:val="0"/>
      <w:marBottom w:val="0"/>
      <w:divBdr>
        <w:top w:val="none" w:sz="0" w:space="0" w:color="auto"/>
        <w:left w:val="none" w:sz="0" w:space="0" w:color="auto"/>
        <w:bottom w:val="none" w:sz="0" w:space="0" w:color="auto"/>
        <w:right w:val="none" w:sz="0" w:space="0" w:color="auto"/>
      </w:divBdr>
    </w:div>
    <w:div w:id="1821771960">
      <w:bodyDiv w:val="1"/>
      <w:marLeft w:val="0"/>
      <w:marRight w:val="0"/>
      <w:marTop w:val="0"/>
      <w:marBottom w:val="0"/>
      <w:divBdr>
        <w:top w:val="none" w:sz="0" w:space="0" w:color="auto"/>
        <w:left w:val="none" w:sz="0" w:space="0" w:color="auto"/>
        <w:bottom w:val="none" w:sz="0" w:space="0" w:color="auto"/>
        <w:right w:val="none" w:sz="0" w:space="0" w:color="auto"/>
      </w:divBdr>
    </w:div>
    <w:div w:id="1858230509">
      <w:bodyDiv w:val="1"/>
      <w:marLeft w:val="0"/>
      <w:marRight w:val="0"/>
      <w:marTop w:val="0"/>
      <w:marBottom w:val="0"/>
      <w:divBdr>
        <w:top w:val="none" w:sz="0" w:space="0" w:color="auto"/>
        <w:left w:val="none" w:sz="0" w:space="0" w:color="auto"/>
        <w:bottom w:val="none" w:sz="0" w:space="0" w:color="auto"/>
        <w:right w:val="none" w:sz="0" w:space="0" w:color="auto"/>
      </w:divBdr>
    </w:div>
    <w:div w:id="1986735254">
      <w:bodyDiv w:val="1"/>
      <w:marLeft w:val="0"/>
      <w:marRight w:val="0"/>
      <w:marTop w:val="0"/>
      <w:marBottom w:val="0"/>
      <w:divBdr>
        <w:top w:val="none" w:sz="0" w:space="0" w:color="auto"/>
        <w:left w:val="none" w:sz="0" w:space="0" w:color="auto"/>
        <w:bottom w:val="none" w:sz="0" w:space="0" w:color="auto"/>
        <w:right w:val="none" w:sz="0" w:space="0" w:color="auto"/>
      </w:divBdr>
    </w:div>
    <w:div w:id="1997682230">
      <w:bodyDiv w:val="1"/>
      <w:marLeft w:val="0"/>
      <w:marRight w:val="0"/>
      <w:marTop w:val="0"/>
      <w:marBottom w:val="0"/>
      <w:divBdr>
        <w:top w:val="none" w:sz="0" w:space="0" w:color="auto"/>
        <w:left w:val="none" w:sz="0" w:space="0" w:color="auto"/>
        <w:bottom w:val="none" w:sz="0" w:space="0" w:color="auto"/>
        <w:right w:val="none" w:sz="0" w:space="0" w:color="auto"/>
      </w:divBdr>
    </w:div>
    <w:div w:id="1999722706">
      <w:bodyDiv w:val="1"/>
      <w:marLeft w:val="0"/>
      <w:marRight w:val="0"/>
      <w:marTop w:val="0"/>
      <w:marBottom w:val="0"/>
      <w:divBdr>
        <w:top w:val="none" w:sz="0" w:space="0" w:color="auto"/>
        <w:left w:val="none" w:sz="0" w:space="0" w:color="auto"/>
        <w:bottom w:val="none" w:sz="0" w:space="0" w:color="auto"/>
        <w:right w:val="none" w:sz="0" w:space="0" w:color="auto"/>
      </w:divBdr>
    </w:div>
    <w:div w:id="20733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sianapaes@ijc.org.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file:///C:/Users/stella/Downloads/9789240685215_eng.pdf" TargetMode="External"/><Relationship Id="rId2" Type="http://schemas.openxmlformats.org/officeDocument/2006/relationships/hyperlink" Target="https://www.undp.org/publications/disability-inclusive-development-undp" TargetMode="External"/><Relationship Id="rId1" Type="http://schemas.openxmlformats.org/officeDocument/2006/relationships/hyperlink" Target="https://www.undp.org/publications/disability-inclusive-development-undp" TargetMode="External"/><Relationship Id="rId4" Type="http://schemas.openxmlformats.org/officeDocument/2006/relationships/hyperlink" Target="https://www.un.org/disabilities/documents/convention/convoptpro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F6F10-7490-4F0E-96D2-4E673CCECBD4}">
  <we:reference id="wa104381727" version="1.0.0.7" store="en-001" storeType="OMEX"/>
  <we:alternateReferences>
    <we:reference id="WA104381727" version="1.0.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7DEA-4136-4E1C-AB25-A461A41F7595}"/>
</file>

<file path=customXml/itemProps2.xml><?xml version="1.0" encoding="utf-8"?>
<ds:datastoreItem xmlns:ds="http://schemas.openxmlformats.org/officeDocument/2006/customXml" ds:itemID="{CDD42AFB-F997-4F65-8CB4-ED85118598F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0df447-2e56-4dba-9fea-6a83d584de75"/>
    <ds:schemaRef ds:uri="http://www.w3.org/XML/1998/namespace"/>
    <ds:schemaRef ds:uri="http://purl.org/dc/dcmitype/"/>
  </ds:schemaRefs>
</ds:datastoreItem>
</file>

<file path=customXml/itemProps3.xml><?xml version="1.0" encoding="utf-8"?>
<ds:datastoreItem xmlns:ds="http://schemas.openxmlformats.org/officeDocument/2006/customXml" ds:itemID="{A7E45064-9C14-4DBF-AFEC-5A3867562807}">
  <ds:schemaRefs>
    <ds:schemaRef ds:uri="http://schemas.microsoft.com/sharepoint/v3/contenttype/forms"/>
  </ds:schemaRefs>
</ds:datastoreItem>
</file>

<file path=customXml/itemProps4.xml><?xml version="1.0" encoding="utf-8"?>
<ds:datastoreItem xmlns:ds="http://schemas.openxmlformats.org/officeDocument/2006/customXml" ds:itemID="{D5834AFE-86B1-4C82-B0A9-25191861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10865</Characters>
  <Application>Microsoft Office Word</Application>
  <DocSecurity>4</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de carta 2017</vt:lpstr>
      <vt:lpstr>Modelo de carta 2017</vt:lpstr>
    </vt:vector>
  </TitlesOfParts>
  <Company>Hewlett-Packard Company</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2017</dc:title>
  <dc:creator>Diego Pereira Julião</dc:creator>
  <cp:lastModifiedBy>Richard Lapper</cp:lastModifiedBy>
  <cp:revision>2</cp:revision>
  <cp:lastPrinted>2019-12-09T13:56:00Z</cp:lastPrinted>
  <dcterms:created xsi:type="dcterms:W3CDTF">2022-01-17T11:58:00Z</dcterms:created>
  <dcterms:modified xsi:type="dcterms:W3CDTF">2022-01-17T11:58:00Z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