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B747E" w14:textId="77777777" w:rsidR="001952CE" w:rsidRPr="002547DA" w:rsidRDefault="001952CE" w:rsidP="00CF5EAC">
      <w:pPr>
        <w:jc w:val="both"/>
        <w:rPr>
          <w:rFonts w:ascii="Times New Roman" w:hAnsi="Times New Roman" w:cs="Times New Roman"/>
          <w:b/>
          <w:sz w:val="22"/>
          <w:szCs w:val="22"/>
        </w:rPr>
      </w:pPr>
      <w:r w:rsidRPr="002547DA">
        <w:rPr>
          <w:rFonts w:ascii="Times New Roman" w:hAnsi="Times New Roman" w:cs="Times New Roman"/>
          <w:b/>
          <w:noProof/>
          <w:sz w:val="22"/>
          <w:szCs w:val="22"/>
          <w:lang w:val="en-US"/>
        </w:rPr>
        <w:drawing>
          <wp:anchor distT="0" distB="0" distL="114300" distR="114300" simplePos="0" relativeHeight="251659264" behindDoc="0" locked="0" layoutInCell="1" allowOverlap="1" wp14:anchorId="2BD44656" wp14:editId="083AC605">
            <wp:simplePos x="0" y="0"/>
            <wp:positionH relativeFrom="margin">
              <wp:align>center</wp:align>
            </wp:positionH>
            <wp:positionV relativeFrom="margin">
              <wp:posOffset>9525</wp:posOffset>
            </wp:positionV>
            <wp:extent cx="4476750" cy="11906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budsman horizontal GEO_E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76750" cy="1190625"/>
                    </a:xfrm>
                    <a:prstGeom prst="rect">
                      <a:avLst/>
                    </a:prstGeom>
                  </pic:spPr>
                </pic:pic>
              </a:graphicData>
            </a:graphic>
            <wp14:sizeRelH relativeFrom="page">
              <wp14:pctWidth>0</wp14:pctWidth>
            </wp14:sizeRelH>
            <wp14:sizeRelV relativeFrom="page">
              <wp14:pctHeight>0</wp14:pctHeight>
            </wp14:sizeRelV>
          </wp:anchor>
        </w:drawing>
      </w:r>
    </w:p>
    <w:p w14:paraId="3B00B7C0" w14:textId="77777777" w:rsidR="001952CE" w:rsidRPr="002547DA" w:rsidRDefault="001952CE" w:rsidP="00CF5EAC">
      <w:pPr>
        <w:jc w:val="both"/>
        <w:rPr>
          <w:rFonts w:ascii="Times New Roman" w:hAnsi="Times New Roman" w:cs="Times New Roman"/>
          <w:b/>
          <w:sz w:val="22"/>
          <w:szCs w:val="22"/>
        </w:rPr>
      </w:pPr>
    </w:p>
    <w:p w14:paraId="25962083" w14:textId="77777777" w:rsidR="001952CE" w:rsidRPr="002547DA" w:rsidRDefault="001952CE" w:rsidP="00CF5EAC">
      <w:pPr>
        <w:jc w:val="both"/>
        <w:rPr>
          <w:rFonts w:ascii="Times New Roman" w:hAnsi="Times New Roman" w:cs="Times New Roman"/>
          <w:b/>
          <w:sz w:val="22"/>
          <w:szCs w:val="22"/>
        </w:rPr>
      </w:pPr>
    </w:p>
    <w:p w14:paraId="0B6A1151" w14:textId="77777777" w:rsidR="001952CE" w:rsidRPr="002547DA" w:rsidRDefault="001952CE" w:rsidP="00CF5EAC">
      <w:pPr>
        <w:jc w:val="both"/>
        <w:rPr>
          <w:rFonts w:ascii="Times New Roman" w:hAnsi="Times New Roman" w:cs="Times New Roman"/>
          <w:b/>
          <w:sz w:val="22"/>
          <w:szCs w:val="22"/>
        </w:rPr>
      </w:pPr>
    </w:p>
    <w:p w14:paraId="7F270E17" w14:textId="77777777" w:rsidR="001952CE" w:rsidRPr="002547DA" w:rsidRDefault="001952CE" w:rsidP="00CF5EAC">
      <w:pPr>
        <w:jc w:val="both"/>
        <w:rPr>
          <w:rFonts w:ascii="Times New Roman" w:hAnsi="Times New Roman" w:cs="Times New Roman"/>
          <w:b/>
          <w:sz w:val="22"/>
          <w:szCs w:val="22"/>
        </w:rPr>
      </w:pPr>
    </w:p>
    <w:p w14:paraId="18547501" w14:textId="77777777" w:rsidR="001952CE" w:rsidRPr="002547DA" w:rsidRDefault="001952CE" w:rsidP="00CF5EAC">
      <w:pPr>
        <w:jc w:val="both"/>
        <w:rPr>
          <w:rFonts w:ascii="Times New Roman" w:hAnsi="Times New Roman" w:cs="Times New Roman"/>
          <w:b/>
          <w:sz w:val="22"/>
          <w:szCs w:val="22"/>
        </w:rPr>
      </w:pPr>
    </w:p>
    <w:p w14:paraId="3C4EBC86" w14:textId="77777777" w:rsidR="006B6E17" w:rsidRPr="002547DA" w:rsidRDefault="006B6E17" w:rsidP="00CF5EAC">
      <w:pPr>
        <w:jc w:val="both"/>
        <w:rPr>
          <w:rFonts w:ascii="Times New Roman" w:hAnsi="Times New Roman" w:cs="Times New Roman"/>
          <w:b/>
          <w:sz w:val="22"/>
          <w:szCs w:val="22"/>
        </w:rPr>
      </w:pPr>
    </w:p>
    <w:p w14:paraId="681C6F4C" w14:textId="77777777" w:rsidR="00F34644" w:rsidRPr="002547DA" w:rsidRDefault="00F34644" w:rsidP="00CF5EAC">
      <w:pPr>
        <w:jc w:val="both"/>
        <w:rPr>
          <w:rFonts w:ascii="Times New Roman" w:hAnsi="Times New Roman" w:cs="Times New Roman"/>
          <w:b/>
          <w:sz w:val="22"/>
          <w:szCs w:val="22"/>
        </w:rPr>
      </w:pPr>
    </w:p>
    <w:p w14:paraId="33A33E91" w14:textId="77777777" w:rsidR="006B6E17" w:rsidRPr="002547DA" w:rsidRDefault="006B6E17" w:rsidP="00CF5EAC">
      <w:pPr>
        <w:jc w:val="both"/>
        <w:rPr>
          <w:rFonts w:ascii="Times New Roman" w:hAnsi="Times New Roman" w:cs="Times New Roman"/>
          <w:b/>
          <w:sz w:val="22"/>
          <w:szCs w:val="22"/>
        </w:rPr>
      </w:pPr>
    </w:p>
    <w:p w14:paraId="32339276" w14:textId="77777777" w:rsidR="00E02CE3" w:rsidRPr="002547DA" w:rsidRDefault="00E02CE3" w:rsidP="00CF5EAC">
      <w:pPr>
        <w:autoSpaceDE w:val="0"/>
        <w:autoSpaceDN w:val="0"/>
        <w:adjustRightInd w:val="0"/>
        <w:jc w:val="both"/>
        <w:rPr>
          <w:rFonts w:ascii="Times New Roman" w:hAnsi="Times New Roman" w:cs="Times New Roman"/>
          <w:b/>
          <w:sz w:val="22"/>
          <w:szCs w:val="22"/>
        </w:rPr>
      </w:pPr>
    </w:p>
    <w:p w14:paraId="07581EBD" w14:textId="77777777" w:rsidR="0022664B" w:rsidRPr="002547DA" w:rsidRDefault="0022664B" w:rsidP="00CF5EAC">
      <w:pPr>
        <w:autoSpaceDE w:val="0"/>
        <w:autoSpaceDN w:val="0"/>
        <w:adjustRightInd w:val="0"/>
        <w:jc w:val="both"/>
        <w:rPr>
          <w:rFonts w:ascii="Times New Roman" w:hAnsi="Times New Roman" w:cs="Times New Roman"/>
          <w:b/>
          <w:sz w:val="22"/>
          <w:szCs w:val="22"/>
        </w:rPr>
      </w:pPr>
    </w:p>
    <w:p w14:paraId="5A9FE6F7" w14:textId="77777777" w:rsidR="0022664B" w:rsidRPr="002547DA" w:rsidRDefault="0022664B" w:rsidP="00CF5EAC">
      <w:pPr>
        <w:autoSpaceDE w:val="0"/>
        <w:autoSpaceDN w:val="0"/>
        <w:adjustRightInd w:val="0"/>
        <w:jc w:val="both"/>
        <w:rPr>
          <w:rFonts w:ascii="Times New Roman" w:hAnsi="Times New Roman" w:cs="Times New Roman"/>
          <w:b/>
          <w:sz w:val="22"/>
          <w:szCs w:val="22"/>
        </w:rPr>
      </w:pPr>
    </w:p>
    <w:p w14:paraId="7F8693E7" w14:textId="77777777" w:rsidR="00E02CE3" w:rsidRPr="002547DA" w:rsidRDefault="00E02CE3" w:rsidP="00CF5EAC">
      <w:pPr>
        <w:autoSpaceDE w:val="0"/>
        <w:autoSpaceDN w:val="0"/>
        <w:adjustRightInd w:val="0"/>
        <w:jc w:val="both"/>
        <w:rPr>
          <w:rFonts w:ascii="Times New Roman" w:hAnsi="Times New Roman" w:cs="Times New Roman"/>
          <w:b/>
          <w:sz w:val="22"/>
          <w:szCs w:val="22"/>
        </w:rPr>
      </w:pPr>
    </w:p>
    <w:p w14:paraId="68E4F95B" w14:textId="77777777" w:rsidR="00E02CE3" w:rsidRPr="002547DA" w:rsidRDefault="00E02CE3" w:rsidP="00CF5EAC">
      <w:pPr>
        <w:autoSpaceDE w:val="0"/>
        <w:autoSpaceDN w:val="0"/>
        <w:adjustRightInd w:val="0"/>
        <w:jc w:val="both"/>
        <w:rPr>
          <w:rFonts w:ascii="Times New Roman" w:hAnsi="Times New Roman" w:cs="Times New Roman"/>
          <w:b/>
          <w:sz w:val="22"/>
          <w:szCs w:val="22"/>
        </w:rPr>
      </w:pPr>
    </w:p>
    <w:p w14:paraId="56AD56CC" w14:textId="77777777" w:rsidR="0022664B" w:rsidRPr="002547DA" w:rsidRDefault="0022664B" w:rsidP="00CF5EAC">
      <w:pPr>
        <w:autoSpaceDE w:val="0"/>
        <w:autoSpaceDN w:val="0"/>
        <w:adjustRightInd w:val="0"/>
        <w:jc w:val="both"/>
        <w:rPr>
          <w:rFonts w:ascii="Times New Roman" w:hAnsi="Times New Roman" w:cs="Times New Roman"/>
          <w:b/>
          <w:sz w:val="22"/>
          <w:szCs w:val="22"/>
        </w:rPr>
      </w:pPr>
    </w:p>
    <w:p w14:paraId="52E7BF61" w14:textId="77777777" w:rsidR="0022664B" w:rsidRPr="002547DA" w:rsidRDefault="0022664B" w:rsidP="00CF5EAC">
      <w:pPr>
        <w:autoSpaceDE w:val="0"/>
        <w:autoSpaceDN w:val="0"/>
        <w:adjustRightInd w:val="0"/>
        <w:jc w:val="both"/>
        <w:rPr>
          <w:rFonts w:ascii="Times New Roman" w:hAnsi="Times New Roman" w:cs="Times New Roman"/>
          <w:b/>
          <w:sz w:val="22"/>
          <w:szCs w:val="22"/>
        </w:rPr>
      </w:pPr>
    </w:p>
    <w:p w14:paraId="1FA5BBF7" w14:textId="77777777" w:rsidR="0022664B" w:rsidRPr="002547DA" w:rsidRDefault="0022664B" w:rsidP="00CF5EAC">
      <w:pPr>
        <w:autoSpaceDE w:val="0"/>
        <w:autoSpaceDN w:val="0"/>
        <w:adjustRightInd w:val="0"/>
        <w:jc w:val="both"/>
        <w:rPr>
          <w:rFonts w:ascii="Times New Roman" w:hAnsi="Times New Roman" w:cs="Times New Roman"/>
          <w:b/>
          <w:sz w:val="22"/>
          <w:szCs w:val="22"/>
        </w:rPr>
      </w:pPr>
    </w:p>
    <w:p w14:paraId="1F1CD86D" w14:textId="77777777" w:rsidR="00A11152" w:rsidRPr="002547DA" w:rsidRDefault="00A11152" w:rsidP="00CF5EAC">
      <w:pPr>
        <w:autoSpaceDE w:val="0"/>
        <w:autoSpaceDN w:val="0"/>
        <w:adjustRightInd w:val="0"/>
        <w:jc w:val="both"/>
        <w:rPr>
          <w:rFonts w:ascii="Times New Roman" w:hAnsi="Times New Roman" w:cs="Times New Roman"/>
          <w:b/>
          <w:sz w:val="22"/>
          <w:szCs w:val="22"/>
        </w:rPr>
      </w:pPr>
    </w:p>
    <w:p w14:paraId="5DA78D02" w14:textId="383DAC75" w:rsidR="005904A1" w:rsidRDefault="002642D0" w:rsidP="00BF2AC1">
      <w:pPr>
        <w:jc w:val="center"/>
        <w:rPr>
          <w:rFonts w:ascii="Times New Roman" w:hAnsi="Times New Roman" w:cs="Times New Roman"/>
          <w:b/>
          <w:sz w:val="32"/>
          <w:szCs w:val="32"/>
        </w:rPr>
      </w:pPr>
      <w:r>
        <w:rPr>
          <w:rFonts w:ascii="Times New Roman" w:hAnsi="Times New Roman" w:cs="Times New Roman"/>
          <w:b/>
          <w:sz w:val="32"/>
          <w:szCs w:val="32"/>
        </w:rPr>
        <w:t xml:space="preserve">Info Submission to the </w:t>
      </w:r>
    </w:p>
    <w:p w14:paraId="7330F541" w14:textId="7D301663" w:rsidR="002642D0" w:rsidRDefault="002642D0" w:rsidP="00BF2AC1">
      <w:pPr>
        <w:jc w:val="center"/>
        <w:rPr>
          <w:rFonts w:ascii="Times New Roman" w:hAnsi="Times New Roman" w:cs="Times New Roman"/>
          <w:b/>
          <w:sz w:val="32"/>
          <w:szCs w:val="32"/>
        </w:rPr>
      </w:pPr>
      <w:r w:rsidRPr="002642D0">
        <w:rPr>
          <w:rFonts w:ascii="Times New Roman" w:hAnsi="Times New Roman" w:cs="Times New Roman"/>
          <w:b/>
          <w:sz w:val="32"/>
          <w:szCs w:val="32"/>
        </w:rPr>
        <w:t>the Office of the United Nations High Commissioner for Human Rights</w:t>
      </w:r>
    </w:p>
    <w:p w14:paraId="21FC9D72" w14:textId="77777777" w:rsidR="002642D0" w:rsidRDefault="002642D0" w:rsidP="00BF2AC1">
      <w:pPr>
        <w:jc w:val="center"/>
        <w:rPr>
          <w:rFonts w:ascii="Times New Roman" w:hAnsi="Times New Roman" w:cs="Times New Roman"/>
          <w:b/>
          <w:sz w:val="32"/>
          <w:szCs w:val="32"/>
        </w:rPr>
      </w:pPr>
    </w:p>
    <w:p w14:paraId="056FB943" w14:textId="4AE7C7E3" w:rsidR="002642D0" w:rsidRDefault="002642D0" w:rsidP="00BF2AC1">
      <w:pPr>
        <w:jc w:val="center"/>
        <w:rPr>
          <w:rFonts w:ascii="Times New Roman" w:hAnsi="Times New Roman" w:cs="Times New Roman"/>
          <w:b/>
          <w:sz w:val="32"/>
          <w:szCs w:val="32"/>
        </w:rPr>
      </w:pPr>
      <w:r>
        <w:rPr>
          <w:rFonts w:ascii="Times New Roman" w:hAnsi="Times New Roman" w:cs="Times New Roman"/>
          <w:b/>
          <w:sz w:val="32"/>
          <w:szCs w:val="32"/>
        </w:rPr>
        <w:t>T</w:t>
      </w:r>
      <w:r w:rsidRPr="002642D0">
        <w:rPr>
          <w:rFonts w:ascii="Times New Roman" w:hAnsi="Times New Roman" w:cs="Times New Roman"/>
          <w:b/>
          <w:sz w:val="32"/>
          <w:szCs w:val="32"/>
        </w:rPr>
        <w:t>he rights of the</w:t>
      </w:r>
      <w:r>
        <w:rPr>
          <w:rFonts w:ascii="Times New Roman" w:hAnsi="Times New Roman" w:cs="Times New Roman"/>
          <w:b/>
          <w:sz w:val="32"/>
          <w:szCs w:val="32"/>
        </w:rPr>
        <w:t xml:space="preserve"> child and family reunification</w:t>
      </w:r>
    </w:p>
    <w:p w14:paraId="48D70ACC" w14:textId="77777777" w:rsidR="002642D0" w:rsidRPr="002547DA" w:rsidRDefault="002642D0" w:rsidP="00BF2AC1">
      <w:pPr>
        <w:jc w:val="center"/>
        <w:rPr>
          <w:rFonts w:ascii="Times New Roman" w:hAnsi="Times New Roman" w:cs="Times New Roman"/>
          <w:b/>
          <w:sz w:val="32"/>
          <w:szCs w:val="32"/>
          <w:lang w:val="en-US"/>
        </w:rPr>
      </w:pPr>
    </w:p>
    <w:p w14:paraId="64D93A07" w14:textId="77777777" w:rsidR="00C44EB9" w:rsidRPr="002547DA" w:rsidRDefault="00C44EB9" w:rsidP="00BF2AC1">
      <w:pPr>
        <w:jc w:val="center"/>
        <w:rPr>
          <w:rFonts w:ascii="Times New Roman" w:hAnsi="Times New Roman" w:cs="Times New Roman"/>
          <w:b/>
          <w:sz w:val="32"/>
          <w:szCs w:val="32"/>
          <w:lang w:val="en-US"/>
        </w:rPr>
      </w:pPr>
    </w:p>
    <w:p w14:paraId="55A9118D" w14:textId="77777777" w:rsidR="00E02CE3" w:rsidRPr="002547DA" w:rsidRDefault="00E02CE3" w:rsidP="00BF2AC1">
      <w:pPr>
        <w:pStyle w:val="Default"/>
        <w:jc w:val="center"/>
        <w:rPr>
          <w:color w:val="auto"/>
          <w:sz w:val="32"/>
          <w:szCs w:val="32"/>
        </w:rPr>
      </w:pPr>
    </w:p>
    <w:p w14:paraId="63937B6B" w14:textId="054411B4" w:rsidR="00C13023" w:rsidRPr="002547DA" w:rsidRDefault="006B6E17" w:rsidP="00BF2AC1">
      <w:pPr>
        <w:pStyle w:val="Default"/>
        <w:jc w:val="center"/>
        <w:rPr>
          <w:b/>
          <w:color w:val="auto"/>
          <w:sz w:val="32"/>
          <w:szCs w:val="32"/>
        </w:rPr>
      </w:pPr>
      <w:r w:rsidRPr="002547DA">
        <w:rPr>
          <w:b/>
          <w:color w:val="auto"/>
          <w:sz w:val="32"/>
          <w:szCs w:val="32"/>
        </w:rPr>
        <w:br/>
      </w:r>
    </w:p>
    <w:p w14:paraId="299988A7" w14:textId="77777777" w:rsidR="006B6E17" w:rsidRPr="002547DA" w:rsidRDefault="006B6E17" w:rsidP="00BF2AC1">
      <w:pPr>
        <w:jc w:val="center"/>
        <w:rPr>
          <w:rFonts w:ascii="Times New Roman" w:hAnsi="Times New Roman" w:cs="Times New Roman"/>
          <w:b/>
          <w:sz w:val="32"/>
          <w:szCs w:val="32"/>
          <w:lang w:val="en-US"/>
        </w:rPr>
      </w:pPr>
    </w:p>
    <w:p w14:paraId="31A5B155" w14:textId="77777777" w:rsidR="001952CE" w:rsidRPr="002547DA" w:rsidRDefault="001952CE" w:rsidP="00BF2AC1">
      <w:pPr>
        <w:jc w:val="center"/>
        <w:rPr>
          <w:rFonts w:ascii="Times New Roman" w:hAnsi="Times New Roman" w:cs="Times New Roman"/>
          <w:b/>
          <w:sz w:val="32"/>
          <w:szCs w:val="32"/>
        </w:rPr>
      </w:pPr>
    </w:p>
    <w:p w14:paraId="3C90CC1E" w14:textId="77777777" w:rsidR="001952CE" w:rsidRPr="002547DA" w:rsidRDefault="001952CE" w:rsidP="00BF2AC1">
      <w:pPr>
        <w:jc w:val="center"/>
        <w:rPr>
          <w:rFonts w:ascii="Times New Roman" w:hAnsi="Times New Roman" w:cs="Times New Roman"/>
          <w:b/>
          <w:sz w:val="32"/>
          <w:szCs w:val="32"/>
        </w:rPr>
      </w:pPr>
    </w:p>
    <w:p w14:paraId="19F36442" w14:textId="77777777" w:rsidR="001952CE" w:rsidRPr="002547DA" w:rsidRDefault="001952CE" w:rsidP="00BF2AC1">
      <w:pPr>
        <w:jc w:val="center"/>
        <w:rPr>
          <w:rFonts w:ascii="Times New Roman" w:hAnsi="Times New Roman" w:cs="Times New Roman"/>
          <w:b/>
          <w:sz w:val="32"/>
          <w:szCs w:val="32"/>
        </w:rPr>
      </w:pPr>
    </w:p>
    <w:p w14:paraId="7C941A2C" w14:textId="77777777" w:rsidR="00C44EB9" w:rsidRPr="002547DA" w:rsidRDefault="00C44EB9" w:rsidP="00BF2AC1">
      <w:pPr>
        <w:jc w:val="center"/>
        <w:rPr>
          <w:rFonts w:ascii="Times New Roman" w:hAnsi="Times New Roman" w:cs="Times New Roman"/>
          <w:b/>
          <w:sz w:val="32"/>
          <w:szCs w:val="32"/>
        </w:rPr>
      </w:pPr>
    </w:p>
    <w:p w14:paraId="2959E4C9" w14:textId="77777777" w:rsidR="001952CE" w:rsidRPr="002547DA" w:rsidRDefault="001952CE" w:rsidP="00BF2AC1">
      <w:pPr>
        <w:spacing w:after="240"/>
        <w:jc w:val="center"/>
        <w:rPr>
          <w:rFonts w:ascii="Times New Roman" w:hAnsi="Times New Roman" w:cs="Times New Roman"/>
          <w:b/>
          <w:sz w:val="32"/>
          <w:szCs w:val="32"/>
        </w:rPr>
      </w:pPr>
      <w:r w:rsidRPr="002547DA">
        <w:rPr>
          <w:rFonts w:ascii="Times New Roman" w:hAnsi="Times New Roman" w:cs="Times New Roman"/>
          <w:b/>
          <w:sz w:val="32"/>
          <w:szCs w:val="32"/>
        </w:rPr>
        <w:t>Submitted by</w:t>
      </w:r>
    </w:p>
    <w:p w14:paraId="78AABE52" w14:textId="6A9EF0D4" w:rsidR="001952CE" w:rsidRPr="002547DA" w:rsidRDefault="0013348D" w:rsidP="00BF2AC1">
      <w:pPr>
        <w:jc w:val="center"/>
        <w:rPr>
          <w:rFonts w:ascii="Times New Roman" w:hAnsi="Times New Roman" w:cs="Times New Roman"/>
          <w:b/>
          <w:sz w:val="32"/>
          <w:szCs w:val="32"/>
        </w:rPr>
      </w:pPr>
      <w:r>
        <w:rPr>
          <w:rFonts w:ascii="Times New Roman" w:hAnsi="Times New Roman" w:cs="Times New Roman"/>
          <w:b/>
          <w:sz w:val="32"/>
          <w:szCs w:val="32"/>
        </w:rPr>
        <w:t xml:space="preserve">The </w:t>
      </w:r>
      <w:r w:rsidR="001952CE" w:rsidRPr="002547DA">
        <w:rPr>
          <w:rFonts w:ascii="Times New Roman" w:hAnsi="Times New Roman" w:cs="Times New Roman"/>
          <w:b/>
          <w:sz w:val="32"/>
          <w:szCs w:val="32"/>
        </w:rPr>
        <w:t>Public Defender (Ombudsman) of Georgia</w:t>
      </w:r>
    </w:p>
    <w:p w14:paraId="49543EAF" w14:textId="77777777" w:rsidR="001952CE" w:rsidRPr="002547DA" w:rsidRDefault="001952CE" w:rsidP="00BF2AC1">
      <w:pPr>
        <w:jc w:val="center"/>
        <w:rPr>
          <w:rFonts w:ascii="Times New Roman" w:hAnsi="Times New Roman" w:cs="Times New Roman"/>
          <w:b/>
          <w:sz w:val="32"/>
          <w:szCs w:val="32"/>
        </w:rPr>
      </w:pPr>
    </w:p>
    <w:p w14:paraId="3FF592D2" w14:textId="77777777" w:rsidR="001952CE" w:rsidRPr="002547DA" w:rsidRDefault="001952CE" w:rsidP="00CF5EAC">
      <w:pPr>
        <w:jc w:val="both"/>
        <w:rPr>
          <w:rFonts w:ascii="Times New Roman" w:hAnsi="Times New Roman" w:cs="Times New Roman"/>
          <w:b/>
          <w:sz w:val="22"/>
          <w:szCs w:val="22"/>
        </w:rPr>
      </w:pPr>
    </w:p>
    <w:p w14:paraId="4B0E548F" w14:textId="77777777" w:rsidR="001952CE" w:rsidRPr="002547DA" w:rsidRDefault="001952CE" w:rsidP="00CF5EAC">
      <w:pPr>
        <w:jc w:val="both"/>
        <w:rPr>
          <w:rFonts w:ascii="Times New Roman" w:hAnsi="Times New Roman" w:cs="Times New Roman"/>
          <w:b/>
          <w:sz w:val="22"/>
          <w:szCs w:val="22"/>
        </w:rPr>
      </w:pPr>
    </w:p>
    <w:p w14:paraId="3B78BE56" w14:textId="77777777" w:rsidR="005904A1" w:rsidRPr="002547DA" w:rsidRDefault="005904A1" w:rsidP="00CF5EAC">
      <w:pPr>
        <w:jc w:val="both"/>
        <w:rPr>
          <w:rFonts w:ascii="Times New Roman" w:hAnsi="Times New Roman" w:cs="Times New Roman"/>
          <w:b/>
          <w:sz w:val="22"/>
          <w:szCs w:val="22"/>
        </w:rPr>
      </w:pPr>
    </w:p>
    <w:p w14:paraId="33862BC4" w14:textId="041DE8AE" w:rsidR="001952CE" w:rsidRPr="002547DA" w:rsidRDefault="00470015" w:rsidP="00BF2AC1">
      <w:pPr>
        <w:spacing w:after="240"/>
        <w:jc w:val="center"/>
        <w:rPr>
          <w:rFonts w:ascii="Times New Roman" w:hAnsi="Times New Roman" w:cs="Times New Roman"/>
          <w:b/>
          <w:sz w:val="32"/>
          <w:szCs w:val="32"/>
        </w:rPr>
      </w:pPr>
      <w:r w:rsidRPr="002547DA">
        <w:rPr>
          <w:rFonts w:ascii="Times New Roman" w:hAnsi="Times New Roman" w:cs="Times New Roman"/>
          <w:b/>
          <w:sz w:val="32"/>
          <w:szCs w:val="32"/>
        </w:rPr>
        <w:t>October 2021</w:t>
      </w:r>
    </w:p>
    <w:p w14:paraId="11065BC7" w14:textId="588897BD" w:rsidR="001E4461" w:rsidRPr="002547DA" w:rsidRDefault="001E4461" w:rsidP="00BF2AC1">
      <w:pPr>
        <w:jc w:val="center"/>
        <w:rPr>
          <w:rFonts w:ascii="Times New Roman" w:hAnsi="Times New Roman" w:cs="Times New Roman"/>
          <w:b/>
          <w:sz w:val="32"/>
          <w:szCs w:val="32"/>
        </w:rPr>
        <w:sectPr w:rsidR="001E4461" w:rsidRPr="002547DA" w:rsidSect="00D7084B">
          <w:headerReference w:type="default" r:id="rId12"/>
          <w:footerReference w:type="default" r:id="rId13"/>
          <w:pgSz w:w="12240" w:h="15840"/>
          <w:pgMar w:top="990" w:right="1138" w:bottom="1138" w:left="1138" w:header="720" w:footer="720" w:gutter="0"/>
          <w:pgNumType w:start="1"/>
          <w:cols w:space="720"/>
          <w:titlePg/>
          <w:docGrid w:linePitch="360"/>
        </w:sectPr>
      </w:pPr>
    </w:p>
    <w:p w14:paraId="3D49D45F" w14:textId="77777777" w:rsidR="001952CE" w:rsidRPr="002547DA" w:rsidRDefault="001952CE" w:rsidP="00CF5EAC">
      <w:pPr>
        <w:spacing w:before="120"/>
        <w:jc w:val="both"/>
        <w:rPr>
          <w:rFonts w:ascii="Times New Roman" w:hAnsi="Times New Roman" w:cs="Times New Roman"/>
          <w:b/>
          <w:bCs/>
          <w:sz w:val="22"/>
          <w:szCs w:val="22"/>
          <w:lang w:val="ka-GE"/>
        </w:rPr>
      </w:pPr>
    </w:p>
    <w:p w14:paraId="54651601" w14:textId="77777777" w:rsidR="001952CE" w:rsidRPr="002547DA" w:rsidRDefault="001952CE" w:rsidP="00CF5EAC">
      <w:pPr>
        <w:pStyle w:val="Title"/>
        <w:jc w:val="both"/>
        <w:rPr>
          <w:rFonts w:ascii="Times New Roman" w:hAnsi="Times New Roman" w:cs="Times New Roman"/>
          <w:b/>
          <w:sz w:val="22"/>
          <w:szCs w:val="22"/>
        </w:rPr>
      </w:pPr>
    </w:p>
    <w:p w14:paraId="450A07DE" w14:textId="77777777" w:rsidR="001952CE" w:rsidRPr="002547DA" w:rsidRDefault="001952CE" w:rsidP="00CF5EAC">
      <w:pPr>
        <w:jc w:val="both"/>
        <w:rPr>
          <w:rFonts w:ascii="Times New Roman" w:hAnsi="Times New Roman" w:cs="Times New Roman"/>
          <w:sz w:val="22"/>
          <w:szCs w:val="22"/>
        </w:rPr>
      </w:pPr>
    </w:p>
    <w:p w14:paraId="2CDCB1E2" w14:textId="77777777" w:rsidR="001952CE" w:rsidRPr="002547DA" w:rsidRDefault="001952CE" w:rsidP="00CF5EAC">
      <w:pPr>
        <w:jc w:val="both"/>
        <w:rPr>
          <w:rFonts w:ascii="Times New Roman" w:hAnsi="Times New Roman" w:cs="Times New Roman"/>
          <w:sz w:val="22"/>
          <w:szCs w:val="22"/>
        </w:rPr>
      </w:pPr>
    </w:p>
    <w:p w14:paraId="29A0E399" w14:textId="77777777" w:rsidR="001952CE" w:rsidRPr="002547DA" w:rsidRDefault="001952CE" w:rsidP="00CF5EAC">
      <w:pPr>
        <w:jc w:val="both"/>
        <w:rPr>
          <w:rFonts w:ascii="Times New Roman" w:hAnsi="Times New Roman" w:cs="Times New Roman"/>
          <w:sz w:val="22"/>
          <w:szCs w:val="22"/>
        </w:rPr>
      </w:pPr>
    </w:p>
    <w:p w14:paraId="1C483CC6" w14:textId="77777777" w:rsidR="001952CE" w:rsidRPr="002547DA" w:rsidRDefault="001952CE" w:rsidP="00CF5EAC">
      <w:pPr>
        <w:jc w:val="both"/>
        <w:rPr>
          <w:rFonts w:ascii="Times New Roman" w:hAnsi="Times New Roman" w:cs="Times New Roman"/>
          <w:sz w:val="22"/>
          <w:szCs w:val="22"/>
        </w:rPr>
      </w:pPr>
    </w:p>
    <w:p w14:paraId="1A5049C1" w14:textId="77777777" w:rsidR="001952CE" w:rsidRPr="002547DA" w:rsidRDefault="001952CE" w:rsidP="00CF5EAC">
      <w:pPr>
        <w:jc w:val="both"/>
        <w:rPr>
          <w:rFonts w:ascii="Times New Roman" w:hAnsi="Times New Roman" w:cs="Times New Roman"/>
          <w:sz w:val="22"/>
          <w:szCs w:val="22"/>
        </w:rPr>
      </w:pPr>
    </w:p>
    <w:p w14:paraId="152A3214" w14:textId="77777777" w:rsidR="001952CE" w:rsidRPr="002547DA" w:rsidRDefault="001952CE" w:rsidP="00CF5EAC">
      <w:pPr>
        <w:jc w:val="both"/>
        <w:rPr>
          <w:rFonts w:ascii="Times New Roman" w:hAnsi="Times New Roman" w:cs="Times New Roman"/>
          <w:sz w:val="22"/>
          <w:szCs w:val="22"/>
        </w:rPr>
      </w:pPr>
    </w:p>
    <w:p w14:paraId="0ECFEF41" w14:textId="77777777" w:rsidR="001952CE" w:rsidRPr="002547DA" w:rsidRDefault="001952CE" w:rsidP="00CF5EAC">
      <w:pPr>
        <w:jc w:val="both"/>
        <w:rPr>
          <w:rFonts w:ascii="Times New Roman" w:hAnsi="Times New Roman" w:cs="Times New Roman"/>
          <w:sz w:val="22"/>
          <w:szCs w:val="22"/>
        </w:rPr>
      </w:pPr>
    </w:p>
    <w:p w14:paraId="5A1A36C0" w14:textId="77777777" w:rsidR="001952CE" w:rsidRPr="002547DA" w:rsidRDefault="001952CE" w:rsidP="00CF5EAC">
      <w:pPr>
        <w:jc w:val="both"/>
        <w:rPr>
          <w:rFonts w:ascii="Times New Roman" w:hAnsi="Times New Roman" w:cs="Times New Roman"/>
          <w:sz w:val="22"/>
          <w:szCs w:val="22"/>
        </w:rPr>
      </w:pPr>
    </w:p>
    <w:p w14:paraId="3AB34F0C" w14:textId="77777777" w:rsidR="001952CE" w:rsidRPr="002547DA" w:rsidRDefault="001952CE" w:rsidP="00CF5EAC">
      <w:pPr>
        <w:jc w:val="both"/>
        <w:rPr>
          <w:rFonts w:ascii="Times New Roman" w:hAnsi="Times New Roman" w:cs="Times New Roman"/>
          <w:sz w:val="22"/>
          <w:szCs w:val="22"/>
        </w:rPr>
      </w:pPr>
    </w:p>
    <w:p w14:paraId="0BEC5D66" w14:textId="77777777" w:rsidR="001952CE" w:rsidRPr="002547DA" w:rsidRDefault="001952CE" w:rsidP="00CF5EAC">
      <w:pPr>
        <w:jc w:val="both"/>
        <w:rPr>
          <w:rFonts w:ascii="Times New Roman" w:hAnsi="Times New Roman" w:cs="Times New Roman"/>
          <w:sz w:val="22"/>
          <w:szCs w:val="22"/>
        </w:rPr>
      </w:pPr>
    </w:p>
    <w:p w14:paraId="05C7C3F6" w14:textId="77777777" w:rsidR="001952CE" w:rsidRPr="002547DA" w:rsidRDefault="001952CE" w:rsidP="00CF5EAC">
      <w:pPr>
        <w:jc w:val="both"/>
        <w:rPr>
          <w:rFonts w:ascii="Times New Roman" w:hAnsi="Times New Roman" w:cs="Times New Roman"/>
          <w:sz w:val="22"/>
          <w:szCs w:val="22"/>
        </w:rPr>
      </w:pPr>
    </w:p>
    <w:p w14:paraId="5BB566CB" w14:textId="77777777" w:rsidR="001952CE" w:rsidRPr="002547DA" w:rsidRDefault="001952CE" w:rsidP="00CF5EAC">
      <w:pPr>
        <w:jc w:val="both"/>
        <w:rPr>
          <w:rFonts w:ascii="Times New Roman" w:hAnsi="Times New Roman" w:cs="Times New Roman"/>
          <w:sz w:val="22"/>
          <w:szCs w:val="22"/>
        </w:rPr>
      </w:pPr>
    </w:p>
    <w:p w14:paraId="59355CF3" w14:textId="77777777" w:rsidR="001952CE" w:rsidRPr="002547DA" w:rsidRDefault="001952CE" w:rsidP="00CF5EAC">
      <w:pPr>
        <w:jc w:val="both"/>
        <w:rPr>
          <w:rFonts w:ascii="Times New Roman" w:hAnsi="Times New Roman" w:cs="Times New Roman"/>
          <w:sz w:val="22"/>
          <w:szCs w:val="22"/>
        </w:rPr>
      </w:pPr>
    </w:p>
    <w:p w14:paraId="6F3BC2FF" w14:textId="77777777" w:rsidR="001952CE" w:rsidRPr="002547DA" w:rsidRDefault="001952CE" w:rsidP="00CF5EAC">
      <w:pPr>
        <w:jc w:val="both"/>
        <w:rPr>
          <w:rFonts w:ascii="Times New Roman" w:hAnsi="Times New Roman" w:cs="Times New Roman"/>
          <w:sz w:val="22"/>
          <w:szCs w:val="22"/>
        </w:rPr>
      </w:pPr>
    </w:p>
    <w:p w14:paraId="62B49FFA" w14:textId="77777777" w:rsidR="001952CE" w:rsidRPr="002547DA" w:rsidRDefault="001952CE" w:rsidP="00CF5EAC">
      <w:pPr>
        <w:jc w:val="both"/>
        <w:rPr>
          <w:rFonts w:ascii="Times New Roman" w:hAnsi="Times New Roman" w:cs="Times New Roman"/>
          <w:sz w:val="22"/>
          <w:szCs w:val="22"/>
        </w:rPr>
      </w:pPr>
    </w:p>
    <w:p w14:paraId="466A3707" w14:textId="77777777" w:rsidR="001952CE" w:rsidRPr="002547DA" w:rsidRDefault="001952CE" w:rsidP="00CF5EAC">
      <w:pPr>
        <w:jc w:val="both"/>
        <w:rPr>
          <w:rFonts w:ascii="Times New Roman" w:hAnsi="Times New Roman" w:cs="Times New Roman"/>
          <w:sz w:val="22"/>
          <w:szCs w:val="22"/>
        </w:rPr>
      </w:pPr>
    </w:p>
    <w:p w14:paraId="73CDCF06" w14:textId="77777777" w:rsidR="001952CE" w:rsidRPr="002547DA" w:rsidRDefault="001952CE" w:rsidP="00CF5EAC">
      <w:pPr>
        <w:jc w:val="both"/>
        <w:rPr>
          <w:rFonts w:ascii="Times New Roman" w:hAnsi="Times New Roman" w:cs="Times New Roman"/>
          <w:sz w:val="22"/>
          <w:szCs w:val="22"/>
        </w:rPr>
      </w:pPr>
    </w:p>
    <w:p w14:paraId="398BFDF5" w14:textId="77777777" w:rsidR="001952CE" w:rsidRPr="002547DA" w:rsidRDefault="001952CE" w:rsidP="00CF5EAC">
      <w:pPr>
        <w:jc w:val="both"/>
        <w:rPr>
          <w:rFonts w:ascii="Times New Roman" w:hAnsi="Times New Roman" w:cs="Times New Roman"/>
          <w:sz w:val="22"/>
          <w:szCs w:val="22"/>
        </w:rPr>
      </w:pPr>
    </w:p>
    <w:p w14:paraId="4A9A85AE" w14:textId="77777777" w:rsidR="001952CE" w:rsidRPr="002547DA" w:rsidRDefault="001952CE" w:rsidP="00CF5EAC">
      <w:pPr>
        <w:jc w:val="both"/>
        <w:rPr>
          <w:rFonts w:ascii="Times New Roman" w:hAnsi="Times New Roman" w:cs="Times New Roman"/>
          <w:sz w:val="22"/>
          <w:szCs w:val="22"/>
        </w:rPr>
      </w:pPr>
    </w:p>
    <w:p w14:paraId="250750B6" w14:textId="77777777" w:rsidR="001952CE" w:rsidRPr="002547DA" w:rsidRDefault="001952CE" w:rsidP="00CF5EAC">
      <w:pPr>
        <w:jc w:val="both"/>
        <w:rPr>
          <w:rFonts w:ascii="Times New Roman" w:hAnsi="Times New Roman" w:cs="Times New Roman"/>
          <w:sz w:val="22"/>
          <w:szCs w:val="22"/>
        </w:rPr>
      </w:pPr>
    </w:p>
    <w:p w14:paraId="4AF612BB" w14:textId="77777777" w:rsidR="00556E63" w:rsidRPr="002547DA" w:rsidRDefault="00556E63" w:rsidP="00CF5EAC">
      <w:pPr>
        <w:jc w:val="both"/>
        <w:rPr>
          <w:rFonts w:ascii="Times New Roman" w:hAnsi="Times New Roman" w:cs="Times New Roman"/>
          <w:sz w:val="22"/>
          <w:szCs w:val="22"/>
        </w:rPr>
      </w:pPr>
    </w:p>
    <w:p w14:paraId="5D396DE4" w14:textId="77777777" w:rsidR="00556E63" w:rsidRPr="002547DA" w:rsidRDefault="00556E63" w:rsidP="00CF5EAC">
      <w:pPr>
        <w:jc w:val="both"/>
        <w:rPr>
          <w:rFonts w:ascii="Times New Roman" w:hAnsi="Times New Roman" w:cs="Times New Roman"/>
          <w:sz w:val="22"/>
          <w:szCs w:val="22"/>
        </w:rPr>
      </w:pPr>
    </w:p>
    <w:p w14:paraId="7F39BB7C" w14:textId="77777777" w:rsidR="00556E63" w:rsidRPr="002547DA" w:rsidRDefault="00556E63" w:rsidP="00CF5EAC">
      <w:pPr>
        <w:jc w:val="both"/>
        <w:rPr>
          <w:rFonts w:ascii="Times New Roman" w:hAnsi="Times New Roman" w:cs="Times New Roman"/>
          <w:sz w:val="22"/>
          <w:szCs w:val="22"/>
        </w:rPr>
      </w:pPr>
    </w:p>
    <w:p w14:paraId="64DA8752" w14:textId="77777777" w:rsidR="00556E63" w:rsidRPr="002547DA" w:rsidRDefault="00556E63" w:rsidP="00CF5EAC">
      <w:pPr>
        <w:jc w:val="both"/>
        <w:rPr>
          <w:rFonts w:ascii="Times New Roman" w:hAnsi="Times New Roman" w:cs="Times New Roman"/>
          <w:sz w:val="22"/>
          <w:szCs w:val="22"/>
        </w:rPr>
      </w:pPr>
    </w:p>
    <w:p w14:paraId="2E86379F" w14:textId="77777777" w:rsidR="00556E63" w:rsidRPr="002547DA" w:rsidRDefault="00556E63" w:rsidP="00CF5EAC">
      <w:pPr>
        <w:jc w:val="both"/>
        <w:rPr>
          <w:rFonts w:ascii="Times New Roman" w:hAnsi="Times New Roman" w:cs="Times New Roman"/>
          <w:sz w:val="22"/>
          <w:szCs w:val="22"/>
        </w:rPr>
      </w:pPr>
    </w:p>
    <w:p w14:paraId="6E1098A3" w14:textId="77777777" w:rsidR="00556E63" w:rsidRPr="002547DA" w:rsidRDefault="00556E63" w:rsidP="00CF5EAC">
      <w:pPr>
        <w:jc w:val="both"/>
        <w:rPr>
          <w:rFonts w:ascii="Times New Roman" w:hAnsi="Times New Roman" w:cs="Times New Roman"/>
          <w:sz w:val="22"/>
          <w:szCs w:val="22"/>
        </w:rPr>
      </w:pPr>
    </w:p>
    <w:p w14:paraId="0DBCA92B" w14:textId="77777777" w:rsidR="00556E63" w:rsidRPr="002547DA" w:rsidRDefault="00556E63" w:rsidP="00CF5EAC">
      <w:pPr>
        <w:jc w:val="both"/>
        <w:rPr>
          <w:rFonts w:ascii="Times New Roman" w:hAnsi="Times New Roman" w:cs="Times New Roman"/>
          <w:sz w:val="22"/>
          <w:szCs w:val="22"/>
        </w:rPr>
      </w:pPr>
    </w:p>
    <w:p w14:paraId="19B28527" w14:textId="77777777" w:rsidR="00556E63" w:rsidRPr="002547DA" w:rsidRDefault="00556E63" w:rsidP="00CF5EAC">
      <w:pPr>
        <w:jc w:val="both"/>
        <w:rPr>
          <w:rFonts w:ascii="Times New Roman" w:hAnsi="Times New Roman" w:cs="Times New Roman"/>
          <w:sz w:val="22"/>
          <w:szCs w:val="22"/>
        </w:rPr>
      </w:pPr>
    </w:p>
    <w:p w14:paraId="70AAFB49" w14:textId="77777777" w:rsidR="00556E63" w:rsidRPr="002547DA" w:rsidRDefault="00556E63" w:rsidP="00CF5EAC">
      <w:pPr>
        <w:jc w:val="both"/>
        <w:rPr>
          <w:rFonts w:ascii="Times New Roman" w:hAnsi="Times New Roman" w:cs="Times New Roman"/>
          <w:sz w:val="22"/>
          <w:szCs w:val="22"/>
        </w:rPr>
      </w:pPr>
    </w:p>
    <w:p w14:paraId="24D64EAF" w14:textId="77777777" w:rsidR="00556E63" w:rsidRPr="002547DA" w:rsidRDefault="00556E63" w:rsidP="00CF5EAC">
      <w:pPr>
        <w:jc w:val="both"/>
        <w:rPr>
          <w:rFonts w:ascii="Times New Roman" w:hAnsi="Times New Roman" w:cs="Times New Roman"/>
          <w:sz w:val="22"/>
          <w:szCs w:val="22"/>
        </w:rPr>
      </w:pPr>
    </w:p>
    <w:p w14:paraId="4C955ACD" w14:textId="77777777" w:rsidR="00556E63" w:rsidRPr="002547DA" w:rsidRDefault="00556E63" w:rsidP="00CF5EAC">
      <w:pPr>
        <w:jc w:val="both"/>
        <w:rPr>
          <w:rFonts w:ascii="Times New Roman" w:hAnsi="Times New Roman" w:cs="Times New Roman"/>
          <w:sz w:val="22"/>
          <w:szCs w:val="22"/>
        </w:rPr>
      </w:pPr>
    </w:p>
    <w:p w14:paraId="18C95267" w14:textId="77777777" w:rsidR="00556E63" w:rsidRPr="002547DA" w:rsidRDefault="00556E63" w:rsidP="00CF5EAC">
      <w:pPr>
        <w:jc w:val="both"/>
        <w:rPr>
          <w:rFonts w:ascii="Times New Roman" w:hAnsi="Times New Roman" w:cs="Times New Roman"/>
          <w:sz w:val="22"/>
          <w:szCs w:val="22"/>
        </w:rPr>
      </w:pPr>
    </w:p>
    <w:p w14:paraId="24B00A32" w14:textId="77777777" w:rsidR="001952CE" w:rsidRPr="002547DA" w:rsidRDefault="001952CE" w:rsidP="00CF5EAC">
      <w:pPr>
        <w:jc w:val="both"/>
        <w:rPr>
          <w:rFonts w:ascii="Times New Roman" w:hAnsi="Times New Roman" w:cs="Times New Roman"/>
          <w:sz w:val="22"/>
          <w:szCs w:val="22"/>
        </w:rPr>
      </w:pPr>
    </w:p>
    <w:p w14:paraId="1BC5FD4D" w14:textId="77777777" w:rsidR="00C77BD0" w:rsidRPr="002547DA" w:rsidRDefault="00C77BD0" w:rsidP="00CF5EAC">
      <w:pPr>
        <w:jc w:val="both"/>
        <w:rPr>
          <w:rFonts w:ascii="Times New Roman" w:hAnsi="Times New Roman" w:cs="Times New Roman"/>
          <w:b/>
          <w:sz w:val="22"/>
          <w:szCs w:val="22"/>
        </w:rPr>
      </w:pPr>
    </w:p>
    <w:p w14:paraId="15932879" w14:textId="77777777" w:rsidR="00C77BD0" w:rsidRPr="002547DA" w:rsidRDefault="00C77BD0" w:rsidP="00CF5EAC">
      <w:pPr>
        <w:jc w:val="both"/>
        <w:rPr>
          <w:rFonts w:ascii="Times New Roman" w:hAnsi="Times New Roman" w:cs="Times New Roman"/>
          <w:b/>
          <w:sz w:val="22"/>
          <w:szCs w:val="22"/>
        </w:rPr>
      </w:pPr>
    </w:p>
    <w:p w14:paraId="498477F5" w14:textId="77777777" w:rsidR="00C77BD0" w:rsidRPr="002547DA" w:rsidRDefault="00C77BD0" w:rsidP="00CF5EAC">
      <w:pPr>
        <w:jc w:val="both"/>
        <w:rPr>
          <w:rFonts w:ascii="Times New Roman" w:hAnsi="Times New Roman" w:cs="Times New Roman"/>
          <w:b/>
          <w:sz w:val="22"/>
          <w:szCs w:val="22"/>
        </w:rPr>
      </w:pPr>
    </w:p>
    <w:p w14:paraId="79FACF36" w14:textId="77777777" w:rsidR="00C77BD0" w:rsidRPr="002547DA" w:rsidRDefault="00C77BD0" w:rsidP="00CF5EAC">
      <w:pPr>
        <w:jc w:val="both"/>
        <w:rPr>
          <w:rFonts w:ascii="Times New Roman" w:hAnsi="Times New Roman" w:cs="Times New Roman"/>
          <w:b/>
          <w:sz w:val="22"/>
          <w:szCs w:val="22"/>
        </w:rPr>
      </w:pPr>
    </w:p>
    <w:p w14:paraId="25EC4953" w14:textId="77777777" w:rsidR="00C77BD0" w:rsidRPr="002547DA" w:rsidRDefault="00C77BD0" w:rsidP="00CF5EAC">
      <w:pPr>
        <w:jc w:val="both"/>
        <w:rPr>
          <w:rFonts w:ascii="Times New Roman" w:hAnsi="Times New Roman" w:cs="Times New Roman"/>
          <w:b/>
          <w:sz w:val="22"/>
          <w:szCs w:val="22"/>
        </w:rPr>
      </w:pPr>
    </w:p>
    <w:p w14:paraId="74C5AE9F" w14:textId="77777777" w:rsidR="00C77BD0" w:rsidRPr="00B65164" w:rsidRDefault="00C77BD0" w:rsidP="00CF5EAC">
      <w:pPr>
        <w:jc w:val="both"/>
        <w:rPr>
          <w:rFonts w:ascii="Times New Roman" w:hAnsi="Times New Roman" w:cs="Times New Roman"/>
          <w:b/>
          <w:sz w:val="22"/>
          <w:szCs w:val="22"/>
        </w:rPr>
      </w:pPr>
    </w:p>
    <w:p w14:paraId="1083DCDC" w14:textId="77777777" w:rsidR="001952CE" w:rsidRPr="00B65164" w:rsidRDefault="001952CE" w:rsidP="00CF5EAC">
      <w:pPr>
        <w:jc w:val="both"/>
        <w:rPr>
          <w:rFonts w:ascii="Times New Roman" w:hAnsi="Times New Roman" w:cs="Times New Roman"/>
          <w:b/>
          <w:sz w:val="22"/>
          <w:szCs w:val="22"/>
        </w:rPr>
      </w:pPr>
      <w:r w:rsidRPr="00B65164">
        <w:rPr>
          <w:rFonts w:ascii="Times New Roman" w:hAnsi="Times New Roman" w:cs="Times New Roman"/>
          <w:b/>
          <w:sz w:val="22"/>
          <w:szCs w:val="22"/>
        </w:rPr>
        <w:t>Correspondence should be addressed to:</w:t>
      </w:r>
    </w:p>
    <w:p w14:paraId="52CC7E4D" w14:textId="77777777" w:rsidR="007C444C" w:rsidRPr="00B65164" w:rsidRDefault="007C444C" w:rsidP="00CF5EAC">
      <w:pPr>
        <w:jc w:val="both"/>
        <w:rPr>
          <w:rFonts w:ascii="Times New Roman" w:hAnsi="Times New Roman" w:cs="Times New Roman"/>
          <w:b/>
          <w:sz w:val="22"/>
          <w:szCs w:val="22"/>
        </w:rPr>
      </w:pPr>
    </w:p>
    <w:p w14:paraId="2DBC9C58" w14:textId="7F0BA256" w:rsidR="001952CE" w:rsidRPr="00B65164" w:rsidRDefault="001952CE" w:rsidP="00CF5EAC">
      <w:pPr>
        <w:jc w:val="both"/>
        <w:rPr>
          <w:rFonts w:ascii="Times New Roman" w:hAnsi="Times New Roman" w:cs="Times New Roman"/>
          <w:sz w:val="22"/>
          <w:szCs w:val="22"/>
        </w:rPr>
      </w:pPr>
      <w:r w:rsidRPr="00B65164">
        <w:rPr>
          <w:rFonts w:ascii="Times New Roman" w:hAnsi="Times New Roman" w:cs="Times New Roman"/>
          <w:sz w:val="22"/>
          <w:szCs w:val="22"/>
        </w:rPr>
        <w:t>Office of Public Defender</w:t>
      </w:r>
      <w:r w:rsidR="00EB3A36" w:rsidRPr="00B65164">
        <w:rPr>
          <w:rFonts w:ascii="Times New Roman" w:hAnsi="Times New Roman" w:cs="Times New Roman"/>
          <w:sz w:val="22"/>
          <w:szCs w:val="22"/>
        </w:rPr>
        <w:t xml:space="preserve"> (Ombudsman)</w:t>
      </w:r>
      <w:r w:rsidRPr="00B65164">
        <w:rPr>
          <w:rFonts w:ascii="Times New Roman" w:hAnsi="Times New Roman" w:cs="Times New Roman"/>
          <w:sz w:val="22"/>
          <w:szCs w:val="22"/>
        </w:rPr>
        <w:t xml:space="preserve"> of Georgia</w:t>
      </w:r>
    </w:p>
    <w:p w14:paraId="37C6AD31" w14:textId="0B000FC7" w:rsidR="001952CE" w:rsidRPr="00B65164" w:rsidRDefault="00C0126D" w:rsidP="00CF5EAC">
      <w:pPr>
        <w:jc w:val="both"/>
        <w:rPr>
          <w:rFonts w:ascii="Times New Roman" w:hAnsi="Times New Roman" w:cs="Times New Roman"/>
          <w:sz w:val="22"/>
          <w:szCs w:val="22"/>
        </w:rPr>
      </w:pPr>
      <w:r w:rsidRPr="00B65164">
        <w:rPr>
          <w:rFonts w:ascii="Times New Roman" w:hAnsi="Times New Roman" w:cs="Times New Roman"/>
          <w:sz w:val="22"/>
          <w:szCs w:val="22"/>
        </w:rPr>
        <w:t>David Ag</w:t>
      </w:r>
      <w:r w:rsidR="00470015" w:rsidRPr="00B65164">
        <w:rPr>
          <w:rFonts w:ascii="Times New Roman" w:hAnsi="Times New Roman" w:cs="Times New Roman"/>
          <w:sz w:val="22"/>
          <w:szCs w:val="22"/>
        </w:rPr>
        <w:t>mashenebeli Avenue 80</w:t>
      </w:r>
    </w:p>
    <w:p w14:paraId="5BEF06BE" w14:textId="27D8767B" w:rsidR="001952CE" w:rsidRPr="00B65164" w:rsidRDefault="00470015" w:rsidP="00CF5EAC">
      <w:pPr>
        <w:jc w:val="both"/>
        <w:rPr>
          <w:rFonts w:ascii="Times New Roman" w:hAnsi="Times New Roman" w:cs="Times New Roman"/>
          <w:sz w:val="22"/>
          <w:szCs w:val="22"/>
        </w:rPr>
      </w:pPr>
      <w:r w:rsidRPr="00B65164">
        <w:rPr>
          <w:rFonts w:ascii="Times New Roman" w:hAnsi="Times New Roman" w:cs="Times New Roman"/>
          <w:sz w:val="22"/>
          <w:szCs w:val="22"/>
        </w:rPr>
        <w:t>0102</w:t>
      </w:r>
      <w:r w:rsidR="001952CE" w:rsidRPr="00B65164">
        <w:rPr>
          <w:rFonts w:ascii="Times New Roman" w:hAnsi="Times New Roman" w:cs="Times New Roman"/>
          <w:sz w:val="22"/>
          <w:szCs w:val="22"/>
        </w:rPr>
        <w:t xml:space="preserve"> Tbilisi</w:t>
      </w:r>
    </w:p>
    <w:p w14:paraId="364626AC" w14:textId="70EC5C14" w:rsidR="00470015" w:rsidRPr="00B65164" w:rsidRDefault="001952CE" w:rsidP="00470015">
      <w:pPr>
        <w:jc w:val="both"/>
        <w:rPr>
          <w:rStyle w:val="Hyperlink"/>
          <w:rFonts w:ascii="Times New Roman" w:hAnsi="Times New Roman" w:cs="Times New Roman"/>
          <w:color w:val="auto"/>
          <w:sz w:val="22"/>
          <w:szCs w:val="22"/>
          <w:u w:val="none"/>
        </w:rPr>
      </w:pPr>
      <w:r w:rsidRPr="00B65164">
        <w:rPr>
          <w:rFonts w:ascii="Times New Roman" w:hAnsi="Times New Roman" w:cs="Times New Roman"/>
          <w:sz w:val="22"/>
          <w:szCs w:val="22"/>
        </w:rPr>
        <w:t>Georgia</w:t>
      </w:r>
    </w:p>
    <w:p w14:paraId="06D907C2" w14:textId="127CECEC" w:rsidR="00BF2AC1" w:rsidRPr="00B65164" w:rsidRDefault="0020071A" w:rsidP="00BF2AC1">
      <w:pPr>
        <w:pStyle w:val="TOCHeading"/>
        <w:spacing w:line="240" w:lineRule="auto"/>
        <w:jc w:val="both"/>
        <w:rPr>
          <w:rFonts w:ascii="Times New Roman" w:eastAsiaTheme="minorHAnsi" w:hAnsi="Times New Roman" w:cs="Times New Roman"/>
          <w:color w:val="auto"/>
          <w:sz w:val="22"/>
          <w:szCs w:val="22"/>
          <w:lang w:val="ka-GE"/>
        </w:rPr>
      </w:pPr>
      <w:hyperlink r:id="rId14" w:history="1">
        <w:r w:rsidR="00470015" w:rsidRPr="00B65164">
          <w:rPr>
            <w:rStyle w:val="Hyperlink"/>
            <w:rFonts w:ascii="Times New Roman" w:eastAsiaTheme="minorHAnsi" w:hAnsi="Times New Roman" w:cs="Times New Roman"/>
            <w:sz w:val="22"/>
            <w:szCs w:val="22"/>
          </w:rPr>
          <w:t>mtavdgiridze@ombudsman.ge</w:t>
        </w:r>
      </w:hyperlink>
      <w:r w:rsidR="00470015" w:rsidRPr="00B65164">
        <w:rPr>
          <w:rStyle w:val="Hyperlink"/>
          <w:rFonts w:ascii="Times New Roman" w:eastAsiaTheme="minorHAnsi" w:hAnsi="Times New Roman" w:cs="Times New Roman"/>
          <w:color w:val="auto"/>
          <w:sz w:val="22"/>
          <w:szCs w:val="22"/>
        </w:rPr>
        <w:t xml:space="preserve"> </w:t>
      </w:r>
      <w:r w:rsidR="00BF2AC1" w:rsidRPr="00B65164">
        <w:rPr>
          <w:rStyle w:val="Hyperlink"/>
          <w:rFonts w:ascii="Times New Roman" w:eastAsiaTheme="minorHAnsi" w:hAnsi="Times New Roman" w:cs="Times New Roman"/>
          <w:color w:val="auto"/>
          <w:sz w:val="22"/>
          <w:szCs w:val="22"/>
          <w:lang w:val="ka-GE"/>
        </w:rPr>
        <w:t xml:space="preserve">   </w:t>
      </w:r>
      <w:r w:rsidR="001952CE" w:rsidRPr="00B65164">
        <w:rPr>
          <w:rFonts w:ascii="Times New Roman" w:eastAsiaTheme="minorHAnsi" w:hAnsi="Times New Roman" w:cs="Times New Roman"/>
          <w:color w:val="auto"/>
          <w:sz w:val="22"/>
          <w:szCs w:val="22"/>
          <w:lang w:val="ka-GE"/>
        </w:rPr>
        <w:t xml:space="preserve"> </w:t>
      </w:r>
    </w:p>
    <w:p w14:paraId="36956506" w14:textId="1D556782" w:rsidR="00470015" w:rsidRPr="00B65164" w:rsidRDefault="0020071A" w:rsidP="00470015">
      <w:pPr>
        <w:rPr>
          <w:rFonts w:ascii="Times New Roman" w:hAnsi="Times New Roman" w:cs="Times New Roman"/>
          <w:sz w:val="22"/>
          <w:szCs w:val="22"/>
          <w:lang w:val="en-US"/>
        </w:rPr>
      </w:pPr>
      <w:hyperlink r:id="rId15" w:history="1">
        <w:r w:rsidR="00470015" w:rsidRPr="00B65164">
          <w:rPr>
            <w:rStyle w:val="Hyperlink"/>
            <w:rFonts w:ascii="Times New Roman" w:hAnsi="Times New Roman" w:cs="Times New Roman"/>
            <w:sz w:val="22"/>
            <w:szCs w:val="22"/>
            <w:lang w:val="en-US"/>
          </w:rPr>
          <w:t>info@ombudsman.ge</w:t>
        </w:r>
      </w:hyperlink>
      <w:r w:rsidR="00470015" w:rsidRPr="00B65164">
        <w:rPr>
          <w:rFonts w:ascii="Times New Roman" w:hAnsi="Times New Roman" w:cs="Times New Roman"/>
          <w:sz w:val="22"/>
          <w:szCs w:val="22"/>
          <w:lang w:val="en-US"/>
        </w:rPr>
        <w:t xml:space="preserve"> </w:t>
      </w:r>
    </w:p>
    <w:p w14:paraId="5B682313" w14:textId="77777777" w:rsidR="00C77BD0" w:rsidRPr="00B65164" w:rsidRDefault="00C77BD0" w:rsidP="00CF5EAC">
      <w:pPr>
        <w:jc w:val="both"/>
        <w:rPr>
          <w:rFonts w:ascii="Times New Roman" w:hAnsi="Times New Roman" w:cs="Times New Roman"/>
          <w:sz w:val="22"/>
          <w:szCs w:val="22"/>
          <w:lang w:val="ka-GE"/>
        </w:rPr>
      </w:pPr>
    </w:p>
    <w:p w14:paraId="45167A13" w14:textId="77777777" w:rsidR="00C77BD0" w:rsidRPr="00B65164" w:rsidRDefault="00C77BD0" w:rsidP="00CF5EAC">
      <w:pPr>
        <w:jc w:val="both"/>
        <w:rPr>
          <w:rFonts w:ascii="Times New Roman" w:hAnsi="Times New Roman" w:cs="Times New Roman"/>
          <w:sz w:val="22"/>
          <w:szCs w:val="22"/>
          <w:lang w:val="ka-GE"/>
        </w:rPr>
      </w:pPr>
    </w:p>
    <w:p w14:paraId="06B50AA6" w14:textId="77777777" w:rsidR="008F53E1" w:rsidRPr="00B65164" w:rsidRDefault="008F53E1" w:rsidP="00CF5EAC">
      <w:pPr>
        <w:jc w:val="both"/>
        <w:rPr>
          <w:rFonts w:ascii="Times New Roman" w:hAnsi="Times New Roman" w:cs="Times New Roman"/>
          <w:b/>
          <w:i/>
          <w:sz w:val="22"/>
          <w:szCs w:val="22"/>
        </w:rPr>
      </w:pPr>
    </w:p>
    <w:p w14:paraId="22BADBD5" w14:textId="77777777" w:rsidR="00C40F1F" w:rsidRPr="002547DA" w:rsidRDefault="00C40F1F" w:rsidP="00CF5EAC">
      <w:pPr>
        <w:jc w:val="both"/>
        <w:rPr>
          <w:rFonts w:ascii="Times New Roman" w:hAnsi="Times New Roman" w:cs="Times New Roman"/>
          <w:i/>
          <w:sz w:val="22"/>
          <w:szCs w:val="22"/>
        </w:rPr>
      </w:pPr>
    </w:p>
    <w:p w14:paraId="36098F53" w14:textId="78301FB6" w:rsidR="00CE3503" w:rsidRPr="00CE3503" w:rsidRDefault="00CE3503" w:rsidP="00CE3503">
      <w:pPr>
        <w:spacing w:after="240" w:line="276" w:lineRule="auto"/>
        <w:jc w:val="both"/>
        <w:rPr>
          <w:rFonts w:ascii="Times New Roman" w:hAnsi="Times New Roman" w:cs="Times New Roman"/>
          <w:b/>
          <w:sz w:val="22"/>
          <w:szCs w:val="22"/>
          <w:u w:val="single"/>
        </w:rPr>
      </w:pPr>
      <w:r w:rsidRPr="00CE3503">
        <w:rPr>
          <w:rFonts w:ascii="Times New Roman" w:hAnsi="Times New Roman" w:cs="Times New Roman"/>
          <w:b/>
          <w:sz w:val="22"/>
          <w:szCs w:val="22"/>
          <w:u w:val="single"/>
        </w:rPr>
        <w:lastRenderedPageBreak/>
        <w:t xml:space="preserve">Background </w:t>
      </w:r>
    </w:p>
    <w:p w14:paraId="21904ACC" w14:textId="27CC2098" w:rsidR="00CE3503" w:rsidRPr="00521131" w:rsidRDefault="00CE3503" w:rsidP="00CE3503">
      <w:pPr>
        <w:spacing w:after="240" w:line="276" w:lineRule="auto"/>
        <w:jc w:val="both"/>
        <w:rPr>
          <w:rFonts w:ascii="Times New Roman" w:hAnsi="Times New Roman" w:cs="Times New Roman"/>
          <w:sz w:val="22"/>
          <w:szCs w:val="22"/>
        </w:rPr>
      </w:pPr>
      <w:r w:rsidRPr="00521131">
        <w:rPr>
          <w:rFonts w:ascii="Times New Roman" w:hAnsi="Times New Roman" w:cs="Times New Roman"/>
          <w:sz w:val="22"/>
          <w:szCs w:val="22"/>
        </w:rPr>
        <w:t xml:space="preserve">The Public Defender (Ombudsman) of Georgia is a </w:t>
      </w:r>
      <w:r w:rsidRPr="00521131">
        <w:rPr>
          <w:rFonts w:ascii="Times New Roman" w:hAnsi="Times New Roman" w:cs="Times New Roman"/>
          <w:b/>
          <w:sz w:val="22"/>
          <w:szCs w:val="22"/>
        </w:rPr>
        <w:t>constitutional institution</w:t>
      </w:r>
      <w:r w:rsidRPr="00521131">
        <w:rPr>
          <w:rFonts w:ascii="Times New Roman" w:hAnsi="Times New Roman" w:cs="Times New Roman"/>
          <w:sz w:val="22"/>
          <w:szCs w:val="22"/>
        </w:rPr>
        <w:t xml:space="preserve"> </w:t>
      </w:r>
      <w:r w:rsidRPr="00521131">
        <w:rPr>
          <w:rFonts w:ascii="Times New Roman" w:hAnsi="Times New Roman" w:cs="Times New Roman"/>
          <w:b/>
          <w:sz w:val="22"/>
          <w:szCs w:val="22"/>
        </w:rPr>
        <w:t>(NHRI with “A” Status)</w:t>
      </w:r>
      <w:r w:rsidRPr="00521131">
        <w:rPr>
          <w:rFonts w:ascii="Times New Roman" w:hAnsi="Times New Roman" w:cs="Times New Roman"/>
          <w:sz w:val="22"/>
          <w:szCs w:val="22"/>
        </w:rPr>
        <w:t xml:space="preserve">, which oversees the observance of human rights and freedoms within its jurisdiction on the territory of Georgia. It advises the government on human rights issues and scrutinizes the state’s laws, policies and practices, in compliance with international standards, and provides relevant recommendations. </w:t>
      </w:r>
      <w:r w:rsidRPr="00521131">
        <w:rPr>
          <w:rFonts w:ascii="Times New Roman" w:hAnsi="Times New Roman" w:cs="Times New Roman"/>
          <w:b/>
          <w:sz w:val="22"/>
          <w:szCs w:val="22"/>
        </w:rPr>
        <w:t>It identifies human rights violations and contributes to the restoration of the violated rights and freedoms</w:t>
      </w:r>
      <w:r w:rsidRPr="00521131">
        <w:rPr>
          <w:rFonts w:ascii="Times New Roman" w:hAnsi="Times New Roman" w:cs="Times New Roman"/>
          <w:sz w:val="22"/>
          <w:szCs w:val="22"/>
        </w:rPr>
        <w:t xml:space="preserve">. </w:t>
      </w:r>
      <w:r w:rsidRPr="00521131">
        <w:rPr>
          <w:rFonts w:ascii="Times New Roman" w:hAnsi="Times New Roman" w:cs="Times New Roman"/>
          <w:i/>
          <w:sz w:val="22"/>
          <w:szCs w:val="22"/>
        </w:rPr>
        <w:t>The Constitution of Georgia</w:t>
      </w:r>
      <w:r w:rsidRPr="00521131">
        <w:rPr>
          <w:rFonts w:ascii="Times New Roman" w:hAnsi="Times New Roman" w:cs="Times New Roman"/>
          <w:sz w:val="22"/>
          <w:szCs w:val="22"/>
        </w:rPr>
        <w:t xml:space="preserve">, </w:t>
      </w:r>
      <w:r w:rsidRPr="00521131">
        <w:rPr>
          <w:rFonts w:ascii="Times New Roman" w:hAnsi="Times New Roman" w:cs="Times New Roman"/>
          <w:i/>
          <w:sz w:val="22"/>
          <w:szCs w:val="22"/>
        </w:rPr>
        <w:t>the Organic Law of Georgia on Public Defender of Georgia</w:t>
      </w:r>
      <w:r w:rsidRPr="00521131">
        <w:rPr>
          <w:rFonts w:ascii="Times New Roman" w:hAnsi="Times New Roman" w:cs="Times New Roman"/>
          <w:sz w:val="22"/>
          <w:szCs w:val="22"/>
        </w:rPr>
        <w:t xml:space="preserve"> and other legislative acts regulate the Public Defender’s status and competencies. </w:t>
      </w:r>
    </w:p>
    <w:p w14:paraId="379231B4" w14:textId="77777777" w:rsidR="00CE3503" w:rsidRPr="00521131" w:rsidRDefault="00CE3503" w:rsidP="00CE3503">
      <w:pPr>
        <w:spacing w:line="276" w:lineRule="auto"/>
        <w:jc w:val="both"/>
        <w:rPr>
          <w:rFonts w:ascii="Times New Roman" w:hAnsi="Times New Roman" w:cs="Times New Roman"/>
          <w:sz w:val="22"/>
          <w:szCs w:val="22"/>
        </w:rPr>
      </w:pPr>
      <w:r w:rsidRPr="00521131">
        <w:rPr>
          <w:rFonts w:ascii="Times New Roman" w:hAnsi="Times New Roman" w:cs="Times New Roman"/>
          <w:sz w:val="22"/>
          <w:szCs w:val="22"/>
        </w:rPr>
        <w:t>The Public Defender of Georgia studies the facts of human rights violations both on the basis of the received applications and on its own initiative. The Public Defender studies the cases relating to:</w:t>
      </w:r>
    </w:p>
    <w:p w14:paraId="7E8985B4" w14:textId="77777777" w:rsidR="00CE3503" w:rsidRPr="00521131" w:rsidRDefault="00CE3503" w:rsidP="00CE3503">
      <w:pPr>
        <w:pStyle w:val="ListParagraph"/>
        <w:numPr>
          <w:ilvl w:val="0"/>
          <w:numId w:val="22"/>
        </w:numPr>
        <w:spacing w:after="160" w:line="276" w:lineRule="auto"/>
        <w:jc w:val="both"/>
        <w:rPr>
          <w:rFonts w:ascii="Times New Roman" w:hAnsi="Times New Roman" w:cs="Times New Roman"/>
          <w:sz w:val="22"/>
          <w:szCs w:val="22"/>
        </w:rPr>
      </w:pPr>
      <w:r w:rsidRPr="00521131">
        <w:rPr>
          <w:rFonts w:ascii="Times New Roman" w:hAnsi="Times New Roman" w:cs="Times New Roman"/>
          <w:sz w:val="22"/>
          <w:szCs w:val="22"/>
        </w:rPr>
        <w:t>Decisions of public institutions;</w:t>
      </w:r>
    </w:p>
    <w:p w14:paraId="7CDB36E2" w14:textId="77777777" w:rsidR="00CE3503" w:rsidRPr="00521131" w:rsidRDefault="00CE3503" w:rsidP="00CE3503">
      <w:pPr>
        <w:pStyle w:val="ListParagraph"/>
        <w:numPr>
          <w:ilvl w:val="0"/>
          <w:numId w:val="22"/>
        </w:numPr>
        <w:spacing w:after="160" w:line="276" w:lineRule="auto"/>
        <w:jc w:val="both"/>
        <w:rPr>
          <w:rFonts w:ascii="Times New Roman" w:hAnsi="Times New Roman" w:cs="Times New Roman"/>
          <w:sz w:val="22"/>
          <w:szCs w:val="22"/>
        </w:rPr>
      </w:pPr>
      <w:r w:rsidRPr="00521131">
        <w:rPr>
          <w:rFonts w:ascii="Times New Roman" w:hAnsi="Times New Roman" w:cs="Times New Roman"/>
          <w:sz w:val="22"/>
          <w:szCs w:val="22"/>
        </w:rPr>
        <w:t>Violations of human rights and freedoms during the court proceedings;</w:t>
      </w:r>
    </w:p>
    <w:p w14:paraId="00D57CE8" w14:textId="77777777" w:rsidR="00CE3503" w:rsidRPr="00521131" w:rsidRDefault="00CE3503" w:rsidP="00CE3503">
      <w:pPr>
        <w:pStyle w:val="ListParagraph"/>
        <w:numPr>
          <w:ilvl w:val="0"/>
          <w:numId w:val="22"/>
        </w:numPr>
        <w:spacing w:after="160" w:line="276" w:lineRule="auto"/>
        <w:jc w:val="both"/>
        <w:rPr>
          <w:rFonts w:ascii="Times New Roman" w:hAnsi="Times New Roman" w:cs="Times New Roman"/>
          <w:sz w:val="22"/>
          <w:szCs w:val="22"/>
        </w:rPr>
      </w:pPr>
      <w:r w:rsidRPr="00521131">
        <w:rPr>
          <w:rFonts w:ascii="Times New Roman" w:hAnsi="Times New Roman" w:cs="Times New Roman"/>
          <w:sz w:val="22"/>
          <w:szCs w:val="22"/>
        </w:rPr>
        <w:t>Violations of the rights of detainees, prisoners or individuals whose liberty had been otherwise restricted;</w:t>
      </w:r>
    </w:p>
    <w:p w14:paraId="19258D0D" w14:textId="77777777" w:rsidR="00CE3503" w:rsidRPr="00521131" w:rsidRDefault="00CE3503" w:rsidP="00CE3503">
      <w:pPr>
        <w:pStyle w:val="ListParagraph"/>
        <w:numPr>
          <w:ilvl w:val="0"/>
          <w:numId w:val="22"/>
        </w:numPr>
        <w:spacing w:after="160" w:line="276" w:lineRule="auto"/>
        <w:jc w:val="both"/>
        <w:rPr>
          <w:rFonts w:ascii="Times New Roman" w:hAnsi="Times New Roman" w:cs="Times New Roman"/>
          <w:sz w:val="22"/>
          <w:szCs w:val="22"/>
        </w:rPr>
      </w:pPr>
      <w:r w:rsidRPr="00521131">
        <w:rPr>
          <w:rFonts w:ascii="Times New Roman" w:hAnsi="Times New Roman" w:cs="Times New Roman"/>
          <w:sz w:val="22"/>
          <w:szCs w:val="22"/>
        </w:rPr>
        <w:t>Compliance of normative acts with the Second Chapter of the Constitution of Georgia;</w:t>
      </w:r>
    </w:p>
    <w:p w14:paraId="50A0EB1D" w14:textId="77777777" w:rsidR="00CE3503" w:rsidRPr="00521131" w:rsidRDefault="00CE3503" w:rsidP="00CE3503">
      <w:pPr>
        <w:pStyle w:val="ListParagraph"/>
        <w:numPr>
          <w:ilvl w:val="0"/>
          <w:numId w:val="22"/>
        </w:numPr>
        <w:spacing w:after="160" w:line="276" w:lineRule="auto"/>
        <w:jc w:val="both"/>
        <w:rPr>
          <w:rFonts w:ascii="Times New Roman" w:hAnsi="Times New Roman" w:cs="Times New Roman"/>
          <w:sz w:val="22"/>
          <w:szCs w:val="22"/>
        </w:rPr>
      </w:pPr>
      <w:r w:rsidRPr="00521131">
        <w:rPr>
          <w:rFonts w:ascii="Times New Roman" w:hAnsi="Times New Roman" w:cs="Times New Roman"/>
          <w:sz w:val="22"/>
          <w:szCs w:val="22"/>
        </w:rPr>
        <w:t xml:space="preserve">Constitutionality of the norms regulating the referendums and elections, as well as the elections (referendum) held or to be held on the basis of these norms. </w:t>
      </w:r>
    </w:p>
    <w:p w14:paraId="48689023" w14:textId="77777777" w:rsidR="00CE3503" w:rsidRPr="00521131" w:rsidRDefault="00CE3503" w:rsidP="00CE3503">
      <w:pPr>
        <w:spacing w:after="160" w:line="276" w:lineRule="auto"/>
        <w:jc w:val="both"/>
        <w:rPr>
          <w:rFonts w:ascii="Times New Roman" w:hAnsi="Times New Roman" w:cs="Times New Roman"/>
          <w:sz w:val="22"/>
          <w:szCs w:val="22"/>
        </w:rPr>
      </w:pPr>
      <w:r w:rsidRPr="00521131">
        <w:rPr>
          <w:rFonts w:ascii="Times New Roman" w:hAnsi="Times New Roman" w:cs="Times New Roman"/>
          <w:sz w:val="22"/>
          <w:szCs w:val="22"/>
          <w:lang w:val="en-US"/>
        </w:rPr>
        <w:t>Besides, t</w:t>
      </w:r>
      <w:r w:rsidRPr="00521131">
        <w:rPr>
          <w:rFonts w:ascii="Times New Roman" w:hAnsi="Times New Roman" w:cs="Times New Roman"/>
          <w:sz w:val="22"/>
          <w:szCs w:val="22"/>
        </w:rPr>
        <w:t>he Public Defender is authorized to examine the cases of human rights violations guaranteed by the Georgian legislation and international treaties and agreements, to which Georgia is a party.</w:t>
      </w:r>
    </w:p>
    <w:p w14:paraId="6E6E73B7" w14:textId="77777777" w:rsidR="00CE3503" w:rsidRPr="00521131" w:rsidRDefault="00CE3503" w:rsidP="00CE3503">
      <w:pPr>
        <w:spacing w:line="276" w:lineRule="auto"/>
        <w:jc w:val="both"/>
        <w:rPr>
          <w:rFonts w:ascii="Times New Roman" w:hAnsi="Times New Roman" w:cs="Times New Roman"/>
          <w:sz w:val="22"/>
          <w:szCs w:val="22"/>
        </w:rPr>
      </w:pPr>
      <w:r w:rsidRPr="00521131">
        <w:rPr>
          <w:rFonts w:ascii="Times New Roman" w:hAnsi="Times New Roman" w:cs="Times New Roman"/>
          <w:sz w:val="22"/>
          <w:szCs w:val="22"/>
        </w:rPr>
        <w:t>In order to ensure the protection of human rights and freedoms, the Public Defender of Georgia:</w:t>
      </w:r>
    </w:p>
    <w:p w14:paraId="1E5A2DFE" w14:textId="77777777" w:rsidR="00CE3503" w:rsidRPr="00521131" w:rsidRDefault="00CE3503" w:rsidP="00CE3503">
      <w:pPr>
        <w:pStyle w:val="ListParagraph"/>
        <w:numPr>
          <w:ilvl w:val="0"/>
          <w:numId w:val="22"/>
        </w:numPr>
        <w:spacing w:after="160" w:line="276" w:lineRule="auto"/>
        <w:jc w:val="both"/>
        <w:rPr>
          <w:rFonts w:ascii="Times New Roman" w:hAnsi="Times New Roman" w:cs="Times New Roman"/>
          <w:b/>
          <w:sz w:val="22"/>
          <w:szCs w:val="22"/>
        </w:rPr>
      </w:pPr>
      <w:r w:rsidRPr="00521131">
        <w:rPr>
          <w:rFonts w:ascii="Times New Roman" w:hAnsi="Times New Roman" w:cs="Times New Roman"/>
          <w:b/>
          <w:sz w:val="22"/>
          <w:szCs w:val="22"/>
        </w:rPr>
        <w:t>Submits proposals, comments and recommendations</w:t>
      </w:r>
      <w:r w:rsidRPr="00521131">
        <w:rPr>
          <w:rFonts w:ascii="Times New Roman" w:hAnsi="Times New Roman" w:cs="Times New Roman"/>
          <w:sz w:val="22"/>
          <w:szCs w:val="22"/>
        </w:rPr>
        <w:t xml:space="preserve"> concerning the Georgian legislation and draft laws to </w:t>
      </w:r>
      <w:r w:rsidRPr="00521131">
        <w:rPr>
          <w:rFonts w:ascii="Times New Roman" w:hAnsi="Times New Roman" w:cs="Times New Roman"/>
          <w:b/>
          <w:sz w:val="22"/>
          <w:szCs w:val="22"/>
        </w:rPr>
        <w:t>the Parliament of Georgia or other relevant bodies</w:t>
      </w:r>
      <w:r w:rsidRPr="00521131">
        <w:rPr>
          <w:rFonts w:ascii="Times New Roman" w:hAnsi="Times New Roman" w:cs="Times New Roman"/>
          <w:sz w:val="22"/>
          <w:szCs w:val="22"/>
        </w:rPr>
        <w:t>;</w:t>
      </w:r>
    </w:p>
    <w:p w14:paraId="04A31C27" w14:textId="77777777" w:rsidR="00CE3503" w:rsidRPr="00521131" w:rsidRDefault="00CE3503" w:rsidP="00CE3503">
      <w:pPr>
        <w:pStyle w:val="ListParagraph"/>
        <w:numPr>
          <w:ilvl w:val="0"/>
          <w:numId w:val="22"/>
        </w:numPr>
        <w:spacing w:after="160" w:line="276" w:lineRule="auto"/>
        <w:jc w:val="both"/>
        <w:rPr>
          <w:rFonts w:ascii="Times New Roman" w:hAnsi="Times New Roman" w:cs="Times New Roman"/>
          <w:sz w:val="22"/>
          <w:szCs w:val="22"/>
        </w:rPr>
      </w:pPr>
      <w:r w:rsidRPr="00521131">
        <w:rPr>
          <w:rFonts w:ascii="Times New Roman" w:hAnsi="Times New Roman" w:cs="Times New Roman"/>
          <w:b/>
          <w:sz w:val="22"/>
          <w:szCs w:val="22"/>
        </w:rPr>
        <w:t>Addresses the state agencies, local self-government bodies, public institutions and public officials with proposals and recommendations</w:t>
      </w:r>
      <w:r w:rsidRPr="00521131">
        <w:rPr>
          <w:rFonts w:ascii="Times New Roman" w:hAnsi="Times New Roman" w:cs="Times New Roman"/>
          <w:sz w:val="22"/>
          <w:szCs w:val="22"/>
        </w:rPr>
        <w:t xml:space="preserve"> concerning the restoration of the violated human rights and freedoms;</w:t>
      </w:r>
    </w:p>
    <w:p w14:paraId="007BC476" w14:textId="77777777" w:rsidR="00CE3503" w:rsidRPr="00521131" w:rsidRDefault="00CE3503" w:rsidP="00CE3503">
      <w:pPr>
        <w:pStyle w:val="ListParagraph"/>
        <w:numPr>
          <w:ilvl w:val="0"/>
          <w:numId w:val="22"/>
        </w:numPr>
        <w:spacing w:after="160" w:line="276" w:lineRule="auto"/>
        <w:jc w:val="both"/>
        <w:rPr>
          <w:rFonts w:ascii="Times New Roman" w:hAnsi="Times New Roman" w:cs="Times New Roman"/>
          <w:sz w:val="22"/>
          <w:szCs w:val="22"/>
        </w:rPr>
      </w:pPr>
      <w:r w:rsidRPr="00521131">
        <w:rPr>
          <w:rFonts w:ascii="Times New Roman" w:hAnsi="Times New Roman" w:cs="Times New Roman"/>
          <w:b/>
          <w:sz w:val="22"/>
          <w:szCs w:val="22"/>
        </w:rPr>
        <w:t>Addresses relevant investigative authorities</w:t>
      </w:r>
      <w:r w:rsidRPr="00521131">
        <w:rPr>
          <w:rFonts w:ascii="Times New Roman" w:hAnsi="Times New Roman" w:cs="Times New Roman"/>
          <w:sz w:val="22"/>
          <w:szCs w:val="22"/>
        </w:rPr>
        <w:t xml:space="preserve"> with proposals to launch investigation and/or criminal persecution;</w:t>
      </w:r>
    </w:p>
    <w:p w14:paraId="272C9080" w14:textId="77777777" w:rsidR="00CE3503" w:rsidRPr="00521131" w:rsidRDefault="00CE3503" w:rsidP="00CE3503">
      <w:pPr>
        <w:pStyle w:val="ListParagraph"/>
        <w:numPr>
          <w:ilvl w:val="0"/>
          <w:numId w:val="22"/>
        </w:numPr>
        <w:spacing w:after="160" w:line="276" w:lineRule="auto"/>
        <w:jc w:val="both"/>
        <w:rPr>
          <w:rFonts w:ascii="Times New Roman" w:hAnsi="Times New Roman" w:cs="Times New Roman"/>
          <w:sz w:val="22"/>
          <w:szCs w:val="22"/>
        </w:rPr>
      </w:pPr>
      <w:r w:rsidRPr="00521131">
        <w:rPr>
          <w:rFonts w:ascii="Times New Roman" w:hAnsi="Times New Roman" w:cs="Times New Roman"/>
          <w:b/>
          <w:sz w:val="22"/>
          <w:szCs w:val="22"/>
        </w:rPr>
        <w:t>Addresses relevant agencies with proposals concerning disciplinary or administrative responsibilities</w:t>
      </w:r>
      <w:r w:rsidRPr="00521131">
        <w:rPr>
          <w:rFonts w:ascii="Times New Roman" w:hAnsi="Times New Roman" w:cs="Times New Roman"/>
          <w:sz w:val="22"/>
          <w:szCs w:val="22"/>
        </w:rPr>
        <w:t xml:space="preserve"> of the individuals, whose actions caused violations of human rights and freedoms;</w:t>
      </w:r>
    </w:p>
    <w:p w14:paraId="73B049BA" w14:textId="77777777" w:rsidR="00CE3503" w:rsidRPr="00521131" w:rsidRDefault="00CE3503" w:rsidP="00CE3503">
      <w:pPr>
        <w:pStyle w:val="ListParagraph"/>
        <w:numPr>
          <w:ilvl w:val="0"/>
          <w:numId w:val="22"/>
        </w:numPr>
        <w:spacing w:after="160" w:line="276" w:lineRule="auto"/>
        <w:jc w:val="both"/>
        <w:rPr>
          <w:rFonts w:ascii="Times New Roman" w:hAnsi="Times New Roman" w:cs="Times New Roman"/>
          <w:sz w:val="22"/>
          <w:szCs w:val="22"/>
        </w:rPr>
      </w:pPr>
      <w:r w:rsidRPr="00521131">
        <w:rPr>
          <w:rFonts w:ascii="Times New Roman" w:hAnsi="Times New Roman" w:cs="Times New Roman"/>
          <w:b/>
          <w:sz w:val="22"/>
          <w:szCs w:val="22"/>
        </w:rPr>
        <w:t xml:space="preserve">Performs the </w:t>
      </w:r>
      <w:r w:rsidRPr="00521131">
        <w:rPr>
          <w:rFonts w:ascii="Times New Roman" w:hAnsi="Times New Roman" w:cs="Times New Roman"/>
          <w:b/>
          <w:i/>
          <w:sz w:val="22"/>
          <w:szCs w:val="22"/>
        </w:rPr>
        <w:t>amicus curiae</w:t>
      </w:r>
      <w:r w:rsidRPr="00521131">
        <w:rPr>
          <w:rFonts w:ascii="Times New Roman" w:hAnsi="Times New Roman" w:cs="Times New Roman"/>
          <w:b/>
          <w:sz w:val="22"/>
          <w:szCs w:val="22"/>
        </w:rPr>
        <w:t xml:space="preserve"> function</w:t>
      </w:r>
      <w:r w:rsidRPr="00521131">
        <w:rPr>
          <w:rFonts w:ascii="Times New Roman" w:hAnsi="Times New Roman" w:cs="Times New Roman"/>
          <w:sz w:val="22"/>
          <w:szCs w:val="22"/>
        </w:rPr>
        <w:t xml:space="preserve"> at Common Courts and the Constitutional Court of Georgia;</w:t>
      </w:r>
    </w:p>
    <w:p w14:paraId="4D0957FF" w14:textId="77777777" w:rsidR="00CE3503" w:rsidRPr="00521131" w:rsidRDefault="00CE3503" w:rsidP="00CE3503">
      <w:pPr>
        <w:pStyle w:val="ListParagraph"/>
        <w:numPr>
          <w:ilvl w:val="0"/>
          <w:numId w:val="22"/>
        </w:numPr>
        <w:spacing w:after="160" w:line="276" w:lineRule="auto"/>
        <w:jc w:val="both"/>
        <w:rPr>
          <w:rFonts w:ascii="Times New Roman" w:hAnsi="Times New Roman" w:cs="Times New Roman"/>
          <w:sz w:val="22"/>
          <w:szCs w:val="22"/>
        </w:rPr>
      </w:pPr>
      <w:r w:rsidRPr="00521131">
        <w:rPr>
          <w:rFonts w:ascii="Times New Roman" w:hAnsi="Times New Roman" w:cs="Times New Roman"/>
          <w:sz w:val="22"/>
          <w:szCs w:val="22"/>
        </w:rPr>
        <w:t>Submits constitutional claims to the Constitutional Court;</w:t>
      </w:r>
    </w:p>
    <w:p w14:paraId="7A81B7C3" w14:textId="77777777" w:rsidR="00CE3503" w:rsidRPr="00521131" w:rsidRDefault="00CE3503" w:rsidP="00CE3503">
      <w:pPr>
        <w:pStyle w:val="ListParagraph"/>
        <w:numPr>
          <w:ilvl w:val="0"/>
          <w:numId w:val="22"/>
        </w:numPr>
        <w:spacing w:after="240" w:line="276" w:lineRule="auto"/>
        <w:jc w:val="both"/>
        <w:rPr>
          <w:rFonts w:ascii="Times New Roman" w:hAnsi="Times New Roman" w:cs="Times New Roman"/>
          <w:sz w:val="22"/>
          <w:szCs w:val="22"/>
        </w:rPr>
      </w:pPr>
      <w:r w:rsidRPr="00521131">
        <w:rPr>
          <w:rFonts w:ascii="Times New Roman" w:hAnsi="Times New Roman" w:cs="Times New Roman"/>
          <w:b/>
          <w:sz w:val="22"/>
          <w:szCs w:val="22"/>
        </w:rPr>
        <w:t>Appeals to the President and Prime Minister</w:t>
      </w:r>
      <w:r w:rsidRPr="00521131">
        <w:rPr>
          <w:rFonts w:ascii="Times New Roman" w:hAnsi="Times New Roman" w:cs="Times New Roman"/>
          <w:sz w:val="22"/>
          <w:szCs w:val="22"/>
        </w:rPr>
        <w:t xml:space="preserve"> in writing, if s/he considers that the means in disposal of the Public Defender are not sufficient;</w:t>
      </w:r>
    </w:p>
    <w:p w14:paraId="5D73A3C8" w14:textId="77777777" w:rsidR="00CE3503" w:rsidRPr="00521131" w:rsidRDefault="00CE3503" w:rsidP="00CE3503">
      <w:pPr>
        <w:pStyle w:val="ListParagraph"/>
        <w:numPr>
          <w:ilvl w:val="0"/>
          <w:numId w:val="22"/>
        </w:numPr>
        <w:spacing w:after="240" w:line="276" w:lineRule="auto"/>
        <w:jc w:val="both"/>
        <w:rPr>
          <w:rFonts w:ascii="Times New Roman" w:hAnsi="Times New Roman" w:cs="Times New Roman"/>
          <w:sz w:val="22"/>
          <w:szCs w:val="22"/>
        </w:rPr>
      </w:pPr>
      <w:r w:rsidRPr="00521131">
        <w:rPr>
          <w:rFonts w:ascii="Times New Roman" w:hAnsi="Times New Roman" w:cs="Times New Roman"/>
          <w:sz w:val="22"/>
          <w:szCs w:val="22"/>
        </w:rPr>
        <w:t>In special cases, appeals to the Parliament of Georgia to set up a temporary investigative commission and consider a specific issue.</w:t>
      </w:r>
    </w:p>
    <w:p w14:paraId="385F17E2" w14:textId="77777777" w:rsidR="00CE3503" w:rsidRPr="00521131" w:rsidRDefault="00CE3503" w:rsidP="00CE3503">
      <w:pPr>
        <w:spacing w:after="240" w:line="276" w:lineRule="auto"/>
        <w:jc w:val="both"/>
        <w:rPr>
          <w:rFonts w:ascii="Times New Roman" w:hAnsi="Times New Roman" w:cs="Times New Roman"/>
          <w:sz w:val="22"/>
          <w:szCs w:val="22"/>
        </w:rPr>
      </w:pPr>
      <w:r w:rsidRPr="00521131">
        <w:rPr>
          <w:rFonts w:ascii="Times New Roman" w:hAnsi="Times New Roman" w:cs="Times New Roman"/>
          <w:b/>
          <w:sz w:val="22"/>
          <w:szCs w:val="22"/>
        </w:rPr>
        <w:t xml:space="preserve">The Public Defender of Georgia performs function of the National Preventive Mechanism </w:t>
      </w:r>
      <w:r w:rsidRPr="00521131">
        <w:rPr>
          <w:rFonts w:ascii="Times New Roman" w:hAnsi="Times New Roman" w:cs="Times New Roman"/>
          <w:sz w:val="22"/>
          <w:szCs w:val="22"/>
        </w:rPr>
        <w:t xml:space="preserve">under the Optional Protocol to the United Nations Convention against Torture and Other Cruel, Inhuman or Degrading Treatment or Punishment. In this capacity, the Public Defender </w:t>
      </w:r>
      <w:r w:rsidRPr="00521131">
        <w:rPr>
          <w:rFonts w:ascii="Times New Roman" w:hAnsi="Times New Roman" w:cs="Times New Roman"/>
          <w:sz w:val="22"/>
          <w:szCs w:val="22"/>
        </w:rPr>
        <w:lastRenderedPageBreak/>
        <w:t>regularly checks the situation and treatment of the detainees, prisoners or individuals whose liberty had been otherwise restricted, convicts, as well as the inmates of psychiatric institutions, houses for older persons and orphanages.</w:t>
      </w:r>
    </w:p>
    <w:p w14:paraId="332405FB" w14:textId="77777777" w:rsidR="00CE3503" w:rsidRPr="00521131" w:rsidRDefault="00CE3503" w:rsidP="00CE3503">
      <w:pPr>
        <w:spacing w:after="240" w:line="276" w:lineRule="auto"/>
        <w:jc w:val="both"/>
        <w:rPr>
          <w:rFonts w:ascii="Times New Roman" w:hAnsi="Times New Roman" w:cs="Times New Roman"/>
          <w:sz w:val="22"/>
          <w:szCs w:val="22"/>
        </w:rPr>
      </w:pPr>
      <w:r w:rsidRPr="00521131">
        <w:rPr>
          <w:rFonts w:ascii="Times New Roman" w:hAnsi="Times New Roman" w:cs="Times New Roman"/>
          <w:sz w:val="22"/>
          <w:szCs w:val="22"/>
        </w:rPr>
        <w:t xml:space="preserve">Moreover, on 27 October 2014, the Public Defender of Georgia was named as the </w:t>
      </w:r>
      <w:r w:rsidRPr="00521131">
        <w:rPr>
          <w:rFonts w:ascii="Times New Roman" w:hAnsi="Times New Roman" w:cs="Times New Roman"/>
          <w:b/>
          <w:sz w:val="22"/>
          <w:szCs w:val="22"/>
        </w:rPr>
        <w:t>structure for ensuring implementation, promotion and protection of the Convention on the Rights of Persons with Disabilities.</w:t>
      </w:r>
    </w:p>
    <w:p w14:paraId="08062F9A" w14:textId="77777777" w:rsidR="00CE3503" w:rsidRPr="00521131" w:rsidRDefault="00CE3503" w:rsidP="00CE3503">
      <w:pPr>
        <w:spacing w:after="240" w:line="276" w:lineRule="auto"/>
        <w:jc w:val="both"/>
        <w:rPr>
          <w:rFonts w:ascii="Times New Roman" w:hAnsi="Times New Roman" w:cs="Times New Roman"/>
          <w:b/>
          <w:sz w:val="22"/>
          <w:szCs w:val="22"/>
        </w:rPr>
      </w:pPr>
      <w:r w:rsidRPr="00521131">
        <w:rPr>
          <w:rFonts w:ascii="Times New Roman" w:hAnsi="Times New Roman" w:cs="Times New Roman"/>
          <w:sz w:val="22"/>
          <w:szCs w:val="22"/>
        </w:rPr>
        <w:t xml:space="preserve">Additionally, together with the </w:t>
      </w:r>
      <w:r w:rsidRPr="00521131">
        <w:rPr>
          <w:rFonts w:ascii="Times New Roman" w:hAnsi="Times New Roman" w:cs="Times New Roman"/>
          <w:i/>
          <w:sz w:val="22"/>
          <w:szCs w:val="22"/>
        </w:rPr>
        <w:t>Organic Law of Georgia on Public Defender of Georgia</w:t>
      </w:r>
      <w:r w:rsidRPr="00521131">
        <w:rPr>
          <w:rFonts w:ascii="Times New Roman" w:hAnsi="Times New Roman" w:cs="Times New Roman"/>
          <w:sz w:val="22"/>
          <w:szCs w:val="22"/>
        </w:rPr>
        <w:t xml:space="preserve">, the </w:t>
      </w:r>
      <w:r w:rsidRPr="00521131">
        <w:rPr>
          <w:rFonts w:ascii="Times New Roman" w:hAnsi="Times New Roman" w:cs="Times New Roman"/>
          <w:i/>
          <w:sz w:val="22"/>
          <w:szCs w:val="22"/>
        </w:rPr>
        <w:t>Law of Georgia on Gender Equality</w:t>
      </w:r>
      <w:r w:rsidRPr="00521131">
        <w:rPr>
          <w:rFonts w:ascii="Times New Roman" w:hAnsi="Times New Roman" w:cs="Times New Roman"/>
          <w:sz w:val="22"/>
          <w:szCs w:val="22"/>
        </w:rPr>
        <w:t xml:space="preserve"> (Article 14(1)) </w:t>
      </w:r>
      <w:r w:rsidRPr="00521131">
        <w:rPr>
          <w:rFonts w:ascii="Times New Roman" w:hAnsi="Times New Roman" w:cs="Times New Roman"/>
          <w:b/>
          <w:sz w:val="22"/>
          <w:szCs w:val="22"/>
        </w:rPr>
        <w:t>empowers the Public Defender to protect gender equality</w:t>
      </w:r>
      <w:r w:rsidRPr="00521131">
        <w:rPr>
          <w:rFonts w:ascii="Times New Roman" w:hAnsi="Times New Roman" w:cs="Times New Roman"/>
          <w:sz w:val="22"/>
          <w:szCs w:val="22"/>
        </w:rPr>
        <w:t>, monitor the given field and respond to the violations of gender equality within the framework of its competencies. The Public Defender contributes to the elimination of gender inequality through effective and accountable management of cases and</w:t>
      </w:r>
      <w:r w:rsidRPr="00521131">
        <w:rPr>
          <w:rFonts w:ascii="Times New Roman" w:hAnsi="Times New Roman" w:cs="Times New Roman"/>
          <w:sz w:val="22"/>
          <w:szCs w:val="22"/>
          <w:lang w:val="en-US"/>
        </w:rPr>
        <w:t xml:space="preserve"> monitors</w:t>
      </w:r>
      <w:r w:rsidRPr="00521131">
        <w:rPr>
          <w:rFonts w:ascii="Times New Roman" w:hAnsi="Times New Roman" w:cs="Times New Roman"/>
          <w:sz w:val="22"/>
          <w:szCs w:val="22"/>
        </w:rPr>
        <w:t xml:space="preserve"> the compliance of government and public institutions with national and international obligations on human rights and gender equality. Activities of the Public Defender in the field of gender equality cover both, internal institutional development, as well as contribution to the process of achieving gender equality. </w:t>
      </w:r>
      <w:r w:rsidRPr="00521131">
        <w:rPr>
          <w:rFonts w:ascii="Times New Roman" w:hAnsi="Times New Roman" w:cs="Times New Roman"/>
          <w:b/>
          <w:sz w:val="22"/>
          <w:szCs w:val="22"/>
        </w:rPr>
        <w:t xml:space="preserve">Public Defender is also a Femicide Monitoring Watch in the country. </w:t>
      </w:r>
    </w:p>
    <w:p w14:paraId="705CCA02" w14:textId="77777777" w:rsidR="00CE3503" w:rsidRPr="00521131" w:rsidRDefault="00CE3503" w:rsidP="00CE3503">
      <w:pPr>
        <w:spacing w:after="240" w:line="276" w:lineRule="auto"/>
        <w:jc w:val="both"/>
        <w:rPr>
          <w:rFonts w:ascii="Times New Roman" w:hAnsi="Times New Roman" w:cs="Times New Roman"/>
          <w:sz w:val="22"/>
          <w:szCs w:val="22"/>
        </w:rPr>
      </w:pPr>
      <w:r w:rsidRPr="00521131">
        <w:rPr>
          <w:rFonts w:ascii="Times New Roman" w:hAnsi="Times New Roman" w:cs="Times New Roman"/>
          <w:sz w:val="22"/>
          <w:szCs w:val="22"/>
        </w:rPr>
        <w:t xml:space="preserve">The mandate of the Public Defender was further strengthened by the adoption of </w:t>
      </w:r>
      <w:r w:rsidRPr="00521131">
        <w:rPr>
          <w:rFonts w:ascii="Times New Roman" w:hAnsi="Times New Roman" w:cs="Times New Roman"/>
          <w:i/>
          <w:sz w:val="22"/>
          <w:szCs w:val="22"/>
        </w:rPr>
        <w:t>the Law of Georgia on Elimination of All Forms of Discrimination</w:t>
      </w:r>
      <w:r w:rsidRPr="00521131">
        <w:rPr>
          <w:rFonts w:ascii="Times New Roman" w:hAnsi="Times New Roman" w:cs="Times New Roman"/>
          <w:sz w:val="22"/>
          <w:szCs w:val="22"/>
        </w:rPr>
        <w:t xml:space="preserve"> by the Parliament of Georgia on 2 May 2014 (hereinafter the “Anti-Discrimination Law”), which authorizes the Public Defender to supervise the implementation of the Anti-Discrimination Law and eliminate all forms of discrimination and ensure equality (Article 6). It also determined the Public Defender and courts of general jurisdiction as legal remedies for the right to equality. It is noteworthy that following recent legislative amendments the Public Defender is entitled to refer to the national courts and </w:t>
      </w:r>
      <w:r w:rsidRPr="00521131">
        <w:rPr>
          <w:rFonts w:ascii="Times New Roman" w:hAnsi="Times New Roman" w:cs="Times New Roman"/>
          <w:b/>
          <w:sz w:val="22"/>
          <w:szCs w:val="22"/>
        </w:rPr>
        <w:t>demand the</w:t>
      </w:r>
      <w:r w:rsidRPr="00521131">
        <w:rPr>
          <w:rFonts w:ascii="Times New Roman" w:hAnsi="Times New Roman" w:cs="Times New Roman"/>
          <w:sz w:val="22"/>
          <w:szCs w:val="22"/>
        </w:rPr>
        <w:t xml:space="preserve"> </w:t>
      </w:r>
      <w:r w:rsidRPr="00521131">
        <w:rPr>
          <w:rFonts w:ascii="Times New Roman" w:hAnsi="Times New Roman" w:cs="Times New Roman"/>
          <w:b/>
          <w:sz w:val="22"/>
          <w:szCs w:val="22"/>
        </w:rPr>
        <w:t>enforcement of the recommendations addressed to both - public authorities/institutions and legal persons of private law</w:t>
      </w:r>
      <w:r w:rsidRPr="00521131">
        <w:rPr>
          <w:rFonts w:ascii="Times New Roman" w:hAnsi="Times New Roman" w:cs="Times New Roman"/>
          <w:sz w:val="22"/>
          <w:szCs w:val="22"/>
        </w:rPr>
        <w:t xml:space="preserve">, in cases where the perpetrator fails to take into consideration and fulfil the recommendation of the Public Defender. </w:t>
      </w:r>
    </w:p>
    <w:p w14:paraId="32BEAF3B" w14:textId="77777777" w:rsidR="00CE3503" w:rsidRDefault="00CE3503" w:rsidP="00916829">
      <w:pPr>
        <w:spacing w:after="240" w:line="276" w:lineRule="auto"/>
        <w:jc w:val="both"/>
        <w:rPr>
          <w:rFonts w:ascii="Times New Roman" w:hAnsi="Times New Roman" w:cs="Times New Roman"/>
          <w:sz w:val="22"/>
          <w:szCs w:val="22"/>
        </w:rPr>
      </w:pPr>
      <w:r w:rsidRPr="00521131">
        <w:rPr>
          <w:rFonts w:ascii="Times New Roman" w:hAnsi="Times New Roman" w:cs="Times New Roman"/>
          <w:b/>
          <w:sz w:val="22"/>
          <w:szCs w:val="22"/>
        </w:rPr>
        <w:t>The Public Defender’s Office is financed from the State Budget of Georgia</w:t>
      </w:r>
      <w:r w:rsidRPr="00521131">
        <w:rPr>
          <w:rFonts w:ascii="Times New Roman" w:hAnsi="Times New Roman" w:cs="Times New Roman"/>
          <w:sz w:val="22"/>
          <w:szCs w:val="22"/>
        </w:rPr>
        <w:t xml:space="preserve"> to the extent necessary for its effective functioning. It should be emphasized, that the Public Defender enjoys considerable budgetary security. In this regard, according to Article 25(3) of the </w:t>
      </w:r>
      <w:r w:rsidRPr="00521131">
        <w:rPr>
          <w:rFonts w:ascii="Times New Roman" w:hAnsi="Times New Roman" w:cs="Times New Roman"/>
          <w:i/>
          <w:sz w:val="22"/>
          <w:szCs w:val="22"/>
        </w:rPr>
        <w:t>Organic Law of Georgia on Public Defender of Georgia:</w:t>
      </w:r>
      <w:r w:rsidRPr="00521131">
        <w:rPr>
          <w:rFonts w:ascii="Times New Roman" w:hAnsi="Times New Roman" w:cs="Times New Roman"/>
          <w:sz w:val="22"/>
          <w:szCs w:val="22"/>
        </w:rPr>
        <w:t xml:space="preserve"> “the amount of labour remuneration provided in the relevant article of the State Budget of Georgia for the Public Defender’s Office of Georgia may be reduced compared to the corresponding amount of the previous year only with the prior consent of the Public Defender of Georgia.”</w:t>
      </w:r>
    </w:p>
    <w:p w14:paraId="3949DD9E" w14:textId="29921AF4" w:rsidR="00916829" w:rsidRDefault="00916829" w:rsidP="00CE3503">
      <w:pPr>
        <w:spacing w:line="276" w:lineRule="auto"/>
        <w:jc w:val="both"/>
        <w:rPr>
          <w:rFonts w:ascii="Times New Roman" w:hAnsi="Times New Roman" w:cs="Times New Roman"/>
          <w:sz w:val="22"/>
          <w:szCs w:val="22"/>
        </w:rPr>
      </w:pPr>
      <w:r w:rsidRPr="00916829">
        <w:rPr>
          <w:rFonts w:ascii="Times New Roman" w:hAnsi="Times New Roman" w:cs="Times New Roman"/>
          <w:sz w:val="22"/>
          <w:szCs w:val="22"/>
        </w:rPr>
        <w:t xml:space="preserve">Moreover, in 2019 the Public Defender was determined as the institution responsible for </w:t>
      </w:r>
      <w:r w:rsidRPr="00916829">
        <w:rPr>
          <w:rFonts w:ascii="Times New Roman" w:hAnsi="Times New Roman" w:cs="Times New Roman"/>
          <w:b/>
          <w:sz w:val="22"/>
          <w:szCs w:val="22"/>
        </w:rPr>
        <w:t>monitoring the protection of rights of a child and implementation of supporting programs under the new Code on the Rights of the Child</w:t>
      </w:r>
      <w:r w:rsidRPr="00916829">
        <w:rPr>
          <w:rFonts w:ascii="Times New Roman" w:hAnsi="Times New Roman" w:cs="Times New Roman"/>
          <w:sz w:val="22"/>
          <w:szCs w:val="22"/>
        </w:rPr>
        <w:t xml:space="preserve"> (entered into force in September 2020).</w:t>
      </w:r>
    </w:p>
    <w:p w14:paraId="61C7D269" w14:textId="77777777" w:rsidR="00916829" w:rsidRDefault="00916829" w:rsidP="00CE3503">
      <w:pPr>
        <w:spacing w:line="276" w:lineRule="auto"/>
        <w:jc w:val="both"/>
        <w:rPr>
          <w:rFonts w:ascii="Times New Roman" w:hAnsi="Times New Roman" w:cs="Times New Roman"/>
          <w:sz w:val="22"/>
          <w:szCs w:val="22"/>
        </w:rPr>
      </w:pPr>
    </w:p>
    <w:p w14:paraId="49DFE215" w14:textId="77777777" w:rsidR="00916829" w:rsidRDefault="00916829" w:rsidP="00CE3503">
      <w:pPr>
        <w:spacing w:line="276" w:lineRule="auto"/>
        <w:jc w:val="both"/>
        <w:rPr>
          <w:rFonts w:ascii="Times New Roman" w:hAnsi="Times New Roman" w:cs="Times New Roman"/>
          <w:sz w:val="22"/>
          <w:szCs w:val="22"/>
        </w:rPr>
      </w:pPr>
    </w:p>
    <w:p w14:paraId="2CF11499" w14:textId="77777777" w:rsidR="00916829" w:rsidRDefault="00916829" w:rsidP="00CE3503">
      <w:pPr>
        <w:spacing w:line="276" w:lineRule="auto"/>
        <w:jc w:val="both"/>
        <w:rPr>
          <w:rFonts w:ascii="Times New Roman" w:hAnsi="Times New Roman" w:cs="Times New Roman"/>
          <w:sz w:val="22"/>
          <w:szCs w:val="22"/>
        </w:rPr>
      </w:pPr>
    </w:p>
    <w:p w14:paraId="37B00AAC" w14:textId="77777777" w:rsidR="00916829" w:rsidRPr="00521131" w:rsidRDefault="00916829" w:rsidP="00CE3503">
      <w:pPr>
        <w:spacing w:line="276" w:lineRule="auto"/>
        <w:jc w:val="both"/>
        <w:rPr>
          <w:rFonts w:ascii="Times New Roman" w:hAnsi="Times New Roman" w:cs="Times New Roman"/>
          <w:sz w:val="22"/>
          <w:szCs w:val="22"/>
        </w:rPr>
      </w:pPr>
    </w:p>
    <w:p w14:paraId="6428EB56" w14:textId="77777777" w:rsidR="00CE3503" w:rsidRDefault="00CE3503" w:rsidP="002642D0">
      <w:pPr>
        <w:spacing w:after="240" w:line="276" w:lineRule="auto"/>
        <w:jc w:val="center"/>
        <w:rPr>
          <w:rFonts w:ascii="Times New Roman" w:hAnsi="Times New Roman" w:cs="Times New Roman"/>
          <w:b/>
          <w:sz w:val="28"/>
          <w:szCs w:val="28"/>
        </w:rPr>
      </w:pPr>
    </w:p>
    <w:p w14:paraId="10D92BE5" w14:textId="77777777" w:rsidR="00CE3503" w:rsidRDefault="00CE3503" w:rsidP="002642D0">
      <w:pPr>
        <w:spacing w:after="240" w:line="276" w:lineRule="auto"/>
        <w:jc w:val="center"/>
        <w:rPr>
          <w:rFonts w:ascii="Times New Roman" w:hAnsi="Times New Roman" w:cs="Times New Roman"/>
          <w:b/>
          <w:sz w:val="28"/>
          <w:szCs w:val="28"/>
        </w:rPr>
      </w:pPr>
    </w:p>
    <w:p w14:paraId="3381C580" w14:textId="77777777" w:rsidR="002642D0" w:rsidRPr="002642D0" w:rsidRDefault="002642D0" w:rsidP="002642D0">
      <w:pPr>
        <w:spacing w:after="240" w:line="276" w:lineRule="auto"/>
        <w:jc w:val="center"/>
        <w:rPr>
          <w:rFonts w:ascii="Times New Roman" w:hAnsi="Times New Roman" w:cs="Times New Roman"/>
          <w:b/>
          <w:sz w:val="28"/>
          <w:szCs w:val="28"/>
        </w:rPr>
      </w:pPr>
      <w:r w:rsidRPr="002642D0">
        <w:rPr>
          <w:rFonts w:ascii="Times New Roman" w:hAnsi="Times New Roman" w:cs="Times New Roman"/>
          <w:b/>
          <w:sz w:val="28"/>
          <w:szCs w:val="28"/>
        </w:rPr>
        <w:lastRenderedPageBreak/>
        <w:t>The rights of the child and family reunification</w:t>
      </w:r>
    </w:p>
    <w:p w14:paraId="0FD38E85" w14:textId="53EAF989" w:rsidR="0089777C" w:rsidRPr="0089777C" w:rsidRDefault="0089777C" w:rsidP="00982E59">
      <w:pPr>
        <w:spacing w:after="240" w:line="276" w:lineRule="auto"/>
        <w:jc w:val="both"/>
        <w:rPr>
          <w:rFonts w:ascii="Times New Roman" w:hAnsi="Times New Roman" w:cs="Times New Roman"/>
          <w:sz w:val="22"/>
          <w:szCs w:val="22"/>
          <w:lang w:val="en-US"/>
        </w:rPr>
      </w:pPr>
      <w:r w:rsidRPr="0089777C">
        <w:rPr>
          <w:rFonts w:ascii="Times New Roman" w:hAnsi="Times New Roman" w:cs="Times New Roman"/>
          <w:sz w:val="22"/>
          <w:szCs w:val="22"/>
          <w:lang w:val="en-US"/>
        </w:rPr>
        <w:t>According to the information received from relevant state agencies, in Georgia, there are a few identified cases of unaccompanied children. Nevertheless, in such cases, Georgian legislation obliges the rele</w:t>
      </w:r>
      <w:r w:rsidR="00982E59">
        <w:rPr>
          <w:rFonts w:ascii="Times New Roman" w:hAnsi="Times New Roman" w:cs="Times New Roman"/>
          <w:sz w:val="22"/>
          <w:szCs w:val="22"/>
          <w:lang w:val="en-US"/>
        </w:rPr>
        <w:t>vant authorities to inform the State Care A</w:t>
      </w:r>
      <w:r w:rsidRPr="0089777C">
        <w:rPr>
          <w:rFonts w:ascii="Times New Roman" w:hAnsi="Times New Roman" w:cs="Times New Roman"/>
          <w:sz w:val="22"/>
          <w:szCs w:val="22"/>
          <w:lang w:val="en-US"/>
        </w:rPr>
        <w:t>gency to ensure the appointment of a guardian/caregiver/supporter to an unaccompanied child. The child whose parents are unknown should benefit from sp</w:t>
      </w:r>
      <w:r w:rsidR="00A42D8C">
        <w:rPr>
          <w:rFonts w:ascii="Times New Roman" w:hAnsi="Times New Roman" w:cs="Times New Roman"/>
          <w:sz w:val="22"/>
          <w:szCs w:val="22"/>
          <w:lang w:val="en-US"/>
        </w:rPr>
        <w:t xml:space="preserve">ecial protection. The child is provided </w:t>
      </w:r>
      <w:r w:rsidRPr="0089777C">
        <w:rPr>
          <w:rFonts w:ascii="Times New Roman" w:hAnsi="Times New Roman" w:cs="Times New Roman"/>
          <w:sz w:val="22"/>
          <w:szCs w:val="22"/>
          <w:lang w:val="en-US"/>
        </w:rPr>
        <w:t>with a</w:t>
      </w:r>
      <w:r w:rsidR="00A42D8C">
        <w:rPr>
          <w:rFonts w:ascii="Times New Roman" w:hAnsi="Times New Roman" w:cs="Times New Roman"/>
          <w:sz w:val="22"/>
          <w:szCs w:val="22"/>
          <w:lang w:val="en-US"/>
        </w:rPr>
        <w:t xml:space="preserve"> legal representative from the State Care A</w:t>
      </w:r>
      <w:r w:rsidRPr="0089777C">
        <w:rPr>
          <w:rFonts w:ascii="Times New Roman" w:hAnsi="Times New Roman" w:cs="Times New Roman"/>
          <w:sz w:val="22"/>
          <w:szCs w:val="22"/>
          <w:lang w:val="en-US"/>
        </w:rPr>
        <w:t>gency who ensures the</w:t>
      </w:r>
      <w:r w:rsidR="005C185D">
        <w:rPr>
          <w:rFonts w:ascii="Times New Roman" w:hAnsi="Times New Roman" w:cs="Times New Roman"/>
          <w:sz w:val="22"/>
          <w:szCs w:val="22"/>
          <w:lang w:val="en-US"/>
        </w:rPr>
        <w:t xml:space="preserve"> application of</w:t>
      </w:r>
      <w:r w:rsidRPr="0089777C">
        <w:rPr>
          <w:rFonts w:ascii="Times New Roman" w:hAnsi="Times New Roman" w:cs="Times New Roman"/>
          <w:sz w:val="22"/>
          <w:szCs w:val="22"/>
          <w:lang w:val="en-US"/>
        </w:rPr>
        <w:t xml:space="preserve"> international protection. Additionally, the unaccompanied child is immediately transferred to state care and the Ministry of Internal Affairs </w:t>
      </w:r>
      <w:r w:rsidR="00AD1B13">
        <w:rPr>
          <w:rFonts w:ascii="Times New Roman" w:hAnsi="Times New Roman" w:cs="Times New Roman"/>
          <w:sz w:val="22"/>
          <w:szCs w:val="22"/>
          <w:lang w:val="en-US"/>
        </w:rPr>
        <w:t xml:space="preserve">of Georgia </w:t>
      </w:r>
      <w:r w:rsidRPr="0089777C">
        <w:rPr>
          <w:rFonts w:ascii="Times New Roman" w:hAnsi="Times New Roman" w:cs="Times New Roman"/>
          <w:sz w:val="22"/>
          <w:szCs w:val="22"/>
          <w:lang w:val="en-US"/>
        </w:rPr>
        <w:t xml:space="preserve">shall, by taking into account the best interests of a child, immediately find the family members of a child left without a legal representative. Therefore, an immediate response to such cases and ensuring the protection of children’s best interests, including immediate family reunification, if applicable, is crucial. Additionally, an application for international protection of a child submitted to the Ministry of Internal Affairs </w:t>
      </w:r>
      <w:r w:rsidR="00577941">
        <w:rPr>
          <w:rFonts w:ascii="Times New Roman" w:hAnsi="Times New Roman" w:cs="Times New Roman"/>
          <w:sz w:val="22"/>
          <w:szCs w:val="22"/>
          <w:lang w:val="en-US"/>
        </w:rPr>
        <w:t xml:space="preserve">of Georgia </w:t>
      </w:r>
      <w:r w:rsidRPr="0089777C">
        <w:rPr>
          <w:rFonts w:ascii="Times New Roman" w:hAnsi="Times New Roman" w:cs="Times New Roman"/>
          <w:sz w:val="22"/>
          <w:szCs w:val="22"/>
          <w:lang w:val="en-US"/>
        </w:rPr>
        <w:t>should be immediately registered, and a certificate of an asylum seeker shall be issued. In this procedure, a child will receive the assistance of a legal representative and a translator, as needed.  The child shall also receive representation, legal assistance, and if required, a service of an interpreter in criminal proceedings.</w:t>
      </w:r>
    </w:p>
    <w:p w14:paraId="420F3745" w14:textId="77777777" w:rsidR="0089777C" w:rsidRPr="0089777C" w:rsidRDefault="0089777C" w:rsidP="00577941">
      <w:pPr>
        <w:spacing w:after="240" w:line="276" w:lineRule="auto"/>
        <w:jc w:val="both"/>
        <w:rPr>
          <w:rFonts w:ascii="Times New Roman" w:hAnsi="Times New Roman" w:cs="Times New Roman"/>
          <w:sz w:val="22"/>
          <w:szCs w:val="22"/>
          <w:lang w:val="en-US"/>
        </w:rPr>
      </w:pPr>
      <w:r w:rsidRPr="0089777C">
        <w:rPr>
          <w:rFonts w:ascii="Times New Roman" w:hAnsi="Times New Roman" w:cs="Times New Roman"/>
          <w:sz w:val="22"/>
          <w:szCs w:val="22"/>
          <w:lang w:val="en-US"/>
        </w:rPr>
        <w:t xml:space="preserve">Moreover, Georgian legislation strictly defines the requirements for a person's detention, especially in terms of a child. Detention of an asylum seeker is allowed only when there is a threat that he/she may go into hiding, and/or may evade cooperation with an authorized official, he/she cannot be identified, and there are sufficient grounds to believe that he/she may endanger the state security. In such cases, a child shall be placed separately from adults, unless they are family members. The integrity of the family shall be maintained unless other grounds require, for security purposes, the separation of family members. </w:t>
      </w:r>
    </w:p>
    <w:p w14:paraId="5CC81952" w14:textId="77777777" w:rsidR="0089777C" w:rsidRPr="0089777C" w:rsidRDefault="0089777C" w:rsidP="00577941">
      <w:pPr>
        <w:spacing w:after="240" w:line="276" w:lineRule="auto"/>
        <w:jc w:val="both"/>
        <w:rPr>
          <w:rFonts w:ascii="Times New Roman" w:hAnsi="Times New Roman" w:cs="Times New Roman"/>
          <w:sz w:val="22"/>
          <w:szCs w:val="22"/>
          <w:lang w:val="en-US"/>
        </w:rPr>
      </w:pPr>
      <w:r w:rsidRPr="0089777C">
        <w:rPr>
          <w:rFonts w:ascii="Times New Roman" w:hAnsi="Times New Roman" w:cs="Times New Roman"/>
          <w:sz w:val="22"/>
          <w:szCs w:val="22"/>
          <w:lang w:val="en-US"/>
        </w:rPr>
        <w:t xml:space="preserve">Although Georgia does not have many cases of children separated from their families in cross-border situations, there are shortcomings in providing children who are seeking asylum or are already granted the status of international protection, with necessary assistance. For instance, although children have access to education, general healthcare, and protection, the resources allocated for them are not sufficient. PDO was informed by the administration and teachers of public schools where migrant children are enlisted, by the administration of reception center for migrants, and even by children’s parents, that children have stressful, traumatic experience that affects their wellbeing, behavior, and form of interaction with others, especially with peers. Therefore it is crucial to provide children with sufficient, long-term, and result-oriented psychological and rehabilitation services. In addition to this, it is important to inform the children on violence protection mechanisms, as well as, rehabilitation and support services in the country. </w:t>
      </w:r>
    </w:p>
    <w:p w14:paraId="03805508" w14:textId="33BD19AD" w:rsidR="0089777C" w:rsidRPr="0089777C" w:rsidRDefault="0089777C" w:rsidP="0089777C">
      <w:pPr>
        <w:spacing w:line="276" w:lineRule="auto"/>
        <w:jc w:val="both"/>
        <w:rPr>
          <w:rFonts w:ascii="Times New Roman" w:hAnsi="Times New Roman" w:cs="Times New Roman"/>
          <w:sz w:val="22"/>
          <w:szCs w:val="22"/>
          <w:lang w:val="en-US"/>
        </w:rPr>
      </w:pPr>
      <w:r w:rsidRPr="0089777C">
        <w:rPr>
          <w:rFonts w:ascii="Times New Roman" w:hAnsi="Times New Roman" w:cs="Times New Roman"/>
          <w:sz w:val="22"/>
          <w:szCs w:val="22"/>
          <w:lang w:val="en-US"/>
        </w:rPr>
        <w:t>However, shortcomings in the Social Protection System of children in the country, including scarcity of programs, insufficient number of professionals for child support, challenges regarding psychosocial services fail to guarantee stringent protection and ful</w:t>
      </w:r>
      <w:r w:rsidR="00BA248E">
        <w:rPr>
          <w:rFonts w:ascii="Times New Roman" w:hAnsi="Times New Roman" w:cs="Times New Roman"/>
          <w:sz w:val="22"/>
          <w:szCs w:val="22"/>
          <w:lang w:val="en-US"/>
        </w:rPr>
        <w:t>fillment of rights of children o</w:t>
      </w:r>
      <w:r w:rsidRPr="0089777C">
        <w:rPr>
          <w:rFonts w:ascii="Times New Roman" w:hAnsi="Times New Roman" w:cs="Times New Roman"/>
          <w:sz w:val="22"/>
          <w:szCs w:val="22"/>
          <w:lang w:val="en-US"/>
        </w:rPr>
        <w:t xml:space="preserve">n the territory of Georgia, including those of children under international protection. Therefore, the Social Protection System, to meet the individual needs of various vulnerable groups of children, should be considerably strengthened, both in terms of creating additional services and allocating required resources. In addition, awareness-raising activities among various groups should have a positive effect on children’s social interaction as well. </w:t>
      </w:r>
    </w:p>
    <w:p w14:paraId="6D4AB925" w14:textId="75599181" w:rsidR="0089777C" w:rsidRPr="0089777C" w:rsidRDefault="0089777C" w:rsidP="0089777C">
      <w:pPr>
        <w:spacing w:line="276" w:lineRule="auto"/>
        <w:jc w:val="both"/>
        <w:rPr>
          <w:rFonts w:ascii="Times New Roman" w:hAnsi="Times New Roman" w:cs="Times New Roman"/>
          <w:sz w:val="22"/>
          <w:szCs w:val="22"/>
          <w:lang w:val="en-US"/>
        </w:rPr>
      </w:pPr>
      <w:r w:rsidRPr="0089777C">
        <w:rPr>
          <w:rFonts w:ascii="Times New Roman" w:hAnsi="Times New Roman" w:cs="Times New Roman"/>
          <w:sz w:val="22"/>
          <w:szCs w:val="22"/>
          <w:lang w:val="en-US"/>
        </w:rPr>
        <w:lastRenderedPageBreak/>
        <w:t>Since 2015 within the framework of t</w:t>
      </w:r>
      <w:r w:rsidR="00BA248E">
        <w:rPr>
          <w:rFonts w:ascii="Times New Roman" w:hAnsi="Times New Roman" w:cs="Times New Roman"/>
          <w:sz w:val="22"/>
          <w:szCs w:val="22"/>
          <w:lang w:val="en-US"/>
        </w:rPr>
        <w:t xml:space="preserve">he joint project with UNHCR, </w:t>
      </w:r>
      <w:r w:rsidR="00606D72">
        <w:rPr>
          <w:rFonts w:ascii="Times New Roman" w:hAnsi="Times New Roman" w:cs="Times New Roman"/>
          <w:sz w:val="22"/>
          <w:szCs w:val="22"/>
          <w:lang w:val="en-US"/>
        </w:rPr>
        <w:t xml:space="preserve">the </w:t>
      </w:r>
      <w:r w:rsidR="00BA248E">
        <w:rPr>
          <w:rFonts w:ascii="Times New Roman" w:hAnsi="Times New Roman" w:cs="Times New Roman"/>
          <w:sz w:val="22"/>
          <w:szCs w:val="22"/>
          <w:lang w:val="en-US"/>
        </w:rPr>
        <w:t>Office of Public Defender (Ombudsman) of Georgia</w:t>
      </w:r>
      <w:r w:rsidRPr="0089777C">
        <w:rPr>
          <w:rFonts w:ascii="Times New Roman" w:hAnsi="Times New Roman" w:cs="Times New Roman"/>
          <w:sz w:val="22"/>
          <w:szCs w:val="22"/>
          <w:lang w:val="en-US"/>
        </w:rPr>
        <w:t xml:space="preserve"> has been conducting monitoring of </w:t>
      </w:r>
      <w:r w:rsidR="00606D72">
        <w:rPr>
          <w:rFonts w:ascii="Times New Roman" w:hAnsi="Times New Roman" w:cs="Times New Roman"/>
          <w:sz w:val="22"/>
          <w:szCs w:val="22"/>
          <w:lang w:val="en-US"/>
        </w:rPr>
        <w:t xml:space="preserve">the </w:t>
      </w:r>
      <w:r w:rsidRPr="0089777C">
        <w:rPr>
          <w:rFonts w:ascii="Times New Roman" w:hAnsi="Times New Roman" w:cs="Times New Roman"/>
          <w:sz w:val="22"/>
          <w:szCs w:val="22"/>
          <w:lang w:val="en-US"/>
        </w:rPr>
        <w:t>human rights situation of migrants, including asylum seekers, persons with international protection, and stateless persons. One of the components of assessing the situation is the monitoring of protection of the best interest of a minor, security, well-being, social protection, and other interests that are determined per international standards. T</w:t>
      </w:r>
      <w:r w:rsidR="00BA248E">
        <w:rPr>
          <w:rFonts w:ascii="Times New Roman" w:hAnsi="Times New Roman" w:cs="Times New Roman"/>
          <w:sz w:val="22"/>
          <w:szCs w:val="22"/>
          <w:lang w:val="en-US"/>
        </w:rPr>
        <w:t>he Public Defender (Ombudsman</w:t>
      </w:r>
      <w:r w:rsidRPr="0089777C">
        <w:rPr>
          <w:rFonts w:ascii="Times New Roman" w:hAnsi="Times New Roman" w:cs="Times New Roman"/>
          <w:sz w:val="22"/>
          <w:szCs w:val="22"/>
          <w:lang w:val="en-US"/>
        </w:rPr>
        <w:t xml:space="preserve">) of Georgia is currently conducting </w:t>
      </w:r>
      <w:r w:rsidR="00BA248E">
        <w:rPr>
          <w:rFonts w:ascii="Times New Roman" w:hAnsi="Times New Roman" w:cs="Times New Roman"/>
          <w:sz w:val="22"/>
          <w:szCs w:val="22"/>
          <w:lang w:val="en-US"/>
        </w:rPr>
        <w:t>an assessment, which is aimed at</w:t>
      </w:r>
      <w:r w:rsidRPr="0089777C">
        <w:rPr>
          <w:rFonts w:ascii="Times New Roman" w:hAnsi="Times New Roman" w:cs="Times New Roman"/>
          <w:sz w:val="22"/>
          <w:szCs w:val="22"/>
          <w:lang w:val="en-US"/>
        </w:rPr>
        <w:t xml:space="preserve"> identify</w:t>
      </w:r>
      <w:r w:rsidR="00BA248E">
        <w:rPr>
          <w:rFonts w:ascii="Times New Roman" w:hAnsi="Times New Roman" w:cs="Times New Roman"/>
          <w:sz w:val="22"/>
          <w:szCs w:val="22"/>
          <w:lang w:val="en-US"/>
        </w:rPr>
        <w:t>ing</w:t>
      </w:r>
      <w:r w:rsidRPr="0089777C">
        <w:rPr>
          <w:rFonts w:ascii="Times New Roman" w:hAnsi="Times New Roman" w:cs="Times New Roman"/>
          <w:sz w:val="22"/>
          <w:szCs w:val="22"/>
          <w:lang w:val="en-US"/>
        </w:rPr>
        <w:t xml:space="preserve"> the challenges concerning legislation and detect</w:t>
      </w:r>
      <w:r w:rsidR="003800F5">
        <w:rPr>
          <w:rFonts w:ascii="Times New Roman" w:hAnsi="Times New Roman" w:cs="Times New Roman"/>
          <w:sz w:val="22"/>
          <w:szCs w:val="22"/>
          <w:lang w:val="en-US"/>
        </w:rPr>
        <w:t>ing</w:t>
      </w:r>
      <w:r w:rsidRPr="0089777C">
        <w:rPr>
          <w:rFonts w:ascii="Times New Roman" w:hAnsi="Times New Roman" w:cs="Times New Roman"/>
          <w:sz w:val="22"/>
          <w:szCs w:val="22"/>
          <w:lang w:val="en-US"/>
        </w:rPr>
        <w:t xml:space="preserve"> shortcomings on an executive level. After the analysis of the research</w:t>
      </w:r>
      <w:r w:rsidR="003800F5">
        <w:rPr>
          <w:rFonts w:ascii="Times New Roman" w:hAnsi="Times New Roman" w:cs="Times New Roman"/>
          <w:sz w:val="22"/>
          <w:szCs w:val="22"/>
          <w:lang w:val="en-US"/>
        </w:rPr>
        <w:t xml:space="preserve"> has been carried out, </w:t>
      </w:r>
      <w:r w:rsidR="00410B23">
        <w:rPr>
          <w:rFonts w:ascii="Times New Roman" w:hAnsi="Times New Roman" w:cs="Times New Roman"/>
          <w:sz w:val="22"/>
          <w:szCs w:val="22"/>
          <w:lang w:val="en-US"/>
        </w:rPr>
        <w:t xml:space="preserve">the </w:t>
      </w:r>
      <w:bookmarkStart w:id="0" w:name="_GoBack"/>
      <w:bookmarkEnd w:id="0"/>
      <w:r w:rsidR="003800F5">
        <w:rPr>
          <w:rFonts w:ascii="Times New Roman" w:hAnsi="Times New Roman" w:cs="Times New Roman"/>
          <w:sz w:val="22"/>
          <w:szCs w:val="22"/>
          <w:lang w:val="en-US"/>
        </w:rPr>
        <w:t xml:space="preserve">Office of Public Defender (Ombudsman) of Georgia will be </w:t>
      </w:r>
      <w:r w:rsidRPr="0089777C">
        <w:rPr>
          <w:rFonts w:ascii="Times New Roman" w:hAnsi="Times New Roman" w:cs="Times New Roman"/>
          <w:sz w:val="22"/>
          <w:szCs w:val="22"/>
          <w:lang w:val="en-US"/>
        </w:rPr>
        <w:t xml:space="preserve">able to </w:t>
      </w:r>
      <w:r w:rsidR="003800F5">
        <w:rPr>
          <w:rFonts w:ascii="Times New Roman" w:hAnsi="Times New Roman" w:cs="Times New Roman"/>
          <w:sz w:val="22"/>
          <w:szCs w:val="22"/>
          <w:lang w:val="en-US"/>
        </w:rPr>
        <w:t xml:space="preserve">provide detailed information </w:t>
      </w:r>
      <w:r w:rsidRPr="0089777C">
        <w:rPr>
          <w:rFonts w:ascii="Times New Roman" w:hAnsi="Times New Roman" w:cs="Times New Roman"/>
          <w:sz w:val="22"/>
          <w:szCs w:val="22"/>
          <w:lang w:val="en-US"/>
        </w:rPr>
        <w:t>on the rights of the child and family reunification.</w:t>
      </w:r>
    </w:p>
    <w:p w14:paraId="191B2D21" w14:textId="20E9A4F0" w:rsidR="00DA0AA9" w:rsidRPr="00B420DB" w:rsidRDefault="00DA0AA9" w:rsidP="00B420DB">
      <w:pPr>
        <w:spacing w:line="276" w:lineRule="auto"/>
        <w:jc w:val="both"/>
        <w:rPr>
          <w:rFonts w:ascii="Times New Roman" w:hAnsi="Times New Roman" w:cs="Times New Roman"/>
          <w:sz w:val="22"/>
          <w:szCs w:val="22"/>
        </w:rPr>
      </w:pPr>
    </w:p>
    <w:sectPr w:rsidR="00DA0AA9" w:rsidRPr="00B420DB" w:rsidSect="001A6D54">
      <w:footerReference w:type="even" r:id="rId16"/>
      <w:footerReference w:type="default" r:id="rId17"/>
      <w:pgSz w:w="11900" w:h="16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94F00B" w16cid:durableId="1F17FB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2D677" w14:textId="77777777" w:rsidR="0020071A" w:rsidRDefault="0020071A" w:rsidP="006B6D2F">
      <w:r>
        <w:separator/>
      </w:r>
    </w:p>
  </w:endnote>
  <w:endnote w:type="continuationSeparator" w:id="0">
    <w:p w14:paraId="6E041C3B" w14:textId="77777777" w:rsidR="0020071A" w:rsidRDefault="0020071A" w:rsidP="006B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271674196"/>
      <w:docPartObj>
        <w:docPartGallery w:val="Page Numbers (Bottom of Page)"/>
        <w:docPartUnique/>
      </w:docPartObj>
    </w:sdtPr>
    <w:sdtEndPr>
      <w:rPr>
        <w:noProof/>
      </w:rPr>
    </w:sdtEndPr>
    <w:sdtContent>
      <w:p w14:paraId="54E66AFC" w14:textId="77777777" w:rsidR="001952CE" w:rsidRPr="000D6F14" w:rsidRDefault="001952CE">
        <w:pPr>
          <w:pStyle w:val="Footer"/>
          <w:jc w:val="right"/>
          <w:rPr>
            <w:rFonts w:ascii="Times New Roman" w:hAnsi="Times New Roman" w:cs="Times New Roman"/>
          </w:rPr>
        </w:pPr>
        <w:r w:rsidRPr="000D6F14">
          <w:rPr>
            <w:rFonts w:ascii="Times New Roman" w:hAnsi="Times New Roman" w:cs="Times New Roman"/>
          </w:rPr>
          <w:fldChar w:fldCharType="begin"/>
        </w:r>
        <w:r w:rsidRPr="000D6F14">
          <w:rPr>
            <w:rFonts w:ascii="Times New Roman" w:hAnsi="Times New Roman" w:cs="Times New Roman"/>
          </w:rPr>
          <w:instrText xml:space="preserve"> PAGE   \* MERGEFORMAT </w:instrText>
        </w:r>
        <w:r w:rsidRPr="000D6F14">
          <w:rPr>
            <w:rFonts w:ascii="Times New Roman" w:hAnsi="Times New Roman" w:cs="Times New Roman"/>
          </w:rPr>
          <w:fldChar w:fldCharType="separate"/>
        </w:r>
        <w:r w:rsidR="00020861">
          <w:rPr>
            <w:rFonts w:ascii="Times New Roman" w:hAnsi="Times New Roman" w:cs="Times New Roman"/>
            <w:noProof/>
          </w:rPr>
          <w:t>2</w:t>
        </w:r>
        <w:r w:rsidRPr="000D6F14">
          <w:rPr>
            <w:rFonts w:ascii="Times New Roman" w:hAnsi="Times New Roman" w:cs="Times New Roman"/>
            <w:noProof/>
          </w:rPr>
          <w:fldChar w:fldCharType="end"/>
        </w:r>
      </w:p>
    </w:sdtContent>
  </w:sdt>
  <w:p w14:paraId="26A31E30" w14:textId="77777777" w:rsidR="001952CE" w:rsidRPr="000D6F14" w:rsidRDefault="001952CE">
    <w:pPr>
      <w:pStyle w:val="Foo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D0B75" w14:textId="77777777" w:rsidR="00E83D62" w:rsidRDefault="00E83D62" w:rsidP="006B6D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CD8D3F" w14:textId="77777777" w:rsidR="00E83D62" w:rsidRDefault="00E83D62" w:rsidP="006B6D2F">
    <w:pPr>
      <w:pStyle w:val="Footer"/>
      <w:ind w:right="360"/>
    </w:pPr>
  </w:p>
  <w:p w14:paraId="7971C9A7" w14:textId="77777777" w:rsidR="007D0E46" w:rsidRDefault="007D0E46"/>
  <w:p w14:paraId="0D9C962C" w14:textId="77777777" w:rsidR="007D0E46" w:rsidRDefault="007D0E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D36D9" w14:textId="112DBDA5" w:rsidR="00E83D62" w:rsidRPr="00C40F1F" w:rsidRDefault="00E83D62" w:rsidP="006B6D2F">
    <w:pPr>
      <w:pStyle w:val="Footer"/>
      <w:framePr w:wrap="around" w:vAnchor="text" w:hAnchor="margin" w:xAlign="right" w:y="1"/>
      <w:rPr>
        <w:rStyle w:val="PageNumber"/>
        <w:rFonts w:ascii="Times New Roman" w:hAnsi="Times New Roman" w:cs="Times New Roman"/>
        <w:sz w:val="20"/>
        <w:szCs w:val="20"/>
      </w:rPr>
    </w:pPr>
    <w:r w:rsidRPr="00C40F1F">
      <w:rPr>
        <w:rStyle w:val="PageNumber"/>
        <w:rFonts w:ascii="Times New Roman" w:hAnsi="Times New Roman" w:cs="Times New Roman"/>
        <w:sz w:val="20"/>
        <w:szCs w:val="20"/>
      </w:rPr>
      <w:fldChar w:fldCharType="begin"/>
    </w:r>
    <w:r w:rsidRPr="00C40F1F">
      <w:rPr>
        <w:rStyle w:val="PageNumber"/>
        <w:rFonts w:ascii="Times New Roman" w:hAnsi="Times New Roman" w:cs="Times New Roman"/>
        <w:sz w:val="20"/>
        <w:szCs w:val="20"/>
      </w:rPr>
      <w:instrText xml:space="preserve">PAGE  </w:instrText>
    </w:r>
    <w:r w:rsidRPr="00C40F1F">
      <w:rPr>
        <w:rStyle w:val="PageNumber"/>
        <w:rFonts w:ascii="Times New Roman" w:hAnsi="Times New Roman" w:cs="Times New Roman"/>
        <w:sz w:val="20"/>
        <w:szCs w:val="20"/>
      </w:rPr>
      <w:fldChar w:fldCharType="separate"/>
    </w:r>
    <w:r w:rsidR="00410B23">
      <w:rPr>
        <w:rStyle w:val="PageNumber"/>
        <w:rFonts w:ascii="Times New Roman" w:hAnsi="Times New Roman" w:cs="Times New Roman"/>
        <w:noProof/>
        <w:sz w:val="20"/>
        <w:szCs w:val="20"/>
      </w:rPr>
      <w:t>6</w:t>
    </w:r>
    <w:r w:rsidRPr="00C40F1F">
      <w:rPr>
        <w:rStyle w:val="PageNumber"/>
        <w:rFonts w:ascii="Times New Roman" w:hAnsi="Times New Roman" w:cs="Times New Roman"/>
        <w:sz w:val="20"/>
        <w:szCs w:val="20"/>
      </w:rPr>
      <w:fldChar w:fldCharType="end"/>
    </w:r>
  </w:p>
  <w:p w14:paraId="72BDC2E6" w14:textId="77777777" w:rsidR="00E83D62" w:rsidRPr="00C40F1F" w:rsidRDefault="00E83D62" w:rsidP="006B6D2F">
    <w:pPr>
      <w:pStyle w:val="Footer"/>
      <w:ind w:right="360"/>
      <w:rPr>
        <w:rFonts w:ascii="Times New Roman" w:hAnsi="Times New Roman" w:cs="Times New Roman"/>
        <w:sz w:val="20"/>
        <w:szCs w:val="20"/>
      </w:rPr>
    </w:pPr>
  </w:p>
  <w:p w14:paraId="798460D2" w14:textId="77777777" w:rsidR="007D0E46" w:rsidRPr="00C40F1F" w:rsidRDefault="007D0E46">
    <w:pPr>
      <w:rPr>
        <w:rFonts w:ascii="Times New Roman" w:hAnsi="Times New Roman" w:cs="Times New Roman"/>
        <w:sz w:val="20"/>
        <w:szCs w:val="20"/>
      </w:rPr>
    </w:pPr>
  </w:p>
  <w:p w14:paraId="67531023" w14:textId="77777777" w:rsidR="007D0E46" w:rsidRPr="00C40F1F" w:rsidRDefault="007D0E46">
    <w:pP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7DA4B" w14:textId="77777777" w:rsidR="0020071A" w:rsidRDefault="0020071A" w:rsidP="006B6D2F">
      <w:r>
        <w:separator/>
      </w:r>
    </w:p>
  </w:footnote>
  <w:footnote w:type="continuationSeparator" w:id="0">
    <w:p w14:paraId="1D3E8BBC" w14:textId="77777777" w:rsidR="0020071A" w:rsidRDefault="0020071A" w:rsidP="006B6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21197" w14:textId="77777777" w:rsidR="001952CE" w:rsidRDefault="001952CE" w:rsidP="00381FC7">
    <w:pPr>
      <w:pStyle w:val="Header"/>
    </w:pPr>
  </w:p>
  <w:p w14:paraId="19199A6F" w14:textId="77777777" w:rsidR="001952CE" w:rsidRDefault="001952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C5F8D"/>
    <w:multiLevelType w:val="hybridMultilevel"/>
    <w:tmpl w:val="3514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261EB"/>
    <w:multiLevelType w:val="hybridMultilevel"/>
    <w:tmpl w:val="8222F6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166B7"/>
    <w:multiLevelType w:val="multilevel"/>
    <w:tmpl w:val="CA7C79A0"/>
    <w:lvl w:ilvl="0">
      <w:start w:val="31"/>
      <w:numFmt w:val="decimal"/>
      <w:lvlText w:val="%1."/>
      <w:lvlJc w:val="left"/>
      <w:pPr>
        <w:ind w:left="2203" w:hanging="360"/>
      </w:pPr>
      <w:rPr>
        <w:rFonts w:cs="Sylfaen" w:hint="default"/>
      </w:rPr>
    </w:lvl>
    <w:lvl w:ilvl="1">
      <w:start w:val="1"/>
      <w:numFmt w:val="decimal"/>
      <w:isLgl/>
      <w:lvlText w:val="%1.%2"/>
      <w:lvlJc w:val="left"/>
      <w:pPr>
        <w:ind w:left="2263" w:hanging="42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2923" w:hanging="1080"/>
      </w:pPr>
      <w:rPr>
        <w:rFonts w:hint="default"/>
      </w:rPr>
    </w:lvl>
    <w:lvl w:ilvl="5">
      <w:start w:val="1"/>
      <w:numFmt w:val="decimal"/>
      <w:isLgl/>
      <w:lvlText w:val="%1.%2.%3.%4.%5.%6"/>
      <w:lvlJc w:val="left"/>
      <w:pPr>
        <w:ind w:left="2923" w:hanging="1080"/>
      </w:pPr>
      <w:rPr>
        <w:rFonts w:hint="default"/>
      </w:rPr>
    </w:lvl>
    <w:lvl w:ilvl="6">
      <w:start w:val="1"/>
      <w:numFmt w:val="decimal"/>
      <w:isLgl/>
      <w:lvlText w:val="%1.%2.%3.%4.%5.%6.%7"/>
      <w:lvlJc w:val="left"/>
      <w:pPr>
        <w:ind w:left="2923" w:hanging="1080"/>
      </w:pPr>
      <w:rPr>
        <w:rFonts w:hint="default"/>
      </w:rPr>
    </w:lvl>
    <w:lvl w:ilvl="7">
      <w:start w:val="1"/>
      <w:numFmt w:val="decimal"/>
      <w:isLgl/>
      <w:lvlText w:val="%1.%2.%3.%4.%5.%6.%7.%8"/>
      <w:lvlJc w:val="left"/>
      <w:pPr>
        <w:ind w:left="3283" w:hanging="1440"/>
      </w:pPr>
      <w:rPr>
        <w:rFonts w:hint="default"/>
      </w:rPr>
    </w:lvl>
    <w:lvl w:ilvl="8">
      <w:start w:val="1"/>
      <w:numFmt w:val="decimal"/>
      <w:isLgl/>
      <w:lvlText w:val="%1.%2.%3.%4.%5.%6.%7.%8.%9"/>
      <w:lvlJc w:val="left"/>
      <w:pPr>
        <w:ind w:left="3283" w:hanging="1440"/>
      </w:pPr>
      <w:rPr>
        <w:rFonts w:hint="default"/>
      </w:rPr>
    </w:lvl>
  </w:abstractNum>
  <w:abstractNum w:abstractNumId="3" w15:restartNumberingAfterBreak="0">
    <w:nsid w:val="0E9C2F8F"/>
    <w:multiLevelType w:val="hybridMultilevel"/>
    <w:tmpl w:val="63008C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C7372"/>
    <w:multiLevelType w:val="hybridMultilevel"/>
    <w:tmpl w:val="ED568ECC"/>
    <w:lvl w:ilvl="0" w:tplc="8FC2A030">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E7336"/>
    <w:multiLevelType w:val="hybridMultilevel"/>
    <w:tmpl w:val="95A4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C2EA9"/>
    <w:multiLevelType w:val="hybridMultilevel"/>
    <w:tmpl w:val="06462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B2DE1"/>
    <w:multiLevelType w:val="hybridMultilevel"/>
    <w:tmpl w:val="F0CC5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637A4"/>
    <w:multiLevelType w:val="hybridMultilevel"/>
    <w:tmpl w:val="B984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A5497"/>
    <w:multiLevelType w:val="hybridMultilevel"/>
    <w:tmpl w:val="DA8228E2"/>
    <w:lvl w:ilvl="0" w:tplc="8FC2A030">
      <w:numFmt w:val="bullet"/>
      <w:lvlText w:val="•"/>
      <w:lvlJc w:val="left"/>
      <w:pPr>
        <w:ind w:left="1440" w:hanging="72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6F3DED"/>
    <w:multiLevelType w:val="hybridMultilevel"/>
    <w:tmpl w:val="8CB0B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2CC0A90"/>
    <w:multiLevelType w:val="hybridMultilevel"/>
    <w:tmpl w:val="ECE80A1C"/>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15:restartNumberingAfterBreak="0">
    <w:nsid w:val="3A2A2E74"/>
    <w:multiLevelType w:val="hybridMultilevel"/>
    <w:tmpl w:val="8786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F1BC1"/>
    <w:multiLevelType w:val="multilevel"/>
    <w:tmpl w:val="BF12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5B645A"/>
    <w:multiLevelType w:val="multilevel"/>
    <w:tmpl w:val="5664C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AF76D6"/>
    <w:multiLevelType w:val="hybridMultilevel"/>
    <w:tmpl w:val="CF7C524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6" w15:restartNumberingAfterBreak="0">
    <w:nsid w:val="490C249D"/>
    <w:multiLevelType w:val="hybridMultilevel"/>
    <w:tmpl w:val="68F27D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0221CE"/>
    <w:multiLevelType w:val="hybridMultilevel"/>
    <w:tmpl w:val="6DA013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D1311C"/>
    <w:multiLevelType w:val="hybridMultilevel"/>
    <w:tmpl w:val="347AAD84"/>
    <w:lvl w:ilvl="0" w:tplc="52341D8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97F0A"/>
    <w:multiLevelType w:val="multilevel"/>
    <w:tmpl w:val="EFB2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805F94"/>
    <w:multiLevelType w:val="hybridMultilevel"/>
    <w:tmpl w:val="15781A12"/>
    <w:lvl w:ilvl="0" w:tplc="745EB0C0">
      <w:start w:val="1"/>
      <w:numFmt w:val="upperRoman"/>
      <w:lvlText w:val="%1."/>
      <w:lvlJc w:val="left"/>
      <w:pPr>
        <w:ind w:left="1080" w:hanging="72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A02504"/>
    <w:multiLevelType w:val="multilevel"/>
    <w:tmpl w:val="A872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5D602B"/>
    <w:multiLevelType w:val="multilevel"/>
    <w:tmpl w:val="3358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8"/>
  </w:num>
  <w:num w:numId="4">
    <w:abstractNumId w:val="4"/>
  </w:num>
  <w:num w:numId="5">
    <w:abstractNumId w:val="9"/>
  </w:num>
  <w:num w:numId="6">
    <w:abstractNumId w:val="15"/>
  </w:num>
  <w:num w:numId="7">
    <w:abstractNumId w:val="18"/>
  </w:num>
  <w:num w:numId="8">
    <w:abstractNumId w:val="0"/>
  </w:num>
  <w:num w:numId="9">
    <w:abstractNumId w:val="6"/>
  </w:num>
  <w:num w:numId="10">
    <w:abstractNumId w:val="3"/>
  </w:num>
  <w:num w:numId="11">
    <w:abstractNumId w:val="16"/>
  </w:num>
  <w:num w:numId="12">
    <w:abstractNumId w:val="10"/>
  </w:num>
  <w:num w:numId="13">
    <w:abstractNumId w:val="17"/>
  </w:num>
  <w:num w:numId="14">
    <w:abstractNumId w:val="2"/>
  </w:num>
  <w:num w:numId="15">
    <w:abstractNumId w:val="7"/>
  </w:num>
  <w:num w:numId="16">
    <w:abstractNumId w:val="1"/>
  </w:num>
  <w:num w:numId="17">
    <w:abstractNumId w:val="21"/>
  </w:num>
  <w:num w:numId="18">
    <w:abstractNumId w:val="13"/>
  </w:num>
  <w:num w:numId="19">
    <w:abstractNumId w:val="22"/>
  </w:num>
  <w:num w:numId="20">
    <w:abstractNumId w:val="19"/>
  </w:num>
  <w:num w:numId="21">
    <w:abstractNumId w:val="12"/>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D2F"/>
    <w:rsid w:val="00001CE8"/>
    <w:rsid w:val="000032C1"/>
    <w:rsid w:val="00003B80"/>
    <w:rsid w:val="00004823"/>
    <w:rsid w:val="00007185"/>
    <w:rsid w:val="00013B42"/>
    <w:rsid w:val="00015105"/>
    <w:rsid w:val="00020472"/>
    <w:rsid w:val="00020861"/>
    <w:rsid w:val="00021535"/>
    <w:rsid w:val="000215A4"/>
    <w:rsid w:val="000260FE"/>
    <w:rsid w:val="00026D60"/>
    <w:rsid w:val="0003085F"/>
    <w:rsid w:val="0003147E"/>
    <w:rsid w:val="00036B42"/>
    <w:rsid w:val="00036FD8"/>
    <w:rsid w:val="00040384"/>
    <w:rsid w:val="0005237A"/>
    <w:rsid w:val="000524B7"/>
    <w:rsid w:val="00053E0B"/>
    <w:rsid w:val="0005708E"/>
    <w:rsid w:val="000612DF"/>
    <w:rsid w:val="00061ECB"/>
    <w:rsid w:val="00065350"/>
    <w:rsid w:val="00071CD4"/>
    <w:rsid w:val="0007291D"/>
    <w:rsid w:val="00072E25"/>
    <w:rsid w:val="00085F39"/>
    <w:rsid w:val="000A2182"/>
    <w:rsid w:val="000A3B79"/>
    <w:rsid w:val="000A6309"/>
    <w:rsid w:val="000A7568"/>
    <w:rsid w:val="000B55E2"/>
    <w:rsid w:val="000B5E65"/>
    <w:rsid w:val="000C303C"/>
    <w:rsid w:val="000C64C8"/>
    <w:rsid w:val="000C7E8A"/>
    <w:rsid w:val="000D0AEB"/>
    <w:rsid w:val="000D490A"/>
    <w:rsid w:val="000D5089"/>
    <w:rsid w:val="000D6E12"/>
    <w:rsid w:val="000E76FE"/>
    <w:rsid w:val="000F0BD9"/>
    <w:rsid w:val="000F2605"/>
    <w:rsid w:val="000F266C"/>
    <w:rsid w:val="000F3EDA"/>
    <w:rsid w:val="000F4B43"/>
    <w:rsid w:val="000F5239"/>
    <w:rsid w:val="000F6D5F"/>
    <w:rsid w:val="001019A8"/>
    <w:rsid w:val="001024AD"/>
    <w:rsid w:val="001149D8"/>
    <w:rsid w:val="00116A2E"/>
    <w:rsid w:val="00116E54"/>
    <w:rsid w:val="001204A6"/>
    <w:rsid w:val="00126179"/>
    <w:rsid w:val="00126D44"/>
    <w:rsid w:val="00130D01"/>
    <w:rsid w:val="0013348D"/>
    <w:rsid w:val="00133D60"/>
    <w:rsid w:val="001422A7"/>
    <w:rsid w:val="00145695"/>
    <w:rsid w:val="00152742"/>
    <w:rsid w:val="0016053E"/>
    <w:rsid w:val="001639C8"/>
    <w:rsid w:val="001710D4"/>
    <w:rsid w:val="0017313A"/>
    <w:rsid w:val="0017488D"/>
    <w:rsid w:val="00176465"/>
    <w:rsid w:val="00180EFB"/>
    <w:rsid w:val="00181253"/>
    <w:rsid w:val="001819B6"/>
    <w:rsid w:val="0018547F"/>
    <w:rsid w:val="00187C7F"/>
    <w:rsid w:val="00190067"/>
    <w:rsid w:val="00192240"/>
    <w:rsid w:val="00193FB0"/>
    <w:rsid w:val="001952CE"/>
    <w:rsid w:val="00197E4E"/>
    <w:rsid w:val="001A4D02"/>
    <w:rsid w:val="001A6D54"/>
    <w:rsid w:val="001A7079"/>
    <w:rsid w:val="001A7AF7"/>
    <w:rsid w:val="001B68C5"/>
    <w:rsid w:val="001C3F78"/>
    <w:rsid w:val="001D440A"/>
    <w:rsid w:val="001E2283"/>
    <w:rsid w:val="001E4461"/>
    <w:rsid w:val="001E6C1F"/>
    <w:rsid w:val="001F0FE8"/>
    <w:rsid w:val="001F2801"/>
    <w:rsid w:val="001F294B"/>
    <w:rsid w:val="001F3AD8"/>
    <w:rsid w:val="001F3D9D"/>
    <w:rsid w:val="001F56B1"/>
    <w:rsid w:val="0020071A"/>
    <w:rsid w:val="002026D9"/>
    <w:rsid w:val="00213C0F"/>
    <w:rsid w:val="002152DF"/>
    <w:rsid w:val="00217F73"/>
    <w:rsid w:val="00222F53"/>
    <w:rsid w:val="00224E1D"/>
    <w:rsid w:val="0022664B"/>
    <w:rsid w:val="00226A95"/>
    <w:rsid w:val="002307EE"/>
    <w:rsid w:val="00235800"/>
    <w:rsid w:val="00236373"/>
    <w:rsid w:val="00242852"/>
    <w:rsid w:val="0024307A"/>
    <w:rsid w:val="0024492F"/>
    <w:rsid w:val="00244F28"/>
    <w:rsid w:val="002547DA"/>
    <w:rsid w:val="0025505F"/>
    <w:rsid w:val="00257B71"/>
    <w:rsid w:val="00260716"/>
    <w:rsid w:val="002642D0"/>
    <w:rsid w:val="00266851"/>
    <w:rsid w:val="0026718C"/>
    <w:rsid w:val="00281092"/>
    <w:rsid w:val="00281B34"/>
    <w:rsid w:val="00287450"/>
    <w:rsid w:val="00287AD1"/>
    <w:rsid w:val="00291CA5"/>
    <w:rsid w:val="00292695"/>
    <w:rsid w:val="00296978"/>
    <w:rsid w:val="00296A88"/>
    <w:rsid w:val="002A284C"/>
    <w:rsid w:val="002A2900"/>
    <w:rsid w:val="002A3FAB"/>
    <w:rsid w:val="002A6095"/>
    <w:rsid w:val="002A74FA"/>
    <w:rsid w:val="002B0640"/>
    <w:rsid w:val="002B45AB"/>
    <w:rsid w:val="002B7354"/>
    <w:rsid w:val="002D1557"/>
    <w:rsid w:val="002D2C89"/>
    <w:rsid w:val="002D4511"/>
    <w:rsid w:val="002E058D"/>
    <w:rsid w:val="002E0BA4"/>
    <w:rsid w:val="002E4EC7"/>
    <w:rsid w:val="002E601B"/>
    <w:rsid w:val="002E7ACF"/>
    <w:rsid w:val="002F4720"/>
    <w:rsid w:val="003036AD"/>
    <w:rsid w:val="003049AE"/>
    <w:rsid w:val="00315540"/>
    <w:rsid w:val="00317011"/>
    <w:rsid w:val="003207BE"/>
    <w:rsid w:val="00321CC0"/>
    <w:rsid w:val="003228A3"/>
    <w:rsid w:val="00324F3C"/>
    <w:rsid w:val="003251A7"/>
    <w:rsid w:val="00325CD8"/>
    <w:rsid w:val="00326203"/>
    <w:rsid w:val="00326DFC"/>
    <w:rsid w:val="00336D05"/>
    <w:rsid w:val="003371E7"/>
    <w:rsid w:val="0033767B"/>
    <w:rsid w:val="00342C60"/>
    <w:rsid w:val="003450A9"/>
    <w:rsid w:val="00356358"/>
    <w:rsid w:val="00357BDB"/>
    <w:rsid w:val="003634CF"/>
    <w:rsid w:val="00363D84"/>
    <w:rsid w:val="00365E17"/>
    <w:rsid w:val="00366379"/>
    <w:rsid w:val="00366BEC"/>
    <w:rsid w:val="00366F25"/>
    <w:rsid w:val="00377D54"/>
    <w:rsid w:val="003800F5"/>
    <w:rsid w:val="00382AB1"/>
    <w:rsid w:val="003834FE"/>
    <w:rsid w:val="00390195"/>
    <w:rsid w:val="00390661"/>
    <w:rsid w:val="00391B72"/>
    <w:rsid w:val="003926BB"/>
    <w:rsid w:val="003929CF"/>
    <w:rsid w:val="00393261"/>
    <w:rsid w:val="00396979"/>
    <w:rsid w:val="003A7417"/>
    <w:rsid w:val="003A7B65"/>
    <w:rsid w:val="003B62FD"/>
    <w:rsid w:val="003B7B19"/>
    <w:rsid w:val="003B7C85"/>
    <w:rsid w:val="003C74A3"/>
    <w:rsid w:val="003C791D"/>
    <w:rsid w:val="003D523F"/>
    <w:rsid w:val="003D5B40"/>
    <w:rsid w:val="003D69E8"/>
    <w:rsid w:val="003E2F00"/>
    <w:rsid w:val="003E43B0"/>
    <w:rsid w:val="003E5DD7"/>
    <w:rsid w:val="003E6699"/>
    <w:rsid w:val="003F2E4A"/>
    <w:rsid w:val="003F715B"/>
    <w:rsid w:val="003F7D22"/>
    <w:rsid w:val="00403ADB"/>
    <w:rsid w:val="00405410"/>
    <w:rsid w:val="004064F7"/>
    <w:rsid w:val="004101E1"/>
    <w:rsid w:val="00410B23"/>
    <w:rsid w:val="004123DF"/>
    <w:rsid w:val="00414226"/>
    <w:rsid w:val="0041688E"/>
    <w:rsid w:val="004204CA"/>
    <w:rsid w:val="00420F0C"/>
    <w:rsid w:val="00427266"/>
    <w:rsid w:val="00430640"/>
    <w:rsid w:val="00436B51"/>
    <w:rsid w:val="0044617B"/>
    <w:rsid w:val="0045172D"/>
    <w:rsid w:val="00452C20"/>
    <w:rsid w:val="004532FF"/>
    <w:rsid w:val="004549B2"/>
    <w:rsid w:val="004567B7"/>
    <w:rsid w:val="0046002B"/>
    <w:rsid w:val="004601DA"/>
    <w:rsid w:val="00464239"/>
    <w:rsid w:val="00467C59"/>
    <w:rsid w:val="00470015"/>
    <w:rsid w:val="004754AA"/>
    <w:rsid w:val="00477F18"/>
    <w:rsid w:val="00485A42"/>
    <w:rsid w:val="00491CBD"/>
    <w:rsid w:val="00497755"/>
    <w:rsid w:val="004A27D6"/>
    <w:rsid w:val="004A74A5"/>
    <w:rsid w:val="004A7B2A"/>
    <w:rsid w:val="004B4C91"/>
    <w:rsid w:val="004C62AA"/>
    <w:rsid w:val="004D3340"/>
    <w:rsid w:val="004D392F"/>
    <w:rsid w:val="004D5721"/>
    <w:rsid w:val="004D57F2"/>
    <w:rsid w:val="004D5FF2"/>
    <w:rsid w:val="004D6D08"/>
    <w:rsid w:val="004D6D47"/>
    <w:rsid w:val="004D6F5C"/>
    <w:rsid w:val="004E3729"/>
    <w:rsid w:val="004E41E9"/>
    <w:rsid w:val="004E704C"/>
    <w:rsid w:val="004F0EA5"/>
    <w:rsid w:val="004F39B6"/>
    <w:rsid w:val="004F457D"/>
    <w:rsid w:val="00503A33"/>
    <w:rsid w:val="00503C5B"/>
    <w:rsid w:val="00512A3E"/>
    <w:rsid w:val="005143D4"/>
    <w:rsid w:val="005158BB"/>
    <w:rsid w:val="005171FD"/>
    <w:rsid w:val="0052302E"/>
    <w:rsid w:val="00523602"/>
    <w:rsid w:val="0053234D"/>
    <w:rsid w:val="0053397D"/>
    <w:rsid w:val="00541E43"/>
    <w:rsid w:val="005440CD"/>
    <w:rsid w:val="0054478B"/>
    <w:rsid w:val="00546AB6"/>
    <w:rsid w:val="0055100C"/>
    <w:rsid w:val="005545AA"/>
    <w:rsid w:val="00556E63"/>
    <w:rsid w:val="00560D66"/>
    <w:rsid w:val="005711BE"/>
    <w:rsid w:val="00577941"/>
    <w:rsid w:val="00580E04"/>
    <w:rsid w:val="0058148D"/>
    <w:rsid w:val="005827D3"/>
    <w:rsid w:val="00586CC1"/>
    <w:rsid w:val="005904A1"/>
    <w:rsid w:val="00593DE8"/>
    <w:rsid w:val="00597B92"/>
    <w:rsid w:val="005A1540"/>
    <w:rsid w:val="005A2A82"/>
    <w:rsid w:val="005A6240"/>
    <w:rsid w:val="005B0D5D"/>
    <w:rsid w:val="005B1371"/>
    <w:rsid w:val="005B41A6"/>
    <w:rsid w:val="005C185D"/>
    <w:rsid w:val="005C2A01"/>
    <w:rsid w:val="005C3BCD"/>
    <w:rsid w:val="005C46DB"/>
    <w:rsid w:val="005C4A80"/>
    <w:rsid w:val="005C5126"/>
    <w:rsid w:val="005D10F1"/>
    <w:rsid w:val="005D26A9"/>
    <w:rsid w:val="005D2C3D"/>
    <w:rsid w:val="005E12DC"/>
    <w:rsid w:val="005E64E9"/>
    <w:rsid w:val="005E78B3"/>
    <w:rsid w:val="005F1DCC"/>
    <w:rsid w:val="00600540"/>
    <w:rsid w:val="00603753"/>
    <w:rsid w:val="006066DC"/>
    <w:rsid w:val="00606D72"/>
    <w:rsid w:val="0061044F"/>
    <w:rsid w:val="00611DEA"/>
    <w:rsid w:val="006150F2"/>
    <w:rsid w:val="00623283"/>
    <w:rsid w:val="0062567E"/>
    <w:rsid w:val="006301F3"/>
    <w:rsid w:val="006403EA"/>
    <w:rsid w:val="00650749"/>
    <w:rsid w:val="00650B26"/>
    <w:rsid w:val="00650FBA"/>
    <w:rsid w:val="00651EF4"/>
    <w:rsid w:val="00653E7A"/>
    <w:rsid w:val="0065688F"/>
    <w:rsid w:val="00657CD0"/>
    <w:rsid w:val="00660230"/>
    <w:rsid w:val="00661163"/>
    <w:rsid w:val="006650F3"/>
    <w:rsid w:val="00665306"/>
    <w:rsid w:val="00666311"/>
    <w:rsid w:val="00673E2B"/>
    <w:rsid w:val="0067704A"/>
    <w:rsid w:val="00680FC7"/>
    <w:rsid w:val="00683ABD"/>
    <w:rsid w:val="00693EFA"/>
    <w:rsid w:val="006968D6"/>
    <w:rsid w:val="00696B3E"/>
    <w:rsid w:val="00697C8A"/>
    <w:rsid w:val="006A0552"/>
    <w:rsid w:val="006A136B"/>
    <w:rsid w:val="006A14D2"/>
    <w:rsid w:val="006B1EAF"/>
    <w:rsid w:val="006B6D2F"/>
    <w:rsid w:val="006B6E17"/>
    <w:rsid w:val="006B7715"/>
    <w:rsid w:val="006C151B"/>
    <w:rsid w:val="006C17BF"/>
    <w:rsid w:val="006C2EB8"/>
    <w:rsid w:val="006C3F70"/>
    <w:rsid w:val="006E000C"/>
    <w:rsid w:val="006E492F"/>
    <w:rsid w:val="006E57F0"/>
    <w:rsid w:val="006F0602"/>
    <w:rsid w:val="006F241E"/>
    <w:rsid w:val="006F5070"/>
    <w:rsid w:val="006F63D6"/>
    <w:rsid w:val="0070166B"/>
    <w:rsid w:val="00703517"/>
    <w:rsid w:val="00705FAC"/>
    <w:rsid w:val="007126C5"/>
    <w:rsid w:val="00714BBA"/>
    <w:rsid w:val="007170DF"/>
    <w:rsid w:val="0072248D"/>
    <w:rsid w:val="007229C6"/>
    <w:rsid w:val="0072355A"/>
    <w:rsid w:val="007235FF"/>
    <w:rsid w:val="00723C25"/>
    <w:rsid w:val="00724849"/>
    <w:rsid w:val="00724D4A"/>
    <w:rsid w:val="0073136B"/>
    <w:rsid w:val="007336DA"/>
    <w:rsid w:val="00734CE8"/>
    <w:rsid w:val="007353E7"/>
    <w:rsid w:val="007362B8"/>
    <w:rsid w:val="00743451"/>
    <w:rsid w:val="007508A1"/>
    <w:rsid w:val="0075095C"/>
    <w:rsid w:val="00752204"/>
    <w:rsid w:val="0075660D"/>
    <w:rsid w:val="00766C38"/>
    <w:rsid w:val="00772EA8"/>
    <w:rsid w:val="00774A4F"/>
    <w:rsid w:val="00776EB3"/>
    <w:rsid w:val="00780445"/>
    <w:rsid w:val="007821A8"/>
    <w:rsid w:val="0078243A"/>
    <w:rsid w:val="00784A44"/>
    <w:rsid w:val="00784A4D"/>
    <w:rsid w:val="007873DE"/>
    <w:rsid w:val="007901C5"/>
    <w:rsid w:val="0079351D"/>
    <w:rsid w:val="0079728B"/>
    <w:rsid w:val="00797C50"/>
    <w:rsid w:val="007A5B08"/>
    <w:rsid w:val="007A6565"/>
    <w:rsid w:val="007B0154"/>
    <w:rsid w:val="007B6C89"/>
    <w:rsid w:val="007C41CD"/>
    <w:rsid w:val="007C444C"/>
    <w:rsid w:val="007C576D"/>
    <w:rsid w:val="007C699E"/>
    <w:rsid w:val="007D0347"/>
    <w:rsid w:val="007D0E46"/>
    <w:rsid w:val="007D4265"/>
    <w:rsid w:val="007D6FAF"/>
    <w:rsid w:val="007E02DC"/>
    <w:rsid w:val="007E3C83"/>
    <w:rsid w:val="007F40C6"/>
    <w:rsid w:val="007F7B93"/>
    <w:rsid w:val="007F7BC5"/>
    <w:rsid w:val="00800C23"/>
    <w:rsid w:val="00812A40"/>
    <w:rsid w:val="00814BE7"/>
    <w:rsid w:val="00820522"/>
    <w:rsid w:val="008252C1"/>
    <w:rsid w:val="0083045B"/>
    <w:rsid w:val="00835AE4"/>
    <w:rsid w:val="00837AC2"/>
    <w:rsid w:val="00840870"/>
    <w:rsid w:val="00841E46"/>
    <w:rsid w:val="00844245"/>
    <w:rsid w:val="008453DB"/>
    <w:rsid w:val="008460D8"/>
    <w:rsid w:val="00846FDE"/>
    <w:rsid w:val="008518F6"/>
    <w:rsid w:val="00853B7D"/>
    <w:rsid w:val="00861E9E"/>
    <w:rsid w:val="00862FE6"/>
    <w:rsid w:val="00863A12"/>
    <w:rsid w:val="00864595"/>
    <w:rsid w:val="00865F62"/>
    <w:rsid w:val="00871068"/>
    <w:rsid w:val="00871CA2"/>
    <w:rsid w:val="00872F50"/>
    <w:rsid w:val="00876158"/>
    <w:rsid w:val="008777CE"/>
    <w:rsid w:val="00881F68"/>
    <w:rsid w:val="008905CC"/>
    <w:rsid w:val="00891966"/>
    <w:rsid w:val="008937DF"/>
    <w:rsid w:val="00895470"/>
    <w:rsid w:val="00895676"/>
    <w:rsid w:val="0089777C"/>
    <w:rsid w:val="008A4C63"/>
    <w:rsid w:val="008A61A6"/>
    <w:rsid w:val="008A72E5"/>
    <w:rsid w:val="008B096F"/>
    <w:rsid w:val="008B22EC"/>
    <w:rsid w:val="008B368B"/>
    <w:rsid w:val="008B614E"/>
    <w:rsid w:val="008C5591"/>
    <w:rsid w:val="008C5657"/>
    <w:rsid w:val="008C5FC8"/>
    <w:rsid w:val="008C6BEB"/>
    <w:rsid w:val="008C76F2"/>
    <w:rsid w:val="008D029C"/>
    <w:rsid w:val="008D0877"/>
    <w:rsid w:val="008D0D6A"/>
    <w:rsid w:val="008E2409"/>
    <w:rsid w:val="008E6D12"/>
    <w:rsid w:val="008F10EE"/>
    <w:rsid w:val="008F52F4"/>
    <w:rsid w:val="008F53E1"/>
    <w:rsid w:val="00900EAD"/>
    <w:rsid w:val="00904A01"/>
    <w:rsid w:val="009068DF"/>
    <w:rsid w:val="009128F0"/>
    <w:rsid w:val="00914D45"/>
    <w:rsid w:val="00914D7E"/>
    <w:rsid w:val="00916829"/>
    <w:rsid w:val="00917903"/>
    <w:rsid w:val="00921C3C"/>
    <w:rsid w:val="009222FD"/>
    <w:rsid w:val="009241EC"/>
    <w:rsid w:val="00932566"/>
    <w:rsid w:val="0093334D"/>
    <w:rsid w:val="00933437"/>
    <w:rsid w:val="00933713"/>
    <w:rsid w:val="009372C7"/>
    <w:rsid w:val="00937BD4"/>
    <w:rsid w:val="0094108F"/>
    <w:rsid w:val="0094305A"/>
    <w:rsid w:val="00952384"/>
    <w:rsid w:val="00953DA4"/>
    <w:rsid w:val="009630ED"/>
    <w:rsid w:val="00964186"/>
    <w:rsid w:val="00966212"/>
    <w:rsid w:val="00966740"/>
    <w:rsid w:val="0097362B"/>
    <w:rsid w:val="00973A7E"/>
    <w:rsid w:val="009760C8"/>
    <w:rsid w:val="00976E0F"/>
    <w:rsid w:val="00982E59"/>
    <w:rsid w:val="00984D23"/>
    <w:rsid w:val="00986C93"/>
    <w:rsid w:val="00990293"/>
    <w:rsid w:val="009924EC"/>
    <w:rsid w:val="00996C58"/>
    <w:rsid w:val="009B0DCE"/>
    <w:rsid w:val="009B2A6D"/>
    <w:rsid w:val="009B601F"/>
    <w:rsid w:val="009C3079"/>
    <w:rsid w:val="009C4901"/>
    <w:rsid w:val="009C6975"/>
    <w:rsid w:val="009C710D"/>
    <w:rsid w:val="009C7AD9"/>
    <w:rsid w:val="009D702B"/>
    <w:rsid w:val="009E0614"/>
    <w:rsid w:val="009E13F3"/>
    <w:rsid w:val="009E198D"/>
    <w:rsid w:val="009F29F9"/>
    <w:rsid w:val="009F5C13"/>
    <w:rsid w:val="009F694B"/>
    <w:rsid w:val="00A0500A"/>
    <w:rsid w:val="00A055DD"/>
    <w:rsid w:val="00A07F3D"/>
    <w:rsid w:val="00A11152"/>
    <w:rsid w:val="00A20B75"/>
    <w:rsid w:val="00A225DE"/>
    <w:rsid w:val="00A23612"/>
    <w:rsid w:val="00A260DB"/>
    <w:rsid w:val="00A307D1"/>
    <w:rsid w:val="00A32ABB"/>
    <w:rsid w:val="00A374CF"/>
    <w:rsid w:val="00A37F80"/>
    <w:rsid w:val="00A42D8C"/>
    <w:rsid w:val="00A4436D"/>
    <w:rsid w:val="00A471AD"/>
    <w:rsid w:val="00A513A4"/>
    <w:rsid w:val="00A51C1F"/>
    <w:rsid w:val="00A51D6C"/>
    <w:rsid w:val="00A53AF7"/>
    <w:rsid w:val="00A60853"/>
    <w:rsid w:val="00A61215"/>
    <w:rsid w:val="00A65C5D"/>
    <w:rsid w:val="00A67BFB"/>
    <w:rsid w:val="00A761CE"/>
    <w:rsid w:val="00A94BD9"/>
    <w:rsid w:val="00AA45BF"/>
    <w:rsid w:val="00AB399A"/>
    <w:rsid w:val="00AB47C5"/>
    <w:rsid w:val="00AB7EC6"/>
    <w:rsid w:val="00AC2F74"/>
    <w:rsid w:val="00AC5C34"/>
    <w:rsid w:val="00AC78AC"/>
    <w:rsid w:val="00AD18FD"/>
    <w:rsid w:val="00AD1B13"/>
    <w:rsid w:val="00AD2493"/>
    <w:rsid w:val="00AD2A9D"/>
    <w:rsid w:val="00AD5651"/>
    <w:rsid w:val="00AD7919"/>
    <w:rsid w:val="00AE005C"/>
    <w:rsid w:val="00AE39DB"/>
    <w:rsid w:val="00AE5C5C"/>
    <w:rsid w:val="00AE5EBE"/>
    <w:rsid w:val="00AF657D"/>
    <w:rsid w:val="00B023C6"/>
    <w:rsid w:val="00B109C1"/>
    <w:rsid w:val="00B114E8"/>
    <w:rsid w:val="00B15041"/>
    <w:rsid w:val="00B17F6F"/>
    <w:rsid w:val="00B20827"/>
    <w:rsid w:val="00B223C3"/>
    <w:rsid w:val="00B32526"/>
    <w:rsid w:val="00B3535A"/>
    <w:rsid w:val="00B37043"/>
    <w:rsid w:val="00B420DB"/>
    <w:rsid w:val="00B4259C"/>
    <w:rsid w:val="00B42F9F"/>
    <w:rsid w:val="00B43143"/>
    <w:rsid w:val="00B51D85"/>
    <w:rsid w:val="00B5508E"/>
    <w:rsid w:val="00B565EF"/>
    <w:rsid w:val="00B65164"/>
    <w:rsid w:val="00B6666C"/>
    <w:rsid w:val="00B828BB"/>
    <w:rsid w:val="00B8685A"/>
    <w:rsid w:val="00B92B12"/>
    <w:rsid w:val="00B9521D"/>
    <w:rsid w:val="00BA248E"/>
    <w:rsid w:val="00BB0DA6"/>
    <w:rsid w:val="00BB0E22"/>
    <w:rsid w:val="00BB1E29"/>
    <w:rsid w:val="00BB2A31"/>
    <w:rsid w:val="00BB52CD"/>
    <w:rsid w:val="00BB6195"/>
    <w:rsid w:val="00BB7FE2"/>
    <w:rsid w:val="00BC2E5B"/>
    <w:rsid w:val="00BC5BF2"/>
    <w:rsid w:val="00BC6F2C"/>
    <w:rsid w:val="00BC703E"/>
    <w:rsid w:val="00BD15FD"/>
    <w:rsid w:val="00BD3259"/>
    <w:rsid w:val="00BD75CC"/>
    <w:rsid w:val="00BE02F7"/>
    <w:rsid w:val="00BE38BA"/>
    <w:rsid w:val="00BE4572"/>
    <w:rsid w:val="00BF2AC1"/>
    <w:rsid w:val="00BF75F3"/>
    <w:rsid w:val="00BF7B2F"/>
    <w:rsid w:val="00C00465"/>
    <w:rsid w:val="00C00E01"/>
    <w:rsid w:val="00C0126D"/>
    <w:rsid w:val="00C04E23"/>
    <w:rsid w:val="00C04EB2"/>
    <w:rsid w:val="00C13023"/>
    <w:rsid w:val="00C13880"/>
    <w:rsid w:val="00C15DFD"/>
    <w:rsid w:val="00C17823"/>
    <w:rsid w:val="00C24F0B"/>
    <w:rsid w:val="00C34C68"/>
    <w:rsid w:val="00C35177"/>
    <w:rsid w:val="00C35B7B"/>
    <w:rsid w:val="00C40F1F"/>
    <w:rsid w:val="00C44EB9"/>
    <w:rsid w:val="00C562DA"/>
    <w:rsid w:val="00C572C3"/>
    <w:rsid w:val="00C623C9"/>
    <w:rsid w:val="00C62750"/>
    <w:rsid w:val="00C660BF"/>
    <w:rsid w:val="00C77281"/>
    <w:rsid w:val="00C77BD0"/>
    <w:rsid w:val="00C80CD5"/>
    <w:rsid w:val="00C80FB8"/>
    <w:rsid w:val="00C81356"/>
    <w:rsid w:val="00C848ED"/>
    <w:rsid w:val="00C85111"/>
    <w:rsid w:val="00C873E7"/>
    <w:rsid w:val="00C9092D"/>
    <w:rsid w:val="00C940F7"/>
    <w:rsid w:val="00C94935"/>
    <w:rsid w:val="00C96CA3"/>
    <w:rsid w:val="00C972C8"/>
    <w:rsid w:val="00CA5210"/>
    <w:rsid w:val="00CA5579"/>
    <w:rsid w:val="00CB1699"/>
    <w:rsid w:val="00CB5186"/>
    <w:rsid w:val="00CB5F71"/>
    <w:rsid w:val="00CB7E8F"/>
    <w:rsid w:val="00CC52AD"/>
    <w:rsid w:val="00CD0203"/>
    <w:rsid w:val="00CD0671"/>
    <w:rsid w:val="00CD354D"/>
    <w:rsid w:val="00CD57A0"/>
    <w:rsid w:val="00CD703F"/>
    <w:rsid w:val="00CE08E0"/>
    <w:rsid w:val="00CE1D3C"/>
    <w:rsid w:val="00CE3503"/>
    <w:rsid w:val="00CE4A45"/>
    <w:rsid w:val="00CE57BF"/>
    <w:rsid w:val="00CE65E6"/>
    <w:rsid w:val="00CE7597"/>
    <w:rsid w:val="00CF5EAC"/>
    <w:rsid w:val="00D0351C"/>
    <w:rsid w:val="00D1088A"/>
    <w:rsid w:val="00D135CB"/>
    <w:rsid w:val="00D2147C"/>
    <w:rsid w:val="00D22081"/>
    <w:rsid w:val="00D24FDA"/>
    <w:rsid w:val="00D359D4"/>
    <w:rsid w:val="00D360A0"/>
    <w:rsid w:val="00D46E6D"/>
    <w:rsid w:val="00D57304"/>
    <w:rsid w:val="00D70631"/>
    <w:rsid w:val="00D70B7A"/>
    <w:rsid w:val="00D77247"/>
    <w:rsid w:val="00D773BD"/>
    <w:rsid w:val="00D82C76"/>
    <w:rsid w:val="00D8367E"/>
    <w:rsid w:val="00D849C9"/>
    <w:rsid w:val="00D91F38"/>
    <w:rsid w:val="00D9363C"/>
    <w:rsid w:val="00D9373B"/>
    <w:rsid w:val="00D94B9A"/>
    <w:rsid w:val="00D95CE0"/>
    <w:rsid w:val="00D96224"/>
    <w:rsid w:val="00D96E5A"/>
    <w:rsid w:val="00DA0AA9"/>
    <w:rsid w:val="00DA2702"/>
    <w:rsid w:val="00DA38D6"/>
    <w:rsid w:val="00DA3B28"/>
    <w:rsid w:val="00DA5218"/>
    <w:rsid w:val="00DB1AF9"/>
    <w:rsid w:val="00DC0CC0"/>
    <w:rsid w:val="00DC25F7"/>
    <w:rsid w:val="00DC2C48"/>
    <w:rsid w:val="00DC743D"/>
    <w:rsid w:val="00DD0538"/>
    <w:rsid w:val="00DD21DF"/>
    <w:rsid w:val="00DD57CB"/>
    <w:rsid w:val="00DD769B"/>
    <w:rsid w:val="00DF4642"/>
    <w:rsid w:val="00DF50B1"/>
    <w:rsid w:val="00DF530D"/>
    <w:rsid w:val="00E01BE2"/>
    <w:rsid w:val="00E02CE3"/>
    <w:rsid w:val="00E031E1"/>
    <w:rsid w:val="00E032ED"/>
    <w:rsid w:val="00E03EBE"/>
    <w:rsid w:val="00E10364"/>
    <w:rsid w:val="00E13D75"/>
    <w:rsid w:val="00E146DD"/>
    <w:rsid w:val="00E173A7"/>
    <w:rsid w:val="00E17557"/>
    <w:rsid w:val="00E17EF0"/>
    <w:rsid w:val="00E308FE"/>
    <w:rsid w:val="00E314C5"/>
    <w:rsid w:val="00E32D6C"/>
    <w:rsid w:val="00E35B3D"/>
    <w:rsid w:val="00E378DA"/>
    <w:rsid w:val="00E42D1F"/>
    <w:rsid w:val="00E42E06"/>
    <w:rsid w:val="00E441D2"/>
    <w:rsid w:val="00E44D16"/>
    <w:rsid w:val="00E502CC"/>
    <w:rsid w:val="00E51FB7"/>
    <w:rsid w:val="00E53055"/>
    <w:rsid w:val="00E545EB"/>
    <w:rsid w:val="00E55050"/>
    <w:rsid w:val="00E56861"/>
    <w:rsid w:val="00E60CA1"/>
    <w:rsid w:val="00E668E1"/>
    <w:rsid w:val="00E730D0"/>
    <w:rsid w:val="00E73E9C"/>
    <w:rsid w:val="00E747CA"/>
    <w:rsid w:val="00E770A1"/>
    <w:rsid w:val="00E7793C"/>
    <w:rsid w:val="00E81818"/>
    <w:rsid w:val="00E8312A"/>
    <w:rsid w:val="00E83D62"/>
    <w:rsid w:val="00E842B4"/>
    <w:rsid w:val="00E92270"/>
    <w:rsid w:val="00E94A9F"/>
    <w:rsid w:val="00EA2C54"/>
    <w:rsid w:val="00EA2F2C"/>
    <w:rsid w:val="00EB1470"/>
    <w:rsid w:val="00EB14FF"/>
    <w:rsid w:val="00EB3A36"/>
    <w:rsid w:val="00EB4CBF"/>
    <w:rsid w:val="00EC002D"/>
    <w:rsid w:val="00EC26B6"/>
    <w:rsid w:val="00EC3539"/>
    <w:rsid w:val="00EC58E7"/>
    <w:rsid w:val="00EC6C85"/>
    <w:rsid w:val="00ED06C5"/>
    <w:rsid w:val="00ED4DF8"/>
    <w:rsid w:val="00EE14E2"/>
    <w:rsid w:val="00EE5EF7"/>
    <w:rsid w:val="00EF0FE0"/>
    <w:rsid w:val="00EF27FC"/>
    <w:rsid w:val="00EF3988"/>
    <w:rsid w:val="00EF5AAE"/>
    <w:rsid w:val="00F02640"/>
    <w:rsid w:val="00F04119"/>
    <w:rsid w:val="00F15CD8"/>
    <w:rsid w:val="00F17757"/>
    <w:rsid w:val="00F236E7"/>
    <w:rsid w:val="00F240B1"/>
    <w:rsid w:val="00F25990"/>
    <w:rsid w:val="00F31427"/>
    <w:rsid w:val="00F326BE"/>
    <w:rsid w:val="00F34644"/>
    <w:rsid w:val="00F34662"/>
    <w:rsid w:val="00F507C4"/>
    <w:rsid w:val="00F55385"/>
    <w:rsid w:val="00F71585"/>
    <w:rsid w:val="00F72770"/>
    <w:rsid w:val="00F73FD9"/>
    <w:rsid w:val="00F85292"/>
    <w:rsid w:val="00F85B2A"/>
    <w:rsid w:val="00F90037"/>
    <w:rsid w:val="00FA0ADD"/>
    <w:rsid w:val="00FA2347"/>
    <w:rsid w:val="00FA360C"/>
    <w:rsid w:val="00FA4F20"/>
    <w:rsid w:val="00FB0A58"/>
    <w:rsid w:val="00FB1951"/>
    <w:rsid w:val="00FB2D2B"/>
    <w:rsid w:val="00FB6346"/>
    <w:rsid w:val="00FB721E"/>
    <w:rsid w:val="00FC3F63"/>
    <w:rsid w:val="00FC4238"/>
    <w:rsid w:val="00FE001F"/>
    <w:rsid w:val="00FE056E"/>
    <w:rsid w:val="00FE2EC3"/>
    <w:rsid w:val="00FE497D"/>
    <w:rsid w:val="00FE7CFB"/>
    <w:rsid w:val="00FF0F5B"/>
    <w:rsid w:val="00FF4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7973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2D0"/>
    <w:rPr>
      <w:lang w:val="en-GB"/>
    </w:rPr>
  </w:style>
  <w:style w:type="paragraph" w:styleId="Heading1">
    <w:name w:val="heading 1"/>
    <w:basedOn w:val="Normal"/>
    <w:next w:val="Normal"/>
    <w:link w:val="Heading1Char"/>
    <w:autoRedefine/>
    <w:qFormat/>
    <w:rsid w:val="000E76FE"/>
    <w:pPr>
      <w:keepNext/>
      <w:spacing w:before="240" w:after="60"/>
      <w:outlineLvl w:val="0"/>
    </w:pPr>
    <w:rPr>
      <w:rFonts w:asciiTheme="majorHAnsi" w:eastAsia="Times New Roman" w:hAnsiTheme="majorHAnsi" w:cs="Arial"/>
      <w:b/>
      <w:bCs/>
      <w:kern w:val="32"/>
      <w:szCs w:val="32"/>
    </w:rPr>
  </w:style>
  <w:style w:type="paragraph" w:styleId="Heading2">
    <w:name w:val="heading 2"/>
    <w:basedOn w:val="Normal"/>
    <w:next w:val="Normal"/>
    <w:link w:val="Heading2Char"/>
    <w:autoRedefine/>
    <w:uiPriority w:val="9"/>
    <w:unhideWhenUsed/>
    <w:qFormat/>
    <w:rsid w:val="000A6309"/>
    <w:pPr>
      <w:keepNext/>
      <w:keepLines/>
      <w:spacing w:before="200"/>
      <w:outlineLvl w:val="1"/>
    </w:pPr>
    <w:rPr>
      <w:rFonts w:ascii="Times New Roman" w:eastAsiaTheme="majorEastAsia" w:hAnsi="Times New Roman" w:cstheme="majorBidi"/>
      <w:b/>
      <w:bCs/>
      <w:color w:val="000000" w:themeColor="text1"/>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76FE"/>
    <w:rPr>
      <w:rFonts w:asciiTheme="majorHAnsi" w:eastAsia="Times New Roman" w:hAnsiTheme="majorHAnsi" w:cs="Arial"/>
      <w:b/>
      <w:bCs/>
      <w:kern w:val="32"/>
      <w:szCs w:val="32"/>
    </w:rPr>
  </w:style>
  <w:style w:type="character" w:customStyle="1" w:styleId="Heading2Char">
    <w:name w:val="Heading 2 Char"/>
    <w:basedOn w:val="DefaultParagraphFont"/>
    <w:link w:val="Heading2"/>
    <w:uiPriority w:val="9"/>
    <w:rsid w:val="000A6309"/>
    <w:rPr>
      <w:rFonts w:ascii="Times New Roman" w:eastAsiaTheme="majorEastAsia" w:hAnsi="Times New Roman" w:cstheme="majorBidi"/>
      <w:b/>
      <w:bCs/>
      <w:color w:val="000000" w:themeColor="text1"/>
      <w:szCs w:val="26"/>
    </w:rPr>
  </w:style>
  <w:style w:type="paragraph" w:styleId="FootnoteText">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Char"/>
    <w:basedOn w:val="Normal"/>
    <w:link w:val="FootnoteTextChar"/>
    <w:autoRedefine/>
    <w:uiPriority w:val="99"/>
    <w:unhideWhenUsed/>
    <w:qFormat/>
    <w:rsid w:val="00973A7E"/>
    <w:rPr>
      <w:rFonts w:ascii="Calibri" w:hAnsi="Calibri"/>
      <w:sz w:val="20"/>
      <w:szCs w:val="20"/>
      <w:lang w:val="en-US"/>
    </w:rPr>
  </w:style>
  <w:style w:type="character" w:customStyle="1" w:styleId="FootnoteTextChar">
    <w:name w:val="Footnote Text Char"/>
    <w:aliases w:val="single space Char,footnote text Char,ft Char,fn Char,FOOTNOTES Char,ADB Char,WB-Fußnotentext Char,Footnote Char,Fußnote Char,Geneva 9 Char,Font: Geneva 9 Char,Boston 10 Char,f Char,12pt Char,12pt Знак Char,footnotes Char,FA Fu Char"/>
    <w:basedOn w:val="DefaultParagraphFont"/>
    <w:link w:val="FootnoteText"/>
    <w:uiPriority w:val="99"/>
    <w:qFormat/>
    <w:rsid w:val="00973A7E"/>
    <w:rPr>
      <w:rFonts w:ascii="Calibri" w:hAnsi="Calibri"/>
      <w:sz w:val="20"/>
      <w:szCs w:val="20"/>
    </w:rPr>
  </w:style>
  <w:style w:type="character" w:styleId="Strong">
    <w:name w:val="Strong"/>
    <w:basedOn w:val="DefaultParagraphFont"/>
    <w:uiPriority w:val="22"/>
    <w:qFormat/>
    <w:rsid w:val="006B6D2F"/>
    <w:rPr>
      <w:b/>
      <w:bCs/>
    </w:rPr>
  </w:style>
  <w:style w:type="paragraph" w:styleId="NormalWeb">
    <w:name w:val="Normal (Web)"/>
    <w:basedOn w:val="Normal"/>
    <w:uiPriority w:val="99"/>
    <w:semiHidden/>
    <w:unhideWhenUsed/>
    <w:rsid w:val="006B6D2F"/>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qFormat/>
    <w:rsid w:val="006B6D2F"/>
    <w:rPr>
      <w:color w:val="0000FF"/>
      <w:u w:val="single"/>
    </w:rPr>
  </w:style>
  <w:style w:type="character" w:customStyle="1" w:styleId="apple-converted-space">
    <w:name w:val="apple-converted-space"/>
    <w:basedOn w:val="DefaultParagraphFont"/>
    <w:rsid w:val="006B6D2F"/>
  </w:style>
  <w:style w:type="table" w:styleId="TableGrid">
    <w:name w:val="Table Grid"/>
    <w:basedOn w:val="TableNormal"/>
    <w:uiPriority w:val="59"/>
    <w:rsid w:val="006B6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Dot pt,F5 List Paragraph,List Paragraph Char Char Char,Indicator Text,Numbered Para 1,Bullet 1,Bullet Points,List Paragraph2,MAIN CONTENT,Normal numbered,Issue Action POC,3,POCG Table Text,Ha"/>
    <w:basedOn w:val="Normal"/>
    <w:link w:val="ListParagraphChar"/>
    <w:uiPriority w:val="34"/>
    <w:qFormat/>
    <w:rsid w:val="006B6D2F"/>
    <w:pPr>
      <w:ind w:left="720"/>
      <w:contextualSpacing/>
    </w:pPr>
  </w:style>
  <w:style w:type="paragraph" w:styleId="Footer">
    <w:name w:val="footer"/>
    <w:basedOn w:val="Normal"/>
    <w:link w:val="FooterChar"/>
    <w:uiPriority w:val="99"/>
    <w:unhideWhenUsed/>
    <w:rsid w:val="006B6D2F"/>
    <w:pPr>
      <w:tabs>
        <w:tab w:val="center" w:pos="4320"/>
        <w:tab w:val="right" w:pos="8640"/>
      </w:tabs>
    </w:pPr>
  </w:style>
  <w:style w:type="character" w:customStyle="1" w:styleId="FooterChar">
    <w:name w:val="Footer Char"/>
    <w:basedOn w:val="DefaultParagraphFont"/>
    <w:link w:val="Footer"/>
    <w:uiPriority w:val="99"/>
    <w:rsid w:val="006B6D2F"/>
    <w:rPr>
      <w:lang w:val="en-GB"/>
    </w:rPr>
  </w:style>
  <w:style w:type="character" w:styleId="PageNumber">
    <w:name w:val="page number"/>
    <w:basedOn w:val="DefaultParagraphFont"/>
    <w:uiPriority w:val="99"/>
    <w:semiHidden/>
    <w:unhideWhenUsed/>
    <w:rsid w:val="006B6D2F"/>
  </w:style>
  <w:style w:type="character" w:styleId="CommentReference">
    <w:name w:val="annotation reference"/>
    <w:basedOn w:val="DefaultParagraphFont"/>
    <w:uiPriority w:val="99"/>
    <w:semiHidden/>
    <w:unhideWhenUsed/>
    <w:rsid w:val="0072248D"/>
    <w:rPr>
      <w:sz w:val="18"/>
      <w:szCs w:val="18"/>
    </w:rPr>
  </w:style>
  <w:style w:type="paragraph" w:styleId="CommentText">
    <w:name w:val="annotation text"/>
    <w:basedOn w:val="Normal"/>
    <w:link w:val="CommentTextChar"/>
    <w:uiPriority w:val="99"/>
    <w:semiHidden/>
    <w:unhideWhenUsed/>
    <w:rsid w:val="0072248D"/>
  </w:style>
  <w:style w:type="character" w:customStyle="1" w:styleId="CommentTextChar">
    <w:name w:val="Comment Text Char"/>
    <w:basedOn w:val="DefaultParagraphFont"/>
    <w:link w:val="CommentText"/>
    <w:uiPriority w:val="99"/>
    <w:semiHidden/>
    <w:rsid w:val="0072248D"/>
    <w:rPr>
      <w:lang w:val="en-GB"/>
    </w:rPr>
  </w:style>
  <w:style w:type="paragraph" w:styleId="CommentSubject">
    <w:name w:val="annotation subject"/>
    <w:basedOn w:val="CommentText"/>
    <w:next w:val="CommentText"/>
    <w:link w:val="CommentSubjectChar"/>
    <w:uiPriority w:val="99"/>
    <w:semiHidden/>
    <w:unhideWhenUsed/>
    <w:rsid w:val="0072248D"/>
    <w:rPr>
      <w:b/>
      <w:bCs/>
      <w:sz w:val="20"/>
      <w:szCs w:val="20"/>
    </w:rPr>
  </w:style>
  <w:style w:type="character" w:customStyle="1" w:styleId="CommentSubjectChar">
    <w:name w:val="Comment Subject Char"/>
    <w:basedOn w:val="CommentTextChar"/>
    <w:link w:val="CommentSubject"/>
    <w:uiPriority w:val="99"/>
    <w:semiHidden/>
    <w:rsid w:val="0072248D"/>
    <w:rPr>
      <w:b/>
      <w:bCs/>
      <w:sz w:val="20"/>
      <w:szCs w:val="20"/>
      <w:lang w:val="en-GB"/>
    </w:rPr>
  </w:style>
  <w:style w:type="paragraph" w:styleId="BalloonText">
    <w:name w:val="Balloon Text"/>
    <w:basedOn w:val="Normal"/>
    <w:link w:val="BalloonTextChar"/>
    <w:uiPriority w:val="99"/>
    <w:semiHidden/>
    <w:unhideWhenUsed/>
    <w:rsid w:val="007224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248D"/>
    <w:rPr>
      <w:rFonts w:ascii="Lucida Grande" w:hAnsi="Lucida Grande" w:cs="Lucida Grande"/>
      <w:sz w:val="18"/>
      <w:szCs w:val="18"/>
      <w:lang w:val="en-GB"/>
    </w:rPr>
  </w:style>
  <w:style w:type="paragraph" w:styleId="Header">
    <w:name w:val="header"/>
    <w:basedOn w:val="Normal"/>
    <w:link w:val="HeaderChar"/>
    <w:uiPriority w:val="99"/>
    <w:unhideWhenUsed/>
    <w:rsid w:val="00C623C9"/>
    <w:pPr>
      <w:tabs>
        <w:tab w:val="center" w:pos="4513"/>
        <w:tab w:val="right" w:pos="9026"/>
      </w:tabs>
    </w:pPr>
  </w:style>
  <w:style w:type="character" w:customStyle="1" w:styleId="HeaderChar">
    <w:name w:val="Header Char"/>
    <w:basedOn w:val="DefaultParagraphFont"/>
    <w:link w:val="Header"/>
    <w:uiPriority w:val="99"/>
    <w:rsid w:val="00C623C9"/>
    <w:rPr>
      <w:lang w:val="en-GB"/>
    </w:rPr>
  </w:style>
  <w:style w:type="paragraph" w:styleId="DocumentMap">
    <w:name w:val="Document Map"/>
    <w:basedOn w:val="Normal"/>
    <w:link w:val="DocumentMapChar"/>
    <w:uiPriority w:val="99"/>
    <w:semiHidden/>
    <w:unhideWhenUsed/>
    <w:rsid w:val="00236373"/>
    <w:rPr>
      <w:rFonts w:ascii="Times New Roman" w:hAnsi="Times New Roman" w:cs="Times New Roman"/>
    </w:rPr>
  </w:style>
  <w:style w:type="character" w:customStyle="1" w:styleId="DocumentMapChar">
    <w:name w:val="Document Map Char"/>
    <w:basedOn w:val="DefaultParagraphFont"/>
    <w:link w:val="DocumentMap"/>
    <w:uiPriority w:val="99"/>
    <w:semiHidden/>
    <w:rsid w:val="00236373"/>
    <w:rPr>
      <w:rFonts w:ascii="Times New Roman" w:hAnsi="Times New Roman" w:cs="Times New Roman"/>
      <w:lang w:val="en-GB"/>
    </w:rPr>
  </w:style>
  <w:style w:type="paragraph" w:styleId="Revision">
    <w:name w:val="Revision"/>
    <w:hidden/>
    <w:uiPriority w:val="99"/>
    <w:semiHidden/>
    <w:rsid w:val="00236373"/>
    <w:rPr>
      <w:lang w:val="en-GB"/>
    </w:rPr>
  </w:style>
  <w:style w:type="character" w:customStyle="1" w:styleId="m-160513196658137848msohyperlink">
    <w:name w:val="m_-160513196658137848msohyperlink"/>
    <w:basedOn w:val="DefaultParagraphFont"/>
    <w:rsid w:val="00F326BE"/>
  </w:style>
  <w:style w:type="paragraph" w:styleId="Title">
    <w:name w:val="Title"/>
    <w:basedOn w:val="Normal"/>
    <w:next w:val="Normal"/>
    <w:link w:val="TitleChar"/>
    <w:uiPriority w:val="10"/>
    <w:qFormat/>
    <w:rsid w:val="001952CE"/>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1952CE"/>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1952CE"/>
    <w:pPr>
      <w:keepLines/>
      <w:spacing w:after="0" w:line="259" w:lineRule="auto"/>
      <w:outlineLvl w:val="9"/>
    </w:pPr>
    <w:rPr>
      <w:rFonts w:eastAsiaTheme="majorEastAsia" w:cstheme="majorBidi"/>
      <w:b w:val="0"/>
      <w:bCs w:val="0"/>
      <w:color w:val="365F91" w:themeColor="accent1" w:themeShade="BF"/>
      <w:kern w:val="0"/>
      <w:sz w:val="32"/>
      <w:lang w:val="en-US"/>
    </w:rPr>
  </w:style>
  <w:style w:type="character" w:styleId="FootnoteReference">
    <w:name w:val="footnote reference"/>
    <w:aliases w:val="16 Point,Superscript 6 Point, Char Char, Carattere Char1, Carattere Char Char Carattere Carattere Char Char,ftref,Carattere Char1,Carattere Char Char Carattere Carattere Char Char, BVI fnr,BVI fnr, BVI fnr Car Car,Char Char,4_GR"/>
    <w:link w:val="Char2"/>
    <w:uiPriority w:val="99"/>
    <w:unhideWhenUsed/>
    <w:qFormat/>
    <w:rsid w:val="00072E25"/>
    <w:rPr>
      <w:vertAlign w:val="superscript"/>
    </w:rPr>
  </w:style>
  <w:style w:type="paragraph" w:customStyle="1" w:styleId="Char2">
    <w:name w:val="Char2"/>
    <w:basedOn w:val="Normal"/>
    <w:link w:val="FootnoteReference"/>
    <w:uiPriority w:val="99"/>
    <w:qFormat/>
    <w:rsid w:val="00072E25"/>
    <w:pPr>
      <w:spacing w:after="160" w:line="240" w:lineRule="exact"/>
    </w:pPr>
    <w:rPr>
      <w:vertAlign w:val="superscript"/>
      <w:lang w:val="en-US"/>
    </w:rPr>
  </w:style>
  <w:style w:type="paragraph" w:customStyle="1" w:styleId="Body">
    <w:name w:val="Body"/>
    <w:rsid w:val="00072E25"/>
    <w:pPr>
      <w:spacing w:after="200" w:line="276" w:lineRule="auto"/>
    </w:pPr>
    <w:rPr>
      <w:rFonts w:ascii="Calibri" w:eastAsia="Calibri" w:hAnsi="Calibri" w:cs="Calibri"/>
      <w:color w:val="000000"/>
      <w:sz w:val="22"/>
      <w:szCs w:val="22"/>
      <w:u w:color="000000"/>
    </w:rPr>
  </w:style>
  <w:style w:type="character" w:customStyle="1" w:styleId="None">
    <w:name w:val="None"/>
    <w:rsid w:val="00072E25"/>
  </w:style>
  <w:style w:type="paragraph" w:customStyle="1" w:styleId="xmsonormal">
    <w:name w:val="x_msonormal"/>
    <w:basedOn w:val="Normal"/>
    <w:rsid w:val="00072E25"/>
    <w:rPr>
      <w:rFonts w:ascii="Calibri" w:eastAsia="Calibri" w:hAnsi="Calibri" w:cs="Calibri"/>
      <w:sz w:val="22"/>
      <w:szCs w:val="22"/>
      <w:lang w:eastAsia="en-GB"/>
    </w:rPr>
  </w:style>
  <w:style w:type="character" w:styleId="FollowedHyperlink">
    <w:name w:val="FollowedHyperlink"/>
    <w:basedOn w:val="DefaultParagraphFont"/>
    <w:uiPriority w:val="99"/>
    <w:semiHidden/>
    <w:unhideWhenUsed/>
    <w:rsid w:val="009372C7"/>
    <w:rPr>
      <w:color w:val="800080" w:themeColor="followedHyperlink"/>
      <w:u w:val="single"/>
    </w:rPr>
  </w:style>
  <w:style w:type="paragraph" w:customStyle="1" w:styleId="NoSpacing1">
    <w:name w:val="No Spacing1"/>
    <w:uiPriority w:val="99"/>
    <w:qFormat/>
    <w:rsid w:val="004E41E9"/>
    <w:rPr>
      <w:rFonts w:ascii="Calibri" w:eastAsia="Calibri" w:hAnsi="Calibri" w:cs="Times New Roman"/>
      <w:sz w:val="22"/>
      <w:szCs w:val="22"/>
    </w:rPr>
  </w:style>
  <w:style w:type="paragraph" w:customStyle="1" w:styleId="CharChar2">
    <w:name w:val="Char Char2"/>
    <w:aliases w:val="BVI fnr Car Car"/>
    <w:basedOn w:val="Normal"/>
    <w:uiPriority w:val="99"/>
    <w:rsid w:val="004E41E9"/>
    <w:pPr>
      <w:spacing w:after="160" w:line="240" w:lineRule="exact"/>
    </w:pPr>
    <w:rPr>
      <w:rFonts w:ascii="Calibri" w:eastAsia="Calibri" w:hAnsi="Calibri" w:cs="Times New Roman"/>
      <w:sz w:val="20"/>
      <w:szCs w:val="20"/>
      <w:vertAlign w:val="superscript"/>
      <w:lang w:val="x-none" w:eastAsia="x-none"/>
    </w:rPr>
  </w:style>
  <w:style w:type="character" w:customStyle="1" w:styleId="Hyperlink4">
    <w:name w:val="Hyperlink.4"/>
    <w:basedOn w:val="DefaultParagraphFont"/>
    <w:rsid w:val="004E41E9"/>
    <w:rPr>
      <w:rFonts w:ascii="Sylfaen" w:eastAsia="Sylfaen" w:hAnsi="Sylfaen" w:cs="Sylfaen"/>
      <w:color w:val="0000FF"/>
      <w:u w:val="single" w:color="0000FF"/>
    </w:rPr>
  </w:style>
  <w:style w:type="character" w:customStyle="1" w:styleId="Hyperlink5">
    <w:name w:val="Hyperlink.5"/>
    <w:basedOn w:val="None"/>
    <w:rsid w:val="004E41E9"/>
    <w:rPr>
      <w:rFonts w:ascii="Sylfaen" w:eastAsia="Sylfaen" w:hAnsi="Sylfaen" w:cs="Sylfaen"/>
    </w:rPr>
  </w:style>
  <w:style w:type="paragraph" w:styleId="HTMLPreformatted">
    <w:name w:val="HTML Preformatted"/>
    <w:basedOn w:val="Normal"/>
    <w:link w:val="HTMLPreformattedChar"/>
    <w:uiPriority w:val="99"/>
    <w:unhideWhenUsed/>
    <w:rsid w:val="004E4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E41E9"/>
    <w:rPr>
      <w:rFonts w:ascii="Courier New" w:eastAsia="Times New Roman" w:hAnsi="Courier New" w:cs="Courier New"/>
      <w:sz w:val="20"/>
      <w:szCs w:val="20"/>
    </w:rPr>
  </w:style>
  <w:style w:type="character" w:customStyle="1" w:styleId="ListParagraphChar">
    <w:name w:val="List Paragraph Char"/>
    <w:aliases w:val="Recommendation Char,List Paragraph1 Char,Dot pt Char,F5 List Paragraph Char,List Paragraph Char Char Char Char,Indicator Text Char,Numbered Para 1 Char,Bullet 1 Char,Bullet Points Char,List Paragraph2 Char,MAIN CONTENT Char,3 Char"/>
    <w:link w:val="ListParagraph"/>
    <w:uiPriority w:val="34"/>
    <w:qFormat/>
    <w:locked/>
    <w:rsid w:val="00714BBA"/>
    <w:rPr>
      <w:lang w:val="en-GB"/>
    </w:rPr>
  </w:style>
  <w:style w:type="paragraph" w:customStyle="1" w:styleId="Default">
    <w:name w:val="Default"/>
    <w:rsid w:val="00E02CE3"/>
    <w:pPr>
      <w:autoSpaceDE w:val="0"/>
      <w:autoSpaceDN w:val="0"/>
      <w:adjustRightInd w:val="0"/>
    </w:pPr>
    <w:rPr>
      <w:rFonts w:ascii="Times New Roman" w:hAnsi="Times New Roman" w:cs="Times New Roman"/>
      <w:color w:val="000000"/>
    </w:rPr>
  </w:style>
  <w:style w:type="paragraph" w:customStyle="1" w:styleId="rtejustify">
    <w:name w:val="rtejustify"/>
    <w:basedOn w:val="Normal"/>
    <w:rsid w:val="003B7C85"/>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50734">
      <w:bodyDiv w:val="1"/>
      <w:marLeft w:val="0"/>
      <w:marRight w:val="0"/>
      <w:marTop w:val="0"/>
      <w:marBottom w:val="0"/>
      <w:divBdr>
        <w:top w:val="none" w:sz="0" w:space="0" w:color="auto"/>
        <w:left w:val="none" w:sz="0" w:space="0" w:color="auto"/>
        <w:bottom w:val="none" w:sz="0" w:space="0" w:color="auto"/>
        <w:right w:val="none" w:sz="0" w:space="0" w:color="auto"/>
      </w:divBdr>
    </w:div>
    <w:div w:id="427434018">
      <w:bodyDiv w:val="1"/>
      <w:marLeft w:val="0"/>
      <w:marRight w:val="0"/>
      <w:marTop w:val="0"/>
      <w:marBottom w:val="0"/>
      <w:divBdr>
        <w:top w:val="none" w:sz="0" w:space="0" w:color="auto"/>
        <w:left w:val="none" w:sz="0" w:space="0" w:color="auto"/>
        <w:bottom w:val="none" w:sz="0" w:space="0" w:color="auto"/>
        <w:right w:val="none" w:sz="0" w:space="0" w:color="auto"/>
      </w:divBdr>
    </w:div>
    <w:div w:id="526064666">
      <w:bodyDiv w:val="1"/>
      <w:marLeft w:val="0"/>
      <w:marRight w:val="0"/>
      <w:marTop w:val="0"/>
      <w:marBottom w:val="0"/>
      <w:divBdr>
        <w:top w:val="none" w:sz="0" w:space="0" w:color="auto"/>
        <w:left w:val="none" w:sz="0" w:space="0" w:color="auto"/>
        <w:bottom w:val="none" w:sz="0" w:space="0" w:color="auto"/>
        <w:right w:val="none" w:sz="0" w:space="0" w:color="auto"/>
      </w:divBdr>
    </w:div>
    <w:div w:id="594291055">
      <w:bodyDiv w:val="1"/>
      <w:marLeft w:val="0"/>
      <w:marRight w:val="0"/>
      <w:marTop w:val="0"/>
      <w:marBottom w:val="0"/>
      <w:divBdr>
        <w:top w:val="none" w:sz="0" w:space="0" w:color="auto"/>
        <w:left w:val="none" w:sz="0" w:space="0" w:color="auto"/>
        <w:bottom w:val="none" w:sz="0" w:space="0" w:color="auto"/>
        <w:right w:val="none" w:sz="0" w:space="0" w:color="auto"/>
      </w:divBdr>
    </w:div>
    <w:div w:id="745808573">
      <w:bodyDiv w:val="1"/>
      <w:marLeft w:val="0"/>
      <w:marRight w:val="0"/>
      <w:marTop w:val="0"/>
      <w:marBottom w:val="0"/>
      <w:divBdr>
        <w:top w:val="none" w:sz="0" w:space="0" w:color="auto"/>
        <w:left w:val="none" w:sz="0" w:space="0" w:color="auto"/>
        <w:bottom w:val="none" w:sz="0" w:space="0" w:color="auto"/>
        <w:right w:val="none" w:sz="0" w:space="0" w:color="auto"/>
      </w:divBdr>
    </w:div>
    <w:div w:id="844590111">
      <w:bodyDiv w:val="1"/>
      <w:marLeft w:val="0"/>
      <w:marRight w:val="0"/>
      <w:marTop w:val="0"/>
      <w:marBottom w:val="0"/>
      <w:divBdr>
        <w:top w:val="none" w:sz="0" w:space="0" w:color="auto"/>
        <w:left w:val="none" w:sz="0" w:space="0" w:color="auto"/>
        <w:bottom w:val="none" w:sz="0" w:space="0" w:color="auto"/>
        <w:right w:val="none" w:sz="0" w:space="0" w:color="auto"/>
      </w:divBdr>
    </w:div>
    <w:div w:id="1026565137">
      <w:bodyDiv w:val="1"/>
      <w:marLeft w:val="0"/>
      <w:marRight w:val="0"/>
      <w:marTop w:val="0"/>
      <w:marBottom w:val="0"/>
      <w:divBdr>
        <w:top w:val="none" w:sz="0" w:space="0" w:color="auto"/>
        <w:left w:val="none" w:sz="0" w:space="0" w:color="auto"/>
        <w:bottom w:val="none" w:sz="0" w:space="0" w:color="auto"/>
        <w:right w:val="none" w:sz="0" w:space="0" w:color="auto"/>
      </w:divBdr>
    </w:div>
    <w:div w:id="1168862584">
      <w:bodyDiv w:val="1"/>
      <w:marLeft w:val="0"/>
      <w:marRight w:val="0"/>
      <w:marTop w:val="0"/>
      <w:marBottom w:val="0"/>
      <w:divBdr>
        <w:top w:val="none" w:sz="0" w:space="0" w:color="auto"/>
        <w:left w:val="none" w:sz="0" w:space="0" w:color="auto"/>
        <w:bottom w:val="none" w:sz="0" w:space="0" w:color="auto"/>
        <w:right w:val="none" w:sz="0" w:space="0" w:color="auto"/>
      </w:divBdr>
    </w:div>
    <w:div w:id="1215699765">
      <w:bodyDiv w:val="1"/>
      <w:marLeft w:val="0"/>
      <w:marRight w:val="0"/>
      <w:marTop w:val="0"/>
      <w:marBottom w:val="0"/>
      <w:divBdr>
        <w:top w:val="none" w:sz="0" w:space="0" w:color="auto"/>
        <w:left w:val="none" w:sz="0" w:space="0" w:color="auto"/>
        <w:bottom w:val="none" w:sz="0" w:space="0" w:color="auto"/>
        <w:right w:val="none" w:sz="0" w:space="0" w:color="auto"/>
      </w:divBdr>
    </w:div>
    <w:div w:id="1367489437">
      <w:bodyDiv w:val="1"/>
      <w:marLeft w:val="0"/>
      <w:marRight w:val="0"/>
      <w:marTop w:val="0"/>
      <w:marBottom w:val="0"/>
      <w:divBdr>
        <w:top w:val="none" w:sz="0" w:space="0" w:color="auto"/>
        <w:left w:val="none" w:sz="0" w:space="0" w:color="auto"/>
        <w:bottom w:val="none" w:sz="0" w:space="0" w:color="auto"/>
        <w:right w:val="none" w:sz="0" w:space="0" w:color="auto"/>
      </w:divBdr>
    </w:div>
    <w:div w:id="1411585020">
      <w:bodyDiv w:val="1"/>
      <w:marLeft w:val="0"/>
      <w:marRight w:val="0"/>
      <w:marTop w:val="0"/>
      <w:marBottom w:val="0"/>
      <w:divBdr>
        <w:top w:val="none" w:sz="0" w:space="0" w:color="auto"/>
        <w:left w:val="none" w:sz="0" w:space="0" w:color="auto"/>
        <w:bottom w:val="none" w:sz="0" w:space="0" w:color="auto"/>
        <w:right w:val="none" w:sz="0" w:space="0" w:color="auto"/>
      </w:divBdr>
    </w:div>
    <w:div w:id="1662276228">
      <w:bodyDiv w:val="1"/>
      <w:marLeft w:val="0"/>
      <w:marRight w:val="0"/>
      <w:marTop w:val="0"/>
      <w:marBottom w:val="0"/>
      <w:divBdr>
        <w:top w:val="none" w:sz="0" w:space="0" w:color="auto"/>
        <w:left w:val="none" w:sz="0" w:space="0" w:color="auto"/>
        <w:bottom w:val="none" w:sz="0" w:space="0" w:color="auto"/>
        <w:right w:val="none" w:sz="0" w:space="0" w:color="auto"/>
      </w:divBdr>
    </w:div>
    <w:div w:id="1948003154">
      <w:bodyDiv w:val="1"/>
      <w:marLeft w:val="0"/>
      <w:marRight w:val="0"/>
      <w:marTop w:val="0"/>
      <w:marBottom w:val="0"/>
      <w:divBdr>
        <w:top w:val="none" w:sz="0" w:space="0" w:color="auto"/>
        <w:left w:val="none" w:sz="0" w:space="0" w:color="auto"/>
        <w:bottom w:val="none" w:sz="0" w:space="0" w:color="auto"/>
        <w:right w:val="none" w:sz="0" w:space="0" w:color="auto"/>
      </w:divBdr>
    </w:div>
    <w:div w:id="1968395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ombudsman.g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tavdgiridze@ombudsm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C0A39-A451-4463-AF92-ABEEFFF07844}">
  <ds:schemaRefs>
    <ds:schemaRef ds:uri="http://schemas.microsoft.com/sharepoint/v3/contenttype/forms"/>
  </ds:schemaRefs>
</ds:datastoreItem>
</file>

<file path=customXml/itemProps2.xml><?xml version="1.0" encoding="utf-8"?>
<ds:datastoreItem xmlns:ds="http://schemas.openxmlformats.org/officeDocument/2006/customXml" ds:itemID="{F87FA1EE-CF9D-4918-A113-E1373EE09E1A}">
  <ds:schemaRefs>
    <ds:schemaRef ds:uri="http://schemas.microsoft.com/office/2006/metadata/properties"/>
    <ds:schemaRef ds:uri="http://schemas.microsoft.com/office/infopath/2007/PartnerControls"/>
    <ds:schemaRef ds:uri="f62cadcd-e163-4118-ac05-a32b5a627a72"/>
  </ds:schemaRefs>
</ds:datastoreItem>
</file>

<file path=customXml/itemProps3.xml><?xml version="1.0" encoding="utf-8"?>
<ds:datastoreItem xmlns:ds="http://schemas.openxmlformats.org/officeDocument/2006/customXml" ds:itemID="{8374BD5B-05D2-4C0E-8703-361A8CB7C09C}"/>
</file>

<file path=customXml/itemProps4.xml><?xml version="1.0" encoding="utf-8"?>
<ds:datastoreItem xmlns:ds="http://schemas.openxmlformats.org/officeDocument/2006/customXml" ds:itemID="{0BBB2DD1-836A-4524-A49B-7288B158C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6</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Centre for Applied Human Rights, University of York</Company>
  <LinksUpToDate>false</LinksUpToDate>
  <CharactersWithSpaces>11458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Nah</dc:creator>
  <cp:keywords/>
  <dc:description/>
  <cp:lastModifiedBy>Mariam Tavdgiridze</cp:lastModifiedBy>
  <cp:revision>102</cp:revision>
  <dcterms:created xsi:type="dcterms:W3CDTF">2019-05-22T10:44:00Z</dcterms:created>
  <dcterms:modified xsi:type="dcterms:W3CDTF">2021-10-31T19:31:00Z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