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E62" w:rsidRPr="00E74E62" w:rsidRDefault="00E74E62" w:rsidP="00E74E62">
      <w:pPr>
        <w:shd w:val="clear" w:color="auto" w:fill="F6F6F6"/>
        <w:rPr>
          <w:rFonts w:ascii="Times" w:hAnsi="Times" w:cs="Times New Roman"/>
          <w:color w:val="676767"/>
          <w:sz w:val="20"/>
          <w:szCs w:val="20"/>
          <w:lang w:val="en-GB"/>
        </w:rPr>
      </w:pPr>
      <w:r w:rsidRPr="00E74E62">
        <w:rPr>
          <w:rFonts w:ascii="Calibri" w:hAnsi="Calibri" w:cs="Times New Roman"/>
          <w:b/>
          <w:bCs/>
          <w:color w:val="676767"/>
          <w:sz w:val="22"/>
          <w:szCs w:val="22"/>
        </w:rPr>
        <w:t>From:</w:t>
      </w:r>
      <w:r w:rsidRPr="00E74E62">
        <w:rPr>
          <w:rFonts w:ascii="Calibri" w:hAnsi="Calibri" w:cs="Times New Roman"/>
          <w:color w:val="676767"/>
          <w:sz w:val="22"/>
          <w:szCs w:val="22"/>
        </w:rPr>
        <w:t> </w:t>
      </w:r>
      <w:proofErr w:type="spellStart"/>
      <w:r w:rsidRPr="00E74E62">
        <w:rPr>
          <w:rFonts w:ascii="Calibri" w:hAnsi="Calibri" w:cs="Times New Roman"/>
          <w:color w:val="676767"/>
          <w:sz w:val="22"/>
          <w:szCs w:val="22"/>
        </w:rPr>
        <w:t>Snezana</w:t>
      </w:r>
      <w:proofErr w:type="spellEnd"/>
      <w:r w:rsidRPr="00E74E62">
        <w:rPr>
          <w:rFonts w:ascii="Calibri" w:hAnsi="Calibri" w:cs="Times New Roman"/>
          <w:color w:val="676767"/>
          <w:sz w:val="22"/>
          <w:szCs w:val="22"/>
        </w:rPr>
        <w:t xml:space="preserve"> </w:t>
      </w:r>
      <w:proofErr w:type="spellStart"/>
      <w:r w:rsidRPr="00E74E62">
        <w:rPr>
          <w:rFonts w:ascii="Calibri" w:hAnsi="Calibri" w:cs="Times New Roman"/>
          <w:color w:val="676767"/>
          <w:sz w:val="22"/>
          <w:szCs w:val="22"/>
        </w:rPr>
        <w:t>Mijuskovic</w:t>
      </w:r>
      <w:proofErr w:type="spellEnd"/>
      <w:r w:rsidRPr="00E74E62">
        <w:rPr>
          <w:rFonts w:ascii="Calibri" w:hAnsi="Calibri" w:cs="Times New Roman"/>
          <w:color w:val="676767"/>
          <w:sz w:val="22"/>
          <w:szCs w:val="22"/>
        </w:rPr>
        <w:t xml:space="preserve"> &lt;snezana.mijuskovic@ombudsman.co.me&gt; </w:t>
      </w:r>
      <w:r w:rsidRPr="00E74E62">
        <w:rPr>
          <w:rFonts w:ascii="Calibri" w:hAnsi="Calibri" w:cs="Times New Roman"/>
          <w:color w:val="676767"/>
          <w:sz w:val="22"/>
          <w:szCs w:val="22"/>
        </w:rPr>
        <w:br/>
      </w:r>
      <w:r w:rsidRPr="00E74E62">
        <w:rPr>
          <w:rFonts w:ascii="Calibri" w:hAnsi="Calibri" w:cs="Times New Roman"/>
          <w:b/>
          <w:bCs/>
          <w:color w:val="676767"/>
          <w:sz w:val="22"/>
          <w:szCs w:val="22"/>
        </w:rPr>
        <w:t>Sent:</w:t>
      </w:r>
      <w:r w:rsidRPr="00E74E62">
        <w:rPr>
          <w:rFonts w:ascii="Calibri" w:hAnsi="Calibri" w:cs="Times New Roman"/>
          <w:color w:val="676767"/>
          <w:sz w:val="22"/>
          <w:szCs w:val="22"/>
        </w:rPr>
        <w:t> 15 October 2021 09:04</w:t>
      </w:r>
      <w:r w:rsidRPr="00E74E62">
        <w:rPr>
          <w:rFonts w:ascii="Calibri" w:hAnsi="Calibri" w:cs="Times New Roman"/>
          <w:color w:val="676767"/>
          <w:sz w:val="22"/>
          <w:szCs w:val="22"/>
        </w:rPr>
        <w:br/>
      </w:r>
      <w:r w:rsidRPr="00E74E62">
        <w:rPr>
          <w:rFonts w:ascii="Calibri" w:hAnsi="Calibri" w:cs="Times New Roman"/>
          <w:b/>
          <w:bCs/>
          <w:color w:val="676767"/>
          <w:sz w:val="22"/>
          <w:szCs w:val="22"/>
        </w:rPr>
        <w:t>To:</w:t>
      </w:r>
      <w:r w:rsidRPr="00E74E62">
        <w:rPr>
          <w:rFonts w:ascii="Calibri" w:hAnsi="Calibri" w:cs="Times New Roman"/>
          <w:color w:val="676767"/>
          <w:sz w:val="22"/>
          <w:szCs w:val="22"/>
        </w:rPr>
        <w:t> OHCHR-Registry &lt;ohchr-registry@un.org&gt;</w:t>
      </w:r>
      <w:r w:rsidRPr="00E74E62">
        <w:rPr>
          <w:rFonts w:ascii="Calibri" w:hAnsi="Calibri" w:cs="Times New Roman"/>
          <w:color w:val="676767"/>
          <w:sz w:val="22"/>
          <w:szCs w:val="22"/>
        </w:rPr>
        <w:br/>
      </w:r>
      <w:r w:rsidRPr="00E74E62">
        <w:rPr>
          <w:rFonts w:ascii="Calibri" w:hAnsi="Calibri" w:cs="Times New Roman"/>
          <w:b/>
          <w:bCs/>
          <w:color w:val="676767"/>
          <w:sz w:val="22"/>
          <w:szCs w:val="22"/>
        </w:rPr>
        <w:t>Cc:</w:t>
      </w:r>
      <w:r w:rsidRPr="00E74E62">
        <w:rPr>
          <w:rFonts w:ascii="Calibri" w:hAnsi="Calibri" w:cs="Times New Roman"/>
          <w:color w:val="676767"/>
          <w:sz w:val="22"/>
          <w:szCs w:val="22"/>
        </w:rPr>
        <w:t> milica.kovacevic@ombudsman.co.me</w:t>
      </w:r>
      <w:r w:rsidRPr="00E74E62">
        <w:rPr>
          <w:rFonts w:ascii="Calibri" w:hAnsi="Calibri" w:cs="Times New Roman"/>
          <w:color w:val="676767"/>
          <w:sz w:val="22"/>
          <w:szCs w:val="22"/>
        </w:rPr>
        <w:br/>
      </w:r>
      <w:r w:rsidRPr="00E74E62">
        <w:rPr>
          <w:rFonts w:ascii="Calibri" w:hAnsi="Calibri" w:cs="Times New Roman"/>
          <w:b/>
          <w:bCs/>
          <w:color w:val="676767"/>
          <w:sz w:val="22"/>
          <w:szCs w:val="22"/>
        </w:rPr>
        <w:t>Subject:</w:t>
      </w:r>
      <w:r w:rsidRPr="00E74E62">
        <w:rPr>
          <w:rFonts w:ascii="Calibri" w:hAnsi="Calibri" w:cs="Times New Roman"/>
          <w:color w:val="676767"/>
          <w:sz w:val="22"/>
          <w:szCs w:val="22"/>
        </w:rPr>
        <w:t> Call for Inputs: Rights of the child &amp; family reunification</w:t>
      </w:r>
    </w:p>
    <w:p w:rsidR="00E74E62" w:rsidRPr="00E74E62" w:rsidRDefault="00E74E62" w:rsidP="00E74E62">
      <w:pPr>
        <w:shd w:val="clear" w:color="auto" w:fill="F6F6F6"/>
        <w:spacing w:after="150"/>
        <w:rPr>
          <w:rFonts w:ascii="Verdana" w:hAnsi="Verdana" w:cs="Times New Roman"/>
          <w:color w:val="676767"/>
          <w:sz w:val="16"/>
          <w:szCs w:val="16"/>
          <w:lang w:val="en-GB"/>
        </w:rPr>
      </w:pPr>
      <w:r w:rsidRPr="00E74E62">
        <w:rPr>
          <w:rFonts w:ascii="Verdana" w:hAnsi="Verdana" w:cs="Times New Roman"/>
          <w:color w:val="676767"/>
          <w:sz w:val="16"/>
          <w:szCs w:val="16"/>
          <w:lang w:val="en-GB"/>
        </w:rPr>
        <w:t> </w:t>
      </w:r>
    </w:p>
    <w:p w:rsidR="00E74E62" w:rsidRPr="00E74E62" w:rsidRDefault="00E74E62" w:rsidP="00E74E62">
      <w:pPr>
        <w:shd w:val="clear" w:color="auto" w:fill="F6F6F6"/>
        <w:spacing w:beforeAutospacing="1" w:after="240"/>
        <w:outlineLvl w:val="3"/>
        <w:rPr>
          <w:rFonts w:ascii="Segoe UI" w:eastAsia="Times New Roman" w:hAnsi="Segoe UI" w:cs="Segoe UI"/>
          <w:color w:val="777777"/>
          <w:sz w:val="16"/>
          <w:szCs w:val="16"/>
          <w:lang w:val="en-GB"/>
        </w:rPr>
      </w:pPr>
      <w:r w:rsidRPr="00E74E62">
        <w:rPr>
          <w:rFonts w:ascii="Calibri" w:eastAsia="Times New Roman" w:hAnsi="Calibri" w:cs="Segoe UI"/>
          <w:color w:val="777777"/>
          <w:sz w:val="16"/>
          <w:szCs w:val="16"/>
          <w:lang w:val="en-GB"/>
        </w:rPr>
        <w:t>Dear sir/madam,</w:t>
      </w:r>
      <w:r w:rsidRPr="00E74E62">
        <w:rPr>
          <w:rFonts w:ascii="Calibri" w:eastAsia="Times New Roman" w:hAnsi="Calibri" w:cs="Segoe UI"/>
          <w:color w:val="777777"/>
          <w:sz w:val="16"/>
          <w:szCs w:val="16"/>
          <w:lang w:val="en-GB"/>
        </w:rPr>
        <w:br/>
      </w:r>
    </w:p>
    <w:p w:rsidR="00E74E62" w:rsidRPr="00E74E62" w:rsidRDefault="00E74E62" w:rsidP="00E74E62">
      <w:pPr>
        <w:shd w:val="clear" w:color="auto" w:fill="F6F6F6"/>
        <w:spacing w:beforeAutospacing="1" w:afterAutospacing="1"/>
        <w:outlineLvl w:val="3"/>
        <w:rPr>
          <w:rFonts w:ascii="Segoe UI" w:eastAsia="Times New Roman" w:hAnsi="Segoe UI" w:cs="Segoe UI"/>
          <w:color w:val="777777"/>
          <w:sz w:val="16"/>
          <w:szCs w:val="16"/>
          <w:lang w:val="en-GB"/>
        </w:rPr>
      </w:pPr>
      <w:r w:rsidRPr="00E74E62">
        <w:rPr>
          <w:rFonts w:ascii="Calibri" w:eastAsia="Times New Roman" w:hAnsi="Calibri" w:cs="Segoe UI"/>
          <w:color w:val="777777"/>
          <w:sz w:val="16"/>
          <w:szCs w:val="16"/>
          <w:lang w:val="en-GB"/>
        </w:rPr>
        <w:t>Regarding your questions related to "child rights and family reunification", we provide you a short answer to the questions we considered relevant to our Institution.</w:t>
      </w:r>
    </w:p>
    <w:p w:rsidR="00E74E62" w:rsidRPr="00E74E62" w:rsidRDefault="00E74E62" w:rsidP="00E74E62">
      <w:pPr>
        <w:shd w:val="clear" w:color="auto" w:fill="F6F6F6"/>
        <w:spacing w:beforeAutospacing="1" w:afterAutospacing="1"/>
        <w:jc w:val="both"/>
        <w:outlineLvl w:val="3"/>
        <w:rPr>
          <w:rFonts w:ascii="Segoe UI" w:eastAsia="Times New Roman" w:hAnsi="Segoe UI" w:cs="Segoe UI"/>
          <w:color w:val="777777"/>
          <w:sz w:val="16"/>
          <w:szCs w:val="16"/>
          <w:lang w:val="en-GB"/>
        </w:rPr>
      </w:pPr>
      <w:r w:rsidRPr="00E74E62">
        <w:rPr>
          <w:rFonts w:ascii="Calibri" w:eastAsia="Times New Roman" w:hAnsi="Calibri" w:cs="Segoe UI"/>
          <w:color w:val="777777"/>
          <w:sz w:val="16"/>
          <w:szCs w:val="16"/>
          <w:lang w:val="en-GB"/>
        </w:rPr>
        <w:t>Regarding the issues related to the rights of the child and family reunification, we emphasize that the Institution of the Protector of Human Rights and Freedoms of Montenegro did not have a large number of complaints. However, when it comes to migrants and their children, according to its mandate, the Department for the Rights of the Child, in cooperation with the NPM (National Preventive Mechanism for the Prevention of Torture), inspects the facilities where children (migrants, asylum seekers) stay, whether the established standards relating to children are being respected.</w:t>
      </w:r>
    </w:p>
    <w:p w:rsidR="00E74E62" w:rsidRPr="00E74E62" w:rsidRDefault="00E74E62" w:rsidP="00E74E62">
      <w:pPr>
        <w:shd w:val="clear" w:color="auto" w:fill="F6F6F6"/>
        <w:spacing w:beforeAutospacing="1" w:afterAutospacing="1"/>
        <w:jc w:val="both"/>
        <w:outlineLvl w:val="3"/>
        <w:rPr>
          <w:rFonts w:ascii="Segoe UI" w:eastAsia="Times New Roman" w:hAnsi="Segoe UI" w:cs="Segoe UI"/>
          <w:color w:val="777777"/>
          <w:sz w:val="16"/>
          <w:szCs w:val="16"/>
          <w:lang w:val="en-GB"/>
        </w:rPr>
      </w:pPr>
      <w:r w:rsidRPr="00E74E62">
        <w:rPr>
          <w:rFonts w:ascii="Calibri" w:eastAsia="Times New Roman" w:hAnsi="Calibri" w:cs="Segoe UI"/>
          <w:color w:val="777777"/>
          <w:sz w:val="16"/>
          <w:szCs w:val="16"/>
          <w:lang w:val="en-GB"/>
        </w:rPr>
        <w:t>Considering that Montenegro is a kind of transit country for migrants, even irregular migrants, it requires caution of the competent authorities when classifying certain categories of migrants, and respect for domestic and international regulations and standards regarding guaranteeing the rights of migrants, and thus children.</w:t>
      </w:r>
    </w:p>
    <w:p w:rsidR="00E74E62" w:rsidRPr="00E74E62" w:rsidRDefault="00E74E62" w:rsidP="00E74E62">
      <w:pPr>
        <w:shd w:val="clear" w:color="auto" w:fill="F6F6F6"/>
        <w:spacing w:beforeAutospacing="1" w:afterAutospacing="1"/>
        <w:jc w:val="both"/>
        <w:outlineLvl w:val="3"/>
        <w:rPr>
          <w:rFonts w:ascii="Segoe UI" w:eastAsia="Times New Roman" w:hAnsi="Segoe UI" w:cs="Segoe UI"/>
          <w:color w:val="777777"/>
          <w:sz w:val="16"/>
          <w:szCs w:val="16"/>
          <w:lang w:val="en-GB"/>
        </w:rPr>
      </w:pPr>
      <w:r w:rsidRPr="00E74E62">
        <w:rPr>
          <w:rFonts w:ascii="Calibri" w:eastAsia="Times New Roman" w:hAnsi="Calibri" w:cs="Segoe UI"/>
          <w:color w:val="777777"/>
          <w:sz w:val="16"/>
          <w:szCs w:val="16"/>
          <w:lang w:val="en-GB"/>
        </w:rPr>
        <w:t>In order to review the current treatment of migrants in Montenegro, the Protector conducted a survey that included data collection in the field, conducted by the team of the NPM, during which the Protector noted that special attention is paid to vulnerable categories including children and women and the elderly.</w:t>
      </w:r>
    </w:p>
    <w:p w:rsidR="00E74E62" w:rsidRPr="00E74E62" w:rsidRDefault="00E74E62" w:rsidP="00E74E62">
      <w:pPr>
        <w:shd w:val="clear" w:color="auto" w:fill="F6F6F6"/>
        <w:spacing w:beforeAutospacing="1" w:afterAutospacing="1"/>
        <w:jc w:val="both"/>
        <w:outlineLvl w:val="3"/>
        <w:rPr>
          <w:rFonts w:ascii="Segoe UI" w:eastAsia="Times New Roman" w:hAnsi="Segoe UI" w:cs="Segoe UI"/>
          <w:color w:val="777777"/>
          <w:sz w:val="16"/>
          <w:szCs w:val="16"/>
          <w:lang w:val="en-GB"/>
        </w:rPr>
      </w:pPr>
      <w:r w:rsidRPr="00E74E62">
        <w:rPr>
          <w:rFonts w:ascii="Calibri" w:eastAsia="Times New Roman" w:hAnsi="Calibri" w:cs="Segoe UI"/>
          <w:color w:val="777777"/>
          <w:sz w:val="16"/>
          <w:szCs w:val="16"/>
          <w:lang w:val="en-GB"/>
        </w:rPr>
        <w:t xml:space="preserve">When we talk about detainees and their children, and the right to personal relations, which includes the wider right to home and family, we had addresses from parents who are in prison / detention, and who have not had any contact with the child for a long time, </w:t>
      </w:r>
      <w:proofErr w:type="spellStart"/>
      <w:r w:rsidRPr="00E74E62">
        <w:rPr>
          <w:rFonts w:ascii="Calibri" w:eastAsia="Times New Roman" w:hAnsi="Calibri" w:cs="Segoe UI"/>
          <w:color w:val="777777"/>
          <w:sz w:val="16"/>
          <w:szCs w:val="16"/>
          <w:lang w:val="en-GB"/>
        </w:rPr>
        <w:t>bacause</w:t>
      </w:r>
      <w:proofErr w:type="spellEnd"/>
      <w:r w:rsidRPr="00E74E62">
        <w:rPr>
          <w:rFonts w:ascii="Calibri" w:eastAsia="Times New Roman" w:hAnsi="Calibri" w:cs="Segoe UI"/>
          <w:color w:val="777777"/>
          <w:sz w:val="16"/>
          <w:szCs w:val="16"/>
          <w:lang w:val="en-GB"/>
        </w:rPr>
        <w:t xml:space="preserve"> that was completely banned from visiting prisons and closed institutions due to Covid-19. In such cases, the guardianship authority, establishes cooperation with the other parent and the prison administration, agrees on the mode of contact via modern technologies.</w:t>
      </w:r>
    </w:p>
    <w:p w:rsidR="00E74E62" w:rsidRPr="00E74E62" w:rsidRDefault="00E74E62" w:rsidP="00E74E62">
      <w:pPr>
        <w:shd w:val="clear" w:color="auto" w:fill="F6F6F6"/>
        <w:spacing w:after="150"/>
        <w:rPr>
          <w:rFonts w:ascii="Verdana" w:hAnsi="Verdana" w:cs="Times New Roman"/>
          <w:color w:val="676767"/>
          <w:sz w:val="16"/>
          <w:szCs w:val="16"/>
          <w:lang w:val="en-GB"/>
        </w:rPr>
      </w:pPr>
      <w:r w:rsidRPr="00E74E62">
        <w:rPr>
          <w:rFonts w:ascii="Verdana" w:hAnsi="Verdana" w:cs="Times New Roman"/>
          <w:color w:val="676767"/>
          <w:sz w:val="16"/>
          <w:szCs w:val="16"/>
          <w:lang w:val="en-GB"/>
        </w:rPr>
        <w:t> Best regards,</w:t>
      </w:r>
    </w:p>
    <w:p w:rsidR="00E74E62" w:rsidRPr="00E74E62" w:rsidRDefault="00E74E62" w:rsidP="00E74E62">
      <w:pPr>
        <w:shd w:val="clear" w:color="auto" w:fill="F6F6F6"/>
        <w:rPr>
          <w:rFonts w:ascii="Verdana" w:hAnsi="Verdana" w:cs="Times New Roman"/>
          <w:color w:val="676767"/>
          <w:sz w:val="16"/>
          <w:szCs w:val="16"/>
          <w:lang w:val="en-GB"/>
        </w:rPr>
      </w:pPr>
      <w:r>
        <w:rPr>
          <w:rFonts w:ascii="Verdana" w:hAnsi="Verdana" w:cs="Times New Roman"/>
          <w:noProof/>
          <w:color w:val="676767"/>
          <w:sz w:val="16"/>
          <w:szCs w:val="16"/>
        </w:rPr>
        <mc:AlternateContent>
          <mc:Choice Requires="wps">
            <w:drawing>
              <wp:anchor distT="0" distB="0" distL="152400" distR="152400" simplePos="0" relativeHeight="251658240" behindDoc="0" locked="0" layoutInCell="1" allowOverlap="0">
                <wp:simplePos x="0" y="0"/>
                <wp:positionH relativeFrom="column">
                  <wp:align>left</wp:align>
                </wp:positionH>
                <wp:positionV relativeFrom="line">
                  <wp:posOffset>0</wp:posOffset>
                </wp:positionV>
                <wp:extent cx="1270000" cy="1270000"/>
                <wp:effectExtent l="0" t="0" r="0" b="0"/>
                <wp:wrapSquare wrapText="bothSides"/>
                <wp:docPr id="2" name="AutoShape 2" descr="https://registry.ohchr.org/Lists/Announcements/Attachments/47936/mai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0" cy="1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Description: https://registry.ohchr.org/Lists/Announcements/Attachments/47936/mail.jpg" style="position:absolute;margin-left:0;margin-top:0;width:100pt;height:100pt;z-index:251658240;visibility:visible;mso-wrap-style:square;mso-width-percent:0;mso-height-percent:0;mso-wrap-distance-left:12pt;mso-wrap-distance-top:0;mso-wrap-distance-right:12pt;mso-wrap-distance-bottom:0;mso-position-horizontal:left;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" o:allowoverlap="f" filled="f" stroked="f">
                <o:lock v:ext="edit" aspectratio="t"/>
                <w10:wrap type="square" anchory="line"/>
              </v:rect>
            </w:pict>
          </mc:Fallback>
        </mc:AlternateContent>
      </w:r>
      <w:proofErr w:type="spellStart"/>
      <w:r w:rsidRPr="00E74E62">
        <w:rPr>
          <w:rFonts w:ascii="Verdana" w:hAnsi="Verdana" w:cs="Times New Roman"/>
          <w:b/>
          <w:bCs/>
          <w:color w:val="676767"/>
          <w:sz w:val="16"/>
          <w:szCs w:val="16"/>
          <w:lang w:val="en-GB"/>
        </w:rPr>
        <w:t>Snezana</w:t>
      </w:r>
      <w:proofErr w:type="spellEnd"/>
      <w:r w:rsidRPr="00E74E62">
        <w:rPr>
          <w:rFonts w:ascii="Verdana" w:hAnsi="Verdana" w:cs="Times New Roman"/>
          <w:b/>
          <w:bCs/>
          <w:color w:val="676767"/>
          <w:sz w:val="16"/>
          <w:szCs w:val="16"/>
          <w:lang w:val="en-GB"/>
        </w:rPr>
        <w:t xml:space="preserve"> </w:t>
      </w:r>
      <w:proofErr w:type="spellStart"/>
      <w:r w:rsidRPr="00E74E62">
        <w:rPr>
          <w:rFonts w:ascii="Verdana" w:hAnsi="Verdana" w:cs="Times New Roman"/>
          <w:b/>
          <w:bCs/>
          <w:color w:val="676767"/>
          <w:sz w:val="16"/>
          <w:szCs w:val="16"/>
          <w:lang w:val="en-GB"/>
        </w:rPr>
        <w:t>Mijuskovic</w:t>
      </w:r>
      <w:proofErr w:type="spellEnd"/>
      <w:r w:rsidRPr="00E74E62">
        <w:rPr>
          <w:rFonts w:ascii="Verdana" w:hAnsi="Verdana" w:cs="Times New Roman"/>
          <w:color w:val="676767"/>
          <w:sz w:val="16"/>
          <w:szCs w:val="16"/>
          <w:lang w:val="en-GB"/>
        </w:rPr>
        <w:br/>
      </w:r>
      <w:proofErr w:type="spellStart"/>
      <w:r w:rsidRPr="00E74E62">
        <w:rPr>
          <w:rFonts w:ascii="Verdana" w:hAnsi="Verdana" w:cs="Times New Roman"/>
          <w:color w:val="676767"/>
          <w:sz w:val="16"/>
          <w:szCs w:val="16"/>
          <w:lang w:val="en-GB"/>
        </w:rPr>
        <w:t>Zamjenica</w:t>
      </w:r>
      <w:proofErr w:type="spellEnd"/>
      <w:r w:rsidRPr="00E74E62">
        <w:rPr>
          <w:rFonts w:ascii="Verdana" w:hAnsi="Verdana" w:cs="Times New Roman"/>
          <w:color w:val="676767"/>
          <w:sz w:val="16"/>
          <w:szCs w:val="16"/>
          <w:lang w:val="en-GB"/>
        </w:rPr>
        <w:t xml:space="preserve"> </w:t>
      </w:r>
      <w:proofErr w:type="spellStart"/>
      <w:r w:rsidRPr="00E74E62">
        <w:rPr>
          <w:rFonts w:ascii="Verdana" w:hAnsi="Verdana" w:cs="Times New Roman"/>
          <w:color w:val="676767"/>
          <w:sz w:val="16"/>
          <w:szCs w:val="16"/>
          <w:lang w:val="en-GB"/>
        </w:rPr>
        <w:t>Zaštitnika</w:t>
      </w:r>
      <w:proofErr w:type="spellEnd"/>
      <w:r w:rsidRPr="00E74E62">
        <w:rPr>
          <w:rFonts w:ascii="Verdana" w:hAnsi="Verdana" w:cs="Times New Roman"/>
          <w:color w:val="676767"/>
          <w:sz w:val="16"/>
          <w:szCs w:val="16"/>
          <w:lang w:val="en-GB"/>
        </w:rPr>
        <w:t xml:space="preserve"> </w:t>
      </w:r>
      <w:proofErr w:type="spellStart"/>
      <w:r w:rsidRPr="00E74E62">
        <w:rPr>
          <w:rFonts w:ascii="Verdana" w:hAnsi="Verdana" w:cs="Times New Roman"/>
          <w:color w:val="676767"/>
          <w:sz w:val="16"/>
          <w:szCs w:val="16"/>
          <w:lang w:val="en-GB"/>
        </w:rPr>
        <w:t>ljudskih</w:t>
      </w:r>
      <w:proofErr w:type="spellEnd"/>
      <w:r w:rsidRPr="00E74E62">
        <w:rPr>
          <w:rFonts w:ascii="Verdana" w:hAnsi="Verdana" w:cs="Times New Roman"/>
          <w:color w:val="676767"/>
          <w:sz w:val="16"/>
          <w:szCs w:val="16"/>
          <w:lang w:val="en-GB"/>
        </w:rPr>
        <w:t xml:space="preserve"> </w:t>
      </w:r>
      <w:proofErr w:type="spellStart"/>
      <w:r w:rsidRPr="00E74E62">
        <w:rPr>
          <w:rFonts w:ascii="Verdana" w:hAnsi="Verdana" w:cs="Times New Roman"/>
          <w:color w:val="676767"/>
          <w:sz w:val="16"/>
          <w:szCs w:val="16"/>
          <w:lang w:val="en-GB"/>
        </w:rPr>
        <w:t>prava</w:t>
      </w:r>
      <w:proofErr w:type="spellEnd"/>
      <w:r w:rsidRPr="00E74E62">
        <w:rPr>
          <w:rFonts w:ascii="Verdana" w:hAnsi="Verdana" w:cs="Times New Roman"/>
          <w:color w:val="676767"/>
          <w:sz w:val="16"/>
          <w:szCs w:val="16"/>
          <w:lang w:val="en-GB"/>
        </w:rPr>
        <w:t xml:space="preserve"> </w:t>
      </w:r>
      <w:proofErr w:type="spellStart"/>
      <w:r w:rsidRPr="00E74E62">
        <w:rPr>
          <w:rFonts w:ascii="Verdana" w:hAnsi="Verdana" w:cs="Times New Roman"/>
          <w:color w:val="676767"/>
          <w:sz w:val="16"/>
          <w:szCs w:val="16"/>
          <w:lang w:val="en-GB"/>
        </w:rPr>
        <w:t>i</w:t>
      </w:r>
      <w:proofErr w:type="spellEnd"/>
      <w:r w:rsidRPr="00E74E62">
        <w:rPr>
          <w:rFonts w:ascii="Verdana" w:hAnsi="Verdana" w:cs="Times New Roman"/>
          <w:color w:val="676767"/>
          <w:sz w:val="16"/>
          <w:szCs w:val="16"/>
          <w:lang w:val="en-GB"/>
        </w:rPr>
        <w:t xml:space="preserve"> </w:t>
      </w:r>
      <w:proofErr w:type="spellStart"/>
      <w:r w:rsidRPr="00E74E62">
        <w:rPr>
          <w:rFonts w:ascii="Verdana" w:hAnsi="Verdana" w:cs="Times New Roman"/>
          <w:color w:val="676767"/>
          <w:sz w:val="16"/>
          <w:szCs w:val="16"/>
          <w:lang w:val="en-GB"/>
        </w:rPr>
        <w:t>sloboda</w:t>
      </w:r>
      <w:proofErr w:type="spellEnd"/>
      <w:r w:rsidRPr="00E74E62">
        <w:rPr>
          <w:rFonts w:ascii="Verdana" w:hAnsi="Verdana" w:cs="Times New Roman"/>
          <w:color w:val="676767"/>
          <w:sz w:val="16"/>
          <w:szCs w:val="16"/>
          <w:lang w:val="en-GB"/>
        </w:rPr>
        <w:t xml:space="preserve"> </w:t>
      </w:r>
      <w:proofErr w:type="spellStart"/>
      <w:r w:rsidRPr="00E74E62">
        <w:rPr>
          <w:rFonts w:ascii="Verdana" w:hAnsi="Verdana" w:cs="Times New Roman"/>
          <w:color w:val="676767"/>
          <w:sz w:val="16"/>
          <w:szCs w:val="16"/>
          <w:lang w:val="en-GB"/>
        </w:rPr>
        <w:t>Crne</w:t>
      </w:r>
      <w:proofErr w:type="spellEnd"/>
      <w:r w:rsidRPr="00E74E62">
        <w:rPr>
          <w:rFonts w:ascii="Verdana" w:hAnsi="Verdana" w:cs="Times New Roman"/>
          <w:color w:val="676767"/>
          <w:sz w:val="16"/>
          <w:szCs w:val="16"/>
          <w:lang w:val="en-GB"/>
        </w:rPr>
        <w:t xml:space="preserve"> Gore</w:t>
      </w:r>
      <w:r w:rsidRPr="00E74E62">
        <w:rPr>
          <w:rFonts w:ascii="Verdana" w:hAnsi="Verdana" w:cs="Times New Roman"/>
          <w:color w:val="676767"/>
          <w:sz w:val="16"/>
          <w:szCs w:val="16"/>
          <w:lang w:val="en-GB"/>
        </w:rPr>
        <w:br/>
      </w:r>
      <w:bookmarkStart w:id="0" w:name="_GoBack"/>
      <w:r w:rsidRPr="00E74E62">
        <w:rPr>
          <w:rFonts w:ascii="Verdana" w:hAnsi="Verdana" w:cs="Times New Roman"/>
          <w:color w:val="676767"/>
          <w:sz w:val="16"/>
          <w:szCs w:val="16"/>
          <w:lang w:val="en-GB"/>
        </w:rPr>
        <w:t>Deputy Protector of Human Rights and Freedoms of Montenegro</w:t>
      </w:r>
    </w:p>
    <w:bookmarkEnd w:id="0"/>
    <w:p w:rsidR="00E74E62" w:rsidRPr="00E74E62" w:rsidRDefault="00E74E62" w:rsidP="00E74E62">
      <w:pPr>
        <w:shd w:val="clear" w:color="auto" w:fill="F6F6F6"/>
        <w:rPr>
          <w:rFonts w:ascii="Verdana" w:hAnsi="Verdana" w:cs="Times New Roman"/>
          <w:color w:val="676767"/>
          <w:sz w:val="16"/>
          <w:szCs w:val="16"/>
          <w:lang w:val="en-GB"/>
        </w:rPr>
      </w:pPr>
      <w:proofErr w:type="spellStart"/>
      <w:proofErr w:type="gramStart"/>
      <w:r w:rsidRPr="00E74E62">
        <w:rPr>
          <w:rFonts w:ascii="Verdana" w:hAnsi="Verdana" w:cs="Times New Roman"/>
          <w:b/>
          <w:bCs/>
          <w:color w:val="676767"/>
          <w:sz w:val="16"/>
          <w:szCs w:val="16"/>
          <w:lang w:val="en-GB"/>
        </w:rPr>
        <w:t>Zaštitnik</w:t>
      </w:r>
      <w:proofErr w:type="spellEnd"/>
      <w:r w:rsidRPr="00E74E62">
        <w:rPr>
          <w:rFonts w:ascii="Verdana" w:hAnsi="Verdana" w:cs="Times New Roman"/>
          <w:b/>
          <w:bCs/>
          <w:color w:val="676767"/>
          <w:sz w:val="16"/>
          <w:szCs w:val="16"/>
          <w:lang w:val="en-GB"/>
        </w:rPr>
        <w:t xml:space="preserve"> </w:t>
      </w:r>
      <w:proofErr w:type="spellStart"/>
      <w:r w:rsidRPr="00E74E62">
        <w:rPr>
          <w:rFonts w:ascii="Verdana" w:hAnsi="Verdana" w:cs="Times New Roman"/>
          <w:b/>
          <w:bCs/>
          <w:color w:val="676767"/>
          <w:sz w:val="16"/>
          <w:szCs w:val="16"/>
          <w:lang w:val="en-GB"/>
        </w:rPr>
        <w:t>ljudskih</w:t>
      </w:r>
      <w:proofErr w:type="spellEnd"/>
      <w:r w:rsidRPr="00E74E62">
        <w:rPr>
          <w:rFonts w:ascii="Verdana" w:hAnsi="Verdana" w:cs="Times New Roman"/>
          <w:b/>
          <w:bCs/>
          <w:color w:val="676767"/>
          <w:sz w:val="16"/>
          <w:szCs w:val="16"/>
          <w:lang w:val="en-GB"/>
        </w:rPr>
        <w:t xml:space="preserve"> </w:t>
      </w:r>
      <w:proofErr w:type="spellStart"/>
      <w:r w:rsidRPr="00E74E62">
        <w:rPr>
          <w:rFonts w:ascii="Verdana" w:hAnsi="Verdana" w:cs="Times New Roman"/>
          <w:b/>
          <w:bCs/>
          <w:color w:val="676767"/>
          <w:sz w:val="16"/>
          <w:szCs w:val="16"/>
          <w:lang w:val="en-GB"/>
        </w:rPr>
        <w:t>prava</w:t>
      </w:r>
      <w:proofErr w:type="spellEnd"/>
      <w:r w:rsidRPr="00E74E62">
        <w:rPr>
          <w:rFonts w:ascii="Verdana" w:hAnsi="Verdana" w:cs="Times New Roman"/>
          <w:b/>
          <w:bCs/>
          <w:color w:val="676767"/>
          <w:sz w:val="16"/>
          <w:szCs w:val="16"/>
          <w:lang w:val="en-GB"/>
        </w:rPr>
        <w:t xml:space="preserve"> </w:t>
      </w:r>
      <w:proofErr w:type="spellStart"/>
      <w:r w:rsidRPr="00E74E62">
        <w:rPr>
          <w:rFonts w:ascii="Verdana" w:hAnsi="Verdana" w:cs="Times New Roman"/>
          <w:b/>
          <w:bCs/>
          <w:color w:val="676767"/>
          <w:sz w:val="16"/>
          <w:szCs w:val="16"/>
          <w:lang w:val="en-GB"/>
        </w:rPr>
        <w:t>i</w:t>
      </w:r>
      <w:proofErr w:type="spellEnd"/>
      <w:r w:rsidRPr="00E74E62">
        <w:rPr>
          <w:rFonts w:ascii="Verdana" w:hAnsi="Verdana" w:cs="Times New Roman"/>
          <w:b/>
          <w:bCs/>
          <w:color w:val="676767"/>
          <w:sz w:val="16"/>
          <w:szCs w:val="16"/>
          <w:lang w:val="en-GB"/>
        </w:rPr>
        <w:t xml:space="preserve"> </w:t>
      </w:r>
      <w:proofErr w:type="spellStart"/>
      <w:r w:rsidRPr="00E74E62">
        <w:rPr>
          <w:rFonts w:ascii="Verdana" w:hAnsi="Verdana" w:cs="Times New Roman"/>
          <w:b/>
          <w:bCs/>
          <w:color w:val="676767"/>
          <w:sz w:val="16"/>
          <w:szCs w:val="16"/>
          <w:lang w:val="en-GB"/>
        </w:rPr>
        <w:t>sloboda</w:t>
      </w:r>
      <w:proofErr w:type="spellEnd"/>
      <w:r w:rsidRPr="00E74E62">
        <w:rPr>
          <w:rFonts w:ascii="Verdana" w:hAnsi="Verdana" w:cs="Times New Roman"/>
          <w:b/>
          <w:bCs/>
          <w:color w:val="676767"/>
          <w:sz w:val="16"/>
          <w:szCs w:val="16"/>
          <w:lang w:val="en-GB"/>
        </w:rPr>
        <w:t xml:space="preserve"> </w:t>
      </w:r>
      <w:proofErr w:type="spellStart"/>
      <w:r w:rsidRPr="00E74E62">
        <w:rPr>
          <w:rFonts w:ascii="Verdana" w:hAnsi="Verdana" w:cs="Times New Roman"/>
          <w:b/>
          <w:bCs/>
          <w:color w:val="676767"/>
          <w:sz w:val="16"/>
          <w:szCs w:val="16"/>
          <w:lang w:val="en-GB"/>
        </w:rPr>
        <w:t>Crne</w:t>
      </w:r>
      <w:proofErr w:type="spellEnd"/>
      <w:r w:rsidRPr="00E74E62">
        <w:rPr>
          <w:rFonts w:ascii="Verdana" w:hAnsi="Verdana" w:cs="Times New Roman"/>
          <w:b/>
          <w:bCs/>
          <w:color w:val="676767"/>
          <w:sz w:val="16"/>
          <w:szCs w:val="16"/>
          <w:lang w:val="en-GB"/>
        </w:rPr>
        <w:t xml:space="preserve"> Gore </w:t>
      </w:r>
      <w:r w:rsidRPr="00E74E62">
        <w:rPr>
          <w:rFonts w:ascii="Verdana" w:hAnsi="Verdana" w:cs="Times New Roman"/>
          <w:color w:val="676767"/>
          <w:sz w:val="16"/>
          <w:szCs w:val="16"/>
          <w:lang w:val="en-GB"/>
        </w:rPr>
        <w:br/>
        <w:t>Protector of Human Rights and Freedoms of Montenegro</w:t>
      </w:r>
      <w:r w:rsidRPr="00E74E62">
        <w:rPr>
          <w:rFonts w:ascii="Verdana" w:hAnsi="Verdana" w:cs="Times New Roman"/>
          <w:color w:val="676767"/>
          <w:sz w:val="16"/>
          <w:szCs w:val="16"/>
          <w:lang w:val="en-GB"/>
        </w:rPr>
        <w:br/>
      </w:r>
      <w:proofErr w:type="spellStart"/>
      <w:r w:rsidRPr="00E74E62">
        <w:rPr>
          <w:rFonts w:ascii="Verdana" w:hAnsi="Verdana" w:cs="Times New Roman"/>
          <w:color w:val="676767"/>
          <w:sz w:val="16"/>
          <w:szCs w:val="16"/>
          <w:lang w:val="en-GB"/>
        </w:rPr>
        <w:t>Ul</w:t>
      </w:r>
      <w:proofErr w:type="spellEnd"/>
      <w:r w:rsidRPr="00E74E62">
        <w:rPr>
          <w:rFonts w:ascii="Verdana" w:hAnsi="Verdana" w:cs="Times New Roman"/>
          <w:color w:val="676767"/>
          <w:sz w:val="16"/>
          <w:szCs w:val="16"/>
          <w:lang w:val="en-GB"/>
        </w:rPr>
        <w:t>.</w:t>
      </w:r>
      <w:proofErr w:type="gramEnd"/>
      <w:r w:rsidRPr="00E74E62">
        <w:rPr>
          <w:rFonts w:ascii="Verdana" w:hAnsi="Verdana" w:cs="Times New Roman"/>
          <w:color w:val="676767"/>
          <w:sz w:val="16"/>
          <w:szCs w:val="16"/>
          <w:lang w:val="en-GB"/>
        </w:rPr>
        <w:t xml:space="preserve"> </w:t>
      </w:r>
      <w:proofErr w:type="spellStart"/>
      <w:r w:rsidRPr="00E74E62">
        <w:rPr>
          <w:rFonts w:ascii="Verdana" w:hAnsi="Verdana" w:cs="Times New Roman"/>
          <w:color w:val="676767"/>
          <w:sz w:val="16"/>
          <w:szCs w:val="16"/>
          <w:lang w:val="en-GB"/>
        </w:rPr>
        <w:t>Svetlane</w:t>
      </w:r>
      <w:proofErr w:type="spellEnd"/>
      <w:r w:rsidRPr="00E74E62">
        <w:rPr>
          <w:rFonts w:ascii="Verdana" w:hAnsi="Verdana" w:cs="Times New Roman"/>
          <w:color w:val="676767"/>
          <w:sz w:val="16"/>
          <w:szCs w:val="16"/>
          <w:lang w:val="en-GB"/>
        </w:rPr>
        <w:t xml:space="preserve"> Kane </w:t>
      </w:r>
      <w:proofErr w:type="spellStart"/>
      <w:r w:rsidRPr="00E74E62">
        <w:rPr>
          <w:rFonts w:ascii="Verdana" w:hAnsi="Verdana" w:cs="Times New Roman"/>
          <w:color w:val="676767"/>
          <w:sz w:val="16"/>
          <w:szCs w:val="16"/>
          <w:lang w:val="en-GB"/>
        </w:rPr>
        <w:t>Radevic</w:t>
      </w:r>
      <w:proofErr w:type="spellEnd"/>
      <w:r w:rsidRPr="00E74E62">
        <w:rPr>
          <w:rFonts w:ascii="Verdana" w:hAnsi="Verdana" w:cs="Times New Roman"/>
          <w:color w:val="676767"/>
          <w:sz w:val="16"/>
          <w:szCs w:val="16"/>
          <w:lang w:val="en-GB"/>
        </w:rPr>
        <w:t xml:space="preserve"> br.3 </w:t>
      </w:r>
      <w:r w:rsidRPr="00E74E62">
        <w:rPr>
          <w:rFonts w:ascii="Verdana" w:hAnsi="Verdana" w:cs="Times New Roman"/>
          <w:color w:val="676767"/>
          <w:sz w:val="16"/>
          <w:szCs w:val="16"/>
          <w:lang w:val="en-GB"/>
        </w:rPr>
        <w:br/>
        <w:t xml:space="preserve">81000 </w:t>
      </w:r>
      <w:proofErr w:type="spellStart"/>
      <w:r w:rsidRPr="00E74E62">
        <w:rPr>
          <w:rFonts w:ascii="Verdana" w:hAnsi="Verdana" w:cs="Times New Roman"/>
          <w:color w:val="676767"/>
          <w:sz w:val="16"/>
          <w:szCs w:val="16"/>
          <w:lang w:val="en-GB"/>
        </w:rPr>
        <w:t>Podgorica</w:t>
      </w:r>
      <w:proofErr w:type="spellEnd"/>
      <w:r w:rsidRPr="00E74E62">
        <w:rPr>
          <w:rFonts w:ascii="Verdana" w:hAnsi="Verdana" w:cs="Times New Roman"/>
          <w:color w:val="676767"/>
          <w:sz w:val="16"/>
          <w:szCs w:val="16"/>
          <w:lang w:val="en-GB"/>
        </w:rPr>
        <w:t xml:space="preserve">, </w:t>
      </w:r>
      <w:proofErr w:type="spellStart"/>
      <w:r w:rsidRPr="00E74E62">
        <w:rPr>
          <w:rFonts w:ascii="Verdana" w:hAnsi="Verdana" w:cs="Times New Roman"/>
          <w:color w:val="676767"/>
          <w:sz w:val="16"/>
          <w:szCs w:val="16"/>
          <w:lang w:val="en-GB"/>
        </w:rPr>
        <w:t>Crna</w:t>
      </w:r>
      <w:proofErr w:type="spellEnd"/>
      <w:r w:rsidRPr="00E74E62">
        <w:rPr>
          <w:rFonts w:ascii="Verdana" w:hAnsi="Verdana" w:cs="Times New Roman"/>
          <w:color w:val="676767"/>
          <w:sz w:val="16"/>
          <w:szCs w:val="16"/>
          <w:lang w:val="en-GB"/>
        </w:rPr>
        <w:t xml:space="preserve"> Gora </w:t>
      </w:r>
      <w:r w:rsidRPr="00E74E62">
        <w:rPr>
          <w:rFonts w:ascii="Verdana" w:hAnsi="Verdana" w:cs="Times New Roman"/>
          <w:color w:val="676767"/>
          <w:sz w:val="16"/>
          <w:szCs w:val="16"/>
          <w:lang w:val="en-GB"/>
        </w:rPr>
        <w:br/>
        <w:t>Tel / Fax: +382 20 225 395</w:t>
      </w:r>
      <w:r w:rsidRPr="00E74E62">
        <w:rPr>
          <w:rFonts w:ascii="Verdana" w:hAnsi="Verdana" w:cs="Times New Roman"/>
          <w:color w:val="676767"/>
          <w:sz w:val="16"/>
          <w:szCs w:val="16"/>
          <w:lang w:val="en-GB"/>
        </w:rPr>
        <w:br/>
        <w:t>E-mail: </w:t>
      </w:r>
      <w:hyperlink r:id="rId5" w:history="1">
        <w:r w:rsidRPr="00E74E62">
          <w:rPr>
            <w:rFonts w:ascii="Verdana" w:hAnsi="Verdana" w:cs="Times New Roman"/>
            <w:color w:val="663399"/>
            <w:sz w:val="16"/>
            <w:szCs w:val="16"/>
            <w:lang w:val="en-GB"/>
          </w:rPr>
          <w:t>ombudsmandjeca@t-com.me</w:t>
        </w:r>
      </w:hyperlink>
      <w:r w:rsidRPr="00E74E62">
        <w:rPr>
          <w:rFonts w:ascii="Verdana" w:hAnsi="Verdana" w:cs="Times New Roman"/>
          <w:color w:val="676767"/>
          <w:sz w:val="16"/>
          <w:szCs w:val="16"/>
          <w:lang w:val="en-GB"/>
        </w:rPr>
        <w:br/>
        <w:t>Web: </w:t>
      </w:r>
      <w:r w:rsidRPr="00E74E62">
        <w:rPr>
          <w:rFonts w:ascii="Verdana" w:hAnsi="Verdana" w:cs="Times New Roman"/>
          <w:color w:val="676767"/>
          <w:sz w:val="16"/>
          <w:szCs w:val="16"/>
          <w:lang w:val="en-GB"/>
        </w:rPr>
        <w:fldChar w:fldCharType="begin"/>
      </w:r>
      <w:r w:rsidRPr="00E74E62">
        <w:rPr>
          <w:rFonts w:ascii="Verdana" w:hAnsi="Verdana" w:cs="Times New Roman"/>
          <w:color w:val="676767"/>
          <w:sz w:val="16"/>
          <w:szCs w:val="16"/>
          <w:lang w:val="en-GB"/>
        </w:rPr>
        <w:instrText xml:space="preserve"> HYPERLINK "http://www.ombudsman.co.me/" \t "_blank" </w:instrText>
      </w:r>
      <w:r w:rsidRPr="00E74E62">
        <w:rPr>
          <w:rFonts w:ascii="Verdana" w:hAnsi="Verdana" w:cs="Times New Roman"/>
          <w:color w:val="676767"/>
          <w:sz w:val="16"/>
          <w:szCs w:val="16"/>
          <w:lang w:val="en-GB"/>
        </w:rPr>
      </w:r>
      <w:r w:rsidRPr="00E74E62">
        <w:rPr>
          <w:rFonts w:ascii="Verdana" w:hAnsi="Verdana" w:cs="Times New Roman"/>
          <w:color w:val="676767"/>
          <w:sz w:val="16"/>
          <w:szCs w:val="16"/>
          <w:lang w:val="en-GB"/>
        </w:rPr>
        <w:fldChar w:fldCharType="separate"/>
      </w:r>
      <w:r w:rsidRPr="00E74E62">
        <w:rPr>
          <w:rFonts w:ascii="Verdana" w:hAnsi="Verdana" w:cs="Times New Roman"/>
          <w:color w:val="663399"/>
          <w:sz w:val="16"/>
          <w:szCs w:val="16"/>
          <w:lang w:val="en-GB"/>
        </w:rPr>
        <w:t>www.ombudsman.co.me</w:t>
      </w:r>
      <w:r w:rsidRPr="00E74E62">
        <w:rPr>
          <w:rFonts w:ascii="Verdana" w:hAnsi="Verdana" w:cs="Times New Roman"/>
          <w:color w:val="676767"/>
          <w:sz w:val="16"/>
          <w:szCs w:val="16"/>
          <w:lang w:val="en-GB"/>
        </w:rPr>
        <w:fldChar w:fldCharType="end"/>
      </w:r>
    </w:p>
    <w:p w:rsidR="00E74E62" w:rsidRPr="00E74E62" w:rsidRDefault="00E74E62" w:rsidP="00E74E62">
      <w:pPr>
        <w:rPr>
          <w:rFonts w:ascii="Times" w:eastAsia="Times New Roman" w:hAnsi="Times" w:cs="Times New Roman"/>
          <w:sz w:val="20"/>
          <w:szCs w:val="20"/>
          <w:lang w:val="en-GB"/>
        </w:rPr>
      </w:pPr>
      <w:r>
        <w:rPr>
          <w:rFonts w:ascii="Verdana" w:hAnsi="Verdana"/>
          <w:noProof/>
          <w:color w:val="676767"/>
          <w:sz w:val="16"/>
          <w:szCs w:val="16"/>
        </w:rPr>
        <mc:AlternateContent>
          <mc:Choice Requires="wps">
            <w:drawing>
              <wp:anchor distT="0" distB="0" distL="152400" distR="152400" simplePos="0" relativeHeight="251658240" behindDoc="0" locked="0" layoutInCell="1" allowOverlap="0">
                <wp:simplePos x="0" y="0"/>
                <wp:positionH relativeFrom="column">
                  <wp:align>left</wp:align>
                </wp:positionH>
                <wp:positionV relativeFrom="line">
                  <wp:posOffset>0</wp:posOffset>
                </wp:positionV>
                <wp:extent cx="2540000" cy="2540000"/>
                <wp:effectExtent l="0" t="0" r="0" b="0"/>
                <wp:wrapSquare wrapText="bothSides"/>
                <wp:docPr id="1" name="AutoShape 3" descr="https://registry.ohchr.org/Lists/Announcements/Attachments/47936/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0000" cy="25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alt="Description: https://registry.ohchr.org/Lists/Announcements/Attachments/47936/image001.jpg" style="position:absolute;margin-left:0;margin-top:0;width:200pt;height:200pt;z-index:251658240;visibility:visible;mso-wrap-style:square;mso-width-percent:0;mso-height-percent:0;mso-wrap-distance-left:12pt;mso-wrap-distance-top:0;mso-wrap-distance-right:12pt;mso-wrap-distance-bottom:0;mso-position-horizontal:left;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" o:allowoverlap="f" filled="f" stroked="f">
                <o:lock v:ext="edit" aspectratio="t"/>
                <w10:wrap type="square" anchory="line"/>
              </v:rect>
            </w:pict>
          </mc:Fallback>
        </mc:AlternateContent>
      </w:r>
    </w:p>
    <w:p w:rsidR="00DA4942" w:rsidRDefault="00DA4942"/>
    <w:sectPr w:rsidR="00DA4942" w:rsidSect="00347B7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E62"/>
    <w:rsid w:val="00347B7E"/>
    <w:rsid w:val="00DA4942"/>
    <w:rsid w:val="00E74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5E23B4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74E62"/>
    <w:pPr>
      <w:spacing w:before="100" w:beforeAutospacing="1" w:after="100" w:afterAutospacing="1"/>
      <w:outlineLvl w:val="3"/>
    </w:pPr>
    <w:rPr>
      <w:rFonts w:ascii="Times" w:hAnsi="Times"/>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74E62"/>
    <w:rPr>
      <w:rFonts w:ascii="Times" w:hAnsi="Times"/>
      <w:b/>
      <w:bCs/>
      <w:lang w:val="en-GB"/>
    </w:rPr>
  </w:style>
  <w:style w:type="paragraph" w:styleId="NormalWeb">
    <w:name w:val="Normal (Web)"/>
    <w:basedOn w:val="Normal"/>
    <w:uiPriority w:val="99"/>
    <w:semiHidden/>
    <w:unhideWhenUsed/>
    <w:rsid w:val="00E74E62"/>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E74E62"/>
    <w:rPr>
      <w:b/>
      <w:bCs/>
    </w:rPr>
  </w:style>
  <w:style w:type="character" w:styleId="Hyperlink">
    <w:name w:val="Hyperlink"/>
    <w:basedOn w:val="DefaultParagraphFont"/>
    <w:uiPriority w:val="99"/>
    <w:semiHidden/>
    <w:unhideWhenUsed/>
    <w:rsid w:val="00E74E6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74E62"/>
    <w:pPr>
      <w:spacing w:before="100" w:beforeAutospacing="1" w:after="100" w:afterAutospacing="1"/>
      <w:outlineLvl w:val="3"/>
    </w:pPr>
    <w:rPr>
      <w:rFonts w:ascii="Times" w:hAnsi="Times"/>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74E62"/>
    <w:rPr>
      <w:rFonts w:ascii="Times" w:hAnsi="Times"/>
      <w:b/>
      <w:bCs/>
      <w:lang w:val="en-GB"/>
    </w:rPr>
  </w:style>
  <w:style w:type="paragraph" w:styleId="NormalWeb">
    <w:name w:val="Normal (Web)"/>
    <w:basedOn w:val="Normal"/>
    <w:uiPriority w:val="99"/>
    <w:semiHidden/>
    <w:unhideWhenUsed/>
    <w:rsid w:val="00E74E62"/>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E74E62"/>
    <w:rPr>
      <w:b/>
      <w:bCs/>
    </w:rPr>
  </w:style>
  <w:style w:type="character" w:styleId="Hyperlink">
    <w:name w:val="Hyperlink"/>
    <w:basedOn w:val="DefaultParagraphFont"/>
    <w:uiPriority w:val="99"/>
    <w:semiHidden/>
    <w:unhideWhenUsed/>
    <w:rsid w:val="00E74E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579035">
      <w:bodyDiv w:val="1"/>
      <w:marLeft w:val="0"/>
      <w:marRight w:val="0"/>
      <w:marTop w:val="0"/>
      <w:marBottom w:val="0"/>
      <w:divBdr>
        <w:top w:val="none" w:sz="0" w:space="0" w:color="auto"/>
        <w:left w:val="none" w:sz="0" w:space="0" w:color="auto"/>
        <w:bottom w:val="none" w:sz="0" w:space="0" w:color="auto"/>
        <w:right w:val="none" w:sz="0" w:space="0" w:color="auto"/>
      </w:divBdr>
      <w:divsChild>
        <w:div w:id="1232617556">
          <w:marLeft w:val="0"/>
          <w:marRight w:val="0"/>
          <w:marTop w:val="0"/>
          <w:marBottom w:val="0"/>
          <w:divBdr>
            <w:top w:val="none" w:sz="0" w:space="0" w:color="auto"/>
            <w:left w:val="none" w:sz="0" w:space="0" w:color="auto"/>
            <w:bottom w:val="none" w:sz="0" w:space="0" w:color="auto"/>
            <w:right w:val="none" w:sz="0" w:space="0" w:color="auto"/>
          </w:divBdr>
          <w:divsChild>
            <w:div w:id="138683147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28908810">
      <w:bodyDiv w:val="1"/>
      <w:marLeft w:val="0"/>
      <w:marRight w:val="0"/>
      <w:marTop w:val="0"/>
      <w:marBottom w:val="0"/>
      <w:divBdr>
        <w:top w:val="none" w:sz="0" w:space="0" w:color="auto"/>
        <w:left w:val="none" w:sz="0" w:space="0" w:color="auto"/>
        <w:bottom w:val="none" w:sz="0" w:space="0" w:color="auto"/>
        <w:right w:val="none" w:sz="0" w:space="0" w:color="auto"/>
      </w:divBdr>
      <w:divsChild>
        <w:div w:id="1793355690">
          <w:marLeft w:val="0"/>
          <w:marRight w:val="0"/>
          <w:marTop w:val="0"/>
          <w:marBottom w:val="0"/>
          <w:divBdr>
            <w:top w:val="none" w:sz="0" w:space="0" w:color="auto"/>
            <w:left w:val="none" w:sz="0" w:space="0" w:color="auto"/>
            <w:bottom w:val="none" w:sz="0" w:space="0" w:color="auto"/>
            <w:right w:val="none" w:sz="0" w:space="0" w:color="auto"/>
          </w:divBdr>
          <w:divsChild>
            <w:div w:id="209527804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hyperlink" Target="mailto:ombudsmandjeca@t-com.m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9AFEB169-D778-4225-88B7-CD0CFDFF9D01}"/>
</file>

<file path=customXml/itemProps2.xml><?xml version="1.0" encoding="utf-8"?>
<ds:datastoreItem xmlns:ds="http://schemas.openxmlformats.org/officeDocument/2006/customXml" ds:itemID="{71B1AD2C-9686-4653-B70C-09114926A643}"/>
</file>

<file path=customXml/itemProps3.xml><?xml version="1.0" encoding="utf-8"?>
<ds:datastoreItem xmlns:ds="http://schemas.openxmlformats.org/officeDocument/2006/customXml" ds:itemID="{40C6AF0B-6DC2-4A1D-A19D-57836BBFFA90}"/>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2289</Characters>
  <Application>Microsoft Macintosh Word</Application>
  <DocSecurity>0</DocSecurity>
  <Lines>19</Lines>
  <Paragraphs>5</Paragraphs>
  <ScaleCrop>false</ScaleCrop>
  <Company>Gina Bergh</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de la Harpe Bergh</dc:creator>
  <cp:keywords/>
  <dc:description/>
  <cp:lastModifiedBy>Gina de la Harpe Bergh</cp:lastModifiedBy>
  <cp:revision>1</cp:revision>
  <dcterms:created xsi:type="dcterms:W3CDTF">2021-11-03T12:04:00Z</dcterms:created>
  <dcterms:modified xsi:type="dcterms:W3CDTF">2021-11-03T12:05:00Z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