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F3" w:rsidRPr="00E62930" w:rsidRDefault="00345CF3" w:rsidP="00851F04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2930">
        <w:rPr>
          <w:rFonts w:ascii="Times New Roman" w:hAnsi="Times New Roman" w:cs="Times New Roman"/>
          <w:b/>
          <w:sz w:val="28"/>
          <w:szCs w:val="28"/>
          <w:lang w:val="en-US"/>
        </w:rPr>
        <w:t>Reply to the</w:t>
      </w:r>
      <w:r w:rsidR="000C28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C28E6" w:rsidRPr="000C28E6">
        <w:rPr>
          <w:rFonts w:ascii="Times New Roman" w:hAnsi="Times New Roman" w:cs="Times New Roman"/>
          <w:b/>
          <w:sz w:val="28"/>
          <w:szCs w:val="28"/>
          <w:lang w:val="en-US"/>
        </w:rPr>
        <w:t>questionnaire</w:t>
      </w:r>
      <w:r w:rsidR="00867A46" w:rsidRPr="00E629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62930">
        <w:rPr>
          <w:rFonts w:ascii="Times New Roman" w:hAnsi="Times New Roman" w:cs="Times New Roman"/>
          <w:b/>
          <w:sz w:val="28"/>
          <w:szCs w:val="28"/>
          <w:lang w:val="en-US"/>
        </w:rPr>
        <w:t>on the rights of the child and family reunification</w:t>
      </w:r>
    </w:p>
    <w:p w:rsidR="00605C52" w:rsidRPr="00E62930" w:rsidRDefault="00605C52" w:rsidP="00345CF3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7E06" w:rsidRPr="00E62930" w:rsidRDefault="00977E06" w:rsidP="00345CF3">
      <w:pPr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293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Answers are provided by the Ministry of </w:t>
      </w:r>
      <w:r w:rsidR="00600A51" w:rsidRPr="00E6293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Asylum and Migration </w:t>
      </w:r>
      <w:r w:rsidR="00AE0CFA">
        <w:rPr>
          <w:rFonts w:ascii="Times New Roman" w:hAnsi="Times New Roman" w:cs="Times New Roman"/>
          <w:b/>
          <w:i/>
          <w:sz w:val="24"/>
          <w:szCs w:val="24"/>
          <w:lang w:val="en-US"/>
        </w:rPr>
        <w:t>of the Hellenic Republic</w:t>
      </w:r>
    </w:p>
    <w:p w:rsidR="00605C52" w:rsidRPr="00E62930" w:rsidRDefault="00605C52" w:rsidP="00345CF3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CF3" w:rsidRPr="00E62930" w:rsidRDefault="00345CF3" w:rsidP="00AE0C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 How </w:t>
      </w:r>
      <w:r w:rsidR="003C6E61">
        <w:rPr>
          <w:rFonts w:ascii="Times New Roman" w:hAnsi="Times New Roman" w:cs="Times New Roman"/>
          <w:b/>
          <w:sz w:val="24"/>
          <w:szCs w:val="24"/>
          <w:lang w:val="en-US"/>
        </w:rPr>
        <w:t>can</w:t>
      </w:r>
      <w:r w:rsidR="00AE0CFA" w:rsidRPr="00E6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right</w:t>
      </w:r>
      <w:r w:rsidRPr="00E6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family life</w:t>
      </w:r>
      <w:r w:rsidR="003C6E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</w:t>
      </w:r>
      <w:r w:rsidRPr="00E6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upheld for child</w:t>
      </w:r>
      <w:r w:rsidR="00867A46" w:rsidRPr="00E629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ren in cross-border situations, </w:t>
      </w:r>
      <w:r w:rsidRPr="00E62930">
        <w:rPr>
          <w:rFonts w:ascii="Times New Roman" w:hAnsi="Times New Roman" w:cs="Times New Roman"/>
          <w:b/>
          <w:sz w:val="24"/>
          <w:szCs w:val="24"/>
          <w:lang w:val="en-US"/>
        </w:rPr>
        <w:t>particularly migrant children who are separated from their families (taking into consideration Article 10 of the Convention on the Rights of the Child)?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A number of relevant provisions in </w:t>
      </w:r>
      <w:r w:rsidR="003C6E61">
        <w:rPr>
          <w:rFonts w:ascii="Times New Roman" w:hAnsi="Times New Roman"/>
          <w:szCs w:val="24"/>
          <w:lang w:val="en-US"/>
        </w:rPr>
        <w:t xml:space="preserve">the Greek </w:t>
      </w:r>
      <w:r w:rsidRPr="00E62930">
        <w:rPr>
          <w:rFonts w:ascii="Times New Roman" w:hAnsi="Times New Roman"/>
          <w:szCs w:val="24"/>
          <w:lang w:val="en-US"/>
        </w:rPr>
        <w:t>migration and asylum legislation establish or preserve the family unit in cross-borders situations, in case</w:t>
      </w:r>
      <w:r w:rsidR="003C6E61">
        <w:rPr>
          <w:rFonts w:ascii="Times New Roman" w:hAnsi="Times New Roman"/>
          <w:szCs w:val="24"/>
          <w:lang w:val="en-US"/>
        </w:rPr>
        <w:t>s</w:t>
      </w:r>
      <w:r w:rsidRPr="00E62930">
        <w:rPr>
          <w:rFonts w:ascii="Times New Roman" w:hAnsi="Times New Roman"/>
          <w:szCs w:val="24"/>
          <w:lang w:val="en-US"/>
        </w:rPr>
        <w:t xml:space="preserve"> </w:t>
      </w:r>
      <w:r w:rsidR="003C6E61">
        <w:rPr>
          <w:rFonts w:ascii="Times New Roman" w:hAnsi="Times New Roman"/>
          <w:szCs w:val="24"/>
          <w:lang w:val="en-US"/>
        </w:rPr>
        <w:t>of</w:t>
      </w:r>
      <w:r w:rsidRPr="00E62930">
        <w:rPr>
          <w:rFonts w:ascii="Times New Roman" w:hAnsi="Times New Roman"/>
          <w:szCs w:val="24"/>
          <w:lang w:val="en-US"/>
        </w:rPr>
        <w:t xml:space="preserve"> children </w:t>
      </w:r>
      <w:r w:rsidR="003C6E61">
        <w:rPr>
          <w:rFonts w:ascii="Times New Roman" w:hAnsi="Times New Roman"/>
          <w:szCs w:val="24"/>
          <w:lang w:val="en-US"/>
        </w:rPr>
        <w:t xml:space="preserve">who </w:t>
      </w:r>
      <w:r w:rsidRPr="00E62930">
        <w:rPr>
          <w:rFonts w:ascii="Times New Roman" w:hAnsi="Times New Roman"/>
          <w:szCs w:val="24"/>
          <w:lang w:val="en-US"/>
        </w:rPr>
        <w:t xml:space="preserve">are separated from their families. 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rPr>
          <w:rFonts w:ascii="Times New Roman" w:hAnsi="Times New Roman"/>
          <w:szCs w:val="24"/>
          <w:lang w:val="en-US"/>
        </w:rPr>
      </w:pP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Considering that migrant children constitute a particularly vulnerable group, the right to family life, </w:t>
      </w:r>
      <w:r w:rsidR="003C6E61">
        <w:rPr>
          <w:rFonts w:ascii="Times New Roman" w:hAnsi="Times New Roman"/>
          <w:szCs w:val="24"/>
          <w:lang w:val="en-US"/>
        </w:rPr>
        <w:t>in such cases</w:t>
      </w:r>
      <w:r w:rsidRPr="00E62930">
        <w:rPr>
          <w:rFonts w:ascii="Times New Roman" w:hAnsi="Times New Roman"/>
          <w:szCs w:val="24"/>
          <w:lang w:val="en-US"/>
        </w:rPr>
        <w:t>, can be amplified. In particular, the right to family unity is, in principle, upheld through provisions which enable siblings to stay together</w:t>
      </w:r>
      <w:r w:rsidR="003C6E61">
        <w:rPr>
          <w:rFonts w:ascii="Times New Roman" w:hAnsi="Times New Roman"/>
          <w:szCs w:val="24"/>
          <w:lang w:val="en-US"/>
        </w:rPr>
        <w:t>,</w:t>
      </w:r>
      <w:r w:rsidRPr="00E62930">
        <w:rPr>
          <w:rFonts w:ascii="Times New Roman" w:hAnsi="Times New Roman"/>
          <w:szCs w:val="24"/>
          <w:lang w:val="en-US"/>
        </w:rPr>
        <w:t xml:space="preserve"> or children to be reunited with other family members</w:t>
      </w:r>
      <w:r w:rsidR="003C6E61">
        <w:rPr>
          <w:rFonts w:ascii="Times New Roman" w:hAnsi="Times New Roman"/>
          <w:szCs w:val="24"/>
          <w:lang w:val="en-US"/>
        </w:rPr>
        <w:t xml:space="preserve">; these provisions are implemented following </w:t>
      </w:r>
      <w:r w:rsidRPr="00E62930">
        <w:rPr>
          <w:rFonts w:ascii="Times New Roman" w:hAnsi="Times New Roman"/>
          <w:szCs w:val="24"/>
          <w:lang w:val="en-US"/>
        </w:rPr>
        <w:t xml:space="preserve">a thorough </w:t>
      </w:r>
      <w:r w:rsidR="003C6E61">
        <w:rPr>
          <w:rFonts w:ascii="Times New Roman" w:hAnsi="Times New Roman"/>
          <w:szCs w:val="24"/>
          <w:lang w:val="en-US"/>
        </w:rPr>
        <w:t>assessment of the best interest</w:t>
      </w:r>
      <w:r w:rsidRPr="00E62930">
        <w:rPr>
          <w:rFonts w:ascii="Times New Roman" w:hAnsi="Times New Roman"/>
          <w:szCs w:val="24"/>
          <w:lang w:val="en-US"/>
        </w:rPr>
        <w:t xml:space="preserve"> of the child and </w:t>
      </w:r>
      <w:r w:rsidR="003C6E61">
        <w:rPr>
          <w:rFonts w:ascii="Times New Roman" w:hAnsi="Times New Roman"/>
          <w:szCs w:val="24"/>
          <w:lang w:val="en-US"/>
        </w:rPr>
        <w:t xml:space="preserve">a </w:t>
      </w:r>
      <w:r w:rsidRPr="00E62930">
        <w:rPr>
          <w:rFonts w:ascii="Times New Roman" w:hAnsi="Times New Roman"/>
          <w:szCs w:val="24"/>
          <w:lang w:val="en-US"/>
        </w:rPr>
        <w:t>hearing</w:t>
      </w:r>
      <w:r w:rsidR="003C6E61">
        <w:rPr>
          <w:rFonts w:ascii="Times New Roman" w:hAnsi="Times New Roman"/>
          <w:szCs w:val="24"/>
          <w:lang w:val="en-US"/>
        </w:rPr>
        <w:t xml:space="preserve"> where</w:t>
      </w:r>
      <w:r w:rsidRPr="00E62930">
        <w:rPr>
          <w:rFonts w:ascii="Times New Roman" w:hAnsi="Times New Roman"/>
          <w:szCs w:val="24"/>
          <w:lang w:val="en-US"/>
        </w:rPr>
        <w:t xml:space="preserve"> the child’s opinion</w:t>
      </w:r>
      <w:r w:rsidR="003C6E61">
        <w:rPr>
          <w:rFonts w:ascii="Times New Roman" w:hAnsi="Times New Roman"/>
          <w:szCs w:val="24"/>
          <w:lang w:val="en-US"/>
        </w:rPr>
        <w:t xml:space="preserve"> is voiced</w:t>
      </w:r>
      <w:r w:rsidRPr="00E62930">
        <w:rPr>
          <w:rFonts w:ascii="Times New Roman" w:hAnsi="Times New Roman"/>
          <w:szCs w:val="24"/>
          <w:lang w:val="en-US"/>
        </w:rPr>
        <w:t xml:space="preserve">, depending on age and maturity. 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360"/>
        <w:rPr>
          <w:rFonts w:ascii="Times New Roman" w:hAnsi="Times New Roman"/>
          <w:szCs w:val="24"/>
          <w:lang w:val="en-US"/>
        </w:rPr>
      </w:pP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Dedicated institutions </w:t>
      </w:r>
      <w:r w:rsidR="003C6E61">
        <w:rPr>
          <w:rFonts w:ascii="Times New Roman" w:hAnsi="Times New Roman"/>
          <w:szCs w:val="24"/>
          <w:lang w:val="en-US"/>
        </w:rPr>
        <w:t xml:space="preserve">responsible </w:t>
      </w:r>
      <w:r w:rsidRPr="00E62930">
        <w:rPr>
          <w:rFonts w:ascii="Times New Roman" w:hAnsi="Times New Roman"/>
          <w:szCs w:val="24"/>
          <w:lang w:val="en-US"/>
        </w:rPr>
        <w:t xml:space="preserve">for the protection of </w:t>
      </w:r>
      <w:r w:rsidR="003C6E61">
        <w:rPr>
          <w:rFonts w:ascii="Times New Roman" w:hAnsi="Times New Roman"/>
          <w:szCs w:val="24"/>
          <w:lang w:val="en-US"/>
        </w:rPr>
        <w:t>children</w:t>
      </w:r>
      <w:r w:rsidRPr="00E62930">
        <w:rPr>
          <w:rFonts w:ascii="Times New Roman" w:hAnsi="Times New Roman"/>
          <w:szCs w:val="24"/>
          <w:lang w:val="en-US"/>
        </w:rPr>
        <w:t xml:space="preserve"> can significantly contribute to upholding family life for migrant children. The Special Secretariat for the Protection of Unaccompanied Minors under the Ministry of Migration and Asylum has undertaken </w:t>
      </w:r>
      <w:r w:rsidR="003C6E61">
        <w:rPr>
          <w:rFonts w:ascii="Times New Roman" w:hAnsi="Times New Roman"/>
          <w:szCs w:val="24"/>
          <w:lang w:val="en-US"/>
        </w:rPr>
        <w:t>responsibility f</w:t>
      </w:r>
      <w:bookmarkStart w:id="0" w:name="_GoBack"/>
      <w:bookmarkEnd w:id="0"/>
      <w:r w:rsidR="003C6E61">
        <w:rPr>
          <w:rFonts w:ascii="Times New Roman" w:hAnsi="Times New Roman"/>
          <w:szCs w:val="24"/>
          <w:lang w:val="en-US"/>
        </w:rPr>
        <w:t xml:space="preserve">or </w:t>
      </w:r>
      <w:r w:rsidRPr="00E62930">
        <w:rPr>
          <w:rFonts w:ascii="Times New Roman" w:hAnsi="Times New Roman"/>
          <w:szCs w:val="24"/>
          <w:lang w:val="en-US"/>
        </w:rPr>
        <w:t xml:space="preserve">the management and provision of support to unaccompanied minors. One of its objectives is to establish a </w:t>
      </w:r>
      <w:r w:rsidR="003C6E61">
        <w:rPr>
          <w:rFonts w:ascii="Times New Roman" w:hAnsi="Times New Roman"/>
          <w:szCs w:val="24"/>
          <w:lang w:val="en-US"/>
        </w:rPr>
        <w:t>coordination</w:t>
      </w:r>
      <w:r w:rsidR="003C6E61" w:rsidRPr="00E62930">
        <w:rPr>
          <w:rFonts w:ascii="Times New Roman" w:hAnsi="Times New Roman"/>
          <w:szCs w:val="24"/>
          <w:lang w:val="en-US"/>
        </w:rPr>
        <w:t xml:space="preserve"> </w:t>
      </w:r>
      <w:r w:rsidRPr="00E62930">
        <w:rPr>
          <w:rFonts w:ascii="Times New Roman" w:hAnsi="Times New Roman"/>
          <w:szCs w:val="24"/>
          <w:lang w:val="en-US"/>
        </w:rPr>
        <w:t xml:space="preserve">mechanism </w:t>
      </w:r>
      <w:r w:rsidR="00C36E85">
        <w:rPr>
          <w:rFonts w:ascii="Times New Roman" w:hAnsi="Times New Roman"/>
          <w:szCs w:val="24"/>
          <w:lang w:val="en-US"/>
        </w:rPr>
        <w:t>so that</w:t>
      </w:r>
      <w:r w:rsidR="003C6E61">
        <w:rPr>
          <w:rFonts w:ascii="Times New Roman" w:hAnsi="Times New Roman"/>
          <w:szCs w:val="24"/>
          <w:lang w:val="en-US"/>
        </w:rPr>
        <w:t xml:space="preserve"> </w:t>
      </w:r>
      <w:r w:rsidRPr="00E62930">
        <w:rPr>
          <w:rFonts w:ascii="Times New Roman" w:hAnsi="Times New Roman"/>
          <w:szCs w:val="24"/>
          <w:lang w:val="en-US"/>
        </w:rPr>
        <w:t xml:space="preserve">all actions regarding family tracing procedures, </w:t>
      </w:r>
      <w:r w:rsidR="00C36E85">
        <w:rPr>
          <w:rFonts w:ascii="Times New Roman" w:hAnsi="Times New Roman"/>
          <w:szCs w:val="24"/>
          <w:lang w:val="en-US"/>
        </w:rPr>
        <w:t>such as</w:t>
      </w:r>
      <w:r w:rsidRPr="00E62930">
        <w:rPr>
          <w:rFonts w:ascii="Times New Roman" w:hAnsi="Times New Roman"/>
          <w:szCs w:val="24"/>
          <w:lang w:val="en-US"/>
        </w:rPr>
        <w:t xml:space="preserve"> description of </w:t>
      </w:r>
      <w:r w:rsidR="00792D80">
        <w:rPr>
          <w:rFonts w:ascii="Times New Roman" w:hAnsi="Times New Roman"/>
          <w:szCs w:val="24"/>
          <w:lang w:val="en-US"/>
        </w:rPr>
        <w:t>relative provisions</w:t>
      </w:r>
      <w:r w:rsidRPr="00E62930">
        <w:rPr>
          <w:rFonts w:ascii="Times New Roman" w:hAnsi="Times New Roman"/>
          <w:szCs w:val="24"/>
          <w:lang w:val="en-US"/>
        </w:rPr>
        <w:t xml:space="preserve">, procedural safeguards and </w:t>
      </w:r>
      <w:r w:rsidR="00792D80" w:rsidRPr="00E62930">
        <w:rPr>
          <w:rFonts w:ascii="Times New Roman" w:hAnsi="Times New Roman"/>
          <w:szCs w:val="24"/>
          <w:lang w:val="en-US"/>
        </w:rPr>
        <w:t xml:space="preserve">actors </w:t>
      </w:r>
      <w:r w:rsidRPr="00E62930">
        <w:rPr>
          <w:rFonts w:ascii="Times New Roman" w:hAnsi="Times New Roman"/>
          <w:szCs w:val="24"/>
          <w:lang w:val="en-US"/>
        </w:rPr>
        <w:t>involved</w:t>
      </w:r>
      <w:r w:rsidR="00C36E85">
        <w:rPr>
          <w:rFonts w:ascii="Times New Roman" w:hAnsi="Times New Roman"/>
          <w:szCs w:val="24"/>
          <w:lang w:val="en-US"/>
        </w:rPr>
        <w:t>, are streamlined</w:t>
      </w:r>
      <w:r w:rsidRPr="00E62930">
        <w:rPr>
          <w:rFonts w:ascii="Times New Roman" w:hAnsi="Times New Roman"/>
          <w:szCs w:val="24"/>
          <w:lang w:val="en-US"/>
        </w:rPr>
        <w:t>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E97D75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Moreover, the Greek </w:t>
      </w:r>
      <w:r w:rsidRPr="00E62930">
        <w:rPr>
          <w:rFonts w:ascii="Times New Roman" w:hAnsi="Times New Roman"/>
          <w:szCs w:val="24"/>
        </w:rPr>
        <w:t>Μ</w:t>
      </w:r>
      <w:r w:rsidRPr="00E62930">
        <w:rPr>
          <w:rFonts w:ascii="Times New Roman" w:hAnsi="Times New Roman"/>
          <w:szCs w:val="24"/>
          <w:lang w:val="en-US"/>
        </w:rPr>
        <w:t xml:space="preserve">igration Authorities are fully and effectively implementing the </w:t>
      </w:r>
      <w:r w:rsidR="00792D80">
        <w:rPr>
          <w:rFonts w:ascii="Times New Roman" w:hAnsi="Times New Roman"/>
          <w:szCs w:val="24"/>
          <w:lang w:val="en-US"/>
        </w:rPr>
        <w:t xml:space="preserve">specific </w:t>
      </w:r>
      <w:r w:rsidRPr="00E62930">
        <w:rPr>
          <w:rFonts w:ascii="Times New Roman" w:hAnsi="Times New Roman"/>
          <w:szCs w:val="24"/>
          <w:lang w:val="en-US"/>
        </w:rPr>
        <w:t xml:space="preserve">Directive on the right to </w:t>
      </w:r>
      <w:r w:rsidR="00E97D75">
        <w:rPr>
          <w:rFonts w:ascii="Times New Roman" w:hAnsi="Times New Roman"/>
          <w:szCs w:val="24"/>
          <w:lang w:val="en-US"/>
        </w:rPr>
        <w:t>F</w:t>
      </w:r>
      <w:r w:rsidRPr="00E62930">
        <w:rPr>
          <w:rFonts w:ascii="Times New Roman" w:hAnsi="Times New Roman"/>
          <w:szCs w:val="24"/>
          <w:lang w:val="en-US"/>
        </w:rPr>
        <w:t xml:space="preserve">amily </w:t>
      </w:r>
      <w:r w:rsidR="00E97D75">
        <w:rPr>
          <w:rFonts w:ascii="Times New Roman" w:hAnsi="Times New Roman"/>
          <w:szCs w:val="24"/>
          <w:lang w:val="en-US"/>
        </w:rPr>
        <w:t>R</w:t>
      </w:r>
      <w:r w:rsidRPr="00E62930">
        <w:rPr>
          <w:rFonts w:ascii="Times New Roman" w:hAnsi="Times New Roman"/>
          <w:szCs w:val="24"/>
          <w:lang w:val="en-US"/>
        </w:rPr>
        <w:t>eunification (2003/86/ EC), in line with their obligations arising from the E</w:t>
      </w:r>
      <w:r w:rsidR="00792D80">
        <w:rPr>
          <w:rFonts w:ascii="Times New Roman" w:hAnsi="Times New Roman"/>
          <w:szCs w:val="24"/>
          <w:lang w:val="en-US"/>
        </w:rPr>
        <w:t xml:space="preserve">uropean </w:t>
      </w:r>
      <w:r w:rsidR="00792D80" w:rsidRPr="00E62930">
        <w:rPr>
          <w:rFonts w:ascii="Times New Roman" w:hAnsi="Times New Roman"/>
          <w:szCs w:val="24"/>
          <w:lang w:val="en-US"/>
        </w:rPr>
        <w:t>U</w:t>
      </w:r>
      <w:r w:rsidR="00792D80">
        <w:rPr>
          <w:rFonts w:ascii="Times New Roman" w:hAnsi="Times New Roman"/>
          <w:szCs w:val="24"/>
          <w:lang w:val="en-US"/>
        </w:rPr>
        <w:t xml:space="preserve">nion </w:t>
      </w:r>
      <w:r w:rsidR="00792D80" w:rsidRPr="00E62930">
        <w:rPr>
          <w:rFonts w:ascii="Times New Roman" w:hAnsi="Times New Roman"/>
          <w:szCs w:val="24"/>
          <w:lang w:val="en-US"/>
        </w:rPr>
        <w:t>acquis</w:t>
      </w:r>
      <w:r w:rsidRPr="00E62930">
        <w:rPr>
          <w:rFonts w:ascii="Times New Roman" w:hAnsi="Times New Roman"/>
          <w:szCs w:val="24"/>
          <w:lang w:val="en-US"/>
        </w:rPr>
        <w:t xml:space="preserve">. </w:t>
      </w:r>
    </w:p>
    <w:p w:rsidR="00E97D75" w:rsidRDefault="00E97D75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E97D75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>The swift conclusion of the reunification process for children is, indeed, a priority for our country.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In the context of asylum, the </w:t>
      </w:r>
      <w:r w:rsidR="00E97D75">
        <w:rPr>
          <w:rFonts w:ascii="Times New Roman" w:hAnsi="Times New Roman"/>
          <w:szCs w:val="24"/>
          <w:lang w:val="en-US"/>
        </w:rPr>
        <w:t xml:space="preserve">above-mentioned </w:t>
      </w:r>
      <w:r w:rsidRPr="00E62930">
        <w:rPr>
          <w:rFonts w:ascii="Times New Roman" w:hAnsi="Times New Roman"/>
          <w:szCs w:val="24"/>
          <w:lang w:val="en-US"/>
        </w:rPr>
        <w:t xml:space="preserve">Family Reunification Directive </w:t>
      </w:r>
      <w:r w:rsidR="00E97D75" w:rsidRPr="00E62930">
        <w:rPr>
          <w:rFonts w:ascii="Times New Roman" w:hAnsi="Times New Roman"/>
          <w:szCs w:val="24"/>
          <w:lang w:val="en-US"/>
        </w:rPr>
        <w:t xml:space="preserve">also </w:t>
      </w:r>
      <w:r w:rsidRPr="00E62930">
        <w:rPr>
          <w:rFonts w:ascii="Times New Roman" w:hAnsi="Times New Roman"/>
          <w:szCs w:val="24"/>
          <w:lang w:val="en-US"/>
        </w:rPr>
        <w:t xml:space="preserve">applies to </w:t>
      </w:r>
      <w:r w:rsidR="00E97D75" w:rsidRPr="00CC05DD">
        <w:rPr>
          <w:rFonts w:ascii="Times New Roman" w:hAnsi="Times New Roman"/>
          <w:szCs w:val="24"/>
          <w:u w:val="single"/>
          <w:lang w:val="en-US"/>
        </w:rPr>
        <w:t>recognized</w:t>
      </w:r>
      <w:r w:rsidRPr="00CC05DD">
        <w:rPr>
          <w:rFonts w:ascii="Times New Roman" w:hAnsi="Times New Roman"/>
          <w:szCs w:val="24"/>
          <w:u w:val="single"/>
          <w:lang w:val="en-US"/>
        </w:rPr>
        <w:t xml:space="preserve"> refugees</w:t>
      </w:r>
      <w:r w:rsidRPr="00E62930">
        <w:rPr>
          <w:rFonts w:ascii="Times New Roman" w:hAnsi="Times New Roman"/>
          <w:szCs w:val="24"/>
          <w:lang w:val="en-US"/>
        </w:rPr>
        <w:t xml:space="preserve"> residing in an</w:t>
      </w:r>
      <w:r w:rsidR="0073152E">
        <w:rPr>
          <w:rFonts w:ascii="Times New Roman" w:hAnsi="Times New Roman"/>
          <w:szCs w:val="24"/>
          <w:lang w:val="en-US"/>
        </w:rPr>
        <w:t>y</w:t>
      </w:r>
      <w:r w:rsidRPr="00E62930">
        <w:rPr>
          <w:rFonts w:ascii="Times New Roman" w:hAnsi="Times New Roman"/>
          <w:szCs w:val="24"/>
          <w:lang w:val="en-US"/>
        </w:rPr>
        <w:t xml:space="preserve"> EU Member-State</w:t>
      </w:r>
      <w:r w:rsidR="0073152E">
        <w:rPr>
          <w:rFonts w:ascii="Times New Roman" w:hAnsi="Times New Roman"/>
          <w:szCs w:val="24"/>
          <w:lang w:val="en-US"/>
        </w:rPr>
        <w:t>; recognized refugees</w:t>
      </w:r>
      <w:r w:rsidRPr="00E62930">
        <w:rPr>
          <w:rFonts w:ascii="Times New Roman" w:hAnsi="Times New Roman"/>
          <w:szCs w:val="24"/>
          <w:lang w:val="en-US"/>
        </w:rPr>
        <w:t xml:space="preserve"> </w:t>
      </w:r>
      <w:r w:rsidR="0073152E">
        <w:rPr>
          <w:rFonts w:ascii="Times New Roman" w:hAnsi="Times New Roman"/>
          <w:szCs w:val="24"/>
          <w:lang w:val="en-US"/>
        </w:rPr>
        <w:t>have the right to</w:t>
      </w:r>
      <w:r w:rsidRPr="00E62930">
        <w:rPr>
          <w:rFonts w:ascii="Times New Roman" w:hAnsi="Times New Roman"/>
          <w:szCs w:val="24"/>
          <w:lang w:val="en-US"/>
        </w:rPr>
        <w:t xml:space="preserve"> invite members of their family, as defined in the Directive</w:t>
      </w:r>
      <w:r w:rsidR="0073152E">
        <w:rPr>
          <w:rFonts w:ascii="Times New Roman" w:hAnsi="Times New Roman"/>
          <w:szCs w:val="24"/>
          <w:lang w:val="en-US"/>
        </w:rPr>
        <w:t>, to join them in the Member State they themselves reside in</w:t>
      </w:r>
      <w:r w:rsidRPr="00E62930">
        <w:rPr>
          <w:rFonts w:ascii="Times New Roman" w:hAnsi="Times New Roman"/>
          <w:szCs w:val="24"/>
          <w:lang w:val="en-US"/>
        </w:rPr>
        <w:t xml:space="preserve">. Unaccompanied </w:t>
      </w:r>
      <w:r w:rsidR="0033533C">
        <w:rPr>
          <w:rFonts w:ascii="Times New Roman" w:hAnsi="Times New Roman"/>
          <w:szCs w:val="24"/>
          <w:lang w:val="en-US"/>
        </w:rPr>
        <w:t>minors</w:t>
      </w:r>
      <w:r w:rsidRPr="00E62930">
        <w:rPr>
          <w:rFonts w:ascii="Times New Roman" w:hAnsi="Times New Roman"/>
          <w:szCs w:val="24"/>
          <w:lang w:val="en-US"/>
        </w:rPr>
        <w:t xml:space="preserve"> may be invited under more favorable conditions</w:t>
      </w:r>
      <w:r w:rsidR="002E778E">
        <w:rPr>
          <w:rFonts w:ascii="Times New Roman" w:hAnsi="Times New Roman"/>
          <w:szCs w:val="24"/>
          <w:lang w:val="en-US"/>
        </w:rPr>
        <w:t xml:space="preserve"> at the </w:t>
      </w:r>
      <w:r w:rsidR="002E778E">
        <w:rPr>
          <w:rFonts w:ascii="Times New Roman" w:hAnsi="Times New Roman"/>
          <w:szCs w:val="24"/>
          <w:lang w:val="en-US"/>
        </w:rPr>
        <w:lastRenderedPageBreak/>
        <w:t xml:space="preserve">same time when </w:t>
      </w:r>
      <w:r w:rsidRPr="00E62930">
        <w:rPr>
          <w:rFonts w:ascii="Times New Roman" w:hAnsi="Times New Roman"/>
          <w:szCs w:val="24"/>
          <w:lang w:val="en-US"/>
        </w:rPr>
        <w:t>the reunification of unaccompanied minor refugees with their parents</w:t>
      </w:r>
      <w:r w:rsidR="002E778E">
        <w:rPr>
          <w:rFonts w:ascii="Times New Roman" w:hAnsi="Times New Roman"/>
          <w:szCs w:val="24"/>
          <w:lang w:val="en-US"/>
        </w:rPr>
        <w:t>,</w:t>
      </w:r>
      <w:r w:rsidRPr="00E62930">
        <w:rPr>
          <w:rFonts w:ascii="Times New Roman" w:hAnsi="Times New Roman"/>
          <w:szCs w:val="24"/>
          <w:lang w:val="en-US"/>
        </w:rPr>
        <w:t xml:space="preserve"> or a legal guardian</w:t>
      </w:r>
      <w:r w:rsidR="002E778E">
        <w:rPr>
          <w:rFonts w:ascii="Times New Roman" w:hAnsi="Times New Roman"/>
          <w:szCs w:val="24"/>
          <w:lang w:val="en-US"/>
        </w:rPr>
        <w:t>,</w:t>
      </w:r>
      <w:r w:rsidRPr="00E62930">
        <w:rPr>
          <w:rFonts w:ascii="Times New Roman" w:hAnsi="Times New Roman"/>
          <w:szCs w:val="24"/>
          <w:lang w:val="en-US"/>
        </w:rPr>
        <w:t xml:space="preserve"> or other family member is ensured.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In relation to third country nationals entering </w:t>
      </w:r>
      <w:r w:rsidR="002E778E">
        <w:rPr>
          <w:rFonts w:ascii="Times New Roman" w:hAnsi="Times New Roman"/>
          <w:szCs w:val="24"/>
          <w:lang w:val="en-US"/>
        </w:rPr>
        <w:t>Greece</w:t>
      </w:r>
      <w:r w:rsidRPr="00E62930">
        <w:rPr>
          <w:rFonts w:ascii="Times New Roman" w:hAnsi="Times New Roman"/>
          <w:szCs w:val="24"/>
          <w:lang w:val="en-US"/>
        </w:rPr>
        <w:t xml:space="preserve"> to seek asylum</w:t>
      </w:r>
      <w:r w:rsidR="002E778E">
        <w:rPr>
          <w:rFonts w:ascii="Times New Roman" w:hAnsi="Times New Roman"/>
          <w:szCs w:val="24"/>
          <w:lang w:val="en-US"/>
        </w:rPr>
        <w:t xml:space="preserve"> (</w:t>
      </w:r>
      <w:r w:rsidR="002E778E" w:rsidRPr="00CC05DD">
        <w:rPr>
          <w:rFonts w:ascii="Times New Roman" w:hAnsi="Times New Roman"/>
          <w:szCs w:val="24"/>
          <w:u w:val="single"/>
          <w:lang w:val="en-US"/>
        </w:rPr>
        <w:t>asylum seekers</w:t>
      </w:r>
      <w:r w:rsidR="002E778E">
        <w:rPr>
          <w:rFonts w:ascii="Times New Roman" w:hAnsi="Times New Roman"/>
          <w:szCs w:val="24"/>
          <w:lang w:val="en-US"/>
        </w:rPr>
        <w:t>)</w:t>
      </w:r>
      <w:r w:rsidRPr="00E62930">
        <w:rPr>
          <w:rFonts w:ascii="Times New Roman" w:hAnsi="Times New Roman"/>
          <w:szCs w:val="24"/>
          <w:lang w:val="en-US"/>
        </w:rPr>
        <w:t xml:space="preserve">, applicable rules ensure family reunification </w:t>
      </w:r>
      <w:r w:rsidR="002E778E">
        <w:rPr>
          <w:rFonts w:ascii="Times New Roman" w:hAnsi="Times New Roman"/>
          <w:szCs w:val="24"/>
          <w:lang w:val="en-US"/>
        </w:rPr>
        <w:t xml:space="preserve">if their family members </w:t>
      </w:r>
      <w:r w:rsidRPr="00E62930">
        <w:rPr>
          <w:rFonts w:ascii="Times New Roman" w:hAnsi="Times New Roman"/>
          <w:szCs w:val="24"/>
          <w:lang w:val="en-US"/>
        </w:rPr>
        <w:t>resid</w:t>
      </w:r>
      <w:r w:rsidR="002E778E">
        <w:rPr>
          <w:rFonts w:ascii="Times New Roman" w:hAnsi="Times New Roman"/>
          <w:szCs w:val="24"/>
          <w:lang w:val="en-US"/>
        </w:rPr>
        <w:t>e</w:t>
      </w:r>
      <w:r w:rsidRPr="00E62930">
        <w:rPr>
          <w:rFonts w:ascii="Times New Roman" w:hAnsi="Times New Roman"/>
          <w:szCs w:val="24"/>
          <w:lang w:val="en-US"/>
        </w:rPr>
        <w:t xml:space="preserve"> in </w:t>
      </w:r>
      <w:r w:rsidR="002E778E">
        <w:rPr>
          <w:rFonts w:ascii="Times New Roman" w:hAnsi="Times New Roman"/>
          <w:szCs w:val="24"/>
          <w:lang w:val="en-US"/>
        </w:rPr>
        <w:t>another EU member state</w:t>
      </w:r>
      <w:r w:rsidRPr="00E62930">
        <w:rPr>
          <w:rFonts w:ascii="Times New Roman" w:hAnsi="Times New Roman"/>
          <w:szCs w:val="24"/>
          <w:lang w:val="en-US"/>
        </w:rPr>
        <w:t xml:space="preserve">. </w:t>
      </w:r>
      <w:r w:rsidR="00D74A1B">
        <w:rPr>
          <w:rFonts w:ascii="Times New Roman" w:hAnsi="Times New Roman"/>
          <w:szCs w:val="24"/>
          <w:lang w:val="en-US"/>
        </w:rPr>
        <w:t xml:space="preserve">Within the context of the relative </w:t>
      </w:r>
      <w:r w:rsidRPr="00E62930">
        <w:rPr>
          <w:rFonts w:ascii="Times New Roman" w:hAnsi="Times New Roman"/>
          <w:szCs w:val="24"/>
          <w:lang w:val="en-US"/>
        </w:rPr>
        <w:t>Dublin procedure</w:t>
      </w:r>
      <w:r w:rsidR="00D74A1B">
        <w:rPr>
          <w:rFonts w:ascii="Times New Roman" w:hAnsi="Times New Roman"/>
          <w:szCs w:val="24"/>
          <w:lang w:val="en-US"/>
        </w:rPr>
        <w:t>, which</w:t>
      </w:r>
      <w:r w:rsidRPr="00E62930">
        <w:rPr>
          <w:rFonts w:ascii="Times New Roman" w:hAnsi="Times New Roman"/>
          <w:szCs w:val="24"/>
          <w:lang w:val="en-US"/>
        </w:rPr>
        <w:t xml:space="preserve"> can be </w:t>
      </w:r>
      <w:r w:rsidR="00E844F9">
        <w:rPr>
          <w:rFonts w:ascii="Times New Roman" w:hAnsi="Times New Roman"/>
          <w:szCs w:val="24"/>
          <w:lang w:val="en-US"/>
        </w:rPr>
        <w:t xml:space="preserve">invoked </w:t>
      </w:r>
      <w:r w:rsidRPr="00E62930">
        <w:rPr>
          <w:rFonts w:ascii="Times New Roman" w:hAnsi="Times New Roman"/>
          <w:szCs w:val="24"/>
          <w:lang w:val="en-US"/>
        </w:rPr>
        <w:t>in order to restore family links</w:t>
      </w:r>
      <w:r w:rsidR="00E844F9">
        <w:rPr>
          <w:rFonts w:ascii="Times New Roman" w:hAnsi="Times New Roman"/>
          <w:szCs w:val="24"/>
          <w:lang w:val="en-US"/>
        </w:rPr>
        <w:t>, unaccompanied minors can be transferred by the EU Member State of first entry to the Member State which is</w:t>
      </w:r>
      <w:r w:rsidRPr="00E62930">
        <w:rPr>
          <w:rFonts w:ascii="Times New Roman" w:hAnsi="Times New Roman"/>
          <w:szCs w:val="24"/>
          <w:lang w:val="en-US"/>
        </w:rPr>
        <w:t xml:space="preserve"> responsible for examining the child’s application for international protection. 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644A7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Family unity is a key consideration when it comes to procedures of </w:t>
      </w:r>
      <w:r w:rsidRPr="00CC05DD">
        <w:rPr>
          <w:rFonts w:ascii="Times New Roman" w:hAnsi="Times New Roman"/>
          <w:szCs w:val="24"/>
          <w:u w:val="single"/>
          <w:lang w:val="en-US"/>
        </w:rPr>
        <w:t>relocation</w:t>
      </w:r>
      <w:r w:rsidRPr="00E62930">
        <w:rPr>
          <w:rFonts w:ascii="Times New Roman" w:hAnsi="Times New Roman"/>
          <w:szCs w:val="24"/>
          <w:lang w:val="en-US"/>
        </w:rPr>
        <w:t>. Under the EU Relocation Programme</w:t>
      </w:r>
      <w:r w:rsidR="00644A70">
        <w:rPr>
          <w:rFonts w:ascii="Times New Roman" w:hAnsi="Times New Roman"/>
          <w:szCs w:val="24"/>
          <w:lang w:val="en-US"/>
        </w:rPr>
        <w:t xml:space="preserve"> (in which not all Member States participate), following</w:t>
      </w:r>
      <w:r w:rsidRPr="00E62930">
        <w:rPr>
          <w:rFonts w:ascii="Times New Roman" w:hAnsi="Times New Roman"/>
          <w:szCs w:val="24"/>
          <w:lang w:val="en-US"/>
        </w:rPr>
        <w:t xml:space="preserve"> the </w:t>
      </w:r>
      <w:r w:rsidR="00644A70">
        <w:rPr>
          <w:rFonts w:ascii="Times New Roman" w:hAnsi="Times New Roman"/>
          <w:szCs w:val="24"/>
          <w:lang w:val="en-US"/>
        </w:rPr>
        <w:t xml:space="preserve">confirmation of </w:t>
      </w:r>
      <w:r w:rsidRPr="00E62930">
        <w:rPr>
          <w:rFonts w:ascii="Times New Roman" w:hAnsi="Times New Roman"/>
          <w:szCs w:val="24"/>
          <w:lang w:val="en-US"/>
        </w:rPr>
        <w:t xml:space="preserve">eligibility of the unaccompanied minor </w:t>
      </w:r>
      <w:r w:rsidR="00644A70">
        <w:rPr>
          <w:rFonts w:ascii="Times New Roman" w:hAnsi="Times New Roman"/>
          <w:szCs w:val="24"/>
          <w:lang w:val="en-US"/>
        </w:rPr>
        <w:t>for relocation</w:t>
      </w:r>
      <w:r w:rsidRPr="00E62930">
        <w:rPr>
          <w:rFonts w:ascii="Times New Roman" w:hAnsi="Times New Roman"/>
          <w:szCs w:val="24"/>
          <w:lang w:val="en-US"/>
        </w:rPr>
        <w:t>, the presence of a famil</w:t>
      </w:r>
      <w:r w:rsidR="00644A70">
        <w:rPr>
          <w:rFonts w:ascii="Times New Roman" w:hAnsi="Times New Roman"/>
          <w:szCs w:val="24"/>
          <w:lang w:val="en-US"/>
        </w:rPr>
        <w:t>y member residing in one of the other participa</w:t>
      </w:r>
      <w:r w:rsidRPr="00E62930">
        <w:rPr>
          <w:rFonts w:ascii="Times New Roman" w:hAnsi="Times New Roman"/>
          <w:szCs w:val="24"/>
          <w:lang w:val="en-US"/>
        </w:rPr>
        <w:t>t</w:t>
      </w:r>
      <w:r w:rsidR="00644A70">
        <w:rPr>
          <w:rFonts w:ascii="Times New Roman" w:hAnsi="Times New Roman"/>
          <w:szCs w:val="24"/>
          <w:lang w:val="en-US"/>
        </w:rPr>
        <w:t>ing</w:t>
      </w:r>
      <w:r w:rsidRPr="00E62930">
        <w:rPr>
          <w:rFonts w:ascii="Times New Roman" w:hAnsi="Times New Roman"/>
          <w:szCs w:val="24"/>
          <w:lang w:val="en-US"/>
        </w:rPr>
        <w:t xml:space="preserve"> EU Member State</w:t>
      </w:r>
      <w:r w:rsidR="00644A70">
        <w:rPr>
          <w:rFonts w:ascii="Times New Roman" w:hAnsi="Times New Roman"/>
          <w:szCs w:val="24"/>
          <w:lang w:val="en-US"/>
        </w:rPr>
        <w:t>s</w:t>
      </w:r>
      <w:r w:rsidRPr="00E62930">
        <w:rPr>
          <w:rFonts w:ascii="Times New Roman" w:hAnsi="Times New Roman"/>
          <w:szCs w:val="24"/>
          <w:lang w:val="en-US"/>
        </w:rPr>
        <w:t xml:space="preserve"> is a </w:t>
      </w:r>
      <w:r w:rsidR="00644A70" w:rsidRPr="00E62930">
        <w:rPr>
          <w:rFonts w:ascii="Times New Roman" w:hAnsi="Times New Roman"/>
          <w:szCs w:val="24"/>
          <w:lang w:val="en-US"/>
        </w:rPr>
        <w:t>critical</w:t>
      </w:r>
      <w:r w:rsidRPr="00E62930">
        <w:rPr>
          <w:rFonts w:ascii="Times New Roman" w:hAnsi="Times New Roman"/>
          <w:szCs w:val="24"/>
          <w:lang w:val="en-US"/>
        </w:rPr>
        <w:t xml:space="preserve"> factor </w:t>
      </w:r>
      <w:r w:rsidR="00644A70">
        <w:rPr>
          <w:rFonts w:ascii="Times New Roman" w:hAnsi="Times New Roman"/>
          <w:szCs w:val="24"/>
          <w:lang w:val="en-US"/>
        </w:rPr>
        <w:t>for the relocation decision.</w:t>
      </w:r>
      <w:r w:rsidRPr="00E62930">
        <w:rPr>
          <w:rFonts w:ascii="Times New Roman" w:hAnsi="Times New Roman"/>
          <w:szCs w:val="24"/>
          <w:lang w:val="en-US"/>
        </w:rPr>
        <w:t xml:space="preserve"> </w:t>
      </w:r>
    </w:p>
    <w:p w:rsidR="00644A70" w:rsidRDefault="00644A70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CC05DD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Furthermore</w:t>
      </w:r>
      <w:r w:rsidR="00867A46" w:rsidRPr="00E62930">
        <w:rPr>
          <w:rFonts w:ascii="Times New Roman" w:hAnsi="Times New Roman"/>
          <w:szCs w:val="24"/>
          <w:lang w:val="en-US"/>
        </w:rPr>
        <w:t xml:space="preserve">, in cases </w:t>
      </w:r>
      <w:r w:rsidR="009E0373">
        <w:rPr>
          <w:rFonts w:ascii="Times New Roman" w:hAnsi="Times New Roman"/>
          <w:szCs w:val="24"/>
          <w:lang w:val="en-US"/>
        </w:rPr>
        <w:t>where</w:t>
      </w:r>
      <w:r w:rsidR="00867A46" w:rsidRPr="00E62930">
        <w:rPr>
          <w:rFonts w:ascii="Times New Roman" w:hAnsi="Times New Roman"/>
          <w:szCs w:val="24"/>
          <w:lang w:val="en-US"/>
        </w:rPr>
        <w:t xml:space="preserve"> siblings or cousins </w:t>
      </w:r>
      <w:r w:rsidR="009E0373">
        <w:rPr>
          <w:rFonts w:ascii="Times New Roman" w:hAnsi="Times New Roman"/>
          <w:szCs w:val="24"/>
          <w:lang w:val="en-US"/>
        </w:rPr>
        <w:t xml:space="preserve">are concerned and </w:t>
      </w:r>
      <w:r w:rsidR="00867A46" w:rsidRPr="00E62930">
        <w:rPr>
          <w:rFonts w:ascii="Times New Roman" w:hAnsi="Times New Roman"/>
          <w:szCs w:val="24"/>
          <w:lang w:val="en-US"/>
        </w:rPr>
        <w:t xml:space="preserve">where all </w:t>
      </w:r>
      <w:r>
        <w:rPr>
          <w:rFonts w:ascii="Times New Roman" w:hAnsi="Times New Roman"/>
          <w:szCs w:val="24"/>
          <w:lang w:val="en-US"/>
        </w:rPr>
        <w:t>those</w:t>
      </w:r>
      <w:r w:rsidR="009E0373">
        <w:rPr>
          <w:rFonts w:ascii="Times New Roman" w:hAnsi="Times New Roman"/>
          <w:szCs w:val="24"/>
          <w:lang w:val="en-US"/>
        </w:rPr>
        <w:t xml:space="preserve"> </w:t>
      </w:r>
      <w:r w:rsidR="00867A46" w:rsidRPr="00E62930">
        <w:rPr>
          <w:rFonts w:ascii="Times New Roman" w:hAnsi="Times New Roman"/>
          <w:szCs w:val="24"/>
          <w:lang w:val="en-US"/>
        </w:rPr>
        <w:t xml:space="preserve">minors are eligible for relocation, efforts are </w:t>
      </w:r>
      <w:r w:rsidR="00644A70">
        <w:rPr>
          <w:rFonts w:ascii="Times New Roman" w:hAnsi="Times New Roman"/>
          <w:szCs w:val="24"/>
          <w:lang w:val="en-US"/>
        </w:rPr>
        <w:t xml:space="preserve">being </w:t>
      </w:r>
      <w:r w:rsidR="00867A46" w:rsidRPr="00E62930">
        <w:rPr>
          <w:rFonts w:ascii="Times New Roman" w:hAnsi="Times New Roman"/>
          <w:szCs w:val="24"/>
          <w:lang w:val="en-US"/>
        </w:rPr>
        <w:t xml:space="preserve">made </w:t>
      </w:r>
      <w:r>
        <w:rPr>
          <w:rFonts w:ascii="Times New Roman" w:hAnsi="Times New Roman"/>
          <w:szCs w:val="24"/>
          <w:lang w:val="en-US"/>
        </w:rPr>
        <w:t>for them to be</w:t>
      </w:r>
      <w:r w:rsidR="00867A46" w:rsidRPr="00E62930">
        <w:rPr>
          <w:rFonts w:ascii="Times New Roman" w:hAnsi="Times New Roman"/>
          <w:szCs w:val="24"/>
          <w:lang w:val="en-US"/>
        </w:rPr>
        <w:t xml:space="preserve"> relocated in the same country </w:t>
      </w:r>
      <w:r w:rsidR="009E0373">
        <w:rPr>
          <w:rFonts w:ascii="Times New Roman" w:hAnsi="Times New Roman"/>
          <w:szCs w:val="24"/>
          <w:lang w:val="en-US"/>
        </w:rPr>
        <w:t xml:space="preserve">with a view </w:t>
      </w:r>
      <w:r w:rsidR="00867A46" w:rsidRPr="00E62930">
        <w:rPr>
          <w:rFonts w:ascii="Times New Roman" w:hAnsi="Times New Roman"/>
          <w:szCs w:val="24"/>
          <w:lang w:val="en-US"/>
        </w:rPr>
        <w:t>to maintain</w:t>
      </w:r>
      <w:r w:rsidR="009E0373">
        <w:rPr>
          <w:rFonts w:ascii="Times New Roman" w:hAnsi="Times New Roman"/>
          <w:szCs w:val="24"/>
          <w:lang w:val="en-US"/>
        </w:rPr>
        <w:t>ing</w:t>
      </w:r>
      <w:r w:rsidR="00867A46" w:rsidRPr="00E62930">
        <w:rPr>
          <w:rFonts w:ascii="Times New Roman" w:hAnsi="Times New Roman"/>
          <w:szCs w:val="24"/>
          <w:lang w:val="en-US"/>
        </w:rPr>
        <w:t xml:space="preserve"> family unity.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36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In </w:t>
      </w:r>
      <w:r w:rsidR="009E0373">
        <w:rPr>
          <w:rFonts w:ascii="Times New Roman" w:hAnsi="Times New Roman"/>
          <w:szCs w:val="24"/>
          <w:lang w:val="en-US"/>
        </w:rPr>
        <w:t xml:space="preserve">the </w:t>
      </w:r>
      <w:r w:rsidRPr="00E62930">
        <w:rPr>
          <w:rFonts w:ascii="Times New Roman" w:hAnsi="Times New Roman"/>
          <w:szCs w:val="24"/>
          <w:lang w:val="en-US"/>
        </w:rPr>
        <w:t xml:space="preserve">case </w:t>
      </w:r>
      <w:r w:rsidR="009E0373">
        <w:rPr>
          <w:rFonts w:ascii="Times New Roman" w:hAnsi="Times New Roman"/>
          <w:szCs w:val="24"/>
          <w:lang w:val="en-US"/>
        </w:rPr>
        <w:t xml:space="preserve">where </w:t>
      </w:r>
      <w:r w:rsidRPr="00E62930">
        <w:rPr>
          <w:rFonts w:ascii="Times New Roman" w:hAnsi="Times New Roman"/>
          <w:szCs w:val="24"/>
          <w:lang w:val="en-US"/>
        </w:rPr>
        <w:t xml:space="preserve">the family member is located </w:t>
      </w:r>
      <w:r w:rsidR="009E0373" w:rsidRPr="00CC05DD">
        <w:rPr>
          <w:rFonts w:ascii="Times New Roman" w:hAnsi="Times New Roman"/>
          <w:szCs w:val="24"/>
          <w:u w:val="single"/>
          <w:lang w:val="en-US"/>
        </w:rPr>
        <w:t>with</w:t>
      </w:r>
      <w:r w:rsidRPr="00CC05DD">
        <w:rPr>
          <w:rFonts w:ascii="Times New Roman" w:hAnsi="Times New Roman"/>
          <w:szCs w:val="24"/>
          <w:u w:val="single"/>
          <w:lang w:val="en-US"/>
        </w:rPr>
        <w:t>in Greece</w:t>
      </w:r>
      <w:r w:rsidR="009E0373">
        <w:rPr>
          <w:rFonts w:ascii="Times New Roman" w:hAnsi="Times New Roman"/>
          <w:szCs w:val="24"/>
          <w:lang w:val="en-US"/>
        </w:rPr>
        <w:t>,</w:t>
      </w:r>
      <w:r w:rsidRPr="00E62930">
        <w:rPr>
          <w:rFonts w:ascii="Times New Roman" w:hAnsi="Times New Roman"/>
          <w:szCs w:val="24"/>
          <w:lang w:val="en-US"/>
        </w:rPr>
        <w:t xml:space="preserve"> an inquiry takes place in order to verify </w:t>
      </w:r>
      <w:r w:rsidR="00CC05DD">
        <w:rPr>
          <w:rFonts w:ascii="Times New Roman" w:hAnsi="Times New Roman"/>
          <w:szCs w:val="24"/>
          <w:lang w:val="en-US"/>
        </w:rPr>
        <w:t xml:space="preserve">a) </w:t>
      </w:r>
      <w:r w:rsidRPr="00E62930">
        <w:rPr>
          <w:rFonts w:ascii="Times New Roman" w:hAnsi="Times New Roman"/>
          <w:szCs w:val="24"/>
          <w:lang w:val="en-US"/>
        </w:rPr>
        <w:t xml:space="preserve">the </w:t>
      </w:r>
      <w:r w:rsidR="00CC05DD">
        <w:rPr>
          <w:rFonts w:ascii="Times New Roman" w:hAnsi="Times New Roman"/>
          <w:szCs w:val="24"/>
          <w:lang w:val="en-US"/>
        </w:rPr>
        <w:t xml:space="preserve">precise </w:t>
      </w:r>
      <w:r w:rsidRPr="00E62930">
        <w:rPr>
          <w:rFonts w:ascii="Times New Roman" w:hAnsi="Times New Roman"/>
          <w:szCs w:val="24"/>
          <w:lang w:val="en-US"/>
        </w:rPr>
        <w:t xml:space="preserve">family link and </w:t>
      </w:r>
      <w:r w:rsidR="00CC05DD">
        <w:rPr>
          <w:rFonts w:ascii="Times New Roman" w:hAnsi="Times New Roman"/>
          <w:szCs w:val="24"/>
          <w:lang w:val="en-US"/>
        </w:rPr>
        <w:t xml:space="preserve">b) </w:t>
      </w:r>
      <w:r w:rsidR="009E0373">
        <w:rPr>
          <w:rFonts w:ascii="Times New Roman" w:hAnsi="Times New Roman"/>
          <w:szCs w:val="24"/>
          <w:lang w:val="en-US"/>
        </w:rPr>
        <w:t xml:space="preserve">to consider </w:t>
      </w:r>
      <w:r w:rsidRPr="00E62930">
        <w:rPr>
          <w:rFonts w:ascii="Times New Roman" w:hAnsi="Times New Roman"/>
          <w:szCs w:val="24"/>
          <w:lang w:val="en-US"/>
        </w:rPr>
        <w:t xml:space="preserve">whether the restoration of </w:t>
      </w:r>
      <w:r w:rsidR="00CC05DD">
        <w:rPr>
          <w:rFonts w:ascii="Times New Roman" w:hAnsi="Times New Roman"/>
          <w:szCs w:val="24"/>
          <w:lang w:val="en-US"/>
        </w:rPr>
        <w:t>said</w:t>
      </w:r>
      <w:r w:rsidRPr="00E62930">
        <w:rPr>
          <w:rFonts w:ascii="Times New Roman" w:hAnsi="Times New Roman"/>
          <w:szCs w:val="24"/>
          <w:lang w:val="en-US"/>
        </w:rPr>
        <w:t xml:space="preserve"> family link is in the best interest</w:t>
      </w:r>
      <w:r w:rsidR="009E0373">
        <w:rPr>
          <w:rFonts w:ascii="Times New Roman" w:hAnsi="Times New Roman"/>
          <w:szCs w:val="24"/>
          <w:lang w:val="en-US"/>
        </w:rPr>
        <w:t xml:space="preserve"> of the child</w:t>
      </w:r>
      <w:r w:rsidRPr="00E62930">
        <w:rPr>
          <w:rFonts w:ascii="Times New Roman" w:hAnsi="Times New Roman"/>
          <w:szCs w:val="24"/>
          <w:lang w:val="en-US"/>
        </w:rPr>
        <w:t xml:space="preserve">. This involves examining a spectrum of factors such as the capacity of the kin to take care of the minor, </w:t>
      </w:r>
      <w:r w:rsidR="009E0373">
        <w:rPr>
          <w:rFonts w:ascii="Times New Roman" w:hAnsi="Times New Roman"/>
          <w:szCs w:val="24"/>
          <w:lang w:val="en-US"/>
        </w:rPr>
        <w:t xml:space="preserve">to </w:t>
      </w:r>
      <w:r w:rsidRPr="00E62930">
        <w:rPr>
          <w:rFonts w:ascii="Times New Roman" w:hAnsi="Times New Roman"/>
          <w:szCs w:val="24"/>
          <w:lang w:val="en-US"/>
        </w:rPr>
        <w:t xml:space="preserve">cater for </w:t>
      </w:r>
      <w:r w:rsidR="00CC05DD">
        <w:rPr>
          <w:rFonts w:ascii="Times New Roman" w:hAnsi="Times New Roman"/>
          <w:szCs w:val="24"/>
          <w:lang w:val="en-US"/>
        </w:rPr>
        <w:t>the minor’s</w:t>
      </w:r>
      <w:r w:rsidRPr="00E62930">
        <w:rPr>
          <w:rFonts w:ascii="Times New Roman" w:hAnsi="Times New Roman"/>
          <w:szCs w:val="24"/>
          <w:lang w:val="en-US"/>
        </w:rPr>
        <w:t xml:space="preserve"> </w:t>
      </w:r>
      <w:r w:rsidR="009E0373">
        <w:rPr>
          <w:rFonts w:ascii="Times New Roman" w:hAnsi="Times New Roman"/>
          <w:szCs w:val="24"/>
          <w:lang w:val="en-US"/>
        </w:rPr>
        <w:t>needs</w:t>
      </w:r>
      <w:r w:rsidRPr="00E62930">
        <w:rPr>
          <w:rFonts w:ascii="Times New Roman" w:hAnsi="Times New Roman"/>
          <w:szCs w:val="24"/>
          <w:lang w:val="en-US"/>
        </w:rPr>
        <w:t xml:space="preserve"> (such as education, housing, sound psychosocial development, health</w:t>
      </w:r>
      <w:r w:rsidR="009E0373">
        <w:rPr>
          <w:rFonts w:ascii="Times New Roman" w:hAnsi="Times New Roman"/>
          <w:szCs w:val="24"/>
          <w:lang w:val="en-US"/>
        </w:rPr>
        <w:t xml:space="preserve"> etc</w:t>
      </w:r>
      <w:r w:rsidRPr="00E62930">
        <w:rPr>
          <w:rFonts w:ascii="Times New Roman" w:hAnsi="Times New Roman"/>
          <w:szCs w:val="24"/>
          <w:lang w:val="en-US"/>
        </w:rPr>
        <w:t xml:space="preserve">) </w:t>
      </w:r>
      <w:r w:rsidR="009E0373">
        <w:rPr>
          <w:rFonts w:ascii="Times New Roman" w:hAnsi="Times New Roman"/>
          <w:szCs w:val="24"/>
          <w:lang w:val="en-US"/>
        </w:rPr>
        <w:t>and to</w:t>
      </w:r>
      <w:r w:rsidRPr="00E62930">
        <w:rPr>
          <w:rFonts w:ascii="Times New Roman" w:hAnsi="Times New Roman"/>
          <w:szCs w:val="24"/>
          <w:lang w:val="en-US"/>
        </w:rPr>
        <w:t xml:space="preserve"> manage </w:t>
      </w:r>
      <w:r w:rsidR="00CC05DD">
        <w:rPr>
          <w:rFonts w:ascii="Times New Roman" w:hAnsi="Times New Roman"/>
          <w:szCs w:val="24"/>
          <w:lang w:val="en-US"/>
        </w:rPr>
        <w:t>the minor’s</w:t>
      </w:r>
      <w:r w:rsidRPr="00E62930">
        <w:rPr>
          <w:rFonts w:ascii="Times New Roman" w:hAnsi="Times New Roman"/>
          <w:szCs w:val="24"/>
          <w:lang w:val="en-US"/>
        </w:rPr>
        <w:t xml:space="preserve"> legal representation.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9E0373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If it</w:t>
      </w:r>
      <w:r w:rsidR="00867A46" w:rsidRPr="00E62930">
        <w:rPr>
          <w:rFonts w:ascii="Times New Roman" w:hAnsi="Times New Roman"/>
          <w:szCs w:val="24"/>
          <w:lang w:val="en-US"/>
        </w:rPr>
        <w:t xml:space="preserve"> is established that the best interest </w:t>
      </w:r>
      <w:r>
        <w:rPr>
          <w:rFonts w:ascii="Times New Roman" w:hAnsi="Times New Roman"/>
          <w:szCs w:val="24"/>
          <w:lang w:val="en-US"/>
        </w:rPr>
        <w:t xml:space="preserve">of the child </w:t>
      </w:r>
      <w:r w:rsidR="00CC05DD">
        <w:rPr>
          <w:rFonts w:ascii="Times New Roman" w:hAnsi="Times New Roman"/>
          <w:szCs w:val="24"/>
          <w:lang w:val="en-US"/>
        </w:rPr>
        <w:t xml:space="preserve">is better served by </w:t>
      </w:r>
      <w:r w:rsidR="00867A46" w:rsidRPr="00E62930">
        <w:rPr>
          <w:rFonts w:ascii="Times New Roman" w:hAnsi="Times New Roman"/>
          <w:szCs w:val="24"/>
          <w:lang w:val="en-US"/>
        </w:rPr>
        <w:t>reunit</w:t>
      </w:r>
      <w:r w:rsidR="00CC05DD">
        <w:rPr>
          <w:rFonts w:ascii="Times New Roman" w:hAnsi="Times New Roman"/>
          <w:szCs w:val="24"/>
          <w:lang w:val="en-US"/>
        </w:rPr>
        <w:t>ing him/her</w:t>
      </w:r>
      <w:r w:rsidR="00867A46" w:rsidRPr="00E62930">
        <w:rPr>
          <w:rFonts w:ascii="Times New Roman" w:hAnsi="Times New Roman"/>
          <w:szCs w:val="24"/>
          <w:lang w:val="en-US"/>
        </w:rPr>
        <w:t xml:space="preserve"> with an adult relative, the competent </w:t>
      </w:r>
      <w:r w:rsidR="00CC05DD">
        <w:rPr>
          <w:rFonts w:ascii="Times New Roman" w:hAnsi="Times New Roman"/>
          <w:szCs w:val="24"/>
          <w:lang w:val="en-US"/>
        </w:rPr>
        <w:t xml:space="preserve">Greek </w:t>
      </w:r>
      <w:r w:rsidR="00867A46" w:rsidRPr="00E62930">
        <w:rPr>
          <w:rFonts w:ascii="Times New Roman" w:hAnsi="Times New Roman"/>
          <w:szCs w:val="24"/>
          <w:lang w:val="en-US"/>
        </w:rPr>
        <w:t xml:space="preserve">Public Prosecutor (at the request of child protection actors </w:t>
      </w:r>
      <w:r w:rsidR="00CC05DD">
        <w:rPr>
          <w:rFonts w:ascii="Times New Roman" w:hAnsi="Times New Roman"/>
          <w:szCs w:val="24"/>
          <w:lang w:val="en-US"/>
        </w:rPr>
        <w:t>familiar with the case in question</w:t>
      </w:r>
      <w:r w:rsidR="00867A46" w:rsidRPr="00E62930">
        <w:rPr>
          <w:rFonts w:ascii="Times New Roman" w:hAnsi="Times New Roman"/>
          <w:szCs w:val="24"/>
          <w:lang w:val="en-US"/>
        </w:rPr>
        <w:t xml:space="preserve">), can either </w:t>
      </w:r>
      <w:r w:rsidR="00CC05DD">
        <w:rPr>
          <w:rFonts w:ascii="Times New Roman" w:hAnsi="Times New Roman"/>
          <w:szCs w:val="24"/>
          <w:lang w:val="en-US"/>
        </w:rPr>
        <w:t xml:space="preserve">a) </w:t>
      </w:r>
      <w:r w:rsidR="00867A46" w:rsidRPr="00E62930">
        <w:rPr>
          <w:rFonts w:ascii="Times New Roman" w:hAnsi="Times New Roman"/>
          <w:szCs w:val="24"/>
          <w:lang w:val="en-US"/>
        </w:rPr>
        <w:t xml:space="preserve">issue an official order, in which the daily care of the minor </w:t>
      </w:r>
      <w:r w:rsidR="00CC05DD">
        <w:rPr>
          <w:rFonts w:ascii="Times New Roman" w:hAnsi="Times New Roman"/>
          <w:szCs w:val="24"/>
          <w:lang w:val="en-US"/>
        </w:rPr>
        <w:t>is</w:t>
      </w:r>
      <w:r w:rsidR="00867A46" w:rsidRPr="00E62930">
        <w:rPr>
          <w:rFonts w:ascii="Times New Roman" w:hAnsi="Times New Roman"/>
          <w:szCs w:val="24"/>
          <w:lang w:val="en-US"/>
        </w:rPr>
        <w:t xml:space="preserve"> appointed to </w:t>
      </w:r>
      <w:r>
        <w:rPr>
          <w:rFonts w:ascii="Times New Roman" w:hAnsi="Times New Roman"/>
          <w:szCs w:val="24"/>
          <w:lang w:val="en-US"/>
        </w:rPr>
        <w:t>that relative</w:t>
      </w:r>
      <w:r w:rsidR="00867A46" w:rsidRPr="00E62930">
        <w:rPr>
          <w:rFonts w:ascii="Times New Roman" w:hAnsi="Times New Roman"/>
          <w:szCs w:val="24"/>
          <w:lang w:val="en-US"/>
        </w:rPr>
        <w:t xml:space="preserve">, or </w:t>
      </w:r>
      <w:r w:rsidR="00CC05DD">
        <w:rPr>
          <w:rFonts w:ascii="Times New Roman" w:hAnsi="Times New Roman"/>
          <w:szCs w:val="24"/>
          <w:lang w:val="en-US"/>
        </w:rPr>
        <w:t xml:space="preserve">b) </w:t>
      </w:r>
      <w:r w:rsidR="00867A46" w:rsidRPr="00E62930">
        <w:rPr>
          <w:rFonts w:ascii="Times New Roman" w:hAnsi="Times New Roman"/>
          <w:szCs w:val="24"/>
          <w:lang w:val="en-US"/>
        </w:rPr>
        <w:t xml:space="preserve">can </w:t>
      </w:r>
      <w:r w:rsidRPr="00E62930">
        <w:rPr>
          <w:rFonts w:ascii="Times New Roman" w:hAnsi="Times New Roman"/>
          <w:szCs w:val="24"/>
          <w:lang w:val="en-US"/>
        </w:rPr>
        <w:t xml:space="preserve">officially </w:t>
      </w:r>
      <w:r w:rsidR="00867A46" w:rsidRPr="00E62930">
        <w:rPr>
          <w:rFonts w:ascii="Times New Roman" w:hAnsi="Times New Roman"/>
          <w:szCs w:val="24"/>
          <w:lang w:val="en-US"/>
        </w:rPr>
        <w:t xml:space="preserve">appoint </w:t>
      </w:r>
      <w:r>
        <w:rPr>
          <w:rFonts w:ascii="Times New Roman" w:hAnsi="Times New Roman"/>
          <w:szCs w:val="24"/>
          <w:lang w:val="en-US"/>
        </w:rPr>
        <w:t>that</w:t>
      </w:r>
      <w:r w:rsidR="00867A46" w:rsidRPr="00E62930">
        <w:rPr>
          <w:rFonts w:ascii="Times New Roman" w:hAnsi="Times New Roman"/>
          <w:szCs w:val="24"/>
          <w:lang w:val="en-US"/>
        </w:rPr>
        <w:t xml:space="preserve"> relative as the legal guardian of the minor, depending on the case and legal procedure followed.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CC05DD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If it</w:t>
      </w:r>
      <w:r w:rsidRPr="00E62930">
        <w:rPr>
          <w:rFonts w:ascii="Times New Roman" w:hAnsi="Times New Roman"/>
          <w:szCs w:val="24"/>
          <w:lang w:val="en-US"/>
        </w:rPr>
        <w:t xml:space="preserve"> is established that the best interest </w:t>
      </w:r>
      <w:r>
        <w:rPr>
          <w:rFonts w:ascii="Times New Roman" w:hAnsi="Times New Roman"/>
          <w:szCs w:val="24"/>
          <w:lang w:val="en-US"/>
        </w:rPr>
        <w:t xml:space="preserve">of the child is better served by </w:t>
      </w:r>
      <w:r w:rsidRPr="00E62930">
        <w:rPr>
          <w:rFonts w:ascii="Times New Roman" w:hAnsi="Times New Roman"/>
          <w:szCs w:val="24"/>
          <w:lang w:val="en-US"/>
        </w:rPr>
        <w:t>reunit</w:t>
      </w:r>
      <w:r>
        <w:rPr>
          <w:rFonts w:ascii="Times New Roman" w:hAnsi="Times New Roman"/>
          <w:szCs w:val="24"/>
          <w:lang w:val="en-US"/>
        </w:rPr>
        <w:t>ing him/her</w:t>
      </w:r>
      <w:r w:rsidRPr="00E62930">
        <w:rPr>
          <w:rFonts w:ascii="Times New Roman" w:hAnsi="Times New Roman"/>
          <w:szCs w:val="24"/>
          <w:lang w:val="en-US"/>
        </w:rPr>
        <w:t xml:space="preserve"> with </w:t>
      </w:r>
      <w:r w:rsidR="00867A46" w:rsidRPr="00E62930">
        <w:rPr>
          <w:rFonts w:ascii="Times New Roman" w:hAnsi="Times New Roman"/>
          <w:szCs w:val="24"/>
          <w:lang w:val="en-US"/>
        </w:rPr>
        <w:t xml:space="preserve">a minor relative, also </w:t>
      </w:r>
      <w:r>
        <w:rPr>
          <w:rFonts w:ascii="Times New Roman" w:hAnsi="Times New Roman"/>
          <w:szCs w:val="24"/>
          <w:lang w:val="en-US"/>
        </w:rPr>
        <w:t>present</w:t>
      </w:r>
      <w:r w:rsidR="00867A46" w:rsidRPr="00E62930">
        <w:rPr>
          <w:rFonts w:ascii="Times New Roman" w:hAnsi="Times New Roman"/>
          <w:szCs w:val="24"/>
          <w:lang w:val="en-US"/>
        </w:rPr>
        <w:t xml:space="preserve"> in Gree</w:t>
      </w:r>
      <w:r>
        <w:rPr>
          <w:rFonts w:ascii="Times New Roman" w:hAnsi="Times New Roman"/>
          <w:szCs w:val="24"/>
          <w:lang w:val="en-US"/>
        </w:rPr>
        <w:t>ce</w:t>
      </w:r>
      <w:r w:rsidR="00867A46" w:rsidRPr="00E62930">
        <w:rPr>
          <w:rFonts w:ascii="Times New Roman" w:hAnsi="Times New Roman"/>
          <w:szCs w:val="24"/>
          <w:lang w:val="en-US"/>
        </w:rPr>
        <w:t xml:space="preserve"> as </w:t>
      </w:r>
      <w:r>
        <w:rPr>
          <w:rFonts w:ascii="Times New Roman" w:hAnsi="Times New Roman"/>
          <w:szCs w:val="24"/>
          <w:lang w:val="en-US"/>
        </w:rPr>
        <w:t xml:space="preserve">an asylum seeker </w:t>
      </w:r>
      <w:r w:rsidR="00867A46" w:rsidRPr="00E62930">
        <w:rPr>
          <w:rFonts w:ascii="Times New Roman" w:hAnsi="Times New Roman"/>
          <w:szCs w:val="24"/>
          <w:lang w:val="en-US"/>
        </w:rPr>
        <w:t xml:space="preserve">(i.e. </w:t>
      </w:r>
      <w:r>
        <w:rPr>
          <w:rFonts w:ascii="Times New Roman" w:hAnsi="Times New Roman"/>
          <w:szCs w:val="24"/>
          <w:lang w:val="en-US"/>
        </w:rPr>
        <w:t xml:space="preserve">another </w:t>
      </w:r>
      <w:r w:rsidR="00867A46" w:rsidRPr="00E62930">
        <w:rPr>
          <w:rFonts w:ascii="Times New Roman" w:hAnsi="Times New Roman"/>
          <w:szCs w:val="24"/>
          <w:lang w:val="en-US"/>
        </w:rPr>
        <w:t xml:space="preserve">sibling, cousin etc.), the competent </w:t>
      </w:r>
      <w:r>
        <w:rPr>
          <w:rFonts w:ascii="Times New Roman" w:hAnsi="Times New Roman"/>
          <w:szCs w:val="24"/>
          <w:lang w:val="en-US"/>
        </w:rPr>
        <w:t xml:space="preserve">Greek </w:t>
      </w:r>
      <w:r w:rsidR="00867A46" w:rsidRPr="00E62930">
        <w:rPr>
          <w:rFonts w:ascii="Times New Roman" w:hAnsi="Times New Roman"/>
          <w:szCs w:val="24"/>
          <w:lang w:val="en-US"/>
        </w:rPr>
        <w:t>Public Prosecutor, in coordination with the Special Secretar</w:t>
      </w:r>
      <w:r>
        <w:rPr>
          <w:rFonts w:ascii="Times New Roman" w:hAnsi="Times New Roman"/>
          <w:szCs w:val="24"/>
          <w:lang w:val="en-US"/>
        </w:rPr>
        <w:t>iat</w:t>
      </w:r>
      <w:r w:rsidR="00867A46" w:rsidRPr="00E62930">
        <w:rPr>
          <w:rFonts w:ascii="Times New Roman" w:hAnsi="Times New Roman"/>
          <w:szCs w:val="24"/>
          <w:lang w:val="en-US"/>
        </w:rPr>
        <w:t xml:space="preserve"> for the Protection of Unaccompanied Minors, shall issue an official order in which the minor will be appointed to stay in the same accommodation facility as his/her family member, </w:t>
      </w:r>
      <w:r>
        <w:rPr>
          <w:rFonts w:ascii="Times New Roman" w:hAnsi="Times New Roman"/>
          <w:szCs w:val="24"/>
          <w:lang w:val="en-US"/>
        </w:rPr>
        <w:t>following the evaluation of</w:t>
      </w:r>
      <w:r w:rsidR="00867A46" w:rsidRPr="00E62930">
        <w:rPr>
          <w:rFonts w:ascii="Times New Roman" w:hAnsi="Times New Roman"/>
          <w:szCs w:val="24"/>
          <w:lang w:val="en-US"/>
        </w:rPr>
        <w:t xml:space="preserve"> a number of factors, such as availability at the said facility, </w:t>
      </w:r>
      <w:r w:rsidR="0071740E">
        <w:rPr>
          <w:rFonts w:ascii="Times New Roman" w:hAnsi="Times New Roman"/>
          <w:szCs w:val="24"/>
          <w:lang w:val="en-US"/>
        </w:rPr>
        <w:t xml:space="preserve">possibility of </w:t>
      </w:r>
      <w:r w:rsidR="00867A46" w:rsidRPr="00E62930">
        <w:rPr>
          <w:rFonts w:ascii="Times New Roman" w:hAnsi="Times New Roman"/>
          <w:szCs w:val="24"/>
          <w:lang w:val="en-US"/>
        </w:rPr>
        <w:t>school attendance</w:t>
      </w:r>
      <w:r w:rsidR="0071740E">
        <w:rPr>
          <w:rFonts w:ascii="Times New Roman" w:hAnsi="Times New Roman"/>
          <w:szCs w:val="24"/>
          <w:lang w:val="en-US"/>
        </w:rPr>
        <w:t>,</w:t>
      </w:r>
      <w:r w:rsidR="00867A46" w:rsidRPr="00E62930">
        <w:rPr>
          <w:rFonts w:ascii="Times New Roman" w:hAnsi="Times New Roman"/>
          <w:szCs w:val="24"/>
          <w:lang w:val="en-US"/>
        </w:rPr>
        <w:t xml:space="preserve"> etc</w:t>
      </w:r>
      <w:r w:rsidR="0071740E">
        <w:rPr>
          <w:rFonts w:ascii="Times New Roman" w:hAnsi="Times New Roman"/>
          <w:szCs w:val="24"/>
          <w:lang w:val="en-US"/>
        </w:rPr>
        <w:t>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In addition, Greece has recently launched a national tracing and protection </w:t>
      </w:r>
      <w:r w:rsidR="0071740E">
        <w:rPr>
          <w:rFonts w:ascii="Times New Roman" w:hAnsi="Times New Roman"/>
          <w:szCs w:val="24"/>
          <w:lang w:val="en-US"/>
        </w:rPr>
        <w:t>M</w:t>
      </w:r>
      <w:r w:rsidRPr="00E62930">
        <w:rPr>
          <w:rFonts w:ascii="Times New Roman" w:hAnsi="Times New Roman"/>
          <w:szCs w:val="24"/>
          <w:lang w:val="en-US"/>
        </w:rPr>
        <w:t xml:space="preserve">echanism for unaccompanied children </w:t>
      </w:r>
      <w:r w:rsidRPr="0071740E">
        <w:rPr>
          <w:rFonts w:ascii="Times New Roman" w:hAnsi="Times New Roman"/>
          <w:szCs w:val="24"/>
          <w:u w:val="single"/>
          <w:lang w:val="en-US"/>
        </w:rPr>
        <w:t>in precarious conditions</w:t>
      </w:r>
      <w:r w:rsidRPr="00E62930">
        <w:rPr>
          <w:rFonts w:ascii="Times New Roman" w:hAnsi="Times New Roman"/>
          <w:szCs w:val="24"/>
          <w:lang w:val="en-US"/>
        </w:rPr>
        <w:t xml:space="preserve">. The Mechanism includes a 24/7 telephone hotline for identifying and tracing children in need, </w:t>
      </w:r>
      <w:r w:rsidR="0071740E">
        <w:rPr>
          <w:rFonts w:ascii="Times New Roman" w:hAnsi="Times New Roman"/>
          <w:szCs w:val="24"/>
          <w:lang w:val="en-US"/>
        </w:rPr>
        <w:t xml:space="preserve">which is </w:t>
      </w:r>
      <w:r w:rsidRPr="00E62930">
        <w:rPr>
          <w:rFonts w:ascii="Times New Roman" w:hAnsi="Times New Roman"/>
          <w:szCs w:val="24"/>
          <w:lang w:val="en-US"/>
        </w:rPr>
        <w:t xml:space="preserve">available in six (6) languages. The hotline provides </w:t>
      </w:r>
      <w:r w:rsidRPr="00E62930">
        <w:rPr>
          <w:rFonts w:ascii="Times New Roman" w:hAnsi="Times New Roman"/>
          <w:szCs w:val="24"/>
          <w:lang w:val="en-US"/>
        </w:rPr>
        <w:lastRenderedPageBreak/>
        <w:t xml:space="preserve">guidance to children, citizens, local and public </w:t>
      </w:r>
      <w:r w:rsidR="0071740E">
        <w:rPr>
          <w:rFonts w:ascii="Times New Roman" w:hAnsi="Times New Roman"/>
          <w:szCs w:val="24"/>
          <w:lang w:val="en-US"/>
        </w:rPr>
        <w:t>A</w:t>
      </w:r>
      <w:r w:rsidRPr="00E62930">
        <w:rPr>
          <w:rFonts w:ascii="Times New Roman" w:hAnsi="Times New Roman"/>
          <w:szCs w:val="24"/>
          <w:lang w:val="en-US"/>
        </w:rPr>
        <w:t xml:space="preserve">uthorities </w:t>
      </w:r>
      <w:r w:rsidR="0071740E">
        <w:rPr>
          <w:rFonts w:ascii="Times New Roman" w:hAnsi="Times New Roman"/>
          <w:szCs w:val="24"/>
          <w:lang w:val="en-US"/>
        </w:rPr>
        <w:t>regarding</w:t>
      </w:r>
      <w:r w:rsidRPr="00E62930">
        <w:rPr>
          <w:rFonts w:ascii="Times New Roman" w:hAnsi="Times New Roman"/>
          <w:szCs w:val="24"/>
          <w:lang w:val="en-US"/>
        </w:rPr>
        <w:t xml:space="preserve"> steps and actions to be taken from the point of </w:t>
      </w:r>
      <w:r w:rsidR="0071740E">
        <w:rPr>
          <w:rFonts w:ascii="Times New Roman" w:hAnsi="Times New Roman"/>
          <w:szCs w:val="24"/>
          <w:lang w:val="en-US"/>
        </w:rPr>
        <w:t xml:space="preserve">first identifying </w:t>
      </w:r>
      <w:r w:rsidRPr="00E62930">
        <w:rPr>
          <w:rFonts w:ascii="Times New Roman" w:hAnsi="Times New Roman"/>
          <w:szCs w:val="24"/>
          <w:lang w:val="en-US"/>
        </w:rPr>
        <w:t xml:space="preserve">an unaccompanied child until his/her timely </w:t>
      </w:r>
      <w:r w:rsidR="0071740E">
        <w:rPr>
          <w:rFonts w:ascii="Times New Roman" w:hAnsi="Times New Roman"/>
          <w:szCs w:val="24"/>
          <w:lang w:val="en-US"/>
        </w:rPr>
        <w:t xml:space="preserve">transfer to </w:t>
      </w:r>
      <w:r w:rsidRPr="00E62930">
        <w:rPr>
          <w:rFonts w:ascii="Times New Roman" w:hAnsi="Times New Roman"/>
          <w:szCs w:val="24"/>
          <w:lang w:val="en-US"/>
        </w:rPr>
        <w:t>emergency accommodation</w:t>
      </w:r>
      <w:r w:rsidR="0071740E">
        <w:rPr>
          <w:rFonts w:ascii="Times New Roman" w:hAnsi="Times New Roman"/>
          <w:szCs w:val="24"/>
          <w:lang w:val="en-US"/>
        </w:rPr>
        <w:t xml:space="preserve"> facilities</w:t>
      </w:r>
      <w:r w:rsidRPr="00E62930">
        <w:rPr>
          <w:rFonts w:ascii="Times New Roman" w:hAnsi="Times New Roman"/>
          <w:szCs w:val="24"/>
          <w:lang w:val="en-US"/>
        </w:rPr>
        <w:t>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71740E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Regarding</w:t>
      </w:r>
      <w:r w:rsidR="00867A46" w:rsidRPr="00E62930">
        <w:rPr>
          <w:rFonts w:ascii="Times New Roman" w:hAnsi="Times New Roman"/>
          <w:szCs w:val="24"/>
          <w:lang w:val="en-US"/>
        </w:rPr>
        <w:t xml:space="preserve"> to protection of family life </w:t>
      </w:r>
      <w:r w:rsidR="00867A46" w:rsidRPr="0071740E">
        <w:rPr>
          <w:rFonts w:ascii="Times New Roman" w:hAnsi="Times New Roman"/>
          <w:szCs w:val="24"/>
          <w:lang w:val="en-US"/>
        </w:rPr>
        <w:t xml:space="preserve">for </w:t>
      </w:r>
      <w:r w:rsidR="00867A46" w:rsidRPr="0071740E">
        <w:rPr>
          <w:rFonts w:ascii="Times New Roman" w:hAnsi="Times New Roman"/>
          <w:szCs w:val="24"/>
          <w:u w:val="single"/>
          <w:lang w:val="en-US"/>
        </w:rPr>
        <w:t>children</w:t>
      </w:r>
      <w:r w:rsidRPr="0071740E">
        <w:rPr>
          <w:rFonts w:ascii="Times New Roman" w:hAnsi="Times New Roman"/>
          <w:szCs w:val="24"/>
          <w:u w:val="single"/>
          <w:lang w:val="en-US"/>
        </w:rPr>
        <w:t xml:space="preserve"> on the move</w:t>
      </w:r>
      <w:r w:rsidR="00867A46" w:rsidRPr="00E62930">
        <w:rPr>
          <w:rFonts w:ascii="Times New Roman" w:hAnsi="Times New Roman"/>
          <w:szCs w:val="24"/>
          <w:lang w:val="en-US"/>
        </w:rPr>
        <w:t>, the following legal provisions should also be highlighted:</w:t>
      </w:r>
    </w:p>
    <w:p w:rsidR="00867A46" w:rsidRPr="00507576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507576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507576">
        <w:rPr>
          <w:rFonts w:ascii="Times New Roman" w:hAnsi="Times New Roman"/>
          <w:szCs w:val="24"/>
          <w:lang w:val="en-US"/>
        </w:rPr>
        <w:t xml:space="preserve">Article 23 of Law 4636/2019 on International Protection and other provisions, </w:t>
      </w:r>
      <w:r w:rsidR="00507576" w:rsidRPr="00507576">
        <w:rPr>
          <w:rFonts w:ascii="Times New Roman" w:hAnsi="Times New Roman"/>
          <w:szCs w:val="24"/>
          <w:lang w:val="en-US"/>
        </w:rPr>
        <w:t>stipulates</w:t>
      </w:r>
      <w:r w:rsidRPr="00507576">
        <w:rPr>
          <w:rFonts w:ascii="Times New Roman" w:hAnsi="Times New Roman"/>
          <w:szCs w:val="24"/>
          <w:lang w:val="en-US"/>
        </w:rPr>
        <w:t xml:space="preserve"> the principl</w:t>
      </w:r>
      <w:r w:rsidR="0071740E" w:rsidRPr="00507576">
        <w:rPr>
          <w:rFonts w:ascii="Times New Roman" w:hAnsi="Times New Roman"/>
          <w:szCs w:val="24"/>
          <w:lang w:val="en-US"/>
        </w:rPr>
        <w:t>e of maintaining family unity</w:t>
      </w:r>
      <w:r w:rsidR="00507576" w:rsidRPr="00507576">
        <w:rPr>
          <w:rFonts w:ascii="Times New Roman" w:hAnsi="Times New Roman"/>
          <w:szCs w:val="24"/>
          <w:lang w:val="en-US"/>
        </w:rPr>
        <w:t xml:space="preserve"> as following</w:t>
      </w:r>
      <w:r w:rsidR="0071740E" w:rsidRPr="00507576">
        <w:rPr>
          <w:rFonts w:ascii="Times New Roman" w:hAnsi="Times New Roman"/>
          <w:szCs w:val="24"/>
          <w:lang w:val="en-US"/>
        </w:rPr>
        <w:t xml:space="preserve">: </w:t>
      </w:r>
      <w:r w:rsidRPr="00507576">
        <w:rPr>
          <w:rFonts w:ascii="Times New Roman" w:hAnsi="Times New Roman"/>
          <w:szCs w:val="24"/>
          <w:lang w:val="en-US"/>
        </w:rPr>
        <w:t xml:space="preserve">1. </w:t>
      </w:r>
      <w:r w:rsidR="00507576">
        <w:rPr>
          <w:rFonts w:ascii="Times New Roman" w:hAnsi="Times New Roman"/>
          <w:szCs w:val="24"/>
          <w:lang w:val="en-US"/>
        </w:rPr>
        <w:t>|The c</w:t>
      </w:r>
      <w:r w:rsidRPr="00507576">
        <w:rPr>
          <w:rFonts w:ascii="Times New Roman" w:hAnsi="Times New Roman"/>
          <w:szCs w:val="24"/>
          <w:lang w:val="en-US"/>
        </w:rPr>
        <w:t xml:space="preserve">ompetent </w:t>
      </w:r>
      <w:r w:rsidR="00507576" w:rsidRPr="00507576">
        <w:rPr>
          <w:rFonts w:ascii="Times New Roman" w:hAnsi="Times New Roman"/>
          <w:szCs w:val="24"/>
          <w:lang w:val="en-US"/>
        </w:rPr>
        <w:t>A</w:t>
      </w:r>
      <w:r w:rsidRPr="00507576">
        <w:rPr>
          <w:rFonts w:ascii="Times New Roman" w:hAnsi="Times New Roman"/>
          <w:szCs w:val="24"/>
          <w:lang w:val="en-US"/>
        </w:rPr>
        <w:t xml:space="preserve">uthorities shall ensure that all necessary measures are taken to </w:t>
      </w:r>
      <w:r w:rsidR="00507576" w:rsidRPr="00507576">
        <w:rPr>
          <w:rFonts w:ascii="Times New Roman" w:hAnsi="Times New Roman"/>
          <w:szCs w:val="24"/>
          <w:lang w:val="en-US"/>
        </w:rPr>
        <w:t>safeguard</w:t>
      </w:r>
      <w:r w:rsidRPr="00507576">
        <w:rPr>
          <w:rFonts w:ascii="Times New Roman" w:hAnsi="Times New Roman"/>
          <w:szCs w:val="24"/>
          <w:lang w:val="en-US"/>
        </w:rPr>
        <w:t xml:space="preserve"> that family unity is maintained.</w:t>
      </w:r>
    </w:p>
    <w:p w:rsidR="00867A46" w:rsidRPr="00507576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507576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507576">
        <w:rPr>
          <w:rFonts w:ascii="Times New Roman" w:hAnsi="Times New Roman"/>
          <w:szCs w:val="24"/>
          <w:lang w:val="en-US"/>
        </w:rPr>
        <w:t>Article 49 of Law 4636/2019 provides for the implementation of appropriate measures to safeguard the family unity of applicants for international protection, in accordance with the wishes of the parties</w:t>
      </w:r>
      <w:r w:rsidR="00507576" w:rsidRPr="00507576">
        <w:rPr>
          <w:rFonts w:ascii="Times New Roman" w:hAnsi="Times New Roman"/>
          <w:szCs w:val="24"/>
          <w:lang w:val="en-US"/>
        </w:rPr>
        <w:t xml:space="preserve"> involved</w:t>
      </w:r>
      <w:r w:rsidRPr="00507576">
        <w:rPr>
          <w:rFonts w:ascii="Times New Roman" w:hAnsi="Times New Roman"/>
          <w:szCs w:val="24"/>
          <w:lang w:val="en-US"/>
        </w:rPr>
        <w:t>.</w:t>
      </w:r>
    </w:p>
    <w:p w:rsidR="00867A46" w:rsidRPr="00507576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507576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507576">
        <w:rPr>
          <w:rFonts w:ascii="Times New Roman" w:hAnsi="Times New Roman"/>
          <w:szCs w:val="24"/>
          <w:lang w:val="en-US"/>
        </w:rPr>
        <w:t>Article 60, par. 5 of Law 4636/2019 provides for siblings to live together, taking</w:t>
      </w:r>
      <w:r w:rsidR="00507576" w:rsidRPr="00507576">
        <w:rPr>
          <w:rFonts w:ascii="Times New Roman" w:hAnsi="Times New Roman"/>
          <w:szCs w:val="24"/>
          <w:lang w:val="en-US"/>
        </w:rPr>
        <w:t xml:space="preserve"> into account the best interest</w:t>
      </w:r>
      <w:r w:rsidRPr="00507576">
        <w:rPr>
          <w:rFonts w:ascii="Times New Roman" w:hAnsi="Times New Roman"/>
          <w:szCs w:val="24"/>
          <w:lang w:val="en-US"/>
        </w:rPr>
        <w:t xml:space="preserve"> of the minor and in particular his</w:t>
      </w:r>
      <w:r w:rsidR="00507576" w:rsidRPr="00507576">
        <w:rPr>
          <w:rFonts w:ascii="Times New Roman" w:hAnsi="Times New Roman"/>
          <w:szCs w:val="24"/>
          <w:lang w:val="en-US"/>
        </w:rPr>
        <w:t>/</w:t>
      </w:r>
      <w:r w:rsidRPr="00507576">
        <w:rPr>
          <w:rFonts w:ascii="Times New Roman" w:hAnsi="Times New Roman"/>
          <w:szCs w:val="24"/>
          <w:lang w:val="en-US"/>
        </w:rPr>
        <w:t>her age and degree of maturity.</w:t>
      </w:r>
    </w:p>
    <w:p w:rsidR="00867A46" w:rsidRPr="00507576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867A46" w:rsidRPr="00507576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  <w:r w:rsidRPr="00507576">
        <w:rPr>
          <w:rFonts w:ascii="Times New Roman" w:hAnsi="Times New Roman"/>
          <w:szCs w:val="24"/>
          <w:lang w:val="en-US"/>
        </w:rPr>
        <w:t xml:space="preserve">Article 60, par. 6 of Law 4636/2019 provides that </w:t>
      </w:r>
      <w:r w:rsidR="00507576" w:rsidRPr="00507576">
        <w:rPr>
          <w:rFonts w:ascii="Times New Roman" w:hAnsi="Times New Roman"/>
          <w:szCs w:val="24"/>
          <w:lang w:val="en-US"/>
        </w:rPr>
        <w:t>i</w:t>
      </w:r>
      <w:r w:rsidRPr="00507576">
        <w:rPr>
          <w:rFonts w:ascii="Times New Roman" w:hAnsi="Times New Roman"/>
          <w:szCs w:val="24"/>
          <w:lang w:val="en-US"/>
        </w:rPr>
        <w:t xml:space="preserve">n the context of </w:t>
      </w:r>
      <w:r w:rsidR="00507576" w:rsidRPr="00507576">
        <w:rPr>
          <w:rFonts w:ascii="Times New Roman" w:hAnsi="Times New Roman"/>
          <w:szCs w:val="24"/>
          <w:lang w:val="en-US"/>
        </w:rPr>
        <w:t>protection of the best interest</w:t>
      </w:r>
      <w:r w:rsidRPr="00507576">
        <w:rPr>
          <w:rFonts w:ascii="Times New Roman" w:hAnsi="Times New Roman"/>
          <w:szCs w:val="24"/>
          <w:lang w:val="en-US"/>
        </w:rPr>
        <w:t xml:space="preserve"> of unaccompanied minor</w:t>
      </w:r>
      <w:r w:rsidR="00507576" w:rsidRPr="00507576">
        <w:rPr>
          <w:rFonts w:ascii="Times New Roman" w:hAnsi="Times New Roman"/>
          <w:szCs w:val="24"/>
          <w:lang w:val="en-US"/>
        </w:rPr>
        <w:t>s</w:t>
      </w:r>
      <w:r w:rsidRPr="00507576">
        <w:rPr>
          <w:rFonts w:ascii="Times New Roman" w:hAnsi="Times New Roman"/>
          <w:szCs w:val="24"/>
          <w:lang w:val="en-US"/>
        </w:rPr>
        <w:t>, the Special Secretariat for the Protection of Unaccompanied Minors of the Ministry of Migration and Asylum makes efforts to locate his/her family members as soon as possible, in cooperation with the</w:t>
      </w:r>
      <w:r w:rsidR="00507576" w:rsidRPr="00507576">
        <w:rPr>
          <w:rFonts w:ascii="Times New Roman" w:hAnsi="Times New Roman"/>
          <w:szCs w:val="24"/>
          <w:lang w:val="en-US"/>
        </w:rPr>
        <w:t xml:space="preserve"> child’s</w:t>
      </w:r>
      <w:r w:rsidRPr="00507576">
        <w:rPr>
          <w:rFonts w:ascii="Times New Roman" w:hAnsi="Times New Roman"/>
          <w:szCs w:val="24"/>
          <w:lang w:val="en-US"/>
        </w:rPr>
        <w:t xml:space="preserve"> </w:t>
      </w:r>
      <w:r w:rsidR="005202DD" w:rsidRPr="00507576">
        <w:rPr>
          <w:rFonts w:ascii="Times New Roman" w:hAnsi="Times New Roman"/>
          <w:szCs w:val="24"/>
          <w:lang w:val="en-US"/>
        </w:rPr>
        <w:t>representative and/or guardian.</w:t>
      </w:r>
    </w:p>
    <w:p w:rsidR="00867A46" w:rsidRPr="00E62930" w:rsidRDefault="00867A46" w:rsidP="00867A46">
      <w:pPr>
        <w:pStyle w:val="Footer"/>
        <w:tabs>
          <w:tab w:val="clear" w:pos="4153"/>
          <w:tab w:val="clear" w:pos="8306"/>
        </w:tabs>
        <w:ind w:left="720"/>
        <w:jc w:val="both"/>
        <w:rPr>
          <w:rFonts w:ascii="Times New Roman" w:hAnsi="Times New Roman"/>
          <w:szCs w:val="24"/>
          <w:lang w:val="en-US"/>
        </w:rPr>
      </w:pPr>
    </w:p>
    <w:p w:rsidR="00345CF3" w:rsidRPr="00E62930" w:rsidRDefault="00345CF3" w:rsidP="00867A46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CF3" w:rsidRPr="00E62930" w:rsidRDefault="00681BAB" w:rsidP="00681BA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</w:t>
      </w:r>
      <w:r w:rsidR="00345CF3" w:rsidRPr="00E62930">
        <w:rPr>
          <w:rFonts w:ascii="Times New Roman" w:hAnsi="Times New Roman" w:cs="Times New Roman"/>
          <w:b/>
          <w:sz w:val="24"/>
          <w:szCs w:val="24"/>
          <w:lang w:val="en-US"/>
        </w:rPr>
        <w:t>How can the best interests of children separated from their families in cross-border situations, in particular migrant children, be more effectively upheld without discrimination?</w:t>
      </w:r>
    </w:p>
    <w:p w:rsidR="00867A46" w:rsidRPr="00E62930" w:rsidRDefault="009679B5" w:rsidP="00977E06">
      <w:pPr>
        <w:pStyle w:val="Footer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The best interest of the child</w:t>
      </w:r>
      <w:r w:rsidR="00867A46" w:rsidRPr="00E62930">
        <w:rPr>
          <w:rFonts w:ascii="Times New Roman" w:hAnsi="Times New Roman"/>
          <w:szCs w:val="24"/>
          <w:lang w:val="en-US"/>
        </w:rPr>
        <w:t xml:space="preserve"> principle is, indeed, one of </w:t>
      </w:r>
      <w:r>
        <w:rPr>
          <w:rFonts w:ascii="Times New Roman" w:hAnsi="Times New Roman"/>
          <w:szCs w:val="24"/>
          <w:lang w:val="en-US"/>
        </w:rPr>
        <w:t xml:space="preserve">the </w:t>
      </w:r>
      <w:r w:rsidR="00867A46" w:rsidRPr="00E62930">
        <w:rPr>
          <w:rFonts w:ascii="Times New Roman" w:hAnsi="Times New Roman"/>
          <w:szCs w:val="24"/>
          <w:lang w:val="en-US"/>
        </w:rPr>
        <w:t xml:space="preserve">core principles at the heart of the Convention </w:t>
      </w:r>
      <w:r>
        <w:rPr>
          <w:rFonts w:ascii="Times New Roman" w:hAnsi="Times New Roman"/>
          <w:szCs w:val="24"/>
          <w:lang w:val="en-US"/>
        </w:rPr>
        <w:t>on</w:t>
      </w:r>
      <w:r w:rsidR="00867A46" w:rsidRPr="00E62930">
        <w:rPr>
          <w:rFonts w:ascii="Times New Roman" w:hAnsi="Times New Roman"/>
          <w:szCs w:val="24"/>
          <w:lang w:val="en-US"/>
        </w:rPr>
        <w:t xml:space="preserve"> the Rights of the Child. Th</w:t>
      </w:r>
      <w:r>
        <w:rPr>
          <w:rFonts w:ascii="Times New Roman" w:hAnsi="Times New Roman"/>
          <w:szCs w:val="24"/>
          <w:lang w:val="en-US"/>
        </w:rPr>
        <w:t>is</w:t>
      </w:r>
      <w:r w:rsidR="00867A46" w:rsidRPr="00E62930">
        <w:rPr>
          <w:rFonts w:ascii="Times New Roman" w:hAnsi="Times New Roman"/>
          <w:szCs w:val="24"/>
          <w:lang w:val="en-US"/>
        </w:rPr>
        <w:t xml:space="preserve"> principle </w:t>
      </w:r>
      <w:r>
        <w:rPr>
          <w:rFonts w:ascii="Times New Roman" w:hAnsi="Times New Roman"/>
          <w:szCs w:val="24"/>
          <w:lang w:val="en-US"/>
        </w:rPr>
        <w:t xml:space="preserve">provides for the best interest of the child to be </w:t>
      </w:r>
      <w:r w:rsidR="00867A46" w:rsidRPr="00E62930">
        <w:rPr>
          <w:rFonts w:ascii="Times New Roman" w:hAnsi="Times New Roman"/>
          <w:szCs w:val="24"/>
          <w:lang w:val="en-US"/>
        </w:rPr>
        <w:t xml:space="preserve">the primary consideration in all matters involving or affecting </w:t>
      </w:r>
      <w:r>
        <w:rPr>
          <w:rFonts w:ascii="Times New Roman" w:hAnsi="Times New Roman"/>
          <w:szCs w:val="24"/>
          <w:lang w:val="en-US"/>
        </w:rPr>
        <w:t>him/her</w:t>
      </w:r>
      <w:r w:rsidR="00867A46" w:rsidRPr="00E62930">
        <w:rPr>
          <w:rFonts w:ascii="Times New Roman" w:hAnsi="Times New Roman"/>
          <w:szCs w:val="24"/>
          <w:lang w:val="en-US"/>
        </w:rPr>
        <w:t>.</w:t>
      </w:r>
    </w:p>
    <w:p w:rsidR="00867A46" w:rsidRPr="00E62930" w:rsidRDefault="00867A46" w:rsidP="00977E06">
      <w:pPr>
        <w:pStyle w:val="Footer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9679B5" w:rsidP="00977E06">
      <w:pPr>
        <w:pStyle w:val="Footer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Greek </w:t>
      </w:r>
      <w:r w:rsidR="00867A46" w:rsidRPr="00E62930">
        <w:rPr>
          <w:rFonts w:ascii="Times New Roman" w:hAnsi="Times New Roman"/>
          <w:szCs w:val="24"/>
          <w:lang w:val="en-US"/>
        </w:rPr>
        <w:t>national legislation provides for the protect</w:t>
      </w:r>
      <w:r>
        <w:rPr>
          <w:rFonts w:ascii="Times New Roman" w:hAnsi="Times New Roman"/>
          <w:szCs w:val="24"/>
          <w:lang w:val="en-US"/>
        </w:rPr>
        <w:t>ion and integration of children on the move which are</w:t>
      </w:r>
      <w:r w:rsidR="00867A46" w:rsidRPr="00E62930">
        <w:rPr>
          <w:rFonts w:ascii="Times New Roman" w:hAnsi="Times New Roman"/>
          <w:szCs w:val="24"/>
          <w:lang w:val="en-US"/>
        </w:rPr>
        <w:t xml:space="preserve"> third country nationals. The relevant provisions ensure </w:t>
      </w:r>
      <w:r>
        <w:rPr>
          <w:rFonts w:ascii="Times New Roman" w:hAnsi="Times New Roman"/>
          <w:szCs w:val="24"/>
          <w:lang w:val="en-US"/>
        </w:rPr>
        <w:t>a</w:t>
      </w:r>
      <w:r w:rsidR="00867A46" w:rsidRPr="00E62930">
        <w:rPr>
          <w:rFonts w:ascii="Times New Roman" w:hAnsi="Times New Roman"/>
          <w:szCs w:val="24"/>
          <w:lang w:val="en-US"/>
        </w:rPr>
        <w:t xml:space="preserve">) their access to the Greek </w:t>
      </w:r>
      <w:r>
        <w:rPr>
          <w:rFonts w:ascii="Times New Roman" w:hAnsi="Times New Roman"/>
          <w:szCs w:val="24"/>
          <w:lang w:val="en-US"/>
        </w:rPr>
        <w:t xml:space="preserve">public </w:t>
      </w:r>
      <w:r w:rsidR="00867A46" w:rsidRPr="00E62930">
        <w:rPr>
          <w:rFonts w:ascii="Times New Roman" w:hAnsi="Times New Roman"/>
          <w:szCs w:val="24"/>
          <w:lang w:val="en-US"/>
        </w:rPr>
        <w:t xml:space="preserve">educational system (primary and secondary education), without restrictions, regardless of the legal status of residence of their parents or guardians and </w:t>
      </w:r>
      <w:r>
        <w:rPr>
          <w:rFonts w:ascii="Times New Roman" w:hAnsi="Times New Roman"/>
          <w:szCs w:val="24"/>
          <w:lang w:val="en-US"/>
        </w:rPr>
        <w:t>b</w:t>
      </w:r>
      <w:r w:rsidR="00867A46" w:rsidRPr="00E62930">
        <w:rPr>
          <w:rFonts w:ascii="Times New Roman" w:hAnsi="Times New Roman"/>
          <w:szCs w:val="24"/>
          <w:lang w:val="en-US"/>
        </w:rPr>
        <w:t xml:space="preserve">) full access to </w:t>
      </w:r>
      <w:r>
        <w:rPr>
          <w:rFonts w:ascii="Times New Roman" w:hAnsi="Times New Roman"/>
          <w:szCs w:val="24"/>
          <w:lang w:val="en-US"/>
        </w:rPr>
        <w:t xml:space="preserve">public </w:t>
      </w:r>
      <w:r w:rsidR="00867A46" w:rsidRPr="00E62930">
        <w:rPr>
          <w:rFonts w:ascii="Times New Roman" w:hAnsi="Times New Roman"/>
          <w:szCs w:val="24"/>
          <w:lang w:val="en-US"/>
        </w:rPr>
        <w:t xml:space="preserve">health services, both at the level of regular medical care and </w:t>
      </w:r>
      <w:r>
        <w:rPr>
          <w:rFonts w:ascii="Times New Roman" w:hAnsi="Times New Roman"/>
          <w:szCs w:val="24"/>
          <w:lang w:val="en-US"/>
        </w:rPr>
        <w:t xml:space="preserve">of </w:t>
      </w:r>
      <w:r w:rsidR="00867A46" w:rsidRPr="00E62930">
        <w:rPr>
          <w:rFonts w:ascii="Times New Roman" w:hAnsi="Times New Roman"/>
          <w:szCs w:val="24"/>
          <w:lang w:val="en-US"/>
        </w:rPr>
        <w:t xml:space="preserve">emergency care, without restrictions (Law 4251/2014, articles 21 and 26). </w:t>
      </w:r>
    </w:p>
    <w:p w:rsidR="00867A46" w:rsidRPr="00E62930" w:rsidRDefault="00867A46" w:rsidP="00977E06">
      <w:pPr>
        <w:pStyle w:val="Footer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9679B5" w:rsidP="00977E06">
      <w:pPr>
        <w:pStyle w:val="Footer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The best interest</w:t>
      </w:r>
      <w:r w:rsidR="00867A46" w:rsidRPr="00E62930">
        <w:rPr>
          <w:rFonts w:ascii="Times New Roman" w:hAnsi="Times New Roman"/>
          <w:szCs w:val="24"/>
          <w:lang w:val="en-US"/>
        </w:rPr>
        <w:t xml:space="preserve"> of the child should always be a primary consideration when implementing asylum and reception procedures. In this respect, Greek </w:t>
      </w:r>
      <w:r>
        <w:rPr>
          <w:rFonts w:ascii="Times New Roman" w:hAnsi="Times New Roman"/>
          <w:szCs w:val="24"/>
          <w:lang w:val="en-US"/>
        </w:rPr>
        <w:t>A</w:t>
      </w:r>
      <w:r w:rsidR="00867A46" w:rsidRPr="00E62930">
        <w:rPr>
          <w:rFonts w:ascii="Times New Roman" w:hAnsi="Times New Roman"/>
          <w:szCs w:val="24"/>
          <w:lang w:val="en-US"/>
        </w:rPr>
        <w:t>uthorities responsible for reception of asylum seekers, prioritize the child´s best interest with regard to family reunification, quality of life, issues of security, protection and social development, possibility to stay with relatives etc.</w:t>
      </w:r>
    </w:p>
    <w:p w:rsidR="00867A46" w:rsidRPr="00E62930" w:rsidRDefault="00867A46" w:rsidP="00977E06">
      <w:pPr>
        <w:pStyle w:val="Footer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9679B5" w:rsidP="00977E06">
      <w:pPr>
        <w:pStyle w:val="Footer"/>
        <w:tabs>
          <w:tab w:val="clear" w:pos="4153"/>
          <w:tab w:val="clear" w:pos="8306"/>
          <w:tab w:val="left" w:pos="709"/>
        </w:tabs>
        <w:ind w:left="709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In line with the best interest</w:t>
      </w:r>
      <w:r w:rsidR="00867A46" w:rsidRPr="00E62930">
        <w:rPr>
          <w:rFonts w:ascii="Times New Roman" w:hAnsi="Times New Roman"/>
          <w:szCs w:val="24"/>
          <w:lang w:val="en-US"/>
        </w:rPr>
        <w:t xml:space="preserve"> principle, the Special Secretariat for the Protection of Unaccompanied Minors has developed the National Strategy for the Protection of Unaccompanied Minors, in which the best interest of the child is a core principle transcending the whole policy document and a key consideration in </w:t>
      </w:r>
      <w:r w:rsidR="00797A84">
        <w:rPr>
          <w:rFonts w:ascii="Times New Roman" w:hAnsi="Times New Roman"/>
          <w:szCs w:val="24"/>
          <w:lang w:val="en-US"/>
        </w:rPr>
        <w:t>the totality of</w:t>
      </w:r>
      <w:r w:rsidR="00867A46" w:rsidRPr="00E62930">
        <w:rPr>
          <w:rFonts w:ascii="Times New Roman" w:hAnsi="Times New Roman"/>
          <w:szCs w:val="24"/>
          <w:lang w:val="en-US"/>
        </w:rPr>
        <w:t xml:space="preserve"> its actions and projects.</w:t>
      </w:r>
    </w:p>
    <w:p w:rsidR="00867A46" w:rsidRPr="00E62930" w:rsidRDefault="00867A46" w:rsidP="00977E06">
      <w:pPr>
        <w:pStyle w:val="Footer"/>
        <w:tabs>
          <w:tab w:val="clear" w:pos="4153"/>
          <w:tab w:val="clear" w:pos="8306"/>
          <w:tab w:val="left" w:pos="709"/>
        </w:tabs>
        <w:ind w:left="709" w:firstLine="371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867A46" w:rsidP="00977E06">
      <w:pPr>
        <w:pStyle w:val="Footer"/>
        <w:tabs>
          <w:tab w:val="clear" w:pos="4153"/>
          <w:tab w:val="clear" w:pos="8306"/>
          <w:tab w:val="left" w:pos="709"/>
        </w:tabs>
        <w:ind w:left="709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More specifically, the Special Secretariat </w:t>
      </w:r>
      <w:r w:rsidR="00797A84">
        <w:rPr>
          <w:rFonts w:ascii="Times New Roman" w:hAnsi="Times New Roman"/>
          <w:szCs w:val="24"/>
          <w:lang w:val="en-US"/>
        </w:rPr>
        <w:t>will be introducing</w:t>
      </w:r>
      <w:r w:rsidRPr="00E62930">
        <w:rPr>
          <w:rFonts w:ascii="Times New Roman" w:hAnsi="Times New Roman"/>
          <w:szCs w:val="24"/>
          <w:lang w:val="en-US"/>
        </w:rPr>
        <w:t xml:space="preserve"> a widespread use of </w:t>
      </w:r>
      <w:r w:rsidR="00797A84">
        <w:rPr>
          <w:rFonts w:ascii="Times New Roman" w:hAnsi="Times New Roman"/>
          <w:szCs w:val="24"/>
          <w:lang w:val="en-US"/>
        </w:rPr>
        <w:t>best interest</w:t>
      </w:r>
      <w:r w:rsidRPr="00E62930">
        <w:rPr>
          <w:rFonts w:ascii="Times New Roman" w:hAnsi="Times New Roman"/>
          <w:szCs w:val="24"/>
          <w:lang w:val="en-US"/>
        </w:rPr>
        <w:t xml:space="preserve"> assessment in all appropriate </w:t>
      </w:r>
      <w:r w:rsidR="00797A84">
        <w:rPr>
          <w:rFonts w:ascii="Times New Roman" w:hAnsi="Times New Roman"/>
          <w:szCs w:val="24"/>
          <w:lang w:val="en-US"/>
        </w:rPr>
        <w:t>fields</w:t>
      </w:r>
      <w:r w:rsidRPr="00E62930">
        <w:rPr>
          <w:rFonts w:ascii="Times New Roman" w:hAnsi="Times New Roman"/>
          <w:szCs w:val="24"/>
          <w:lang w:val="en-US"/>
        </w:rPr>
        <w:t xml:space="preserve"> to identify the most suitable solution for </w:t>
      </w:r>
      <w:r w:rsidR="00797A84">
        <w:rPr>
          <w:rFonts w:ascii="Times New Roman" w:hAnsi="Times New Roman"/>
          <w:szCs w:val="24"/>
          <w:lang w:val="en-US"/>
        </w:rPr>
        <w:t>each</w:t>
      </w:r>
      <w:r w:rsidRPr="00E62930">
        <w:rPr>
          <w:rFonts w:ascii="Times New Roman" w:hAnsi="Times New Roman"/>
          <w:szCs w:val="24"/>
          <w:lang w:val="en-US"/>
        </w:rPr>
        <w:t xml:space="preserve"> minor, based on his/her </w:t>
      </w:r>
      <w:r w:rsidR="00797A84">
        <w:rPr>
          <w:rFonts w:ascii="Times New Roman" w:hAnsi="Times New Roman"/>
          <w:szCs w:val="24"/>
          <w:lang w:val="en-US"/>
        </w:rPr>
        <w:t xml:space="preserve">specific </w:t>
      </w:r>
      <w:r w:rsidRPr="00E62930">
        <w:rPr>
          <w:rFonts w:ascii="Times New Roman" w:hAnsi="Times New Roman"/>
          <w:szCs w:val="24"/>
          <w:lang w:val="en-US"/>
        </w:rPr>
        <w:t xml:space="preserve">profile, </w:t>
      </w:r>
      <w:r w:rsidR="00797A84">
        <w:rPr>
          <w:rFonts w:ascii="Times New Roman" w:hAnsi="Times New Roman"/>
          <w:szCs w:val="24"/>
          <w:lang w:val="en-US"/>
        </w:rPr>
        <w:t xml:space="preserve">any developments and challenges which may arise as well as their </w:t>
      </w:r>
      <w:r w:rsidRPr="00E62930">
        <w:rPr>
          <w:rFonts w:ascii="Times New Roman" w:hAnsi="Times New Roman"/>
          <w:szCs w:val="24"/>
          <w:lang w:val="en-US"/>
        </w:rPr>
        <w:t xml:space="preserve">regular review and update. The assessment can be undertaken either by </w:t>
      </w:r>
      <w:r w:rsidR="00797A84">
        <w:rPr>
          <w:rFonts w:ascii="Times New Roman" w:hAnsi="Times New Roman"/>
          <w:szCs w:val="24"/>
          <w:lang w:val="en-US"/>
        </w:rPr>
        <w:t xml:space="preserve">responsible and expert </w:t>
      </w:r>
      <w:r w:rsidRPr="00E62930">
        <w:rPr>
          <w:rFonts w:ascii="Times New Roman" w:hAnsi="Times New Roman"/>
          <w:szCs w:val="24"/>
          <w:lang w:val="en-US"/>
        </w:rPr>
        <w:t>staff or in consultation with others</w:t>
      </w:r>
      <w:r w:rsidR="00797A84">
        <w:rPr>
          <w:rFonts w:ascii="Times New Roman" w:hAnsi="Times New Roman"/>
          <w:szCs w:val="24"/>
          <w:lang w:val="en-US"/>
        </w:rPr>
        <w:t xml:space="preserve">, while </w:t>
      </w:r>
      <w:r w:rsidRPr="00E62930">
        <w:rPr>
          <w:rFonts w:ascii="Times New Roman" w:hAnsi="Times New Roman"/>
          <w:szCs w:val="24"/>
          <w:lang w:val="en-US"/>
        </w:rPr>
        <w:t>participation of the child</w:t>
      </w:r>
      <w:r w:rsidR="00797A84">
        <w:rPr>
          <w:rFonts w:ascii="Times New Roman" w:hAnsi="Times New Roman"/>
          <w:szCs w:val="24"/>
          <w:lang w:val="en-US"/>
        </w:rPr>
        <w:t xml:space="preserve"> himself/herself is also necessary</w:t>
      </w:r>
      <w:r w:rsidRPr="00E62930">
        <w:rPr>
          <w:rFonts w:ascii="Times New Roman" w:hAnsi="Times New Roman"/>
          <w:szCs w:val="24"/>
          <w:lang w:val="en-US"/>
        </w:rPr>
        <w:t>. Areas of interest include: personal information, family status and history of separation, protection needs and care assessment</w:t>
      </w:r>
      <w:r w:rsidR="00797A84">
        <w:rPr>
          <w:rFonts w:ascii="Times New Roman" w:hAnsi="Times New Roman"/>
          <w:szCs w:val="24"/>
          <w:lang w:val="en-US"/>
        </w:rPr>
        <w:t>s</w:t>
      </w:r>
      <w:r w:rsidRPr="00E62930">
        <w:rPr>
          <w:rFonts w:ascii="Times New Roman" w:hAnsi="Times New Roman"/>
          <w:szCs w:val="24"/>
          <w:lang w:val="en-US"/>
        </w:rPr>
        <w:t>, including living conditions, safety and security, health and access to medical care, access to food, water and sanitation, education, the minor’s daily activities, protection and wellbeing, family tracing, legal status</w:t>
      </w:r>
      <w:r w:rsidR="00797A84">
        <w:rPr>
          <w:rFonts w:ascii="Times New Roman" w:hAnsi="Times New Roman"/>
          <w:szCs w:val="24"/>
          <w:lang w:val="en-US"/>
        </w:rPr>
        <w:t xml:space="preserve"> etc</w:t>
      </w:r>
      <w:r w:rsidRPr="00E62930">
        <w:rPr>
          <w:rFonts w:ascii="Times New Roman" w:hAnsi="Times New Roman"/>
          <w:szCs w:val="24"/>
          <w:lang w:val="en-US"/>
        </w:rPr>
        <w:t>.</w:t>
      </w:r>
    </w:p>
    <w:p w:rsidR="00867A46" w:rsidRPr="00E62930" w:rsidRDefault="00867A46" w:rsidP="00977E06">
      <w:pPr>
        <w:pStyle w:val="Footer"/>
        <w:tabs>
          <w:tab w:val="clear" w:pos="4153"/>
          <w:tab w:val="clear" w:pos="8306"/>
          <w:tab w:val="left" w:pos="709"/>
        </w:tabs>
        <w:ind w:left="709"/>
        <w:jc w:val="both"/>
        <w:rPr>
          <w:rFonts w:ascii="Times New Roman" w:hAnsi="Times New Roman"/>
          <w:szCs w:val="24"/>
          <w:lang w:val="en-US"/>
        </w:rPr>
      </w:pPr>
    </w:p>
    <w:p w:rsidR="00867A46" w:rsidRPr="00E62930" w:rsidRDefault="00867A46" w:rsidP="00977E06">
      <w:pPr>
        <w:pStyle w:val="Footer"/>
        <w:tabs>
          <w:tab w:val="clear" w:pos="4153"/>
          <w:tab w:val="clear" w:pos="8306"/>
          <w:tab w:val="left" w:pos="709"/>
        </w:tabs>
        <w:ind w:left="709"/>
        <w:jc w:val="both"/>
        <w:rPr>
          <w:rFonts w:ascii="Times New Roman" w:hAnsi="Times New Roman"/>
          <w:szCs w:val="24"/>
          <w:lang w:val="en-US"/>
        </w:rPr>
      </w:pPr>
      <w:r w:rsidRPr="00E62930">
        <w:rPr>
          <w:rFonts w:ascii="Times New Roman" w:hAnsi="Times New Roman"/>
          <w:szCs w:val="24"/>
          <w:lang w:val="en-US"/>
        </w:rPr>
        <w:t xml:space="preserve">Lastly, utmost importance </w:t>
      </w:r>
      <w:r w:rsidR="00797A84">
        <w:rPr>
          <w:rFonts w:ascii="Times New Roman" w:hAnsi="Times New Roman"/>
          <w:szCs w:val="24"/>
          <w:lang w:val="en-US"/>
        </w:rPr>
        <w:t>is being given to the</w:t>
      </w:r>
      <w:r w:rsidRPr="00E62930">
        <w:rPr>
          <w:rFonts w:ascii="Times New Roman" w:hAnsi="Times New Roman"/>
          <w:szCs w:val="24"/>
          <w:lang w:val="en-US"/>
        </w:rPr>
        <w:t xml:space="preserve"> appoint</w:t>
      </w:r>
      <w:r w:rsidR="00797A84">
        <w:rPr>
          <w:rFonts w:ascii="Times New Roman" w:hAnsi="Times New Roman"/>
          <w:szCs w:val="24"/>
          <w:lang w:val="en-US"/>
        </w:rPr>
        <w:t>ment of</w:t>
      </w:r>
      <w:r w:rsidRPr="00E62930">
        <w:rPr>
          <w:rFonts w:ascii="Times New Roman" w:hAnsi="Times New Roman"/>
          <w:szCs w:val="24"/>
          <w:lang w:val="en-US"/>
        </w:rPr>
        <w:t xml:space="preserve"> a representative and/or focal point for </w:t>
      </w:r>
      <w:r w:rsidR="00797A84">
        <w:rPr>
          <w:rFonts w:ascii="Times New Roman" w:hAnsi="Times New Roman"/>
          <w:szCs w:val="24"/>
          <w:lang w:val="en-US"/>
        </w:rPr>
        <w:t>each</w:t>
      </w:r>
      <w:r w:rsidRPr="00E62930">
        <w:rPr>
          <w:rFonts w:ascii="Times New Roman" w:hAnsi="Times New Roman"/>
          <w:szCs w:val="24"/>
          <w:lang w:val="en-US"/>
        </w:rPr>
        <w:t xml:space="preserve"> unaccompanied minor, whose responsibility will be to safe</w:t>
      </w:r>
      <w:r w:rsidR="00797A84">
        <w:rPr>
          <w:rFonts w:ascii="Times New Roman" w:hAnsi="Times New Roman"/>
          <w:szCs w:val="24"/>
          <w:lang w:val="en-US"/>
        </w:rPr>
        <w:t>guard the minor’s best interest</w:t>
      </w:r>
      <w:r w:rsidRPr="00E62930">
        <w:rPr>
          <w:rFonts w:ascii="Times New Roman" w:hAnsi="Times New Roman"/>
          <w:szCs w:val="24"/>
          <w:lang w:val="en-US"/>
        </w:rPr>
        <w:t xml:space="preserve"> in all procedures </w:t>
      </w:r>
      <w:r w:rsidR="00797A84">
        <w:rPr>
          <w:rFonts w:ascii="Times New Roman" w:hAnsi="Times New Roman"/>
          <w:szCs w:val="24"/>
          <w:lang w:val="en-US"/>
        </w:rPr>
        <w:t xml:space="preserve">directly affecting him/her </w:t>
      </w:r>
      <w:r w:rsidRPr="00E62930">
        <w:rPr>
          <w:rFonts w:ascii="Times New Roman" w:hAnsi="Times New Roman"/>
          <w:szCs w:val="24"/>
          <w:lang w:val="en-US"/>
        </w:rPr>
        <w:t xml:space="preserve">(legal, administrative, family reunification, asylum claim etc). Currently, professionals working </w:t>
      </w:r>
      <w:r w:rsidR="00797A84">
        <w:rPr>
          <w:rFonts w:ascii="Times New Roman" w:hAnsi="Times New Roman"/>
          <w:szCs w:val="24"/>
          <w:lang w:val="en-US"/>
        </w:rPr>
        <w:t>with</w:t>
      </w:r>
      <w:r w:rsidRPr="00E62930">
        <w:rPr>
          <w:rFonts w:ascii="Times New Roman" w:hAnsi="Times New Roman"/>
          <w:szCs w:val="24"/>
          <w:lang w:val="en-US"/>
        </w:rPr>
        <w:t xml:space="preserve"> NGOs </w:t>
      </w:r>
      <w:r w:rsidR="00797A84">
        <w:rPr>
          <w:rFonts w:ascii="Times New Roman" w:hAnsi="Times New Roman"/>
          <w:szCs w:val="24"/>
          <w:lang w:val="en-US"/>
        </w:rPr>
        <w:t>responsible for</w:t>
      </w:r>
      <w:r w:rsidRPr="00E62930">
        <w:rPr>
          <w:rFonts w:ascii="Times New Roman" w:hAnsi="Times New Roman"/>
          <w:szCs w:val="24"/>
          <w:lang w:val="en-US"/>
        </w:rPr>
        <w:t xml:space="preserve"> the accommodation facilities for </w:t>
      </w:r>
      <w:r w:rsidR="00797A84">
        <w:rPr>
          <w:rFonts w:ascii="Times New Roman" w:hAnsi="Times New Roman"/>
          <w:szCs w:val="24"/>
          <w:lang w:val="en-US"/>
        </w:rPr>
        <w:t>unaccompanied minors</w:t>
      </w:r>
      <w:r w:rsidRPr="00E62930">
        <w:rPr>
          <w:rFonts w:ascii="Times New Roman" w:hAnsi="Times New Roman"/>
          <w:szCs w:val="24"/>
          <w:lang w:val="en-US"/>
        </w:rPr>
        <w:t xml:space="preserve"> or </w:t>
      </w:r>
      <w:r w:rsidR="00797A84">
        <w:rPr>
          <w:rFonts w:ascii="Times New Roman" w:hAnsi="Times New Roman"/>
          <w:szCs w:val="24"/>
          <w:lang w:val="en-US"/>
        </w:rPr>
        <w:t xml:space="preserve">for </w:t>
      </w:r>
      <w:r w:rsidRPr="00E62930">
        <w:rPr>
          <w:rFonts w:ascii="Times New Roman" w:hAnsi="Times New Roman"/>
          <w:szCs w:val="24"/>
          <w:lang w:val="en-US"/>
        </w:rPr>
        <w:t xml:space="preserve">offering legal services are most often authorized by the Public Prosecutor to represent </w:t>
      </w:r>
      <w:r w:rsidR="00797A84">
        <w:rPr>
          <w:rFonts w:ascii="Times New Roman" w:hAnsi="Times New Roman"/>
          <w:szCs w:val="24"/>
          <w:lang w:val="en-US"/>
        </w:rPr>
        <w:t xml:space="preserve">them </w:t>
      </w:r>
      <w:r w:rsidR="00797A84" w:rsidRPr="00E62930">
        <w:rPr>
          <w:rFonts w:ascii="Times New Roman" w:hAnsi="Times New Roman"/>
          <w:szCs w:val="24"/>
          <w:lang w:val="en-US"/>
        </w:rPr>
        <w:t>in</w:t>
      </w:r>
      <w:r w:rsidRPr="00E62930">
        <w:rPr>
          <w:rFonts w:ascii="Times New Roman" w:hAnsi="Times New Roman"/>
          <w:szCs w:val="24"/>
          <w:lang w:val="en-US"/>
        </w:rPr>
        <w:t xml:space="preserve"> all administrative procedures and ensure </w:t>
      </w:r>
      <w:r w:rsidR="00797A84">
        <w:rPr>
          <w:rFonts w:ascii="Times New Roman" w:hAnsi="Times New Roman"/>
          <w:szCs w:val="24"/>
          <w:lang w:val="en-US"/>
        </w:rPr>
        <w:t>their</w:t>
      </w:r>
      <w:r w:rsidRPr="00E62930">
        <w:rPr>
          <w:rFonts w:ascii="Times New Roman" w:hAnsi="Times New Roman"/>
          <w:szCs w:val="24"/>
          <w:lang w:val="en-US"/>
        </w:rPr>
        <w:t xml:space="preserve"> best </w:t>
      </w:r>
      <w:r w:rsidR="00797A84" w:rsidRPr="00E62930">
        <w:rPr>
          <w:rFonts w:ascii="Times New Roman" w:hAnsi="Times New Roman"/>
          <w:szCs w:val="24"/>
          <w:lang w:val="en-US"/>
        </w:rPr>
        <w:t>interests</w:t>
      </w:r>
      <w:r w:rsidRPr="00E62930">
        <w:rPr>
          <w:rFonts w:ascii="Times New Roman" w:hAnsi="Times New Roman"/>
          <w:szCs w:val="24"/>
          <w:lang w:val="en-US"/>
        </w:rPr>
        <w:t xml:space="preserve"> </w:t>
      </w:r>
      <w:r w:rsidR="00797A84">
        <w:rPr>
          <w:rFonts w:ascii="Times New Roman" w:hAnsi="Times New Roman"/>
          <w:szCs w:val="24"/>
          <w:lang w:val="en-US"/>
        </w:rPr>
        <w:t>Such arrangements</w:t>
      </w:r>
      <w:r w:rsidRPr="00E62930">
        <w:rPr>
          <w:rFonts w:ascii="Times New Roman" w:hAnsi="Times New Roman"/>
          <w:szCs w:val="24"/>
          <w:lang w:val="en-US"/>
        </w:rPr>
        <w:t xml:space="preserve"> do not</w:t>
      </w:r>
      <w:r w:rsidR="00797A84">
        <w:rPr>
          <w:rFonts w:ascii="Times New Roman" w:hAnsi="Times New Roman"/>
          <w:szCs w:val="24"/>
          <w:lang w:val="en-US"/>
        </w:rPr>
        <w:t xml:space="preserve">, however, </w:t>
      </w:r>
      <w:r w:rsidRPr="00E62930">
        <w:rPr>
          <w:rFonts w:ascii="Times New Roman" w:hAnsi="Times New Roman"/>
          <w:szCs w:val="24"/>
          <w:lang w:val="en-US"/>
        </w:rPr>
        <w:t xml:space="preserve">constitute a permanent </w:t>
      </w:r>
      <w:r w:rsidR="00797A84" w:rsidRPr="00E62930">
        <w:rPr>
          <w:rFonts w:ascii="Times New Roman" w:hAnsi="Times New Roman"/>
          <w:szCs w:val="24"/>
          <w:lang w:val="en-US"/>
        </w:rPr>
        <w:t xml:space="preserve">solution </w:t>
      </w:r>
      <w:r w:rsidR="00797A84">
        <w:rPr>
          <w:rFonts w:ascii="Times New Roman" w:hAnsi="Times New Roman"/>
          <w:szCs w:val="24"/>
          <w:lang w:val="en-US"/>
        </w:rPr>
        <w:t>in addressing</w:t>
      </w:r>
      <w:r w:rsidRPr="00E62930">
        <w:rPr>
          <w:rFonts w:ascii="Times New Roman" w:hAnsi="Times New Roman"/>
          <w:szCs w:val="24"/>
          <w:lang w:val="en-US"/>
        </w:rPr>
        <w:t xml:space="preserve"> the right of the child to representation</w:t>
      </w:r>
      <w:r w:rsidR="00797A84">
        <w:rPr>
          <w:rFonts w:ascii="Times New Roman" w:hAnsi="Times New Roman"/>
          <w:szCs w:val="24"/>
          <w:lang w:val="en-US"/>
        </w:rPr>
        <w:t xml:space="preserve"> given that t</w:t>
      </w:r>
      <w:r w:rsidRPr="00E62930">
        <w:rPr>
          <w:rFonts w:ascii="Times New Roman" w:hAnsi="Times New Roman"/>
          <w:szCs w:val="24"/>
          <w:lang w:val="en-US"/>
        </w:rPr>
        <w:t xml:space="preserve">he Special Secretariat </w:t>
      </w:r>
      <w:r w:rsidR="00797A84">
        <w:rPr>
          <w:rFonts w:ascii="Times New Roman" w:hAnsi="Times New Roman"/>
          <w:szCs w:val="24"/>
          <w:lang w:val="en-US"/>
        </w:rPr>
        <w:t>is working on amending</w:t>
      </w:r>
      <w:r w:rsidRPr="00E62930">
        <w:rPr>
          <w:rFonts w:ascii="Times New Roman" w:hAnsi="Times New Roman"/>
          <w:szCs w:val="24"/>
          <w:lang w:val="en-US"/>
        </w:rPr>
        <w:t xml:space="preserve"> the legal framework on guardianship of unaccompanied minors, in order to ensure a </w:t>
      </w:r>
      <w:r w:rsidR="00797A84">
        <w:rPr>
          <w:rFonts w:ascii="Times New Roman" w:hAnsi="Times New Roman"/>
          <w:szCs w:val="24"/>
          <w:lang w:val="en-US"/>
        </w:rPr>
        <w:t xml:space="preserve">more </w:t>
      </w:r>
      <w:r w:rsidRPr="00E62930">
        <w:rPr>
          <w:rFonts w:ascii="Times New Roman" w:hAnsi="Times New Roman"/>
          <w:szCs w:val="24"/>
          <w:lang w:val="en-US"/>
        </w:rPr>
        <w:t xml:space="preserve">flexible and sustainable system, characterized by </w:t>
      </w:r>
      <w:r w:rsidR="00797A84">
        <w:rPr>
          <w:rFonts w:ascii="Times New Roman" w:hAnsi="Times New Roman"/>
          <w:szCs w:val="24"/>
          <w:lang w:val="en-US"/>
        </w:rPr>
        <w:t xml:space="preserve">guarantees of </w:t>
      </w:r>
      <w:r w:rsidRPr="00E62930">
        <w:rPr>
          <w:rFonts w:ascii="Times New Roman" w:hAnsi="Times New Roman"/>
          <w:szCs w:val="24"/>
          <w:lang w:val="en-US"/>
        </w:rPr>
        <w:t>accountability, quality and impartiality</w:t>
      </w:r>
      <w:r w:rsidR="00797A84">
        <w:rPr>
          <w:rFonts w:ascii="Times New Roman" w:hAnsi="Times New Roman"/>
          <w:szCs w:val="24"/>
          <w:lang w:val="en-US"/>
        </w:rPr>
        <w:t>.</w:t>
      </w:r>
    </w:p>
    <w:p w:rsidR="00867A46" w:rsidRPr="00E62930" w:rsidRDefault="00867A46" w:rsidP="00977E06">
      <w:pPr>
        <w:pStyle w:val="ListParagraph"/>
        <w:tabs>
          <w:tab w:val="left" w:pos="709"/>
        </w:tabs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CF3" w:rsidRPr="00E62930" w:rsidRDefault="00345CF3" w:rsidP="00681BAB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45CF3" w:rsidRPr="00E62930" w:rsidSect="006A6405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29" w:rsidRDefault="00506229" w:rsidP="00977E06">
      <w:pPr>
        <w:spacing w:after="0" w:line="240" w:lineRule="auto"/>
      </w:pPr>
      <w:r>
        <w:separator/>
      </w:r>
    </w:p>
  </w:endnote>
  <w:endnote w:type="continuationSeparator" w:id="0">
    <w:p w:rsidR="00506229" w:rsidRDefault="00506229" w:rsidP="0097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983"/>
      <w:docPartObj>
        <w:docPartGallery w:val="Page Numbers (Bottom of Page)"/>
        <w:docPartUnique/>
      </w:docPartObj>
    </w:sdtPr>
    <w:sdtEndPr/>
    <w:sdtContent>
      <w:p w:rsidR="00AE0CFA" w:rsidRDefault="00B84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CFA" w:rsidRDefault="00AE0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29" w:rsidRDefault="00506229" w:rsidP="00977E06">
      <w:pPr>
        <w:spacing w:after="0" w:line="240" w:lineRule="auto"/>
      </w:pPr>
      <w:r>
        <w:separator/>
      </w:r>
    </w:p>
  </w:footnote>
  <w:footnote w:type="continuationSeparator" w:id="0">
    <w:p w:rsidR="00506229" w:rsidRDefault="00506229" w:rsidP="0097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B88"/>
    <w:multiLevelType w:val="hybridMultilevel"/>
    <w:tmpl w:val="73A2A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5D38"/>
    <w:multiLevelType w:val="hybridMultilevel"/>
    <w:tmpl w:val="E7122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729F"/>
    <w:multiLevelType w:val="hybridMultilevel"/>
    <w:tmpl w:val="FA4AAC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655"/>
    <w:multiLevelType w:val="hybridMultilevel"/>
    <w:tmpl w:val="F1E44E96"/>
    <w:lvl w:ilvl="0" w:tplc="04185C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DE016E"/>
    <w:multiLevelType w:val="hybridMultilevel"/>
    <w:tmpl w:val="463A7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C6EB7"/>
    <w:multiLevelType w:val="hybridMultilevel"/>
    <w:tmpl w:val="6E842D32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469DF"/>
    <w:multiLevelType w:val="hybridMultilevel"/>
    <w:tmpl w:val="B720B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6529F"/>
    <w:multiLevelType w:val="hybridMultilevel"/>
    <w:tmpl w:val="AD54F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5028C"/>
    <w:multiLevelType w:val="hybridMultilevel"/>
    <w:tmpl w:val="C54CA1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95C3D"/>
    <w:multiLevelType w:val="hybridMultilevel"/>
    <w:tmpl w:val="6AFCBD6C"/>
    <w:lvl w:ilvl="0" w:tplc="FC12D9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583D2E"/>
    <w:multiLevelType w:val="hybridMultilevel"/>
    <w:tmpl w:val="5876172E"/>
    <w:lvl w:ilvl="0" w:tplc="D28012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3"/>
    <w:rsid w:val="000C28E6"/>
    <w:rsid w:val="000D3EA2"/>
    <w:rsid w:val="00104A63"/>
    <w:rsid w:val="002131E0"/>
    <w:rsid w:val="002C5F94"/>
    <w:rsid w:val="002E778E"/>
    <w:rsid w:val="0033533C"/>
    <w:rsid w:val="00345CF3"/>
    <w:rsid w:val="003B03B2"/>
    <w:rsid w:val="003C6E61"/>
    <w:rsid w:val="004314CD"/>
    <w:rsid w:val="00474644"/>
    <w:rsid w:val="004E0E36"/>
    <w:rsid w:val="00506229"/>
    <w:rsid w:val="00507576"/>
    <w:rsid w:val="00512F86"/>
    <w:rsid w:val="005202DD"/>
    <w:rsid w:val="00557221"/>
    <w:rsid w:val="00600A51"/>
    <w:rsid w:val="00605C52"/>
    <w:rsid w:val="00644A70"/>
    <w:rsid w:val="00681BAB"/>
    <w:rsid w:val="006A6405"/>
    <w:rsid w:val="006B7FC9"/>
    <w:rsid w:val="0071740E"/>
    <w:rsid w:val="00726558"/>
    <w:rsid w:val="0073152E"/>
    <w:rsid w:val="00792D80"/>
    <w:rsid w:val="00797A84"/>
    <w:rsid w:val="007A7F37"/>
    <w:rsid w:val="007C7A56"/>
    <w:rsid w:val="00851F04"/>
    <w:rsid w:val="00867A46"/>
    <w:rsid w:val="009679B5"/>
    <w:rsid w:val="00977E06"/>
    <w:rsid w:val="009E0373"/>
    <w:rsid w:val="00A931C2"/>
    <w:rsid w:val="00AE0CFA"/>
    <w:rsid w:val="00B84D1F"/>
    <w:rsid w:val="00C36E85"/>
    <w:rsid w:val="00C41360"/>
    <w:rsid w:val="00C72A29"/>
    <w:rsid w:val="00CC05DD"/>
    <w:rsid w:val="00D74A1B"/>
    <w:rsid w:val="00E11779"/>
    <w:rsid w:val="00E214ED"/>
    <w:rsid w:val="00E54FDE"/>
    <w:rsid w:val="00E62930"/>
    <w:rsid w:val="00E844F9"/>
    <w:rsid w:val="00E97D75"/>
    <w:rsid w:val="00E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DE7A7-68D6-4DC5-992F-6E743503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67A46"/>
    <w:pPr>
      <w:tabs>
        <w:tab w:val="center" w:pos="4153"/>
        <w:tab w:val="right" w:pos="8306"/>
      </w:tabs>
      <w:spacing w:after="0" w:line="240" w:lineRule="auto"/>
    </w:pPr>
    <w:rPr>
      <w:rFonts w:ascii="Garamond" w:eastAsia="Times New Roman" w:hAnsi="Garamond" w:cs="Times New Roman"/>
      <w:sz w:val="24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867A46"/>
    <w:rPr>
      <w:rFonts w:ascii="Garamond" w:eastAsia="Times New Roman" w:hAnsi="Garamond" w:cs="Times New Roman"/>
      <w:sz w:val="24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977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3619C-4212-4151-ADC9-20C52FDBC0E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F6229B-5736-4F8B-AF4A-0A8A8ECF76FD}"/>
</file>

<file path=customXml/itemProps3.xml><?xml version="1.0" encoding="utf-8"?>
<ds:datastoreItem xmlns:ds="http://schemas.openxmlformats.org/officeDocument/2006/customXml" ds:itemID="{588D05D8-E4DF-49EF-A942-581EB31A6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BERGH Gina</cp:lastModifiedBy>
  <cp:revision>2</cp:revision>
  <dcterms:created xsi:type="dcterms:W3CDTF">2021-12-02T08:39:00Z</dcterms:created>
  <dcterms:modified xsi:type="dcterms:W3CDTF">2021-12-02T08:39:00Z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