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08D74" w14:textId="77777777" w:rsidR="00735E7A" w:rsidRPr="00FE6913" w:rsidRDefault="00B14588" w:rsidP="00EC754E">
      <w:pPr>
        <w:spacing w:after="0" w:line="240" w:lineRule="auto"/>
        <w:jc w:val="both"/>
        <w:rPr>
          <w:b/>
          <w:bCs/>
          <w:sz w:val="24"/>
          <w:szCs w:val="24"/>
          <w:u w:val="single"/>
        </w:rPr>
      </w:pPr>
      <w:bookmarkStart w:id="0" w:name="_GoBack"/>
      <w:bookmarkEnd w:id="0"/>
      <w:r w:rsidRPr="00FE6913">
        <w:rPr>
          <w:b/>
          <w:bCs/>
          <w:sz w:val="24"/>
          <w:szCs w:val="24"/>
          <w:u w:val="single"/>
        </w:rPr>
        <w:t>Subject: Human Rights Council Resolution 45/30</w:t>
      </w:r>
    </w:p>
    <w:p w14:paraId="52308D75" w14:textId="77777777" w:rsidR="00B14588" w:rsidRPr="00FE6913" w:rsidRDefault="00B14588" w:rsidP="00AC6D37">
      <w:pPr>
        <w:pStyle w:val="ListParagraph"/>
        <w:numPr>
          <w:ilvl w:val="0"/>
          <w:numId w:val="2"/>
        </w:numPr>
        <w:spacing w:after="0" w:line="240" w:lineRule="auto"/>
        <w:ind w:left="360"/>
        <w:jc w:val="both"/>
        <w:rPr>
          <w:b/>
          <w:bCs/>
          <w:color w:val="548DD4" w:themeColor="text2" w:themeTint="99"/>
          <w:sz w:val="24"/>
          <w:szCs w:val="24"/>
        </w:rPr>
      </w:pPr>
      <w:r w:rsidRPr="00FE6913">
        <w:rPr>
          <w:b/>
          <w:bCs/>
          <w:color w:val="548DD4" w:themeColor="text2" w:themeTint="99"/>
          <w:sz w:val="24"/>
          <w:szCs w:val="24"/>
        </w:rPr>
        <w:t xml:space="preserve">a. How are the human rights of children </w:t>
      </w:r>
      <w:r w:rsidR="0016072B" w:rsidRPr="00FE6913">
        <w:rPr>
          <w:b/>
          <w:bCs/>
          <w:color w:val="548DD4" w:themeColor="text2" w:themeTint="99"/>
          <w:sz w:val="24"/>
          <w:szCs w:val="24"/>
        </w:rPr>
        <w:t>separated</w:t>
      </w:r>
      <w:r w:rsidRPr="00FE6913">
        <w:rPr>
          <w:b/>
          <w:bCs/>
          <w:color w:val="548DD4" w:themeColor="text2" w:themeTint="99"/>
          <w:sz w:val="24"/>
          <w:szCs w:val="24"/>
        </w:rPr>
        <w:t xml:space="preserve"> from their families upheld in your country?</w:t>
      </w:r>
    </w:p>
    <w:p w14:paraId="52308D76" w14:textId="77777777" w:rsidR="00216787" w:rsidRPr="00FE6913" w:rsidRDefault="00216787" w:rsidP="00EC754E">
      <w:pPr>
        <w:pStyle w:val="ListParagraph"/>
        <w:spacing w:after="0" w:line="240" w:lineRule="auto"/>
        <w:ind w:left="360"/>
        <w:jc w:val="both"/>
        <w:rPr>
          <w:b/>
          <w:bCs/>
          <w:sz w:val="24"/>
          <w:szCs w:val="24"/>
        </w:rPr>
      </w:pPr>
      <w:r w:rsidRPr="00FE6913">
        <w:rPr>
          <w:b/>
          <w:bCs/>
          <w:sz w:val="24"/>
          <w:szCs w:val="24"/>
        </w:rPr>
        <w:t>The human rights of children separated from their families are upheld in Egypt through:</w:t>
      </w:r>
    </w:p>
    <w:p w14:paraId="52308D77" w14:textId="77777777" w:rsidR="00D85AD2" w:rsidRPr="00FE6913" w:rsidRDefault="00D85AD2" w:rsidP="00EC754E">
      <w:pPr>
        <w:pStyle w:val="Default"/>
        <w:numPr>
          <w:ilvl w:val="0"/>
          <w:numId w:val="3"/>
        </w:numPr>
        <w:jc w:val="both"/>
        <w:rPr>
          <w:rFonts w:asciiTheme="minorHAnsi" w:hAnsiTheme="minorHAnsi"/>
          <w:color w:val="auto"/>
        </w:rPr>
      </w:pPr>
      <w:r w:rsidRPr="00FE6913">
        <w:rPr>
          <w:rFonts w:asciiTheme="minorHAnsi" w:hAnsiTheme="minorHAnsi" w:cstheme="minorHAnsi"/>
        </w:rPr>
        <w:t>The Egyptian Constitution.</w:t>
      </w:r>
    </w:p>
    <w:p w14:paraId="52308D78" w14:textId="77777777" w:rsidR="00D85AD2" w:rsidRPr="00FE6913" w:rsidRDefault="00D85AD2" w:rsidP="00EC754E">
      <w:pPr>
        <w:pStyle w:val="Default"/>
        <w:numPr>
          <w:ilvl w:val="0"/>
          <w:numId w:val="3"/>
        </w:numPr>
        <w:jc w:val="both"/>
        <w:rPr>
          <w:rFonts w:asciiTheme="minorHAnsi" w:hAnsiTheme="minorHAnsi"/>
          <w:color w:val="auto"/>
        </w:rPr>
      </w:pPr>
      <w:r w:rsidRPr="00FE6913">
        <w:rPr>
          <w:rFonts w:asciiTheme="minorHAnsi" w:hAnsiTheme="minorHAnsi" w:cstheme="minorHAnsi"/>
        </w:rPr>
        <w:t>Child Law no. 12/1996 amended by the Law 126/2008.</w:t>
      </w:r>
    </w:p>
    <w:p w14:paraId="52308D79" w14:textId="77777777" w:rsidR="00EC754E" w:rsidRPr="00FE6913" w:rsidRDefault="00EC754E" w:rsidP="00EC754E">
      <w:pPr>
        <w:pStyle w:val="Default"/>
        <w:numPr>
          <w:ilvl w:val="0"/>
          <w:numId w:val="3"/>
        </w:numPr>
        <w:jc w:val="both"/>
        <w:rPr>
          <w:rFonts w:asciiTheme="minorHAnsi" w:hAnsiTheme="minorHAnsi" w:cstheme="minorHAnsi"/>
        </w:rPr>
      </w:pPr>
      <w:r w:rsidRPr="00FE6913">
        <w:rPr>
          <w:rFonts w:asciiTheme="minorHAnsi" w:hAnsiTheme="minorHAnsi" w:cstheme="minorHAnsi"/>
        </w:rPr>
        <w:t>Law no. 64 of 2010 regarding Combating Human Trafficking. This law provides a definition of “crimes of Human Trafficking” and stipulates the penalties applicable. It also guarantees certain rights to victims of trafficking and imposes a duty of the state to ensure their full protection.</w:t>
      </w:r>
    </w:p>
    <w:p w14:paraId="52308D7A" w14:textId="77777777" w:rsidR="00EC754E" w:rsidRDefault="00EC754E" w:rsidP="00EC754E">
      <w:pPr>
        <w:pStyle w:val="Default"/>
        <w:numPr>
          <w:ilvl w:val="0"/>
          <w:numId w:val="3"/>
        </w:numPr>
        <w:jc w:val="both"/>
        <w:rPr>
          <w:rFonts w:asciiTheme="minorHAnsi" w:hAnsiTheme="minorHAnsi" w:cstheme="minorHAnsi"/>
        </w:rPr>
      </w:pPr>
      <w:r w:rsidRPr="00FE6913">
        <w:rPr>
          <w:rFonts w:asciiTheme="minorHAnsi" w:hAnsiTheme="minorHAnsi" w:cstheme="minorHAnsi"/>
        </w:rPr>
        <w:t>Law No. 82 for 2016 on Combating Illegal Migration &amp; Smuggling of Migrants.</w:t>
      </w:r>
    </w:p>
    <w:p w14:paraId="52308D7B" w14:textId="77777777" w:rsidR="00D35BE3" w:rsidRPr="00FE6913" w:rsidRDefault="00D35BE3" w:rsidP="00EC754E">
      <w:pPr>
        <w:pStyle w:val="Default"/>
        <w:numPr>
          <w:ilvl w:val="0"/>
          <w:numId w:val="3"/>
        </w:numPr>
        <w:jc w:val="both"/>
        <w:rPr>
          <w:rFonts w:asciiTheme="minorHAnsi" w:hAnsiTheme="minorHAnsi" w:cstheme="minorHAnsi"/>
        </w:rPr>
      </w:pPr>
      <w:r>
        <w:rPr>
          <w:rFonts w:asciiTheme="minorHAnsi" w:hAnsiTheme="minorHAnsi" w:cstheme="minorHAnsi"/>
        </w:rPr>
        <w:t xml:space="preserve">General Administration of Child Helpline, which consists of: </w:t>
      </w:r>
    </w:p>
    <w:p w14:paraId="52308D7C" w14:textId="77777777" w:rsidR="00D85AD2" w:rsidRPr="00D35BE3" w:rsidRDefault="00CA4F55" w:rsidP="00D35BE3">
      <w:pPr>
        <w:pStyle w:val="Default"/>
        <w:numPr>
          <w:ilvl w:val="0"/>
          <w:numId w:val="8"/>
        </w:numPr>
        <w:ind w:left="990"/>
        <w:jc w:val="both"/>
        <w:rPr>
          <w:rFonts w:asciiTheme="minorHAnsi" w:hAnsiTheme="minorHAnsi"/>
          <w:color w:val="auto"/>
        </w:rPr>
      </w:pPr>
      <w:r w:rsidRPr="00FE6913">
        <w:rPr>
          <w:rFonts w:asciiTheme="minorHAnsi" w:hAnsiTheme="minorHAnsi" w:cstheme="minorHAnsi"/>
          <w:u w:val="single"/>
        </w:rPr>
        <w:t>Child Helpline 16000</w:t>
      </w:r>
      <w:r w:rsidR="00AA1004">
        <w:rPr>
          <w:rFonts w:asciiTheme="minorHAnsi" w:hAnsiTheme="minorHAnsi" w:cstheme="minorHAnsi"/>
          <w:u w:val="single"/>
        </w:rPr>
        <w:t>: A</w:t>
      </w:r>
      <w:r w:rsidRPr="00FE6913">
        <w:rPr>
          <w:rFonts w:asciiTheme="minorHAnsi" w:hAnsiTheme="minorHAnsi" w:cstheme="minorHAnsi"/>
        </w:rPr>
        <w:t>n emergency</w:t>
      </w:r>
      <w:r w:rsidRPr="00FE6913">
        <w:rPr>
          <w:rFonts w:asciiTheme="minorHAnsi" w:hAnsiTheme="minorHAnsi" w:cstheme="minorHAnsi"/>
          <w:rtl/>
        </w:rPr>
        <w:t xml:space="preserve"> </w:t>
      </w:r>
      <w:r w:rsidRPr="00FE6913">
        <w:rPr>
          <w:rFonts w:asciiTheme="minorHAnsi" w:hAnsiTheme="minorHAnsi" w:cstheme="minorHAnsi"/>
        </w:rPr>
        <w:t>telephone</w:t>
      </w:r>
      <w:r w:rsidRPr="00FE6913">
        <w:rPr>
          <w:rFonts w:asciiTheme="minorHAnsi" w:hAnsiTheme="minorHAnsi" w:cstheme="minorHAnsi"/>
          <w:rtl/>
        </w:rPr>
        <w:t xml:space="preserve"> </w:t>
      </w:r>
      <w:r w:rsidRPr="00FE6913">
        <w:rPr>
          <w:rFonts w:asciiTheme="minorHAnsi" w:hAnsiTheme="minorHAnsi" w:cstheme="minorHAnsi"/>
        </w:rPr>
        <w:t>service</w:t>
      </w:r>
      <w:r w:rsidR="00D85AD2" w:rsidRPr="00FE6913">
        <w:rPr>
          <w:rFonts w:asciiTheme="minorHAnsi" w:hAnsiTheme="minorHAnsi" w:cstheme="minorHAnsi"/>
        </w:rPr>
        <w:t xml:space="preserve"> operating 24/7</w:t>
      </w:r>
      <w:r w:rsidR="00C0291A">
        <w:rPr>
          <w:rFonts w:asciiTheme="minorHAnsi" w:hAnsiTheme="minorHAnsi" w:cstheme="minorHAnsi"/>
        </w:rPr>
        <w:t xml:space="preserve">, </w:t>
      </w:r>
      <w:r w:rsidRPr="00FE6913">
        <w:rPr>
          <w:rFonts w:asciiTheme="minorHAnsi" w:hAnsiTheme="minorHAnsi" w:cstheme="minorHAnsi"/>
        </w:rPr>
        <w:t>a monitoring</w:t>
      </w:r>
      <w:r w:rsidRPr="00FE6913">
        <w:rPr>
          <w:rFonts w:asciiTheme="minorHAnsi" w:hAnsiTheme="minorHAnsi" w:cstheme="minorHAnsi"/>
          <w:rtl/>
        </w:rPr>
        <w:t xml:space="preserve"> </w:t>
      </w:r>
      <w:r w:rsidRPr="00FE6913">
        <w:rPr>
          <w:rFonts w:asciiTheme="minorHAnsi" w:hAnsiTheme="minorHAnsi" w:cstheme="minorHAnsi"/>
        </w:rPr>
        <w:t>instrument</w:t>
      </w:r>
      <w:r w:rsidRPr="00FE6913">
        <w:rPr>
          <w:rFonts w:asciiTheme="minorHAnsi" w:hAnsiTheme="minorHAnsi" w:cstheme="minorHAnsi"/>
          <w:rtl/>
        </w:rPr>
        <w:t xml:space="preserve"> </w:t>
      </w:r>
      <w:r w:rsidRPr="00FE6913">
        <w:rPr>
          <w:rFonts w:asciiTheme="minorHAnsi" w:hAnsiTheme="minorHAnsi" w:cstheme="minorHAnsi"/>
        </w:rPr>
        <w:t>to</w:t>
      </w:r>
      <w:r w:rsidRPr="00FE6913">
        <w:rPr>
          <w:rFonts w:asciiTheme="minorHAnsi" w:hAnsiTheme="minorHAnsi" w:cstheme="minorHAnsi"/>
          <w:rtl/>
        </w:rPr>
        <w:t xml:space="preserve"> </w:t>
      </w:r>
      <w:r w:rsidRPr="00FE6913">
        <w:rPr>
          <w:rFonts w:asciiTheme="minorHAnsi" w:hAnsiTheme="minorHAnsi" w:cstheme="minorHAnsi"/>
        </w:rPr>
        <w:t>the</w:t>
      </w:r>
      <w:r w:rsidRPr="00FE6913">
        <w:rPr>
          <w:rFonts w:asciiTheme="minorHAnsi" w:hAnsiTheme="minorHAnsi" w:cstheme="minorHAnsi"/>
          <w:rtl/>
        </w:rPr>
        <w:t xml:space="preserve"> </w:t>
      </w:r>
      <w:r w:rsidRPr="00FE6913">
        <w:rPr>
          <w:rFonts w:asciiTheme="minorHAnsi" w:hAnsiTheme="minorHAnsi" w:cstheme="minorHAnsi"/>
        </w:rPr>
        <w:t>situation</w:t>
      </w:r>
      <w:r w:rsidRPr="00FE6913">
        <w:rPr>
          <w:rFonts w:asciiTheme="minorHAnsi" w:hAnsiTheme="minorHAnsi" w:cstheme="minorHAnsi"/>
          <w:rtl/>
        </w:rPr>
        <w:t xml:space="preserve"> </w:t>
      </w:r>
      <w:r w:rsidRPr="00FE6913">
        <w:rPr>
          <w:rFonts w:asciiTheme="minorHAnsi" w:hAnsiTheme="minorHAnsi" w:cstheme="minorHAnsi"/>
        </w:rPr>
        <w:t>of</w:t>
      </w:r>
      <w:r w:rsidRPr="00FE6913">
        <w:rPr>
          <w:rFonts w:asciiTheme="minorHAnsi" w:hAnsiTheme="minorHAnsi" w:cstheme="minorHAnsi"/>
          <w:rtl/>
        </w:rPr>
        <w:t xml:space="preserve"> </w:t>
      </w:r>
      <w:r w:rsidRPr="00FE6913">
        <w:rPr>
          <w:rFonts w:asciiTheme="minorHAnsi" w:hAnsiTheme="minorHAnsi" w:cstheme="minorHAnsi"/>
        </w:rPr>
        <w:t>children</w:t>
      </w:r>
      <w:r w:rsidRPr="00FE6913">
        <w:rPr>
          <w:rFonts w:asciiTheme="minorHAnsi" w:hAnsiTheme="minorHAnsi" w:cstheme="minorHAnsi"/>
          <w:rtl/>
        </w:rPr>
        <w:t xml:space="preserve"> </w:t>
      </w:r>
      <w:r w:rsidRPr="00FE6913">
        <w:rPr>
          <w:rFonts w:asciiTheme="minorHAnsi" w:hAnsiTheme="minorHAnsi" w:cstheme="minorHAnsi"/>
        </w:rPr>
        <w:t>in</w:t>
      </w:r>
      <w:r w:rsidRPr="00FE6913">
        <w:rPr>
          <w:rFonts w:asciiTheme="minorHAnsi" w:hAnsiTheme="minorHAnsi" w:cstheme="minorHAnsi"/>
          <w:rtl/>
        </w:rPr>
        <w:t xml:space="preserve"> </w:t>
      </w:r>
      <w:r w:rsidRPr="00FE6913">
        <w:rPr>
          <w:rFonts w:asciiTheme="minorHAnsi" w:hAnsiTheme="minorHAnsi" w:cstheme="minorHAnsi"/>
        </w:rPr>
        <w:t>Egypt</w:t>
      </w:r>
      <w:r w:rsidRPr="00FE6913">
        <w:rPr>
          <w:rFonts w:asciiTheme="minorHAnsi" w:hAnsiTheme="minorHAnsi" w:cstheme="minorHAnsi"/>
          <w:rtl/>
        </w:rPr>
        <w:t xml:space="preserve">, </w:t>
      </w:r>
      <w:r w:rsidRPr="00FE6913">
        <w:rPr>
          <w:rFonts w:asciiTheme="minorHAnsi" w:hAnsiTheme="minorHAnsi" w:cstheme="minorHAnsi"/>
        </w:rPr>
        <w:t>and</w:t>
      </w:r>
      <w:r w:rsidRPr="00FE6913">
        <w:rPr>
          <w:rFonts w:asciiTheme="minorHAnsi" w:hAnsiTheme="minorHAnsi" w:cstheme="minorHAnsi"/>
          <w:rtl/>
        </w:rPr>
        <w:t xml:space="preserve"> </w:t>
      </w:r>
      <w:r w:rsidRPr="00FE6913">
        <w:rPr>
          <w:rFonts w:asciiTheme="minorHAnsi" w:hAnsiTheme="minorHAnsi" w:cstheme="minorHAnsi"/>
        </w:rPr>
        <w:t>a</w:t>
      </w:r>
      <w:r w:rsidRPr="00FE6913">
        <w:rPr>
          <w:rFonts w:asciiTheme="minorHAnsi" w:hAnsiTheme="minorHAnsi" w:cstheme="minorHAnsi"/>
          <w:rtl/>
        </w:rPr>
        <w:t xml:space="preserve"> </w:t>
      </w:r>
      <w:r w:rsidRPr="00FE6913">
        <w:rPr>
          <w:rFonts w:asciiTheme="minorHAnsi" w:hAnsiTheme="minorHAnsi" w:cstheme="minorHAnsi"/>
        </w:rPr>
        <w:t>source</w:t>
      </w:r>
      <w:r w:rsidRPr="00FE6913">
        <w:rPr>
          <w:rFonts w:asciiTheme="minorHAnsi" w:hAnsiTheme="minorHAnsi" w:cstheme="minorHAnsi"/>
          <w:rtl/>
        </w:rPr>
        <w:t xml:space="preserve"> </w:t>
      </w:r>
      <w:r w:rsidRPr="00FE6913">
        <w:rPr>
          <w:rFonts w:asciiTheme="minorHAnsi" w:hAnsiTheme="minorHAnsi" w:cstheme="minorHAnsi"/>
        </w:rPr>
        <w:t>for</w:t>
      </w:r>
      <w:r w:rsidRPr="00FE6913">
        <w:rPr>
          <w:rFonts w:asciiTheme="minorHAnsi" w:hAnsiTheme="minorHAnsi" w:cstheme="minorHAnsi"/>
          <w:rtl/>
        </w:rPr>
        <w:t xml:space="preserve"> </w:t>
      </w:r>
      <w:r w:rsidRPr="00FE6913">
        <w:rPr>
          <w:rFonts w:asciiTheme="minorHAnsi" w:hAnsiTheme="minorHAnsi" w:cstheme="minorHAnsi"/>
        </w:rPr>
        <w:t>data</w:t>
      </w:r>
      <w:r w:rsidRPr="00FE6913">
        <w:rPr>
          <w:rFonts w:asciiTheme="minorHAnsi" w:hAnsiTheme="minorHAnsi" w:cstheme="minorHAnsi"/>
          <w:rtl/>
        </w:rPr>
        <w:t xml:space="preserve"> </w:t>
      </w:r>
      <w:r w:rsidRPr="00FE6913">
        <w:rPr>
          <w:rFonts w:asciiTheme="minorHAnsi" w:hAnsiTheme="minorHAnsi" w:cstheme="minorHAnsi"/>
        </w:rPr>
        <w:t>on</w:t>
      </w:r>
      <w:r w:rsidRPr="00FE6913">
        <w:rPr>
          <w:rFonts w:asciiTheme="minorHAnsi" w:hAnsiTheme="minorHAnsi" w:cstheme="minorHAnsi"/>
          <w:rtl/>
        </w:rPr>
        <w:t xml:space="preserve"> </w:t>
      </w:r>
      <w:r w:rsidRPr="00FE6913">
        <w:rPr>
          <w:rFonts w:asciiTheme="minorHAnsi" w:hAnsiTheme="minorHAnsi" w:cstheme="minorHAnsi"/>
        </w:rPr>
        <w:t>children</w:t>
      </w:r>
      <w:r w:rsidRPr="00FE6913">
        <w:rPr>
          <w:rFonts w:asciiTheme="minorHAnsi" w:hAnsiTheme="minorHAnsi" w:cstheme="minorHAnsi"/>
          <w:rtl/>
        </w:rPr>
        <w:t xml:space="preserve"> </w:t>
      </w:r>
      <w:r w:rsidRPr="00FE6913">
        <w:rPr>
          <w:rFonts w:asciiTheme="minorHAnsi" w:hAnsiTheme="minorHAnsi" w:cstheme="minorHAnsi"/>
        </w:rPr>
        <w:t>advising</w:t>
      </w:r>
      <w:r w:rsidRPr="00FE6913">
        <w:rPr>
          <w:rFonts w:asciiTheme="minorHAnsi" w:hAnsiTheme="minorHAnsi" w:cstheme="minorHAnsi"/>
          <w:rtl/>
        </w:rPr>
        <w:t xml:space="preserve"> </w:t>
      </w:r>
      <w:r w:rsidRPr="00FE6913">
        <w:rPr>
          <w:rFonts w:asciiTheme="minorHAnsi" w:hAnsiTheme="minorHAnsi" w:cstheme="minorHAnsi"/>
        </w:rPr>
        <w:t>policy</w:t>
      </w:r>
      <w:r w:rsidRPr="00FE6913">
        <w:rPr>
          <w:rFonts w:asciiTheme="minorHAnsi" w:hAnsiTheme="minorHAnsi" w:cstheme="minorHAnsi"/>
          <w:rtl/>
        </w:rPr>
        <w:t xml:space="preserve"> </w:t>
      </w:r>
      <w:r w:rsidRPr="00FE6913">
        <w:rPr>
          <w:rFonts w:asciiTheme="minorHAnsi" w:hAnsiTheme="minorHAnsi" w:cstheme="minorHAnsi"/>
        </w:rPr>
        <w:t>development</w:t>
      </w:r>
      <w:r w:rsidRPr="00FE6913">
        <w:rPr>
          <w:rFonts w:asciiTheme="minorHAnsi" w:hAnsiTheme="minorHAnsi" w:cstheme="minorHAnsi"/>
          <w:rtl/>
        </w:rPr>
        <w:t xml:space="preserve"> </w:t>
      </w:r>
      <w:r w:rsidRPr="00FE6913">
        <w:rPr>
          <w:rFonts w:asciiTheme="minorHAnsi" w:hAnsiTheme="minorHAnsi" w:cstheme="minorHAnsi"/>
        </w:rPr>
        <w:t>and</w:t>
      </w:r>
      <w:r w:rsidRPr="00FE6913">
        <w:rPr>
          <w:rFonts w:asciiTheme="minorHAnsi" w:hAnsiTheme="minorHAnsi" w:cstheme="minorHAnsi"/>
          <w:rtl/>
        </w:rPr>
        <w:t xml:space="preserve"> </w:t>
      </w:r>
      <w:r w:rsidRPr="00FE6913">
        <w:rPr>
          <w:rFonts w:asciiTheme="minorHAnsi" w:hAnsiTheme="minorHAnsi" w:cstheme="minorHAnsi"/>
        </w:rPr>
        <w:t>interventions</w:t>
      </w:r>
      <w:r w:rsidRPr="00FE6913">
        <w:rPr>
          <w:rFonts w:asciiTheme="minorHAnsi" w:hAnsiTheme="minorHAnsi" w:cstheme="minorHAnsi"/>
          <w:rtl/>
        </w:rPr>
        <w:t>.</w:t>
      </w:r>
      <w:r w:rsidR="00D85AD2" w:rsidRPr="00FE6913">
        <w:rPr>
          <w:rFonts w:asciiTheme="minorHAnsi" w:hAnsiTheme="minorHAnsi" w:cstheme="minorHAnsi"/>
        </w:rPr>
        <w:t xml:space="preserve"> </w:t>
      </w:r>
    </w:p>
    <w:p w14:paraId="52308D7D" w14:textId="77777777" w:rsidR="00D35BE3" w:rsidRPr="00D35BE3" w:rsidRDefault="00D35BE3" w:rsidP="00D35BE3">
      <w:pPr>
        <w:pStyle w:val="Default"/>
        <w:numPr>
          <w:ilvl w:val="0"/>
          <w:numId w:val="8"/>
        </w:numPr>
        <w:ind w:left="990"/>
        <w:jc w:val="both"/>
        <w:rPr>
          <w:rFonts w:asciiTheme="minorHAnsi" w:hAnsiTheme="minorHAnsi"/>
          <w:color w:val="auto"/>
        </w:rPr>
      </w:pPr>
      <w:r w:rsidRPr="00D35BE3">
        <w:rPr>
          <w:rFonts w:asciiTheme="minorHAnsi" w:hAnsiTheme="minorHAnsi" w:cstheme="minorHAnsi"/>
        </w:rPr>
        <w:t>Legal Support Unit.</w:t>
      </w:r>
    </w:p>
    <w:p w14:paraId="52308D7E" w14:textId="77777777" w:rsidR="00D35BE3" w:rsidRPr="00D35BE3" w:rsidRDefault="00D35BE3" w:rsidP="00D35BE3">
      <w:pPr>
        <w:pStyle w:val="Default"/>
        <w:numPr>
          <w:ilvl w:val="0"/>
          <w:numId w:val="8"/>
        </w:numPr>
        <w:ind w:left="990"/>
        <w:jc w:val="both"/>
        <w:rPr>
          <w:rFonts w:asciiTheme="minorHAnsi" w:hAnsiTheme="minorHAnsi"/>
          <w:color w:val="auto"/>
        </w:rPr>
      </w:pPr>
      <w:r w:rsidRPr="00D35BE3">
        <w:rPr>
          <w:rFonts w:asciiTheme="minorHAnsi" w:hAnsiTheme="minorHAnsi"/>
          <w:color w:val="auto"/>
        </w:rPr>
        <w:t>Family Counselling and Psychological Support Unit.</w:t>
      </w:r>
    </w:p>
    <w:p w14:paraId="52308D7F" w14:textId="77777777" w:rsidR="00EC754E" w:rsidRDefault="00EC754E" w:rsidP="00D35BE3">
      <w:pPr>
        <w:pStyle w:val="Default"/>
        <w:numPr>
          <w:ilvl w:val="0"/>
          <w:numId w:val="3"/>
        </w:numPr>
        <w:jc w:val="both"/>
        <w:rPr>
          <w:rFonts w:asciiTheme="minorHAnsi" w:hAnsiTheme="minorHAnsi" w:cstheme="minorHAnsi"/>
        </w:rPr>
      </w:pPr>
      <w:r w:rsidRPr="00D35BE3">
        <w:rPr>
          <w:rFonts w:asciiTheme="minorHAnsi" w:hAnsiTheme="minorHAnsi" w:cstheme="minorHAnsi"/>
          <w:u w:val="single"/>
        </w:rPr>
        <w:t>Childhood Protection Committees (CPCs):</w:t>
      </w:r>
      <w:r w:rsidRPr="00FE6913">
        <w:rPr>
          <w:rFonts w:asciiTheme="minorHAnsi" w:hAnsiTheme="minorHAnsi" w:cstheme="minorHAnsi"/>
        </w:rPr>
        <w:t xml:space="preserve"> NCCM works to ensure the prevalence and quality of centralized and decentralized child protection mechanisms at all levels.  These protection mechanisms are represented by CPCs which are technically supported by NCCM. In this regard, NCCM coordinates with the concerned organizations to provide urgent support to children through Child helpline 16000, through which all violations against child and mother rights are reported.</w:t>
      </w:r>
    </w:p>
    <w:p w14:paraId="52308D80" w14:textId="77777777" w:rsidR="000022E8" w:rsidRPr="000022E8" w:rsidRDefault="000022E8" w:rsidP="00EC754E">
      <w:pPr>
        <w:pStyle w:val="Default"/>
        <w:numPr>
          <w:ilvl w:val="0"/>
          <w:numId w:val="3"/>
        </w:numPr>
        <w:jc w:val="both"/>
        <w:rPr>
          <w:rFonts w:asciiTheme="minorHAnsi" w:hAnsiTheme="minorHAnsi" w:cstheme="minorHAnsi"/>
        </w:rPr>
      </w:pPr>
      <w:r w:rsidRPr="000022E8">
        <w:rPr>
          <w:rFonts w:asciiTheme="minorHAnsi" w:hAnsiTheme="minorHAnsi" w:cstheme="minorHAnsi"/>
        </w:rPr>
        <w:t>Branches of the National Council for Childhood &amp; Motherhood in the governorates.</w:t>
      </w:r>
    </w:p>
    <w:p w14:paraId="52308D81" w14:textId="77777777" w:rsidR="009B1D86" w:rsidRDefault="009B1D86" w:rsidP="009B1D86">
      <w:pPr>
        <w:pStyle w:val="Default"/>
        <w:numPr>
          <w:ilvl w:val="0"/>
          <w:numId w:val="3"/>
        </w:numPr>
        <w:jc w:val="both"/>
        <w:rPr>
          <w:rFonts w:asciiTheme="minorHAnsi" w:hAnsiTheme="minorHAnsi" w:cstheme="minorHAnsi"/>
        </w:rPr>
      </w:pPr>
      <w:r w:rsidRPr="009B1D86">
        <w:rPr>
          <w:rFonts w:asciiTheme="minorHAnsi" w:hAnsiTheme="minorHAnsi" w:cstheme="minorHAnsi"/>
        </w:rPr>
        <w:t>The National Coordinating Committee for Combating and Preventing Illegal Migration and Tra</w:t>
      </w:r>
      <w:r>
        <w:rPr>
          <w:rFonts w:asciiTheme="minorHAnsi" w:hAnsiTheme="minorHAnsi" w:cstheme="minorHAnsi"/>
        </w:rPr>
        <w:t>fficking in Persons (NCCPIM</w:t>
      </w:r>
      <w:r w:rsidR="005E3FE4">
        <w:rPr>
          <w:rFonts w:asciiTheme="minorHAnsi" w:hAnsiTheme="minorHAnsi" w:cstheme="minorHAnsi"/>
        </w:rPr>
        <w:t xml:space="preserve"> &amp;</w:t>
      </w:r>
      <w:r>
        <w:rPr>
          <w:rFonts w:asciiTheme="minorHAnsi" w:hAnsiTheme="minorHAnsi" w:cstheme="minorHAnsi"/>
        </w:rPr>
        <w:t>TIP).</w:t>
      </w:r>
    </w:p>
    <w:p w14:paraId="52308D82" w14:textId="77777777" w:rsidR="00B157EB" w:rsidRDefault="00B157EB" w:rsidP="009B1D86">
      <w:pPr>
        <w:pStyle w:val="Default"/>
        <w:numPr>
          <w:ilvl w:val="0"/>
          <w:numId w:val="3"/>
        </w:numPr>
        <w:jc w:val="both"/>
        <w:rPr>
          <w:rFonts w:asciiTheme="minorHAnsi" w:hAnsiTheme="minorHAnsi" w:cstheme="minorHAnsi"/>
        </w:rPr>
      </w:pPr>
      <w:r>
        <w:rPr>
          <w:rFonts w:asciiTheme="minorHAnsi" w:hAnsiTheme="minorHAnsi" w:cstheme="minorHAnsi"/>
        </w:rPr>
        <w:t>Children’s shelters and care institutions affiliated to Ministry of Social Solidarity (MOSS).</w:t>
      </w:r>
    </w:p>
    <w:p w14:paraId="52308D83" w14:textId="77777777" w:rsidR="00B14588" w:rsidRPr="00B157EB" w:rsidRDefault="00B14588" w:rsidP="00EC754E">
      <w:pPr>
        <w:pStyle w:val="ListParagraph"/>
        <w:spacing w:after="0" w:line="240" w:lineRule="auto"/>
        <w:ind w:left="360"/>
        <w:jc w:val="both"/>
        <w:rPr>
          <w:b/>
          <w:bCs/>
          <w:color w:val="548DD4" w:themeColor="text2" w:themeTint="99"/>
          <w:sz w:val="24"/>
          <w:szCs w:val="24"/>
        </w:rPr>
      </w:pPr>
      <w:r w:rsidRPr="00B157EB">
        <w:rPr>
          <w:b/>
          <w:bCs/>
          <w:color w:val="548DD4" w:themeColor="text2" w:themeTint="99"/>
          <w:sz w:val="24"/>
          <w:szCs w:val="24"/>
        </w:rPr>
        <w:t>b</w:t>
      </w:r>
      <w:r w:rsidRPr="00B157EB">
        <w:rPr>
          <w:color w:val="548DD4" w:themeColor="text2" w:themeTint="99"/>
          <w:sz w:val="24"/>
          <w:szCs w:val="24"/>
        </w:rPr>
        <w:t xml:space="preserve">. </w:t>
      </w:r>
      <w:r w:rsidRPr="00B157EB">
        <w:rPr>
          <w:b/>
          <w:bCs/>
          <w:color w:val="548DD4" w:themeColor="text2" w:themeTint="99"/>
          <w:sz w:val="24"/>
          <w:szCs w:val="24"/>
        </w:rPr>
        <w:t>What are the priorities to strengthen global and national frameworks for the prevention of family separation?</w:t>
      </w:r>
    </w:p>
    <w:p w14:paraId="52308D84" w14:textId="77777777" w:rsidR="002D21F1" w:rsidRPr="00B157EB" w:rsidRDefault="000A4E4F" w:rsidP="00824A82">
      <w:pPr>
        <w:pStyle w:val="Default"/>
        <w:numPr>
          <w:ilvl w:val="0"/>
          <w:numId w:val="3"/>
        </w:numPr>
        <w:jc w:val="both"/>
        <w:rPr>
          <w:rFonts w:asciiTheme="minorHAnsi" w:hAnsiTheme="minorHAnsi" w:cstheme="minorHAnsi"/>
        </w:rPr>
      </w:pPr>
      <w:r w:rsidRPr="00B157EB">
        <w:rPr>
          <w:rFonts w:asciiTheme="minorHAnsi" w:hAnsiTheme="minorHAnsi" w:cstheme="minorHAnsi"/>
        </w:rPr>
        <w:t>Strengthening child protection systems</w:t>
      </w:r>
      <w:r w:rsidR="00824A82">
        <w:rPr>
          <w:rFonts w:asciiTheme="minorHAnsi" w:hAnsiTheme="minorHAnsi" w:cstheme="minorHAnsi"/>
        </w:rPr>
        <w:t xml:space="preserve"> to prevent </w:t>
      </w:r>
      <w:r w:rsidRPr="00B157EB">
        <w:rPr>
          <w:rFonts w:asciiTheme="minorHAnsi" w:hAnsiTheme="minorHAnsi" w:cstheme="minorHAnsi"/>
        </w:rPr>
        <w:t xml:space="preserve">and </w:t>
      </w:r>
      <w:r w:rsidR="00824A82">
        <w:rPr>
          <w:rFonts w:asciiTheme="minorHAnsi" w:hAnsiTheme="minorHAnsi" w:cstheme="minorHAnsi"/>
        </w:rPr>
        <w:t xml:space="preserve">provide </w:t>
      </w:r>
      <w:r w:rsidRPr="00B157EB">
        <w:rPr>
          <w:rFonts w:asciiTheme="minorHAnsi" w:hAnsiTheme="minorHAnsi" w:cstheme="minorHAnsi"/>
        </w:rPr>
        <w:t xml:space="preserve">response services </w:t>
      </w:r>
      <w:r w:rsidR="009C5737">
        <w:rPr>
          <w:rFonts w:asciiTheme="minorHAnsi" w:hAnsiTheme="minorHAnsi" w:cstheme="minorHAnsi"/>
        </w:rPr>
        <w:t xml:space="preserve">to children and families </w:t>
      </w:r>
      <w:r w:rsidRPr="00B157EB">
        <w:rPr>
          <w:rFonts w:asciiTheme="minorHAnsi" w:hAnsiTheme="minorHAnsi" w:cstheme="minorHAnsi"/>
        </w:rPr>
        <w:t xml:space="preserve">to reduce </w:t>
      </w:r>
      <w:r w:rsidR="002D21F1" w:rsidRPr="00B157EB">
        <w:rPr>
          <w:rFonts w:asciiTheme="minorHAnsi" w:hAnsiTheme="minorHAnsi" w:cstheme="minorHAnsi"/>
        </w:rPr>
        <w:t>family separation.</w:t>
      </w:r>
    </w:p>
    <w:p w14:paraId="52308D85" w14:textId="77777777" w:rsidR="00E40460" w:rsidRPr="00AA1CBA" w:rsidRDefault="00C00A51" w:rsidP="00FE6A82">
      <w:pPr>
        <w:pStyle w:val="Default"/>
        <w:numPr>
          <w:ilvl w:val="0"/>
          <w:numId w:val="3"/>
        </w:numPr>
        <w:jc w:val="both"/>
        <w:rPr>
          <w:rFonts w:asciiTheme="minorHAnsi" w:hAnsiTheme="minorHAnsi" w:cstheme="minorHAnsi"/>
        </w:rPr>
      </w:pPr>
      <w:r w:rsidRPr="00AA1CBA">
        <w:rPr>
          <w:rFonts w:asciiTheme="minorHAnsi" w:hAnsiTheme="minorHAnsi" w:cstheme="minorHAnsi"/>
        </w:rPr>
        <w:t xml:space="preserve">Child-sensitive research </w:t>
      </w:r>
      <w:r w:rsidR="00E40460" w:rsidRPr="00AA1CBA">
        <w:rPr>
          <w:rFonts w:asciiTheme="minorHAnsi" w:hAnsiTheme="minorHAnsi" w:cstheme="minorHAnsi"/>
        </w:rPr>
        <w:t xml:space="preserve">is essential </w:t>
      </w:r>
      <w:r w:rsidR="00AA1CBA" w:rsidRPr="00AA1CBA">
        <w:rPr>
          <w:rFonts w:asciiTheme="minorHAnsi" w:hAnsiTheme="minorHAnsi" w:cstheme="minorHAnsi"/>
        </w:rPr>
        <w:t xml:space="preserve">to understand the movement of migrant children and young people </w:t>
      </w:r>
      <w:r w:rsidR="00E40460" w:rsidRPr="00AA1CBA">
        <w:rPr>
          <w:rFonts w:asciiTheme="minorHAnsi" w:hAnsiTheme="minorHAnsi" w:cstheme="minorHAnsi"/>
        </w:rPr>
        <w:t xml:space="preserve">and </w:t>
      </w:r>
      <w:r w:rsidR="00994679">
        <w:rPr>
          <w:rFonts w:asciiTheme="minorHAnsi" w:hAnsiTheme="minorHAnsi" w:cstheme="minorHAnsi"/>
        </w:rPr>
        <w:t xml:space="preserve">it </w:t>
      </w:r>
      <w:r w:rsidR="00E40460" w:rsidRPr="00AA1CBA">
        <w:rPr>
          <w:rFonts w:asciiTheme="minorHAnsi" w:hAnsiTheme="minorHAnsi" w:cstheme="minorHAnsi"/>
        </w:rPr>
        <w:t>can explain the complicated dynamics not captured by more general research.</w:t>
      </w:r>
    </w:p>
    <w:p w14:paraId="52308D86" w14:textId="77777777" w:rsidR="00B14588" w:rsidRPr="00FE6913" w:rsidRDefault="00B14588" w:rsidP="00EC754E">
      <w:pPr>
        <w:pStyle w:val="ListParagraph"/>
        <w:numPr>
          <w:ilvl w:val="0"/>
          <w:numId w:val="2"/>
        </w:numPr>
        <w:spacing w:after="0" w:line="240" w:lineRule="auto"/>
        <w:ind w:left="360"/>
        <w:jc w:val="both"/>
        <w:rPr>
          <w:b/>
          <w:bCs/>
          <w:color w:val="548DD4" w:themeColor="text2" w:themeTint="99"/>
          <w:sz w:val="24"/>
          <w:szCs w:val="24"/>
        </w:rPr>
      </w:pPr>
      <w:r w:rsidRPr="00FE6913">
        <w:rPr>
          <w:b/>
          <w:bCs/>
          <w:color w:val="548DD4" w:themeColor="text2" w:themeTint="99"/>
          <w:sz w:val="24"/>
          <w:szCs w:val="24"/>
        </w:rPr>
        <w:t>a. How can the right to family life be upheld for children in cross-border situations, particularly migrant children who are separated from their families (taking into consideration Article 10 of the Convention on the Rights of the Child)?</w:t>
      </w:r>
    </w:p>
    <w:p w14:paraId="52308D87" w14:textId="77777777" w:rsidR="005C7ADA" w:rsidRPr="00FE6913" w:rsidRDefault="005C7ADA" w:rsidP="005C7ADA">
      <w:pPr>
        <w:pStyle w:val="Default"/>
        <w:numPr>
          <w:ilvl w:val="0"/>
          <w:numId w:val="3"/>
        </w:numPr>
        <w:jc w:val="both"/>
        <w:rPr>
          <w:rFonts w:asciiTheme="minorHAnsi" w:hAnsiTheme="minorHAnsi" w:cstheme="minorHAnsi"/>
        </w:rPr>
      </w:pPr>
      <w:r w:rsidRPr="00FE6913">
        <w:rPr>
          <w:rFonts w:asciiTheme="minorHAnsi" w:hAnsiTheme="minorHAnsi" w:cstheme="minorHAnsi"/>
        </w:rPr>
        <w:t>Children and young people should be able to enter countries to see one or both of their parents, either permanently or as a visitor.</w:t>
      </w:r>
    </w:p>
    <w:p w14:paraId="52308D88" w14:textId="77777777" w:rsidR="005C7ADA" w:rsidRDefault="005C7ADA" w:rsidP="00CC1B41">
      <w:pPr>
        <w:pStyle w:val="Default"/>
        <w:numPr>
          <w:ilvl w:val="0"/>
          <w:numId w:val="3"/>
        </w:numPr>
        <w:jc w:val="both"/>
        <w:rPr>
          <w:rFonts w:asciiTheme="minorHAnsi" w:hAnsiTheme="minorHAnsi" w:cstheme="minorHAnsi"/>
        </w:rPr>
      </w:pPr>
      <w:r w:rsidRPr="00FE6913">
        <w:rPr>
          <w:rFonts w:asciiTheme="minorHAnsi" w:hAnsiTheme="minorHAnsi" w:cstheme="minorHAnsi"/>
        </w:rPr>
        <w:t>Children and young people should be able to enter and leave countries in order to see a parent, and a parent should be able to enter and leave a country in order to see them</w:t>
      </w:r>
      <w:r w:rsidR="00CC1B41">
        <w:rPr>
          <w:rFonts w:asciiTheme="minorHAnsi" w:hAnsiTheme="minorHAnsi" w:cstheme="minorHAnsi"/>
        </w:rPr>
        <w:t>.</w:t>
      </w:r>
    </w:p>
    <w:p w14:paraId="52308D89" w14:textId="77777777" w:rsidR="00D5665E" w:rsidRDefault="00D5665E" w:rsidP="00D5665E">
      <w:pPr>
        <w:pStyle w:val="Default"/>
        <w:numPr>
          <w:ilvl w:val="0"/>
          <w:numId w:val="3"/>
        </w:numPr>
        <w:jc w:val="both"/>
        <w:rPr>
          <w:rFonts w:asciiTheme="minorHAnsi" w:hAnsiTheme="minorHAnsi" w:cstheme="minorHAnsi"/>
        </w:rPr>
      </w:pPr>
      <w:r w:rsidRPr="00D5665E">
        <w:rPr>
          <w:rFonts w:asciiTheme="minorHAnsi" w:hAnsiTheme="minorHAnsi" w:cstheme="minorHAnsi"/>
        </w:rPr>
        <w:lastRenderedPageBreak/>
        <w:t xml:space="preserve">Give priority to programmes for </w:t>
      </w:r>
      <w:hyperlink r:id="rId11" w:history="1">
        <w:r w:rsidRPr="00D5665E">
          <w:rPr>
            <w:rFonts w:asciiTheme="minorHAnsi" w:hAnsiTheme="minorHAnsi" w:cstheme="minorHAnsi"/>
            <w:i/>
            <w:iCs/>
          </w:rPr>
          <w:t>family tracing</w:t>
        </w:r>
      </w:hyperlink>
      <w:r w:rsidRPr="00D5665E">
        <w:rPr>
          <w:rFonts w:asciiTheme="minorHAnsi" w:hAnsiTheme="minorHAnsi" w:cstheme="minorHAnsi"/>
        </w:rPr>
        <w:t xml:space="preserve"> and reunification, and continue to monitor the care arrangements for unaccompanied and/or separated refugee and internally displaced children.</w:t>
      </w:r>
    </w:p>
    <w:p w14:paraId="52308D8A" w14:textId="77777777" w:rsidR="006775A1" w:rsidRDefault="006775A1" w:rsidP="006775A1">
      <w:pPr>
        <w:pStyle w:val="Default"/>
        <w:numPr>
          <w:ilvl w:val="0"/>
          <w:numId w:val="3"/>
        </w:numPr>
        <w:jc w:val="both"/>
        <w:rPr>
          <w:rFonts w:asciiTheme="minorHAnsi" w:hAnsiTheme="minorHAnsi" w:cstheme="minorHAnsi"/>
        </w:rPr>
      </w:pPr>
      <w:r w:rsidRPr="006775A1">
        <w:rPr>
          <w:rFonts w:asciiTheme="minorHAnsi" w:hAnsiTheme="minorHAnsi" w:cstheme="minorHAnsi"/>
        </w:rPr>
        <w:t>To assist in the voluntary return of those who are not in need of international protection or who have no urgent humanitarian reasons to remain in the host country and who wish to return to their country of origin.</w:t>
      </w:r>
    </w:p>
    <w:p w14:paraId="52308D8B" w14:textId="77777777" w:rsidR="00B14588" w:rsidRPr="00FE6913" w:rsidRDefault="00B14588" w:rsidP="00EC754E">
      <w:pPr>
        <w:pStyle w:val="ListParagraph"/>
        <w:spacing w:after="0" w:line="240" w:lineRule="auto"/>
        <w:ind w:left="360"/>
        <w:jc w:val="both"/>
        <w:rPr>
          <w:b/>
          <w:bCs/>
          <w:color w:val="548DD4" w:themeColor="text2" w:themeTint="99"/>
          <w:sz w:val="24"/>
          <w:szCs w:val="24"/>
        </w:rPr>
      </w:pPr>
      <w:r w:rsidRPr="00FE6913">
        <w:rPr>
          <w:b/>
          <w:bCs/>
          <w:color w:val="548DD4" w:themeColor="text2" w:themeTint="99"/>
          <w:sz w:val="24"/>
          <w:szCs w:val="24"/>
        </w:rPr>
        <w:t xml:space="preserve">b. </w:t>
      </w:r>
      <w:r w:rsidR="0023089A" w:rsidRPr="00FE6913">
        <w:rPr>
          <w:b/>
          <w:bCs/>
          <w:color w:val="548DD4" w:themeColor="text2" w:themeTint="99"/>
          <w:sz w:val="24"/>
          <w:szCs w:val="24"/>
        </w:rPr>
        <w:t>How can the interests of the children separated from their families in cross-border situations, in particular migrant children, be more effectively upheld without discrimination?</w:t>
      </w:r>
    </w:p>
    <w:p w14:paraId="52308D8C" w14:textId="77777777" w:rsidR="00D00351" w:rsidRDefault="00D00351" w:rsidP="000E50FB">
      <w:pPr>
        <w:pStyle w:val="Default"/>
        <w:numPr>
          <w:ilvl w:val="0"/>
          <w:numId w:val="3"/>
        </w:numPr>
        <w:jc w:val="both"/>
        <w:rPr>
          <w:rFonts w:asciiTheme="minorHAnsi" w:hAnsiTheme="minorHAnsi" w:cstheme="minorHAnsi"/>
        </w:rPr>
      </w:pPr>
      <w:r w:rsidRPr="00FE6913">
        <w:rPr>
          <w:rFonts w:asciiTheme="minorHAnsi" w:hAnsiTheme="minorHAnsi" w:cstheme="minorHAnsi"/>
        </w:rPr>
        <w:t xml:space="preserve">By taking </w:t>
      </w:r>
      <w:r w:rsidR="00160530" w:rsidRPr="00FE6913">
        <w:rPr>
          <w:rFonts w:asciiTheme="minorHAnsi" w:hAnsiTheme="minorHAnsi" w:cstheme="minorHAnsi"/>
        </w:rPr>
        <w:t xml:space="preserve">into consideration the </w:t>
      </w:r>
      <w:r w:rsidR="009C3529" w:rsidRPr="00FE6913">
        <w:rPr>
          <w:rFonts w:asciiTheme="minorHAnsi" w:hAnsiTheme="minorHAnsi" w:cstheme="minorHAnsi"/>
        </w:rPr>
        <w:t xml:space="preserve">general </w:t>
      </w:r>
      <w:r w:rsidR="00160530" w:rsidRPr="00FE6913">
        <w:rPr>
          <w:rFonts w:asciiTheme="minorHAnsi" w:hAnsiTheme="minorHAnsi" w:cstheme="minorHAnsi"/>
        </w:rPr>
        <w:t>child well‐being</w:t>
      </w:r>
      <w:r w:rsidR="009C3529" w:rsidRPr="000E50FB">
        <w:rPr>
          <w:rStyle w:val="FootnoteReference"/>
        </w:rPr>
        <w:footnoteReference w:id="1"/>
      </w:r>
      <w:r w:rsidR="00160530" w:rsidRPr="00FE6913">
        <w:rPr>
          <w:rFonts w:asciiTheme="minorHAnsi" w:hAnsiTheme="minorHAnsi" w:cstheme="minorHAnsi"/>
        </w:rPr>
        <w:t>, which is determined by a variety of individual circumstances, such as the age, the level of maturity of the child, the presence or absence of parents, the child’s environment and experiences</w:t>
      </w:r>
      <w:r w:rsidRPr="00FE6913">
        <w:rPr>
          <w:rFonts w:asciiTheme="minorHAnsi" w:hAnsiTheme="minorHAnsi" w:cstheme="minorHAnsi"/>
        </w:rPr>
        <w:t xml:space="preserve">. The child well-being should be guaranteed by </w:t>
      </w:r>
      <w:r w:rsidR="001E0D19" w:rsidRPr="00FE6913">
        <w:rPr>
          <w:rFonts w:asciiTheme="minorHAnsi" w:hAnsiTheme="minorHAnsi" w:cstheme="minorHAnsi"/>
        </w:rPr>
        <w:t>public or private social welfare institutions, courts of law, administrative authorities or legislative bodies</w:t>
      </w:r>
      <w:r w:rsidRPr="00FE6913">
        <w:rPr>
          <w:rFonts w:asciiTheme="minorHAnsi" w:hAnsiTheme="minorHAnsi" w:cstheme="minorHAnsi"/>
        </w:rPr>
        <w:t>.</w:t>
      </w:r>
    </w:p>
    <w:p w14:paraId="52308D8D" w14:textId="77777777" w:rsidR="001337CA" w:rsidRDefault="001337CA" w:rsidP="000E50FB">
      <w:pPr>
        <w:pStyle w:val="Default"/>
        <w:numPr>
          <w:ilvl w:val="0"/>
          <w:numId w:val="3"/>
        </w:numPr>
        <w:jc w:val="both"/>
        <w:rPr>
          <w:rFonts w:asciiTheme="minorHAnsi" w:hAnsiTheme="minorHAnsi" w:cstheme="minorHAnsi"/>
        </w:rPr>
      </w:pPr>
      <w:r>
        <w:rPr>
          <w:rFonts w:asciiTheme="minorHAnsi" w:hAnsiTheme="minorHAnsi" w:cstheme="minorHAnsi"/>
        </w:rPr>
        <w:t>Enforcement of Child Protection Systems.</w:t>
      </w:r>
    </w:p>
    <w:p w14:paraId="52308D8E" w14:textId="77777777" w:rsidR="001337CA" w:rsidRDefault="001337CA" w:rsidP="001337CA">
      <w:pPr>
        <w:pStyle w:val="Default"/>
        <w:numPr>
          <w:ilvl w:val="0"/>
          <w:numId w:val="3"/>
        </w:numPr>
        <w:jc w:val="both"/>
        <w:rPr>
          <w:rFonts w:asciiTheme="minorHAnsi" w:hAnsiTheme="minorHAnsi" w:cstheme="minorHAnsi"/>
        </w:rPr>
      </w:pPr>
      <w:r w:rsidRPr="001337CA">
        <w:rPr>
          <w:rFonts w:asciiTheme="minorHAnsi" w:hAnsiTheme="minorHAnsi" w:cstheme="minorHAnsi"/>
        </w:rPr>
        <w:t>Establishing special protection mechanisms for victims of trafficking</w:t>
      </w:r>
      <w:r w:rsidR="005C7FE8">
        <w:rPr>
          <w:rFonts w:asciiTheme="minorHAnsi" w:hAnsiTheme="minorHAnsi" w:cstheme="minorHAnsi" w:hint="cs"/>
          <w:rtl/>
        </w:rPr>
        <w:t>.</w:t>
      </w:r>
      <w:r w:rsidRPr="001337CA">
        <w:rPr>
          <w:rFonts w:asciiTheme="minorHAnsi" w:hAnsiTheme="minorHAnsi" w:cstheme="minorHAnsi"/>
        </w:rPr>
        <w:t xml:space="preserve"> </w:t>
      </w:r>
    </w:p>
    <w:p w14:paraId="52308D8F" w14:textId="77777777" w:rsidR="005C7FE8" w:rsidRDefault="005C7FE8" w:rsidP="001337CA">
      <w:pPr>
        <w:pStyle w:val="Default"/>
        <w:numPr>
          <w:ilvl w:val="0"/>
          <w:numId w:val="3"/>
        </w:numPr>
        <w:jc w:val="both"/>
        <w:rPr>
          <w:rFonts w:asciiTheme="minorHAnsi" w:hAnsiTheme="minorHAnsi" w:cstheme="minorHAnsi"/>
        </w:rPr>
      </w:pPr>
      <w:r>
        <w:rPr>
          <w:rFonts w:asciiTheme="minorHAnsi" w:hAnsiTheme="minorHAnsi" w:cstheme="minorHAnsi"/>
        </w:rPr>
        <w:t>Providing support and services to meet the immediate needs.</w:t>
      </w:r>
    </w:p>
    <w:p w14:paraId="52308D90" w14:textId="77777777" w:rsidR="005C7FE8" w:rsidRPr="001337CA" w:rsidRDefault="005C7FE8" w:rsidP="003C6FBD">
      <w:pPr>
        <w:pStyle w:val="Default"/>
        <w:numPr>
          <w:ilvl w:val="0"/>
          <w:numId w:val="3"/>
        </w:numPr>
        <w:jc w:val="both"/>
        <w:rPr>
          <w:rFonts w:asciiTheme="minorHAnsi" w:hAnsiTheme="minorHAnsi" w:cstheme="minorHAnsi"/>
        </w:rPr>
      </w:pPr>
      <w:r w:rsidRPr="005C7FE8">
        <w:rPr>
          <w:rFonts w:asciiTheme="minorHAnsi" w:hAnsiTheme="minorHAnsi" w:cstheme="minorHAnsi"/>
        </w:rPr>
        <w:t xml:space="preserve">Establishing and activating </w:t>
      </w:r>
      <w:r>
        <w:rPr>
          <w:rFonts w:asciiTheme="minorHAnsi" w:hAnsiTheme="minorHAnsi" w:cstheme="minorHAnsi"/>
        </w:rPr>
        <w:t xml:space="preserve">of </w:t>
      </w:r>
      <w:r w:rsidRPr="005C7FE8">
        <w:rPr>
          <w:rFonts w:asciiTheme="minorHAnsi" w:hAnsiTheme="minorHAnsi" w:cstheme="minorHAnsi"/>
        </w:rPr>
        <w:t xml:space="preserve">well-functioning referral systems among all relevant actors (government agencies, international organizations, NGOs, legal advisors, social workers and health care providers) may increase the </w:t>
      </w:r>
      <w:r w:rsidR="000E2336" w:rsidRPr="005C7FE8">
        <w:rPr>
          <w:rFonts w:asciiTheme="minorHAnsi" w:hAnsiTheme="minorHAnsi" w:cstheme="minorHAnsi"/>
        </w:rPr>
        <w:t>possibility</w:t>
      </w:r>
      <w:r w:rsidRPr="005C7FE8">
        <w:rPr>
          <w:rFonts w:asciiTheme="minorHAnsi" w:hAnsiTheme="minorHAnsi" w:cstheme="minorHAnsi"/>
        </w:rPr>
        <w:t xml:space="preserve"> of reaching the most appropriate outcome for each individual.</w:t>
      </w:r>
    </w:p>
    <w:p w14:paraId="52308D91" w14:textId="77777777" w:rsidR="0023089A" w:rsidRPr="00FE6913" w:rsidRDefault="00920F91" w:rsidP="00436F3A">
      <w:pPr>
        <w:pStyle w:val="ListParagraph"/>
        <w:numPr>
          <w:ilvl w:val="0"/>
          <w:numId w:val="2"/>
        </w:numPr>
        <w:spacing w:after="0" w:line="240" w:lineRule="auto"/>
        <w:ind w:left="360"/>
        <w:jc w:val="both"/>
        <w:rPr>
          <w:b/>
          <w:bCs/>
          <w:color w:val="548DD4" w:themeColor="text2" w:themeTint="99"/>
          <w:sz w:val="24"/>
          <w:szCs w:val="24"/>
        </w:rPr>
      </w:pPr>
      <w:r w:rsidRPr="00FE6913">
        <w:rPr>
          <w:b/>
          <w:bCs/>
          <w:color w:val="548DD4" w:themeColor="text2" w:themeTint="99"/>
          <w:sz w:val="24"/>
          <w:szCs w:val="24"/>
        </w:rPr>
        <w:t xml:space="preserve">a. </w:t>
      </w:r>
      <w:r w:rsidR="0023089A" w:rsidRPr="00FE6913">
        <w:rPr>
          <w:b/>
          <w:bCs/>
          <w:color w:val="548DD4" w:themeColor="text2" w:themeTint="99"/>
          <w:sz w:val="24"/>
          <w:szCs w:val="24"/>
        </w:rPr>
        <w:t>What are the main human rights concerns for children living in conflict, children</w:t>
      </w:r>
      <w:r w:rsidR="00AD77CB" w:rsidRPr="00FE6913">
        <w:rPr>
          <w:b/>
          <w:bCs/>
          <w:color w:val="548DD4" w:themeColor="text2" w:themeTint="99"/>
          <w:sz w:val="24"/>
          <w:szCs w:val="24"/>
        </w:rPr>
        <w:t xml:space="preserve"> in detention or whose parents are detained, </w:t>
      </w:r>
      <w:r w:rsidRPr="00FE6913">
        <w:rPr>
          <w:b/>
          <w:bCs/>
          <w:color w:val="548DD4" w:themeColor="text2" w:themeTint="99"/>
          <w:sz w:val="24"/>
          <w:szCs w:val="24"/>
        </w:rPr>
        <w:t>or children allegedly</w:t>
      </w:r>
      <w:r w:rsidR="005150B5" w:rsidRPr="00FE6913">
        <w:rPr>
          <w:b/>
          <w:bCs/>
          <w:color w:val="548DD4" w:themeColor="text2" w:themeTint="99"/>
          <w:sz w:val="24"/>
          <w:szCs w:val="24"/>
          <w:rtl/>
        </w:rPr>
        <w:t xml:space="preserve"> </w:t>
      </w:r>
      <w:r w:rsidRPr="00FE6913">
        <w:rPr>
          <w:b/>
          <w:bCs/>
          <w:color w:val="548DD4" w:themeColor="text2" w:themeTint="99"/>
          <w:sz w:val="24"/>
          <w:szCs w:val="24"/>
        </w:rPr>
        <w:t>associated with terrorism or terrorist groups, regarding their right to be reunited with their families?</w:t>
      </w:r>
    </w:p>
    <w:p w14:paraId="52308D92" w14:textId="77777777" w:rsidR="00281869" w:rsidRDefault="000512DD" w:rsidP="00281869">
      <w:pPr>
        <w:pStyle w:val="Default"/>
        <w:jc w:val="both"/>
        <w:rPr>
          <w:rFonts w:asciiTheme="minorHAnsi" w:hAnsiTheme="minorHAnsi" w:cstheme="minorHAnsi"/>
        </w:rPr>
      </w:pPr>
      <w:r>
        <w:rPr>
          <w:rFonts w:asciiTheme="minorHAnsi" w:hAnsiTheme="minorHAnsi" w:cstheme="minorHAnsi"/>
        </w:rPr>
        <w:t>In these circumstance</w:t>
      </w:r>
      <w:r w:rsidR="00281869">
        <w:rPr>
          <w:rFonts w:asciiTheme="minorHAnsi" w:hAnsiTheme="minorHAnsi" w:cstheme="minorHAnsi"/>
        </w:rPr>
        <w:t xml:space="preserve"> children find themselves surrounded by many problems:</w:t>
      </w:r>
    </w:p>
    <w:p w14:paraId="52308D93" w14:textId="77777777" w:rsidR="004D6752" w:rsidRPr="00FE6913" w:rsidRDefault="00281869" w:rsidP="000512DD">
      <w:pPr>
        <w:pStyle w:val="Default"/>
        <w:numPr>
          <w:ilvl w:val="0"/>
          <w:numId w:val="3"/>
        </w:numPr>
        <w:jc w:val="both"/>
        <w:rPr>
          <w:rFonts w:asciiTheme="minorHAnsi" w:hAnsiTheme="minorHAnsi" w:cstheme="minorHAnsi"/>
        </w:rPr>
      </w:pPr>
      <w:r>
        <w:rPr>
          <w:rFonts w:asciiTheme="minorHAnsi" w:hAnsiTheme="minorHAnsi" w:cstheme="minorHAnsi"/>
        </w:rPr>
        <w:t>T</w:t>
      </w:r>
      <w:r w:rsidR="004D6752" w:rsidRPr="00FE6913">
        <w:rPr>
          <w:rFonts w:asciiTheme="minorHAnsi" w:hAnsiTheme="minorHAnsi" w:cstheme="minorHAnsi"/>
        </w:rPr>
        <w:t xml:space="preserve">rafficking in children </w:t>
      </w:r>
      <w:r w:rsidR="000512DD">
        <w:rPr>
          <w:rFonts w:asciiTheme="minorHAnsi" w:hAnsiTheme="minorHAnsi" w:cstheme="minorHAnsi"/>
        </w:rPr>
        <w:t>is</w:t>
      </w:r>
      <w:r w:rsidR="004D6752" w:rsidRPr="00FE6913">
        <w:rPr>
          <w:rFonts w:asciiTheme="minorHAnsi" w:hAnsiTheme="minorHAnsi" w:cstheme="minorHAnsi"/>
        </w:rPr>
        <w:t xml:space="preserve"> increased, further depriving children of their parents.</w:t>
      </w:r>
    </w:p>
    <w:p w14:paraId="52308D94" w14:textId="77777777" w:rsidR="003C6FBD" w:rsidRDefault="004D6752" w:rsidP="003C6FBD">
      <w:pPr>
        <w:pStyle w:val="Default"/>
        <w:numPr>
          <w:ilvl w:val="0"/>
          <w:numId w:val="3"/>
        </w:numPr>
        <w:jc w:val="both"/>
        <w:rPr>
          <w:rFonts w:asciiTheme="minorHAnsi" w:hAnsiTheme="minorHAnsi" w:cstheme="minorHAnsi"/>
        </w:rPr>
      </w:pPr>
      <w:r w:rsidRPr="00FE6913">
        <w:rPr>
          <w:rFonts w:asciiTheme="minorHAnsi" w:hAnsiTheme="minorHAnsi" w:cstheme="minorHAnsi"/>
        </w:rPr>
        <w:t>Insufficient p</w:t>
      </w:r>
      <w:r w:rsidR="00B04D38" w:rsidRPr="00FE6913">
        <w:rPr>
          <w:rFonts w:asciiTheme="minorHAnsi" w:hAnsiTheme="minorHAnsi" w:cstheme="minorHAnsi"/>
        </w:rPr>
        <w:t>sychological support</w:t>
      </w:r>
      <w:r w:rsidR="00FE6913" w:rsidRPr="00FE6913">
        <w:rPr>
          <w:rFonts w:asciiTheme="minorHAnsi" w:hAnsiTheme="minorHAnsi" w:cstheme="minorHAnsi"/>
        </w:rPr>
        <w:t xml:space="preserve"> and counsellors</w:t>
      </w:r>
      <w:r w:rsidR="003C6FBD">
        <w:rPr>
          <w:rFonts w:asciiTheme="minorHAnsi" w:hAnsiTheme="minorHAnsi" w:cstheme="minorHAnsi"/>
        </w:rPr>
        <w:t xml:space="preserve"> who can enforce the understanding between children and their families.</w:t>
      </w:r>
    </w:p>
    <w:p w14:paraId="52308D95" w14:textId="77777777" w:rsidR="00FE6913" w:rsidRPr="00FE6913" w:rsidRDefault="00FE6913" w:rsidP="00FE6913">
      <w:pPr>
        <w:pStyle w:val="Default"/>
        <w:numPr>
          <w:ilvl w:val="0"/>
          <w:numId w:val="3"/>
        </w:numPr>
        <w:jc w:val="both"/>
        <w:rPr>
          <w:rFonts w:asciiTheme="minorHAnsi" w:hAnsiTheme="minorHAnsi" w:cstheme="minorHAnsi"/>
        </w:rPr>
      </w:pPr>
      <w:r w:rsidRPr="00FE6913">
        <w:rPr>
          <w:rFonts w:asciiTheme="minorHAnsi" w:hAnsiTheme="minorHAnsi" w:cstheme="minorHAnsi"/>
        </w:rPr>
        <w:t xml:space="preserve">Children could feel </w:t>
      </w:r>
      <w:r w:rsidR="00D1695B" w:rsidRPr="00FE6913">
        <w:rPr>
          <w:rFonts w:asciiTheme="minorHAnsi" w:hAnsiTheme="minorHAnsi" w:cstheme="minorHAnsi"/>
        </w:rPr>
        <w:t>under pressure from peers to join</w:t>
      </w:r>
      <w:r w:rsidRPr="00FE6913">
        <w:rPr>
          <w:rFonts w:asciiTheme="minorHAnsi" w:hAnsiTheme="minorHAnsi" w:cstheme="minorBidi" w:hint="cs"/>
          <w:rtl/>
          <w:lang w:bidi="ar-EG"/>
        </w:rPr>
        <w:t xml:space="preserve"> </w:t>
      </w:r>
      <w:r w:rsidRPr="00FE6913">
        <w:rPr>
          <w:rFonts w:asciiTheme="minorHAnsi" w:hAnsiTheme="minorHAnsi" w:cstheme="minorBidi"/>
          <w:lang w:bidi="ar-EG"/>
        </w:rPr>
        <w:t xml:space="preserve">terrorist acts </w:t>
      </w:r>
      <w:r w:rsidR="00D1695B" w:rsidRPr="00FE6913">
        <w:rPr>
          <w:rFonts w:asciiTheme="minorHAnsi" w:hAnsiTheme="minorHAnsi" w:cstheme="minorHAnsi"/>
        </w:rPr>
        <w:t xml:space="preserve">or </w:t>
      </w:r>
      <w:r w:rsidRPr="00FE6913">
        <w:rPr>
          <w:rFonts w:asciiTheme="minorHAnsi" w:hAnsiTheme="minorHAnsi" w:cstheme="minorHAnsi"/>
        </w:rPr>
        <w:t>being spies to terrorists</w:t>
      </w:r>
      <w:r w:rsidR="0007202B">
        <w:rPr>
          <w:rFonts w:asciiTheme="minorHAnsi" w:hAnsiTheme="minorHAnsi" w:cstheme="minorHAnsi"/>
        </w:rPr>
        <w:t>.</w:t>
      </w:r>
    </w:p>
    <w:p w14:paraId="52308D96" w14:textId="77777777" w:rsidR="00920F91" w:rsidRDefault="00920F91" w:rsidP="00EC754E">
      <w:pPr>
        <w:pStyle w:val="ListParagraph"/>
        <w:spacing w:after="0" w:line="240" w:lineRule="auto"/>
        <w:ind w:left="360"/>
        <w:jc w:val="both"/>
        <w:rPr>
          <w:b/>
          <w:bCs/>
          <w:color w:val="548DD4" w:themeColor="text2" w:themeTint="99"/>
          <w:sz w:val="24"/>
          <w:szCs w:val="24"/>
          <w:rtl/>
        </w:rPr>
      </w:pPr>
      <w:r w:rsidRPr="00FE6913">
        <w:rPr>
          <w:b/>
          <w:bCs/>
          <w:color w:val="548DD4" w:themeColor="text2" w:themeTint="99"/>
          <w:sz w:val="24"/>
          <w:szCs w:val="24"/>
        </w:rPr>
        <w:t>b. How can the best interests of children separated from their families in these situations be more effectively upheld without discrimination?</w:t>
      </w:r>
    </w:p>
    <w:p w14:paraId="52308D97" w14:textId="77777777" w:rsidR="00B96237" w:rsidRDefault="00956E9A" w:rsidP="00B96237">
      <w:pPr>
        <w:pStyle w:val="Default"/>
        <w:numPr>
          <w:ilvl w:val="0"/>
          <w:numId w:val="3"/>
        </w:numPr>
        <w:jc w:val="both"/>
        <w:rPr>
          <w:rFonts w:asciiTheme="minorHAnsi" w:hAnsiTheme="minorHAnsi" w:cstheme="minorHAnsi"/>
        </w:rPr>
      </w:pPr>
      <w:r w:rsidRPr="00B96237">
        <w:rPr>
          <w:rFonts w:asciiTheme="minorHAnsi" w:hAnsiTheme="minorHAnsi" w:cstheme="minorHAnsi"/>
        </w:rPr>
        <w:t xml:space="preserve">Ensuring </w:t>
      </w:r>
      <w:r w:rsidR="001445CD">
        <w:rPr>
          <w:rFonts w:asciiTheme="minorHAnsi" w:hAnsiTheme="minorHAnsi" w:cstheme="minorHAnsi"/>
        </w:rPr>
        <w:t xml:space="preserve">that </w:t>
      </w:r>
      <w:r w:rsidRPr="00B96237">
        <w:rPr>
          <w:rFonts w:asciiTheme="minorHAnsi" w:hAnsiTheme="minorHAnsi" w:cstheme="minorHAnsi"/>
        </w:rPr>
        <w:t>a holistic approach is taken to establish a child’s best interests, considering all the characteristics of the child and his/her circumstances and needs.</w:t>
      </w:r>
    </w:p>
    <w:p w14:paraId="52308D98" w14:textId="77777777" w:rsidR="00546E9E" w:rsidRDefault="00546E9E" w:rsidP="00546E9E">
      <w:pPr>
        <w:pStyle w:val="Default"/>
        <w:numPr>
          <w:ilvl w:val="0"/>
          <w:numId w:val="3"/>
        </w:numPr>
        <w:jc w:val="both"/>
        <w:rPr>
          <w:rFonts w:asciiTheme="minorHAnsi" w:hAnsiTheme="minorHAnsi" w:cstheme="minorHAnsi"/>
        </w:rPr>
      </w:pPr>
      <w:r w:rsidRPr="00032BE1">
        <w:rPr>
          <w:rFonts w:asciiTheme="minorHAnsi" w:hAnsiTheme="minorHAnsi" w:cstheme="minorHAnsi"/>
        </w:rPr>
        <w:t xml:space="preserve">Involve all concerned </w:t>
      </w:r>
      <w:r>
        <w:rPr>
          <w:rFonts w:asciiTheme="minorHAnsi" w:hAnsiTheme="minorHAnsi" w:cstheme="minorHAnsi"/>
        </w:rPr>
        <w:t xml:space="preserve">organizations </w:t>
      </w:r>
      <w:r w:rsidRPr="00032BE1">
        <w:rPr>
          <w:rFonts w:asciiTheme="minorHAnsi" w:hAnsiTheme="minorHAnsi" w:cstheme="minorHAnsi"/>
        </w:rPr>
        <w:t xml:space="preserve">to ensure the comprehensive physical, psychological, moral and spiritual </w:t>
      </w:r>
      <w:r>
        <w:rPr>
          <w:rFonts w:asciiTheme="minorHAnsi" w:hAnsiTheme="minorHAnsi" w:cstheme="minorHAnsi"/>
        </w:rPr>
        <w:t>safety</w:t>
      </w:r>
      <w:r w:rsidRPr="00032BE1">
        <w:rPr>
          <w:rFonts w:asciiTheme="minorHAnsi" w:hAnsiTheme="minorHAnsi" w:cstheme="minorHAnsi"/>
        </w:rPr>
        <w:t xml:space="preserve"> of the child and to </w:t>
      </w:r>
      <w:r>
        <w:rPr>
          <w:rFonts w:asciiTheme="minorHAnsi" w:hAnsiTheme="minorHAnsi" w:cstheme="minorHAnsi"/>
        </w:rPr>
        <w:t xml:space="preserve">enhance </w:t>
      </w:r>
      <w:r w:rsidRPr="00032BE1">
        <w:rPr>
          <w:rFonts w:asciiTheme="minorHAnsi" w:hAnsiTheme="minorHAnsi" w:cstheme="minorHAnsi"/>
        </w:rPr>
        <w:t>his or her human dignity.</w:t>
      </w:r>
    </w:p>
    <w:p w14:paraId="52308D99" w14:textId="77777777" w:rsidR="00B96237" w:rsidRDefault="00956E9A" w:rsidP="00B96237">
      <w:pPr>
        <w:pStyle w:val="Default"/>
        <w:numPr>
          <w:ilvl w:val="0"/>
          <w:numId w:val="3"/>
        </w:numPr>
        <w:jc w:val="both"/>
        <w:rPr>
          <w:rFonts w:asciiTheme="minorHAnsi" w:hAnsiTheme="minorHAnsi" w:cstheme="minorHAnsi"/>
        </w:rPr>
      </w:pPr>
      <w:r w:rsidRPr="00B96237">
        <w:rPr>
          <w:rFonts w:asciiTheme="minorHAnsi" w:hAnsiTheme="minorHAnsi" w:cstheme="minorHAnsi"/>
        </w:rPr>
        <w:t>Making efforts to ensure that the processes are child-friendly, including through the provision of child-friendly information.</w:t>
      </w:r>
    </w:p>
    <w:p w14:paraId="52308D9A" w14:textId="77777777" w:rsidR="00B96237" w:rsidRDefault="00956E9A" w:rsidP="00B96237">
      <w:pPr>
        <w:pStyle w:val="Default"/>
        <w:numPr>
          <w:ilvl w:val="0"/>
          <w:numId w:val="3"/>
        </w:numPr>
        <w:jc w:val="both"/>
        <w:rPr>
          <w:rFonts w:asciiTheme="minorHAnsi" w:hAnsiTheme="minorHAnsi" w:cstheme="minorHAnsi"/>
        </w:rPr>
      </w:pPr>
      <w:r w:rsidRPr="00B96237">
        <w:rPr>
          <w:rFonts w:asciiTheme="minorHAnsi" w:hAnsiTheme="minorHAnsi" w:cstheme="minorHAnsi"/>
        </w:rPr>
        <w:t xml:space="preserve">Giving children the opportunity to be heard, in accordance with his or her age and level of maturity. </w:t>
      </w:r>
    </w:p>
    <w:p w14:paraId="52308D9B" w14:textId="77777777" w:rsidR="00B96237" w:rsidRDefault="00956E9A" w:rsidP="00B96237">
      <w:pPr>
        <w:pStyle w:val="Default"/>
        <w:numPr>
          <w:ilvl w:val="0"/>
          <w:numId w:val="3"/>
        </w:numPr>
        <w:jc w:val="both"/>
        <w:rPr>
          <w:rFonts w:asciiTheme="minorHAnsi" w:hAnsiTheme="minorHAnsi" w:cstheme="minorHAnsi"/>
        </w:rPr>
      </w:pPr>
      <w:r w:rsidRPr="00B96237">
        <w:rPr>
          <w:rFonts w:asciiTheme="minorHAnsi" w:hAnsiTheme="minorHAnsi" w:cstheme="minorHAnsi"/>
        </w:rPr>
        <w:t>Actively seeking the early establishment of trust.</w:t>
      </w:r>
    </w:p>
    <w:p w14:paraId="52308D9C" w14:textId="77777777" w:rsidR="0096374A" w:rsidRDefault="0096374A" w:rsidP="00B96237">
      <w:pPr>
        <w:pStyle w:val="Default"/>
        <w:numPr>
          <w:ilvl w:val="0"/>
          <w:numId w:val="3"/>
        </w:numPr>
        <w:jc w:val="both"/>
        <w:rPr>
          <w:rFonts w:asciiTheme="minorHAnsi" w:hAnsiTheme="minorHAnsi" w:cstheme="minorHAnsi"/>
        </w:rPr>
      </w:pPr>
      <w:r w:rsidRPr="0096374A">
        <w:rPr>
          <w:rFonts w:asciiTheme="minorHAnsi" w:hAnsiTheme="minorHAnsi" w:cstheme="minorHAnsi"/>
        </w:rPr>
        <w:t xml:space="preserve">Ensure to </w:t>
      </w:r>
      <w:hyperlink r:id="rId12" w:history="1">
        <w:r w:rsidRPr="0096374A">
          <w:rPr>
            <w:rFonts w:asciiTheme="minorHAnsi" w:hAnsiTheme="minorHAnsi" w:cstheme="minorHAnsi"/>
          </w:rPr>
          <w:t>separate children from adults</w:t>
        </w:r>
      </w:hyperlink>
      <w:r w:rsidRPr="0096374A">
        <w:rPr>
          <w:rFonts w:asciiTheme="minorHAnsi" w:hAnsiTheme="minorHAnsi" w:cstheme="minorHAnsi"/>
        </w:rPr>
        <w:t xml:space="preserve"> in detention</w:t>
      </w:r>
      <w:r>
        <w:rPr>
          <w:rFonts w:asciiTheme="minorHAnsi" w:hAnsiTheme="minorHAnsi" w:cstheme="minorHAnsi"/>
        </w:rPr>
        <w:t>.</w:t>
      </w:r>
    </w:p>
    <w:p w14:paraId="52308D9D" w14:textId="77777777" w:rsidR="001E0889" w:rsidRPr="001E0889" w:rsidRDefault="001E0889" w:rsidP="001E0889">
      <w:pPr>
        <w:pStyle w:val="Default"/>
        <w:numPr>
          <w:ilvl w:val="0"/>
          <w:numId w:val="3"/>
        </w:numPr>
        <w:jc w:val="both"/>
        <w:rPr>
          <w:rFonts w:asciiTheme="minorHAnsi" w:hAnsiTheme="minorHAnsi" w:cstheme="minorHAnsi"/>
        </w:rPr>
      </w:pPr>
      <w:r w:rsidRPr="001E0889">
        <w:rPr>
          <w:rFonts w:asciiTheme="minorHAnsi" w:hAnsiTheme="minorHAnsi" w:cstheme="minorHAnsi"/>
        </w:rPr>
        <w:t>Ensuring that the child maintains personal relation</w:t>
      </w:r>
      <w:r>
        <w:rPr>
          <w:rFonts w:asciiTheme="minorHAnsi" w:hAnsiTheme="minorHAnsi" w:cstheme="minorHAnsi"/>
        </w:rPr>
        <w:t>s and direct contact</w:t>
      </w:r>
      <w:r w:rsidRPr="001E0889">
        <w:rPr>
          <w:rFonts w:asciiTheme="minorHAnsi" w:hAnsiTheme="minorHAnsi" w:cstheme="minorHAnsi"/>
        </w:rPr>
        <w:t xml:space="preserve"> with both parents, unless it conflicts with his best interests. </w:t>
      </w:r>
    </w:p>
    <w:p w14:paraId="52308D9E" w14:textId="77777777" w:rsidR="001E0889" w:rsidRDefault="001E0889" w:rsidP="00166ECE">
      <w:pPr>
        <w:pStyle w:val="Default"/>
        <w:numPr>
          <w:ilvl w:val="0"/>
          <w:numId w:val="3"/>
        </w:numPr>
        <w:jc w:val="both"/>
        <w:rPr>
          <w:rFonts w:asciiTheme="minorHAnsi" w:hAnsiTheme="minorHAnsi" w:cstheme="minorHAnsi"/>
        </w:rPr>
      </w:pPr>
      <w:r w:rsidRPr="001E0889">
        <w:rPr>
          <w:rFonts w:asciiTheme="minorHAnsi" w:hAnsiTheme="minorHAnsi" w:cstheme="minorHAnsi"/>
        </w:rPr>
        <w:t xml:space="preserve">When the child's relations with his or her parents </w:t>
      </w:r>
      <w:r>
        <w:rPr>
          <w:rFonts w:asciiTheme="minorHAnsi" w:hAnsiTheme="minorHAnsi" w:cstheme="minorHAnsi"/>
        </w:rPr>
        <w:t>are</w:t>
      </w:r>
      <w:r w:rsidRPr="001E0889">
        <w:rPr>
          <w:rFonts w:asciiTheme="minorHAnsi" w:hAnsiTheme="minorHAnsi" w:cstheme="minorHAnsi"/>
        </w:rPr>
        <w:t xml:space="preserve"> </w:t>
      </w:r>
      <w:r w:rsidR="00166ECE">
        <w:rPr>
          <w:rFonts w:asciiTheme="minorHAnsi" w:hAnsiTheme="minorHAnsi" w:cs="Arial"/>
        </w:rPr>
        <w:t>cut off</w:t>
      </w:r>
      <w:r w:rsidRPr="001E0889">
        <w:rPr>
          <w:rFonts w:asciiTheme="minorHAnsi" w:hAnsiTheme="minorHAnsi" w:cstheme="minorHAnsi"/>
        </w:rPr>
        <w:t xml:space="preserve"> </w:t>
      </w:r>
      <w:r w:rsidR="00166ECE">
        <w:rPr>
          <w:rFonts w:asciiTheme="minorHAnsi" w:hAnsiTheme="minorHAnsi" w:cstheme="minorHAnsi"/>
        </w:rPr>
        <w:t xml:space="preserve">due to </w:t>
      </w:r>
      <w:r w:rsidRPr="001E0889">
        <w:rPr>
          <w:rFonts w:asciiTheme="minorHAnsi" w:hAnsiTheme="minorHAnsi" w:cstheme="minorHAnsi"/>
        </w:rPr>
        <w:t xml:space="preserve">migration (child migration without parents or </w:t>
      </w:r>
      <w:r w:rsidR="00166ECE" w:rsidRPr="00166ECE">
        <w:rPr>
          <w:rFonts w:asciiTheme="minorHAnsi" w:hAnsiTheme="minorHAnsi" w:cstheme="minorHAnsi"/>
        </w:rPr>
        <w:t>parental migration without the child</w:t>
      </w:r>
      <w:r w:rsidRPr="001E0889">
        <w:rPr>
          <w:rFonts w:asciiTheme="minorHAnsi" w:hAnsiTheme="minorHAnsi" w:cstheme="minorHAnsi"/>
        </w:rPr>
        <w:t>), the family unit</w:t>
      </w:r>
      <w:r w:rsidR="00166ECE">
        <w:rPr>
          <w:rFonts w:asciiTheme="minorHAnsi" w:hAnsiTheme="minorHAnsi" w:cstheme="minorHAnsi"/>
        </w:rPr>
        <w:t>y</w:t>
      </w:r>
      <w:r w:rsidRPr="001E0889">
        <w:rPr>
          <w:rFonts w:asciiTheme="minorHAnsi" w:hAnsiTheme="minorHAnsi" w:cstheme="minorHAnsi"/>
        </w:rPr>
        <w:t xml:space="preserve"> should be taken into account when assessing the best interests of the child in decisions </w:t>
      </w:r>
      <w:r w:rsidR="00166ECE">
        <w:rPr>
          <w:rFonts w:asciiTheme="minorHAnsi" w:hAnsiTheme="minorHAnsi" w:cstheme="minorHAnsi"/>
        </w:rPr>
        <w:t>regarding</w:t>
      </w:r>
      <w:r w:rsidRPr="001E0889">
        <w:rPr>
          <w:rFonts w:asciiTheme="minorHAnsi" w:hAnsiTheme="minorHAnsi" w:cstheme="minorHAnsi"/>
        </w:rPr>
        <w:t xml:space="preserve"> family reunification</w:t>
      </w:r>
      <w:r w:rsidR="00166ECE">
        <w:rPr>
          <w:rFonts w:asciiTheme="minorHAnsi" w:hAnsiTheme="minorHAnsi" w:cstheme="minorHAnsi"/>
        </w:rPr>
        <w:t>.</w:t>
      </w:r>
    </w:p>
    <w:p w14:paraId="52308D9F" w14:textId="77777777" w:rsidR="004D77C1" w:rsidRDefault="004D77C1" w:rsidP="004D77C1">
      <w:pPr>
        <w:pStyle w:val="Default"/>
        <w:numPr>
          <w:ilvl w:val="0"/>
          <w:numId w:val="3"/>
        </w:numPr>
        <w:jc w:val="both"/>
        <w:rPr>
          <w:rFonts w:asciiTheme="minorHAnsi" w:hAnsiTheme="minorHAnsi" w:cstheme="minorHAnsi"/>
        </w:rPr>
      </w:pPr>
      <w:r>
        <w:rPr>
          <w:rFonts w:asciiTheme="minorHAnsi" w:hAnsiTheme="minorHAnsi" w:cstheme="minorHAnsi"/>
        </w:rPr>
        <w:t xml:space="preserve">When the </w:t>
      </w:r>
      <w:r w:rsidRPr="004D77C1">
        <w:rPr>
          <w:rFonts w:asciiTheme="minorHAnsi" w:hAnsiTheme="minorHAnsi" w:cstheme="minorHAnsi"/>
        </w:rPr>
        <w:t xml:space="preserve">crime </w:t>
      </w:r>
      <w:r>
        <w:rPr>
          <w:rFonts w:asciiTheme="minorHAnsi" w:hAnsiTheme="minorHAnsi" w:cstheme="minorHAnsi"/>
        </w:rPr>
        <w:t xml:space="preserve">is </w:t>
      </w:r>
      <w:r w:rsidRPr="004D77C1">
        <w:rPr>
          <w:rFonts w:asciiTheme="minorHAnsi" w:hAnsiTheme="minorHAnsi" w:cstheme="minorHAnsi"/>
        </w:rPr>
        <w:t xml:space="preserve">committed by parents or others with primary responsibility for the care of a child, alternatives to detention should be made available and applied (on a case-by-case basis), </w:t>
      </w:r>
      <w:r>
        <w:rPr>
          <w:rFonts w:asciiTheme="minorHAnsi" w:hAnsiTheme="minorHAnsi" w:cstheme="minorHAnsi"/>
        </w:rPr>
        <w:t xml:space="preserve">with </w:t>
      </w:r>
      <w:r w:rsidRPr="004D77C1">
        <w:rPr>
          <w:rFonts w:asciiTheme="minorHAnsi" w:hAnsiTheme="minorHAnsi" w:cstheme="minorHAnsi"/>
        </w:rPr>
        <w:t xml:space="preserve">due consideration to the potential effects of the various provisions </w:t>
      </w:r>
      <w:r>
        <w:rPr>
          <w:rFonts w:asciiTheme="minorHAnsi" w:hAnsiTheme="minorHAnsi" w:cstheme="minorHAnsi"/>
        </w:rPr>
        <w:t xml:space="preserve">related to </w:t>
      </w:r>
      <w:r w:rsidRPr="004D77C1">
        <w:rPr>
          <w:rFonts w:asciiTheme="minorHAnsi" w:hAnsiTheme="minorHAnsi" w:cstheme="minorHAnsi"/>
        </w:rPr>
        <w:t>the best interests of the child or children</w:t>
      </w:r>
      <w:r>
        <w:rPr>
          <w:rFonts w:asciiTheme="minorHAnsi" w:hAnsiTheme="minorHAnsi" w:cstheme="minorHAnsi"/>
        </w:rPr>
        <w:t xml:space="preserve"> affected</w:t>
      </w:r>
      <w:r w:rsidRPr="004D77C1">
        <w:rPr>
          <w:rFonts w:asciiTheme="minorHAnsi" w:hAnsiTheme="minorHAnsi" w:cstheme="minorHAnsi"/>
        </w:rPr>
        <w:t>.</w:t>
      </w:r>
    </w:p>
    <w:p w14:paraId="52308DA0" w14:textId="77777777" w:rsidR="004D77C1" w:rsidRDefault="004D77C1" w:rsidP="00BD758B">
      <w:pPr>
        <w:pStyle w:val="Default"/>
        <w:numPr>
          <w:ilvl w:val="0"/>
          <w:numId w:val="3"/>
        </w:numPr>
        <w:jc w:val="both"/>
        <w:rPr>
          <w:rFonts w:asciiTheme="minorHAnsi" w:hAnsiTheme="minorHAnsi" w:cstheme="minorHAnsi"/>
        </w:rPr>
      </w:pPr>
      <w:r w:rsidRPr="004D77C1">
        <w:rPr>
          <w:rFonts w:asciiTheme="minorHAnsi" w:hAnsiTheme="minorHAnsi" w:cstheme="minorHAnsi"/>
        </w:rPr>
        <w:t>Not only complying with the standards of the best interests of the child contained in the Convention on the Rights of the Child</w:t>
      </w:r>
      <w:r>
        <w:rPr>
          <w:rFonts w:asciiTheme="minorHAnsi" w:hAnsiTheme="minorHAnsi" w:cstheme="minorHAnsi"/>
        </w:rPr>
        <w:t xml:space="preserve"> (CRC)</w:t>
      </w:r>
      <w:r w:rsidRPr="004D77C1">
        <w:rPr>
          <w:rFonts w:asciiTheme="minorHAnsi" w:hAnsiTheme="minorHAnsi" w:cstheme="minorHAnsi"/>
        </w:rPr>
        <w:t xml:space="preserve">, but </w:t>
      </w:r>
      <w:r w:rsidR="00BD758B">
        <w:rPr>
          <w:rFonts w:asciiTheme="minorHAnsi" w:hAnsiTheme="minorHAnsi" w:cstheme="minorHAnsi"/>
        </w:rPr>
        <w:t xml:space="preserve">also with </w:t>
      </w:r>
      <w:r w:rsidRPr="004D77C1">
        <w:rPr>
          <w:rFonts w:asciiTheme="minorHAnsi" w:hAnsiTheme="minorHAnsi" w:cstheme="minorHAnsi"/>
        </w:rPr>
        <w:t xml:space="preserve">other conventions such as the Convention relating to the Status of Refugees. </w:t>
      </w:r>
    </w:p>
    <w:p w14:paraId="52308DA1" w14:textId="77777777" w:rsidR="00BD758B" w:rsidRPr="00BD758B" w:rsidRDefault="00BD758B" w:rsidP="00BD758B">
      <w:pPr>
        <w:pStyle w:val="Default"/>
        <w:numPr>
          <w:ilvl w:val="0"/>
          <w:numId w:val="3"/>
        </w:numPr>
        <w:jc w:val="both"/>
        <w:rPr>
          <w:rFonts w:asciiTheme="minorHAnsi" w:hAnsiTheme="minorHAnsi" w:cstheme="minorHAnsi"/>
        </w:rPr>
      </w:pPr>
      <w:r w:rsidRPr="00BD758B">
        <w:rPr>
          <w:rFonts w:asciiTheme="minorHAnsi" w:hAnsiTheme="minorHAnsi" w:cstheme="minorHAnsi"/>
        </w:rPr>
        <w:t xml:space="preserve">Authorities and decision makers must take into account the different types and degrees of vulnerability of each child because each child is unique and each case must be assessed according to the child's </w:t>
      </w:r>
      <w:r w:rsidR="00C339F3" w:rsidRPr="00BD758B">
        <w:rPr>
          <w:rFonts w:asciiTheme="minorHAnsi" w:hAnsiTheme="minorHAnsi" w:cstheme="minorHAnsi"/>
        </w:rPr>
        <w:t>individuality</w:t>
      </w:r>
      <w:r w:rsidRPr="00BD758B">
        <w:rPr>
          <w:rFonts w:asciiTheme="minorHAnsi" w:hAnsiTheme="minorHAnsi" w:cstheme="minorHAnsi"/>
        </w:rPr>
        <w:t xml:space="preserve">, and an individual assessment of each child's history from birth should be undertaken with periodic reviews by a multidisciplinary team. </w:t>
      </w:r>
    </w:p>
    <w:p w14:paraId="52308DA2" w14:textId="77777777" w:rsidR="000B558C" w:rsidRDefault="0085259E" w:rsidP="00EC754E">
      <w:pPr>
        <w:pStyle w:val="ListParagraph"/>
        <w:numPr>
          <w:ilvl w:val="0"/>
          <w:numId w:val="2"/>
        </w:numPr>
        <w:spacing w:after="0" w:line="240" w:lineRule="auto"/>
        <w:ind w:left="360"/>
        <w:jc w:val="both"/>
        <w:rPr>
          <w:b/>
          <w:bCs/>
          <w:color w:val="548DD4" w:themeColor="text2" w:themeTint="99"/>
          <w:sz w:val="24"/>
          <w:szCs w:val="24"/>
        </w:rPr>
      </w:pPr>
      <w:r w:rsidRPr="00FE6913">
        <w:rPr>
          <w:b/>
          <w:bCs/>
          <w:color w:val="548DD4" w:themeColor="text2" w:themeTint="99"/>
          <w:sz w:val="24"/>
          <w:szCs w:val="24"/>
        </w:rPr>
        <w:t>What are the main gaps and strategic priorities to strengthen international cooperation on upholding the rights of children in cross-border situations who are separated from their families?</w:t>
      </w:r>
    </w:p>
    <w:p w14:paraId="52308DA3" w14:textId="77777777" w:rsidR="00E00E5B" w:rsidRPr="002259AE" w:rsidRDefault="00E00E5B" w:rsidP="002259AE">
      <w:pPr>
        <w:pStyle w:val="Default"/>
        <w:numPr>
          <w:ilvl w:val="0"/>
          <w:numId w:val="3"/>
        </w:numPr>
        <w:jc w:val="both"/>
        <w:rPr>
          <w:rFonts w:asciiTheme="minorHAnsi" w:hAnsiTheme="minorHAnsi" w:cstheme="minorHAnsi"/>
        </w:rPr>
      </w:pPr>
      <w:r w:rsidRPr="002259AE">
        <w:rPr>
          <w:rFonts w:asciiTheme="minorHAnsi" w:hAnsiTheme="minorHAnsi" w:cstheme="minorHAnsi"/>
        </w:rPr>
        <w:t xml:space="preserve">Encourage and facilitate the development of legal and policy frameworks to protect refugees, children, women and girls at increased risk, and victims of human trafficking. </w:t>
      </w:r>
    </w:p>
    <w:p w14:paraId="52308DA4" w14:textId="77777777" w:rsidR="002259AE" w:rsidRPr="00EE3481" w:rsidRDefault="002259AE" w:rsidP="008C0F83">
      <w:pPr>
        <w:pStyle w:val="Default"/>
        <w:numPr>
          <w:ilvl w:val="0"/>
          <w:numId w:val="3"/>
        </w:numPr>
        <w:jc w:val="both"/>
        <w:rPr>
          <w:rFonts w:asciiTheme="minorHAnsi" w:hAnsiTheme="minorHAnsi" w:cstheme="minorHAnsi"/>
        </w:rPr>
      </w:pPr>
      <w:r w:rsidRPr="00EE3481">
        <w:rPr>
          <w:rFonts w:asciiTheme="minorHAnsi" w:hAnsiTheme="minorHAnsi" w:cstheme="minorHAnsi"/>
        </w:rPr>
        <w:t>Develop sp</w:t>
      </w:r>
      <w:r w:rsidR="008C0F83">
        <w:rPr>
          <w:rFonts w:asciiTheme="minorHAnsi" w:hAnsiTheme="minorHAnsi" w:cstheme="minorHAnsi"/>
        </w:rPr>
        <w:t>ecific child protection systems</w:t>
      </w:r>
      <w:r w:rsidRPr="00EE3481">
        <w:rPr>
          <w:rFonts w:asciiTheme="minorHAnsi" w:hAnsiTheme="minorHAnsi" w:cstheme="minorHAnsi"/>
        </w:rPr>
        <w:t xml:space="preserve">. </w:t>
      </w:r>
    </w:p>
    <w:p w14:paraId="52308DA5" w14:textId="77777777" w:rsidR="002259AE" w:rsidRPr="00EE3481" w:rsidRDefault="002259AE" w:rsidP="00EE3481">
      <w:pPr>
        <w:pStyle w:val="Default"/>
        <w:numPr>
          <w:ilvl w:val="0"/>
          <w:numId w:val="3"/>
        </w:numPr>
        <w:jc w:val="both"/>
        <w:rPr>
          <w:rFonts w:asciiTheme="minorHAnsi" w:hAnsiTheme="minorHAnsi" w:cstheme="minorHAnsi"/>
        </w:rPr>
      </w:pPr>
      <w:r w:rsidRPr="00EE3481">
        <w:rPr>
          <w:rFonts w:asciiTheme="minorHAnsi" w:hAnsiTheme="minorHAnsi" w:cstheme="minorHAnsi"/>
        </w:rPr>
        <w:t xml:space="preserve">Develop family tracing mechanisms with a special focus on unaccompanied/separated children. </w:t>
      </w:r>
    </w:p>
    <w:p w14:paraId="52308DA6" w14:textId="77777777" w:rsidR="002259AE" w:rsidRPr="00EE3481" w:rsidRDefault="002259AE" w:rsidP="00EE3481">
      <w:pPr>
        <w:pStyle w:val="Default"/>
        <w:numPr>
          <w:ilvl w:val="0"/>
          <w:numId w:val="3"/>
        </w:numPr>
        <w:jc w:val="both"/>
        <w:rPr>
          <w:rFonts w:asciiTheme="minorHAnsi" w:hAnsiTheme="minorHAnsi" w:cstheme="minorHAnsi"/>
        </w:rPr>
      </w:pPr>
      <w:r w:rsidRPr="00EE3481">
        <w:rPr>
          <w:rFonts w:asciiTheme="minorHAnsi" w:hAnsiTheme="minorHAnsi" w:cstheme="minorHAnsi"/>
        </w:rPr>
        <w:t xml:space="preserve">Ensure that all processes and procedures are sensitive to age, gender and diversity. </w:t>
      </w:r>
    </w:p>
    <w:p w14:paraId="52308DA7" w14:textId="77777777" w:rsidR="002259AE" w:rsidRPr="00EE3481" w:rsidRDefault="002259AE" w:rsidP="007C68D1">
      <w:pPr>
        <w:pStyle w:val="Default"/>
        <w:numPr>
          <w:ilvl w:val="0"/>
          <w:numId w:val="3"/>
        </w:numPr>
        <w:jc w:val="both"/>
        <w:rPr>
          <w:rFonts w:asciiTheme="minorHAnsi" w:hAnsiTheme="minorHAnsi" w:cstheme="minorHAnsi"/>
        </w:rPr>
      </w:pPr>
      <w:r w:rsidRPr="00EE3481">
        <w:rPr>
          <w:rFonts w:asciiTheme="minorHAnsi" w:hAnsiTheme="minorHAnsi" w:cstheme="minorHAnsi"/>
        </w:rPr>
        <w:t>Develop case management tools and support asylum procedures in eme</w:t>
      </w:r>
      <w:r w:rsidR="007C68D1">
        <w:rPr>
          <w:rFonts w:asciiTheme="minorHAnsi" w:hAnsiTheme="minorHAnsi" w:cstheme="minorHAnsi"/>
        </w:rPr>
        <w:t xml:space="preserve">rgencies and large-scale </w:t>
      </w:r>
      <w:r w:rsidR="007C68D1">
        <w:rPr>
          <w:rFonts w:asciiTheme="minorHAnsi" w:hAnsiTheme="minorHAnsi" w:cs="Arial"/>
        </w:rPr>
        <w:t>flows</w:t>
      </w:r>
      <w:r w:rsidRPr="00EE3481">
        <w:rPr>
          <w:rFonts w:asciiTheme="minorHAnsi" w:hAnsiTheme="minorHAnsi" w:cstheme="minorHAnsi"/>
        </w:rPr>
        <w:t xml:space="preserve">. </w:t>
      </w:r>
    </w:p>
    <w:p w14:paraId="52308DA8" w14:textId="77777777" w:rsidR="00920F91" w:rsidRPr="007C68D1" w:rsidRDefault="00920F91" w:rsidP="00EE3481">
      <w:pPr>
        <w:pStyle w:val="Default"/>
        <w:ind w:left="720"/>
        <w:jc w:val="both"/>
        <w:rPr>
          <w:rFonts w:asciiTheme="minorHAnsi" w:hAnsiTheme="minorHAnsi" w:cstheme="minorBidi"/>
          <w:rtl/>
          <w:lang w:bidi="ar-EG"/>
        </w:rPr>
      </w:pPr>
    </w:p>
    <w:sectPr w:rsidR="00920F91" w:rsidRPr="007C68D1" w:rsidSect="000E6AD8">
      <w:footerReference w:type="default" r:id="rId13"/>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8DAB" w14:textId="77777777" w:rsidR="00BE308A" w:rsidRDefault="00BE308A" w:rsidP="009C3529">
      <w:pPr>
        <w:spacing w:after="0" w:line="240" w:lineRule="auto"/>
      </w:pPr>
      <w:r>
        <w:separator/>
      </w:r>
    </w:p>
  </w:endnote>
  <w:endnote w:type="continuationSeparator" w:id="0">
    <w:p w14:paraId="52308DAC" w14:textId="77777777" w:rsidR="00BE308A" w:rsidRDefault="00BE308A" w:rsidP="009C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989234"/>
      <w:docPartObj>
        <w:docPartGallery w:val="Page Numbers (Bottom of Page)"/>
        <w:docPartUnique/>
      </w:docPartObj>
    </w:sdtPr>
    <w:sdtEndPr/>
    <w:sdtContent>
      <w:p w14:paraId="52308DAD" w14:textId="2BEFBDA0" w:rsidR="00FE6913" w:rsidRDefault="00FE6913" w:rsidP="00FE6913">
        <w:pPr>
          <w:pStyle w:val="Footer"/>
        </w:pPr>
        <w:r>
          <w:t xml:space="preserve">Page | </w:t>
        </w:r>
        <w:r>
          <w:fldChar w:fldCharType="begin"/>
        </w:r>
        <w:r>
          <w:instrText xml:space="preserve"> PAGE   \* MERGEFORMAT </w:instrText>
        </w:r>
        <w:r>
          <w:fldChar w:fldCharType="separate"/>
        </w:r>
        <w:r w:rsidR="002E7D43">
          <w:rPr>
            <w:noProof/>
          </w:rPr>
          <w:t>1</w:t>
        </w:r>
        <w:r>
          <w:rPr>
            <w:noProof/>
          </w:rPr>
          <w:fldChar w:fldCharType="end"/>
        </w:r>
        <w:r>
          <w:t xml:space="preserve"> </w:t>
        </w:r>
      </w:p>
    </w:sdtContent>
  </w:sdt>
  <w:p w14:paraId="52308DAE" w14:textId="77777777" w:rsidR="00FE6913" w:rsidRDefault="00FE6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08DA9" w14:textId="77777777" w:rsidR="00BE308A" w:rsidRDefault="00BE308A" w:rsidP="009C3529">
      <w:pPr>
        <w:spacing w:after="0" w:line="240" w:lineRule="auto"/>
      </w:pPr>
      <w:r>
        <w:separator/>
      </w:r>
    </w:p>
  </w:footnote>
  <w:footnote w:type="continuationSeparator" w:id="0">
    <w:p w14:paraId="52308DAA" w14:textId="77777777" w:rsidR="00BE308A" w:rsidRDefault="00BE308A" w:rsidP="009C3529">
      <w:pPr>
        <w:spacing w:after="0" w:line="240" w:lineRule="auto"/>
      </w:pPr>
      <w:r>
        <w:continuationSeparator/>
      </w:r>
    </w:p>
  </w:footnote>
  <w:footnote w:id="1">
    <w:p w14:paraId="52308DAF" w14:textId="77777777" w:rsidR="009C3529" w:rsidRPr="009C3529" w:rsidRDefault="009C3529" w:rsidP="009C3529">
      <w:pPr>
        <w:pStyle w:val="Default"/>
        <w:jc w:val="both"/>
        <w:rPr>
          <w:rFonts w:asciiTheme="minorHAnsi" w:hAnsiTheme="minorHAnsi" w:cstheme="minorHAnsi"/>
          <w:sz w:val="22"/>
          <w:szCs w:val="22"/>
        </w:rPr>
      </w:pPr>
      <w:r>
        <w:rPr>
          <w:rStyle w:val="FootnoteReference"/>
        </w:rPr>
        <w:footnoteRef/>
      </w:r>
      <w:r>
        <w:t xml:space="preserve"> </w:t>
      </w:r>
      <w:r w:rsidRPr="009C3529">
        <w:rPr>
          <w:rFonts w:asciiTheme="minorHAnsi" w:hAnsiTheme="minorHAnsi" w:cstheme="minorHAnsi"/>
          <w:b/>
          <w:bCs/>
          <w:sz w:val="22"/>
          <w:szCs w:val="22"/>
        </w:rPr>
        <w:t>General well-being</w:t>
      </w:r>
      <w:r w:rsidRPr="009C3529">
        <w:rPr>
          <w:rFonts w:asciiTheme="minorHAnsi" w:hAnsiTheme="minorHAnsi" w:cstheme="minorHAnsi"/>
          <w:sz w:val="22"/>
          <w:szCs w:val="22"/>
        </w:rPr>
        <w:t xml:space="preserve"> should include the views of the child, the need for a safe environment, family and close relationships, and development and identity needs.</w:t>
      </w:r>
    </w:p>
    <w:p w14:paraId="52308DB0" w14:textId="77777777" w:rsidR="009C3529" w:rsidRDefault="009C3529">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E89"/>
    <w:multiLevelType w:val="hybridMultilevel"/>
    <w:tmpl w:val="9ED4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06F3E"/>
    <w:multiLevelType w:val="hybridMultilevel"/>
    <w:tmpl w:val="C3AC3FA6"/>
    <w:lvl w:ilvl="0" w:tplc="28E4153A">
      <w:start w:val="1"/>
      <w:numFmt w:val="bullet"/>
      <w:lvlText w:val="•"/>
      <w:lvlJc w:val="left"/>
      <w:pPr>
        <w:tabs>
          <w:tab w:val="num" w:pos="720"/>
        </w:tabs>
        <w:ind w:left="720" w:hanging="360"/>
      </w:pPr>
      <w:rPr>
        <w:rFonts w:ascii="Arial" w:hAnsi="Arial" w:hint="default"/>
      </w:rPr>
    </w:lvl>
    <w:lvl w:ilvl="1" w:tplc="B9684300" w:tentative="1">
      <w:start w:val="1"/>
      <w:numFmt w:val="bullet"/>
      <w:lvlText w:val="•"/>
      <w:lvlJc w:val="left"/>
      <w:pPr>
        <w:tabs>
          <w:tab w:val="num" w:pos="1440"/>
        </w:tabs>
        <w:ind w:left="1440" w:hanging="360"/>
      </w:pPr>
      <w:rPr>
        <w:rFonts w:ascii="Arial" w:hAnsi="Arial" w:hint="default"/>
      </w:rPr>
    </w:lvl>
    <w:lvl w:ilvl="2" w:tplc="A26CB514" w:tentative="1">
      <w:start w:val="1"/>
      <w:numFmt w:val="bullet"/>
      <w:lvlText w:val="•"/>
      <w:lvlJc w:val="left"/>
      <w:pPr>
        <w:tabs>
          <w:tab w:val="num" w:pos="2160"/>
        </w:tabs>
        <w:ind w:left="2160" w:hanging="360"/>
      </w:pPr>
      <w:rPr>
        <w:rFonts w:ascii="Arial" w:hAnsi="Arial" w:hint="default"/>
      </w:rPr>
    </w:lvl>
    <w:lvl w:ilvl="3" w:tplc="376A5A80" w:tentative="1">
      <w:start w:val="1"/>
      <w:numFmt w:val="bullet"/>
      <w:lvlText w:val="•"/>
      <w:lvlJc w:val="left"/>
      <w:pPr>
        <w:tabs>
          <w:tab w:val="num" w:pos="2880"/>
        </w:tabs>
        <w:ind w:left="2880" w:hanging="360"/>
      </w:pPr>
      <w:rPr>
        <w:rFonts w:ascii="Arial" w:hAnsi="Arial" w:hint="default"/>
      </w:rPr>
    </w:lvl>
    <w:lvl w:ilvl="4" w:tplc="76F62C0E" w:tentative="1">
      <w:start w:val="1"/>
      <w:numFmt w:val="bullet"/>
      <w:lvlText w:val="•"/>
      <w:lvlJc w:val="left"/>
      <w:pPr>
        <w:tabs>
          <w:tab w:val="num" w:pos="3600"/>
        </w:tabs>
        <w:ind w:left="3600" w:hanging="360"/>
      </w:pPr>
      <w:rPr>
        <w:rFonts w:ascii="Arial" w:hAnsi="Arial" w:hint="default"/>
      </w:rPr>
    </w:lvl>
    <w:lvl w:ilvl="5" w:tplc="710EBDC6" w:tentative="1">
      <w:start w:val="1"/>
      <w:numFmt w:val="bullet"/>
      <w:lvlText w:val="•"/>
      <w:lvlJc w:val="left"/>
      <w:pPr>
        <w:tabs>
          <w:tab w:val="num" w:pos="4320"/>
        </w:tabs>
        <w:ind w:left="4320" w:hanging="360"/>
      </w:pPr>
      <w:rPr>
        <w:rFonts w:ascii="Arial" w:hAnsi="Arial" w:hint="default"/>
      </w:rPr>
    </w:lvl>
    <w:lvl w:ilvl="6" w:tplc="CF8E09F8" w:tentative="1">
      <w:start w:val="1"/>
      <w:numFmt w:val="bullet"/>
      <w:lvlText w:val="•"/>
      <w:lvlJc w:val="left"/>
      <w:pPr>
        <w:tabs>
          <w:tab w:val="num" w:pos="5040"/>
        </w:tabs>
        <w:ind w:left="5040" w:hanging="360"/>
      </w:pPr>
      <w:rPr>
        <w:rFonts w:ascii="Arial" w:hAnsi="Arial" w:hint="default"/>
      </w:rPr>
    </w:lvl>
    <w:lvl w:ilvl="7" w:tplc="F3C8E2BA" w:tentative="1">
      <w:start w:val="1"/>
      <w:numFmt w:val="bullet"/>
      <w:lvlText w:val="•"/>
      <w:lvlJc w:val="left"/>
      <w:pPr>
        <w:tabs>
          <w:tab w:val="num" w:pos="5760"/>
        </w:tabs>
        <w:ind w:left="5760" w:hanging="360"/>
      </w:pPr>
      <w:rPr>
        <w:rFonts w:ascii="Arial" w:hAnsi="Arial" w:hint="default"/>
      </w:rPr>
    </w:lvl>
    <w:lvl w:ilvl="8" w:tplc="8F88EC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0782BBE"/>
    <w:multiLevelType w:val="hybridMultilevel"/>
    <w:tmpl w:val="CA6ACD70"/>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F6E92"/>
    <w:multiLevelType w:val="hybridMultilevel"/>
    <w:tmpl w:val="2E9A43AC"/>
    <w:lvl w:ilvl="0" w:tplc="1B1C71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3C3CE4"/>
    <w:multiLevelType w:val="hybridMultilevel"/>
    <w:tmpl w:val="63C0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63F55"/>
    <w:multiLevelType w:val="hybridMultilevel"/>
    <w:tmpl w:val="AD3694C2"/>
    <w:lvl w:ilvl="0" w:tplc="1B1C716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051986"/>
    <w:multiLevelType w:val="hybridMultilevel"/>
    <w:tmpl w:val="53C63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E60AD4"/>
    <w:multiLevelType w:val="hybridMultilevel"/>
    <w:tmpl w:val="55A87468"/>
    <w:lvl w:ilvl="0" w:tplc="5044D4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1"/>
  </w:num>
  <w:num w:numId="5">
    <w:abstractNumId w:val="5"/>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23"/>
    <w:rsid w:val="000022E8"/>
    <w:rsid w:val="00032BE1"/>
    <w:rsid w:val="000512DD"/>
    <w:rsid w:val="000619D2"/>
    <w:rsid w:val="0007202B"/>
    <w:rsid w:val="00094FE2"/>
    <w:rsid w:val="000A4E4F"/>
    <w:rsid w:val="000B558C"/>
    <w:rsid w:val="000B5D79"/>
    <w:rsid w:val="000C3CA0"/>
    <w:rsid w:val="000C7E16"/>
    <w:rsid w:val="000E2336"/>
    <w:rsid w:val="000E50FB"/>
    <w:rsid w:val="000E6AD8"/>
    <w:rsid w:val="00113E26"/>
    <w:rsid w:val="001269F5"/>
    <w:rsid w:val="001275EB"/>
    <w:rsid w:val="001337CA"/>
    <w:rsid w:val="001445CD"/>
    <w:rsid w:val="00160530"/>
    <w:rsid w:val="0016072B"/>
    <w:rsid w:val="00166ECE"/>
    <w:rsid w:val="0019184D"/>
    <w:rsid w:val="001C2757"/>
    <w:rsid w:val="001E0889"/>
    <w:rsid w:val="001E0D19"/>
    <w:rsid w:val="00216787"/>
    <w:rsid w:val="002259AE"/>
    <w:rsid w:val="0023089A"/>
    <w:rsid w:val="002540D6"/>
    <w:rsid w:val="00276011"/>
    <w:rsid w:val="00281869"/>
    <w:rsid w:val="00283537"/>
    <w:rsid w:val="002B47DD"/>
    <w:rsid w:val="002C3F00"/>
    <w:rsid w:val="002D21F1"/>
    <w:rsid w:val="002E7D43"/>
    <w:rsid w:val="00354CBA"/>
    <w:rsid w:val="00360500"/>
    <w:rsid w:val="00394511"/>
    <w:rsid w:val="003C6FBD"/>
    <w:rsid w:val="00436F3A"/>
    <w:rsid w:val="004B5411"/>
    <w:rsid w:val="004D6752"/>
    <w:rsid w:val="004D77C1"/>
    <w:rsid w:val="004E2D2E"/>
    <w:rsid w:val="005150B5"/>
    <w:rsid w:val="005347BA"/>
    <w:rsid w:val="00546E9E"/>
    <w:rsid w:val="00566277"/>
    <w:rsid w:val="005A0CF4"/>
    <w:rsid w:val="005C0094"/>
    <w:rsid w:val="005C4492"/>
    <w:rsid w:val="005C7ADA"/>
    <w:rsid w:val="005C7FE8"/>
    <w:rsid w:val="005D0E1E"/>
    <w:rsid w:val="005D1BBE"/>
    <w:rsid w:val="005E3FE4"/>
    <w:rsid w:val="00607B7F"/>
    <w:rsid w:val="00652385"/>
    <w:rsid w:val="006628C6"/>
    <w:rsid w:val="006775A1"/>
    <w:rsid w:val="006A54B0"/>
    <w:rsid w:val="006F70A1"/>
    <w:rsid w:val="00710E23"/>
    <w:rsid w:val="00735E7A"/>
    <w:rsid w:val="007B1304"/>
    <w:rsid w:val="007C578F"/>
    <w:rsid w:val="007C68D1"/>
    <w:rsid w:val="007F5817"/>
    <w:rsid w:val="0080320D"/>
    <w:rsid w:val="00807948"/>
    <w:rsid w:val="00811D84"/>
    <w:rsid w:val="00824A82"/>
    <w:rsid w:val="008250F1"/>
    <w:rsid w:val="00842690"/>
    <w:rsid w:val="0085259E"/>
    <w:rsid w:val="00855F81"/>
    <w:rsid w:val="00893C73"/>
    <w:rsid w:val="00894572"/>
    <w:rsid w:val="00895C0C"/>
    <w:rsid w:val="00896B45"/>
    <w:rsid w:val="008C0F83"/>
    <w:rsid w:val="008D0AF0"/>
    <w:rsid w:val="00920F91"/>
    <w:rsid w:val="00944A90"/>
    <w:rsid w:val="00947480"/>
    <w:rsid w:val="0095544B"/>
    <w:rsid w:val="00956E9A"/>
    <w:rsid w:val="0096374A"/>
    <w:rsid w:val="0098252C"/>
    <w:rsid w:val="00994679"/>
    <w:rsid w:val="009A112A"/>
    <w:rsid w:val="009B1D86"/>
    <w:rsid w:val="009C3529"/>
    <w:rsid w:val="009C5737"/>
    <w:rsid w:val="00A1651B"/>
    <w:rsid w:val="00A31088"/>
    <w:rsid w:val="00A64B47"/>
    <w:rsid w:val="00A652D2"/>
    <w:rsid w:val="00A756A1"/>
    <w:rsid w:val="00AA1004"/>
    <w:rsid w:val="00AA1CBA"/>
    <w:rsid w:val="00AC6D37"/>
    <w:rsid w:val="00AD77CB"/>
    <w:rsid w:val="00AE1C0A"/>
    <w:rsid w:val="00B04512"/>
    <w:rsid w:val="00B04D38"/>
    <w:rsid w:val="00B14588"/>
    <w:rsid w:val="00B157EB"/>
    <w:rsid w:val="00B32330"/>
    <w:rsid w:val="00B32468"/>
    <w:rsid w:val="00B46C45"/>
    <w:rsid w:val="00B52ED5"/>
    <w:rsid w:val="00B54F28"/>
    <w:rsid w:val="00B606AE"/>
    <w:rsid w:val="00B61E84"/>
    <w:rsid w:val="00B72364"/>
    <w:rsid w:val="00B74B1E"/>
    <w:rsid w:val="00B74CA1"/>
    <w:rsid w:val="00B91286"/>
    <w:rsid w:val="00B92978"/>
    <w:rsid w:val="00B96237"/>
    <w:rsid w:val="00BB6B39"/>
    <w:rsid w:val="00BD758B"/>
    <w:rsid w:val="00BE308A"/>
    <w:rsid w:val="00C00A51"/>
    <w:rsid w:val="00C0291A"/>
    <w:rsid w:val="00C1189E"/>
    <w:rsid w:val="00C21A70"/>
    <w:rsid w:val="00C339F3"/>
    <w:rsid w:val="00C405AF"/>
    <w:rsid w:val="00CA2C97"/>
    <w:rsid w:val="00CA4F55"/>
    <w:rsid w:val="00CB659A"/>
    <w:rsid w:val="00CC1B41"/>
    <w:rsid w:val="00CC77FC"/>
    <w:rsid w:val="00CD3C09"/>
    <w:rsid w:val="00CE347B"/>
    <w:rsid w:val="00D00351"/>
    <w:rsid w:val="00D10664"/>
    <w:rsid w:val="00D1695B"/>
    <w:rsid w:val="00D35BE3"/>
    <w:rsid w:val="00D425CA"/>
    <w:rsid w:val="00D5665E"/>
    <w:rsid w:val="00D85AD2"/>
    <w:rsid w:val="00D9018D"/>
    <w:rsid w:val="00DE2A54"/>
    <w:rsid w:val="00E00E5B"/>
    <w:rsid w:val="00E14192"/>
    <w:rsid w:val="00E40460"/>
    <w:rsid w:val="00E57370"/>
    <w:rsid w:val="00E845B4"/>
    <w:rsid w:val="00EA0027"/>
    <w:rsid w:val="00EA5563"/>
    <w:rsid w:val="00EB7255"/>
    <w:rsid w:val="00EC754E"/>
    <w:rsid w:val="00ED5B30"/>
    <w:rsid w:val="00EE3481"/>
    <w:rsid w:val="00EF7CAC"/>
    <w:rsid w:val="00F01A26"/>
    <w:rsid w:val="00F70128"/>
    <w:rsid w:val="00F83283"/>
    <w:rsid w:val="00F92AFA"/>
    <w:rsid w:val="00F956C5"/>
    <w:rsid w:val="00FE6913"/>
    <w:rsid w:val="00FE6A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08D74"/>
  <w15:docId w15:val="{8CBA4064-AD16-4D27-BF4B-A7968388D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B1D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588"/>
    <w:pPr>
      <w:ind w:left="720"/>
      <w:contextualSpacing/>
    </w:pPr>
  </w:style>
  <w:style w:type="paragraph" w:customStyle="1" w:styleId="Default">
    <w:name w:val="Default"/>
    <w:rsid w:val="00CA4F55"/>
    <w:pPr>
      <w:autoSpaceDE w:val="0"/>
      <w:autoSpaceDN w:val="0"/>
      <w:adjustRightInd w:val="0"/>
      <w:spacing w:after="0" w:line="240" w:lineRule="auto"/>
    </w:pPr>
    <w:rPr>
      <w:rFonts w:ascii="Verdana" w:hAnsi="Verdana" w:cs="Verdana"/>
      <w:color w:val="000000"/>
      <w:sz w:val="24"/>
      <w:szCs w:val="24"/>
    </w:rPr>
  </w:style>
  <w:style w:type="character" w:customStyle="1" w:styleId="hgkelc">
    <w:name w:val="hgkelc"/>
    <w:basedOn w:val="DefaultParagraphFont"/>
    <w:rsid w:val="00EC754E"/>
  </w:style>
  <w:style w:type="character" w:customStyle="1" w:styleId="markedcontent">
    <w:name w:val="markedcontent"/>
    <w:basedOn w:val="DefaultParagraphFont"/>
    <w:rsid w:val="000A4E4F"/>
  </w:style>
  <w:style w:type="paragraph" w:styleId="NormalWeb">
    <w:name w:val="Normal (Web)"/>
    <w:basedOn w:val="Normal"/>
    <w:uiPriority w:val="99"/>
    <w:semiHidden/>
    <w:unhideWhenUsed/>
    <w:rsid w:val="001E0D1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D19"/>
    <w:rPr>
      <w:i/>
      <w:iCs/>
    </w:rPr>
  </w:style>
  <w:style w:type="character" w:styleId="Strong">
    <w:name w:val="Strong"/>
    <w:basedOn w:val="DefaultParagraphFont"/>
    <w:uiPriority w:val="22"/>
    <w:qFormat/>
    <w:rsid w:val="001E0D19"/>
    <w:rPr>
      <w:b/>
      <w:bCs/>
    </w:rPr>
  </w:style>
  <w:style w:type="paragraph" w:styleId="FootnoteText">
    <w:name w:val="footnote text"/>
    <w:basedOn w:val="Normal"/>
    <w:link w:val="FootnoteTextChar"/>
    <w:uiPriority w:val="99"/>
    <w:semiHidden/>
    <w:unhideWhenUsed/>
    <w:rsid w:val="009C35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529"/>
    <w:rPr>
      <w:sz w:val="20"/>
      <w:szCs w:val="20"/>
    </w:rPr>
  </w:style>
  <w:style w:type="character" w:styleId="FootnoteReference">
    <w:name w:val="footnote reference"/>
    <w:basedOn w:val="DefaultParagraphFont"/>
    <w:uiPriority w:val="99"/>
    <w:semiHidden/>
    <w:unhideWhenUsed/>
    <w:rsid w:val="009C3529"/>
    <w:rPr>
      <w:vertAlign w:val="superscript"/>
    </w:rPr>
  </w:style>
  <w:style w:type="paragraph" w:customStyle="1" w:styleId="SingleTxtG">
    <w:name w:val="_ Single Txt_G"/>
    <w:basedOn w:val="Normal"/>
    <w:link w:val="SingleTxtGChar"/>
    <w:rsid w:val="00094FE2"/>
    <w:pPr>
      <w:suppressAutoHyphens/>
      <w:spacing w:after="120" w:line="240" w:lineRule="atLeast"/>
      <w:ind w:left="1134" w:right="1134"/>
      <w:jc w:val="both"/>
    </w:pPr>
    <w:rPr>
      <w:rFonts w:ascii="Times New Roman" w:eastAsia="Times New Roman" w:hAnsi="Times New Roman" w:cs="Times New Roman"/>
      <w:sz w:val="20"/>
      <w:szCs w:val="20"/>
      <w:lang w:val="en-GB"/>
    </w:rPr>
  </w:style>
  <w:style w:type="character" w:customStyle="1" w:styleId="SingleTxtGChar">
    <w:name w:val="_ Single Txt_G Char"/>
    <w:link w:val="SingleTxtG"/>
    <w:rsid w:val="00094FE2"/>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FE6913"/>
    <w:pPr>
      <w:tabs>
        <w:tab w:val="center" w:pos="4320"/>
        <w:tab w:val="right" w:pos="8640"/>
      </w:tabs>
      <w:spacing w:after="0" w:line="240" w:lineRule="auto"/>
    </w:pPr>
  </w:style>
  <w:style w:type="character" w:customStyle="1" w:styleId="HeaderChar">
    <w:name w:val="Header Char"/>
    <w:basedOn w:val="DefaultParagraphFont"/>
    <w:link w:val="Header"/>
    <w:uiPriority w:val="99"/>
    <w:rsid w:val="00FE6913"/>
  </w:style>
  <w:style w:type="paragraph" w:styleId="Footer">
    <w:name w:val="footer"/>
    <w:basedOn w:val="Normal"/>
    <w:link w:val="FooterChar"/>
    <w:uiPriority w:val="99"/>
    <w:unhideWhenUsed/>
    <w:rsid w:val="00FE6913"/>
    <w:pPr>
      <w:tabs>
        <w:tab w:val="center" w:pos="4320"/>
        <w:tab w:val="right" w:pos="8640"/>
      </w:tabs>
      <w:spacing w:after="0" w:line="240" w:lineRule="auto"/>
    </w:pPr>
  </w:style>
  <w:style w:type="character" w:customStyle="1" w:styleId="FooterChar">
    <w:name w:val="Footer Char"/>
    <w:basedOn w:val="DefaultParagraphFont"/>
    <w:link w:val="Footer"/>
    <w:uiPriority w:val="99"/>
    <w:rsid w:val="00FE6913"/>
  </w:style>
  <w:style w:type="character" w:customStyle="1" w:styleId="Heading3Char">
    <w:name w:val="Heading 3 Char"/>
    <w:basedOn w:val="DefaultParagraphFont"/>
    <w:link w:val="Heading3"/>
    <w:uiPriority w:val="9"/>
    <w:rsid w:val="009B1D86"/>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FE6A82"/>
    <w:rPr>
      <w:sz w:val="16"/>
      <w:szCs w:val="16"/>
    </w:rPr>
  </w:style>
  <w:style w:type="paragraph" w:styleId="CommentText">
    <w:name w:val="annotation text"/>
    <w:basedOn w:val="Normal"/>
    <w:link w:val="CommentTextChar"/>
    <w:uiPriority w:val="99"/>
    <w:semiHidden/>
    <w:unhideWhenUsed/>
    <w:rsid w:val="00FE6A82"/>
    <w:pPr>
      <w:spacing w:line="240" w:lineRule="auto"/>
    </w:pPr>
    <w:rPr>
      <w:sz w:val="20"/>
      <w:szCs w:val="20"/>
    </w:rPr>
  </w:style>
  <w:style w:type="character" w:customStyle="1" w:styleId="CommentTextChar">
    <w:name w:val="Comment Text Char"/>
    <w:basedOn w:val="DefaultParagraphFont"/>
    <w:link w:val="CommentText"/>
    <w:uiPriority w:val="99"/>
    <w:semiHidden/>
    <w:rsid w:val="00FE6A82"/>
    <w:rPr>
      <w:sz w:val="20"/>
      <w:szCs w:val="20"/>
    </w:rPr>
  </w:style>
  <w:style w:type="paragraph" w:styleId="CommentSubject">
    <w:name w:val="annotation subject"/>
    <w:basedOn w:val="CommentText"/>
    <w:next w:val="CommentText"/>
    <w:link w:val="CommentSubjectChar"/>
    <w:uiPriority w:val="99"/>
    <w:semiHidden/>
    <w:unhideWhenUsed/>
    <w:rsid w:val="00FE6A82"/>
    <w:rPr>
      <w:b/>
      <w:bCs/>
    </w:rPr>
  </w:style>
  <w:style w:type="character" w:customStyle="1" w:styleId="CommentSubjectChar">
    <w:name w:val="Comment Subject Char"/>
    <w:basedOn w:val="CommentTextChar"/>
    <w:link w:val="CommentSubject"/>
    <w:uiPriority w:val="99"/>
    <w:semiHidden/>
    <w:rsid w:val="00FE6A82"/>
    <w:rPr>
      <w:b/>
      <w:bCs/>
      <w:sz w:val="20"/>
      <w:szCs w:val="20"/>
    </w:rPr>
  </w:style>
  <w:style w:type="paragraph" w:styleId="BalloonText">
    <w:name w:val="Balloon Text"/>
    <w:basedOn w:val="Normal"/>
    <w:link w:val="BalloonTextChar"/>
    <w:uiPriority w:val="99"/>
    <w:semiHidden/>
    <w:unhideWhenUsed/>
    <w:rsid w:val="00FE6A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A82"/>
    <w:rPr>
      <w:rFonts w:ascii="Tahoma" w:hAnsi="Tahoma" w:cs="Tahoma"/>
      <w:sz w:val="16"/>
      <w:szCs w:val="16"/>
    </w:rPr>
  </w:style>
  <w:style w:type="character" w:customStyle="1" w:styleId="text">
    <w:name w:val="text"/>
    <w:basedOn w:val="DefaultParagraphFont"/>
    <w:rsid w:val="00D5665E"/>
  </w:style>
  <w:style w:type="character" w:customStyle="1" w:styleId="jlqj4b">
    <w:name w:val="jlqj4b"/>
    <w:basedOn w:val="DefaultParagraphFont"/>
    <w:rsid w:val="0013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77866">
      <w:bodyDiv w:val="1"/>
      <w:marLeft w:val="0"/>
      <w:marRight w:val="0"/>
      <w:marTop w:val="0"/>
      <w:marBottom w:val="0"/>
      <w:divBdr>
        <w:top w:val="none" w:sz="0" w:space="0" w:color="auto"/>
        <w:left w:val="none" w:sz="0" w:space="0" w:color="auto"/>
        <w:bottom w:val="none" w:sz="0" w:space="0" w:color="auto"/>
        <w:right w:val="none" w:sz="0" w:space="0" w:color="auto"/>
      </w:divBdr>
      <w:divsChild>
        <w:div w:id="33191287">
          <w:marLeft w:val="0"/>
          <w:marRight w:val="0"/>
          <w:marTop w:val="0"/>
          <w:marBottom w:val="0"/>
          <w:divBdr>
            <w:top w:val="none" w:sz="0" w:space="0" w:color="auto"/>
            <w:left w:val="none" w:sz="0" w:space="0" w:color="auto"/>
            <w:bottom w:val="none" w:sz="0" w:space="0" w:color="auto"/>
            <w:right w:val="none" w:sz="0" w:space="0" w:color="auto"/>
          </w:divBdr>
        </w:div>
      </w:divsChild>
    </w:div>
    <w:div w:id="401369808">
      <w:bodyDiv w:val="1"/>
      <w:marLeft w:val="0"/>
      <w:marRight w:val="0"/>
      <w:marTop w:val="0"/>
      <w:marBottom w:val="0"/>
      <w:divBdr>
        <w:top w:val="none" w:sz="0" w:space="0" w:color="auto"/>
        <w:left w:val="none" w:sz="0" w:space="0" w:color="auto"/>
        <w:bottom w:val="none" w:sz="0" w:space="0" w:color="auto"/>
        <w:right w:val="none" w:sz="0" w:space="0" w:color="auto"/>
      </w:divBdr>
      <w:divsChild>
        <w:div w:id="68895245">
          <w:marLeft w:val="0"/>
          <w:marRight w:val="0"/>
          <w:marTop w:val="0"/>
          <w:marBottom w:val="0"/>
          <w:divBdr>
            <w:top w:val="none" w:sz="0" w:space="0" w:color="auto"/>
            <w:left w:val="none" w:sz="0" w:space="0" w:color="auto"/>
            <w:bottom w:val="none" w:sz="0" w:space="0" w:color="auto"/>
            <w:right w:val="none" w:sz="0" w:space="0" w:color="auto"/>
          </w:divBdr>
        </w:div>
      </w:divsChild>
    </w:div>
    <w:div w:id="405806364">
      <w:bodyDiv w:val="1"/>
      <w:marLeft w:val="0"/>
      <w:marRight w:val="0"/>
      <w:marTop w:val="0"/>
      <w:marBottom w:val="0"/>
      <w:divBdr>
        <w:top w:val="none" w:sz="0" w:space="0" w:color="auto"/>
        <w:left w:val="none" w:sz="0" w:space="0" w:color="auto"/>
        <w:bottom w:val="none" w:sz="0" w:space="0" w:color="auto"/>
        <w:right w:val="none" w:sz="0" w:space="0" w:color="auto"/>
      </w:divBdr>
      <w:divsChild>
        <w:div w:id="425349767">
          <w:marLeft w:val="0"/>
          <w:marRight w:val="0"/>
          <w:marTop w:val="0"/>
          <w:marBottom w:val="0"/>
          <w:divBdr>
            <w:top w:val="none" w:sz="0" w:space="0" w:color="auto"/>
            <w:left w:val="none" w:sz="0" w:space="0" w:color="auto"/>
            <w:bottom w:val="none" w:sz="0" w:space="0" w:color="auto"/>
            <w:right w:val="none" w:sz="0" w:space="0" w:color="auto"/>
          </w:divBdr>
        </w:div>
      </w:divsChild>
    </w:div>
    <w:div w:id="1158152323">
      <w:bodyDiv w:val="1"/>
      <w:marLeft w:val="0"/>
      <w:marRight w:val="0"/>
      <w:marTop w:val="0"/>
      <w:marBottom w:val="0"/>
      <w:divBdr>
        <w:top w:val="none" w:sz="0" w:space="0" w:color="auto"/>
        <w:left w:val="none" w:sz="0" w:space="0" w:color="auto"/>
        <w:bottom w:val="none" w:sz="0" w:space="0" w:color="auto"/>
        <w:right w:val="none" w:sz="0" w:space="0" w:color="auto"/>
      </w:divBdr>
      <w:divsChild>
        <w:div w:id="752899707">
          <w:marLeft w:val="0"/>
          <w:marRight w:val="0"/>
          <w:marTop w:val="200"/>
          <w:marBottom w:val="0"/>
          <w:divBdr>
            <w:top w:val="none" w:sz="0" w:space="0" w:color="auto"/>
            <w:left w:val="none" w:sz="0" w:space="0" w:color="auto"/>
            <w:bottom w:val="none" w:sz="0" w:space="0" w:color="auto"/>
            <w:right w:val="none" w:sz="0" w:space="0" w:color="auto"/>
          </w:divBdr>
        </w:div>
      </w:divsChild>
    </w:div>
    <w:div w:id="1295451347">
      <w:bodyDiv w:val="1"/>
      <w:marLeft w:val="0"/>
      <w:marRight w:val="0"/>
      <w:marTop w:val="0"/>
      <w:marBottom w:val="0"/>
      <w:divBdr>
        <w:top w:val="none" w:sz="0" w:space="0" w:color="auto"/>
        <w:left w:val="none" w:sz="0" w:space="0" w:color="auto"/>
        <w:bottom w:val="none" w:sz="0" w:space="0" w:color="auto"/>
        <w:right w:val="none" w:sz="0" w:space="0" w:color="auto"/>
      </w:divBdr>
      <w:divsChild>
        <w:div w:id="1520701568">
          <w:marLeft w:val="0"/>
          <w:marRight w:val="0"/>
          <w:marTop w:val="0"/>
          <w:marBottom w:val="0"/>
          <w:divBdr>
            <w:top w:val="none" w:sz="0" w:space="0" w:color="auto"/>
            <w:left w:val="none" w:sz="0" w:space="0" w:color="auto"/>
            <w:bottom w:val="none" w:sz="0" w:space="0" w:color="auto"/>
            <w:right w:val="none" w:sz="0" w:space="0" w:color="auto"/>
          </w:divBdr>
        </w:div>
        <w:div w:id="480923689">
          <w:marLeft w:val="0"/>
          <w:marRight w:val="0"/>
          <w:marTop w:val="0"/>
          <w:marBottom w:val="0"/>
          <w:divBdr>
            <w:top w:val="none" w:sz="0" w:space="0" w:color="auto"/>
            <w:left w:val="none" w:sz="0" w:space="0" w:color="auto"/>
            <w:bottom w:val="none" w:sz="0" w:space="0" w:color="auto"/>
            <w:right w:val="none" w:sz="0" w:space="0" w:color="auto"/>
          </w:divBdr>
        </w:div>
      </w:divsChild>
    </w:div>
    <w:div w:id="1369450458">
      <w:bodyDiv w:val="1"/>
      <w:marLeft w:val="0"/>
      <w:marRight w:val="0"/>
      <w:marTop w:val="0"/>
      <w:marBottom w:val="0"/>
      <w:divBdr>
        <w:top w:val="none" w:sz="0" w:space="0" w:color="auto"/>
        <w:left w:val="none" w:sz="0" w:space="0" w:color="auto"/>
        <w:bottom w:val="none" w:sz="0" w:space="0" w:color="auto"/>
        <w:right w:val="none" w:sz="0" w:space="0" w:color="auto"/>
      </w:divBdr>
      <w:divsChild>
        <w:div w:id="749084393">
          <w:marLeft w:val="0"/>
          <w:marRight w:val="0"/>
          <w:marTop w:val="0"/>
          <w:marBottom w:val="0"/>
          <w:divBdr>
            <w:top w:val="none" w:sz="0" w:space="0" w:color="auto"/>
            <w:left w:val="none" w:sz="0" w:space="0" w:color="auto"/>
            <w:bottom w:val="none" w:sz="0" w:space="0" w:color="auto"/>
            <w:right w:val="none" w:sz="0" w:space="0" w:color="auto"/>
          </w:divBdr>
        </w:div>
      </w:divsChild>
    </w:div>
    <w:div w:id="1586449693">
      <w:bodyDiv w:val="1"/>
      <w:marLeft w:val="0"/>
      <w:marRight w:val="0"/>
      <w:marTop w:val="0"/>
      <w:marBottom w:val="0"/>
      <w:divBdr>
        <w:top w:val="none" w:sz="0" w:space="0" w:color="auto"/>
        <w:left w:val="none" w:sz="0" w:space="0" w:color="auto"/>
        <w:bottom w:val="none" w:sz="0" w:space="0" w:color="auto"/>
        <w:right w:val="none" w:sz="0" w:space="0" w:color="auto"/>
      </w:divBdr>
      <w:divsChild>
        <w:div w:id="1424448971">
          <w:marLeft w:val="0"/>
          <w:marRight w:val="0"/>
          <w:marTop w:val="0"/>
          <w:marBottom w:val="0"/>
          <w:divBdr>
            <w:top w:val="none" w:sz="0" w:space="0" w:color="auto"/>
            <w:left w:val="none" w:sz="0" w:space="0" w:color="auto"/>
            <w:bottom w:val="none" w:sz="0" w:space="0" w:color="auto"/>
            <w:right w:val="none" w:sz="0" w:space="0" w:color="auto"/>
          </w:divBdr>
        </w:div>
      </w:divsChild>
    </w:div>
    <w:div w:id="1741715008">
      <w:bodyDiv w:val="1"/>
      <w:marLeft w:val="0"/>
      <w:marRight w:val="0"/>
      <w:marTop w:val="0"/>
      <w:marBottom w:val="0"/>
      <w:divBdr>
        <w:top w:val="none" w:sz="0" w:space="0" w:color="auto"/>
        <w:left w:val="none" w:sz="0" w:space="0" w:color="auto"/>
        <w:bottom w:val="none" w:sz="0" w:space="0" w:color="auto"/>
        <w:right w:val="none" w:sz="0" w:space="0" w:color="auto"/>
      </w:divBdr>
      <w:divsChild>
        <w:div w:id="810950617">
          <w:marLeft w:val="0"/>
          <w:marRight w:val="0"/>
          <w:marTop w:val="0"/>
          <w:marBottom w:val="0"/>
          <w:divBdr>
            <w:top w:val="none" w:sz="0" w:space="0" w:color="auto"/>
            <w:left w:val="none" w:sz="0" w:space="0" w:color="auto"/>
            <w:bottom w:val="none" w:sz="0" w:space="0" w:color="auto"/>
            <w:right w:val="none" w:sz="0" w:space="0" w:color="auto"/>
          </w:divBdr>
        </w:div>
      </w:divsChild>
    </w:div>
    <w:div w:id="1776290763">
      <w:bodyDiv w:val="1"/>
      <w:marLeft w:val="0"/>
      <w:marRight w:val="0"/>
      <w:marTop w:val="0"/>
      <w:marBottom w:val="0"/>
      <w:divBdr>
        <w:top w:val="none" w:sz="0" w:space="0" w:color="auto"/>
        <w:left w:val="none" w:sz="0" w:space="0" w:color="auto"/>
        <w:bottom w:val="none" w:sz="0" w:space="0" w:color="auto"/>
        <w:right w:val="none" w:sz="0" w:space="0" w:color="auto"/>
      </w:divBdr>
      <w:divsChild>
        <w:div w:id="956255200">
          <w:marLeft w:val="0"/>
          <w:marRight w:val="0"/>
          <w:marTop w:val="0"/>
          <w:marBottom w:val="0"/>
          <w:divBdr>
            <w:top w:val="none" w:sz="0" w:space="0" w:color="auto"/>
            <w:left w:val="none" w:sz="0" w:space="0" w:color="auto"/>
            <w:bottom w:val="none" w:sz="0" w:space="0" w:color="auto"/>
            <w:right w:val="none" w:sz="0" w:space="0" w:color="auto"/>
          </w:divBdr>
        </w:div>
      </w:divsChild>
    </w:div>
    <w:div w:id="1818184828">
      <w:bodyDiv w:val="1"/>
      <w:marLeft w:val="0"/>
      <w:marRight w:val="0"/>
      <w:marTop w:val="0"/>
      <w:marBottom w:val="0"/>
      <w:divBdr>
        <w:top w:val="none" w:sz="0" w:space="0" w:color="auto"/>
        <w:left w:val="none" w:sz="0" w:space="0" w:color="auto"/>
        <w:bottom w:val="none" w:sz="0" w:space="0" w:color="auto"/>
        <w:right w:val="none" w:sz="0" w:space="0" w:color="auto"/>
      </w:divBdr>
      <w:divsChild>
        <w:div w:id="553006870">
          <w:marLeft w:val="0"/>
          <w:marRight w:val="0"/>
          <w:marTop w:val="0"/>
          <w:marBottom w:val="0"/>
          <w:divBdr>
            <w:top w:val="none" w:sz="0" w:space="0" w:color="auto"/>
            <w:left w:val="none" w:sz="0" w:space="0" w:color="auto"/>
            <w:bottom w:val="none" w:sz="0" w:space="0" w:color="auto"/>
            <w:right w:val="none" w:sz="0" w:space="0" w:color="auto"/>
          </w:divBdr>
        </w:div>
      </w:divsChild>
    </w:div>
    <w:div w:id="1819375197">
      <w:bodyDiv w:val="1"/>
      <w:marLeft w:val="0"/>
      <w:marRight w:val="0"/>
      <w:marTop w:val="0"/>
      <w:marBottom w:val="0"/>
      <w:divBdr>
        <w:top w:val="none" w:sz="0" w:space="0" w:color="auto"/>
        <w:left w:val="none" w:sz="0" w:space="0" w:color="auto"/>
        <w:bottom w:val="none" w:sz="0" w:space="0" w:color="auto"/>
        <w:right w:val="none" w:sz="0" w:space="0" w:color="auto"/>
      </w:divBdr>
      <w:divsChild>
        <w:div w:id="2039546499">
          <w:marLeft w:val="0"/>
          <w:marRight w:val="0"/>
          <w:marTop w:val="0"/>
          <w:marBottom w:val="0"/>
          <w:divBdr>
            <w:top w:val="none" w:sz="0" w:space="0" w:color="auto"/>
            <w:left w:val="none" w:sz="0" w:space="0" w:color="auto"/>
            <w:bottom w:val="none" w:sz="0" w:space="0" w:color="auto"/>
            <w:right w:val="none" w:sz="0" w:space="0" w:color="auto"/>
          </w:divBdr>
        </w:div>
      </w:divsChild>
    </w:div>
    <w:div w:id="2019190036">
      <w:bodyDiv w:val="1"/>
      <w:marLeft w:val="0"/>
      <w:marRight w:val="0"/>
      <w:marTop w:val="0"/>
      <w:marBottom w:val="0"/>
      <w:divBdr>
        <w:top w:val="none" w:sz="0" w:space="0" w:color="auto"/>
        <w:left w:val="none" w:sz="0" w:space="0" w:color="auto"/>
        <w:bottom w:val="none" w:sz="0" w:space="0" w:color="auto"/>
        <w:right w:val="none" w:sz="0" w:space="0" w:color="auto"/>
      </w:divBdr>
      <w:divsChild>
        <w:div w:id="181417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text.reverso.net/translation/english-arabic/separate+children+from+adul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ext.reverso.net/translation/english-arabic/family+trac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9338C-DB11-44EE-AC3E-352142068F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7B139EB-D76C-450E-A970-D0A5E90254E5}">
  <ds:schemaRefs>
    <ds:schemaRef ds:uri="http://schemas.microsoft.com/sharepoint/v3/contenttype/forms"/>
  </ds:schemaRefs>
</ds:datastoreItem>
</file>

<file path=customXml/itemProps3.xml><?xml version="1.0" encoding="utf-8"?>
<ds:datastoreItem xmlns:ds="http://schemas.openxmlformats.org/officeDocument/2006/customXml" ds:itemID="{1233036C-BDBE-4091-930B-8394CFAA7595}"/>
</file>

<file path=customXml/itemProps4.xml><?xml version="1.0" encoding="utf-8"?>
<ds:datastoreItem xmlns:ds="http://schemas.openxmlformats.org/officeDocument/2006/customXml" ds:itemID="{536B2324-0DCC-4CE2-BAD3-B8F4D247D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1178</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Asmaa</dc:creator>
  <cp:lastModifiedBy>BERGH Gina</cp:lastModifiedBy>
  <cp:revision>2</cp:revision>
  <cp:lastPrinted>2021-10-13T07:37:00Z</cp:lastPrinted>
  <dcterms:created xsi:type="dcterms:W3CDTF">2021-11-16T11:45:00Z</dcterms:created>
  <dcterms:modified xsi:type="dcterms:W3CDTF">2021-11-16T11:45:00Z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