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BB077" w14:textId="77777777" w:rsidR="009D581D" w:rsidRDefault="009D581D" w:rsidP="009D581D">
      <w:pPr>
        <w:jc w:val="center"/>
        <w:rPr>
          <w:b/>
          <w:sz w:val="32"/>
          <w:szCs w:val="32"/>
          <w:lang w:val="en-GB"/>
        </w:rPr>
      </w:pPr>
      <w:r>
        <w:rPr>
          <w:b/>
          <w:sz w:val="32"/>
          <w:szCs w:val="32"/>
          <w:lang w:val="en-GB"/>
        </w:rPr>
        <w:t xml:space="preserve">Information note on meetings of the human rights treaty bodies </w:t>
      </w:r>
    </w:p>
    <w:p w14:paraId="256DCB34" w14:textId="77777777" w:rsidR="00AD20AD" w:rsidRDefault="0051486D" w:rsidP="00AD20AD">
      <w:pPr>
        <w:jc w:val="center"/>
        <w:rPr>
          <w:b/>
          <w:sz w:val="32"/>
          <w:szCs w:val="32"/>
          <w:lang w:val="en-GB"/>
        </w:rPr>
      </w:pPr>
      <w:r w:rsidRPr="00CF0999">
        <w:rPr>
          <w:b/>
          <w:sz w:val="32"/>
          <w:szCs w:val="32"/>
          <w:lang w:val="en-GB"/>
        </w:rPr>
        <w:t xml:space="preserve">January through </w:t>
      </w:r>
      <w:r w:rsidR="00644649">
        <w:rPr>
          <w:b/>
          <w:sz w:val="32"/>
          <w:szCs w:val="32"/>
          <w:lang w:val="en-GB"/>
        </w:rPr>
        <w:t xml:space="preserve">December </w:t>
      </w:r>
      <w:r w:rsidR="009D581D">
        <w:rPr>
          <w:b/>
          <w:sz w:val="32"/>
          <w:szCs w:val="32"/>
          <w:lang w:val="en-GB"/>
        </w:rPr>
        <w:t>2022</w:t>
      </w:r>
    </w:p>
    <w:p w14:paraId="00195B0B" w14:textId="77777777" w:rsidR="009D581D" w:rsidRPr="00CF0999" w:rsidRDefault="009D581D" w:rsidP="00AD20AD">
      <w:pPr>
        <w:jc w:val="center"/>
        <w:rPr>
          <w:b/>
          <w:sz w:val="32"/>
          <w:szCs w:val="32"/>
          <w:lang w:val="en-GB"/>
        </w:rPr>
      </w:pPr>
    </w:p>
    <w:p w14:paraId="67C65D9B" w14:textId="77777777" w:rsidR="00574956" w:rsidRPr="00CF0999" w:rsidRDefault="00574956" w:rsidP="00574956">
      <w:pPr>
        <w:jc w:val="center"/>
        <w:rPr>
          <w:b/>
          <w:sz w:val="32"/>
          <w:szCs w:val="32"/>
          <w:lang w:val="en-GB"/>
        </w:rPr>
      </w:pPr>
    </w:p>
    <w:p w14:paraId="4001EE62" w14:textId="77777777" w:rsidR="00936928" w:rsidRDefault="00936928" w:rsidP="00BB2596">
      <w:pPr>
        <w:jc w:val="both"/>
        <w:rPr>
          <w:rFonts w:eastAsia="Times New Roman" w:cs="Times New Roman"/>
          <w:b/>
          <w:color w:val="000000"/>
          <w:shd w:val="clear" w:color="auto" w:fill="FFFFFF"/>
          <w:lang w:val="en-GB" w:eastAsia="it-IT"/>
        </w:rPr>
      </w:pPr>
      <w:r w:rsidRPr="00CF0999">
        <w:rPr>
          <w:rFonts w:eastAsia="Times New Roman" w:cs="Times New Roman"/>
          <w:b/>
          <w:color w:val="000000"/>
          <w:shd w:val="clear" w:color="auto" w:fill="FFFFFF"/>
          <w:lang w:val="en-GB" w:eastAsia="it-IT"/>
        </w:rPr>
        <w:t xml:space="preserve">Due to prevailing </w:t>
      </w:r>
      <w:r>
        <w:rPr>
          <w:rFonts w:eastAsia="Times New Roman" w:cs="Times New Roman"/>
          <w:b/>
          <w:color w:val="000000"/>
          <w:shd w:val="clear" w:color="auto" w:fill="FFFFFF"/>
          <w:lang w:val="en-GB" w:eastAsia="it-IT"/>
        </w:rPr>
        <w:t xml:space="preserve">COVID-19 </w:t>
      </w:r>
      <w:r w:rsidRPr="00CF0999">
        <w:rPr>
          <w:rFonts w:eastAsia="Times New Roman" w:cs="Times New Roman"/>
          <w:b/>
          <w:color w:val="000000"/>
          <w:shd w:val="clear" w:color="auto" w:fill="FFFFFF"/>
          <w:lang w:val="en-GB" w:eastAsia="it-IT"/>
        </w:rPr>
        <w:t>circumstances</w:t>
      </w:r>
      <w:r>
        <w:rPr>
          <w:rFonts w:eastAsia="Times New Roman" w:cs="Times New Roman"/>
          <w:b/>
          <w:color w:val="000000"/>
          <w:shd w:val="clear" w:color="auto" w:fill="FFFFFF"/>
          <w:lang w:val="en-GB" w:eastAsia="it-IT"/>
        </w:rPr>
        <w:t xml:space="preserve"> in Geneva and globally </w:t>
      </w:r>
      <w:r w:rsidR="00AF3D76">
        <w:rPr>
          <w:rFonts w:eastAsia="Times New Roman" w:cs="Times New Roman"/>
          <w:b/>
          <w:color w:val="000000"/>
          <w:shd w:val="clear" w:color="auto" w:fill="FFFFFF"/>
          <w:lang w:val="en-GB" w:eastAsia="it-IT"/>
        </w:rPr>
        <w:t>towards the end of 2021</w:t>
      </w:r>
      <w:r>
        <w:rPr>
          <w:rFonts w:eastAsia="Times New Roman" w:cs="Times New Roman"/>
          <w:b/>
          <w:color w:val="000000"/>
          <w:shd w:val="clear" w:color="auto" w:fill="FFFFFF"/>
          <w:lang w:val="en-GB" w:eastAsia="it-IT"/>
        </w:rPr>
        <w:t xml:space="preserve"> and the emergence of the Omicron variant</w:t>
      </w:r>
      <w:r w:rsidRPr="00CF0999">
        <w:rPr>
          <w:rFonts w:eastAsia="Times New Roman" w:cs="Times New Roman"/>
          <w:b/>
          <w:color w:val="000000"/>
          <w:shd w:val="clear" w:color="auto" w:fill="FFFFFF"/>
          <w:lang w:val="en-GB" w:eastAsia="it-IT"/>
        </w:rPr>
        <w:t>, the</w:t>
      </w:r>
      <w:r>
        <w:rPr>
          <w:rFonts w:eastAsia="Times New Roman" w:cs="Times New Roman"/>
          <w:b/>
          <w:color w:val="000000"/>
          <w:shd w:val="clear" w:color="auto" w:fill="FFFFFF"/>
          <w:lang w:val="en-GB" w:eastAsia="it-IT"/>
        </w:rPr>
        <w:t xml:space="preserve"> 89</w:t>
      </w:r>
      <w:r w:rsidRPr="007A04B7">
        <w:rPr>
          <w:rFonts w:eastAsia="Times New Roman" w:cs="Times New Roman"/>
          <w:b/>
          <w:color w:val="000000"/>
          <w:shd w:val="clear" w:color="auto" w:fill="FFFFFF"/>
          <w:vertAlign w:val="superscript"/>
          <w:lang w:val="en-GB" w:eastAsia="it-IT"/>
        </w:rPr>
        <w:t>th</w:t>
      </w:r>
      <w:r>
        <w:rPr>
          <w:rFonts w:eastAsia="Times New Roman" w:cs="Times New Roman"/>
          <w:b/>
          <w:color w:val="000000"/>
          <w:shd w:val="clear" w:color="auto" w:fill="FFFFFF"/>
          <w:lang w:val="en-GB" w:eastAsia="it-IT"/>
        </w:rPr>
        <w:t xml:space="preserve"> session of the Committee on the Rights of the Child (CRC) scheduled to start on 17 January 2022 was postponed</w:t>
      </w:r>
      <w:r w:rsidR="00AF3D76">
        <w:rPr>
          <w:rFonts w:eastAsia="Times New Roman" w:cs="Times New Roman"/>
          <w:b/>
          <w:color w:val="000000"/>
          <w:shd w:val="clear" w:color="auto" w:fill="FFFFFF"/>
          <w:lang w:val="en-GB" w:eastAsia="it-IT"/>
        </w:rPr>
        <w:t>,</w:t>
      </w:r>
      <w:r>
        <w:rPr>
          <w:rFonts w:eastAsia="Times New Roman" w:cs="Times New Roman"/>
          <w:b/>
          <w:color w:val="000000"/>
          <w:shd w:val="clear" w:color="auto" w:fill="FFFFFF"/>
          <w:lang w:val="en-GB" w:eastAsia="it-IT"/>
        </w:rPr>
        <w:t xml:space="preserve"> as it was not possible to hold the session with the participation of treaty body experts in person.</w:t>
      </w:r>
    </w:p>
    <w:p w14:paraId="2522FC5F" w14:textId="77777777" w:rsidR="00FD33B1" w:rsidRPr="00BB2596" w:rsidRDefault="00FD33B1" w:rsidP="00BB2596">
      <w:pPr>
        <w:jc w:val="both"/>
        <w:rPr>
          <w:rFonts w:eastAsia="Times New Roman" w:cs="Times New Roman"/>
          <w:b/>
          <w:color w:val="000000"/>
          <w:sz w:val="28"/>
          <w:szCs w:val="28"/>
          <w:shd w:val="clear" w:color="auto" w:fill="FFFFFF"/>
          <w:lang w:val="en-GB" w:eastAsia="it-IT"/>
        </w:rPr>
      </w:pPr>
    </w:p>
    <w:p w14:paraId="4A388906" w14:textId="77777777" w:rsidR="00FD33B1" w:rsidRPr="00FD33B1" w:rsidRDefault="00FD33B1" w:rsidP="00BB2596">
      <w:pPr>
        <w:jc w:val="both"/>
        <w:rPr>
          <w:rFonts w:eastAsia="Times New Roman" w:cs="Times New Roman"/>
          <w:b/>
          <w:color w:val="000000"/>
          <w:shd w:val="clear" w:color="auto" w:fill="FFFFFF"/>
          <w:lang w:val="en-GB" w:eastAsia="it-IT"/>
        </w:rPr>
      </w:pPr>
      <w:r>
        <w:rPr>
          <w:rFonts w:eastAsia="Times New Roman" w:cs="Times New Roman"/>
          <w:b/>
          <w:color w:val="000000"/>
          <w:shd w:val="clear" w:color="auto" w:fill="FFFFFF"/>
          <w:lang w:val="en-GB" w:eastAsia="it-IT"/>
        </w:rPr>
        <w:t xml:space="preserve">The </w:t>
      </w:r>
      <w:r w:rsidRPr="00AF3D76">
        <w:rPr>
          <w:rFonts w:eastAsia="Times New Roman" w:cs="Times New Roman"/>
          <w:b/>
          <w:color w:val="000000"/>
          <w:shd w:val="clear" w:color="auto" w:fill="FFFFFF"/>
          <w:lang w:val="en-GB" w:eastAsia="it-IT"/>
        </w:rPr>
        <w:t xml:space="preserve">sessions scheduled for February 2022, </w:t>
      </w:r>
      <w:r>
        <w:rPr>
          <w:rFonts w:eastAsia="Times New Roman" w:cs="Times New Roman"/>
          <w:b/>
          <w:color w:val="000000"/>
          <w:shd w:val="clear" w:color="auto" w:fill="FFFFFF"/>
          <w:lang w:val="en-GB" w:eastAsia="it-IT"/>
        </w:rPr>
        <w:t xml:space="preserve">CRC, SPT, CEDAW, CESCR, </w:t>
      </w:r>
      <w:r w:rsidR="00AF3D76">
        <w:rPr>
          <w:rFonts w:eastAsia="Times New Roman" w:cs="Times New Roman"/>
          <w:b/>
          <w:color w:val="000000"/>
          <w:shd w:val="clear" w:color="auto" w:fill="FFFFFF"/>
          <w:lang w:val="en-GB" w:eastAsia="it-IT"/>
        </w:rPr>
        <w:t xml:space="preserve">and the </w:t>
      </w:r>
      <w:r>
        <w:rPr>
          <w:rFonts w:eastAsia="Times New Roman" w:cs="Times New Roman"/>
          <w:b/>
          <w:color w:val="000000"/>
          <w:shd w:val="clear" w:color="auto" w:fill="FFFFFF"/>
          <w:lang w:val="en-GB" w:eastAsia="it-IT"/>
        </w:rPr>
        <w:t>H</w:t>
      </w:r>
      <w:r w:rsidR="00AF3D76">
        <w:rPr>
          <w:rFonts w:eastAsia="Times New Roman" w:cs="Times New Roman"/>
          <w:b/>
          <w:color w:val="000000"/>
          <w:shd w:val="clear" w:color="auto" w:fill="FFFFFF"/>
          <w:lang w:val="en-GB" w:eastAsia="it-IT"/>
        </w:rPr>
        <w:t xml:space="preserve">uman </w:t>
      </w:r>
      <w:r>
        <w:rPr>
          <w:rFonts w:eastAsia="Times New Roman" w:cs="Times New Roman"/>
          <w:b/>
          <w:color w:val="000000"/>
          <w:shd w:val="clear" w:color="auto" w:fill="FFFFFF"/>
          <w:lang w:val="en-GB" w:eastAsia="it-IT"/>
        </w:rPr>
        <w:t>R</w:t>
      </w:r>
      <w:r w:rsidR="00AF3D76">
        <w:rPr>
          <w:rFonts w:eastAsia="Times New Roman" w:cs="Times New Roman"/>
          <w:b/>
          <w:color w:val="000000"/>
          <w:shd w:val="clear" w:color="auto" w:fill="FFFFFF"/>
          <w:lang w:val="en-GB" w:eastAsia="it-IT"/>
        </w:rPr>
        <w:t xml:space="preserve">ights </w:t>
      </w:r>
      <w:r>
        <w:rPr>
          <w:rFonts w:eastAsia="Times New Roman" w:cs="Times New Roman"/>
          <w:b/>
          <w:color w:val="000000"/>
          <w:shd w:val="clear" w:color="auto" w:fill="FFFFFF"/>
          <w:lang w:val="en-GB" w:eastAsia="it-IT"/>
        </w:rPr>
        <w:t>C</w:t>
      </w:r>
      <w:r w:rsidR="00AF3D76">
        <w:rPr>
          <w:rFonts w:eastAsia="Times New Roman" w:cs="Times New Roman"/>
          <w:b/>
          <w:color w:val="000000"/>
          <w:shd w:val="clear" w:color="auto" w:fill="FFFFFF"/>
          <w:lang w:val="en-GB" w:eastAsia="it-IT"/>
        </w:rPr>
        <w:t>ommi</w:t>
      </w:r>
      <w:r>
        <w:rPr>
          <w:rFonts w:eastAsia="Times New Roman" w:cs="Times New Roman"/>
          <w:b/>
          <w:color w:val="000000"/>
          <w:shd w:val="clear" w:color="auto" w:fill="FFFFFF"/>
          <w:lang w:val="en-GB" w:eastAsia="it-IT"/>
        </w:rPr>
        <w:t xml:space="preserve">ttee Working Group on individual communications </w:t>
      </w:r>
      <w:r w:rsidR="00AF3D76">
        <w:rPr>
          <w:rFonts w:eastAsia="Times New Roman" w:cs="Times New Roman"/>
          <w:b/>
          <w:color w:val="000000"/>
          <w:shd w:val="clear" w:color="auto" w:fill="FFFFFF"/>
          <w:lang w:val="en-GB" w:eastAsia="it-IT"/>
        </w:rPr>
        <w:t>took</w:t>
      </w:r>
      <w:r w:rsidRPr="00FD33B1">
        <w:rPr>
          <w:rFonts w:eastAsia="Times New Roman" w:cs="Times New Roman"/>
          <w:b/>
          <w:color w:val="000000"/>
          <w:shd w:val="clear" w:color="auto" w:fill="FFFFFF"/>
          <w:lang w:val="en-GB" w:eastAsia="it-IT"/>
        </w:rPr>
        <w:t xml:space="preserve"> place with the treaty body experts travelling to Geneva to meet in person. However, </w:t>
      </w:r>
      <w:r w:rsidRPr="00FD33B1">
        <w:rPr>
          <w:rFonts w:eastAsia="Times New Roman" w:cs="Times New Roman"/>
          <w:b/>
          <w:color w:val="000000"/>
          <w:u w:val="single"/>
          <w:shd w:val="clear" w:color="auto" w:fill="FFFFFF"/>
          <w:lang w:val="en-GB" w:eastAsia="it-IT"/>
        </w:rPr>
        <w:t>State party delegations and other stakeholders need</w:t>
      </w:r>
      <w:r w:rsidR="00AF3D76">
        <w:rPr>
          <w:rFonts w:eastAsia="Times New Roman" w:cs="Times New Roman"/>
          <w:b/>
          <w:color w:val="000000"/>
          <w:u w:val="single"/>
          <w:shd w:val="clear" w:color="auto" w:fill="FFFFFF"/>
          <w:lang w:val="en-GB" w:eastAsia="it-IT"/>
        </w:rPr>
        <w:t>ed</w:t>
      </w:r>
      <w:r w:rsidRPr="00FD33B1">
        <w:rPr>
          <w:rFonts w:eastAsia="Times New Roman" w:cs="Times New Roman"/>
          <w:b/>
          <w:color w:val="000000"/>
          <w:u w:val="single"/>
          <w:shd w:val="clear" w:color="auto" w:fill="FFFFFF"/>
          <w:lang w:val="en-GB" w:eastAsia="it-IT"/>
        </w:rPr>
        <w:t xml:space="preserve"> to connect remotely</w:t>
      </w:r>
      <w:r w:rsidRPr="00FD33B1">
        <w:rPr>
          <w:rFonts w:eastAsia="Times New Roman" w:cs="Times New Roman"/>
          <w:b/>
          <w:color w:val="000000"/>
          <w:shd w:val="clear" w:color="auto" w:fill="FFFFFF"/>
          <w:lang w:val="en-GB" w:eastAsia="it-IT"/>
        </w:rPr>
        <w:t xml:space="preserve">, and only Treaty Body members and the Secretariat </w:t>
      </w:r>
      <w:r w:rsidR="00AF3D76">
        <w:rPr>
          <w:rFonts w:eastAsia="Times New Roman" w:cs="Times New Roman"/>
          <w:b/>
          <w:color w:val="000000"/>
          <w:shd w:val="clear" w:color="auto" w:fill="FFFFFF"/>
          <w:lang w:val="en-GB" w:eastAsia="it-IT"/>
        </w:rPr>
        <w:t>were</w:t>
      </w:r>
      <w:r w:rsidRPr="00FD33B1">
        <w:rPr>
          <w:rFonts w:eastAsia="Times New Roman" w:cs="Times New Roman"/>
          <w:b/>
          <w:color w:val="000000"/>
          <w:shd w:val="clear" w:color="auto" w:fill="FFFFFF"/>
          <w:lang w:val="en-GB" w:eastAsia="it-IT"/>
        </w:rPr>
        <w:t xml:space="preserve"> physically present in the room. </w:t>
      </w:r>
    </w:p>
    <w:p w14:paraId="75ED9414" w14:textId="77777777" w:rsidR="00FD33B1" w:rsidRPr="00BB2596" w:rsidRDefault="00FD33B1" w:rsidP="00BB2596">
      <w:pPr>
        <w:jc w:val="both"/>
        <w:rPr>
          <w:rFonts w:eastAsia="Times New Roman" w:cstheme="minorHAnsi"/>
          <w:b/>
          <w:sz w:val="28"/>
          <w:szCs w:val="28"/>
          <w:u w:val="single"/>
          <w:lang w:val="en-GB" w:eastAsia="en-GB"/>
        </w:rPr>
      </w:pPr>
    </w:p>
    <w:p w14:paraId="3656A87F" w14:textId="77777777" w:rsidR="00B158B2" w:rsidRPr="00CF0999" w:rsidRDefault="008A58F8" w:rsidP="00BB2596">
      <w:pPr>
        <w:jc w:val="both"/>
        <w:rPr>
          <w:rFonts w:eastAsia="Times New Roman" w:cstheme="minorHAnsi"/>
          <w:b/>
          <w:u w:val="single"/>
          <w:lang w:val="en-GB" w:eastAsia="en-GB"/>
        </w:rPr>
      </w:pPr>
      <w:r w:rsidRPr="00CF0999">
        <w:rPr>
          <w:rFonts w:eastAsia="Times New Roman" w:cstheme="minorHAnsi"/>
          <w:b/>
          <w:u w:val="single"/>
          <w:lang w:val="en-GB" w:eastAsia="en-GB"/>
        </w:rPr>
        <w:t>CRC - Committee</w:t>
      </w:r>
      <w:r w:rsidR="00B158B2" w:rsidRPr="00CF0999">
        <w:rPr>
          <w:rFonts w:eastAsia="Times New Roman" w:cstheme="minorHAnsi"/>
          <w:b/>
          <w:u w:val="single"/>
          <w:lang w:val="en-GB" w:eastAsia="en-GB"/>
        </w:rPr>
        <w:t xml:space="preserve"> on the Rights of the Child </w:t>
      </w:r>
    </w:p>
    <w:p w14:paraId="358AD2E6" w14:textId="77777777" w:rsidR="00B158B2" w:rsidRPr="00CF0999" w:rsidRDefault="00D26FF2" w:rsidP="00BB2596">
      <w:pPr>
        <w:jc w:val="both"/>
        <w:rPr>
          <w:rFonts w:eastAsia="Times New Roman" w:cstheme="minorHAnsi"/>
          <w:b/>
          <w:lang w:val="en-GB" w:eastAsia="en-GB"/>
        </w:rPr>
      </w:pPr>
      <w:r w:rsidRPr="00D26FF2">
        <w:rPr>
          <w:rFonts w:eastAsia="Times New Roman" w:cstheme="minorHAnsi"/>
          <w:b/>
          <w:lang w:val="en-GB" w:eastAsia="en-GB"/>
        </w:rPr>
        <w:t>89th</w:t>
      </w:r>
      <w:r w:rsidR="009D581D" w:rsidRPr="00D26FF2">
        <w:rPr>
          <w:rFonts w:eastAsia="Times New Roman" w:cstheme="minorHAnsi"/>
          <w:b/>
          <w:lang w:val="en-GB" w:eastAsia="en-GB"/>
        </w:rPr>
        <w:t xml:space="preserve"> </w:t>
      </w:r>
      <w:r w:rsidR="00B158B2" w:rsidRPr="00D26FF2">
        <w:rPr>
          <w:rFonts w:eastAsia="Times New Roman" w:cstheme="minorHAnsi"/>
          <w:b/>
          <w:lang w:val="en-GB" w:eastAsia="en-GB"/>
        </w:rPr>
        <w:t>s</w:t>
      </w:r>
      <w:r w:rsidR="00B158B2" w:rsidRPr="00CF0999">
        <w:rPr>
          <w:rFonts w:eastAsia="Times New Roman" w:cstheme="minorHAnsi"/>
          <w:b/>
          <w:lang w:val="en-GB" w:eastAsia="en-GB"/>
        </w:rPr>
        <w:t>ession</w:t>
      </w:r>
      <w:r w:rsidR="008C4FF9">
        <w:rPr>
          <w:rFonts w:eastAsia="Times New Roman" w:cstheme="minorHAnsi"/>
          <w:b/>
          <w:lang w:val="en-GB" w:eastAsia="en-GB"/>
        </w:rPr>
        <w:t xml:space="preserve"> </w:t>
      </w:r>
      <w:r w:rsidR="009D581D">
        <w:rPr>
          <w:rFonts w:eastAsia="Times New Roman" w:cstheme="minorHAnsi"/>
          <w:b/>
          <w:lang w:val="en-GB" w:eastAsia="en-GB"/>
        </w:rPr>
        <w:t>(</w:t>
      </w:r>
      <w:r w:rsidR="007A04B7">
        <w:rPr>
          <w:rFonts w:eastAsia="Times New Roman" w:cstheme="minorHAnsi"/>
          <w:b/>
          <w:lang w:val="en-GB" w:eastAsia="en-GB"/>
        </w:rPr>
        <w:t xml:space="preserve">31 </w:t>
      </w:r>
      <w:r w:rsidR="00B158B2" w:rsidRPr="00CF0999">
        <w:rPr>
          <w:rFonts w:eastAsia="Times New Roman" w:cstheme="minorHAnsi"/>
          <w:b/>
          <w:lang w:val="en-GB" w:eastAsia="en-GB"/>
        </w:rPr>
        <w:t>Jan.</w:t>
      </w:r>
      <w:r w:rsidR="007A04B7">
        <w:rPr>
          <w:rFonts w:eastAsia="Times New Roman" w:cstheme="minorHAnsi"/>
          <w:b/>
          <w:lang w:val="en-GB" w:eastAsia="en-GB"/>
        </w:rPr>
        <w:t xml:space="preserve"> – 11 </w:t>
      </w:r>
      <w:r w:rsidR="009D581D">
        <w:rPr>
          <w:rFonts w:eastAsia="Times New Roman" w:cstheme="minorHAnsi"/>
          <w:b/>
          <w:lang w:val="en-GB" w:eastAsia="en-GB"/>
        </w:rPr>
        <w:t>Feb. 20</w:t>
      </w:r>
      <w:r w:rsidR="007A04B7">
        <w:rPr>
          <w:rFonts w:eastAsia="Times New Roman" w:cstheme="minorHAnsi"/>
          <w:b/>
          <w:lang w:val="en-GB" w:eastAsia="en-GB"/>
        </w:rPr>
        <w:t>2</w:t>
      </w:r>
      <w:r w:rsidR="009D581D">
        <w:rPr>
          <w:rFonts w:eastAsia="Times New Roman" w:cstheme="minorHAnsi"/>
          <w:b/>
          <w:lang w:val="en-GB" w:eastAsia="en-GB"/>
        </w:rPr>
        <w:t>2</w:t>
      </w:r>
      <w:r w:rsidR="00AE4BA9" w:rsidRPr="00CF0999">
        <w:rPr>
          <w:rFonts w:eastAsia="Times New Roman" w:cstheme="minorHAnsi"/>
          <w:b/>
          <w:lang w:val="en-GB" w:eastAsia="en-GB"/>
        </w:rPr>
        <w:t>)</w:t>
      </w:r>
    </w:p>
    <w:p w14:paraId="29C99554" w14:textId="77777777" w:rsidR="006C1C35" w:rsidRDefault="006F198D" w:rsidP="00BB2596">
      <w:pPr>
        <w:jc w:val="both"/>
        <w:rPr>
          <w:rFonts w:eastAsia="Times New Roman" w:cs="Times New Roman"/>
          <w:b/>
          <w:color w:val="000000"/>
          <w:shd w:val="clear" w:color="auto" w:fill="FFFFFF"/>
          <w:lang w:val="en-GB" w:eastAsia="it-IT"/>
        </w:rPr>
      </w:pPr>
      <w:r w:rsidRPr="006F198D">
        <w:rPr>
          <w:rStyle w:val="Hyperlink"/>
          <w:rFonts w:eastAsia="Times New Roman" w:cstheme="minorHAnsi"/>
          <w:b/>
          <w:lang w:val="en-GB" w:eastAsia="en-GB"/>
        </w:rPr>
        <w:t>https://tbinternet.ohchr.org/_layouts/15/treatybodyexternal/SessionDetails1.aspx?SessionID=1400&amp;Lang=en</w:t>
      </w:r>
    </w:p>
    <w:p w14:paraId="35726DD7" w14:textId="77777777" w:rsidR="006F198D" w:rsidRPr="006F198D" w:rsidRDefault="006C1C35" w:rsidP="00BB2596">
      <w:pPr>
        <w:jc w:val="both"/>
        <w:rPr>
          <w:rFonts w:eastAsia="Times New Roman" w:cs="Times New Roman"/>
          <w:b/>
          <w:color w:val="000000"/>
          <w:shd w:val="clear" w:color="auto" w:fill="FFFFFF"/>
          <w:lang w:val="en-GB" w:eastAsia="it-IT"/>
        </w:rPr>
      </w:pPr>
      <w:r>
        <w:rPr>
          <w:rFonts w:eastAsia="Times New Roman" w:cs="Times New Roman"/>
          <w:b/>
          <w:color w:val="000000"/>
          <w:shd w:val="clear" w:color="auto" w:fill="FFFFFF"/>
          <w:lang w:val="en-GB" w:eastAsia="it-IT"/>
        </w:rPr>
        <w:t xml:space="preserve">The Committee reviewed the reports of the following States parties: </w:t>
      </w:r>
      <w:r w:rsidR="006F198D" w:rsidRPr="006F198D">
        <w:rPr>
          <w:rFonts w:eastAsia="Times New Roman" w:cs="Times New Roman"/>
          <w:b/>
          <w:color w:val="000000"/>
          <w:shd w:val="clear" w:color="auto" w:fill="FFFFFF"/>
          <w:lang w:val="en-GB" w:eastAsia="it-IT"/>
        </w:rPr>
        <w:tab/>
      </w:r>
    </w:p>
    <w:p w14:paraId="01EC9F09" w14:textId="77777777" w:rsidR="009D581D" w:rsidRDefault="006F198D" w:rsidP="00BB2596">
      <w:pPr>
        <w:jc w:val="both"/>
        <w:rPr>
          <w:rFonts w:eastAsia="Times New Roman" w:cs="Times New Roman"/>
          <w:b/>
          <w:color w:val="000000"/>
          <w:shd w:val="clear" w:color="auto" w:fill="FFFFFF"/>
          <w:lang w:val="en-GB" w:eastAsia="it-IT"/>
        </w:rPr>
      </w:pPr>
      <w:r w:rsidRPr="006F198D">
        <w:rPr>
          <w:rFonts w:eastAsia="Times New Roman" w:cs="Times New Roman"/>
          <w:b/>
          <w:color w:val="000000"/>
          <w:shd w:val="clear" w:color="auto" w:fill="FFFFFF"/>
          <w:lang w:val="en-GB" w:eastAsia="it-IT"/>
        </w:rPr>
        <w:t>Madagascar, Netherlands</w:t>
      </w:r>
    </w:p>
    <w:p w14:paraId="6D9DCC25" w14:textId="77777777" w:rsidR="006C1C35" w:rsidRPr="00BB2596" w:rsidRDefault="006C1C35" w:rsidP="00BB2596">
      <w:pPr>
        <w:jc w:val="both"/>
        <w:rPr>
          <w:rFonts w:eastAsia="Times New Roman" w:cs="Times New Roman"/>
          <w:b/>
          <w:color w:val="000000"/>
          <w:sz w:val="28"/>
          <w:szCs w:val="28"/>
          <w:shd w:val="clear" w:color="auto" w:fill="FFFFFF"/>
          <w:lang w:val="en-GB" w:eastAsia="it-IT"/>
        </w:rPr>
      </w:pPr>
    </w:p>
    <w:p w14:paraId="59ADAA44" w14:textId="77777777" w:rsidR="00B158B2" w:rsidRPr="00CF0999" w:rsidRDefault="00B158B2" w:rsidP="00BB2596">
      <w:pPr>
        <w:jc w:val="both"/>
        <w:rPr>
          <w:rFonts w:eastAsia="Times New Roman" w:cstheme="minorHAnsi"/>
          <w:b/>
          <w:u w:val="single"/>
          <w:lang w:val="en-GB" w:eastAsia="en-GB"/>
        </w:rPr>
      </w:pPr>
      <w:r w:rsidRPr="00CF0999">
        <w:rPr>
          <w:rFonts w:eastAsia="Times New Roman" w:cstheme="minorHAnsi"/>
          <w:b/>
          <w:u w:val="single"/>
          <w:lang w:val="en-GB" w:eastAsia="en-GB"/>
        </w:rPr>
        <w:t xml:space="preserve">SPT – Subcommittee on Prevention of Torture </w:t>
      </w:r>
    </w:p>
    <w:p w14:paraId="7669E929" w14:textId="77777777" w:rsidR="00B158B2" w:rsidRPr="00CF0999" w:rsidRDefault="00936928" w:rsidP="00BB2596">
      <w:pPr>
        <w:jc w:val="both"/>
        <w:rPr>
          <w:rFonts w:eastAsia="Times New Roman" w:cstheme="minorHAnsi"/>
          <w:b/>
          <w:lang w:val="en-GB" w:eastAsia="en-GB"/>
        </w:rPr>
      </w:pPr>
      <w:r>
        <w:rPr>
          <w:rFonts w:eastAsia="Times New Roman" w:cstheme="minorHAnsi"/>
          <w:b/>
          <w:lang w:val="en-GB" w:eastAsia="en-GB"/>
        </w:rPr>
        <w:t>46</w:t>
      </w:r>
      <w:r w:rsidRPr="00936928">
        <w:rPr>
          <w:rFonts w:eastAsia="Times New Roman" w:cstheme="minorHAnsi"/>
          <w:b/>
          <w:vertAlign w:val="superscript"/>
          <w:lang w:val="en-GB" w:eastAsia="en-GB"/>
        </w:rPr>
        <w:t>th</w:t>
      </w:r>
      <w:r w:rsidR="006C1C35">
        <w:rPr>
          <w:rFonts w:eastAsia="Times New Roman" w:cstheme="minorHAnsi"/>
          <w:b/>
          <w:lang w:val="en-GB" w:eastAsia="en-GB"/>
        </w:rPr>
        <w:t xml:space="preserve"> session</w:t>
      </w:r>
      <w:r w:rsidR="00B158B2" w:rsidRPr="00CF0999">
        <w:rPr>
          <w:rFonts w:eastAsia="Times New Roman" w:cstheme="minorHAnsi"/>
          <w:b/>
          <w:lang w:val="en-GB" w:eastAsia="en-GB"/>
        </w:rPr>
        <w:t xml:space="preserve"> (</w:t>
      </w:r>
      <w:r w:rsidR="000035BA" w:rsidRPr="00CF0999">
        <w:rPr>
          <w:rFonts w:eastAsia="Times New Roman" w:cstheme="minorHAnsi"/>
          <w:b/>
          <w:lang w:val="en-GB" w:eastAsia="en-GB"/>
        </w:rPr>
        <w:t>0</w:t>
      </w:r>
      <w:r w:rsidR="006C1C35">
        <w:rPr>
          <w:rFonts w:eastAsia="Times New Roman" w:cstheme="minorHAnsi"/>
          <w:b/>
          <w:lang w:val="en-GB" w:eastAsia="en-GB"/>
        </w:rPr>
        <w:t>7 - 11 Feb. 2022</w:t>
      </w:r>
      <w:r w:rsidR="00781BA7">
        <w:rPr>
          <w:rFonts w:eastAsia="Times New Roman" w:cstheme="minorHAnsi"/>
          <w:b/>
          <w:lang w:val="en-GB" w:eastAsia="en-GB"/>
        </w:rPr>
        <w:t>)</w:t>
      </w:r>
    </w:p>
    <w:p w14:paraId="5822D0C4" w14:textId="77777777" w:rsidR="00936928" w:rsidRPr="00DB201E" w:rsidRDefault="001C0B88" w:rsidP="00BB2596">
      <w:pPr>
        <w:jc w:val="both"/>
        <w:rPr>
          <w:b/>
        </w:rPr>
      </w:pPr>
      <w:hyperlink r:id="rId11" w:history="1">
        <w:r w:rsidR="006F198D" w:rsidRPr="00DB201E">
          <w:rPr>
            <w:rStyle w:val="Hyperlink"/>
            <w:b/>
          </w:rPr>
          <w:t>https://tbinternet.ohchr.org/_layouts/15/treatybodyexternal/SessionDetails1.aspx?SessionID=2567&amp;Lang=en</w:t>
        </w:r>
      </w:hyperlink>
      <w:r w:rsidR="006F198D" w:rsidRPr="00DB201E">
        <w:rPr>
          <w:b/>
        </w:rPr>
        <w:t xml:space="preserve"> </w:t>
      </w:r>
    </w:p>
    <w:p w14:paraId="4AAFC73E" w14:textId="77777777" w:rsidR="006F198D" w:rsidRPr="00BB2596" w:rsidRDefault="006F198D" w:rsidP="00BB2596">
      <w:pPr>
        <w:jc w:val="both"/>
        <w:rPr>
          <w:b/>
          <w:sz w:val="28"/>
          <w:szCs w:val="28"/>
        </w:rPr>
      </w:pPr>
    </w:p>
    <w:p w14:paraId="547B7FC5" w14:textId="77777777" w:rsidR="006F198D" w:rsidRPr="006F198D" w:rsidRDefault="006F198D" w:rsidP="00BB2596">
      <w:pPr>
        <w:jc w:val="both"/>
        <w:rPr>
          <w:rFonts w:eastAsia="Times New Roman" w:cstheme="minorHAnsi"/>
          <w:b/>
          <w:u w:val="single"/>
          <w:lang w:val="en-GB" w:eastAsia="en-GB"/>
        </w:rPr>
      </w:pPr>
      <w:r w:rsidRPr="006F198D">
        <w:rPr>
          <w:rFonts w:eastAsia="Times New Roman" w:cstheme="minorHAnsi"/>
          <w:b/>
          <w:u w:val="single"/>
          <w:lang w:val="en-GB" w:eastAsia="en-GB"/>
        </w:rPr>
        <w:t xml:space="preserve">CEDAW - Committee on the Elimination of All Forms of Discrimination against Women </w:t>
      </w:r>
    </w:p>
    <w:p w14:paraId="20E19823" w14:textId="77777777" w:rsidR="006F198D" w:rsidRPr="006F198D" w:rsidRDefault="00BF52F1" w:rsidP="00BB2596">
      <w:pPr>
        <w:jc w:val="both"/>
        <w:rPr>
          <w:rFonts w:eastAsia="Times New Roman" w:cstheme="minorHAnsi"/>
          <w:b/>
          <w:lang w:val="en-GB" w:eastAsia="en-GB"/>
        </w:rPr>
      </w:pPr>
      <w:r>
        <w:rPr>
          <w:rFonts w:eastAsia="Times New Roman" w:cstheme="minorHAnsi"/>
          <w:b/>
          <w:lang w:val="en-GB" w:eastAsia="en-GB"/>
        </w:rPr>
        <w:t>81st</w:t>
      </w:r>
      <w:r w:rsidR="006F198D" w:rsidRPr="006F198D">
        <w:rPr>
          <w:rFonts w:eastAsia="Times New Roman" w:cstheme="minorHAnsi"/>
          <w:b/>
          <w:lang w:val="en-GB" w:eastAsia="en-GB"/>
        </w:rPr>
        <w:t xml:space="preserve"> session </w:t>
      </w:r>
      <w:r w:rsidRPr="00BF52F1">
        <w:rPr>
          <w:rFonts w:eastAsia="Times New Roman" w:cstheme="minorHAnsi"/>
          <w:b/>
          <w:lang w:val="en-GB" w:eastAsia="en-GB"/>
        </w:rPr>
        <w:t>(07 Feb 2022 - 25 Feb 2022)</w:t>
      </w:r>
    </w:p>
    <w:p w14:paraId="09963BF4" w14:textId="77777777" w:rsidR="00BF52F1" w:rsidRPr="00DB201E" w:rsidRDefault="001C0B88" w:rsidP="00BB2596">
      <w:pPr>
        <w:jc w:val="both"/>
        <w:rPr>
          <w:b/>
        </w:rPr>
      </w:pPr>
      <w:hyperlink r:id="rId12" w:history="1">
        <w:r w:rsidR="00BF52F1" w:rsidRPr="00DB201E">
          <w:rPr>
            <w:rStyle w:val="Hyperlink"/>
            <w:b/>
          </w:rPr>
          <w:t>https://tbinternet.ohchr.org/_layouts/15/treatybodyexternal/SessionDetails1.aspx?SessionID=2530&amp;Lang=en</w:t>
        </w:r>
      </w:hyperlink>
    </w:p>
    <w:p w14:paraId="6386ACD2" w14:textId="77777777" w:rsidR="00BF52F1" w:rsidRDefault="006F198D" w:rsidP="00BB2596">
      <w:pPr>
        <w:jc w:val="both"/>
        <w:rPr>
          <w:rFonts w:eastAsia="Times New Roman" w:cstheme="minorHAnsi"/>
          <w:b/>
          <w:lang w:val="en-GB" w:eastAsia="en-GB"/>
        </w:rPr>
      </w:pPr>
      <w:r w:rsidRPr="006F198D">
        <w:rPr>
          <w:rFonts w:cstheme="minorHAnsi"/>
          <w:b/>
          <w:lang w:val="en-GB"/>
        </w:rPr>
        <w:t>Consideration of State Reports</w:t>
      </w:r>
      <w:r w:rsidRPr="006F198D">
        <w:rPr>
          <w:rFonts w:eastAsia="Times New Roman" w:cstheme="minorHAnsi"/>
          <w:b/>
          <w:lang w:val="en-GB" w:eastAsia="en-GB"/>
        </w:rPr>
        <w:t xml:space="preserve">: </w:t>
      </w:r>
    </w:p>
    <w:p w14:paraId="40A0E26F" w14:textId="77777777" w:rsidR="00BF52F1" w:rsidRDefault="00BF52F1" w:rsidP="00BB2596">
      <w:pPr>
        <w:jc w:val="both"/>
        <w:rPr>
          <w:b/>
          <w:lang w:val="en-GB"/>
        </w:rPr>
      </w:pPr>
      <w:r w:rsidRPr="00BF52F1">
        <w:rPr>
          <w:b/>
          <w:lang w:val="en-GB"/>
        </w:rPr>
        <w:t>Dominican Republic, Gabon, Lebanon, Panama, Peru, Senegal, Uganda, Uzbekistan</w:t>
      </w:r>
    </w:p>
    <w:p w14:paraId="771B969C" w14:textId="77777777" w:rsidR="00BF52F1" w:rsidRPr="00BB2596" w:rsidRDefault="00BF52F1" w:rsidP="00BB2596">
      <w:pPr>
        <w:jc w:val="both"/>
        <w:rPr>
          <w:b/>
          <w:sz w:val="28"/>
          <w:szCs w:val="28"/>
          <w:lang w:val="en-GB"/>
        </w:rPr>
      </w:pPr>
    </w:p>
    <w:p w14:paraId="786DDA27" w14:textId="77777777" w:rsidR="00B158B2" w:rsidRPr="00CF0999" w:rsidRDefault="00B158B2" w:rsidP="00BB2596">
      <w:pPr>
        <w:jc w:val="both"/>
        <w:rPr>
          <w:rFonts w:eastAsia="Times New Roman" w:cstheme="minorHAnsi"/>
          <w:b/>
          <w:u w:val="single"/>
          <w:lang w:val="en-GB" w:eastAsia="en-GB"/>
        </w:rPr>
      </w:pPr>
      <w:r w:rsidRPr="00CF0999">
        <w:rPr>
          <w:rFonts w:eastAsia="Times New Roman" w:cstheme="minorHAnsi"/>
          <w:b/>
          <w:u w:val="single"/>
          <w:lang w:val="en-GB" w:eastAsia="en-GB"/>
        </w:rPr>
        <w:t xml:space="preserve">CESCR </w:t>
      </w:r>
      <w:r w:rsidR="008A58F8" w:rsidRPr="00CF0999">
        <w:rPr>
          <w:rFonts w:eastAsia="Times New Roman" w:cstheme="minorHAnsi"/>
          <w:b/>
          <w:u w:val="single"/>
          <w:lang w:val="en-GB" w:eastAsia="en-GB"/>
        </w:rPr>
        <w:t>–</w:t>
      </w:r>
      <w:r w:rsidRPr="00CF0999">
        <w:rPr>
          <w:rFonts w:eastAsia="Times New Roman" w:cstheme="minorHAnsi"/>
          <w:b/>
          <w:u w:val="single"/>
          <w:lang w:val="en-GB" w:eastAsia="en-GB"/>
        </w:rPr>
        <w:t xml:space="preserve"> </w:t>
      </w:r>
      <w:r w:rsidR="008A58F8" w:rsidRPr="00CF0999">
        <w:rPr>
          <w:rFonts w:eastAsia="Times New Roman" w:cstheme="minorHAnsi"/>
          <w:b/>
          <w:u w:val="single"/>
          <w:lang w:val="en-GB" w:eastAsia="en-GB"/>
        </w:rPr>
        <w:t xml:space="preserve">Committee </w:t>
      </w:r>
      <w:r w:rsidRPr="00CF0999">
        <w:rPr>
          <w:rFonts w:eastAsia="Times New Roman" w:cstheme="minorHAnsi"/>
          <w:b/>
          <w:u w:val="single"/>
          <w:lang w:val="en-GB" w:eastAsia="en-GB"/>
        </w:rPr>
        <w:t xml:space="preserve">on Economic, Social and Cultural Rights </w:t>
      </w:r>
    </w:p>
    <w:p w14:paraId="2956F132" w14:textId="77777777" w:rsidR="00BF52F1" w:rsidRDefault="00BF52F1" w:rsidP="00BB2596">
      <w:pPr>
        <w:jc w:val="both"/>
        <w:rPr>
          <w:rFonts w:eastAsia="Times New Roman" w:cstheme="minorHAnsi"/>
          <w:b/>
          <w:lang w:val="en-GB" w:eastAsia="en-GB"/>
        </w:rPr>
      </w:pPr>
      <w:r w:rsidRPr="00BF52F1">
        <w:rPr>
          <w:rFonts w:eastAsia="Times New Roman" w:cstheme="minorHAnsi"/>
          <w:b/>
          <w:lang w:val="en-GB" w:eastAsia="en-GB"/>
        </w:rPr>
        <w:t>71 Session (14 Feb 2022 - 04 Mar 2022)</w:t>
      </w:r>
    </w:p>
    <w:p w14:paraId="076FDBB7" w14:textId="77777777" w:rsidR="00936928" w:rsidRPr="00DB201E" w:rsidRDefault="001C0B88" w:rsidP="00BB2596">
      <w:pPr>
        <w:jc w:val="both"/>
        <w:rPr>
          <w:rStyle w:val="sessionsubtitle"/>
          <w:rFonts w:cstheme="minorHAnsi"/>
          <w:b/>
          <w:lang w:val="en-GB"/>
        </w:rPr>
      </w:pPr>
      <w:hyperlink r:id="rId13" w:history="1">
        <w:r w:rsidR="00BF52F1" w:rsidRPr="00DB201E">
          <w:rPr>
            <w:rStyle w:val="Hyperlink"/>
            <w:b/>
          </w:rPr>
          <w:t>https://tbinternet.ohchr.org/_layouts/15/treatybodyexternal/SessionDetails1.aspx?SessionID=2521&amp;Lang=en</w:t>
        </w:r>
      </w:hyperlink>
      <w:r w:rsidR="00BF52F1" w:rsidRPr="00DB201E">
        <w:rPr>
          <w:b/>
        </w:rPr>
        <w:t xml:space="preserve"> </w:t>
      </w:r>
    </w:p>
    <w:p w14:paraId="694CB912" w14:textId="77777777" w:rsidR="00EF0571" w:rsidRDefault="006529BF" w:rsidP="00BB2596">
      <w:pPr>
        <w:jc w:val="both"/>
        <w:rPr>
          <w:rFonts w:cstheme="minorHAnsi"/>
          <w:b/>
          <w:lang w:val="en-GB"/>
        </w:rPr>
      </w:pPr>
      <w:r w:rsidRPr="004014EC">
        <w:rPr>
          <w:rStyle w:val="sessionsubtitle"/>
          <w:rFonts w:cstheme="minorHAnsi"/>
          <w:b/>
          <w:lang w:val="en-GB"/>
        </w:rPr>
        <w:t>Consideration of State Reports</w:t>
      </w:r>
      <w:r w:rsidR="007E0B82" w:rsidRPr="004014EC">
        <w:rPr>
          <w:rFonts w:cstheme="minorHAnsi"/>
          <w:b/>
          <w:lang w:val="en-GB"/>
        </w:rPr>
        <w:t xml:space="preserve">: </w:t>
      </w:r>
    </w:p>
    <w:p w14:paraId="3F64CD38" w14:textId="77777777" w:rsidR="00BF52F1" w:rsidRPr="00BF52F1" w:rsidRDefault="00BF52F1" w:rsidP="00BB2596">
      <w:pPr>
        <w:jc w:val="both"/>
        <w:rPr>
          <w:rFonts w:cstheme="minorHAnsi"/>
          <w:b/>
          <w:lang w:val="en-GB"/>
        </w:rPr>
      </w:pPr>
      <w:r w:rsidRPr="00BF52F1">
        <w:rPr>
          <w:rFonts w:cstheme="minorHAnsi"/>
          <w:b/>
          <w:lang w:val="en-GB"/>
        </w:rPr>
        <w:t>Bahrain, Belarus, Czech Republic, Democratic Republic of the Congo, Serbia, Uzbekistan</w:t>
      </w:r>
    </w:p>
    <w:p w14:paraId="1921A37B" w14:textId="77777777" w:rsidR="00BF52F1" w:rsidRPr="00BF52F1" w:rsidRDefault="00BF52F1" w:rsidP="00BB2596">
      <w:pPr>
        <w:jc w:val="both"/>
        <w:rPr>
          <w:rFonts w:cstheme="minorHAnsi"/>
          <w:b/>
          <w:lang w:val="en-GB"/>
        </w:rPr>
      </w:pPr>
    </w:p>
    <w:p w14:paraId="3A8959C2" w14:textId="77777777" w:rsidR="00AF3D76" w:rsidRDefault="00AF3D76" w:rsidP="00BB2596">
      <w:pPr>
        <w:jc w:val="both"/>
        <w:rPr>
          <w:rFonts w:cstheme="minorHAnsi"/>
          <w:b/>
          <w:lang w:val="en-GB"/>
        </w:rPr>
      </w:pPr>
    </w:p>
    <w:p w14:paraId="42454A88" w14:textId="77777777" w:rsidR="00BF52F1" w:rsidRPr="00BF52F1" w:rsidRDefault="00BF52F1" w:rsidP="00BB2596">
      <w:pPr>
        <w:jc w:val="both"/>
        <w:rPr>
          <w:rFonts w:cstheme="minorHAnsi"/>
          <w:b/>
          <w:lang w:val="en-GB"/>
        </w:rPr>
      </w:pPr>
      <w:r w:rsidRPr="00BF52F1">
        <w:rPr>
          <w:rFonts w:cstheme="minorHAnsi"/>
          <w:b/>
          <w:lang w:val="en-GB"/>
        </w:rPr>
        <w:t>Follow-Up to Concluding Observations</w:t>
      </w:r>
      <w:r w:rsidR="009F57FA">
        <w:rPr>
          <w:rFonts w:cstheme="minorHAnsi"/>
          <w:b/>
          <w:lang w:val="en-GB"/>
        </w:rPr>
        <w:t>:</w:t>
      </w:r>
    </w:p>
    <w:p w14:paraId="77492230" w14:textId="77777777" w:rsidR="00BF52F1" w:rsidRDefault="00BF52F1" w:rsidP="00BB2596">
      <w:pPr>
        <w:jc w:val="both"/>
        <w:rPr>
          <w:rFonts w:cstheme="minorHAnsi"/>
          <w:b/>
          <w:lang w:val="en-GB"/>
        </w:rPr>
      </w:pPr>
      <w:r w:rsidRPr="00BF52F1">
        <w:rPr>
          <w:rFonts w:cstheme="minorHAnsi"/>
          <w:b/>
          <w:lang w:val="en-GB"/>
        </w:rPr>
        <w:lastRenderedPageBreak/>
        <w:t>Bulgaria, Denmark, Ecuador, Slovakia, Switzerland</w:t>
      </w:r>
    </w:p>
    <w:p w14:paraId="4BB18306" w14:textId="77777777" w:rsidR="00936928" w:rsidRPr="00BB2596" w:rsidRDefault="00936928" w:rsidP="00BB2596">
      <w:pPr>
        <w:jc w:val="both"/>
        <w:rPr>
          <w:rFonts w:cstheme="minorHAnsi"/>
          <w:b/>
          <w:sz w:val="28"/>
          <w:szCs w:val="28"/>
          <w:lang w:val="en-GB"/>
        </w:rPr>
      </w:pPr>
    </w:p>
    <w:p w14:paraId="73FC531F" w14:textId="77777777" w:rsidR="00BF52F1" w:rsidRDefault="00BF52F1" w:rsidP="00BB2596">
      <w:pPr>
        <w:jc w:val="both"/>
        <w:rPr>
          <w:b/>
          <w:u w:val="single"/>
        </w:rPr>
      </w:pPr>
      <w:r w:rsidRPr="00BF52F1">
        <w:rPr>
          <w:b/>
          <w:u w:val="single"/>
        </w:rPr>
        <w:t>70</w:t>
      </w:r>
      <w:r>
        <w:rPr>
          <w:b/>
          <w:u w:val="single"/>
        </w:rPr>
        <w:t>th</w:t>
      </w:r>
      <w:r w:rsidRPr="00BF52F1">
        <w:rPr>
          <w:b/>
          <w:u w:val="single"/>
        </w:rPr>
        <w:t xml:space="preserve"> Pre-Sessional Working Group (07 Mar 2022 - 11 Mar 2022)</w:t>
      </w:r>
    </w:p>
    <w:p w14:paraId="320DB337" w14:textId="77777777" w:rsidR="009F57FA" w:rsidRPr="00BF52F1" w:rsidRDefault="001C0B88" w:rsidP="00BB2596">
      <w:pPr>
        <w:jc w:val="both"/>
        <w:rPr>
          <w:b/>
        </w:rPr>
      </w:pPr>
      <w:hyperlink r:id="rId14" w:history="1">
        <w:r w:rsidR="009F57FA" w:rsidRPr="00841605">
          <w:rPr>
            <w:rStyle w:val="Hyperlink"/>
            <w:b/>
          </w:rPr>
          <w:t>https://tbinternet.ohchr.org/_layouts/15/treatybodyexternal/SessionDetails1.aspx?SessionID=2519&amp;Lang=en</w:t>
        </w:r>
      </w:hyperlink>
      <w:r w:rsidR="009F57FA">
        <w:rPr>
          <w:b/>
        </w:rPr>
        <w:t xml:space="preserve"> </w:t>
      </w:r>
    </w:p>
    <w:p w14:paraId="52A10EA2" w14:textId="77777777" w:rsidR="00BF52F1" w:rsidRPr="00BF52F1" w:rsidRDefault="00BF52F1" w:rsidP="00BB2596">
      <w:pPr>
        <w:jc w:val="both"/>
        <w:rPr>
          <w:b/>
        </w:rPr>
      </w:pPr>
      <w:r w:rsidRPr="00BF52F1">
        <w:rPr>
          <w:b/>
        </w:rPr>
        <w:t xml:space="preserve">Lists </w:t>
      </w:r>
      <w:r>
        <w:rPr>
          <w:b/>
        </w:rPr>
        <w:t>o</w:t>
      </w:r>
      <w:r w:rsidRPr="00BF52F1">
        <w:rPr>
          <w:b/>
        </w:rPr>
        <w:t>f Issues</w:t>
      </w:r>
      <w:r w:rsidR="009F57FA">
        <w:rPr>
          <w:b/>
        </w:rPr>
        <w:t>:</w:t>
      </w:r>
    </w:p>
    <w:p w14:paraId="07BB4BE6" w14:textId="77777777" w:rsidR="00BF52F1" w:rsidRPr="00BF52F1" w:rsidRDefault="00BF52F1" w:rsidP="00BB2596">
      <w:pPr>
        <w:jc w:val="both"/>
        <w:rPr>
          <w:b/>
        </w:rPr>
      </w:pPr>
      <w:r w:rsidRPr="00BF52F1">
        <w:rPr>
          <w:b/>
        </w:rPr>
        <w:t>Albania, Indonesia, Iraq, Ireland, Kyrgyzstan</w:t>
      </w:r>
    </w:p>
    <w:p w14:paraId="375B7160" w14:textId="77777777" w:rsidR="00BF52F1" w:rsidRPr="00BF52F1" w:rsidRDefault="00BF52F1" w:rsidP="00BB2596">
      <w:pPr>
        <w:jc w:val="both"/>
        <w:rPr>
          <w:b/>
        </w:rPr>
      </w:pPr>
      <w:r w:rsidRPr="00BF52F1">
        <w:rPr>
          <w:b/>
        </w:rPr>
        <w:t xml:space="preserve">Lists </w:t>
      </w:r>
      <w:r>
        <w:rPr>
          <w:b/>
        </w:rPr>
        <w:t>o</w:t>
      </w:r>
      <w:r w:rsidRPr="00BF52F1">
        <w:rPr>
          <w:b/>
        </w:rPr>
        <w:t xml:space="preserve">f Issues Prior </w:t>
      </w:r>
      <w:r>
        <w:rPr>
          <w:b/>
        </w:rPr>
        <w:t>t</w:t>
      </w:r>
      <w:r w:rsidRPr="00BF52F1">
        <w:rPr>
          <w:b/>
        </w:rPr>
        <w:t>o Reporting</w:t>
      </w:r>
      <w:r w:rsidR="009F57FA">
        <w:rPr>
          <w:b/>
        </w:rPr>
        <w:t>:</w:t>
      </w:r>
    </w:p>
    <w:p w14:paraId="4A1939E7" w14:textId="77777777" w:rsidR="00F86D78" w:rsidRPr="00F86D78" w:rsidRDefault="00BF52F1" w:rsidP="00BB2596">
      <w:pPr>
        <w:jc w:val="both"/>
        <w:rPr>
          <w:rFonts w:eastAsia="Times New Roman" w:cstheme="minorHAnsi"/>
          <w:b/>
          <w:lang w:eastAsia="en-GB"/>
        </w:rPr>
      </w:pPr>
      <w:r w:rsidRPr="00BF52F1">
        <w:rPr>
          <w:b/>
        </w:rPr>
        <w:t>Australia</w:t>
      </w:r>
    </w:p>
    <w:p w14:paraId="44CF3E71" w14:textId="77777777" w:rsidR="00936928" w:rsidRPr="00BB2596" w:rsidRDefault="00936928" w:rsidP="00BB2596">
      <w:pPr>
        <w:jc w:val="both"/>
        <w:rPr>
          <w:sz w:val="28"/>
          <w:szCs w:val="28"/>
          <w:lang w:val="en-GB"/>
        </w:rPr>
      </w:pPr>
    </w:p>
    <w:p w14:paraId="5D9B41A0" w14:textId="77777777" w:rsidR="00936928" w:rsidRPr="00FD33B1" w:rsidRDefault="00FD33B1" w:rsidP="00BB2596">
      <w:pPr>
        <w:jc w:val="both"/>
        <w:rPr>
          <w:rFonts w:eastAsia="Times New Roman" w:cs="Times New Roman"/>
          <w:b/>
          <w:color w:val="000000"/>
          <w:shd w:val="clear" w:color="auto" w:fill="FFFFFF"/>
          <w:lang w:val="en-GB" w:eastAsia="it-IT"/>
        </w:rPr>
      </w:pPr>
      <w:r>
        <w:rPr>
          <w:rFonts w:eastAsia="Times New Roman" w:cs="Times New Roman"/>
          <w:b/>
          <w:color w:val="000000"/>
          <w:shd w:val="clear" w:color="auto" w:fill="FFFFFF"/>
          <w:lang w:val="en-GB" w:eastAsia="it-IT"/>
        </w:rPr>
        <w:t xml:space="preserve">The </w:t>
      </w:r>
      <w:r w:rsidRPr="00AF3D76">
        <w:rPr>
          <w:rFonts w:eastAsia="Times New Roman" w:cs="Times New Roman"/>
          <w:b/>
          <w:color w:val="000000"/>
          <w:shd w:val="clear" w:color="auto" w:fill="FFFFFF"/>
          <w:lang w:val="en-GB" w:eastAsia="it-IT"/>
        </w:rPr>
        <w:t>s</w:t>
      </w:r>
      <w:r w:rsidR="00936928" w:rsidRPr="00AF3D76">
        <w:rPr>
          <w:rFonts w:eastAsia="Times New Roman" w:cs="Times New Roman"/>
          <w:b/>
          <w:color w:val="000000"/>
          <w:shd w:val="clear" w:color="auto" w:fill="FFFFFF"/>
          <w:lang w:val="en-GB" w:eastAsia="it-IT"/>
        </w:rPr>
        <w:t>essions scheduled to take place in March 202</w:t>
      </w:r>
      <w:r w:rsidRPr="00AF3D76">
        <w:rPr>
          <w:rFonts w:eastAsia="Times New Roman" w:cs="Times New Roman"/>
          <w:b/>
          <w:color w:val="000000"/>
          <w:shd w:val="clear" w:color="auto" w:fill="FFFFFF"/>
          <w:lang w:val="en-GB" w:eastAsia="it-IT"/>
        </w:rPr>
        <w:t>2,</w:t>
      </w:r>
      <w:r>
        <w:rPr>
          <w:rFonts w:eastAsia="Times New Roman" w:cs="Times New Roman"/>
          <w:b/>
          <w:color w:val="000000"/>
          <w:shd w:val="clear" w:color="auto" w:fill="FFFFFF"/>
          <w:lang w:val="en-GB" w:eastAsia="it-IT"/>
        </w:rPr>
        <w:t xml:space="preserve"> H</w:t>
      </w:r>
      <w:r w:rsidR="00AF3D76">
        <w:rPr>
          <w:rFonts w:eastAsia="Times New Roman" w:cs="Times New Roman"/>
          <w:b/>
          <w:color w:val="000000"/>
          <w:shd w:val="clear" w:color="auto" w:fill="FFFFFF"/>
          <w:lang w:val="en-GB" w:eastAsia="it-IT"/>
        </w:rPr>
        <w:t xml:space="preserve">uman </w:t>
      </w:r>
      <w:r>
        <w:rPr>
          <w:rFonts w:eastAsia="Times New Roman" w:cs="Times New Roman"/>
          <w:b/>
          <w:color w:val="000000"/>
          <w:shd w:val="clear" w:color="auto" w:fill="FFFFFF"/>
          <w:lang w:val="en-GB" w:eastAsia="it-IT"/>
        </w:rPr>
        <w:t>R</w:t>
      </w:r>
      <w:r w:rsidR="00AF3D76">
        <w:rPr>
          <w:rFonts w:eastAsia="Times New Roman" w:cs="Times New Roman"/>
          <w:b/>
          <w:color w:val="000000"/>
          <w:shd w:val="clear" w:color="auto" w:fill="FFFFFF"/>
          <w:lang w:val="en-GB" w:eastAsia="it-IT"/>
        </w:rPr>
        <w:t xml:space="preserve">ights </w:t>
      </w:r>
      <w:r>
        <w:rPr>
          <w:rFonts w:eastAsia="Times New Roman" w:cs="Times New Roman"/>
          <w:b/>
          <w:color w:val="000000"/>
          <w:shd w:val="clear" w:color="auto" w:fill="FFFFFF"/>
          <w:lang w:val="en-GB" w:eastAsia="it-IT"/>
        </w:rPr>
        <w:t>C</w:t>
      </w:r>
      <w:r w:rsidR="00AF3D76">
        <w:rPr>
          <w:rFonts w:eastAsia="Times New Roman" w:cs="Times New Roman"/>
          <w:b/>
          <w:color w:val="000000"/>
          <w:shd w:val="clear" w:color="auto" w:fill="FFFFFF"/>
          <w:lang w:val="en-GB" w:eastAsia="it-IT"/>
        </w:rPr>
        <w:t>ommi</w:t>
      </w:r>
      <w:r>
        <w:rPr>
          <w:rFonts w:eastAsia="Times New Roman" w:cs="Times New Roman"/>
          <w:b/>
          <w:color w:val="000000"/>
          <w:shd w:val="clear" w:color="auto" w:fill="FFFFFF"/>
          <w:lang w:val="en-GB" w:eastAsia="it-IT"/>
        </w:rPr>
        <w:t xml:space="preserve">ttee, CRPD, CMW, </w:t>
      </w:r>
      <w:r w:rsidR="00F14623">
        <w:rPr>
          <w:rFonts w:eastAsia="Times New Roman" w:cs="Times New Roman"/>
          <w:b/>
          <w:color w:val="000000"/>
          <w:shd w:val="clear" w:color="auto" w:fill="FFFFFF"/>
          <w:lang w:val="en-GB" w:eastAsia="it-IT"/>
        </w:rPr>
        <w:t xml:space="preserve">and </w:t>
      </w:r>
      <w:r>
        <w:rPr>
          <w:rFonts w:eastAsia="Times New Roman" w:cs="Times New Roman"/>
          <w:b/>
          <w:color w:val="000000"/>
          <w:shd w:val="clear" w:color="auto" w:fill="FFFFFF"/>
          <w:lang w:val="en-GB" w:eastAsia="it-IT"/>
        </w:rPr>
        <w:t xml:space="preserve">CED </w:t>
      </w:r>
      <w:r w:rsidR="00AF3D76">
        <w:rPr>
          <w:rFonts w:eastAsia="Times New Roman" w:cs="Times New Roman"/>
          <w:b/>
          <w:color w:val="000000"/>
          <w:shd w:val="clear" w:color="auto" w:fill="FFFFFF"/>
          <w:lang w:val="en-GB" w:eastAsia="it-IT"/>
        </w:rPr>
        <w:t>took</w:t>
      </w:r>
      <w:r w:rsidR="00936928" w:rsidRPr="00FD33B1">
        <w:rPr>
          <w:rFonts w:eastAsia="Times New Roman" w:cs="Times New Roman"/>
          <w:b/>
          <w:color w:val="000000"/>
          <w:shd w:val="clear" w:color="auto" w:fill="FFFFFF"/>
          <w:lang w:val="en-GB" w:eastAsia="it-IT"/>
        </w:rPr>
        <w:t xml:space="preserve"> </w:t>
      </w:r>
      <w:r w:rsidRPr="00FD33B1">
        <w:rPr>
          <w:rFonts w:eastAsia="Times New Roman" w:cs="Times New Roman"/>
          <w:b/>
          <w:color w:val="000000"/>
          <w:shd w:val="clear" w:color="auto" w:fill="FFFFFF"/>
          <w:lang w:val="en-GB" w:eastAsia="it-IT"/>
        </w:rPr>
        <w:t>place with the treaty body experts travelling to Geneva to meet in person</w:t>
      </w:r>
      <w:r>
        <w:rPr>
          <w:rFonts w:eastAsia="Times New Roman" w:cs="Times New Roman"/>
          <w:b/>
          <w:color w:val="000000"/>
          <w:shd w:val="clear" w:color="auto" w:fill="FFFFFF"/>
          <w:lang w:val="en-GB" w:eastAsia="it-IT"/>
        </w:rPr>
        <w:t>. However, taking</w:t>
      </w:r>
      <w:r w:rsidRPr="00FD33B1">
        <w:rPr>
          <w:rFonts w:eastAsia="Times New Roman" w:cs="Times New Roman"/>
          <w:b/>
          <w:color w:val="000000"/>
          <w:shd w:val="clear" w:color="auto" w:fill="FFFFFF"/>
          <w:lang w:val="en-GB" w:eastAsia="it-IT"/>
        </w:rPr>
        <w:t xml:space="preserve"> </w:t>
      </w:r>
      <w:r w:rsidR="00936928" w:rsidRPr="00FD33B1">
        <w:rPr>
          <w:rFonts w:eastAsia="Times New Roman" w:cs="Times New Roman"/>
          <w:b/>
          <w:color w:val="000000"/>
          <w:shd w:val="clear" w:color="auto" w:fill="FFFFFF"/>
          <w:lang w:val="en-GB" w:eastAsia="it-IT"/>
        </w:rPr>
        <w:t xml:space="preserve">into account the </w:t>
      </w:r>
      <w:r w:rsidR="00936928" w:rsidRPr="00AF3D76">
        <w:rPr>
          <w:rFonts w:eastAsia="Times New Roman" w:cs="Times New Roman"/>
          <w:b/>
          <w:color w:val="000000"/>
          <w:shd w:val="clear" w:color="auto" w:fill="FFFFFF"/>
          <w:lang w:val="en-GB" w:eastAsia="it-IT"/>
        </w:rPr>
        <w:t xml:space="preserve">epidemiological situation in Geneva, including the high incidence of the Omicron variant, treaty body experts, </w:t>
      </w:r>
      <w:r w:rsidR="00AF3D76" w:rsidRPr="00AF3D76">
        <w:rPr>
          <w:rFonts w:eastAsia="Times New Roman" w:cs="Times New Roman"/>
          <w:b/>
          <w:color w:val="000000"/>
          <w:shd w:val="clear" w:color="auto" w:fill="FFFFFF"/>
          <w:lang w:val="en-GB" w:eastAsia="it-IT"/>
        </w:rPr>
        <w:t>the S</w:t>
      </w:r>
      <w:r w:rsidR="00936928" w:rsidRPr="00AF3D76">
        <w:rPr>
          <w:rFonts w:eastAsia="Times New Roman" w:cs="Times New Roman"/>
          <w:b/>
          <w:color w:val="000000"/>
          <w:shd w:val="clear" w:color="auto" w:fill="FFFFFF"/>
          <w:lang w:val="en-GB" w:eastAsia="it-IT"/>
        </w:rPr>
        <w:t>ecretariat and State party delegations c</w:t>
      </w:r>
      <w:r w:rsidR="00AF3D76" w:rsidRPr="00AF3D76">
        <w:rPr>
          <w:rFonts w:eastAsia="Times New Roman" w:cs="Times New Roman"/>
          <w:b/>
          <w:color w:val="000000"/>
          <w:shd w:val="clear" w:color="auto" w:fill="FFFFFF"/>
          <w:lang w:val="en-GB" w:eastAsia="it-IT"/>
        </w:rPr>
        <w:t>ould</w:t>
      </w:r>
      <w:r w:rsidR="00936928" w:rsidRPr="00AF3D76">
        <w:rPr>
          <w:rFonts w:eastAsia="Times New Roman" w:cs="Times New Roman"/>
          <w:b/>
          <w:color w:val="000000"/>
          <w:shd w:val="clear" w:color="auto" w:fill="FFFFFF"/>
          <w:lang w:val="en-GB" w:eastAsia="it-IT"/>
        </w:rPr>
        <w:t xml:space="preserve"> be physically present in the room, with other stakeholders connect</w:t>
      </w:r>
      <w:r w:rsidR="00DE5994">
        <w:rPr>
          <w:rFonts w:eastAsia="Times New Roman" w:cs="Times New Roman"/>
          <w:b/>
          <w:color w:val="000000"/>
          <w:shd w:val="clear" w:color="auto" w:fill="FFFFFF"/>
          <w:lang w:val="en-GB" w:eastAsia="it-IT"/>
        </w:rPr>
        <w:t>ed</w:t>
      </w:r>
      <w:r w:rsidR="00936928" w:rsidRPr="00AF3D76">
        <w:rPr>
          <w:rFonts w:eastAsia="Times New Roman" w:cs="Times New Roman"/>
          <w:b/>
          <w:color w:val="000000"/>
          <w:shd w:val="clear" w:color="auto" w:fill="FFFFFF"/>
          <w:lang w:val="en-GB" w:eastAsia="it-IT"/>
        </w:rPr>
        <w:t xml:space="preserve"> remotely</w:t>
      </w:r>
      <w:r w:rsidR="00936928" w:rsidRPr="00FD33B1">
        <w:rPr>
          <w:rFonts w:eastAsia="Times New Roman" w:cs="Times New Roman"/>
          <w:b/>
          <w:color w:val="000000"/>
          <w:shd w:val="clear" w:color="auto" w:fill="FFFFFF"/>
          <w:lang w:val="en-GB" w:eastAsia="it-IT"/>
        </w:rPr>
        <w:t xml:space="preserve"> to facilitate compliance with the maximum occupancy requirements per conference room.</w:t>
      </w:r>
    </w:p>
    <w:p w14:paraId="28318964" w14:textId="77777777" w:rsidR="00BB2596" w:rsidRPr="00BB2596" w:rsidRDefault="00BB2596" w:rsidP="00BB2596">
      <w:pPr>
        <w:jc w:val="both"/>
        <w:rPr>
          <w:rFonts w:cstheme="minorHAnsi"/>
          <w:color w:val="000000" w:themeColor="text1"/>
          <w:sz w:val="28"/>
          <w:szCs w:val="28"/>
          <w:lang w:val="en-GB"/>
        </w:rPr>
      </w:pPr>
    </w:p>
    <w:p w14:paraId="0F709B3F" w14:textId="77777777" w:rsidR="00FF71B5" w:rsidRPr="00CF0999" w:rsidRDefault="00FF71B5" w:rsidP="00BB2596">
      <w:pPr>
        <w:jc w:val="both"/>
        <w:rPr>
          <w:rFonts w:cs="Arial"/>
          <w:b/>
          <w:u w:val="single"/>
          <w:lang w:val="en-GB"/>
        </w:rPr>
      </w:pPr>
      <w:r w:rsidRPr="00CF0999">
        <w:rPr>
          <w:rFonts w:cs="Arial"/>
          <w:b/>
          <w:u w:val="single"/>
          <w:lang w:val="en-GB"/>
        </w:rPr>
        <w:t xml:space="preserve">CCPR – Human Rights Committee </w:t>
      </w:r>
    </w:p>
    <w:p w14:paraId="6E007229" w14:textId="77777777" w:rsidR="009F57FA" w:rsidRDefault="009F57FA" w:rsidP="00BB2596">
      <w:pPr>
        <w:jc w:val="both"/>
        <w:rPr>
          <w:rFonts w:cs="Arial"/>
          <w:b/>
          <w:lang w:val="en-GB"/>
        </w:rPr>
      </w:pPr>
      <w:r w:rsidRPr="009F57FA">
        <w:rPr>
          <w:rFonts w:cs="Arial"/>
          <w:b/>
          <w:lang w:val="en-GB"/>
        </w:rPr>
        <w:t>134 Session (28 Feb 2022 - 25 Mar 2022)</w:t>
      </w:r>
    </w:p>
    <w:p w14:paraId="22288A87" w14:textId="77777777" w:rsidR="009F57FA" w:rsidRDefault="001C0B88" w:rsidP="00BB2596">
      <w:pPr>
        <w:jc w:val="both"/>
        <w:rPr>
          <w:rFonts w:cs="Arial"/>
          <w:b/>
          <w:lang w:val="en-GB"/>
        </w:rPr>
      </w:pPr>
      <w:hyperlink r:id="rId15" w:history="1">
        <w:r w:rsidR="009F57FA" w:rsidRPr="00841605">
          <w:rPr>
            <w:rStyle w:val="Hyperlink"/>
            <w:rFonts w:cs="Arial"/>
            <w:b/>
            <w:lang w:val="en-GB"/>
          </w:rPr>
          <w:t>https://tbinternet.ohchr.org/_layouts/15/treatybodyexternal/SessionDetails1.aspx?SessionID=2537&amp;Lang=en</w:t>
        </w:r>
      </w:hyperlink>
    </w:p>
    <w:p w14:paraId="08572BCC" w14:textId="77777777" w:rsidR="009F57FA" w:rsidRPr="009F57FA" w:rsidRDefault="00F800B3" w:rsidP="00BB2596">
      <w:pPr>
        <w:jc w:val="both"/>
        <w:rPr>
          <w:rFonts w:cstheme="minorHAnsi"/>
          <w:b/>
          <w:lang w:val="en-GB"/>
        </w:rPr>
      </w:pPr>
      <w:r w:rsidRPr="004014EC">
        <w:rPr>
          <w:rStyle w:val="sessionsubtitle"/>
          <w:rFonts w:cstheme="minorHAnsi"/>
          <w:b/>
          <w:lang w:val="en-GB"/>
        </w:rPr>
        <w:t>Consideration of State Reports</w:t>
      </w:r>
      <w:r w:rsidR="00D949F5" w:rsidRPr="004014EC">
        <w:rPr>
          <w:rFonts w:cstheme="minorHAnsi"/>
          <w:b/>
          <w:lang w:val="en-GB"/>
        </w:rPr>
        <w:t xml:space="preserve">: </w:t>
      </w:r>
    </w:p>
    <w:p w14:paraId="77CB232F" w14:textId="77777777" w:rsidR="008010C8" w:rsidRDefault="009F57FA" w:rsidP="00BB2596">
      <w:pPr>
        <w:jc w:val="both"/>
        <w:rPr>
          <w:rFonts w:cstheme="minorHAnsi"/>
          <w:b/>
          <w:lang w:val="en-GB"/>
        </w:rPr>
      </w:pPr>
      <w:r w:rsidRPr="009F57FA">
        <w:rPr>
          <w:rFonts w:cstheme="minorHAnsi"/>
          <w:b/>
          <w:lang w:val="en-GB"/>
        </w:rPr>
        <w:t xml:space="preserve">Bolivia (Plurinational State of), Cambodia, Iraq, Israel, Qatar, </w:t>
      </w:r>
    </w:p>
    <w:p w14:paraId="61BC4680" w14:textId="099016E6" w:rsidR="009F57FA" w:rsidRPr="009F57FA" w:rsidRDefault="009F57FA" w:rsidP="00BB2596">
      <w:pPr>
        <w:jc w:val="both"/>
        <w:rPr>
          <w:rFonts w:cstheme="minorHAnsi"/>
          <w:b/>
          <w:lang w:val="en-GB"/>
        </w:rPr>
      </w:pPr>
      <w:r w:rsidRPr="009F57FA">
        <w:rPr>
          <w:rFonts w:cstheme="minorHAnsi"/>
          <w:b/>
          <w:lang w:val="en-GB"/>
        </w:rPr>
        <w:t>Lists of Issues</w:t>
      </w:r>
      <w:r>
        <w:rPr>
          <w:rFonts w:cstheme="minorHAnsi"/>
          <w:b/>
          <w:lang w:val="en-GB"/>
        </w:rPr>
        <w:t>:</w:t>
      </w:r>
    </w:p>
    <w:p w14:paraId="0EE98002" w14:textId="77777777" w:rsidR="00D949F5" w:rsidRPr="00831E41" w:rsidRDefault="009F57FA" w:rsidP="00BB2596">
      <w:pPr>
        <w:jc w:val="both"/>
        <w:rPr>
          <w:rFonts w:cstheme="minorHAnsi"/>
          <w:b/>
          <w:lang w:val="en-GB" w:eastAsia="it-IT"/>
        </w:rPr>
      </w:pPr>
      <w:r w:rsidRPr="009F57FA">
        <w:rPr>
          <w:rFonts w:cstheme="minorHAnsi"/>
          <w:b/>
          <w:lang w:val="en-GB"/>
        </w:rPr>
        <w:t>Brazil, Egypt, Turkmenistan</w:t>
      </w:r>
    </w:p>
    <w:p w14:paraId="2EE08898" w14:textId="77777777" w:rsidR="00BB2596" w:rsidRPr="00BB2596" w:rsidRDefault="00BB2596" w:rsidP="00BB2596">
      <w:pPr>
        <w:jc w:val="both"/>
        <w:rPr>
          <w:rFonts w:eastAsia="Times New Roman" w:cstheme="minorHAnsi"/>
          <w:b/>
          <w:sz w:val="28"/>
          <w:szCs w:val="28"/>
          <w:u w:val="single"/>
          <w:lang w:val="en-GB" w:eastAsia="en-GB"/>
        </w:rPr>
      </w:pPr>
    </w:p>
    <w:p w14:paraId="76E50E13" w14:textId="77777777" w:rsidR="00AC5DE8" w:rsidRPr="00CF0999" w:rsidRDefault="00AC5DE8" w:rsidP="00BB2596">
      <w:pPr>
        <w:jc w:val="both"/>
        <w:rPr>
          <w:rFonts w:eastAsia="Times New Roman" w:cstheme="minorHAnsi"/>
          <w:b/>
          <w:u w:val="single"/>
          <w:lang w:val="en-GB" w:eastAsia="en-GB"/>
        </w:rPr>
      </w:pPr>
      <w:r w:rsidRPr="00CF0999">
        <w:rPr>
          <w:rFonts w:eastAsia="Times New Roman" w:cstheme="minorHAnsi"/>
          <w:b/>
          <w:u w:val="single"/>
          <w:lang w:val="en-GB" w:eastAsia="en-GB"/>
        </w:rPr>
        <w:t xml:space="preserve">CRPD </w:t>
      </w:r>
      <w:r w:rsidR="00E41792">
        <w:rPr>
          <w:rFonts w:eastAsia="Times New Roman" w:cstheme="minorHAnsi"/>
          <w:b/>
          <w:u w:val="single"/>
          <w:lang w:val="en-GB" w:eastAsia="en-GB"/>
        </w:rPr>
        <w:t>–</w:t>
      </w:r>
      <w:r w:rsidRPr="00CF0999">
        <w:rPr>
          <w:rFonts w:eastAsia="Times New Roman" w:cstheme="minorHAnsi"/>
          <w:b/>
          <w:u w:val="single"/>
          <w:lang w:val="en-GB" w:eastAsia="en-GB"/>
        </w:rPr>
        <w:t xml:space="preserve"> Co</w:t>
      </w:r>
      <w:r w:rsidR="00E41792">
        <w:rPr>
          <w:rFonts w:eastAsia="Times New Roman" w:cstheme="minorHAnsi"/>
          <w:b/>
          <w:u w:val="single"/>
          <w:lang w:val="en-GB" w:eastAsia="en-GB"/>
        </w:rPr>
        <w:t xml:space="preserve">mmittee </w:t>
      </w:r>
      <w:r w:rsidRPr="00CF0999">
        <w:rPr>
          <w:rFonts w:eastAsia="Times New Roman" w:cstheme="minorHAnsi"/>
          <w:b/>
          <w:u w:val="single"/>
          <w:lang w:val="en-GB" w:eastAsia="en-GB"/>
        </w:rPr>
        <w:t xml:space="preserve">on the Rights of Persons with Disabilities </w:t>
      </w:r>
    </w:p>
    <w:p w14:paraId="4C59ED75" w14:textId="77777777" w:rsidR="009F57FA" w:rsidRPr="00AF3D76" w:rsidRDefault="009F57FA" w:rsidP="00BB2596">
      <w:pPr>
        <w:jc w:val="both"/>
        <w:rPr>
          <w:rFonts w:cs="Arial"/>
          <w:b/>
          <w:lang w:val="fr-FR"/>
        </w:rPr>
      </w:pPr>
      <w:r w:rsidRPr="00AF3D76">
        <w:rPr>
          <w:rFonts w:cs="Arial"/>
          <w:b/>
          <w:lang w:val="fr-FR"/>
        </w:rPr>
        <w:t>26 Session (07 Mar 2022 - 25 Mar 2022)</w:t>
      </w:r>
    </w:p>
    <w:p w14:paraId="30F77367" w14:textId="77777777" w:rsidR="009F57FA" w:rsidRPr="00AF3D76" w:rsidRDefault="001C0B88" w:rsidP="00BB2596">
      <w:pPr>
        <w:jc w:val="both"/>
        <w:rPr>
          <w:rFonts w:cs="Arial"/>
          <w:b/>
          <w:lang w:val="fr-FR"/>
        </w:rPr>
      </w:pPr>
      <w:hyperlink r:id="rId16" w:history="1">
        <w:r w:rsidR="009F57FA" w:rsidRPr="00AF3D76">
          <w:rPr>
            <w:rStyle w:val="Hyperlink"/>
            <w:rFonts w:cs="Arial"/>
            <w:b/>
            <w:lang w:val="fr-FR"/>
          </w:rPr>
          <w:t>https://tbinternet.ohchr.org/_layouts/15/treatybodyexternal/SessionDetails1.aspx?SessionID=2538&amp;Lang=en</w:t>
        </w:r>
      </w:hyperlink>
    </w:p>
    <w:p w14:paraId="2012FE5A" w14:textId="77777777" w:rsidR="009F57FA" w:rsidRPr="009F57FA" w:rsidRDefault="00F14623" w:rsidP="00BB2596">
      <w:pPr>
        <w:jc w:val="both"/>
        <w:rPr>
          <w:rFonts w:cstheme="minorHAnsi"/>
          <w:b/>
          <w:lang w:val="en-GB"/>
        </w:rPr>
      </w:pPr>
      <w:r w:rsidRPr="004014EC">
        <w:rPr>
          <w:rStyle w:val="sessionsubtitle"/>
          <w:rFonts w:cstheme="minorHAnsi"/>
          <w:b/>
          <w:lang w:val="en-GB"/>
        </w:rPr>
        <w:t>Consideration of State Reports</w:t>
      </w:r>
      <w:r w:rsidRPr="004014EC">
        <w:rPr>
          <w:rFonts w:cstheme="minorHAnsi"/>
          <w:b/>
          <w:lang w:val="en-GB"/>
        </w:rPr>
        <w:t xml:space="preserve">: </w:t>
      </w:r>
    </w:p>
    <w:p w14:paraId="13B4848F" w14:textId="77777777" w:rsidR="009F57FA" w:rsidRPr="009F57FA" w:rsidRDefault="009F57FA" w:rsidP="00BB2596">
      <w:pPr>
        <w:jc w:val="both"/>
        <w:rPr>
          <w:rFonts w:cstheme="minorHAnsi"/>
          <w:b/>
          <w:lang w:val="en-GB"/>
        </w:rPr>
      </w:pPr>
      <w:r w:rsidRPr="009F57FA">
        <w:rPr>
          <w:rFonts w:cstheme="minorHAnsi"/>
          <w:b/>
          <w:lang w:val="en-GB"/>
        </w:rPr>
        <w:t>Hungary, Jamaica, Mexico, Switzerland, Venezuela (Bolivarian Republic of)</w:t>
      </w:r>
    </w:p>
    <w:p w14:paraId="0F4E2ED4" w14:textId="77777777" w:rsidR="009F57FA" w:rsidRPr="009F57FA" w:rsidRDefault="009F57FA" w:rsidP="00BB2596">
      <w:pPr>
        <w:jc w:val="both"/>
        <w:rPr>
          <w:rFonts w:cstheme="minorHAnsi"/>
          <w:b/>
          <w:lang w:val="en-GB"/>
        </w:rPr>
      </w:pPr>
      <w:r w:rsidRPr="009F57FA">
        <w:rPr>
          <w:rFonts w:cstheme="minorHAnsi"/>
          <w:b/>
          <w:lang w:val="en-GB"/>
        </w:rPr>
        <w:t>Lists of Issues Prior to Reporting</w:t>
      </w:r>
      <w:r>
        <w:rPr>
          <w:rFonts w:cstheme="minorHAnsi"/>
          <w:b/>
          <w:lang w:val="en-GB"/>
        </w:rPr>
        <w:t>:</w:t>
      </w:r>
    </w:p>
    <w:p w14:paraId="45673C6E" w14:textId="77777777" w:rsidR="00F14623" w:rsidRDefault="009F57FA" w:rsidP="00BB2596">
      <w:pPr>
        <w:jc w:val="both"/>
        <w:rPr>
          <w:rFonts w:cstheme="minorHAnsi"/>
          <w:b/>
          <w:lang w:val="en-GB"/>
        </w:rPr>
      </w:pPr>
      <w:r w:rsidRPr="009F57FA">
        <w:rPr>
          <w:rFonts w:cstheme="minorHAnsi"/>
          <w:b/>
          <w:lang w:val="en-GB"/>
        </w:rPr>
        <w:t>European Union</w:t>
      </w:r>
    </w:p>
    <w:p w14:paraId="24861165" w14:textId="77777777" w:rsidR="009F57FA" w:rsidRPr="00BB2596" w:rsidRDefault="009F57FA" w:rsidP="00BB2596">
      <w:pPr>
        <w:jc w:val="both"/>
        <w:rPr>
          <w:rFonts w:cstheme="minorHAnsi"/>
          <w:b/>
          <w:sz w:val="28"/>
          <w:szCs w:val="28"/>
          <w:lang w:val="en-GB"/>
        </w:rPr>
      </w:pPr>
    </w:p>
    <w:p w14:paraId="46560378" w14:textId="77777777" w:rsidR="009F57FA" w:rsidRDefault="009F57FA" w:rsidP="00BB2596">
      <w:pPr>
        <w:jc w:val="both"/>
        <w:rPr>
          <w:rFonts w:cstheme="minorHAnsi"/>
          <w:b/>
          <w:lang w:val="en-GB" w:eastAsia="it-IT"/>
        </w:rPr>
      </w:pPr>
      <w:r w:rsidRPr="009F57FA">
        <w:rPr>
          <w:rFonts w:cstheme="minorHAnsi"/>
          <w:b/>
          <w:lang w:val="en-GB" w:eastAsia="it-IT"/>
        </w:rPr>
        <w:t>15th Pre-Sessional Working Group (28 Mar 2022 - 01 Apr 2022)</w:t>
      </w:r>
    </w:p>
    <w:p w14:paraId="6CCFD9C6" w14:textId="77777777" w:rsidR="009F57FA" w:rsidRPr="009F57FA" w:rsidRDefault="001C0B88" w:rsidP="00BB2596">
      <w:pPr>
        <w:jc w:val="both"/>
        <w:rPr>
          <w:rFonts w:cstheme="minorHAnsi"/>
          <w:b/>
          <w:lang w:val="en-GB" w:eastAsia="it-IT"/>
        </w:rPr>
      </w:pPr>
      <w:hyperlink r:id="rId17" w:history="1">
        <w:r w:rsidR="009F57FA" w:rsidRPr="00841605">
          <w:rPr>
            <w:rStyle w:val="Hyperlink"/>
            <w:rFonts w:cstheme="minorHAnsi"/>
            <w:b/>
            <w:lang w:val="en-GB" w:eastAsia="it-IT"/>
          </w:rPr>
          <w:t>https://tbinternet.ohchr.org/_layouts/15/treatybodyexternal/SessionDetails1.aspx?SessionID=2540&amp;Lang=en</w:t>
        </w:r>
      </w:hyperlink>
      <w:r w:rsidR="009F57FA">
        <w:rPr>
          <w:rFonts w:cstheme="minorHAnsi"/>
          <w:b/>
          <w:lang w:val="en-GB" w:eastAsia="it-IT"/>
        </w:rPr>
        <w:t xml:space="preserve"> </w:t>
      </w:r>
    </w:p>
    <w:p w14:paraId="7CE27032" w14:textId="77777777" w:rsidR="009F57FA" w:rsidRPr="009F57FA" w:rsidRDefault="009F57FA" w:rsidP="00BB2596">
      <w:pPr>
        <w:jc w:val="both"/>
        <w:rPr>
          <w:rFonts w:cstheme="minorHAnsi"/>
          <w:b/>
          <w:lang w:val="en-GB" w:eastAsia="it-IT"/>
        </w:rPr>
      </w:pPr>
      <w:r w:rsidRPr="009F57FA">
        <w:rPr>
          <w:rFonts w:cstheme="minorHAnsi"/>
          <w:b/>
          <w:lang w:val="en-GB" w:eastAsia="it-IT"/>
        </w:rPr>
        <w:t>Lists of Issues</w:t>
      </w:r>
      <w:r>
        <w:rPr>
          <w:rFonts w:cstheme="minorHAnsi"/>
          <w:b/>
          <w:lang w:val="en-GB" w:eastAsia="it-IT"/>
        </w:rPr>
        <w:t>:</w:t>
      </w:r>
    </w:p>
    <w:p w14:paraId="15F72454" w14:textId="77777777" w:rsidR="009F57FA" w:rsidRPr="00831E41" w:rsidRDefault="009F57FA" w:rsidP="00BB2596">
      <w:pPr>
        <w:jc w:val="both"/>
        <w:rPr>
          <w:rFonts w:cstheme="minorHAnsi"/>
          <w:b/>
          <w:lang w:val="en-GB" w:eastAsia="it-IT"/>
        </w:rPr>
      </w:pPr>
      <w:r w:rsidRPr="009F57FA">
        <w:rPr>
          <w:rFonts w:cstheme="minorHAnsi"/>
          <w:b/>
          <w:lang w:val="en-GB" w:eastAsia="it-IT"/>
        </w:rPr>
        <w:t>Afghanistan, Belarus, Benin, Ghana, Netherlands, Nicaragua</w:t>
      </w:r>
    </w:p>
    <w:p w14:paraId="5B8C143E" w14:textId="77777777" w:rsidR="00CE2866" w:rsidRDefault="00CE2866" w:rsidP="00CE2866">
      <w:pPr>
        <w:rPr>
          <w:rFonts w:cstheme="minorHAnsi"/>
          <w:color w:val="0070C0"/>
          <w:lang w:eastAsia="en-GB"/>
        </w:rPr>
      </w:pPr>
    </w:p>
    <w:p w14:paraId="6DBA47C5" w14:textId="23F443E5" w:rsidR="00CE2866" w:rsidRPr="00CE2866" w:rsidRDefault="00CE2866" w:rsidP="00CE2866">
      <w:pPr>
        <w:rPr>
          <w:rFonts w:cstheme="minorHAnsi"/>
          <w:color w:val="FF0000"/>
          <w:lang w:eastAsia="en-GB"/>
        </w:rPr>
      </w:pPr>
      <w:r w:rsidRPr="00CE2866">
        <w:rPr>
          <w:rFonts w:cstheme="minorHAnsi"/>
          <w:color w:val="FF0000"/>
          <w:lang w:eastAsia="en-GB"/>
        </w:rPr>
        <w:t xml:space="preserve">As of Monday, 4 April 2022, the current maximum capacity limits of conference rooms will be lifted, allowing all seats in the available conference rooms to be used again. Therefore, the scheduled sessions will take place with the treaty body experts travelling to Geneva to meet in </w:t>
      </w:r>
      <w:r w:rsidRPr="00CE2866">
        <w:rPr>
          <w:rFonts w:cstheme="minorHAnsi"/>
          <w:color w:val="FF0000"/>
          <w:lang w:eastAsia="en-GB"/>
        </w:rPr>
        <w:lastRenderedPageBreak/>
        <w:t>person, and the secretariat, State party delegations, and other stakeholders can be physically present in the room. However, the requirement to wear masks on the premises, including in conference rooms, has not changed. For contact tracing purposes, participant registration on Indico.UN for all in-person meetings and events continues to be required. Protective measures continue to apply, including safe distancing, and not coming to the premises when having COVID-19 symptoms.</w:t>
      </w:r>
    </w:p>
    <w:p w14:paraId="45396F3A" w14:textId="77777777" w:rsidR="003A4B05" w:rsidRPr="007E35ED" w:rsidRDefault="003A4B05" w:rsidP="00BB2596">
      <w:pPr>
        <w:jc w:val="both"/>
        <w:rPr>
          <w:b/>
          <w:bCs/>
          <w:color w:val="000000"/>
          <w:sz w:val="28"/>
          <w:szCs w:val="28"/>
          <w:u w:val="single"/>
          <w:lang w:val="en-GB"/>
        </w:rPr>
      </w:pPr>
    </w:p>
    <w:p w14:paraId="476CCD33" w14:textId="77777777" w:rsidR="007802B9" w:rsidRPr="00CA2738" w:rsidRDefault="007802B9" w:rsidP="00BB2596">
      <w:pPr>
        <w:jc w:val="both"/>
        <w:rPr>
          <w:b/>
          <w:bCs/>
          <w:color w:val="000000"/>
          <w:u w:val="single"/>
          <w:lang w:val="en-GB"/>
        </w:rPr>
      </w:pPr>
      <w:r w:rsidRPr="00CA2738">
        <w:rPr>
          <w:b/>
          <w:bCs/>
          <w:color w:val="000000"/>
          <w:u w:val="single"/>
          <w:lang w:val="en-GB"/>
        </w:rPr>
        <w:t>CMW - Committee on the Protection of the Rights of All Migrants Workers and Members of their Families</w:t>
      </w:r>
    </w:p>
    <w:p w14:paraId="34090228" w14:textId="77777777" w:rsidR="009B68D1" w:rsidRDefault="009B68D1" w:rsidP="00BB2596">
      <w:pPr>
        <w:jc w:val="both"/>
        <w:rPr>
          <w:rFonts w:cs="Arial"/>
          <w:b/>
          <w:lang w:val="en-GB"/>
        </w:rPr>
      </w:pPr>
      <w:r w:rsidRPr="009B68D1">
        <w:rPr>
          <w:rFonts w:cs="Arial"/>
          <w:b/>
          <w:lang w:val="en-GB"/>
        </w:rPr>
        <w:t>34</w:t>
      </w:r>
      <w:r>
        <w:rPr>
          <w:rFonts w:cs="Arial"/>
          <w:b/>
          <w:lang w:val="en-GB"/>
        </w:rPr>
        <w:t>th</w:t>
      </w:r>
      <w:r w:rsidRPr="009B68D1">
        <w:rPr>
          <w:rFonts w:cs="Arial"/>
          <w:b/>
          <w:lang w:val="en-GB"/>
        </w:rPr>
        <w:t xml:space="preserve"> Session (28 Mar 2022 - 08 Apr 2022)</w:t>
      </w:r>
    </w:p>
    <w:p w14:paraId="58A49032" w14:textId="77777777" w:rsidR="009B68D1" w:rsidRDefault="001C0B88" w:rsidP="00BB2596">
      <w:pPr>
        <w:jc w:val="both"/>
        <w:rPr>
          <w:rFonts w:cs="Arial"/>
          <w:b/>
          <w:lang w:val="en-GB"/>
        </w:rPr>
      </w:pPr>
      <w:hyperlink r:id="rId18" w:history="1">
        <w:r w:rsidR="009B68D1" w:rsidRPr="00841605">
          <w:rPr>
            <w:rStyle w:val="Hyperlink"/>
            <w:rFonts w:cs="Arial"/>
            <w:b/>
            <w:lang w:val="en-GB"/>
          </w:rPr>
          <w:t>https://tbinternet.ohchr.org/_layouts/15/treatybodyexternal/SessionDetails1.aspx?SessionID=2552&amp;Lang=en</w:t>
        </w:r>
      </w:hyperlink>
    </w:p>
    <w:p w14:paraId="3C3CBBEF" w14:textId="77777777" w:rsidR="009B68D1" w:rsidRPr="009B68D1" w:rsidRDefault="00F14623" w:rsidP="00BB2596">
      <w:pPr>
        <w:jc w:val="both"/>
        <w:rPr>
          <w:rFonts w:cstheme="minorHAnsi"/>
          <w:b/>
          <w:lang w:val="en-GB"/>
        </w:rPr>
      </w:pPr>
      <w:r w:rsidRPr="004014EC">
        <w:rPr>
          <w:rStyle w:val="sessionsubtitle"/>
          <w:rFonts w:cstheme="minorHAnsi"/>
          <w:b/>
          <w:lang w:val="en-GB"/>
        </w:rPr>
        <w:t>Consideration of State Reports</w:t>
      </w:r>
      <w:r w:rsidRPr="004014EC">
        <w:rPr>
          <w:rFonts w:cstheme="minorHAnsi"/>
          <w:b/>
          <w:lang w:val="en-GB"/>
        </w:rPr>
        <w:t xml:space="preserve">: </w:t>
      </w:r>
    </w:p>
    <w:p w14:paraId="01029DA3" w14:textId="77777777" w:rsidR="009B68D1" w:rsidRPr="009B68D1" w:rsidRDefault="009B68D1" w:rsidP="00BB2596">
      <w:pPr>
        <w:jc w:val="both"/>
        <w:rPr>
          <w:rFonts w:cstheme="minorHAnsi"/>
          <w:b/>
          <w:lang w:val="en-GB"/>
        </w:rPr>
      </w:pPr>
      <w:r w:rsidRPr="009B68D1">
        <w:rPr>
          <w:rFonts w:cstheme="minorHAnsi"/>
          <w:b/>
          <w:lang w:val="en-GB"/>
        </w:rPr>
        <w:t>Burkina Faso, Cabo Verde, Paraguay</w:t>
      </w:r>
    </w:p>
    <w:p w14:paraId="5C663993" w14:textId="77777777" w:rsidR="009B68D1" w:rsidRPr="009B68D1" w:rsidRDefault="009B68D1" w:rsidP="00BB2596">
      <w:pPr>
        <w:jc w:val="both"/>
        <w:rPr>
          <w:rFonts w:cstheme="minorHAnsi"/>
          <w:b/>
          <w:lang w:val="en-GB"/>
        </w:rPr>
      </w:pPr>
      <w:r w:rsidRPr="009B68D1">
        <w:rPr>
          <w:rFonts w:cstheme="minorHAnsi"/>
          <w:b/>
          <w:lang w:val="en-GB"/>
        </w:rPr>
        <w:t>Lists of Issues</w:t>
      </w:r>
      <w:r>
        <w:rPr>
          <w:rFonts w:cstheme="minorHAnsi"/>
          <w:b/>
          <w:lang w:val="en-GB"/>
        </w:rPr>
        <w:t>:</w:t>
      </w:r>
    </w:p>
    <w:p w14:paraId="58BBA18E" w14:textId="77777777" w:rsidR="009B68D1" w:rsidRPr="009B68D1" w:rsidRDefault="009B68D1" w:rsidP="00BB2596">
      <w:pPr>
        <w:jc w:val="both"/>
        <w:rPr>
          <w:rFonts w:cstheme="minorHAnsi"/>
          <w:b/>
          <w:lang w:val="en-GB"/>
        </w:rPr>
      </w:pPr>
      <w:r w:rsidRPr="009B68D1">
        <w:rPr>
          <w:rFonts w:cstheme="minorHAnsi"/>
          <w:b/>
          <w:lang w:val="en-GB"/>
        </w:rPr>
        <w:t>Uruguay</w:t>
      </w:r>
    </w:p>
    <w:p w14:paraId="3131B222" w14:textId="77777777" w:rsidR="009B68D1" w:rsidRPr="009B68D1" w:rsidRDefault="009B68D1" w:rsidP="00BB2596">
      <w:pPr>
        <w:jc w:val="both"/>
        <w:rPr>
          <w:rFonts w:cstheme="minorHAnsi"/>
          <w:b/>
          <w:lang w:val="en-GB"/>
        </w:rPr>
      </w:pPr>
      <w:r w:rsidRPr="009B68D1">
        <w:rPr>
          <w:rFonts w:cstheme="minorHAnsi"/>
          <w:b/>
          <w:lang w:val="en-GB"/>
        </w:rPr>
        <w:t>Lists of Issues Prior to Reporting</w:t>
      </w:r>
      <w:r>
        <w:rPr>
          <w:rFonts w:cstheme="minorHAnsi"/>
          <w:b/>
          <w:lang w:val="en-GB"/>
        </w:rPr>
        <w:t>:</w:t>
      </w:r>
    </w:p>
    <w:p w14:paraId="5A8B8B41" w14:textId="77777777" w:rsidR="00F14623" w:rsidRPr="00831E41" w:rsidRDefault="009B68D1" w:rsidP="00BB2596">
      <w:pPr>
        <w:jc w:val="both"/>
        <w:rPr>
          <w:rFonts w:cstheme="minorHAnsi"/>
          <w:b/>
          <w:lang w:val="en-GB" w:eastAsia="it-IT"/>
        </w:rPr>
      </w:pPr>
      <w:r w:rsidRPr="009B68D1">
        <w:rPr>
          <w:rFonts w:cstheme="minorHAnsi"/>
          <w:b/>
          <w:lang w:val="en-GB"/>
        </w:rPr>
        <w:t>Kyrgyzstan, Peru</w:t>
      </w:r>
    </w:p>
    <w:p w14:paraId="366A32B4" w14:textId="77777777" w:rsidR="002222B7" w:rsidRPr="007E35ED" w:rsidRDefault="002222B7" w:rsidP="00BB2596">
      <w:pPr>
        <w:jc w:val="both"/>
        <w:rPr>
          <w:b/>
          <w:bCs/>
          <w:color w:val="000000"/>
          <w:sz w:val="28"/>
          <w:szCs w:val="28"/>
          <w:u w:val="single"/>
          <w:lang w:val="en-GB"/>
        </w:rPr>
      </w:pPr>
    </w:p>
    <w:p w14:paraId="2327E10F" w14:textId="77777777" w:rsidR="0044493C" w:rsidRPr="00CA2738" w:rsidRDefault="0044493C" w:rsidP="00BB2596">
      <w:pPr>
        <w:jc w:val="both"/>
        <w:rPr>
          <w:b/>
          <w:bCs/>
          <w:u w:val="single"/>
          <w:lang w:val="en-GB"/>
        </w:rPr>
      </w:pPr>
      <w:r w:rsidRPr="00CA2738">
        <w:rPr>
          <w:b/>
          <w:bCs/>
          <w:u w:val="single"/>
          <w:lang w:val="en-GB"/>
        </w:rPr>
        <w:t>CED</w:t>
      </w:r>
      <w:r w:rsidR="0035337B" w:rsidRPr="00CA2738">
        <w:rPr>
          <w:b/>
          <w:bCs/>
          <w:u w:val="single"/>
          <w:lang w:val="en-GB"/>
        </w:rPr>
        <w:t xml:space="preserve"> </w:t>
      </w:r>
      <w:r w:rsidRPr="00CA2738">
        <w:rPr>
          <w:b/>
          <w:bCs/>
          <w:u w:val="single"/>
          <w:lang w:val="en-GB"/>
        </w:rPr>
        <w:t>- Committee on Enforced Disappearances</w:t>
      </w:r>
    </w:p>
    <w:p w14:paraId="4BF1C2BB" w14:textId="77777777" w:rsidR="008B79C6" w:rsidRDefault="008B79C6" w:rsidP="00BB2596">
      <w:pPr>
        <w:jc w:val="both"/>
        <w:rPr>
          <w:rFonts w:cs="Arial"/>
          <w:b/>
          <w:lang w:val="en-GB"/>
        </w:rPr>
      </w:pPr>
      <w:r w:rsidRPr="008B79C6">
        <w:rPr>
          <w:rFonts w:cs="Arial"/>
          <w:b/>
          <w:lang w:val="en-GB"/>
        </w:rPr>
        <w:t>22</w:t>
      </w:r>
      <w:r w:rsidR="006D7AFF">
        <w:rPr>
          <w:rFonts w:cs="Arial"/>
          <w:b/>
          <w:lang w:val="en-GB"/>
        </w:rPr>
        <w:t>nd</w:t>
      </w:r>
      <w:r w:rsidRPr="008B79C6">
        <w:rPr>
          <w:rFonts w:cs="Arial"/>
          <w:b/>
          <w:lang w:val="en-GB"/>
        </w:rPr>
        <w:t xml:space="preserve"> Session (28 Mar 2022 - 08 Apr 2022)</w:t>
      </w:r>
    </w:p>
    <w:p w14:paraId="14C86850" w14:textId="77777777" w:rsidR="008B79C6" w:rsidRDefault="001C0B88" w:rsidP="00BB2596">
      <w:pPr>
        <w:jc w:val="both"/>
        <w:rPr>
          <w:rFonts w:cs="Arial"/>
          <w:b/>
          <w:lang w:val="en-GB"/>
        </w:rPr>
      </w:pPr>
      <w:hyperlink r:id="rId19" w:history="1">
        <w:r w:rsidR="008B79C6" w:rsidRPr="00841605">
          <w:rPr>
            <w:rStyle w:val="Hyperlink"/>
            <w:rFonts w:cs="Arial"/>
            <w:b/>
            <w:lang w:val="en-GB"/>
          </w:rPr>
          <w:t>https://tbinternet.ohchr.org/_layouts/15/treatybodyexternal/SessionDetails1.aspx?SessionID=2531&amp;Lang=en</w:t>
        </w:r>
      </w:hyperlink>
    </w:p>
    <w:p w14:paraId="67567983" w14:textId="77777777" w:rsidR="00186E35" w:rsidRDefault="00270232" w:rsidP="00BB2596">
      <w:pPr>
        <w:jc w:val="both"/>
        <w:rPr>
          <w:rFonts w:cstheme="minorHAnsi"/>
          <w:b/>
          <w:lang w:val="en-GB"/>
        </w:rPr>
      </w:pPr>
      <w:r w:rsidRPr="004014EC">
        <w:rPr>
          <w:rStyle w:val="sessionsubtitle"/>
          <w:rFonts w:cstheme="minorHAnsi"/>
          <w:b/>
          <w:lang w:val="en-GB"/>
        </w:rPr>
        <w:t xml:space="preserve">Consideration of State </w:t>
      </w:r>
      <w:r w:rsidR="0044493C" w:rsidRPr="00831E41">
        <w:rPr>
          <w:rStyle w:val="sessionsubtitle"/>
          <w:rFonts w:cstheme="minorHAnsi"/>
          <w:b/>
          <w:lang w:val="en-GB"/>
        </w:rPr>
        <w:t>initial reports</w:t>
      </w:r>
      <w:r w:rsidR="008B79C6">
        <w:rPr>
          <w:rFonts w:cstheme="minorHAnsi"/>
          <w:b/>
          <w:lang w:val="en-GB"/>
        </w:rPr>
        <w:t>:</w:t>
      </w:r>
    </w:p>
    <w:p w14:paraId="7B80761F" w14:textId="77777777" w:rsidR="008B79C6" w:rsidRPr="008B79C6" w:rsidRDefault="008B79C6" w:rsidP="00BB2596">
      <w:pPr>
        <w:jc w:val="both"/>
        <w:rPr>
          <w:b/>
          <w:bCs/>
          <w:lang w:val="en-GB"/>
        </w:rPr>
      </w:pPr>
      <w:r w:rsidRPr="008B79C6">
        <w:rPr>
          <w:b/>
          <w:bCs/>
          <w:lang w:val="en-GB"/>
        </w:rPr>
        <w:t>Greece, Niger</w:t>
      </w:r>
    </w:p>
    <w:p w14:paraId="0A4073CF" w14:textId="77777777" w:rsidR="008B79C6" w:rsidRPr="008B79C6" w:rsidRDefault="008B79C6" w:rsidP="00BB2596">
      <w:pPr>
        <w:jc w:val="both"/>
        <w:rPr>
          <w:b/>
          <w:bCs/>
          <w:lang w:val="en-GB"/>
        </w:rPr>
      </w:pPr>
      <w:r w:rsidRPr="008B79C6">
        <w:rPr>
          <w:b/>
          <w:bCs/>
          <w:lang w:val="en-GB"/>
        </w:rPr>
        <w:t>Lists of Issues</w:t>
      </w:r>
      <w:r>
        <w:rPr>
          <w:b/>
          <w:bCs/>
          <w:lang w:val="en-GB"/>
        </w:rPr>
        <w:t>:</w:t>
      </w:r>
    </w:p>
    <w:p w14:paraId="65A77914" w14:textId="77777777" w:rsidR="008B79C6" w:rsidRPr="008B79C6" w:rsidRDefault="008B79C6" w:rsidP="00BB2596">
      <w:pPr>
        <w:jc w:val="both"/>
        <w:rPr>
          <w:b/>
          <w:bCs/>
          <w:lang w:val="en-GB"/>
        </w:rPr>
      </w:pPr>
      <w:r w:rsidRPr="008B79C6">
        <w:rPr>
          <w:b/>
          <w:bCs/>
          <w:lang w:val="en-GB"/>
        </w:rPr>
        <w:t>Cambodia, Gambia, Nigeria</w:t>
      </w:r>
    </w:p>
    <w:p w14:paraId="64DCECE6" w14:textId="77777777" w:rsidR="008B79C6" w:rsidRPr="008B79C6" w:rsidRDefault="008B79C6" w:rsidP="00BB2596">
      <w:pPr>
        <w:jc w:val="both"/>
        <w:rPr>
          <w:b/>
          <w:bCs/>
          <w:lang w:val="en-GB"/>
        </w:rPr>
      </w:pPr>
      <w:r w:rsidRPr="008B79C6">
        <w:rPr>
          <w:b/>
          <w:bCs/>
          <w:lang w:val="en-GB"/>
        </w:rPr>
        <w:t>Follow-Up to Concluding Observations</w:t>
      </w:r>
      <w:r>
        <w:rPr>
          <w:b/>
          <w:bCs/>
          <w:lang w:val="en-GB"/>
        </w:rPr>
        <w:t>:</w:t>
      </w:r>
    </w:p>
    <w:p w14:paraId="0A791E55" w14:textId="77777777" w:rsidR="008B79C6" w:rsidRDefault="008B79C6" w:rsidP="00BB2596">
      <w:pPr>
        <w:jc w:val="both"/>
        <w:rPr>
          <w:b/>
          <w:bCs/>
          <w:lang w:val="en-GB"/>
        </w:rPr>
      </w:pPr>
      <w:r w:rsidRPr="008B79C6">
        <w:rPr>
          <w:b/>
          <w:bCs/>
          <w:lang w:val="en-GB"/>
        </w:rPr>
        <w:t>Iraq, Peru</w:t>
      </w:r>
    </w:p>
    <w:p w14:paraId="638D5022" w14:textId="77777777" w:rsidR="006D7AFF" w:rsidRPr="007E35ED" w:rsidRDefault="006D7AFF" w:rsidP="00BB2596">
      <w:pPr>
        <w:jc w:val="both"/>
        <w:rPr>
          <w:b/>
          <w:bCs/>
          <w:color w:val="000000"/>
          <w:sz w:val="28"/>
          <w:szCs w:val="28"/>
          <w:u w:val="single"/>
          <w:lang w:val="en-GB"/>
        </w:rPr>
      </w:pPr>
    </w:p>
    <w:p w14:paraId="3F481D77" w14:textId="77777777" w:rsidR="006D7AFF" w:rsidRPr="006D7AFF" w:rsidRDefault="006D7AFF" w:rsidP="00BB2596">
      <w:pPr>
        <w:jc w:val="both"/>
        <w:rPr>
          <w:b/>
          <w:bCs/>
          <w:u w:val="single"/>
          <w:lang w:val="en-GB"/>
        </w:rPr>
      </w:pPr>
      <w:r w:rsidRPr="006D7AFF">
        <w:rPr>
          <w:b/>
          <w:bCs/>
          <w:u w:val="single"/>
          <w:lang w:val="en-GB"/>
        </w:rPr>
        <w:t>CAT - Committ</w:t>
      </w:r>
      <w:r>
        <w:rPr>
          <w:b/>
          <w:bCs/>
          <w:u w:val="single"/>
          <w:lang w:val="en-GB"/>
        </w:rPr>
        <w:t>ee against Torture</w:t>
      </w:r>
    </w:p>
    <w:p w14:paraId="4C9F3466" w14:textId="77777777" w:rsidR="006D7AFF" w:rsidRPr="006D7AFF" w:rsidRDefault="006D7AFF" w:rsidP="00BB2596">
      <w:pPr>
        <w:jc w:val="both"/>
        <w:rPr>
          <w:b/>
          <w:bCs/>
          <w:color w:val="000000"/>
          <w:shd w:val="clear" w:color="auto" w:fill="FFFFFF"/>
          <w:lang w:eastAsia="en-GB"/>
        </w:rPr>
      </w:pPr>
      <w:r w:rsidRPr="00AF3D76">
        <w:rPr>
          <w:b/>
          <w:lang w:val="en-GB"/>
        </w:rPr>
        <w:t>73rd Session</w:t>
      </w:r>
      <w:r w:rsidRPr="00AF3D76">
        <w:rPr>
          <w:b/>
          <w:color w:val="000000"/>
          <w:shd w:val="clear" w:color="auto" w:fill="FFFFFF"/>
          <w:lang w:val="en-GB" w:eastAsia="en-GB"/>
        </w:rPr>
        <w:t xml:space="preserve"> </w:t>
      </w:r>
      <w:r w:rsidRPr="006D7AFF">
        <w:rPr>
          <w:b/>
          <w:bCs/>
          <w:color w:val="000000"/>
          <w:shd w:val="clear" w:color="auto" w:fill="FFFFFF"/>
          <w:lang w:eastAsia="en-GB"/>
        </w:rPr>
        <w:t>(19 April – 13 May 2022)</w:t>
      </w:r>
    </w:p>
    <w:p w14:paraId="12AA028D" w14:textId="77777777" w:rsidR="006D7AFF" w:rsidRDefault="001C0B88" w:rsidP="00BB2596">
      <w:pPr>
        <w:jc w:val="both"/>
        <w:rPr>
          <w:b/>
          <w:bCs/>
          <w:shd w:val="clear" w:color="auto" w:fill="FFFFFF"/>
          <w:lang w:eastAsia="en-GB"/>
        </w:rPr>
      </w:pPr>
      <w:hyperlink r:id="rId20" w:history="1">
        <w:r w:rsidR="006D7AFF" w:rsidRPr="00FF6F6F">
          <w:rPr>
            <w:rStyle w:val="Hyperlink"/>
            <w:b/>
            <w:bCs/>
            <w:shd w:val="clear" w:color="auto" w:fill="FFFFFF"/>
            <w:lang w:eastAsia="en-GB"/>
          </w:rPr>
          <w:t>https://tbinternet.ohchr.org/_layouts/15/treatybodyexternal/SessionDetails1.aspx?SessionID=2495&amp;Lang=en</w:t>
        </w:r>
      </w:hyperlink>
      <w:r w:rsidR="006D7AFF">
        <w:rPr>
          <w:b/>
          <w:bCs/>
          <w:shd w:val="clear" w:color="auto" w:fill="FFFFFF"/>
          <w:lang w:eastAsia="en-GB"/>
        </w:rPr>
        <w:t xml:space="preserve"> </w:t>
      </w:r>
    </w:p>
    <w:p w14:paraId="1F30985E" w14:textId="77777777" w:rsidR="006D7AFF" w:rsidRDefault="006D7AFF" w:rsidP="00BB2596">
      <w:pPr>
        <w:jc w:val="both"/>
        <w:rPr>
          <w:rFonts w:cstheme="minorHAnsi"/>
          <w:b/>
          <w:lang w:val="en-GB"/>
        </w:rPr>
      </w:pPr>
      <w:r w:rsidRPr="004014EC">
        <w:rPr>
          <w:rStyle w:val="sessionsubtitle"/>
          <w:rFonts w:cstheme="minorHAnsi"/>
          <w:b/>
          <w:lang w:val="en-GB"/>
        </w:rPr>
        <w:t>Consideration of State Reports</w:t>
      </w:r>
      <w:r w:rsidRPr="004014EC">
        <w:rPr>
          <w:rFonts w:cstheme="minorHAnsi"/>
          <w:b/>
          <w:lang w:val="en-GB"/>
        </w:rPr>
        <w:t xml:space="preserve">: </w:t>
      </w:r>
    </w:p>
    <w:p w14:paraId="26520A05" w14:textId="77777777" w:rsidR="006D7AFF" w:rsidRPr="009B68D1" w:rsidRDefault="006D7AFF" w:rsidP="00BB2596">
      <w:pPr>
        <w:jc w:val="both"/>
        <w:rPr>
          <w:rFonts w:cstheme="minorHAnsi"/>
          <w:b/>
          <w:lang w:val="en-GB"/>
        </w:rPr>
      </w:pPr>
      <w:r w:rsidRPr="006D7AFF">
        <w:rPr>
          <w:rFonts w:cstheme="minorHAnsi"/>
          <w:b/>
          <w:lang w:val="en-GB"/>
        </w:rPr>
        <w:t>Cuba, Iceland, Iraq, Kenya, Montenegro and Uruguay</w:t>
      </w:r>
      <w:r w:rsidR="00B42F9A">
        <w:rPr>
          <w:rFonts w:cstheme="minorHAnsi"/>
          <w:b/>
          <w:lang w:val="en-GB"/>
        </w:rPr>
        <w:t xml:space="preserve"> </w:t>
      </w:r>
      <w:r w:rsidR="00B42F9A" w:rsidRPr="00B42F9A">
        <w:rPr>
          <w:rFonts w:cstheme="minorHAnsi"/>
          <w:b/>
          <w:lang w:val="en-GB"/>
        </w:rPr>
        <w:t>(subject to change)</w:t>
      </w:r>
    </w:p>
    <w:p w14:paraId="34571A50" w14:textId="77777777" w:rsidR="006D7AFF" w:rsidRDefault="006D7AFF" w:rsidP="00BB2596">
      <w:pPr>
        <w:jc w:val="both"/>
        <w:rPr>
          <w:b/>
          <w:iCs/>
          <w:color w:val="000000"/>
          <w:shd w:val="clear" w:color="auto" w:fill="FFFFFF"/>
          <w:lang w:eastAsia="en-GB"/>
        </w:rPr>
      </w:pPr>
      <w:r w:rsidRPr="006D7AFF">
        <w:rPr>
          <w:b/>
          <w:iCs/>
          <w:color w:val="000000"/>
          <w:shd w:val="clear" w:color="auto" w:fill="FFFFFF"/>
          <w:lang w:eastAsia="en-GB"/>
        </w:rPr>
        <w:t>List of issues prior to reporting</w:t>
      </w:r>
      <w:r>
        <w:rPr>
          <w:b/>
          <w:iCs/>
          <w:color w:val="000000"/>
          <w:shd w:val="clear" w:color="auto" w:fill="FFFFFF"/>
          <w:lang w:eastAsia="en-GB"/>
        </w:rPr>
        <w:t>:</w:t>
      </w:r>
      <w:r w:rsidRPr="006D7AFF">
        <w:rPr>
          <w:b/>
          <w:iCs/>
          <w:color w:val="000000"/>
          <w:shd w:val="clear" w:color="auto" w:fill="FFFFFF"/>
          <w:lang w:eastAsia="en-GB"/>
        </w:rPr>
        <w:t xml:space="preserve"> </w:t>
      </w:r>
    </w:p>
    <w:p w14:paraId="0C994742" w14:textId="77777777" w:rsidR="006D7AFF" w:rsidRPr="006D7AFF" w:rsidRDefault="006D7AFF" w:rsidP="00BB2596">
      <w:pPr>
        <w:jc w:val="both"/>
        <w:rPr>
          <w:b/>
          <w:iCs/>
          <w:shd w:val="clear" w:color="auto" w:fill="FFFFFF"/>
          <w:lang w:eastAsia="en-GB"/>
        </w:rPr>
      </w:pPr>
      <w:r w:rsidRPr="006D7AFF">
        <w:rPr>
          <w:b/>
          <w:iCs/>
          <w:shd w:val="clear" w:color="auto" w:fill="FFFFFF"/>
          <w:lang w:eastAsia="en-GB"/>
        </w:rPr>
        <w:t>Benin, Democratic Republic of the Congo, Germany, Greece, Mexico, Poland, South Africa, Togo, United Kingdom of Great Britain and Northern Ireland</w:t>
      </w:r>
    </w:p>
    <w:p w14:paraId="6F4F5A6F" w14:textId="77777777" w:rsidR="006D7AFF" w:rsidRPr="007E35ED" w:rsidRDefault="006D7AFF" w:rsidP="00BB2596">
      <w:pPr>
        <w:jc w:val="both"/>
        <w:rPr>
          <w:b/>
          <w:bCs/>
          <w:color w:val="000000"/>
          <w:sz w:val="28"/>
          <w:szCs w:val="28"/>
          <w:u w:val="single"/>
          <w:lang w:val="en-GB"/>
        </w:rPr>
      </w:pPr>
    </w:p>
    <w:p w14:paraId="524D3BA6" w14:textId="77777777" w:rsidR="00B42F9A" w:rsidRPr="00B42F9A" w:rsidRDefault="00B42F9A" w:rsidP="00BB2596">
      <w:pPr>
        <w:jc w:val="both"/>
        <w:rPr>
          <w:b/>
          <w:bCs/>
          <w:u w:val="single"/>
          <w:shd w:val="clear" w:color="auto" w:fill="FFFFFF"/>
          <w:lang w:eastAsia="en-GB"/>
        </w:rPr>
      </w:pPr>
      <w:r w:rsidRPr="00B42F9A">
        <w:rPr>
          <w:b/>
          <w:bCs/>
          <w:u w:val="single"/>
          <w:shd w:val="clear" w:color="auto" w:fill="FFFFFF"/>
          <w:lang w:eastAsia="en-GB"/>
        </w:rPr>
        <w:t>CERD - Committee on the Elimination of Racial Discrimination</w:t>
      </w:r>
    </w:p>
    <w:p w14:paraId="77F63BB9" w14:textId="77777777" w:rsidR="00B42F9A" w:rsidRDefault="00B42F9A" w:rsidP="00BB2596">
      <w:pPr>
        <w:jc w:val="both"/>
        <w:rPr>
          <w:b/>
          <w:bCs/>
          <w:shd w:val="clear" w:color="auto" w:fill="FFFFFF"/>
          <w:lang w:eastAsia="en-GB"/>
        </w:rPr>
      </w:pPr>
      <w:r w:rsidRPr="00B42F9A">
        <w:rPr>
          <w:b/>
          <w:bCs/>
          <w:shd w:val="clear" w:color="auto" w:fill="FFFFFF"/>
          <w:lang w:eastAsia="en-GB"/>
        </w:rPr>
        <w:t>106th Session (11-29 April 2022)</w:t>
      </w:r>
    </w:p>
    <w:p w14:paraId="3C5E220A" w14:textId="77777777" w:rsidR="00B42F9A" w:rsidRDefault="001C0B88" w:rsidP="00BB2596">
      <w:pPr>
        <w:jc w:val="both"/>
        <w:rPr>
          <w:b/>
          <w:bCs/>
          <w:shd w:val="clear" w:color="auto" w:fill="FFFFFF"/>
          <w:lang w:eastAsia="en-GB"/>
        </w:rPr>
      </w:pPr>
      <w:hyperlink r:id="rId21" w:history="1">
        <w:r w:rsidR="00B42F9A" w:rsidRPr="00FF6F6F">
          <w:rPr>
            <w:rStyle w:val="Hyperlink"/>
            <w:b/>
            <w:bCs/>
            <w:shd w:val="clear" w:color="auto" w:fill="FFFFFF"/>
            <w:lang w:eastAsia="en-GB"/>
          </w:rPr>
          <w:t>https://tbinternet.ohchr.org/_layouts/15/treatybodyexternal/SessionDetails1.aspx?SessionID=2555&amp;Lang=en</w:t>
        </w:r>
      </w:hyperlink>
      <w:r w:rsidR="00B42F9A">
        <w:rPr>
          <w:b/>
          <w:bCs/>
          <w:shd w:val="clear" w:color="auto" w:fill="FFFFFF"/>
          <w:lang w:eastAsia="en-GB"/>
        </w:rPr>
        <w:t xml:space="preserve"> </w:t>
      </w:r>
    </w:p>
    <w:p w14:paraId="024CC0F7" w14:textId="77777777" w:rsidR="00B42F9A" w:rsidRDefault="00B42F9A" w:rsidP="00BB2596">
      <w:pPr>
        <w:jc w:val="both"/>
        <w:rPr>
          <w:b/>
          <w:bCs/>
          <w:shd w:val="clear" w:color="auto" w:fill="FFFFFF"/>
          <w:lang w:eastAsia="en-GB"/>
        </w:rPr>
      </w:pPr>
      <w:r w:rsidRPr="00B42F9A">
        <w:rPr>
          <w:b/>
          <w:bCs/>
          <w:shd w:val="clear" w:color="auto" w:fill="FFFFFF"/>
          <w:lang w:eastAsia="en-GB"/>
        </w:rPr>
        <w:lastRenderedPageBreak/>
        <w:t>Consideration of State Reports:</w:t>
      </w:r>
    </w:p>
    <w:p w14:paraId="55936359" w14:textId="77777777" w:rsidR="00B42F9A" w:rsidRDefault="00B42F9A" w:rsidP="00BB2596">
      <w:pPr>
        <w:jc w:val="both"/>
        <w:rPr>
          <w:b/>
          <w:bCs/>
          <w:shd w:val="clear" w:color="auto" w:fill="FFFFFF"/>
          <w:lang w:eastAsia="en-GB"/>
        </w:rPr>
      </w:pPr>
      <w:r w:rsidRPr="00B42F9A">
        <w:rPr>
          <w:b/>
          <w:bCs/>
          <w:shd w:val="clear" w:color="auto" w:fill="FFFFFF"/>
          <w:lang w:eastAsia="en-GB"/>
        </w:rPr>
        <w:t>Cameroon, Estonia, Kazakhstan and Luxembourg</w:t>
      </w:r>
      <w:r>
        <w:rPr>
          <w:b/>
          <w:bCs/>
          <w:shd w:val="clear" w:color="auto" w:fill="FFFFFF"/>
          <w:lang w:eastAsia="en-GB"/>
        </w:rPr>
        <w:t xml:space="preserve"> </w:t>
      </w:r>
      <w:r w:rsidRPr="00B42F9A">
        <w:rPr>
          <w:b/>
          <w:bCs/>
          <w:shd w:val="clear" w:color="auto" w:fill="FFFFFF"/>
          <w:lang w:eastAsia="en-GB"/>
        </w:rPr>
        <w:t>(subject to change)</w:t>
      </w:r>
    </w:p>
    <w:p w14:paraId="17BA8B69" w14:textId="77777777" w:rsidR="00B42F9A" w:rsidRPr="00B42F9A" w:rsidRDefault="00B42F9A" w:rsidP="00BB2596">
      <w:pPr>
        <w:ind w:left="360"/>
        <w:jc w:val="both"/>
        <w:rPr>
          <w:b/>
          <w:bCs/>
          <w:color w:val="000000"/>
          <w:u w:val="single"/>
          <w:shd w:val="clear" w:color="auto" w:fill="FFFFFF"/>
          <w:lang w:eastAsia="en-GB"/>
        </w:rPr>
      </w:pPr>
    </w:p>
    <w:p w14:paraId="6A8303BF" w14:textId="77777777" w:rsidR="00B42F9A" w:rsidRPr="00B42F9A" w:rsidRDefault="00B42F9A" w:rsidP="00BB2596">
      <w:pPr>
        <w:jc w:val="both"/>
        <w:rPr>
          <w:b/>
          <w:bCs/>
          <w:color w:val="000000"/>
          <w:u w:val="single"/>
          <w:shd w:val="clear" w:color="auto" w:fill="FFFFFF"/>
          <w:lang w:eastAsia="en-GB"/>
        </w:rPr>
      </w:pPr>
      <w:r w:rsidRPr="00B42F9A">
        <w:rPr>
          <w:b/>
          <w:bCs/>
          <w:color w:val="000000"/>
          <w:u w:val="single"/>
          <w:shd w:val="clear" w:color="auto" w:fill="FFFFFF"/>
          <w:lang w:eastAsia="en-GB"/>
        </w:rPr>
        <w:t>CRC - Committee on the Rights of the Child</w:t>
      </w:r>
    </w:p>
    <w:p w14:paraId="3F33B6F7" w14:textId="77777777" w:rsidR="00B42F9A" w:rsidRDefault="00B42F9A" w:rsidP="00BB2596">
      <w:pPr>
        <w:jc w:val="both"/>
        <w:rPr>
          <w:b/>
          <w:bCs/>
          <w:color w:val="000000"/>
          <w:shd w:val="clear" w:color="auto" w:fill="FFFFFF"/>
          <w:lang w:eastAsia="en-GB"/>
        </w:rPr>
      </w:pPr>
      <w:r w:rsidRPr="00B42F9A">
        <w:rPr>
          <w:b/>
          <w:bCs/>
          <w:color w:val="000000"/>
          <w:shd w:val="clear" w:color="auto" w:fill="FFFFFF"/>
          <w:lang w:eastAsia="en-GB"/>
        </w:rPr>
        <w:t>90th Session (</w:t>
      </w:r>
      <w:r w:rsidR="00AE6D84">
        <w:rPr>
          <w:b/>
          <w:bCs/>
          <w:color w:val="000000"/>
          <w:shd w:val="clear" w:color="auto" w:fill="FFFFFF"/>
          <w:lang w:eastAsia="en-GB"/>
        </w:rPr>
        <w:t>3 May – 3 June</w:t>
      </w:r>
      <w:r w:rsidRPr="00B42F9A">
        <w:rPr>
          <w:b/>
          <w:bCs/>
          <w:color w:val="000000"/>
          <w:shd w:val="clear" w:color="auto" w:fill="FFFFFF"/>
          <w:lang w:eastAsia="en-GB"/>
        </w:rPr>
        <w:t xml:space="preserve"> 2022)</w:t>
      </w:r>
    </w:p>
    <w:p w14:paraId="3DFEEFE2" w14:textId="77777777" w:rsidR="00B42F9A" w:rsidRDefault="001C0B88" w:rsidP="00BB2596">
      <w:pPr>
        <w:jc w:val="both"/>
        <w:rPr>
          <w:b/>
          <w:bCs/>
          <w:shd w:val="clear" w:color="auto" w:fill="FFFFFF"/>
          <w:lang w:eastAsia="en-GB"/>
        </w:rPr>
      </w:pPr>
      <w:hyperlink r:id="rId22" w:history="1">
        <w:r w:rsidR="00B42F9A" w:rsidRPr="00FF6F6F">
          <w:rPr>
            <w:rStyle w:val="Hyperlink"/>
            <w:b/>
            <w:bCs/>
            <w:shd w:val="clear" w:color="auto" w:fill="FFFFFF"/>
            <w:lang w:eastAsia="en-GB"/>
          </w:rPr>
          <w:t>https://tbinternet.ohchr.org/_layouts/15/treatybodyexternal/SessionDetails1.aspx?SessionID=2502&amp;Lang=en</w:t>
        </w:r>
      </w:hyperlink>
      <w:r w:rsidR="00B42F9A">
        <w:rPr>
          <w:b/>
          <w:bCs/>
          <w:shd w:val="clear" w:color="auto" w:fill="FFFFFF"/>
          <w:lang w:eastAsia="en-GB"/>
        </w:rPr>
        <w:t xml:space="preserve"> </w:t>
      </w:r>
    </w:p>
    <w:p w14:paraId="784575E2" w14:textId="77777777" w:rsidR="00BC30FA" w:rsidRDefault="00BC30FA" w:rsidP="00BB2596">
      <w:pPr>
        <w:jc w:val="both"/>
        <w:rPr>
          <w:b/>
          <w:bCs/>
          <w:shd w:val="clear" w:color="auto" w:fill="FFFFFF"/>
          <w:lang w:eastAsia="en-GB"/>
        </w:rPr>
      </w:pPr>
      <w:r w:rsidRPr="00BC30FA">
        <w:rPr>
          <w:b/>
          <w:bCs/>
          <w:shd w:val="clear" w:color="auto" w:fill="FFFFFF"/>
          <w:lang w:eastAsia="en-GB"/>
        </w:rPr>
        <w:t>Consideration of State Reports:</w:t>
      </w:r>
    </w:p>
    <w:p w14:paraId="1BC85591" w14:textId="77777777" w:rsidR="00BC30FA" w:rsidRDefault="00BC30FA" w:rsidP="00BB2596">
      <w:pPr>
        <w:jc w:val="both"/>
        <w:rPr>
          <w:b/>
          <w:bCs/>
          <w:shd w:val="clear" w:color="auto" w:fill="FFFFFF"/>
          <w:lang w:eastAsia="en-GB"/>
        </w:rPr>
      </w:pPr>
      <w:r w:rsidRPr="00BC30FA">
        <w:rPr>
          <w:b/>
          <w:bCs/>
          <w:shd w:val="clear" w:color="auto" w:fill="FFFFFF"/>
          <w:lang w:eastAsia="en-GB"/>
        </w:rPr>
        <w:t>Cambodia, Canada, Chile, Croatia, Cuba, Cyprus, Djibouti, Greece, Iceland, Kiribati, Somalia and Zambia</w:t>
      </w:r>
    </w:p>
    <w:p w14:paraId="6F8755E4" w14:textId="77777777" w:rsidR="00BC30FA" w:rsidRPr="007E35ED" w:rsidRDefault="00BC30FA" w:rsidP="00BB2596">
      <w:pPr>
        <w:jc w:val="both"/>
        <w:rPr>
          <w:b/>
          <w:bCs/>
          <w:color w:val="000000"/>
          <w:sz w:val="28"/>
          <w:szCs w:val="28"/>
          <w:u w:val="single"/>
          <w:lang w:val="en-GB"/>
        </w:rPr>
      </w:pPr>
    </w:p>
    <w:p w14:paraId="35F71134" w14:textId="77777777" w:rsidR="00BC30FA" w:rsidRPr="00BC30FA" w:rsidRDefault="00BC30FA" w:rsidP="00BB2596">
      <w:pPr>
        <w:jc w:val="both"/>
        <w:rPr>
          <w:b/>
          <w:iCs/>
          <w:u w:val="single"/>
          <w:shd w:val="clear" w:color="auto" w:fill="FFFFFF"/>
          <w:lang w:eastAsia="en-GB"/>
        </w:rPr>
      </w:pPr>
      <w:r w:rsidRPr="00BC30FA">
        <w:rPr>
          <w:b/>
          <w:iCs/>
          <w:u w:val="single"/>
          <w:shd w:val="clear" w:color="auto" w:fill="FFFFFF"/>
          <w:lang w:eastAsia="en-GB"/>
        </w:rPr>
        <w:t>Meeting of the Chairpersons of the human rights treaty bodies</w:t>
      </w:r>
    </w:p>
    <w:p w14:paraId="625BB7A7" w14:textId="77777777" w:rsidR="00BC30FA" w:rsidRDefault="00BC30FA" w:rsidP="00BB2596">
      <w:pPr>
        <w:jc w:val="both"/>
        <w:rPr>
          <w:b/>
          <w:iCs/>
          <w:shd w:val="clear" w:color="auto" w:fill="FFFFFF"/>
          <w:lang w:eastAsia="en-GB"/>
        </w:rPr>
      </w:pPr>
      <w:r w:rsidRPr="00BC30FA">
        <w:rPr>
          <w:b/>
          <w:iCs/>
          <w:shd w:val="clear" w:color="auto" w:fill="FFFFFF"/>
          <w:lang w:eastAsia="en-GB"/>
        </w:rPr>
        <w:t>34th Session (30 May - 3 June 2022)</w:t>
      </w:r>
    </w:p>
    <w:p w14:paraId="73A1719C" w14:textId="77777777" w:rsidR="006D7AFF" w:rsidRDefault="001C0B88" w:rsidP="00BB2596">
      <w:pPr>
        <w:jc w:val="both"/>
        <w:rPr>
          <w:b/>
          <w:iCs/>
          <w:shd w:val="clear" w:color="auto" w:fill="FFFFFF"/>
          <w:lang w:eastAsia="en-GB"/>
        </w:rPr>
      </w:pPr>
      <w:hyperlink r:id="rId23" w:history="1">
        <w:r w:rsidR="00BC30FA" w:rsidRPr="00FF6F6F">
          <w:rPr>
            <w:rStyle w:val="Hyperlink"/>
            <w:b/>
            <w:iCs/>
            <w:shd w:val="clear" w:color="auto" w:fill="FFFFFF"/>
            <w:lang w:eastAsia="en-GB"/>
          </w:rPr>
          <w:t>https://www.ohchr.org/en/treaty-bodies/annual-meeting-chairpersons-human-rights-treaty-bodies</w:t>
        </w:r>
      </w:hyperlink>
      <w:r w:rsidR="00BC30FA">
        <w:rPr>
          <w:b/>
          <w:iCs/>
          <w:shd w:val="clear" w:color="auto" w:fill="FFFFFF"/>
          <w:lang w:eastAsia="en-GB"/>
        </w:rPr>
        <w:t xml:space="preserve">  </w:t>
      </w:r>
    </w:p>
    <w:p w14:paraId="139055C0" w14:textId="77777777" w:rsidR="0000226D" w:rsidRPr="007E35ED" w:rsidRDefault="0000226D" w:rsidP="0000226D">
      <w:pPr>
        <w:jc w:val="both"/>
        <w:rPr>
          <w:b/>
          <w:iCs/>
          <w:sz w:val="28"/>
          <w:szCs w:val="28"/>
          <w:shd w:val="clear" w:color="auto" w:fill="FFFFFF"/>
          <w:lang w:eastAsia="en-GB"/>
        </w:rPr>
      </w:pPr>
    </w:p>
    <w:p w14:paraId="233665C4" w14:textId="77777777" w:rsidR="0000226D" w:rsidRPr="006E45FC" w:rsidRDefault="0000226D" w:rsidP="0000226D">
      <w:pPr>
        <w:jc w:val="both"/>
        <w:rPr>
          <w:b/>
          <w:iCs/>
          <w:shd w:val="clear" w:color="auto" w:fill="FFFFFF"/>
          <w:lang w:eastAsia="en-GB"/>
        </w:rPr>
      </w:pPr>
      <w:r w:rsidRPr="006E45FC">
        <w:rPr>
          <w:b/>
          <w:iCs/>
          <w:shd w:val="clear" w:color="auto" w:fill="FFFFFF"/>
          <w:lang w:eastAsia="en-GB"/>
        </w:rPr>
        <w:t xml:space="preserve">SPT – Subcommittee on Prevention of Torture </w:t>
      </w:r>
    </w:p>
    <w:p w14:paraId="78EAE0D3" w14:textId="77777777" w:rsidR="0000226D" w:rsidRDefault="0000226D" w:rsidP="0000226D">
      <w:pPr>
        <w:jc w:val="both"/>
        <w:rPr>
          <w:b/>
          <w:iCs/>
          <w:shd w:val="clear" w:color="auto" w:fill="FFFFFF"/>
          <w:lang w:eastAsia="en-GB"/>
        </w:rPr>
      </w:pPr>
      <w:r w:rsidRPr="006E45FC">
        <w:rPr>
          <w:b/>
          <w:iCs/>
          <w:shd w:val="clear" w:color="auto" w:fill="FFFFFF"/>
          <w:lang w:eastAsia="en-GB"/>
        </w:rPr>
        <w:t>4</w:t>
      </w:r>
      <w:r>
        <w:rPr>
          <w:b/>
          <w:iCs/>
          <w:shd w:val="clear" w:color="auto" w:fill="FFFFFF"/>
          <w:lang w:eastAsia="en-GB"/>
        </w:rPr>
        <w:t>7</w:t>
      </w:r>
      <w:r w:rsidRPr="006E45FC">
        <w:rPr>
          <w:b/>
          <w:iCs/>
          <w:shd w:val="clear" w:color="auto" w:fill="FFFFFF"/>
          <w:lang w:eastAsia="en-GB"/>
        </w:rPr>
        <w:t>th session (07 - 17 June 2022)</w:t>
      </w:r>
    </w:p>
    <w:p w14:paraId="65BFE993" w14:textId="77777777" w:rsidR="0000226D" w:rsidRDefault="001C0B88" w:rsidP="0000226D">
      <w:pPr>
        <w:jc w:val="both"/>
        <w:rPr>
          <w:b/>
          <w:iCs/>
          <w:shd w:val="clear" w:color="auto" w:fill="FFFFFF"/>
          <w:lang w:eastAsia="en-GB"/>
        </w:rPr>
      </w:pPr>
      <w:hyperlink r:id="rId24" w:history="1">
        <w:r w:rsidR="0000226D" w:rsidRPr="0074598B">
          <w:rPr>
            <w:rStyle w:val="Hyperlink"/>
            <w:b/>
            <w:iCs/>
            <w:shd w:val="clear" w:color="auto" w:fill="FFFFFF"/>
            <w:lang w:eastAsia="en-GB"/>
          </w:rPr>
          <w:t>https://www.ohchr.org/en/events/sessions/2022/47th-session-subcommittee-prevention-torture</w:t>
        </w:r>
      </w:hyperlink>
      <w:r w:rsidR="0000226D">
        <w:rPr>
          <w:b/>
          <w:iCs/>
          <w:shd w:val="clear" w:color="auto" w:fill="FFFFFF"/>
          <w:lang w:eastAsia="en-GB"/>
        </w:rPr>
        <w:t xml:space="preserve"> </w:t>
      </w:r>
    </w:p>
    <w:p w14:paraId="0E708E0A" w14:textId="77777777" w:rsidR="0000226D" w:rsidRPr="007E35ED" w:rsidRDefault="0000226D" w:rsidP="0000226D">
      <w:pPr>
        <w:jc w:val="both"/>
        <w:rPr>
          <w:b/>
          <w:iCs/>
          <w:sz w:val="28"/>
          <w:szCs w:val="28"/>
          <w:shd w:val="clear" w:color="auto" w:fill="FFFFFF"/>
          <w:lang w:eastAsia="en-GB"/>
        </w:rPr>
      </w:pPr>
    </w:p>
    <w:p w14:paraId="0F05BCC0" w14:textId="77777777" w:rsidR="0000226D" w:rsidRPr="00AF3D76" w:rsidRDefault="0000226D" w:rsidP="0000226D">
      <w:pPr>
        <w:jc w:val="both"/>
        <w:rPr>
          <w:b/>
          <w:iCs/>
          <w:u w:val="single"/>
          <w:shd w:val="clear" w:color="auto" w:fill="FFFFFF"/>
          <w:lang w:eastAsia="en-GB"/>
        </w:rPr>
      </w:pPr>
      <w:r w:rsidRPr="00AF3D76">
        <w:rPr>
          <w:b/>
          <w:iCs/>
          <w:u w:val="single"/>
          <w:shd w:val="clear" w:color="auto" w:fill="FFFFFF"/>
          <w:lang w:eastAsia="en-GB"/>
        </w:rPr>
        <w:t xml:space="preserve">CEDAW - Committee on the Elimination of All Forms of Discrimination against Women  </w:t>
      </w:r>
    </w:p>
    <w:p w14:paraId="6A26BE2E" w14:textId="77777777" w:rsidR="0000226D" w:rsidRDefault="0000226D" w:rsidP="0000226D">
      <w:pPr>
        <w:jc w:val="both"/>
        <w:rPr>
          <w:b/>
          <w:iCs/>
          <w:shd w:val="clear" w:color="auto" w:fill="FFFFFF"/>
          <w:lang w:eastAsia="en-GB"/>
        </w:rPr>
      </w:pPr>
      <w:r w:rsidRPr="007D152F">
        <w:rPr>
          <w:b/>
          <w:iCs/>
          <w:shd w:val="clear" w:color="auto" w:fill="FFFFFF"/>
          <w:lang w:eastAsia="en-GB"/>
        </w:rPr>
        <w:t>82</w:t>
      </w:r>
      <w:r>
        <w:rPr>
          <w:b/>
          <w:iCs/>
          <w:shd w:val="clear" w:color="auto" w:fill="FFFFFF"/>
          <w:lang w:eastAsia="en-GB"/>
        </w:rPr>
        <w:t>nd</w:t>
      </w:r>
      <w:r w:rsidRPr="007D152F">
        <w:rPr>
          <w:b/>
          <w:iCs/>
          <w:shd w:val="clear" w:color="auto" w:fill="FFFFFF"/>
          <w:lang w:eastAsia="en-GB"/>
        </w:rPr>
        <w:t xml:space="preserve"> Session (13 Jun - 01 Jul 2022)</w:t>
      </w:r>
    </w:p>
    <w:p w14:paraId="6B5ADFE5" w14:textId="77777777" w:rsidR="0000226D" w:rsidRDefault="001C0B88" w:rsidP="0000226D">
      <w:pPr>
        <w:jc w:val="both"/>
        <w:rPr>
          <w:b/>
          <w:iCs/>
          <w:shd w:val="clear" w:color="auto" w:fill="FFFFFF"/>
          <w:lang w:eastAsia="en-GB"/>
        </w:rPr>
      </w:pPr>
      <w:hyperlink r:id="rId25" w:history="1">
        <w:r w:rsidR="0000226D" w:rsidRPr="0074598B">
          <w:rPr>
            <w:rStyle w:val="Hyperlink"/>
            <w:b/>
            <w:iCs/>
            <w:shd w:val="clear" w:color="auto" w:fill="FFFFFF"/>
            <w:lang w:eastAsia="en-GB"/>
          </w:rPr>
          <w:t>https://tbinternet.ohchr.org/_layouts/15/treatybodyexternal/SessionDetails1.aspx?SessionID=2578&amp;Lang=en</w:t>
        </w:r>
      </w:hyperlink>
      <w:r w:rsidR="0000226D">
        <w:rPr>
          <w:b/>
          <w:iCs/>
          <w:shd w:val="clear" w:color="auto" w:fill="FFFFFF"/>
          <w:lang w:eastAsia="en-GB"/>
        </w:rPr>
        <w:t xml:space="preserve"> </w:t>
      </w:r>
    </w:p>
    <w:p w14:paraId="184C57B1" w14:textId="77777777" w:rsidR="0000226D" w:rsidRDefault="0000226D" w:rsidP="0000226D">
      <w:pPr>
        <w:jc w:val="both"/>
        <w:rPr>
          <w:b/>
          <w:iCs/>
          <w:shd w:val="clear" w:color="auto" w:fill="FFFFFF"/>
          <w:lang w:eastAsia="en-GB"/>
        </w:rPr>
      </w:pPr>
      <w:r w:rsidRPr="007D152F">
        <w:rPr>
          <w:b/>
          <w:iCs/>
          <w:shd w:val="clear" w:color="auto" w:fill="FFFFFF"/>
          <w:lang w:eastAsia="en-GB"/>
        </w:rPr>
        <w:t>Consideration of State Reports:</w:t>
      </w:r>
    </w:p>
    <w:p w14:paraId="43CCF2BF" w14:textId="4E654799" w:rsidR="0000226D" w:rsidRDefault="0000226D" w:rsidP="0000226D">
      <w:pPr>
        <w:jc w:val="both"/>
        <w:rPr>
          <w:b/>
          <w:iCs/>
          <w:shd w:val="clear" w:color="auto" w:fill="FFFFFF"/>
          <w:lang w:eastAsia="en-GB"/>
        </w:rPr>
      </w:pPr>
      <w:r w:rsidRPr="007D152F">
        <w:rPr>
          <w:b/>
          <w:iCs/>
          <w:shd w:val="clear" w:color="auto" w:fill="FFFFFF"/>
          <w:lang w:eastAsia="en-GB"/>
        </w:rPr>
        <w:t xml:space="preserve">Azerbaijan, </w:t>
      </w:r>
      <w:bookmarkStart w:id="0" w:name="_GoBack"/>
      <w:bookmarkEnd w:id="0"/>
      <w:r w:rsidRPr="007D152F">
        <w:rPr>
          <w:b/>
          <w:iCs/>
          <w:shd w:val="clear" w:color="auto" w:fill="FFFFFF"/>
          <w:lang w:eastAsia="en-GB"/>
        </w:rPr>
        <w:t>Bolivia (Plurinational State of), Mongolia, Morocco, Namibia, Portugal, Turkey, United Arab Emirates</w:t>
      </w:r>
    </w:p>
    <w:p w14:paraId="2889743C" w14:textId="77777777" w:rsidR="0000226D" w:rsidRPr="007E35ED" w:rsidRDefault="0000226D" w:rsidP="00BB2596">
      <w:pPr>
        <w:jc w:val="both"/>
        <w:rPr>
          <w:b/>
          <w:iCs/>
          <w:sz w:val="28"/>
          <w:szCs w:val="28"/>
          <w:shd w:val="clear" w:color="auto" w:fill="FFFFFF"/>
          <w:lang w:eastAsia="en-GB"/>
        </w:rPr>
      </w:pPr>
    </w:p>
    <w:p w14:paraId="3C3CFC63" w14:textId="77777777" w:rsidR="0000226D" w:rsidRPr="00AF3D76" w:rsidRDefault="0000226D" w:rsidP="0000226D">
      <w:pPr>
        <w:jc w:val="both"/>
        <w:rPr>
          <w:b/>
          <w:iCs/>
          <w:u w:val="single"/>
          <w:shd w:val="clear" w:color="auto" w:fill="FFFFFF"/>
          <w:lang w:eastAsia="en-GB"/>
        </w:rPr>
      </w:pPr>
      <w:r w:rsidRPr="00AF3D76">
        <w:rPr>
          <w:b/>
          <w:iCs/>
          <w:u w:val="single"/>
          <w:shd w:val="clear" w:color="auto" w:fill="FFFFFF"/>
          <w:lang w:eastAsia="en-GB"/>
        </w:rPr>
        <w:t>CCPR – Human Rights Committee</w:t>
      </w:r>
    </w:p>
    <w:p w14:paraId="0AAB2C99" w14:textId="77777777" w:rsidR="0000226D" w:rsidRDefault="0000226D" w:rsidP="0000226D">
      <w:pPr>
        <w:jc w:val="both"/>
        <w:rPr>
          <w:b/>
          <w:iCs/>
          <w:shd w:val="clear" w:color="auto" w:fill="FFFFFF"/>
          <w:lang w:eastAsia="en-GB"/>
        </w:rPr>
      </w:pPr>
      <w:r w:rsidRPr="007D152F">
        <w:rPr>
          <w:b/>
          <w:iCs/>
          <w:shd w:val="clear" w:color="auto" w:fill="FFFFFF"/>
          <w:lang w:eastAsia="en-GB"/>
        </w:rPr>
        <w:t>135</w:t>
      </w:r>
      <w:r>
        <w:rPr>
          <w:b/>
          <w:iCs/>
          <w:shd w:val="clear" w:color="auto" w:fill="FFFFFF"/>
          <w:lang w:eastAsia="en-GB"/>
        </w:rPr>
        <w:t>th (</w:t>
      </w:r>
      <w:r w:rsidRPr="007D152F">
        <w:rPr>
          <w:b/>
          <w:iCs/>
          <w:shd w:val="clear" w:color="auto" w:fill="FFFFFF"/>
          <w:lang w:eastAsia="en-GB"/>
        </w:rPr>
        <w:t xml:space="preserve">27 Jun </w:t>
      </w:r>
      <w:r>
        <w:rPr>
          <w:b/>
          <w:iCs/>
          <w:shd w:val="clear" w:color="auto" w:fill="FFFFFF"/>
          <w:lang w:eastAsia="en-GB"/>
        </w:rPr>
        <w:t xml:space="preserve">- </w:t>
      </w:r>
      <w:r w:rsidRPr="007D152F">
        <w:rPr>
          <w:b/>
          <w:iCs/>
          <w:shd w:val="clear" w:color="auto" w:fill="FFFFFF"/>
          <w:lang w:eastAsia="en-GB"/>
        </w:rPr>
        <w:t xml:space="preserve">29 </w:t>
      </w:r>
      <w:r>
        <w:rPr>
          <w:b/>
          <w:iCs/>
          <w:shd w:val="clear" w:color="auto" w:fill="FFFFFF"/>
          <w:lang w:eastAsia="en-GB"/>
        </w:rPr>
        <w:t>Jul 2022)</w:t>
      </w:r>
    </w:p>
    <w:p w14:paraId="63DA99C2" w14:textId="77777777" w:rsidR="0000226D" w:rsidRDefault="001C0B88" w:rsidP="0000226D">
      <w:pPr>
        <w:jc w:val="both"/>
        <w:rPr>
          <w:b/>
          <w:iCs/>
          <w:shd w:val="clear" w:color="auto" w:fill="FFFFFF"/>
          <w:lang w:eastAsia="en-GB"/>
        </w:rPr>
      </w:pPr>
      <w:hyperlink r:id="rId26" w:history="1">
        <w:r w:rsidR="0000226D" w:rsidRPr="0074598B">
          <w:rPr>
            <w:rStyle w:val="Hyperlink"/>
            <w:b/>
            <w:iCs/>
            <w:shd w:val="clear" w:color="auto" w:fill="FFFFFF"/>
            <w:lang w:eastAsia="en-GB"/>
          </w:rPr>
          <w:t>https://tbinternet.ohchr.org/_layouts/15/treatybodyexternal/SessionDetails1.aspx?SessionID=2572&amp;Lang=en</w:t>
        </w:r>
      </w:hyperlink>
      <w:r w:rsidR="0000226D">
        <w:rPr>
          <w:b/>
          <w:iCs/>
          <w:shd w:val="clear" w:color="auto" w:fill="FFFFFF"/>
          <w:lang w:eastAsia="en-GB"/>
        </w:rPr>
        <w:t xml:space="preserve"> </w:t>
      </w:r>
    </w:p>
    <w:p w14:paraId="54499FCF" w14:textId="77777777" w:rsidR="0000226D" w:rsidRDefault="0000226D" w:rsidP="0000226D">
      <w:pPr>
        <w:jc w:val="both"/>
        <w:rPr>
          <w:b/>
          <w:iCs/>
          <w:shd w:val="clear" w:color="auto" w:fill="FFFFFF"/>
          <w:lang w:eastAsia="en-GB"/>
        </w:rPr>
      </w:pPr>
      <w:r w:rsidRPr="007D152F">
        <w:rPr>
          <w:b/>
          <w:iCs/>
          <w:shd w:val="clear" w:color="auto" w:fill="FFFFFF"/>
          <w:lang w:eastAsia="en-GB"/>
        </w:rPr>
        <w:t>Consideration of State Reports:</w:t>
      </w:r>
    </w:p>
    <w:p w14:paraId="2784BD77" w14:textId="42B1F05B" w:rsidR="0000226D" w:rsidRPr="007D152F" w:rsidRDefault="0000226D" w:rsidP="0000226D">
      <w:pPr>
        <w:jc w:val="both"/>
        <w:rPr>
          <w:b/>
          <w:iCs/>
          <w:shd w:val="clear" w:color="auto" w:fill="FFFFFF"/>
          <w:lang w:eastAsia="en-GB"/>
        </w:rPr>
      </w:pPr>
      <w:r w:rsidRPr="007D152F">
        <w:rPr>
          <w:b/>
          <w:iCs/>
          <w:shd w:val="clear" w:color="auto" w:fill="FFFFFF"/>
          <w:lang w:eastAsia="en-GB"/>
        </w:rPr>
        <w:t>China (Hong Kong), China (Macau), Georgia, Ireland, Luxembourg, Uruguay</w:t>
      </w:r>
    </w:p>
    <w:p w14:paraId="2A653BF9" w14:textId="77777777" w:rsidR="0000226D" w:rsidRPr="007D152F" w:rsidRDefault="0000226D" w:rsidP="0000226D">
      <w:pPr>
        <w:jc w:val="both"/>
        <w:rPr>
          <w:b/>
          <w:iCs/>
          <w:shd w:val="clear" w:color="auto" w:fill="FFFFFF"/>
          <w:lang w:eastAsia="en-GB"/>
        </w:rPr>
      </w:pPr>
      <w:r w:rsidRPr="007D152F">
        <w:rPr>
          <w:b/>
          <w:iCs/>
          <w:shd w:val="clear" w:color="auto" w:fill="FFFFFF"/>
          <w:lang w:eastAsia="en-GB"/>
        </w:rPr>
        <w:t>L</w:t>
      </w:r>
      <w:r>
        <w:rPr>
          <w:b/>
          <w:iCs/>
          <w:shd w:val="clear" w:color="auto" w:fill="FFFFFF"/>
          <w:lang w:eastAsia="en-GB"/>
        </w:rPr>
        <w:t>ist of Issues:</w:t>
      </w:r>
    </w:p>
    <w:p w14:paraId="08BA8CB6" w14:textId="77777777" w:rsidR="0000226D" w:rsidRDefault="0000226D" w:rsidP="0000226D">
      <w:pPr>
        <w:jc w:val="both"/>
        <w:rPr>
          <w:b/>
          <w:iCs/>
          <w:shd w:val="clear" w:color="auto" w:fill="FFFFFF"/>
          <w:lang w:eastAsia="en-GB"/>
        </w:rPr>
      </w:pPr>
      <w:r w:rsidRPr="007D152F">
        <w:rPr>
          <w:b/>
          <w:iCs/>
          <w:shd w:val="clear" w:color="auto" w:fill="FFFFFF"/>
          <w:lang w:eastAsia="en-GB"/>
        </w:rPr>
        <w:t>Colombia, State of Palestine, Uganda</w:t>
      </w:r>
    </w:p>
    <w:p w14:paraId="77B4E001" w14:textId="77777777" w:rsidR="0000226D" w:rsidRPr="007E35ED" w:rsidRDefault="0000226D" w:rsidP="0000226D">
      <w:pPr>
        <w:jc w:val="both"/>
        <w:rPr>
          <w:b/>
          <w:iCs/>
          <w:sz w:val="28"/>
          <w:szCs w:val="28"/>
          <w:shd w:val="clear" w:color="auto" w:fill="FFFFFF"/>
          <w:lang w:eastAsia="en-GB"/>
        </w:rPr>
      </w:pPr>
    </w:p>
    <w:p w14:paraId="710287E9" w14:textId="77777777" w:rsidR="0000226D" w:rsidRPr="007714FD" w:rsidRDefault="0000226D" w:rsidP="0000226D">
      <w:pPr>
        <w:jc w:val="both"/>
        <w:rPr>
          <w:b/>
          <w:bCs/>
          <w:iCs/>
          <w:u w:val="single"/>
          <w:shd w:val="clear" w:color="auto" w:fill="FFFFFF"/>
          <w:lang w:val="en-GB" w:eastAsia="en-GB"/>
        </w:rPr>
      </w:pPr>
      <w:r w:rsidRPr="007714FD">
        <w:rPr>
          <w:b/>
          <w:bCs/>
          <w:iCs/>
          <w:u w:val="single"/>
          <w:shd w:val="clear" w:color="auto" w:fill="FFFFFF"/>
          <w:lang w:val="en-GB" w:eastAsia="en-GB"/>
        </w:rPr>
        <w:t>CAT - Committee against Torture</w:t>
      </w:r>
    </w:p>
    <w:p w14:paraId="0924F819" w14:textId="77777777" w:rsidR="0000226D" w:rsidRDefault="0000226D" w:rsidP="0000226D">
      <w:pPr>
        <w:jc w:val="both"/>
        <w:rPr>
          <w:b/>
          <w:iCs/>
          <w:shd w:val="clear" w:color="auto" w:fill="FFFFFF"/>
          <w:lang w:eastAsia="en-GB"/>
        </w:rPr>
      </w:pPr>
      <w:r w:rsidRPr="007714FD">
        <w:rPr>
          <w:b/>
          <w:iCs/>
          <w:shd w:val="clear" w:color="auto" w:fill="FFFFFF"/>
          <w:lang w:eastAsia="en-GB"/>
        </w:rPr>
        <w:t>74</w:t>
      </w:r>
      <w:r>
        <w:rPr>
          <w:b/>
          <w:iCs/>
          <w:shd w:val="clear" w:color="auto" w:fill="FFFFFF"/>
          <w:lang w:eastAsia="en-GB"/>
        </w:rPr>
        <w:t>th (</w:t>
      </w:r>
      <w:r w:rsidRPr="007714FD">
        <w:rPr>
          <w:b/>
          <w:iCs/>
          <w:shd w:val="clear" w:color="auto" w:fill="FFFFFF"/>
          <w:lang w:eastAsia="en-GB"/>
        </w:rPr>
        <w:t xml:space="preserve">12 </w:t>
      </w:r>
      <w:r>
        <w:rPr>
          <w:b/>
          <w:iCs/>
          <w:shd w:val="clear" w:color="auto" w:fill="FFFFFF"/>
          <w:lang w:eastAsia="en-GB"/>
        </w:rPr>
        <w:t>-</w:t>
      </w:r>
      <w:r w:rsidRPr="007714FD">
        <w:rPr>
          <w:b/>
          <w:iCs/>
          <w:shd w:val="clear" w:color="auto" w:fill="FFFFFF"/>
          <w:lang w:eastAsia="en-GB"/>
        </w:rPr>
        <w:t>29 Jul 2022</w:t>
      </w:r>
      <w:r>
        <w:rPr>
          <w:b/>
          <w:iCs/>
          <w:shd w:val="clear" w:color="auto" w:fill="FFFFFF"/>
          <w:lang w:eastAsia="en-GB"/>
        </w:rPr>
        <w:t>)</w:t>
      </w:r>
      <w:r w:rsidRPr="007714FD">
        <w:rPr>
          <w:b/>
          <w:iCs/>
          <w:shd w:val="clear" w:color="auto" w:fill="FFFFFF"/>
          <w:lang w:eastAsia="en-GB"/>
        </w:rPr>
        <w:tab/>
      </w:r>
    </w:p>
    <w:p w14:paraId="6A4E93B2" w14:textId="77777777" w:rsidR="0000226D" w:rsidRDefault="001C0B88" w:rsidP="0000226D">
      <w:pPr>
        <w:jc w:val="both"/>
        <w:rPr>
          <w:b/>
          <w:iCs/>
          <w:shd w:val="clear" w:color="auto" w:fill="FFFFFF"/>
          <w:lang w:eastAsia="en-GB"/>
        </w:rPr>
      </w:pPr>
      <w:hyperlink r:id="rId27" w:history="1">
        <w:r w:rsidR="0000226D" w:rsidRPr="0074598B">
          <w:rPr>
            <w:rStyle w:val="Hyperlink"/>
            <w:b/>
            <w:iCs/>
            <w:shd w:val="clear" w:color="auto" w:fill="FFFFFF"/>
            <w:lang w:eastAsia="en-GB"/>
          </w:rPr>
          <w:t>https://tbinternet.ohchr.org/_layouts/15/treatybodyexternal/SessionDetails1.aspx?SessionID=2508&amp;Lang=en</w:t>
        </w:r>
      </w:hyperlink>
      <w:r w:rsidR="0000226D">
        <w:rPr>
          <w:b/>
          <w:iCs/>
          <w:shd w:val="clear" w:color="auto" w:fill="FFFFFF"/>
          <w:lang w:eastAsia="en-GB"/>
        </w:rPr>
        <w:t xml:space="preserve"> </w:t>
      </w:r>
    </w:p>
    <w:p w14:paraId="638511D7" w14:textId="77777777" w:rsidR="0000226D" w:rsidRPr="007714FD" w:rsidRDefault="0000226D" w:rsidP="0000226D">
      <w:pPr>
        <w:jc w:val="both"/>
        <w:rPr>
          <w:b/>
          <w:iCs/>
          <w:shd w:val="clear" w:color="auto" w:fill="FFFFFF"/>
          <w:lang w:eastAsia="en-GB"/>
        </w:rPr>
      </w:pPr>
      <w:r w:rsidRPr="007714FD">
        <w:rPr>
          <w:b/>
          <w:iCs/>
          <w:shd w:val="clear" w:color="auto" w:fill="FFFFFF"/>
          <w:lang w:eastAsia="en-GB"/>
        </w:rPr>
        <w:t>Consideration of State Reports:</w:t>
      </w:r>
    </w:p>
    <w:p w14:paraId="030A60D1" w14:textId="77777777" w:rsidR="0000226D" w:rsidRDefault="0000226D" w:rsidP="0000226D">
      <w:pPr>
        <w:jc w:val="both"/>
        <w:rPr>
          <w:b/>
          <w:iCs/>
          <w:shd w:val="clear" w:color="auto" w:fill="FFFFFF"/>
          <w:lang w:eastAsia="en-GB"/>
        </w:rPr>
      </w:pPr>
      <w:r w:rsidRPr="007714FD">
        <w:rPr>
          <w:b/>
          <w:iCs/>
          <w:shd w:val="clear" w:color="auto" w:fill="FFFFFF"/>
          <w:lang w:eastAsia="en-GB"/>
        </w:rPr>
        <w:t>Nicaragua, State of Palestine, Ukraine, United Arab Emirates</w:t>
      </w:r>
    </w:p>
    <w:p w14:paraId="72C138FA" w14:textId="77777777" w:rsidR="00346258" w:rsidRDefault="00346258" w:rsidP="00BB2596">
      <w:pPr>
        <w:jc w:val="both"/>
        <w:rPr>
          <w:b/>
          <w:iCs/>
          <w:shd w:val="clear" w:color="auto" w:fill="FFFFFF"/>
          <w:lang w:eastAsia="en-GB"/>
        </w:rPr>
      </w:pPr>
    </w:p>
    <w:p w14:paraId="79B3CB59" w14:textId="77777777" w:rsidR="00346258" w:rsidRPr="00AF3D76" w:rsidRDefault="00346258" w:rsidP="00346258">
      <w:pPr>
        <w:jc w:val="both"/>
        <w:rPr>
          <w:b/>
          <w:iCs/>
          <w:u w:val="single"/>
          <w:shd w:val="clear" w:color="auto" w:fill="FFFFFF"/>
          <w:lang w:eastAsia="en-GB"/>
        </w:rPr>
      </w:pPr>
      <w:r w:rsidRPr="00AF3D76">
        <w:rPr>
          <w:b/>
          <w:iCs/>
          <w:u w:val="single"/>
          <w:shd w:val="clear" w:color="auto" w:fill="FFFFFF"/>
          <w:lang w:eastAsia="en-GB"/>
        </w:rPr>
        <w:t>CERD - Committee on the Elimination of Racial Discrimination</w:t>
      </w:r>
    </w:p>
    <w:p w14:paraId="018D1158" w14:textId="77777777" w:rsidR="00346258" w:rsidRDefault="00346258" w:rsidP="00346258">
      <w:pPr>
        <w:jc w:val="both"/>
        <w:rPr>
          <w:b/>
          <w:iCs/>
          <w:shd w:val="clear" w:color="auto" w:fill="FFFFFF"/>
          <w:lang w:eastAsia="en-GB"/>
        </w:rPr>
      </w:pPr>
      <w:r w:rsidRPr="00346258">
        <w:rPr>
          <w:b/>
          <w:iCs/>
          <w:shd w:val="clear" w:color="auto" w:fill="FFFFFF"/>
          <w:lang w:eastAsia="en-GB"/>
        </w:rPr>
        <w:t>107 Session (08</w:t>
      </w:r>
      <w:r w:rsidR="007D152F">
        <w:rPr>
          <w:b/>
          <w:iCs/>
          <w:shd w:val="clear" w:color="auto" w:fill="FFFFFF"/>
          <w:lang w:eastAsia="en-GB"/>
        </w:rPr>
        <w:t xml:space="preserve"> -</w:t>
      </w:r>
      <w:r w:rsidRPr="00346258">
        <w:rPr>
          <w:b/>
          <w:iCs/>
          <w:shd w:val="clear" w:color="auto" w:fill="FFFFFF"/>
          <w:lang w:eastAsia="en-GB"/>
        </w:rPr>
        <w:t xml:space="preserve"> 30 Aug 2022)</w:t>
      </w:r>
    </w:p>
    <w:p w14:paraId="1BDF01C3" w14:textId="77777777" w:rsidR="00346258" w:rsidRPr="006D7AFF" w:rsidRDefault="001C0B88" w:rsidP="00BB2596">
      <w:pPr>
        <w:jc w:val="both"/>
        <w:rPr>
          <w:b/>
          <w:iCs/>
          <w:shd w:val="clear" w:color="auto" w:fill="FFFFFF"/>
          <w:lang w:eastAsia="en-GB"/>
        </w:rPr>
      </w:pPr>
      <w:hyperlink r:id="rId28" w:history="1">
        <w:r w:rsidR="00346258" w:rsidRPr="0074598B">
          <w:rPr>
            <w:rStyle w:val="Hyperlink"/>
            <w:b/>
            <w:iCs/>
            <w:shd w:val="clear" w:color="auto" w:fill="FFFFFF"/>
            <w:lang w:eastAsia="en-GB"/>
          </w:rPr>
          <w:t>https://tbinternet.ohchr.org/_layouts/15/treatybodyexternal/SessionDetails1.aspx?SessionID=2556&amp;Lang=en</w:t>
        </w:r>
      </w:hyperlink>
      <w:r w:rsidR="00346258">
        <w:rPr>
          <w:b/>
          <w:iCs/>
          <w:shd w:val="clear" w:color="auto" w:fill="FFFFFF"/>
          <w:lang w:eastAsia="en-GB"/>
        </w:rPr>
        <w:t xml:space="preserve"> </w:t>
      </w:r>
    </w:p>
    <w:p w14:paraId="5553506F" w14:textId="77777777" w:rsidR="006D7AFF" w:rsidRDefault="00346258" w:rsidP="00BB2596">
      <w:pPr>
        <w:jc w:val="both"/>
        <w:rPr>
          <w:b/>
          <w:iCs/>
          <w:shd w:val="clear" w:color="auto" w:fill="FFFFFF"/>
          <w:lang w:eastAsia="en-GB"/>
        </w:rPr>
      </w:pPr>
      <w:r w:rsidRPr="00346258">
        <w:rPr>
          <w:b/>
          <w:iCs/>
          <w:shd w:val="clear" w:color="auto" w:fill="FFFFFF"/>
          <w:lang w:eastAsia="en-GB"/>
        </w:rPr>
        <w:t>Consideration of State Reports:</w:t>
      </w:r>
    </w:p>
    <w:p w14:paraId="7841994F" w14:textId="77777777" w:rsidR="00346258" w:rsidRDefault="00346258" w:rsidP="00346258">
      <w:pPr>
        <w:jc w:val="both"/>
        <w:rPr>
          <w:b/>
          <w:iCs/>
          <w:shd w:val="clear" w:color="auto" w:fill="FFFFFF"/>
          <w:lang w:eastAsia="en-GB"/>
        </w:rPr>
      </w:pPr>
      <w:r w:rsidRPr="00346258">
        <w:rPr>
          <w:b/>
          <w:iCs/>
          <w:shd w:val="clear" w:color="auto" w:fill="FFFFFF"/>
          <w:lang w:eastAsia="en-GB"/>
        </w:rPr>
        <w:t>Azerbaijan, Benin, Nicaragua, Slovakia, Suriname, United States of America, Zimbabwe</w:t>
      </w:r>
    </w:p>
    <w:p w14:paraId="07A37246" w14:textId="77777777" w:rsidR="006E45FC" w:rsidRPr="007E35ED" w:rsidRDefault="006E45FC" w:rsidP="007714FD">
      <w:pPr>
        <w:jc w:val="both"/>
        <w:rPr>
          <w:b/>
          <w:iCs/>
          <w:sz w:val="28"/>
          <w:szCs w:val="28"/>
          <w:shd w:val="clear" w:color="auto" w:fill="FFFFFF"/>
          <w:lang w:eastAsia="en-GB"/>
        </w:rPr>
      </w:pPr>
    </w:p>
    <w:p w14:paraId="2463A399" w14:textId="77777777" w:rsidR="006E45FC" w:rsidRPr="00AF3D76" w:rsidRDefault="006E45FC" w:rsidP="006E45FC">
      <w:pPr>
        <w:jc w:val="both"/>
        <w:rPr>
          <w:b/>
          <w:iCs/>
          <w:u w:val="single"/>
          <w:shd w:val="clear" w:color="auto" w:fill="FFFFFF"/>
          <w:lang w:eastAsia="en-GB"/>
        </w:rPr>
      </w:pPr>
      <w:r w:rsidRPr="00AF3D76">
        <w:rPr>
          <w:b/>
          <w:iCs/>
          <w:u w:val="single"/>
          <w:shd w:val="clear" w:color="auto" w:fill="FFFFFF"/>
          <w:lang w:eastAsia="en-GB"/>
        </w:rPr>
        <w:t xml:space="preserve">CRPD – Committee on the Rights of Persons with Disabilities </w:t>
      </w:r>
    </w:p>
    <w:p w14:paraId="1D87F8F4" w14:textId="77777777" w:rsidR="006E45FC" w:rsidRDefault="006E45FC" w:rsidP="006E45FC">
      <w:pPr>
        <w:jc w:val="both"/>
        <w:rPr>
          <w:b/>
          <w:iCs/>
          <w:shd w:val="clear" w:color="auto" w:fill="FFFFFF"/>
          <w:lang w:eastAsia="en-GB"/>
        </w:rPr>
      </w:pPr>
      <w:r w:rsidRPr="006E45FC">
        <w:rPr>
          <w:b/>
          <w:iCs/>
          <w:shd w:val="clear" w:color="auto" w:fill="FFFFFF"/>
          <w:lang w:eastAsia="en-GB"/>
        </w:rPr>
        <w:t>27</w:t>
      </w:r>
      <w:r>
        <w:rPr>
          <w:b/>
          <w:iCs/>
          <w:shd w:val="clear" w:color="auto" w:fill="FFFFFF"/>
          <w:lang w:eastAsia="en-GB"/>
        </w:rPr>
        <w:t>th (</w:t>
      </w:r>
      <w:r w:rsidRPr="006E45FC">
        <w:rPr>
          <w:b/>
          <w:iCs/>
          <w:shd w:val="clear" w:color="auto" w:fill="FFFFFF"/>
          <w:lang w:eastAsia="en-GB"/>
        </w:rPr>
        <w:t xml:space="preserve">15 Aug </w:t>
      </w:r>
      <w:r>
        <w:rPr>
          <w:b/>
          <w:iCs/>
          <w:shd w:val="clear" w:color="auto" w:fill="FFFFFF"/>
          <w:lang w:eastAsia="en-GB"/>
        </w:rPr>
        <w:t>- 09 Sep 2022)</w:t>
      </w:r>
    </w:p>
    <w:p w14:paraId="0466705A" w14:textId="77777777" w:rsidR="006E45FC" w:rsidRPr="006E45FC" w:rsidRDefault="001C0B88" w:rsidP="006E45FC">
      <w:pPr>
        <w:jc w:val="both"/>
        <w:rPr>
          <w:b/>
          <w:iCs/>
          <w:shd w:val="clear" w:color="auto" w:fill="FFFFFF"/>
          <w:lang w:eastAsia="en-GB"/>
        </w:rPr>
      </w:pPr>
      <w:hyperlink r:id="rId29" w:history="1">
        <w:r w:rsidR="006E45FC" w:rsidRPr="0074598B">
          <w:rPr>
            <w:rStyle w:val="Hyperlink"/>
            <w:b/>
            <w:iCs/>
            <w:shd w:val="clear" w:color="auto" w:fill="FFFFFF"/>
            <w:lang w:eastAsia="en-GB"/>
          </w:rPr>
          <w:t>https://tbinternet.ohchr.org/_layouts/15/treatybodyexternal/SessionDetails1.aspx?SessionID=2545&amp;Lang=en</w:t>
        </w:r>
      </w:hyperlink>
      <w:r w:rsidR="006E45FC">
        <w:rPr>
          <w:b/>
          <w:iCs/>
          <w:shd w:val="clear" w:color="auto" w:fill="FFFFFF"/>
          <w:lang w:eastAsia="en-GB"/>
        </w:rPr>
        <w:t xml:space="preserve"> </w:t>
      </w:r>
    </w:p>
    <w:p w14:paraId="68F0D9A6" w14:textId="77777777" w:rsidR="006E45FC" w:rsidRDefault="006E45FC" w:rsidP="006E45FC">
      <w:pPr>
        <w:jc w:val="both"/>
        <w:rPr>
          <w:b/>
          <w:iCs/>
          <w:shd w:val="clear" w:color="auto" w:fill="FFFFFF"/>
          <w:lang w:eastAsia="en-GB"/>
        </w:rPr>
      </w:pPr>
      <w:r w:rsidRPr="006E45FC">
        <w:rPr>
          <w:b/>
          <w:iCs/>
          <w:shd w:val="clear" w:color="auto" w:fill="FFFFFF"/>
          <w:lang w:eastAsia="en-GB"/>
        </w:rPr>
        <w:t>Consideration of State Reports:</w:t>
      </w:r>
    </w:p>
    <w:p w14:paraId="7ADAB4E8" w14:textId="77777777" w:rsidR="006E45FC" w:rsidRDefault="006E45FC" w:rsidP="006E45FC">
      <w:pPr>
        <w:jc w:val="both"/>
        <w:rPr>
          <w:b/>
          <w:iCs/>
          <w:shd w:val="clear" w:color="auto" w:fill="FFFFFF"/>
          <w:lang w:eastAsia="en-GB"/>
        </w:rPr>
      </w:pPr>
      <w:r w:rsidRPr="006E45FC">
        <w:rPr>
          <w:b/>
          <w:iCs/>
          <w:shd w:val="clear" w:color="auto" w:fill="FFFFFF"/>
          <w:lang w:eastAsia="en-GB"/>
        </w:rPr>
        <w:t>Bangladesh, China, China (Hong Kong), China (Macau), Indonesia, Japan, Lao People's Democratic Republic, New Zealand, Republic of Korea, Singapore</w:t>
      </w:r>
    </w:p>
    <w:p w14:paraId="335B0EEF" w14:textId="77777777" w:rsidR="006E45FC" w:rsidRDefault="006E45FC" w:rsidP="006E45FC">
      <w:pPr>
        <w:jc w:val="both"/>
        <w:rPr>
          <w:b/>
          <w:iCs/>
          <w:shd w:val="clear" w:color="auto" w:fill="FFFFFF"/>
          <w:lang w:eastAsia="en-GB"/>
        </w:rPr>
      </w:pPr>
    </w:p>
    <w:p w14:paraId="4758BAF8" w14:textId="77777777" w:rsidR="006E45FC" w:rsidRDefault="006E45FC" w:rsidP="006E45FC">
      <w:pPr>
        <w:jc w:val="both"/>
        <w:rPr>
          <w:b/>
          <w:iCs/>
          <w:shd w:val="clear" w:color="auto" w:fill="FFFFFF"/>
          <w:lang w:eastAsia="en-GB"/>
        </w:rPr>
      </w:pPr>
      <w:r w:rsidRPr="006E45FC">
        <w:rPr>
          <w:b/>
          <w:iCs/>
          <w:shd w:val="clear" w:color="auto" w:fill="FFFFFF"/>
          <w:lang w:eastAsia="en-GB"/>
        </w:rPr>
        <w:t>16th</w:t>
      </w:r>
      <w:r>
        <w:rPr>
          <w:b/>
          <w:iCs/>
          <w:shd w:val="clear" w:color="auto" w:fill="FFFFFF"/>
          <w:lang w:eastAsia="en-GB"/>
        </w:rPr>
        <w:t xml:space="preserve"> </w:t>
      </w:r>
      <w:r w:rsidRPr="006E45FC">
        <w:rPr>
          <w:b/>
          <w:iCs/>
          <w:shd w:val="clear" w:color="auto" w:fill="FFFFFF"/>
          <w:lang w:eastAsia="en-GB"/>
        </w:rPr>
        <w:t>Pre-Sessional Working Group</w:t>
      </w:r>
      <w:r>
        <w:rPr>
          <w:b/>
          <w:iCs/>
          <w:shd w:val="clear" w:color="auto" w:fill="FFFFFF"/>
          <w:lang w:eastAsia="en-GB"/>
        </w:rPr>
        <w:t xml:space="preserve"> (</w:t>
      </w:r>
      <w:r w:rsidRPr="006E45FC">
        <w:rPr>
          <w:b/>
          <w:iCs/>
          <w:shd w:val="clear" w:color="auto" w:fill="FFFFFF"/>
          <w:lang w:eastAsia="en-GB"/>
        </w:rPr>
        <w:t xml:space="preserve">12 </w:t>
      </w:r>
      <w:r>
        <w:rPr>
          <w:b/>
          <w:iCs/>
          <w:shd w:val="clear" w:color="auto" w:fill="FFFFFF"/>
          <w:lang w:eastAsia="en-GB"/>
        </w:rPr>
        <w:t xml:space="preserve">- </w:t>
      </w:r>
      <w:r w:rsidRPr="006E45FC">
        <w:rPr>
          <w:b/>
          <w:iCs/>
          <w:shd w:val="clear" w:color="auto" w:fill="FFFFFF"/>
          <w:lang w:eastAsia="en-GB"/>
        </w:rPr>
        <w:t>16 Sep 2022</w:t>
      </w:r>
      <w:r>
        <w:rPr>
          <w:b/>
          <w:iCs/>
          <w:shd w:val="clear" w:color="auto" w:fill="FFFFFF"/>
          <w:lang w:eastAsia="en-GB"/>
        </w:rPr>
        <w:t>)</w:t>
      </w:r>
      <w:r w:rsidRPr="006E45FC">
        <w:rPr>
          <w:b/>
          <w:iCs/>
          <w:shd w:val="clear" w:color="auto" w:fill="FFFFFF"/>
          <w:lang w:eastAsia="en-GB"/>
        </w:rPr>
        <w:tab/>
      </w:r>
    </w:p>
    <w:p w14:paraId="32099542" w14:textId="77777777" w:rsidR="006E45FC" w:rsidRPr="006E45FC" w:rsidRDefault="001C0B88" w:rsidP="006E45FC">
      <w:pPr>
        <w:jc w:val="both"/>
        <w:rPr>
          <w:b/>
          <w:iCs/>
          <w:shd w:val="clear" w:color="auto" w:fill="FFFFFF"/>
          <w:lang w:eastAsia="en-GB"/>
        </w:rPr>
      </w:pPr>
      <w:hyperlink r:id="rId30" w:history="1">
        <w:r w:rsidR="006E45FC" w:rsidRPr="0074598B">
          <w:rPr>
            <w:rStyle w:val="Hyperlink"/>
            <w:b/>
            <w:iCs/>
            <w:shd w:val="clear" w:color="auto" w:fill="FFFFFF"/>
            <w:lang w:eastAsia="en-GB"/>
          </w:rPr>
          <w:t>https://tbinternet.ohchr.org/_layouts/15/treatybodyexternal/SessionDetails1.aspx?SessionID=2546&amp;Lang=en</w:t>
        </w:r>
      </w:hyperlink>
      <w:r w:rsidR="006E45FC">
        <w:rPr>
          <w:b/>
          <w:iCs/>
          <w:shd w:val="clear" w:color="auto" w:fill="FFFFFF"/>
          <w:lang w:eastAsia="en-GB"/>
        </w:rPr>
        <w:t xml:space="preserve"> </w:t>
      </w:r>
    </w:p>
    <w:p w14:paraId="34AFE4A9" w14:textId="77777777" w:rsidR="006E45FC" w:rsidRPr="006E45FC" w:rsidRDefault="006E45FC" w:rsidP="006E45FC">
      <w:pPr>
        <w:jc w:val="both"/>
        <w:rPr>
          <w:b/>
          <w:iCs/>
          <w:shd w:val="clear" w:color="auto" w:fill="FFFFFF"/>
          <w:lang w:eastAsia="en-GB"/>
        </w:rPr>
      </w:pPr>
      <w:r w:rsidRPr="006E45FC">
        <w:rPr>
          <w:b/>
          <w:iCs/>
          <w:shd w:val="clear" w:color="auto" w:fill="FFFFFF"/>
          <w:lang w:eastAsia="en-GB"/>
        </w:rPr>
        <w:t>L</w:t>
      </w:r>
      <w:r w:rsidR="00AF3D76">
        <w:rPr>
          <w:b/>
          <w:iCs/>
          <w:shd w:val="clear" w:color="auto" w:fill="FFFFFF"/>
          <w:lang w:eastAsia="en-GB"/>
        </w:rPr>
        <w:t>ist of I</w:t>
      </w:r>
      <w:r>
        <w:rPr>
          <w:b/>
          <w:iCs/>
          <w:shd w:val="clear" w:color="auto" w:fill="FFFFFF"/>
          <w:lang w:eastAsia="en-GB"/>
        </w:rPr>
        <w:t>ssues:</w:t>
      </w:r>
    </w:p>
    <w:p w14:paraId="5AE3FF82" w14:textId="77777777" w:rsidR="006E45FC" w:rsidRPr="006E45FC" w:rsidRDefault="006E45FC" w:rsidP="006E45FC">
      <w:pPr>
        <w:jc w:val="both"/>
        <w:rPr>
          <w:b/>
          <w:iCs/>
          <w:shd w:val="clear" w:color="auto" w:fill="FFFFFF"/>
          <w:lang w:eastAsia="en-GB"/>
        </w:rPr>
      </w:pPr>
      <w:r w:rsidRPr="006E45FC">
        <w:rPr>
          <w:b/>
          <w:iCs/>
          <w:shd w:val="clear" w:color="auto" w:fill="FFFFFF"/>
          <w:lang w:eastAsia="en-GB"/>
        </w:rPr>
        <w:t>Democratic People's Republic of Korea, Maldives, Palau, Tuvalu, Viet Nam</w:t>
      </w:r>
    </w:p>
    <w:p w14:paraId="77CE0F71" w14:textId="77777777" w:rsidR="006E45FC" w:rsidRDefault="006E45FC" w:rsidP="006E45FC">
      <w:pPr>
        <w:jc w:val="both"/>
        <w:rPr>
          <w:b/>
          <w:iCs/>
          <w:shd w:val="clear" w:color="auto" w:fill="FFFFFF"/>
          <w:lang w:eastAsia="en-GB"/>
        </w:rPr>
      </w:pPr>
      <w:r w:rsidRPr="006E45FC">
        <w:rPr>
          <w:b/>
          <w:iCs/>
          <w:shd w:val="clear" w:color="auto" w:fill="FFFFFF"/>
          <w:lang w:eastAsia="en-GB"/>
        </w:rPr>
        <w:t>List of Issues Prior Reporting:</w:t>
      </w:r>
    </w:p>
    <w:p w14:paraId="37334D80" w14:textId="77777777" w:rsidR="006E45FC" w:rsidRDefault="006E45FC" w:rsidP="006E45FC">
      <w:pPr>
        <w:jc w:val="both"/>
        <w:rPr>
          <w:b/>
          <w:iCs/>
          <w:shd w:val="clear" w:color="auto" w:fill="FFFFFF"/>
          <w:lang w:eastAsia="en-GB"/>
        </w:rPr>
      </w:pPr>
      <w:r w:rsidRPr="006E45FC">
        <w:rPr>
          <w:b/>
          <w:iCs/>
          <w:shd w:val="clear" w:color="auto" w:fill="FFFFFF"/>
          <w:lang w:eastAsia="en-GB"/>
        </w:rPr>
        <w:t>United Arab Emirates</w:t>
      </w:r>
    </w:p>
    <w:p w14:paraId="4630ED42" w14:textId="77777777" w:rsidR="0000226D" w:rsidRPr="007E35ED" w:rsidRDefault="0000226D" w:rsidP="006E45FC">
      <w:pPr>
        <w:jc w:val="both"/>
        <w:rPr>
          <w:b/>
          <w:iCs/>
          <w:sz w:val="28"/>
          <w:szCs w:val="28"/>
          <w:shd w:val="clear" w:color="auto" w:fill="FFFFFF"/>
          <w:lang w:eastAsia="en-GB"/>
        </w:rPr>
      </w:pPr>
    </w:p>
    <w:p w14:paraId="5E0ADAEF" w14:textId="77777777" w:rsidR="0000226D" w:rsidRPr="00AF3D76" w:rsidRDefault="0000226D" w:rsidP="0000226D">
      <w:pPr>
        <w:jc w:val="both"/>
        <w:rPr>
          <w:b/>
          <w:iCs/>
          <w:u w:val="single"/>
          <w:shd w:val="clear" w:color="auto" w:fill="FFFFFF"/>
          <w:lang w:eastAsia="en-GB"/>
        </w:rPr>
      </w:pPr>
      <w:r w:rsidRPr="00AF3D76">
        <w:rPr>
          <w:b/>
          <w:iCs/>
          <w:u w:val="single"/>
          <w:shd w:val="clear" w:color="auto" w:fill="FFFFFF"/>
          <w:lang w:eastAsia="en-GB"/>
        </w:rPr>
        <w:t>CED - Committee on Enforced Disappearances</w:t>
      </w:r>
    </w:p>
    <w:p w14:paraId="617DFA7C" w14:textId="77777777" w:rsidR="0000226D" w:rsidRDefault="0000226D" w:rsidP="0000226D">
      <w:pPr>
        <w:jc w:val="both"/>
        <w:rPr>
          <w:b/>
          <w:iCs/>
          <w:shd w:val="clear" w:color="auto" w:fill="FFFFFF"/>
          <w:lang w:eastAsia="en-GB"/>
        </w:rPr>
      </w:pPr>
      <w:r w:rsidRPr="0000226D">
        <w:rPr>
          <w:b/>
          <w:iCs/>
          <w:shd w:val="clear" w:color="auto" w:fill="FFFFFF"/>
          <w:lang w:eastAsia="en-GB"/>
        </w:rPr>
        <w:t>23rd session (12 – 23 Sept 2022)</w:t>
      </w:r>
    </w:p>
    <w:p w14:paraId="38FF43F5" w14:textId="77777777" w:rsidR="007E35ED" w:rsidRDefault="007E35ED" w:rsidP="007E35ED">
      <w:pPr>
        <w:jc w:val="both"/>
        <w:rPr>
          <w:b/>
          <w:iCs/>
          <w:shd w:val="clear" w:color="auto" w:fill="FFFFFF"/>
          <w:lang w:eastAsia="en-GB"/>
        </w:rPr>
      </w:pPr>
      <w:r w:rsidRPr="006E45FC">
        <w:rPr>
          <w:b/>
          <w:iCs/>
          <w:shd w:val="clear" w:color="auto" w:fill="FFFFFF"/>
          <w:lang w:eastAsia="en-GB"/>
        </w:rPr>
        <w:t>Consideration of State Reports:</w:t>
      </w:r>
      <w:r w:rsidR="00AF3D76">
        <w:rPr>
          <w:b/>
          <w:iCs/>
          <w:shd w:val="clear" w:color="auto" w:fill="FFFFFF"/>
          <w:lang w:eastAsia="en-GB"/>
        </w:rPr>
        <w:t xml:space="preserve"> to be confirmed</w:t>
      </w:r>
    </w:p>
    <w:p w14:paraId="33DEF0D6" w14:textId="77777777" w:rsidR="0000226D" w:rsidRPr="007E35ED" w:rsidRDefault="0000226D" w:rsidP="0000226D">
      <w:pPr>
        <w:jc w:val="both"/>
        <w:rPr>
          <w:b/>
          <w:iCs/>
          <w:sz w:val="28"/>
          <w:szCs w:val="28"/>
          <w:shd w:val="clear" w:color="auto" w:fill="FFFFFF"/>
          <w:lang w:eastAsia="en-GB"/>
        </w:rPr>
      </w:pPr>
    </w:p>
    <w:p w14:paraId="0ACA0BA0" w14:textId="77777777" w:rsidR="0000226D" w:rsidRPr="00AF3D76" w:rsidRDefault="0000226D" w:rsidP="0000226D">
      <w:pPr>
        <w:jc w:val="both"/>
        <w:rPr>
          <w:b/>
          <w:iCs/>
          <w:u w:val="single"/>
          <w:shd w:val="clear" w:color="auto" w:fill="FFFFFF"/>
          <w:lang w:eastAsia="en-GB"/>
        </w:rPr>
      </w:pPr>
      <w:r w:rsidRPr="00AF3D76">
        <w:rPr>
          <w:b/>
          <w:iCs/>
          <w:u w:val="single"/>
          <w:shd w:val="clear" w:color="auto" w:fill="FFFFFF"/>
          <w:lang w:eastAsia="en-GB"/>
        </w:rPr>
        <w:t>CMW - Committee on the Protection of the Rights of All Migrants Workers and Members of their Families</w:t>
      </w:r>
    </w:p>
    <w:p w14:paraId="042CB05A" w14:textId="77777777" w:rsidR="0000226D" w:rsidRDefault="0000226D" w:rsidP="0000226D">
      <w:pPr>
        <w:jc w:val="both"/>
        <w:rPr>
          <w:b/>
          <w:iCs/>
          <w:shd w:val="clear" w:color="auto" w:fill="FFFFFF"/>
          <w:lang w:eastAsia="en-GB"/>
        </w:rPr>
      </w:pPr>
      <w:r w:rsidRPr="0000226D">
        <w:rPr>
          <w:b/>
          <w:iCs/>
          <w:shd w:val="clear" w:color="auto" w:fill="FFFFFF"/>
          <w:lang w:eastAsia="en-GB"/>
        </w:rPr>
        <w:t>3</w:t>
      </w:r>
      <w:r>
        <w:rPr>
          <w:b/>
          <w:iCs/>
          <w:shd w:val="clear" w:color="auto" w:fill="FFFFFF"/>
          <w:lang w:eastAsia="en-GB"/>
        </w:rPr>
        <w:t>5</w:t>
      </w:r>
      <w:r w:rsidRPr="0000226D">
        <w:rPr>
          <w:b/>
          <w:iCs/>
          <w:shd w:val="clear" w:color="auto" w:fill="FFFFFF"/>
          <w:lang w:eastAsia="en-GB"/>
        </w:rPr>
        <w:t>th Session (</w:t>
      </w:r>
      <w:r>
        <w:rPr>
          <w:b/>
          <w:iCs/>
          <w:shd w:val="clear" w:color="auto" w:fill="FFFFFF"/>
          <w:lang w:eastAsia="en-GB"/>
        </w:rPr>
        <w:t>19</w:t>
      </w:r>
      <w:r w:rsidRPr="0000226D">
        <w:rPr>
          <w:b/>
          <w:iCs/>
          <w:shd w:val="clear" w:color="auto" w:fill="FFFFFF"/>
          <w:lang w:eastAsia="en-GB"/>
        </w:rPr>
        <w:t xml:space="preserve"> </w:t>
      </w:r>
      <w:r>
        <w:rPr>
          <w:b/>
          <w:iCs/>
          <w:shd w:val="clear" w:color="auto" w:fill="FFFFFF"/>
          <w:lang w:eastAsia="en-GB"/>
        </w:rPr>
        <w:t>–</w:t>
      </w:r>
      <w:r w:rsidRPr="0000226D">
        <w:rPr>
          <w:b/>
          <w:iCs/>
          <w:shd w:val="clear" w:color="auto" w:fill="FFFFFF"/>
          <w:lang w:eastAsia="en-GB"/>
        </w:rPr>
        <w:t xml:space="preserve"> </w:t>
      </w:r>
      <w:r>
        <w:rPr>
          <w:b/>
          <w:iCs/>
          <w:shd w:val="clear" w:color="auto" w:fill="FFFFFF"/>
          <w:lang w:eastAsia="en-GB"/>
        </w:rPr>
        <w:t>30 Sept</w:t>
      </w:r>
      <w:r w:rsidRPr="0000226D">
        <w:rPr>
          <w:b/>
          <w:iCs/>
          <w:shd w:val="clear" w:color="auto" w:fill="FFFFFF"/>
          <w:lang w:eastAsia="en-GB"/>
        </w:rPr>
        <w:t xml:space="preserve"> 2022)</w:t>
      </w:r>
    </w:p>
    <w:p w14:paraId="41761B27" w14:textId="77777777" w:rsidR="00AF3D76" w:rsidRDefault="007E35ED" w:rsidP="00AF3D76">
      <w:pPr>
        <w:jc w:val="both"/>
        <w:rPr>
          <w:b/>
          <w:iCs/>
          <w:shd w:val="clear" w:color="auto" w:fill="FFFFFF"/>
          <w:lang w:eastAsia="en-GB"/>
        </w:rPr>
      </w:pPr>
      <w:r w:rsidRPr="006E45FC">
        <w:rPr>
          <w:b/>
          <w:iCs/>
          <w:shd w:val="clear" w:color="auto" w:fill="FFFFFF"/>
          <w:lang w:eastAsia="en-GB"/>
        </w:rPr>
        <w:t>Consideration of State Reports:</w:t>
      </w:r>
      <w:r w:rsidR="00AF3D76">
        <w:rPr>
          <w:b/>
          <w:iCs/>
          <w:shd w:val="clear" w:color="auto" w:fill="FFFFFF"/>
          <w:lang w:eastAsia="en-GB"/>
        </w:rPr>
        <w:t xml:space="preserve"> to be confirmed</w:t>
      </w:r>
    </w:p>
    <w:p w14:paraId="6AFC7252" w14:textId="77777777" w:rsidR="0000226D" w:rsidRPr="007E35ED" w:rsidRDefault="0000226D" w:rsidP="0000226D">
      <w:pPr>
        <w:jc w:val="both"/>
        <w:rPr>
          <w:b/>
          <w:iCs/>
          <w:sz w:val="28"/>
          <w:szCs w:val="28"/>
          <w:shd w:val="clear" w:color="auto" w:fill="FFFFFF"/>
          <w:lang w:eastAsia="en-GB"/>
        </w:rPr>
      </w:pPr>
    </w:p>
    <w:p w14:paraId="71BA94BE" w14:textId="77777777" w:rsidR="0000226D" w:rsidRPr="00AF3D76" w:rsidRDefault="0000226D" w:rsidP="0000226D">
      <w:pPr>
        <w:jc w:val="both"/>
        <w:rPr>
          <w:b/>
          <w:iCs/>
          <w:u w:val="single"/>
          <w:shd w:val="clear" w:color="auto" w:fill="FFFFFF"/>
          <w:lang w:eastAsia="en-GB"/>
        </w:rPr>
      </w:pPr>
      <w:r w:rsidRPr="00AF3D76">
        <w:rPr>
          <w:b/>
          <w:iCs/>
          <w:u w:val="single"/>
          <w:shd w:val="clear" w:color="auto" w:fill="FFFFFF"/>
          <w:lang w:eastAsia="en-GB"/>
        </w:rPr>
        <w:t>CESCR – Committee on Economic, Social and Cultural Rights</w:t>
      </w:r>
    </w:p>
    <w:p w14:paraId="1DE93F07" w14:textId="77777777" w:rsidR="0000226D" w:rsidRDefault="0000226D" w:rsidP="0000226D">
      <w:pPr>
        <w:jc w:val="both"/>
        <w:rPr>
          <w:b/>
          <w:iCs/>
          <w:shd w:val="clear" w:color="auto" w:fill="FFFFFF"/>
          <w:lang w:eastAsia="en-GB"/>
        </w:rPr>
      </w:pPr>
      <w:r w:rsidRPr="00346258">
        <w:rPr>
          <w:b/>
          <w:iCs/>
          <w:shd w:val="clear" w:color="auto" w:fill="FFFFFF"/>
          <w:lang w:eastAsia="en-GB"/>
        </w:rPr>
        <w:t>72</w:t>
      </w:r>
      <w:r>
        <w:rPr>
          <w:b/>
          <w:iCs/>
          <w:shd w:val="clear" w:color="auto" w:fill="FFFFFF"/>
          <w:lang w:eastAsia="en-GB"/>
        </w:rPr>
        <w:t>nd session (</w:t>
      </w:r>
      <w:r w:rsidRPr="00346258">
        <w:rPr>
          <w:b/>
          <w:iCs/>
          <w:shd w:val="clear" w:color="auto" w:fill="FFFFFF"/>
          <w:lang w:eastAsia="en-GB"/>
        </w:rPr>
        <w:t>26 Sep</w:t>
      </w:r>
      <w:r>
        <w:rPr>
          <w:b/>
          <w:iCs/>
          <w:shd w:val="clear" w:color="auto" w:fill="FFFFFF"/>
          <w:lang w:eastAsia="en-GB"/>
        </w:rPr>
        <w:t xml:space="preserve"> -</w:t>
      </w:r>
      <w:r w:rsidRPr="00346258">
        <w:rPr>
          <w:b/>
          <w:iCs/>
          <w:shd w:val="clear" w:color="auto" w:fill="FFFFFF"/>
          <w:lang w:eastAsia="en-GB"/>
        </w:rPr>
        <w:t>14 Oct 2022</w:t>
      </w:r>
      <w:r>
        <w:rPr>
          <w:b/>
          <w:iCs/>
          <w:shd w:val="clear" w:color="auto" w:fill="FFFFFF"/>
          <w:lang w:eastAsia="en-GB"/>
        </w:rPr>
        <w:t>)</w:t>
      </w:r>
    </w:p>
    <w:p w14:paraId="1823A8B7" w14:textId="77777777" w:rsidR="0000226D" w:rsidRPr="00346258" w:rsidRDefault="001C0B88" w:rsidP="0000226D">
      <w:pPr>
        <w:jc w:val="both"/>
        <w:rPr>
          <w:b/>
          <w:iCs/>
          <w:shd w:val="clear" w:color="auto" w:fill="FFFFFF"/>
          <w:lang w:eastAsia="en-GB"/>
        </w:rPr>
      </w:pPr>
      <w:hyperlink r:id="rId31" w:history="1">
        <w:r w:rsidR="0000226D" w:rsidRPr="0074598B">
          <w:rPr>
            <w:rStyle w:val="Hyperlink"/>
            <w:b/>
            <w:iCs/>
            <w:shd w:val="clear" w:color="auto" w:fill="FFFFFF"/>
            <w:lang w:eastAsia="en-GB"/>
          </w:rPr>
          <w:t>https://tbinternet.ohchr.org/_layouts/15/treatybodyexternal/SessionDetails1.aspx?SessionID=2550&amp;Lang=en</w:t>
        </w:r>
      </w:hyperlink>
      <w:r w:rsidR="0000226D">
        <w:rPr>
          <w:b/>
          <w:iCs/>
          <w:shd w:val="clear" w:color="auto" w:fill="FFFFFF"/>
          <w:lang w:eastAsia="en-GB"/>
        </w:rPr>
        <w:t xml:space="preserve"> </w:t>
      </w:r>
      <w:r w:rsidR="0000226D" w:rsidRPr="00346258">
        <w:rPr>
          <w:b/>
          <w:iCs/>
          <w:shd w:val="clear" w:color="auto" w:fill="FFFFFF"/>
          <w:lang w:eastAsia="en-GB"/>
        </w:rPr>
        <w:tab/>
      </w:r>
    </w:p>
    <w:p w14:paraId="2B0C3EA9" w14:textId="77777777" w:rsidR="0000226D" w:rsidRDefault="0000226D" w:rsidP="0000226D">
      <w:pPr>
        <w:jc w:val="both"/>
        <w:rPr>
          <w:b/>
          <w:iCs/>
          <w:shd w:val="clear" w:color="auto" w:fill="FFFFFF"/>
          <w:lang w:eastAsia="en-GB"/>
        </w:rPr>
      </w:pPr>
      <w:r w:rsidRPr="00346258">
        <w:rPr>
          <w:b/>
          <w:iCs/>
          <w:shd w:val="clear" w:color="auto" w:fill="FFFFFF"/>
          <w:lang w:eastAsia="en-GB"/>
        </w:rPr>
        <w:t>Consideration of State Reports:</w:t>
      </w:r>
    </w:p>
    <w:p w14:paraId="0FCCAC7E" w14:textId="77777777" w:rsidR="0000226D" w:rsidRPr="00346258" w:rsidRDefault="0000226D" w:rsidP="0000226D">
      <w:pPr>
        <w:jc w:val="both"/>
        <w:rPr>
          <w:b/>
          <w:iCs/>
          <w:shd w:val="clear" w:color="auto" w:fill="FFFFFF"/>
          <w:lang w:eastAsia="en-GB"/>
        </w:rPr>
      </w:pPr>
      <w:r w:rsidRPr="00346258">
        <w:rPr>
          <w:b/>
          <w:iCs/>
          <w:shd w:val="clear" w:color="auto" w:fill="FFFFFF"/>
          <w:lang w:eastAsia="en-GB"/>
        </w:rPr>
        <w:t>El Salvador, Guatemala, Luxembourg, Mongolia, Tajikistan, Yemen</w:t>
      </w:r>
    </w:p>
    <w:p w14:paraId="3A02221C" w14:textId="77777777" w:rsidR="0000226D" w:rsidRPr="00346258" w:rsidRDefault="0000226D" w:rsidP="0000226D">
      <w:pPr>
        <w:jc w:val="both"/>
        <w:rPr>
          <w:b/>
          <w:iCs/>
          <w:shd w:val="clear" w:color="auto" w:fill="FFFFFF"/>
          <w:lang w:eastAsia="en-GB"/>
        </w:rPr>
      </w:pPr>
      <w:r>
        <w:rPr>
          <w:b/>
          <w:iCs/>
          <w:shd w:val="clear" w:color="auto" w:fill="FFFFFF"/>
          <w:lang w:eastAsia="en-GB"/>
        </w:rPr>
        <w:t>F</w:t>
      </w:r>
      <w:r w:rsidRPr="00346258">
        <w:rPr>
          <w:b/>
          <w:iCs/>
          <w:shd w:val="clear" w:color="auto" w:fill="FFFFFF"/>
          <w:lang w:eastAsia="en-GB"/>
        </w:rPr>
        <w:t xml:space="preserve">ollow-up to </w:t>
      </w:r>
      <w:r>
        <w:rPr>
          <w:b/>
          <w:iCs/>
          <w:shd w:val="clear" w:color="auto" w:fill="FFFFFF"/>
          <w:lang w:eastAsia="en-GB"/>
        </w:rPr>
        <w:t>C</w:t>
      </w:r>
      <w:r w:rsidRPr="00346258">
        <w:rPr>
          <w:b/>
          <w:iCs/>
          <w:shd w:val="clear" w:color="auto" w:fill="FFFFFF"/>
          <w:lang w:eastAsia="en-GB"/>
        </w:rPr>
        <w:t xml:space="preserve">oncluding </w:t>
      </w:r>
      <w:r>
        <w:rPr>
          <w:b/>
          <w:iCs/>
          <w:shd w:val="clear" w:color="auto" w:fill="FFFFFF"/>
          <w:lang w:eastAsia="en-GB"/>
        </w:rPr>
        <w:t>O</w:t>
      </w:r>
      <w:r w:rsidRPr="00346258">
        <w:rPr>
          <w:b/>
          <w:iCs/>
          <w:shd w:val="clear" w:color="auto" w:fill="FFFFFF"/>
          <w:lang w:eastAsia="en-GB"/>
        </w:rPr>
        <w:t>bservations</w:t>
      </w:r>
      <w:r>
        <w:rPr>
          <w:b/>
          <w:iCs/>
          <w:shd w:val="clear" w:color="auto" w:fill="FFFFFF"/>
          <w:lang w:eastAsia="en-GB"/>
        </w:rPr>
        <w:t>:</w:t>
      </w:r>
    </w:p>
    <w:p w14:paraId="7EE358D2" w14:textId="77777777" w:rsidR="0000226D" w:rsidRDefault="0000226D" w:rsidP="0000226D">
      <w:pPr>
        <w:jc w:val="both"/>
        <w:rPr>
          <w:b/>
          <w:iCs/>
          <w:shd w:val="clear" w:color="auto" w:fill="FFFFFF"/>
          <w:lang w:eastAsia="en-GB"/>
        </w:rPr>
      </w:pPr>
      <w:r w:rsidRPr="00346258">
        <w:rPr>
          <w:b/>
          <w:iCs/>
          <w:shd w:val="clear" w:color="auto" w:fill="FFFFFF"/>
          <w:lang w:eastAsia="en-GB"/>
        </w:rPr>
        <w:t>Israel, Norway, Senegal</w:t>
      </w:r>
    </w:p>
    <w:p w14:paraId="72D36985" w14:textId="77777777" w:rsidR="0000226D" w:rsidRPr="007E35ED" w:rsidRDefault="0000226D" w:rsidP="0000226D">
      <w:pPr>
        <w:jc w:val="both"/>
        <w:rPr>
          <w:b/>
          <w:iCs/>
          <w:sz w:val="28"/>
          <w:szCs w:val="28"/>
          <w:shd w:val="clear" w:color="auto" w:fill="FFFFFF"/>
          <w:lang w:eastAsia="en-GB"/>
        </w:rPr>
      </w:pPr>
    </w:p>
    <w:p w14:paraId="33840FA0" w14:textId="77777777" w:rsidR="0000226D" w:rsidRDefault="0000226D" w:rsidP="0000226D">
      <w:pPr>
        <w:jc w:val="both"/>
        <w:rPr>
          <w:b/>
          <w:iCs/>
          <w:shd w:val="clear" w:color="auto" w:fill="FFFFFF"/>
          <w:lang w:eastAsia="en-GB"/>
        </w:rPr>
      </w:pPr>
      <w:r w:rsidRPr="00346258">
        <w:rPr>
          <w:b/>
          <w:iCs/>
          <w:shd w:val="clear" w:color="auto" w:fill="FFFFFF"/>
          <w:lang w:eastAsia="en-GB"/>
        </w:rPr>
        <w:t>7</w:t>
      </w:r>
      <w:r>
        <w:rPr>
          <w:b/>
          <w:iCs/>
          <w:shd w:val="clear" w:color="auto" w:fill="FFFFFF"/>
          <w:lang w:eastAsia="en-GB"/>
        </w:rPr>
        <w:t>1st</w:t>
      </w:r>
      <w:r w:rsidRPr="00346258">
        <w:rPr>
          <w:b/>
          <w:iCs/>
          <w:shd w:val="clear" w:color="auto" w:fill="FFFFFF"/>
          <w:lang w:eastAsia="en-GB"/>
        </w:rPr>
        <w:t xml:space="preserve"> Pre-Sessional Working Group (17 Oct 2022</w:t>
      </w:r>
      <w:r w:rsidRPr="00346258">
        <w:rPr>
          <w:b/>
          <w:iCs/>
          <w:shd w:val="clear" w:color="auto" w:fill="FFFFFF"/>
          <w:lang w:eastAsia="en-GB"/>
        </w:rPr>
        <w:tab/>
        <w:t>21 Oct 2022)</w:t>
      </w:r>
    </w:p>
    <w:p w14:paraId="6C582DC9" w14:textId="77777777" w:rsidR="0000226D" w:rsidRDefault="001C0B88" w:rsidP="0000226D">
      <w:pPr>
        <w:jc w:val="both"/>
        <w:rPr>
          <w:b/>
          <w:iCs/>
          <w:shd w:val="clear" w:color="auto" w:fill="FFFFFF"/>
          <w:lang w:eastAsia="en-GB"/>
        </w:rPr>
      </w:pPr>
      <w:hyperlink r:id="rId32" w:history="1">
        <w:r w:rsidR="0000226D" w:rsidRPr="0074598B">
          <w:rPr>
            <w:rStyle w:val="Hyperlink"/>
            <w:b/>
            <w:iCs/>
            <w:shd w:val="clear" w:color="auto" w:fill="FFFFFF"/>
            <w:lang w:eastAsia="en-GB"/>
          </w:rPr>
          <w:t>https://tbinternet.ohchr.org/_layouts/15/treatybodyexternal/SessionDetails1.aspx?SessionID=2543&amp;Lang=en</w:t>
        </w:r>
      </w:hyperlink>
      <w:r w:rsidR="0000226D">
        <w:rPr>
          <w:b/>
          <w:iCs/>
          <w:shd w:val="clear" w:color="auto" w:fill="FFFFFF"/>
          <w:lang w:eastAsia="en-GB"/>
        </w:rPr>
        <w:t xml:space="preserve"> </w:t>
      </w:r>
    </w:p>
    <w:p w14:paraId="0DE16EDC" w14:textId="77777777" w:rsidR="0000226D" w:rsidRPr="00346258" w:rsidRDefault="0000226D" w:rsidP="0000226D">
      <w:pPr>
        <w:jc w:val="both"/>
        <w:rPr>
          <w:b/>
          <w:iCs/>
          <w:shd w:val="clear" w:color="auto" w:fill="FFFFFF"/>
          <w:lang w:eastAsia="en-GB"/>
        </w:rPr>
      </w:pPr>
      <w:r w:rsidRPr="00346258">
        <w:rPr>
          <w:b/>
          <w:iCs/>
          <w:shd w:val="clear" w:color="auto" w:fill="FFFFFF"/>
          <w:lang w:eastAsia="en-GB"/>
        </w:rPr>
        <w:t>L</w:t>
      </w:r>
      <w:r>
        <w:rPr>
          <w:b/>
          <w:iCs/>
          <w:shd w:val="clear" w:color="auto" w:fill="FFFFFF"/>
          <w:lang w:eastAsia="en-GB"/>
        </w:rPr>
        <w:t>ist of Issues:</w:t>
      </w:r>
    </w:p>
    <w:p w14:paraId="1C66A4B2" w14:textId="77777777" w:rsidR="0000226D" w:rsidRDefault="0000226D" w:rsidP="0000226D">
      <w:pPr>
        <w:jc w:val="both"/>
        <w:rPr>
          <w:b/>
          <w:iCs/>
          <w:shd w:val="clear" w:color="auto" w:fill="FFFFFF"/>
          <w:lang w:eastAsia="en-GB"/>
        </w:rPr>
      </w:pPr>
      <w:r w:rsidRPr="00346258">
        <w:rPr>
          <w:b/>
          <w:iCs/>
          <w:shd w:val="clear" w:color="auto" w:fill="FFFFFF"/>
          <w:lang w:eastAsia="en-GB"/>
        </w:rPr>
        <w:t>Cyprus, Honduras, Iceland, Peru, Philippines, Poland</w:t>
      </w:r>
    </w:p>
    <w:p w14:paraId="28C9120A" w14:textId="77777777" w:rsidR="0000226D" w:rsidRDefault="0000226D" w:rsidP="0000226D">
      <w:pPr>
        <w:jc w:val="both"/>
        <w:rPr>
          <w:b/>
          <w:iCs/>
          <w:shd w:val="clear" w:color="auto" w:fill="FFFFFF"/>
          <w:lang w:eastAsia="en-GB"/>
        </w:rPr>
      </w:pPr>
    </w:p>
    <w:p w14:paraId="44C5C726" w14:textId="77777777" w:rsidR="0000226D" w:rsidRPr="00AF3D76" w:rsidRDefault="0000226D" w:rsidP="0000226D">
      <w:pPr>
        <w:jc w:val="both"/>
        <w:rPr>
          <w:b/>
          <w:iCs/>
          <w:u w:val="single"/>
          <w:shd w:val="clear" w:color="auto" w:fill="FFFFFF"/>
          <w:lang w:eastAsia="en-GB"/>
        </w:rPr>
      </w:pPr>
      <w:r w:rsidRPr="00AF3D76">
        <w:rPr>
          <w:b/>
          <w:iCs/>
          <w:u w:val="single"/>
          <w:shd w:val="clear" w:color="auto" w:fill="FFFFFF"/>
          <w:lang w:eastAsia="en-GB"/>
        </w:rPr>
        <w:t xml:space="preserve">CEDAW - Committee on the Elimination of All Forms of Discrimination against Women </w:t>
      </w:r>
    </w:p>
    <w:p w14:paraId="7275DB83" w14:textId="77777777" w:rsidR="0000226D" w:rsidRDefault="0000226D" w:rsidP="0000226D">
      <w:pPr>
        <w:jc w:val="both"/>
        <w:rPr>
          <w:b/>
          <w:iCs/>
          <w:shd w:val="clear" w:color="auto" w:fill="FFFFFF"/>
          <w:lang w:eastAsia="en-GB"/>
        </w:rPr>
      </w:pPr>
      <w:r w:rsidRPr="007D152F">
        <w:rPr>
          <w:b/>
          <w:iCs/>
          <w:shd w:val="clear" w:color="auto" w:fill="FFFFFF"/>
          <w:lang w:eastAsia="en-GB"/>
        </w:rPr>
        <w:t>83</w:t>
      </w:r>
      <w:r>
        <w:rPr>
          <w:b/>
          <w:iCs/>
          <w:shd w:val="clear" w:color="auto" w:fill="FFFFFF"/>
          <w:lang w:eastAsia="en-GB"/>
        </w:rPr>
        <w:t xml:space="preserve">rd </w:t>
      </w:r>
      <w:r w:rsidRPr="007D152F">
        <w:rPr>
          <w:b/>
          <w:iCs/>
          <w:shd w:val="clear" w:color="auto" w:fill="FFFFFF"/>
          <w:lang w:eastAsia="en-GB"/>
        </w:rPr>
        <w:t>Session (10 - 28 Oct 2022)</w:t>
      </w:r>
    </w:p>
    <w:p w14:paraId="2E732135" w14:textId="77777777" w:rsidR="0000226D" w:rsidRDefault="001C0B88" w:rsidP="0000226D">
      <w:pPr>
        <w:jc w:val="both"/>
        <w:rPr>
          <w:b/>
          <w:iCs/>
          <w:shd w:val="clear" w:color="auto" w:fill="FFFFFF"/>
          <w:lang w:eastAsia="en-GB"/>
        </w:rPr>
      </w:pPr>
      <w:hyperlink r:id="rId33" w:history="1">
        <w:r w:rsidR="0000226D" w:rsidRPr="0074598B">
          <w:rPr>
            <w:rStyle w:val="Hyperlink"/>
            <w:b/>
            <w:iCs/>
            <w:shd w:val="clear" w:color="auto" w:fill="FFFFFF"/>
            <w:lang w:eastAsia="en-GB"/>
          </w:rPr>
          <w:t>https://tbinternet.ohchr.org/_layouts/15/treatybodyexternal/SessionDetails1.aspx?SessionID=2582&amp;Lang=en</w:t>
        </w:r>
      </w:hyperlink>
      <w:r w:rsidR="0000226D">
        <w:rPr>
          <w:b/>
          <w:iCs/>
          <w:shd w:val="clear" w:color="auto" w:fill="FFFFFF"/>
          <w:lang w:eastAsia="en-GB"/>
        </w:rPr>
        <w:t xml:space="preserve"> </w:t>
      </w:r>
      <w:r w:rsidR="0000226D" w:rsidRPr="007D152F">
        <w:rPr>
          <w:b/>
          <w:iCs/>
          <w:shd w:val="clear" w:color="auto" w:fill="FFFFFF"/>
          <w:lang w:eastAsia="en-GB"/>
        </w:rPr>
        <w:t xml:space="preserve"> </w:t>
      </w:r>
    </w:p>
    <w:p w14:paraId="11CDC865" w14:textId="77777777" w:rsidR="0000226D" w:rsidRDefault="0000226D" w:rsidP="0000226D">
      <w:pPr>
        <w:jc w:val="both"/>
        <w:rPr>
          <w:b/>
          <w:iCs/>
          <w:shd w:val="clear" w:color="auto" w:fill="FFFFFF"/>
          <w:lang w:eastAsia="en-GB"/>
        </w:rPr>
      </w:pPr>
      <w:r w:rsidRPr="007D152F">
        <w:rPr>
          <w:b/>
          <w:iCs/>
          <w:shd w:val="clear" w:color="auto" w:fill="FFFFFF"/>
          <w:lang w:eastAsia="en-GB"/>
        </w:rPr>
        <w:t>Consideration of State Reports:</w:t>
      </w:r>
    </w:p>
    <w:p w14:paraId="1E8D91E0" w14:textId="77777777" w:rsidR="0000226D" w:rsidRDefault="0000226D" w:rsidP="0000226D">
      <w:pPr>
        <w:jc w:val="both"/>
        <w:rPr>
          <w:b/>
          <w:iCs/>
          <w:shd w:val="clear" w:color="auto" w:fill="FFFFFF"/>
          <w:lang w:eastAsia="en-GB"/>
        </w:rPr>
      </w:pPr>
      <w:r w:rsidRPr="007714FD">
        <w:rPr>
          <w:b/>
          <w:iCs/>
          <w:shd w:val="clear" w:color="auto" w:fill="FFFFFF"/>
          <w:lang w:eastAsia="en-GB"/>
        </w:rPr>
        <w:t>Armenia, Belgium, China, Finland, Gambia, Honduras, Jamaica, Saint Kitts and Nevis, Switzerland, Ukraine</w:t>
      </w:r>
    </w:p>
    <w:p w14:paraId="38220748" w14:textId="77777777" w:rsidR="0000226D" w:rsidRPr="007E35ED" w:rsidRDefault="0000226D" w:rsidP="0000226D">
      <w:pPr>
        <w:jc w:val="both"/>
        <w:rPr>
          <w:b/>
          <w:iCs/>
          <w:sz w:val="28"/>
          <w:szCs w:val="28"/>
          <w:shd w:val="clear" w:color="auto" w:fill="FFFFFF"/>
          <w:lang w:eastAsia="en-GB"/>
        </w:rPr>
      </w:pPr>
    </w:p>
    <w:p w14:paraId="0C7E24E2" w14:textId="77777777" w:rsidR="0000226D" w:rsidRPr="00AF3D76" w:rsidRDefault="0000226D" w:rsidP="0000226D">
      <w:pPr>
        <w:jc w:val="both"/>
        <w:rPr>
          <w:b/>
          <w:iCs/>
          <w:u w:val="single"/>
          <w:shd w:val="clear" w:color="auto" w:fill="FFFFFF"/>
          <w:lang w:eastAsia="en-GB"/>
        </w:rPr>
      </w:pPr>
      <w:r w:rsidRPr="00AF3D76">
        <w:rPr>
          <w:b/>
          <w:iCs/>
          <w:u w:val="single"/>
          <w:shd w:val="clear" w:color="auto" w:fill="FFFFFF"/>
          <w:lang w:eastAsia="en-GB"/>
        </w:rPr>
        <w:t>CCPR – Human Rights Committee</w:t>
      </w:r>
    </w:p>
    <w:p w14:paraId="5E59AFC4" w14:textId="77777777" w:rsidR="0000226D" w:rsidRPr="007D152F" w:rsidRDefault="0000226D" w:rsidP="0000226D">
      <w:pPr>
        <w:jc w:val="both"/>
        <w:rPr>
          <w:b/>
          <w:iCs/>
          <w:shd w:val="clear" w:color="auto" w:fill="FFFFFF"/>
          <w:lang w:eastAsia="en-GB"/>
        </w:rPr>
      </w:pPr>
      <w:r w:rsidRPr="007D152F">
        <w:rPr>
          <w:b/>
          <w:iCs/>
          <w:shd w:val="clear" w:color="auto" w:fill="FFFFFF"/>
          <w:lang w:eastAsia="en-GB"/>
        </w:rPr>
        <w:t>136</w:t>
      </w:r>
      <w:r>
        <w:rPr>
          <w:b/>
          <w:iCs/>
          <w:shd w:val="clear" w:color="auto" w:fill="FFFFFF"/>
          <w:lang w:eastAsia="en-GB"/>
        </w:rPr>
        <w:t>th (</w:t>
      </w:r>
      <w:r w:rsidRPr="007D152F">
        <w:rPr>
          <w:b/>
          <w:iCs/>
          <w:shd w:val="clear" w:color="auto" w:fill="FFFFFF"/>
          <w:lang w:eastAsia="en-GB"/>
        </w:rPr>
        <w:t xml:space="preserve">10 Oct </w:t>
      </w:r>
      <w:r>
        <w:rPr>
          <w:b/>
          <w:iCs/>
          <w:shd w:val="clear" w:color="auto" w:fill="FFFFFF"/>
          <w:lang w:eastAsia="en-GB"/>
        </w:rPr>
        <w:t xml:space="preserve">- </w:t>
      </w:r>
      <w:r w:rsidRPr="007D152F">
        <w:rPr>
          <w:b/>
          <w:iCs/>
          <w:shd w:val="clear" w:color="auto" w:fill="FFFFFF"/>
          <w:lang w:eastAsia="en-GB"/>
        </w:rPr>
        <w:t>4 Nov 2022</w:t>
      </w:r>
      <w:r>
        <w:rPr>
          <w:b/>
          <w:iCs/>
          <w:shd w:val="clear" w:color="auto" w:fill="FFFFFF"/>
          <w:lang w:eastAsia="en-GB"/>
        </w:rPr>
        <w:t>)</w:t>
      </w:r>
      <w:r w:rsidRPr="007D152F">
        <w:rPr>
          <w:b/>
          <w:iCs/>
          <w:shd w:val="clear" w:color="auto" w:fill="FFFFFF"/>
          <w:lang w:eastAsia="en-GB"/>
        </w:rPr>
        <w:tab/>
      </w:r>
    </w:p>
    <w:p w14:paraId="31B8DEDA" w14:textId="77777777" w:rsidR="0000226D" w:rsidRDefault="001C0B88" w:rsidP="0000226D">
      <w:pPr>
        <w:jc w:val="both"/>
        <w:rPr>
          <w:b/>
          <w:iCs/>
          <w:shd w:val="clear" w:color="auto" w:fill="FFFFFF"/>
          <w:lang w:eastAsia="en-GB"/>
        </w:rPr>
      </w:pPr>
      <w:hyperlink r:id="rId34" w:history="1">
        <w:r w:rsidR="0000226D" w:rsidRPr="0074598B">
          <w:rPr>
            <w:rStyle w:val="Hyperlink"/>
            <w:b/>
            <w:iCs/>
            <w:shd w:val="clear" w:color="auto" w:fill="FFFFFF"/>
            <w:lang w:eastAsia="en-GB"/>
          </w:rPr>
          <w:t>https://tbinternet.ohchr.org/_layouts/15/treatybodyexternal/SessionDetails1.aspx?SessionID=2575&amp;Lang=en</w:t>
        </w:r>
      </w:hyperlink>
      <w:r w:rsidR="0000226D">
        <w:rPr>
          <w:b/>
          <w:iCs/>
          <w:shd w:val="clear" w:color="auto" w:fill="FFFFFF"/>
          <w:lang w:eastAsia="en-GB"/>
        </w:rPr>
        <w:t xml:space="preserve"> </w:t>
      </w:r>
    </w:p>
    <w:p w14:paraId="1C4A1336" w14:textId="77777777" w:rsidR="0000226D" w:rsidRPr="007D152F" w:rsidRDefault="0000226D" w:rsidP="0000226D">
      <w:pPr>
        <w:jc w:val="both"/>
        <w:rPr>
          <w:b/>
          <w:iCs/>
          <w:shd w:val="clear" w:color="auto" w:fill="FFFFFF"/>
          <w:lang w:eastAsia="en-GB"/>
        </w:rPr>
      </w:pPr>
      <w:r w:rsidRPr="007D152F">
        <w:rPr>
          <w:b/>
          <w:iCs/>
          <w:shd w:val="clear" w:color="auto" w:fill="FFFFFF"/>
          <w:lang w:eastAsia="en-GB"/>
        </w:rPr>
        <w:t>Consideration of State Reports:</w:t>
      </w:r>
    </w:p>
    <w:p w14:paraId="60CFB311" w14:textId="1B96D81B" w:rsidR="0000226D" w:rsidRPr="007D152F" w:rsidRDefault="0000226D" w:rsidP="0000226D">
      <w:pPr>
        <w:jc w:val="both"/>
        <w:rPr>
          <w:b/>
          <w:iCs/>
          <w:shd w:val="clear" w:color="auto" w:fill="FFFFFF"/>
          <w:lang w:eastAsia="en-GB"/>
        </w:rPr>
      </w:pPr>
      <w:r w:rsidRPr="007D152F">
        <w:rPr>
          <w:b/>
          <w:iCs/>
          <w:shd w:val="clear" w:color="auto" w:fill="FFFFFF"/>
          <w:lang w:eastAsia="en-GB"/>
        </w:rPr>
        <w:t>Ethiopia, Haiti, Japan, Kyrgyzstan, Nicaragua, Philippines</w:t>
      </w:r>
      <w:r w:rsidR="00526A04">
        <w:rPr>
          <w:b/>
          <w:iCs/>
          <w:shd w:val="clear" w:color="auto" w:fill="FFFFFF"/>
          <w:lang w:eastAsia="en-GB"/>
        </w:rPr>
        <w:t xml:space="preserve">, </w:t>
      </w:r>
      <w:r w:rsidR="00526A04" w:rsidRPr="00526A04">
        <w:rPr>
          <w:b/>
          <w:iCs/>
          <w:shd w:val="clear" w:color="auto" w:fill="FFFFFF"/>
          <w:lang w:eastAsia="en-GB"/>
        </w:rPr>
        <w:t>Russian Federation,</w:t>
      </w:r>
      <w:r w:rsidR="00526A04">
        <w:rPr>
          <w:b/>
          <w:iCs/>
          <w:shd w:val="clear" w:color="auto" w:fill="FFFFFF"/>
          <w:lang w:eastAsia="en-GB"/>
        </w:rPr>
        <w:t xml:space="preserve"> Sri Lanka</w:t>
      </w:r>
    </w:p>
    <w:p w14:paraId="1B1572B6" w14:textId="77777777" w:rsidR="0000226D" w:rsidRDefault="0000226D" w:rsidP="0000226D">
      <w:pPr>
        <w:jc w:val="both"/>
        <w:rPr>
          <w:b/>
          <w:iCs/>
          <w:shd w:val="clear" w:color="auto" w:fill="FFFFFF"/>
          <w:lang w:eastAsia="en-GB"/>
        </w:rPr>
      </w:pPr>
      <w:r w:rsidRPr="007D152F">
        <w:rPr>
          <w:b/>
          <w:iCs/>
          <w:shd w:val="clear" w:color="auto" w:fill="FFFFFF"/>
          <w:lang w:eastAsia="en-GB"/>
        </w:rPr>
        <w:t>List of Issues:</w:t>
      </w:r>
    </w:p>
    <w:p w14:paraId="20DE7A4C" w14:textId="14BED74C" w:rsidR="0000226D" w:rsidRDefault="0000226D" w:rsidP="0000226D">
      <w:pPr>
        <w:jc w:val="both"/>
        <w:rPr>
          <w:b/>
          <w:iCs/>
          <w:shd w:val="clear" w:color="auto" w:fill="FFFFFF"/>
          <w:lang w:eastAsia="en-GB"/>
        </w:rPr>
      </w:pPr>
      <w:r w:rsidRPr="007D152F">
        <w:rPr>
          <w:b/>
          <w:iCs/>
          <w:shd w:val="clear" w:color="auto" w:fill="FFFFFF"/>
          <w:lang w:eastAsia="en-GB"/>
        </w:rPr>
        <w:t>Iran (Islamic Republic of),</w:t>
      </w:r>
      <w:r w:rsidR="00526A04">
        <w:rPr>
          <w:b/>
          <w:iCs/>
          <w:shd w:val="clear" w:color="auto" w:fill="FFFFFF"/>
          <w:lang w:eastAsia="en-GB"/>
        </w:rPr>
        <w:t xml:space="preserve"> Kuwait,</w:t>
      </w:r>
      <w:r w:rsidRPr="007D152F">
        <w:rPr>
          <w:b/>
          <w:iCs/>
          <w:shd w:val="clear" w:color="auto" w:fill="FFFFFF"/>
          <w:lang w:eastAsia="en-GB"/>
        </w:rPr>
        <w:t xml:space="preserve"> Venezuela (Bolivarian Republic of)</w:t>
      </w:r>
    </w:p>
    <w:p w14:paraId="120688B5" w14:textId="77777777" w:rsidR="0000226D" w:rsidRPr="007E35ED" w:rsidRDefault="0000226D" w:rsidP="006E45FC">
      <w:pPr>
        <w:jc w:val="both"/>
        <w:rPr>
          <w:b/>
          <w:iCs/>
          <w:sz w:val="28"/>
          <w:szCs w:val="28"/>
          <w:shd w:val="clear" w:color="auto" w:fill="FFFFFF"/>
          <w:lang w:eastAsia="en-GB"/>
        </w:rPr>
      </w:pPr>
    </w:p>
    <w:p w14:paraId="1FB74C17" w14:textId="77777777" w:rsidR="0000226D" w:rsidRPr="00AF3D76" w:rsidRDefault="0000226D" w:rsidP="0000226D">
      <w:pPr>
        <w:jc w:val="both"/>
        <w:rPr>
          <w:b/>
          <w:iCs/>
          <w:u w:val="single"/>
          <w:shd w:val="clear" w:color="auto" w:fill="FFFFFF"/>
          <w:lang w:eastAsia="en-GB"/>
        </w:rPr>
      </w:pPr>
      <w:r w:rsidRPr="00AF3D76">
        <w:rPr>
          <w:b/>
          <w:iCs/>
          <w:u w:val="single"/>
          <w:shd w:val="clear" w:color="auto" w:fill="FFFFFF"/>
          <w:lang w:eastAsia="en-GB"/>
        </w:rPr>
        <w:t>CAT - Committee against Torture</w:t>
      </w:r>
    </w:p>
    <w:p w14:paraId="55EEDB02" w14:textId="77777777" w:rsidR="0000226D" w:rsidRDefault="0000226D" w:rsidP="0000226D">
      <w:pPr>
        <w:jc w:val="both"/>
        <w:rPr>
          <w:b/>
          <w:iCs/>
          <w:shd w:val="clear" w:color="auto" w:fill="FFFFFF"/>
          <w:lang w:eastAsia="en-GB"/>
        </w:rPr>
      </w:pPr>
      <w:r w:rsidRPr="007714FD">
        <w:rPr>
          <w:b/>
          <w:iCs/>
          <w:shd w:val="clear" w:color="auto" w:fill="FFFFFF"/>
          <w:lang w:eastAsia="en-GB"/>
        </w:rPr>
        <w:t>75</w:t>
      </w:r>
      <w:r>
        <w:rPr>
          <w:b/>
          <w:iCs/>
          <w:shd w:val="clear" w:color="auto" w:fill="FFFFFF"/>
          <w:lang w:eastAsia="en-GB"/>
        </w:rPr>
        <w:t>th (</w:t>
      </w:r>
      <w:r w:rsidRPr="007714FD">
        <w:rPr>
          <w:b/>
          <w:iCs/>
          <w:shd w:val="clear" w:color="auto" w:fill="FFFFFF"/>
          <w:lang w:eastAsia="en-GB"/>
        </w:rPr>
        <w:t>31 Oct</w:t>
      </w:r>
      <w:r>
        <w:rPr>
          <w:b/>
          <w:iCs/>
          <w:shd w:val="clear" w:color="auto" w:fill="FFFFFF"/>
          <w:lang w:eastAsia="en-GB"/>
        </w:rPr>
        <w:t xml:space="preserve"> -  </w:t>
      </w:r>
      <w:r w:rsidRPr="007714FD">
        <w:rPr>
          <w:b/>
          <w:iCs/>
          <w:shd w:val="clear" w:color="auto" w:fill="FFFFFF"/>
          <w:lang w:eastAsia="en-GB"/>
        </w:rPr>
        <w:t>25 Nov 2022</w:t>
      </w:r>
      <w:r>
        <w:rPr>
          <w:b/>
          <w:iCs/>
          <w:shd w:val="clear" w:color="auto" w:fill="FFFFFF"/>
          <w:lang w:eastAsia="en-GB"/>
        </w:rPr>
        <w:t>)</w:t>
      </w:r>
      <w:r w:rsidRPr="007714FD">
        <w:rPr>
          <w:b/>
          <w:iCs/>
          <w:shd w:val="clear" w:color="auto" w:fill="FFFFFF"/>
          <w:lang w:eastAsia="en-GB"/>
        </w:rPr>
        <w:tab/>
      </w:r>
    </w:p>
    <w:p w14:paraId="4754AE99" w14:textId="77777777" w:rsidR="0000226D" w:rsidRDefault="001C0B88" w:rsidP="0000226D">
      <w:pPr>
        <w:jc w:val="both"/>
        <w:rPr>
          <w:b/>
          <w:iCs/>
          <w:shd w:val="clear" w:color="auto" w:fill="FFFFFF"/>
          <w:lang w:eastAsia="en-GB"/>
        </w:rPr>
      </w:pPr>
      <w:hyperlink r:id="rId35" w:history="1">
        <w:r w:rsidR="0000226D" w:rsidRPr="0074598B">
          <w:rPr>
            <w:rStyle w:val="Hyperlink"/>
            <w:b/>
            <w:iCs/>
            <w:shd w:val="clear" w:color="auto" w:fill="FFFFFF"/>
            <w:lang w:eastAsia="en-GB"/>
          </w:rPr>
          <w:t>https://tbinternet.ohchr.org/_layouts/15/treatybodyexternal/SessionDetails1.aspx?SessionID=2587&amp;Lang=en</w:t>
        </w:r>
      </w:hyperlink>
      <w:r w:rsidR="0000226D">
        <w:rPr>
          <w:b/>
          <w:iCs/>
          <w:shd w:val="clear" w:color="auto" w:fill="FFFFFF"/>
          <w:lang w:eastAsia="en-GB"/>
        </w:rPr>
        <w:t xml:space="preserve"> </w:t>
      </w:r>
    </w:p>
    <w:p w14:paraId="16BAF961" w14:textId="77777777" w:rsidR="0000226D" w:rsidRPr="007714FD" w:rsidRDefault="0000226D" w:rsidP="0000226D">
      <w:pPr>
        <w:jc w:val="both"/>
        <w:rPr>
          <w:b/>
          <w:iCs/>
          <w:shd w:val="clear" w:color="auto" w:fill="FFFFFF"/>
          <w:lang w:eastAsia="en-GB"/>
        </w:rPr>
      </w:pPr>
      <w:r w:rsidRPr="007714FD">
        <w:rPr>
          <w:b/>
          <w:iCs/>
          <w:shd w:val="clear" w:color="auto" w:fill="FFFFFF"/>
          <w:lang w:eastAsia="en-GB"/>
        </w:rPr>
        <w:t>Consideration of State Reports:</w:t>
      </w:r>
    </w:p>
    <w:p w14:paraId="1DFDB0E4" w14:textId="77777777" w:rsidR="0000226D" w:rsidRPr="007714FD" w:rsidRDefault="0000226D" w:rsidP="0000226D">
      <w:pPr>
        <w:jc w:val="both"/>
        <w:rPr>
          <w:b/>
          <w:iCs/>
          <w:shd w:val="clear" w:color="auto" w:fill="FFFFFF"/>
          <w:lang w:eastAsia="en-GB"/>
        </w:rPr>
      </w:pPr>
      <w:r w:rsidRPr="007714FD">
        <w:rPr>
          <w:b/>
          <w:iCs/>
          <w:shd w:val="clear" w:color="auto" w:fill="FFFFFF"/>
          <w:lang w:eastAsia="en-GB"/>
        </w:rPr>
        <w:t>Australia, Chad, El Salvador, Malawi, Somalia, Uganda</w:t>
      </w:r>
    </w:p>
    <w:p w14:paraId="2877EC94" w14:textId="77777777" w:rsidR="0000226D" w:rsidRPr="007714FD" w:rsidRDefault="0000226D" w:rsidP="0000226D">
      <w:pPr>
        <w:jc w:val="both"/>
        <w:rPr>
          <w:b/>
          <w:iCs/>
          <w:shd w:val="clear" w:color="auto" w:fill="FFFFFF"/>
          <w:lang w:eastAsia="en-GB"/>
        </w:rPr>
      </w:pPr>
      <w:r w:rsidRPr="007714FD">
        <w:rPr>
          <w:b/>
          <w:iCs/>
          <w:shd w:val="clear" w:color="auto" w:fill="FFFFFF"/>
          <w:lang w:eastAsia="en-GB"/>
        </w:rPr>
        <w:t>L</w:t>
      </w:r>
      <w:r>
        <w:rPr>
          <w:b/>
          <w:iCs/>
          <w:shd w:val="clear" w:color="auto" w:fill="FFFFFF"/>
          <w:lang w:eastAsia="en-GB"/>
        </w:rPr>
        <w:t>ist of Issues:</w:t>
      </w:r>
    </w:p>
    <w:p w14:paraId="1BBBA3C3" w14:textId="77777777" w:rsidR="0000226D" w:rsidRPr="007714FD" w:rsidRDefault="0000226D" w:rsidP="0000226D">
      <w:pPr>
        <w:jc w:val="both"/>
        <w:rPr>
          <w:b/>
          <w:iCs/>
          <w:shd w:val="clear" w:color="auto" w:fill="FFFFFF"/>
          <w:lang w:eastAsia="en-GB"/>
        </w:rPr>
      </w:pPr>
      <w:r w:rsidRPr="007714FD">
        <w:rPr>
          <w:b/>
          <w:iCs/>
          <w:shd w:val="clear" w:color="auto" w:fill="FFFFFF"/>
          <w:lang w:eastAsia="en-GB"/>
        </w:rPr>
        <w:t>Ethiopia, Kazakhstan</w:t>
      </w:r>
    </w:p>
    <w:p w14:paraId="088639F3" w14:textId="77777777" w:rsidR="0000226D" w:rsidRPr="007714FD" w:rsidRDefault="0000226D" w:rsidP="0000226D">
      <w:pPr>
        <w:jc w:val="both"/>
        <w:rPr>
          <w:b/>
          <w:iCs/>
          <w:shd w:val="clear" w:color="auto" w:fill="FFFFFF"/>
          <w:lang w:eastAsia="en-GB"/>
        </w:rPr>
      </w:pPr>
      <w:r w:rsidRPr="007714FD">
        <w:rPr>
          <w:b/>
          <w:iCs/>
          <w:shd w:val="clear" w:color="auto" w:fill="FFFFFF"/>
          <w:lang w:eastAsia="en-GB"/>
        </w:rPr>
        <w:t>L</w:t>
      </w:r>
      <w:r>
        <w:rPr>
          <w:b/>
          <w:iCs/>
          <w:shd w:val="clear" w:color="auto" w:fill="FFFFFF"/>
          <w:lang w:eastAsia="en-GB"/>
        </w:rPr>
        <w:t>ist of Issues Prior Reporting:</w:t>
      </w:r>
    </w:p>
    <w:p w14:paraId="2069C50B" w14:textId="77777777" w:rsidR="0000226D" w:rsidRDefault="0000226D" w:rsidP="0000226D">
      <w:pPr>
        <w:jc w:val="both"/>
        <w:rPr>
          <w:b/>
          <w:iCs/>
          <w:shd w:val="clear" w:color="auto" w:fill="FFFFFF"/>
          <w:lang w:eastAsia="en-GB"/>
        </w:rPr>
      </w:pPr>
      <w:r w:rsidRPr="007714FD">
        <w:rPr>
          <w:b/>
          <w:iCs/>
          <w:shd w:val="clear" w:color="auto" w:fill="FFFFFF"/>
          <w:lang w:eastAsia="en-GB"/>
        </w:rPr>
        <w:t>Cyprus, Latvia, Maldives, Niger, Tunisia</w:t>
      </w:r>
    </w:p>
    <w:p w14:paraId="14B8FF74" w14:textId="77777777" w:rsidR="0000226D" w:rsidRPr="007E35ED" w:rsidRDefault="0000226D" w:rsidP="0000226D">
      <w:pPr>
        <w:jc w:val="both"/>
        <w:rPr>
          <w:b/>
          <w:iCs/>
          <w:sz w:val="28"/>
          <w:szCs w:val="28"/>
          <w:shd w:val="clear" w:color="auto" w:fill="FFFFFF"/>
          <w:lang w:eastAsia="en-GB"/>
        </w:rPr>
      </w:pPr>
    </w:p>
    <w:p w14:paraId="182CD16C" w14:textId="77777777" w:rsidR="0000226D" w:rsidRPr="00AF3D76" w:rsidRDefault="0000226D" w:rsidP="0000226D">
      <w:pPr>
        <w:jc w:val="both"/>
        <w:rPr>
          <w:b/>
          <w:iCs/>
          <w:u w:val="single"/>
          <w:shd w:val="clear" w:color="auto" w:fill="FFFFFF"/>
          <w:lang w:eastAsia="en-GB"/>
        </w:rPr>
      </w:pPr>
      <w:r w:rsidRPr="00AF3D76">
        <w:rPr>
          <w:b/>
          <w:iCs/>
          <w:u w:val="single"/>
          <w:shd w:val="clear" w:color="auto" w:fill="FFFFFF"/>
          <w:lang w:eastAsia="en-GB"/>
        </w:rPr>
        <w:t>CERD - Committee on the Elimination of Racial Discrimination</w:t>
      </w:r>
    </w:p>
    <w:p w14:paraId="0A6ACC44" w14:textId="77777777" w:rsidR="0000226D" w:rsidRDefault="0000226D" w:rsidP="0000226D">
      <w:pPr>
        <w:jc w:val="both"/>
        <w:rPr>
          <w:b/>
          <w:iCs/>
          <w:shd w:val="clear" w:color="auto" w:fill="FFFFFF"/>
          <w:lang w:eastAsia="en-GB"/>
        </w:rPr>
      </w:pPr>
      <w:r w:rsidRPr="00346258">
        <w:rPr>
          <w:b/>
          <w:iCs/>
          <w:shd w:val="clear" w:color="auto" w:fill="FFFFFF"/>
          <w:lang w:eastAsia="en-GB"/>
        </w:rPr>
        <w:t>108</w:t>
      </w:r>
      <w:r>
        <w:rPr>
          <w:b/>
          <w:iCs/>
          <w:shd w:val="clear" w:color="auto" w:fill="FFFFFF"/>
          <w:lang w:eastAsia="en-GB"/>
        </w:rPr>
        <w:t>th (</w:t>
      </w:r>
      <w:r w:rsidRPr="00346258">
        <w:rPr>
          <w:b/>
          <w:iCs/>
          <w:shd w:val="clear" w:color="auto" w:fill="FFFFFF"/>
          <w:lang w:eastAsia="en-GB"/>
        </w:rPr>
        <w:t xml:space="preserve">14 Nov </w:t>
      </w:r>
      <w:r>
        <w:rPr>
          <w:b/>
          <w:iCs/>
          <w:shd w:val="clear" w:color="auto" w:fill="FFFFFF"/>
          <w:lang w:eastAsia="en-GB"/>
        </w:rPr>
        <w:t>- 2 Dec 2022)</w:t>
      </w:r>
    </w:p>
    <w:p w14:paraId="3E2B10BD" w14:textId="77777777" w:rsidR="0000226D" w:rsidRPr="00346258" w:rsidRDefault="001C0B88" w:rsidP="0000226D">
      <w:pPr>
        <w:jc w:val="both"/>
        <w:rPr>
          <w:b/>
          <w:iCs/>
          <w:shd w:val="clear" w:color="auto" w:fill="FFFFFF"/>
          <w:lang w:eastAsia="en-GB"/>
        </w:rPr>
      </w:pPr>
      <w:hyperlink r:id="rId36" w:history="1">
        <w:r w:rsidR="0000226D" w:rsidRPr="0074598B">
          <w:rPr>
            <w:rStyle w:val="Hyperlink"/>
            <w:b/>
            <w:iCs/>
            <w:shd w:val="clear" w:color="auto" w:fill="FFFFFF"/>
            <w:lang w:eastAsia="en-GB"/>
          </w:rPr>
          <w:t>https://tbinternet.ohchr.org/_layouts/15/treatybodyexternal/SessionDetails1.aspx?SessionID=2557&amp;Lang=en</w:t>
        </w:r>
      </w:hyperlink>
      <w:r w:rsidR="0000226D">
        <w:rPr>
          <w:b/>
          <w:iCs/>
          <w:shd w:val="clear" w:color="auto" w:fill="FFFFFF"/>
          <w:lang w:eastAsia="en-GB"/>
        </w:rPr>
        <w:t xml:space="preserve"> </w:t>
      </w:r>
    </w:p>
    <w:p w14:paraId="152DF9CE" w14:textId="77777777" w:rsidR="0000226D" w:rsidRDefault="0000226D" w:rsidP="0000226D">
      <w:pPr>
        <w:jc w:val="both"/>
        <w:rPr>
          <w:b/>
          <w:iCs/>
          <w:shd w:val="clear" w:color="auto" w:fill="FFFFFF"/>
          <w:lang w:eastAsia="en-GB"/>
        </w:rPr>
      </w:pPr>
      <w:r w:rsidRPr="00346258">
        <w:rPr>
          <w:b/>
          <w:iCs/>
          <w:shd w:val="clear" w:color="auto" w:fill="FFFFFF"/>
          <w:lang w:eastAsia="en-GB"/>
        </w:rPr>
        <w:t>Consideration of State Reports:</w:t>
      </w:r>
    </w:p>
    <w:p w14:paraId="1FD510D4" w14:textId="77777777" w:rsidR="0000226D" w:rsidRDefault="0000226D" w:rsidP="0000226D">
      <w:pPr>
        <w:jc w:val="both"/>
        <w:rPr>
          <w:b/>
          <w:iCs/>
          <w:shd w:val="clear" w:color="auto" w:fill="FFFFFF"/>
          <w:lang w:eastAsia="en-GB"/>
        </w:rPr>
      </w:pPr>
      <w:r w:rsidRPr="00346258">
        <w:rPr>
          <w:b/>
          <w:iCs/>
          <w:shd w:val="clear" w:color="auto" w:fill="FFFFFF"/>
          <w:lang w:eastAsia="en-GB"/>
        </w:rPr>
        <w:t>Bahrain, Botswana, Brazil, France, Georgia, Jamaica</w:t>
      </w:r>
    </w:p>
    <w:p w14:paraId="4BF3694F" w14:textId="77777777" w:rsidR="0000226D" w:rsidRDefault="0000226D" w:rsidP="0000226D">
      <w:pPr>
        <w:jc w:val="both"/>
        <w:rPr>
          <w:b/>
          <w:iCs/>
          <w:shd w:val="clear" w:color="auto" w:fill="FFFFFF"/>
          <w:lang w:eastAsia="en-GB"/>
        </w:rPr>
      </w:pPr>
    </w:p>
    <w:sectPr w:rsidR="0000226D" w:rsidSect="00C1526E">
      <w:headerReference w:type="default" r:id="rId3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24033" w14:textId="77777777" w:rsidR="008225F1" w:rsidRDefault="008225F1" w:rsidP="00E320D7">
      <w:r>
        <w:separator/>
      </w:r>
    </w:p>
  </w:endnote>
  <w:endnote w:type="continuationSeparator" w:id="0">
    <w:p w14:paraId="1BF7B6FD" w14:textId="77777777" w:rsidR="008225F1" w:rsidRDefault="008225F1" w:rsidP="00E3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8A9EA" w14:textId="77777777" w:rsidR="008225F1" w:rsidRDefault="008225F1" w:rsidP="00E320D7">
      <w:r>
        <w:separator/>
      </w:r>
    </w:p>
  </w:footnote>
  <w:footnote w:type="continuationSeparator" w:id="0">
    <w:p w14:paraId="7A0DAB2F" w14:textId="77777777" w:rsidR="008225F1" w:rsidRDefault="008225F1" w:rsidP="00E32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506A" w14:textId="788E3C29" w:rsidR="00FE37C0" w:rsidRDefault="00FE37C0" w:rsidP="00FE37C0">
    <w:pPr>
      <w:jc w:val="right"/>
      <w:rPr>
        <w:rFonts w:cstheme="minorHAnsi"/>
        <w:b/>
        <w:iCs/>
        <w:lang w:val="en-GB"/>
      </w:rPr>
    </w:pPr>
    <w:r>
      <w:rPr>
        <w:rFonts w:cstheme="minorHAnsi"/>
        <w:b/>
        <w:iCs/>
        <w:lang w:val="en-GB"/>
      </w:rPr>
      <w:t xml:space="preserve">Updated as of </w:t>
    </w:r>
    <w:r>
      <w:rPr>
        <w:rFonts w:cstheme="minorHAnsi"/>
        <w:b/>
        <w:iCs/>
        <w:lang w:val="en-GB"/>
      </w:rPr>
      <w:fldChar w:fldCharType="begin"/>
    </w:r>
    <w:r>
      <w:rPr>
        <w:rFonts w:cstheme="minorHAnsi"/>
        <w:b/>
        <w:iCs/>
        <w:lang w:val="en-GB"/>
      </w:rPr>
      <w:instrText xml:space="preserve"> DATE \@ "dd MMMM yyyy" </w:instrText>
    </w:r>
    <w:r>
      <w:rPr>
        <w:rFonts w:cstheme="minorHAnsi"/>
        <w:b/>
        <w:iCs/>
        <w:lang w:val="en-GB"/>
      </w:rPr>
      <w:fldChar w:fldCharType="separate"/>
    </w:r>
    <w:r w:rsidR="00526A04">
      <w:rPr>
        <w:rFonts w:cstheme="minorHAnsi"/>
        <w:b/>
        <w:iCs/>
        <w:noProof/>
        <w:lang w:val="en-GB"/>
      </w:rPr>
      <w:t>19 July 2022</w:t>
    </w:r>
    <w:r>
      <w:rPr>
        <w:rFonts w:cstheme="minorHAnsi"/>
        <w:b/>
        <w:iCs/>
        <w:lang w:val="en-GB"/>
      </w:rPr>
      <w:fldChar w:fldCharType="end"/>
    </w:r>
  </w:p>
  <w:p w14:paraId="5C43B831" w14:textId="77777777" w:rsidR="00FE37C0" w:rsidRDefault="00FE37C0" w:rsidP="00E320D7">
    <w:pPr>
      <w:rPr>
        <w:rFonts w:cstheme="minorHAnsi"/>
        <w:b/>
        <w:iCs/>
        <w:lang w:val="en-GB"/>
      </w:rPr>
    </w:pPr>
  </w:p>
  <w:p w14:paraId="2CFE06CB" w14:textId="77777777" w:rsidR="007E0B82" w:rsidRPr="007D648E" w:rsidRDefault="00E320D7" w:rsidP="00E320D7">
    <w:pPr>
      <w:rPr>
        <w:rFonts w:cstheme="minorHAnsi"/>
        <w:b/>
        <w:iCs/>
        <w:lang w:val="en-GB"/>
      </w:rPr>
    </w:pPr>
    <w:r w:rsidRPr="007D648E">
      <w:rPr>
        <w:rFonts w:cstheme="minorHAnsi"/>
        <w:b/>
        <w:iCs/>
        <w:lang w:val="en-GB"/>
      </w:rPr>
      <w:t>This list</w:t>
    </w:r>
    <w:r w:rsidR="00FE37C0">
      <w:rPr>
        <w:rFonts w:cstheme="minorHAnsi"/>
        <w:b/>
        <w:iCs/>
        <w:lang w:val="en-GB"/>
      </w:rPr>
      <w:t xml:space="preserve"> is</w:t>
    </w:r>
    <w:r w:rsidRPr="007D648E">
      <w:rPr>
        <w:rFonts w:cstheme="minorHAnsi"/>
        <w:b/>
        <w:iCs/>
        <w:lang w:val="en-GB"/>
      </w:rPr>
      <w:t xml:space="preserve"> </w:t>
    </w:r>
    <w:r w:rsidR="007D648E">
      <w:rPr>
        <w:rFonts w:cstheme="minorHAnsi"/>
        <w:b/>
        <w:iCs/>
        <w:lang w:val="en-GB"/>
      </w:rPr>
      <w:t>subject to change, pending COVID</w:t>
    </w:r>
    <w:r w:rsidRPr="007D648E">
      <w:rPr>
        <w:rFonts w:cstheme="minorHAnsi"/>
        <w:b/>
        <w:iCs/>
        <w:lang w:val="en-GB"/>
      </w:rPr>
      <w:t>-19 developments.</w:t>
    </w:r>
  </w:p>
  <w:p w14:paraId="28576F2B" w14:textId="77777777" w:rsidR="00E320D7" w:rsidRDefault="007E0B82" w:rsidP="00E320D7">
    <w:pPr>
      <w:rPr>
        <w:rFonts w:cstheme="minorHAnsi"/>
        <w:b/>
        <w:iCs/>
        <w:lang w:val="en-GB"/>
      </w:rPr>
    </w:pPr>
    <w:r w:rsidRPr="007D648E">
      <w:rPr>
        <w:rFonts w:ascii="Calibri" w:eastAsia="Times New Roman" w:hAnsi="Calibri" w:cs="Times New Roman"/>
        <w:b/>
        <w:shd w:val="clear" w:color="auto" w:fill="FFFFFF"/>
        <w:lang w:val="en-GB" w:eastAsia="it-IT"/>
      </w:rPr>
      <w:t>The information on planned activities of Committees can be consulted on the</w:t>
    </w:r>
    <w:r w:rsidR="007D648E">
      <w:rPr>
        <w:rFonts w:ascii="Calibri" w:eastAsia="Times New Roman" w:hAnsi="Calibri" w:cs="Times New Roman"/>
        <w:b/>
        <w:shd w:val="clear" w:color="auto" w:fill="FFFFFF"/>
        <w:lang w:val="en-GB" w:eastAsia="it-IT"/>
      </w:rPr>
      <w:t>ir respective Committee</w:t>
    </w:r>
    <w:r w:rsidRPr="007D648E">
      <w:rPr>
        <w:rFonts w:ascii="Calibri" w:eastAsia="Times New Roman" w:hAnsi="Calibri" w:cs="Times New Roman"/>
        <w:b/>
        <w:shd w:val="clear" w:color="auto" w:fill="FFFFFF"/>
        <w:lang w:val="en-GB" w:eastAsia="it-IT"/>
      </w:rPr>
      <w:t xml:space="preserve"> webpages</w:t>
    </w:r>
    <w:r w:rsidR="003C1A67" w:rsidRPr="007D648E">
      <w:rPr>
        <w:rFonts w:ascii="Calibri" w:eastAsia="Times New Roman" w:hAnsi="Calibri" w:cs="Times New Roman"/>
        <w:b/>
        <w:shd w:val="clear" w:color="auto" w:fill="FFFFFF"/>
        <w:lang w:val="en-GB" w:eastAsia="it-IT"/>
      </w:rPr>
      <w:t>.</w:t>
    </w:r>
    <w:r w:rsidR="00E320D7" w:rsidRPr="00CA2738">
      <w:rPr>
        <w:rFonts w:cstheme="minorHAnsi"/>
        <w:b/>
        <w:iCs/>
        <w:lang w:val="en-GB"/>
      </w:rPr>
      <w:t xml:space="preserve"> </w:t>
    </w:r>
  </w:p>
  <w:p w14:paraId="3D507ACB" w14:textId="77777777" w:rsidR="00FE37C0" w:rsidRPr="007D648E" w:rsidRDefault="00FE37C0" w:rsidP="00E320D7">
    <w:pPr>
      <w:rPr>
        <w:rFonts w:ascii="Times New Roman" w:eastAsia="Times New Roman" w:hAnsi="Times New Roman" w:cs="Times New Roman"/>
        <w:b/>
        <w:lang w:val="en-GB"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17E73"/>
    <w:multiLevelType w:val="hybridMultilevel"/>
    <w:tmpl w:val="609816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4F3E38F5"/>
    <w:multiLevelType w:val="hybridMultilevel"/>
    <w:tmpl w:val="EA86CC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55B95189"/>
    <w:multiLevelType w:val="hybridMultilevel"/>
    <w:tmpl w:val="D4485C10"/>
    <w:lvl w:ilvl="0" w:tplc="0828614A">
      <w:start w:val="9"/>
      <w:numFmt w:val="bullet"/>
      <w:lvlText w:val="-"/>
      <w:lvlJc w:val="left"/>
      <w:pPr>
        <w:ind w:left="720" w:hanging="360"/>
      </w:pPr>
      <w:rPr>
        <w:rFonts w:ascii="Garamond" w:eastAsia="Calibri" w:hAnsi="Garamond" w:cs="Times New Roman" w:hint="default"/>
        <w:color w:val="191919"/>
        <w:sz w:val="2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56"/>
    <w:rsid w:val="0000226D"/>
    <w:rsid w:val="000035BA"/>
    <w:rsid w:val="00011DDE"/>
    <w:rsid w:val="0002411A"/>
    <w:rsid w:val="000279F8"/>
    <w:rsid w:val="00062A53"/>
    <w:rsid w:val="00064B12"/>
    <w:rsid w:val="00070B6B"/>
    <w:rsid w:val="00072EB7"/>
    <w:rsid w:val="000A22D2"/>
    <w:rsid w:val="000B7741"/>
    <w:rsid w:val="00113690"/>
    <w:rsid w:val="00114D0B"/>
    <w:rsid w:val="0011682E"/>
    <w:rsid w:val="001259C1"/>
    <w:rsid w:val="0012687E"/>
    <w:rsid w:val="00156FAD"/>
    <w:rsid w:val="001641BB"/>
    <w:rsid w:val="001864D4"/>
    <w:rsid w:val="00186E35"/>
    <w:rsid w:val="00190F6F"/>
    <w:rsid w:val="001A3E14"/>
    <w:rsid w:val="001A470F"/>
    <w:rsid w:val="001A6F7D"/>
    <w:rsid w:val="001B5303"/>
    <w:rsid w:val="001B701F"/>
    <w:rsid w:val="001C1CE5"/>
    <w:rsid w:val="001D4B4F"/>
    <w:rsid w:val="001E0CC5"/>
    <w:rsid w:val="001F0D68"/>
    <w:rsid w:val="0020747C"/>
    <w:rsid w:val="002222B7"/>
    <w:rsid w:val="00232390"/>
    <w:rsid w:val="00237FAA"/>
    <w:rsid w:val="002660C2"/>
    <w:rsid w:val="00270232"/>
    <w:rsid w:val="002739E2"/>
    <w:rsid w:val="002921FE"/>
    <w:rsid w:val="00295458"/>
    <w:rsid w:val="002B04C9"/>
    <w:rsid w:val="002C4E60"/>
    <w:rsid w:val="002D2E19"/>
    <w:rsid w:val="002F5A04"/>
    <w:rsid w:val="002F61C0"/>
    <w:rsid w:val="00320F1D"/>
    <w:rsid w:val="00332736"/>
    <w:rsid w:val="00334D5C"/>
    <w:rsid w:val="00346258"/>
    <w:rsid w:val="0035337B"/>
    <w:rsid w:val="00366AFF"/>
    <w:rsid w:val="003744DC"/>
    <w:rsid w:val="003778CA"/>
    <w:rsid w:val="00391A0D"/>
    <w:rsid w:val="00391EAB"/>
    <w:rsid w:val="00397A4A"/>
    <w:rsid w:val="003A4B05"/>
    <w:rsid w:val="003A4C0D"/>
    <w:rsid w:val="003B0578"/>
    <w:rsid w:val="003C1A67"/>
    <w:rsid w:val="003C1CE5"/>
    <w:rsid w:val="003D7152"/>
    <w:rsid w:val="004014EC"/>
    <w:rsid w:val="004346BE"/>
    <w:rsid w:val="004347C5"/>
    <w:rsid w:val="00437E69"/>
    <w:rsid w:val="0044493C"/>
    <w:rsid w:val="004460EA"/>
    <w:rsid w:val="004511F1"/>
    <w:rsid w:val="004628BC"/>
    <w:rsid w:val="004A44AD"/>
    <w:rsid w:val="004A727B"/>
    <w:rsid w:val="004B225D"/>
    <w:rsid w:val="004C5095"/>
    <w:rsid w:val="004F02C0"/>
    <w:rsid w:val="004F0386"/>
    <w:rsid w:val="004F7732"/>
    <w:rsid w:val="0050074D"/>
    <w:rsid w:val="0051486D"/>
    <w:rsid w:val="00517E34"/>
    <w:rsid w:val="00522127"/>
    <w:rsid w:val="00525F25"/>
    <w:rsid w:val="00526A04"/>
    <w:rsid w:val="00552B75"/>
    <w:rsid w:val="00556F93"/>
    <w:rsid w:val="00574956"/>
    <w:rsid w:val="00597FE7"/>
    <w:rsid w:val="005A27B3"/>
    <w:rsid w:val="005C34C9"/>
    <w:rsid w:val="005E0C98"/>
    <w:rsid w:val="0060614B"/>
    <w:rsid w:val="00607444"/>
    <w:rsid w:val="00617D42"/>
    <w:rsid w:val="00636F58"/>
    <w:rsid w:val="0063792B"/>
    <w:rsid w:val="00644649"/>
    <w:rsid w:val="00647490"/>
    <w:rsid w:val="006529BF"/>
    <w:rsid w:val="006613B4"/>
    <w:rsid w:val="00664C07"/>
    <w:rsid w:val="006809C1"/>
    <w:rsid w:val="00680B28"/>
    <w:rsid w:val="006954DD"/>
    <w:rsid w:val="006B4786"/>
    <w:rsid w:val="006B50D4"/>
    <w:rsid w:val="006C1C35"/>
    <w:rsid w:val="006D6355"/>
    <w:rsid w:val="006D7AFF"/>
    <w:rsid w:val="006E0882"/>
    <w:rsid w:val="006E0D26"/>
    <w:rsid w:val="006E45FC"/>
    <w:rsid w:val="006F0E87"/>
    <w:rsid w:val="006F198D"/>
    <w:rsid w:val="00701981"/>
    <w:rsid w:val="0071172A"/>
    <w:rsid w:val="00717A6C"/>
    <w:rsid w:val="0072307B"/>
    <w:rsid w:val="00726858"/>
    <w:rsid w:val="00730FE4"/>
    <w:rsid w:val="00732FFD"/>
    <w:rsid w:val="00736AE8"/>
    <w:rsid w:val="00763B1A"/>
    <w:rsid w:val="007714FD"/>
    <w:rsid w:val="007802B9"/>
    <w:rsid w:val="007805F6"/>
    <w:rsid w:val="00781BA7"/>
    <w:rsid w:val="00796131"/>
    <w:rsid w:val="007A04B7"/>
    <w:rsid w:val="007A1003"/>
    <w:rsid w:val="007A1D78"/>
    <w:rsid w:val="007A7E1E"/>
    <w:rsid w:val="007B1204"/>
    <w:rsid w:val="007C48EF"/>
    <w:rsid w:val="007D152F"/>
    <w:rsid w:val="007D648E"/>
    <w:rsid w:val="007E064D"/>
    <w:rsid w:val="007E0B82"/>
    <w:rsid w:val="007E35ED"/>
    <w:rsid w:val="007F6ECA"/>
    <w:rsid w:val="007F7D58"/>
    <w:rsid w:val="00800D4D"/>
    <w:rsid w:val="008010C8"/>
    <w:rsid w:val="00801384"/>
    <w:rsid w:val="00815780"/>
    <w:rsid w:val="008225F1"/>
    <w:rsid w:val="00831E41"/>
    <w:rsid w:val="00845563"/>
    <w:rsid w:val="008A1E2F"/>
    <w:rsid w:val="008A58F8"/>
    <w:rsid w:val="008B5C61"/>
    <w:rsid w:val="008B79C6"/>
    <w:rsid w:val="008C1DD7"/>
    <w:rsid w:val="008C4FF9"/>
    <w:rsid w:val="008D4F20"/>
    <w:rsid w:val="009165EF"/>
    <w:rsid w:val="009338C9"/>
    <w:rsid w:val="00936928"/>
    <w:rsid w:val="009440F2"/>
    <w:rsid w:val="0095776D"/>
    <w:rsid w:val="00967DC8"/>
    <w:rsid w:val="009750FD"/>
    <w:rsid w:val="00981AE3"/>
    <w:rsid w:val="00996660"/>
    <w:rsid w:val="009A6289"/>
    <w:rsid w:val="009B68D1"/>
    <w:rsid w:val="009B7BFA"/>
    <w:rsid w:val="009C3D09"/>
    <w:rsid w:val="009D581D"/>
    <w:rsid w:val="009D6482"/>
    <w:rsid w:val="009E5182"/>
    <w:rsid w:val="009F57FA"/>
    <w:rsid w:val="00A225A3"/>
    <w:rsid w:val="00A44125"/>
    <w:rsid w:val="00A71188"/>
    <w:rsid w:val="00A71381"/>
    <w:rsid w:val="00A73383"/>
    <w:rsid w:val="00A80925"/>
    <w:rsid w:val="00AA2287"/>
    <w:rsid w:val="00AA2C97"/>
    <w:rsid w:val="00AA5F6B"/>
    <w:rsid w:val="00AC5DE8"/>
    <w:rsid w:val="00AD0002"/>
    <w:rsid w:val="00AD20AD"/>
    <w:rsid w:val="00AD430D"/>
    <w:rsid w:val="00AD5AE5"/>
    <w:rsid w:val="00AE4BA9"/>
    <w:rsid w:val="00AE6127"/>
    <w:rsid w:val="00AE6D84"/>
    <w:rsid w:val="00AF2D79"/>
    <w:rsid w:val="00AF3D76"/>
    <w:rsid w:val="00B158B2"/>
    <w:rsid w:val="00B17943"/>
    <w:rsid w:val="00B26804"/>
    <w:rsid w:val="00B32566"/>
    <w:rsid w:val="00B3550D"/>
    <w:rsid w:val="00B42F9A"/>
    <w:rsid w:val="00B47922"/>
    <w:rsid w:val="00B70836"/>
    <w:rsid w:val="00B72157"/>
    <w:rsid w:val="00B73826"/>
    <w:rsid w:val="00B74034"/>
    <w:rsid w:val="00B76E98"/>
    <w:rsid w:val="00B77589"/>
    <w:rsid w:val="00B85716"/>
    <w:rsid w:val="00BA0842"/>
    <w:rsid w:val="00BA1D08"/>
    <w:rsid w:val="00BB2596"/>
    <w:rsid w:val="00BB6837"/>
    <w:rsid w:val="00BC30FA"/>
    <w:rsid w:val="00BE3784"/>
    <w:rsid w:val="00BF52F1"/>
    <w:rsid w:val="00BF61EA"/>
    <w:rsid w:val="00C03215"/>
    <w:rsid w:val="00C12FC8"/>
    <w:rsid w:val="00C1526E"/>
    <w:rsid w:val="00C17E7D"/>
    <w:rsid w:val="00C34106"/>
    <w:rsid w:val="00C525B3"/>
    <w:rsid w:val="00C6392F"/>
    <w:rsid w:val="00C86EE9"/>
    <w:rsid w:val="00CA2738"/>
    <w:rsid w:val="00CA3297"/>
    <w:rsid w:val="00CB681C"/>
    <w:rsid w:val="00CC50DD"/>
    <w:rsid w:val="00CD3678"/>
    <w:rsid w:val="00CE2866"/>
    <w:rsid w:val="00CF0999"/>
    <w:rsid w:val="00D132EB"/>
    <w:rsid w:val="00D149CF"/>
    <w:rsid w:val="00D15EC5"/>
    <w:rsid w:val="00D171D4"/>
    <w:rsid w:val="00D17811"/>
    <w:rsid w:val="00D26FF2"/>
    <w:rsid w:val="00D46602"/>
    <w:rsid w:val="00D566A3"/>
    <w:rsid w:val="00D6579D"/>
    <w:rsid w:val="00D74841"/>
    <w:rsid w:val="00D87981"/>
    <w:rsid w:val="00D949F5"/>
    <w:rsid w:val="00DA13A3"/>
    <w:rsid w:val="00DB201E"/>
    <w:rsid w:val="00DB4ED4"/>
    <w:rsid w:val="00DB72D1"/>
    <w:rsid w:val="00DE5994"/>
    <w:rsid w:val="00E12202"/>
    <w:rsid w:val="00E147D5"/>
    <w:rsid w:val="00E22919"/>
    <w:rsid w:val="00E24D8A"/>
    <w:rsid w:val="00E31462"/>
    <w:rsid w:val="00E320D7"/>
    <w:rsid w:val="00E41792"/>
    <w:rsid w:val="00E658D4"/>
    <w:rsid w:val="00E76F20"/>
    <w:rsid w:val="00EA67E3"/>
    <w:rsid w:val="00EE15DE"/>
    <w:rsid w:val="00EF0571"/>
    <w:rsid w:val="00EF3CE9"/>
    <w:rsid w:val="00EF4ED0"/>
    <w:rsid w:val="00F02B74"/>
    <w:rsid w:val="00F064E8"/>
    <w:rsid w:val="00F14623"/>
    <w:rsid w:val="00F2460D"/>
    <w:rsid w:val="00F42E61"/>
    <w:rsid w:val="00F451D6"/>
    <w:rsid w:val="00F50577"/>
    <w:rsid w:val="00F54E23"/>
    <w:rsid w:val="00F5750A"/>
    <w:rsid w:val="00F800B3"/>
    <w:rsid w:val="00F86D78"/>
    <w:rsid w:val="00FA7658"/>
    <w:rsid w:val="00FC4056"/>
    <w:rsid w:val="00FD0EE5"/>
    <w:rsid w:val="00FD33B1"/>
    <w:rsid w:val="00FE0481"/>
    <w:rsid w:val="00FE17E1"/>
    <w:rsid w:val="00FE37C0"/>
    <w:rsid w:val="00FE3F0B"/>
    <w:rsid w:val="00FE6696"/>
    <w:rsid w:val="00FF081C"/>
    <w:rsid w:val="00FF3CF4"/>
    <w:rsid w:val="00FF71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B3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D76"/>
  </w:style>
  <w:style w:type="paragraph" w:styleId="Heading1">
    <w:name w:val="heading 1"/>
    <w:basedOn w:val="Normal"/>
    <w:link w:val="Heading1Char"/>
    <w:uiPriority w:val="9"/>
    <w:qFormat/>
    <w:rsid w:val="006B50D4"/>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4F02C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956"/>
    <w:rPr>
      <w:color w:val="0000FF"/>
      <w:u w:val="single"/>
    </w:rPr>
  </w:style>
  <w:style w:type="paragraph" w:styleId="Header">
    <w:name w:val="header"/>
    <w:basedOn w:val="Normal"/>
    <w:link w:val="HeaderChar"/>
    <w:uiPriority w:val="99"/>
    <w:unhideWhenUsed/>
    <w:rsid w:val="00E320D7"/>
    <w:pPr>
      <w:tabs>
        <w:tab w:val="center" w:pos="4513"/>
        <w:tab w:val="right" w:pos="9026"/>
      </w:tabs>
    </w:pPr>
  </w:style>
  <w:style w:type="character" w:customStyle="1" w:styleId="HeaderChar">
    <w:name w:val="Header Char"/>
    <w:basedOn w:val="DefaultParagraphFont"/>
    <w:link w:val="Header"/>
    <w:uiPriority w:val="99"/>
    <w:rsid w:val="00E320D7"/>
  </w:style>
  <w:style w:type="paragraph" w:styleId="Footer">
    <w:name w:val="footer"/>
    <w:basedOn w:val="Normal"/>
    <w:link w:val="FooterChar"/>
    <w:uiPriority w:val="99"/>
    <w:unhideWhenUsed/>
    <w:rsid w:val="00E320D7"/>
    <w:pPr>
      <w:tabs>
        <w:tab w:val="center" w:pos="4513"/>
        <w:tab w:val="right" w:pos="9026"/>
      </w:tabs>
    </w:pPr>
  </w:style>
  <w:style w:type="character" w:customStyle="1" w:styleId="FooterChar">
    <w:name w:val="Footer Char"/>
    <w:basedOn w:val="DefaultParagraphFont"/>
    <w:link w:val="Footer"/>
    <w:uiPriority w:val="99"/>
    <w:rsid w:val="00E320D7"/>
  </w:style>
  <w:style w:type="character" w:styleId="FollowedHyperlink">
    <w:name w:val="FollowedHyperlink"/>
    <w:basedOn w:val="DefaultParagraphFont"/>
    <w:uiPriority w:val="99"/>
    <w:semiHidden/>
    <w:unhideWhenUsed/>
    <w:rsid w:val="007D648E"/>
    <w:rPr>
      <w:color w:val="954F72" w:themeColor="followedHyperlink"/>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D949F5"/>
    <w:pPr>
      <w:ind w:left="720"/>
      <w:contextualSpacing/>
    </w:pPr>
    <w:rPr>
      <w:rFonts w:ascii="Calibri" w:hAnsi="Calibri" w:cs="Calibri"/>
      <w:lang w:val="en-GB"/>
    </w:rPr>
  </w:style>
  <w:style w:type="paragraph" w:customStyle="1" w:styleId="xmsonormal">
    <w:name w:val="x_msonormal"/>
    <w:basedOn w:val="Normal"/>
    <w:rsid w:val="00845563"/>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597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FE7"/>
    <w:rPr>
      <w:rFonts w:ascii="Segoe UI" w:hAnsi="Segoe UI" w:cs="Segoe UI"/>
      <w:sz w:val="18"/>
      <w:szCs w:val="18"/>
    </w:rPr>
  </w:style>
  <w:style w:type="character" w:customStyle="1" w:styleId="Heading1Char">
    <w:name w:val="Heading 1 Char"/>
    <w:basedOn w:val="DefaultParagraphFont"/>
    <w:link w:val="Heading1"/>
    <w:uiPriority w:val="9"/>
    <w:rsid w:val="006B50D4"/>
    <w:rPr>
      <w:rFonts w:ascii="Times New Roman" w:eastAsia="Times New Roman" w:hAnsi="Times New Roman" w:cs="Times New Roman"/>
      <w:b/>
      <w:bCs/>
      <w:kern w:val="36"/>
      <w:sz w:val="48"/>
      <w:szCs w:val="48"/>
      <w:lang w:val="en-GB" w:eastAsia="en-GB"/>
    </w:rPr>
  </w:style>
  <w:style w:type="character" w:customStyle="1" w:styleId="sessionsubtitle">
    <w:name w:val="sessionsubtitle"/>
    <w:basedOn w:val="DefaultParagraphFont"/>
    <w:rsid w:val="006B50D4"/>
  </w:style>
  <w:style w:type="character" w:styleId="CommentReference">
    <w:name w:val="annotation reference"/>
    <w:basedOn w:val="DefaultParagraphFont"/>
    <w:uiPriority w:val="99"/>
    <w:semiHidden/>
    <w:unhideWhenUsed/>
    <w:rsid w:val="008C4FF9"/>
    <w:rPr>
      <w:sz w:val="16"/>
      <w:szCs w:val="16"/>
    </w:rPr>
  </w:style>
  <w:style w:type="paragraph" w:styleId="CommentText">
    <w:name w:val="annotation text"/>
    <w:basedOn w:val="Normal"/>
    <w:link w:val="CommentTextChar"/>
    <w:uiPriority w:val="99"/>
    <w:unhideWhenUsed/>
    <w:rsid w:val="008C4FF9"/>
    <w:rPr>
      <w:sz w:val="20"/>
      <w:szCs w:val="20"/>
    </w:rPr>
  </w:style>
  <w:style w:type="character" w:customStyle="1" w:styleId="CommentTextChar">
    <w:name w:val="Comment Text Char"/>
    <w:basedOn w:val="DefaultParagraphFont"/>
    <w:link w:val="CommentText"/>
    <w:uiPriority w:val="99"/>
    <w:rsid w:val="008C4FF9"/>
    <w:rPr>
      <w:sz w:val="20"/>
      <w:szCs w:val="20"/>
    </w:rPr>
  </w:style>
  <w:style w:type="paragraph" w:styleId="CommentSubject">
    <w:name w:val="annotation subject"/>
    <w:basedOn w:val="CommentText"/>
    <w:next w:val="CommentText"/>
    <w:link w:val="CommentSubjectChar"/>
    <w:uiPriority w:val="99"/>
    <w:semiHidden/>
    <w:unhideWhenUsed/>
    <w:rsid w:val="008C4FF9"/>
    <w:rPr>
      <w:b/>
      <w:bCs/>
    </w:rPr>
  </w:style>
  <w:style w:type="character" w:customStyle="1" w:styleId="CommentSubjectChar">
    <w:name w:val="Comment Subject Char"/>
    <w:basedOn w:val="CommentTextChar"/>
    <w:link w:val="CommentSubject"/>
    <w:uiPriority w:val="99"/>
    <w:semiHidden/>
    <w:rsid w:val="008C4FF9"/>
    <w:rPr>
      <w:b/>
      <w:bCs/>
      <w:sz w:val="20"/>
      <w:szCs w:val="20"/>
    </w:rPr>
  </w:style>
  <w:style w:type="character" w:customStyle="1" w:styleId="Heading2Char">
    <w:name w:val="Heading 2 Char"/>
    <w:basedOn w:val="DefaultParagraphFont"/>
    <w:link w:val="Heading2"/>
    <w:uiPriority w:val="9"/>
    <w:semiHidden/>
    <w:rsid w:val="004F02C0"/>
    <w:rPr>
      <w:rFonts w:asciiTheme="majorHAnsi" w:eastAsiaTheme="majorEastAsia" w:hAnsiTheme="majorHAnsi" w:cstheme="majorBidi"/>
      <w:color w:val="2E74B5" w:themeColor="accent1" w:themeShade="BF"/>
      <w:sz w:val="26"/>
      <w:szCs w:val="26"/>
    </w:rPr>
  </w:style>
  <w:style w:type="paragraph" w:customStyle="1" w:styleId="xxxmsonormal">
    <w:name w:val="x_x_xmsonormal"/>
    <w:basedOn w:val="Normal"/>
    <w:rsid w:val="009D581D"/>
    <w:rPr>
      <w:rFonts w:ascii="Calibri" w:hAnsi="Calibri" w:cs="Calibri"/>
      <w:sz w:val="22"/>
      <w:szCs w:val="22"/>
      <w:lang w:val="en-GB" w:eastAsia="en-GB"/>
    </w:rPr>
  </w:style>
  <w:style w:type="paragraph" w:customStyle="1" w:styleId="xxxdefault">
    <w:name w:val="x_x_xdefault"/>
    <w:basedOn w:val="Normal"/>
    <w:rsid w:val="009D581D"/>
    <w:pPr>
      <w:autoSpaceDE w:val="0"/>
      <w:autoSpaceDN w:val="0"/>
    </w:pPr>
    <w:rPr>
      <w:rFonts w:ascii="Times New Roman" w:hAnsi="Times New Roman" w:cs="Times New Roman"/>
      <w:color w:val="000000"/>
      <w:lang w:val="en-GB" w:eastAsia="en-GB"/>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basedOn w:val="DefaultParagraphFont"/>
    <w:link w:val="ListParagraph"/>
    <w:uiPriority w:val="34"/>
    <w:locked/>
    <w:rsid w:val="006D7AFF"/>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3697">
      <w:bodyDiv w:val="1"/>
      <w:marLeft w:val="0"/>
      <w:marRight w:val="0"/>
      <w:marTop w:val="0"/>
      <w:marBottom w:val="0"/>
      <w:divBdr>
        <w:top w:val="none" w:sz="0" w:space="0" w:color="auto"/>
        <w:left w:val="none" w:sz="0" w:space="0" w:color="auto"/>
        <w:bottom w:val="none" w:sz="0" w:space="0" w:color="auto"/>
        <w:right w:val="none" w:sz="0" w:space="0" w:color="auto"/>
      </w:divBdr>
    </w:div>
    <w:div w:id="243339929">
      <w:bodyDiv w:val="1"/>
      <w:marLeft w:val="0"/>
      <w:marRight w:val="0"/>
      <w:marTop w:val="0"/>
      <w:marBottom w:val="0"/>
      <w:divBdr>
        <w:top w:val="none" w:sz="0" w:space="0" w:color="auto"/>
        <w:left w:val="none" w:sz="0" w:space="0" w:color="auto"/>
        <w:bottom w:val="none" w:sz="0" w:space="0" w:color="auto"/>
        <w:right w:val="none" w:sz="0" w:space="0" w:color="auto"/>
      </w:divBdr>
    </w:div>
    <w:div w:id="273678625">
      <w:bodyDiv w:val="1"/>
      <w:marLeft w:val="0"/>
      <w:marRight w:val="0"/>
      <w:marTop w:val="0"/>
      <w:marBottom w:val="0"/>
      <w:divBdr>
        <w:top w:val="none" w:sz="0" w:space="0" w:color="auto"/>
        <w:left w:val="none" w:sz="0" w:space="0" w:color="auto"/>
        <w:bottom w:val="none" w:sz="0" w:space="0" w:color="auto"/>
        <w:right w:val="none" w:sz="0" w:space="0" w:color="auto"/>
      </w:divBdr>
    </w:div>
    <w:div w:id="296882303">
      <w:bodyDiv w:val="1"/>
      <w:marLeft w:val="0"/>
      <w:marRight w:val="0"/>
      <w:marTop w:val="0"/>
      <w:marBottom w:val="0"/>
      <w:divBdr>
        <w:top w:val="none" w:sz="0" w:space="0" w:color="auto"/>
        <w:left w:val="none" w:sz="0" w:space="0" w:color="auto"/>
        <w:bottom w:val="none" w:sz="0" w:space="0" w:color="auto"/>
        <w:right w:val="none" w:sz="0" w:space="0" w:color="auto"/>
      </w:divBdr>
      <w:divsChild>
        <w:div w:id="419759432">
          <w:marLeft w:val="0"/>
          <w:marRight w:val="0"/>
          <w:marTop w:val="0"/>
          <w:marBottom w:val="0"/>
          <w:divBdr>
            <w:top w:val="none" w:sz="0" w:space="0" w:color="auto"/>
            <w:left w:val="none" w:sz="0" w:space="0" w:color="auto"/>
            <w:bottom w:val="none" w:sz="0" w:space="0" w:color="auto"/>
            <w:right w:val="none" w:sz="0" w:space="0" w:color="auto"/>
          </w:divBdr>
          <w:divsChild>
            <w:div w:id="1997486972">
              <w:marLeft w:val="0"/>
              <w:marRight w:val="0"/>
              <w:marTop w:val="0"/>
              <w:marBottom w:val="0"/>
              <w:divBdr>
                <w:top w:val="none" w:sz="0" w:space="0" w:color="auto"/>
                <w:left w:val="none" w:sz="0" w:space="0" w:color="auto"/>
                <w:bottom w:val="none" w:sz="0" w:space="0" w:color="auto"/>
                <w:right w:val="none" w:sz="0" w:space="0" w:color="auto"/>
              </w:divBdr>
              <w:divsChild>
                <w:div w:id="779952600">
                  <w:marLeft w:val="0"/>
                  <w:marRight w:val="0"/>
                  <w:marTop w:val="0"/>
                  <w:marBottom w:val="0"/>
                  <w:divBdr>
                    <w:top w:val="none" w:sz="0" w:space="0" w:color="auto"/>
                    <w:left w:val="none" w:sz="0" w:space="0" w:color="auto"/>
                    <w:bottom w:val="none" w:sz="0" w:space="0" w:color="auto"/>
                    <w:right w:val="none" w:sz="0" w:space="0" w:color="auto"/>
                  </w:divBdr>
                  <w:divsChild>
                    <w:div w:id="1175337712">
                      <w:marLeft w:val="0"/>
                      <w:marRight w:val="0"/>
                      <w:marTop w:val="0"/>
                      <w:marBottom w:val="0"/>
                      <w:divBdr>
                        <w:top w:val="none" w:sz="0" w:space="0" w:color="auto"/>
                        <w:left w:val="none" w:sz="0" w:space="0" w:color="auto"/>
                        <w:bottom w:val="none" w:sz="0" w:space="0" w:color="auto"/>
                        <w:right w:val="none" w:sz="0" w:space="0" w:color="auto"/>
                      </w:divBdr>
                      <w:divsChild>
                        <w:div w:id="878123799">
                          <w:marLeft w:val="0"/>
                          <w:marRight w:val="0"/>
                          <w:marTop w:val="0"/>
                          <w:marBottom w:val="0"/>
                          <w:divBdr>
                            <w:top w:val="none" w:sz="0" w:space="0" w:color="auto"/>
                            <w:left w:val="none" w:sz="0" w:space="0" w:color="auto"/>
                            <w:bottom w:val="none" w:sz="0" w:space="0" w:color="auto"/>
                            <w:right w:val="none" w:sz="0" w:space="0" w:color="auto"/>
                          </w:divBdr>
                          <w:divsChild>
                            <w:div w:id="392239337">
                              <w:marLeft w:val="0"/>
                              <w:marRight w:val="0"/>
                              <w:marTop w:val="0"/>
                              <w:marBottom w:val="0"/>
                              <w:divBdr>
                                <w:top w:val="none" w:sz="0" w:space="0" w:color="auto"/>
                                <w:left w:val="none" w:sz="0" w:space="0" w:color="auto"/>
                                <w:bottom w:val="none" w:sz="0" w:space="0" w:color="auto"/>
                                <w:right w:val="none" w:sz="0" w:space="0" w:color="auto"/>
                              </w:divBdr>
                              <w:divsChild>
                                <w:div w:id="127481874">
                                  <w:marLeft w:val="0"/>
                                  <w:marRight w:val="0"/>
                                  <w:marTop w:val="0"/>
                                  <w:marBottom w:val="0"/>
                                  <w:divBdr>
                                    <w:top w:val="none" w:sz="0" w:space="0" w:color="auto"/>
                                    <w:left w:val="none" w:sz="0" w:space="0" w:color="auto"/>
                                    <w:bottom w:val="none" w:sz="0" w:space="0" w:color="auto"/>
                                    <w:right w:val="none" w:sz="0" w:space="0" w:color="auto"/>
                                  </w:divBdr>
                                  <w:divsChild>
                                    <w:div w:id="827285004">
                                      <w:marLeft w:val="0"/>
                                      <w:marRight w:val="0"/>
                                      <w:marTop w:val="0"/>
                                      <w:marBottom w:val="0"/>
                                      <w:divBdr>
                                        <w:top w:val="none" w:sz="0" w:space="0" w:color="auto"/>
                                        <w:left w:val="none" w:sz="0" w:space="0" w:color="auto"/>
                                        <w:bottom w:val="none" w:sz="0" w:space="0" w:color="auto"/>
                                        <w:right w:val="none" w:sz="0" w:space="0" w:color="auto"/>
                                      </w:divBdr>
                                      <w:divsChild>
                                        <w:div w:id="1531186198">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sChild>
                                                <w:div w:id="277416645">
                                                  <w:marLeft w:val="0"/>
                                                  <w:marRight w:val="0"/>
                                                  <w:marTop w:val="0"/>
                                                  <w:marBottom w:val="0"/>
                                                  <w:divBdr>
                                                    <w:top w:val="none" w:sz="0" w:space="0" w:color="auto"/>
                                                    <w:left w:val="none" w:sz="0" w:space="0" w:color="auto"/>
                                                    <w:bottom w:val="none" w:sz="0" w:space="0" w:color="auto"/>
                                                    <w:right w:val="none" w:sz="0" w:space="0" w:color="auto"/>
                                                  </w:divBdr>
                                                  <w:divsChild>
                                                    <w:div w:id="822628121">
                                                      <w:marLeft w:val="0"/>
                                                      <w:marRight w:val="0"/>
                                                      <w:marTop w:val="0"/>
                                                      <w:marBottom w:val="0"/>
                                                      <w:divBdr>
                                                        <w:top w:val="none" w:sz="0" w:space="0" w:color="auto"/>
                                                        <w:left w:val="none" w:sz="0" w:space="0" w:color="auto"/>
                                                        <w:bottom w:val="none" w:sz="0" w:space="0" w:color="auto"/>
                                                        <w:right w:val="none" w:sz="0" w:space="0" w:color="auto"/>
                                                      </w:divBdr>
                                                      <w:divsChild>
                                                        <w:div w:id="803044551">
                                                          <w:marLeft w:val="0"/>
                                                          <w:marRight w:val="0"/>
                                                          <w:marTop w:val="0"/>
                                                          <w:marBottom w:val="0"/>
                                                          <w:divBdr>
                                                            <w:top w:val="none" w:sz="0" w:space="0" w:color="auto"/>
                                                            <w:left w:val="none" w:sz="0" w:space="0" w:color="auto"/>
                                                            <w:bottom w:val="none" w:sz="0" w:space="0" w:color="auto"/>
                                                            <w:right w:val="none" w:sz="0" w:space="0" w:color="auto"/>
                                                          </w:divBdr>
                                                        </w:div>
                                                        <w:div w:id="3124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3200582">
      <w:bodyDiv w:val="1"/>
      <w:marLeft w:val="0"/>
      <w:marRight w:val="0"/>
      <w:marTop w:val="0"/>
      <w:marBottom w:val="0"/>
      <w:divBdr>
        <w:top w:val="none" w:sz="0" w:space="0" w:color="auto"/>
        <w:left w:val="none" w:sz="0" w:space="0" w:color="auto"/>
        <w:bottom w:val="none" w:sz="0" w:space="0" w:color="auto"/>
        <w:right w:val="none" w:sz="0" w:space="0" w:color="auto"/>
      </w:divBdr>
      <w:divsChild>
        <w:div w:id="1770268901">
          <w:marLeft w:val="0"/>
          <w:marRight w:val="0"/>
          <w:marTop w:val="0"/>
          <w:marBottom w:val="0"/>
          <w:divBdr>
            <w:top w:val="none" w:sz="0" w:space="0" w:color="auto"/>
            <w:left w:val="none" w:sz="0" w:space="0" w:color="auto"/>
            <w:bottom w:val="none" w:sz="0" w:space="0" w:color="auto"/>
            <w:right w:val="none" w:sz="0" w:space="0" w:color="auto"/>
          </w:divBdr>
        </w:div>
        <w:div w:id="2085687851">
          <w:marLeft w:val="0"/>
          <w:marRight w:val="0"/>
          <w:marTop w:val="0"/>
          <w:marBottom w:val="0"/>
          <w:divBdr>
            <w:top w:val="none" w:sz="0" w:space="0" w:color="auto"/>
            <w:left w:val="none" w:sz="0" w:space="0" w:color="auto"/>
            <w:bottom w:val="none" w:sz="0" w:space="0" w:color="auto"/>
            <w:right w:val="none" w:sz="0" w:space="0" w:color="auto"/>
          </w:divBdr>
        </w:div>
      </w:divsChild>
    </w:div>
    <w:div w:id="376129024">
      <w:bodyDiv w:val="1"/>
      <w:marLeft w:val="0"/>
      <w:marRight w:val="0"/>
      <w:marTop w:val="0"/>
      <w:marBottom w:val="0"/>
      <w:divBdr>
        <w:top w:val="none" w:sz="0" w:space="0" w:color="auto"/>
        <w:left w:val="none" w:sz="0" w:space="0" w:color="auto"/>
        <w:bottom w:val="none" w:sz="0" w:space="0" w:color="auto"/>
        <w:right w:val="none" w:sz="0" w:space="0" w:color="auto"/>
      </w:divBdr>
    </w:div>
    <w:div w:id="377126258">
      <w:bodyDiv w:val="1"/>
      <w:marLeft w:val="0"/>
      <w:marRight w:val="0"/>
      <w:marTop w:val="0"/>
      <w:marBottom w:val="0"/>
      <w:divBdr>
        <w:top w:val="none" w:sz="0" w:space="0" w:color="auto"/>
        <w:left w:val="none" w:sz="0" w:space="0" w:color="auto"/>
        <w:bottom w:val="none" w:sz="0" w:space="0" w:color="auto"/>
        <w:right w:val="none" w:sz="0" w:space="0" w:color="auto"/>
      </w:divBdr>
    </w:div>
    <w:div w:id="425734151">
      <w:bodyDiv w:val="1"/>
      <w:marLeft w:val="0"/>
      <w:marRight w:val="0"/>
      <w:marTop w:val="0"/>
      <w:marBottom w:val="0"/>
      <w:divBdr>
        <w:top w:val="none" w:sz="0" w:space="0" w:color="auto"/>
        <w:left w:val="none" w:sz="0" w:space="0" w:color="auto"/>
        <w:bottom w:val="none" w:sz="0" w:space="0" w:color="auto"/>
        <w:right w:val="none" w:sz="0" w:space="0" w:color="auto"/>
      </w:divBdr>
    </w:div>
    <w:div w:id="589043146">
      <w:bodyDiv w:val="1"/>
      <w:marLeft w:val="0"/>
      <w:marRight w:val="0"/>
      <w:marTop w:val="0"/>
      <w:marBottom w:val="0"/>
      <w:divBdr>
        <w:top w:val="none" w:sz="0" w:space="0" w:color="auto"/>
        <w:left w:val="none" w:sz="0" w:space="0" w:color="auto"/>
        <w:bottom w:val="none" w:sz="0" w:space="0" w:color="auto"/>
        <w:right w:val="none" w:sz="0" w:space="0" w:color="auto"/>
      </w:divBdr>
    </w:div>
    <w:div w:id="721372904">
      <w:bodyDiv w:val="1"/>
      <w:marLeft w:val="0"/>
      <w:marRight w:val="0"/>
      <w:marTop w:val="0"/>
      <w:marBottom w:val="0"/>
      <w:divBdr>
        <w:top w:val="none" w:sz="0" w:space="0" w:color="auto"/>
        <w:left w:val="none" w:sz="0" w:space="0" w:color="auto"/>
        <w:bottom w:val="none" w:sz="0" w:space="0" w:color="auto"/>
        <w:right w:val="none" w:sz="0" w:space="0" w:color="auto"/>
      </w:divBdr>
    </w:div>
    <w:div w:id="736517044">
      <w:bodyDiv w:val="1"/>
      <w:marLeft w:val="0"/>
      <w:marRight w:val="0"/>
      <w:marTop w:val="0"/>
      <w:marBottom w:val="0"/>
      <w:divBdr>
        <w:top w:val="none" w:sz="0" w:space="0" w:color="auto"/>
        <w:left w:val="none" w:sz="0" w:space="0" w:color="auto"/>
        <w:bottom w:val="none" w:sz="0" w:space="0" w:color="auto"/>
        <w:right w:val="none" w:sz="0" w:space="0" w:color="auto"/>
      </w:divBdr>
    </w:div>
    <w:div w:id="783693140">
      <w:bodyDiv w:val="1"/>
      <w:marLeft w:val="0"/>
      <w:marRight w:val="0"/>
      <w:marTop w:val="0"/>
      <w:marBottom w:val="0"/>
      <w:divBdr>
        <w:top w:val="none" w:sz="0" w:space="0" w:color="auto"/>
        <w:left w:val="none" w:sz="0" w:space="0" w:color="auto"/>
        <w:bottom w:val="none" w:sz="0" w:space="0" w:color="auto"/>
        <w:right w:val="none" w:sz="0" w:space="0" w:color="auto"/>
      </w:divBdr>
    </w:div>
    <w:div w:id="799305103">
      <w:bodyDiv w:val="1"/>
      <w:marLeft w:val="0"/>
      <w:marRight w:val="0"/>
      <w:marTop w:val="0"/>
      <w:marBottom w:val="0"/>
      <w:divBdr>
        <w:top w:val="none" w:sz="0" w:space="0" w:color="auto"/>
        <w:left w:val="none" w:sz="0" w:space="0" w:color="auto"/>
        <w:bottom w:val="none" w:sz="0" w:space="0" w:color="auto"/>
        <w:right w:val="none" w:sz="0" w:space="0" w:color="auto"/>
      </w:divBdr>
    </w:div>
    <w:div w:id="864441977">
      <w:bodyDiv w:val="1"/>
      <w:marLeft w:val="0"/>
      <w:marRight w:val="0"/>
      <w:marTop w:val="0"/>
      <w:marBottom w:val="0"/>
      <w:divBdr>
        <w:top w:val="none" w:sz="0" w:space="0" w:color="auto"/>
        <w:left w:val="none" w:sz="0" w:space="0" w:color="auto"/>
        <w:bottom w:val="none" w:sz="0" w:space="0" w:color="auto"/>
        <w:right w:val="none" w:sz="0" w:space="0" w:color="auto"/>
      </w:divBdr>
    </w:div>
    <w:div w:id="974868269">
      <w:bodyDiv w:val="1"/>
      <w:marLeft w:val="0"/>
      <w:marRight w:val="0"/>
      <w:marTop w:val="0"/>
      <w:marBottom w:val="0"/>
      <w:divBdr>
        <w:top w:val="none" w:sz="0" w:space="0" w:color="auto"/>
        <w:left w:val="none" w:sz="0" w:space="0" w:color="auto"/>
        <w:bottom w:val="none" w:sz="0" w:space="0" w:color="auto"/>
        <w:right w:val="none" w:sz="0" w:space="0" w:color="auto"/>
      </w:divBdr>
    </w:div>
    <w:div w:id="1021053957">
      <w:bodyDiv w:val="1"/>
      <w:marLeft w:val="0"/>
      <w:marRight w:val="0"/>
      <w:marTop w:val="0"/>
      <w:marBottom w:val="0"/>
      <w:divBdr>
        <w:top w:val="none" w:sz="0" w:space="0" w:color="auto"/>
        <w:left w:val="none" w:sz="0" w:space="0" w:color="auto"/>
        <w:bottom w:val="none" w:sz="0" w:space="0" w:color="auto"/>
        <w:right w:val="none" w:sz="0" w:space="0" w:color="auto"/>
      </w:divBdr>
    </w:div>
    <w:div w:id="1055860968">
      <w:bodyDiv w:val="1"/>
      <w:marLeft w:val="0"/>
      <w:marRight w:val="0"/>
      <w:marTop w:val="0"/>
      <w:marBottom w:val="0"/>
      <w:divBdr>
        <w:top w:val="none" w:sz="0" w:space="0" w:color="auto"/>
        <w:left w:val="none" w:sz="0" w:space="0" w:color="auto"/>
        <w:bottom w:val="none" w:sz="0" w:space="0" w:color="auto"/>
        <w:right w:val="none" w:sz="0" w:space="0" w:color="auto"/>
      </w:divBdr>
    </w:div>
    <w:div w:id="1095055481">
      <w:bodyDiv w:val="1"/>
      <w:marLeft w:val="0"/>
      <w:marRight w:val="0"/>
      <w:marTop w:val="0"/>
      <w:marBottom w:val="0"/>
      <w:divBdr>
        <w:top w:val="none" w:sz="0" w:space="0" w:color="auto"/>
        <w:left w:val="none" w:sz="0" w:space="0" w:color="auto"/>
        <w:bottom w:val="none" w:sz="0" w:space="0" w:color="auto"/>
        <w:right w:val="none" w:sz="0" w:space="0" w:color="auto"/>
      </w:divBdr>
    </w:div>
    <w:div w:id="1161199063">
      <w:bodyDiv w:val="1"/>
      <w:marLeft w:val="0"/>
      <w:marRight w:val="0"/>
      <w:marTop w:val="0"/>
      <w:marBottom w:val="0"/>
      <w:divBdr>
        <w:top w:val="none" w:sz="0" w:space="0" w:color="auto"/>
        <w:left w:val="none" w:sz="0" w:space="0" w:color="auto"/>
        <w:bottom w:val="none" w:sz="0" w:space="0" w:color="auto"/>
        <w:right w:val="none" w:sz="0" w:space="0" w:color="auto"/>
      </w:divBdr>
    </w:div>
    <w:div w:id="1173758547">
      <w:bodyDiv w:val="1"/>
      <w:marLeft w:val="0"/>
      <w:marRight w:val="0"/>
      <w:marTop w:val="0"/>
      <w:marBottom w:val="0"/>
      <w:divBdr>
        <w:top w:val="none" w:sz="0" w:space="0" w:color="auto"/>
        <w:left w:val="none" w:sz="0" w:space="0" w:color="auto"/>
        <w:bottom w:val="none" w:sz="0" w:space="0" w:color="auto"/>
        <w:right w:val="none" w:sz="0" w:space="0" w:color="auto"/>
      </w:divBdr>
    </w:div>
    <w:div w:id="1293444902">
      <w:bodyDiv w:val="1"/>
      <w:marLeft w:val="0"/>
      <w:marRight w:val="0"/>
      <w:marTop w:val="0"/>
      <w:marBottom w:val="0"/>
      <w:divBdr>
        <w:top w:val="none" w:sz="0" w:space="0" w:color="auto"/>
        <w:left w:val="none" w:sz="0" w:space="0" w:color="auto"/>
        <w:bottom w:val="none" w:sz="0" w:space="0" w:color="auto"/>
        <w:right w:val="none" w:sz="0" w:space="0" w:color="auto"/>
      </w:divBdr>
    </w:div>
    <w:div w:id="1455556155">
      <w:bodyDiv w:val="1"/>
      <w:marLeft w:val="0"/>
      <w:marRight w:val="0"/>
      <w:marTop w:val="0"/>
      <w:marBottom w:val="0"/>
      <w:divBdr>
        <w:top w:val="none" w:sz="0" w:space="0" w:color="auto"/>
        <w:left w:val="none" w:sz="0" w:space="0" w:color="auto"/>
        <w:bottom w:val="none" w:sz="0" w:space="0" w:color="auto"/>
        <w:right w:val="none" w:sz="0" w:space="0" w:color="auto"/>
      </w:divBdr>
    </w:div>
    <w:div w:id="1637375851">
      <w:bodyDiv w:val="1"/>
      <w:marLeft w:val="0"/>
      <w:marRight w:val="0"/>
      <w:marTop w:val="0"/>
      <w:marBottom w:val="0"/>
      <w:divBdr>
        <w:top w:val="none" w:sz="0" w:space="0" w:color="auto"/>
        <w:left w:val="none" w:sz="0" w:space="0" w:color="auto"/>
        <w:bottom w:val="none" w:sz="0" w:space="0" w:color="auto"/>
        <w:right w:val="none" w:sz="0" w:space="0" w:color="auto"/>
      </w:divBdr>
    </w:div>
    <w:div w:id="1659187682">
      <w:bodyDiv w:val="1"/>
      <w:marLeft w:val="0"/>
      <w:marRight w:val="0"/>
      <w:marTop w:val="0"/>
      <w:marBottom w:val="0"/>
      <w:divBdr>
        <w:top w:val="none" w:sz="0" w:space="0" w:color="auto"/>
        <w:left w:val="none" w:sz="0" w:space="0" w:color="auto"/>
        <w:bottom w:val="none" w:sz="0" w:space="0" w:color="auto"/>
        <w:right w:val="none" w:sz="0" w:space="0" w:color="auto"/>
      </w:divBdr>
    </w:div>
    <w:div w:id="1671831595">
      <w:bodyDiv w:val="1"/>
      <w:marLeft w:val="0"/>
      <w:marRight w:val="0"/>
      <w:marTop w:val="0"/>
      <w:marBottom w:val="0"/>
      <w:divBdr>
        <w:top w:val="none" w:sz="0" w:space="0" w:color="auto"/>
        <w:left w:val="none" w:sz="0" w:space="0" w:color="auto"/>
        <w:bottom w:val="none" w:sz="0" w:space="0" w:color="auto"/>
        <w:right w:val="none" w:sz="0" w:space="0" w:color="auto"/>
      </w:divBdr>
    </w:div>
    <w:div w:id="1692489014">
      <w:bodyDiv w:val="1"/>
      <w:marLeft w:val="0"/>
      <w:marRight w:val="0"/>
      <w:marTop w:val="0"/>
      <w:marBottom w:val="0"/>
      <w:divBdr>
        <w:top w:val="none" w:sz="0" w:space="0" w:color="auto"/>
        <w:left w:val="none" w:sz="0" w:space="0" w:color="auto"/>
        <w:bottom w:val="none" w:sz="0" w:space="0" w:color="auto"/>
        <w:right w:val="none" w:sz="0" w:space="0" w:color="auto"/>
      </w:divBdr>
      <w:divsChild>
        <w:div w:id="216624236">
          <w:marLeft w:val="0"/>
          <w:marRight w:val="0"/>
          <w:marTop w:val="0"/>
          <w:marBottom w:val="0"/>
          <w:divBdr>
            <w:top w:val="none" w:sz="0" w:space="0" w:color="auto"/>
            <w:left w:val="none" w:sz="0" w:space="0" w:color="auto"/>
            <w:bottom w:val="none" w:sz="0" w:space="0" w:color="auto"/>
            <w:right w:val="none" w:sz="0" w:space="0" w:color="auto"/>
          </w:divBdr>
        </w:div>
        <w:div w:id="11105407">
          <w:marLeft w:val="0"/>
          <w:marRight w:val="0"/>
          <w:marTop w:val="0"/>
          <w:marBottom w:val="0"/>
          <w:divBdr>
            <w:top w:val="none" w:sz="0" w:space="0" w:color="auto"/>
            <w:left w:val="none" w:sz="0" w:space="0" w:color="auto"/>
            <w:bottom w:val="none" w:sz="0" w:space="0" w:color="auto"/>
            <w:right w:val="none" w:sz="0" w:space="0" w:color="auto"/>
          </w:divBdr>
        </w:div>
      </w:divsChild>
    </w:div>
    <w:div w:id="1696736605">
      <w:bodyDiv w:val="1"/>
      <w:marLeft w:val="0"/>
      <w:marRight w:val="0"/>
      <w:marTop w:val="0"/>
      <w:marBottom w:val="0"/>
      <w:divBdr>
        <w:top w:val="none" w:sz="0" w:space="0" w:color="auto"/>
        <w:left w:val="none" w:sz="0" w:space="0" w:color="auto"/>
        <w:bottom w:val="none" w:sz="0" w:space="0" w:color="auto"/>
        <w:right w:val="none" w:sz="0" w:space="0" w:color="auto"/>
      </w:divBdr>
      <w:divsChild>
        <w:div w:id="693195918">
          <w:marLeft w:val="0"/>
          <w:marRight w:val="0"/>
          <w:marTop w:val="0"/>
          <w:marBottom w:val="0"/>
          <w:divBdr>
            <w:top w:val="none" w:sz="0" w:space="0" w:color="auto"/>
            <w:left w:val="none" w:sz="0" w:space="0" w:color="auto"/>
            <w:bottom w:val="none" w:sz="0" w:space="0" w:color="auto"/>
            <w:right w:val="none" w:sz="0" w:space="0" w:color="auto"/>
          </w:divBdr>
        </w:div>
        <w:div w:id="1621839616">
          <w:marLeft w:val="0"/>
          <w:marRight w:val="0"/>
          <w:marTop w:val="0"/>
          <w:marBottom w:val="0"/>
          <w:divBdr>
            <w:top w:val="none" w:sz="0" w:space="0" w:color="auto"/>
            <w:left w:val="none" w:sz="0" w:space="0" w:color="auto"/>
            <w:bottom w:val="none" w:sz="0" w:space="0" w:color="auto"/>
            <w:right w:val="none" w:sz="0" w:space="0" w:color="auto"/>
          </w:divBdr>
        </w:div>
      </w:divsChild>
    </w:div>
    <w:div w:id="1743793837">
      <w:bodyDiv w:val="1"/>
      <w:marLeft w:val="0"/>
      <w:marRight w:val="0"/>
      <w:marTop w:val="0"/>
      <w:marBottom w:val="0"/>
      <w:divBdr>
        <w:top w:val="none" w:sz="0" w:space="0" w:color="auto"/>
        <w:left w:val="none" w:sz="0" w:space="0" w:color="auto"/>
        <w:bottom w:val="none" w:sz="0" w:space="0" w:color="auto"/>
        <w:right w:val="none" w:sz="0" w:space="0" w:color="auto"/>
      </w:divBdr>
    </w:div>
    <w:div w:id="1746226653">
      <w:bodyDiv w:val="1"/>
      <w:marLeft w:val="0"/>
      <w:marRight w:val="0"/>
      <w:marTop w:val="0"/>
      <w:marBottom w:val="0"/>
      <w:divBdr>
        <w:top w:val="none" w:sz="0" w:space="0" w:color="auto"/>
        <w:left w:val="none" w:sz="0" w:space="0" w:color="auto"/>
        <w:bottom w:val="none" w:sz="0" w:space="0" w:color="auto"/>
        <w:right w:val="none" w:sz="0" w:space="0" w:color="auto"/>
      </w:divBdr>
    </w:div>
    <w:div w:id="1752922500">
      <w:bodyDiv w:val="1"/>
      <w:marLeft w:val="0"/>
      <w:marRight w:val="0"/>
      <w:marTop w:val="0"/>
      <w:marBottom w:val="0"/>
      <w:divBdr>
        <w:top w:val="none" w:sz="0" w:space="0" w:color="auto"/>
        <w:left w:val="none" w:sz="0" w:space="0" w:color="auto"/>
        <w:bottom w:val="none" w:sz="0" w:space="0" w:color="auto"/>
        <w:right w:val="none" w:sz="0" w:space="0" w:color="auto"/>
      </w:divBdr>
    </w:div>
    <w:div w:id="1821194416">
      <w:bodyDiv w:val="1"/>
      <w:marLeft w:val="0"/>
      <w:marRight w:val="0"/>
      <w:marTop w:val="0"/>
      <w:marBottom w:val="0"/>
      <w:divBdr>
        <w:top w:val="none" w:sz="0" w:space="0" w:color="auto"/>
        <w:left w:val="none" w:sz="0" w:space="0" w:color="auto"/>
        <w:bottom w:val="none" w:sz="0" w:space="0" w:color="auto"/>
        <w:right w:val="none" w:sz="0" w:space="0" w:color="auto"/>
      </w:divBdr>
    </w:div>
    <w:div w:id="1833834619">
      <w:bodyDiv w:val="1"/>
      <w:marLeft w:val="0"/>
      <w:marRight w:val="0"/>
      <w:marTop w:val="0"/>
      <w:marBottom w:val="0"/>
      <w:divBdr>
        <w:top w:val="none" w:sz="0" w:space="0" w:color="auto"/>
        <w:left w:val="none" w:sz="0" w:space="0" w:color="auto"/>
        <w:bottom w:val="none" w:sz="0" w:space="0" w:color="auto"/>
        <w:right w:val="none" w:sz="0" w:space="0" w:color="auto"/>
      </w:divBdr>
      <w:divsChild>
        <w:div w:id="1705329171">
          <w:marLeft w:val="0"/>
          <w:marRight w:val="0"/>
          <w:marTop w:val="0"/>
          <w:marBottom w:val="0"/>
          <w:divBdr>
            <w:top w:val="none" w:sz="0" w:space="0" w:color="auto"/>
            <w:left w:val="none" w:sz="0" w:space="0" w:color="auto"/>
            <w:bottom w:val="none" w:sz="0" w:space="0" w:color="auto"/>
            <w:right w:val="none" w:sz="0" w:space="0" w:color="auto"/>
          </w:divBdr>
          <w:divsChild>
            <w:div w:id="1111437675">
              <w:marLeft w:val="0"/>
              <w:marRight w:val="0"/>
              <w:marTop w:val="0"/>
              <w:marBottom w:val="0"/>
              <w:divBdr>
                <w:top w:val="none" w:sz="0" w:space="0" w:color="auto"/>
                <w:left w:val="none" w:sz="0" w:space="0" w:color="auto"/>
                <w:bottom w:val="none" w:sz="0" w:space="0" w:color="auto"/>
                <w:right w:val="none" w:sz="0" w:space="0" w:color="auto"/>
              </w:divBdr>
              <w:divsChild>
                <w:div w:id="642539001">
                  <w:marLeft w:val="0"/>
                  <w:marRight w:val="0"/>
                  <w:marTop w:val="0"/>
                  <w:marBottom w:val="0"/>
                  <w:divBdr>
                    <w:top w:val="none" w:sz="0" w:space="0" w:color="auto"/>
                    <w:left w:val="none" w:sz="0" w:space="0" w:color="auto"/>
                    <w:bottom w:val="none" w:sz="0" w:space="0" w:color="auto"/>
                    <w:right w:val="none" w:sz="0" w:space="0" w:color="auto"/>
                  </w:divBdr>
                  <w:divsChild>
                    <w:div w:id="452402582">
                      <w:marLeft w:val="0"/>
                      <w:marRight w:val="0"/>
                      <w:marTop w:val="0"/>
                      <w:marBottom w:val="0"/>
                      <w:divBdr>
                        <w:top w:val="none" w:sz="0" w:space="0" w:color="auto"/>
                        <w:left w:val="none" w:sz="0" w:space="0" w:color="auto"/>
                        <w:bottom w:val="none" w:sz="0" w:space="0" w:color="auto"/>
                        <w:right w:val="none" w:sz="0" w:space="0" w:color="auto"/>
                      </w:divBdr>
                      <w:divsChild>
                        <w:div w:id="540048283">
                          <w:marLeft w:val="0"/>
                          <w:marRight w:val="0"/>
                          <w:marTop w:val="0"/>
                          <w:marBottom w:val="0"/>
                          <w:divBdr>
                            <w:top w:val="none" w:sz="0" w:space="0" w:color="auto"/>
                            <w:left w:val="none" w:sz="0" w:space="0" w:color="auto"/>
                            <w:bottom w:val="none" w:sz="0" w:space="0" w:color="auto"/>
                            <w:right w:val="none" w:sz="0" w:space="0" w:color="auto"/>
                          </w:divBdr>
                          <w:divsChild>
                            <w:div w:id="872350291">
                              <w:marLeft w:val="0"/>
                              <w:marRight w:val="0"/>
                              <w:marTop w:val="0"/>
                              <w:marBottom w:val="0"/>
                              <w:divBdr>
                                <w:top w:val="none" w:sz="0" w:space="0" w:color="auto"/>
                                <w:left w:val="none" w:sz="0" w:space="0" w:color="auto"/>
                                <w:bottom w:val="none" w:sz="0" w:space="0" w:color="auto"/>
                                <w:right w:val="none" w:sz="0" w:space="0" w:color="auto"/>
                              </w:divBdr>
                              <w:divsChild>
                                <w:div w:id="1094322398">
                                  <w:marLeft w:val="0"/>
                                  <w:marRight w:val="0"/>
                                  <w:marTop w:val="0"/>
                                  <w:marBottom w:val="0"/>
                                  <w:divBdr>
                                    <w:top w:val="none" w:sz="0" w:space="0" w:color="auto"/>
                                    <w:left w:val="none" w:sz="0" w:space="0" w:color="auto"/>
                                    <w:bottom w:val="none" w:sz="0" w:space="0" w:color="auto"/>
                                    <w:right w:val="none" w:sz="0" w:space="0" w:color="auto"/>
                                  </w:divBdr>
                                  <w:divsChild>
                                    <w:div w:id="1034958753">
                                      <w:marLeft w:val="0"/>
                                      <w:marRight w:val="0"/>
                                      <w:marTop w:val="0"/>
                                      <w:marBottom w:val="0"/>
                                      <w:divBdr>
                                        <w:top w:val="none" w:sz="0" w:space="0" w:color="auto"/>
                                        <w:left w:val="none" w:sz="0" w:space="0" w:color="auto"/>
                                        <w:bottom w:val="none" w:sz="0" w:space="0" w:color="auto"/>
                                        <w:right w:val="none" w:sz="0" w:space="0" w:color="auto"/>
                                      </w:divBdr>
                                      <w:divsChild>
                                        <w:div w:id="1005597971">
                                          <w:marLeft w:val="0"/>
                                          <w:marRight w:val="0"/>
                                          <w:marTop w:val="0"/>
                                          <w:marBottom w:val="0"/>
                                          <w:divBdr>
                                            <w:top w:val="none" w:sz="0" w:space="0" w:color="auto"/>
                                            <w:left w:val="none" w:sz="0" w:space="0" w:color="auto"/>
                                            <w:bottom w:val="none" w:sz="0" w:space="0" w:color="auto"/>
                                            <w:right w:val="none" w:sz="0" w:space="0" w:color="auto"/>
                                          </w:divBdr>
                                          <w:divsChild>
                                            <w:div w:id="556090798">
                                              <w:marLeft w:val="0"/>
                                              <w:marRight w:val="0"/>
                                              <w:marTop w:val="0"/>
                                              <w:marBottom w:val="0"/>
                                              <w:divBdr>
                                                <w:top w:val="none" w:sz="0" w:space="0" w:color="auto"/>
                                                <w:left w:val="none" w:sz="0" w:space="0" w:color="auto"/>
                                                <w:bottom w:val="none" w:sz="0" w:space="0" w:color="auto"/>
                                                <w:right w:val="none" w:sz="0" w:space="0" w:color="auto"/>
                                              </w:divBdr>
                                              <w:divsChild>
                                                <w:div w:id="1576545180">
                                                  <w:marLeft w:val="0"/>
                                                  <w:marRight w:val="0"/>
                                                  <w:marTop w:val="0"/>
                                                  <w:marBottom w:val="0"/>
                                                  <w:divBdr>
                                                    <w:top w:val="none" w:sz="0" w:space="0" w:color="auto"/>
                                                    <w:left w:val="none" w:sz="0" w:space="0" w:color="auto"/>
                                                    <w:bottom w:val="none" w:sz="0" w:space="0" w:color="auto"/>
                                                    <w:right w:val="none" w:sz="0" w:space="0" w:color="auto"/>
                                                  </w:divBdr>
                                                  <w:divsChild>
                                                    <w:div w:id="1333802580">
                                                      <w:marLeft w:val="0"/>
                                                      <w:marRight w:val="0"/>
                                                      <w:marTop w:val="0"/>
                                                      <w:marBottom w:val="0"/>
                                                      <w:divBdr>
                                                        <w:top w:val="none" w:sz="0" w:space="0" w:color="auto"/>
                                                        <w:left w:val="none" w:sz="0" w:space="0" w:color="auto"/>
                                                        <w:bottom w:val="none" w:sz="0" w:space="0" w:color="auto"/>
                                                        <w:right w:val="none" w:sz="0" w:space="0" w:color="auto"/>
                                                      </w:divBdr>
                                                      <w:divsChild>
                                                        <w:div w:id="1197305260">
                                                          <w:marLeft w:val="0"/>
                                                          <w:marRight w:val="0"/>
                                                          <w:marTop w:val="0"/>
                                                          <w:marBottom w:val="0"/>
                                                          <w:divBdr>
                                                            <w:top w:val="none" w:sz="0" w:space="0" w:color="auto"/>
                                                            <w:left w:val="none" w:sz="0" w:space="0" w:color="auto"/>
                                                            <w:bottom w:val="none" w:sz="0" w:space="0" w:color="auto"/>
                                                            <w:right w:val="none" w:sz="0" w:space="0" w:color="auto"/>
                                                          </w:divBdr>
                                                        </w:div>
                                                        <w:div w:id="2576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2545135">
      <w:bodyDiv w:val="1"/>
      <w:marLeft w:val="0"/>
      <w:marRight w:val="0"/>
      <w:marTop w:val="0"/>
      <w:marBottom w:val="0"/>
      <w:divBdr>
        <w:top w:val="none" w:sz="0" w:space="0" w:color="auto"/>
        <w:left w:val="none" w:sz="0" w:space="0" w:color="auto"/>
        <w:bottom w:val="none" w:sz="0" w:space="0" w:color="auto"/>
        <w:right w:val="none" w:sz="0" w:space="0" w:color="auto"/>
      </w:divBdr>
    </w:div>
    <w:div w:id="1905413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internet.ohchr.org/_layouts/15/treatybodyexternal/SessionDetails1.aspx?SessionID=2521&amp;Lang=en" TargetMode="External"/><Relationship Id="rId18" Type="http://schemas.openxmlformats.org/officeDocument/2006/relationships/hyperlink" Target="https://tbinternet.ohchr.org/_layouts/15/treatybodyexternal/SessionDetails1.aspx?SessionID=2552&amp;Lang=en" TargetMode="External"/><Relationship Id="rId26" Type="http://schemas.openxmlformats.org/officeDocument/2006/relationships/hyperlink" Target="https://tbinternet.ohchr.org/_layouts/15/treatybodyexternal/SessionDetails1.aspx?SessionID=2572&amp;Lang=e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binternet.ohchr.org/_layouts/15/treatybodyexternal/SessionDetails1.aspx?SessionID=2555&amp;Lang=en" TargetMode="External"/><Relationship Id="rId34" Type="http://schemas.openxmlformats.org/officeDocument/2006/relationships/hyperlink" Target="https://tbinternet.ohchr.org/_layouts/15/treatybodyexternal/SessionDetails1.aspx?SessionID=2575&amp;Lang=en" TargetMode="External"/><Relationship Id="rId7" Type="http://schemas.openxmlformats.org/officeDocument/2006/relationships/settings" Target="settings.xml"/><Relationship Id="rId12" Type="http://schemas.openxmlformats.org/officeDocument/2006/relationships/hyperlink" Target="https://tbinternet.ohchr.org/_layouts/15/treatybodyexternal/SessionDetails1.aspx?SessionID=2530&amp;Lang=en" TargetMode="External"/><Relationship Id="rId17" Type="http://schemas.openxmlformats.org/officeDocument/2006/relationships/hyperlink" Target="https://tbinternet.ohchr.org/_layouts/15/treatybodyexternal/SessionDetails1.aspx?SessionID=2540&amp;Lang=en" TargetMode="External"/><Relationship Id="rId25" Type="http://schemas.openxmlformats.org/officeDocument/2006/relationships/hyperlink" Target="https://tbinternet.ohchr.org/_layouts/15/treatybodyexternal/SessionDetails1.aspx?SessionID=2578&amp;Lang=en" TargetMode="External"/><Relationship Id="rId33" Type="http://schemas.openxmlformats.org/officeDocument/2006/relationships/hyperlink" Target="https://tbinternet.ohchr.org/_layouts/15/treatybodyexternal/SessionDetails1.aspx?SessionID=2582&amp;Lang=e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binternet.ohchr.org/_layouts/15/treatybodyexternal/SessionDetails1.aspx?SessionID=2538&amp;Lang=en" TargetMode="External"/><Relationship Id="rId20" Type="http://schemas.openxmlformats.org/officeDocument/2006/relationships/hyperlink" Target="https://tbinternet.ohchr.org/_layouts/15/treatybodyexternal/SessionDetails1.aspx?SessionID=2495&amp;Lang=en" TargetMode="External"/><Relationship Id="rId29" Type="http://schemas.openxmlformats.org/officeDocument/2006/relationships/hyperlink" Target="https://tbinternet.ohchr.org/_layouts/15/treatybodyexternal/SessionDetails1.aspx?SessionID=2545&amp;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15/treatybodyexternal/SessionDetails1.aspx?SessionID=2567&amp;Lang=en" TargetMode="External"/><Relationship Id="rId24" Type="http://schemas.openxmlformats.org/officeDocument/2006/relationships/hyperlink" Target="https://www.ohchr.org/en/events/sessions/2022/47th-session-subcommittee-prevention-torture" TargetMode="External"/><Relationship Id="rId32" Type="http://schemas.openxmlformats.org/officeDocument/2006/relationships/hyperlink" Target="https://tbinternet.ohchr.org/_layouts/15/treatybodyexternal/SessionDetails1.aspx?SessionID=2543&amp;Lang=en" TargetMode="External"/><Relationship Id="rId37"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binternet.ohchr.org/_layouts/15/treatybodyexternal/SessionDetails1.aspx?SessionID=2537&amp;Lang=en" TargetMode="External"/><Relationship Id="rId23" Type="http://schemas.openxmlformats.org/officeDocument/2006/relationships/hyperlink" Target="https://www.ohchr.org/en/treaty-bodies/annual-meeting-chairpersons-human-rights-treaty-bodies" TargetMode="External"/><Relationship Id="rId28" Type="http://schemas.openxmlformats.org/officeDocument/2006/relationships/hyperlink" Target="https://tbinternet.ohchr.org/_layouts/15/treatybodyexternal/SessionDetails1.aspx?SessionID=2556&amp;Lang=en" TargetMode="External"/><Relationship Id="rId36" Type="http://schemas.openxmlformats.org/officeDocument/2006/relationships/hyperlink" Target="https://tbinternet.ohchr.org/_layouts/15/treatybodyexternal/SessionDetails1.aspx?SessionID=2557&amp;Lang=en" TargetMode="External"/><Relationship Id="rId10" Type="http://schemas.openxmlformats.org/officeDocument/2006/relationships/endnotes" Target="endnotes.xml"/><Relationship Id="rId19" Type="http://schemas.openxmlformats.org/officeDocument/2006/relationships/hyperlink" Target="https://tbinternet.ohchr.org/_layouts/15/treatybodyexternal/SessionDetails1.aspx?SessionID=2531&amp;Lang=en" TargetMode="External"/><Relationship Id="rId31" Type="http://schemas.openxmlformats.org/officeDocument/2006/relationships/hyperlink" Target="https://tbinternet.ohchr.org/_layouts/15/treatybodyexternal/SessionDetails1.aspx?SessionID=255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internet.ohchr.org/_layouts/15/treatybodyexternal/SessionDetails1.aspx?SessionID=2519&amp;Lang=en" TargetMode="External"/><Relationship Id="rId22" Type="http://schemas.openxmlformats.org/officeDocument/2006/relationships/hyperlink" Target="https://tbinternet.ohchr.org/_layouts/15/treatybodyexternal/SessionDetails1.aspx?SessionID=2502&amp;Lang=en" TargetMode="External"/><Relationship Id="rId27" Type="http://schemas.openxmlformats.org/officeDocument/2006/relationships/hyperlink" Target="https://tbinternet.ohchr.org/_layouts/15/treatybodyexternal/SessionDetails1.aspx?SessionID=2508&amp;Lang=en" TargetMode="External"/><Relationship Id="rId30" Type="http://schemas.openxmlformats.org/officeDocument/2006/relationships/hyperlink" Target="https://tbinternet.ohchr.org/_layouts/15/treatybodyexternal/SessionDetails1.aspx?SessionID=2546&amp;Lang=en" TargetMode="External"/><Relationship Id="rId35" Type="http://schemas.openxmlformats.org/officeDocument/2006/relationships/hyperlink" Target="https://tbinternet.ohchr.org/_layouts/15/treatybodyexternal/SessionDetails1.aspx?SessionID=2587&amp;Lang=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C4992-6C18-41A2-84E9-23892E5BFD2C}">
  <ds:schemaRefs>
    <ds:schemaRef ds:uri="http://schemas.microsoft.com/sharepoint/v3/contenttype/forms"/>
  </ds:schemaRefs>
</ds:datastoreItem>
</file>

<file path=customXml/itemProps2.xml><?xml version="1.0" encoding="utf-8"?>
<ds:datastoreItem xmlns:ds="http://schemas.openxmlformats.org/officeDocument/2006/customXml" ds:itemID="{C9A2A588-7E87-41BB-A535-E855727EA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61093-DCF9-4ABD-9A3D-D9D0ED2AEAF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00B3CEC-F40E-4C9B-B9FD-216E0738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2096</Words>
  <Characters>11948</Characters>
  <Application>Microsoft Office Word</Application>
  <DocSecurity>0</DocSecurity>
  <Lines>99</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OHCHR</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Helen Modupe Brown</cp:lastModifiedBy>
  <cp:revision>2</cp:revision>
  <cp:lastPrinted>2021-12-06T13:45:00Z</cp:lastPrinted>
  <dcterms:created xsi:type="dcterms:W3CDTF">2022-07-19T09:05:00Z</dcterms:created>
  <dcterms:modified xsi:type="dcterms:W3CDTF">2022-07-19T09:05:00Z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