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4F5B6" w14:textId="77777777" w:rsidR="00836E9A" w:rsidRPr="00D00DBF" w:rsidRDefault="00192007" w:rsidP="000D022B">
      <w:pPr>
        <w:spacing w:after="0" w:line="276" w:lineRule="auto"/>
        <w:jc w:val="center"/>
        <w:rPr>
          <w:rFonts w:cstheme="minorHAnsi"/>
          <w:b/>
          <w:color w:val="000000"/>
          <w:sz w:val="28"/>
          <w:szCs w:val="28"/>
          <w:shd w:val="clear" w:color="auto" w:fill="FFFFFF"/>
        </w:rPr>
      </w:pPr>
      <w:r w:rsidRPr="00D00DBF">
        <w:rPr>
          <w:rFonts w:cstheme="minorHAnsi"/>
          <w:b/>
          <w:bCs/>
          <w:color w:val="000000"/>
          <w:sz w:val="28"/>
          <w:szCs w:val="28"/>
          <w:shd w:val="clear" w:color="auto" w:fill="FFFFFF"/>
        </w:rPr>
        <w:t xml:space="preserve">Submission </w:t>
      </w:r>
      <w:r w:rsidR="00836E9A" w:rsidRPr="00D00DBF">
        <w:rPr>
          <w:rFonts w:cstheme="minorHAnsi"/>
          <w:b/>
          <w:bCs/>
          <w:color w:val="000000"/>
          <w:sz w:val="28"/>
          <w:szCs w:val="28"/>
          <w:shd w:val="clear" w:color="auto" w:fill="FFFFFF"/>
        </w:rPr>
        <w:t xml:space="preserve">to the </w:t>
      </w:r>
      <w:r w:rsidR="00836E9A" w:rsidRPr="00D00DBF">
        <w:rPr>
          <w:rFonts w:cstheme="minorHAnsi"/>
          <w:b/>
          <w:color w:val="000000"/>
          <w:sz w:val="28"/>
          <w:szCs w:val="28"/>
          <w:shd w:val="clear" w:color="auto" w:fill="FFFFFF"/>
        </w:rPr>
        <w:t xml:space="preserve">Special Rapporteur on the human rights of migrants </w:t>
      </w:r>
    </w:p>
    <w:p w14:paraId="3D057BBB" w14:textId="4075C953" w:rsidR="000F51D8" w:rsidRPr="00D00DBF" w:rsidRDefault="00192007" w:rsidP="000D022B">
      <w:pPr>
        <w:spacing w:after="0" w:line="276" w:lineRule="auto"/>
        <w:jc w:val="center"/>
        <w:rPr>
          <w:rFonts w:cstheme="minorHAnsi"/>
          <w:b/>
          <w:bCs/>
          <w:sz w:val="28"/>
          <w:szCs w:val="28"/>
        </w:rPr>
      </w:pPr>
      <w:r w:rsidRPr="00D00DBF">
        <w:rPr>
          <w:rFonts w:cstheme="minorHAnsi"/>
          <w:b/>
          <w:bCs/>
          <w:color w:val="000000"/>
          <w:sz w:val="28"/>
          <w:szCs w:val="28"/>
          <w:shd w:val="clear" w:color="auto" w:fill="FFFFFF"/>
        </w:rPr>
        <w:t xml:space="preserve"> </w:t>
      </w:r>
      <w:r w:rsidR="000F51D8" w:rsidRPr="00D00DBF">
        <w:rPr>
          <w:rFonts w:cstheme="minorHAnsi"/>
          <w:b/>
          <w:bCs/>
          <w:sz w:val="28"/>
          <w:szCs w:val="28"/>
        </w:rPr>
        <w:t>Macedonian Young Lawyers Association</w:t>
      </w:r>
    </w:p>
    <w:p w14:paraId="7311B1A8" w14:textId="77777777" w:rsidR="00C779BC" w:rsidRPr="00D00DBF" w:rsidRDefault="00C779BC" w:rsidP="000D022B">
      <w:pPr>
        <w:spacing w:after="0" w:line="276" w:lineRule="auto"/>
        <w:jc w:val="center"/>
        <w:rPr>
          <w:rFonts w:cstheme="minorHAnsi"/>
          <w:b/>
          <w:bCs/>
          <w:sz w:val="28"/>
          <w:szCs w:val="28"/>
        </w:rPr>
      </w:pPr>
    </w:p>
    <w:p w14:paraId="6D83DB77" w14:textId="76D010C5" w:rsidR="001609A7" w:rsidRPr="00D00DBF" w:rsidRDefault="001609A7" w:rsidP="000D022B">
      <w:pPr>
        <w:spacing w:after="0" w:line="276" w:lineRule="auto"/>
        <w:jc w:val="center"/>
        <w:rPr>
          <w:rFonts w:cstheme="minorHAnsi"/>
          <w:sz w:val="28"/>
          <w:szCs w:val="28"/>
        </w:rPr>
      </w:pPr>
      <w:bookmarkStart w:id="0" w:name="_GoBack"/>
      <w:bookmarkEnd w:id="0"/>
      <w:r w:rsidRPr="00D00DBF">
        <w:rPr>
          <w:rFonts w:cstheme="minorHAnsi"/>
          <w:sz w:val="28"/>
          <w:szCs w:val="28"/>
        </w:rPr>
        <w:t>February, 2022</w:t>
      </w:r>
    </w:p>
    <w:p w14:paraId="672A6659" w14:textId="77777777" w:rsidR="00192007" w:rsidRPr="00D00DBF" w:rsidRDefault="00192007" w:rsidP="000D022B">
      <w:pPr>
        <w:spacing w:after="0" w:line="276" w:lineRule="auto"/>
        <w:jc w:val="both"/>
        <w:rPr>
          <w:rFonts w:cstheme="minorHAnsi"/>
          <w:sz w:val="24"/>
          <w:szCs w:val="24"/>
        </w:rPr>
      </w:pPr>
    </w:p>
    <w:p w14:paraId="7230D6C8" w14:textId="2356E0DA" w:rsidR="001A4186" w:rsidRPr="00D00DBF" w:rsidRDefault="00DD4C40" w:rsidP="000D022B">
      <w:pPr>
        <w:spacing w:after="0" w:line="276" w:lineRule="auto"/>
        <w:jc w:val="both"/>
        <w:rPr>
          <w:rFonts w:cstheme="minorHAnsi"/>
          <w:sz w:val="24"/>
          <w:szCs w:val="24"/>
        </w:rPr>
      </w:pPr>
      <w:r w:rsidRPr="00D00DBF">
        <w:rPr>
          <w:rFonts w:cstheme="minorHAnsi"/>
          <w:sz w:val="24"/>
          <w:szCs w:val="24"/>
        </w:rPr>
        <w:t xml:space="preserve">The </w:t>
      </w:r>
      <w:r w:rsidR="00E045C7" w:rsidRPr="00D00DBF">
        <w:rPr>
          <w:rFonts w:cstheme="minorHAnsi"/>
          <w:sz w:val="24"/>
          <w:szCs w:val="24"/>
        </w:rPr>
        <w:t>Macedonian Young Lawyers Association (MYLA), supported by the United Nations High Commissioner for Refugees Office in</w:t>
      </w:r>
      <w:r w:rsidR="000775EB" w:rsidRPr="00D00DBF">
        <w:rPr>
          <w:rFonts w:cstheme="minorHAnsi"/>
          <w:sz w:val="24"/>
          <w:szCs w:val="24"/>
        </w:rPr>
        <w:t xml:space="preserve"> North Macedonia</w:t>
      </w:r>
      <w:r w:rsidR="00E045C7" w:rsidRPr="00D00DBF">
        <w:rPr>
          <w:rFonts w:cstheme="minorHAnsi"/>
          <w:sz w:val="24"/>
          <w:szCs w:val="24"/>
        </w:rPr>
        <w:t xml:space="preserve"> (UNHCR) </w:t>
      </w:r>
      <w:r w:rsidR="001A4186" w:rsidRPr="00D00DBF">
        <w:rPr>
          <w:rFonts w:cstheme="minorHAnsi"/>
          <w:sz w:val="24"/>
          <w:szCs w:val="24"/>
        </w:rPr>
        <w:t xml:space="preserve">since 2011 </w:t>
      </w:r>
      <w:r w:rsidR="00E045C7" w:rsidRPr="00D00DBF">
        <w:rPr>
          <w:rFonts w:cstheme="minorHAnsi"/>
          <w:sz w:val="24"/>
          <w:szCs w:val="24"/>
        </w:rPr>
        <w:t xml:space="preserve">provides free legal aid and represents the asylum seekers and persons under international protection in the procedures before the state bodies and courts. </w:t>
      </w:r>
    </w:p>
    <w:p w14:paraId="0F717AE6" w14:textId="249D91D3" w:rsidR="00C2059F" w:rsidRPr="00D00DBF" w:rsidRDefault="00C2059F" w:rsidP="000D022B">
      <w:pPr>
        <w:spacing w:after="0" w:line="276" w:lineRule="auto"/>
        <w:jc w:val="both"/>
        <w:rPr>
          <w:rFonts w:cstheme="minorHAnsi"/>
          <w:sz w:val="24"/>
          <w:szCs w:val="24"/>
        </w:rPr>
      </w:pPr>
      <w:r w:rsidRPr="00D00DBF">
        <w:rPr>
          <w:rFonts w:cstheme="minorHAnsi"/>
          <w:sz w:val="24"/>
          <w:szCs w:val="24"/>
        </w:rPr>
        <w:t xml:space="preserve">In </w:t>
      </w:r>
      <w:r w:rsidR="004E3926" w:rsidRPr="00D00DBF">
        <w:rPr>
          <w:rFonts w:cstheme="minorHAnsi"/>
          <w:sz w:val="24"/>
          <w:szCs w:val="24"/>
        </w:rPr>
        <w:t>North Macedonia</w:t>
      </w:r>
      <w:r w:rsidR="00115A05" w:rsidRPr="00D00DBF">
        <w:rPr>
          <w:rFonts w:cstheme="minorHAnsi"/>
          <w:sz w:val="24"/>
          <w:szCs w:val="24"/>
        </w:rPr>
        <w:t xml:space="preserve"> (NM)</w:t>
      </w:r>
      <w:r w:rsidRPr="00D00DBF">
        <w:rPr>
          <w:rFonts w:cstheme="minorHAnsi"/>
          <w:sz w:val="24"/>
          <w:szCs w:val="24"/>
        </w:rPr>
        <w:t xml:space="preserve"> there are two Transit Cent</w:t>
      </w:r>
      <w:r w:rsidR="008A3731" w:rsidRPr="00D00DBF">
        <w:rPr>
          <w:rFonts w:cstheme="minorHAnsi"/>
          <w:sz w:val="24"/>
          <w:szCs w:val="24"/>
        </w:rPr>
        <w:t>ers</w:t>
      </w:r>
      <w:r w:rsidR="00D76ABB" w:rsidRPr="00D00DBF">
        <w:rPr>
          <w:rFonts w:cstheme="minorHAnsi"/>
          <w:sz w:val="24"/>
          <w:szCs w:val="24"/>
        </w:rPr>
        <w:t xml:space="preserve"> (</w:t>
      </w:r>
      <w:r w:rsidR="001A4186" w:rsidRPr="00D00DBF">
        <w:rPr>
          <w:rFonts w:cstheme="minorHAnsi"/>
          <w:sz w:val="24"/>
          <w:szCs w:val="24"/>
        </w:rPr>
        <w:t>TCs)</w:t>
      </w:r>
      <w:r w:rsidR="00E30D93" w:rsidRPr="00D00DBF">
        <w:rPr>
          <w:rFonts w:cstheme="minorHAnsi"/>
          <w:sz w:val="24"/>
          <w:szCs w:val="24"/>
        </w:rPr>
        <w:t xml:space="preserve"> on the southern </w:t>
      </w:r>
      <w:r w:rsidR="002D4FF3" w:rsidRPr="00D00DBF">
        <w:rPr>
          <w:rFonts w:cstheme="minorHAnsi"/>
          <w:sz w:val="24"/>
          <w:szCs w:val="24"/>
          <w:lang w:val="mk-MK"/>
        </w:rPr>
        <w:t>(</w:t>
      </w:r>
      <w:r w:rsidR="002D4FF3" w:rsidRPr="00D00DBF">
        <w:rPr>
          <w:rFonts w:cstheme="minorHAnsi"/>
          <w:sz w:val="24"/>
          <w:szCs w:val="24"/>
        </w:rPr>
        <w:t xml:space="preserve">TC </w:t>
      </w:r>
      <w:proofErr w:type="spellStart"/>
      <w:r w:rsidR="002D4FF3" w:rsidRPr="00D00DBF">
        <w:rPr>
          <w:rFonts w:cstheme="minorHAnsi"/>
          <w:sz w:val="24"/>
          <w:szCs w:val="24"/>
        </w:rPr>
        <w:t>Vinojug</w:t>
      </w:r>
      <w:proofErr w:type="spellEnd"/>
      <w:r w:rsidR="002D4FF3" w:rsidRPr="00D00DBF">
        <w:rPr>
          <w:rFonts w:cstheme="minorHAnsi"/>
          <w:sz w:val="24"/>
          <w:szCs w:val="24"/>
        </w:rPr>
        <w:t xml:space="preserve">) </w:t>
      </w:r>
      <w:r w:rsidR="00E30D93" w:rsidRPr="00D00DBF">
        <w:rPr>
          <w:rFonts w:cstheme="minorHAnsi"/>
          <w:sz w:val="24"/>
          <w:szCs w:val="24"/>
        </w:rPr>
        <w:t>and n</w:t>
      </w:r>
      <w:r w:rsidR="006302CE" w:rsidRPr="00D00DBF">
        <w:rPr>
          <w:rFonts w:cstheme="minorHAnsi"/>
          <w:sz w:val="24"/>
          <w:szCs w:val="24"/>
        </w:rPr>
        <w:t>orthern border</w:t>
      </w:r>
      <w:r w:rsidR="008A3731" w:rsidRPr="00D00DBF">
        <w:rPr>
          <w:rFonts w:cstheme="minorHAnsi"/>
          <w:sz w:val="24"/>
          <w:szCs w:val="24"/>
        </w:rPr>
        <w:t xml:space="preserve"> </w:t>
      </w:r>
      <w:r w:rsidR="002D4FF3" w:rsidRPr="00D00DBF">
        <w:rPr>
          <w:rFonts w:cstheme="minorHAnsi"/>
          <w:sz w:val="24"/>
          <w:szCs w:val="24"/>
        </w:rPr>
        <w:t xml:space="preserve">(TC </w:t>
      </w:r>
      <w:proofErr w:type="spellStart"/>
      <w:r w:rsidR="002D4FF3" w:rsidRPr="00D00DBF">
        <w:rPr>
          <w:rFonts w:cstheme="minorHAnsi"/>
          <w:sz w:val="24"/>
          <w:szCs w:val="24"/>
        </w:rPr>
        <w:t>Tabanovce</w:t>
      </w:r>
      <w:proofErr w:type="spellEnd"/>
      <w:r w:rsidR="002D4FF3" w:rsidRPr="00D00DBF">
        <w:rPr>
          <w:rFonts w:cstheme="minorHAnsi"/>
          <w:sz w:val="24"/>
          <w:szCs w:val="24"/>
        </w:rPr>
        <w:t xml:space="preserve">) </w:t>
      </w:r>
      <w:r w:rsidR="008A3731" w:rsidRPr="00D00DBF">
        <w:rPr>
          <w:rFonts w:cstheme="minorHAnsi"/>
          <w:sz w:val="24"/>
          <w:szCs w:val="24"/>
        </w:rPr>
        <w:t>for accommodation of</w:t>
      </w:r>
      <w:r w:rsidRPr="00D00DBF">
        <w:rPr>
          <w:rFonts w:cstheme="minorHAnsi"/>
          <w:sz w:val="24"/>
          <w:szCs w:val="24"/>
        </w:rPr>
        <w:t xml:space="preserve"> </w:t>
      </w:r>
      <w:r w:rsidR="008A3731" w:rsidRPr="00D00DBF">
        <w:rPr>
          <w:rFonts w:cstheme="minorHAnsi"/>
          <w:sz w:val="24"/>
          <w:szCs w:val="24"/>
        </w:rPr>
        <w:t>migrants</w:t>
      </w:r>
      <w:r w:rsidRPr="00D00DBF">
        <w:rPr>
          <w:rFonts w:cstheme="minorHAnsi"/>
          <w:sz w:val="24"/>
          <w:szCs w:val="24"/>
        </w:rPr>
        <w:t>, which were set and opened in 2015 during the refugee crisis, in order for the state to respond to the massive arrival of migrants. Both of the centers are managed by the Crisis Management Center (CMC</w:t>
      </w:r>
      <w:r w:rsidR="001A4186" w:rsidRPr="00D00DBF">
        <w:rPr>
          <w:rFonts w:cstheme="minorHAnsi"/>
          <w:sz w:val="24"/>
          <w:szCs w:val="24"/>
        </w:rPr>
        <w:t xml:space="preserve">). </w:t>
      </w:r>
      <w:r w:rsidRPr="00D00DBF">
        <w:rPr>
          <w:rFonts w:cstheme="minorHAnsi"/>
          <w:sz w:val="24"/>
          <w:szCs w:val="24"/>
        </w:rPr>
        <w:t>The Assembly announces the crisis condition every six months</w:t>
      </w:r>
      <w:r w:rsidR="007B19BE" w:rsidRPr="00D00DBF">
        <w:rPr>
          <w:rFonts w:cstheme="minorHAnsi"/>
          <w:sz w:val="24"/>
          <w:szCs w:val="24"/>
        </w:rPr>
        <w:t xml:space="preserve"> up to 3</w:t>
      </w:r>
      <w:r w:rsidR="00000834" w:rsidRPr="00D00DBF">
        <w:rPr>
          <w:rFonts w:cstheme="minorHAnsi"/>
          <w:sz w:val="24"/>
          <w:szCs w:val="24"/>
        </w:rPr>
        <w:t>0</w:t>
      </w:r>
      <w:r w:rsidR="00CD41AE" w:rsidRPr="00D00DBF">
        <w:rPr>
          <w:rFonts w:cstheme="minorHAnsi"/>
          <w:sz w:val="24"/>
          <w:szCs w:val="24"/>
        </w:rPr>
        <w:t>.06.2022</w:t>
      </w:r>
      <w:r w:rsidRPr="00D00DBF">
        <w:rPr>
          <w:rFonts w:cstheme="minorHAnsi"/>
          <w:sz w:val="24"/>
          <w:szCs w:val="24"/>
        </w:rPr>
        <w:t>, due to which this is the longest-lasting crisis condition since the announced independence of the country. I</w:t>
      </w:r>
      <w:r w:rsidR="005A5020" w:rsidRPr="00D00DBF">
        <w:rPr>
          <w:rFonts w:cstheme="minorHAnsi"/>
          <w:sz w:val="24"/>
          <w:szCs w:val="24"/>
        </w:rPr>
        <w:t xml:space="preserve">n the </w:t>
      </w:r>
      <w:r w:rsidR="001A4186" w:rsidRPr="00D00DBF">
        <w:rPr>
          <w:rFonts w:cstheme="minorHAnsi"/>
          <w:sz w:val="24"/>
          <w:szCs w:val="24"/>
        </w:rPr>
        <w:t>TCs</w:t>
      </w:r>
      <w:r w:rsidR="005A5020" w:rsidRPr="00D00DBF">
        <w:rPr>
          <w:rFonts w:cstheme="minorHAnsi"/>
          <w:sz w:val="24"/>
          <w:szCs w:val="24"/>
        </w:rPr>
        <w:t>, since 2015,</w:t>
      </w:r>
      <w:r w:rsidRPr="00D00DBF">
        <w:rPr>
          <w:rFonts w:cstheme="minorHAnsi"/>
          <w:sz w:val="24"/>
          <w:szCs w:val="24"/>
        </w:rPr>
        <w:t xml:space="preserve"> MYLA has daily presence aiming to provide free legal aid for the </w:t>
      </w:r>
      <w:r w:rsidR="00334C01" w:rsidRPr="00D00DBF">
        <w:rPr>
          <w:rFonts w:cstheme="minorHAnsi"/>
          <w:sz w:val="24"/>
          <w:szCs w:val="24"/>
        </w:rPr>
        <w:t>migrants</w:t>
      </w:r>
      <w:r w:rsidRPr="00D00DBF">
        <w:rPr>
          <w:rFonts w:cstheme="minorHAnsi"/>
          <w:sz w:val="24"/>
          <w:szCs w:val="24"/>
        </w:rPr>
        <w:t xml:space="preserve"> </w:t>
      </w:r>
      <w:r w:rsidR="005A5020" w:rsidRPr="00D00DBF">
        <w:rPr>
          <w:rFonts w:cstheme="minorHAnsi"/>
          <w:sz w:val="24"/>
          <w:szCs w:val="24"/>
        </w:rPr>
        <w:t xml:space="preserve">regarding </w:t>
      </w:r>
      <w:r w:rsidRPr="00D00DBF">
        <w:rPr>
          <w:rFonts w:cstheme="minorHAnsi"/>
          <w:sz w:val="24"/>
          <w:szCs w:val="24"/>
        </w:rPr>
        <w:t xml:space="preserve">their right to apply for asylum and the asylum procedure in </w:t>
      </w:r>
      <w:r w:rsidR="00115A05" w:rsidRPr="00D00DBF">
        <w:rPr>
          <w:rFonts w:cstheme="minorHAnsi"/>
          <w:sz w:val="24"/>
          <w:szCs w:val="24"/>
        </w:rPr>
        <w:t>NM</w:t>
      </w:r>
      <w:r w:rsidR="00E30D93" w:rsidRPr="00D00DBF">
        <w:rPr>
          <w:rFonts w:cstheme="minorHAnsi"/>
          <w:sz w:val="24"/>
          <w:szCs w:val="24"/>
        </w:rPr>
        <w:t xml:space="preserve"> and to monitor the migration movements. </w:t>
      </w:r>
      <w:r w:rsidR="008A3E15" w:rsidRPr="00D00DBF">
        <w:rPr>
          <w:rFonts w:cstheme="minorHAnsi"/>
          <w:sz w:val="24"/>
          <w:szCs w:val="24"/>
        </w:rPr>
        <w:t>Additionally there is one Reception center for asylum seekers in Skopje under authority of the Ministry of</w:t>
      </w:r>
      <w:r w:rsidR="00000834" w:rsidRPr="00D00DBF">
        <w:rPr>
          <w:rFonts w:cstheme="minorHAnsi"/>
          <w:sz w:val="24"/>
          <w:szCs w:val="24"/>
        </w:rPr>
        <w:t xml:space="preserve"> Labor and Social Policy</w:t>
      </w:r>
      <w:r w:rsidR="0070262F" w:rsidRPr="00D00DBF">
        <w:rPr>
          <w:rFonts w:cstheme="minorHAnsi"/>
          <w:sz w:val="24"/>
          <w:szCs w:val="24"/>
        </w:rPr>
        <w:t xml:space="preserve"> (MLSP)</w:t>
      </w:r>
      <w:r w:rsidR="00000834" w:rsidRPr="00D00DBF">
        <w:rPr>
          <w:rFonts w:cstheme="minorHAnsi"/>
          <w:sz w:val="24"/>
          <w:szCs w:val="24"/>
        </w:rPr>
        <w:t>.</w:t>
      </w:r>
    </w:p>
    <w:p w14:paraId="065EFAD7" w14:textId="77777777" w:rsidR="00A31ECE" w:rsidRPr="00D00DBF" w:rsidRDefault="00A31ECE" w:rsidP="000D022B">
      <w:pPr>
        <w:spacing w:after="0" w:line="276" w:lineRule="auto"/>
        <w:jc w:val="both"/>
        <w:rPr>
          <w:rFonts w:cstheme="minorHAnsi"/>
          <w:sz w:val="24"/>
          <w:szCs w:val="24"/>
        </w:rPr>
      </w:pPr>
    </w:p>
    <w:p w14:paraId="4E501B72" w14:textId="02B874AB" w:rsidR="008A3E15" w:rsidRPr="00D00DBF" w:rsidRDefault="00C2059F" w:rsidP="000D022B">
      <w:pPr>
        <w:spacing w:after="0" w:line="276" w:lineRule="auto"/>
        <w:jc w:val="both"/>
        <w:rPr>
          <w:rFonts w:cstheme="minorHAnsi"/>
          <w:sz w:val="24"/>
          <w:szCs w:val="24"/>
        </w:rPr>
      </w:pPr>
      <w:r w:rsidRPr="00D00DBF">
        <w:rPr>
          <w:rFonts w:cstheme="minorHAnsi"/>
          <w:sz w:val="24"/>
          <w:szCs w:val="24"/>
        </w:rPr>
        <w:t>At the moment, t</w:t>
      </w:r>
      <w:r w:rsidR="00CD41AE" w:rsidRPr="00D00DBF">
        <w:rPr>
          <w:rFonts w:cstheme="minorHAnsi"/>
          <w:sz w:val="24"/>
          <w:szCs w:val="24"/>
        </w:rPr>
        <w:t xml:space="preserve">he procedure for accessing the </w:t>
      </w:r>
      <w:r w:rsidRPr="00D00DBF">
        <w:rPr>
          <w:rFonts w:cstheme="minorHAnsi"/>
          <w:sz w:val="24"/>
          <w:szCs w:val="24"/>
        </w:rPr>
        <w:t>TC</w:t>
      </w:r>
      <w:r w:rsidR="00E30D93" w:rsidRPr="00D00DBF">
        <w:rPr>
          <w:rFonts w:cstheme="minorHAnsi"/>
          <w:sz w:val="24"/>
          <w:szCs w:val="24"/>
        </w:rPr>
        <w:t>s</w:t>
      </w:r>
      <w:r w:rsidRPr="00D00DBF">
        <w:rPr>
          <w:rFonts w:cstheme="minorHAnsi"/>
          <w:sz w:val="24"/>
          <w:szCs w:val="24"/>
        </w:rPr>
        <w:t xml:space="preserve"> is not defined</w:t>
      </w:r>
      <w:r w:rsidR="00D00DBF" w:rsidRPr="00D00DBF">
        <w:rPr>
          <w:rFonts w:cstheme="minorHAnsi"/>
          <w:sz w:val="24"/>
          <w:szCs w:val="24"/>
        </w:rPr>
        <w:t xml:space="preserve"> and </w:t>
      </w:r>
      <w:r w:rsidR="00D00DBF" w:rsidRPr="00D00DBF">
        <w:rPr>
          <w:rFonts w:cstheme="minorHAnsi"/>
          <w:sz w:val="24"/>
          <w:szCs w:val="24"/>
        </w:rPr>
        <w:t>it is up to the discretion of the border police</w:t>
      </w:r>
      <w:r w:rsidRPr="00D00DBF">
        <w:rPr>
          <w:rFonts w:cstheme="minorHAnsi"/>
          <w:sz w:val="24"/>
          <w:szCs w:val="24"/>
        </w:rPr>
        <w:t xml:space="preserve">. </w:t>
      </w:r>
      <w:r w:rsidR="00D00DBF" w:rsidRPr="00D00DBF">
        <w:rPr>
          <w:rFonts w:cstheme="minorHAnsi"/>
          <w:sz w:val="24"/>
          <w:szCs w:val="24"/>
        </w:rPr>
        <w:t xml:space="preserve">Since there is no </w:t>
      </w:r>
      <w:r w:rsidRPr="00D00DBF">
        <w:rPr>
          <w:rFonts w:cstheme="minorHAnsi"/>
          <w:sz w:val="24"/>
          <w:szCs w:val="24"/>
        </w:rPr>
        <w:t>for</w:t>
      </w:r>
      <w:r w:rsidR="00D00DBF" w:rsidRPr="00D00DBF">
        <w:rPr>
          <w:rFonts w:cstheme="minorHAnsi"/>
          <w:sz w:val="24"/>
          <w:szCs w:val="24"/>
        </w:rPr>
        <w:t>mal procedure for assessment,</w:t>
      </w:r>
      <w:r w:rsidRPr="00D00DBF">
        <w:rPr>
          <w:rFonts w:cstheme="minorHAnsi"/>
          <w:sz w:val="24"/>
          <w:szCs w:val="24"/>
        </w:rPr>
        <w:t xml:space="preserve"> the method of selection is not clear.</w:t>
      </w:r>
      <w:r w:rsidR="00B42A0F" w:rsidRPr="00D00DBF">
        <w:rPr>
          <w:rStyle w:val="FootnoteReference"/>
          <w:rFonts w:cstheme="minorHAnsi"/>
          <w:sz w:val="24"/>
          <w:szCs w:val="24"/>
        </w:rPr>
        <w:footnoteReference w:id="1"/>
      </w:r>
      <w:r w:rsidR="00D83CC9" w:rsidRPr="00D00DBF">
        <w:rPr>
          <w:rFonts w:cstheme="minorHAnsi"/>
          <w:sz w:val="24"/>
          <w:szCs w:val="24"/>
        </w:rPr>
        <w:t xml:space="preserve"> In essence, entry was/is</w:t>
      </w:r>
      <w:r w:rsidRPr="00D00DBF">
        <w:rPr>
          <w:rFonts w:cstheme="minorHAnsi"/>
          <w:sz w:val="24"/>
          <w:szCs w:val="24"/>
        </w:rPr>
        <w:t xml:space="preserve"> usually allowed for unaccompanied children, families and persons with health issues, i.e. for the vulnerable categories. However, throughout the past years people not belonging to these categories were also often accommodated here, but most importantly – people that needed to be accommodated - were not. Besides the </w:t>
      </w:r>
      <w:r w:rsidR="00D00DBF" w:rsidRPr="00D00DBF">
        <w:rPr>
          <w:rFonts w:cstheme="minorHAnsi"/>
          <w:sz w:val="24"/>
          <w:szCs w:val="24"/>
        </w:rPr>
        <w:t xml:space="preserve">issues regarding </w:t>
      </w:r>
      <w:r w:rsidRPr="00D00DBF">
        <w:rPr>
          <w:rFonts w:cstheme="minorHAnsi"/>
          <w:sz w:val="24"/>
          <w:szCs w:val="24"/>
        </w:rPr>
        <w:t xml:space="preserve">accommodation, </w:t>
      </w:r>
      <w:r w:rsidR="00D00DBF" w:rsidRPr="00D00DBF">
        <w:rPr>
          <w:rFonts w:cstheme="minorHAnsi"/>
          <w:sz w:val="24"/>
          <w:szCs w:val="24"/>
        </w:rPr>
        <w:t xml:space="preserve">what remains unclear is </w:t>
      </w:r>
      <w:r w:rsidRPr="00D00DBF">
        <w:rPr>
          <w:rFonts w:cstheme="minorHAnsi"/>
          <w:sz w:val="24"/>
          <w:szCs w:val="24"/>
        </w:rPr>
        <w:t xml:space="preserve">the status of the persons residing in the transit centers, </w:t>
      </w:r>
      <w:r w:rsidR="00D00DBF" w:rsidRPr="00D00DBF">
        <w:rPr>
          <w:rFonts w:cstheme="minorHAnsi"/>
          <w:sz w:val="24"/>
          <w:szCs w:val="24"/>
        </w:rPr>
        <w:t xml:space="preserve">in particular </w:t>
      </w:r>
      <w:r w:rsidRPr="00D00DBF">
        <w:rPr>
          <w:rFonts w:cstheme="minorHAnsi"/>
          <w:sz w:val="24"/>
          <w:szCs w:val="24"/>
        </w:rPr>
        <w:t>when it comes to the ri</w:t>
      </w:r>
      <w:r w:rsidR="00455154" w:rsidRPr="00D00DBF">
        <w:rPr>
          <w:rFonts w:cstheme="minorHAnsi"/>
          <w:sz w:val="24"/>
          <w:szCs w:val="24"/>
        </w:rPr>
        <w:t xml:space="preserve">ghts they enjoy in this country, </w:t>
      </w:r>
      <w:r w:rsidR="00D00DBF" w:rsidRPr="00D00DBF">
        <w:rPr>
          <w:rFonts w:cstheme="minorHAnsi"/>
          <w:sz w:val="24"/>
          <w:szCs w:val="24"/>
        </w:rPr>
        <w:t>which places</w:t>
      </w:r>
      <w:r w:rsidR="00455154" w:rsidRPr="00D00DBF">
        <w:rPr>
          <w:rFonts w:cstheme="minorHAnsi"/>
          <w:sz w:val="24"/>
          <w:szCs w:val="24"/>
        </w:rPr>
        <w:t xml:space="preserve"> them in </w:t>
      </w:r>
      <w:r w:rsidR="00D00DBF" w:rsidRPr="00D00DBF">
        <w:rPr>
          <w:rFonts w:cstheme="minorHAnsi"/>
          <w:sz w:val="24"/>
          <w:szCs w:val="24"/>
        </w:rPr>
        <w:t xml:space="preserve">an </w:t>
      </w:r>
      <w:r w:rsidR="00455154" w:rsidRPr="00D00DBF">
        <w:rPr>
          <w:rFonts w:cstheme="minorHAnsi"/>
          <w:sz w:val="24"/>
          <w:szCs w:val="24"/>
        </w:rPr>
        <w:t>unsecure position.</w:t>
      </w:r>
    </w:p>
    <w:p w14:paraId="0A37501D" w14:textId="77777777" w:rsidR="00451464" w:rsidRPr="00D00DBF" w:rsidRDefault="00451464" w:rsidP="000D022B">
      <w:pPr>
        <w:spacing w:after="0" w:line="276" w:lineRule="auto"/>
        <w:jc w:val="both"/>
        <w:rPr>
          <w:rFonts w:cstheme="minorHAnsi"/>
          <w:sz w:val="24"/>
          <w:szCs w:val="24"/>
        </w:rPr>
      </w:pPr>
    </w:p>
    <w:p w14:paraId="6EEC3463" w14:textId="77777777" w:rsidR="00A77D58" w:rsidRPr="00D00DBF" w:rsidRDefault="00A77D58" w:rsidP="000D022B">
      <w:pPr>
        <w:pStyle w:val="ListParagraph"/>
        <w:numPr>
          <w:ilvl w:val="0"/>
          <w:numId w:val="6"/>
        </w:numPr>
        <w:spacing w:after="0" w:line="276" w:lineRule="auto"/>
        <w:jc w:val="both"/>
        <w:rPr>
          <w:rFonts w:cstheme="minorHAnsi"/>
          <w:sz w:val="24"/>
          <w:szCs w:val="24"/>
        </w:rPr>
      </w:pPr>
      <w:r w:rsidRPr="00D00DBF">
        <w:rPr>
          <w:rFonts w:cstheme="minorHAnsi"/>
          <w:sz w:val="24"/>
          <w:szCs w:val="24"/>
        </w:rPr>
        <w:t>The situation in Republic of North Macedonia</w:t>
      </w:r>
    </w:p>
    <w:p w14:paraId="5DAB6C7B" w14:textId="77777777" w:rsidR="00A77D58" w:rsidRPr="00D00DBF" w:rsidRDefault="00A77D58" w:rsidP="000D022B">
      <w:pPr>
        <w:pStyle w:val="ListParagraph"/>
        <w:spacing w:after="0" w:line="276" w:lineRule="auto"/>
        <w:jc w:val="both"/>
        <w:rPr>
          <w:rFonts w:cstheme="minorHAnsi"/>
          <w:sz w:val="24"/>
          <w:szCs w:val="24"/>
        </w:rPr>
      </w:pPr>
    </w:p>
    <w:p w14:paraId="69E73240" w14:textId="45C7A257" w:rsidR="00C540AF" w:rsidRPr="00D00DBF" w:rsidRDefault="00000834" w:rsidP="000D022B">
      <w:pPr>
        <w:spacing w:after="0" w:line="276" w:lineRule="auto"/>
        <w:jc w:val="both"/>
        <w:rPr>
          <w:rFonts w:cstheme="minorHAnsi"/>
          <w:sz w:val="24"/>
          <w:szCs w:val="24"/>
        </w:rPr>
      </w:pPr>
      <w:r w:rsidRPr="00D00DBF">
        <w:rPr>
          <w:rFonts w:cstheme="minorHAnsi"/>
          <w:sz w:val="24"/>
          <w:szCs w:val="24"/>
        </w:rPr>
        <w:t xml:space="preserve">The </w:t>
      </w:r>
      <w:r w:rsidR="004B0761" w:rsidRPr="00D00DBF">
        <w:rPr>
          <w:rFonts w:cstheme="minorHAnsi"/>
          <w:sz w:val="24"/>
          <w:szCs w:val="24"/>
        </w:rPr>
        <w:t xml:space="preserve">Western-Balkan </w:t>
      </w:r>
      <w:r w:rsidR="00A77D58" w:rsidRPr="00D00DBF">
        <w:rPr>
          <w:rFonts w:cstheme="minorHAnsi"/>
          <w:sz w:val="24"/>
          <w:szCs w:val="24"/>
        </w:rPr>
        <w:t>route was closed in March, 2016</w:t>
      </w:r>
      <w:r w:rsidR="00D10452" w:rsidRPr="00D00DBF">
        <w:rPr>
          <w:rFonts w:cstheme="minorHAnsi"/>
          <w:sz w:val="24"/>
          <w:szCs w:val="24"/>
        </w:rPr>
        <w:t>,</w:t>
      </w:r>
      <w:r w:rsidR="004B0761" w:rsidRPr="00D00DBF">
        <w:rPr>
          <w:rFonts w:cstheme="minorHAnsi"/>
          <w:sz w:val="24"/>
          <w:szCs w:val="24"/>
        </w:rPr>
        <w:t xml:space="preserve"> and it remains closed </w:t>
      </w:r>
      <w:r w:rsidR="00E30D93" w:rsidRPr="00D00DBF">
        <w:rPr>
          <w:rFonts w:cstheme="minorHAnsi"/>
          <w:sz w:val="24"/>
          <w:szCs w:val="24"/>
        </w:rPr>
        <w:t>up to</w:t>
      </w:r>
      <w:r w:rsidR="004B0761" w:rsidRPr="00D00DBF">
        <w:rPr>
          <w:rFonts w:cstheme="minorHAnsi"/>
          <w:sz w:val="24"/>
          <w:szCs w:val="24"/>
        </w:rPr>
        <w:t xml:space="preserve"> the day of </w:t>
      </w:r>
      <w:r w:rsidR="00874C32" w:rsidRPr="00D00DBF">
        <w:rPr>
          <w:rFonts w:cstheme="minorHAnsi"/>
          <w:sz w:val="24"/>
          <w:szCs w:val="24"/>
        </w:rPr>
        <w:t xml:space="preserve">submission of </w:t>
      </w:r>
      <w:r w:rsidR="004B0761" w:rsidRPr="00D00DBF">
        <w:rPr>
          <w:rFonts w:cstheme="minorHAnsi"/>
          <w:sz w:val="24"/>
          <w:szCs w:val="24"/>
        </w:rPr>
        <w:t xml:space="preserve">this report. </w:t>
      </w:r>
      <w:r w:rsidR="007B19BE" w:rsidRPr="00D00DBF">
        <w:rPr>
          <w:rFonts w:cstheme="minorHAnsi"/>
          <w:sz w:val="24"/>
          <w:szCs w:val="24"/>
        </w:rPr>
        <w:t>Even though the route was closed</w:t>
      </w:r>
      <w:r w:rsidR="004B0761" w:rsidRPr="00D00DBF">
        <w:rPr>
          <w:rFonts w:cstheme="minorHAnsi"/>
          <w:sz w:val="24"/>
          <w:szCs w:val="24"/>
        </w:rPr>
        <w:t xml:space="preserve">, </w:t>
      </w:r>
      <w:r w:rsidR="007B19BE" w:rsidRPr="00D00DBF">
        <w:rPr>
          <w:rFonts w:cstheme="minorHAnsi"/>
          <w:sz w:val="24"/>
          <w:szCs w:val="24"/>
        </w:rPr>
        <w:t>the migrants continue to use</w:t>
      </w:r>
      <w:r w:rsidR="004B0761" w:rsidRPr="00D00DBF">
        <w:rPr>
          <w:rFonts w:cstheme="minorHAnsi"/>
          <w:sz w:val="24"/>
          <w:szCs w:val="24"/>
        </w:rPr>
        <w:t xml:space="preserve"> irregular means t</w:t>
      </w:r>
      <w:r w:rsidR="00A16EBC" w:rsidRPr="00D00DBF">
        <w:rPr>
          <w:rFonts w:cstheme="minorHAnsi"/>
          <w:sz w:val="24"/>
          <w:szCs w:val="24"/>
        </w:rPr>
        <w:t>o reach the desired destination</w:t>
      </w:r>
      <w:r w:rsidR="004B0761" w:rsidRPr="00D00DBF">
        <w:rPr>
          <w:rFonts w:cstheme="minorHAnsi"/>
          <w:sz w:val="24"/>
          <w:szCs w:val="24"/>
        </w:rPr>
        <w:t>.</w:t>
      </w:r>
      <w:r w:rsidR="00874C32" w:rsidRPr="00D00DBF">
        <w:rPr>
          <w:rFonts w:cstheme="minorHAnsi"/>
          <w:sz w:val="24"/>
          <w:szCs w:val="24"/>
        </w:rPr>
        <w:t xml:space="preserve"> </w:t>
      </w:r>
      <w:r w:rsidR="0003178D" w:rsidRPr="00D00DBF">
        <w:rPr>
          <w:rFonts w:cstheme="minorHAnsi"/>
          <w:sz w:val="24"/>
          <w:szCs w:val="24"/>
        </w:rPr>
        <w:t xml:space="preserve">The number of persons that transited </w:t>
      </w:r>
      <w:r w:rsidR="0003178D" w:rsidRPr="00D00DBF">
        <w:rPr>
          <w:rFonts w:cstheme="minorHAnsi"/>
          <w:sz w:val="24"/>
          <w:szCs w:val="24"/>
        </w:rPr>
        <w:lastRenderedPageBreak/>
        <w:t>irregularly</w:t>
      </w:r>
      <w:r w:rsidR="00492D8F" w:rsidRPr="00D00DBF">
        <w:rPr>
          <w:rFonts w:cstheme="minorHAnsi"/>
          <w:sz w:val="24"/>
          <w:szCs w:val="24"/>
        </w:rPr>
        <w:t xml:space="preserve"> however has decreased</w:t>
      </w:r>
      <w:r w:rsidR="0003178D" w:rsidRPr="00D00DBF">
        <w:rPr>
          <w:rFonts w:cstheme="minorHAnsi"/>
          <w:sz w:val="24"/>
          <w:szCs w:val="24"/>
        </w:rPr>
        <w:t xml:space="preserve"> in </w:t>
      </w:r>
      <w:r w:rsidR="00874C32" w:rsidRPr="00D00DBF">
        <w:rPr>
          <w:rFonts w:cstheme="minorHAnsi"/>
          <w:sz w:val="24"/>
          <w:szCs w:val="24"/>
        </w:rPr>
        <w:t>the last two years</w:t>
      </w:r>
      <w:r w:rsidR="00C62464" w:rsidRPr="00D00DBF">
        <w:rPr>
          <w:rFonts w:cstheme="minorHAnsi"/>
          <w:sz w:val="24"/>
          <w:szCs w:val="24"/>
        </w:rPr>
        <w:t>.</w:t>
      </w:r>
      <w:r w:rsidR="004C6E8B" w:rsidRPr="00D00DBF">
        <w:rPr>
          <w:rStyle w:val="FootnoteReference"/>
          <w:rFonts w:cstheme="minorHAnsi"/>
          <w:sz w:val="24"/>
          <w:szCs w:val="24"/>
        </w:rPr>
        <w:footnoteReference w:id="2"/>
      </w:r>
      <w:r w:rsidR="00D83CC9" w:rsidRPr="00D00DBF">
        <w:rPr>
          <w:rFonts w:cstheme="minorHAnsi"/>
          <w:sz w:val="24"/>
          <w:szCs w:val="24"/>
        </w:rPr>
        <w:t xml:space="preserve"> </w:t>
      </w:r>
      <w:r w:rsidR="00FA6F16" w:rsidRPr="00D00DBF">
        <w:rPr>
          <w:rFonts w:cstheme="minorHAnsi"/>
          <w:sz w:val="24"/>
          <w:szCs w:val="24"/>
        </w:rPr>
        <w:t>According to MYLA statistics</w:t>
      </w:r>
      <w:r w:rsidR="00D83CC9" w:rsidRPr="00D00DBF">
        <w:rPr>
          <w:rFonts w:cstheme="minorHAnsi"/>
          <w:sz w:val="24"/>
          <w:szCs w:val="24"/>
        </w:rPr>
        <w:t xml:space="preserve">, </w:t>
      </w:r>
      <w:r w:rsidR="00FA6F16" w:rsidRPr="00D00DBF">
        <w:rPr>
          <w:rFonts w:cstheme="minorHAnsi"/>
          <w:sz w:val="24"/>
          <w:szCs w:val="24"/>
        </w:rPr>
        <w:t xml:space="preserve">in 2021, </w:t>
      </w:r>
      <w:r w:rsidR="00D83CC9" w:rsidRPr="00D00DBF">
        <w:rPr>
          <w:rFonts w:cstheme="minorHAnsi"/>
          <w:sz w:val="24"/>
          <w:szCs w:val="24"/>
        </w:rPr>
        <w:t>20.033</w:t>
      </w:r>
      <w:r w:rsidR="00FA6F16" w:rsidRPr="00D00DBF">
        <w:rPr>
          <w:rFonts w:cstheme="minorHAnsi"/>
          <w:sz w:val="24"/>
          <w:szCs w:val="24"/>
        </w:rPr>
        <w:t xml:space="preserve"> migrants have entered irregularly in </w:t>
      </w:r>
      <w:r w:rsidR="00C62464" w:rsidRPr="00D00DBF">
        <w:rPr>
          <w:rFonts w:cstheme="minorHAnsi"/>
          <w:sz w:val="24"/>
          <w:szCs w:val="24"/>
        </w:rPr>
        <w:t>NM</w:t>
      </w:r>
      <w:r w:rsidR="00FA6F16" w:rsidRPr="00D00DBF">
        <w:rPr>
          <w:rFonts w:cstheme="minorHAnsi"/>
          <w:sz w:val="24"/>
          <w:szCs w:val="24"/>
        </w:rPr>
        <w:t>.</w:t>
      </w:r>
    </w:p>
    <w:p w14:paraId="1E3AB9C1" w14:textId="7029D541" w:rsidR="00A16EBC" w:rsidRPr="00D00DBF" w:rsidRDefault="0003178D" w:rsidP="000D022B">
      <w:pPr>
        <w:spacing w:after="0" w:line="276" w:lineRule="auto"/>
        <w:jc w:val="both"/>
        <w:rPr>
          <w:rFonts w:cstheme="minorHAnsi"/>
          <w:sz w:val="24"/>
          <w:szCs w:val="24"/>
        </w:rPr>
      </w:pPr>
      <w:r w:rsidRPr="00D00DBF">
        <w:rPr>
          <w:rFonts w:cstheme="minorHAnsi"/>
          <w:sz w:val="24"/>
          <w:szCs w:val="24"/>
        </w:rPr>
        <w:t xml:space="preserve">Most of persons caught by the Macedonian police near the southern border were </w:t>
      </w:r>
      <w:r w:rsidR="00A16EBC" w:rsidRPr="00D00DBF">
        <w:rPr>
          <w:rFonts w:cstheme="minorHAnsi"/>
          <w:sz w:val="24"/>
          <w:szCs w:val="24"/>
        </w:rPr>
        <w:t>returned</w:t>
      </w:r>
      <w:r w:rsidRPr="00D00DBF">
        <w:rPr>
          <w:rFonts w:cstheme="minorHAnsi"/>
          <w:sz w:val="24"/>
          <w:szCs w:val="24"/>
        </w:rPr>
        <w:t xml:space="preserve"> to Greece, withou</w:t>
      </w:r>
      <w:r w:rsidR="002A612E" w:rsidRPr="00D00DBF">
        <w:rPr>
          <w:rFonts w:cstheme="minorHAnsi"/>
          <w:sz w:val="24"/>
          <w:szCs w:val="24"/>
        </w:rPr>
        <w:t>t any formal legal procedure. Before the pandemic</w:t>
      </w:r>
      <w:r w:rsidR="00000834" w:rsidRPr="00D00DBF">
        <w:rPr>
          <w:rFonts w:cstheme="minorHAnsi"/>
          <w:sz w:val="24"/>
          <w:szCs w:val="24"/>
        </w:rPr>
        <w:t>,</w:t>
      </w:r>
      <w:r w:rsidR="002A612E" w:rsidRPr="00D00DBF">
        <w:rPr>
          <w:rFonts w:cstheme="minorHAnsi"/>
          <w:sz w:val="24"/>
          <w:szCs w:val="24"/>
        </w:rPr>
        <w:t xml:space="preserve"> small part of them were</w:t>
      </w:r>
      <w:r w:rsidRPr="00D00DBF">
        <w:rPr>
          <w:rFonts w:cstheme="minorHAnsi"/>
          <w:sz w:val="24"/>
          <w:szCs w:val="24"/>
        </w:rPr>
        <w:t xml:space="preserve"> transferred to the Reception center for foreigners, in order to provide their presence as witnesses in the procedure against the smugglers. </w:t>
      </w:r>
      <w:r w:rsidR="00DF345A" w:rsidRPr="00D00DBF">
        <w:rPr>
          <w:rFonts w:cstheme="minorHAnsi"/>
          <w:sz w:val="24"/>
          <w:szCs w:val="24"/>
        </w:rPr>
        <w:t>Since the pandemic</w:t>
      </w:r>
      <w:r w:rsidR="00FA6F16" w:rsidRPr="00D00DBF">
        <w:rPr>
          <w:rFonts w:cstheme="minorHAnsi"/>
          <w:sz w:val="24"/>
          <w:szCs w:val="24"/>
        </w:rPr>
        <w:t xml:space="preserve">, witnesses </w:t>
      </w:r>
      <w:r w:rsidR="007D0EE2" w:rsidRPr="00D00DBF">
        <w:rPr>
          <w:rFonts w:cstheme="minorHAnsi"/>
          <w:sz w:val="24"/>
          <w:szCs w:val="24"/>
        </w:rPr>
        <w:t>are</w:t>
      </w:r>
      <w:r w:rsidR="00FA6F16" w:rsidRPr="00D00DBF">
        <w:rPr>
          <w:rFonts w:cstheme="minorHAnsi"/>
          <w:sz w:val="24"/>
          <w:szCs w:val="24"/>
        </w:rPr>
        <w:t xml:space="preserve"> unlawfully detained also in TC </w:t>
      </w:r>
      <w:proofErr w:type="spellStart"/>
      <w:r w:rsidR="00FA6F16" w:rsidRPr="00D00DBF">
        <w:rPr>
          <w:rFonts w:cstheme="minorHAnsi"/>
          <w:sz w:val="24"/>
          <w:szCs w:val="24"/>
        </w:rPr>
        <w:t>Vinojug</w:t>
      </w:r>
      <w:proofErr w:type="spellEnd"/>
      <w:r w:rsidR="00FA6F16" w:rsidRPr="00D00DBF">
        <w:rPr>
          <w:rFonts w:cstheme="minorHAnsi"/>
          <w:sz w:val="24"/>
          <w:szCs w:val="24"/>
        </w:rPr>
        <w:t xml:space="preserve"> and in some cases in TC </w:t>
      </w:r>
      <w:proofErr w:type="spellStart"/>
      <w:r w:rsidR="00FA6F16" w:rsidRPr="00D00DBF">
        <w:rPr>
          <w:rFonts w:cstheme="minorHAnsi"/>
          <w:sz w:val="24"/>
          <w:szCs w:val="24"/>
        </w:rPr>
        <w:t>Tabanovce</w:t>
      </w:r>
      <w:proofErr w:type="spellEnd"/>
      <w:r w:rsidR="00DF345A" w:rsidRPr="00D00DBF">
        <w:rPr>
          <w:rFonts w:cstheme="minorHAnsi"/>
          <w:sz w:val="24"/>
          <w:szCs w:val="24"/>
        </w:rPr>
        <w:t xml:space="preserve"> (in 2021)</w:t>
      </w:r>
      <w:r w:rsidR="00FA6F16" w:rsidRPr="00D00DBF">
        <w:rPr>
          <w:rFonts w:cstheme="minorHAnsi"/>
          <w:sz w:val="24"/>
          <w:szCs w:val="24"/>
        </w:rPr>
        <w:t xml:space="preserve">. </w:t>
      </w:r>
      <w:r w:rsidR="00FB1CCC" w:rsidRPr="00D00DBF">
        <w:rPr>
          <w:rFonts w:cstheme="minorHAnsi"/>
          <w:sz w:val="24"/>
          <w:szCs w:val="24"/>
        </w:rPr>
        <w:t xml:space="preserve">Such grounds for detention are not envisioned in any law, nor did the authorities issue decisions which can be challenged. </w:t>
      </w:r>
      <w:r w:rsidR="00A16EBC" w:rsidRPr="00D00DBF">
        <w:rPr>
          <w:rFonts w:cstheme="minorHAnsi"/>
          <w:sz w:val="24"/>
          <w:szCs w:val="24"/>
        </w:rPr>
        <w:t>Prior to their transfer before the Public Prosecutor they were</w:t>
      </w:r>
      <w:r w:rsidR="00AA7DDA" w:rsidRPr="00D00DBF">
        <w:rPr>
          <w:rFonts w:cstheme="minorHAnsi"/>
          <w:sz w:val="24"/>
          <w:szCs w:val="24"/>
        </w:rPr>
        <w:t xml:space="preserve"> also</w:t>
      </w:r>
      <w:r w:rsidR="00A16EBC" w:rsidRPr="00D00DBF">
        <w:rPr>
          <w:rFonts w:cstheme="minorHAnsi"/>
          <w:sz w:val="24"/>
          <w:szCs w:val="24"/>
        </w:rPr>
        <w:t xml:space="preserve"> in unlawful quarantine for 14 days because of the virus. Since 2022, this practice has change and it </w:t>
      </w:r>
      <w:r w:rsidR="00DD4C40" w:rsidRPr="00D00DBF">
        <w:rPr>
          <w:rFonts w:cstheme="minorHAnsi"/>
          <w:sz w:val="24"/>
          <w:szCs w:val="24"/>
        </w:rPr>
        <w:t>is assessed</w:t>
      </w:r>
      <w:r w:rsidR="00A16EBC" w:rsidRPr="00D00DBF">
        <w:rPr>
          <w:rFonts w:cstheme="minorHAnsi"/>
          <w:sz w:val="24"/>
          <w:szCs w:val="24"/>
        </w:rPr>
        <w:t xml:space="preserve"> on case by case whether someone will be placed in quarantine or not, without having clear rules and adopted operative procedures. </w:t>
      </w:r>
    </w:p>
    <w:p w14:paraId="2E8B4F36" w14:textId="3EBC1C1D" w:rsidR="000775EB" w:rsidRPr="00D00DBF" w:rsidRDefault="00AA7DDA" w:rsidP="000D022B">
      <w:pPr>
        <w:spacing w:after="0" w:line="276" w:lineRule="auto"/>
        <w:jc w:val="both"/>
        <w:rPr>
          <w:rFonts w:cstheme="minorHAnsi"/>
          <w:sz w:val="24"/>
          <w:szCs w:val="24"/>
        </w:rPr>
      </w:pPr>
      <w:r w:rsidRPr="00D00DBF">
        <w:rPr>
          <w:rFonts w:cstheme="minorHAnsi"/>
          <w:sz w:val="24"/>
          <w:szCs w:val="24"/>
        </w:rPr>
        <w:t>F</w:t>
      </w:r>
      <w:r w:rsidR="002A612E" w:rsidRPr="00D00DBF">
        <w:rPr>
          <w:rFonts w:cstheme="minorHAnsi"/>
          <w:sz w:val="24"/>
          <w:szCs w:val="24"/>
        </w:rPr>
        <w:t>or most of th</w:t>
      </w:r>
      <w:r w:rsidRPr="00D00DBF">
        <w:rPr>
          <w:rFonts w:cstheme="minorHAnsi"/>
          <w:sz w:val="24"/>
          <w:szCs w:val="24"/>
        </w:rPr>
        <w:t>e migrants</w:t>
      </w:r>
      <w:r w:rsidR="002A612E" w:rsidRPr="00D00DBF">
        <w:rPr>
          <w:rFonts w:cstheme="minorHAnsi"/>
          <w:sz w:val="24"/>
          <w:szCs w:val="24"/>
        </w:rPr>
        <w:t>,</w:t>
      </w:r>
      <w:r w:rsidR="0003178D" w:rsidRPr="00D00DBF">
        <w:rPr>
          <w:rFonts w:cstheme="minorHAnsi"/>
          <w:sz w:val="24"/>
          <w:szCs w:val="24"/>
        </w:rPr>
        <w:t xml:space="preserve"> </w:t>
      </w:r>
      <w:r w:rsidR="002A612E" w:rsidRPr="00D00DBF">
        <w:rPr>
          <w:rFonts w:cstheme="minorHAnsi"/>
          <w:sz w:val="24"/>
          <w:szCs w:val="24"/>
        </w:rPr>
        <w:t xml:space="preserve">after the border police </w:t>
      </w:r>
      <w:r w:rsidR="00DD4C40" w:rsidRPr="00D00DBF">
        <w:rPr>
          <w:rFonts w:cstheme="minorHAnsi"/>
          <w:sz w:val="24"/>
          <w:szCs w:val="24"/>
        </w:rPr>
        <w:t>registers</w:t>
      </w:r>
      <w:r w:rsidR="0003178D" w:rsidRPr="00D00DBF">
        <w:rPr>
          <w:rFonts w:cstheme="minorHAnsi"/>
          <w:sz w:val="24"/>
          <w:szCs w:val="24"/>
        </w:rPr>
        <w:t xml:space="preserve"> their personal data and fingerprints</w:t>
      </w:r>
      <w:r w:rsidR="002A612E" w:rsidRPr="00D00DBF">
        <w:rPr>
          <w:rFonts w:cstheme="minorHAnsi"/>
          <w:sz w:val="24"/>
          <w:szCs w:val="24"/>
        </w:rPr>
        <w:t>, they are</w:t>
      </w:r>
      <w:r w:rsidR="0003178D" w:rsidRPr="00D00DBF">
        <w:rPr>
          <w:rFonts w:cstheme="minorHAnsi"/>
          <w:sz w:val="24"/>
          <w:szCs w:val="24"/>
        </w:rPr>
        <w:t xml:space="preserve"> </w:t>
      </w:r>
      <w:r w:rsidR="000775EB" w:rsidRPr="00D00DBF">
        <w:rPr>
          <w:rFonts w:cstheme="minorHAnsi"/>
          <w:sz w:val="24"/>
          <w:szCs w:val="24"/>
        </w:rPr>
        <w:t>returned to</w:t>
      </w:r>
      <w:r w:rsidR="0003178D" w:rsidRPr="00D00DBF">
        <w:rPr>
          <w:rFonts w:cstheme="minorHAnsi"/>
          <w:sz w:val="24"/>
          <w:szCs w:val="24"/>
        </w:rPr>
        <w:t xml:space="preserve"> certain unofficial border poi</w:t>
      </w:r>
      <w:r w:rsidR="002A612E" w:rsidRPr="00D00DBF">
        <w:rPr>
          <w:rFonts w:cstheme="minorHAnsi"/>
          <w:sz w:val="24"/>
          <w:szCs w:val="24"/>
        </w:rPr>
        <w:t xml:space="preserve">nts with Greece. </w:t>
      </w:r>
      <w:r w:rsidR="00BC489F" w:rsidRPr="00D00DBF">
        <w:rPr>
          <w:rFonts w:cstheme="minorHAnsi"/>
          <w:sz w:val="24"/>
          <w:szCs w:val="24"/>
        </w:rPr>
        <w:t xml:space="preserve">Usually, the migrants express their wish to return to Greece. </w:t>
      </w:r>
      <w:r w:rsidR="002A612E" w:rsidRPr="00D00DBF">
        <w:rPr>
          <w:rFonts w:cstheme="minorHAnsi"/>
          <w:sz w:val="24"/>
          <w:szCs w:val="24"/>
        </w:rPr>
        <w:t>However, cases</w:t>
      </w:r>
      <w:r w:rsidR="0003178D" w:rsidRPr="00D00DBF">
        <w:rPr>
          <w:rFonts w:cstheme="minorHAnsi"/>
          <w:sz w:val="24"/>
          <w:szCs w:val="24"/>
        </w:rPr>
        <w:t xml:space="preserve"> without any </w:t>
      </w:r>
      <w:r w:rsidR="00DD4C40" w:rsidRPr="00D00DBF">
        <w:rPr>
          <w:rFonts w:cstheme="minorHAnsi"/>
          <w:sz w:val="24"/>
          <w:szCs w:val="24"/>
        </w:rPr>
        <w:t xml:space="preserve">form of </w:t>
      </w:r>
      <w:r w:rsidR="0003178D" w:rsidRPr="00D00DBF">
        <w:rPr>
          <w:rFonts w:cstheme="minorHAnsi"/>
          <w:sz w:val="24"/>
          <w:szCs w:val="24"/>
        </w:rPr>
        <w:t>registration are also noted, where the persons are automat</w:t>
      </w:r>
      <w:r w:rsidR="00A16EBC" w:rsidRPr="00D00DBF">
        <w:rPr>
          <w:rFonts w:cstheme="minorHAnsi"/>
          <w:sz w:val="24"/>
          <w:szCs w:val="24"/>
        </w:rPr>
        <w:t xml:space="preserve">ically returned by the police. </w:t>
      </w:r>
      <w:r w:rsidR="00874C32" w:rsidRPr="00D00DBF">
        <w:rPr>
          <w:rFonts w:cstheme="minorHAnsi"/>
          <w:sz w:val="24"/>
          <w:szCs w:val="24"/>
        </w:rPr>
        <w:t>In 2020, during the Covid-19 pandemic, the migrants weren’</w:t>
      </w:r>
      <w:r w:rsidR="002F59F6" w:rsidRPr="00D00DBF">
        <w:rPr>
          <w:rFonts w:cstheme="minorHAnsi"/>
          <w:sz w:val="24"/>
          <w:szCs w:val="24"/>
        </w:rPr>
        <w:t>t registered by the police and t</w:t>
      </w:r>
      <w:r w:rsidR="00B347EF" w:rsidRPr="00D00DBF">
        <w:rPr>
          <w:rFonts w:cstheme="minorHAnsi"/>
          <w:sz w:val="24"/>
          <w:szCs w:val="24"/>
        </w:rPr>
        <w:t xml:space="preserve">hey were immediately </w:t>
      </w:r>
      <w:r w:rsidR="00520B82" w:rsidRPr="00D00DBF">
        <w:rPr>
          <w:rFonts w:cstheme="minorHAnsi"/>
          <w:sz w:val="24"/>
          <w:szCs w:val="24"/>
        </w:rPr>
        <w:t>returned</w:t>
      </w:r>
      <w:r w:rsidR="002F59F6" w:rsidRPr="00D00DBF">
        <w:rPr>
          <w:rFonts w:cstheme="minorHAnsi"/>
          <w:sz w:val="24"/>
          <w:szCs w:val="24"/>
        </w:rPr>
        <w:t xml:space="preserve"> to Greece.</w:t>
      </w:r>
      <w:r w:rsidR="00873797" w:rsidRPr="00D00DBF">
        <w:rPr>
          <w:rStyle w:val="FootnoteReference"/>
          <w:rFonts w:cstheme="minorHAnsi"/>
          <w:sz w:val="24"/>
          <w:szCs w:val="24"/>
        </w:rPr>
        <w:footnoteReference w:id="3"/>
      </w:r>
      <w:r w:rsidR="00492D8F" w:rsidRPr="00D00DBF">
        <w:rPr>
          <w:rFonts w:cstheme="minorHAnsi"/>
          <w:sz w:val="24"/>
          <w:szCs w:val="24"/>
        </w:rPr>
        <w:t xml:space="preserve"> However, since January 2021, the registration process </w:t>
      </w:r>
      <w:r w:rsidR="001753B6" w:rsidRPr="00D00DBF">
        <w:rPr>
          <w:rFonts w:cstheme="minorHAnsi"/>
          <w:sz w:val="24"/>
          <w:szCs w:val="24"/>
        </w:rPr>
        <w:t>has resumed</w:t>
      </w:r>
      <w:r w:rsidR="008E3FE7" w:rsidRPr="00D00DBF">
        <w:rPr>
          <w:rFonts w:cstheme="minorHAnsi"/>
          <w:sz w:val="24"/>
          <w:szCs w:val="24"/>
        </w:rPr>
        <w:t xml:space="preserve">. </w:t>
      </w:r>
    </w:p>
    <w:p w14:paraId="77BBE8DB" w14:textId="03EA8BBB" w:rsidR="00E045C7" w:rsidRPr="00D00DBF" w:rsidRDefault="000775EB" w:rsidP="000D022B">
      <w:pPr>
        <w:spacing w:after="0" w:line="276" w:lineRule="auto"/>
        <w:jc w:val="both"/>
        <w:rPr>
          <w:rFonts w:cstheme="minorHAnsi"/>
          <w:sz w:val="24"/>
          <w:szCs w:val="24"/>
        </w:rPr>
      </w:pPr>
      <w:r w:rsidRPr="00D00DBF">
        <w:rPr>
          <w:rFonts w:cstheme="minorHAnsi"/>
          <w:sz w:val="24"/>
          <w:szCs w:val="24"/>
        </w:rPr>
        <w:t xml:space="preserve">During 2021 migrants from India and Cuba who have entered irregularly in </w:t>
      </w:r>
      <w:r w:rsidR="00115A05" w:rsidRPr="00D00DBF">
        <w:rPr>
          <w:rFonts w:cstheme="minorHAnsi"/>
          <w:sz w:val="24"/>
          <w:szCs w:val="24"/>
        </w:rPr>
        <w:t>NM</w:t>
      </w:r>
      <w:r w:rsidR="00FA6F16" w:rsidRPr="00D00DBF">
        <w:rPr>
          <w:rFonts w:cstheme="minorHAnsi"/>
          <w:sz w:val="24"/>
          <w:szCs w:val="24"/>
        </w:rPr>
        <w:t xml:space="preserve"> from Serbia</w:t>
      </w:r>
      <w:r w:rsidRPr="00D00DBF">
        <w:rPr>
          <w:rFonts w:cstheme="minorHAnsi"/>
          <w:sz w:val="24"/>
          <w:szCs w:val="24"/>
        </w:rPr>
        <w:t>, who were apprehended within the terri</w:t>
      </w:r>
      <w:r w:rsidR="002D4FF3" w:rsidRPr="00D00DBF">
        <w:rPr>
          <w:rFonts w:cstheme="minorHAnsi"/>
          <w:sz w:val="24"/>
          <w:szCs w:val="24"/>
        </w:rPr>
        <w:t xml:space="preserve">tory of the </w:t>
      </w:r>
      <w:r w:rsidR="00115A05" w:rsidRPr="00D00DBF">
        <w:rPr>
          <w:rFonts w:cstheme="minorHAnsi"/>
          <w:sz w:val="24"/>
          <w:szCs w:val="24"/>
        </w:rPr>
        <w:t>NM</w:t>
      </w:r>
      <w:r w:rsidR="002D4FF3" w:rsidRPr="00D00DBF">
        <w:rPr>
          <w:rFonts w:cstheme="minorHAnsi"/>
          <w:sz w:val="24"/>
          <w:szCs w:val="24"/>
        </w:rPr>
        <w:t xml:space="preserve"> or detained in </w:t>
      </w:r>
      <w:r w:rsidRPr="00D00DBF">
        <w:rPr>
          <w:rFonts w:cstheme="minorHAnsi"/>
          <w:sz w:val="24"/>
          <w:szCs w:val="24"/>
        </w:rPr>
        <w:t xml:space="preserve">TC </w:t>
      </w:r>
      <w:proofErr w:type="spellStart"/>
      <w:r w:rsidRPr="00D00DBF">
        <w:rPr>
          <w:rFonts w:cstheme="minorHAnsi"/>
          <w:sz w:val="24"/>
          <w:szCs w:val="24"/>
        </w:rPr>
        <w:t>Vinojug</w:t>
      </w:r>
      <w:proofErr w:type="spellEnd"/>
      <w:r w:rsidRPr="00D00DBF">
        <w:rPr>
          <w:rFonts w:cstheme="minorHAnsi"/>
          <w:sz w:val="24"/>
          <w:szCs w:val="24"/>
        </w:rPr>
        <w:t xml:space="preserve">, were afterwards transported to TC </w:t>
      </w:r>
      <w:proofErr w:type="spellStart"/>
      <w:r w:rsidRPr="00D00DBF">
        <w:rPr>
          <w:rFonts w:cstheme="minorHAnsi"/>
          <w:sz w:val="24"/>
          <w:szCs w:val="24"/>
        </w:rPr>
        <w:t>Tabanovce</w:t>
      </w:r>
      <w:proofErr w:type="spellEnd"/>
      <w:r w:rsidRPr="00D00DBF">
        <w:rPr>
          <w:rFonts w:cstheme="minorHAnsi"/>
          <w:sz w:val="24"/>
          <w:szCs w:val="24"/>
        </w:rPr>
        <w:t>. For the persons, the police issued decisions for expulsion from the country and they</w:t>
      </w:r>
      <w:r w:rsidR="00DD4C40" w:rsidRPr="00D00DBF">
        <w:rPr>
          <w:rFonts w:cstheme="minorHAnsi"/>
          <w:sz w:val="24"/>
          <w:szCs w:val="24"/>
        </w:rPr>
        <w:t xml:space="preserve"> were obliged to pay a fee. However </w:t>
      </w:r>
      <w:r w:rsidRPr="00D00DBF">
        <w:rPr>
          <w:rFonts w:cstheme="minorHAnsi"/>
          <w:sz w:val="24"/>
          <w:szCs w:val="24"/>
        </w:rPr>
        <w:t xml:space="preserve">they were </w:t>
      </w:r>
      <w:r w:rsidR="00DD4C40" w:rsidRPr="00D00DBF">
        <w:rPr>
          <w:rFonts w:cstheme="minorHAnsi"/>
          <w:sz w:val="24"/>
          <w:szCs w:val="24"/>
        </w:rPr>
        <w:t xml:space="preserve">either </w:t>
      </w:r>
      <w:r w:rsidRPr="00D00DBF">
        <w:rPr>
          <w:rFonts w:cstheme="minorHAnsi"/>
          <w:sz w:val="24"/>
          <w:szCs w:val="24"/>
        </w:rPr>
        <w:t xml:space="preserve">returned outside of a formal procedure in Serbia or they were left in TC </w:t>
      </w:r>
      <w:proofErr w:type="spellStart"/>
      <w:r w:rsidRPr="00D00DBF">
        <w:rPr>
          <w:rFonts w:cstheme="minorHAnsi"/>
          <w:sz w:val="24"/>
          <w:szCs w:val="24"/>
        </w:rPr>
        <w:t>Tabanovce</w:t>
      </w:r>
      <w:proofErr w:type="spellEnd"/>
      <w:r w:rsidRPr="00D00DBF">
        <w:rPr>
          <w:rFonts w:cstheme="minorHAnsi"/>
          <w:sz w:val="24"/>
          <w:szCs w:val="24"/>
        </w:rPr>
        <w:t>.</w:t>
      </w:r>
      <w:r w:rsidRPr="00D00DBF">
        <w:rPr>
          <w:rStyle w:val="FootnoteReference"/>
          <w:rFonts w:cstheme="minorHAnsi"/>
          <w:sz w:val="24"/>
          <w:szCs w:val="24"/>
        </w:rPr>
        <w:footnoteReference w:id="4"/>
      </w:r>
    </w:p>
    <w:p w14:paraId="1845A890" w14:textId="34FCFCB5" w:rsidR="001753B6" w:rsidRPr="00D00DBF" w:rsidRDefault="000775EB" w:rsidP="000D022B">
      <w:pPr>
        <w:spacing w:after="0" w:line="276" w:lineRule="auto"/>
        <w:jc w:val="both"/>
        <w:rPr>
          <w:rFonts w:cstheme="minorHAnsi"/>
          <w:sz w:val="24"/>
          <w:szCs w:val="24"/>
          <w:lang w:val="mk-MK"/>
        </w:rPr>
      </w:pPr>
      <w:r w:rsidRPr="00D00DBF">
        <w:rPr>
          <w:rFonts w:cstheme="minorHAnsi"/>
          <w:sz w:val="24"/>
          <w:szCs w:val="24"/>
        </w:rPr>
        <w:softHyphen/>
      </w:r>
      <w:r w:rsidRPr="00D00DBF">
        <w:rPr>
          <w:rFonts w:cstheme="minorHAnsi"/>
          <w:sz w:val="24"/>
          <w:szCs w:val="24"/>
        </w:rPr>
        <w:softHyphen/>
      </w:r>
      <w:r w:rsidRPr="00D00DBF">
        <w:rPr>
          <w:rFonts w:cstheme="minorHAnsi"/>
          <w:sz w:val="24"/>
          <w:szCs w:val="24"/>
        </w:rPr>
        <w:softHyphen/>
      </w:r>
      <w:r w:rsidRPr="00D00DBF">
        <w:rPr>
          <w:rFonts w:cstheme="minorHAnsi"/>
          <w:sz w:val="24"/>
          <w:szCs w:val="24"/>
        </w:rPr>
        <w:softHyphen/>
      </w:r>
      <w:r w:rsidRPr="00D00DBF">
        <w:rPr>
          <w:rFonts w:cstheme="minorHAnsi"/>
          <w:sz w:val="24"/>
          <w:szCs w:val="24"/>
        </w:rPr>
        <w:softHyphen/>
      </w:r>
    </w:p>
    <w:p w14:paraId="548AAD2C" w14:textId="5A0F9053" w:rsidR="000F2FB5" w:rsidRPr="00D00DBF" w:rsidRDefault="00FA6F16" w:rsidP="000D022B">
      <w:pPr>
        <w:spacing w:after="0" w:line="276" w:lineRule="auto"/>
        <w:jc w:val="both"/>
        <w:rPr>
          <w:rFonts w:cstheme="minorHAnsi"/>
          <w:sz w:val="24"/>
          <w:szCs w:val="24"/>
        </w:rPr>
      </w:pPr>
      <w:r w:rsidRPr="00D00DBF">
        <w:rPr>
          <w:rFonts w:cstheme="minorHAnsi"/>
          <w:sz w:val="24"/>
          <w:szCs w:val="24"/>
        </w:rPr>
        <w:t>The</w:t>
      </w:r>
      <w:r w:rsidR="00E30D93" w:rsidRPr="00D00DBF">
        <w:rPr>
          <w:rFonts w:cstheme="minorHAnsi"/>
          <w:sz w:val="24"/>
          <w:szCs w:val="24"/>
        </w:rPr>
        <w:t xml:space="preserve"> common practice</w:t>
      </w:r>
      <w:r w:rsidRPr="00D00DBF">
        <w:rPr>
          <w:rFonts w:cstheme="minorHAnsi"/>
          <w:sz w:val="24"/>
          <w:szCs w:val="24"/>
        </w:rPr>
        <w:t xml:space="preserve"> of unlawful returns</w:t>
      </w:r>
      <w:r w:rsidR="0003178D" w:rsidRPr="00D00DBF">
        <w:rPr>
          <w:rFonts w:cstheme="minorHAnsi"/>
          <w:sz w:val="24"/>
          <w:szCs w:val="24"/>
        </w:rPr>
        <w:t xml:space="preserve"> </w:t>
      </w:r>
      <w:r w:rsidR="00E30D93" w:rsidRPr="00D00DBF">
        <w:rPr>
          <w:rFonts w:cstheme="minorHAnsi"/>
          <w:sz w:val="24"/>
          <w:szCs w:val="24"/>
        </w:rPr>
        <w:t>deprives</w:t>
      </w:r>
      <w:r w:rsidR="0003178D" w:rsidRPr="00D00DBF">
        <w:rPr>
          <w:rFonts w:cstheme="minorHAnsi"/>
          <w:sz w:val="24"/>
          <w:szCs w:val="24"/>
        </w:rPr>
        <w:t xml:space="preserve"> </w:t>
      </w:r>
      <w:r w:rsidR="00520B82" w:rsidRPr="00D00DBF">
        <w:rPr>
          <w:rFonts w:cstheme="minorHAnsi"/>
          <w:sz w:val="24"/>
          <w:szCs w:val="24"/>
        </w:rPr>
        <w:t>migrants</w:t>
      </w:r>
      <w:r w:rsidR="00E30D93" w:rsidRPr="00D00DBF">
        <w:rPr>
          <w:rFonts w:cstheme="minorHAnsi"/>
          <w:sz w:val="24"/>
          <w:szCs w:val="24"/>
        </w:rPr>
        <w:t xml:space="preserve"> </w:t>
      </w:r>
      <w:r w:rsidR="0003178D" w:rsidRPr="00D00DBF">
        <w:rPr>
          <w:rFonts w:cstheme="minorHAnsi"/>
          <w:sz w:val="24"/>
          <w:szCs w:val="24"/>
        </w:rPr>
        <w:t xml:space="preserve">from access to territory and </w:t>
      </w:r>
      <w:r w:rsidR="00520B82" w:rsidRPr="00D00DBF">
        <w:rPr>
          <w:rFonts w:cstheme="minorHAnsi"/>
          <w:sz w:val="24"/>
          <w:szCs w:val="24"/>
        </w:rPr>
        <w:t xml:space="preserve">the </w:t>
      </w:r>
      <w:r w:rsidR="0003178D" w:rsidRPr="00D00DBF">
        <w:rPr>
          <w:rFonts w:cstheme="minorHAnsi"/>
          <w:sz w:val="24"/>
          <w:szCs w:val="24"/>
        </w:rPr>
        <w:t>asylum procedure, and are consequently deprived from individual assessment of each individual case</w:t>
      </w:r>
      <w:r w:rsidR="009D4575" w:rsidRPr="00D00DBF">
        <w:rPr>
          <w:rFonts w:cstheme="minorHAnsi"/>
          <w:sz w:val="24"/>
          <w:szCs w:val="24"/>
        </w:rPr>
        <w:t xml:space="preserve">. Additionally, there is </w:t>
      </w:r>
      <w:r w:rsidR="003005A2" w:rsidRPr="00D00DBF">
        <w:rPr>
          <w:rFonts w:cstheme="minorHAnsi"/>
          <w:sz w:val="24"/>
          <w:szCs w:val="24"/>
        </w:rPr>
        <w:t>lack of referral mechanisms</w:t>
      </w:r>
      <w:r w:rsidR="009D4575" w:rsidRPr="00D00DBF">
        <w:rPr>
          <w:rFonts w:cstheme="minorHAnsi"/>
          <w:sz w:val="24"/>
          <w:szCs w:val="24"/>
        </w:rPr>
        <w:t xml:space="preserve"> for persons with protection needs</w:t>
      </w:r>
      <w:r w:rsidR="0003178D" w:rsidRPr="00D00DBF">
        <w:rPr>
          <w:rFonts w:cstheme="minorHAnsi"/>
          <w:sz w:val="24"/>
          <w:szCs w:val="24"/>
        </w:rPr>
        <w:t>.</w:t>
      </w:r>
      <w:r w:rsidR="002F59F6" w:rsidRPr="00D00DBF">
        <w:rPr>
          <w:rFonts w:cstheme="minorHAnsi"/>
          <w:sz w:val="24"/>
          <w:szCs w:val="24"/>
        </w:rPr>
        <w:t xml:space="preserve"> </w:t>
      </w:r>
      <w:r w:rsidR="0003178D" w:rsidRPr="00D00DBF">
        <w:rPr>
          <w:rFonts w:cstheme="minorHAnsi"/>
          <w:sz w:val="24"/>
          <w:szCs w:val="24"/>
        </w:rPr>
        <w:t>As per the</w:t>
      </w:r>
      <w:r w:rsidR="002D4FF3" w:rsidRPr="00D00DBF">
        <w:rPr>
          <w:rFonts w:cstheme="minorHAnsi"/>
          <w:sz w:val="24"/>
          <w:szCs w:val="24"/>
        </w:rPr>
        <w:t xml:space="preserve"> discussions led by MYLA field counselors</w:t>
      </w:r>
      <w:r w:rsidR="0003178D" w:rsidRPr="00D00DBF">
        <w:rPr>
          <w:rFonts w:cstheme="minorHAnsi"/>
          <w:sz w:val="24"/>
          <w:szCs w:val="24"/>
        </w:rPr>
        <w:t xml:space="preserve"> with the </w:t>
      </w:r>
      <w:r w:rsidR="002D4FF3" w:rsidRPr="00D00DBF">
        <w:rPr>
          <w:rFonts w:cstheme="minorHAnsi"/>
          <w:sz w:val="24"/>
          <w:szCs w:val="24"/>
        </w:rPr>
        <w:t>migrants</w:t>
      </w:r>
      <w:r w:rsidR="0003178D" w:rsidRPr="00D00DBF">
        <w:rPr>
          <w:rFonts w:cstheme="minorHAnsi"/>
          <w:sz w:val="24"/>
          <w:szCs w:val="24"/>
        </w:rPr>
        <w:t>, the p</w:t>
      </w:r>
      <w:r w:rsidR="002D4FF3" w:rsidRPr="00D00DBF">
        <w:rPr>
          <w:rFonts w:cstheme="minorHAnsi"/>
          <w:sz w:val="24"/>
          <w:szCs w:val="24"/>
        </w:rPr>
        <w:t xml:space="preserve">olice don’t inform the </w:t>
      </w:r>
      <w:r w:rsidR="0003178D" w:rsidRPr="00D00DBF">
        <w:rPr>
          <w:rFonts w:cstheme="minorHAnsi"/>
          <w:sz w:val="24"/>
          <w:szCs w:val="24"/>
        </w:rPr>
        <w:t>migrants about their right to asylum, and often there is no interpreter speaking the language that they und</w:t>
      </w:r>
      <w:r w:rsidRPr="00D00DBF">
        <w:rPr>
          <w:rFonts w:cstheme="minorHAnsi"/>
          <w:sz w:val="24"/>
          <w:szCs w:val="24"/>
        </w:rPr>
        <w:t xml:space="preserve">erstand. </w:t>
      </w:r>
      <w:r w:rsidR="0003178D" w:rsidRPr="00D00DBF">
        <w:rPr>
          <w:rFonts w:cstheme="minorHAnsi"/>
          <w:sz w:val="24"/>
          <w:szCs w:val="24"/>
        </w:rPr>
        <w:t xml:space="preserve">On the other hand, the country interprets this as prevented illegal entry of foreigners in the country, even though de facto these persons entered the territory of </w:t>
      </w:r>
      <w:r w:rsidR="00115A05" w:rsidRPr="00D00DBF">
        <w:rPr>
          <w:rFonts w:cstheme="minorHAnsi"/>
          <w:sz w:val="24"/>
          <w:szCs w:val="24"/>
        </w:rPr>
        <w:t>NM</w:t>
      </w:r>
      <w:r w:rsidR="0003178D" w:rsidRPr="00D00DBF">
        <w:rPr>
          <w:rFonts w:cstheme="minorHAnsi"/>
          <w:sz w:val="24"/>
          <w:szCs w:val="24"/>
        </w:rPr>
        <w:t xml:space="preserve">. </w:t>
      </w:r>
      <w:r w:rsidR="0057787A" w:rsidRPr="00D00DBF">
        <w:rPr>
          <w:rFonts w:cstheme="minorHAnsi"/>
          <w:sz w:val="24"/>
          <w:szCs w:val="24"/>
        </w:rPr>
        <w:t>A</w:t>
      </w:r>
      <w:r w:rsidR="000F2FB5" w:rsidRPr="00D00DBF">
        <w:rPr>
          <w:rFonts w:cstheme="minorHAnsi"/>
          <w:sz w:val="24"/>
          <w:szCs w:val="24"/>
        </w:rPr>
        <w:t xml:space="preserve">ccording to MYLA data, in 2018, 6997 migrants </w:t>
      </w:r>
      <w:r w:rsidR="0057787A" w:rsidRPr="00D00DBF">
        <w:rPr>
          <w:rFonts w:cstheme="minorHAnsi"/>
          <w:sz w:val="24"/>
          <w:szCs w:val="24"/>
        </w:rPr>
        <w:t xml:space="preserve">were returned to Greece outside of a formal procedure. In 2019 - </w:t>
      </w:r>
      <w:r w:rsidR="000F2FB5" w:rsidRPr="00D00DBF">
        <w:rPr>
          <w:rFonts w:cstheme="minorHAnsi"/>
          <w:sz w:val="24"/>
          <w:szCs w:val="24"/>
        </w:rPr>
        <w:t xml:space="preserve">20.511 </w:t>
      </w:r>
      <w:r w:rsidR="0057787A" w:rsidRPr="00D00DBF">
        <w:rPr>
          <w:rFonts w:cstheme="minorHAnsi"/>
          <w:sz w:val="24"/>
          <w:szCs w:val="24"/>
        </w:rPr>
        <w:t xml:space="preserve">migrants, in 2020 - </w:t>
      </w:r>
      <w:r w:rsidR="000F2FB5" w:rsidRPr="00D00DBF">
        <w:rPr>
          <w:rFonts w:cstheme="minorHAnsi"/>
          <w:sz w:val="24"/>
          <w:szCs w:val="24"/>
        </w:rPr>
        <w:t xml:space="preserve">29.706 migrants </w:t>
      </w:r>
      <w:r w:rsidR="0057787A" w:rsidRPr="00D00DBF">
        <w:rPr>
          <w:rFonts w:cstheme="minorHAnsi"/>
          <w:sz w:val="24"/>
          <w:szCs w:val="24"/>
        </w:rPr>
        <w:t>and i</w:t>
      </w:r>
      <w:r w:rsidR="000F2FB5" w:rsidRPr="00D00DBF">
        <w:rPr>
          <w:rFonts w:cstheme="minorHAnsi"/>
          <w:sz w:val="24"/>
          <w:szCs w:val="24"/>
        </w:rPr>
        <w:t>n 2021</w:t>
      </w:r>
      <w:r w:rsidR="0057787A" w:rsidRPr="00D00DBF">
        <w:rPr>
          <w:rFonts w:cstheme="minorHAnsi"/>
          <w:sz w:val="24"/>
          <w:szCs w:val="24"/>
        </w:rPr>
        <w:t xml:space="preserve"> -</w:t>
      </w:r>
      <w:r w:rsidR="000F2FB5" w:rsidRPr="00D00DBF">
        <w:rPr>
          <w:rFonts w:cstheme="minorHAnsi"/>
          <w:sz w:val="24"/>
          <w:szCs w:val="24"/>
        </w:rPr>
        <w:t xml:space="preserve"> </w:t>
      </w:r>
      <w:r w:rsidR="002D4FF3" w:rsidRPr="00D00DBF">
        <w:rPr>
          <w:rFonts w:cstheme="minorHAnsi"/>
          <w:sz w:val="24"/>
          <w:szCs w:val="24"/>
        </w:rPr>
        <w:t>17.280</w:t>
      </w:r>
      <w:r w:rsidR="000F2FB5" w:rsidRPr="00D00DBF">
        <w:rPr>
          <w:rFonts w:cstheme="minorHAnsi"/>
          <w:sz w:val="24"/>
          <w:szCs w:val="24"/>
        </w:rPr>
        <w:t xml:space="preserve"> migrants</w:t>
      </w:r>
      <w:r w:rsidR="002D4FF3" w:rsidRPr="00D00DBF">
        <w:rPr>
          <w:rStyle w:val="FootnoteReference"/>
          <w:rFonts w:cstheme="minorHAnsi"/>
          <w:sz w:val="24"/>
          <w:szCs w:val="24"/>
        </w:rPr>
        <w:footnoteReference w:id="5"/>
      </w:r>
      <w:r w:rsidR="000F2FB5" w:rsidRPr="00D00DBF">
        <w:rPr>
          <w:rFonts w:cstheme="minorHAnsi"/>
          <w:sz w:val="24"/>
          <w:szCs w:val="24"/>
        </w:rPr>
        <w:t>.</w:t>
      </w:r>
    </w:p>
    <w:p w14:paraId="02EB378F" w14:textId="77777777" w:rsidR="000F2FB5" w:rsidRPr="00D00DBF" w:rsidRDefault="000F2FB5" w:rsidP="000D022B">
      <w:pPr>
        <w:spacing w:after="0" w:line="276" w:lineRule="auto"/>
        <w:jc w:val="both"/>
        <w:rPr>
          <w:rFonts w:cstheme="minorHAnsi"/>
          <w:sz w:val="24"/>
          <w:szCs w:val="24"/>
        </w:rPr>
      </w:pPr>
    </w:p>
    <w:p w14:paraId="41B498E8" w14:textId="155D6B32" w:rsidR="00A16EBC" w:rsidRPr="00D00DBF" w:rsidRDefault="000F2FB5" w:rsidP="000D022B">
      <w:pPr>
        <w:spacing w:after="0" w:line="276" w:lineRule="auto"/>
        <w:jc w:val="both"/>
        <w:rPr>
          <w:rFonts w:cstheme="minorHAnsi"/>
          <w:sz w:val="24"/>
          <w:szCs w:val="24"/>
        </w:rPr>
      </w:pPr>
      <w:r w:rsidRPr="00D00DBF">
        <w:rPr>
          <w:rFonts w:cstheme="minorHAnsi"/>
          <w:sz w:val="24"/>
          <w:szCs w:val="24"/>
        </w:rPr>
        <w:lastRenderedPageBreak/>
        <w:t>During 2021</w:t>
      </w:r>
      <w:r w:rsidR="00791D4D" w:rsidRPr="00D00DBF">
        <w:rPr>
          <w:rFonts w:cstheme="minorHAnsi"/>
          <w:sz w:val="24"/>
          <w:szCs w:val="24"/>
        </w:rPr>
        <w:t xml:space="preserve"> and 2022</w:t>
      </w:r>
      <w:r w:rsidRPr="00D00DBF">
        <w:rPr>
          <w:rFonts w:cstheme="minorHAnsi"/>
          <w:sz w:val="24"/>
          <w:szCs w:val="24"/>
        </w:rPr>
        <w:t xml:space="preserve">, in TC </w:t>
      </w:r>
      <w:proofErr w:type="spellStart"/>
      <w:r w:rsidRPr="00D00DBF">
        <w:rPr>
          <w:rFonts w:cstheme="minorHAnsi"/>
          <w:sz w:val="24"/>
          <w:szCs w:val="24"/>
        </w:rPr>
        <w:t>Vinojug</w:t>
      </w:r>
      <w:proofErr w:type="spellEnd"/>
      <w:r w:rsidRPr="00D00DBF">
        <w:rPr>
          <w:rFonts w:cstheme="minorHAnsi"/>
          <w:sz w:val="24"/>
          <w:szCs w:val="24"/>
          <w:lang w:val="mk-MK"/>
        </w:rPr>
        <w:t xml:space="preserve"> </w:t>
      </w:r>
      <w:r w:rsidRPr="00D00DBF">
        <w:rPr>
          <w:rFonts w:cstheme="minorHAnsi"/>
          <w:sz w:val="24"/>
          <w:szCs w:val="24"/>
          <w:lang w:val="en-GB"/>
        </w:rPr>
        <w:t xml:space="preserve">only migrants who </w:t>
      </w:r>
      <w:r w:rsidR="00791D4D" w:rsidRPr="00D00DBF">
        <w:rPr>
          <w:rFonts w:cstheme="minorHAnsi"/>
          <w:sz w:val="24"/>
          <w:szCs w:val="24"/>
          <w:lang w:val="en-GB"/>
        </w:rPr>
        <w:t>are</w:t>
      </w:r>
      <w:r w:rsidRPr="00D00DBF">
        <w:rPr>
          <w:rFonts w:cstheme="minorHAnsi"/>
          <w:sz w:val="24"/>
          <w:szCs w:val="24"/>
          <w:lang w:val="en-GB"/>
        </w:rPr>
        <w:t xml:space="preserve"> detained as witnesses in criminal procedures were</w:t>
      </w:r>
      <w:r w:rsidR="00791D4D" w:rsidRPr="00D00DBF">
        <w:rPr>
          <w:rFonts w:cstheme="minorHAnsi"/>
          <w:sz w:val="24"/>
          <w:szCs w:val="24"/>
          <w:lang w:val="en-GB"/>
        </w:rPr>
        <w:t>/are</w:t>
      </w:r>
      <w:r w:rsidRPr="00D00DBF">
        <w:rPr>
          <w:rFonts w:cstheme="minorHAnsi"/>
          <w:sz w:val="24"/>
          <w:szCs w:val="24"/>
          <w:lang w:val="en-GB"/>
        </w:rPr>
        <w:t xml:space="preserve"> accommodated</w:t>
      </w:r>
      <w:r w:rsidR="002A7CE7" w:rsidRPr="00D00DBF">
        <w:rPr>
          <w:rFonts w:cstheme="minorHAnsi"/>
          <w:sz w:val="24"/>
          <w:szCs w:val="24"/>
          <w:lang w:val="en-GB"/>
        </w:rPr>
        <w:t>.</w:t>
      </w:r>
      <w:r w:rsidR="002A7CE7" w:rsidRPr="00D00DBF">
        <w:rPr>
          <w:rStyle w:val="FootnoteReference"/>
          <w:rFonts w:cstheme="minorHAnsi"/>
          <w:sz w:val="24"/>
          <w:szCs w:val="24"/>
          <w:lang w:val="en-GB"/>
        </w:rPr>
        <w:footnoteReference w:id="6"/>
      </w:r>
      <w:r w:rsidR="002A7CE7" w:rsidRPr="00D00DBF">
        <w:rPr>
          <w:rFonts w:cstheme="minorHAnsi"/>
          <w:sz w:val="24"/>
          <w:szCs w:val="24"/>
          <w:lang w:val="en-GB"/>
        </w:rPr>
        <w:t xml:space="preserve"> In few cases </w:t>
      </w:r>
      <w:r w:rsidR="002A7CE7" w:rsidRPr="00D00DBF">
        <w:rPr>
          <w:rFonts w:cstheme="minorHAnsi"/>
          <w:sz w:val="24"/>
          <w:szCs w:val="24"/>
        </w:rPr>
        <w:t>vulnerable persons were also allowed to</w:t>
      </w:r>
      <w:r w:rsidR="0057787A" w:rsidRPr="00D00DBF">
        <w:rPr>
          <w:rFonts w:cstheme="minorHAnsi"/>
          <w:sz w:val="24"/>
          <w:szCs w:val="24"/>
        </w:rPr>
        <w:t xml:space="preserve"> be accommodated, </w:t>
      </w:r>
      <w:r w:rsidR="002A7CE7" w:rsidRPr="00D00DBF">
        <w:rPr>
          <w:rFonts w:cstheme="minorHAnsi"/>
          <w:sz w:val="24"/>
          <w:szCs w:val="24"/>
        </w:rPr>
        <w:t xml:space="preserve">but only injured migrants in need of medical assistance, and in rare cases single parents </w:t>
      </w:r>
      <w:r w:rsidR="0057787A" w:rsidRPr="00D00DBF">
        <w:rPr>
          <w:rFonts w:cstheme="minorHAnsi"/>
          <w:sz w:val="24"/>
          <w:szCs w:val="24"/>
        </w:rPr>
        <w:t>with specific needs</w:t>
      </w:r>
      <w:r w:rsidR="002A7CE7" w:rsidRPr="00D00DBF">
        <w:rPr>
          <w:rFonts w:cstheme="minorHAnsi"/>
          <w:sz w:val="24"/>
          <w:szCs w:val="24"/>
        </w:rPr>
        <w:t>. I</w:t>
      </w:r>
      <w:r w:rsidRPr="00D00DBF">
        <w:rPr>
          <w:rFonts w:cstheme="minorHAnsi"/>
          <w:sz w:val="24"/>
          <w:szCs w:val="24"/>
          <w:lang w:val="en-GB"/>
        </w:rPr>
        <w:t xml:space="preserve">n TC </w:t>
      </w:r>
      <w:proofErr w:type="spellStart"/>
      <w:r w:rsidRPr="00D00DBF">
        <w:rPr>
          <w:rFonts w:cstheme="minorHAnsi"/>
          <w:sz w:val="24"/>
          <w:szCs w:val="24"/>
          <w:lang w:val="en-GB"/>
        </w:rPr>
        <w:t>Tabanovce</w:t>
      </w:r>
      <w:proofErr w:type="spellEnd"/>
      <w:r w:rsidRPr="00D00DBF">
        <w:rPr>
          <w:rFonts w:cstheme="minorHAnsi"/>
          <w:sz w:val="24"/>
          <w:szCs w:val="24"/>
          <w:lang w:val="en-GB"/>
        </w:rPr>
        <w:t xml:space="preserve"> </w:t>
      </w:r>
      <w:r w:rsidR="00BE2254" w:rsidRPr="00D00DBF">
        <w:rPr>
          <w:rFonts w:cstheme="minorHAnsi"/>
          <w:sz w:val="24"/>
          <w:szCs w:val="24"/>
        </w:rPr>
        <w:t>the migrants were accommodated according to the assessment of the police without an established system for admission, but great number of them were</w:t>
      </w:r>
      <w:r w:rsidR="00BE2254" w:rsidRPr="00D00DBF">
        <w:rPr>
          <w:rFonts w:cstheme="minorHAnsi"/>
          <w:sz w:val="24"/>
          <w:szCs w:val="24"/>
          <w:lang w:val="en-GB"/>
        </w:rPr>
        <w:t xml:space="preserve"> </w:t>
      </w:r>
      <w:r w:rsidRPr="00D00DBF">
        <w:rPr>
          <w:rFonts w:cstheme="minorHAnsi"/>
          <w:sz w:val="24"/>
          <w:szCs w:val="24"/>
          <w:lang w:val="en-GB"/>
        </w:rPr>
        <w:t>allowed to stay for few days</w:t>
      </w:r>
      <w:r w:rsidRPr="00D00DBF">
        <w:rPr>
          <w:rFonts w:cstheme="minorHAnsi"/>
          <w:sz w:val="24"/>
          <w:szCs w:val="24"/>
        </w:rPr>
        <w:t xml:space="preserve">. </w:t>
      </w:r>
    </w:p>
    <w:p w14:paraId="1C6C0002" w14:textId="759120E6" w:rsidR="005306BB" w:rsidRPr="00D00DBF" w:rsidRDefault="005306BB" w:rsidP="000D022B">
      <w:pPr>
        <w:spacing w:after="0" w:line="276" w:lineRule="auto"/>
        <w:jc w:val="both"/>
        <w:rPr>
          <w:rFonts w:cstheme="minorHAnsi"/>
          <w:sz w:val="24"/>
          <w:szCs w:val="24"/>
        </w:rPr>
      </w:pPr>
      <w:r w:rsidRPr="00D00DBF">
        <w:rPr>
          <w:rFonts w:cstheme="minorHAnsi"/>
          <w:sz w:val="24"/>
          <w:szCs w:val="24"/>
        </w:rPr>
        <w:t xml:space="preserve">The state hasn’t </w:t>
      </w:r>
      <w:r w:rsidR="00B03715" w:rsidRPr="00D00DBF">
        <w:rPr>
          <w:rFonts w:cstheme="minorHAnsi"/>
          <w:sz w:val="24"/>
          <w:szCs w:val="24"/>
        </w:rPr>
        <w:t>made any progress in developing</w:t>
      </w:r>
      <w:r w:rsidRPr="00D00DBF">
        <w:rPr>
          <w:rFonts w:cstheme="minorHAnsi"/>
          <w:sz w:val="24"/>
          <w:szCs w:val="24"/>
        </w:rPr>
        <w:t xml:space="preserve"> independ</w:t>
      </w:r>
      <w:r w:rsidR="00B03715" w:rsidRPr="00D00DBF">
        <w:rPr>
          <w:rFonts w:cstheme="minorHAnsi"/>
          <w:sz w:val="24"/>
          <w:szCs w:val="24"/>
        </w:rPr>
        <w:t>ent border monitoring mechanism</w:t>
      </w:r>
      <w:r w:rsidRPr="00D00DBF">
        <w:rPr>
          <w:rFonts w:cstheme="minorHAnsi"/>
          <w:sz w:val="24"/>
          <w:szCs w:val="24"/>
        </w:rPr>
        <w:t xml:space="preserve"> at the national level. Only the National Preventive Mechanisms within the Ombudsman office </w:t>
      </w:r>
      <w:r w:rsidR="00DD4C40" w:rsidRPr="00D00DBF">
        <w:rPr>
          <w:rFonts w:cstheme="minorHAnsi"/>
          <w:sz w:val="24"/>
          <w:szCs w:val="24"/>
        </w:rPr>
        <w:t>operates</w:t>
      </w:r>
      <w:r w:rsidRPr="00D00DBF">
        <w:rPr>
          <w:rFonts w:cstheme="minorHAnsi"/>
          <w:sz w:val="24"/>
          <w:szCs w:val="24"/>
        </w:rPr>
        <w:t xml:space="preserve"> as a monitoring </w:t>
      </w:r>
      <w:r w:rsidR="00B03715" w:rsidRPr="00D00DBF">
        <w:rPr>
          <w:rFonts w:cstheme="minorHAnsi"/>
          <w:sz w:val="24"/>
          <w:szCs w:val="24"/>
        </w:rPr>
        <w:t>authority which has the competence to monitor the situation</w:t>
      </w:r>
      <w:r w:rsidR="005F3384" w:rsidRPr="00D00DBF">
        <w:rPr>
          <w:rFonts w:cstheme="minorHAnsi"/>
          <w:sz w:val="24"/>
          <w:szCs w:val="24"/>
        </w:rPr>
        <w:t xml:space="preserve"> </w:t>
      </w:r>
      <w:r w:rsidR="00A16EBC" w:rsidRPr="00D00DBF">
        <w:rPr>
          <w:rFonts w:cstheme="minorHAnsi"/>
          <w:sz w:val="24"/>
          <w:szCs w:val="24"/>
        </w:rPr>
        <w:t xml:space="preserve">at </w:t>
      </w:r>
      <w:r w:rsidR="005F3384" w:rsidRPr="00D00DBF">
        <w:rPr>
          <w:rFonts w:cstheme="minorHAnsi"/>
          <w:sz w:val="24"/>
          <w:szCs w:val="24"/>
        </w:rPr>
        <w:t xml:space="preserve">the border points where persons can be detained, and </w:t>
      </w:r>
      <w:r w:rsidR="0057787A" w:rsidRPr="00D00DBF">
        <w:rPr>
          <w:rFonts w:cstheme="minorHAnsi"/>
          <w:sz w:val="24"/>
          <w:szCs w:val="24"/>
        </w:rPr>
        <w:t>centers</w:t>
      </w:r>
      <w:r w:rsidR="004B6F39" w:rsidRPr="00D00DBF">
        <w:rPr>
          <w:rFonts w:cstheme="minorHAnsi"/>
          <w:sz w:val="24"/>
          <w:szCs w:val="24"/>
        </w:rPr>
        <w:t xml:space="preserve"> for accommodation and detention of migrants and asylum seekers including the TCs at the border</w:t>
      </w:r>
      <w:r w:rsidR="00B03715" w:rsidRPr="00D00DBF">
        <w:rPr>
          <w:rFonts w:cstheme="minorHAnsi"/>
          <w:sz w:val="24"/>
          <w:szCs w:val="24"/>
        </w:rPr>
        <w:t>, among other places</w:t>
      </w:r>
      <w:r w:rsidR="004B6F39" w:rsidRPr="00D00DBF">
        <w:rPr>
          <w:rFonts w:cstheme="minorHAnsi"/>
          <w:sz w:val="24"/>
          <w:szCs w:val="24"/>
        </w:rPr>
        <w:t xml:space="preserve">. </w:t>
      </w:r>
    </w:p>
    <w:p w14:paraId="5A39BBE3" w14:textId="77777777" w:rsidR="00000834" w:rsidRPr="00D00DBF" w:rsidRDefault="00000834" w:rsidP="000D022B">
      <w:pPr>
        <w:spacing w:after="0" w:line="276" w:lineRule="auto"/>
        <w:jc w:val="both"/>
        <w:rPr>
          <w:rFonts w:cstheme="minorHAnsi"/>
          <w:sz w:val="24"/>
          <w:szCs w:val="24"/>
        </w:rPr>
      </w:pPr>
    </w:p>
    <w:p w14:paraId="1507B3CF" w14:textId="77777777" w:rsidR="000F51D8" w:rsidRPr="00D00DBF" w:rsidRDefault="000F51D8" w:rsidP="000D022B">
      <w:pPr>
        <w:pStyle w:val="ListParagraph"/>
        <w:numPr>
          <w:ilvl w:val="0"/>
          <w:numId w:val="6"/>
        </w:numPr>
        <w:spacing w:after="0" w:line="276" w:lineRule="auto"/>
        <w:jc w:val="both"/>
        <w:rPr>
          <w:rFonts w:cstheme="minorHAnsi"/>
          <w:sz w:val="24"/>
          <w:szCs w:val="24"/>
        </w:rPr>
      </w:pPr>
      <w:r w:rsidRPr="00D00DBF">
        <w:rPr>
          <w:rFonts w:cstheme="minorHAnsi"/>
          <w:sz w:val="24"/>
          <w:szCs w:val="24"/>
        </w:rPr>
        <w:t>Legal frame</w:t>
      </w:r>
      <w:r w:rsidR="004654D2" w:rsidRPr="00D00DBF">
        <w:rPr>
          <w:rFonts w:cstheme="minorHAnsi"/>
          <w:sz w:val="24"/>
          <w:szCs w:val="24"/>
        </w:rPr>
        <w:t xml:space="preserve"> and access to asylum</w:t>
      </w:r>
    </w:p>
    <w:p w14:paraId="41C8F396" w14:textId="77777777" w:rsidR="00192007" w:rsidRPr="00D00DBF" w:rsidRDefault="00192007" w:rsidP="000D022B">
      <w:pPr>
        <w:spacing w:after="0" w:line="276" w:lineRule="auto"/>
        <w:jc w:val="both"/>
        <w:rPr>
          <w:rFonts w:cstheme="minorHAnsi"/>
          <w:sz w:val="24"/>
          <w:szCs w:val="24"/>
        </w:rPr>
      </w:pPr>
    </w:p>
    <w:p w14:paraId="026603B0" w14:textId="04BCB778" w:rsidR="000F51D8" w:rsidRPr="00D00DBF" w:rsidRDefault="000F51D8" w:rsidP="000D022B">
      <w:pPr>
        <w:spacing w:after="0" w:line="276" w:lineRule="auto"/>
        <w:jc w:val="both"/>
        <w:rPr>
          <w:rFonts w:cstheme="minorHAnsi"/>
          <w:sz w:val="24"/>
          <w:szCs w:val="24"/>
        </w:rPr>
      </w:pPr>
      <w:r w:rsidRPr="00D00DBF">
        <w:rPr>
          <w:rFonts w:cstheme="minorHAnsi"/>
          <w:i/>
          <w:sz w:val="24"/>
          <w:szCs w:val="24"/>
        </w:rPr>
        <w:t xml:space="preserve">Lex </w:t>
      </w:r>
      <w:proofErr w:type="spellStart"/>
      <w:r w:rsidRPr="00D00DBF">
        <w:rPr>
          <w:rFonts w:cstheme="minorHAnsi"/>
          <w:i/>
          <w:sz w:val="24"/>
          <w:szCs w:val="24"/>
        </w:rPr>
        <w:t>specialis</w:t>
      </w:r>
      <w:proofErr w:type="spellEnd"/>
      <w:r w:rsidRPr="00D00DBF">
        <w:rPr>
          <w:rFonts w:cstheme="minorHAnsi"/>
          <w:sz w:val="24"/>
          <w:szCs w:val="24"/>
        </w:rPr>
        <w:t xml:space="preserve"> in the field of asylum is the Law on Interna</w:t>
      </w:r>
      <w:r w:rsidR="004A5915" w:rsidRPr="00D00DBF">
        <w:rPr>
          <w:rFonts w:cstheme="minorHAnsi"/>
          <w:sz w:val="24"/>
          <w:szCs w:val="24"/>
        </w:rPr>
        <w:t xml:space="preserve">tional and Temporary </w:t>
      </w:r>
      <w:proofErr w:type="gramStart"/>
      <w:r w:rsidR="004A5915" w:rsidRPr="00D00DBF">
        <w:rPr>
          <w:rFonts w:cstheme="minorHAnsi"/>
          <w:sz w:val="24"/>
          <w:szCs w:val="24"/>
        </w:rPr>
        <w:t>Protection</w:t>
      </w:r>
      <w:proofErr w:type="gramEnd"/>
      <w:r w:rsidRPr="00D00DBF">
        <w:rPr>
          <w:rStyle w:val="FootnoteReference"/>
          <w:rFonts w:cstheme="minorHAnsi"/>
          <w:sz w:val="24"/>
          <w:szCs w:val="24"/>
        </w:rPr>
        <w:footnoteReference w:id="7"/>
      </w:r>
      <w:r w:rsidRPr="00D00DBF">
        <w:rPr>
          <w:rFonts w:cstheme="minorHAnsi"/>
          <w:sz w:val="24"/>
          <w:szCs w:val="24"/>
          <w:lang w:val="mk-MK"/>
        </w:rPr>
        <w:t>(</w:t>
      </w:r>
      <w:r w:rsidR="00B50B92" w:rsidRPr="00D00DBF">
        <w:rPr>
          <w:rFonts w:cstheme="minorHAnsi"/>
          <w:sz w:val="24"/>
          <w:szCs w:val="24"/>
        </w:rPr>
        <w:t>LITP)</w:t>
      </w:r>
      <w:r w:rsidRPr="00D00DBF">
        <w:rPr>
          <w:rFonts w:cstheme="minorHAnsi"/>
          <w:sz w:val="24"/>
          <w:szCs w:val="24"/>
        </w:rPr>
        <w:t>.</w:t>
      </w:r>
      <w:r w:rsidR="00496D96" w:rsidRPr="00D00DBF">
        <w:rPr>
          <w:rFonts w:cstheme="minorHAnsi"/>
          <w:sz w:val="24"/>
          <w:szCs w:val="24"/>
        </w:rPr>
        <w:t xml:space="preserve"> </w:t>
      </w:r>
      <w:r w:rsidR="00C81C02" w:rsidRPr="00D00DBF">
        <w:rPr>
          <w:rFonts w:cstheme="minorHAnsi"/>
          <w:sz w:val="24"/>
          <w:szCs w:val="24"/>
        </w:rPr>
        <w:t>Additionally, a</w:t>
      </w:r>
      <w:r w:rsidR="00CC4FA6" w:rsidRPr="00D00DBF">
        <w:rPr>
          <w:rFonts w:cstheme="minorHAnsi"/>
          <w:sz w:val="24"/>
          <w:szCs w:val="24"/>
        </w:rPr>
        <w:t xml:space="preserve">ccording to </w:t>
      </w:r>
      <w:r w:rsidR="00433BD0" w:rsidRPr="00D00DBF">
        <w:rPr>
          <w:rFonts w:cstheme="minorHAnsi"/>
          <w:sz w:val="24"/>
          <w:szCs w:val="24"/>
        </w:rPr>
        <w:t>LITP</w:t>
      </w:r>
      <w:r w:rsidR="00CC4FA6" w:rsidRPr="00D00DBF">
        <w:rPr>
          <w:rFonts w:cstheme="minorHAnsi"/>
          <w:sz w:val="24"/>
          <w:szCs w:val="24"/>
        </w:rPr>
        <w:t>, from the day of expressing intention and submission of application until the day of taking a final decision, the Law on Foreigners shall not be applied.</w:t>
      </w:r>
      <w:r w:rsidR="000F2FB5" w:rsidRPr="00D00DBF">
        <w:rPr>
          <w:rFonts w:cstheme="minorHAnsi"/>
          <w:sz w:val="24"/>
          <w:szCs w:val="24"/>
        </w:rPr>
        <w:t xml:space="preserve"> </w:t>
      </w:r>
      <w:r w:rsidR="004E3926" w:rsidRPr="00D00DBF">
        <w:rPr>
          <w:rFonts w:cstheme="minorHAnsi"/>
          <w:sz w:val="24"/>
          <w:szCs w:val="24"/>
        </w:rPr>
        <w:t xml:space="preserve">In December 2021, the Parliament of </w:t>
      </w:r>
      <w:r w:rsidR="00433BD0" w:rsidRPr="00D00DBF">
        <w:rPr>
          <w:rFonts w:cstheme="minorHAnsi"/>
          <w:sz w:val="24"/>
          <w:szCs w:val="24"/>
        </w:rPr>
        <w:t>NM</w:t>
      </w:r>
      <w:r w:rsidR="004E3926" w:rsidRPr="00D00DBF">
        <w:rPr>
          <w:rFonts w:cstheme="minorHAnsi"/>
          <w:sz w:val="24"/>
          <w:szCs w:val="24"/>
        </w:rPr>
        <w:t xml:space="preserve"> adopted amen</w:t>
      </w:r>
      <w:r w:rsidR="00B50B92" w:rsidRPr="00D00DBF">
        <w:rPr>
          <w:rFonts w:cstheme="minorHAnsi"/>
          <w:sz w:val="24"/>
          <w:szCs w:val="24"/>
        </w:rPr>
        <w:t>dments on the L</w:t>
      </w:r>
      <w:r w:rsidR="004E3926" w:rsidRPr="00D00DBF">
        <w:rPr>
          <w:rFonts w:cstheme="minorHAnsi"/>
          <w:sz w:val="24"/>
          <w:szCs w:val="24"/>
        </w:rPr>
        <w:t xml:space="preserve">aw on foreigners, but there weren’t any significant changes important for the essence of the report. </w:t>
      </w:r>
      <w:r w:rsidR="000F2FB5" w:rsidRPr="00D00DBF">
        <w:rPr>
          <w:rFonts w:cstheme="minorHAnsi"/>
          <w:sz w:val="24"/>
          <w:szCs w:val="24"/>
        </w:rPr>
        <w:t xml:space="preserve">There </w:t>
      </w:r>
      <w:r w:rsidR="00DD4C40" w:rsidRPr="00D00DBF">
        <w:rPr>
          <w:rFonts w:cstheme="minorHAnsi"/>
          <w:sz w:val="24"/>
          <w:szCs w:val="24"/>
        </w:rPr>
        <w:t>are no recent changes in the domestic legislation in respect of</w:t>
      </w:r>
      <w:r w:rsidR="000F2FB5" w:rsidRPr="00D00DBF">
        <w:rPr>
          <w:rFonts w:cstheme="minorHAnsi"/>
          <w:sz w:val="24"/>
          <w:szCs w:val="24"/>
        </w:rPr>
        <w:t xml:space="preserve"> border entry, asylum and other international protection procedures for non-nationals since May 2021</w:t>
      </w:r>
      <w:r w:rsidR="008E2035" w:rsidRPr="00D00DBF">
        <w:rPr>
          <w:rFonts w:cstheme="minorHAnsi"/>
          <w:sz w:val="24"/>
          <w:szCs w:val="24"/>
        </w:rPr>
        <w:t>.</w:t>
      </w:r>
    </w:p>
    <w:p w14:paraId="05CA4EC6" w14:textId="5BE6A7F7" w:rsidR="00727957" w:rsidRPr="00D00DBF" w:rsidRDefault="00727957" w:rsidP="000D022B">
      <w:pPr>
        <w:spacing w:after="0" w:line="276" w:lineRule="auto"/>
        <w:jc w:val="both"/>
        <w:rPr>
          <w:rFonts w:cstheme="minorHAnsi"/>
          <w:sz w:val="24"/>
          <w:szCs w:val="24"/>
        </w:rPr>
      </w:pPr>
      <w:r w:rsidRPr="00D00DBF">
        <w:rPr>
          <w:rFonts w:cstheme="minorHAnsi"/>
          <w:sz w:val="24"/>
          <w:szCs w:val="24"/>
        </w:rPr>
        <w:t>In</w:t>
      </w:r>
      <w:r w:rsidR="00437EAB" w:rsidRPr="00D00DBF">
        <w:rPr>
          <w:rFonts w:cstheme="minorHAnsi"/>
          <w:sz w:val="24"/>
          <w:szCs w:val="24"/>
        </w:rPr>
        <w:t xml:space="preserve"> practice, the asylum seekers are </w:t>
      </w:r>
      <w:r w:rsidR="00433BD0" w:rsidRPr="00D00DBF">
        <w:rPr>
          <w:rFonts w:cstheme="minorHAnsi"/>
          <w:sz w:val="24"/>
          <w:szCs w:val="24"/>
        </w:rPr>
        <w:t xml:space="preserve">sometimes </w:t>
      </w:r>
      <w:r w:rsidR="00437EAB" w:rsidRPr="00D00DBF">
        <w:rPr>
          <w:rFonts w:cstheme="minorHAnsi"/>
          <w:sz w:val="24"/>
          <w:szCs w:val="24"/>
        </w:rPr>
        <w:t>facing obstacles in submitting their asyl</w:t>
      </w:r>
      <w:r w:rsidR="00F62935" w:rsidRPr="00D00DBF">
        <w:rPr>
          <w:rFonts w:cstheme="minorHAnsi"/>
          <w:sz w:val="24"/>
          <w:szCs w:val="24"/>
        </w:rPr>
        <w:t xml:space="preserve">um request. The </w:t>
      </w:r>
      <w:r w:rsidR="00437EAB" w:rsidRPr="00D00DBF">
        <w:rPr>
          <w:rFonts w:cstheme="minorHAnsi"/>
          <w:sz w:val="24"/>
          <w:szCs w:val="24"/>
        </w:rPr>
        <w:t>migrants detained in the Reception center for foreigners</w:t>
      </w:r>
      <w:r w:rsidR="00313871" w:rsidRPr="00D00DBF">
        <w:rPr>
          <w:rFonts w:cstheme="minorHAnsi"/>
          <w:sz w:val="24"/>
          <w:szCs w:val="24"/>
        </w:rPr>
        <w:t xml:space="preserve"> and in TC</w:t>
      </w:r>
      <w:r w:rsidR="00B50B92" w:rsidRPr="00D00DBF">
        <w:rPr>
          <w:rFonts w:cstheme="minorHAnsi"/>
          <w:sz w:val="24"/>
          <w:szCs w:val="24"/>
        </w:rPr>
        <w:t xml:space="preserve"> </w:t>
      </w:r>
      <w:proofErr w:type="spellStart"/>
      <w:r w:rsidR="00B50B92" w:rsidRPr="00D00DBF">
        <w:rPr>
          <w:rFonts w:cstheme="minorHAnsi"/>
          <w:sz w:val="24"/>
          <w:szCs w:val="24"/>
        </w:rPr>
        <w:t>Vinojug</w:t>
      </w:r>
      <w:proofErr w:type="spellEnd"/>
      <w:r w:rsidR="00437EAB" w:rsidRPr="00D00DBF">
        <w:rPr>
          <w:rFonts w:cstheme="minorHAnsi"/>
          <w:sz w:val="24"/>
          <w:szCs w:val="24"/>
        </w:rPr>
        <w:t xml:space="preserve"> </w:t>
      </w:r>
      <w:r w:rsidR="00B50B92" w:rsidRPr="00D00DBF">
        <w:rPr>
          <w:rFonts w:cstheme="minorHAnsi"/>
          <w:sz w:val="24"/>
          <w:szCs w:val="24"/>
        </w:rPr>
        <w:t>were</w:t>
      </w:r>
      <w:r w:rsidR="00437EAB" w:rsidRPr="00D00DBF">
        <w:rPr>
          <w:rFonts w:cstheme="minorHAnsi"/>
          <w:sz w:val="24"/>
          <w:szCs w:val="24"/>
        </w:rPr>
        <w:t xml:space="preserve"> limited in their access to submit asylum request prior to the proceeding before court in which they are witnesses. In </w:t>
      </w:r>
      <w:r w:rsidR="00B55AF6" w:rsidRPr="00D00DBF">
        <w:rPr>
          <w:rFonts w:cstheme="minorHAnsi"/>
          <w:sz w:val="24"/>
          <w:szCs w:val="24"/>
        </w:rPr>
        <w:t xml:space="preserve">other cases for persons </w:t>
      </w:r>
      <w:r w:rsidR="00514AEE" w:rsidRPr="00D00DBF">
        <w:rPr>
          <w:rFonts w:cstheme="minorHAnsi"/>
          <w:sz w:val="24"/>
          <w:szCs w:val="24"/>
        </w:rPr>
        <w:t>accommodated in</w:t>
      </w:r>
      <w:r w:rsidRPr="00D00DBF">
        <w:rPr>
          <w:rFonts w:cstheme="minorHAnsi"/>
          <w:sz w:val="24"/>
          <w:szCs w:val="24"/>
        </w:rPr>
        <w:t xml:space="preserve"> </w:t>
      </w:r>
      <w:r w:rsidR="00514AEE" w:rsidRPr="00D00DBF">
        <w:rPr>
          <w:rFonts w:cstheme="minorHAnsi"/>
          <w:sz w:val="24"/>
          <w:szCs w:val="24"/>
        </w:rPr>
        <w:t xml:space="preserve">TC </w:t>
      </w:r>
      <w:proofErr w:type="spellStart"/>
      <w:r w:rsidR="00437EAB" w:rsidRPr="00D00DBF">
        <w:rPr>
          <w:rFonts w:cstheme="minorHAnsi"/>
          <w:sz w:val="24"/>
          <w:szCs w:val="24"/>
        </w:rPr>
        <w:t>Tabano</w:t>
      </w:r>
      <w:r w:rsidR="006F5489" w:rsidRPr="00D00DBF">
        <w:rPr>
          <w:rFonts w:cstheme="minorHAnsi"/>
          <w:sz w:val="24"/>
          <w:szCs w:val="24"/>
        </w:rPr>
        <w:t>vce</w:t>
      </w:r>
      <w:proofErr w:type="spellEnd"/>
      <w:r w:rsidR="006F5489" w:rsidRPr="00D00DBF">
        <w:rPr>
          <w:rFonts w:cstheme="minorHAnsi"/>
          <w:sz w:val="24"/>
          <w:szCs w:val="24"/>
        </w:rPr>
        <w:t xml:space="preserve"> and </w:t>
      </w:r>
      <w:proofErr w:type="spellStart"/>
      <w:r w:rsidR="006F5489" w:rsidRPr="00D00DBF">
        <w:rPr>
          <w:rFonts w:cstheme="minorHAnsi"/>
          <w:sz w:val="24"/>
          <w:szCs w:val="24"/>
        </w:rPr>
        <w:t>Vinojug</w:t>
      </w:r>
      <w:proofErr w:type="spellEnd"/>
      <w:r w:rsidR="006F5489" w:rsidRPr="00D00DBF">
        <w:rPr>
          <w:rFonts w:cstheme="minorHAnsi"/>
          <w:sz w:val="24"/>
          <w:szCs w:val="24"/>
        </w:rPr>
        <w:t xml:space="preserve"> there was a delay in</w:t>
      </w:r>
      <w:r w:rsidR="00DB4657" w:rsidRPr="00D00DBF">
        <w:rPr>
          <w:rFonts w:cstheme="minorHAnsi"/>
          <w:sz w:val="24"/>
          <w:szCs w:val="24"/>
        </w:rPr>
        <w:t xml:space="preserve"> processing the requests</w:t>
      </w:r>
      <w:r w:rsidR="00DB4657" w:rsidRPr="00D00DBF">
        <w:rPr>
          <w:rStyle w:val="FootnoteReference"/>
          <w:rFonts w:cstheme="minorHAnsi"/>
          <w:sz w:val="24"/>
          <w:szCs w:val="24"/>
        </w:rPr>
        <w:footnoteReference w:id="8"/>
      </w:r>
      <w:r w:rsidR="00DB4657" w:rsidRPr="00D00DBF">
        <w:rPr>
          <w:rFonts w:cstheme="minorHAnsi"/>
          <w:sz w:val="24"/>
          <w:szCs w:val="24"/>
        </w:rPr>
        <w:t xml:space="preserve"> or </w:t>
      </w:r>
      <w:r w:rsidR="006F5489" w:rsidRPr="00D00DBF">
        <w:rPr>
          <w:rFonts w:cstheme="minorHAnsi"/>
          <w:sz w:val="24"/>
          <w:szCs w:val="24"/>
        </w:rPr>
        <w:t xml:space="preserve">for </w:t>
      </w:r>
      <w:r w:rsidR="00437EAB" w:rsidRPr="00D00DBF">
        <w:rPr>
          <w:rFonts w:cstheme="minorHAnsi"/>
          <w:sz w:val="24"/>
          <w:szCs w:val="24"/>
        </w:rPr>
        <w:t xml:space="preserve">the transport to the police station to submit the </w:t>
      </w:r>
      <w:r w:rsidR="00DB4657" w:rsidRPr="00D00DBF">
        <w:rPr>
          <w:rFonts w:cstheme="minorHAnsi"/>
          <w:sz w:val="24"/>
          <w:szCs w:val="24"/>
        </w:rPr>
        <w:t>request</w:t>
      </w:r>
      <w:r w:rsidR="00437EAB" w:rsidRPr="00D00DBF">
        <w:rPr>
          <w:rFonts w:cstheme="minorHAnsi"/>
          <w:sz w:val="24"/>
          <w:szCs w:val="24"/>
        </w:rPr>
        <w:t xml:space="preserve">. </w:t>
      </w:r>
      <w:r w:rsidR="00F62935" w:rsidRPr="00D00DBF">
        <w:rPr>
          <w:rFonts w:cstheme="minorHAnsi"/>
          <w:sz w:val="24"/>
          <w:szCs w:val="24"/>
        </w:rPr>
        <w:t xml:space="preserve">In few cases the </w:t>
      </w:r>
      <w:r w:rsidR="00B347EF" w:rsidRPr="00D00DBF">
        <w:rPr>
          <w:rFonts w:cstheme="minorHAnsi"/>
          <w:sz w:val="24"/>
          <w:szCs w:val="24"/>
        </w:rPr>
        <w:t>border police</w:t>
      </w:r>
      <w:r w:rsidR="00DB4657" w:rsidRPr="00D00DBF">
        <w:rPr>
          <w:rFonts w:cstheme="minorHAnsi"/>
          <w:sz w:val="24"/>
          <w:szCs w:val="24"/>
        </w:rPr>
        <w:t xml:space="preserve"> </w:t>
      </w:r>
      <w:r w:rsidR="00F62935" w:rsidRPr="00D00DBF">
        <w:rPr>
          <w:rFonts w:cstheme="minorHAnsi"/>
          <w:sz w:val="24"/>
          <w:szCs w:val="24"/>
        </w:rPr>
        <w:t xml:space="preserve">asked </w:t>
      </w:r>
      <w:r w:rsidR="00DB4657" w:rsidRPr="00D00DBF">
        <w:rPr>
          <w:rFonts w:cstheme="minorHAnsi"/>
          <w:sz w:val="24"/>
          <w:szCs w:val="24"/>
        </w:rPr>
        <w:t>for the reasons for seeking asylum</w:t>
      </w:r>
      <w:r w:rsidR="00B347EF" w:rsidRPr="00D00DBF">
        <w:rPr>
          <w:rFonts w:cstheme="minorHAnsi"/>
          <w:sz w:val="24"/>
          <w:szCs w:val="24"/>
        </w:rPr>
        <w:t xml:space="preserve"> and according to the</w:t>
      </w:r>
      <w:r w:rsidR="00F62935" w:rsidRPr="00D00DBF">
        <w:rPr>
          <w:rFonts w:cstheme="minorHAnsi"/>
          <w:sz w:val="24"/>
          <w:szCs w:val="24"/>
        </w:rPr>
        <w:t xml:space="preserve"> statement they decide</w:t>
      </w:r>
      <w:r w:rsidR="00DB4657" w:rsidRPr="00D00DBF">
        <w:rPr>
          <w:rFonts w:cstheme="minorHAnsi"/>
          <w:sz w:val="24"/>
          <w:szCs w:val="24"/>
        </w:rPr>
        <w:t>d</w:t>
      </w:r>
      <w:r w:rsidR="00F62935" w:rsidRPr="00D00DBF">
        <w:rPr>
          <w:rFonts w:cstheme="minorHAnsi"/>
          <w:sz w:val="24"/>
          <w:szCs w:val="24"/>
        </w:rPr>
        <w:t xml:space="preserve"> whether their request would be eligible in order to register it</w:t>
      </w:r>
      <w:r w:rsidR="00B347EF" w:rsidRPr="00D00DBF">
        <w:rPr>
          <w:rFonts w:cstheme="minorHAnsi"/>
          <w:sz w:val="24"/>
          <w:szCs w:val="24"/>
        </w:rPr>
        <w:t>,</w:t>
      </w:r>
      <w:r w:rsidR="00514AEE" w:rsidRPr="00D00DBF">
        <w:rPr>
          <w:rFonts w:cstheme="minorHAnsi"/>
          <w:sz w:val="24"/>
          <w:szCs w:val="24"/>
        </w:rPr>
        <w:t xml:space="preserve"> which it’s not in their competence. </w:t>
      </w:r>
    </w:p>
    <w:p w14:paraId="72A3D3EC" w14:textId="77777777" w:rsidR="00727957" w:rsidRPr="00D00DBF" w:rsidRDefault="00727957" w:rsidP="000D022B">
      <w:pPr>
        <w:spacing w:after="0" w:line="276" w:lineRule="auto"/>
        <w:jc w:val="both"/>
        <w:rPr>
          <w:rFonts w:cstheme="minorHAnsi"/>
          <w:sz w:val="24"/>
          <w:szCs w:val="24"/>
          <w:lang w:val="mk-MK"/>
        </w:rPr>
      </w:pPr>
    </w:p>
    <w:p w14:paraId="5F2AF261" w14:textId="14D72041" w:rsidR="00210403" w:rsidRPr="00D00DBF" w:rsidRDefault="00210403" w:rsidP="000D022B">
      <w:pPr>
        <w:pStyle w:val="ListParagraph"/>
        <w:numPr>
          <w:ilvl w:val="0"/>
          <w:numId w:val="6"/>
        </w:numPr>
        <w:spacing w:after="0" w:line="276" w:lineRule="auto"/>
        <w:jc w:val="both"/>
        <w:rPr>
          <w:rFonts w:cstheme="minorHAnsi"/>
          <w:sz w:val="24"/>
          <w:szCs w:val="24"/>
        </w:rPr>
      </w:pPr>
      <w:r w:rsidRPr="00D00DBF">
        <w:rPr>
          <w:rFonts w:cstheme="minorHAnsi"/>
          <w:sz w:val="24"/>
          <w:szCs w:val="24"/>
        </w:rPr>
        <w:t>Covid-19 pandemic and specific cases</w:t>
      </w:r>
    </w:p>
    <w:p w14:paraId="0D0B940D" w14:textId="77777777" w:rsidR="00192007" w:rsidRPr="00D00DBF" w:rsidRDefault="00192007" w:rsidP="000D022B">
      <w:pPr>
        <w:pStyle w:val="ListParagraph"/>
        <w:spacing w:after="0" w:line="276" w:lineRule="auto"/>
        <w:jc w:val="both"/>
        <w:rPr>
          <w:rFonts w:cstheme="minorHAnsi"/>
          <w:sz w:val="24"/>
          <w:szCs w:val="24"/>
        </w:rPr>
      </w:pPr>
    </w:p>
    <w:p w14:paraId="63E4715C" w14:textId="3AC6A0D9" w:rsidR="00455154" w:rsidRPr="00D00DBF" w:rsidRDefault="00DD5587" w:rsidP="000D022B">
      <w:pPr>
        <w:spacing w:after="0" w:line="276" w:lineRule="auto"/>
        <w:jc w:val="both"/>
        <w:rPr>
          <w:rFonts w:cstheme="minorHAnsi"/>
          <w:sz w:val="24"/>
          <w:szCs w:val="24"/>
        </w:rPr>
      </w:pPr>
      <w:r w:rsidRPr="00D00DBF">
        <w:rPr>
          <w:rFonts w:cstheme="minorHAnsi"/>
          <w:sz w:val="24"/>
          <w:szCs w:val="24"/>
        </w:rPr>
        <w:t>During the Covid-19 pandemic the Gove</w:t>
      </w:r>
      <w:r w:rsidR="004A5915" w:rsidRPr="00D00DBF">
        <w:rPr>
          <w:rFonts w:cstheme="minorHAnsi"/>
          <w:sz w:val="24"/>
          <w:szCs w:val="24"/>
        </w:rPr>
        <w:t>rnm</w:t>
      </w:r>
      <w:r w:rsidRPr="00D00DBF">
        <w:rPr>
          <w:rFonts w:cstheme="minorHAnsi"/>
          <w:sz w:val="24"/>
          <w:szCs w:val="24"/>
        </w:rPr>
        <w:t xml:space="preserve">ent </w:t>
      </w:r>
      <w:r w:rsidR="00A61A4D" w:rsidRPr="00D00DBF">
        <w:rPr>
          <w:rFonts w:cstheme="minorHAnsi"/>
          <w:sz w:val="24"/>
          <w:szCs w:val="24"/>
        </w:rPr>
        <w:t xml:space="preserve">brought a conclusion on 25.03.2020 </w:t>
      </w:r>
      <w:r w:rsidR="0076240E" w:rsidRPr="00D00DBF">
        <w:rPr>
          <w:rFonts w:cstheme="minorHAnsi"/>
          <w:sz w:val="24"/>
          <w:szCs w:val="24"/>
        </w:rPr>
        <w:t xml:space="preserve">declaring that all asylum seekers </w:t>
      </w:r>
      <w:r w:rsidR="00B347EF" w:rsidRPr="00D00DBF">
        <w:rPr>
          <w:rFonts w:cstheme="minorHAnsi"/>
          <w:sz w:val="24"/>
          <w:szCs w:val="24"/>
        </w:rPr>
        <w:t xml:space="preserve">and </w:t>
      </w:r>
      <w:r w:rsidR="0076240E" w:rsidRPr="00D00DBF">
        <w:rPr>
          <w:rFonts w:cstheme="minorHAnsi"/>
          <w:sz w:val="24"/>
          <w:szCs w:val="24"/>
        </w:rPr>
        <w:t xml:space="preserve">persons who are </w:t>
      </w:r>
      <w:r w:rsidR="00501FBD" w:rsidRPr="00D00DBF">
        <w:rPr>
          <w:rFonts w:cstheme="minorHAnsi"/>
          <w:sz w:val="24"/>
          <w:szCs w:val="24"/>
        </w:rPr>
        <w:t xml:space="preserve">staying irregularly in </w:t>
      </w:r>
      <w:r w:rsidR="00115A05" w:rsidRPr="00D00DBF">
        <w:rPr>
          <w:rFonts w:cstheme="minorHAnsi"/>
          <w:sz w:val="24"/>
          <w:szCs w:val="24"/>
        </w:rPr>
        <w:t>NM</w:t>
      </w:r>
      <w:r w:rsidR="0076240E" w:rsidRPr="00D00DBF">
        <w:rPr>
          <w:rFonts w:cstheme="minorHAnsi"/>
          <w:sz w:val="24"/>
          <w:szCs w:val="24"/>
        </w:rPr>
        <w:t>, and are found on its territory,</w:t>
      </w:r>
      <w:r w:rsidR="00C1292A" w:rsidRPr="00D00DBF">
        <w:rPr>
          <w:rFonts w:cstheme="minorHAnsi"/>
          <w:sz w:val="24"/>
          <w:szCs w:val="24"/>
        </w:rPr>
        <w:t xml:space="preserve"> </w:t>
      </w:r>
      <w:r w:rsidR="0076240E" w:rsidRPr="00D00DBF">
        <w:rPr>
          <w:rFonts w:cstheme="minorHAnsi"/>
          <w:sz w:val="24"/>
          <w:szCs w:val="24"/>
        </w:rPr>
        <w:t xml:space="preserve">will be in 25-day quarantine in the </w:t>
      </w:r>
      <w:r w:rsidR="00501FBD" w:rsidRPr="00D00DBF">
        <w:rPr>
          <w:rFonts w:cstheme="minorHAnsi"/>
          <w:sz w:val="24"/>
          <w:szCs w:val="24"/>
        </w:rPr>
        <w:t xml:space="preserve">TC </w:t>
      </w:r>
      <w:r w:rsidR="0076240E" w:rsidRPr="00D00DBF">
        <w:rPr>
          <w:rFonts w:cstheme="minorHAnsi"/>
          <w:sz w:val="24"/>
          <w:szCs w:val="24"/>
        </w:rPr>
        <w:t>"</w:t>
      </w:r>
      <w:proofErr w:type="spellStart"/>
      <w:r w:rsidR="0076240E" w:rsidRPr="00D00DBF">
        <w:rPr>
          <w:rFonts w:cstheme="minorHAnsi"/>
          <w:sz w:val="24"/>
          <w:szCs w:val="24"/>
        </w:rPr>
        <w:t>Vinojug</w:t>
      </w:r>
      <w:proofErr w:type="spellEnd"/>
      <w:r w:rsidR="0076240E" w:rsidRPr="00D00DBF">
        <w:rPr>
          <w:rFonts w:cstheme="minorHAnsi"/>
          <w:sz w:val="24"/>
          <w:szCs w:val="24"/>
        </w:rPr>
        <w:t xml:space="preserve">" during the state of emergency. </w:t>
      </w:r>
      <w:r w:rsidR="0076240E" w:rsidRPr="00D00DBF">
        <w:rPr>
          <w:rFonts w:cstheme="minorHAnsi"/>
          <w:sz w:val="24"/>
          <w:szCs w:val="24"/>
        </w:rPr>
        <w:lastRenderedPageBreak/>
        <w:t xml:space="preserve">However, the authorities continued to accommodate them in the center after the state of emergency </w:t>
      </w:r>
      <w:r w:rsidR="00DD4C40" w:rsidRPr="00D00DBF">
        <w:rPr>
          <w:rFonts w:cstheme="minorHAnsi"/>
          <w:sz w:val="24"/>
          <w:szCs w:val="24"/>
        </w:rPr>
        <w:t xml:space="preserve">ended </w:t>
      </w:r>
      <w:r w:rsidR="0076240E" w:rsidRPr="00D00DBF">
        <w:rPr>
          <w:rFonts w:cstheme="minorHAnsi"/>
          <w:sz w:val="24"/>
          <w:szCs w:val="24"/>
        </w:rPr>
        <w:t>without legal grou</w:t>
      </w:r>
      <w:r w:rsidR="00DD4C40" w:rsidRPr="00D00DBF">
        <w:rPr>
          <w:rFonts w:cstheme="minorHAnsi"/>
          <w:sz w:val="24"/>
          <w:szCs w:val="24"/>
        </w:rPr>
        <w:t xml:space="preserve">nds for such illegal detention violating their </w:t>
      </w:r>
      <w:r w:rsidR="0076240E" w:rsidRPr="00D00DBF">
        <w:rPr>
          <w:rFonts w:cstheme="minorHAnsi"/>
          <w:sz w:val="24"/>
          <w:szCs w:val="24"/>
        </w:rPr>
        <w:t>freedom</w:t>
      </w:r>
      <w:r w:rsidR="000F2FB5" w:rsidRPr="00D00DBF">
        <w:rPr>
          <w:rFonts w:cstheme="minorHAnsi"/>
          <w:sz w:val="24"/>
          <w:szCs w:val="24"/>
        </w:rPr>
        <w:t xml:space="preserve"> of movement. Afterwards</w:t>
      </w:r>
      <w:r w:rsidR="0076240E" w:rsidRPr="00D00DBF">
        <w:rPr>
          <w:rFonts w:cstheme="minorHAnsi"/>
          <w:sz w:val="24"/>
          <w:szCs w:val="24"/>
        </w:rPr>
        <w:t xml:space="preserve">, it was decided by the Ministry of Labor and Social Policy that the quarantine accommodation will be limited in 14 days, except in cases of submitting negative PCR test. </w:t>
      </w:r>
    </w:p>
    <w:p w14:paraId="44169B59" w14:textId="386E6BDE" w:rsidR="000F2FB5" w:rsidRPr="00D00DBF" w:rsidRDefault="000F2FB5" w:rsidP="000D022B">
      <w:pPr>
        <w:spacing w:after="0" w:line="276" w:lineRule="auto"/>
        <w:jc w:val="both"/>
        <w:rPr>
          <w:rFonts w:cstheme="minorHAnsi"/>
          <w:sz w:val="24"/>
          <w:szCs w:val="24"/>
        </w:rPr>
      </w:pPr>
      <w:r w:rsidRPr="00D00DBF">
        <w:rPr>
          <w:rFonts w:cstheme="minorHAnsi"/>
          <w:sz w:val="24"/>
          <w:szCs w:val="24"/>
        </w:rPr>
        <w:t xml:space="preserve">However, </w:t>
      </w:r>
      <w:r w:rsidR="00C62464" w:rsidRPr="00D00DBF">
        <w:rPr>
          <w:rFonts w:cstheme="minorHAnsi"/>
          <w:sz w:val="24"/>
          <w:szCs w:val="24"/>
        </w:rPr>
        <w:t>in</w:t>
      </w:r>
      <w:r w:rsidRPr="00D00DBF">
        <w:rPr>
          <w:rFonts w:cstheme="minorHAnsi"/>
          <w:sz w:val="24"/>
          <w:szCs w:val="24"/>
        </w:rPr>
        <w:t xml:space="preserve"> March</w:t>
      </w:r>
      <w:r w:rsidR="00501FBD" w:rsidRPr="00D00DBF">
        <w:rPr>
          <w:rFonts w:cstheme="minorHAnsi"/>
          <w:sz w:val="24"/>
          <w:szCs w:val="24"/>
        </w:rPr>
        <w:t xml:space="preserve"> 2021</w:t>
      </w:r>
      <w:r w:rsidRPr="00D00DBF">
        <w:rPr>
          <w:rFonts w:cstheme="minorHAnsi"/>
          <w:sz w:val="24"/>
          <w:szCs w:val="24"/>
        </w:rPr>
        <w:t xml:space="preserve">, MYLA received a positive judgment from the Administrative court in </w:t>
      </w:r>
      <w:r w:rsidR="00C62464" w:rsidRPr="00D00DBF">
        <w:rPr>
          <w:rFonts w:cstheme="minorHAnsi"/>
          <w:sz w:val="24"/>
          <w:szCs w:val="24"/>
        </w:rPr>
        <w:t>NM</w:t>
      </w:r>
      <w:r w:rsidRPr="00D00DBF">
        <w:rPr>
          <w:rFonts w:cstheme="minorHAnsi"/>
          <w:sz w:val="24"/>
          <w:szCs w:val="24"/>
        </w:rPr>
        <w:t xml:space="preserve"> in which it ruled that the quarantine accommodation due to the virus COVID-</w:t>
      </w:r>
      <w:r w:rsidR="00B347EF" w:rsidRPr="00D00DBF">
        <w:rPr>
          <w:rFonts w:cstheme="minorHAnsi"/>
          <w:sz w:val="24"/>
          <w:szCs w:val="24"/>
        </w:rPr>
        <w:t xml:space="preserve">19 for an asylum seeker in the </w:t>
      </w:r>
      <w:r w:rsidRPr="00D00DBF">
        <w:rPr>
          <w:rFonts w:cstheme="minorHAnsi"/>
          <w:sz w:val="24"/>
          <w:szCs w:val="24"/>
        </w:rPr>
        <w:t xml:space="preserve">TC </w:t>
      </w:r>
      <w:proofErr w:type="spellStart"/>
      <w:r w:rsidRPr="00D00DBF">
        <w:rPr>
          <w:rFonts w:cstheme="minorHAnsi"/>
          <w:sz w:val="24"/>
          <w:szCs w:val="24"/>
        </w:rPr>
        <w:t>Vinojug</w:t>
      </w:r>
      <w:proofErr w:type="spellEnd"/>
      <w:r w:rsidRPr="00D00DBF">
        <w:rPr>
          <w:rFonts w:cstheme="minorHAnsi"/>
          <w:sz w:val="24"/>
          <w:szCs w:val="24"/>
        </w:rPr>
        <w:t xml:space="preserve"> was unlawful contrary to the Constitution of North Macedonia, the </w:t>
      </w:r>
      <w:r w:rsidR="00B023AC" w:rsidRPr="00D00DBF">
        <w:rPr>
          <w:rFonts w:cstheme="minorHAnsi"/>
          <w:sz w:val="24"/>
          <w:szCs w:val="24"/>
        </w:rPr>
        <w:t>LITP</w:t>
      </w:r>
      <w:r w:rsidRPr="00D00DBF">
        <w:rPr>
          <w:rFonts w:cstheme="minorHAnsi"/>
          <w:sz w:val="24"/>
          <w:szCs w:val="24"/>
        </w:rPr>
        <w:t xml:space="preserve"> and the European Convention on Human Rights. With this judgment, the Administrative court quashed the decision for quarantine accommodation issued by the Center for Social Work </w:t>
      </w:r>
      <w:proofErr w:type="spellStart"/>
      <w:r w:rsidRPr="00D00DBF">
        <w:rPr>
          <w:rFonts w:cstheme="minorHAnsi"/>
          <w:sz w:val="24"/>
          <w:szCs w:val="24"/>
        </w:rPr>
        <w:t>Gevgelija</w:t>
      </w:r>
      <w:proofErr w:type="spellEnd"/>
      <w:r w:rsidRPr="00D00DBF">
        <w:rPr>
          <w:rFonts w:cstheme="minorHAnsi"/>
          <w:sz w:val="24"/>
          <w:szCs w:val="24"/>
        </w:rPr>
        <w:t xml:space="preserve">, </w:t>
      </w:r>
      <w:r w:rsidR="0070262F" w:rsidRPr="00D00DBF">
        <w:rPr>
          <w:rFonts w:cstheme="minorHAnsi"/>
          <w:sz w:val="24"/>
          <w:szCs w:val="24"/>
        </w:rPr>
        <w:t>MLSP</w:t>
      </w:r>
      <w:r w:rsidRPr="00D00DBF">
        <w:rPr>
          <w:rFonts w:cstheme="minorHAnsi"/>
          <w:sz w:val="24"/>
          <w:szCs w:val="24"/>
        </w:rPr>
        <w:t>. After this judgment, the practice of accommodating asylum seekers in quarantine has ceased.</w:t>
      </w:r>
      <w:r w:rsidR="00BE2254" w:rsidRPr="00D00DBF">
        <w:rPr>
          <w:rStyle w:val="FootnoteReference"/>
          <w:rFonts w:cstheme="minorHAnsi"/>
          <w:sz w:val="24"/>
          <w:szCs w:val="24"/>
        </w:rPr>
        <w:footnoteReference w:id="9"/>
      </w:r>
      <w:r w:rsidRPr="00D00DBF">
        <w:rPr>
          <w:rFonts w:cstheme="minorHAnsi"/>
          <w:sz w:val="24"/>
          <w:szCs w:val="24"/>
        </w:rPr>
        <w:t xml:space="preserve"> </w:t>
      </w:r>
    </w:p>
    <w:p w14:paraId="2BAB7839" w14:textId="77777777" w:rsidR="00B347EF" w:rsidRPr="00D00DBF" w:rsidRDefault="00B347EF" w:rsidP="000D022B">
      <w:pPr>
        <w:spacing w:after="0" w:line="276" w:lineRule="auto"/>
        <w:jc w:val="both"/>
        <w:rPr>
          <w:rFonts w:cstheme="minorHAnsi"/>
          <w:sz w:val="24"/>
          <w:szCs w:val="24"/>
        </w:rPr>
      </w:pPr>
    </w:p>
    <w:p w14:paraId="0E27B00A" w14:textId="38BD1A21" w:rsidR="00727957" w:rsidRPr="00D00DBF" w:rsidRDefault="00727957" w:rsidP="000D022B">
      <w:pPr>
        <w:spacing w:after="0" w:line="276" w:lineRule="auto"/>
        <w:jc w:val="both"/>
        <w:rPr>
          <w:rFonts w:cstheme="minorHAnsi"/>
          <w:sz w:val="24"/>
          <w:szCs w:val="24"/>
        </w:rPr>
      </w:pPr>
      <w:r w:rsidRPr="00D00DBF">
        <w:rPr>
          <w:rFonts w:cstheme="minorHAnsi"/>
          <w:sz w:val="24"/>
          <w:szCs w:val="24"/>
        </w:rPr>
        <w:t xml:space="preserve">In </w:t>
      </w:r>
      <w:r w:rsidR="00210403" w:rsidRPr="00D00DBF">
        <w:rPr>
          <w:rFonts w:cstheme="minorHAnsi"/>
          <w:sz w:val="24"/>
          <w:szCs w:val="24"/>
        </w:rPr>
        <w:t xml:space="preserve">TC </w:t>
      </w:r>
      <w:proofErr w:type="spellStart"/>
      <w:r w:rsidR="00210403" w:rsidRPr="00D00DBF">
        <w:rPr>
          <w:rFonts w:cstheme="minorHAnsi"/>
          <w:sz w:val="24"/>
          <w:szCs w:val="24"/>
        </w:rPr>
        <w:t>Vinojug</w:t>
      </w:r>
      <w:proofErr w:type="spellEnd"/>
      <w:r w:rsidR="00210403" w:rsidRPr="00D00DBF">
        <w:rPr>
          <w:rFonts w:cstheme="minorHAnsi"/>
          <w:sz w:val="24"/>
          <w:szCs w:val="24"/>
        </w:rPr>
        <w:t xml:space="preserve"> the persons’ right to legal aid was restricted. Most of these people were </w:t>
      </w:r>
      <w:r w:rsidR="005306BB" w:rsidRPr="00D00DBF">
        <w:rPr>
          <w:rFonts w:cstheme="minorHAnsi"/>
          <w:sz w:val="24"/>
          <w:szCs w:val="24"/>
        </w:rPr>
        <w:t xml:space="preserve">unofficially </w:t>
      </w:r>
      <w:r w:rsidR="00210403" w:rsidRPr="00D00DBF">
        <w:rPr>
          <w:rFonts w:cstheme="minorHAnsi"/>
          <w:sz w:val="24"/>
          <w:szCs w:val="24"/>
        </w:rPr>
        <w:t>returned to Greece after giving a statement to a competent court, without bein</w:t>
      </w:r>
      <w:r w:rsidR="00501FBD" w:rsidRPr="00D00DBF">
        <w:rPr>
          <w:rFonts w:cstheme="minorHAnsi"/>
          <w:sz w:val="24"/>
          <w:szCs w:val="24"/>
        </w:rPr>
        <w:t>g granted free legal aid and not all</w:t>
      </w:r>
      <w:r w:rsidR="00210403" w:rsidRPr="00D00DBF">
        <w:rPr>
          <w:rFonts w:cstheme="minorHAnsi"/>
          <w:sz w:val="24"/>
          <w:szCs w:val="24"/>
        </w:rPr>
        <w:t xml:space="preserve"> asylum seekers </w:t>
      </w:r>
      <w:r w:rsidR="00501FBD" w:rsidRPr="00D00DBF">
        <w:rPr>
          <w:rFonts w:cstheme="minorHAnsi"/>
          <w:sz w:val="24"/>
          <w:szCs w:val="24"/>
        </w:rPr>
        <w:t>had</w:t>
      </w:r>
      <w:r w:rsidR="00210403" w:rsidRPr="00D00DBF">
        <w:rPr>
          <w:rFonts w:cstheme="minorHAnsi"/>
          <w:sz w:val="24"/>
          <w:szCs w:val="24"/>
        </w:rPr>
        <w:t xml:space="preserve"> access during their quarantine.</w:t>
      </w:r>
      <w:r w:rsidR="00313871" w:rsidRPr="00D00DBF">
        <w:rPr>
          <w:rFonts w:cstheme="minorHAnsi"/>
          <w:sz w:val="24"/>
          <w:szCs w:val="24"/>
        </w:rPr>
        <w:t xml:space="preserve"> For some migrants while in quarantine, the legal aid was provided through </w:t>
      </w:r>
      <w:r w:rsidR="00F64289" w:rsidRPr="00D00DBF">
        <w:rPr>
          <w:rFonts w:cstheme="minorHAnsi"/>
          <w:sz w:val="24"/>
          <w:szCs w:val="24"/>
        </w:rPr>
        <w:t>different mobile applications</w:t>
      </w:r>
      <w:r w:rsidR="00313871" w:rsidRPr="00D00DBF">
        <w:rPr>
          <w:rFonts w:cstheme="minorHAnsi"/>
          <w:sz w:val="24"/>
          <w:szCs w:val="24"/>
        </w:rPr>
        <w:t>,</w:t>
      </w:r>
      <w:r w:rsidR="00F64289" w:rsidRPr="00D00DBF">
        <w:rPr>
          <w:rFonts w:cstheme="minorHAnsi"/>
          <w:sz w:val="24"/>
          <w:szCs w:val="24"/>
        </w:rPr>
        <w:t xml:space="preserve"> thus sometimes </w:t>
      </w:r>
      <w:r w:rsidR="00313871" w:rsidRPr="00D00DBF">
        <w:rPr>
          <w:rFonts w:cstheme="minorHAnsi"/>
          <w:sz w:val="24"/>
          <w:szCs w:val="24"/>
        </w:rPr>
        <w:t>putting in question the quality of the legal advice.</w:t>
      </w:r>
      <w:r w:rsidR="00210403" w:rsidRPr="00D00DBF">
        <w:rPr>
          <w:rFonts w:cstheme="minorHAnsi"/>
          <w:sz w:val="24"/>
          <w:szCs w:val="24"/>
        </w:rPr>
        <w:t xml:space="preserve"> </w:t>
      </w:r>
      <w:r w:rsidRPr="00D00DBF">
        <w:rPr>
          <w:rFonts w:cstheme="minorHAnsi"/>
          <w:sz w:val="24"/>
          <w:szCs w:val="24"/>
        </w:rPr>
        <w:t>Moreover, in 2021</w:t>
      </w:r>
      <w:r w:rsidR="00454847" w:rsidRPr="00D00DBF">
        <w:rPr>
          <w:rFonts w:cstheme="minorHAnsi"/>
          <w:sz w:val="24"/>
          <w:szCs w:val="24"/>
        </w:rPr>
        <w:t>, among them there were</w:t>
      </w:r>
      <w:r w:rsidR="009678CD" w:rsidRPr="00D00DBF">
        <w:rPr>
          <w:rFonts w:cstheme="minorHAnsi"/>
          <w:sz w:val="24"/>
          <w:szCs w:val="24"/>
        </w:rPr>
        <w:t xml:space="preserve"> unaccompanied children</w:t>
      </w:r>
      <w:r w:rsidR="00210403" w:rsidRPr="00D00DBF">
        <w:rPr>
          <w:rFonts w:cstheme="minorHAnsi"/>
          <w:sz w:val="24"/>
          <w:szCs w:val="24"/>
        </w:rPr>
        <w:t>, to whom a guardian was appointed who still did not have u</w:t>
      </w:r>
      <w:r w:rsidR="00CE5C21" w:rsidRPr="00D00DBF">
        <w:rPr>
          <w:rFonts w:cstheme="minorHAnsi"/>
          <w:sz w:val="24"/>
          <w:szCs w:val="24"/>
        </w:rPr>
        <w:t xml:space="preserve">nlimited access to the children. This </w:t>
      </w:r>
      <w:r w:rsidR="00DD4C40" w:rsidRPr="00D00DBF">
        <w:rPr>
          <w:rFonts w:cstheme="minorHAnsi"/>
          <w:sz w:val="24"/>
          <w:szCs w:val="24"/>
        </w:rPr>
        <w:t>practice was contrary to</w:t>
      </w:r>
      <w:r w:rsidR="00CE5C21" w:rsidRPr="00D00DBF">
        <w:rPr>
          <w:rFonts w:cstheme="minorHAnsi"/>
          <w:sz w:val="24"/>
          <w:szCs w:val="24"/>
        </w:rPr>
        <w:t xml:space="preserve"> the national child protection system,</w:t>
      </w:r>
      <w:r w:rsidR="00CE5C21" w:rsidRPr="00D00DBF">
        <w:rPr>
          <w:rFonts w:cstheme="minorHAnsi"/>
          <w:sz w:val="24"/>
          <w:szCs w:val="24"/>
          <w:lang w:val="en-GB"/>
        </w:rPr>
        <w:t xml:space="preserve"> thus putting in question the best interest of the child and its assessment</w:t>
      </w:r>
      <w:r w:rsidR="00210403" w:rsidRPr="00D00DBF">
        <w:rPr>
          <w:rFonts w:cstheme="minorHAnsi"/>
          <w:sz w:val="24"/>
          <w:szCs w:val="24"/>
        </w:rPr>
        <w:t>.</w:t>
      </w:r>
      <w:r w:rsidR="00454847" w:rsidRPr="00D00DBF">
        <w:rPr>
          <w:rFonts w:cstheme="minorHAnsi"/>
          <w:sz w:val="24"/>
          <w:szCs w:val="24"/>
          <w:lang w:val="mk-MK"/>
        </w:rPr>
        <w:t xml:space="preserve"> </w:t>
      </w:r>
      <w:r w:rsidR="00454847" w:rsidRPr="00D00DBF">
        <w:rPr>
          <w:rFonts w:cstheme="minorHAnsi"/>
          <w:sz w:val="24"/>
          <w:szCs w:val="24"/>
        </w:rPr>
        <w:t xml:space="preserve">In 2021, TC </w:t>
      </w:r>
      <w:proofErr w:type="spellStart"/>
      <w:r w:rsidR="00454847" w:rsidRPr="00D00DBF">
        <w:rPr>
          <w:rFonts w:cstheme="minorHAnsi"/>
          <w:sz w:val="24"/>
          <w:szCs w:val="24"/>
        </w:rPr>
        <w:t>Tabanovce</w:t>
      </w:r>
      <w:proofErr w:type="spellEnd"/>
      <w:r w:rsidR="00454847" w:rsidRPr="00D00DBF">
        <w:rPr>
          <w:rFonts w:cstheme="minorHAnsi"/>
          <w:sz w:val="24"/>
          <w:szCs w:val="24"/>
        </w:rPr>
        <w:t xml:space="preserve"> also served as a detention center</w:t>
      </w:r>
      <w:r w:rsidR="00501FBD" w:rsidRPr="00D00DBF">
        <w:rPr>
          <w:rFonts w:cstheme="minorHAnsi"/>
          <w:sz w:val="24"/>
          <w:szCs w:val="24"/>
        </w:rPr>
        <w:t xml:space="preserve"> in some cases of witnesses </w:t>
      </w:r>
      <w:r w:rsidR="00454847" w:rsidRPr="00D00DBF">
        <w:rPr>
          <w:rFonts w:cstheme="minorHAnsi"/>
          <w:sz w:val="24"/>
          <w:szCs w:val="24"/>
        </w:rPr>
        <w:t xml:space="preserve">or victims in </w:t>
      </w:r>
      <w:r w:rsidR="00501FBD" w:rsidRPr="00D00DBF">
        <w:rPr>
          <w:rFonts w:cstheme="minorHAnsi"/>
          <w:sz w:val="24"/>
          <w:szCs w:val="24"/>
        </w:rPr>
        <w:t>incidents</w:t>
      </w:r>
      <w:r w:rsidR="00454847" w:rsidRPr="00D00DBF">
        <w:rPr>
          <w:rFonts w:cstheme="minorHAnsi"/>
          <w:sz w:val="24"/>
          <w:szCs w:val="24"/>
        </w:rPr>
        <w:t>. Until September</w:t>
      </w:r>
      <w:r w:rsidR="00501FBD" w:rsidRPr="00D00DBF">
        <w:rPr>
          <w:rFonts w:cstheme="minorHAnsi"/>
          <w:sz w:val="24"/>
          <w:szCs w:val="24"/>
        </w:rPr>
        <w:t xml:space="preserve"> 2021</w:t>
      </w:r>
      <w:r w:rsidR="00454847" w:rsidRPr="00D00DBF">
        <w:rPr>
          <w:rFonts w:cstheme="minorHAnsi"/>
          <w:sz w:val="24"/>
          <w:szCs w:val="24"/>
        </w:rPr>
        <w:t>, 55 unaccompanied children</w:t>
      </w:r>
      <w:r w:rsidR="00501FBD" w:rsidRPr="00D00DBF">
        <w:rPr>
          <w:rFonts w:cstheme="minorHAnsi"/>
          <w:sz w:val="24"/>
          <w:szCs w:val="24"/>
        </w:rPr>
        <w:t xml:space="preserve"> and 40 women</w:t>
      </w:r>
      <w:r w:rsidR="00454847" w:rsidRPr="00D00DBF">
        <w:rPr>
          <w:rFonts w:cstheme="minorHAnsi"/>
          <w:sz w:val="24"/>
          <w:szCs w:val="24"/>
        </w:rPr>
        <w:t xml:space="preserve"> were detained in both TCs.</w:t>
      </w:r>
      <w:r w:rsidR="00210403" w:rsidRPr="00D00DBF">
        <w:rPr>
          <w:rFonts w:cstheme="minorHAnsi"/>
          <w:sz w:val="24"/>
          <w:szCs w:val="24"/>
        </w:rPr>
        <w:t xml:space="preserve"> </w:t>
      </w:r>
      <w:r w:rsidRPr="00D00DBF">
        <w:rPr>
          <w:rFonts w:cstheme="minorHAnsi"/>
          <w:sz w:val="24"/>
          <w:szCs w:val="24"/>
        </w:rPr>
        <w:t xml:space="preserve">The detainees in </w:t>
      </w:r>
      <w:r w:rsidR="00952E98" w:rsidRPr="00D00DBF">
        <w:rPr>
          <w:rFonts w:cstheme="minorHAnsi"/>
          <w:sz w:val="24"/>
          <w:szCs w:val="24"/>
        </w:rPr>
        <w:t>both TCs</w:t>
      </w:r>
      <w:r w:rsidR="00210403" w:rsidRPr="00D00DBF">
        <w:rPr>
          <w:rFonts w:cstheme="minorHAnsi"/>
          <w:sz w:val="24"/>
          <w:szCs w:val="24"/>
        </w:rPr>
        <w:t xml:space="preserve"> were not issued a decision, nor were the reasons for detention orally explained.</w:t>
      </w:r>
      <w:r w:rsidR="00210403" w:rsidRPr="00D00DBF">
        <w:rPr>
          <w:rStyle w:val="FootnoteReference"/>
          <w:rFonts w:cstheme="minorHAnsi"/>
          <w:sz w:val="24"/>
          <w:szCs w:val="24"/>
        </w:rPr>
        <w:footnoteReference w:id="10"/>
      </w:r>
      <w:r w:rsidR="00210403" w:rsidRPr="00D00DBF">
        <w:rPr>
          <w:rFonts w:cstheme="minorHAnsi"/>
          <w:sz w:val="24"/>
          <w:szCs w:val="24"/>
        </w:rPr>
        <w:t xml:space="preserve"> MYLA received messages from relatives of detainees seeking for help and answers as to why their freedom of movement was restricted.</w:t>
      </w:r>
    </w:p>
    <w:p w14:paraId="1BB1FE25" w14:textId="77777777" w:rsidR="00C51B44" w:rsidRPr="00D00DBF" w:rsidRDefault="00C51B44" w:rsidP="000D022B">
      <w:pPr>
        <w:spacing w:after="0" w:line="276" w:lineRule="auto"/>
        <w:jc w:val="both"/>
        <w:rPr>
          <w:rFonts w:cstheme="minorHAnsi"/>
          <w:sz w:val="24"/>
          <w:szCs w:val="24"/>
        </w:rPr>
      </w:pPr>
    </w:p>
    <w:p w14:paraId="7299D0F2" w14:textId="12FFC482" w:rsidR="000F2FB5" w:rsidRPr="00D00DBF" w:rsidRDefault="00727957" w:rsidP="000D022B">
      <w:pPr>
        <w:pStyle w:val="ListParagraph"/>
        <w:numPr>
          <w:ilvl w:val="0"/>
          <w:numId w:val="6"/>
        </w:numPr>
        <w:spacing w:after="0" w:line="276" w:lineRule="auto"/>
        <w:jc w:val="both"/>
        <w:rPr>
          <w:rFonts w:cstheme="minorHAnsi"/>
          <w:sz w:val="24"/>
          <w:szCs w:val="24"/>
        </w:rPr>
      </w:pPr>
      <w:r w:rsidRPr="00D00DBF">
        <w:rPr>
          <w:rFonts w:cstheme="minorHAnsi"/>
          <w:sz w:val="24"/>
          <w:szCs w:val="24"/>
        </w:rPr>
        <w:t xml:space="preserve"> </w:t>
      </w:r>
      <w:r w:rsidR="000F2FB5" w:rsidRPr="00D00DBF">
        <w:rPr>
          <w:rFonts w:cstheme="minorHAnsi"/>
          <w:sz w:val="24"/>
          <w:szCs w:val="24"/>
        </w:rPr>
        <w:t>“Safe third country” concept</w:t>
      </w:r>
      <w:r w:rsidR="00115A05" w:rsidRPr="00D00DBF">
        <w:rPr>
          <w:rFonts w:cstheme="minorHAnsi"/>
          <w:sz w:val="24"/>
          <w:szCs w:val="24"/>
        </w:rPr>
        <w:t xml:space="preserve"> and agreements</w:t>
      </w:r>
    </w:p>
    <w:p w14:paraId="67A67EDF" w14:textId="77777777" w:rsidR="000D022B" w:rsidRPr="00D00DBF" w:rsidRDefault="000D022B" w:rsidP="000D022B">
      <w:pPr>
        <w:pStyle w:val="ListParagraph"/>
        <w:spacing w:after="0" w:line="276" w:lineRule="auto"/>
        <w:jc w:val="both"/>
        <w:rPr>
          <w:rFonts w:cstheme="minorHAnsi"/>
          <w:sz w:val="24"/>
          <w:szCs w:val="24"/>
        </w:rPr>
      </w:pPr>
    </w:p>
    <w:p w14:paraId="78A4E346" w14:textId="078E5122" w:rsidR="000F2FB5" w:rsidRPr="00D00DBF" w:rsidRDefault="00C51B44" w:rsidP="000D022B">
      <w:pPr>
        <w:spacing w:after="0" w:line="276" w:lineRule="auto"/>
        <w:jc w:val="both"/>
        <w:rPr>
          <w:rFonts w:cstheme="minorHAnsi"/>
          <w:sz w:val="24"/>
          <w:szCs w:val="24"/>
        </w:rPr>
      </w:pPr>
      <w:r w:rsidRPr="00D00DBF">
        <w:rPr>
          <w:rFonts w:cstheme="minorHAnsi"/>
          <w:sz w:val="24"/>
          <w:szCs w:val="24"/>
        </w:rPr>
        <w:t>In North Macedonia</w:t>
      </w:r>
      <w:r w:rsidR="008E2035" w:rsidRPr="00D00DBF">
        <w:rPr>
          <w:rFonts w:cstheme="minorHAnsi"/>
          <w:sz w:val="24"/>
          <w:szCs w:val="24"/>
        </w:rPr>
        <w:t xml:space="preserve"> there isn</w:t>
      </w:r>
      <w:r w:rsidR="00115A05" w:rsidRPr="00D00DBF">
        <w:rPr>
          <w:rFonts w:cstheme="minorHAnsi"/>
          <w:sz w:val="24"/>
          <w:szCs w:val="24"/>
        </w:rPr>
        <w:t>’t a</w:t>
      </w:r>
      <w:r w:rsidR="008E2035" w:rsidRPr="00D00DBF">
        <w:rPr>
          <w:rFonts w:cstheme="minorHAnsi"/>
          <w:sz w:val="24"/>
          <w:szCs w:val="24"/>
        </w:rPr>
        <w:t xml:space="preserve"> "safe third country" list with the view to expedite border immigration and asylum procedures. However, according to article </w:t>
      </w:r>
      <w:r w:rsidR="00F232BA" w:rsidRPr="00D00DBF">
        <w:rPr>
          <w:rFonts w:cstheme="minorHAnsi"/>
          <w:sz w:val="24"/>
          <w:szCs w:val="24"/>
          <w:lang w:val="mk-MK"/>
        </w:rPr>
        <w:t xml:space="preserve">17 (4) </w:t>
      </w:r>
      <w:r w:rsidR="008E2035" w:rsidRPr="00D00DBF">
        <w:rPr>
          <w:rFonts w:cstheme="minorHAnsi"/>
          <w:sz w:val="24"/>
          <w:szCs w:val="24"/>
        </w:rPr>
        <w:t xml:space="preserve">from the </w:t>
      </w:r>
      <w:r w:rsidR="00B023AC" w:rsidRPr="00D00DBF">
        <w:rPr>
          <w:rFonts w:cstheme="minorHAnsi"/>
          <w:sz w:val="24"/>
          <w:szCs w:val="24"/>
        </w:rPr>
        <w:t>LITP</w:t>
      </w:r>
      <w:r w:rsidR="008E2035" w:rsidRPr="00D00DBF">
        <w:rPr>
          <w:rFonts w:cstheme="minorHAnsi"/>
          <w:sz w:val="24"/>
          <w:szCs w:val="24"/>
        </w:rPr>
        <w:t xml:space="preserve">, the Ministry of Interior together with the Ministry of Foreign Affairs prepared a </w:t>
      </w:r>
      <w:r w:rsidRPr="00D00DBF">
        <w:rPr>
          <w:rFonts w:cstheme="minorHAnsi"/>
          <w:sz w:val="24"/>
          <w:szCs w:val="24"/>
          <w:lang w:val="mk-MK"/>
        </w:rPr>
        <w:t>“</w:t>
      </w:r>
      <w:r w:rsidR="008E2035" w:rsidRPr="00D00DBF">
        <w:rPr>
          <w:rFonts w:cstheme="minorHAnsi"/>
          <w:sz w:val="24"/>
          <w:szCs w:val="24"/>
        </w:rPr>
        <w:t>safe country of origin</w:t>
      </w:r>
      <w:r w:rsidRPr="00D00DBF">
        <w:rPr>
          <w:rFonts w:cstheme="minorHAnsi"/>
          <w:sz w:val="24"/>
          <w:szCs w:val="24"/>
          <w:lang w:val="mk-MK"/>
        </w:rPr>
        <w:t>“</w:t>
      </w:r>
      <w:r w:rsidR="008E2035" w:rsidRPr="00D00DBF">
        <w:rPr>
          <w:rFonts w:cstheme="minorHAnsi"/>
          <w:sz w:val="24"/>
          <w:szCs w:val="24"/>
        </w:rPr>
        <w:t xml:space="preserve"> list.</w:t>
      </w:r>
      <w:r w:rsidR="007F381E" w:rsidRPr="00D00DBF">
        <w:rPr>
          <w:rStyle w:val="FootnoteReference"/>
          <w:rFonts w:cstheme="minorHAnsi"/>
          <w:sz w:val="24"/>
          <w:szCs w:val="24"/>
        </w:rPr>
        <w:footnoteReference w:id="11"/>
      </w:r>
      <w:r w:rsidR="008E2035" w:rsidRPr="00D00DBF">
        <w:rPr>
          <w:rFonts w:cstheme="minorHAnsi"/>
          <w:sz w:val="24"/>
          <w:szCs w:val="24"/>
        </w:rPr>
        <w:t xml:space="preserve"> </w:t>
      </w:r>
      <w:r w:rsidR="007F381E" w:rsidRPr="00D00DBF">
        <w:rPr>
          <w:rFonts w:cstheme="minorHAnsi"/>
          <w:sz w:val="24"/>
          <w:szCs w:val="24"/>
        </w:rPr>
        <w:t>This list includes all EU member states and</w:t>
      </w:r>
      <w:r w:rsidR="00411AED" w:rsidRPr="00D00DBF">
        <w:rPr>
          <w:rFonts w:cstheme="minorHAnsi"/>
          <w:sz w:val="24"/>
          <w:szCs w:val="24"/>
        </w:rPr>
        <w:t xml:space="preserve"> 11 other</w:t>
      </w:r>
      <w:r w:rsidR="007F381E" w:rsidRPr="00D00DBF">
        <w:rPr>
          <w:rFonts w:cstheme="minorHAnsi"/>
          <w:sz w:val="24"/>
          <w:szCs w:val="24"/>
        </w:rPr>
        <w:t xml:space="preserve"> countries.</w:t>
      </w:r>
    </w:p>
    <w:p w14:paraId="4F12BF9E" w14:textId="1EF0A845" w:rsidR="0091498F" w:rsidRPr="00D00DBF" w:rsidRDefault="0091498F" w:rsidP="000D022B">
      <w:pPr>
        <w:pStyle w:val="NormalWeb"/>
        <w:shd w:val="clear" w:color="auto" w:fill="FFFFFF"/>
        <w:spacing w:before="0" w:beforeAutospacing="0" w:after="0" w:afterAutospacing="0" w:line="276" w:lineRule="auto"/>
        <w:jc w:val="both"/>
        <w:rPr>
          <w:rFonts w:asciiTheme="minorHAnsi" w:hAnsiTheme="minorHAnsi" w:cstheme="minorHAnsi"/>
          <w:color w:val="000000" w:themeColor="text1"/>
        </w:rPr>
      </w:pPr>
      <w:r w:rsidRPr="00D00DBF">
        <w:rPr>
          <w:rFonts w:asciiTheme="minorHAnsi" w:hAnsiTheme="minorHAnsi" w:cstheme="minorHAnsi"/>
          <w:color w:val="000000" w:themeColor="text1"/>
        </w:rPr>
        <w:t xml:space="preserve">During the years, </w:t>
      </w:r>
      <w:r w:rsidR="00966935" w:rsidRPr="00D00DBF">
        <w:rPr>
          <w:rFonts w:asciiTheme="minorHAnsi" w:hAnsiTheme="minorHAnsi" w:cstheme="minorHAnsi"/>
          <w:color w:val="000000" w:themeColor="text1"/>
        </w:rPr>
        <w:t xml:space="preserve">North Macedonia has signed </w:t>
      </w:r>
      <w:r w:rsidR="00C51B44" w:rsidRPr="00D00DBF">
        <w:rPr>
          <w:rFonts w:asciiTheme="minorHAnsi" w:hAnsiTheme="minorHAnsi" w:cstheme="minorHAnsi"/>
          <w:color w:val="000000" w:themeColor="text1"/>
        </w:rPr>
        <w:t xml:space="preserve">26 </w:t>
      </w:r>
      <w:r w:rsidR="00966935" w:rsidRPr="00D00DBF">
        <w:rPr>
          <w:rFonts w:asciiTheme="minorHAnsi" w:hAnsiTheme="minorHAnsi" w:cstheme="minorHAnsi"/>
          <w:color w:val="000000" w:themeColor="text1"/>
        </w:rPr>
        <w:t>bilateral and multilateral agreement on re-admissi</w:t>
      </w:r>
      <w:r w:rsidRPr="00D00DBF">
        <w:rPr>
          <w:rFonts w:asciiTheme="minorHAnsi" w:hAnsiTheme="minorHAnsi" w:cstheme="minorHAnsi"/>
          <w:color w:val="000000" w:themeColor="text1"/>
        </w:rPr>
        <w:t>on</w:t>
      </w:r>
      <w:r w:rsidR="00C51B44" w:rsidRPr="00D00DBF">
        <w:rPr>
          <w:rFonts w:asciiTheme="minorHAnsi" w:hAnsiTheme="minorHAnsi" w:cstheme="minorHAnsi"/>
          <w:color w:val="000000" w:themeColor="text1"/>
        </w:rPr>
        <w:t xml:space="preserve"> </w:t>
      </w:r>
      <w:r w:rsidR="00411AED" w:rsidRPr="00D00DBF">
        <w:rPr>
          <w:rFonts w:asciiTheme="minorHAnsi" w:hAnsiTheme="minorHAnsi" w:cstheme="minorHAnsi"/>
          <w:color w:val="000000" w:themeColor="text1"/>
        </w:rPr>
        <w:t xml:space="preserve">with </w:t>
      </w:r>
      <w:r w:rsidR="00411AED" w:rsidRPr="00D00DBF">
        <w:rPr>
          <w:rFonts w:asciiTheme="minorHAnsi" w:hAnsiTheme="minorHAnsi" w:cstheme="minorHAnsi"/>
          <w:color w:val="000000" w:themeColor="text1"/>
          <w:shd w:val="clear" w:color="auto" w:fill="FFFFFF"/>
        </w:rPr>
        <w:t xml:space="preserve">Albania, Austria, Belgium, Bosnia and Herzegovina, Bulgaria, Denmark, France, </w:t>
      </w:r>
      <w:r w:rsidR="00411AED" w:rsidRPr="00D00DBF">
        <w:rPr>
          <w:rFonts w:asciiTheme="minorHAnsi" w:hAnsiTheme="minorHAnsi" w:cstheme="minorHAnsi"/>
          <w:color w:val="000000" w:themeColor="text1"/>
          <w:shd w:val="clear" w:color="auto" w:fill="FFFFFF"/>
        </w:rPr>
        <w:lastRenderedPageBreak/>
        <w:t xml:space="preserve">Germany, </w:t>
      </w:r>
      <w:r w:rsidR="00316FB0" w:rsidRPr="00D00DBF">
        <w:rPr>
          <w:rFonts w:asciiTheme="minorHAnsi" w:hAnsiTheme="minorHAnsi" w:cstheme="minorHAnsi"/>
          <w:color w:val="000000" w:themeColor="text1"/>
          <w:shd w:val="clear" w:color="auto" w:fill="FFFFFF"/>
        </w:rPr>
        <w:t>Hungary, Iceland, Italy, Kosovo</w:t>
      </w:r>
      <w:r w:rsidR="00411AED" w:rsidRPr="00D00DBF">
        <w:rPr>
          <w:rFonts w:asciiTheme="minorHAnsi" w:hAnsiTheme="minorHAnsi" w:cstheme="minorHAnsi"/>
          <w:color w:val="000000" w:themeColor="text1"/>
          <w:shd w:val="clear" w:color="auto" w:fill="FFFFFF"/>
        </w:rPr>
        <w:t xml:space="preserve">, Moldova, Montenegro, Norway, Poland, Romania, Serbia, Slovakia, Slovenia, Spain, Sweden, Switzerland, Benelux countries and Croatia and </w:t>
      </w:r>
      <w:r w:rsidR="00C51B44" w:rsidRPr="00D00DBF">
        <w:rPr>
          <w:rFonts w:asciiTheme="minorHAnsi" w:hAnsiTheme="minorHAnsi" w:cstheme="minorHAnsi"/>
          <w:color w:val="000000" w:themeColor="text1"/>
        </w:rPr>
        <w:t>the agreement with the EU</w:t>
      </w:r>
      <w:r w:rsidRPr="00D00DBF">
        <w:rPr>
          <w:rFonts w:asciiTheme="minorHAnsi" w:hAnsiTheme="minorHAnsi" w:cstheme="minorHAnsi"/>
          <w:color w:val="000000" w:themeColor="text1"/>
        </w:rPr>
        <w:t xml:space="preserve">. </w:t>
      </w:r>
    </w:p>
    <w:p w14:paraId="558D77ED" w14:textId="30288B71" w:rsidR="00952E98" w:rsidRPr="00D00DBF" w:rsidRDefault="0091498F" w:rsidP="000D022B">
      <w:pPr>
        <w:shd w:val="clear" w:color="auto" w:fill="FFFFFF"/>
        <w:spacing w:after="0" w:line="276" w:lineRule="auto"/>
        <w:jc w:val="both"/>
        <w:rPr>
          <w:rFonts w:cstheme="minorHAnsi"/>
          <w:color w:val="000000" w:themeColor="text1"/>
          <w:sz w:val="24"/>
          <w:szCs w:val="24"/>
          <w:shd w:val="clear" w:color="auto" w:fill="FFFFFF"/>
        </w:rPr>
      </w:pPr>
      <w:r w:rsidRPr="00D00DBF">
        <w:rPr>
          <w:rFonts w:cstheme="minorHAnsi"/>
          <w:color w:val="000000" w:themeColor="text1"/>
          <w:sz w:val="24"/>
          <w:szCs w:val="24"/>
          <w:shd w:val="clear" w:color="auto" w:fill="FFFFFF"/>
        </w:rPr>
        <w:t>In 2021, North Macedonia and Serbia rat</w:t>
      </w:r>
      <w:r w:rsidR="00C51B44" w:rsidRPr="00D00DBF">
        <w:rPr>
          <w:rFonts w:cstheme="minorHAnsi"/>
          <w:color w:val="000000" w:themeColor="text1"/>
          <w:sz w:val="24"/>
          <w:szCs w:val="24"/>
          <w:shd w:val="clear" w:color="auto" w:fill="FFFFFF"/>
        </w:rPr>
        <w:t xml:space="preserve">ified the Agreement </w:t>
      </w:r>
      <w:r w:rsidRPr="00D00DBF">
        <w:rPr>
          <w:rFonts w:cstheme="minorHAnsi"/>
          <w:color w:val="000000" w:themeColor="text1"/>
          <w:sz w:val="24"/>
          <w:szCs w:val="24"/>
          <w:shd w:val="clear" w:color="auto" w:fill="FFFFFF"/>
        </w:rPr>
        <w:t>on Cooperation in the Field of Combating Smuggling of Migrants</w:t>
      </w:r>
      <w:r w:rsidR="00CE4C39" w:rsidRPr="00D00DBF">
        <w:rPr>
          <w:rFonts w:cstheme="minorHAnsi"/>
          <w:color w:val="000000" w:themeColor="text1"/>
          <w:sz w:val="24"/>
          <w:szCs w:val="24"/>
          <w:bdr w:val="none" w:sz="0" w:space="0" w:color="auto" w:frame="1"/>
          <w:shd w:val="clear" w:color="auto" w:fill="FFFFFF"/>
          <w:vertAlign w:val="superscript"/>
        </w:rPr>
        <w:t xml:space="preserve"> </w:t>
      </w:r>
      <w:r w:rsidR="00C51B44" w:rsidRPr="00D00DBF">
        <w:rPr>
          <w:rFonts w:cstheme="minorHAnsi"/>
          <w:color w:val="000000" w:themeColor="text1"/>
          <w:sz w:val="24"/>
          <w:szCs w:val="24"/>
          <w:shd w:val="clear" w:color="auto" w:fill="FFFFFF"/>
        </w:rPr>
        <w:t xml:space="preserve">and </w:t>
      </w:r>
      <w:r w:rsidR="00316FB0" w:rsidRPr="00D00DBF">
        <w:rPr>
          <w:rFonts w:cstheme="minorHAnsi"/>
          <w:color w:val="000000" w:themeColor="text1"/>
          <w:sz w:val="24"/>
          <w:szCs w:val="24"/>
          <w:shd w:val="clear" w:color="auto" w:fill="FFFFFF"/>
          <w:lang w:val="mk-MK"/>
        </w:rPr>
        <w:t>А</w:t>
      </w:r>
      <w:proofErr w:type="spellStart"/>
      <w:r w:rsidRPr="00D00DBF">
        <w:rPr>
          <w:rFonts w:cstheme="minorHAnsi"/>
          <w:color w:val="000000" w:themeColor="text1"/>
          <w:sz w:val="24"/>
          <w:szCs w:val="24"/>
          <w:shd w:val="clear" w:color="auto" w:fill="FFFFFF"/>
        </w:rPr>
        <w:t>greement</w:t>
      </w:r>
      <w:proofErr w:type="spellEnd"/>
      <w:r w:rsidRPr="00D00DBF">
        <w:rPr>
          <w:rFonts w:cstheme="minorHAnsi"/>
          <w:color w:val="000000" w:themeColor="text1"/>
          <w:sz w:val="24"/>
          <w:szCs w:val="24"/>
          <w:shd w:val="clear" w:color="auto" w:fill="FFFFFF"/>
        </w:rPr>
        <w:t xml:space="preserve"> </w:t>
      </w:r>
      <w:r w:rsidR="00C51B44" w:rsidRPr="00D00DBF">
        <w:rPr>
          <w:rFonts w:cstheme="minorHAnsi"/>
          <w:color w:val="000000" w:themeColor="text1"/>
          <w:sz w:val="24"/>
          <w:szCs w:val="24"/>
          <w:shd w:val="clear" w:color="auto" w:fill="FFFFFF"/>
        </w:rPr>
        <w:t>on C</w:t>
      </w:r>
      <w:r w:rsidRPr="00D00DBF">
        <w:rPr>
          <w:rFonts w:cstheme="minorHAnsi"/>
          <w:color w:val="000000" w:themeColor="text1"/>
          <w:sz w:val="24"/>
          <w:szCs w:val="24"/>
          <w:shd w:val="clear" w:color="auto" w:fill="FFFFFF"/>
        </w:rPr>
        <w:t>o</w:t>
      </w:r>
      <w:r w:rsidR="00C51B44" w:rsidRPr="00D00DBF">
        <w:rPr>
          <w:rFonts w:cstheme="minorHAnsi"/>
          <w:color w:val="000000" w:themeColor="text1"/>
          <w:sz w:val="24"/>
          <w:szCs w:val="24"/>
          <w:shd w:val="clear" w:color="auto" w:fill="FFFFFF"/>
        </w:rPr>
        <w:t>operation in the field of Combating Human T</w:t>
      </w:r>
      <w:r w:rsidRPr="00D00DBF">
        <w:rPr>
          <w:rFonts w:cstheme="minorHAnsi"/>
          <w:color w:val="000000" w:themeColor="text1"/>
          <w:sz w:val="24"/>
          <w:szCs w:val="24"/>
          <w:shd w:val="clear" w:color="auto" w:fill="FFFFFF"/>
        </w:rPr>
        <w:t>rafficking.</w:t>
      </w:r>
    </w:p>
    <w:p w14:paraId="4539E38C" w14:textId="77777777" w:rsidR="00CE4C39" w:rsidRPr="00D00DBF" w:rsidRDefault="00CE4C39" w:rsidP="000D022B">
      <w:pPr>
        <w:shd w:val="clear" w:color="auto" w:fill="FFFFFF"/>
        <w:spacing w:after="0" w:line="276" w:lineRule="auto"/>
        <w:jc w:val="both"/>
        <w:rPr>
          <w:rFonts w:cstheme="minorHAnsi"/>
          <w:sz w:val="24"/>
          <w:szCs w:val="24"/>
          <w:shd w:val="clear" w:color="auto" w:fill="FFFFFF"/>
          <w:lang w:val="mk-MK"/>
        </w:rPr>
      </w:pPr>
    </w:p>
    <w:p w14:paraId="34AF98C1" w14:textId="512829E6" w:rsidR="0091498F" w:rsidRPr="00D00DBF" w:rsidRDefault="00A1193F" w:rsidP="000D022B">
      <w:pPr>
        <w:shd w:val="clear" w:color="auto" w:fill="FFFFFF"/>
        <w:spacing w:after="0" w:line="276" w:lineRule="auto"/>
        <w:jc w:val="both"/>
        <w:rPr>
          <w:rFonts w:eastAsia="Times New Roman" w:cstheme="minorHAnsi"/>
          <w:sz w:val="24"/>
          <w:szCs w:val="24"/>
        </w:rPr>
      </w:pPr>
      <w:r w:rsidRPr="00D00DBF">
        <w:rPr>
          <w:rFonts w:cstheme="minorHAnsi"/>
          <w:sz w:val="24"/>
          <w:szCs w:val="24"/>
          <w:shd w:val="clear" w:color="auto" w:fill="FFFFFF"/>
        </w:rPr>
        <w:t xml:space="preserve">Law enforcement authorities and other competent state institutions, assisted from the foreign police officers located in </w:t>
      </w:r>
      <w:r w:rsidR="00316FB0" w:rsidRPr="00D00DBF">
        <w:rPr>
          <w:rFonts w:cstheme="minorHAnsi"/>
          <w:sz w:val="24"/>
          <w:szCs w:val="24"/>
          <w:shd w:val="clear" w:color="auto" w:fill="FFFFFF"/>
          <w:lang w:val="en-GB"/>
        </w:rPr>
        <w:t>NM</w:t>
      </w:r>
      <w:r w:rsidRPr="00D00DBF">
        <w:rPr>
          <w:rFonts w:cstheme="minorHAnsi"/>
          <w:sz w:val="24"/>
          <w:szCs w:val="24"/>
          <w:shd w:val="clear" w:color="auto" w:fill="FFFFFF"/>
        </w:rPr>
        <w:t xml:space="preserve"> under bilateral agreements, mainly coming from EU member countries, continued to perform border activities striving to intercept irregular migrants and prevent illegal border crossing along the border with Greece and with less intensity in border lines with other countries.</w:t>
      </w:r>
      <w:r w:rsidR="00164172" w:rsidRPr="00D00DBF">
        <w:rPr>
          <w:rStyle w:val="FootnoteReference"/>
          <w:rFonts w:cstheme="minorHAnsi"/>
          <w:sz w:val="24"/>
          <w:szCs w:val="24"/>
          <w:shd w:val="clear" w:color="auto" w:fill="FFFFFF"/>
        </w:rPr>
        <w:footnoteReference w:id="12"/>
      </w:r>
      <w:r w:rsidRPr="00D00DBF">
        <w:rPr>
          <w:rFonts w:cstheme="minorHAnsi"/>
          <w:sz w:val="24"/>
          <w:szCs w:val="24"/>
          <w:shd w:val="clear" w:color="auto" w:fill="FFFFFF"/>
        </w:rPr>
        <w:t xml:space="preserve"> They also conduct regular surveillance and visits to surrounding border areas, including villages and towns through wh</w:t>
      </w:r>
      <w:r w:rsidR="00952E98" w:rsidRPr="00D00DBF">
        <w:rPr>
          <w:rFonts w:cstheme="minorHAnsi"/>
          <w:sz w:val="24"/>
          <w:szCs w:val="24"/>
          <w:shd w:val="clear" w:color="auto" w:fill="FFFFFF"/>
        </w:rPr>
        <w:t xml:space="preserve">ich migrants might transit. </w:t>
      </w:r>
    </w:p>
    <w:p w14:paraId="4B94D5A5" w14:textId="2BFF6EB4" w:rsidR="00EB3245" w:rsidRPr="00D00DBF" w:rsidRDefault="00EB3245" w:rsidP="000D022B">
      <w:pPr>
        <w:spacing w:after="0" w:line="276" w:lineRule="auto"/>
        <w:jc w:val="both"/>
        <w:rPr>
          <w:rFonts w:cstheme="minorHAnsi"/>
          <w:sz w:val="24"/>
          <w:szCs w:val="24"/>
          <w:lang w:val="mk-MK"/>
        </w:rPr>
      </w:pPr>
    </w:p>
    <w:sectPr w:rsidR="00EB3245" w:rsidRPr="00D00D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2894C" w14:textId="77777777" w:rsidR="008A318B" w:rsidRDefault="008A318B" w:rsidP="00333E5C">
      <w:pPr>
        <w:spacing w:after="0" w:line="240" w:lineRule="auto"/>
      </w:pPr>
      <w:r>
        <w:separator/>
      </w:r>
    </w:p>
  </w:endnote>
  <w:endnote w:type="continuationSeparator" w:id="0">
    <w:p w14:paraId="290BEFCD" w14:textId="77777777" w:rsidR="008A318B" w:rsidRDefault="008A318B" w:rsidP="0033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AC02E" w14:textId="77777777" w:rsidR="008A318B" w:rsidRDefault="008A318B" w:rsidP="00333E5C">
      <w:pPr>
        <w:spacing w:after="0" w:line="240" w:lineRule="auto"/>
      </w:pPr>
      <w:r>
        <w:separator/>
      </w:r>
    </w:p>
  </w:footnote>
  <w:footnote w:type="continuationSeparator" w:id="0">
    <w:p w14:paraId="03CA1D8A" w14:textId="77777777" w:rsidR="008A318B" w:rsidRDefault="008A318B" w:rsidP="00333E5C">
      <w:pPr>
        <w:spacing w:after="0" w:line="240" w:lineRule="auto"/>
      </w:pPr>
      <w:r>
        <w:continuationSeparator/>
      </w:r>
    </w:p>
  </w:footnote>
  <w:footnote w:id="1">
    <w:p w14:paraId="67FB6C75" w14:textId="72EA7F7C" w:rsidR="00B42A0F" w:rsidRPr="004A5915" w:rsidRDefault="00B42A0F">
      <w:pPr>
        <w:pStyle w:val="FootnoteText"/>
        <w:rPr>
          <w:sz w:val="18"/>
          <w:szCs w:val="18"/>
        </w:rPr>
      </w:pPr>
      <w:r w:rsidRPr="004A5915">
        <w:rPr>
          <w:rStyle w:val="FootnoteReference"/>
          <w:sz w:val="18"/>
          <w:szCs w:val="18"/>
        </w:rPr>
        <w:footnoteRef/>
      </w:r>
      <w:r w:rsidRPr="004A5915">
        <w:rPr>
          <w:sz w:val="18"/>
          <w:szCs w:val="18"/>
        </w:rPr>
        <w:t xml:space="preserve"> </w:t>
      </w:r>
      <w:hyperlink r:id="rId1" w:history="1">
        <w:r w:rsidRPr="004A5915">
          <w:rPr>
            <w:rStyle w:val="Hyperlink"/>
            <w:sz w:val="18"/>
            <w:szCs w:val="18"/>
          </w:rPr>
          <w:t xml:space="preserve">The state of asylum in the Republic of North Macedonia </w:t>
        </w:r>
        <w:r w:rsidR="00CD41AE" w:rsidRPr="004A5915">
          <w:rPr>
            <w:rStyle w:val="Hyperlink"/>
            <w:sz w:val="18"/>
            <w:szCs w:val="18"/>
          </w:rPr>
          <w:t>2020, MYLA,</w:t>
        </w:r>
      </w:hyperlink>
      <w:r w:rsidR="00CD41AE" w:rsidRPr="004A5915">
        <w:rPr>
          <w:sz w:val="18"/>
          <w:szCs w:val="18"/>
        </w:rPr>
        <w:t xml:space="preserve"> pg.22</w:t>
      </w:r>
      <w:r w:rsidRPr="004A5915">
        <w:rPr>
          <w:sz w:val="18"/>
          <w:szCs w:val="18"/>
        </w:rPr>
        <w:t xml:space="preserve">; </w:t>
      </w:r>
    </w:p>
  </w:footnote>
  <w:footnote w:id="2">
    <w:p w14:paraId="65439E7A" w14:textId="7E1B1DBD" w:rsidR="004C6E8B" w:rsidRPr="004A5915" w:rsidRDefault="004C6E8B">
      <w:pPr>
        <w:pStyle w:val="FootnoteText"/>
        <w:rPr>
          <w:sz w:val="18"/>
          <w:szCs w:val="18"/>
        </w:rPr>
      </w:pPr>
      <w:r w:rsidRPr="004A5915">
        <w:rPr>
          <w:rStyle w:val="FootnoteReference"/>
          <w:sz w:val="18"/>
          <w:szCs w:val="18"/>
        </w:rPr>
        <w:footnoteRef/>
      </w:r>
      <w:r w:rsidRPr="004A5915">
        <w:rPr>
          <w:sz w:val="18"/>
          <w:szCs w:val="18"/>
        </w:rPr>
        <w:t xml:space="preserve"> </w:t>
      </w:r>
      <w:r w:rsidR="00492D8F" w:rsidRPr="004A5915">
        <w:rPr>
          <w:sz w:val="18"/>
          <w:szCs w:val="18"/>
        </w:rPr>
        <w:t>MYLA’s field report 2021</w:t>
      </w:r>
      <w:r w:rsidR="000775EB" w:rsidRPr="004A5915">
        <w:rPr>
          <w:sz w:val="18"/>
          <w:szCs w:val="18"/>
        </w:rPr>
        <w:t xml:space="preserve">, </w:t>
      </w:r>
      <w:r w:rsidRPr="004A5915">
        <w:rPr>
          <w:sz w:val="18"/>
          <w:szCs w:val="18"/>
        </w:rPr>
        <w:t xml:space="preserve">and quarterly field reports for 2020 </w:t>
      </w:r>
      <w:r w:rsidR="000775EB" w:rsidRPr="004A5915">
        <w:rPr>
          <w:sz w:val="18"/>
          <w:szCs w:val="18"/>
        </w:rPr>
        <w:t>and 2021</w:t>
      </w:r>
      <w:r w:rsidR="00492D8F" w:rsidRPr="004A5915">
        <w:rPr>
          <w:sz w:val="18"/>
          <w:szCs w:val="18"/>
        </w:rPr>
        <w:t xml:space="preserve"> </w:t>
      </w:r>
      <w:r w:rsidRPr="004A5915">
        <w:rPr>
          <w:sz w:val="18"/>
          <w:szCs w:val="18"/>
        </w:rPr>
        <w:t xml:space="preserve">available on </w:t>
      </w:r>
      <w:hyperlink r:id="rId2" w:history="1">
        <w:r w:rsidRPr="004A5915">
          <w:rPr>
            <w:rStyle w:val="Hyperlink"/>
            <w:sz w:val="18"/>
            <w:szCs w:val="18"/>
          </w:rPr>
          <w:t>www.myla.org.mk</w:t>
        </w:r>
      </w:hyperlink>
      <w:r w:rsidRPr="004A5915">
        <w:rPr>
          <w:sz w:val="18"/>
          <w:szCs w:val="18"/>
        </w:rPr>
        <w:t xml:space="preserve"> </w:t>
      </w:r>
    </w:p>
  </w:footnote>
  <w:footnote w:id="3">
    <w:p w14:paraId="2FCCDCA5" w14:textId="79E93B68" w:rsidR="00873797" w:rsidRPr="004A5915" w:rsidRDefault="00873797">
      <w:pPr>
        <w:pStyle w:val="FootnoteText"/>
        <w:rPr>
          <w:sz w:val="18"/>
          <w:szCs w:val="18"/>
        </w:rPr>
      </w:pPr>
      <w:r w:rsidRPr="004A5915">
        <w:rPr>
          <w:rStyle w:val="FootnoteReference"/>
          <w:sz w:val="18"/>
          <w:szCs w:val="18"/>
        </w:rPr>
        <w:footnoteRef/>
      </w:r>
      <w:r w:rsidRPr="004A5915">
        <w:rPr>
          <w:sz w:val="18"/>
          <w:szCs w:val="18"/>
        </w:rPr>
        <w:t xml:space="preserve"> Fo</w:t>
      </w:r>
      <w:r w:rsidR="004A5915" w:rsidRPr="004A5915">
        <w:rPr>
          <w:sz w:val="18"/>
          <w:szCs w:val="18"/>
        </w:rPr>
        <w:t xml:space="preserve">r the overall situation in the </w:t>
      </w:r>
      <w:r w:rsidRPr="004A5915">
        <w:rPr>
          <w:sz w:val="18"/>
          <w:szCs w:val="18"/>
        </w:rPr>
        <w:t xml:space="preserve">TCs in 2020, please consider quarterly field reports available on </w:t>
      </w:r>
      <w:hyperlink r:id="rId3" w:history="1">
        <w:r w:rsidRPr="004A5915">
          <w:rPr>
            <w:rStyle w:val="Hyperlink"/>
            <w:sz w:val="18"/>
            <w:szCs w:val="18"/>
          </w:rPr>
          <w:t>www.myla.org.mk</w:t>
        </w:r>
      </w:hyperlink>
      <w:r w:rsidR="002D4FF3" w:rsidRPr="004A5915">
        <w:rPr>
          <w:sz w:val="18"/>
          <w:szCs w:val="18"/>
        </w:rPr>
        <w:t xml:space="preserve"> </w:t>
      </w:r>
    </w:p>
  </w:footnote>
  <w:footnote w:id="4">
    <w:p w14:paraId="62033BE2" w14:textId="25F01D51" w:rsidR="000775EB" w:rsidRPr="004A5915" w:rsidRDefault="000775EB" w:rsidP="000775EB">
      <w:pPr>
        <w:pStyle w:val="FootnoteText"/>
        <w:rPr>
          <w:sz w:val="18"/>
          <w:szCs w:val="18"/>
          <w:lang w:val="mk-MK"/>
        </w:rPr>
      </w:pPr>
      <w:r w:rsidRPr="004A5915">
        <w:rPr>
          <w:rStyle w:val="FootnoteReference"/>
          <w:sz w:val="18"/>
          <w:szCs w:val="18"/>
        </w:rPr>
        <w:footnoteRef/>
      </w:r>
      <w:r w:rsidRPr="004A5915">
        <w:rPr>
          <w:sz w:val="18"/>
          <w:szCs w:val="18"/>
        </w:rPr>
        <w:t xml:space="preserve"> </w:t>
      </w:r>
      <w:r w:rsidR="002D4FF3" w:rsidRPr="004A5915">
        <w:rPr>
          <w:sz w:val="18"/>
          <w:szCs w:val="18"/>
        </w:rPr>
        <w:t xml:space="preserve">Field report 2021, MYLA, available on </w:t>
      </w:r>
      <w:hyperlink r:id="rId4" w:history="1">
        <w:r w:rsidR="0057787A" w:rsidRPr="004A5915">
          <w:rPr>
            <w:rStyle w:val="Hyperlink"/>
            <w:sz w:val="18"/>
            <w:szCs w:val="18"/>
          </w:rPr>
          <w:t>www.myla.org.mk</w:t>
        </w:r>
      </w:hyperlink>
      <w:r w:rsidR="0057787A" w:rsidRPr="004A5915">
        <w:rPr>
          <w:sz w:val="18"/>
          <w:szCs w:val="18"/>
        </w:rPr>
        <w:t xml:space="preserve"> </w:t>
      </w:r>
      <w:r w:rsidR="002D4FF3" w:rsidRPr="004A5915">
        <w:rPr>
          <w:sz w:val="18"/>
          <w:szCs w:val="18"/>
        </w:rPr>
        <w:t xml:space="preserve">   </w:t>
      </w:r>
      <w:r w:rsidR="0057787A" w:rsidRPr="004A5915">
        <w:rPr>
          <w:sz w:val="18"/>
          <w:szCs w:val="18"/>
        </w:rPr>
        <w:t xml:space="preserve"> </w:t>
      </w:r>
    </w:p>
  </w:footnote>
  <w:footnote w:id="5">
    <w:p w14:paraId="19C2E641" w14:textId="3CC47462" w:rsidR="002D4FF3" w:rsidRPr="004A5915" w:rsidRDefault="002D4FF3">
      <w:pPr>
        <w:pStyle w:val="FootnoteText"/>
        <w:rPr>
          <w:sz w:val="18"/>
          <w:szCs w:val="18"/>
        </w:rPr>
      </w:pPr>
      <w:r w:rsidRPr="004A5915">
        <w:rPr>
          <w:rStyle w:val="FootnoteReference"/>
          <w:sz w:val="18"/>
          <w:szCs w:val="18"/>
        </w:rPr>
        <w:footnoteRef/>
      </w:r>
      <w:r w:rsidRPr="004A5915">
        <w:rPr>
          <w:sz w:val="18"/>
          <w:szCs w:val="18"/>
        </w:rPr>
        <w:t xml:space="preserve"> </w:t>
      </w:r>
      <w:r w:rsidR="0057787A" w:rsidRPr="004A5915">
        <w:rPr>
          <w:sz w:val="18"/>
          <w:szCs w:val="18"/>
        </w:rPr>
        <w:t xml:space="preserve">The statistics are available in MYLA Field reports and quarterly reports for 2019, 2020 and 2021, </w:t>
      </w:r>
      <w:r w:rsidRPr="004A5915">
        <w:rPr>
          <w:sz w:val="18"/>
          <w:szCs w:val="18"/>
        </w:rPr>
        <w:t xml:space="preserve">available on </w:t>
      </w:r>
      <w:hyperlink r:id="rId5" w:history="1">
        <w:r w:rsidR="0057787A" w:rsidRPr="004A5915">
          <w:rPr>
            <w:rStyle w:val="Hyperlink"/>
            <w:sz w:val="18"/>
            <w:szCs w:val="18"/>
          </w:rPr>
          <w:t>www.myla.org.mk</w:t>
        </w:r>
      </w:hyperlink>
      <w:r w:rsidR="0057787A" w:rsidRPr="004A5915">
        <w:rPr>
          <w:sz w:val="18"/>
          <w:szCs w:val="18"/>
        </w:rPr>
        <w:t xml:space="preserve"> </w:t>
      </w:r>
      <w:r w:rsidRPr="004A5915">
        <w:rPr>
          <w:sz w:val="18"/>
          <w:szCs w:val="18"/>
        </w:rPr>
        <w:t xml:space="preserve">   </w:t>
      </w:r>
    </w:p>
  </w:footnote>
  <w:footnote w:id="6">
    <w:p w14:paraId="478EF6E9" w14:textId="1A181AF6" w:rsidR="002A7CE7" w:rsidRPr="004A5915" w:rsidRDefault="002A7CE7">
      <w:pPr>
        <w:pStyle w:val="FootnoteText"/>
        <w:rPr>
          <w:sz w:val="18"/>
          <w:szCs w:val="18"/>
        </w:rPr>
      </w:pPr>
      <w:r w:rsidRPr="004A5915">
        <w:rPr>
          <w:rStyle w:val="FootnoteReference"/>
          <w:sz w:val="18"/>
          <w:szCs w:val="18"/>
        </w:rPr>
        <w:footnoteRef/>
      </w:r>
      <w:r w:rsidRPr="004A5915">
        <w:rPr>
          <w:sz w:val="18"/>
          <w:szCs w:val="18"/>
        </w:rPr>
        <w:t xml:space="preserve"> Please find more information for the detention character of TC </w:t>
      </w:r>
      <w:proofErr w:type="spellStart"/>
      <w:r w:rsidRPr="004A5915">
        <w:rPr>
          <w:sz w:val="18"/>
          <w:szCs w:val="18"/>
        </w:rPr>
        <w:t>Vinojug</w:t>
      </w:r>
      <w:proofErr w:type="spellEnd"/>
      <w:r w:rsidRPr="004A5915">
        <w:rPr>
          <w:sz w:val="18"/>
          <w:szCs w:val="18"/>
        </w:rPr>
        <w:t xml:space="preserve"> during 2021 in the </w:t>
      </w:r>
      <w:hyperlink r:id="rId6" w:history="1">
        <w:r w:rsidRPr="004A5915">
          <w:rPr>
            <w:rStyle w:val="Hyperlink"/>
            <w:sz w:val="18"/>
            <w:szCs w:val="18"/>
          </w:rPr>
          <w:t>MYLA Immigration detention report in North Macedonia for 2021.</w:t>
        </w:r>
      </w:hyperlink>
    </w:p>
  </w:footnote>
  <w:footnote w:id="7">
    <w:p w14:paraId="5353F6EE" w14:textId="768FD290" w:rsidR="000F51D8" w:rsidRPr="004A5915" w:rsidRDefault="000F51D8" w:rsidP="000F51D8">
      <w:pPr>
        <w:pStyle w:val="FootnoteText"/>
        <w:rPr>
          <w:sz w:val="18"/>
          <w:szCs w:val="18"/>
          <w:lang w:val="mk-MK"/>
        </w:rPr>
      </w:pPr>
      <w:r w:rsidRPr="004A5915">
        <w:rPr>
          <w:rStyle w:val="FootnoteReference"/>
          <w:sz w:val="18"/>
          <w:szCs w:val="18"/>
        </w:rPr>
        <w:footnoteRef/>
      </w:r>
      <w:r w:rsidRPr="004A5915">
        <w:rPr>
          <w:sz w:val="18"/>
          <w:szCs w:val="18"/>
        </w:rPr>
        <w:t xml:space="preserve"> </w:t>
      </w:r>
      <w:r w:rsidR="00544EED" w:rsidRPr="004A5915">
        <w:rPr>
          <w:sz w:val="18"/>
          <w:szCs w:val="18"/>
        </w:rPr>
        <w:t xml:space="preserve">Official Gazette of </w:t>
      </w:r>
      <w:r w:rsidR="00115A05" w:rsidRPr="004A5915">
        <w:rPr>
          <w:sz w:val="18"/>
          <w:szCs w:val="18"/>
        </w:rPr>
        <w:t>NM</w:t>
      </w:r>
      <w:r w:rsidR="004A5915" w:rsidRPr="004A5915">
        <w:rPr>
          <w:sz w:val="18"/>
          <w:szCs w:val="18"/>
        </w:rPr>
        <w:t xml:space="preserve">, no. 64/18 from </w:t>
      </w:r>
      <w:r w:rsidR="004A5915" w:rsidRPr="004A5915">
        <w:rPr>
          <w:sz w:val="18"/>
          <w:szCs w:val="18"/>
          <w:lang w:val="mk-MK"/>
        </w:rPr>
        <w:t>11.04.2018.</w:t>
      </w:r>
    </w:p>
  </w:footnote>
  <w:footnote w:id="8">
    <w:p w14:paraId="712C98C2" w14:textId="5F127456" w:rsidR="00DB4657" w:rsidRPr="004A5915" w:rsidRDefault="00DB4657">
      <w:pPr>
        <w:pStyle w:val="FootnoteText"/>
        <w:rPr>
          <w:sz w:val="18"/>
          <w:szCs w:val="18"/>
        </w:rPr>
      </w:pPr>
      <w:r w:rsidRPr="004A5915">
        <w:rPr>
          <w:rStyle w:val="FootnoteReference"/>
          <w:sz w:val="18"/>
          <w:szCs w:val="18"/>
        </w:rPr>
        <w:footnoteRef/>
      </w:r>
      <w:r w:rsidRPr="004A5915">
        <w:rPr>
          <w:sz w:val="18"/>
          <w:szCs w:val="18"/>
        </w:rPr>
        <w:t xml:space="preserve"> For example the absence of</w:t>
      </w:r>
      <w:r w:rsidRPr="004A5915">
        <w:rPr>
          <w:rFonts w:cstheme="minorHAnsi"/>
          <w:sz w:val="18"/>
          <w:szCs w:val="18"/>
        </w:rPr>
        <w:t xml:space="preserve"> the police commander </w:t>
      </w:r>
      <w:r w:rsidR="009B6C44">
        <w:rPr>
          <w:rFonts w:cstheme="minorHAnsi"/>
          <w:sz w:val="18"/>
          <w:szCs w:val="18"/>
        </w:rPr>
        <w:t>at</w:t>
      </w:r>
      <w:r w:rsidR="004A5915">
        <w:rPr>
          <w:rFonts w:cstheme="minorHAnsi"/>
          <w:sz w:val="18"/>
          <w:szCs w:val="18"/>
        </w:rPr>
        <w:t xml:space="preserve"> the current time to </w:t>
      </w:r>
      <w:r w:rsidR="009B6C44">
        <w:rPr>
          <w:rFonts w:cstheme="minorHAnsi"/>
          <w:sz w:val="18"/>
          <w:szCs w:val="18"/>
        </w:rPr>
        <w:t>process</w:t>
      </w:r>
      <w:r w:rsidR="004A5915">
        <w:rPr>
          <w:rFonts w:cstheme="minorHAnsi"/>
          <w:sz w:val="18"/>
          <w:szCs w:val="18"/>
        </w:rPr>
        <w:t xml:space="preserve"> the requests.</w:t>
      </w:r>
    </w:p>
  </w:footnote>
  <w:footnote w:id="9">
    <w:p w14:paraId="21547BFF" w14:textId="6E519F36" w:rsidR="00BE2254" w:rsidRPr="004A5915" w:rsidRDefault="00BE2254">
      <w:pPr>
        <w:pStyle w:val="FootnoteText"/>
        <w:rPr>
          <w:sz w:val="18"/>
          <w:szCs w:val="18"/>
          <w:lang w:val="en-GB"/>
        </w:rPr>
      </w:pPr>
      <w:r w:rsidRPr="004A5915">
        <w:rPr>
          <w:rStyle w:val="FootnoteReference"/>
          <w:sz w:val="18"/>
          <w:szCs w:val="18"/>
        </w:rPr>
        <w:footnoteRef/>
      </w:r>
      <w:r w:rsidRPr="004A5915">
        <w:rPr>
          <w:sz w:val="18"/>
          <w:szCs w:val="18"/>
        </w:rPr>
        <w:t xml:space="preserve"> </w:t>
      </w:r>
      <w:hyperlink r:id="rId7" w:history="1">
        <w:r w:rsidR="00501FBD" w:rsidRPr="004A5915">
          <w:rPr>
            <w:rStyle w:val="Hyperlink"/>
            <w:sz w:val="18"/>
            <w:szCs w:val="18"/>
          </w:rPr>
          <w:t>https://myla.org.mk/wp-content/uploads/pdf/Field-Report-Q2-2021-2.pdf</w:t>
        </w:r>
      </w:hyperlink>
      <w:r w:rsidR="00501FBD" w:rsidRPr="004A5915">
        <w:rPr>
          <w:sz w:val="18"/>
          <w:szCs w:val="18"/>
        </w:rPr>
        <w:t xml:space="preserve"> </w:t>
      </w:r>
    </w:p>
  </w:footnote>
  <w:footnote w:id="10">
    <w:p w14:paraId="72C22A1D" w14:textId="234CBF9D" w:rsidR="00210403" w:rsidRPr="004A5915" w:rsidRDefault="00210403" w:rsidP="00210403">
      <w:pPr>
        <w:pStyle w:val="FootnoteText"/>
        <w:rPr>
          <w:sz w:val="18"/>
          <w:szCs w:val="18"/>
        </w:rPr>
      </w:pPr>
      <w:r w:rsidRPr="004A5915">
        <w:rPr>
          <w:rStyle w:val="FootnoteReference"/>
          <w:sz w:val="18"/>
          <w:szCs w:val="18"/>
        </w:rPr>
        <w:footnoteRef/>
      </w:r>
      <w:r w:rsidRPr="004A5915">
        <w:rPr>
          <w:sz w:val="18"/>
          <w:szCs w:val="18"/>
        </w:rPr>
        <w:t xml:space="preserve"> </w:t>
      </w:r>
      <w:hyperlink r:id="rId8" w:history="1">
        <w:r w:rsidRPr="004A5915">
          <w:rPr>
            <w:rStyle w:val="Hyperlink"/>
            <w:sz w:val="18"/>
            <w:szCs w:val="18"/>
          </w:rPr>
          <w:t>Immigration Detention in North Macedonia through numbers, January – September 202</w:t>
        </w:r>
        <w:r w:rsidR="00727957" w:rsidRPr="004A5915">
          <w:rPr>
            <w:rStyle w:val="Hyperlink"/>
            <w:sz w:val="18"/>
            <w:szCs w:val="18"/>
          </w:rPr>
          <w:t>1</w:t>
        </w:r>
        <w:r w:rsidR="00501FBD" w:rsidRPr="004A5915">
          <w:rPr>
            <w:rStyle w:val="Hyperlink"/>
            <w:sz w:val="18"/>
            <w:szCs w:val="18"/>
          </w:rPr>
          <w:t xml:space="preserve">, </w:t>
        </w:r>
        <w:proofErr w:type="spellStart"/>
        <w:r w:rsidR="00501FBD" w:rsidRPr="004A5915">
          <w:rPr>
            <w:rStyle w:val="Hyperlink"/>
            <w:sz w:val="18"/>
            <w:szCs w:val="18"/>
          </w:rPr>
          <w:t>MYLA</w:t>
        </w:r>
      </w:hyperlink>
      <w:r w:rsidR="00501FBD" w:rsidRPr="004A5915">
        <w:rPr>
          <w:sz w:val="18"/>
          <w:szCs w:val="18"/>
        </w:rPr>
        <w:t>.</w:t>
      </w:r>
      <w:r w:rsidR="00C51B44" w:rsidRPr="004A5915">
        <w:rPr>
          <w:sz w:val="18"/>
          <w:szCs w:val="18"/>
        </w:rPr>
        <w:t>This</w:t>
      </w:r>
      <w:proofErr w:type="spellEnd"/>
      <w:r w:rsidR="00C51B44" w:rsidRPr="004A5915">
        <w:rPr>
          <w:sz w:val="18"/>
          <w:szCs w:val="18"/>
        </w:rPr>
        <w:t xml:space="preserve"> is also confirmed in the </w:t>
      </w:r>
      <w:r w:rsidR="00C51B44" w:rsidRPr="004A5915">
        <w:rPr>
          <w:rFonts w:cstheme="minorHAnsi"/>
          <w:sz w:val="18"/>
          <w:szCs w:val="18"/>
        </w:rPr>
        <w:t xml:space="preserve">Report of the National Preventive Mechanism within the Ombudsman office in </w:t>
      </w:r>
      <w:r w:rsidR="00115A05" w:rsidRPr="004A5915">
        <w:rPr>
          <w:rFonts w:cstheme="minorHAnsi"/>
          <w:sz w:val="18"/>
          <w:szCs w:val="18"/>
        </w:rPr>
        <w:t>NM</w:t>
      </w:r>
      <w:r w:rsidR="00C51B44" w:rsidRPr="004A5915">
        <w:rPr>
          <w:rFonts w:cstheme="minorHAnsi"/>
          <w:sz w:val="18"/>
          <w:szCs w:val="18"/>
        </w:rPr>
        <w:t>, 2020, pg.32</w:t>
      </w:r>
    </w:p>
  </w:footnote>
  <w:footnote w:id="11">
    <w:p w14:paraId="06A2431F" w14:textId="771570B7" w:rsidR="007F381E" w:rsidRPr="004A5915" w:rsidRDefault="007F381E">
      <w:pPr>
        <w:pStyle w:val="FootnoteText"/>
        <w:rPr>
          <w:sz w:val="18"/>
          <w:szCs w:val="18"/>
        </w:rPr>
      </w:pPr>
      <w:r w:rsidRPr="004A5915">
        <w:rPr>
          <w:rStyle w:val="FootnoteReference"/>
          <w:sz w:val="18"/>
          <w:szCs w:val="18"/>
        </w:rPr>
        <w:footnoteRef/>
      </w:r>
      <w:r w:rsidRPr="004A5915">
        <w:rPr>
          <w:sz w:val="18"/>
          <w:szCs w:val="18"/>
        </w:rPr>
        <w:t xml:space="preserve"> Official Gazette of Republic of North Macedonia no.56/19 from 15.03.2019.</w:t>
      </w:r>
    </w:p>
  </w:footnote>
  <w:footnote w:id="12">
    <w:p w14:paraId="7C49CBDD" w14:textId="0C3272D5" w:rsidR="00164172" w:rsidRPr="004A5915" w:rsidRDefault="00164172">
      <w:pPr>
        <w:pStyle w:val="FootnoteText"/>
        <w:rPr>
          <w:sz w:val="18"/>
          <w:szCs w:val="18"/>
          <w:lang w:val="mk-MK"/>
        </w:rPr>
      </w:pPr>
      <w:r w:rsidRPr="004A5915">
        <w:rPr>
          <w:rStyle w:val="FootnoteReference"/>
          <w:sz w:val="18"/>
          <w:szCs w:val="18"/>
        </w:rPr>
        <w:footnoteRef/>
      </w:r>
      <w:r w:rsidRPr="004A5915">
        <w:rPr>
          <w:sz w:val="18"/>
          <w:szCs w:val="18"/>
        </w:rPr>
        <w:t xml:space="preserve"> Common Western Balkan Migration Policy: Borders and Returns Regional Policy Paper II, pg.</w:t>
      </w:r>
      <w:r w:rsidRPr="004A5915">
        <w:rPr>
          <w:sz w:val="18"/>
          <w:szCs w:val="18"/>
          <w:lang w:val="mk-MK"/>
        </w:rPr>
        <w:t>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B44"/>
    <w:multiLevelType w:val="hybridMultilevel"/>
    <w:tmpl w:val="31643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10BE9"/>
    <w:multiLevelType w:val="hybridMultilevel"/>
    <w:tmpl w:val="A64A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944AF"/>
    <w:multiLevelType w:val="hybridMultilevel"/>
    <w:tmpl w:val="78F0EB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455497"/>
    <w:multiLevelType w:val="hybridMultilevel"/>
    <w:tmpl w:val="FC66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EB4A43"/>
    <w:multiLevelType w:val="hybridMultilevel"/>
    <w:tmpl w:val="DA1A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A46D2C"/>
    <w:multiLevelType w:val="hybridMultilevel"/>
    <w:tmpl w:val="7470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D0"/>
    <w:rsid w:val="00000834"/>
    <w:rsid w:val="00004ED1"/>
    <w:rsid w:val="0001620F"/>
    <w:rsid w:val="0003178D"/>
    <w:rsid w:val="000775EB"/>
    <w:rsid w:val="000878F3"/>
    <w:rsid w:val="00091A6D"/>
    <w:rsid w:val="000A516F"/>
    <w:rsid w:val="000C4CBF"/>
    <w:rsid w:val="000D022B"/>
    <w:rsid w:val="000E56E8"/>
    <w:rsid w:val="000F2FB5"/>
    <w:rsid w:val="000F51D8"/>
    <w:rsid w:val="00115A05"/>
    <w:rsid w:val="00132645"/>
    <w:rsid w:val="001609A7"/>
    <w:rsid w:val="00164172"/>
    <w:rsid w:val="001753B6"/>
    <w:rsid w:val="00184040"/>
    <w:rsid w:val="00186D03"/>
    <w:rsid w:val="00192007"/>
    <w:rsid w:val="001A4186"/>
    <w:rsid w:val="001C1661"/>
    <w:rsid w:val="00210403"/>
    <w:rsid w:val="00233A84"/>
    <w:rsid w:val="00233DAE"/>
    <w:rsid w:val="002A612E"/>
    <w:rsid w:val="002A7CE7"/>
    <w:rsid w:val="002C27B7"/>
    <w:rsid w:val="002D4FF3"/>
    <w:rsid w:val="002F59F6"/>
    <w:rsid w:val="003005A2"/>
    <w:rsid w:val="00313871"/>
    <w:rsid w:val="003143E9"/>
    <w:rsid w:val="003148E1"/>
    <w:rsid w:val="00316FB0"/>
    <w:rsid w:val="00330E69"/>
    <w:rsid w:val="00331530"/>
    <w:rsid w:val="00333E5C"/>
    <w:rsid w:val="00334C01"/>
    <w:rsid w:val="00340DF4"/>
    <w:rsid w:val="00370DDC"/>
    <w:rsid w:val="00392B92"/>
    <w:rsid w:val="003C1122"/>
    <w:rsid w:val="003E3C45"/>
    <w:rsid w:val="00411AED"/>
    <w:rsid w:val="0041553D"/>
    <w:rsid w:val="004174A6"/>
    <w:rsid w:val="00433A73"/>
    <w:rsid w:val="00433BD0"/>
    <w:rsid w:val="00437EAB"/>
    <w:rsid w:val="00451464"/>
    <w:rsid w:val="00454847"/>
    <w:rsid w:val="00455154"/>
    <w:rsid w:val="004654D2"/>
    <w:rsid w:val="00492D8F"/>
    <w:rsid w:val="00496D96"/>
    <w:rsid w:val="00496E0A"/>
    <w:rsid w:val="004A5915"/>
    <w:rsid w:val="004B0761"/>
    <w:rsid w:val="004B6F39"/>
    <w:rsid w:val="004C3447"/>
    <w:rsid w:val="004C6E8B"/>
    <w:rsid w:val="004E3926"/>
    <w:rsid w:val="00501FBD"/>
    <w:rsid w:val="00514AEE"/>
    <w:rsid w:val="00520B82"/>
    <w:rsid w:val="00524811"/>
    <w:rsid w:val="005306BB"/>
    <w:rsid w:val="00544EED"/>
    <w:rsid w:val="0057787A"/>
    <w:rsid w:val="00580F22"/>
    <w:rsid w:val="005A5020"/>
    <w:rsid w:val="005B3D37"/>
    <w:rsid w:val="005F3384"/>
    <w:rsid w:val="00602F0E"/>
    <w:rsid w:val="00620B64"/>
    <w:rsid w:val="006302CE"/>
    <w:rsid w:val="006C53BA"/>
    <w:rsid w:val="006F5489"/>
    <w:rsid w:val="0070262F"/>
    <w:rsid w:val="00703088"/>
    <w:rsid w:val="00710B7A"/>
    <w:rsid w:val="007161AF"/>
    <w:rsid w:val="00727957"/>
    <w:rsid w:val="0076240E"/>
    <w:rsid w:val="00762E11"/>
    <w:rsid w:val="00771379"/>
    <w:rsid w:val="00791D4D"/>
    <w:rsid w:val="007B19BE"/>
    <w:rsid w:val="007D0EE2"/>
    <w:rsid w:val="007F381E"/>
    <w:rsid w:val="0082056C"/>
    <w:rsid w:val="00833B1F"/>
    <w:rsid w:val="00836E9A"/>
    <w:rsid w:val="00873797"/>
    <w:rsid w:val="00874C32"/>
    <w:rsid w:val="008A318B"/>
    <w:rsid w:val="008A3731"/>
    <w:rsid w:val="008A3E15"/>
    <w:rsid w:val="008D1862"/>
    <w:rsid w:val="008D2C59"/>
    <w:rsid w:val="008D5299"/>
    <w:rsid w:val="008E2035"/>
    <w:rsid w:val="008E3FE7"/>
    <w:rsid w:val="0091498F"/>
    <w:rsid w:val="00932EBA"/>
    <w:rsid w:val="00951900"/>
    <w:rsid w:val="00951A40"/>
    <w:rsid w:val="00952E98"/>
    <w:rsid w:val="00966935"/>
    <w:rsid w:val="009670B6"/>
    <w:rsid w:val="009678CD"/>
    <w:rsid w:val="00983BEE"/>
    <w:rsid w:val="00995647"/>
    <w:rsid w:val="009957D0"/>
    <w:rsid w:val="00996E43"/>
    <w:rsid w:val="00997FF1"/>
    <w:rsid w:val="009A55D2"/>
    <w:rsid w:val="009B6C44"/>
    <w:rsid w:val="009D0DB0"/>
    <w:rsid w:val="009D4575"/>
    <w:rsid w:val="00A1193F"/>
    <w:rsid w:val="00A16EBC"/>
    <w:rsid w:val="00A31ECE"/>
    <w:rsid w:val="00A510EF"/>
    <w:rsid w:val="00A61A4D"/>
    <w:rsid w:val="00A77D58"/>
    <w:rsid w:val="00A952AC"/>
    <w:rsid w:val="00AA7DDA"/>
    <w:rsid w:val="00B023AC"/>
    <w:rsid w:val="00B03715"/>
    <w:rsid w:val="00B347EF"/>
    <w:rsid w:val="00B42A0F"/>
    <w:rsid w:val="00B50B92"/>
    <w:rsid w:val="00B55AF6"/>
    <w:rsid w:val="00B809B3"/>
    <w:rsid w:val="00BA6B5E"/>
    <w:rsid w:val="00BB5294"/>
    <w:rsid w:val="00BB6A6E"/>
    <w:rsid w:val="00BC489F"/>
    <w:rsid w:val="00BC5E54"/>
    <w:rsid w:val="00BE2254"/>
    <w:rsid w:val="00C1292A"/>
    <w:rsid w:val="00C2059F"/>
    <w:rsid w:val="00C51B44"/>
    <w:rsid w:val="00C540AF"/>
    <w:rsid w:val="00C62464"/>
    <w:rsid w:val="00C779BC"/>
    <w:rsid w:val="00C81C02"/>
    <w:rsid w:val="00C95AEF"/>
    <w:rsid w:val="00CC4FA6"/>
    <w:rsid w:val="00CD41AE"/>
    <w:rsid w:val="00CE27B7"/>
    <w:rsid w:val="00CE4C39"/>
    <w:rsid w:val="00CE5C21"/>
    <w:rsid w:val="00CF408F"/>
    <w:rsid w:val="00D00DBF"/>
    <w:rsid w:val="00D10452"/>
    <w:rsid w:val="00D60E5A"/>
    <w:rsid w:val="00D720A5"/>
    <w:rsid w:val="00D76ABB"/>
    <w:rsid w:val="00D83CC9"/>
    <w:rsid w:val="00DB4657"/>
    <w:rsid w:val="00DD4C40"/>
    <w:rsid w:val="00DD5587"/>
    <w:rsid w:val="00DE7F4E"/>
    <w:rsid w:val="00DF345A"/>
    <w:rsid w:val="00E045C7"/>
    <w:rsid w:val="00E30D93"/>
    <w:rsid w:val="00E36EA2"/>
    <w:rsid w:val="00E41E90"/>
    <w:rsid w:val="00E5202C"/>
    <w:rsid w:val="00EA67F5"/>
    <w:rsid w:val="00EB3245"/>
    <w:rsid w:val="00EB52F5"/>
    <w:rsid w:val="00EE77C1"/>
    <w:rsid w:val="00F20500"/>
    <w:rsid w:val="00F232BA"/>
    <w:rsid w:val="00F42622"/>
    <w:rsid w:val="00F62935"/>
    <w:rsid w:val="00F64289"/>
    <w:rsid w:val="00F72E78"/>
    <w:rsid w:val="00F91793"/>
    <w:rsid w:val="00FA00F6"/>
    <w:rsid w:val="00FA6F16"/>
    <w:rsid w:val="00FB1CCC"/>
    <w:rsid w:val="03E8F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BF4A"/>
  <w15:chartTrackingRefBased/>
  <w15:docId w15:val="{ECEDF6C2-D86E-4A4E-85B1-4125E827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7D0"/>
    <w:pPr>
      <w:ind w:left="720"/>
      <w:contextualSpacing/>
    </w:pPr>
  </w:style>
  <w:style w:type="paragraph" w:styleId="FootnoteText">
    <w:name w:val="footnote text"/>
    <w:basedOn w:val="Normal"/>
    <w:link w:val="FootnoteTextChar"/>
    <w:uiPriority w:val="99"/>
    <w:unhideWhenUsed/>
    <w:rsid w:val="00333E5C"/>
    <w:pPr>
      <w:spacing w:after="0" w:line="240" w:lineRule="auto"/>
    </w:pPr>
    <w:rPr>
      <w:sz w:val="20"/>
      <w:szCs w:val="20"/>
    </w:rPr>
  </w:style>
  <w:style w:type="character" w:customStyle="1" w:styleId="FootnoteTextChar">
    <w:name w:val="Footnote Text Char"/>
    <w:basedOn w:val="DefaultParagraphFont"/>
    <w:link w:val="FootnoteText"/>
    <w:uiPriority w:val="99"/>
    <w:rsid w:val="00333E5C"/>
    <w:rPr>
      <w:sz w:val="20"/>
      <w:szCs w:val="20"/>
    </w:rPr>
  </w:style>
  <w:style w:type="character" w:styleId="FootnoteReference">
    <w:name w:val="footnote reference"/>
    <w:basedOn w:val="DefaultParagraphFont"/>
    <w:uiPriority w:val="99"/>
    <w:semiHidden/>
    <w:unhideWhenUsed/>
    <w:rsid w:val="00333E5C"/>
    <w:rPr>
      <w:vertAlign w:val="superscript"/>
    </w:rPr>
  </w:style>
  <w:style w:type="character" w:styleId="Hyperlink">
    <w:name w:val="Hyperlink"/>
    <w:basedOn w:val="DefaultParagraphFont"/>
    <w:uiPriority w:val="99"/>
    <w:unhideWhenUsed/>
    <w:rsid w:val="00874C32"/>
    <w:rPr>
      <w:color w:val="0563C1" w:themeColor="hyperlink"/>
      <w:u w:val="single"/>
    </w:rPr>
  </w:style>
  <w:style w:type="character" w:styleId="FollowedHyperlink">
    <w:name w:val="FollowedHyperlink"/>
    <w:basedOn w:val="DefaultParagraphFont"/>
    <w:uiPriority w:val="99"/>
    <w:semiHidden/>
    <w:unhideWhenUsed/>
    <w:rsid w:val="000E56E8"/>
    <w:rPr>
      <w:color w:val="954F72" w:themeColor="followedHyperlink"/>
      <w:u w:val="single"/>
    </w:rPr>
  </w:style>
  <w:style w:type="paragraph" w:styleId="NormalWeb">
    <w:name w:val="Normal (Web)"/>
    <w:basedOn w:val="Normal"/>
    <w:uiPriority w:val="99"/>
    <w:unhideWhenUsed/>
    <w:rsid w:val="000F2F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03574">
      <w:bodyDiv w:val="1"/>
      <w:marLeft w:val="0"/>
      <w:marRight w:val="0"/>
      <w:marTop w:val="0"/>
      <w:marBottom w:val="0"/>
      <w:divBdr>
        <w:top w:val="none" w:sz="0" w:space="0" w:color="auto"/>
        <w:left w:val="none" w:sz="0" w:space="0" w:color="auto"/>
        <w:bottom w:val="none" w:sz="0" w:space="0" w:color="auto"/>
        <w:right w:val="none" w:sz="0" w:space="0" w:color="auto"/>
      </w:divBdr>
    </w:div>
    <w:div w:id="16093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yla.org.mk/wp-content/uploads/pdf/Immigration-detention-in-North-Macedonia-compressed.pdf" TargetMode="External"/><Relationship Id="rId3" Type="http://schemas.openxmlformats.org/officeDocument/2006/relationships/hyperlink" Target="http://www.myla.org.mk" TargetMode="External"/><Relationship Id="rId7" Type="http://schemas.openxmlformats.org/officeDocument/2006/relationships/hyperlink" Target="https://myla.org.mk/wp-content/uploads/pdf/Field-Report-Q2-2021-2.pdf" TargetMode="External"/><Relationship Id="rId2" Type="http://schemas.openxmlformats.org/officeDocument/2006/relationships/hyperlink" Target="http://www.myla.org.mk" TargetMode="External"/><Relationship Id="rId1" Type="http://schemas.openxmlformats.org/officeDocument/2006/relationships/hyperlink" Target="https://myla.org.mk/wp-content/uploads/pdf/English-%D0%A1%D0%BE%D1%81%D1%82%D0%BE%D1%98%D0%B1%D0%B0%D1%82%D0%B0-%D1%81%D0%BE-%D0%90%D0%B7%D0%B8%D0%BB%D0%BE%D1%82-%D0%B2%D0%BE-%D0%A0%D0%A1%D0%9C-2020_compressed.pdf" TargetMode="External"/><Relationship Id="rId6" Type="http://schemas.openxmlformats.org/officeDocument/2006/relationships/hyperlink" Target="https://myla.org.mk/wp-content/uploads/pdf/Immigration-detention-in-North-Macedonia-compressed.pdf" TargetMode="External"/><Relationship Id="rId5" Type="http://schemas.openxmlformats.org/officeDocument/2006/relationships/hyperlink" Target="http://www.myla.org.mk" TargetMode="External"/><Relationship Id="rId4" Type="http://schemas.openxmlformats.org/officeDocument/2006/relationships/hyperlink" Target="http://www.myla.org.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8CCCE48-A06F-479C-B991-BC6531DAEE14}">
  <ds:schemaRefs>
    <ds:schemaRef ds:uri="http://schemas.openxmlformats.org/officeDocument/2006/bibliography"/>
  </ds:schemaRefs>
</ds:datastoreItem>
</file>

<file path=customXml/itemProps2.xml><?xml version="1.0" encoding="utf-8"?>
<ds:datastoreItem xmlns:ds="http://schemas.openxmlformats.org/officeDocument/2006/customXml" ds:itemID="{A9AAD8F8-818D-4343-A8D7-355ED19801A7}"/>
</file>

<file path=customXml/itemProps3.xml><?xml version="1.0" encoding="utf-8"?>
<ds:datastoreItem xmlns:ds="http://schemas.openxmlformats.org/officeDocument/2006/customXml" ds:itemID="{1EFC3C78-F0B2-43FD-ACB4-B5E56C861607}"/>
</file>

<file path=customXml/itemProps4.xml><?xml version="1.0" encoding="utf-8"?>
<ds:datastoreItem xmlns:ds="http://schemas.openxmlformats.org/officeDocument/2006/customXml" ds:itemID="{F87F7A2D-C658-4028-BF6E-5ADE2EFA1081}"/>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Kjoseva</dc:creator>
  <cp:keywords/>
  <dc:description/>
  <cp:lastModifiedBy>Teodora K</cp:lastModifiedBy>
  <cp:revision>2</cp:revision>
  <dcterms:created xsi:type="dcterms:W3CDTF">2022-02-28T16:17:00Z</dcterms:created>
  <dcterms:modified xsi:type="dcterms:W3CDTF">2022-02-28T16:17:00Z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