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1"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2"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0" w:name="allegation"/>
      <w:bookmarkEnd w:id="0"/>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1" w:name="Check3"/>
            <w:r w:rsidRPr="006512F6">
              <w:rPr>
                <w:sz w:val="24"/>
                <w:szCs w:val="24"/>
              </w:rPr>
              <w:instrText xml:space="preserve"> FORMCHECKBOX </w:instrText>
            </w:r>
            <w:r w:rsidR="00F722E1">
              <w:rPr>
                <w:sz w:val="24"/>
                <w:szCs w:val="24"/>
              </w:rPr>
            </w:r>
            <w:r w:rsidR="00F722E1">
              <w:rPr>
                <w:sz w:val="24"/>
                <w:szCs w:val="24"/>
              </w:rPr>
              <w:fldChar w:fldCharType="separate"/>
            </w:r>
            <w:r w:rsidRPr="006512F6">
              <w:rPr>
                <w:sz w:val="24"/>
                <w:szCs w:val="24"/>
              </w:rPr>
              <w:fldChar w:fldCharType="end"/>
            </w:r>
            <w:bookmarkEnd w:id="1"/>
            <w:r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F722E1">
              <w:rPr>
                <w:sz w:val="24"/>
                <w:szCs w:val="24"/>
              </w:rPr>
            </w:r>
            <w:r w:rsidR="00F722E1">
              <w:rPr>
                <w:sz w:val="24"/>
                <w:szCs w:val="24"/>
              </w:rPr>
              <w:fldChar w:fldCharType="separate"/>
            </w:r>
            <w:r w:rsidRPr="006512F6">
              <w:rPr>
                <w:sz w:val="24"/>
                <w:szCs w:val="24"/>
              </w:rPr>
              <w:fldChar w:fldCharType="end"/>
            </w:r>
            <w:r w:rsidRPr="006512F6">
              <w:rPr>
                <w:sz w:val="24"/>
                <w:szCs w:val="24"/>
              </w:rPr>
              <w:t xml:space="preserve">  Observer State</w:t>
            </w:r>
          </w:p>
          <w:p w14:paraId="0BB13984" w14:textId="77777777" w:rsidR="009F00AF" w:rsidRDefault="006E59AC" w:rsidP="00820E9E">
            <w:pPr>
              <w:ind w:left="394" w:hanging="394"/>
              <w:rPr>
                <w:sz w:val="24"/>
                <w:szCs w:val="24"/>
              </w:rPr>
            </w:pPr>
            <w:r>
              <w:rPr>
                <w:sz w:val="24"/>
                <w:szCs w:val="24"/>
              </w:rPr>
              <w:t>x</w:t>
            </w:r>
            <w:r w:rsidR="009F00AF" w:rsidRPr="006512F6">
              <w:rPr>
                <w:sz w:val="24"/>
                <w:szCs w:val="24"/>
              </w:rPr>
              <w:fldChar w:fldCharType="begin">
                <w:ffData>
                  <w:name w:val="Check3"/>
                  <w:enabled/>
                  <w:calcOnExit w:val="0"/>
                  <w:checkBox>
                    <w:sizeAuto/>
                    <w:default w:val="0"/>
                  </w:checkBox>
                </w:ffData>
              </w:fldChar>
            </w:r>
            <w:r w:rsidR="009F00AF" w:rsidRPr="006512F6">
              <w:rPr>
                <w:sz w:val="24"/>
                <w:szCs w:val="24"/>
              </w:rPr>
              <w:instrText xml:space="preserve"> FORMCHECKBOX </w:instrText>
            </w:r>
            <w:r w:rsidR="00F722E1">
              <w:rPr>
                <w:sz w:val="24"/>
                <w:szCs w:val="24"/>
              </w:rPr>
            </w:r>
            <w:r w:rsidR="00F722E1">
              <w:rPr>
                <w:sz w:val="24"/>
                <w:szCs w:val="24"/>
              </w:rPr>
              <w:fldChar w:fldCharType="separate"/>
            </w:r>
            <w:r w:rsidR="009F00AF" w:rsidRPr="006512F6">
              <w:rPr>
                <w:sz w:val="24"/>
                <w:szCs w:val="24"/>
              </w:rPr>
              <w:fldChar w:fldCharType="end"/>
            </w:r>
            <w:r w:rsidR="009F00AF" w:rsidRPr="006512F6">
              <w:rPr>
                <w:sz w:val="24"/>
                <w:szCs w:val="24"/>
              </w:rPr>
              <w:t xml:space="preserve">  Other (please specify)</w:t>
            </w:r>
            <w:r>
              <w:rPr>
                <w:sz w:val="24"/>
                <w:szCs w:val="24"/>
              </w:rPr>
              <w:t xml:space="preserve"> </w:t>
            </w:r>
          </w:p>
          <w:p w14:paraId="0781E329" w14:textId="4E0C4CDE" w:rsidR="006E59AC" w:rsidRPr="006512F6" w:rsidRDefault="006E59AC" w:rsidP="00820E9E">
            <w:pPr>
              <w:ind w:left="394" w:hanging="394"/>
              <w:rPr>
                <w:sz w:val="24"/>
                <w:szCs w:val="24"/>
              </w:rPr>
            </w:pPr>
            <w:r>
              <w:rPr>
                <w:sz w:val="24"/>
                <w:szCs w:val="24"/>
              </w:rPr>
              <w:t>Civil society organisation</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616DC" w14:textId="77777777" w:rsidR="009F00AF" w:rsidRDefault="009F00AF" w:rsidP="00820E9E">
            <w:pPr>
              <w:rPr>
                <w:sz w:val="24"/>
                <w:szCs w:val="24"/>
              </w:rPr>
            </w:pPr>
          </w:p>
          <w:p w14:paraId="2A65A19E" w14:textId="6AE25C92" w:rsidR="006E59AC" w:rsidRPr="006512F6" w:rsidRDefault="006E59AC" w:rsidP="00820E9E">
            <w:pPr>
              <w:rPr>
                <w:sz w:val="24"/>
                <w:szCs w:val="24"/>
              </w:rPr>
            </w:pPr>
            <w:r>
              <w:rPr>
                <w:sz w:val="24"/>
                <w:szCs w:val="24"/>
              </w:rPr>
              <w:t>Emilie Weiderud, Act Church of Sweden</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bookmarkStart w:id="2" w:name="_GoBack"/>
      <w:bookmarkEnd w:id="2"/>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3"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E55D03" w:rsidRDefault="009F00AF" w:rsidP="009F00AF">
      <w:pPr>
        <w:shd w:val="clear" w:color="auto" w:fill="FFFFFF"/>
        <w:spacing w:line="259" w:lineRule="auto"/>
        <w:outlineLvl w:val="2"/>
        <w:rPr>
          <w:b/>
          <w:bCs/>
          <w:color w:val="000000"/>
          <w:sz w:val="24"/>
          <w:szCs w:val="24"/>
          <w:lang w:eastAsia="en-GB"/>
        </w:rPr>
      </w:pPr>
    </w:p>
    <w:p w14:paraId="4ACE69B7" w14:textId="77777777" w:rsidR="009F00AF" w:rsidRPr="00E55D03" w:rsidRDefault="009F00AF" w:rsidP="009F00AF">
      <w:pPr>
        <w:pStyle w:val="ListParagraph"/>
        <w:numPr>
          <w:ilvl w:val="0"/>
          <w:numId w:val="1"/>
        </w:numPr>
        <w:shd w:val="clear" w:color="auto" w:fill="FFFFFF"/>
        <w:spacing w:line="259" w:lineRule="auto"/>
        <w:outlineLvl w:val="2"/>
        <w:rPr>
          <w:b/>
          <w:bCs/>
          <w:color w:val="000000"/>
          <w:sz w:val="24"/>
          <w:szCs w:val="24"/>
          <w:lang w:eastAsia="en-GB"/>
        </w:rPr>
      </w:pPr>
      <w:r w:rsidRPr="00E55D03">
        <w:rPr>
          <w:b/>
          <w:bCs/>
          <w:color w:val="000000"/>
          <w:sz w:val="24"/>
          <w:szCs w:val="24"/>
          <w:lang w:eastAsia="en-GB"/>
        </w:rPr>
        <w:t>Please describe, share data and information on the characteristics, number of cases, and the profile of victims and perpetrators in your country/ies or region(s) regarding:</w:t>
      </w:r>
    </w:p>
    <w:p w14:paraId="6BBA6985" w14:textId="77777777" w:rsidR="009F00AF" w:rsidRPr="00E55D03" w:rsidRDefault="009F00AF" w:rsidP="009F00AF">
      <w:pPr>
        <w:pStyle w:val="ListParagraph"/>
        <w:shd w:val="clear" w:color="auto" w:fill="FFFFFF"/>
        <w:spacing w:line="259" w:lineRule="auto"/>
        <w:ind w:left="360"/>
        <w:outlineLvl w:val="2"/>
        <w:rPr>
          <w:b/>
          <w:bCs/>
          <w:color w:val="000000"/>
          <w:sz w:val="24"/>
          <w:szCs w:val="24"/>
          <w:lang w:eastAsia="en-GB"/>
        </w:rPr>
      </w:pPr>
    </w:p>
    <w:p w14:paraId="696EFD90" w14:textId="77777777" w:rsidR="009F00AF" w:rsidRPr="00E55D03"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E55D03">
        <w:rPr>
          <w:b/>
          <w:bCs/>
          <w:color w:val="000000"/>
          <w:sz w:val="24"/>
          <w:szCs w:val="24"/>
          <w:lang w:eastAsia="en-GB"/>
        </w:rPr>
        <w:t xml:space="preserve">gender based violence against women </w:t>
      </w:r>
    </w:p>
    <w:p w14:paraId="62026D07" w14:textId="77777777" w:rsidR="009F00AF" w:rsidRPr="00E55D03"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E55D03">
        <w:rPr>
          <w:b/>
          <w:bCs/>
          <w:color w:val="000000"/>
          <w:sz w:val="24"/>
          <w:szCs w:val="24"/>
          <w:lang w:eastAsia="en-GB"/>
        </w:rPr>
        <w:t>gender based violence and other forms of violence against children:</w:t>
      </w:r>
    </w:p>
    <w:p w14:paraId="121D9F14" w14:textId="77777777" w:rsidR="009F00AF" w:rsidRPr="00E55D03" w:rsidRDefault="009F00AF" w:rsidP="009F00AF">
      <w:pPr>
        <w:pStyle w:val="ListParagraph"/>
        <w:numPr>
          <w:ilvl w:val="1"/>
          <w:numId w:val="2"/>
        </w:numPr>
        <w:shd w:val="clear" w:color="auto" w:fill="FFFFFF"/>
        <w:spacing w:line="259" w:lineRule="auto"/>
        <w:outlineLvl w:val="2"/>
        <w:rPr>
          <w:b/>
          <w:bCs/>
          <w:sz w:val="24"/>
          <w:szCs w:val="24"/>
          <w:lang w:eastAsia="en-GB"/>
        </w:rPr>
      </w:pPr>
      <w:r w:rsidRPr="00E55D03">
        <w:rPr>
          <w:b/>
          <w:bCs/>
          <w:color w:val="000000"/>
          <w:sz w:val="24"/>
          <w:szCs w:val="24"/>
          <w:lang w:eastAsia="en-GB"/>
        </w:rPr>
        <w:t xml:space="preserve">gender based violence against </w:t>
      </w:r>
      <w:r w:rsidRPr="00E55D03">
        <w:rPr>
          <w:b/>
          <w:bCs/>
          <w:sz w:val="24"/>
          <w:szCs w:val="24"/>
          <w:lang w:eastAsia="en-GB"/>
        </w:rPr>
        <w:t xml:space="preserve">LGBTI or other persons based on </w:t>
      </w:r>
      <w:r w:rsidRPr="00E55D03">
        <w:rPr>
          <w:b/>
          <w:bCs/>
          <w:color w:val="000000"/>
          <w:sz w:val="24"/>
          <w:szCs w:val="24"/>
          <w:lang w:eastAsia="en-GB"/>
        </w:rPr>
        <w:t>real or imputed sexual orientation</w:t>
      </w:r>
      <w:r w:rsidRPr="00E55D03">
        <w:rPr>
          <w:b/>
          <w:bCs/>
          <w:sz w:val="24"/>
          <w:szCs w:val="24"/>
          <w:lang w:eastAsia="en-GB"/>
        </w:rPr>
        <w:t xml:space="preserve">, sex characteristics, and gender identity: </w:t>
      </w:r>
    </w:p>
    <w:p w14:paraId="156C8D92" w14:textId="77777777" w:rsidR="009F00AF" w:rsidRPr="00E55D03"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E55D03">
        <w:rPr>
          <w:b/>
          <w:bCs/>
          <w:sz w:val="24"/>
          <w:szCs w:val="24"/>
          <w:lang w:eastAsia="en-GB"/>
        </w:rPr>
        <w:t>violence against persons with disabilities</w:t>
      </w:r>
      <w:r w:rsidRPr="00E55D03">
        <w:rPr>
          <w:b/>
          <w:bCs/>
          <w:color w:val="000000"/>
          <w:sz w:val="24"/>
          <w:szCs w:val="24"/>
          <w:lang w:eastAsia="en-GB"/>
        </w:rPr>
        <w:t>, including GBV.</w:t>
      </w:r>
    </w:p>
    <w:p w14:paraId="007FE293" w14:textId="77777777" w:rsidR="009F00AF" w:rsidRPr="00E55D03"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E55D03">
        <w:rPr>
          <w:b/>
          <w:bCs/>
          <w:color w:val="000000"/>
          <w:sz w:val="24"/>
          <w:szCs w:val="24"/>
          <w:lang w:eastAsia="en-GB"/>
        </w:rPr>
        <w:t>gender based violence against men</w:t>
      </w:r>
    </w:p>
    <w:p w14:paraId="4523CE49" w14:textId="77777777" w:rsidR="009F00AF" w:rsidRPr="00E55D03"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E55D03">
        <w:rPr>
          <w:b/>
          <w:bCs/>
          <w:color w:val="000000"/>
          <w:sz w:val="24"/>
          <w:szCs w:val="24"/>
          <w:lang w:eastAsia="en-GB"/>
        </w:rPr>
        <w:t>conflict gender based violence, including sexual violence</w:t>
      </w:r>
    </w:p>
    <w:p w14:paraId="09AD98CC" w14:textId="77777777" w:rsidR="009F00AF" w:rsidRPr="00E55D03"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E55D03">
        <w:rPr>
          <w:b/>
          <w:bCs/>
          <w:color w:val="000000"/>
          <w:sz w:val="24"/>
          <w:szCs w:val="24"/>
          <w:lang w:eastAsia="en-GB"/>
        </w:rPr>
        <w:t>Please share analysis and available evidence on the impact of COVID on the above</w:t>
      </w:r>
    </w:p>
    <w:p w14:paraId="63CB739E" w14:textId="54715989" w:rsidR="009F00AF" w:rsidRDefault="009F00AF" w:rsidP="009F00AF">
      <w:pPr>
        <w:pStyle w:val="ListParagraph"/>
        <w:shd w:val="clear" w:color="auto" w:fill="FFFFFF"/>
        <w:spacing w:line="259" w:lineRule="auto"/>
        <w:ind w:left="792"/>
        <w:outlineLvl w:val="2"/>
        <w:rPr>
          <w:color w:val="000000"/>
          <w:sz w:val="24"/>
          <w:szCs w:val="24"/>
          <w:lang w:eastAsia="en-GB"/>
        </w:rPr>
      </w:pPr>
    </w:p>
    <w:p w14:paraId="1B84C333" w14:textId="4F413A9E" w:rsidR="00480098" w:rsidRDefault="00480098" w:rsidP="009F00AF">
      <w:pPr>
        <w:pStyle w:val="ListParagraph"/>
        <w:shd w:val="clear" w:color="auto" w:fill="FFFFFF"/>
        <w:spacing w:line="259" w:lineRule="auto"/>
        <w:ind w:left="792"/>
        <w:outlineLvl w:val="2"/>
        <w:rPr>
          <w:color w:val="000000"/>
          <w:sz w:val="24"/>
          <w:szCs w:val="24"/>
          <w:lang w:eastAsia="en-GB"/>
        </w:rPr>
      </w:pPr>
    </w:p>
    <w:p w14:paraId="147296FE" w14:textId="0B174EB7" w:rsidR="00480098" w:rsidRDefault="00480098" w:rsidP="009F00AF">
      <w:pPr>
        <w:pStyle w:val="ListParagraph"/>
        <w:shd w:val="clear" w:color="auto" w:fill="FFFFFF"/>
        <w:spacing w:line="259" w:lineRule="auto"/>
        <w:ind w:left="792"/>
        <w:outlineLvl w:val="2"/>
        <w:rPr>
          <w:color w:val="000000"/>
          <w:sz w:val="24"/>
          <w:szCs w:val="24"/>
          <w:lang w:eastAsia="en-GB"/>
        </w:rPr>
      </w:pPr>
    </w:p>
    <w:p w14:paraId="5E7C1855" w14:textId="6A3BE282" w:rsidR="00CE6E43" w:rsidRDefault="00314535" w:rsidP="00CE6E43">
      <w:pPr>
        <w:shd w:val="clear" w:color="auto" w:fill="FFFFFF"/>
        <w:spacing w:line="259" w:lineRule="auto"/>
        <w:outlineLvl w:val="2"/>
        <w:rPr>
          <w:color w:val="000000"/>
          <w:sz w:val="24"/>
          <w:szCs w:val="24"/>
          <w:lang w:eastAsia="en-GB"/>
        </w:rPr>
      </w:pPr>
      <w:r>
        <w:rPr>
          <w:color w:val="000000"/>
          <w:sz w:val="24"/>
          <w:szCs w:val="24"/>
          <w:lang w:eastAsia="en-GB"/>
        </w:rPr>
        <w:t>This input is based on a</w:t>
      </w:r>
      <w:r w:rsidR="00480098" w:rsidRPr="00D50BEF">
        <w:rPr>
          <w:color w:val="000000"/>
          <w:sz w:val="24"/>
          <w:szCs w:val="24"/>
          <w:lang w:eastAsia="en-GB"/>
        </w:rPr>
        <w:t xml:space="preserve"> series of consultations done by Act Church of Sweden during 2019-2020 </w:t>
      </w:r>
      <w:r>
        <w:rPr>
          <w:color w:val="000000"/>
          <w:sz w:val="24"/>
          <w:szCs w:val="24"/>
          <w:lang w:eastAsia="en-GB"/>
        </w:rPr>
        <w:t xml:space="preserve">among partners in the </w:t>
      </w:r>
      <w:r w:rsidR="00480098" w:rsidRPr="006E59AC">
        <w:rPr>
          <w:color w:val="000000"/>
          <w:sz w:val="24"/>
          <w:szCs w:val="24"/>
          <w:lang w:eastAsia="en-GB"/>
        </w:rPr>
        <w:t>MENA, Africa, Asia and Latin America</w:t>
      </w:r>
      <w:r>
        <w:rPr>
          <w:color w:val="000000"/>
          <w:sz w:val="24"/>
          <w:szCs w:val="24"/>
          <w:lang w:eastAsia="en-GB"/>
        </w:rPr>
        <w:t xml:space="preserve"> region. The consulations where specifically on gender-based violence and the consequences among partners due to the pandemic. These inputs are narrated experiences by</w:t>
      </w:r>
      <w:r w:rsidR="00480098" w:rsidRPr="006E59AC">
        <w:rPr>
          <w:color w:val="000000"/>
          <w:sz w:val="24"/>
          <w:szCs w:val="24"/>
          <w:lang w:eastAsia="en-GB"/>
        </w:rPr>
        <w:t xml:space="preserve"> partners </w:t>
      </w:r>
      <w:r>
        <w:rPr>
          <w:color w:val="000000"/>
          <w:sz w:val="24"/>
          <w:szCs w:val="24"/>
          <w:lang w:eastAsia="en-GB"/>
        </w:rPr>
        <w:t xml:space="preserve">working in civil society. Some generalisations can be made based on their input. They all </w:t>
      </w:r>
      <w:r w:rsidR="00480098" w:rsidRPr="006E59AC">
        <w:rPr>
          <w:color w:val="000000"/>
          <w:sz w:val="24"/>
          <w:szCs w:val="24"/>
          <w:lang w:eastAsia="en-GB"/>
        </w:rPr>
        <w:t xml:space="preserve">highlighted increased, gender-based violence, which was already very high prior to the pandemic.  </w:t>
      </w:r>
      <w:r w:rsidR="00CE6E43">
        <w:rPr>
          <w:color w:val="000000"/>
          <w:sz w:val="24"/>
          <w:szCs w:val="24"/>
          <w:lang w:eastAsia="en-GB"/>
        </w:rPr>
        <w:t xml:space="preserve">In </w:t>
      </w:r>
      <w:r w:rsidR="0090736C">
        <w:rPr>
          <w:color w:val="000000"/>
          <w:sz w:val="24"/>
          <w:szCs w:val="24"/>
          <w:lang w:eastAsia="en-GB"/>
        </w:rPr>
        <w:t>general,</w:t>
      </w:r>
      <w:r w:rsidR="00CE6E43">
        <w:rPr>
          <w:color w:val="000000"/>
          <w:sz w:val="24"/>
          <w:szCs w:val="24"/>
          <w:lang w:eastAsia="en-GB"/>
        </w:rPr>
        <w:t xml:space="preserve"> </w:t>
      </w:r>
      <w:r w:rsidR="00A27CFA">
        <w:rPr>
          <w:color w:val="000000"/>
          <w:sz w:val="24"/>
          <w:szCs w:val="24"/>
          <w:lang w:eastAsia="en-GB"/>
        </w:rPr>
        <w:t xml:space="preserve">partners state how </w:t>
      </w:r>
      <w:r w:rsidR="00CE6E43">
        <w:rPr>
          <w:color w:val="000000"/>
          <w:sz w:val="24"/>
          <w:szCs w:val="24"/>
          <w:lang w:eastAsia="en-GB"/>
        </w:rPr>
        <w:t>p</w:t>
      </w:r>
      <w:r w:rsidR="00CE6E43" w:rsidRPr="00CE6E43">
        <w:rPr>
          <w:color w:val="000000"/>
          <w:sz w:val="24"/>
          <w:szCs w:val="24"/>
          <w:lang w:eastAsia="en-GB"/>
        </w:rPr>
        <w:t xml:space="preserve">ublic statistics in many countries have not corresponded to the image described by women's organisations and other parts of civil society. </w:t>
      </w:r>
    </w:p>
    <w:p w14:paraId="78BE6DE5" w14:textId="77777777" w:rsidR="00CE6E43" w:rsidRDefault="00CE6E43" w:rsidP="00480098">
      <w:pPr>
        <w:shd w:val="clear" w:color="auto" w:fill="FFFFFF"/>
        <w:spacing w:line="259" w:lineRule="auto"/>
        <w:outlineLvl w:val="2"/>
        <w:rPr>
          <w:color w:val="000000"/>
          <w:sz w:val="24"/>
          <w:szCs w:val="24"/>
          <w:lang w:eastAsia="en-GB"/>
        </w:rPr>
      </w:pPr>
    </w:p>
    <w:p w14:paraId="761671FF" w14:textId="20229B14" w:rsidR="00B4680F" w:rsidRDefault="00480098" w:rsidP="16C3157E">
      <w:pPr>
        <w:shd w:val="clear" w:color="auto" w:fill="FFFFFF" w:themeFill="background1"/>
        <w:spacing w:line="259" w:lineRule="auto"/>
        <w:outlineLvl w:val="2"/>
        <w:rPr>
          <w:color w:val="000000" w:themeColor="text1"/>
          <w:sz w:val="24"/>
          <w:szCs w:val="24"/>
          <w:lang w:eastAsia="en-GB"/>
        </w:rPr>
      </w:pPr>
      <w:r w:rsidRPr="4CDB109C">
        <w:rPr>
          <w:color w:val="000000" w:themeColor="text1"/>
          <w:sz w:val="24"/>
          <w:szCs w:val="24"/>
          <w:lang w:eastAsia="en-GB"/>
        </w:rPr>
        <w:t xml:space="preserve">Partners describe how the violence has </w:t>
      </w:r>
      <w:r w:rsidR="00314535">
        <w:rPr>
          <w:color w:val="000000" w:themeColor="text1"/>
          <w:sz w:val="24"/>
          <w:szCs w:val="24"/>
          <w:lang w:eastAsia="en-GB"/>
        </w:rPr>
        <w:t xml:space="preserve">not only </w:t>
      </w:r>
      <w:r w:rsidRPr="4CDB109C">
        <w:rPr>
          <w:color w:val="000000" w:themeColor="text1"/>
          <w:sz w:val="24"/>
          <w:szCs w:val="24"/>
          <w:lang w:eastAsia="en-GB"/>
        </w:rPr>
        <w:t xml:space="preserve">further increased but also become more brutal. In Guatemala, </w:t>
      </w:r>
      <w:r w:rsidR="0090736C" w:rsidRPr="4CDB109C">
        <w:rPr>
          <w:color w:val="000000" w:themeColor="text1"/>
          <w:sz w:val="24"/>
          <w:szCs w:val="24"/>
          <w:lang w:eastAsia="en-GB"/>
        </w:rPr>
        <w:t>Colombia,</w:t>
      </w:r>
      <w:r w:rsidRPr="4CDB109C">
        <w:rPr>
          <w:color w:val="000000" w:themeColor="text1"/>
          <w:sz w:val="24"/>
          <w:szCs w:val="24"/>
          <w:lang w:eastAsia="en-GB"/>
        </w:rPr>
        <w:t xml:space="preserve"> and South Africa they expressed witnessing an increasingly frequent femicide.  Partners describe </w:t>
      </w:r>
      <w:r w:rsidR="0076387E">
        <w:rPr>
          <w:color w:val="000000" w:themeColor="text1"/>
          <w:sz w:val="24"/>
          <w:szCs w:val="24"/>
          <w:lang w:eastAsia="en-GB"/>
        </w:rPr>
        <w:t xml:space="preserve">instances </w:t>
      </w:r>
      <w:r w:rsidR="0090736C">
        <w:rPr>
          <w:color w:val="000000" w:themeColor="text1"/>
          <w:sz w:val="24"/>
          <w:szCs w:val="24"/>
          <w:lang w:eastAsia="en-GB"/>
        </w:rPr>
        <w:t xml:space="preserve">of </w:t>
      </w:r>
      <w:r w:rsidR="0090736C" w:rsidRPr="4CDB109C">
        <w:rPr>
          <w:color w:val="000000" w:themeColor="text1"/>
          <w:sz w:val="24"/>
          <w:szCs w:val="24"/>
          <w:lang w:eastAsia="en-GB"/>
        </w:rPr>
        <w:t>women</w:t>
      </w:r>
      <w:r w:rsidRPr="4CDB109C">
        <w:rPr>
          <w:color w:val="000000" w:themeColor="text1"/>
          <w:sz w:val="24"/>
          <w:szCs w:val="24"/>
          <w:lang w:eastAsia="en-GB"/>
        </w:rPr>
        <w:t xml:space="preserve"> </w:t>
      </w:r>
      <w:r w:rsidR="00D57853" w:rsidRPr="4CDB109C">
        <w:rPr>
          <w:color w:val="000000" w:themeColor="text1"/>
          <w:sz w:val="24"/>
          <w:szCs w:val="24"/>
          <w:lang w:eastAsia="en-GB"/>
        </w:rPr>
        <w:t>leav</w:t>
      </w:r>
      <w:r w:rsidR="00D57853">
        <w:rPr>
          <w:color w:val="000000" w:themeColor="text1"/>
          <w:sz w:val="24"/>
          <w:szCs w:val="24"/>
          <w:lang w:eastAsia="en-GB"/>
        </w:rPr>
        <w:t xml:space="preserve">ing </w:t>
      </w:r>
      <w:r w:rsidRPr="4CDB109C">
        <w:rPr>
          <w:color w:val="000000" w:themeColor="text1"/>
          <w:sz w:val="24"/>
          <w:szCs w:val="24"/>
          <w:lang w:eastAsia="en-GB"/>
        </w:rPr>
        <w:t xml:space="preserve">their families because of the widespread violence and the men's violence was instead directed against the remaining children. </w:t>
      </w:r>
      <w:r w:rsidR="00BE2203" w:rsidRPr="006E59AC">
        <w:rPr>
          <w:sz w:val="24"/>
          <w:szCs w:val="24"/>
        </w:rPr>
        <w:t xml:space="preserve">Partners in Uganda for instance mentioned an increase in sexual violence within the family against children when the women left due to the violence. This has resulted in increased teen and girl pregnancies due to rape </w:t>
      </w:r>
      <w:r w:rsidR="00C04BD1">
        <w:rPr>
          <w:sz w:val="24"/>
          <w:szCs w:val="24"/>
        </w:rPr>
        <w:t xml:space="preserve">by their </w:t>
      </w:r>
      <w:r w:rsidR="00BE2203" w:rsidRPr="006E59AC">
        <w:rPr>
          <w:sz w:val="24"/>
          <w:szCs w:val="24"/>
        </w:rPr>
        <w:t>fathers</w:t>
      </w:r>
      <w:r w:rsidR="00C04BD1">
        <w:rPr>
          <w:sz w:val="24"/>
          <w:szCs w:val="24"/>
        </w:rPr>
        <w:t xml:space="preserve"> or care takers</w:t>
      </w:r>
      <w:r w:rsidR="00BE2203" w:rsidRPr="006E59AC">
        <w:rPr>
          <w:sz w:val="24"/>
          <w:szCs w:val="24"/>
        </w:rPr>
        <w:t xml:space="preserve">. In Honduras partners expressed that situation of worsening and how </w:t>
      </w:r>
      <w:r w:rsidR="00A654CE" w:rsidRPr="006E59AC">
        <w:rPr>
          <w:sz w:val="24"/>
          <w:szCs w:val="24"/>
        </w:rPr>
        <w:t xml:space="preserve">during 65 days of lockdown there were 47 murders </w:t>
      </w:r>
      <w:r w:rsidR="00C04BD1">
        <w:rPr>
          <w:sz w:val="24"/>
          <w:szCs w:val="24"/>
        </w:rPr>
        <w:t xml:space="preserve">reported </w:t>
      </w:r>
      <w:r w:rsidR="00A654CE" w:rsidRPr="006E59AC">
        <w:rPr>
          <w:sz w:val="24"/>
          <w:szCs w:val="24"/>
        </w:rPr>
        <w:t xml:space="preserve">against women. </w:t>
      </w:r>
      <w:r w:rsidRPr="4CDB109C">
        <w:rPr>
          <w:color w:val="000000" w:themeColor="text1"/>
          <w:sz w:val="24"/>
          <w:szCs w:val="24"/>
          <w:lang w:eastAsia="en-GB"/>
        </w:rPr>
        <w:t xml:space="preserve">Service hotlines in countries across the board saw an increase in demand. </w:t>
      </w:r>
    </w:p>
    <w:p w14:paraId="2F13BE10" w14:textId="77777777" w:rsidR="00B4680F" w:rsidRDefault="00B4680F" w:rsidP="16C3157E">
      <w:pPr>
        <w:shd w:val="clear" w:color="auto" w:fill="FFFFFF" w:themeFill="background1"/>
        <w:spacing w:line="259" w:lineRule="auto"/>
        <w:outlineLvl w:val="2"/>
        <w:rPr>
          <w:color w:val="000000" w:themeColor="text1"/>
          <w:sz w:val="24"/>
          <w:szCs w:val="24"/>
          <w:lang w:eastAsia="en-GB"/>
        </w:rPr>
      </w:pPr>
    </w:p>
    <w:p w14:paraId="37949D0C" w14:textId="501F5C0C" w:rsidR="00480098" w:rsidRPr="006E59AC" w:rsidRDefault="00480098" w:rsidP="16C3157E">
      <w:pPr>
        <w:shd w:val="clear" w:color="auto" w:fill="FFFFFF" w:themeFill="background1"/>
        <w:spacing w:line="259" w:lineRule="auto"/>
        <w:outlineLvl w:val="2"/>
        <w:rPr>
          <w:sz w:val="24"/>
          <w:szCs w:val="24"/>
        </w:rPr>
      </w:pPr>
      <w:r w:rsidRPr="4CDB109C">
        <w:rPr>
          <w:color w:val="000000" w:themeColor="text1"/>
          <w:sz w:val="24"/>
          <w:szCs w:val="24"/>
          <w:lang w:eastAsia="en-GB"/>
        </w:rPr>
        <w:t xml:space="preserve">Partners in </w:t>
      </w:r>
      <w:r w:rsidR="006E59AC" w:rsidRPr="4CDB109C">
        <w:rPr>
          <w:color w:val="000000" w:themeColor="text1"/>
          <w:sz w:val="24"/>
          <w:szCs w:val="24"/>
          <w:lang w:eastAsia="en-GB"/>
        </w:rPr>
        <w:t>M</w:t>
      </w:r>
      <w:r w:rsidRPr="4CDB109C">
        <w:rPr>
          <w:color w:val="000000" w:themeColor="text1"/>
          <w:sz w:val="24"/>
          <w:szCs w:val="24"/>
          <w:lang w:eastAsia="en-GB"/>
        </w:rPr>
        <w:t xml:space="preserve">iddle </w:t>
      </w:r>
      <w:r w:rsidR="006E59AC" w:rsidRPr="4CDB109C">
        <w:rPr>
          <w:color w:val="000000" w:themeColor="text1"/>
          <w:sz w:val="24"/>
          <w:szCs w:val="24"/>
          <w:lang w:eastAsia="en-GB"/>
        </w:rPr>
        <w:t>Ea</w:t>
      </w:r>
      <w:r w:rsidRPr="4CDB109C">
        <w:rPr>
          <w:color w:val="000000" w:themeColor="text1"/>
          <w:sz w:val="24"/>
          <w:szCs w:val="24"/>
          <w:lang w:eastAsia="en-GB"/>
        </w:rPr>
        <w:t xml:space="preserve">st </w:t>
      </w:r>
      <w:r w:rsidR="00C04BD1">
        <w:rPr>
          <w:color w:val="000000" w:themeColor="text1"/>
          <w:sz w:val="24"/>
          <w:szCs w:val="24"/>
          <w:lang w:eastAsia="en-GB"/>
        </w:rPr>
        <w:t xml:space="preserve">similarly </w:t>
      </w:r>
      <w:r w:rsidRPr="4CDB109C">
        <w:rPr>
          <w:color w:val="000000" w:themeColor="text1"/>
          <w:sz w:val="24"/>
          <w:szCs w:val="24"/>
          <w:lang w:eastAsia="en-GB"/>
        </w:rPr>
        <w:t xml:space="preserve">stated an increase on hotlines by 40-50 % </w:t>
      </w:r>
      <w:r w:rsidR="00B4680F">
        <w:rPr>
          <w:color w:val="000000" w:themeColor="text1"/>
          <w:sz w:val="24"/>
          <w:szCs w:val="24"/>
          <w:lang w:eastAsia="en-GB"/>
        </w:rPr>
        <w:t>(not verified</w:t>
      </w:r>
      <w:r w:rsidR="00C04BD1">
        <w:rPr>
          <w:color w:val="000000" w:themeColor="text1"/>
          <w:sz w:val="24"/>
          <w:szCs w:val="24"/>
          <w:lang w:eastAsia="en-GB"/>
        </w:rPr>
        <w:t xml:space="preserve"> numbers</w:t>
      </w:r>
      <w:r w:rsidR="00B4680F">
        <w:rPr>
          <w:color w:val="000000" w:themeColor="text1"/>
          <w:sz w:val="24"/>
          <w:szCs w:val="24"/>
          <w:lang w:eastAsia="en-GB"/>
        </w:rPr>
        <w:t xml:space="preserve">) </w:t>
      </w:r>
      <w:r w:rsidRPr="4CDB109C">
        <w:rPr>
          <w:color w:val="000000" w:themeColor="text1"/>
          <w:sz w:val="24"/>
          <w:szCs w:val="24"/>
          <w:lang w:eastAsia="en-GB"/>
        </w:rPr>
        <w:t>and that those numbers continue to gro</w:t>
      </w:r>
      <w:r w:rsidR="00037201">
        <w:rPr>
          <w:color w:val="000000" w:themeColor="text1"/>
          <w:sz w:val="24"/>
          <w:szCs w:val="24"/>
          <w:lang w:eastAsia="en-GB"/>
        </w:rPr>
        <w:t>w</w:t>
      </w:r>
      <w:r w:rsidRPr="4CDB109C">
        <w:rPr>
          <w:color w:val="000000" w:themeColor="text1"/>
          <w:sz w:val="24"/>
          <w:szCs w:val="24"/>
          <w:lang w:eastAsia="en-GB"/>
        </w:rPr>
        <w:t xml:space="preserve">. </w:t>
      </w:r>
      <w:r w:rsidRPr="006E59AC">
        <w:rPr>
          <w:sz w:val="24"/>
          <w:szCs w:val="24"/>
          <w:lang w:val="en-US"/>
        </w:rPr>
        <w:t>Partners stated how they saw new groups seeking services, including middle income families</w:t>
      </w:r>
      <w:r w:rsidR="00037201">
        <w:rPr>
          <w:sz w:val="24"/>
          <w:szCs w:val="24"/>
          <w:lang w:val="en-US"/>
        </w:rPr>
        <w:t xml:space="preserve"> that had not sought services before</w:t>
      </w:r>
      <w:r w:rsidRPr="006E59AC">
        <w:rPr>
          <w:sz w:val="28"/>
          <w:szCs w:val="28"/>
          <w:lang w:val="en-US"/>
        </w:rPr>
        <w:t xml:space="preserve">. </w:t>
      </w:r>
      <w:r w:rsidR="00E55D03" w:rsidRPr="006E59AC">
        <w:rPr>
          <w:sz w:val="24"/>
          <w:szCs w:val="24"/>
        </w:rPr>
        <w:t xml:space="preserve">Partners also identified </w:t>
      </w:r>
      <w:r w:rsidR="7726750A" w:rsidRPr="4CDB109C">
        <w:rPr>
          <w:sz w:val="24"/>
          <w:szCs w:val="24"/>
        </w:rPr>
        <w:t xml:space="preserve">how </w:t>
      </w:r>
      <w:r w:rsidR="759E06AE" w:rsidRPr="4CDB109C">
        <w:rPr>
          <w:color w:val="000000" w:themeColor="text1"/>
          <w:sz w:val="24"/>
          <w:szCs w:val="24"/>
          <w:lang w:eastAsia="en-GB"/>
        </w:rPr>
        <w:t>groups</w:t>
      </w:r>
      <w:r w:rsidRPr="4CDB109C">
        <w:rPr>
          <w:color w:val="000000" w:themeColor="text1"/>
          <w:sz w:val="24"/>
          <w:szCs w:val="24"/>
          <w:lang w:eastAsia="en-GB"/>
        </w:rPr>
        <w:t xml:space="preserve"> that were already living in vulnerability have </w:t>
      </w:r>
      <w:r w:rsidR="00E55D03" w:rsidRPr="4CDB109C">
        <w:rPr>
          <w:color w:val="000000" w:themeColor="text1"/>
          <w:sz w:val="24"/>
          <w:szCs w:val="24"/>
          <w:lang w:eastAsia="en-GB"/>
        </w:rPr>
        <w:t xml:space="preserve">had it </w:t>
      </w:r>
      <w:r w:rsidRPr="4CDB109C">
        <w:rPr>
          <w:color w:val="000000" w:themeColor="text1"/>
          <w:sz w:val="24"/>
          <w:szCs w:val="24"/>
          <w:lang w:eastAsia="en-GB"/>
        </w:rPr>
        <w:t>increasingly difficult. Minority groups in Myanmar, migrants in Colombia, people living with disabilities in South Africa</w:t>
      </w:r>
      <w:r w:rsidR="00E55D03" w:rsidRPr="4CDB109C">
        <w:rPr>
          <w:color w:val="000000" w:themeColor="text1"/>
          <w:sz w:val="24"/>
          <w:szCs w:val="24"/>
          <w:lang w:eastAsia="en-GB"/>
        </w:rPr>
        <w:t xml:space="preserve">, Egypt and Iraq </w:t>
      </w:r>
      <w:r w:rsidRPr="4CDB109C">
        <w:rPr>
          <w:color w:val="000000" w:themeColor="text1"/>
          <w:sz w:val="24"/>
          <w:szCs w:val="24"/>
          <w:lang w:eastAsia="en-GB"/>
        </w:rPr>
        <w:t xml:space="preserve">are some groups that </w:t>
      </w:r>
      <w:r w:rsidR="00B32850">
        <w:rPr>
          <w:color w:val="000000" w:themeColor="text1"/>
          <w:sz w:val="24"/>
          <w:szCs w:val="24"/>
          <w:lang w:eastAsia="en-GB"/>
        </w:rPr>
        <w:t xml:space="preserve">were </w:t>
      </w:r>
      <w:r w:rsidRPr="4CDB109C">
        <w:rPr>
          <w:color w:val="000000" w:themeColor="text1"/>
          <w:sz w:val="24"/>
          <w:szCs w:val="24"/>
          <w:lang w:eastAsia="en-GB"/>
        </w:rPr>
        <w:t>specifically highlighted.</w:t>
      </w:r>
    </w:p>
    <w:p w14:paraId="6E741DCD" w14:textId="656A84FD" w:rsidR="00480098" w:rsidRPr="006E59AC" w:rsidRDefault="00480098" w:rsidP="00480098">
      <w:pPr>
        <w:rPr>
          <w:sz w:val="24"/>
          <w:szCs w:val="24"/>
          <w:lang w:val="en-US"/>
        </w:rPr>
      </w:pPr>
    </w:p>
    <w:p w14:paraId="75F9B120" w14:textId="62DE8BD7" w:rsidR="00BE2203" w:rsidRPr="009F51EF" w:rsidRDefault="00D57853" w:rsidP="4CDB109C">
      <w:pPr>
        <w:shd w:val="clear" w:color="auto" w:fill="FFFFFF" w:themeFill="background1"/>
        <w:spacing w:line="259" w:lineRule="auto"/>
        <w:outlineLvl w:val="2"/>
        <w:rPr>
          <w:color w:val="000000"/>
          <w:sz w:val="24"/>
          <w:szCs w:val="24"/>
          <w:lang w:eastAsia="en-GB"/>
        </w:rPr>
      </w:pPr>
      <w:r>
        <w:rPr>
          <w:color w:val="000000" w:themeColor="text1"/>
          <w:sz w:val="24"/>
          <w:szCs w:val="24"/>
          <w:lang w:eastAsia="en-GB"/>
        </w:rPr>
        <w:t>Many</w:t>
      </w:r>
      <w:r w:rsidRPr="4CDB109C">
        <w:rPr>
          <w:color w:val="000000" w:themeColor="text1"/>
          <w:sz w:val="24"/>
          <w:szCs w:val="24"/>
          <w:lang w:eastAsia="en-GB"/>
        </w:rPr>
        <w:t xml:space="preserve"> </w:t>
      </w:r>
      <w:r w:rsidR="00E55D03" w:rsidRPr="4CDB109C">
        <w:rPr>
          <w:color w:val="000000" w:themeColor="text1"/>
          <w:sz w:val="24"/>
          <w:szCs w:val="24"/>
          <w:lang w:eastAsia="en-GB"/>
        </w:rPr>
        <w:t xml:space="preserve">partners identified increased risks of physical violence against children. </w:t>
      </w:r>
      <w:r w:rsidR="006E59AC" w:rsidRPr="4CDB109C">
        <w:rPr>
          <w:color w:val="000000" w:themeColor="text1"/>
          <w:sz w:val="24"/>
          <w:szCs w:val="24"/>
          <w:lang w:eastAsia="en-GB"/>
        </w:rPr>
        <w:t>Partners identified</w:t>
      </w:r>
      <w:r w:rsidR="00E55D03" w:rsidRPr="4CDB109C">
        <w:rPr>
          <w:color w:val="000000" w:themeColor="text1"/>
          <w:sz w:val="24"/>
          <w:szCs w:val="24"/>
          <w:lang w:eastAsia="en-GB"/>
        </w:rPr>
        <w:t xml:space="preserve"> child labour as a</w:t>
      </w:r>
      <w:r w:rsidR="006E59AC" w:rsidRPr="4CDB109C">
        <w:rPr>
          <w:color w:val="000000" w:themeColor="text1"/>
          <w:sz w:val="24"/>
          <w:szCs w:val="24"/>
          <w:lang w:eastAsia="en-GB"/>
        </w:rPr>
        <w:t xml:space="preserve">n </w:t>
      </w:r>
      <w:r w:rsidR="00E55D03" w:rsidRPr="4CDB109C">
        <w:rPr>
          <w:color w:val="000000" w:themeColor="text1"/>
          <w:sz w:val="24"/>
          <w:szCs w:val="24"/>
          <w:lang w:eastAsia="en-GB"/>
        </w:rPr>
        <w:t>increased risk</w:t>
      </w:r>
      <w:r w:rsidR="006E59AC" w:rsidRPr="4CDB109C">
        <w:rPr>
          <w:color w:val="000000" w:themeColor="text1"/>
          <w:sz w:val="24"/>
          <w:szCs w:val="24"/>
          <w:lang w:eastAsia="en-GB"/>
        </w:rPr>
        <w:t xml:space="preserve"> for primarily boys</w:t>
      </w:r>
      <w:r w:rsidR="00E55D03" w:rsidRPr="4CDB109C">
        <w:rPr>
          <w:color w:val="000000" w:themeColor="text1"/>
          <w:sz w:val="24"/>
          <w:szCs w:val="24"/>
          <w:lang w:eastAsia="en-GB"/>
        </w:rPr>
        <w:t xml:space="preserve">, </w:t>
      </w:r>
      <w:r w:rsidR="007B75A3" w:rsidRPr="4CDB109C">
        <w:rPr>
          <w:color w:val="000000" w:themeColor="text1"/>
          <w:sz w:val="24"/>
          <w:szCs w:val="24"/>
          <w:lang w:eastAsia="en-GB"/>
        </w:rPr>
        <w:t xml:space="preserve">especially in rural areas, </w:t>
      </w:r>
      <w:r w:rsidR="00E55D03" w:rsidRPr="4CDB109C">
        <w:rPr>
          <w:color w:val="000000" w:themeColor="text1"/>
          <w:sz w:val="24"/>
          <w:szCs w:val="24"/>
          <w:lang w:eastAsia="en-GB"/>
        </w:rPr>
        <w:t xml:space="preserve">due to income loss of families </w:t>
      </w:r>
      <w:r w:rsidR="006E59AC" w:rsidRPr="4CDB109C">
        <w:rPr>
          <w:color w:val="000000" w:themeColor="text1"/>
          <w:sz w:val="24"/>
          <w:szCs w:val="24"/>
          <w:lang w:eastAsia="en-GB"/>
        </w:rPr>
        <w:t>in the</w:t>
      </w:r>
      <w:r w:rsidR="00E55D03" w:rsidRPr="4CDB109C">
        <w:rPr>
          <w:color w:val="000000" w:themeColor="text1"/>
          <w:sz w:val="24"/>
          <w:szCs w:val="24"/>
          <w:lang w:eastAsia="en-GB"/>
        </w:rPr>
        <w:t xml:space="preserve"> pandemic</w:t>
      </w:r>
      <w:r w:rsidR="006E59AC" w:rsidRPr="4CDB109C">
        <w:rPr>
          <w:color w:val="000000" w:themeColor="text1"/>
          <w:sz w:val="24"/>
          <w:szCs w:val="24"/>
          <w:lang w:eastAsia="en-GB"/>
        </w:rPr>
        <w:t xml:space="preserve"> and </w:t>
      </w:r>
      <w:r w:rsidR="00AC6ADF">
        <w:rPr>
          <w:color w:val="000000" w:themeColor="text1"/>
          <w:sz w:val="24"/>
          <w:szCs w:val="24"/>
          <w:lang w:eastAsia="en-GB"/>
        </w:rPr>
        <w:t xml:space="preserve">moreover </w:t>
      </w:r>
      <w:r w:rsidR="006E59AC" w:rsidRPr="4CDB109C">
        <w:rPr>
          <w:color w:val="000000" w:themeColor="text1"/>
          <w:sz w:val="24"/>
          <w:szCs w:val="24"/>
          <w:lang w:eastAsia="en-GB"/>
        </w:rPr>
        <w:t xml:space="preserve">that </w:t>
      </w:r>
      <w:r w:rsidR="00E55D03" w:rsidRPr="4CDB109C">
        <w:rPr>
          <w:color w:val="000000" w:themeColor="text1"/>
          <w:sz w:val="24"/>
          <w:szCs w:val="24"/>
          <w:lang w:eastAsia="en-GB"/>
        </w:rPr>
        <w:t xml:space="preserve">statistics for this increase was hard to </w:t>
      </w:r>
      <w:r w:rsidR="00AC6ADF">
        <w:rPr>
          <w:color w:val="000000" w:themeColor="text1"/>
          <w:sz w:val="24"/>
          <w:szCs w:val="24"/>
          <w:lang w:eastAsia="en-GB"/>
        </w:rPr>
        <w:t>verify</w:t>
      </w:r>
      <w:r w:rsidR="00E55D03" w:rsidRPr="4CDB109C">
        <w:rPr>
          <w:color w:val="000000" w:themeColor="text1"/>
          <w:sz w:val="24"/>
          <w:szCs w:val="24"/>
          <w:lang w:eastAsia="en-GB"/>
        </w:rPr>
        <w:t>.</w:t>
      </w:r>
      <w:r w:rsidR="007B75A3" w:rsidRPr="4CDB109C">
        <w:rPr>
          <w:color w:val="000000" w:themeColor="text1"/>
          <w:sz w:val="24"/>
          <w:szCs w:val="24"/>
          <w:lang w:eastAsia="en-GB"/>
        </w:rPr>
        <w:t xml:space="preserve"> </w:t>
      </w:r>
      <w:r w:rsidR="00E55D03" w:rsidRPr="4CDB109C">
        <w:rPr>
          <w:color w:val="000000" w:themeColor="text1"/>
          <w:sz w:val="24"/>
          <w:szCs w:val="24"/>
          <w:lang w:eastAsia="en-GB"/>
        </w:rPr>
        <w:t xml:space="preserve">This </w:t>
      </w:r>
      <w:r w:rsidR="006E59AC" w:rsidRPr="4CDB109C">
        <w:rPr>
          <w:color w:val="000000" w:themeColor="text1"/>
          <w:sz w:val="24"/>
          <w:szCs w:val="24"/>
          <w:lang w:eastAsia="en-GB"/>
        </w:rPr>
        <w:t xml:space="preserve">trend </w:t>
      </w:r>
      <w:r w:rsidR="00E55D03" w:rsidRPr="4CDB109C">
        <w:rPr>
          <w:color w:val="000000" w:themeColor="text1"/>
          <w:sz w:val="24"/>
          <w:szCs w:val="24"/>
          <w:lang w:eastAsia="en-GB"/>
        </w:rPr>
        <w:t>was particularly identified in Latin America and Asia</w:t>
      </w:r>
      <w:r w:rsidR="00AC6ADF">
        <w:rPr>
          <w:color w:val="000000" w:themeColor="text1"/>
          <w:sz w:val="24"/>
          <w:szCs w:val="24"/>
          <w:lang w:eastAsia="en-GB"/>
        </w:rPr>
        <w:t xml:space="preserve"> and</w:t>
      </w:r>
      <w:r>
        <w:rPr>
          <w:color w:val="000000" w:themeColor="text1"/>
          <w:sz w:val="24"/>
          <w:szCs w:val="24"/>
          <w:lang w:eastAsia="en-GB"/>
        </w:rPr>
        <w:t xml:space="preserve"> in parts of Africa</w:t>
      </w:r>
      <w:r w:rsidR="00E55D03" w:rsidRPr="4CDB109C">
        <w:rPr>
          <w:color w:val="000000" w:themeColor="text1"/>
          <w:sz w:val="24"/>
          <w:szCs w:val="24"/>
          <w:lang w:eastAsia="en-GB"/>
        </w:rPr>
        <w:t>. In terms of gender</w:t>
      </w:r>
      <w:r w:rsidR="006E59AC" w:rsidRPr="4CDB109C">
        <w:rPr>
          <w:color w:val="000000" w:themeColor="text1"/>
          <w:sz w:val="24"/>
          <w:szCs w:val="24"/>
          <w:lang w:eastAsia="en-GB"/>
        </w:rPr>
        <w:t>-</w:t>
      </w:r>
      <w:r w:rsidR="00E55D03" w:rsidRPr="4CDB109C">
        <w:rPr>
          <w:color w:val="000000" w:themeColor="text1"/>
          <w:sz w:val="24"/>
          <w:szCs w:val="24"/>
          <w:lang w:eastAsia="en-GB"/>
        </w:rPr>
        <w:t xml:space="preserve">based violence against girls the </w:t>
      </w:r>
      <w:r w:rsidR="006E59AC" w:rsidRPr="4CDB109C">
        <w:rPr>
          <w:color w:val="000000" w:themeColor="text1"/>
          <w:sz w:val="24"/>
          <w:szCs w:val="24"/>
          <w:lang w:eastAsia="en-GB"/>
        </w:rPr>
        <w:t>increase of</w:t>
      </w:r>
      <w:r w:rsidR="00E55D03" w:rsidRPr="4CDB109C">
        <w:rPr>
          <w:color w:val="000000" w:themeColor="text1"/>
          <w:sz w:val="24"/>
          <w:szCs w:val="24"/>
          <w:lang w:eastAsia="en-GB"/>
        </w:rPr>
        <w:t xml:space="preserve"> child marriage and FGM</w:t>
      </w:r>
      <w:r w:rsidR="006E59AC" w:rsidRPr="4CDB109C">
        <w:rPr>
          <w:color w:val="000000" w:themeColor="text1"/>
          <w:sz w:val="24"/>
          <w:szCs w:val="24"/>
          <w:lang w:eastAsia="en-GB"/>
        </w:rPr>
        <w:t xml:space="preserve"> was particularly mentioned</w:t>
      </w:r>
      <w:r w:rsidR="00E55D03" w:rsidRPr="4CDB109C">
        <w:rPr>
          <w:color w:val="000000" w:themeColor="text1"/>
          <w:sz w:val="24"/>
          <w:szCs w:val="24"/>
          <w:lang w:eastAsia="en-GB"/>
        </w:rPr>
        <w:t xml:space="preserve">. </w:t>
      </w:r>
      <w:r w:rsidR="00BE2203" w:rsidRPr="4CDB109C">
        <w:rPr>
          <w:color w:val="000000" w:themeColor="text1"/>
          <w:sz w:val="24"/>
          <w:szCs w:val="24"/>
          <w:lang w:eastAsia="en-GB"/>
        </w:rPr>
        <w:t xml:space="preserve">Partners in Africa referenced how schools provided some protection and how some families took </w:t>
      </w:r>
      <w:r w:rsidR="00C84BB8" w:rsidRPr="4CDB109C">
        <w:rPr>
          <w:color w:val="000000" w:themeColor="text1"/>
          <w:sz w:val="24"/>
          <w:szCs w:val="24"/>
          <w:lang w:eastAsia="en-GB"/>
        </w:rPr>
        <w:t xml:space="preserve">opportunity to subject their children to FGM during school </w:t>
      </w:r>
      <w:r w:rsidR="006E59AC" w:rsidRPr="4CDB109C">
        <w:rPr>
          <w:color w:val="000000" w:themeColor="text1"/>
          <w:sz w:val="24"/>
          <w:szCs w:val="24"/>
          <w:lang w:eastAsia="en-GB"/>
        </w:rPr>
        <w:t>shutdowns</w:t>
      </w:r>
      <w:r w:rsidR="00C84BB8" w:rsidRPr="4CDB109C">
        <w:rPr>
          <w:color w:val="000000" w:themeColor="text1"/>
          <w:sz w:val="24"/>
          <w:szCs w:val="24"/>
          <w:lang w:eastAsia="en-GB"/>
        </w:rPr>
        <w:t xml:space="preserve">. </w:t>
      </w:r>
      <w:r w:rsidR="009F51EF" w:rsidRPr="4CDB109C">
        <w:rPr>
          <w:color w:val="000000" w:themeColor="text1"/>
          <w:sz w:val="24"/>
          <w:szCs w:val="24"/>
          <w:lang w:eastAsia="en-GB"/>
        </w:rPr>
        <w:t xml:space="preserve">The increase in child marriage was noted </w:t>
      </w:r>
      <w:r w:rsidR="00600467">
        <w:rPr>
          <w:color w:val="000000" w:themeColor="text1"/>
          <w:sz w:val="24"/>
          <w:szCs w:val="24"/>
          <w:lang w:eastAsia="en-GB"/>
        </w:rPr>
        <w:t>due to</w:t>
      </w:r>
      <w:r w:rsidR="00C84BB8" w:rsidRPr="4CDB109C">
        <w:rPr>
          <w:color w:val="000000" w:themeColor="text1"/>
          <w:sz w:val="24"/>
          <w:szCs w:val="24"/>
          <w:lang w:eastAsia="en-GB"/>
        </w:rPr>
        <w:t xml:space="preserve"> parents </w:t>
      </w:r>
      <w:r w:rsidR="00600467">
        <w:rPr>
          <w:color w:val="000000" w:themeColor="text1"/>
          <w:sz w:val="24"/>
          <w:szCs w:val="24"/>
          <w:lang w:eastAsia="en-GB"/>
        </w:rPr>
        <w:t>loosing their</w:t>
      </w:r>
      <w:r w:rsidR="00C84BB8" w:rsidRPr="4CDB109C">
        <w:rPr>
          <w:color w:val="000000" w:themeColor="text1"/>
          <w:sz w:val="24"/>
          <w:szCs w:val="24"/>
          <w:lang w:eastAsia="en-GB"/>
        </w:rPr>
        <w:t xml:space="preserve"> income s</w:t>
      </w:r>
      <w:r w:rsidR="00600467">
        <w:rPr>
          <w:color w:val="000000" w:themeColor="text1"/>
          <w:sz w:val="24"/>
          <w:szCs w:val="24"/>
          <w:lang w:eastAsia="en-GB"/>
        </w:rPr>
        <w:t>eeing</w:t>
      </w:r>
      <w:r w:rsidR="00C84BB8" w:rsidRPr="4CDB109C">
        <w:rPr>
          <w:color w:val="000000" w:themeColor="text1"/>
          <w:sz w:val="24"/>
          <w:szCs w:val="24"/>
          <w:lang w:eastAsia="en-GB"/>
        </w:rPr>
        <w:t xml:space="preserve"> child marriage as a </w:t>
      </w:r>
      <w:r w:rsidR="00600467">
        <w:rPr>
          <w:color w:val="000000" w:themeColor="text1"/>
          <w:sz w:val="24"/>
          <w:szCs w:val="24"/>
          <w:lang w:eastAsia="en-GB"/>
        </w:rPr>
        <w:t>means to provide</w:t>
      </w:r>
      <w:r w:rsidR="00C84BB8" w:rsidRPr="4CDB109C">
        <w:rPr>
          <w:color w:val="000000" w:themeColor="text1"/>
          <w:sz w:val="24"/>
          <w:szCs w:val="24"/>
          <w:lang w:eastAsia="en-GB"/>
        </w:rPr>
        <w:t xml:space="preserve"> income or to ensure survival of a girl child as they could no longer provide </w:t>
      </w:r>
      <w:r w:rsidR="009F51EF" w:rsidRPr="4CDB109C">
        <w:rPr>
          <w:color w:val="000000" w:themeColor="text1"/>
          <w:sz w:val="24"/>
          <w:szCs w:val="24"/>
          <w:lang w:eastAsia="en-GB"/>
        </w:rPr>
        <w:t>for in the</w:t>
      </w:r>
      <w:r w:rsidR="00C84BB8" w:rsidRPr="4CDB109C">
        <w:rPr>
          <w:color w:val="000000" w:themeColor="text1"/>
          <w:sz w:val="24"/>
          <w:szCs w:val="24"/>
          <w:lang w:eastAsia="en-GB"/>
        </w:rPr>
        <w:t xml:space="preserve"> family. When schools have been re-opened, many children, especially girls, have not </w:t>
      </w:r>
      <w:r w:rsidR="00B4680F" w:rsidRPr="4CDB109C">
        <w:rPr>
          <w:color w:val="000000" w:themeColor="text1"/>
          <w:sz w:val="24"/>
          <w:szCs w:val="24"/>
          <w:lang w:eastAsia="en-GB"/>
        </w:rPr>
        <w:t>returned</w:t>
      </w:r>
      <w:r w:rsidR="00C84BB8" w:rsidRPr="4CDB109C">
        <w:rPr>
          <w:color w:val="000000" w:themeColor="text1"/>
          <w:sz w:val="24"/>
          <w:szCs w:val="24"/>
          <w:lang w:eastAsia="en-GB"/>
        </w:rPr>
        <w:t xml:space="preserve"> to their education due to pregnancy or child marriage. For others this was an expression of an aggravated economic situation, as it could no longer be afforded to</w:t>
      </w:r>
      <w:r w:rsidR="00D50BEF" w:rsidRPr="4CDB109C">
        <w:rPr>
          <w:color w:val="000000" w:themeColor="text1"/>
          <w:sz w:val="24"/>
          <w:szCs w:val="24"/>
          <w:lang w:eastAsia="en-GB"/>
        </w:rPr>
        <w:t xml:space="preserve"> pu</w:t>
      </w:r>
      <w:r w:rsidR="00C84BB8" w:rsidRPr="4CDB109C">
        <w:rPr>
          <w:color w:val="000000" w:themeColor="text1"/>
          <w:sz w:val="24"/>
          <w:szCs w:val="24"/>
          <w:lang w:eastAsia="en-GB"/>
        </w:rPr>
        <w:t>t all the kids in school</w:t>
      </w:r>
      <w:r w:rsidR="00D50BEF" w:rsidRPr="4CDB109C">
        <w:rPr>
          <w:color w:val="000000" w:themeColor="text1"/>
          <w:sz w:val="24"/>
          <w:szCs w:val="24"/>
          <w:lang w:eastAsia="en-GB"/>
        </w:rPr>
        <w:t xml:space="preserve"> and here bo</w:t>
      </w:r>
      <w:r w:rsidR="00C84BB8" w:rsidRPr="4CDB109C">
        <w:rPr>
          <w:color w:val="000000" w:themeColor="text1"/>
          <w:sz w:val="24"/>
          <w:szCs w:val="24"/>
          <w:lang w:eastAsia="en-GB"/>
        </w:rPr>
        <w:t>ys were prioritized over girls.</w:t>
      </w:r>
    </w:p>
    <w:p w14:paraId="2725A28F" w14:textId="77777777" w:rsidR="00E55D03" w:rsidRPr="00D50BEF" w:rsidRDefault="00E55D03" w:rsidP="00E55D03">
      <w:pPr>
        <w:shd w:val="clear" w:color="auto" w:fill="FFFFFF"/>
        <w:spacing w:line="259" w:lineRule="auto"/>
        <w:outlineLvl w:val="2"/>
        <w:rPr>
          <w:color w:val="000000"/>
          <w:sz w:val="22"/>
          <w:szCs w:val="22"/>
          <w:lang w:eastAsia="en-GB"/>
        </w:rPr>
      </w:pPr>
    </w:p>
    <w:p w14:paraId="427CCCBB" w14:textId="77777777" w:rsidR="00E55D03" w:rsidRPr="00D50BEF" w:rsidRDefault="00E55D03" w:rsidP="00480098">
      <w:pPr>
        <w:rPr>
          <w:sz w:val="22"/>
          <w:szCs w:val="22"/>
        </w:rPr>
      </w:pPr>
    </w:p>
    <w:p w14:paraId="736DE5B6" w14:textId="50977E17" w:rsidR="00C84BB8" w:rsidRPr="009F51EF" w:rsidRDefault="00480098" w:rsidP="00B619AC">
      <w:pPr>
        <w:shd w:val="clear" w:color="auto" w:fill="FFFFFF"/>
        <w:spacing w:line="259" w:lineRule="auto"/>
        <w:outlineLvl w:val="2"/>
        <w:rPr>
          <w:color w:val="000000"/>
          <w:sz w:val="24"/>
          <w:szCs w:val="24"/>
          <w:lang w:eastAsia="en-GB"/>
        </w:rPr>
      </w:pPr>
      <w:r w:rsidRPr="009F51EF">
        <w:rPr>
          <w:color w:val="000000"/>
          <w:sz w:val="24"/>
          <w:szCs w:val="24"/>
          <w:lang w:eastAsia="en-GB"/>
        </w:rPr>
        <w:t xml:space="preserve">Across the board partners made references to links of </w:t>
      </w:r>
      <w:r w:rsidR="009F51EF" w:rsidRPr="009F51EF">
        <w:rPr>
          <w:color w:val="000000"/>
          <w:sz w:val="24"/>
          <w:szCs w:val="24"/>
          <w:lang w:eastAsia="en-GB"/>
        </w:rPr>
        <w:t>gender-based</w:t>
      </w:r>
      <w:r w:rsidRPr="009F51EF">
        <w:rPr>
          <w:color w:val="000000"/>
          <w:sz w:val="24"/>
          <w:szCs w:val="24"/>
          <w:lang w:eastAsia="en-GB"/>
        </w:rPr>
        <w:t xml:space="preserve"> violence to economic injustice. </w:t>
      </w:r>
      <w:r w:rsidR="009F51EF">
        <w:rPr>
          <w:color w:val="000000"/>
          <w:sz w:val="24"/>
          <w:szCs w:val="24"/>
          <w:lang w:eastAsia="en-GB"/>
        </w:rPr>
        <w:t xml:space="preserve">The </w:t>
      </w:r>
      <w:r w:rsidRPr="009F51EF">
        <w:rPr>
          <w:color w:val="000000"/>
          <w:sz w:val="24"/>
          <w:szCs w:val="24"/>
          <w:lang w:eastAsia="en-GB"/>
        </w:rPr>
        <w:t xml:space="preserve">links between the increased economic </w:t>
      </w:r>
      <w:r w:rsidR="009F51EF" w:rsidRPr="009F51EF">
        <w:rPr>
          <w:color w:val="000000"/>
          <w:sz w:val="24"/>
          <w:szCs w:val="24"/>
          <w:lang w:eastAsia="en-GB"/>
        </w:rPr>
        <w:t>stress, patriarchal</w:t>
      </w:r>
      <w:r w:rsidRPr="009F51EF">
        <w:rPr>
          <w:color w:val="000000"/>
          <w:sz w:val="24"/>
          <w:szCs w:val="24"/>
          <w:lang w:eastAsia="en-GB"/>
        </w:rPr>
        <w:t xml:space="preserve"> norms and structures, as well as increased isolation, are seen as strongly contributed to escalating gender-based violence.</w:t>
      </w:r>
      <w:r w:rsidR="00E55D03" w:rsidRPr="009F51EF">
        <w:rPr>
          <w:color w:val="000000"/>
          <w:sz w:val="24"/>
          <w:szCs w:val="24"/>
          <w:lang w:eastAsia="en-GB"/>
        </w:rPr>
        <w:t xml:space="preserve"> The economic set back impact women harder </w:t>
      </w:r>
      <w:r w:rsidR="00A654CE" w:rsidRPr="009F51EF">
        <w:rPr>
          <w:color w:val="000000"/>
          <w:sz w:val="24"/>
          <w:szCs w:val="24"/>
          <w:lang w:eastAsia="en-GB"/>
        </w:rPr>
        <w:t xml:space="preserve">in all partner countries due to working </w:t>
      </w:r>
      <w:r w:rsidR="009F51EF" w:rsidRPr="009F51EF">
        <w:rPr>
          <w:color w:val="000000"/>
          <w:sz w:val="24"/>
          <w:szCs w:val="24"/>
          <w:lang w:eastAsia="en-GB"/>
        </w:rPr>
        <w:t>in sectors</w:t>
      </w:r>
      <w:r w:rsidR="00E55D03" w:rsidRPr="009F51EF">
        <w:rPr>
          <w:color w:val="000000"/>
          <w:sz w:val="24"/>
          <w:szCs w:val="24"/>
          <w:lang w:eastAsia="en-GB"/>
        </w:rPr>
        <w:t xml:space="preserve"> most affected by the lockdowns. </w:t>
      </w:r>
      <w:r w:rsidR="00A654CE" w:rsidRPr="009F51EF">
        <w:rPr>
          <w:sz w:val="24"/>
          <w:szCs w:val="24"/>
        </w:rPr>
        <w:t xml:space="preserve">Even in more stable sectors, women were pushed out because </w:t>
      </w:r>
      <w:r w:rsidR="009F51EF">
        <w:rPr>
          <w:sz w:val="24"/>
          <w:szCs w:val="24"/>
        </w:rPr>
        <w:t xml:space="preserve">of </w:t>
      </w:r>
      <w:r w:rsidR="00A654CE" w:rsidRPr="009F51EF">
        <w:rPr>
          <w:sz w:val="24"/>
          <w:szCs w:val="24"/>
        </w:rPr>
        <w:t>school clos</w:t>
      </w:r>
      <w:r w:rsidR="009F51EF">
        <w:rPr>
          <w:sz w:val="24"/>
          <w:szCs w:val="24"/>
        </w:rPr>
        <w:t>ures</w:t>
      </w:r>
      <w:r w:rsidR="00F4644F">
        <w:rPr>
          <w:sz w:val="24"/>
          <w:szCs w:val="24"/>
        </w:rPr>
        <w:t xml:space="preserve"> for instance</w:t>
      </w:r>
      <w:r w:rsidR="009F51EF">
        <w:rPr>
          <w:sz w:val="24"/>
          <w:szCs w:val="24"/>
        </w:rPr>
        <w:t>.</w:t>
      </w:r>
      <w:r w:rsidR="00A654CE" w:rsidRPr="009F51EF">
        <w:rPr>
          <w:sz w:val="24"/>
          <w:szCs w:val="24"/>
        </w:rPr>
        <w:t xml:space="preserve"> </w:t>
      </w:r>
      <w:r w:rsidR="00A654CE" w:rsidRPr="009F51EF">
        <w:rPr>
          <w:color w:val="000000"/>
          <w:sz w:val="24"/>
          <w:szCs w:val="24"/>
          <w:lang w:eastAsia="en-GB"/>
        </w:rPr>
        <w:t>The greater</w:t>
      </w:r>
      <w:r w:rsidR="00E55D03" w:rsidRPr="009F51EF">
        <w:rPr>
          <w:color w:val="000000"/>
          <w:sz w:val="24"/>
          <w:szCs w:val="24"/>
          <w:lang w:eastAsia="en-GB"/>
        </w:rPr>
        <w:t xml:space="preserve"> responsibility for unpaid </w:t>
      </w:r>
      <w:r w:rsidR="00A654CE" w:rsidRPr="009F51EF">
        <w:rPr>
          <w:color w:val="000000"/>
          <w:sz w:val="24"/>
          <w:szCs w:val="24"/>
          <w:lang w:eastAsia="en-GB"/>
        </w:rPr>
        <w:t xml:space="preserve">housework also reinforces </w:t>
      </w:r>
      <w:r w:rsidR="00E55D03" w:rsidRPr="009F51EF">
        <w:rPr>
          <w:color w:val="000000"/>
          <w:sz w:val="24"/>
          <w:szCs w:val="24"/>
          <w:lang w:eastAsia="en-GB"/>
        </w:rPr>
        <w:t>economic inequality which in turn exacerbate</w:t>
      </w:r>
      <w:r w:rsidR="007B75A3">
        <w:rPr>
          <w:color w:val="000000"/>
          <w:sz w:val="24"/>
          <w:szCs w:val="24"/>
          <w:lang w:eastAsia="en-GB"/>
        </w:rPr>
        <w:t xml:space="preserve">s </w:t>
      </w:r>
      <w:r w:rsidR="00E55D03" w:rsidRPr="009F51EF">
        <w:rPr>
          <w:color w:val="000000"/>
          <w:sz w:val="24"/>
          <w:szCs w:val="24"/>
          <w:lang w:eastAsia="en-GB"/>
        </w:rPr>
        <w:t xml:space="preserve">vulnerability and </w:t>
      </w:r>
      <w:r w:rsidR="007B75A3">
        <w:rPr>
          <w:color w:val="000000"/>
          <w:sz w:val="24"/>
          <w:szCs w:val="24"/>
          <w:lang w:eastAsia="en-GB"/>
        </w:rPr>
        <w:t>sometimes results in women having</w:t>
      </w:r>
      <w:r w:rsidR="00A654CE" w:rsidRPr="009F51EF">
        <w:rPr>
          <w:color w:val="000000"/>
          <w:sz w:val="24"/>
          <w:szCs w:val="24"/>
          <w:lang w:eastAsia="en-GB"/>
        </w:rPr>
        <w:t xml:space="preserve"> t</w:t>
      </w:r>
      <w:r w:rsidR="00E55D03" w:rsidRPr="009F51EF">
        <w:rPr>
          <w:color w:val="000000"/>
          <w:sz w:val="24"/>
          <w:szCs w:val="24"/>
          <w:lang w:eastAsia="en-GB"/>
        </w:rPr>
        <w:t xml:space="preserve">o </w:t>
      </w:r>
      <w:r w:rsidR="007B75A3">
        <w:rPr>
          <w:color w:val="000000"/>
          <w:sz w:val="24"/>
          <w:szCs w:val="24"/>
          <w:lang w:eastAsia="en-GB"/>
        </w:rPr>
        <w:t>find</w:t>
      </w:r>
      <w:r w:rsidR="00E55D03" w:rsidRPr="009F51EF">
        <w:rPr>
          <w:color w:val="000000"/>
          <w:sz w:val="24"/>
          <w:szCs w:val="24"/>
          <w:lang w:eastAsia="en-GB"/>
        </w:rPr>
        <w:t xml:space="preserve"> desperate ways to support their family. </w:t>
      </w:r>
    </w:p>
    <w:p w14:paraId="57BDB65A" w14:textId="77777777" w:rsidR="00C52E93" w:rsidRPr="007B75A3" w:rsidRDefault="00C52E93" w:rsidP="00B619AC">
      <w:pPr>
        <w:shd w:val="clear" w:color="auto" w:fill="FFFFFF"/>
        <w:spacing w:line="259" w:lineRule="auto"/>
        <w:outlineLvl w:val="2"/>
        <w:rPr>
          <w:sz w:val="28"/>
          <w:szCs w:val="28"/>
        </w:rPr>
      </w:pPr>
    </w:p>
    <w:p w14:paraId="679F0BB9" w14:textId="16837EA7" w:rsidR="00C52E93" w:rsidRPr="007B75A3" w:rsidRDefault="007B75A3" w:rsidP="00B619AC">
      <w:pPr>
        <w:shd w:val="clear" w:color="auto" w:fill="FFFFFF"/>
        <w:spacing w:line="259" w:lineRule="auto"/>
        <w:outlineLvl w:val="2"/>
        <w:rPr>
          <w:color w:val="000000"/>
          <w:sz w:val="28"/>
          <w:szCs w:val="28"/>
          <w:lang w:eastAsia="en-GB"/>
        </w:rPr>
      </w:pPr>
      <w:r w:rsidRPr="007B75A3">
        <w:rPr>
          <w:sz w:val="24"/>
          <w:szCs w:val="24"/>
        </w:rPr>
        <w:t xml:space="preserve">Partners also referenced online gender-based and sexual violence as increasing.   </w:t>
      </w:r>
      <w:r w:rsidR="008B7C75">
        <w:rPr>
          <w:sz w:val="24"/>
          <w:szCs w:val="24"/>
        </w:rPr>
        <w:t>Some also reported on a delayed reaction and delayed reporting, due to the lock downs and restrictions</w:t>
      </w:r>
      <w:r w:rsidR="008B7C75" w:rsidRPr="008B7C75">
        <w:rPr>
          <w:sz w:val="24"/>
          <w:szCs w:val="24"/>
        </w:rPr>
        <w:t xml:space="preserve">. In Uganda partners referenced how cases that happened during lockdown are being reported now which is shown in statistics from police. </w:t>
      </w:r>
      <w:r w:rsidR="003E40E7" w:rsidRPr="008B7C75">
        <w:rPr>
          <w:sz w:val="24"/>
          <w:szCs w:val="24"/>
        </w:rPr>
        <w:t>Similarly,</w:t>
      </w:r>
      <w:r w:rsidR="008B7C75" w:rsidRPr="008B7C75">
        <w:rPr>
          <w:sz w:val="24"/>
          <w:szCs w:val="24"/>
        </w:rPr>
        <w:t xml:space="preserve"> that child marriages happened during lockdown is reported now.</w:t>
      </w:r>
      <w:r w:rsidR="008B7C75">
        <w:t xml:space="preserve"> </w:t>
      </w:r>
    </w:p>
    <w:p w14:paraId="77A82AD2" w14:textId="32B64713" w:rsidR="00480098" w:rsidRPr="00470B29" w:rsidRDefault="00480098" w:rsidP="00480098">
      <w:pPr>
        <w:shd w:val="clear" w:color="auto" w:fill="FFFFFF"/>
        <w:spacing w:line="259" w:lineRule="auto"/>
        <w:outlineLvl w:val="2"/>
        <w:rPr>
          <w:color w:val="000000"/>
          <w:sz w:val="24"/>
          <w:szCs w:val="24"/>
          <w:lang w:eastAsia="en-GB"/>
        </w:rPr>
      </w:pPr>
      <w:r w:rsidRPr="00470B29">
        <w:rPr>
          <w:color w:val="000000"/>
          <w:sz w:val="24"/>
          <w:szCs w:val="24"/>
          <w:lang w:eastAsia="en-GB"/>
        </w:rPr>
        <w:t xml:space="preserve"> </w:t>
      </w:r>
    </w:p>
    <w:p w14:paraId="18337E0D" w14:textId="77777777" w:rsidR="00480098" w:rsidRPr="0096645F" w:rsidRDefault="00480098" w:rsidP="009F00AF">
      <w:pPr>
        <w:pStyle w:val="ListParagraph"/>
        <w:shd w:val="clear" w:color="auto" w:fill="FFFFFF"/>
        <w:spacing w:line="259" w:lineRule="auto"/>
        <w:ind w:left="792"/>
        <w:outlineLvl w:val="2"/>
        <w:rPr>
          <w:color w:val="000000"/>
          <w:sz w:val="24"/>
          <w:szCs w:val="24"/>
          <w:lang w:eastAsia="en-GB"/>
        </w:rPr>
      </w:pPr>
    </w:p>
    <w:p w14:paraId="0F1F665E" w14:textId="06F99C15" w:rsidR="009F00AF" w:rsidRPr="00E55D03" w:rsidRDefault="009F00AF" w:rsidP="009F00AF">
      <w:pPr>
        <w:pStyle w:val="ListParagraph"/>
        <w:numPr>
          <w:ilvl w:val="0"/>
          <w:numId w:val="1"/>
        </w:numPr>
        <w:shd w:val="clear" w:color="auto" w:fill="FFFFFF"/>
        <w:spacing w:line="259" w:lineRule="auto"/>
        <w:jc w:val="both"/>
        <w:outlineLvl w:val="2"/>
        <w:rPr>
          <w:b/>
          <w:bCs/>
          <w:sz w:val="24"/>
          <w:szCs w:val="24"/>
          <w:lang w:eastAsia="en-GB"/>
        </w:rPr>
      </w:pPr>
      <w:r w:rsidRPr="00E55D03">
        <w:rPr>
          <w:b/>
          <w:bCs/>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30E57E37" w14:textId="2A106013" w:rsidR="00E55D03" w:rsidRDefault="00E55D03" w:rsidP="00E55D03">
      <w:pPr>
        <w:shd w:val="clear" w:color="auto" w:fill="FFFFFF"/>
        <w:spacing w:line="259" w:lineRule="auto"/>
        <w:jc w:val="both"/>
        <w:outlineLvl w:val="2"/>
        <w:rPr>
          <w:sz w:val="24"/>
          <w:szCs w:val="24"/>
          <w:lang w:eastAsia="en-GB"/>
        </w:rPr>
      </w:pPr>
    </w:p>
    <w:p w14:paraId="7DAEC69D" w14:textId="10B7A624" w:rsidR="00D50BEF" w:rsidRPr="00FC71EE" w:rsidRDefault="00D50BEF" w:rsidP="00D50BEF">
      <w:pPr>
        <w:shd w:val="clear" w:color="auto" w:fill="FFFFFF"/>
        <w:spacing w:line="259" w:lineRule="auto"/>
        <w:jc w:val="both"/>
        <w:outlineLvl w:val="2"/>
        <w:rPr>
          <w:sz w:val="24"/>
          <w:szCs w:val="24"/>
          <w:lang w:eastAsia="en-GB"/>
        </w:rPr>
      </w:pPr>
      <w:r>
        <w:rPr>
          <w:sz w:val="24"/>
          <w:szCs w:val="24"/>
          <w:lang w:eastAsia="en-GB"/>
        </w:rPr>
        <w:t>P</w:t>
      </w:r>
      <w:r w:rsidRPr="00FC71EE">
        <w:rPr>
          <w:sz w:val="24"/>
          <w:szCs w:val="24"/>
          <w:lang w:eastAsia="en-GB"/>
        </w:rPr>
        <w:t xml:space="preserve">artners describe how the </w:t>
      </w:r>
      <w:r>
        <w:rPr>
          <w:sz w:val="24"/>
          <w:szCs w:val="24"/>
          <w:lang w:eastAsia="en-GB"/>
        </w:rPr>
        <w:t>legal system</w:t>
      </w:r>
      <w:r w:rsidRPr="00FC71EE">
        <w:rPr>
          <w:sz w:val="24"/>
          <w:szCs w:val="24"/>
          <w:lang w:eastAsia="en-GB"/>
        </w:rPr>
        <w:t xml:space="preserve"> for women and girls have deteriorated </w:t>
      </w:r>
    </w:p>
    <w:p w14:paraId="45465162" w14:textId="71BB9030" w:rsidR="00D50BEF" w:rsidRPr="0090736C" w:rsidRDefault="00D50BEF" w:rsidP="0090736C">
      <w:pPr>
        <w:shd w:val="clear" w:color="auto" w:fill="FFFFFF"/>
        <w:spacing w:line="259" w:lineRule="auto"/>
        <w:outlineLvl w:val="2"/>
        <w:rPr>
          <w:color w:val="000000"/>
          <w:sz w:val="24"/>
          <w:szCs w:val="24"/>
          <w:lang w:eastAsia="en-GB"/>
        </w:rPr>
      </w:pPr>
      <w:r w:rsidRPr="00FC71EE">
        <w:rPr>
          <w:sz w:val="24"/>
          <w:szCs w:val="24"/>
          <w:lang w:eastAsia="en-GB"/>
        </w:rPr>
        <w:t>during the pandemic</w:t>
      </w:r>
      <w:r>
        <w:rPr>
          <w:sz w:val="24"/>
          <w:szCs w:val="24"/>
          <w:lang w:eastAsia="en-GB"/>
        </w:rPr>
        <w:t xml:space="preserve"> and how repressive regimes have used the pandemic as an excuse to discontinue services or legal protection. </w:t>
      </w:r>
      <w:r w:rsidRPr="00FC71EE">
        <w:rPr>
          <w:sz w:val="24"/>
          <w:szCs w:val="24"/>
          <w:lang w:eastAsia="en-GB"/>
        </w:rPr>
        <w:t>This is most clearly highlighted in the talks with partners from Latin America</w:t>
      </w:r>
      <w:r>
        <w:rPr>
          <w:sz w:val="24"/>
          <w:szCs w:val="24"/>
          <w:lang w:eastAsia="en-GB"/>
        </w:rPr>
        <w:t xml:space="preserve">.  </w:t>
      </w:r>
      <w:r w:rsidRPr="007B75A3">
        <w:rPr>
          <w:sz w:val="24"/>
          <w:szCs w:val="24"/>
          <w:lang w:eastAsia="en-GB"/>
        </w:rPr>
        <w:t xml:space="preserve">In </w:t>
      </w:r>
      <w:r w:rsidRPr="007B75A3">
        <w:rPr>
          <w:sz w:val="24"/>
          <w:szCs w:val="24"/>
        </w:rPr>
        <w:t>Guatemala the special courts for women have been closed during the pandemic. In Colombia the presidential women’s secretariat which was installed after the peace agreement to strengthen the role of women in society is being faced out</w:t>
      </w:r>
      <w:r w:rsidR="00D17697">
        <w:rPr>
          <w:sz w:val="24"/>
          <w:szCs w:val="24"/>
        </w:rPr>
        <w:t xml:space="preserve"> and they saw this as linked.</w:t>
      </w:r>
    </w:p>
    <w:p w14:paraId="15360B62" w14:textId="555F7D0D" w:rsidR="00E55D03" w:rsidRDefault="00E55D03" w:rsidP="00E55D03">
      <w:pPr>
        <w:shd w:val="clear" w:color="auto" w:fill="FFFFFF"/>
        <w:spacing w:line="259" w:lineRule="auto"/>
        <w:jc w:val="both"/>
        <w:outlineLvl w:val="2"/>
        <w:rPr>
          <w:sz w:val="24"/>
          <w:szCs w:val="24"/>
          <w:lang w:eastAsia="en-GB"/>
        </w:rPr>
      </w:pPr>
    </w:p>
    <w:p w14:paraId="6D123B37" w14:textId="77777777" w:rsidR="00E55D03" w:rsidRPr="00480098" w:rsidRDefault="00E55D03" w:rsidP="00E55D03">
      <w:pPr>
        <w:shd w:val="clear" w:color="auto" w:fill="FFFFFF"/>
        <w:spacing w:line="259" w:lineRule="auto"/>
        <w:outlineLvl w:val="2"/>
        <w:rPr>
          <w:color w:val="000000"/>
          <w:sz w:val="24"/>
          <w:szCs w:val="24"/>
          <w:lang w:eastAsia="en-GB"/>
        </w:rPr>
      </w:pPr>
      <w:r>
        <w:rPr>
          <w:color w:val="000000"/>
          <w:sz w:val="24"/>
          <w:szCs w:val="24"/>
          <w:lang w:eastAsia="en-GB"/>
        </w:rPr>
        <w:t xml:space="preserve">In terms of violence against children partners described the lack of legal protection. </w:t>
      </w:r>
      <w:r w:rsidRPr="00480098">
        <w:rPr>
          <w:color w:val="000000"/>
          <w:sz w:val="24"/>
          <w:szCs w:val="24"/>
          <w:lang w:eastAsia="en-GB"/>
        </w:rPr>
        <w:t xml:space="preserve">In Honduras </w:t>
      </w:r>
      <w:r>
        <w:rPr>
          <w:color w:val="000000"/>
          <w:sz w:val="24"/>
          <w:szCs w:val="24"/>
          <w:lang w:eastAsia="en-GB"/>
        </w:rPr>
        <w:t xml:space="preserve">it was </w:t>
      </w:r>
      <w:r w:rsidRPr="00480098">
        <w:rPr>
          <w:color w:val="000000"/>
          <w:sz w:val="24"/>
          <w:szCs w:val="24"/>
          <w:lang w:eastAsia="en-GB"/>
        </w:rPr>
        <w:t xml:space="preserve">describes how it has become more difficult </w:t>
      </w:r>
      <w:r>
        <w:rPr>
          <w:color w:val="000000"/>
          <w:sz w:val="24"/>
          <w:szCs w:val="24"/>
          <w:lang w:eastAsia="en-GB"/>
        </w:rPr>
        <w:t xml:space="preserve">due to the pandemic </w:t>
      </w:r>
      <w:r w:rsidRPr="00480098">
        <w:rPr>
          <w:color w:val="000000"/>
          <w:sz w:val="24"/>
          <w:szCs w:val="24"/>
          <w:lang w:eastAsia="en-GB"/>
        </w:rPr>
        <w:t xml:space="preserve">to reach vulnerable children affected by sexual violence when the legal </w:t>
      </w:r>
      <w:r>
        <w:rPr>
          <w:color w:val="000000"/>
          <w:sz w:val="24"/>
          <w:szCs w:val="24"/>
          <w:lang w:eastAsia="en-GB"/>
        </w:rPr>
        <w:t>system has been</w:t>
      </w:r>
    </w:p>
    <w:p w14:paraId="080CE66D" w14:textId="32649CE0" w:rsidR="00B619AC" w:rsidRPr="00E15DD2" w:rsidRDefault="00196244" w:rsidP="00E55D03">
      <w:pPr>
        <w:shd w:val="clear" w:color="auto" w:fill="FFFFFF"/>
        <w:spacing w:line="259" w:lineRule="auto"/>
        <w:outlineLvl w:val="2"/>
        <w:rPr>
          <w:color w:val="000000"/>
          <w:sz w:val="24"/>
          <w:szCs w:val="24"/>
          <w:lang w:eastAsia="en-GB"/>
        </w:rPr>
      </w:pPr>
      <w:r w:rsidRPr="00480098">
        <w:rPr>
          <w:color w:val="000000"/>
          <w:sz w:val="24"/>
          <w:szCs w:val="24"/>
          <w:lang w:eastAsia="en-GB"/>
        </w:rPr>
        <w:t>W</w:t>
      </w:r>
      <w:r w:rsidR="00E55D03" w:rsidRPr="00480098">
        <w:rPr>
          <w:color w:val="000000"/>
          <w:sz w:val="24"/>
          <w:szCs w:val="24"/>
          <w:lang w:eastAsia="en-GB"/>
        </w:rPr>
        <w:t>eakened</w:t>
      </w:r>
      <w:r>
        <w:rPr>
          <w:color w:val="000000"/>
          <w:sz w:val="24"/>
          <w:szCs w:val="24"/>
          <w:lang w:eastAsia="en-GB"/>
        </w:rPr>
        <w:t xml:space="preserve">. </w:t>
      </w:r>
      <w:r w:rsidR="00BE2203" w:rsidRPr="00333A07">
        <w:rPr>
          <w:sz w:val="24"/>
          <w:szCs w:val="24"/>
        </w:rPr>
        <w:t xml:space="preserve">In India partners references increased brutalised violence such as increased cases of gang rapes where the women are murdered </w:t>
      </w:r>
      <w:r w:rsidR="00DE1AE8">
        <w:rPr>
          <w:sz w:val="24"/>
          <w:szCs w:val="24"/>
        </w:rPr>
        <w:t>to remove all traces</w:t>
      </w:r>
      <w:r w:rsidR="00E15DD2">
        <w:rPr>
          <w:sz w:val="24"/>
          <w:szCs w:val="24"/>
        </w:rPr>
        <w:t xml:space="preserve"> and witness</w:t>
      </w:r>
      <w:r w:rsidR="00BE2203" w:rsidRPr="00333A07">
        <w:rPr>
          <w:sz w:val="24"/>
          <w:szCs w:val="24"/>
        </w:rPr>
        <w:t xml:space="preserve"> and a lack of willingness of police to engage.</w:t>
      </w:r>
      <w:r w:rsidR="00E15DD2">
        <w:rPr>
          <w:color w:val="000000"/>
          <w:sz w:val="24"/>
          <w:szCs w:val="24"/>
          <w:lang w:eastAsia="en-GB"/>
        </w:rPr>
        <w:t xml:space="preserve"> </w:t>
      </w:r>
      <w:r w:rsidR="00BE2203" w:rsidRPr="00333A07">
        <w:rPr>
          <w:sz w:val="24"/>
          <w:szCs w:val="24"/>
        </w:rPr>
        <w:t xml:space="preserve">In Honduras the situation was very serious before </w:t>
      </w:r>
      <w:r w:rsidR="00E15DD2">
        <w:rPr>
          <w:sz w:val="24"/>
          <w:szCs w:val="24"/>
        </w:rPr>
        <w:t>pandemic and how</w:t>
      </w:r>
      <w:r w:rsidR="00BE2203" w:rsidRPr="00333A07">
        <w:rPr>
          <w:sz w:val="24"/>
          <w:szCs w:val="24"/>
        </w:rPr>
        <w:t xml:space="preserve"> there is </w:t>
      </w:r>
      <w:r w:rsidR="00E15DD2">
        <w:rPr>
          <w:sz w:val="24"/>
          <w:szCs w:val="24"/>
        </w:rPr>
        <w:t>now</w:t>
      </w:r>
      <w:r w:rsidR="00BE2203" w:rsidRPr="00333A07">
        <w:rPr>
          <w:sz w:val="24"/>
          <w:szCs w:val="24"/>
        </w:rPr>
        <w:t xml:space="preserve"> large unreported number</w:t>
      </w:r>
      <w:r w:rsidR="00E15DD2">
        <w:rPr>
          <w:sz w:val="24"/>
          <w:szCs w:val="24"/>
        </w:rPr>
        <w:t>s</w:t>
      </w:r>
      <w:r w:rsidR="007716CF">
        <w:rPr>
          <w:sz w:val="24"/>
          <w:szCs w:val="24"/>
        </w:rPr>
        <w:t xml:space="preserve"> of gender-based violence</w:t>
      </w:r>
      <w:r w:rsidR="00BE2203" w:rsidRPr="00333A07">
        <w:rPr>
          <w:sz w:val="24"/>
          <w:szCs w:val="24"/>
        </w:rPr>
        <w:t xml:space="preserve"> due to a lack of state presence of the judiciary</w:t>
      </w:r>
      <w:r w:rsidR="00333A07">
        <w:rPr>
          <w:sz w:val="24"/>
          <w:szCs w:val="24"/>
        </w:rPr>
        <w:t>.</w:t>
      </w:r>
    </w:p>
    <w:p w14:paraId="4B4D3C61" w14:textId="1CAD4E9F" w:rsidR="00E55D03" w:rsidRDefault="00E55D03" w:rsidP="00E55D03">
      <w:pPr>
        <w:shd w:val="clear" w:color="auto" w:fill="FFFFFF"/>
        <w:spacing w:line="259" w:lineRule="auto"/>
        <w:jc w:val="both"/>
        <w:outlineLvl w:val="2"/>
        <w:rPr>
          <w:sz w:val="24"/>
          <w:szCs w:val="24"/>
          <w:lang w:eastAsia="en-GB"/>
        </w:rPr>
      </w:pPr>
    </w:p>
    <w:p w14:paraId="610E8333" w14:textId="47C25E28" w:rsidR="00C810CD" w:rsidRPr="00C810CD" w:rsidRDefault="00C810CD" w:rsidP="00C810CD">
      <w:pPr>
        <w:shd w:val="clear" w:color="auto" w:fill="FFFFFF"/>
        <w:spacing w:line="259" w:lineRule="auto"/>
        <w:jc w:val="both"/>
        <w:outlineLvl w:val="2"/>
        <w:rPr>
          <w:sz w:val="24"/>
          <w:szCs w:val="24"/>
          <w:lang w:eastAsia="en-GB"/>
        </w:rPr>
      </w:pPr>
      <w:r w:rsidRPr="00C810CD">
        <w:rPr>
          <w:sz w:val="24"/>
          <w:szCs w:val="24"/>
          <w:lang w:eastAsia="en-GB"/>
        </w:rPr>
        <w:t xml:space="preserve">The response and accessibility of the judiciary during the pandemic is described by most partners and sometimes also as part of the problem. Partners from Myanmar describe how legal representatives have found it extremely difficult to access the right persons in the </w:t>
      </w:r>
    </w:p>
    <w:p w14:paraId="786284B7" w14:textId="714B2E2D" w:rsidR="00C810CD" w:rsidRPr="00E55D03" w:rsidRDefault="00C810CD" w:rsidP="00C810CD">
      <w:pPr>
        <w:shd w:val="clear" w:color="auto" w:fill="FFFFFF"/>
        <w:spacing w:line="259" w:lineRule="auto"/>
        <w:jc w:val="both"/>
        <w:outlineLvl w:val="2"/>
        <w:rPr>
          <w:sz w:val="24"/>
          <w:szCs w:val="24"/>
          <w:lang w:eastAsia="en-GB"/>
        </w:rPr>
      </w:pPr>
      <w:r w:rsidRPr="00C810CD">
        <w:rPr>
          <w:sz w:val="24"/>
          <w:szCs w:val="24"/>
          <w:lang w:eastAsia="en-GB"/>
        </w:rPr>
        <w:t xml:space="preserve">Judiciary. It also describes how specially created courts for gender-based violence have been </w:t>
      </w:r>
      <w:r w:rsidR="006029C0" w:rsidRPr="00C810CD">
        <w:rPr>
          <w:sz w:val="24"/>
          <w:szCs w:val="24"/>
          <w:lang w:eastAsia="en-GB"/>
        </w:rPr>
        <w:t>closed</w:t>
      </w:r>
      <w:r w:rsidRPr="00C810CD">
        <w:rPr>
          <w:sz w:val="24"/>
          <w:szCs w:val="24"/>
          <w:lang w:eastAsia="en-GB"/>
        </w:rPr>
        <w:t xml:space="preserve"> or </w:t>
      </w:r>
      <w:r w:rsidR="003E40E7">
        <w:rPr>
          <w:sz w:val="24"/>
          <w:szCs w:val="24"/>
          <w:lang w:eastAsia="en-GB"/>
        </w:rPr>
        <w:t xml:space="preserve">working at </w:t>
      </w:r>
      <w:r w:rsidRPr="00C810CD">
        <w:rPr>
          <w:sz w:val="24"/>
          <w:szCs w:val="24"/>
          <w:lang w:eastAsia="en-GB"/>
        </w:rPr>
        <w:t>reduced capacity</w:t>
      </w:r>
      <w:r w:rsidR="003E40E7">
        <w:rPr>
          <w:sz w:val="24"/>
          <w:szCs w:val="24"/>
          <w:lang w:eastAsia="en-GB"/>
        </w:rPr>
        <w:t>.</w:t>
      </w:r>
    </w:p>
    <w:p w14:paraId="42A6E230"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7403491" w14:textId="77777777" w:rsidR="009F00AF" w:rsidRPr="00D50BEF"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D50BEF">
        <w:rPr>
          <w:b/>
          <w:bCs/>
          <w:color w:val="000000"/>
          <w:sz w:val="24"/>
          <w:szCs w:val="24"/>
          <w:lang w:eastAsia="en-GB"/>
        </w:rPr>
        <w:t>Please share examples of the types of structural and institutional violence with origins within the State, (</w:t>
      </w:r>
      <w:r w:rsidRPr="00D50BEF">
        <w:rPr>
          <w:b/>
          <w:bCs/>
          <w:color w:val="000000"/>
          <w:sz w:val="24"/>
          <w:szCs w:val="24"/>
          <w:shd w:val="clear" w:color="auto" w:fill="FFFFFF"/>
          <w:lang w:val="en-ZA" w:eastAsia="en-GB"/>
        </w:rPr>
        <w:t>perpetrated or condoned by the State)</w:t>
      </w:r>
      <w:r w:rsidRPr="00D50BEF">
        <w:rPr>
          <w:b/>
          <w:bCs/>
          <w:sz w:val="24"/>
          <w:szCs w:val="24"/>
          <w:lang w:val="en-ZA" w:eastAsia="en-GB"/>
        </w:rPr>
        <w:t xml:space="preserve"> or </w:t>
      </w:r>
      <w:r w:rsidRPr="00D50BEF">
        <w:rPr>
          <w:b/>
          <w:bCs/>
          <w:color w:val="000000"/>
          <w:sz w:val="24"/>
          <w:szCs w:val="24"/>
          <w:shd w:val="clear" w:color="auto" w:fill="FFFFFF"/>
          <w:lang w:val="en-ZA" w:eastAsia="en-GB"/>
        </w:rPr>
        <w:t xml:space="preserve">perpetrated by those not representing or affiliated to the state </w:t>
      </w:r>
      <w:r w:rsidRPr="00D50BEF">
        <w:rPr>
          <w:b/>
          <w:bCs/>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152D4C16" w14:textId="4D912E76" w:rsidR="009F00AF" w:rsidRDefault="009F00AF" w:rsidP="009F00AF">
      <w:pPr>
        <w:pStyle w:val="ListParagraph"/>
        <w:spacing w:line="259" w:lineRule="auto"/>
        <w:jc w:val="both"/>
        <w:rPr>
          <w:color w:val="000000"/>
          <w:sz w:val="24"/>
          <w:szCs w:val="24"/>
          <w:lang w:eastAsia="en-GB"/>
        </w:rPr>
      </w:pPr>
    </w:p>
    <w:p w14:paraId="74037534" w14:textId="745C36AE" w:rsidR="00CE6E43" w:rsidRDefault="00C810CD" w:rsidP="00CE6E43">
      <w:pPr>
        <w:spacing w:line="259" w:lineRule="auto"/>
        <w:jc w:val="both"/>
        <w:rPr>
          <w:color w:val="000000"/>
          <w:sz w:val="24"/>
          <w:szCs w:val="24"/>
          <w:lang w:eastAsia="en-GB"/>
        </w:rPr>
      </w:pPr>
      <w:r w:rsidRPr="00C810CD">
        <w:rPr>
          <w:color w:val="000000"/>
          <w:sz w:val="24"/>
          <w:szCs w:val="24"/>
          <w:lang w:eastAsia="en-GB"/>
        </w:rPr>
        <w:t>The response and accessibility of the judiciary during the pandemic is described by most partners a</w:t>
      </w:r>
      <w:r>
        <w:rPr>
          <w:color w:val="000000"/>
          <w:sz w:val="24"/>
          <w:szCs w:val="24"/>
          <w:lang w:eastAsia="en-GB"/>
        </w:rPr>
        <w:t xml:space="preserve">s </w:t>
      </w:r>
      <w:r w:rsidRPr="00C810CD">
        <w:rPr>
          <w:color w:val="000000"/>
          <w:sz w:val="24"/>
          <w:szCs w:val="24"/>
          <w:lang w:eastAsia="en-GB"/>
        </w:rPr>
        <w:t>sometimes part of the problem. In Zimbabwe and Colombia,</w:t>
      </w:r>
      <w:r w:rsidR="003E40E7">
        <w:rPr>
          <w:color w:val="000000"/>
          <w:sz w:val="24"/>
          <w:szCs w:val="24"/>
          <w:lang w:eastAsia="en-GB"/>
        </w:rPr>
        <w:t xml:space="preserve"> there were reports of</w:t>
      </w:r>
      <w:r w:rsidRPr="00C810CD">
        <w:rPr>
          <w:color w:val="000000"/>
          <w:sz w:val="24"/>
          <w:szCs w:val="24"/>
          <w:lang w:eastAsia="en-GB"/>
        </w:rPr>
        <w:t xml:space="preserve"> police officers </w:t>
      </w:r>
      <w:r w:rsidR="00D73CBF">
        <w:rPr>
          <w:color w:val="000000"/>
          <w:sz w:val="24"/>
          <w:szCs w:val="24"/>
          <w:lang w:eastAsia="en-GB"/>
        </w:rPr>
        <w:t>being perpetrators of</w:t>
      </w:r>
      <w:r w:rsidR="003E40E7">
        <w:rPr>
          <w:color w:val="000000"/>
          <w:sz w:val="24"/>
          <w:szCs w:val="24"/>
          <w:lang w:eastAsia="en-GB"/>
        </w:rPr>
        <w:t xml:space="preserve"> </w:t>
      </w:r>
      <w:r w:rsidR="0090736C">
        <w:rPr>
          <w:color w:val="000000"/>
          <w:sz w:val="24"/>
          <w:szCs w:val="24"/>
          <w:lang w:eastAsia="en-GB"/>
        </w:rPr>
        <w:t>gender-based</w:t>
      </w:r>
      <w:r w:rsidR="003E40E7">
        <w:rPr>
          <w:color w:val="000000"/>
          <w:sz w:val="24"/>
          <w:szCs w:val="24"/>
          <w:lang w:eastAsia="en-GB"/>
        </w:rPr>
        <w:t xml:space="preserve"> violence.</w:t>
      </w:r>
    </w:p>
    <w:p w14:paraId="76A728BC" w14:textId="77777777" w:rsidR="00CE6E43" w:rsidRDefault="00CE6E43" w:rsidP="00CE6E43">
      <w:pPr>
        <w:spacing w:line="259" w:lineRule="auto"/>
        <w:jc w:val="both"/>
        <w:rPr>
          <w:color w:val="000000"/>
          <w:sz w:val="24"/>
          <w:szCs w:val="24"/>
          <w:lang w:eastAsia="en-GB"/>
        </w:rPr>
      </w:pPr>
    </w:p>
    <w:p w14:paraId="42314277" w14:textId="1045981B" w:rsidR="00D50BEF" w:rsidRPr="00CE6E43" w:rsidRDefault="00D50BEF" w:rsidP="00CE6E43">
      <w:pPr>
        <w:spacing w:line="259" w:lineRule="auto"/>
        <w:jc w:val="both"/>
        <w:rPr>
          <w:color w:val="000000"/>
          <w:sz w:val="24"/>
          <w:szCs w:val="24"/>
          <w:lang w:eastAsia="en-GB"/>
        </w:rPr>
      </w:pPr>
      <w:r w:rsidRPr="00FC71EE">
        <w:rPr>
          <w:sz w:val="24"/>
          <w:szCs w:val="24"/>
          <w:lang w:eastAsia="en-GB"/>
        </w:rPr>
        <w:t xml:space="preserve">In Palestine, partners also described how young </w:t>
      </w:r>
      <w:r w:rsidR="00333A07" w:rsidRPr="00FC71EE">
        <w:rPr>
          <w:sz w:val="24"/>
          <w:szCs w:val="24"/>
          <w:lang w:eastAsia="en-GB"/>
        </w:rPr>
        <w:t xml:space="preserve">women </w:t>
      </w:r>
      <w:r w:rsidR="00333A07">
        <w:rPr>
          <w:sz w:val="24"/>
          <w:szCs w:val="24"/>
          <w:lang w:eastAsia="en-GB"/>
        </w:rPr>
        <w:t>engages</w:t>
      </w:r>
      <w:r w:rsidRPr="00FC71EE">
        <w:rPr>
          <w:sz w:val="24"/>
          <w:szCs w:val="24"/>
          <w:lang w:eastAsia="en-GB"/>
        </w:rPr>
        <w:t xml:space="preserve"> in gender equality issues and against gender-based violence, feels particularly scrutinised </w:t>
      </w:r>
      <w:r w:rsidR="00DD4EE4">
        <w:rPr>
          <w:sz w:val="24"/>
          <w:szCs w:val="24"/>
          <w:lang w:eastAsia="en-GB"/>
        </w:rPr>
        <w:t>by</w:t>
      </w:r>
      <w:r w:rsidR="003E40E7" w:rsidRPr="00FC71EE">
        <w:rPr>
          <w:sz w:val="24"/>
          <w:szCs w:val="24"/>
          <w:lang w:eastAsia="en-GB"/>
        </w:rPr>
        <w:t xml:space="preserve"> </w:t>
      </w:r>
      <w:r w:rsidR="003E40E7">
        <w:rPr>
          <w:sz w:val="24"/>
          <w:szCs w:val="24"/>
          <w:lang w:eastAsia="en-GB"/>
        </w:rPr>
        <w:t>authorities</w:t>
      </w:r>
      <w:r w:rsidR="00DD4EE4">
        <w:rPr>
          <w:sz w:val="24"/>
          <w:szCs w:val="24"/>
          <w:lang w:eastAsia="en-GB"/>
        </w:rPr>
        <w:t xml:space="preserve">. </w:t>
      </w:r>
    </w:p>
    <w:p w14:paraId="5B616E1B" w14:textId="77777777" w:rsidR="00C52E93" w:rsidRDefault="00C52E93" w:rsidP="00C52E93">
      <w:pPr>
        <w:shd w:val="clear" w:color="auto" w:fill="FFFFFF"/>
        <w:spacing w:line="259" w:lineRule="auto"/>
        <w:jc w:val="both"/>
        <w:outlineLvl w:val="2"/>
        <w:rPr>
          <w:sz w:val="24"/>
          <w:szCs w:val="24"/>
          <w:lang w:eastAsia="en-GB"/>
        </w:rPr>
      </w:pPr>
    </w:p>
    <w:p w14:paraId="57E3333B" w14:textId="77777777" w:rsidR="00D50BEF" w:rsidRPr="0096645F" w:rsidRDefault="00D50BEF" w:rsidP="009F00AF">
      <w:pPr>
        <w:pStyle w:val="ListParagraph"/>
        <w:spacing w:line="259" w:lineRule="auto"/>
        <w:jc w:val="both"/>
        <w:rPr>
          <w:color w:val="000000"/>
          <w:sz w:val="24"/>
          <w:szCs w:val="24"/>
          <w:lang w:eastAsia="en-GB"/>
        </w:rPr>
      </w:pPr>
    </w:p>
    <w:p w14:paraId="05CC9E52" w14:textId="77777777" w:rsidR="009F00AF" w:rsidRPr="00CE6E43"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CE6E43">
        <w:rPr>
          <w:b/>
          <w:bCs/>
          <w:color w:val="000000"/>
          <w:sz w:val="24"/>
          <w:szCs w:val="24"/>
          <w:lang w:eastAsia="en-GB"/>
        </w:rPr>
        <w:t xml:space="preserve">Please also </w:t>
      </w:r>
      <w:r w:rsidRPr="00CE6E43">
        <w:rPr>
          <w:b/>
          <w:bCs/>
          <w:sz w:val="24"/>
          <w:szCs w:val="24"/>
          <w:lang w:eastAsia="en-GB"/>
        </w:rPr>
        <w:t xml:space="preserve">share information on the impact of criminalization of sex work, same sex relations, transgender persons, abortion, drug abuse, </w:t>
      </w:r>
      <w:r w:rsidRPr="00CE6E43">
        <w:rPr>
          <w:rFonts w:eastAsia="Verdana"/>
          <w:b/>
          <w:bCs/>
          <w:sz w:val="24"/>
          <w:szCs w:val="24"/>
        </w:rPr>
        <w:t>harmful practices in obstetric care, female genital mutilation</w:t>
      </w:r>
      <w:r w:rsidRPr="00CE6E43">
        <w:rPr>
          <w:b/>
          <w:bCs/>
          <w:sz w:val="24"/>
          <w:szCs w:val="24"/>
          <w:lang w:eastAsia="en-GB"/>
        </w:rPr>
        <w:t xml:space="preserve"> </w:t>
      </w:r>
      <w:r w:rsidRPr="00CE6E43">
        <w:rPr>
          <w:b/>
          <w:bCs/>
          <w:color w:val="000000"/>
          <w:sz w:val="24"/>
          <w:szCs w:val="24"/>
          <w:lang w:eastAsia="en-GB"/>
        </w:rPr>
        <w:t>on the violence experienced by the affected individuals and their enjoyment of the right to health.</w:t>
      </w:r>
      <w:r w:rsidRPr="00CE6E43">
        <w:rPr>
          <w:rFonts w:eastAsia="Verdana"/>
          <w:b/>
          <w:bCs/>
          <w:color w:val="000000"/>
          <w:sz w:val="24"/>
          <w:szCs w:val="24"/>
        </w:rPr>
        <w:t xml:space="preserve"> </w:t>
      </w: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6FDF2057" w:rsidR="009F00AF" w:rsidRPr="00CE6E43"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CE6E43">
        <w:rPr>
          <w:b/>
          <w:bCs/>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4020AEE2" w14:textId="77777777" w:rsidR="009F51EF" w:rsidRPr="009F51EF" w:rsidRDefault="009F51EF" w:rsidP="009F51EF">
      <w:pPr>
        <w:pStyle w:val="ListParagraph"/>
        <w:rPr>
          <w:color w:val="000000"/>
          <w:sz w:val="24"/>
          <w:szCs w:val="24"/>
          <w:lang w:eastAsia="en-GB"/>
        </w:rPr>
      </w:pPr>
    </w:p>
    <w:p w14:paraId="4EECB0B1" w14:textId="48489B70" w:rsidR="009F51EF" w:rsidRPr="009F51EF" w:rsidRDefault="009F51EF" w:rsidP="009F51EF">
      <w:pPr>
        <w:shd w:val="clear" w:color="auto" w:fill="FFFFFF"/>
        <w:spacing w:line="259" w:lineRule="auto"/>
        <w:outlineLvl w:val="2"/>
        <w:rPr>
          <w:color w:val="000000"/>
          <w:sz w:val="24"/>
          <w:szCs w:val="24"/>
          <w:lang w:eastAsia="en-GB"/>
        </w:rPr>
      </w:pPr>
      <w:r w:rsidRPr="009F51EF">
        <w:rPr>
          <w:sz w:val="24"/>
          <w:szCs w:val="24"/>
          <w:lang w:val="en-US"/>
        </w:rPr>
        <w:t>Partners identified problems to keep safe spaces open and problems for survivors to reach</w:t>
      </w:r>
      <w:r w:rsidR="00DD4EE4">
        <w:rPr>
          <w:sz w:val="24"/>
          <w:szCs w:val="24"/>
          <w:lang w:val="en-US"/>
        </w:rPr>
        <w:t xml:space="preserve"> out</w:t>
      </w:r>
      <w:r w:rsidRPr="009F51EF">
        <w:rPr>
          <w:sz w:val="24"/>
          <w:szCs w:val="24"/>
          <w:lang w:val="en-US"/>
        </w:rPr>
        <w:t xml:space="preserve"> for support</w:t>
      </w:r>
      <w:r w:rsidR="00293449">
        <w:rPr>
          <w:sz w:val="24"/>
          <w:szCs w:val="24"/>
          <w:lang w:val="en-US"/>
        </w:rPr>
        <w:t xml:space="preserve">. </w:t>
      </w:r>
      <w:r w:rsidRPr="009F51EF">
        <w:rPr>
          <w:sz w:val="24"/>
          <w:szCs w:val="24"/>
          <w:lang w:val="en-US"/>
        </w:rPr>
        <w:t xml:space="preserve">They also referenced increased stigma and the pressure on the health system for GBV and other SRHR services. Partners spoke of the need to develop creative ways of responding to survivors needs. </w:t>
      </w:r>
    </w:p>
    <w:p w14:paraId="5DE89ECB" w14:textId="77777777" w:rsidR="009F51EF" w:rsidRPr="0096645F" w:rsidRDefault="009F51EF" w:rsidP="009F51EF">
      <w:pPr>
        <w:pStyle w:val="ListParagraph"/>
        <w:shd w:val="clear" w:color="auto" w:fill="FFFFFF"/>
        <w:spacing w:line="259" w:lineRule="auto"/>
        <w:ind w:left="360"/>
        <w:jc w:val="both"/>
        <w:outlineLvl w:val="2"/>
        <w:rPr>
          <w:color w:val="000000"/>
          <w:sz w:val="24"/>
          <w:szCs w:val="24"/>
          <w:lang w:eastAsia="en-GB"/>
        </w:rPr>
      </w:pPr>
    </w:p>
    <w:p w14:paraId="0DDDECA7" w14:textId="77777777" w:rsidR="009F00AF" w:rsidRPr="001963D9" w:rsidRDefault="009F00AF" w:rsidP="009F00AF">
      <w:pPr>
        <w:pStyle w:val="ListParagraph"/>
        <w:shd w:val="clear" w:color="auto" w:fill="FFFFFF"/>
        <w:spacing w:line="259" w:lineRule="auto"/>
        <w:ind w:left="360"/>
        <w:jc w:val="both"/>
        <w:outlineLvl w:val="2"/>
        <w:rPr>
          <w:b/>
          <w:bCs/>
          <w:color w:val="000000"/>
          <w:sz w:val="24"/>
          <w:szCs w:val="24"/>
          <w:lang w:eastAsia="en-GB"/>
        </w:rPr>
      </w:pPr>
    </w:p>
    <w:p w14:paraId="45E70E56" w14:textId="47C7119B" w:rsidR="001963D9" w:rsidRPr="001963D9" w:rsidRDefault="009F00AF" w:rsidP="001963D9">
      <w:pPr>
        <w:pStyle w:val="ListParagraph"/>
        <w:numPr>
          <w:ilvl w:val="0"/>
          <w:numId w:val="1"/>
        </w:numPr>
        <w:shd w:val="clear" w:color="auto" w:fill="FFFFFF"/>
        <w:spacing w:line="259" w:lineRule="auto"/>
        <w:jc w:val="both"/>
        <w:outlineLvl w:val="2"/>
        <w:rPr>
          <w:b/>
          <w:bCs/>
          <w:color w:val="000000"/>
          <w:sz w:val="24"/>
          <w:szCs w:val="24"/>
          <w:lang w:eastAsia="en-GB"/>
        </w:rPr>
      </w:pPr>
      <w:r w:rsidRPr="001963D9">
        <w:rPr>
          <w:b/>
          <w:bCs/>
          <w:color w:val="000000"/>
          <w:sz w:val="24"/>
          <w:szCs w:val="24"/>
          <w:lang w:eastAsia="en-GB"/>
        </w:rPr>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3AFB31A3" w14:textId="2E41E4FC" w:rsidR="001963D9" w:rsidRDefault="001963D9" w:rsidP="001963D9">
      <w:pPr>
        <w:shd w:val="clear" w:color="auto" w:fill="FFFFFF"/>
        <w:spacing w:line="259" w:lineRule="auto"/>
        <w:jc w:val="both"/>
        <w:outlineLvl w:val="2"/>
        <w:rPr>
          <w:color w:val="000000"/>
          <w:sz w:val="24"/>
          <w:szCs w:val="24"/>
          <w:lang w:eastAsia="en-GB"/>
        </w:rPr>
      </w:pPr>
    </w:p>
    <w:p w14:paraId="30FA6C71" w14:textId="5C650572" w:rsidR="001963D9" w:rsidRPr="0001663D" w:rsidRDefault="001963D9" w:rsidP="001963D9">
      <w:pPr>
        <w:shd w:val="clear" w:color="auto" w:fill="FFFFFF"/>
        <w:spacing w:line="259" w:lineRule="auto"/>
        <w:jc w:val="both"/>
        <w:outlineLvl w:val="2"/>
        <w:rPr>
          <w:color w:val="000000"/>
          <w:sz w:val="32"/>
          <w:szCs w:val="32"/>
          <w:lang w:eastAsia="en-GB"/>
        </w:rPr>
      </w:pPr>
      <w:r w:rsidRPr="001963D9">
        <w:rPr>
          <w:color w:val="000000"/>
          <w:sz w:val="24"/>
          <w:szCs w:val="24"/>
          <w:lang w:eastAsia="en-GB"/>
        </w:rPr>
        <w:t xml:space="preserve">Partners describe how the strain on health systems during the pandemic has </w:t>
      </w:r>
      <w:r w:rsidR="00293449" w:rsidRPr="001963D9">
        <w:rPr>
          <w:color w:val="000000"/>
          <w:sz w:val="24"/>
          <w:szCs w:val="24"/>
          <w:lang w:eastAsia="en-GB"/>
        </w:rPr>
        <w:t>side-lined</w:t>
      </w:r>
      <w:r w:rsidRPr="001963D9">
        <w:rPr>
          <w:color w:val="000000"/>
          <w:sz w:val="24"/>
          <w:szCs w:val="24"/>
          <w:lang w:eastAsia="en-GB"/>
        </w:rPr>
        <w:t xml:space="preserve"> other medical needs. </w:t>
      </w:r>
      <w:r w:rsidR="00A14396" w:rsidRPr="001963D9">
        <w:rPr>
          <w:color w:val="000000"/>
          <w:sz w:val="24"/>
          <w:szCs w:val="24"/>
          <w:lang w:eastAsia="en-GB"/>
        </w:rPr>
        <w:t>Access</w:t>
      </w:r>
      <w:r w:rsidRPr="001963D9">
        <w:rPr>
          <w:color w:val="000000"/>
          <w:sz w:val="24"/>
          <w:szCs w:val="24"/>
          <w:lang w:eastAsia="en-GB"/>
        </w:rPr>
        <w:t xml:space="preserve"> to SRHR for both maternal health issues and support and care in cases of abuse</w:t>
      </w:r>
      <w:r w:rsidR="00203449">
        <w:rPr>
          <w:color w:val="000000"/>
          <w:sz w:val="24"/>
          <w:szCs w:val="24"/>
          <w:lang w:eastAsia="en-GB"/>
        </w:rPr>
        <w:t xml:space="preserve"> have been noted.</w:t>
      </w:r>
      <w:r w:rsidRPr="001963D9">
        <w:rPr>
          <w:color w:val="000000"/>
          <w:sz w:val="24"/>
          <w:szCs w:val="24"/>
          <w:lang w:eastAsia="en-GB"/>
        </w:rPr>
        <w:t xml:space="preserve"> </w:t>
      </w:r>
      <w:r w:rsidR="00203449">
        <w:rPr>
          <w:color w:val="000000"/>
          <w:sz w:val="24"/>
          <w:szCs w:val="24"/>
          <w:lang w:eastAsia="en-GB"/>
        </w:rPr>
        <w:t xml:space="preserve">Access to health system was lessened due to lock downs and restrictions. </w:t>
      </w:r>
      <w:r w:rsidRPr="001963D9">
        <w:rPr>
          <w:color w:val="000000"/>
          <w:sz w:val="24"/>
          <w:szCs w:val="24"/>
          <w:lang w:eastAsia="en-GB"/>
        </w:rPr>
        <w:t xml:space="preserve">Changing priorities are also illustrated in other ways. One example from Honduras is that the state has not prioritized purchasing contraceptives. One consequence </w:t>
      </w:r>
      <w:r w:rsidR="008960ED">
        <w:rPr>
          <w:color w:val="000000"/>
          <w:sz w:val="24"/>
          <w:szCs w:val="24"/>
          <w:lang w:eastAsia="en-GB"/>
        </w:rPr>
        <w:t xml:space="preserve">noted by partners, </w:t>
      </w:r>
      <w:r w:rsidRPr="001963D9">
        <w:rPr>
          <w:color w:val="000000"/>
          <w:sz w:val="24"/>
          <w:szCs w:val="24"/>
          <w:lang w:eastAsia="en-GB"/>
        </w:rPr>
        <w:t>when access to professional health care is limited</w:t>
      </w:r>
      <w:r w:rsidR="008960ED">
        <w:rPr>
          <w:color w:val="000000"/>
          <w:sz w:val="24"/>
          <w:szCs w:val="24"/>
          <w:lang w:eastAsia="en-GB"/>
        </w:rPr>
        <w:t>,</w:t>
      </w:r>
      <w:r w:rsidRPr="001963D9">
        <w:rPr>
          <w:color w:val="000000"/>
          <w:sz w:val="24"/>
          <w:szCs w:val="24"/>
          <w:lang w:eastAsia="en-GB"/>
        </w:rPr>
        <w:t xml:space="preserve"> is that you seek other and unsafe alternatives for care.</w:t>
      </w:r>
      <w:r w:rsidR="0001663D" w:rsidRPr="0001663D">
        <w:t xml:space="preserve"> </w:t>
      </w:r>
      <w:r w:rsidR="008960ED">
        <w:rPr>
          <w:sz w:val="24"/>
          <w:szCs w:val="24"/>
        </w:rPr>
        <w:t>I</w:t>
      </w:r>
      <w:r w:rsidR="0001663D" w:rsidRPr="0001663D">
        <w:rPr>
          <w:sz w:val="24"/>
          <w:szCs w:val="24"/>
        </w:rPr>
        <w:t>n Guatemala the workload of traditional midwives on the countryside, have increased due to healthcare closures and women staying at home.</w:t>
      </w:r>
    </w:p>
    <w:p w14:paraId="1F43269C" w14:textId="6E2CFA1F" w:rsidR="001963D9" w:rsidRDefault="001963D9" w:rsidP="001963D9">
      <w:pPr>
        <w:shd w:val="clear" w:color="auto" w:fill="FFFFFF"/>
        <w:spacing w:line="259" w:lineRule="auto"/>
        <w:jc w:val="both"/>
        <w:outlineLvl w:val="2"/>
        <w:rPr>
          <w:color w:val="000000"/>
          <w:sz w:val="24"/>
          <w:szCs w:val="24"/>
          <w:lang w:eastAsia="en-GB"/>
        </w:rPr>
      </w:pPr>
    </w:p>
    <w:p w14:paraId="4E847417" w14:textId="488AB29C" w:rsidR="001963D9" w:rsidRPr="0001663D" w:rsidRDefault="001963D9" w:rsidP="4CDB109C">
      <w:pPr>
        <w:shd w:val="clear" w:color="auto" w:fill="FFFFFF" w:themeFill="background1"/>
        <w:spacing w:line="259" w:lineRule="auto"/>
        <w:jc w:val="both"/>
        <w:outlineLvl w:val="2"/>
        <w:rPr>
          <w:color w:val="000000"/>
          <w:sz w:val="32"/>
          <w:szCs w:val="32"/>
          <w:lang w:eastAsia="en-GB"/>
        </w:rPr>
      </w:pPr>
      <w:r w:rsidRPr="0001663D">
        <w:rPr>
          <w:sz w:val="24"/>
          <w:szCs w:val="24"/>
        </w:rPr>
        <w:t xml:space="preserve">In South Africa access to family planning, services and health care have been </w:t>
      </w:r>
      <w:r w:rsidR="008960ED" w:rsidRPr="0001663D">
        <w:rPr>
          <w:sz w:val="24"/>
          <w:szCs w:val="24"/>
        </w:rPr>
        <w:t>closed</w:t>
      </w:r>
      <w:r w:rsidRPr="0001663D">
        <w:rPr>
          <w:sz w:val="24"/>
          <w:szCs w:val="24"/>
        </w:rPr>
        <w:t xml:space="preserve"> under Covid-19 with </w:t>
      </w:r>
      <w:r w:rsidR="008960ED">
        <w:rPr>
          <w:sz w:val="24"/>
          <w:szCs w:val="24"/>
        </w:rPr>
        <w:t>limited</w:t>
      </w:r>
      <w:r w:rsidRPr="0001663D">
        <w:rPr>
          <w:sz w:val="24"/>
          <w:szCs w:val="24"/>
        </w:rPr>
        <w:t xml:space="preserve"> possibilities to </w:t>
      </w:r>
      <w:r w:rsidR="008960ED">
        <w:rPr>
          <w:sz w:val="24"/>
          <w:szCs w:val="24"/>
        </w:rPr>
        <w:t xml:space="preserve">access </w:t>
      </w:r>
      <w:r w:rsidRPr="0001663D">
        <w:rPr>
          <w:sz w:val="24"/>
          <w:szCs w:val="24"/>
        </w:rPr>
        <w:t>abortion and contracepti</w:t>
      </w:r>
      <w:r w:rsidR="008960ED">
        <w:rPr>
          <w:sz w:val="24"/>
          <w:szCs w:val="24"/>
        </w:rPr>
        <w:t>ve services</w:t>
      </w:r>
      <w:r w:rsidRPr="0001663D">
        <w:rPr>
          <w:sz w:val="24"/>
          <w:szCs w:val="24"/>
        </w:rPr>
        <w:t xml:space="preserve"> for instance</w:t>
      </w:r>
      <w:r w:rsidR="0001663D" w:rsidRPr="0001663D">
        <w:rPr>
          <w:sz w:val="24"/>
          <w:szCs w:val="24"/>
        </w:rPr>
        <w:t xml:space="preserve">. </w:t>
      </w:r>
      <w:r w:rsidR="00203449" w:rsidRPr="0001663D">
        <w:rPr>
          <w:sz w:val="24"/>
          <w:szCs w:val="24"/>
        </w:rPr>
        <w:t xml:space="preserve">In </w:t>
      </w:r>
      <w:r w:rsidRPr="0001663D">
        <w:rPr>
          <w:sz w:val="24"/>
          <w:szCs w:val="24"/>
        </w:rPr>
        <w:t>Guatemala</w:t>
      </w:r>
      <w:r w:rsidR="00203449" w:rsidRPr="0001663D">
        <w:rPr>
          <w:sz w:val="24"/>
          <w:szCs w:val="24"/>
        </w:rPr>
        <w:t xml:space="preserve"> there was a noted dramatic drop in contraceptive coverage, decrease in maternal health</w:t>
      </w:r>
      <w:r w:rsidR="0001663D" w:rsidRPr="0001663D">
        <w:rPr>
          <w:sz w:val="24"/>
          <w:szCs w:val="24"/>
        </w:rPr>
        <w:t xml:space="preserve"> </w:t>
      </w:r>
      <w:r w:rsidR="00F22D1E">
        <w:rPr>
          <w:sz w:val="24"/>
          <w:szCs w:val="24"/>
        </w:rPr>
        <w:t xml:space="preserve">visits </w:t>
      </w:r>
      <w:r w:rsidR="0001663D" w:rsidRPr="0001663D">
        <w:rPr>
          <w:sz w:val="24"/>
          <w:szCs w:val="24"/>
        </w:rPr>
        <w:t>such a prenatal visit</w:t>
      </w:r>
      <w:r w:rsidR="00F22D1E">
        <w:rPr>
          <w:sz w:val="24"/>
          <w:szCs w:val="24"/>
        </w:rPr>
        <w:t>s</w:t>
      </w:r>
      <w:r w:rsidR="0001663D" w:rsidRPr="0001663D">
        <w:rPr>
          <w:sz w:val="24"/>
          <w:szCs w:val="24"/>
        </w:rPr>
        <w:t>. I</w:t>
      </w:r>
      <w:r w:rsidR="00203449" w:rsidRPr="0001663D">
        <w:rPr>
          <w:sz w:val="24"/>
          <w:szCs w:val="24"/>
        </w:rPr>
        <w:t xml:space="preserve">n </w:t>
      </w:r>
      <w:r w:rsidRPr="0001663D">
        <w:rPr>
          <w:sz w:val="24"/>
          <w:szCs w:val="24"/>
        </w:rPr>
        <w:t>addition, many women were prevented from getting to hospitals for financial reasons, such as increased costs of public transport</w:t>
      </w:r>
      <w:r w:rsidR="00F22D1E">
        <w:rPr>
          <w:sz w:val="24"/>
          <w:szCs w:val="24"/>
        </w:rPr>
        <w:t xml:space="preserve"> and the lack of monetary means</w:t>
      </w:r>
      <w:r w:rsidRPr="0001663D">
        <w:rPr>
          <w:sz w:val="24"/>
          <w:szCs w:val="24"/>
        </w:rPr>
        <w:t xml:space="preserve">. </w:t>
      </w:r>
      <w:r w:rsidR="0001663D">
        <w:rPr>
          <w:sz w:val="24"/>
          <w:szCs w:val="24"/>
        </w:rPr>
        <w:t xml:space="preserve">Partners in </w:t>
      </w:r>
      <w:r w:rsidR="0001663D" w:rsidRPr="0001663D">
        <w:rPr>
          <w:sz w:val="24"/>
          <w:szCs w:val="24"/>
        </w:rPr>
        <w:t>Colombia</w:t>
      </w:r>
      <w:r w:rsidR="00F22D1E">
        <w:rPr>
          <w:sz w:val="24"/>
          <w:szCs w:val="24"/>
        </w:rPr>
        <w:t xml:space="preserve"> similarly</w:t>
      </w:r>
      <w:r w:rsidR="0001663D" w:rsidRPr="0001663D">
        <w:rPr>
          <w:sz w:val="24"/>
          <w:szCs w:val="24"/>
        </w:rPr>
        <w:t xml:space="preserve"> noted decrease in gynaecological visits. </w:t>
      </w: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0EF7C0CD" w:rsidR="009F00AF" w:rsidRPr="008B2566"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8B2566">
        <w:rPr>
          <w:b/>
          <w:bCs/>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51AC2D4C" w14:textId="2A0D45C2" w:rsidR="0001663D" w:rsidRDefault="0001663D" w:rsidP="0001663D">
      <w:pPr>
        <w:shd w:val="clear" w:color="auto" w:fill="FFFFFF"/>
        <w:spacing w:line="259" w:lineRule="auto"/>
        <w:jc w:val="both"/>
        <w:outlineLvl w:val="2"/>
        <w:rPr>
          <w:color w:val="000000"/>
          <w:sz w:val="24"/>
          <w:szCs w:val="24"/>
          <w:lang w:eastAsia="en-GB"/>
        </w:rPr>
      </w:pPr>
    </w:p>
    <w:p w14:paraId="5A39EDF4" w14:textId="1454C0F4" w:rsidR="0001663D" w:rsidRDefault="0090736C" w:rsidP="00AD3CB3">
      <w:pPr>
        <w:shd w:val="clear" w:color="auto" w:fill="FFFFFF"/>
        <w:spacing w:line="259" w:lineRule="auto"/>
        <w:jc w:val="both"/>
        <w:outlineLvl w:val="2"/>
        <w:rPr>
          <w:color w:val="000000"/>
          <w:sz w:val="24"/>
          <w:szCs w:val="24"/>
          <w:lang w:eastAsia="en-GB"/>
        </w:rPr>
      </w:pPr>
      <w:r w:rsidRPr="0001663D">
        <w:rPr>
          <w:color w:val="000000"/>
          <w:sz w:val="24"/>
          <w:szCs w:val="24"/>
          <w:lang w:eastAsia="en-GB"/>
        </w:rPr>
        <w:t xml:space="preserve">Partners </w:t>
      </w:r>
      <w:r>
        <w:rPr>
          <w:color w:val="000000"/>
          <w:sz w:val="24"/>
          <w:szCs w:val="24"/>
          <w:lang w:eastAsia="en-GB"/>
        </w:rPr>
        <w:t>in</w:t>
      </w:r>
      <w:r w:rsidRPr="0001663D">
        <w:rPr>
          <w:color w:val="000000"/>
          <w:sz w:val="24"/>
          <w:szCs w:val="24"/>
          <w:lang w:eastAsia="en-GB"/>
        </w:rPr>
        <w:t xml:space="preserve"> Myanmar</w:t>
      </w:r>
      <w:r w:rsidR="0001663D" w:rsidRPr="0001663D">
        <w:rPr>
          <w:color w:val="000000"/>
          <w:sz w:val="24"/>
          <w:szCs w:val="24"/>
          <w:lang w:eastAsia="en-GB"/>
        </w:rPr>
        <w:t xml:space="preserve"> </w:t>
      </w:r>
      <w:r w:rsidR="008B2566">
        <w:rPr>
          <w:color w:val="000000"/>
          <w:sz w:val="24"/>
          <w:szCs w:val="24"/>
          <w:lang w:eastAsia="en-GB"/>
        </w:rPr>
        <w:t xml:space="preserve">described </w:t>
      </w:r>
      <w:r w:rsidR="002F72B1">
        <w:rPr>
          <w:color w:val="000000"/>
          <w:sz w:val="24"/>
          <w:szCs w:val="24"/>
          <w:lang w:eastAsia="en-GB"/>
        </w:rPr>
        <w:t xml:space="preserve">how </w:t>
      </w:r>
      <w:r w:rsidR="00A14396">
        <w:rPr>
          <w:color w:val="000000"/>
          <w:sz w:val="24"/>
          <w:szCs w:val="24"/>
          <w:lang w:eastAsia="en-GB"/>
        </w:rPr>
        <w:t>pandemic restrictions</w:t>
      </w:r>
      <w:r w:rsidR="008B2566">
        <w:rPr>
          <w:color w:val="000000"/>
          <w:sz w:val="24"/>
          <w:szCs w:val="24"/>
          <w:lang w:eastAsia="en-GB"/>
        </w:rPr>
        <w:t xml:space="preserve"> has</w:t>
      </w:r>
      <w:r w:rsidR="0001663D" w:rsidRPr="0001663D">
        <w:rPr>
          <w:color w:val="000000"/>
          <w:sz w:val="24"/>
          <w:szCs w:val="24"/>
          <w:lang w:eastAsia="en-GB"/>
        </w:rPr>
        <w:t xml:space="preserve"> made it impossible for survivors to get to sheltered accommodation. The requirement for a negative Covid-19 test also made it difficult to access shelters.</w:t>
      </w:r>
      <w:r w:rsidR="00AD3CB3" w:rsidRPr="00AD3CB3">
        <w:t xml:space="preserve"> </w:t>
      </w:r>
      <w:r w:rsidR="00AD3CB3" w:rsidRPr="00AD3CB3">
        <w:rPr>
          <w:color w:val="000000"/>
          <w:sz w:val="24"/>
          <w:szCs w:val="24"/>
          <w:lang w:eastAsia="en-GB"/>
        </w:rPr>
        <w:t xml:space="preserve">In Honduras </w:t>
      </w:r>
      <w:r w:rsidR="008B2566">
        <w:rPr>
          <w:color w:val="000000"/>
          <w:sz w:val="24"/>
          <w:szCs w:val="24"/>
          <w:lang w:eastAsia="en-GB"/>
        </w:rPr>
        <w:t xml:space="preserve">partners </w:t>
      </w:r>
      <w:r w:rsidR="00AD3CB3" w:rsidRPr="00AD3CB3">
        <w:rPr>
          <w:color w:val="000000"/>
          <w:sz w:val="24"/>
          <w:szCs w:val="24"/>
          <w:lang w:eastAsia="en-GB"/>
        </w:rPr>
        <w:t>described how the few shelters that existed deteriorated significantly. Instead of protection for survivors of violence, they have b</w:t>
      </w:r>
      <w:r w:rsidR="00B97DEB">
        <w:rPr>
          <w:color w:val="000000"/>
          <w:sz w:val="24"/>
          <w:szCs w:val="24"/>
          <w:lang w:eastAsia="en-GB"/>
        </w:rPr>
        <w:t xml:space="preserve">een used for other survivor needs, due to </w:t>
      </w:r>
      <w:r w:rsidR="00AD3CB3" w:rsidRPr="00AD3CB3">
        <w:rPr>
          <w:color w:val="000000"/>
          <w:sz w:val="24"/>
          <w:szCs w:val="24"/>
          <w:lang w:eastAsia="en-GB"/>
        </w:rPr>
        <w:t xml:space="preserve">natural disasters </w:t>
      </w:r>
      <w:r w:rsidR="00B97DEB">
        <w:rPr>
          <w:color w:val="000000"/>
          <w:sz w:val="24"/>
          <w:szCs w:val="24"/>
          <w:lang w:eastAsia="en-GB"/>
        </w:rPr>
        <w:t xml:space="preserve"> and thus housing </w:t>
      </w:r>
      <w:r w:rsidR="00AD3CB3" w:rsidRPr="00AD3CB3">
        <w:rPr>
          <w:color w:val="000000"/>
          <w:sz w:val="24"/>
          <w:szCs w:val="24"/>
          <w:lang w:eastAsia="en-GB"/>
        </w:rPr>
        <w:t>both men and women.</w:t>
      </w:r>
    </w:p>
    <w:p w14:paraId="1DFDE639" w14:textId="3075E1B0" w:rsidR="003E40E7" w:rsidRDefault="003E40E7" w:rsidP="00AD3CB3">
      <w:pPr>
        <w:shd w:val="clear" w:color="auto" w:fill="FFFFFF"/>
        <w:spacing w:line="259" w:lineRule="auto"/>
        <w:jc w:val="both"/>
        <w:outlineLvl w:val="2"/>
        <w:rPr>
          <w:color w:val="000000"/>
          <w:sz w:val="24"/>
          <w:szCs w:val="24"/>
          <w:lang w:eastAsia="en-GB"/>
        </w:rPr>
      </w:pPr>
    </w:p>
    <w:p w14:paraId="355FF3A1" w14:textId="712CA67A" w:rsidR="003E40E7" w:rsidRPr="00BD73D2" w:rsidRDefault="00BD73D2" w:rsidP="00AD3CB3">
      <w:pPr>
        <w:shd w:val="clear" w:color="auto" w:fill="FFFFFF"/>
        <w:spacing w:line="259" w:lineRule="auto"/>
        <w:jc w:val="both"/>
        <w:outlineLvl w:val="2"/>
        <w:rPr>
          <w:color w:val="000000"/>
          <w:sz w:val="24"/>
          <w:szCs w:val="24"/>
          <w:lang w:eastAsia="en-GB"/>
        </w:rPr>
      </w:pPr>
      <w:r w:rsidRPr="00BD73D2">
        <w:rPr>
          <w:sz w:val="24"/>
          <w:szCs w:val="24"/>
        </w:rPr>
        <w:t>Partners also referenced that</w:t>
      </w:r>
      <w:r w:rsidR="003E40E7" w:rsidRPr="00BD73D2">
        <w:rPr>
          <w:sz w:val="24"/>
          <w:szCs w:val="24"/>
        </w:rPr>
        <w:t xml:space="preserve"> </w:t>
      </w:r>
      <w:r w:rsidRPr="00BD73D2">
        <w:rPr>
          <w:sz w:val="24"/>
          <w:szCs w:val="24"/>
        </w:rPr>
        <w:t>p</w:t>
      </w:r>
      <w:r w:rsidR="003E40E7" w:rsidRPr="00BD73D2">
        <w:rPr>
          <w:sz w:val="24"/>
          <w:szCs w:val="24"/>
        </w:rPr>
        <w:t xml:space="preserve">sychosocial </w:t>
      </w:r>
      <w:r w:rsidRPr="00BD73D2">
        <w:rPr>
          <w:sz w:val="24"/>
          <w:szCs w:val="24"/>
        </w:rPr>
        <w:t>need has increased but it is hard to meet the demand.</w:t>
      </w:r>
      <w:r w:rsidR="003E40E7" w:rsidRPr="00BD73D2">
        <w:rPr>
          <w:sz w:val="24"/>
          <w:szCs w:val="24"/>
        </w:rPr>
        <w:t xml:space="preserve"> </w:t>
      </w:r>
      <w:r w:rsidRPr="00BD73D2">
        <w:rPr>
          <w:sz w:val="24"/>
          <w:szCs w:val="24"/>
        </w:rPr>
        <w:t>Those providing the services has also suffered stress as well as harassment. Some partners referenced how o</w:t>
      </w:r>
      <w:r w:rsidR="003E40E7" w:rsidRPr="00BD73D2">
        <w:rPr>
          <w:sz w:val="24"/>
          <w:szCs w:val="24"/>
        </w:rPr>
        <w:t>nline abuse</w:t>
      </w:r>
      <w:r>
        <w:rPr>
          <w:sz w:val="24"/>
          <w:szCs w:val="24"/>
        </w:rPr>
        <w:t xml:space="preserve"> of staff </w:t>
      </w:r>
      <w:r w:rsidR="003E40E7" w:rsidRPr="00BD73D2">
        <w:rPr>
          <w:sz w:val="24"/>
          <w:szCs w:val="24"/>
        </w:rPr>
        <w:t xml:space="preserve">have increased </w:t>
      </w:r>
      <w:r w:rsidRPr="00BD73D2">
        <w:rPr>
          <w:sz w:val="24"/>
          <w:szCs w:val="24"/>
        </w:rPr>
        <w:t>and increased more the longer into the pandemic</w:t>
      </w:r>
      <w:r w:rsidR="0082673D">
        <w:rPr>
          <w:sz w:val="24"/>
          <w:szCs w:val="24"/>
        </w:rPr>
        <w:t xml:space="preserve"> we are</w:t>
      </w:r>
      <w:r w:rsidRPr="00BD73D2">
        <w:rPr>
          <w:sz w:val="24"/>
          <w:szCs w:val="24"/>
        </w:rPr>
        <w:t>.</w:t>
      </w:r>
    </w:p>
    <w:p w14:paraId="1006A155" w14:textId="77777777" w:rsidR="009F00AF" w:rsidRPr="00C810CD" w:rsidRDefault="009F00AF" w:rsidP="009F00AF">
      <w:pPr>
        <w:pStyle w:val="ListParagraph"/>
        <w:spacing w:line="259" w:lineRule="auto"/>
        <w:jc w:val="both"/>
        <w:rPr>
          <w:b/>
          <w:bCs/>
          <w:color w:val="000000"/>
          <w:sz w:val="24"/>
          <w:szCs w:val="24"/>
          <w:lang w:eastAsia="en-GB"/>
        </w:rPr>
      </w:pPr>
    </w:p>
    <w:p w14:paraId="6967E735" w14:textId="35755C68" w:rsidR="009F00AF" w:rsidRPr="00C810CD"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C810CD">
        <w:rPr>
          <w:b/>
          <w:bCs/>
          <w:color w:val="000000"/>
          <w:sz w:val="24"/>
          <w:szCs w:val="24"/>
          <w:lang w:eastAsia="en-GB"/>
        </w:rPr>
        <w:t xml:space="preserve">Please share examples of good practices and examples of comprehensive health responses to survivors of violence and indicate efficient multi-sectorial efforts at the </w:t>
      </w:r>
      <w:r w:rsidRPr="00C810CD">
        <w:rPr>
          <w:b/>
          <w:bCs/>
          <w:color w:val="000000" w:themeColor="text1"/>
          <w:sz w:val="24"/>
          <w:szCs w:val="24"/>
          <w:lang w:eastAsia="en-GB"/>
        </w:rPr>
        <w:t xml:space="preserve">community, national, regional and international levels </w:t>
      </w:r>
      <w:r w:rsidRPr="00C810CD">
        <w:rPr>
          <w:b/>
          <w:bCs/>
          <w:color w:val="000000"/>
          <w:sz w:val="24"/>
          <w:szCs w:val="24"/>
          <w:lang w:eastAsia="en-GB"/>
        </w:rPr>
        <w:t>by State or non-State actors.</w:t>
      </w:r>
    </w:p>
    <w:p w14:paraId="7266C9A2" w14:textId="650484A4" w:rsidR="00C810CD" w:rsidRDefault="00C810CD" w:rsidP="00C810CD">
      <w:pPr>
        <w:shd w:val="clear" w:color="auto" w:fill="FFFFFF"/>
        <w:spacing w:line="259" w:lineRule="auto"/>
        <w:jc w:val="both"/>
        <w:outlineLvl w:val="2"/>
        <w:rPr>
          <w:color w:val="000000"/>
          <w:sz w:val="24"/>
          <w:szCs w:val="24"/>
          <w:lang w:eastAsia="en-GB"/>
        </w:rPr>
      </w:pPr>
    </w:p>
    <w:p w14:paraId="2A6003F5" w14:textId="262CF87B" w:rsidR="00CE6E43" w:rsidRDefault="00CE6E43" w:rsidP="00CE6E43">
      <w:pPr>
        <w:shd w:val="clear" w:color="auto" w:fill="FFFFFF"/>
        <w:spacing w:line="259" w:lineRule="auto"/>
        <w:jc w:val="both"/>
        <w:outlineLvl w:val="2"/>
        <w:rPr>
          <w:color w:val="000000"/>
          <w:sz w:val="24"/>
          <w:szCs w:val="24"/>
          <w:lang w:eastAsia="en-GB"/>
        </w:rPr>
      </w:pPr>
      <w:r>
        <w:rPr>
          <w:color w:val="000000"/>
          <w:sz w:val="24"/>
          <w:szCs w:val="24"/>
          <w:lang w:eastAsia="en-GB"/>
        </w:rPr>
        <w:t>In some countries partners shared</w:t>
      </w:r>
      <w:r w:rsidR="00C810CD" w:rsidRPr="0001663D">
        <w:rPr>
          <w:color w:val="000000"/>
          <w:sz w:val="24"/>
          <w:szCs w:val="24"/>
          <w:lang w:eastAsia="en-GB"/>
        </w:rPr>
        <w:t xml:space="preserve"> how the state has taken greater responsibility to make protected housing for peopl</w:t>
      </w:r>
      <w:r>
        <w:rPr>
          <w:color w:val="000000"/>
          <w:sz w:val="24"/>
          <w:szCs w:val="24"/>
          <w:lang w:eastAsia="en-GB"/>
        </w:rPr>
        <w:t xml:space="preserve">e </w:t>
      </w:r>
      <w:r w:rsidR="00460704">
        <w:rPr>
          <w:color w:val="000000"/>
          <w:sz w:val="24"/>
          <w:szCs w:val="24"/>
          <w:lang w:eastAsia="en-GB"/>
        </w:rPr>
        <w:t xml:space="preserve">living in vulnerability </w:t>
      </w:r>
      <w:r>
        <w:rPr>
          <w:color w:val="000000"/>
          <w:sz w:val="24"/>
          <w:szCs w:val="24"/>
          <w:lang w:eastAsia="en-GB"/>
        </w:rPr>
        <w:t xml:space="preserve">even though this was not the common experience in the consultations. </w:t>
      </w:r>
      <w:r w:rsidRPr="00CE6E43">
        <w:rPr>
          <w:color w:val="000000"/>
          <w:sz w:val="24"/>
          <w:szCs w:val="24"/>
          <w:lang w:eastAsia="en-GB"/>
        </w:rPr>
        <w:t xml:space="preserve">In Uganda, </w:t>
      </w:r>
      <w:r w:rsidR="008B7C75">
        <w:rPr>
          <w:color w:val="000000"/>
          <w:sz w:val="24"/>
          <w:szCs w:val="24"/>
          <w:lang w:eastAsia="en-GB"/>
        </w:rPr>
        <w:t xml:space="preserve">there was </w:t>
      </w:r>
      <w:r w:rsidRPr="00CE6E43">
        <w:rPr>
          <w:color w:val="000000"/>
          <w:sz w:val="24"/>
          <w:szCs w:val="24"/>
          <w:lang w:eastAsia="en-GB"/>
        </w:rPr>
        <w:t xml:space="preserve">an example of how the judiciary actively sought </w:t>
      </w:r>
      <w:r>
        <w:rPr>
          <w:color w:val="000000"/>
          <w:sz w:val="24"/>
          <w:szCs w:val="24"/>
          <w:lang w:eastAsia="en-GB"/>
        </w:rPr>
        <w:t xml:space="preserve">out </w:t>
      </w:r>
      <w:r w:rsidRPr="00CE6E43">
        <w:rPr>
          <w:color w:val="000000"/>
          <w:sz w:val="24"/>
          <w:szCs w:val="24"/>
          <w:lang w:eastAsia="en-GB"/>
        </w:rPr>
        <w:t xml:space="preserve">civil society </w:t>
      </w:r>
      <w:r w:rsidR="000E7FCA" w:rsidRPr="00CE6E43">
        <w:rPr>
          <w:color w:val="000000"/>
          <w:sz w:val="24"/>
          <w:szCs w:val="24"/>
          <w:lang w:eastAsia="en-GB"/>
        </w:rPr>
        <w:t>to</w:t>
      </w:r>
      <w:r w:rsidRPr="00CE6E43">
        <w:rPr>
          <w:color w:val="000000"/>
          <w:sz w:val="24"/>
          <w:szCs w:val="24"/>
          <w:lang w:eastAsia="en-GB"/>
        </w:rPr>
        <w:t xml:space="preserve"> develop a more effective response to the increased vulnerability. </w:t>
      </w:r>
    </w:p>
    <w:p w14:paraId="0A6E3BAE" w14:textId="41F44413" w:rsidR="00990ED4" w:rsidRPr="00BD73D2" w:rsidRDefault="00990ED4" w:rsidP="00CE6E43">
      <w:pPr>
        <w:shd w:val="clear" w:color="auto" w:fill="FFFFFF"/>
        <w:spacing w:line="259" w:lineRule="auto"/>
        <w:jc w:val="both"/>
        <w:outlineLvl w:val="2"/>
        <w:rPr>
          <w:color w:val="000000"/>
          <w:sz w:val="24"/>
          <w:szCs w:val="24"/>
          <w:lang w:eastAsia="en-GB"/>
        </w:rPr>
      </w:pPr>
    </w:p>
    <w:p w14:paraId="52E459C7" w14:textId="5C6CCF09" w:rsidR="00990ED4" w:rsidRPr="00BD73D2" w:rsidRDefault="00990ED4" w:rsidP="4CDB109C">
      <w:pPr>
        <w:shd w:val="clear" w:color="auto" w:fill="FFFFFF" w:themeFill="background1"/>
        <w:spacing w:line="259" w:lineRule="auto"/>
        <w:jc w:val="both"/>
        <w:outlineLvl w:val="2"/>
        <w:rPr>
          <w:color w:val="000000"/>
          <w:sz w:val="24"/>
          <w:szCs w:val="24"/>
          <w:lang w:eastAsia="en-GB"/>
        </w:rPr>
      </w:pPr>
      <w:r w:rsidRPr="00BD73D2">
        <w:rPr>
          <w:sz w:val="24"/>
          <w:szCs w:val="24"/>
        </w:rPr>
        <w:t xml:space="preserve">In </w:t>
      </w:r>
      <w:r w:rsidR="00BD73D2" w:rsidRPr="00BD73D2">
        <w:rPr>
          <w:sz w:val="24"/>
          <w:szCs w:val="24"/>
        </w:rPr>
        <w:t>Zimbabwe</w:t>
      </w:r>
      <w:r w:rsidRPr="00BD73D2">
        <w:rPr>
          <w:sz w:val="24"/>
          <w:szCs w:val="24"/>
        </w:rPr>
        <w:t xml:space="preserve"> partners started to operate mobile clinics distributing contraception and councillors supported women and referred survivors of gender-based violence.</w:t>
      </w: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77777777" w:rsidR="009F00AF" w:rsidRPr="00D50BEF" w:rsidRDefault="009F00AF" w:rsidP="009F00AF">
      <w:pPr>
        <w:pStyle w:val="ListParagraph"/>
        <w:numPr>
          <w:ilvl w:val="0"/>
          <w:numId w:val="1"/>
        </w:numPr>
        <w:shd w:val="clear" w:color="auto" w:fill="FFFFFF"/>
        <w:spacing w:line="259" w:lineRule="auto"/>
        <w:jc w:val="both"/>
        <w:outlineLvl w:val="2"/>
        <w:rPr>
          <w:b/>
          <w:bCs/>
          <w:sz w:val="24"/>
          <w:szCs w:val="24"/>
          <w:shd w:val="clear" w:color="auto" w:fill="FFFFFF"/>
        </w:rPr>
      </w:pPr>
      <w:r w:rsidRPr="00D50BEF">
        <w:rPr>
          <w:b/>
          <w:bCs/>
          <w:color w:val="000000"/>
          <w:sz w:val="24"/>
          <w:szCs w:val="24"/>
          <w:lang w:eastAsia="en-GB"/>
        </w:rPr>
        <w:t>Please describe State and other actors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5171CD9E" w14:textId="4397D68C" w:rsidR="00A55918" w:rsidRPr="00A55918" w:rsidRDefault="008B7C75" w:rsidP="4CDB109C">
      <w:pPr>
        <w:shd w:val="clear" w:color="auto" w:fill="FFFFFF" w:themeFill="background1"/>
        <w:spacing w:line="259" w:lineRule="auto"/>
        <w:jc w:val="both"/>
        <w:outlineLvl w:val="2"/>
        <w:rPr>
          <w:sz w:val="24"/>
          <w:szCs w:val="24"/>
          <w:lang w:eastAsia="en-GB"/>
        </w:rPr>
      </w:pPr>
      <w:r w:rsidRPr="008B7C75">
        <w:rPr>
          <w:sz w:val="24"/>
          <w:szCs w:val="24"/>
          <w:lang w:eastAsia="en-GB"/>
        </w:rPr>
        <w:t>As the pandemic put state and public protection and support systems out of play, several partners describe a</w:t>
      </w:r>
      <w:r w:rsidR="00A55918">
        <w:rPr>
          <w:sz w:val="24"/>
          <w:szCs w:val="24"/>
          <w:lang w:eastAsia="en-GB"/>
        </w:rPr>
        <w:t xml:space="preserve">n </w:t>
      </w:r>
      <w:r w:rsidRPr="008B7C75">
        <w:rPr>
          <w:sz w:val="24"/>
          <w:szCs w:val="24"/>
          <w:lang w:eastAsia="en-GB"/>
        </w:rPr>
        <w:t>increased solidarity and sense of responsibility at the local community level</w:t>
      </w:r>
      <w:r w:rsidR="27A20757" w:rsidRPr="4CDB109C">
        <w:rPr>
          <w:sz w:val="24"/>
          <w:szCs w:val="24"/>
          <w:lang w:eastAsia="en-GB"/>
        </w:rPr>
        <w:t xml:space="preserve"> as well as an ability to adopt to the new circumstances</w:t>
      </w:r>
      <w:r w:rsidR="309F6E7A" w:rsidRPr="4CDB109C">
        <w:rPr>
          <w:sz w:val="24"/>
          <w:szCs w:val="24"/>
          <w:lang w:eastAsia="en-GB"/>
        </w:rPr>
        <w:t>.</w:t>
      </w:r>
      <w:r w:rsidRPr="008B7C75">
        <w:rPr>
          <w:sz w:val="24"/>
          <w:szCs w:val="24"/>
          <w:lang w:eastAsia="en-GB"/>
        </w:rPr>
        <w:t xml:space="preserve"> </w:t>
      </w:r>
      <w:r w:rsidR="00A55918">
        <w:rPr>
          <w:sz w:val="24"/>
          <w:szCs w:val="24"/>
          <w:lang w:eastAsia="en-GB"/>
        </w:rPr>
        <w:t xml:space="preserve">Many </w:t>
      </w:r>
      <w:r w:rsidR="00A55918" w:rsidRPr="4CDB109C">
        <w:rPr>
          <w:color w:val="000000" w:themeColor="text1"/>
          <w:sz w:val="24"/>
          <w:szCs w:val="24"/>
          <w:lang w:eastAsia="en-GB"/>
        </w:rPr>
        <w:t>p</w:t>
      </w:r>
      <w:r w:rsidR="00A55918" w:rsidRPr="00A55918">
        <w:rPr>
          <w:color w:val="000000" w:themeColor="text1"/>
          <w:sz w:val="24"/>
          <w:szCs w:val="24"/>
          <w:lang w:eastAsia="en-GB"/>
        </w:rPr>
        <w:t xml:space="preserve">artners describe how they have changed their work in a variety of ways for to assist survivors of gender-based violence. They used existing structures and activities to </w:t>
      </w:r>
    </w:p>
    <w:p w14:paraId="3C478F28" w14:textId="2DE2D012" w:rsidR="00A55918" w:rsidRPr="00A55918" w:rsidRDefault="00A55918" w:rsidP="008B7C75">
      <w:pPr>
        <w:shd w:val="clear" w:color="auto" w:fill="FFFFFF"/>
        <w:spacing w:line="259" w:lineRule="auto"/>
        <w:jc w:val="both"/>
        <w:outlineLvl w:val="2"/>
        <w:rPr>
          <w:color w:val="000000"/>
          <w:sz w:val="24"/>
          <w:szCs w:val="24"/>
          <w:lang w:eastAsia="en-GB"/>
        </w:rPr>
      </w:pPr>
      <w:r w:rsidRPr="00A55918">
        <w:rPr>
          <w:color w:val="000000"/>
          <w:sz w:val="24"/>
          <w:szCs w:val="24"/>
          <w:lang w:eastAsia="en-GB"/>
        </w:rPr>
        <w:t>find channels for survivors of gender-based violence. Partners in Zimbabwe describe how they trained existing local peace groups in the knowledge and response of gender-based violence. Members of the groups listed their homes as "safe zones".</w:t>
      </w:r>
      <w:r>
        <w:rPr>
          <w:color w:val="000000"/>
          <w:sz w:val="24"/>
          <w:szCs w:val="24"/>
          <w:lang w:eastAsia="en-GB"/>
        </w:rPr>
        <w:t xml:space="preserve"> </w:t>
      </w:r>
      <w:r w:rsidR="008B7C75" w:rsidRPr="008B7C75">
        <w:rPr>
          <w:sz w:val="24"/>
          <w:szCs w:val="24"/>
          <w:lang w:eastAsia="en-GB"/>
        </w:rPr>
        <w:t xml:space="preserve">In Uganda, economic associations and networks were transformed </w:t>
      </w:r>
      <w:r>
        <w:rPr>
          <w:sz w:val="24"/>
          <w:szCs w:val="24"/>
          <w:lang w:eastAsia="en-GB"/>
        </w:rPr>
        <w:t xml:space="preserve">protective networks and delivered assistance. </w:t>
      </w:r>
      <w:r w:rsidR="008B7C75" w:rsidRPr="008B7C75">
        <w:rPr>
          <w:sz w:val="24"/>
          <w:szCs w:val="24"/>
          <w:lang w:eastAsia="en-GB"/>
        </w:rPr>
        <w:t xml:space="preserve">During the lockdown, networks were activated and used as informal </w:t>
      </w:r>
      <w:r>
        <w:rPr>
          <w:sz w:val="24"/>
          <w:szCs w:val="24"/>
          <w:lang w:eastAsia="en-GB"/>
        </w:rPr>
        <w:t>protective networks.</w:t>
      </w:r>
      <w:r w:rsidR="00990ED4" w:rsidRPr="00990ED4">
        <w:rPr>
          <w:color w:val="000000"/>
          <w:sz w:val="24"/>
          <w:szCs w:val="24"/>
          <w:lang w:eastAsia="en-GB"/>
        </w:rPr>
        <w:t xml:space="preserve"> </w:t>
      </w:r>
      <w:r w:rsidR="00990ED4" w:rsidRPr="00CE6E43">
        <w:rPr>
          <w:color w:val="000000"/>
          <w:sz w:val="24"/>
          <w:szCs w:val="24"/>
          <w:lang w:eastAsia="en-GB"/>
        </w:rPr>
        <w:t>In Honduras, partners with the support of state actors have managed to establish opportunities for women in a sheltered accommodation to report crimes via video link.</w:t>
      </w:r>
    </w:p>
    <w:p w14:paraId="1364941D" w14:textId="77777777" w:rsidR="00A55918" w:rsidRDefault="00A55918" w:rsidP="008B7C75">
      <w:pPr>
        <w:shd w:val="clear" w:color="auto" w:fill="FFFFFF"/>
        <w:spacing w:line="259" w:lineRule="auto"/>
        <w:jc w:val="both"/>
        <w:outlineLvl w:val="2"/>
        <w:rPr>
          <w:sz w:val="24"/>
          <w:szCs w:val="24"/>
          <w:lang w:eastAsia="en-GB"/>
        </w:rPr>
      </w:pPr>
    </w:p>
    <w:p w14:paraId="66B1466E" w14:textId="557C16AD" w:rsidR="008B7C75" w:rsidRPr="008B7C75" w:rsidRDefault="00A55918" w:rsidP="008B7C75">
      <w:pPr>
        <w:shd w:val="clear" w:color="auto" w:fill="FFFFFF"/>
        <w:spacing w:line="259" w:lineRule="auto"/>
        <w:jc w:val="both"/>
        <w:outlineLvl w:val="2"/>
        <w:rPr>
          <w:sz w:val="24"/>
          <w:szCs w:val="24"/>
          <w:lang w:eastAsia="en-GB"/>
        </w:rPr>
      </w:pPr>
      <w:r>
        <w:rPr>
          <w:sz w:val="24"/>
          <w:szCs w:val="24"/>
          <w:lang w:eastAsia="en-GB"/>
        </w:rPr>
        <w:t xml:space="preserve">The </w:t>
      </w:r>
      <w:r w:rsidR="00BD73D2">
        <w:rPr>
          <w:sz w:val="24"/>
          <w:szCs w:val="24"/>
          <w:lang w:eastAsia="en-GB"/>
        </w:rPr>
        <w:t>non-disputed</w:t>
      </w:r>
      <w:r>
        <w:rPr>
          <w:sz w:val="24"/>
          <w:szCs w:val="24"/>
          <w:lang w:eastAsia="en-GB"/>
        </w:rPr>
        <w:t xml:space="preserve"> increase in </w:t>
      </w:r>
      <w:r w:rsidR="0090736C">
        <w:rPr>
          <w:sz w:val="24"/>
          <w:szCs w:val="24"/>
          <w:lang w:eastAsia="en-GB"/>
        </w:rPr>
        <w:t>gender-based</w:t>
      </w:r>
      <w:r>
        <w:rPr>
          <w:sz w:val="24"/>
          <w:szCs w:val="24"/>
          <w:lang w:eastAsia="en-GB"/>
        </w:rPr>
        <w:t xml:space="preserve"> violence has meant that actors that previously did not act or address the problem have been prompted to act</w:t>
      </w:r>
      <w:r w:rsidR="008B7C75" w:rsidRPr="008B7C75">
        <w:rPr>
          <w:sz w:val="24"/>
          <w:szCs w:val="24"/>
          <w:lang w:eastAsia="en-GB"/>
        </w:rPr>
        <w:t>. Partner</w:t>
      </w:r>
      <w:r w:rsidR="00C3485D">
        <w:rPr>
          <w:sz w:val="24"/>
          <w:szCs w:val="24"/>
          <w:lang w:eastAsia="en-GB"/>
        </w:rPr>
        <w:t>s</w:t>
      </w:r>
      <w:r w:rsidR="008B7C75" w:rsidRPr="008B7C75">
        <w:rPr>
          <w:sz w:val="24"/>
          <w:szCs w:val="24"/>
          <w:lang w:eastAsia="en-GB"/>
        </w:rPr>
        <w:t xml:space="preserve"> </w:t>
      </w:r>
    </w:p>
    <w:p w14:paraId="71BD2D3D" w14:textId="77777777" w:rsidR="00A55918" w:rsidRDefault="008B7C75" w:rsidP="00A55918">
      <w:pPr>
        <w:shd w:val="clear" w:color="auto" w:fill="FFFFFF"/>
        <w:spacing w:line="259" w:lineRule="auto"/>
        <w:jc w:val="both"/>
        <w:outlineLvl w:val="2"/>
        <w:rPr>
          <w:sz w:val="24"/>
          <w:szCs w:val="24"/>
          <w:lang w:eastAsia="en-GB"/>
        </w:rPr>
      </w:pPr>
      <w:r w:rsidRPr="008B7C75">
        <w:rPr>
          <w:sz w:val="24"/>
          <w:szCs w:val="24"/>
          <w:lang w:eastAsia="en-GB"/>
        </w:rPr>
        <w:t>in Zimbabwe describes how more and more people have gained a sense of responsibility and that they need to be involved</w:t>
      </w:r>
      <w:r w:rsidR="00A55918">
        <w:rPr>
          <w:sz w:val="24"/>
          <w:szCs w:val="24"/>
          <w:lang w:eastAsia="en-GB"/>
        </w:rPr>
        <w:t xml:space="preserve">. Partners in </w:t>
      </w:r>
      <w:r w:rsidR="00D50BEF">
        <w:rPr>
          <w:sz w:val="24"/>
          <w:szCs w:val="24"/>
          <w:lang w:eastAsia="en-GB"/>
        </w:rPr>
        <w:t xml:space="preserve">Uganda raised an example of good practices, state collaborating with civil society in a new way. </w:t>
      </w:r>
    </w:p>
    <w:p w14:paraId="44D4FAD4" w14:textId="77777777" w:rsidR="00A55918" w:rsidRDefault="00A55918" w:rsidP="00A55918">
      <w:pPr>
        <w:shd w:val="clear" w:color="auto" w:fill="FFFFFF"/>
        <w:spacing w:line="259" w:lineRule="auto"/>
        <w:jc w:val="both"/>
        <w:outlineLvl w:val="2"/>
        <w:rPr>
          <w:sz w:val="24"/>
          <w:szCs w:val="24"/>
          <w:lang w:eastAsia="en-GB"/>
        </w:rPr>
      </w:pPr>
    </w:p>
    <w:p w14:paraId="472F3878" w14:textId="0AFF2EC2" w:rsidR="003E40E7" w:rsidRPr="00A55918" w:rsidRDefault="00C84609" w:rsidP="00A55918">
      <w:pPr>
        <w:shd w:val="clear" w:color="auto" w:fill="FFFFFF"/>
        <w:spacing w:line="259" w:lineRule="auto"/>
        <w:jc w:val="both"/>
        <w:outlineLvl w:val="2"/>
        <w:rPr>
          <w:color w:val="000000"/>
          <w:sz w:val="24"/>
          <w:szCs w:val="24"/>
          <w:lang w:eastAsia="en-GB"/>
        </w:rPr>
      </w:pPr>
      <w:r w:rsidRPr="00A55918">
        <w:rPr>
          <w:color w:val="000000" w:themeColor="text1"/>
          <w:sz w:val="24"/>
          <w:szCs w:val="24"/>
          <w:lang w:eastAsia="en-GB"/>
        </w:rPr>
        <w:t xml:space="preserve">Continuing to work with religious leaders was extremely important for the opportunities </w:t>
      </w:r>
      <w:r w:rsidR="23B4FEAA" w:rsidRPr="4CDB109C">
        <w:rPr>
          <w:color w:val="000000" w:themeColor="text1"/>
          <w:sz w:val="24"/>
          <w:szCs w:val="24"/>
          <w:lang w:eastAsia="en-GB"/>
        </w:rPr>
        <w:t xml:space="preserve">to </w:t>
      </w:r>
      <w:r w:rsidRPr="00A55918">
        <w:rPr>
          <w:color w:val="000000"/>
          <w:sz w:val="24"/>
          <w:szCs w:val="24"/>
          <w:lang w:eastAsia="en-GB"/>
        </w:rPr>
        <w:t xml:space="preserve">reach vulnerable groups and provide preventive information, as well as information on where help was available. </w:t>
      </w:r>
      <w:r w:rsidR="003E40E7" w:rsidRPr="003E40E7">
        <w:rPr>
          <w:sz w:val="24"/>
          <w:szCs w:val="24"/>
          <w:shd w:val="clear" w:color="auto" w:fill="FFFFFF"/>
        </w:rPr>
        <w:t xml:space="preserve">While religious leaders can be a positive force for change in communities, partners </w:t>
      </w:r>
      <w:r w:rsidR="00A55918">
        <w:rPr>
          <w:color w:val="000000"/>
          <w:sz w:val="24"/>
          <w:szCs w:val="24"/>
          <w:lang w:eastAsia="en-GB"/>
        </w:rPr>
        <w:t xml:space="preserve">also acknowledge </w:t>
      </w:r>
      <w:r w:rsidR="003E40E7" w:rsidRPr="003E40E7">
        <w:rPr>
          <w:sz w:val="24"/>
          <w:szCs w:val="24"/>
          <w:shd w:val="clear" w:color="auto" w:fill="FFFFFF"/>
        </w:rPr>
        <w:t xml:space="preserve">they have been part of the problem and that it has therefore been extremely important to </w:t>
      </w:r>
      <w:r w:rsidR="00A55918">
        <w:rPr>
          <w:sz w:val="24"/>
          <w:szCs w:val="24"/>
          <w:shd w:val="clear" w:color="auto" w:fill="FFFFFF"/>
        </w:rPr>
        <w:t xml:space="preserve">have </w:t>
      </w:r>
      <w:r w:rsidR="003E40E7" w:rsidRPr="003E40E7">
        <w:rPr>
          <w:sz w:val="24"/>
          <w:szCs w:val="24"/>
          <w:shd w:val="clear" w:color="auto" w:fill="FFFFFF"/>
        </w:rPr>
        <w:t xml:space="preserve">constructive dialogue. </w:t>
      </w:r>
      <w:r w:rsidR="00A55918">
        <w:rPr>
          <w:sz w:val="24"/>
          <w:szCs w:val="24"/>
          <w:shd w:val="clear" w:color="auto" w:fill="FFFFFF"/>
        </w:rPr>
        <w:t xml:space="preserve">Some partners highlight how this was instigated </w:t>
      </w:r>
      <w:r w:rsidR="003E40E7" w:rsidRPr="003E40E7">
        <w:rPr>
          <w:sz w:val="24"/>
          <w:szCs w:val="24"/>
          <w:shd w:val="clear" w:color="auto" w:fill="FFFFFF"/>
        </w:rPr>
        <w:t xml:space="preserve">during the pandemic. </w:t>
      </w:r>
    </w:p>
    <w:p w14:paraId="79459FA8" w14:textId="77777777" w:rsidR="00A55918" w:rsidRDefault="00A55918" w:rsidP="00FB27BE">
      <w:pPr>
        <w:rPr>
          <w:sz w:val="24"/>
          <w:szCs w:val="24"/>
          <w:shd w:val="clear" w:color="auto" w:fill="FFFFFF"/>
        </w:rPr>
      </w:pPr>
    </w:p>
    <w:p w14:paraId="6EF237E3" w14:textId="187F4F6C" w:rsidR="00BD73D2" w:rsidRDefault="00FB27BE" w:rsidP="003E40E7">
      <w:pPr>
        <w:rPr>
          <w:sz w:val="24"/>
          <w:szCs w:val="24"/>
          <w:shd w:val="clear" w:color="auto" w:fill="FFFFFF"/>
        </w:rPr>
      </w:pPr>
      <w:r w:rsidRPr="00FB27BE">
        <w:rPr>
          <w:sz w:val="24"/>
          <w:szCs w:val="24"/>
          <w:shd w:val="clear" w:color="auto" w:fill="FFFFFF"/>
        </w:rPr>
        <w:t>More partners described how important it was and is to use the radio to spread information</w:t>
      </w:r>
      <w:r w:rsidR="00A55918">
        <w:rPr>
          <w:sz w:val="24"/>
          <w:szCs w:val="24"/>
          <w:shd w:val="clear" w:color="auto" w:fill="FFFFFF"/>
        </w:rPr>
        <w:t xml:space="preserve"> and using leading</w:t>
      </w:r>
      <w:r w:rsidRPr="00FB27BE">
        <w:rPr>
          <w:sz w:val="24"/>
          <w:szCs w:val="24"/>
          <w:shd w:val="clear" w:color="auto" w:fill="FFFFFF"/>
        </w:rPr>
        <w:t xml:space="preserve"> figures in society as religious leaders in the dissemination of information. Social media </w:t>
      </w:r>
      <w:r w:rsidR="00A55918">
        <w:rPr>
          <w:sz w:val="24"/>
          <w:szCs w:val="24"/>
          <w:shd w:val="clear" w:color="auto" w:fill="FFFFFF"/>
        </w:rPr>
        <w:t>was also an important</w:t>
      </w:r>
      <w:r w:rsidRPr="00FB27BE">
        <w:rPr>
          <w:sz w:val="24"/>
          <w:szCs w:val="24"/>
          <w:shd w:val="clear" w:color="auto" w:fill="FFFFFF"/>
        </w:rPr>
        <w:t xml:space="preserve"> tool.</w:t>
      </w:r>
      <w:r w:rsidR="00BD73D2">
        <w:rPr>
          <w:sz w:val="24"/>
          <w:szCs w:val="24"/>
          <w:shd w:val="clear" w:color="auto" w:fill="FFFFFF"/>
        </w:rPr>
        <w:t xml:space="preserve"> Online services </w:t>
      </w:r>
      <w:r w:rsidR="0090736C">
        <w:rPr>
          <w:sz w:val="24"/>
          <w:szCs w:val="24"/>
          <w:shd w:val="clear" w:color="auto" w:fill="FFFFFF"/>
        </w:rPr>
        <w:t>were</w:t>
      </w:r>
      <w:r w:rsidR="00BD73D2">
        <w:rPr>
          <w:sz w:val="24"/>
          <w:szCs w:val="24"/>
          <w:shd w:val="clear" w:color="auto" w:fill="FFFFFF"/>
        </w:rPr>
        <w:t xml:space="preserve"> a general trend among many and learning as they went along. They also referenced the difficulty in areas where all people do not have access to internet. </w:t>
      </w:r>
    </w:p>
    <w:p w14:paraId="6A81B88F" w14:textId="77777777" w:rsidR="00BD73D2" w:rsidRDefault="00BD73D2" w:rsidP="003E40E7">
      <w:pPr>
        <w:rPr>
          <w:sz w:val="24"/>
          <w:szCs w:val="24"/>
          <w:shd w:val="clear" w:color="auto" w:fill="FFFFFF"/>
        </w:rPr>
      </w:pPr>
    </w:p>
    <w:p w14:paraId="7D483F9D" w14:textId="3082D8A8" w:rsidR="003E40E7" w:rsidRDefault="003E40E7" w:rsidP="003E40E7">
      <w:pPr>
        <w:rPr>
          <w:sz w:val="24"/>
          <w:szCs w:val="24"/>
          <w:shd w:val="clear" w:color="auto" w:fill="FFFFFF"/>
        </w:rPr>
      </w:pPr>
      <w:r w:rsidRPr="003E40E7">
        <w:rPr>
          <w:sz w:val="24"/>
          <w:szCs w:val="24"/>
          <w:shd w:val="clear" w:color="auto" w:fill="FFFFFF"/>
        </w:rPr>
        <w:t xml:space="preserve">While organisations have adapted, it also describes the stress caused by not being able to anticipate the future and </w:t>
      </w:r>
      <w:r w:rsidR="00990ED4">
        <w:rPr>
          <w:sz w:val="24"/>
          <w:szCs w:val="24"/>
          <w:shd w:val="clear" w:color="auto" w:fill="FFFFFF"/>
        </w:rPr>
        <w:t>t</w:t>
      </w:r>
      <w:r w:rsidRPr="003E40E7">
        <w:rPr>
          <w:sz w:val="24"/>
          <w:szCs w:val="24"/>
          <w:shd w:val="clear" w:color="auto" w:fill="FFFFFF"/>
        </w:rPr>
        <w:t xml:space="preserve">he economic crisis </w:t>
      </w:r>
      <w:r w:rsidR="00E61742">
        <w:rPr>
          <w:sz w:val="24"/>
          <w:szCs w:val="24"/>
          <w:shd w:val="clear" w:color="auto" w:fill="FFFFFF"/>
        </w:rPr>
        <w:t>affecting</w:t>
      </w:r>
      <w:r w:rsidRPr="003E40E7">
        <w:rPr>
          <w:sz w:val="24"/>
          <w:szCs w:val="24"/>
          <w:shd w:val="clear" w:color="auto" w:fill="FFFFFF"/>
        </w:rPr>
        <w:t xml:space="preserve"> partners' activities and also contributes to difficulties in the long-term planning.</w:t>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4"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5"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16"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17"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18"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19"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20"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3474A5" w:rsidRPr="009F00AF" w:rsidRDefault="00F722E1">
      <w:pPr>
        <w:rPr>
          <w:lang w:val="en"/>
        </w:rPr>
      </w:pPr>
    </w:p>
    <w:sectPr w:rsidR="003474A5" w:rsidRPr="009F00AF" w:rsidSect="00ED053D">
      <w:footerReference w:type="default" r:id="rId21"/>
      <w:headerReference w:type="first" r:id="rId22"/>
      <w:footerReference w:type="first" r:id="rId2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DD44" w14:textId="77777777" w:rsidR="009F00AF" w:rsidRDefault="009F00AF" w:rsidP="009F00AF">
      <w:r>
        <w:separator/>
      </w:r>
    </w:p>
  </w:endnote>
  <w:endnote w:type="continuationSeparator" w:id="0">
    <w:p w14:paraId="789A8E15" w14:textId="77777777" w:rsidR="009F00AF" w:rsidRDefault="009F00AF" w:rsidP="009F00AF">
      <w:r>
        <w:continuationSeparator/>
      </w:r>
    </w:p>
  </w:endnote>
  <w:endnote w:type="continuationNotice" w:id="1">
    <w:p w14:paraId="02D0EF11" w14:textId="77777777" w:rsidR="00164863" w:rsidRDefault="00164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2E81B0F1" w:rsidR="00373EF9" w:rsidRDefault="009F00AF">
        <w:pPr>
          <w:pStyle w:val="Footer"/>
          <w:jc w:val="center"/>
        </w:pPr>
        <w:r>
          <w:fldChar w:fldCharType="begin"/>
        </w:r>
        <w:r>
          <w:instrText xml:space="preserve"> PAGE   \* MERGEFORMAT </w:instrText>
        </w:r>
        <w:r>
          <w:fldChar w:fldCharType="separate"/>
        </w:r>
        <w:r w:rsidR="00F722E1">
          <w:rPr>
            <w:noProof/>
          </w:rPr>
          <w:t>2</w:t>
        </w:r>
        <w:r>
          <w:rPr>
            <w:noProof/>
          </w:rPr>
          <w:fldChar w:fldCharType="end"/>
        </w:r>
      </w:p>
    </w:sdtContent>
  </w:sdt>
  <w:p w14:paraId="5A6E9ADE" w14:textId="77777777" w:rsidR="00A93F3F" w:rsidRDefault="00F722E1"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68E53" w14:textId="77777777" w:rsidR="009F00AF" w:rsidRDefault="009F00AF" w:rsidP="009F00AF">
      <w:r>
        <w:separator/>
      </w:r>
    </w:p>
  </w:footnote>
  <w:footnote w:type="continuationSeparator" w:id="0">
    <w:p w14:paraId="55A3A2CE" w14:textId="77777777" w:rsidR="009F00AF" w:rsidRDefault="009F00AF" w:rsidP="009F00AF">
      <w:r>
        <w:continuationSeparator/>
      </w:r>
    </w:p>
  </w:footnote>
  <w:footnote w:type="continuationNotice" w:id="1">
    <w:p w14:paraId="30209BE6" w14:textId="77777777" w:rsidR="00164863" w:rsidRDefault="001648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F722E1"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1663D"/>
    <w:rsid w:val="00037201"/>
    <w:rsid w:val="000E7FCA"/>
    <w:rsid w:val="00164863"/>
    <w:rsid w:val="00196244"/>
    <w:rsid w:val="001963D9"/>
    <w:rsid w:val="001C3052"/>
    <w:rsid w:val="00203449"/>
    <w:rsid w:val="00231526"/>
    <w:rsid w:val="00260913"/>
    <w:rsid w:val="00293449"/>
    <w:rsid w:val="002F72B1"/>
    <w:rsid w:val="00312209"/>
    <w:rsid w:val="00314535"/>
    <w:rsid w:val="00322C7D"/>
    <w:rsid w:val="00333A07"/>
    <w:rsid w:val="003830AB"/>
    <w:rsid w:val="003E40E7"/>
    <w:rsid w:val="004203D8"/>
    <w:rsid w:val="00460704"/>
    <w:rsid w:val="00480098"/>
    <w:rsid w:val="004F450E"/>
    <w:rsid w:val="005F7412"/>
    <w:rsid w:val="00600467"/>
    <w:rsid w:val="006029C0"/>
    <w:rsid w:val="00610442"/>
    <w:rsid w:val="006E59AC"/>
    <w:rsid w:val="0076387E"/>
    <w:rsid w:val="007716CF"/>
    <w:rsid w:val="007B75A3"/>
    <w:rsid w:val="007C3ACD"/>
    <w:rsid w:val="0082673D"/>
    <w:rsid w:val="008960ED"/>
    <w:rsid w:val="008B2566"/>
    <w:rsid w:val="008B7C75"/>
    <w:rsid w:val="0090736C"/>
    <w:rsid w:val="00990ED4"/>
    <w:rsid w:val="009F00AF"/>
    <w:rsid w:val="009F51EF"/>
    <w:rsid w:val="00A14396"/>
    <w:rsid w:val="00A27CFA"/>
    <w:rsid w:val="00A55918"/>
    <w:rsid w:val="00A654CE"/>
    <w:rsid w:val="00AA66F0"/>
    <w:rsid w:val="00AB5B6F"/>
    <w:rsid w:val="00AC6ADF"/>
    <w:rsid w:val="00AD3CB3"/>
    <w:rsid w:val="00B17CD5"/>
    <w:rsid w:val="00B32850"/>
    <w:rsid w:val="00B45DE7"/>
    <w:rsid w:val="00B4680F"/>
    <w:rsid w:val="00B619AC"/>
    <w:rsid w:val="00B97DEB"/>
    <w:rsid w:val="00BD73D2"/>
    <w:rsid w:val="00BE2203"/>
    <w:rsid w:val="00C04BD1"/>
    <w:rsid w:val="00C3485D"/>
    <w:rsid w:val="00C447F1"/>
    <w:rsid w:val="00C52E93"/>
    <w:rsid w:val="00C810CD"/>
    <w:rsid w:val="00C84609"/>
    <w:rsid w:val="00C84BB8"/>
    <w:rsid w:val="00C86EEC"/>
    <w:rsid w:val="00CD2A04"/>
    <w:rsid w:val="00CE6E43"/>
    <w:rsid w:val="00D108AE"/>
    <w:rsid w:val="00D17697"/>
    <w:rsid w:val="00D50BEF"/>
    <w:rsid w:val="00D57853"/>
    <w:rsid w:val="00D7193C"/>
    <w:rsid w:val="00D73CBF"/>
    <w:rsid w:val="00DA3A23"/>
    <w:rsid w:val="00DD4EE4"/>
    <w:rsid w:val="00DE1AE8"/>
    <w:rsid w:val="00DF2AB3"/>
    <w:rsid w:val="00E15DD2"/>
    <w:rsid w:val="00E55D03"/>
    <w:rsid w:val="00E61742"/>
    <w:rsid w:val="00E920A4"/>
    <w:rsid w:val="00F22D1E"/>
    <w:rsid w:val="00F41BCC"/>
    <w:rsid w:val="00F4644F"/>
    <w:rsid w:val="00F722E1"/>
    <w:rsid w:val="00F938BD"/>
    <w:rsid w:val="00FB27BE"/>
    <w:rsid w:val="00FE13DA"/>
    <w:rsid w:val="00FE7286"/>
    <w:rsid w:val="01487B09"/>
    <w:rsid w:val="0393E034"/>
    <w:rsid w:val="041F7129"/>
    <w:rsid w:val="04F1AB95"/>
    <w:rsid w:val="06836361"/>
    <w:rsid w:val="08E72823"/>
    <w:rsid w:val="0BD93A7E"/>
    <w:rsid w:val="0FD0D783"/>
    <w:rsid w:val="1227A04D"/>
    <w:rsid w:val="15238677"/>
    <w:rsid w:val="16C3157E"/>
    <w:rsid w:val="1DA884EB"/>
    <w:rsid w:val="22B96519"/>
    <w:rsid w:val="22E6629B"/>
    <w:rsid w:val="23B4FEAA"/>
    <w:rsid w:val="2535CC63"/>
    <w:rsid w:val="26C0238B"/>
    <w:rsid w:val="27A20757"/>
    <w:rsid w:val="2DE9BCEB"/>
    <w:rsid w:val="2E83CEFC"/>
    <w:rsid w:val="2F2FF5F8"/>
    <w:rsid w:val="309F6E7A"/>
    <w:rsid w:val="31B7BC35"/>
    <w:rsid w:val="31D86BF1"/>
    <w:rsid w:val="33F739C4"/>
    <w:rsid w:val="3A6DA78D"/>
    <w:rsid w:val="3E4D7F86"/>
    <w:rsid w:val="413F91E1"/>
    <w:rsid w:val="4392B249"/>
    <w:rsid w:val="43AD54C0"/>
    <w:rsid w:val="45350E6F"/>
    <w:rsid w:val="470EE553"/>
    <w:rsid w:val="49BC00BF"/>
    <w:rsid w:val="4CDB109C"/>
    <w:rsid w:val="4D4EF2B3"/>
    <w:rsid w:val="4EE3D2A8"/>
    <w:rsid w:val="4F40A111"/>
    <w:rsid w:val="4F8B5431"/>
    <w:rsid w:val="580CFB94"/>
    <w:rsid w:val="5A1B2FFA"/>
    <w:rsid w:val="5C2C2AC5"/>
    <w:rsid w:val="5D18A33D"/>
    <w:rsid w:val="5E2B546D"/>
    <w:rsid w:val="6A60FB5A"/>
    <w:rsid w:val="6EE7EDAA"/>
    <w:rsid w:val="708C3776"/>
    <w:rsid w:val="715F7BFE"/>
    <w:rsid w:val="71EEF316"/>
    <w:rsid w:val="72DF1529"/>
    <w:rsid w:val="756792DD"/>
    <w:rsid w:val="759E06AE"/>
    <w:rsid w:val="75CF7C93"/>
    <w:rsid w:val="7726750A"/>
    <w:rsid w:val="7822CFCC"/>
    <w:rsid w:val="79720EBC"/>
    <w:rsid w:val="7DD9F700"/>
    <w:rsid w:val="7E90E260"/>
    <w:rsid w:val="7EECCB0A"/>
    <w:rsid w:val="7FF7D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480098"/>
    <w:pPr>
      <w:spacing w:after="0" w:line="240" w:lineRule="auto"/>
    </w:pPr>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610442"/>
  </w:style>
  <w:style w:type="character" w:customStyle="1" w:styleId="CommentTextChar">
    <w:name w:val="Comment Text Char"/>
    <w:basedOn w:val="DefaultParagraphFont"/>
    <w:link w:val="CommentText"/>
    <w:uiPriority w:val="99"/>
    <w:semiHidden/>
    <w:rsid w:val="0061044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10442"/>
    <w:rPr>
      <w:sz w:val="16"/>
      <w:szCs w:val="16"/>
    </w:rPr>
  </w:style>
  <w:style w:type="paragraph" w:styleId="CommentSubject">
    <w:name w:val="annotation subject"/>
    <w:basedOn w:val="CommentText"/>
    <w:next w:val="CommentText"/>
    <w:link w:val="CommentSubjectChar"/>
    <w:uiPriority w:val="99"/>
    <w:semiHidden/>
    <w:unhideWhenUsed/>
    <w:rsid w:val="00D57853"/>
    <w:rPr>
      <w:b/>
      <w:bCs/>
    </w:rPr>
  </w:style>
  <w:style w:type="character" w:customStyle="1" w:styleId="CommentSubjectChar">
    <w:name w:val="Comment Subject Char"/>
    <w:basedOn w:val="CommentTextChar"/>
    <w:link w:val="CommentSubject"/>
    <w:uiPriority w:val="99"/>
    <w:semiHidden/>
    <w:rsid w:val="00D5785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47/28" TargetMode="External"/><Relationship Id="rId18" Type="http://schemas.openxmlformats.org/officeDocument/2006/relationships/hyperlink" Target="https://www.ohchr.org/Documents/Publications/Born_Free_and_Equal_WEB.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rhealth@un.org" TargetMode="External"/><Relationship Id="rId17" Type="http://schemas.openxmlformats.org/officeDocument/2006/relationships/hyperlink" Target="https://ap.ohchr.org/documents/dpage_e.aspx?si=A/HRC/38/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binternet.ohchr.org/_layouts/15/treatybodyexternal/Download.aspx?symbolno=CRC%2fC%2fGC%2f13&amp;Lang=en" TargetMode="External"/><Relationship Id="rId20" Type="http://schemas.openxmlformats.org/officeDocument/2006/relationships/hyperlink" Target="https://undocs.org/en/S/2019/2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hchr.org/Documents/Issues/Discrimination/LGBT/BackgroundNoteHumanRightsViolationsagainstIntersexPeop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INT/CEDAW/GEC/3731&amp;Lang=e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449B-CB6F-400B-BA6E-CF449830B8B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5E86DDE2-4546-4C8C-A61F-307298C0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60BEC-362F-47E2-9114-90FCAFDD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3683</Words>
  <Characters>20994</Characters>
  <Application>Microsoft Office Word</Application>
  <DocSecurity>4</DocSecurity>
  <Lines>174</Lines>
  <Paragraphs>49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OHCHR</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2</cp:revision>
  <dcterms:created xsi:type="dcterms:W3CDTF">2022-01-27T16:28:00Z</dcterms:created>
  <dcterms:modified xsi:type="dcterms:W3CDTF">2022-01-27T16:28:00Z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