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b/>
          <w:sz w:val="24"/>
          <w:szCs w:val="24"/>
        </w:rPr>
        <w:id w:val="2087637336"/>
        <w:docPartObj>
          <w:docPartGallery w:val="Cover Pages"/>
          <w:docPartUnique/>
        </w:docPartObj>
      </w:sdtPr>
      <w:sdtEndPr/>
      <w:sdtContent>
        <w:p w14:paraId="3B27E380" w14:textId="6F80E0A6" w:rsidR="00FC1B73" w:rsidRDefault="00FC1B73">
          <w:pPr>
            <w:rPr>
              <w:rFonts w:ascii="Times New Roman" w:hAnsi="Times New Roman" w:cs="Times New Roman"/>
              <w:b/>
              <w:sz w:val="24"/>
              <w:szCs w:val="24"/>
            </w:rPr>
          </w:pPr>
          <w:r w:rsidRPr="00FC1B73">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616FF39" wp14:editId="34CB204D">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7"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627"/>
                                  <w:gridCol w:w="5582"/>
                                </w:tblGrid>
                                <w:tr w:rsidR="00FC1B73" w14:paraId="675D9554" w14:textId="77777777" w:rsidTr="008C6015">
                                  <w:trPr>
                                    <w:jc w:val="center"/>
                                  </w:trPr>
                                  <w:tc>
                                    <w:tcPr>
                                      <w:tcW w:w="2714" w:type="pct"/>
                                      <w:vAlign w:val="center"/>
                                    </w:tcPr>
                                    <w:p w14:paraId="7725D1AC" w14:textId="77777777" w:rsidR="00FC1B73" w:rsidRPr="0012648A" w:rsidRDefault="00FC1B73" w:rsidP="008C6015">
                                      <w:pPr>
                                        <w:jc w:val="center"/>
                                        <w:rPr>
                                          <w:color w:val="1F3864" w:themeColor="accent5" w:themeShade="80"/>
                                        </w:rPr>
                                      </w:pPr>
                                      <w:r>
                                        <w:rPr>
                                          <w:noProof/>
                                        </w:rPr>
                                        <w:drawing>
                                          <wp:inline distT="0" distB="0" distL="0" distR="0" wp14:anchorId="2D7B1480" wp14:editId="22E66FB5">
                                            <wp:extent cx="2254885" cy="2164689"/>
                                            <wp:effectExtent l="0" t="0" r="0" b="762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9">
                                                      <a:extLst>
                                                        <a:ext uri="{28A0092B-C50C-407E-A947-70E740481C1C}">
                                                          <a14:useLocalDpi xmlns:a14="http://schemas.microsoft.com/office/drawing/2010/main" val="0"/>
                                                        </a:ext>
                                                      </a:extLst>
                                                    </a:blip>
                                                    <a:stretch>
                                                      <a:fillRect/>
                                                    </a:stretch>
                                                  </pic:blipFill>
                                                  <pic:spPr>
                                                    <a:xfrm>
                                                      <a:off x="0" y="0"/>
                                                      <a:ext cx="2264888" cy="2174292"/>
                                                    </a:xfrm>
                                                    <a:prstGeom prst="rect">
                                                      <a:avLst/>
                                                    </a:prstGeom>
                                                  </pic:spPr>
                                                </pic:pic>
                                              </a:graphicData>
                                            </a:graphic>
                                          </wp:inline>
                                        </w:drawing>
                                      </w:r>
                                    </w:p>
                                    <w:sdt>
                                      <w:sdtPr>
                                        <w:rPr>
                                          <w:caps/>
                                          <w:color w:val="191919" w:themeColor="text1" w:themeTint="E6"/>
                                          <w:sz w:val="32"/>
                                          <w:szCs w:val="3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0E9B796" w14:textId="5050CA17" w:rsidR="00FC1B73" w:rsidRPr="003E7BBC" w:rsidRDefault="003E7BBC" w:rsidP="008C6015">
                                          <w:pPr>
                                            <w:pStyle w:val="NoSpacing"/>
                                            <w:spacing w:line="312" w:lineRule="auto"/>
                                            <w:jc w:val="center"/>
                                            <w:rPr>
                                              <w:caps/>
                                              <w:color w:val="191919" w:themeColor="text1" w:themeTint="E6"/>
                                              <w:sz w:val="32"/>
                                              <w:szCs w:val="32"/>
                                            </w:rPr>
                                          </w:pPr>
                                          <w:r w:rsidRPr="003E7BBC">
                                            <w:rPr>
                                              <w:caps/>
                                              <w:color w:val="191919" w:themeColor="text1" w:themeTint="E6"/>
                                              <w:sz w:val="32"/>
                                              <w:szCs w:val="32"/>
                                            </w:rPr>
                                            <w:t>Cooperative Republic of GUyana</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2134B1F6" w14:textId="19BF697D" w:rsidR="00FC1B73" w:rsidRDefault="003E7BBC" w:rsidP="008C6015">
                                          <w:pPr>
                                            <w:jc w:val="center"/>
                                            <w:rPr>
                                              <w:sz w:val="24"/>
                                              <w:szCs w:val="24"/>
                                            </w:rPr>
                                          </w:pPr>
                                          <w:r>
                                            <w:rPr>
                                              <w:color w:val="000000" w:themeColor="text1"/>
                                              <w:sz w:val="24"/>
                                              <w:szCs w:val="24"/>
                                            </w:rPr>
                                            <w:t>MARCH, 2022</w:t>
                                          </w:r>
                                        </w:p>
                                      </w:sdtContent>
                                    </w:sdt>
                                  </w:tc>
                                  <w:tc>
                                    <w:tcPr>
                                      <w:tcW w:w="2286" w:type="pct"/>
                                      <w:vAlign w:val="center"/>
                                    </w:tcPr>
                                    <w:p w14:paraId="7C806DE8" w14:textId="77777777" w:rsidR="003E7BBC" w:rsidRDefault="003E7BBC">
                                      <w:pPr>
                                        <w:pStyle w:val="NoSpacing"/>
                                        <w:rPr>
                                          <w:caps/>
                                          <w:color w:val="ED7D31" w:themeColor="accent2"/>
                                          <w:sz w:val="26"/>
                                          <w:szCs w:val="26"/>
                                        </w:rPr>
                                      </w:pPr>
                                    </w:p>
                                    <w:p w14:paraId="74B8489F" w14:textId="77777777" w:rsidR="003E7BBC" w:rsidRDefault="003E7BBC">
                                      <w:pPr>
                                        <w:pStyle w:val="NoSpacing"/>
                                        <w:rPr>
                                          <w:caps/>
                                          <w:color w:val="ED7D31" w:themeColor="accent2"/>
                                          <w:sz w:val="26"/>
                                          <w:szCs w:val="26"/>
                                        </w:rPr>
                                      </w:pPr>
                                    </w:p>
                                    <w:p w14:paraId="578F3221" w14:textId="77777777" w:rsidR="003E7BBC" w:rsidRDefault="003E7BBC">
                                      <w:pPr>
                                        <w:pStyle w:val="NoSpacing"/>
                                        <w:rPr>
                                          <w:caps/>
                                          <w:color w:val="ED7D31" w:themeColor="accent2"/>
                                          <w:sz w:val="26"/>
                                          <w:szCs w:val="26"/>
                                        </w:rPr>
                                      </w:pPr>
                                    </w:p>
                                    <w:p w14:paraId="7D9BF43F" w14:textId="2B830E08" w:rsidR="00FC1B73" w:rsidRPr="0012648A" w:rsidRDefault="003E7BBC">
                                      <w:pPr>
                                        <w:pStyle w:val="NoSpacing"/>
                                        <w:rPr>
                                          <w:caps/>
                                          <w:color w:val="1F3864" w:themeColor="accent5" w:themeShade="80"/>
                                          <w:sz w:val="26"/>
                                          <w:szCs w:val="26"/>
                                        </w:rPr>
                                      </w:pPr>
                                      <w:r w:rsidRPr="0012648A">
                                        <w:rPr>
                                          <w:caps/>
                                          <w:color w:val="1F3864" w:themeColor="accent5" w:themeShade="80"/>
                                          <w:sz w:val="26"/>
                                          <w:szCs w:val="26"/>
                                        </w:rPr>
                                        <w:t xml:space="preserve">Responses to </w:t>
                                      </w:r>
                                    </w:p>
                                    <w:p w14:paraId="0EC1E459" w14:textId="455E4197" w:rsidR="008C6015" w:rsidRDefault="008C6015">
                                      <w:pPr>
                                        <w:rPr>
                                          <w:color w:val="000000" w:themeColor="text1"/>
                                        </w:rPr>
                                      </w:pPr>
                                      <w:r>
                                        <w:rPr>
                                          <w:color w:val="000000" w:themeColor="text1"/>
                                        </w:rPr>
                                        <w:t xml:space="preserve">UN OHCHR </w:t>
                                      </w:r>
                                      <w:r w:rsidR="00FC1B73" w:rsidRPr="00FC1B73">
                                        <w:rPr>
                                          <w:color w:val="000000" w:themeColor="text1"/>
                                        </w:rPr>
                                        <w:t>Call for Input</w:t>
                                      </w:r>
                                      <w:r w:rsidR="003E7BBC">
                                        <w:rPr>
                                          <w:color w:val="000000" w:themeColor="text1"/>
                                        </w:rPr>
                                        <w:t xml:space="preserve">s </w:t>
                                      </w:r>
                                    </w:p>
                                    <w:p w14:paraId="62F5FDF9" w14:textId="4E4A2D8A" w:rsidR="00FC1B73" w:rsidRDefault="003E7BBC">
                                      <w:pPr>
                                        <w:rPr>
                                          <w:color w:val="000000" w:themeColor="text1"/>
                                        </w:rPr>
                                      </w:pPr>
                                      <w:r>
                                        <w:rPr>
                                          <w:color w:val="000000" w:themeColor="text1"/>
                                        </w:rPr>
                                        <w:t xml:space="preserve">Special Rapporteur on toxics and human rights – </w:t>
                                      </w:r>
                                      <w:r w:rsidR="00FC1B73" w:rsidRPr="00FC1B73">
                                        <w:rPr>
                                          <w:color w:val="000000" w:themeColor="text1"/>
                                        </w:rPr>
                                        <w:t>Questionnaire</w:t>
                                      </w:r>
                                      <w:r>
                                        <w:rPr>
                                          <w:color w:val="000000" w:themeColor="text1"/>
                                        </w:rPr>
                                        <w:t xml:space="preserve">: </w:t>
                                      </w:r>
                                      <w:r w:rsidR="00FC1B73" w:rsidRPr="00FC1B73">
                                        <w:rPr>
                                          <w:color w:val="000000" w:themeColor="text1"/>
                                        </w:rPr>
                                        <w:t>Mercury, Artisanal and Small-Scale Go</w:t>
                                      </w:r>
                                      <w:r>
                                        <w:rPr>
                                          <w:color w:val="000000" w:themeColor="text1"/>
                                        </w:rPr>
                                        <w:t>ld Mining and Human Rights</w:t>
                                      </w:r>
                                    </w:p>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121D1D0A" w14:textId="12BFBFC5" w:rsidR="00FC1B73" w:rsidRDefault="003A7929">
                                          <w:pPr>
                                            <w:pStyle w:val="NoSpacing"/>
                                            <w:rPr>
                                              <w:color w:val="ED7D31" w:themeColor="accent2"/>
                                              <w:sz w:val="26"/>
                                              <w:szCs w:val="26"/>
                                            </w:rPr>
                                          </w:pPr>
                                          <w:r>
                                            <w:rPr>
                                              <w:color w:val="ED7D31" w:themeColor="accent2"/>
                                              <w:sz w:val="26"/>
                                              <w:szCs w:val="26"/>
                                            </w:rPr>
                                            <w:t>Gail</w:t>
                                          </w:r>
                                        </w:p>
                                      </w:sdtContent>
                                    </w:sdt>
                                    <w:p w14:paraId="01EFCB79" w14:textId="7F8B4AD3" w:rsidR="00FC1B73" w:rsidRDefault="00F2771C">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3E7BBC">
                                            <w:rPr>
                                              <w:color w:val="44546A" w:themeColor="text2"/>
                                            </w:rPr>
                                            <w:t xml:space="preserve">     </w:t>
                                          </w:r>
                                        </w:sdtContent>
                                      </w:sdt>
                                    </w:p>
                                  </w:tc>
                                </w:tr>
                              </w:tbl>
                              <w:p w14:paraId="0C36B673" w14:textId="77777777" w:rsidR="00FC1B73" w:rsidRDefault="00FC1B7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4987"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627"/>
                            <w:gridCol w:w="5582"/>
                          </w:tblGrid>
                          <w:tr w:rsidR="00FC1B73" w14:paraId="675D9554" w14:textId="77777777" w:rsidTr="008C6015">
                            <w:trPr>
                              <w:jc w:val="center"/>
                            </w:trPr>
                            <w:tc>
                              <w:tcPr>
                                <w:tcW w:w="2714" w:type="pct"/>
                                <w:vAlign w:val="center"/>
                              </w:tcPr>
                              <w:p w14:paraId="7725D1AC" w14:textId="77777777" w:rsidR="00FC1B73" w:rsidRPr="0012648A" w:rsidRDefault="00FC1B73" w:rsidP="008C6015">
                                <w:pPr>
                                  <w:jc w:val="center"/>
                                  <w:rPr>
                                    <w:color w:val="1F3864" w:themeColor="accent5" w:themeShade="80"/>
                                  </w:rPr>
                                </w:pPr>
                                <w:r>
                                  <w:rPr>
                                    <w:noProof/>
                                  </w:rPr>
                                  <w:drawing>
                                    <wp:inline distT="0" distB="0" distL="0" distR="0" wp14:anchorId="2D7B1480" wp14:editId="22E66FB5">
                                      <wp:extent cx="2254885" cy="2164689"/>
                                      <wp:effectExtent l="0" t="0" r="0" b="762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9">
                                                <a:extLst>
                                                  <a:ext uri="{28A0092B-C50C-407E-A947-70E740481C1C}">
                                                    <a14:useLocalDpi xmlns:a14="http://schemas.microsoft.com/office/drawing/2010/main" val="0"/>
                                                  </a:ext>
                                                </a:extLst>
                                              </a:blip>
                                              <a:stretch>
                                                <a:fillRect/>
                                              </a:stretch>
                                            </pic:blipFill>
                                            <pic:spPr>
                                              <a:xfrm>
                                                <a:off x="0" y="0"/>
                                                <a:ext cx="2264888" cy="2174292"/>
                                              </a:xfrm>
                                              <a:prstGeom prst="rect">
                                                <a:avLst/>
                                              </a:prstGeom>
                                            </pic:spPr>
                                          </pic:pic>
                                        </a:graphicData>
                                      </a:graphic>
                                    </wp:inline>
                                  </w:drawing>
                                </w:r>
                              </w:p>
                              <w:sdt>
                                <w:sdtPr>
                                  <w:rPr>
                                    <w:caps/>
                                    <w:color w:val="191919" w:themeColor="text1" w:themeTint="E6"/>
                                    <w:sz w:val="32"/>
                                    <w:szCs w:val="3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0E9B796" w14:textId="5050CA17" w:rsidR="00FC1B73" w:rsidRPr="003E7BBC" w:rsidRDefault="003E7BBC" w:rsidP="008C6015">
                                    <w:pPr>
                                      <w:pStyle w:val="NoSpacing"/>
                                      <w:spacing w:line="312" w:lineRule="auto"/>
                                      <w:jc w:val="center"/>
                                      <w:rPr>
                                        <w:caps/>
                                        <w:color w:val="191919" w:themeColor="text1" w:themeTint="E6"/>
                                        <w:sz w:val="32"/>
                                        <w:szCs w:val="32"/>
                                      </w:rPr>
                                    </w:pPr>
                                    <w:r w:rsidRPr="003E7BBC">
                                      <w:rPr>
                                        <w:caps/>
                                        <w:color w:val="191919" w:themeColor="text1" w:themeTint="E6"/>
                                        <w:sz w:val="32"/>
                                        <w:szCs w:val="32"/>
                                      </w:rPr>
                                      <w:t>Cooperative Republic of GUyana</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2134B1F6" w14:textId="19BF697D" w:rsidR="00FC1B73" w:rsidRDefault="003E7BBC" w:rsidP="008C6015">
                                    <w:pPr>
                                      <w:jc w:val="center"/>
                                      <w:rPr>
                                        <w:sz w:val="24"/>
                                        <w:szCs w:val="24"/>
                                      </w:rPr>
                                    </w:pPr>
                                    <w:r>
                                      <w:rPr>
                                        <w:color w:val="000000" w:themeColor="text1"/>
                                        <w:sz w:val="24"/>
                                        <w:szCs w:val="24"/>
                                      </w:rPr>
                                      <w:t>MARCH, 2022</w:t>
                                    </w:r>
                                  </w:p>
                                </w:sdtContent>
                              </w:sdt>
                            </w:tc>
                            <w:tc>
                              <w:tcPr>
                                <w:tcW w:w="2286" w:type="pct"/>
                                <w:vAlign w:val="center"/>
                              </w:tcPr>
                              <w:p w14:paraId="7C806DE8" w14:textId="77777777" w:rsidR="003E7BBC" w:rsidRDefault="003E7BBC">
                                <w:pPr>
                                  <w:pStyle w:val="NoSpacing"/>
                                  <w:rPr>
                                    <w:caps/>
                                    <w:color w:val="ED7D31" w:themeColor="accent2"/>
                                    <w:sz w:val="26"/>
                                    <w:szCs w:val="26"/>
                                  </w:rPr>
                                </w:pPr>
                              </w:p>
                              <w:p w14:paraId="74B8489F" w14:textId="77777777" w:rsidR="003E7BBC" w:rsidRDefault="003E7BBC">
                                <w:pPr>
                                  <w:pStyle w:val="NoSpacing"/>
                                  <w:rPr>
                                    <w:caps/>
                                    <w:color w:val="ED7D31" w:themeColor="accent2"/>
                                    <w:sz w:val="26"/>
                                    <w:szCs w:val="26"/>
                                  </w:rPr>
                                </w:pPr>
                              </w:p>
                              <w:p w14:paraId="578F3221" w14:textId="77777777" w:rsidR="003E7BBC" w:rsidRDefault="003E7BBC">
                                <w:pPr>
                                  <w:pStyle w:val="NoSpacing"/>
                                  <w:rPr>
                                    <w:caps/>
                                    <w:color w:val="ED7D31" w:themeColor="accent2"/>
                                    <w:sz w:val="26"/>
                                    <w:szCs w:val="26"/>
                                  </w:rPr>
                                </w:pPr>
                              </w:p>
                              <w:p w14:paraId="7D9BF43F" w14:textId="2B830E08" w:rsidR="00FC1B73" w:rsidRPr="0012648A" w:rsidRDefault="003E7BBC">
                                <w:pPr>
                                  <w:pStyle w:val="NoSpacing"/>
                                  <w:rPr>
                                    <w:caps/>
                                    <w:color w:val="1F3864" w:themeColor="accent5" w:themeShade="80"/>
                                    <w:sz w:val="26"/>
                                    <w:szCs w:val="26"/>
                                  </w:rPr>
                                </w:pPr>
                                <w:r w:rsidRPr="0012648A">
                                  <w:rPr>
                                    <w:caps/>
                                    <w:color w:val="1F3864" w:themeColor="accent5" w:themeShade="80"/>
                                    <w:sz w:val="26"/>
                                    <w:szCs w:val="26"/>
                                  </w:rPr>
                                  <w:t xml:space="preserve">Responses to </w:t>
                                </w:r>
                              </w:p>
                              <w:p w14:paraId="0EC1E459" w14:textId="455E4197" w:rsidR="008C6015" w:rsidRDefault="008C6015">
                                <w:pPr>
                                  <w:rPr>
                                    <w:color w:val="000000" w:themeColor="text1"/>
                                  </w:rPr>
                                </w:pPr>
                                <w:r>
                                  <w:rPr>
                                    <w:color w:val="000000" w:themeColor="text1"/>
                                  </w:rPr>
                                  <w:t xml:space="preserve">UN OHCHR </w:t>
                                </w:r>
                                <w:r w:rsidR="00FC1B73" w:rsidRPr="00FC1B73">
                                  <w:rPr>
                                    <w:color w:val="000000" w:themeColor="text1"/>
                                  </w:rPr>
                                  <w:t>Call for Input</w:t>
                                </w:r>
                                <w:r w:rsidR="003E7BBC">
                                  <w:rPr>
                                    <w:color w:val="000000" w:themeColor="text1"/>
                                  </w:rPr>
                                  <w:t xml:space="preserve">s </w:t>
                                </w:r>
                              </w:p>
                              <w:p w14:paraId="62F5FDF9" w14:textId="4E4A2D8A" w:rsidR="00FC1B73" w:rsidRDefault="003E7BBC">
                                <w:pPr>
                                  <w:rPr>
                                    <w:color w:val="000000" w:themeColor="text1"/>
                                  </w:rPr>
                                </w:pPr>
                                <w:r>
                                  <w:rPr>
                                    <w:color w:val="000000" w:themeColor="text1"/>
                                  </w:rPr>
                                  <w:t xml:space="preserve">Special Rapporteur on toxics and human rights – </w:t>
                                </w:r>
                                <w:r w:rsidR="00FC1B73" w:rsidRPr="00FC1B73">
                                  <w:rPr>
                                    <w:color w:val="000000" w:themeColor="text1"/>
                                  </w:rPr>
                                  <w:t>Questionnaire</w:t>
                                </w:r>
                                <w:r>
                                  <w:rPr>
                                    <w:color w:val="000000" w:themeColor="text1"/>
                                  </w:rPr>
                                  <w:t xml:space="preserve">: </w:t>
                                </w:r>
                                <w:r w:rsidR="00FC1B73" w:rsidRPr="00FC1B73">
                                  <w:rPr>
                                    <w:color w:val="000000" w:themeColor="text1"/>
                                  </w:rPr>
                                  <w:t>Mercury, Artisanal and Small-Scale Go</w:t>
                                </w:r>
                                <w:r>
                                  <w:rPr>
                                    <w:color w:val="000000" w:themeColor="text1"/>
                                  </w:rPr>
                                  <w:t>ld Mining and Human Rights</w:t>
                                </w:r>
                              </w:p>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121D1D0A" w14:textId="12BFBFC5" w:rsidR="00FC1B73" w:rsidRDefault="003A7929">
                                    <w:pPr>
                                      <w:pStyle w:val="NoSpacing"/>
                                      <w:rPr>
                                        <w:color w:val="ED7D31" w:themeColor="accent2"/>
                                        <w:sz w:val="26"/>
                                        <w:szCs w:val="26"/>
                                      </w:rPr>
                                    </w:pPr>
                                    <w:r>
                                      <w:rPr>
                                        <w:color w:val="ED7D31" w:themeColor="accent2"/>
                                        <w:sz w:val="26"/>
                                        <w:szCs w:val="26"/>
                                      </w:rPr>
                                      <w:t>Gail</w:t>
                                    </w:r>
                                  </w:p>
                                </w:sdtContent>
                              </w:sdt>
                              <w:p w14:paraId="01EFCB79" w14:textId="7F8B4AD3" w:rsidR="00FC1B73" w:rsidRDefault="00F2771C">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3E7BBC">
                                      <w:rPr>
                                        <w:color w:val="44546A" w:themeColor="text2"/>
                                      </w:rPr>
                                      <w:t xml:space="preserve">     </w:t>
                                    </w:r>
                                  </w:sdtContent>
                                </w:sdt>
                              </w:p>
                            </w:tc>
                          </w:tr>
                        </w:tbl>
                        <w:p w14:paraId="0C36B673" w14:textId="77777777" w:rsidR="00FC1B73" w:rsidRDefault="00FC1B73"/>
                      </w:txbxContent>
                    </v:textbox>
                    <w10:wrap anchorx="page" anchory="page"/>
                  </v:shape>
                </w:pict>
              </mc:Fallback>
            </mc:AlternateContent>
          </w:r>
          <w:r>
            <w:rPr>
              <w:rFonts w:ascii="Times New Roman" w:hAnsi="Times New Roman" w:cs="Times New Roman"/>
              <w:b/>
              <w:sz w:val="24"/>
              <w:szCs w:val="24"/>
            </w:rPr>
            <w:br w:type="page"/>
          </w:r>
        </w:p>
      </w:sdtContent>
    </w:sdt>
    <w:p w14:paraId="36CEDA3C" w14:textId="117771D0" w:rsidR="003E7BBC" w:rsidRPr="0012648A" w:rsidRDefault="0012648A" w:rsidP="0030051C">
      <w:pPr>
        <w:ind w:left="360"/>
        <w:jc w:val="both"/>
        <w:rPr>
          <w:rFonts w:ascii="Times New Roman" w:hAnsi="Times New Roman" w:cs="Times New Roman"/>
          <w:b/>
          <w:sz w:val="36"/>
          <w:szCs w:val="36"/>
        </w:rPr>
      </w:pPr>
      <w:r>
        <w:rPr>
          <w:rFonts w:ascii="Times New Roman" w:hAnsi="Times New Roman" w:cs="Times New Roman"/>
          <w:b/>
          <w:sz w:val="36"/>
          <w:szCs w:val="36"/>
        </w:rPr>
        <w:lastRenderedPageBreak/>
        <w:t>LIST OF ACRONYMS</w:t>
      </w:r>
    </w:p>
    <w:p w14:paraId="004C6C68" w14:textId="77777777" w:rsidR="0012648A" w:rsidRDefault="0012648A" w:rsidP="0030051C">
      <w:pPr>
        <w:ind w:left="360"/>
        <w:jc w:val="both"/>
        <w:rPr>
          <w:rFonts w:ascii="Times New Roman" w:hAnsi="Times New Roman" w:cs="Times New Roman"/>
          <w:b/>
          <w:sz w:val="24"/>
          <w:szCs w:val="24"/>
        </w:rPr>
      </w:pPr>
    </w:p>
    <w:p w14:paraId="0E633B1C" w14:textId="77777777" w:rsidR="0012648A" w:rsidRPr="003E7BBC" w:rsidRDefault="0012648A" w:rsidP="0030051C">
      <w:pPr>
        <w:ind w:left="360"/>
        <w:jc w:val="both"/>
        <w:rPr>
          <w:rFonts w:ascii="Times New Roman" w:hAnsi="Times New Roman" w:cs="Times New Roman"/>
          <w:bCs/>
          <w:sz w:val="24"/>
          <w:szCs w:val="24"/>
        </w:rPr>
      </w:pPr>
      <w:r w:rsidRPr="003E7BBC">
        <w:rPr>
          <w:rFonts w:ascii="Times New Roman" w:hAnsi="Times New Roman" w:cs="Times New Roman"/>
          <w:bCs/>
          <w:sz w:val="24"/>
          <w:szCs w:val="24"/>
        </w:rPr>
        <w:t>EPA – Environmental Protection Agency</w:t>
      </w:r>
    </w:p>
    <w:p w14:paraId="0FDF6523" w14:textId="77777777" w:rsidR="0012648A" w:rsidRDefault="0012648A" w:rsidP="0030051C">
      <w:pPr>
        <w:ind w:left="360"/>
        <w:jc w:val="both"/>
        <w:rPr>
          <w:rFonts w:ascii="Times New Roman" w:hAnsi="Times New Roman" w:cs="Times New Roman"/>
          <w:bCs/>
          <w:sz w:val="24"/>
          <w:szCs w:val="24"/>
        </w:rPr>
      </w:pPr>
      <w:r>
        <w:rPr>
          <w:rFonts w:ascii="Times New Roman" w:hAnsi="Times New Roman" w:cs="Times New Roman"/>
          <w:bCs/>
          <w:sz w:val="24"/>
          <w:szCs w:val="24"/>
        </w:rPr>
        <w:t xml:space="preserve">GFC – Guyana Forestry Commission </w:t>
      </w:r>
    </w:p>
    <w:p w14:paraId="08379987" w14:textId="77777777" w:rsidR="0012648A" w:rsidRDefault="0012648A" w:rsidP="0030051C">
      <w:pPr>
        <w:ind w:left="360"/>
        <w:jc w:val="both"/>
        <w:rPr>
          <w:rFonts w:ascii="Times New Roman" w:hAnsi="Times New Roman" w:cs="Times New Roman"/>
          <w:bCs/>
          <w:sz w:val="24"/>
          <w:szCs w:val="24"/>
        </w:rPr>
      </w:pPr>
      <w:r>
        <w:rPr>
          <w:rFonts w:ascii="Times New Roman" w:hAnsi="Times New Roman" w:cs="Times New Roman"/>
          <w:bCs/>
          <w:sz w:val="24"/>
          <w:szCs w:val="24"/>
        </w:rPr>
        <w:t>GGB – Guyana Gold Board</w:t>
      </w:r>
    </w:p>
    <w:p w14:paraId="58099128" w14:textId="77777777" w:rsidR="0012648A" w:rsidRDefault="0012648A" w:rsidP="0030051C">
      <w:pPr>
        <w:ind w:left="360"/>
        <w:jc w:val="both"/>
        <w:rPr>
          <w:rFonts w:ascii="Times New Roman" w:hAnsi="Times New Roman" w:cs="Times New Roman"/>
          <w:bCs/>
          <w:sz w:val="24"/>
          <w:szCs w:val="24"/>
        </w:rPr>
      </w:pPr>
      <w:r>
        <w:rPr>
          <w:rFonts w:ascii="Times New Roman" w:hAnsi="Times New Roman" w:cs="Times New Roman"/>
          <w:bCs/>
          <w:sz w:val="24"/>
          <w:szCs w:val="24"/>
        </w:rPr>
        <w:t xml:space="preserve">GGMC – Guyana Geology and Mines Commission </w:t>
      </w:r>
    </w:p>
    <w:p w14:paraId="02127F74" w14:textId="77777777" w:rsidR="0012648A" w:rsidRPr="003E7BBC" w:rsidRDefault="0012648A" w:rsidP="0030051C">
      <w:pPr>
        <w:ind w:left="360"/>
        <w:jc w:val="both"/>
        <w:rPr>
          <w:rFonts w:ascii="Times New Roman" w:hAnsi="Times New Roman" w:cs="Times New Roman"/>
          <w:bCs/>
          <w:sz w:val="24"/>
          <w:szCs w:val="24"/>
        </w:rPr>
      </w:pPr>
      <w:r w:rsidRPr="003E7BBC">
        <w:rPr>
          <w:rFonts w:ascii="Times New Roman" w:hAnsi="Times New Roman" w:cs="Times New Roman"/>
          <w:bCs/>
          <w:sz w:val="24"/>
          <w:szCs w:val="24"/>
        </w:rPr>
        <w:t xml:space="preserve">GoG – Government of Guyana </w:t>
      </w:r>
    </w:p>
    <w:p w14:paraId="1AB04967" w14:textId="77777777" w:rsidR="0012648A" w:rsidRPr="003E7BBC" w:rsidRDefault="0012648A" w:rsidP="0030051C">
      <w:pPr>
        <w:ind w:left="360"/>
        <w:jc w:val="both"/>
        <w:rPr>
          <w:rFonts w:ascii="Times New Roman" w:hAnsi="Times New Roman" w:cs="Times New Roman"/>
          <w:bCs/>
          <w:sz w:val="24"/>
          <w:szCs w:val="24"/>
        </w:rPr>
      </w:pPr>
      <w:r w:rsidRPr="003E7BBC">
        <w:rPr>
          <w:rFonts w:ascii="Times New Roman" w:hAnsi="Times New Roman" w:cs="Times New Roman"/>
          <w:bCs/>
          <w:sz w:val="24"/>
          <w:szCs w:val="24"/>
        </w:rPr>
        <w:t xml:space="preserve">MNR – Ministry of Natural Resources </w:t>
      </w:r>
    </w:p>
    <w:p w14:paraId="77FCBA1A" w14:textId="5F52E340" w:rsidR="0012648A" w:rsidRDefault="0012648A" w:rsidP="0030051C">
      <w:pPr>
        <w:ind w:left="360"/>
        <w:jc w:val="both"/>
        <w:rPr>
          <w:rFonts w:ascii="Times New Roman" w:hAnsi="Times New Roman" w:cs="Times New Roman"/>
          <w:bCs/>
          <w:sz w:val="24"/>
          <w:szCs w:val="24"/>
        </w:rPr>
      </w:pPr>
      <w:r w:rsidRPr="003E7BBC">
        <w:rPr>
          <w:rFonts w:ascii="Times New Roman" w:hAnsi="Times New Roman" w:cs="Times New Roman"/>
          <w:bCs/>
          <w:sz w:val="24"/>
          <w:szCs w:val="24"/>
        </w:rPr>
        <w:t xml:space="preserve">PTCCB </w:t>
      </w:r>
      <w:r w:rsidR="00EA3486">
        <w:rPr>
          <w:rFonts w:ascii="Times New Roman" w:hAnsi="Times New Roman" w:cs="Times New Roman"/>
          <w:bCs/>
          <w:sz w:val="24"/>
          <w:szCs w:val="24"/>
        </w:rPr>
        <w:t>–</w:t>
      </w:r>
      <w:r w:rsidRPr="003E7BBC">
        <w:rPr>
          <w:rFonts w:ascii="Times New Roman" w:hAnsi="Times New Roman" w:cs="Times New Roman"/>
          <w:bCs/>
          <w:sz w:val="24"/>
          <w:szCs w:val="24"/>
        </w:rPr>
        <w:t xml:space="preserve"> Pesticide</w:t>
      </w:r>
      <w:r w:rsidR="00EA3486">
        <w:rPr>
          <w:rFonts w:ascii="Times New Roman" w:hAnsi="Times New Roman" w:cs="Times New Roman"/>
          <w:bCs/>
          <w:sz w:val="24"/>
          <w:szCs w:val="24"/>
        </w:rPr>
        <w:t>,</w:t>
      </w:r>
      <w:r w:rsidRPr="003E7BBC">
        <w:rPr>
          <w:rFonts w:ascii="Times New Roman" w:hAnsi="Times New Roman" w:cs="Times New Roman"/>
          <w:bCs/>
          <w:sz w:val="24"/>
          <w:szCs w:val="24"/>
        </w:rPr>
        <w:t xml:space="preserve"> Toxic Chemical Control Board</w:t>
      </w:r>
    </w:p>
    <w:p w14:paraId="5DA7DA30" w14:textId="77777777" w:rsidR="003E7BBC" w:rsidRPr="003E7BBC" w:rsidRDefault="003E7BBC" w:rsidP="0030051C">
      <w:pPr>
        <w:ind w:left="360"/>
        <w:jc w:val="both"/>
        <w:rPr>
          <w:rFonts w:ascii="Times New Roman" w:hAnsi="Times New Roman" w:cs="Times New Roman"/>
          <w:bCs/>
          <w:sz w:val="24"/>
          <w:szCs w:val="24"/>
        </w:rPr>
      </w:pPr>
    </w:p>
    <w:p w14:paraId="6A87978C" w14:textId="77777777" w:rsidR="003E7BBC" w:rsidRDefault="003E7BBC" w:rsidP="0030051C">
      <w:pPr>
        <w:ind w:left="360"/>
        <w:jc w:val="both"/>
        <w:rPr>
          <w:rFonts w:ascii="Times New Roman" w:hAnsi="Times New Roman" w:cs="Times New Roman"/>
          <w:b/>
          <w:sz w:val="24"/>
          <w:szCs w:val="24"/>
        </w:rPr>
      </w:pPr>
    </w:p>
    <w:p w14:paraId="153FA50E" w14:textId="77777777" w:rsidR="003E7BBC" w:rsidRDefault="003E7BBC">
      <w:pPr>
        <w:rPr>
          <w:rFonts w:ascii="Times New Roman" w:hAnsi="Times New Roman" w:cs="Times New Roman"/>
          <w:b/>
          <w:sz w:val="24"/>
          <w:szCs w:val="24"/>
        </w:rPr>
      </w:pPr>
      <w:r>
        <w:rPr>
          <w:rFonts w:ascii="Times New Roman" w:hAnsi="Times New Roman" w:cs="Times New Roman"/>
          <w:b/>
          <w:sz w:val="24"/>
          <w:szCs w:val="24"/>
        </w:rPr>
        <w:br w:type="page"/>
      </w:r>
    </w:p>
    <w:p w14:paraId="09E50816" w14:textId="77777777" w:rsidR="00EA3486" w:rsidRDefault="00EA3486" w:rsidP="0012648A">
      <w:pPr>
        <w:ind w:left="284"/>
        <w:jc w:val="both"/>
        <w:rPr>
          <w:rFonts w:ascii="Times New Roman" w:hAnsi="Times New Roman" w:cs="Times New Roman"/>
          <w:b/>
          <w:sz w:val="36"/>
          <w:szCs w:val="36"/>
        </w:rPr>
      </w:pPr>
    </w:p>
    <w:p w14:paraId="1CC88305" w14:textId="620C60F0" w:rsidR="0012648A" w:rsidRPr="0012648A" w:rsidRDefault="0012648A" w:rsidP="0012648A">
      <w:pPr>
        <w:ind w:left="284"/>
        <w:jc w:val="both"/>
        <w:rPr>
          <w:rFonts w:ascii="Times New Roman" w:hAnsi="Times New Roman" w:cs="Times New Roman"/>
          <w:b/>
          <w:sz w:val="36"/>
          <w:szCs w:val="36"/>
        </w:rPr>
      </w:pPr>
      <w:r w:rsidRPr="0012648A">
        <w:rPr>
          <w:rFonts w:ascii="Times New Roman" w:hAnsi="Times New Roman" w:cs="Times New Roman"/>
          <w:b/>
          <w:sz w:val="36"/>
          <w:szCs w:val="36"/>
        </w:rPr>
        <w:t>R</w:t>
      </w:r>
      <w:r>
        <w:rPr>
          <w:rFonts w:ascii="Times New Roman" w:hAnsi="Times New Roman" w:cs="Times New Roman"/>
          <w:b/>
          <w:sz w:val="36"/>
          <w:szCs w:val="36"/>
        </w:rPr>
        <w:t>ESPONSES TO QUESTIONS</w:t>
      </w:r>
    </w:p>
    <w:p w14:paraId="14203B17" w14:textId="6C2966EC" w:rsidR="00D9238D" w:rsidRPr="00481E77" w:rsidRDefault="00D9238D" w:rsidP="0030051C">
      <w:pPr>
        <w:ind w:left="360"/>
        <w:jc w:val="both"/>
        <w:rPr>
          <w:rFonts w:ascii="Times New Roman" w:hAnsi="Times New Roman" w:cs="Times New Roman"/>
          <w:b/>
          <w:sz w:val="24"/>
          <w:szCs w:val="24"/>
        </w:rPr>
      </w:pPr>
      <w:r w:rsidRPr="00481E77">
        <w:rPr>
          <w:rFonts w:ascii="Times New Roman" w:hAnsi="Times New Roman" w:cs="Times New Roman"/>
          <w:b/>
          <w:sz w:val="24"/>
          <w:szCs w:val="24"/>
        </w:rPr>
        <w:t xml:space="preserve">Has your country prohibited the a) import or </w:t>
      </w:r>
      <w:r w:rsidR="00481E77">
        <w:rPr>
          <w:rFonts w:ascii="Times New Roman" w:hAnsi="Times New Roman" w:cs="Times New Roman"/>
          <w:b/>
          <w:sz w:val="24"/>
          <w:szCs w:val="24"/>
        </w:rPr>
        <w:t>b</w:t>
      </w:r>
      <w:r w:rsidRPr="00481E77">
        <w:rPr>
          <w:rFonts w:ascii="Times New Roman" w:hAnsi="Times New Roman" w:cs="Times New Roman"/>
          <w:b/>
          <w:sz w:val="24"/>
          <w:szCs w:val="24"/>
        </w:rPr>
        <w:t>) export of elemental mercury?</w:t>
      </w:r>
    </w:p>
    <w:p w14:paraId="00E200C5" w14:textId="77777777" w:rsidR="00EA3486" w:rsidRDefault="0030051C" w:rsidP="0030051C">
      <w:pPr>
        <w:pStyle w:val="ListParagraph"/>
        <w:numPr>
          <w:ilvl w:val="0"/>
          <w:numId w:val="9"/>
        </w:numPr>
        <w:jc w:val="both"/>
        <w:rPr>
          <w:rFonts w:ascii="Times New Roman" w:hAnsi="Times New Roman" w:cs="Times New Roman"/>
          <w:sz w:val="24"/>
          <w:szCs w:val="24"/>
        </w:rPr>
      </w:pPr>
      <w:r w:rsidRPr="00481E77">
        <w:rPr>
          <w:rFonts w:ascii="Times New Roman" w:hAnsi="Times New Roman" w:cs="Times New Roman"/>
          <w:sz w:val="24"/>
          <w:szCs w:val="24"/>
        </w:rPr>
        <w:t>Guyana</w:t>
      </w:r>
      <w:r w:rsidR="00D9238D" w:rsidRPr="00481E77">
        <w:rPr>
          <w:rFonts w:ascii="Times New Roman" w:hAnsi="Times New Roman" w:cs="Times New Roman"/>
          <w:sz w:val="24"/>
          <w:szCs w:val="24"/>
        </w:rPr>
        <w:t xml:space="preserve"> does not export elemental mercury</w:t>
      </w:r>
      <w:r w:rsidR="001E5645" w:rsidRPr="00481E77">
        <w:rPr>
          <w:rFonts w:ascii="Times New Roman" w:hAnsi="Times New Roman" w:cs="Times New Roman"/>
          <w:sz w:val="24"/>
          <w:szCs w:val="24"/>
        </w:rPr>
        <w:t xml:space="preserve">. </w:t>
      </w:r>
    </w:p>
    <w:p w14:paraId="66950176" w14:textId="77777777" w:rsidR="00EA3486" w:rsidRPr="00EA3486" w:rsidRDefault="00EA3486" w:rsidP="00EA3486">
      <w:pPr>
        <w:ind w:left="360"/>
        <w:jc w:val="both"/>
        <w:rPr>
          <w:rFonts w:ascii="Times New Roman" w:hAnsi="Times New Roman" w:cs="Times New Roman"/>
          <w:sz w:val="24"/>
          <w:szCs w:val="24"/>
        </w:rPr>
      </w:pPr>
    </w:p>
    <w:p w14:paraId="7C65D581" w14:textId="76616A89" w:rsidR="0030051C" w:rsidRDefault="001E5645" w:rsidP="0030051C">
      <w:pPr>
        <w:pStyle w:val="ListParagraph"/>
        <w:numPr>
          <w:ilvl w:val="0"/>
          <w:numId w:val="9"/>
        </w:numPr>
        <w:jc w:val="both"/>
        <w:rPr>
          <w:rFonts w:ascii="Times New Roman" w:hAnsi="Times New Roman" w:cs="Times New Roman"/>
          <w:sz w:val="24"/>
          <w:szCs w:val="24"/>
        </w:rPr>
      </w:pPr>
      <w:r w:rsidRPr="00481E77">
        <w:rPr>
          <w:rFonts w:ascii="Times New Roman" w:hAnsi="Times New Roman" w:cs="Times New Roman"/>
          <w:sz w:val="24"/>
          <w:szCs w:val="24"/>
        </w:rPr>
        <w:t xml:space="preserve">The </w:t>
      </w:r>
      <w:r w:rsidR="00D9238D" w:rsidRPr="00481E77">
        <w:rPr>
          <w:rFonts w:ascii="Times New Roman" w:hAnsi="Times New Roman" w:cs="Times New Roman"/>
          <w:sz w:val="24"/>
          <w:szCs w:val="24"/>
        </w:rPr>
        <w:t xml:space="preserve">importation of mercury </w:t>
      </w:r>
      <w:r w:rsidRPr="00481E77">
        <w:rPr>
          <w:rFonts w:ascii="Times New Roman" w:hAnsi="Times New Roman" w:cs="Times New Roman"/>
          <w:sz w:val="24"/>
          <w:szCs w:val="24"/>
        </w:rPr>
        <w:t>is closely monitored</w:t>
      </w:r>
      <w:r w:rsidR="00481E77">
        <w:rPr>
          <w:rFonts w:ascii="Times New Roman" w:hAnsi="Times New Roman" w:cs="Times New Roman"/>
          <w:sz w:val="24"/>
          <w:szCs w:val="24"/>
        </w:rPr>
        <w:t xml:space="preserve">, that is </w:t>
      </w:r>
      <w:r w:rsidRPr="00481E77">
        <w:rPr>
          <w:rFonts w:ascii="Times New Roman" w:hAnsi="Times New Roman" w:cs="Times New Roman"/>
          <w:sz w:val="24"/>
          <w:szCs w:val="24"/>
        </w:rPr>
        <w:t>a fixed/</w:t>
      </w:r>
      <w:r w:rsidR="00D9238D" w:rsidRPr="00481E77">
        <w:rPr>
          <w:rFonts w:ascii="Times New Roman" w:hAnsi="Times New Roman" w:cs="Times New Roman"/>
          <w:sz w:val="24"/>
          <w:szCs w:val="24"/>
        </w:rPr>
        <w:t xml:space="preserve">capped amount of mercury </w:t>
      </w:r>
      <w:r w:rsidRPr="00481E77">
        <w:rPr>
          <w:rFonts w:ascii="Times New Roman" w:hAnsi="Times New Roman" w:cs="Times New Roman"/>
          <w:sz w:val="24"/>
          <w:szCs w:val="24"/>
        </w:rPr>
        <w:t>is</w:t>
      </w:r>
      <w:r w:rsidR="00D9238D" w:rsidRPr="00481E77">
        <w:rPr>
          <w:rFonts w:ascii="Times New Roman" w:hAnsi="Times New Roman" w:cs="Times New Roman"/>
          <w:sz w:val="24"/>
          <w:szCs w:val="24"/>
        </w:rPr>
        <w:t xml:space="preserve"> imported for use in the small and medium scale gold mining sector</w:t>
      </w:r>
      <w:r w:rsidR="00EA3486">
        <w:rPr>
          <w:rFonts w:ascii="Times New Roman" w:hAnsi="Times New Roman" w:cs="Times New Roman"/>
          <w:sz w:val="24"/>
          <w:szCs w:val="24"/>
        </w:rPr>
        <w:t>,</w:t>
      </w:r>
      <w:r w:rsidR="00D9238D" w:rsidRPr="00481E77">
        <w:rPr>
          <w:rFonts w:ascii="Times New Roman" w:hAnsi="Times New Roman" w:cs="Times New Roman"/>
          <w:sz w:val="24"/>
          <w:szCs w:val="24"/>
        </w:rPr>
        <w:t xml:space="preserve"> starting with an amount of 1,000 flasks / 34, 500 kg per year. </w:t>
      </w:r>
    </w:p>
    <w:p w14:paraId="16F0981F" w14:textId="77777777" w:rsidR="00EA3486" w:rsidRPr="00EA3486" w:rsidRDefault="00EA3486" w:rsidP="00EA3486">
      <w:pPr>
        <w:pStyle w:val="ListParagraph"/>
        <w:rPr>
          <w:rFonts w:ascii="Times New Roman" w:hAnsi="Times New Roman" w:cs="Times New Roman"/>
          <w:sz w:val="24"/>
          <w:szCs w:val="24"/>
        </w:rPr>
      </w:pPr>
    </w:p>
    <w:p w14:paraId="09BC46B1" w14:textId="4A5C1020" w:rsidR="00EA3486" w:rsidRDefault="00EA3486" w:rsidP="0030051C">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 In 2016, following </w:t>
      </w:r>
      <w:r w:rsidRPr="00EA3486">
        <w:rPr>
          <w:rFonts w:ascii="Times New Roman" w:hAnsi="Times New Roman" w:cs="Times New Roman"/>
          <w:sz w:val="24"/>
          <w:szCs w:val="24"/>
        </w:rPr>
        <w:t xml:space="preserve">the results of the </w:t>
      </w:r>
      <w:proofErr w:type="spellStart"/>
      <w:r w:rsidRPr="00EA3486">
        <w:rPr>
          <w:rFonts w:ascii="Times New Roman" w:hAnsi="Times New Roman" w:cs="Times New Roman"/>
          <w:sz w:val="24"/>
          <w:szCs w:val="24"/>
        </w:rPr>
        <w:t>Minamata</w:t>
      </w:r>
      <w:proofErr w:type="spellEnd"/>
      <w:r w:rsidRPr="00EA3486">
        <w:rPr>
          <w:rFonts w:ascii="Times New Roman" w:hAnsi="Times New Roman" w:cs="Times New Roman"/>
          <w:sz w:val="24"/>
          <w:szCs w:val="24"/>
        </w:rPr>
        <w:t xml:space="preserve"> Initial Assessment (MIA), Guyana notified the Secretariat of the </w:t>
      </w:r>
      <w:proofErr w:type="spellStart"/>
      <w:r w:rsidRPr="00EA3486">
        <w:rPr>
          <w:rFonts w:ascii="Times New Roman" w:hAnsi="Times New Roman" w:cs="Times New Roman"/>
          <w:sz w:val="24"/>
          <w:szCs w:val="24"/>
        </w:rPr>
        <w:t>Minamata</w:t>
      </w:r>
      <w:proofErr w:type="spellEnd"/>
      <w:r w:rsidRPr="00EA3486">
        <w:rPr>
          <w:rFonts w:ascii="Times New Roman" w:hAnsi="Times New Roman" w:cs="Times New Roman"/>
          <w:sz w:val="24"/>
          <w:szCs w:val="24"/>
        </w:rPr>
        <w:t xml:space="preserve"> Convention that AGSM activities in its territory are more than insignificant. Guyana is now in the final stages of developing its National Action Plan (NAP) for the phased reduction of the use and effects of mercury in the ASGM sector in accordance with Article 7 and Annex C of the </w:t>
      </w:r>
      <w:proofErr w:type="spellStart"/>
      <w:r w:rsidRPr="00EA3486">
        <w:rPr>
          <w:rFonts w:ascii="Times New Roman" w:hAnsi="Times New Roman" w:cs="Times New Roman"/>
          <w:sz w:val="24"/>
          <w:szCs w:val="24"/>
        </w:rPr>
        <w:t>Minamata</w:t>
      </w:r>
      <w:proofErr w:type="spellEnd"/>
      <w:r w:rsidRPr="00EA3486">
        <w:rPr>
          <w:rFonts w:ascii="Times New Roman" w:hAnsi="Times New Roman" w:cs="Times New Roman"/>
          <w:sz w:val="24"/>
          <w:szCs w:val="24"/>
        </w:rPr>
        <w:t xml:space="preserve"> Convention</w:t>
      </w:r>
    </w:p>
    <w:p w14:paraId="4352B18A" w14:textId="77777777" w:rsidR="00EA3486" w:rsidRPr="00481E77" w:rsidRDefault="00EA3486" w:rsidP="0030051C">
      <w:pPr>
        <w:pStyle w:val="ListParagraph"/>
        <w:ind w:left="360"/>
        <w:jc w:val="both"/>
        <w:rPr>
          <w:rFonts w:ascii="Times New Roman" w:hAnsi="Times New Roman" w:cs="Times New Roman"/>
          <w:sz w:val="24"/>
          <w:szCs w:val="24"/>
        </w:rPr>
      </w:pPr>
    </w:p>
    <w:p w14:paraId="3387B068" w14:textId="750F49F4" w:rsidR="00D9238D" w:rsidRPr="00481E77" w:rsidRDefault="00D9238D" w:rsidP="007108AA">
      <w:pPr>
        <w:pStyle w:val="ListParagraph"/>
        <w:numPr>
          <w:ilvl w:val="0"/>
          <w:numId w:val="9"/>
        </w:numPr>
        <w:jc w:val="both"/>
        <w:rPr>
          <w:rFonts w:ascii="Times New Roman" w:hAnsi="Times New Roman" w:cs="Times New Roman"/>
          <w:sz w:val="24"/>
          <w:szCs w:val="24"/>
        </w:rPr>
      </w:pPr>
      <w:r w:rsidRPr="00481E77">
        <w:rPr>
          <w:rFonts w:ascii="Times New Roman" w:hAnsi="Times New Roman" w:cs="Times New Roman"/>
          <w:sz w:val="24"/>
          <w:szCs w:val="24"/>
        </w:rPr>
        <w:t>Th</w:t>
      </w:r>
      <w:r w:rsidR="00EA3486">
        <w:rPr>
          <w:rFonts w:ascii="Times New Roman" w:hAnsi="Times New Roman" w:cs="Times New Roman"/>
          <w:sz w:val="24"/>
          <w:szCs w:val="24"/>
        </w:rPr>
        <w:t xml:space="preserve">e </w:t>
      </w:r>
      <w:r w:rsidRPr="00481E77">
        <w:rPr>
          <w:rFonts w:ascii="Times New Roman" w:hAnsi="Times New Roman" w:cs="Times New Roman"/>
          <w:sz w:val="24"/>
          <w:szCs w:val="24"/>
        </w:rPr>
        <w:t xml:space="preserve">amount </w:t>
      </w:r>
      <w:r w:rsidR="00EA3486">
        <w:rPr>
          <w:rFonts w:ascii="Times New Roman" w:hAnsi="Times New Roman" w:cs="Times New Roman"/>
          <w:sz w:val="24"/>
          <w:szCs w:val="24"/>
        </w:rPr>
        <w:t xml:space="preserve">imported </w:t>
      </w:r>
      <w:r w:rsidRPr="00481E77">
        <w:rPr>
          <w:rFonts w:ascii="Times New Roman" w:hAnsi="Times New Roman" w:cs="Times New Roman"/>
          <w:sz w:val="24"/>
          <w:szCs w:val="24"/>
        </w:rPr>
        <w:t>shall be used as the base quota</w:t>
      </w:r>
      <w:r w:rsidR="0030051C" w:rsidRPr="00481E77">
        <w:rPr>
          <w:rFonts w:ascii="Times New Roman" w:hAnsi="Times New Roman" w:cs="Times New Roman"/>
          <w:sz w:val="24"/>
          <w:szCs w:val="24"/>
        </w:rPr>
        <w:t xml:space="preserve"> and </w:t>
      </w:r>
      <w:r w:rsidRPr="00481E77">
        <w:rPr>
          <w:rFonts w:ascii="Times New Roman" w:hAnsi="Times New Roman" w:cs="Times New Roman"/>
          <w:sz w:val="24"/>
          <w:szCs w:val="24"/>
        </w:rPr>
        <w:t>will be gradually reduced, contingent on the projected gold declaration in the small and medium scale gold mining sector, the streamlining and implementation of alternative technologies and techniques to mercury use</w:t>
      </w:r>
      <w:r w:rsidR="0030051C" w:rsidRPr="00481E77">
        <w:rPr>
          <w:rFonts w:ascii="Times New Roman" w:hAnsi="Times New Roman" w:cs="Times New Roman"/>
          <w:sz w:val="24"/>
          <w:szCs w:val="24"/>
        </w:rPr>
        <w:t>,</w:t>
      </w:r>
      <w:r w:rsidRPr="00481E77">
        <w:rPr>
          <w:rFonts w:ascii="Times New Roman" w:hAnsi="Times New Roman" w:cs="Times New Roman"/>
          <w:sz w:val="24"/>
          <w:szCs w:val="24"/>
        </w:rPr>
        <w:t xml:space="preserve"> and as agreed </w:t>
      </w:r>
      <w:r w:rsidR="001E5645" w:rsidRPr="00481E77">
        <w:rPr>
          <w:rFonts w:ascii="Times New Roman" w:hAnsi="Times New Roman" w:cs="Times New Roman"/>
          <w:sz w:val="24"/>
          <w:szCs w:val="24"/>
        </w:rPr>
        <w:t>upon by the relevant authorities which are the</w:t>
      </w:r>
      <w:r w:rsidRPr="00481E77">
        <w:rPr>
          <w:rFonts w:ascii="Times New Roman" w:hAnsi="Times New Roman" w:cs="Times New Roman"/>
          <w:sz w:val="24"/>
          <w:szCs w:val="24"/>
        </w:rPr>
        <w:t xml:space="preserve"> </w:t>
      </w:r>
      <w:r w:rsidR="00E97C0A" w:rsidRPr="00481E77">
        <w:rPr>
          <w:rFonts w:ascii="Times New Roman" w:hAnsi="Times New Roman" w:cs="Times New Roman"/>
          <w:sz w:val="24"/>
          <w:szCs w:val="24"/>
        </w:rPr>
        <w:t>Ministry of Natural Resources (</w:t>
      </w:r>
      <w:r w:rsidRPr="00481E77">
        <w:rPr>
          <w:rFonts w:ascii="Times New Roman" w:hAnsi="Times New Roman" w:cs="Times New Roman"/>
          <w:sz w:val="24"/>
          <w:szCs w:val="24"/>
        </w:rPr>
        <w:t>MNR</w:t>
      </w:r>
      <w:r w:rsidR="00E97C0A" w:rsidRPr="00481E77">
        <w:rPr>
          <w:rFonts w:ascii="Times New Roman" w:hAnsi="Times New Roman" w:cs="Times New Roman"/>
          <w:sz w:val="24"/>
          <w:szCs w:val="24"/>
        </w:rPr>
        <w:t>)</w:t>
      </w:r>
      <w:r w:rsidRPr="00481E77">
        <w:rPr>
          <w:rFonts w:ascii="Times New Roman" w:hAnsi="Times New Roman" w:cs="Times New Roman"/>
          <w:sz w:val="24"/>
          <w:szCs w:val="24"/>
        </w:rPr>
        <w:t xml:space="preserve">, </w:t>
      </w:r>
      <w:r w:rsidR="001E5645" w:rsidRPr="00481E77">
        <w:rPr>
          <w:rFonts w:ascii="Times New Roman" w:hAnsi="Times New Roman" w:cs="Times New Roman"/>
          <w:sz w:val="24"/>
          <w:szCs w:val="24"/>
        </w:rPr>
        <w:t xml:space="preserve">the </w:t>
      </w:r>
      <w:r w:rsidR="00E97C0A" w:rsidRPr="00481E77">
        <w:rPr>
          <w:rFonts w:ascii="Times New Roman" w:hAnsi="Times New Roman" w:cs="Times New Roman"/>
          <w:sz w:val="24"/>
          <w:szCs w:val="24"/>
        </w:rPr>
        <w:t>Guyana Geology and Mines Commission (GGMC)</w:t>
      </w:r>
      <w:r w:rsidRPr="00481E77">
        <w:rPr>
          <w:rFonts w:ascii="Times New Roman" w:hAnsi="Times New Roman" w:cs="Times New Roman"/>
          <w:sz w:val="24"/>
          <w:szCs w:val="24"/>
        </w:rPr>
        <w:t xml:space="preserve"> and</w:t>
      </w:r>
      <w:r w:rsidR="00E97C0A" w:rsidRPr="00481E77">
        <w:rPr>
          <w:rFonts w:ascii="Times New Roman" w:hAnsi="Times New Roman" w:cs="Times New Roman"/>
          <w:sz w:val="24"/>
          <w:szCs w:val="24"/>
        </w:rPr>
        <w:t xml:space="preserve"> </w:t>
      </w:r>
      <w:r w:rsidR="001E5645" w:rsidRPr="00481E77">
        <w:rPr>
          <w:rFonts w:ascii="Times New Roman" w:hAnsi="Times New Roman" w:cs="Times New Roman"/>
          <w:sz w:val="24"/>
          <w:szCs w:val="24"/>
        </w:rPr>
        <w:t xml:space="preserve">the </w:t>
      </w:r>
      <w:r w:rsidR="00E97C0A" w:rsidRPr="00481E77">
        <w:rPr>
          <w:rFonts w:ascii="Times New Roman" w:hAnsi="Times New Roman" w:cs="Times New Roman"/>
          <w:sz w:val="24"/>
          <w:szCs w:val="24"/>
        </w:rPr>
        <w:t>Pesticide Toxic Chemical Control Board (PTCCB)</w:t>
      </w:r>
      <w:r w:rsidRPr="00481E77">
        <w:rPr>
          <w:rFonts w:ascii="Times New Roman" w:hAnsi="Times New Roman" w:cs="Times New Roman"/>
          <w:sz w:val="24"/>
          <w:szCs w:val="24"/>
        </w:rPr>
        <w:t xml:space="preserve">. </w:t>
      </w:r>
    </w:p>
    <w:p w14:paraId="77875175" w14:textId="77777777" w:rsidR="00D9238D" w:rsidRPr="00481E77" w:rsidRDefault="00D9238D" w:rsidP="007108AA">
      <w:pPr>
        <w:ind w:left="360"/>
        <w:jc w:val="both"/>
        <w:rPr>
          <w:rFonts w:ascii="Times New Roman" w:hAnsi="Times New Roman" w:cs="Times New Roman"/>
          <w:b/>
          <w:sz w:val="24"/>
          <w:szCs w:val="24"/>
        </w:rPr>
      </w:pPr>
      <w:r w:rsidRPr="00481E77">
        <w:rPr>
          <w:rFonts w:ascii="Times New Roman" w:hAnsi="Times New Roman" w:cs="Times New Roman"/>
          <w:b/>
          <w:sz w:val="24"/>
          <w:szCs w:val="24"/>
        </w:rPr>
        <w:t>Has your country prohibited mercury use in artisanal or small-scale gold mining (ASGM) by law or regulation?</w:t>
      </w:r>
    </w:p>
    <w:p w14:paraId="1D4CE0E1" w14:textId="5F2FE8C0" w:rsidR="00D9238D" w:rsidRPr="00481E77" w:rsidRDefault="0012648A" w:rsidP="007108A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The GoG</w:t>
      </w:r>
      <w:r w:rsidR="00D9238D" w:rsidRPr="00481E77">
        <w:rPr>
          <w:rFonts w:ascii="Times New Roman" w:hAnsi="Times New Roman" w:cs="Times New Roman"/>
          <w:sz w:val="24"/>
          <w:szCs w:val="24"/>
        </w:rPr>
        <w:t xml:space="preserve"> has not prohibited </w:t>
      </w:r>
      <w:r>
        <w:rPr>
          <w:rFonts w:ascii="Times New Roman" w:hAnsi="Times New Roman" w:cs="Times New Roman"/>
          <w:sz w:val="24"/>
          <w:szCs w:val="24"/>
        </w:rPr>
        <w:t>the use of mercury</w:t>
      </w:r>
      <w:r w:rsidR="00D9238D" w:rsidRPr="00481E77">
        <w:rPr>
          <w:rFonts w:ascii="Times New Roman" w:hAnsi="Times New Roman" w:cs="Times New Roman"/>
          <w:sz w:val="24"/>
          <w:szCs w:val="24"/>
        </w:rPr>
        <w:t xml:space="preserve"> in the ASGM sector; however, </w:t>
      </w:r>
      <w:r w:rsidR="0030051C" w:rsidRPr="00481E77">
        <w:rPr>
          <w:rFonts w:ascii="Times New Roman" w:hAnsi="Times New Roman" w:cs="Times New Roman"/>
          <w:sz w:val="24"/>
          <w:szCs w:val="24"/>
        </w:rPr>
        <w:t xml:space="preserve">legislation, </w:t>
      </w:r>
      <w:r w:rsidR="00D9238D" w:rsidRPr="00481E77">
        <w:rPr>
          <w:rFonts w:ascii="Times New Roman" w:hAnsi="Times New Roman" w:cs="Times New Roman"/>
          <w:sz w:val="24"/>
          <w:szCs w:val="24"/>
        </w:rPr>
        <w:t xml:space="preserve">regulations and codes of practice </w:t>
      </w:r>
      <w:r w:rsidR="0030051C" w:rsidRPr="00481E77">
        <w:rPr>
          <w:rFonts w:ascii="Times New Roman" w:hAnsi="Times New Roman" w:cs="Times New Roman"/>
          <w:sz w:val="24"/>
          <w:szCs w:val="24"/>
        </w:rPr>
        <w:t>strictly govern</w:t>
      </w:r>
      <w:r w:rsidR="007108AA" w:rsidRPr="00481E77">
        <w:rPr>
          <w:rFonts w:ascii="Times New Roman" w:hAnsi="Times New Roman" w:cs="Times New Roman"/>
          <w:sz w:val="24"/>
          <w:szCs w:val="24"/>
        </w:rPr>
        <w:t xml:space="preserve"> and monitor</w:t>
      </w:r>
      <w:r w:rsidR="00D9238D" w:rsidRPr="00481E77">
        <w:rPr>
          <w:rFonts w:ascii="Times New Roman" w:hAnsi="Times New Roman" w:cs="Times New Roman"/>
          <w:sz w:val="24"/>
          <w:szCs w:val="24"/>
        </w:rPr>
        <w:t xml:space="preserve"> the use of mercury in the </w:t>
      </w:r>
      <w:r w:rsidR="0030051C" w:rsidRPr="00481E77">
        <w:rPr>
          <w:rFonts w:ascii="Times New Roman" w:hAnsi="Times New Roman" w:cs="Times New Roman"/>
          <w:sz w:val="24"/>
          <w:szCs w:val="24"/>
        </w:rPr>
        <w:t xml:space="preserve">ASGM </w:t>
      </w:r>
      <w:r w:rsidR="00D9238D" w:rsidRPr="00481E77">
        <w:rPr>
          <w:rFonts w:ascii="Times New Roman" w:hAnsi="Times New Roman" w:cs="Times New Roman"/>
          <w:sz w:val="24"/>
          <w:szCs w:val="24"/>
        </w:rPr>
        <w:t xml:space="preserve">sector. </w:t>
      </w:r>
      <w:r w:rsidR="0030051C" w:rsidRPr="00481E77">
        <w:rPr>
          <w:rFonts w:ascii="Times New Roman" w:hAnsi="Times New Roman" w:cs="Times New Roman"/>
          <w:sz w:val="24"/>
          <w:szCs w:val="24"/>
        </w:rPr>
        <w:t>Relevant legislation includes T</w:t>
      </w:r>
      <w:r w:rsidR="00D9238D" w:rsidRPr="00481E77">
        <w:rPr>
          <w:rFonts w:ascii="Times New Roman" w:hAnsi="Times New Roman" w:cs="Times New Roman"/>
          <w:sz w:val="24"/>
          <w:szCs w:val="24"/>
        </w:rPr>
        <w:t xml:space="preserve">he </w:t>
      </w:r>
      <w:r w:rsidR="0030051C" w:rsidRPr="00481E77">
        <w:rPr>
          <w:rFonts w:ascii="Times New Roman" w:hAnsi="Times New Roman" w:cs="Times New Roman"/>
          <w:sz w:val="24"/>
          <w:szCs w:val="24"/>
        </w:rPr>
        <w:t>M</w:t>
      </w:r>
      <w:r w:rsidR="00D9238D" w:rsidRPr="00481E77">
        <w:rPr>
          <w:rFonts w:ascii="Times New Roman" w:hAnsi="Times New Roman" w:cs="Times New Roman"/>
          <w:sz w:val="24"/>
          <w:szCs w:val="24"/>
        </w:rPr>
        <w:t>ining Act (No. 20 of 1989), Mining (Amendment) Regulations 2005, Part XIV (Use of Poisonous Substances).</w:t>
      </w:r>
    </w:p>
    <w:p w14:paraId="295BD674" w14:textId="77777777" w:rsidR="00D9238D" w:rsidRDefault="00D9238D" w:rsidP="007108AA">
      <w:pPr>
        <w:ind w:left="360"/>
        <w:jc w:val="both"/>
        <w:rPr>
          <w:rFonts w:ascii="Times New Roman" w:hAnsi="Times New Roman" w:cs="Times New Roman"/>
          <w:b/>
          <w:sz w:val="24"/>
          <w:szCs w:val="24"/>
        </w:rPr>
      </w:pPr>
      <w:r w:rsidRPr="00481E77">
        <w:rPr>
          <w:rFonts w:ascii="Times New Roman" w:hAnsi="Times New Roman" w:cs="Times New Roman"/>
          <w:b/>
          <w:sz w:val="24"/>
          <w:szCs w:val="24"/>
        </w:rPr>
        <w:t>What enforcement action and penalties apply to gold miners who use mercury, or to traders who supply mercury for this use, if such use is prohibited? Please share statistics on such actions.</w:t>
      </w:r>
    </w:p>
    <w:p w14:paraId="3365B661" w14:textId="61038B6A" w:rsidR="007108AA" w:rsidRPr="00481E77" w:rsidRDefault="0030051C" w:rsidP="007108AA">
      <w:pPr>
        <w:pStyle w:val="ListParagraph"/>
        <w:numPr>
          <w:ilvl w:val="0"/>
          <w:numId w:val="9"/>
        </w:numPr>
        <w:jc w:val="both"/>
        <w:rPr>
          <w:rFonts w:ascii="Times New Roman" w:hAnsi="Times New Roman" w:cs="Times New Roman"/>
          <w:sz w:val="24"/>
          <w:szCs w:val="24"/>
        </w:rPr>
      </w:pPr>
      <w:r w:rsidRPr="00481E77">
        <w:rPr>
          <w:rFonts w:ascii="Times New Roman" w:hAnsi="Times New Roman" w:cs="Times New Roman"/>
          <w:sz w:val="24"/>
          <w:szCs w:val="24"/>
        </w:rPr>
        <w:t xml:space="preserve">As indicated in </w:t>
      </w:r>
      <w:r w:rsidR="007108AA" w:rsidRPr="00481E77">
        <w:rPr>
          <w:rFonts w:ascii="Times New Roman" w:hAnsi="Times New Roman" w:cs="Times New Roman"/>
          <w:sz w:val="24"/>
          <w:szCs w:val="24"/>
        </w:rPr>
        <w:t>Para.</w:t>
      </w:r>
      <w:r w:rsidR="00EA3486">
        <w:rPr>
          <w:rFonts w:ascii="Times New Roman" w:hAnsi="Times New Roman" w:cs="Times New Roman"/>
          <w:sz w:val="24"/>
          <w:szCs w:val="24"/>
        </w:rPr>
        <w:t>5</w:t>
      </w:r>
      <w:r w:rsidR="007108AA" w:rsidRPr="00481E77">
        <w:rPr>
          <w:rFonts w:ascii="Times New Roman" w:hAnsi="Times New Roman" w:cs="Times New Roman"/>
          <w:sz w:val="24"/>
          <w:szCs w:val="24"/>
        </w:rPr>
        <w:t xml:space="preserve">, the </w:t>
      </w:r>
      <w:proofErr w:type="spellStart"/>
      <w:r w:rsidR="0012648A">
        <w:rPr>
          <w:rFonts w:ascii="Times New Roman" w:hAnsi="Times New Roman" w:cs="Times New Roman"/>
          <w:sz w:val="24"/>
          <w:szCs w:val="24"/>
        </w:rPr>
        <w:t>GoG</w:t>
      </w:r>
      <w:proofErr w:type="spellEnd"/>
      <w:r w:rsidR="007108AA" w:rsidRPr="00481E77">
        <w:rPr>
          <w:rFonts w:ascii="Times New Roman" w:hAnsi="Times New Roman" w:cs="Times New Roman"/>
          <w:sz w:val="24"/>
          <w:szCs w:val="24"/>
        </w:rPr>
        <w:t xml:space="preserve"> has not prohibited the controlled use of mercury in ASGM. </w:t>
      </w:r>
    </w:p>
    <w:p w14:paraId="15FB1C40" w14:textId="77777777" w:rsidR="007108AA" w:rsidRPr="00481E77" w:rsidRDefault="007108AA" w:rsidP="007108AA">
      <w:pPr>
        <w:pStyle w:val="ListParagraph"/>
        <w:ind w:left="360"/>
        <w:jc w:val="both"/>
        <w:rPr>
          <w:rFonts w:ascii="Times New Roman" w:hAnsi="Times New Roman" w:cs="Times New Roman"/>
          <w:sz w:val="24"/>
          <w:szCs w:val="24"/>
        </w:rPr>
      </w:pPr>
    </w:p>
    <w:p w14:paraId="01A684D2" w14:textId="0853A9B4" w:rsidR="007108AA" w:rsidRPr="00481E77" w:rsidRDefault="007108AA" w:rsidP="007108AA">
      <w:pPr>
        <w:pStyle w:val="ListParagraph"/>
        <w:numPr>
          <w:ilvl w:val="0"/>
          <w:numId w:val="9"/>
        </w:numPr>
        <w:jc w:val="both"/>
        <w:rPr>
          <w:rFonts w:ascii="Times New Roman" w:hAnsi="Times New Roman" w:cs="Times New Roman"/>
          <w:sz w:val="24"/>
          <w:szCs w:val="24"/>
        </w:rPr>
      </w:pPr>
      <w:r w:rsidRPr="00481E77">
        <w:rPr>
          <w:rFonts w:ascii="Times New Roman" w:hAnsi="Times New Roman" w:cs="Times New Roman"/>
          <w:sz w:val="24"/>
          <w:szCs w:val="24"/>
        </w:rPr>
        <w:t xml:space="preserve">Notwithstanding, penalties are enforced for any improper use of mercury which contravenes the </w:t>
      </w:r>
      <w:r w:rsidR="00481E77">
        <w:rPr>
          <w:rFonts w:ascii="Times New Roman" w:hAnsi="Times New Roman" w:cs="Times New Roman"/>
          <w:sz w:val="24"/>
          <w:szCs w:val="24"/>
        </w:rPr>
        <w:t xml:space="preserve">rigorous </w:t>
      </w:r>
      <w:r w:rsidRPr="00481E77">
        <w:rPr>
          <w:rFonts w:ascii="Times New Roman" w:hAnsi="Times New Roman" w:cs="Times New Roman"/>
          <w:sz w:val="24"/>
          <w:szCs w:val="24"/>
        </w:rPr>
        <w:t>laws and regulations which govern the GGMC, EP</w:t>
      </w:r>
      <w:r w:rsidR="00623A6C" w:rsidRPr="00481E77">
        <w:rPr>
          <w:rFonts w:ascii="Times New Roman" w:hAnsi="Times New Roman" w:cs="Times New Roman"/>
          <w:sz w:val="24"/>
          <w:szCs w:val="24"/>
        </w:rPr>
        <w:t>A</w:t>
      </w:r>
      <w:r w:rsidRPr="00481E77">
        <w:rPr>
          <w:rFonts w:ascii="Times New Roman" w:hAnsi="Times New Roman" w:cs="Times New Roman"/>
          <w:sz w:val="24"/>
          <w:szCs w:val="24"/>
        </w:rPr>
        <w:t xml:space="preserve"> and PCTCCB. </w:t>
      </w:r>
    </w:p>
    <w:p w14:paraId="5512FF39" w14:textId="77777777" w:rsidR="008F4497" w:rsidRDefault="008F4497" w:rsidP="008F4497">
      <w:pPr>
        <w:ind w:left="360"/>
        <w:jc w:val="both"/>
        <w:rPr>
          <w:rFonts w:ascii="Times New Roman" w:hAnsi="Times New Roman" w:cs="Times New Roman"/>
          <w:sz w:val="24"/>
          <w:szCs w:val="24"/>
        </w:rPr>
      </w:pPr>
    </w:p>
    <w:p w14:paraId="123E450A" w14:textId="77777777" w:rsidR="00EA3486" w:rsidRDefault="00EA3486" w:rsidP="008F4497">
      <w:pPr>
        <w:ind w:left="360"/>
        <w:jc w:val="both"/>
        <w:rPr>
          <w:rFonts w:ascii="Times New Roman" w:hAnsi="Times New Roman" w:cs="Times New Roman"/>
          <w:sz w:val="24"/>
          <w:szCs w:val="24"/>
        </w:rPr>
      </w:pPr>
    </w:p>
    <w:p w14:paraId="5CC72A16" w14:textId="77777777" w:rsidR="00D9238D" w:rsidRPr="00481E77" w:rsidRDefault="00D9238D" w:rsidP="007108AA">
      <w:pPr>
        <w:ind w:left="360"/>
        <w:jc w:val="both"/>
        <w:rPr>
          <w:rFonts w:ascii="Times New Roman" w:hAnsi="Times New Roman" w:cs="Times New Roman"/>
          <w:b/>
          <w:sz w:val="24"/>
          <w:szCs w:val="24"/>
        </w:rPr>
      </w:pPr>
      <w:r w:rsidRPr="00481E77">
        <w:rPr>
          <w:rFonts w:ascii="Times New Roman" w:hAnsi="Times New Roman" w:cs="Times New Roman"/>
          <w:b/>
          <w:sz w:val="24"/>
          <w:szCs w:val="24"/>
        </w:rPr>
        <w:t>If your country allows import of mercury but prohibits its use in ASGM, how do customs officers determine the end use of mercury at the point of import to ensure it is not directed to ASGM?</w:t>
      </w:r>
    </w:p>
    <w:p w14:paraId="7EDD215D" w14:textId="3846A695" w:rsidR="00623A6C" w:rsidRPr="00EA3486" w:rsidRDefault="007108AA" w:rsidP="00623A6C">
      <w:pPr>
        <w:pStyle w:val="ListParagraph"/>
        <w:numPr>
          <w:ilvl w:val="0"/>
          <w:numId w:val="9"/>
        </w:numPr>
        <w:jc w:val="both"/>
        <w:rPr>
          <w:rStyle w:val="Hyperlink"/>
          <w:rFonts w:ascii="Times New Roman" w:hAnsi="Times New Roman" w:cs="Times New Roman"/>
          <w:color w:val="auto"/>
          <w:sz w:val="24"/>
          <w:szCs w:val="24"/>
          <w:u w:val="none"/>
        </w:rPr>
      </w:pPr>
      <w:r w:rsidRPr="00481E77">
        <w:rPr>
          <w:rFonts w:ascii="Times New Roman" w:hAnsi="Times New Roman" w:cs="Times New Roman"/>
          <w:sz w:val="24"/>
          <w:szCs w:val="24"/>
        </w:rPr>
        <w:t>As is indicated in Para.</w:t>
      </w:r>
      <w:r w:rsidR="00EA3486">
        <w:rPr>
          <w:rFonts w:ascii="Times New Roman" w:hAnsi="Times New Roman" w:cs="Times New Roman"/>
          <w:sz w:val="24"/>
          <w:szCs w:val="24"/>
        </w:rPr>
        <w:t>5</w:t>
      </w:r>
      <w:r w:rsidRPr="00481E77">
        <w:rPr>
          <w:rFonts w:ascii="Times New Roman" w:hAnsi="Times New Roman" w:cs="Times New Roman"/>
          <w:sz w:val="24"/>
          <w:szCs w:val="24"/>
        </w:rPr>
        <w:t>, local legislation</w:t>
      </w:r>
      <w:r w:rsidR="00D9238D" w:rsidRPr="00481E77">
        <w:rPr>
          <w:rFonts w:ascii="Times New Roman" w:hAnsi="Times New Roman" w:cs="Times New Roman"/>
          <w:sz w:val="24"/>
          <w:szCs w:val="24"/>
        </w:rPr>
        <w:t xml:space="preserve"> allows the </w:t>
      </w:r>
      <w:r w:rsidRPr="00481E77">
        <w:rPr>
          <w:rFonts w:ascii="Times New Roman" w:hAnsi="Times New Roman" w:cs="Times New Roman"/>
          <w:sz w:val="24"/>
          <w:szCs w:val="24"/>
        </w:rPr>
        <w:t xml:space="preserve">monitored </w:t>
      </w:r>
      <w:r w:rsidR="00D9238D" w:rsidRPr="00481E77">
        <w:rPr>
          <w:rFonts w:ascii="Times New Roman" w:hAnsi="Times New Roman" w:cs="Times New Roman"/>
          <w:sz w:val="24"/>
          <w:szCs w:val="24"/>
        </w:rPr>
        <w:t xml:space="preserve">import of mercury </w:t>
      </w:r>
      <w:r w:rsidR="00481E77">
        <w:rPr>
          <w:rFonts w:ascii="Times New Roman" w:hAnsi="Times New Roman" w:cs="Times New Roman"/>
          <w:sz w:val="24"/>
          <w:szCs w:val="24"/>
        </w:rPr>
        <w:t>for</w:t>
      </w:r>
      <w:r w:rsidR="00D9238D" w:rsidRPr="00481E77">
        <w:rPr>
          <w:rFonts w:ascii="Times New Roman" w:hAnsi="Times New Roman" w:cs="Times New Roman"/>
          <w:sz w:val="24"/>
          <w:szCs w:val="24"/>
        </w:rPr>
        <w:t xml:space="preserve"> use by the ASGM sector. There is a </w:t>
      </w:r>
      <w:r w:rsidR="008F4497" w:rsidRPr="00481E77">
        <w:rPr>
          <w:rFonts w:ascii="Times New Roman" w:hAnsi="Times New Roman" w:cs="Times New Roman"/>
          <w:sz w:val="24"/>
          <w:szCs w:val="24"/>
        </w:rPr>
        <w:t>M</w:t>
      </w:r>
      <w:r w:rsidRPr="00481E77">
        <w:rPr>
          <w:rFonts w:ascii="Times New Roman" w:hAnsi="Times New Roman" w:cs="Times New Roman"/>
          <w:sz w:val="24"/>
          <w:szCs w:val="24"/>
        </w:rPr>
        <w:t xml:space="preserve">emorandum of </w:t>
      </w:r>
      <w:r w:rsidR="008F4497" w:rsidRPr="00481E77">
        <w:rPr>
          <w:rFonts w:ascii="Times New Roman" w:hAnsi="Times New Roman" w:cs="Times New Roman"/>
          <w:sz w:val="24"/>
          <w:szCs w:val="24"/>
        </w:rPr>
        <w:t>Understanding (MoU) between</w:t>
      </w:r>
      <w:r w:rsidR="00D9238D" w:rsidRPr="00481E77">
        <w:rPr>
          <w:rFonts w:ascii="Times New Roman" w:hAnsi="Times New Roman" w:cs="Times New Roman"/>
          <w:sz w:val="24"/>
          <w:szCs w:val="24"/>
        </w:rPr>
        <w:t xml:space="preserve"> the MNR, GGMC, EPA and PTCCB which </w:t>
      </w:r>
      <w:r w:rsidRPr="00481E77">
        <w:rPr>
          <w:rFonts w:ascii="Times New Roman" w:hAnsi="Times New Roman" w:cs="Times New Roman"/>
          <w:sz w:val="24"/>
          <w:szCs w:val="24"/>
        </w:rPr>
        <w:t xml:space="preserve">outlines the roles of the agencies </w:t>
      </w:r>
      <w:r w:rsidR="008F4497" w:rsidRPr="00481E77">
        <w:rPr>
          <w:rFonts w:ascii="Times New Roman" w:hAnsi="Times New Roman" w:cs="Times New Roman"/>
          <w:sz w:val="24"/>
          <w:szCs w:val="24"/>
        </w:rPr>
        <w:t>and their clearly defined responsibilities related</w:t>
      </w:r>
      <w:r w:rsidRPr="00481E77">
        <w:rPr>
          <w:rFonts w:ascii="Times New Roman" w:hAnsi="Times New Roman" w:cs="Times New Roman"/>
          <w:sz w:val="24"/>
          <w:szCs w:val="24"/>
        </w:rPr>
        <w:t xml:space="preserve"> to the </w:t>
      </w:r>
      <w:r w:rsidR="00D9238D" w:rsidRPr="00481E77">
        <w:rPr>
          <w:rFonts w:ascii="Times New Roman" w:hAnsi="Times New Roman" w:cs="Times New Roman"/>
          <w:sz w:val="24"/>
          <w:szCs w:val="24"/>
        </w:rPr>
        <w:t>coordinat</w:t>
      </w:r>
      <w:r w:rsidRPr="00481E77">
        <w:rPr>
          <w:rFonts w:ascii="Times New Roman" w:hAnsi="Times New Roman" w:cs="Times New Roman"/>
          <w:sz w:val="24"/>
          <w:szCs w:val="24"/>
        </w:rPr>
        <w:t>ion</w:t>
      </w:r>
      <w:r w:rsidR="00D9238D" w:rsidRPr="00481E77">
        <w:rPr>
          <w:rFonts w:ascii="Times New Roman" w:hAnsi="Times New Roman" w:cs="Times New Roman"/>
          <w:sz w:val="24"/>
          <w:szCs w:val="24"/>
        </w:rPr>
        <w:t xml:space="preserve"> and enhance</w:t>
      </w:r>
      <w:r w:rsidRPr="00481E77">
        <w:rPr>
          <w:rFonts w:ascii="Times New Roman" w:hAnsi="Times New Roman" w:cs="Times New Roman"/>
          <w:sz w:val="24"/>
          <w:szCs w:val="24"/>
        </w:rPr>
        <w:t>ment of</w:t>
      </w:r>
      <w:r w:rsidR="00D9238D" w:rsidRPr="00481E77">
        <w:rPr>
          <w:rFonts w:ascii="Times New Roman" w:hAnsi="Times New Roman" w:cs="Times New Roman"/>
          <w:sz w:val="24"/>
          <w:szCs w:val="24"/>
        </w:rPr>
        <w:t xml:space="preserve"> the procedures for management of the importation, storage, distribution, us</w:t>
      </w:r>
      <w:r w:rsidR="008F4497" w:rsidRPr="00481E77">
        <w:rPr>
          <w:rFonts w:ascii="Times New Roman" w:hAnsi="Times New Roman" w:cs="Times New Roman"/>
          <w:sz w:val="24"/>
          <w:szCs w:val="24"/>
        </w:rPr>
        <w:t xml:space="preserve">e and disposal of mercury. </w:t>
      </w:r>
      <w:r w:rsidR="00623A6C" w:rsidRPr="00481E77">
        <w:rPr>
          <w:rFonts w:ascii="Times New Roman" w:hAnsi="Times New Roman" w:cs="Times New Roman"/>
          <w:sz w:val="24"/>
          <w:szCs w:val="24"/>
        </w:rPr>
        <w:t xml:space="preserve">An electronic version of the signed MoU can be accessed using the following link: </w:t>
      </w:r>
      <w:hyperlink r:id="rId10" w:history="1">
        <w:r w:rsidR="00623A6C" w:rsidRPr="00481E77">
          <w:rPr>
            <w:rStyle w:val="Hyperlink"/>
            <w:rFonts w:ascii="Times New Roman" w:hAnsi="Times New Roman" w:cs="Times New Roman"/>
            <w:sz w:val="24"/>
            <w:szCs w:val="24"/>
          </w:rPr>
          <w:t>https://nre.gov.gy/wp-content/uploads/2019/08/MOU-MNR-GGMC-PTCCB-EPA-1.pdf</w:t>
        </w:r>
      </w:hyperlink>
    </w:p>
    <w:p w14:paraId="3AFBBE75" w14:textId="77777777" w:rsidR="00EA3486" w:rsidRPr="00EA3486" w:rsidRDefault="00EA3486" w:rsidP="00EA3486">
      <w:pPr>
        <w:ind w:left="360"/>
        <w:jc w:val="both"/>
        <w:rPr>
          <w:rFonts w:ascii="Times New Roman" w:hAnsi="Times New Roman" w:cs="Times New Roman"/>
          <w:sz w:val="24"/>
          <w:szCs w:val="24"/>
        </w:rPr>
      </w:pPr>
    </w:p>
    <w:p w14:paraId="66A5EA13" w14:textId="654A89D8" w:rsidR="008F4497" w:rsidRPr="00481E77" w:rsidRDefault="00C52F3D" w:rsidP="007108A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It should also be noted that th</w:t>
      </w:r>
      <w:r w:rsidR="008F4497" w:rsidRPr="00481E77">
        <w:rPr>
          <w:rFonts w:ascii="Times New Roman" w:hAnsi="Times New Roman" w:cs="Times New Roman"/>
          <w:sz w:val="24"/>
          <w:szCs w:val="24"/>
        </w:rPr>
        <w:t>e MoU makes</w:t>
      </w:r>
      <w:r w:rsidR="00D9238D" w:rsidRPr="00481E77">
        <w:rPr>
          <w:rFonts w:ascii="Times New Roman" w:hAnsi="Times New Roman" w:cs="Times New Roman"/>
          <w:sz w:val="24"/>
          <w:szCs w:val="24"/>
        </w:rPr>
        <w:t xml:space="preserve"> provisions</w:t>
      </w:r>
      <w:r w:rsidR="008F4497" w:rsidRPr="00481E77">
        <w:rPr>
          <w:rFonts w:ascii="Times New Roman" w:hAnsi="Times New Roman" w:cs="Times New Roman"/>
          <w:sz w:val="24"/>
          <w:szCs w:val="24"/>
        </w:rPr>
        <w:t xml:space="preserve"> and outlines the process</w:t>
      </w:r>
      <w:r w:rsidR="00D9238D" w:rsidRPr="00481E77">
        <w:rPr>
          <w:rFonts w:ascii="Times New Roman" w:hAnsi="Times New Roman" w:cs="Times New Roman"/>
          <w:sz w:val="24"/>
          <w:szCs w:val="24"/>
        </w:rPr>
        <w:t xml:space="preserve"> for clean-up in the event of an accident or spill of mercury</w:t>
      </w:r>
      <w:r w:rsidR="008F4497" w:rsidRPr="00481E77">
        <w:rPr>
          <w:rFonts w:ascii="Times New Roman" w:hAnsi="Times New Roman" w:cs="Times New Roman"/>
          <w:sz w:val="24"/>
          <w:szCs w:val="24"/>
        </w:rPr>
        <w:t>,</w:t>
      </w:r>
      <w:r w:rsidR="00D9238D" w:rsidRPr="00481E77">
        <w:rPr>
          <w:rFonts w:ascii="Times New Roman" w:hAnsi="Times New Roman" w:cs="Times New Roman"/>
          <w:sz w:val="24"/>
          <w:szCs w:val="24"/>
        </w:rPr>
        <w:t xml:space="preserve"> which is a known toxic chemical used in the gold mining industry in Guyana.</w:t>
      </w:r>
    </w:p>
    <w:p w14:paraId="77C642F0" w14:textId="47ECBD0C" w:rsidR="008F4497" w:rsidRPr="00481E77" w:rsidRDefault="008F4497" w:rsidP="008F4497">
      <w:pPr>
        <w:ind w:left="360"/>
        <w:jc w:val="both"/>
        <w:rPr>
          <w:rFonts w:ascii="Times New Roman" w:hAnsi="Times New Roman" w:cs="Times New Roman"/>
          <w:sz w:val="24"/>
          <w:szCs w:val="24"/>
        </w:rPr>
      </w:pPr>
    </w:p>
    <w:p w14:paraId="5FA688F3" w14:textId="6A570086" w:rsidR="00D9238D" w:rsidRDefault="00D9238D" w:rsidP="007108AA">
      <w:pPr>
        <w:pStyle w:val="ListParagraph"/>
        <w:numPr>
          <w:ilvl w:val="0"/>
          <w:numId w:val="9"/>
        </w:numPr>
        <w:jc w:val="both"/>
        <w:rPr>
          <w:rFonts w:ascii="Times New Roman" w:hAnsi="Times New Roman" w:cs="Times New Roman"/>
          <w:sz w:val="24"/>
          <w:szCs w:val="24"/>
        </w:rPr>
      </w:pPr>
      <w:r w:rsidRPr="00481E77">
        <w:rPr>
          <w:rFonts w:ascii="Times New Roman" w:hAnsi="Times New Roman" w:cs="Times New Roman"/>
          <w:sz w:val="24"/>
          <w:szCs w:val="24"/>
        </w:rPr>
        <w:t xml:space="preserve">Importers of mercury will only </w:t>
      </w:r>
      <w:r w:rsidR="003A7929">
        <w:rPr>
          <w:rFonts w:ascii="Times New Roman" w:hAnsi="Times New Roman" w:cs="Times New Roman"/>
          <w:sz w:val="24"/>
          <w:szCs w:val="24"/>
        </w:rPr>
        <w:t>obtain</w:t>
      </w:r>
      <w:r w:rsidRPr="00481E77">
        <w:rPr>
          <w:rFonts w:ascii="Times New Roman" w:hAnsi="Times New Roman" w:cs="Times New Roman"/>
          <w:sz w:val="24"/>
          <w:szCs w:val="24"/>
        </w:rPr>
        <w:t xml:space="preserve"> customs clearance when they get the governmental approvals </w:t>
      </w:r>
      <w:r w:rsidR="008F4497" w:rsidRPr="00481E77">
        <w:rPr>
          <w:rFonts w:ascii="Times New Roman" w:hAnsi="Times New Roman" w:cs="Times New Roman"/>
          <w:sz w:val="24"/>
          <w:szCs w:val="24"/>
        </w:rPr>
        <w:t>as are required by law and</w:t>
      </w:r>
      <w:r w:rsidRPr="00481E77">
        <w:rPr>
          <w:rFonts w:ascii="Times New Roman" w:hAnsi="Times New Roman" w:cs="Times New Roman"/>
          <w:sz w:val="24"/>
          <w:szCs w:val="24"/>
        </w:rPr>
        <w:t xml:space="preserve"> the MOU. </w:t>
      </w:r>
    </w:p>
    <w:p w14:paraId="7C0C917B" w14:textId="77777777" w:rsidR="00C52F3D" w:rsidRPr="00C52F3D" w:rsidRDefault="00C52F3D" w:rsidP="00C52F3D">
      <w:pPr>
        <w:ind w:left="360"/>
        <w:jc w:val="both"/>
        <w:rPr>
          <w:rFonts w:ascii="Times New Roman" w:hAnsi="Times New Roman" w:cs="Times New Roman"/>
          <w:sz w:val="24"/>
          <w:szCs w:val="24"/>
        </w:rPr>
      </w:pPr>
    </w:p>
    <w:p w14:paraId="50A227C9" w14:textId="728268A9" w:rsidR="00FD7051" w:rsidRPr="00481E77" w:rsidRDefault="00FD7051" w:rsidP="00623A6C">
      <w:pPr>
        <w:pStyle w:val="ListParagraph"/>
        <w:numPr>
          <w:ilvl w:val="0"/>
          <w:numId w:val="9"/>
        </w:numPr>
        <w:jc w:val="both"/>
        <w:rPr>
          <w:rFonts w:ascii="Times New Roman" w:hAnsi="Times New Roman" w:cs="Times New Roman"/>
          <w:sz w:val="24"/>
          <w:szCs w:val="24"/>
        </w:rPr>
      </w:pPr>
      <w:r w:rsidRPr="003A7929">
        <w:rPr>
          <w:rFonts w:ascii="Times New Roman" w:hAnsi="Times New Roman" w:cs="Times New Roman"/>
          <w:sz w:val="24"/>
          <w:szCs w:val="24"/>
        </w:rPr>
        <w:t xml:space="preserve">In 2016, following the results of the Minamata Initial Assessment (MIA), Guyana notified the Secretariat of the Minamata Convention that </w:t>
      </w:r>
      <w:r w:rsidR="00623A6C" w:rsidRPr="003A7929">
        <w:rPr>
          <w:rFonts w:ascii="Times New Roman" w:hAnsi="Times New Roman" w:cs="Times New Roman"/>
          <w:sz w:val="24"/>
          <w:szCs w:val="24"/>
        </w:rPr>
        <w:t>AGSM</w:t>
      </w:r>
      <w:r w:rsidRPr="003A7929">
        <w:rPr>
          <w:rFonts w:ascii="Times New Roman" w:hAnsi="Times New Roman" w:cs="Times New Roman"/>
          <w:sz w:val="24"/>
          <w:szCs w:val="24"/>
        </w:rPr>
        <w:t xml:space="preserve"> activities in its territory are more than insignificant.</w:t>
      </w:r>
      <w:r w:rsidRPr="00481E77">
        <w:rPr>
          <w:rFonts w:ascii="Times New Roman" w:hAnsi="Times New Roman" w:cs="Times New Roman"/>
          <w:sz w:val="24"/>
          <w:szCs w:val="24"/>
        </w:rPr>
        <w:t xml:space="preserve"> Guyana is now in the final stages of developing its National Action Plan (NAP) for the phased reduction of the use and effects of mercury in the ASGM sector in accordance with Article 7 and Annex C of the Minamata Convention.</w:t>
      </w:r>
    </w:p>
    <w:p w14:paraId="77DD2461" w14:textId="77777777" w:rsidR="0057006F" w:rsidRPr="00481E77" w:rsidRDefault="0057006F" w:rsidP="00D9238D">
      <w:pPr>
        <w:ind w:left="360"/>
        <w:jc w:val="both"/>
        <w:rPr>
          <w:rFonts w:ascii="Times New Roman" w:hAnsi="Times New Roman" w:cs="Times New Roman"/>
          <w:sz w:val="24"/>
          <w:szCs w:val="24"/>
        </w:rPr>
      </w:pPr>
    </w:p>
    <w:p w14:paraId="79C99FAF" w14:textId="77777777" w:rsidR="00D9238D" w:rsidRPr="00481E77" w:rsidRDefault="00D9238D" w:rsidP="00623A6C">
      <w:pPr>
        <w:ind w:left="360"/>
        <w:jc w:val="both"/>
        <w:rPr>
          <w:rFonts w:ascii="Times New Roman" w:hAnsi="Times New Roman" w:cs="Times New Roman"/>
          <w:b/>
          <w:sz w:val="24"/>
          <w:szCs w:val="24"/>
        </w:rPr>
      </w:pPr>
      <w:r w:rsidRPr="00481E77">
        <w:rPr>
          <w:rFonts w:ascii="Times New Roman" w:hAnsi="Times New Roman" w:cs="Times New Roman"/>
          <w:b/>
          <w:sz w:val="24"/>
          <w:szCs w:val="24"/>
        </w:rPr>
        <w:t>Are there tracking or certification processes to ensure that imported mercury is used according to its claimed purpose?</w:t>
      </w:r>
    </w:p>
    <w:p w14:paraId="470005EB" w14:textId="6FA98359" w:rsidR="0057006F" w:rsidRPr="00481E77" w:rsidRDefault="0057006F" w:rsidP="00623A6C">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481E77">
        <w:rPr>
          <w:rFonts w:ascii="Times New Roman" w:hAnsi="Times New Roman" w:cs="Times New Roman"/>
          <w:sz w:val="24"/>
          <w:szCs w:val="24"/>
        </w:rPr>
        <w:t>Guyana does not produce mercury</w:t>
      </w:r>
      <w:r w:rsidR="00623A6C" w:rsidRPr="00481E77">
        <w:rPr>
          <w:rFonts w:ascii="Times New Roman" w:hAnsi="Times New Roman" w:cs="Times New Roman"/>
          <w:sz w:val="24"/>
          <w:szCs w:val="24"/>
        </w:rPr>
        <w:t>, thus ASGM</w:t>
      </w:r>
      <w:r w:rsidRPr="00481E77">
        <w:rPr>
          <w:rFonts w:ascii="Times New Roman" w:hAnsi="Times New Roman" w:cs="Times New Roman"/>
          <w:sz w:val="24"/>
          <w:szCs w:val="24"/>
        </w:rPr>
        <w:t xml:space="preserve"> mercury needs are met through importation from various countries. The process involves four public agencies:</w:t>
      </w:r>
    </w:p>
    <w:p w14:paraId="66EFE043" w14:textId="77777777" w:rsidR="0057006F" w:rsidRPr="00481E77" w:rsidRDefault="0057006F" w:rsidP="00623A6C">
      <w:pPr>
        <w:pStyle w:val="ListParagraph"/>
        <w:numPr>
          <w:ilvl w:val="1"/>
          <w:numId w:val="11"/>
        </w:numPr>
        <w:autoSpaceDE w:val="0"/>
        <w:autoSpaceDN w:val="0"/>
        <w:adjustRightInd w:val="0"/>
        <w:spacing w:after="0" w:line="240" w:lineRule="auto"/>
        <w:jc w:val="both"/>
        <w:rPr>
          <w:rFonts w:ascii="Times New Roman" w:hAnsi="Times New Roman" w:cs="Times New Roman"/>
          <w:sz w:val="24"/>
          <w:szCs w:val="24"/>
        </w:rPr>
      </w:pPr>
      <w:r w:rsidRPr="00481E77">
        <w:rPr>
          <w:rFonts w:ascii="Times New Roman" w:eastAsia="SymbolMT" w:hAnsi="Times New Roman" w:cs="Times New Roman"/>
          <w:sz w:val="24"/>
          <w:szCs w:val="24"/>
        </w:rPr>
        <w:t>T</w:t>
      </w:r>
      <w:r w:rsidRPr="00481E77">
        <w:rPr>
          <w:rFonts w:ascii="Times New Roman" w:hAnsi="Times New Roman" w:cs="Times New Roman"/>
          <w:sz w:val="24"/>
          <w:szCs w:val="24"/>
        </w:rPr>
        <w:t>he Guyana Geology and Mines Commission</w:t>
      </w:r>
    </w:p>
    <w:p w14:paraId="1B7B46A7" w14:textId="77777777" w:rsidR="0057006F" w:rsidRPr="00481E77" w:rsidRDefault="0057006F" w:rsidP="00623A6C">
      <w:pPr>
        <w:pStyle w:val="ListParagraph"/>
        <w:numPr>
          <w:ilvl w:val="1"/>
          <w:numId w:val="11"/>
        </w:numPr>
        <w:autoSpaceDE w:val="0"/>
        <w:autoSpaceDN w:val="0"/>
        <w:adjustRightInd w:val="0"/>
        <w:spacing w:after="0" w:line="240" w:lineRule="auto"/>
        <w:jc w:val="both"/>
        <w:rPr>
          <w:rFonts w:ascii="Times New Roman" w:hAnsi="Times New Roman" w:cs="Times New Roman"/>
          <w:sz w:val="24"/>
          <w:szCs w:val="24"/>
        </w:rPr>
      </w:pPr>
      <w:r w:rsidRPr="00481E77">
        <w:rPr>
          <w:rFonts w:ascii="Times New Roman" w:hAnsi="Times New Roman" w:cs="Times New Roman"/>
          <w:sz w:val="24"/>
          <w:szCs w:val="24"/>
        </w:rPr>
        <w:t>The Envi</w:t>
      </w:r>
      <w:r w:rsidR="00E97C0A" w:rsidRPr="00481E77">
        <w:rPr>
          <w:rFonts w:ascii="Times New Roman" w:hAnsi="Times New Roman" w:cs="Times New Roman"/>
          <w:sz w:val="24"/>
          <w:szCs w:val="24"/>
        </w:rPr>
        <w:t xml:space="preserve">ronmental Protection Agency </w:t>
      </w:r>
    </w:p>
    <w:p w14:paraId="6352461D" w14:textId="77777777" w:rsidR="0057006F" w:rsidRPr="00481E77" w:rsidRDefault="0057006F" w:rsidP="00623A6C">
      <w:pPr>
        <w:pStyle w:val="ListParagraph"/>
        <w:numPr>
          <w:ilvl w:val="1"/>
          <w:numId w:val="11"/>
        </w:numPr>
        <w:autoSpaceDE w:val="0"/>
        <w:autoSpaceDN w:val="0"/>
        <w:adjustRightInd w:val="0"/>
        <w:spacing w:after="0" w:line="240" w:lineRule="auto"/>
        <w:jc w:val="both"/>
        <w:rPr>
          <w:rFonts w:ascii="Times New Roman" w:hAnsi="Times New Roman" w:cs="Times New Roman"/>
          <w:sz w:val="24"/>
          <w:szCs w:val="24"/>
        </w:rPr>
      </w:pPr>
      <w:r w:rsidRPr="00481E77">
        <w:rPr>
          <w:rFonts w:ascii="Times New Roman" w:eastAsia="SymbolMT" w:hAnsi="Times New Roman" w:cs="Times New Roman"/>
          <w:sz w:val="24"/>
          <w:szCs w:val="24"/>
        </w:rPr>
        <w:t>T</w:t>
      </w:r>
      <w:r w:rsidRPr="00481E77">
        <w:rPr>
          <w:rFonts w:ascii="Times New Roman" w:hAnsi="Times New Roman" w:cs="Times New Roman"/>
          <w:sz w:val="24"/>
          <w:szCs w:val="24"/>
        </w:rPr>
        <w:t>he Pesticide and Toxic Chemicals Control Board</w:t>
      </w:r>
    </w:p>
    <w:p w14:paraId="6658B162" w14:textId="290C07F2" w:rsidR="0057006F" w:rsidRDefault="0057006F" w:rsidP="00623A6C">
      <w:pPr>
        <w:pStyle w:val="ListParagraph"/>
        <w:numPr>
          <w:ilvl w:val="1"/>
          <w:numId w:val="11"/>
        </w:numPr>
        <w:jc w:val="both"/>
        <w:rPr>
          <w:rFonts w:ascii="Times New Roman" w:hAnsi="Times New Roman" w:cs="Times New Roman"/>
          <w:sz w:val="24"/>
          <w:szCs w:val="24"/>
        </w:rPr>
      </w:pPr>
      <w:r w:rsidRPr="00481E77">
        <w:rPr>
          <w:rFonts w:ascii="Times New Roman" w:eastAsia="SymbolMT" w:hAnsi="Times New Roman" w:cs="Times New Roman"/>
          <w:sz w:val="24"/>
          <w:szCs w:val="24"/>
        </w:rPr>
        <w:t>T</w:t>
      </w:r>
      <w:r w:rsidRPr="00481E77">
        <w:rPr>
          <w:rFonts w:ascii="Times New Roman" w:hAnsi="Times New Roman" w:cs="Times New Roman"/>
          <w:sz w:val="24"/>
          <w:szCs w:val="24"/>
        </w:rPr>
        <w:t xml:space="preserve">he Guyana Revenue Authority </w:t>
      </w:r>
      <w:r w:rsidRPr="00481E77">
        <w:rPr>
          <w:rFonts w:ascii="Times New Roman" w:eastAsia="TimesNewRomanPSMT" w:hAnsi="Times New Roman" w:cs="Times New Roman"/>
          <w:sz w:val="24"/>
          <w:szCs w:val="24"/>
        </w:rPr>
        <w:t xml:space="preserve">– </w:t>
      </w:r>
      <w:r w:rsidRPr="00481E77">
        <w:rPr>
          <w:rFonts w:ascii="Times New Roman" w:hAnsi="Times New Roman" w:cs="Times New Roman"/>
          <w:sz w:val="24"/>
          <w:szCs w:val="24"/>
        </w:rPr>
        <w:t>Customs and Excise Division</w:t>
      </w:r>
    </w:p>
    <w:p w14:paraId="52EC8E02" w14:textId="77777777" w:rsidR="003A7929" w:rsidRDefault="003A7929" w:rsidP="003A7929">
      <w:pPr>
        <w:jc w:val="both"/>
        <w:rPr>
          <w:rFonts w:ascii="Times New Roman" w:hAnsi="Times New Roman" w:cs="Times New Roman"/>
          <w:sz w:val="24"/>
          <w:szCs w:val="24"/>
        </w:rPr>
      </w:pPr>
    </w:p>
    <w:p w14:paraId="5C8CB218" w14:textId="77777777" w:rsidR="003A7929" w:rsidRPr="003A7929" w:rsidRDefault="003A7929" w:rsidP="003A7929">
      <w:pPr>
        <w:jc w:val="both"/>
        <w:rPr>
          <w:rFonts w:ascii="Times New Roman" w:hAnsi="Times New Roman" w:cs="Times New Roman"/>
          <w:sz w:val="24"/>
          <w:szCs w:val="24"/>
        </w:rPr>
      </w:pPr>
    </w:p>
    <w:p w14:paraId="4D998A2F" w14:textId="77777777" w:rsidR="00000481" w:rsidRPr="00481E77" w:rsidRDefault="00000481" w:rsidP="00000481">
      <w:pPr>
        <w:ind w:left="1080"/>
        <w:jc w:val="both"/>
        <w:rPr>
          <w:rFonts w:ascii="Times New Roman" w:hAnsi="Times New Roman" w:cs="Times New Roman"/>
          <w:sz w:val="24"/>
          <w:szCs w:val="24"/>
        </w:rPr>
      </w:pPr>
    </w:p>
    <w:p w14:paraId="5A89FFA7" w14:textId="12EEA66D" w:rsidR="00000481" w:rsidRPr="00481E77" w:rsidRDefault="0057006F" w:rsidP="00000481">
      <w:pPr>
        <w:pStyle w:val="ListParagraph"/>
        <w:numPr>
          <w:ilvl w:val="0"/>
          <w:numId w:val="9"/>
        </w:numPr>
        <w:jc w:val="both"/>
        <w:rPr>
          <w:rFonts w:ascii="Times New Roman" w:hAnsi="Times New Roman" w:cs="Times New Roman"/>
          <w:sz w:val="24"/>
          <w:szCs w:val="24"/>
        </w:rPr>
      </w:pPr>
      <w:r w:rsidRPr="00481E77">
        <w:rPr>
          <w:rFonts w:ascii="Times New Roman" w:hAnsi="Times New Roman" w:cs="Times New Roman"/>
          <w:sz w:val="24"/>
          <w:szCs w:val="24"/>
        </w:rPr>
        <w:t>Any person seeking to import mercury must obtain permission in the form of a ‘</w:t>
      </w:r>
      <w:r w:rsidR="00000481" w:rsidRPr="00481E77">
        <w:rPr>
          <w:rFonts w:ascii="Times New Roman" w:hAnsi="Times New Roman" w:cs="Times New Roman"/>
          <w:sz w:val="24"/>
          <w:szCs w:val="24"/>
        </w:rPr>
        <w:t>N</w:t>
      </w:r>
      <w:r w:rsidRPr="00481E77">
        <w:rPr>
          <w:rFonts w:ascii="Times New Roman" w:hAnsi="Times New Roman" w:cs="Times New Roman"/>
          <w:sz w:val="24"/>
          <w:szCs w:val="24"/>
        </w:rPr>
        <w:t xml:space="preserve">o </w:t>
      </w:r>
      <w:r w:rsidR="00000481" w:rsidRPr="00481E77">
        <w:rPr>
          <w:rFonts w:ascii="Times New Roman" w:hAnsi="Times New Roman" w:cs="Times New Roman"/>
          <w:sz w:val="24"/>
          <w:szCs w:val="24"/>
        </w:rPr>
        <w:t>O</w:t>
      </w:r>
      <w:r w:rsidRPr="00481E77">
        <w:rPr>
          <w:rFonts w:ascii="Times New Roman" w:hAnsi="Times New Roman" w:cs="Times New Roman"/>
          <w:sz w:val="24"/>
          <w:szCs w:val="24"/>
        </w:rPr>
        <w:t xml:space="preserve">bjection’ letter from the </w:t>
      </w:r>
      <w:r w:rsidR="00000481" w:rsidRPr="00481E77">
        <w:rPr>
          <w:rFonts w:ascii="Times New Roman" w:hAnsi="Times New Roman" w:cs="Times New Roman"/>
          <w:sz w:val="24"/>
          <w:szCs w:val="24"/>
        </w:rPr>
        <w:t>GGMC,</w:t>
      </w:r>
      <w:r w:rsidRPr="00481E77">
        <w:rPr>
          <w:rFonts w:ascii="Times New Roman" w:hAnsi="Times New Roman" w:cs="Times New Roman"/>
          <w:sz w:val="24"/>
          <w:szCs w:val="24"/>
        </w:rPr>
        <w:t xml:space="preserve"> an </w:t>
      </w:r>
      <w:r w:rsidR="00000481" w:rsidRPr="00481E77">
        <w:rPr>
          <w:rFonts w:ascii="Times New Roman" w:hAnsi="Times New Roman" w:cs="Times New Roman"/>
          <w:sz w:val="24"/>
          <w:szCs w:val="24"/>
        </w:rPr>
        <w:t>“</w:t>
      </w:r>
      <w:r w:rsidRPr="00481E77">
        <w:rPr>
          <w:rFonts w:ascii="Times New Roman" w:hAnsi="Times New Roman" w:cs="Times New Roman"/>
          <w:sz w:val="24"/>
          <w:szCs w:val="24"/>
        </w:rPr>
        <w:t xml:space="preserve">Environmental </w:t>
      </w:r>
      <w:proofErr w:type="spellStart"/>
      <w:r w:rsidRPr="00481E77">
        <w:rPr>
          <w:rFonts w:ascii="Times New Roman" w:hAnsi="Times New Roman" w:cs="Times New Roman"/>
          <w:sz w:val="24"/>
          <w:szCs w:val="24"/>
        </w:rPr>
        <w:t>Authorisation</w:t>
      </w:r>
      <w:proofErr w:type="spellEnd"/>
      <w:r w:rsidR="00000481" w:rsidRPr="00481E77">
        <w:rPr>
          <w:rFonts w:ascii="Times New Roman" w:hAnsi="Times New Roman" w:cs="Times New Roman"/>
          <w:sz w:val="24"/>
          <w:szCs w:val="24"/>
        </w:rPr>
        <w:t>”</w:t>
      </w:r>
      <w:r w:rsidRPr="00481E77">
        <w:rPr>
          <w:rFonts w:ascii="Times New Roman" w:hAnsi="Times New Roman" w:cs="Times New Roman"/>
          <w:sz w:val="24"/>
          <w:szCs w:val="24"/>
        </w:rPr>
        <w:t xml:space="preserve"> from the EPA, and an </w:t>
      </w:r>
      <w:r w:rsidR="00000481" w:rsidRPr="00481E77">
        <w:rPr>
          <w:rFonts w:ascii="Times New Roman" w:hAnsi="Times New Roman" w:cs="Times New Roman"/>
          <w:sz w:val="24"/>
          <w:szCs w:val="24"/>
        </w:rPr>
        <w:t>“I</w:t>
      </w:r>
      <w:r w:rsidRPr="00481E77">
        <w:rPr>
          <w:rFonts w:ascii="Times New Roman" w:hAnsi="Times New Roman" w:cs="Times New Roman"/>
          <w:sz w:val="24"/>
          <w:szCs w:val="24"/>
        </w:rPr>
        <w:t xml:space="preserve">mport </w:t>
      </w:r>
      <w:r w:rsidR="00000481" w:rsidRPr="00481E77">
        <w:rPr>
          <w:rFonts w:ascii="Times New Roman" w:hAnsi="Times New Roman" w:cs="Times New Roman"/>
          <w:sz w:val="24"/>
          <w:szCs w:val="24"/>
        </w:rPr>
        <w:t xml:space="preserve">License” from the </w:t>
      </w:r>
      <w:r w:rsidRPr="00481E77">
        <w:rPr>
          <w:rFonts w:ascii="Times New Roman" w:hAnsi="Times New Roman" w:cs="Times New Roman"/>
          <w:sz w:val="24"/>
          <w:szCs w:val="24"/>
        </w:rPr>
        <w:t xml:space="preserve">PTCCB. </w:t>
      </w:r>
      <w:r w:rsidR="00000481" w:rsidRPr="00481E77">
        <w:rPr>
          <w:rFonts w:ascii="Times New Roman" w:hAnsi="Times New Roman" w:cs="Times New Roman"/>
          <w:sz w:val="24"/>
          <w:szCs w:val="24"/>
        </w:rPr>
        <w:t>This consortium of documents</w:t>
      </w:r>
      <w:r w:rsidRPr="00481E77">
        <w:rPr>
          <w:rFonts w:ascii="Times New Roman" w:hAnsi="Times New Roman" w:cs="Times New Roman"/>
          <w:sz w:val="24"/>
          <w:szCs w:val="24"/>
        </w:rPr>
        <w:t xml:space="preserve"> must be presented to Customs before processing of the shipment for entry into the country can begin. </w:t>
      </w:r>
    </w:p>
    <w:p w14:paraId="5200A9E7" w14:textId="77777777" w:rsidR="00000481" w:rsidRPr="00481E77" w:rsidRDefault="00000481" w:rsidP="00000481">
      <w:pPr>
        <w:ind w:left="360"/>
        <w:jc w:val="both"/>
        <w:rPr>
          <w:rFonts w:ascii="Times New Roman" w:hAnsi="Times New Roman" w:cs="Times New Roman"/>
          <w:sz w:val="24"/>
          <w:szCs w:val="24"/>
        </w:rPr>
      </w:pPr>
    </w:p>
    <w:p w14:paraId="26341B86" w14:textId="38109E0D" w:rsidR="00000481" w:rsidRPr="00481E77" w:rsidRDefault="0057006F" w:rsidP="0057006F">
      <w:pPr>
        <w:pStyle w:val="ListParagraph"/>
        <w:numPr>
          <w:ilvl w:val="0"/>
          <w:numId w:val="9"/>
        </w:numPr>
        <w:jc w:val="both"/>
        <w:rPr>
          <w:rFonts w:ascii="Times New Roman" w:hAnsi="Times New Roman" w:cs="Times New Roman"/>
          <w:sz w:val="24"/>
          <w:szCs w:val="24"/>
        </w:rPr>
      </w:pPr>
      <w:r w:rsidRPr="00481E77">
        <w:rPr>
          <w:rFonts w:ascii="Times New Roman" w:hAnsi="Times New Roman" w:cs="Times New Roman"/>
          <w:sz w:val="24"/>
          <w:szCs w:val="24"/>
        </w:rPr>
        <w:t xml:space="preserve">In 2019, </w:t>
      </w:r>
      <w:r w:rsidR="00000481" w:rsidRPr="00481E77">
        <w:rPr>
          <w:rFonts w:ascii="Times New Roman" w:hAnsi="Times New Roman" w:cs="Times New Roman"/>
          <w:sz w:val="24"/>
          <w:szCs w:val="24"/>
        </w:rPr>
        <w:t xml:space="preserve">through the signing of the aforementioned MoU, </w:t>
      </w:r>
      <w:r w:rsidRPr="00481E77">
        <w:rPr>
          <w:rFonts w:ascii="Times New Roman" w:hAnsi="Times New Roman" w:cs="Times New Roman"/>
          <w:sz w:val="24"/>
          <w:szCs w:val="24"/>
        </w:rPr>
        <w:t>additio</w:t>
      </w:r>
      <w:r w:rsidR="00E97C0A" w:rsidRPr="00481E77">
        <w:rPr>
          <w:rFonts w:ascii="Times New Roman" w:hAnsi="Times New Roman" w:cs="Times New Roman"/>
          <w:sz w:val="24"/>
          <w:szCs w:val="24"/>
        </w:rPr>
        <w:t>nal criteria for importation were</w:t>
      </w:r>
      <w:r w:rsidRPr="00481E77">
        <w:rPr>
          <w:rFonts w:ascii="Times New Roman" w:hAnsi="Times New Roman" w:cs="Times New Roman"/>
          <w:sz w:val="24"/>
          <w:szCs w:val="24"/>
        </w:rPr>
        <w:t xml:space="preserve"> instituted to strengthen the chain from importation to end-use of mercury. </w:t>
      </w:r>
    </w:p>
    <w:p w14:paraId="708C1F4D" w14:textId="77777777" w:rsidR="00000481" w:rsidRPr="00481E77" w:rsidRDefault="00000481" w:rsidP="00000481">
      <w:pPr>
        <w:ind w:left="360"/>
        <w:jc w:val="both"/>
        <w:rPr>
          <w:rFonts w:ascii="Times New Roman" w:hAnsi="Times New Roman" w:cs="Times New Roman"/>
          <w:sz w:val="24"/>
          <w:szCs w:val="24"/>
        </w:rPr>
      </w:pPr>
    </w:p>
    <w:p w14:paraId="7DEEF191" w14:textId="5D8A501D" w:rsidR="00000481" w:rsidRPr="00481E77" w:rsidRDefault="00D9238D" w:rsidP="0057006F">
      <w:pPr>
        <w:pStyle w:val="ListParagraph"/>
        <w:numPr>
          <w:ilvl w:val="0"/>
          <w:numId w:val="9"/>
        </w:numPr>
        <w:jc w:val="both"/>
        <w:rPr>
          <w:rFonts w:ascii="Times New Roman" w:hAnsi="Times New Roman" w:cs="Times New Roman"/>
          <w:sz w:val="24"/>
          <w:szCs w:val="24"/>
        </w:rPr>
      </w:pPr>
      <w:r w:rsidRPr="00481E77">
        <w:rPr>
          <w:rFonts w:ascii="Times New Roman" w:hAnsi="Times New Roman" w:cs="Times New Roman"/>
          <w:sz w:val="24"/>
          <w:szCs w:val="24"/>
        </w:rPr>
        <w:t xml:space="preserve">Importers of mercury </w:t>
      </w:r>
      <w:r w:rsidR="00000481" w:rsidRPr="00481E77">
        <w:rPr>
          <w:rFonts w:ascii="Times New Roman" w:hAnsi="Times New Roman" w:cs="Times New Roman"/>
          <w:sz w:val="24"/>
          <w:szCs w:val="24"/>
        </w:rPr>
        <w:t>must</w:t>
      </w:r>
      <w:r w:rsidRPr="00481E77">
        <w:rPr>
          <w:rFonts w:ascii="Times New Roman" w:hAnsi="Times New Roman" w:cs="Times New Roman"/>
          <w:sz w:val="24"/>
          <w:szCs w:val="24"/>
        </w:rPr>
        <w:t xml:space="preserve"> meet all the requirements set out by the M</w:t>
      </w:r>
      <w:r w:rsidR="00000481" w:rsidRPr="00481E77">
        <w:rPr>
          <w:rFonts w:ascii="Times New Roman" w:hAnsi="Times New Roman" w:cs="Times New Roman"/>
          <w:sz w:val="24"/>
          <w:szCs w:val="24"/>
        </w:rPr>
        <w:t>o</w:t>
      </w:r>
      <w:r w:rsidRPr="00481E77">
        <w:rPr>
          <w:rFonts w:ascii="Times New Roman" w:hAnsi="Times New Roman" w:cs="Times New Roman"/>
          <w:sz w:val="24"/>
          <w:szCs w:val="24"/>
        </w:rPr>
        <w:t xml:space="preserve">U in order to </w:t>
      </w:r>
      <w:r w:rsidR="00000481" w:rsidRPr="00481E77">
        <w:rPr>
          <w:rFonts w:ascii="Times New Roman" w:hAnsi="Times New Roman" w:cs="Times New Roman"/>
          <w:sz w:val="24"/>
          <w:szCs w:val="24"/>
        </w:rPr>
        <w:t>acquire and retain</w:t>
      </w:r>
      <w:r w:rsidRPr="00481E77">
        <w:rPr>
          <w:rFonts w:ascii="Times New Roman" w:hAnsi="Times New Roman" w:cs="Times New Roman"/>
          <w:sz w:val="24"/>
          <w:szCs w:val="24"/>
        </w:rPr>
        <w:t xml:space="preserve"> certification and ensure tracking. The </w:t>
      </w:r>
      <w:r w:rsidR="00000481" w:rsidRPr="00481E77">
        <w:rPr>
          <w:rFonts w:ascii="Times New Roman" w:hAnsi="Times New Roman" w:cs="Times New Roman"/>
          <w:sz w:val="24"/>
          <w:szCs w:val="24"/>
        </w:rPr>
        <w:t xml:space="preserve">procedure as outlined in the MoU is as follows: </w:t>
      </w:r>
      <w:r w:rsidR="003A7929">
        <w:rPr>
          <w:rFonts w:ascii="Times New Roman" w:hAnsi="Times New Roman" w:cs="Times New Roman"/>
          <w:sz w:val="24"/>
          <w:szCs w:val="24"/>
        </w:rPr>
        <w:t>see # 16 below.</w:t>
      </w:r>
    </w:p>
    <w:p w14:paraId="33B16E5A" w14:textId="77777777" w:rsidR="00000481" w:rsidRPr="00481E77" w:rsidRDefault="00000481" w:rsidP="00000481">
      <w:pPr>
        <w:ind w:left="360"/>
        <w:jc w:val="both"/>
        <w:rPr>
          <w:rFonts w:ascii="Times New Roman" w:hAnsi="Times New Roman" w:cs="Times New Roman"/>
          <w:sz w:val="24"/>
          <w:szCs w:val="24"/>
        </w:rPr>
      </w:pPr>
    </w:p>
    <w:p w14:paraId="2EFE7B81" w14:textId="6596335D" w:rsidR="00D9238D" w:rsidRDefault="00D9238D" w:rsidP="0057006F">
      <w:pPr>
        <w:pStyle w:val="ListParagraph"/>
        <w:numPr>
          <w:ilvl w:val="0"/>
          <w:numId w:val="9"/>
        </w:numPr>
        <w:jc w:val="both"/>
        <w:rPr>
          <w:rFonts w:ascii="Times New Roman" w:hAnsi="Times New Roman" w:cs="Times New Roman"/>
          <w:sz w:val="24"/>
          <w:szCs w:val="24"/>
        </w:rPr>
      </w:pPr>
      <w:r w:rsidRPr="00481E77">
        <w:rPr>
          <w:rFonts w:ascii="Times New Roman" w:hAnsi="Times New Roman" w:cs="Times New Roman"/>
          <w:sz w:val="24"/>
          <w:szCs w:val="24"/>
        </w:rPr>
        <w:t>The GGMC will require that any person, whether an individual, a group of individuals or a company, who imports mercury into Guyana for the purpose of mining must meet the following criteria</w:t>
      </w:r>
      <w:r w:rsidR="00000481" w:rsidRPr="00481E77">
        <w:rPr>
          <w:rFonts w:ascii="Times New Roman" w:hAnsi="Times New Roman" w:cs="Times New Roman"/>
          <w:sz w:val="24"/>
          <w:szCs w:val="24"/>
        </w:rPr>
        <w:t>:</w:t>
      </w:r>
    </w:p>
    <w:p w14:paraId="3F7FEB3E" w14:textId="77777777" w:rsidR="003A7929" w:rsidRPr="003A7929" w:rsidRDefault="003A7929" w:rsidP="003A7929">
      <w:pPr>
        <w:pStyle w:val="ListParagraph"/>
        <w:rPr>
          <w:rFonts w:ascii="Times New Roman" w:hAnsi="Times New Roman" w:cs="Times New Roman"/>
          <w:sz w:val="24"/>
          <w:szCs w:val="24"/>
        </w:rPr>
      </w:pPr>
    </w:p>
    <w:p w14:paraId="73D4D5E8" w14:textId="67631315" w:rsidR="00D9238D" w:rsidRPr="00481E77" w:rsidRDefault="00D9238D" w:rsidP="00A560D0">
      <w:pPr>
        <w:pStyle w:val="ListParagraph"/>
        <w:numPr>
          <w:ilvl w:val="1"/>
          <w:numId w:val="7"/>
        </w:numPr>
        <w:jc w:val="both"/>
        <w:rPr>
          <w:rFonts w:ascii="Times New Roman" w:hAnsi="Times New Roman" w:cs="Times New Roman"/>
          <w:sz w:val="24"/>
          <w:szCs w:val="24"/>
        </w:rPr>
      </w:pPr>
      <w:r w:rsidRPr="00481E77">
        <w:rPr>
          <w:rFonts w:ascii="Times New Roman" w:hAnsi="Times New Roman" w:cs="Times New Roman"/>
          <w:sz w:val="24"/>
          <w:szCs w:val="24"/>
        </w:rPr>
        <w:t xml:space="preserve">Produce a valid quotation from the supplier stating the amount and origin (country) of the mercury to be imported and submit same to the </w:t>
      </w:r>
      <w:r w:rsidR="003A7929">
        <w:rPr>
          <w:rFonts w:ascii="Times New Roman" w:hAnsi="Times New Roman" w:cs="Times New Roman"/>
          <w:sz w:val="24"/>
          <w:szCs w:val="24"/>
        </w:rPr>
        <w:t>O</w:t>
      </w:r>
      <w:r w:rsidRPr="00481E77">
        <w:rPr>
          <w:rFonts w:ascii="Times New Roman" w:hAnsi="Times New Roman" w:cs="Times New Roman"/>
          <w:sz w:val="24"/>
          <w:szCs w:val="24"/>
        </w:rPr>
        <w:t xml:space="preserve">ffice of the Commissioner of GGMC. The amount shall be clearly stated with the type and number of containers and the quantity (in </w:t>
      </w:r>
      <w:proofErr w:type="spellStart"/>
      <w:r w:rsidRPr="00481E77">
        <w:rPr>
          <w:rFonts w:ascii="Times New Roman" w:hAnsi="Times New Roman" w:cs="Times New Roman"/>
          <w:sz w:val="24"/>
          <w:szCs w:val="24"/>
        </w:rPr>
        <w:t>kilogrammes</w:t>
      </w:r>
      <w:proofErr w:type="spellEnd"/>
      <w:r w:rsidRPr="00481E77">
        <w:rPr>
          <w:rFonts w:ascii="Times New Roman" w:hAnsi="Times New Roman" w:cs="Times New Roman"/>
          <w:sz w:val="24"/>
          <w:szCs w:val="24"/>
        </w:rPr>
        <w:t xml:space="preserve"> or pounds) in each container.</w:t>
      </w:r>
    </w:p>
    <w:p w14:paraId="471F2183" w14:textId="77777777" w:rsidR="00D9238D" w:rsidRPr="00481E77" w:rsidRDefault="00D9238D" w:rsidP="00A560D0">
      <w:pPr>
        <w:pStyle w:val="ListParagraph"/>
        <w:numPr>
          <w:ilvl w:val="1"/>
          <w:numId w:val="7"/>
        </w:numPr>
        <w:jc w:val="both"/>
        <w:rPr>
          <w:rFonts w:ascii="Times New Roman" w:hAnsi="Times New Roman" w:cs="Times New Roman"/>
          <w:sz w:val="24"/>
          <w:szCs w:val="24"/>
        </w:rPr>
      </w:pPr>
      <w:r w:rsidRPr="00481E77">
        <w:rPr>
          <w:rFonts w:ascii="Times New Roman" w:hAnsi="Times New Roman" w:cs="Times New Roman"/>
          <w:sz w:val="24"/>
          <w:szCs w:val="24"/>
        </w:rPr>
        <w:t>As guided by Regulation 132(1) of the Mining (Amendment) 2005, every importer who resells mercury, shall submit along with their request letter to GGMC, the names of the companies/miners that the mercury will be resold, their dredge licenses number and the provision of one-year data on the previous quantities they have received or were issued for the year and the balance of mercury stock on hand.</w:t>
      </w:r>
    </w:p>
    <w:p w14:paraId="10557EBA" w14:textId="77777777" w:rsidR="00D9238D" w:rsidRPr="00481E77" w:rsidRDefault="00D9238D" w:rsidP="00A560D0">
      <w:pPr>
        <w:pStyle w:val="ListParagraph"/>
        <w:numPr>
          <w:ilvl w:val="1"/>
          <w:numId w:val="7"/>
        </w:numPr>
        <w:jc w:val="both"/>
        <w:rPr>
          <w:rFonts w:ascii="Times New Roman" w:hAnsi="Times New Roman" w:cs="Times New Roman"/>
          <w:sz w:val="24"/>
          <w:szCs w:val="24"/>
        </w:rPr>
      </w:pPr>
      <w:r w:rsidRPr="00481E77">
        <w:rPr>
          <w:rFonts w:ascii="Times New Roman" w:hAnsi="Times New Roman" w:cs="Times New Roman"/>
          <w:sz w:val="24"/>
          <w:szCs w:val="24"/>
        </w:rPr>
        <w:t xml:space="preserve">GGMC will recommend to the </w:t>
      </w:r>
      <w:proofErr w:type="spellStart"/>
      <w:r w:rsidRPr="00481E77">
        <w:rPr>
          <w:rFonts w:ascii="Times New Roman" w:hAnsi="Times New Roman" w:cs="Times New Roman"/>
          <w:sz w:val="24"/>
          <w:szCs w:val="24"/>
        </w:rPr>
        <w:t>Honourable</w:t>
      </w:r>
      <w:proofErr w:type="spellEnd"/>
      <w:r w:rsidRPr="00481E77">
        <w:rPr>
          <w:rFonts w:ascii="Times New Roman" w:hAnsi="Times New Roman" w:cs="Times New Roman"/>
          <w:sz w:val="24"/>
          <w:szCs w:val="24"/>
        </w:rPr>
        <w:t xml:space="preserve"> Minister of Natural Resources that the individual, group of individuals or duly registered corporation be issued with a "No Objection" letter. The </w:t>
      </w:r>
      <w:proofErr w:type="spellStart"/>
      <w:r w:rsidRPr="00481E77">
        <w:rPr>
          <w:rFonts w:ascii="Times New Roman" w:hAnsi="Times New Roman" w:cs="Times New Roman"/>
          <w:sz w:val="24"/>
          <w:szCs w:val="24"/>
        </w:rPr>
        <w:t>Honourable</w:t>
      </w:r>
      <w:proofErr w:type="spellEnd"/>
      <w:r w:rsidRPr="00481E77">
        <w:rPr>
          <w:rFonts w:ascii="Times New Roman" w:hAnsi="Times New Roman" w:cs="Times New Roman"/>
          <w:sz w:val="24"/>
          <w:szCs w:val="24"/>
        </w:rPr>
        <w:t xml:space="preserve"> Minister will then grant final </w:t>
      </w:r>
      <w:proofErr w:type="spellStart"/>
      <w:r w:rsidRPr="00481E77">
        <w:rPr>
          <w:rFonts w:ascii="Times New Roman" w:hAnsi="Times New Roman" w:cs="Times New Roman"/>
          <w:sz w:val="24"/>
          <w:szCs w:val="24"/>
        </w:rPr>
        <w:t>authorisation</w:t>
      </w:r>
      <w:proofErr w:type="spellEnd"/>
      <w:r w:rsidRPr="00481E77">
        <w:rPr>
          <w:rFonts w:ascii="Times New Roman" w:hAnsi="Times New Roman" w:cs="Times New Roman"/>
          <w:sz w:val="24"/>
          <w:szCs w:val="24"/>
        </w:rPr>
        <w:t xml:space="preserve"> through the issuance of his/her approval/disapproval of the "No Objection" letter, for the person(s) to be allowed to import mercury into Guyana.</w:t>
      </w:r>
    </w:p>
    <w:p w14:paraId="3AEB5AC5" w14:textId="77777777" w:rsidR="00D9238D" w:rsidRDefault="00D9238D" w:rsidP="00A560D0">
      <w:pPr>
        <w:pStyle w:val="ListParagraph"/>
        <w:numPr>
          <w:ilvl w:val="1"/>
          <w:numId w:val="7"/>
        </w:numPr>
        <w:jc w:val="both"/>
        <w:rPr>
          <w:rFonts w:ascii="Times New Roman" w:hAnsi="Times New Roman" w:cs="Times New Roman"/>
          <w:sz w:val="24"/>
          <w:szCs w:val="24"/>
        </w:rPr>
      </w:pPr>
      <w:r w:rsidRPr="00481E77">
        <w:rPr>
          <w:rFonts w:ascii="Times New Roman" w:hAnsi="Times New Roman" w:cs="Times New Roman"/>
          <w:sz w:val="24"/>
          <w:szCs w:val="24"/>
        </w:rPr>
        <w:t>The "No Objection" letter issued by the GGMC will be valid for a maximum of 150 flasks (5,175 kg) of mercury and for a period of six months from the date issued on the letter. The "No Objection" letter will only be used for one (1) consignment of mercury and will not be reused in cases where the importer does not ship the allocated amount.</w:t>
      </w:r>
    </w:p>
    <w:p w14:paraId="51DAF5C3" w14:textId="77777777" w:rsidR="003A7929" w:rsidRPr="003A7929" w:rsidRDefault="003A7929" w:rsidP="003A7929">
      <w:pPr>
        <w:jc w:val="both"/>
        <w:rPr>
          <w:rFonts w:ascii="Times New Roman" w:hAnsi="Times New Roman" w:cs="Times New Roman"/>
          <w:sz w:val="24"/>
          <w:szCs w:val="24"/>
        </w:rPr>
      </w:pPr>
    </w:p>
    <w:p w14:paraId="7206100E" w14:textId="77777777" w:rsidR="00D9238D" w:rsidRPr="00481E77" w:rsidRDefault="00D9238D" w:rsidP="00A560D0">
      <w:pPr>
        <w:pStyle w:val="ListParagraph"/>
        <w:numPr>
          <w:ilvl w:val="1"/>
          <w:numId w:val="7"/>
        </w:numPr>
        <w:jc w:val="both"/>
        <w:rPr>
          <w:rFonts w:ascii="Times New Roman" w:hAnsi="Times New Roman" w:cs="Times New Roman"/>
          <w:sz w:val="24"/>
          <w:szCs w:val="24"/>
        </w:rPr>
      </w:pPr>
      <w:r w:rsidRPr="00481E77">
        <w:rPr>
          <w:rFonts w:ascii="Times New Roman" w:hAnsi="Times New Roman" w:cs="Times New Roman"/>
          <w:sz w:val="24"/>
          <w:szCs w:val="24"/>
        </w:rPr>
        <w:t>The GGMC will forward a copy of any "No Objection" letter issued to the PTCCB for its retention and action.</w:t>
      </w:r>
    </w:p>
    <w:p w14:paraId="6DA2D6C7" w14:textId="77777777" w:rsidR="00D9238D" w:rsidRPr="00481E77" w:rsidRDefault="00D9238D" w:rsidP="00A560D0">
      <w:pPr>
        <w:pStyle w:val="ListParagraph"/>
        <w:numPr>
          <w:ilvl w:val="1"/>
          <w:numId w:val="7"/>
        </w:numPr>
        <w:jc w:val="both"/>
        <w:rPr>
          <w:rFonts w:ascii="Times New Roman" w:hAnsi="Times New Roman" w:cs="Times New Roman"/>
          <w:sz w:val="24"/>
          <w:szCs w:val="24"/>
        </w:rPr>
      </w:pPr>
      <w:r w:rsidRPr="00481E77">
        <w:rPr>
          <w:rFonts w:ascii="Times New Roman" w:hAnsi="Times New Roman" w:cs="Times New Roman"/>
          <w:sz w:val="24"/>
          <w:szCs w:val="24"/>
        </w:rPr>
        <w:t xml:space="preserve">PTCCB will request a valid </w:t>
      </w:r>
      <w:proofErr w:type="spellStart"/>
      <w:r w:rsidRPr="00481E77">
        <w:rPr>
          <w:rFonts w:ascii="Times New Roman" w:hAnsi="Times New Roman" w:cs="Times New Roman"/>
          <w:sz w:val="24"/>
          <w:szCs w:val="24"/>
        </w:rPr>
        <w:t>Authorisation</w:t>
      </w:r>
      <w:proofErr w:type="spellEnd"/>
      <w:r w:rsidRPr="00481E77">
        <w:rPr>
          <w:rFonts w:ascii="Times New Roman" w:hAnsi="Times New Roman" w:cs="Times New Roman"/>
          <w:sz w:val="24"/>
          <w:szCs w:val="24"/>
        </w:rPr>
        <w:t xml:space="preserve"> by the Environmental Protection Agency. This will be required by the submission of an Application for Environmental </w:t>
      </w:r>
      <w:proofErr w:type="spellStart"/>
      <w:r w:rsidRPr="00481E77">
        <w:rPr>
          <w:rFonts w:ascii="Times New Roman" w:hAnsi="Times New Roman" w:cs="Times New Roman"/>
          <w:sz w:val="24"/>
          <w:szCs w:val="24"/>
        </w:rPr>
        <w:t>Authorisation</w:t>
      </w:r>
      <w:proofErr w:type="spellEnd"/>
      <w:r w:rsidRPr="00481E77">
        <w:rPr>
          <w:rFonts w:ascii="Times New Roman" w:hAnsi="Times New Roman" w:cs="Times New Roman"/>
          <w:sz w:val="24"/>
          <w:szCs w:val="24"/>
        </w:rPr>
        <w:t xml:space="preserve"> to the Agency, along with supporting documentation including a map showing the proposed storage site and a Spill Prevention, Response and Disposal Plan.</w:t>
      </w:r>
    </w:p>
    <w:p w14:paraId="1B168D80" w14:textId="77777777" w:rsidR="00D9238D" w:rsidRPr="00481E77" w:rsidRDefault="00D9238D" w:rsidP="00A560D0">
      <w:pPr>
        <w:pStyle w:val="ListParagraph"/>
        <w:numPr>
          <w:ilvl w:val="1"/>
          <w:numId w:val="7"/>
        </w:numPr>
        <w:jc w:val="both"/>
        <w:rPr>
          <w:rFonts w:ascii="Times New Roman" w:hAnsi="Times New Roman" w:cs="Times New Roman"/>
          <w:sz w:val="24"/>
          <w:szCs w:val="24"/>
        </w:rPr>
      </w:pPr>
      <w:r w:rsidRPr="00481E77">
        <w:rPr>
          <w:rFonts w:ascii="Times New Roman" w:hAnsi="Times New Roman" w:cs="Times New Roman"/>
          <w:sz w:val="24"/>
          <w:szCs w:val="24"/>
        </w:rPr>
        <w:t xml:space="preserve">Prior to the issuance of a "No Objection" letter, a person(s) or company who wants to import and distribute mercury must have a valid registration from the PTCCB and a valid Environmental </w:t>
      </w:r>
      <w:proofErr w:type="spellStart"/>
      <w:r w:rsidRPr="00481E77">
        <w:rPr>
          <w:rFonts w:ascii="Times New Roman" w:hAnsi="Times New Roman" w:cs="Times New Roman"/>
          <w:sz w:val="24"/>
          <w:szCs w:val="24"/>
        </w:rPr>
        <w:t>Authorisation</w:t>
      </w:r>
      <w:proofErr w:type="spellEnd"/>
      <w:r w:rsidRPr="00481E77">
        <w:rPr>
          <w:rFonts w:ascii="Times New Roman" w:hAnsi="Times New Roman" w:cs="Times New Roman"/>
          <w:sz w:val="24"/>
          <w:szCs w:val="24"/>
        </w:rPr>
        <w:t xml:space="preserve"> from the EPA.</w:t>
      </w:r>
    </w:p>
    <w:p w14:paraId="4B3F2F0E" w14:textId="5BE5E7DD" w:rsidR="0057006F" w:rsidRPr="00481E77" w:rsidRDefault="00D9238D" w:rsidP="00A560D0">
      <w:pPr>
        <w:pStyle w:val="ListParagraph"/>
        <w:numPr>
          <w:ilvl w:val="1"/>
          <w:numId w:val="7"/>
        </w:numPr>
        <w:jc w:val="both"/>
        <w:rPr>
          <w:rFonts w:ascii="Times New Roman" w:hAnsi="Times New Roman" w:cs="Times New Roman"/>
          <w:sz w:val="24"/>
          <w:szCs w:val="24"/>
        </w:rPr>
      </w:pPr>
      <w:r w:rsidRPr="00481E77">
        <w:rPr>
          <w:rFonts w:ascii="Times New Roman" w:hAnsi="Times New Roman" w:cs="Times New Roman"/>
          <w:sz w:val="24"/>
          <w:szCs w:val="24"/>
        </w:rPr>
        <w:t>Prior to the issuance of a "No Objection" letter, the PTCCB along with the GGMC and the EPA shall conduct inspections and follow-up inspections of the premises of individuals, groups of individuals and duly registered corporations that seek to import mercury to assess whether these individuals, groups of individuals and companies have proper storage facilities in compliance with storage standards. This should be done at least once within a twelve (12) month period.</w:t>
      </w:r>
    </w:p>
    <w:p w14:paraId="139122ED" w14:textId="77777777" w:rsidR="00A560D0" w:rsidRPr="00481E77" w:rsidRDefault="00A560D0" w:rsidP="00A560D0">
      <w:pPr>
        <w:ind w:left="1080"/>
        <w:jc w:val="both"/>
        <w:rPr>
          <w:rFonts w:ascii="Times New Roman" w:hAnsi="Times New Roman" w:cs="Times New Roman"/>
          <w:sz w:val="24"/>
          <w:szCs w:val="24"/>
        </w:rPr>
      </w:pPr>
    </w:p>
    <w:p w14:paraId="51FD17D5" w14:textId="77777777" w:rsidR="00FD7051" w:rsidRPr="00481E77" w:rsidRDefault="00D9238D" w:rsidP="00A560D0">
      <w:pPr>
        <w:ind w:left="360"/>
        <w:jc w:val="both"/>
        <w:rPr>
          <w:rFonts w:ascii="Times New Roman" w:hAnsi="Times New Roman" w:cs="Times New Roman"/>
          <w:b/>
          <w:sz w:val="24"/>
          <w:szCs w:val="24"/>
        </w:rPr>
      </w:pPr>
      <w:r w:rsidRPr="00481E77">
        <w:rPr>
          <w:rFonts w:ascii="Times New Roman" w:hAnsi="Times New Roman" w:cs="Times New Roman"/>
          <w:b/>
          <w:sz w:val="24"/>
          <w:szCs w:val="24"/>
        </w:rPr>
        <w:t>Are mercury importers registered on a government database and their activities periodically audited including the end use of the mercury they import? Are postal imports of mercury banned?</w:t>
      </w:r>
    </w:p>
    <w:p w14:paraId="758827DC" w14:textId="77542F2F" w:rsidR="00FD7051" w:rsidRPr="00481E77" w:rsidRDefault="00FD7051" w:rsidP="00A560D0">
      <w:pPr>
        <w:pStyle w:val="ListParagraph"/>
        <w:numPr>
          <w:ilvl w:val="0"/>
          <w:numId w:val="9"/>
        </w:numPr>
        <w:jc w:val="both"/>
        <w:rPr>
          <w:rFonts w:ascii="Times New Roman" w:hAnsi="Times New Roman" w:cs="Times New Roman"/>
          <w:sz w:val="24"/>
          <w:szCs w:val="24"/>
        </w:rPr>
      </w:pPr>
      <w:r w:rsidRPr="00481E77">
        <w:rPr>
          <w:rFonts w:ascii="Times New Roman" w:hAnsi="Times New Roman" w:cs="Times New Roman"/>
          <w:sz w:val="24"/>
          <w:szCs w:val="24"/>
        </w:rPr>
        <w:t xml:space="preserve">The </w:t>
      </w:r>
      <w:r w:rsidR="00A560D0" w:rsidRPr="00481E77">
        <w:rPr>
          <w:rFonts w:ascii="Times New Roman" w:hAnsi="Times New Roman" w:cs="Times New Roman"/>
          <w:sz w:val="24"/>
          <w:szCs w:val="24"/>
        </w:rPr>
        <w:t>PTCCB</w:t>
      </w:r>
      <w:r w:rsidRPr="00481E77">
        <w:rPr>
          <w:rFonts w:ascii="Times New Roman" w:hAnsi="Times New Roman" w:cs="Times New Roman"/>
          <w:sz w:val="24"/>
          <w:szCs w:val="24"/>
        </w:rPr>
        <w:t xml:space="preserve"> is mandated by the Pesticide Toxic Chemical Control Act 2000 (No. 13 of 2000) and its associated Regulations 2004 (No. 8 of 2004) for the management of all pesticides and toxic chemicals in a lifecycle approach. This includes manufacturing, import, export, distribution, sale, use, transport and storage of all pesticides and toxic chemicals.  The Pesticide Toxic Chemical Control Act 2000 (No. 13 of 2000) Part IV, </w:t>
      </w:r>
      <w:r w:rsidR="002D176B" w:rsidRPr="00481E77">
        <w:rPr>
          <w:rFonts w:ascii="Times New Roman" w:hAnsi="Times New Roman" w:cs="Times New Roman"/>
          <w:sz w:val="24"/>
          <w:szCs w:val="24"/>
        </w:rPr>
        <w:t>Registration</w:t>
      </w:r>
      <w:r w:rsidRPr="00481E77">
        <w:rPr>
          <w:rFonts w:ascii="Times New Roman" w:hAnsi="Times New Roman" w:cs="Times New Roman"/>
          <w:sz w:val="24"/>
          <w:szCs w:val="24"/>
        </w:rPr>
        <w:t xml:space="preserve"> and </w:t>
      </w:r>
      <w:proofErr w:type="spellStart"/>
      <w:r w:rsidRPr="00481E77">
        <w:rPr>
          <w:rFonts w:ascii="Times New Roman" w:hAnsi="Times New Roman" w:cs="Times New Roman"/>
          <w:sz w:val="24"/>
          <w:szCs w:val="24"/>
        </w:rPr>
        <w:t>Licences</w:t>
      </w:r>
      <w:proofErr w:type="spellEnd"/>
      <w:r w:rsidRPr="00481E77">
        <w:rPr>
          <w:rFonts w:ascii="Times New Roman" w:hAnsi="Times New Roman" w:cs="Times New Roman"/>
          <w:sz w:val="24"/>
          <w:szCs w:val="24"/>
        </w:rPr>
        <w:t xml:space="preserve">, states ‘no person shall import, advertise, sell, use, store or transport a toxic chemical unless such product is registered”. </w:t>
      </w:r>
    </w:p>
    <w:p w14:paraId="73A31D3A" w14:textId="77777777" w:rsidR="00A560D0" w:rsidRPr="00481E77" w:rsidRDefault="00A560D0" w:rsidP="00A560D0">
      <w:pPr>
        <w:ind w:left="360"/>
        <w:jc w:val="both"/>
        <w:rPr>
          <w:rFonts w:ascii="Times New Roman" w:hAnsi="Times New Roman" w:cs="Times New Roman"/>
          <w:sz w:val="24"/>
          <w:szCs w:val="24"/>
        </w:rPr>
      </w:pPr>
    </w:p>
    <w:p w14:paraId="036E08D4" w14:textId="5EDFFC32" w:rsidR="00FD7051" w:rsidRPr="00481E77" w:rsidRDefault="00FD7051" w:rsidP="00A560D0">
      <w:pPr>
        <w:pStyle w:val="ListParagraph"/>
        <w:numPr>
          <w:ilvl w:val="0"/>
          <w:numId w:val="9"/>
        </w:numPr>
        <w:jc w:val="both"/>
        <w:rPr>
          <w:rFonts w:ascii="Times New Roman" w:hAnsi="Times New Roman" w:cs="Times New Roman"/>
          <w:sz w:val="24"/>
          <w:szCs w:val="24"/>
        </w:rPr>
      </w:pPr>
      <w:r w:rsidRPr="00481E77">
        <w:rPr>
          <w:rFonts w:ascii="Times New Roman" w:hAnsi="Times New Roman" w:cs="Times New Roman"/>
          <w:sz w:val="24"/>
          <w:szCs w:val="24"/>
        </w:rPr>
        <w:t>The Pesticide Toxic Chemicals Control Regulations 2004 (No. 8 of 2004)</w:t>
      </w:r>
      <w:r w:rsidR="00A560D0" w:rsidRPr="00481E77">
        <w:rPr>
          <w:rFonts w:ascii="Times New Roman" w:hAnsi="Times New Roman" w:cs="Times New Roman"/>
          <w:sz w:val="24"/>
          <w:szCs w:val="24"/>
        </w:rPr>
        <w:t xml:space="preserve"> further </w:t>
      </w:r>
      <w:r w:rsidRPr="00481E77">
        <w:rPr>
          <w:rFonts w:ascii="Times New Roman" w:hAnsi="Times New Roman" w:cs="Times New Roman"/>
          <w:sz w:val="24"/>
          <w:szCs w:val="24"/>
        </w:rPr>
        <w:t xml:space="preserve">states that an importer, distributor or dealer in toxic chemicals shall make available upon request of a Board Inspector, all records showing delivery, movement or holding of any toxic chemical including quantity, dates of shipment and receipt and names of the consignors and consignees in addition to the information specified to this regulation. </w:t>
      </w:r>
    </w:p>
    <w:p w14:paraId="0FC96269" w14:textId="77777777" w:rsidR="00A560D0" w:rsidRDefault="00A560D0" w:rsidP="00A560D0">
      <w:pPr>
        <w:ind w:left="360"/>
        <w:jc w:val="both"/>
        <w:rPr>
          <w:rFonts w:ascii="Times New Roman" w:hAnsi="Times New Roman" w:cs="Times New Roman"/>
          <w:sz w:val="24"/>
          <w:szCs w:val="24"/>
        </w:rPr>
      </w:pPr>
    </w:p>
    <w:p w14:paraId="24784AB7" w14:textId="77777777" w:rsidR="003A7929" w:rsidRDefault="003A7929" w:rsidP="00A560D0">
      <w:pPr>
        <w:ind w:left="360"/>
        <w:jc w:val="both"/>
        <w:rPr>
          <w:rFonts w:ascii="Times New Roman" w:hAnsi="Times New Roman" w:cs="Times New Roman"/>
          <w:sz w:val="24"/>
          <w:szCs w:val="24"/>
        </w:rPr>
      </w:pPr>
    </w:p>
    <w:p w14:paraId="35D7015C" w14:textId="77777777" w:rsidR="003A7929" w:rsidRDefault="003A7929" w:rsidP="00A560D0">
      <w:pPr>
        <w:ind w:left="360"/>
        <w:jc w:val="both"/>
        <w:rPr>
          <w:rFonts w:ascii="Times New Roman" w:hAnsi="Times New Roman" w:cs="Times New Roman"/>
          <w:sz w:val="24"/>
          <w:szCs w:val="24"/>
        </w:rPr>
      </w:pPr>
    </w:p>
    <w:p w14:paraId="145BE6B7" w14:textId="77777777" w:rsidR="003A7929" w:rsidRPr="00481E77" w:rsidRDefault="003A7929" w:rsidP="00A560D0">
      <w:pPr>
        <w:ind w:left="360"/>
        <w:jc w:val="both"/>
        <w:rPr>
          <w:rFonts w:ascii="Times New Roman" w:hAnsi="Times New Roman" w:cs="Times New Roman"/>
          <w:sz w:val="24"/>
          <w:szCs w:val="24"/>
        </w:rPr>
      </w:pPr>
    </w:p>
    <w:p w14:paraId="2F5561B1" w14:textId="46D2E042" w:rsidR="00FD7051" w:rsidRPr="00481E77" w:rsidRDefault="00FD7051" w:rsidP="00A560D0">
      <w:pPr>
        <w:pStyle w:val="ListParagraph"/>
        <w:numPr>
          <w:ilvl w:val="0"/>
          <w:numId w:val="9"/>
        </w:numPr>
        <w:jc w:val="both"/>
        <w:rPr>
          <w:rFonts w:ascii="Times New Roman" w:hAnsi="Times New Roman" w:cs="Times New Roman"/>
          <w:sz w:val="24"/>
          <w:szCs w:val="24"/>
        </w:rPr>
      </w:pPr>
      <w:r w:rsidRPr="00481E77">
        <w:rPr>
          <w:rFonts w:ascii="Times New Roman" w:hAnsi="Times New Roman" w:cs="Times New Roman"/>
          <w:sz w:val="24"/>
          <w:szCs w:val="24"/>
        </w:rPr>
        <w:t>A Board Inspector is authorized to enter any establishment or other place where toxic chemicals are being held for distribution or sale</w:t>
      </w:r>
      <w:r w:rsidR="00A560D0" w:rsidRPr="00481E77">
        <w:rPr>
          <w:rFonts w:ascii="Times New Roman" w:hAnsi="Times New Roman" w:cs="Times New Roman"/>
          <w:sz w:val="24"/>
          <w:szCs w:val="24"/>
        </w:rPr>
        <w:t xml:space="preserve"> at any time</w:t>
      </w:r>
      <w:r w:rsidRPr="00481E77">
        <w:rPr>
          <w:rFonts w:ascii="Times New Roman" w:hAnsi="Times New Roman" w:cs="Times New Roman"/>
          <w:sz w:val="24"/>
          <w:szCs w:val="24"/>
        </w:rPr>
        <w:t xml:space="preserve">, for the purposes of inspecting toxic chemicals, chemical ingredients, </w:t>
      </w:r>
      <w:proofErr w:type="gramStart"/>
      <w:r w:rsidRPr="00481E77">
        <w:rPr>
          <w:rFonts w:ascii="Times New Roman" w:hAnsi="Times New Roman" w:cs="Times New Roman"/>
          <w:sz w:val="24"/>
          <w:szCs w:val="24"/>
        </w:rPr>
        <w:t>containers</w:t>
      </w:r>
      <w:proofErr w:type="gramEnd"/>
      <w:r w:rsidRPr="00481E77">
        <w:rPr>
          <w:rFonts w:ascii="Times New Roman" w:hAnsi="Times New Roman" w:cs="Times New Roman"/>
          <w:sz w:val="24"/>
          <w:szCs w:val="24"/>
        </w:rPr>
        <w:t>, packaging or labelling and to verify compliance with the Establishment Registration permit terms.</w:t>
      </w:r>
    </w:p>
    <w:p w14:paraId="22F21ABF" w14:textId="77777777" w:rsidR="00A560D0" w:rsidRPr="00481E77" w:rsidRDefault="00A560D0" w:rsidP="00A560D0">
      <w:pPr>
        <w:ind w:left="360"/>
        <w:jc w:val="both"/>
        <w:rPr>
          <w:rFonts w:ascii="Times New Roman" w:hAnsi="Times New Roman" w:cs="Times New Roman"/>
          <w:sz w:val="24"/>
          <w:szCs w:val="24"/>
        </w:rPr>
      </w:pPr>
    </w:p>
    <w:p w14:paraId="7991915F" w14:textId="1CCA507A" w:rsidR="00D9238D" w:rsidRPr="00481E77" w:rsidRDefault="00A560D0" w:rsidP="00A560D0">
      <w:pPr>
        <w:pStyle w:val="ListParagraph"/>
        <w:numPr>
          <w:ilvl w:val="0"/>
          <w:numId w:val="9"/>
        </w:numPr>
        <w:jc w:val="both"/>
        <w:rPr>
          <w:rFonts w:ascii="Times New Roman" w:hAnsi="Times New Roman" w:cs="Times New Roman"/>
          <w:sz w:val="24"/>
          <w:szCs w:val="24"/>
        </w:rPr>
      </w:pPr>
      <w:r w:rsidRPr="00481E77">
        <w:rPr>
          <w:rFonts w:ascii="Times New Roman" w:hAnsi="Times New Roman" w:cs="Times New Roman"/>
          <w:sz w:val="24"/>
          <w:szCs w:val="24"/>
        </w:rPr>
        <w:t>Furthermore</w:t>
      </w:r>
      <w:r w:rsidR="00FD7051" w:rsidRPr="00481E77">
        <w:rPr>
          <w:rFonts w:ascii="Times New Roman" w:hAnsi="Times New Roman" w:cs="Times New Roman"/>
          <w:sz w:val="24"/>
          <w:szCs w:val="24"/>
        </w:rPr>
        <w:t>, m</w:t>
      </w:r>
      <w:r w:rsidR="00D9238D" w:rsidRPr="00481E77">
        <w:rPr>
          <w:rFonts w:ascii="Times New Roman" w:hAnsi="Times New Roman" w:cs="Times New Roman"/>
          <w:sz w:val="24"/>
          <w:szCs w:val="24"/>
        </w:rPr>
        <w:t>ercury</w:t>
      </w:r>
      <w:r w:rsidR="00FD7051" w:rsidRPr="00481E77">
        <w:rPr>
          <w:rFonts w:ascii="Times New Roman" w:hAnsi="Times New Roman" w:cs="Times New Roman"/>
          <w:sz w:val="24"/>
          <w:szCs w:val="24"/>
        </w:rPr>
        <w:t xml:space="preserve"> importers</w:t>
      </w:r>
      <w:r w:rsidR="00D9238D" w:rsidRPr="00481E77">
        <w:rPr>
          <w:rFonts w:ascii="Times New Roman" w:hAnsi="Times New Roman" w:cs="Times New Roman"/>
          <w:sz w:val="24"/>
          <w:szCs w:val="24"/>
        </w:rPr>
        <w:t xml:space="preserve"> can be audited by the signatories under the </w:t>
      </w:r>
      <w:r w:rsidR="00FD7051" w:rsidRPr="00481E77">
        <w:rPr>
          <w:rFonts w:ascii="Times New Roman" w:hAnsi="Times New Roman" w:cs="Times New Roman"/>
          <w:sz w:val="24"/>
          <w:szCs w:val="24"/>
        </w:rPr>
        <w:t>Memorandum of Understanding (MoU) for the management of the importation of mercury into Guyana</w:t>
      </w:r>
      <w:r w:rsidR="00D9238D" w:rsidRPr="00481E77">
        <w:rPr>
          <w:rFonts w:ascii="Times New Roman" w:hAnsi="Times New Roman" w:cs="Times New Roman"/>
          <w:sz w:val="24"/>
          <w:szCs w:val="24"/>
        </w:rPr>
        <w:t>.</w:t>
      </w:r>
    </w:p>
    <w:p w14:paraId="187E1DC8" w14:textId="77777777" w:rsidR="00A560D0" w:rsidRPr="00481E77" w:rsidRDefault="00A560D0" w:rsidP="00A560D0">
      <w:pPr>
        <w:ind w:left="360"/>
        <w:jc w:val="both"/>
        <w:rPr>
          <w:rFonts w:ascii="Times New Roman" w:hAnsi="Times New Roman" w:cs="Times New Roman"/>
          <w:sz w:val="24"/>
          <w:szCs w:val="24"/>
        </w:rPr>
      </w:pPr>
    </w:p>
    <w:p w14:paraId="6082F40D" w14:textId="77777777" w:rsidR="00730F3D" w:rsidRPr="00481E77" w:rsidRDefault="006F7676" w:rsidP="00A560D0">
      <w:pPr>
        <w:ind w:left="360"/>
        <w:jc w:val="both"/>
        <w:rPr>
          <w:rFonts w:ascii="Times New Roman" w:hAnsi="Times New Roman" w:cs="Times New Roman"/>
          <w:b/>
          <w:sz w:val="24"/>
          <w:szCs w:val="24"/>
        </w:rPr>
      </w:pPr>
      <w:r w:rsidRPr="00481E77">
        <w:rPr>
          <w:rFonts w:ascii="Times New Roman" w:hAnsi="Times New Roman" w:cs="Times New Roman"/>
          <w:b/>
          <w:sz w:val="24"/>
          <w:szCs w:val="24"/>
        </w:rPr>
        <w:t>What remedies are available to persons in your country for pollution damage related to mercury exposure from ASGM activities?</w:t>
      </w:r>
    </w:p>
    <w:p w14:paraId="281BEC12" w14:textId="523C4874" w:rsidR="003F32BC" w:rsidRPr="00481E77" w:rsidRDefault="006F7676" w:rsidP="00E97C0A">
      <w:pPr>
        <w:pStyle w:val="ListParagraph"/>
        <w:numPr>
          <w:ilvl w:val="0"/>
          <w:numId w:val="9"/>
        </w:numPr>
        <w:jc w:val="both"/>
        <w:rPr>
          <w:rFonts w:ascii="Times New Roman" w:hAnsi="Times New Roman" w:cs="Times New Roman"/>
          <w:sz w:val="24"/>
          <w:szCs w:val="24"/>
        </w:rPr>
      </w:pPr>
      <w:r w:rsidRPr="00481E77">
        <w:rPr>
          <w:rFonts w:ascii="Times New Roman" w:hAnsi="Times New Roman" w:cs="Times New Roman"/>
          <w:sz w:val="24"/>
          <w:szCs w:val="24"/>
        </w:rPr>
        <w:t>The Ministry of Natural Resour</w:t>
      </w:r>
      <w:r w:rsidR="003F32BC" w:rsidRPr="00481E77">
        <w:rPr>
          <w:rFonts w:ascii="Times New Roman" w:hAnsi="Times New Roman" w:cs="Times New Roman"/>
          <w:sz w:val="24"/>
          <w:szCs w:val="24"/>
        </w:rPr>
        <w:t>ces has</w:t>
      </w:r>
      <w:r w:rsidRPr="00481E77">
        <w:rPr>
          <w:rFonts w:ascii="Times New Roman" w:hAnsi="Times New Roman" w:cs="Times New Roman"/>
          <w:sz w:val="24"/>
          <w:szCs w:val="24"/>
        </w:rPr>
        <w:t xml:space="preserve"> a </w:t>
      </w:r>
      <w:r w:rsidR="003F32BC" w:rsidRPr="00481E77">
        <w:rPr>
          <w:rFonts w:ascii="Times New Roman" w:hAnsi="Times New Roman" w:cs="Times New Roman"/>
          <w:sz w:val="24"/>
          <w:szCs w:val="24"/>
        </w:rPr>
        <w:t>“</w:t>
      </w:r>
      <w:r w:rsidRPr="00481E77">
        <w:rPr>
          <w:rFonts w:ascii="Times New Roman" w:hAnsi="Times New Roman" w:cs="Times New Roman"/>
          <w:sz w:val="24"/>
          <w:szCs w:val="24"/>
        </w:rPr>
        <w:t>Grievance and Redress</w:t>
      </w:r>
      <w:r w:rsidR="003F32BC" w:rsidRPr="00481E77">
        <w:rPr>
          <w:rFonts w:ascii="Times New Roman" w:hAnsi="Times New Roman" w:cs="Times New Roman"/>
          <w:sz w:val="24"/>
          <w:szCs w:val="24"/>
        </w:rPr>
        <w:t xml:space="preserve"> Mechanism (GRM) </w:t>
      </w:r>
      <w:r w:rsidRPr="00481E77">
        <w:rPr>
          <w:rFonts w:ascii="Times New Roman" w:hAnsi="Times New Roman" w:cs="Times New Roman"/>
          <w:sz w:val="24"/>
          <w:szCs w:val="24"/>
        </w:rPr>
        <w:t>Desk</w:t>
      </w:r>
      <w:r w:rsidR="003F32BC" w:rsidRPr="00481E77">
        <w:rPr>
          <w:rFonts w:ascii="Times New Roman" w:hAnsi="Times New Roman" w:cs="Times New Roman"/>
          <w:sz w:val="24"/>
          <w:szCs w:val="24"/>
        </w:rPr>
        <w:t>”</w:t>
      </w:r>
      <w:r w:rsidRPr="00481E77">
        <w:rPr>
          <w:rFonts w:ascii="Times New Roman" w:hAnsi="Times New Roman" w:cs="Times New Roman"/>
          <w:sz w:val="24"/>
          <w:szCs w:val="24"/>
        </w:rPr>
        <w:t xml:space="preserve"> to address concerns and complaints that stakeholders </w:t>
      </w:r>
      <w:r w:rsidR="00A560D0" w:rsidRPr="00481E77">
        <w:rPr>
          <w:rFonts w:ascii="Times New Roman" w:hAnsi="Times New Roman" w:cs="Times New Roman"/>
          <w:sz w:val="24"/>
          <w:szCs w:val="24"/>
        </w:rPr>
        <w:t>experience</w:t>
      </w:r>
      <w:r w:rsidRPr="00481E77">
        <w:rPr>
          <w:rFonts w:ascii="Times New Roman" w:hAnsi="Times New Roman" w:cs="Times New Roman"/>
          <w:sz w:val="24"/>
          <w:szCs w:val="24"/>
        </w:rPr>
        <w:t xml:space="preserve"> in the natural resources sector. The MNR recognizes this as a safeguard mechanism</w:t>
      </w:r>
      <w:r w:rsidR="00A560D0" w:rsidRPr="00481E77">
        <w:rPr>
          <w:rFonts w:ascii="Times New Roman" w:hAnsi="Times New Roman" w:cs="Times New Roman"/>
          <w:sz w:val="24"/>
          <w:szCs w:val="24"/>
        </w:rPr>
        <w:t xml:space="preserve"> used</w:t>
      </w:r>
      <w:r w:rsidRPr="00481E77">
        <w:rPr>
          <w:rFonts w:ascii="Times New Roman" w:hAnsi="Times New Roman" w:cs="Times New Roman"/>
          <w:sz w:val="24"/>
          <w:szCs w:val="24"/>
        </w:rPr>
        <w:t xml:space="preserve"> to protect stakeholders from unintended consequences. In doing so, the GRM Desk provides clarity and predictability on how complaints are received, assessed, s</w:t>
      </w:r>
      <w:r w:rsidR="002D176B" w:rsidRPr="00481E77">
        <w:rPr>
          <w:rFonts w:ascii="Times New Roman" w:hAnsi="Times New Roman" w:cs="Times New Roman"/>
          <w:sz w:val="24"/>
          <w:szCs w:val="24"/>
        </w:rPr>
        <w:t>orted, resolved, and monitored</w:t>
      </w:r>
      <w:r w:rsidR="003F32BC" w:rsidRPr="00481E77">
        <w:rPr>
          <w:rFonts w:ascii="Times New Roman" w:hAnsi="Times New Roman" w:cs="Times New Roman"/>
          <w:sz w:val="24"/>
          <w:szCs w:val="24"/>
        </w:rPr>
        <w:t xml:space="preserve">. </w:t>
      </w:r>
    </w:p>
    <w:p w14:paraId="6DB462C7" w14:textId="77777777" w:rsidR="003F32BC" w:rsidRPr="00481E77" w:rsidRDefault="003F32BC" w:rsidP="003F32BC">
      <w:pPr>
        <w:ind w:left="360"/>
        <w:jc w:val="both"/>
        <w:rPr>
          <w:rFonts w:ascii="Times New Roman" w:hAnsi="Times New Roman" w:cs="Times New Roman"/>
          <w:sz w:val="24"/>
          <w:szCs w:val="24"/>
        </w:rPr>
      </w:pPr>
    </w:p>
    <w:p w14:paraId="27AB1D57" w14:textId="3F10757C" w:rsidR="00E97C0A" w:rsidRPr="00481E77" w:rsidRDefault="006F7676" w:rsidP="00E97C0A">
      <w:pPr>
        <w:pStyle w:val="ListParagraph"/>
        <w:numPr>
          <w:ilvl w:val="0"/>
          <w:numId w:val="9"/>
        </w:numPr>
        <w:jc w:val="both"/>
        <w:rPr>
          <w:rFonts w:ascii="Times New Roman" w:hAnsi="Times New Roman" w:cs="Times New Roman"/>
          <w:sz w:val="24"/>
          <w:szCs w:val="24"/>
        </w:rPr>
      </w:pPr>
      <w:r w:rsidRPr="00481E77">
        <w:rPr>
          <w:rFonts w:ascii="Times New Roman" w:hAnsi="Times New Roman" w:cs="Times New Roman"/>
          <w:sz w:val="24"/>
          <w:szCs w:val="24"/>
        </w:rPr>
        <w:t xml:space="preserve">The mechanism allows government agencies, particularly those under the purview of the MNR </w:t>
      </w:r>
      <w:r w:rsidR="003F32BC" w:rsidRPr="00481E77">
        <w:rPr>
          <w:rFonts w:ascii="Times New Roman" w:hAnsi="Times New Roman" w:cs="Times New Roman"/>
          <w:sz w:val="24"/>
          <w:szCs w:val="24"/>
        </w:rPr>
        <w:t>which include the</w:t>
      </w:r>
      <w:r w:rsidRPr="00481E77">
        <w:rPr>
          <w:rFonts w:ascii="Times New Roman" w:hAnsi="Times New Roman" w:cs="Times New Roman"/>
          <w:sz w:val="24"/>
          <w:szCs w:val="24"/>
        </w:rPr>
        <w:t xml:space="preserve"> Guyana Geology and Mines Commission (GGMC), the Guyana Forestry Commission (GFC) and the Guyana Gold Board (GGB) to respond to issues of concern from stakeholders which impact their livelihoods, policies, </w:t>
      </w:r>
      <w:r w:rsidR="003F32BC" w:rsidRPr="00481E77">
        <w:rPr>
          <w:rFonts w:ascii="Times New Roman" w:hAnsi="Times New Roman" w:cs="Times New Roman"/>
          <w:sz w:val="24"/>
          <w:szCs w:val="24"/>
        </w:rPr>
        <w:t>programmes,</w:t>
      </w:r>
      <w:r w:rsidRPr="00481E77">
        <w:rPr>
          <w:rFonts w:ascii="Times New Roman" w:hAnsi="Times New Roman" w:cs="Times New Roman"/>
          <w:sz w:val="24"/>
          <w:szCs w:val="24"/>
        </w:rPr>
        <w:t xml:space="preserve"> and operations. This mechanism forms a structured procedure to investigate complaints and to engage and promote dialogue, and mediation between affected parties or communities within the Natural Resources sector.</w:t>
      </w:r>
    </w:p>
    <w:p w14:paraId="7577F008" w14:textId="77777777" w:rsidR="003F32BC" w:rsidRPr="00481E77" w:rsidRDefault="003F32BC" w:rsidP="003F32BC">
      <w:pPr>
        <w:ind w:left="360"/>
        <w:jc w:val="both"/>
        <w:rPr>
          <w:rFonts w:ascii="Times New Roman" w:hAnsi="Times New Roman" w:cs="Times New Roman"/>
          <w:sz w:val="24"/>
          <w:szCs w:val="24"/>
        </w:rPr>
      </w:pPr>
    </w:p>
    <w:p w14:paraId="6A916A0B" w14:textId="1B7604E3" w:rsidR="006F7676" w:rsidRPr="00481E77" w:rsidRDefault="00E97C0A" w:rsidP="003F32BC">
      <w:pPr>
        <w:ind w:left="360"/>
        <w:jc w:val="both"/>
        <w:rPr>
          <w:rFonts w:ascii="Times New Roman" w:hAnsi="Times New Roman" w:cs="Times New Roman"/>
          <w:b/>
          <w:sz w:val="24"/>
          <w:szCs w:val="24"/>
        </w:rPr>
      </w:pPr>
      <w:r w:rsidRPr="00481E77">
        <w:rPr>
          <w:rFonts w:ascii="Times New Roman" w:hAnsi="Times New Roman" w:cs="Times New Roman"/>
          <w:b/>
          <w:sz w:val="24"/>
          <w:szCs w:val="24"/>
        </w:rPr>
        <w:t>What actions ha</w:t>
      </w:r>
      <w:r w:rsidR="003F32BC" w:rsidRPr="00481E77">
        <w:rPr>
          <w:rFonts w:ascii="Times New Roman" w:hAnsi="Times New Roman" w:cs="Times New Roman"/>
          <w:b/>
          <w:sz w:val="24"/>
          <w:szCs w:val="24"/>
        </w:rPr>
        <w:t>ve</w:t>
      </w:r>
      <w:r w:rsidRPr="00481E77">
        <w:rPr>
          <w:rFonts w:ascii="Times New Roman" w:hAnsi="Times New Roman" w:cs="Times New Roman"/>
          <w:b/>
          <w:sz w:val="24"/>
          <w:szCs w:val="24"/>
        </w:rPr>
        <w:t xml:space="preserve"> your country taken to prevent illegal importation, smuggling and distribution of mercury to ASGM activities?</w:t>
      </w:r>
    </w:p>
    <w:p w14:paraId="39539FE2" w14:textId="20D57C5C" w:rsidR="00E97C0A" w:rsidRPr="00481E77" w:rsidRDefault="003F32BC" w:rsidP="00E97C0A">
      <w:pPr>
        <w:pStyle w:val="ListParagraph"/>
        <w:numPr>
          <w:ilvl w:val="0"/>
          <w:numId w:val="9"/>
        </w:numPr>
        <w:jc w:val="both"/>
        <w:rPr>
          <w:rFonts w:ascii="Times New Roman" w:hAnsi="Times New Roman" w:cs="Times New Roman"/>
          <w:sz w:val="24"/>
          <w:szCs w:val="24"/>
          <w:lang w:val="en-GB"/>
        </w:rPr>
      </w:pPr>
      <w:r w:rsidRPr="00481E77">
        <w:rPr>
          <w:rFonts w:ascii="Times New Roman" w:hAnsi="Times New Roman" w:cs="Times New Roman"/>
          <w:sz w:val="24"/>
          <w:szCs w:val="24"/>
          <w:lang w:val="en-GB"/>
        </w:rPr>
        <w:t>The State party reports that</w:t>
      </w:r>
      <w:r w:rsidR="00E97C0A" w:rsidRPr="00481E77">
        <w:rPr>
          <w:rFonts w:ascii="Times New Roman" w:hAnsi="Times New Roman" w:cs="Times New Roman"/>
          <w:sz w:val="24"/>
          <w:szCs w:val="24"/>
          <w:lang w:val="en-GB"/>
        </w:rPr>
        <w:t xml:space="preserve"> </w:t>
      </w:r>
      <w:r w:rsidR="00864C41" w:rsidRPr="00481E77">
        <w:rPr>
          <w:rFonts w:ascii="Times New Roman" w:hAnsi="Times New Roman" w:cs="Times New Roman"/>
          <w:sz w:val="24"/>
          <w:szCs w:val="24"/>
          <w:lang w:val="en-GB"/>
        </w:rPr>
        <w:t>there exists a robust legal</w:t>
      </w:r>
      <w:r w:rsidR="00E97C0A" w:rsidRPr="00481E77">
        <w:rPr>
          <w:rFonts w:ascii="Times New Roman" w:hAnsi="Times New Roman" w:cs="Times New Roman"/>
          <w:sz w:val="24"/>
          <w:szCs w:val="24"/>
          <w:lang w:val="en-GB"/>
        </w:rPr>
        <w:t xml:space="preserve"> and institutional framework for the management and use of toxic chemicals, including mercury and mercury compounds.</w:t>
      </w:r>
      <w:r w:rsidR="00E97C0A" w:rsidRPr="00481E77">
        <w:rPr>
          <w:rFonts w:ascii="Times New Roman" w:hAnsi="Times New Roman" w:cs="Times New Roman"/>
          <w:sz w:val="24"/>
          <w:szCs w:val="24"/>
        </w:rPr>
        <w:t xml:space="preserve"> </w:t>
      </w:r>
      <w:r w:rsidR="00E97C0A" w:rsidRPr="00481E77">
        <w:rPr>
          <w:rFonts w:ascii="Times New Roman" w:hAnsi="Times New Roman" w:cs="Times New Roman"/>
          <w:sz w:val="24"/>
          <w:szCs w:val="24"/>
          <w:lang w:val="en-GB"/>
        </w:rPr>
        <w:t>Legislation pertaining to regulating mercury in Guyana are:</w:t>
      </w:r>
    </w:p>
    <w:p w14:paraId="58296356" w14:textId="77777777" w:rsidR="00E97C0A" w:rsidRPr="00481E77" w:rsidRDefault="00E97C0A" w:rsidP="00864C41">
      <w:pPr>
        <w:numPr>
          <w:ilvl w:val="0"/>
          <w:numId w:val="12"/>
        </w:numPr>
        <w:contextualSpacing/>
        <w:jc w:val="both"/>
        <w:rPr>
          <w:rFonts w:ascii="Times New Roman" w:hAnsi="Times New Roman" w:cs="Times New Roman"/>
          <w:sz w:val="24"/>
          <w:szCs w:val="24"/>
          <w:lang w:val="en-GB"/>
        </w:rPr>
      </w:pPr>
      <w:r w:rsidRPr="00481E77">
        <w:rPr>
          <w:rFonts w:ascii="Times New Roman" w:hAnsi="Times New Roman" w:cs="Times New Roman"/>
          <w:sz w:val="24"/>
          <w:szCs w:val="24"/>
          <w:lang w:val="en-GB"/>
        </w:rPr>
        <w:t>Mining Act 1989</w:t>
      </w:r>
    </w:p>
    <w:p w14:paraId="46D4C9F6" w14:textId="77777777" w:rsidR="00E97C0A" w:rsidRPr="00481E77" w:rsidRDefault="00E97C0A" w:rsidP="00864C41">
      <w:pPr>
        <w:numPr>
          <w:ilvl w:val="0"/>
          <w:numId w:val="12"/>
        </w:numPr>
        <w:contextualSpacing/>
        <w:jc w:val="both"/>
        <w:rPr>
          <w:rFonts w:ascii="Times New Roman" w:hAnsi="Times New Roman" w:cs="Times New Roman"/>
          <w:sz w:val="24"/>
          <w:szCs w:val="24"/>
          <w:lang w:val="en-GB"/>
        </w:rPr>
      </w:pPr>
      <w:r w:rsidRPr="00481E77">
        <w:rPr>
          <w:rFonts w:ascii="Times New Roman" w:hAnsi="Times New Roman" w:cs="Times New Roman"/>
          <w:sz w:val="24"/>
          <w:szCs w:val="24"/>
          <w:lang w:val="en-GB"/>
        </w:rPr>
        <w:t>Environmental Protection Act 1996</w:t>
      </w:r>
    </w:p>
    <w:p w14:paraId="6C54B589" w14:textId="77777777" w:rsidR="00E97C0A" w:rsidRDefault="00E97C0A" w:rsidP="00864C41">
      <w:pPr>
        <w:numPr>
          <w:ilvl w:val="0"/>
          <w:numId w:val="12"/>
        </w:numPr>
        <w:contextualSpacing/>
        <w:jc w:val="both"/>
        <w:rPr>
          <w:rFonts w:ascii="Times New Roman" w:hAnsi="Times New Roman" w:cs="Times New Roman"/>
          <w:sz w:val="24"/>
          <w:szCs w:val="24"/>
          <w:lang w:val="en-GB"/>
        </w:rPr>
      </w:pPr>
      <w:r w:rsidRPr="00481E77">
        <w:rPr>
          <w:rFonts w:ascii="Times New Roman" w:hAnsi="Times New Roman" w:cs="Times New Roman"/>
          <w:sz w:val="24"/>
          <w:szCs w:val="24"/>
          <w:lang w:val="en-GB"/>
        </w:rPr>
        <w:t>Pesticides and Toxic Chemicals Control Act 2000</w:t>
      </w:r>
    </w:p>
    <w:p w14:paraId="24AEA81D" w14:textId="77777777" w:rsidR="003A7929" w:rsidRPr="00481E77" w:rsidRDefault="003A7929" w:rsidP="003A7929">
      <w:pPr>
        <w:contextualSpacing/>
        <w:jc w:val="both"/>
        <w:rPr>
          <w:rFonts w:ascii="Times New Roman" w:hAnsi="Times New Roman" w:cs="Times New Roman"/>
          <w:sz w:val="24"/>
          <w:szCs w:val="24"/>
          <w:lang w:val="en-GB"/>
        </w:rPr>
      </w:pPr>
      <w:bookmarkStart w:id="0" w:name="_GoBack"/>
      <w:bookmarkEnd w:id="0"/>
    </w:p>
    <w:p w14:paraId="08C53A70" w14:textId="77777777" w:rsidR="00E97C0A" w:rsidRPr="00481E77" w:rsidRDefault="00E97C0A" w:rsidP="00E97C0A">
      <w:pPr>
        <w:ind w:left="720"/>
        <w:contextualSpacing/>
        <w:jc w:val="both"/>
        <w:rPr>
          <w:rFonts w:ascii="Times New Roman" w:hAnsi="Times New Roman" w:cs="Times New Roman"/>
          <w:sz w:val="24"/>
          <w:szCs w:val="24"/>
          <w:lang w:val="en-GB"/>
        </w:rPr>
      </w:pPr>
    </w:p>
    <w:p w14:paraId="234E1A98" w14:textId="77777777" w:rsidR="00864C41" w:rsidRPr="00481E77" w:rsidRDefault="00E97C0A" w:rsidP="00864C41">
      <w:pPr>
        <w:pStyle w:val="ListParagraph"/>
        <w:numPr>
          <w:ilvl w:val="0"/>
          <w:numId w:val="9"/>
        </w:numPr>
        <w:jc w:val="both"/>
        <w:rPr>
          <w:rFonts w:ascii="Times New Roman" w:hAnsi="Times New Roman" w:cs="Times New Roman"/>
          <w:sz w:val="24"/>
          <w:szCs w:val="24"/>
          <w:lang w:val="en-GB"/>
        </w:rPr>
      </w:pPr>
      <w:r w:rsidRPr="00481E77">
        <w:rPr>
          <w:rFonts w:ascii="Times New Roman" w:hAnsi="Times New Roman" w:cs="Times New Roman"/>
          <w:sz w:val="24"/>
          <w:szCs w:val="24"/>
          <w:lang w:val="en-GB"/>
        </w:rPr>
        <w:t xml:space="preserve">Regulations made under the abovementioned Acts provide for oversight of mercury from the point of importation through to trade and </w:t>
      </w:r>
      <w:r w:rsidR="00864C41" w:rsidRPr="00481E77">
        <w:rPr>
          <w:rFonts w:ascii="Times New Roman" w:hAnsi="Times New Roman" w:cs="Times New Roman"/>
          <w:sz w:val="24"/>
          <w:szCs w:val="24"/>
          <w:lang w:val="en-GB"/>
        </w:rPr>
        <w:t xml:space="preserve">further monitors and </w:t>
      </w:r>
      <w:r w:rsidRPr="00481E77">
        <w:rPr>
          <w:rFonts w:ascii="Times New Roman" w:hAnsi="Times New Roman" w:cs="Times New Roman"/>
          <w:sz w:val="24"/>
          <w:szCs w:val="24"/>
          <w:lang w:val="en-GB"/>
        </w:rPr>
        <w:t xml:space="preserve">governs the </w:t>
      </w:r>
      <w:r w:rsidR="00864C41" w:rsidRPr="00481E77">
        <w:rPr>
          <w:rFonts w:ascii="Times New Roman" w:hAnsi="Times New Roman" w:cs="Times New Roman"/>
          <w:sz w:val="24"/>
          <w:szCs w:val="24"/>
          <w:lang w:val="en-GB"/>
        </w:rPr>
        <w:t>methods and manner of</w:t>
      </w:r>
      <w:r w:rsidRPr="00481E77">
        <w:rPr>
          <w:rFonts w:ascii="Times New Roman" w:hAnsi="Times New Roman" w:cs="Times New Roman"/>
          <w:sz w:val="24"/>
          <w:szCs w:val="24"/>
          <w:lang w:val="en-GB"/>
        </w:rPr>
        <w:t xml:space="preserve"> use in the mining industry. These</w:t>
      </w:r>
      <w:r w:rsidRPr="00481E77">
        <w:rPr>
          <w:rFonts w:ascii="Times New Roman" w:hAnsi="Times New Roman" w:cs="Times New Roman"/>
          <w:sz w:val="24"/>
          <w:szCs w:val="24"/>
        </w:rPr>
        <w:t xml:space="preserve"> </w:t>
      </w:r>
      <w:r w:rsidRPr="00481E77">
        <w:rPr>
          <w:rFonts w:ascii="Times New Roman" w:hAnsi="Times New Roman" w:cs="Times New Roman"/>
          <w:sz w:val="24"/>
          <w:szCs w:val="24"/>
          <w:lang w:val="en-GB"/>
        </w:rPr>
        <w:t>Regulations include the Pesticides and Toxic Chemicals Control Regulations 2004, the Mining (Amendment) Regulations 2005 and the various Regulations made under the Environmental Protection Act.</w:t>
      </w:r>
      <w:r w:rsidRPr="00481E77">
        <w:rPr>
          <w:rFonts w:ascii="Times New Roman" w:hAnsi="Times New Roman" w:cs="Times New Roman"/>
          <w:sz w:val="24"/>
          <w:szCs w:val="24"/>
        </w:rPr>
        <w:t xml:space="preserve"> </w:t>
      </w:r>
    </w:p>
    <w:p w14:paraId="06EF8932" w14:textId="77777777" w:rsidR="00864C41" w:rsidRPr="00481E77" w:rsidRDefault="00864C41" w:rsidP="00864C41">
      <w:pPr>
        <w:ind w:left="360"/>
        <w:jc w:val="both"/>
        <w:rPr>
          <w:rFonts w:ascii="Times New Roman" w:hAnsi="Times New Roman" w:cs="Times New Roman"/>
          <w:sz w:val="24"/>
          <w:szCs w:val="24"/>
          <w:lang w:val="en-GB"/>
        </w:rPr>
      </w:pPr>
    </w:p>
    <w:p w14:paraId="115FA34C" w14:textId="065F092C" w:rsidR="00E97C0A" w:rsidRPr="00481E77" w:rsidRDefault="00E97C0A" w:rsidP="00864C41">
      <w:pPr>
        <w:pStyle w:val="ListParagraph"/>
        <w:numPr>
          <w:ilvl w:val="0"/>
          <w:numId w:val="9"/>
        </w:numPr>
        <w:jc w:val="both"/>
        <w:rPr>
          <w:rFonts w:ascii="Times New Roman" w:hAnsi="Times New Roman" w:cs="Times New Roman"/>
          <w:sz w:val="24"/>
          <w:szCs w:val="24"/>
          <w:lang w:val="en-GB"/>
        </w:rPr>
      </w:pPr>
      <w:r w:rsidRPr="00481E77">
        <w:rPr>
          <w:rFonts w:ascii="Times New Roman" w:hAnsi="Times New Roman" w:cs="Times New Roman"/>
          <w:sz w:val="24"/>
          <w:szCs w:val="24"/>
          <w:lang w:val="en-GB"/>
        </w:rPr>
        <w:t>Collectively these regulations cover an extensive range of environmental issues, inclusive of tailings management, mine reclamation and closure plans, mine effluent, waste management and disposal, and contingency and emergency response planning.</w:t>
      </w:r>
    </w:p>
    <w:p w14:paraId="1D084E76" w14:textId="77777777" w:rsidR="00E97C0A" w:rsidRPr="00481E77" w:rsidRDefault="00E97C0A" w:rsidP="006F7676">
      <w:pPr>
        <w:jc w:val="both"/>
        <w:rPr>
          <w:rFonts w:ascii="Times New Roman" w:hAnsi="Times New Roman" w:cs="Times New Roman"/>
          <w:b/>
          <w:sz w:val="24"/>
          <w:szCs w:val="24"/>
        </w:rPr>
      </w:pPr>
    </w:p>
    <w:sectPr w:rsidR="00E97C0A" w:rsidRPr="00481E77" w:rsidSect="00FC1B73">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5DDC3" w14:textId="77777777" w:rsidR="00F2771C" w:rsidRDefault="00F2771C" w:rsidP="00BB5087">
      <w:pPr>
        <w:spacing w:after="0" w:line="240" w:lineRule="auto"/>
      </w:pPr>
      <w:r>
        <w:separator/>
      </w:r>
    </w:p>
  </w:endnote>
  <w:endnote w:type="continuationSeparator" w:id="0">
    <w:p w14:paraId="5A4D27BA" w14:textId="77777777" w:rsidR="00F2771C" w:rsidRDefault="00F2771C"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624850"/>
      <w:docPartObj>
        <w:docPartGallery w:val="Page Numbers (Bottom of Page)"/>
        <w:docPartUnique/>
      </w:docPartObj>
    </w:sdtPr>
    <w:sdtEndPr/>
    <w:sdtContent>
      <w:sdt>
        <w:sdtPr>
          <w:id w:val="-1769616900"/>
          <w:docPartObj>
            <w:docPartGallery w:val="Page Numbers (Top of Page)"/>
            <w:docPartUnique/>
          </w:docPartObj>
        </w:sdtPr>
        <w:sdtEndPr/>
        <w:sdtContent>
          <w:p w14:paraId="50C4A141" w14:textId="03CF6754" w:rsidR="008C6015" w:rsidRDefault="008C60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A0285">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0285">
              <w:rPr>
                <w:b/>
                <w:bCs/>
                <w:noProof/>
              </w:rPr>
              <w:t>7</w:t>
            </w:r>
            <w:r>
              <w:rPr>
                <w:b/>
                <w:bCs/>
                <w:sz w:val="24"/>
                <w:szCs w:val="24"/>
              </w:rPr>
              <w:fldChar w:fldCharType="end"/>
            </w:r>
          </w:p>
        </w:sdtContent>
      </w:sdt>
    </w:sdtContent>
  </w:sdt>
  <w:p w14:paraId="1D3A0BD3" w14:textId="77777777" w:rsidR="00BB5087" w:rsidRDefault="00BB5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DC0CE" w14:textId="77777777" w:rsidR="00F2771C" w:rsidRDefault="00F2771C" w:rsidP="00BB5087">
      <w:pPr>
        <w:spacing w:after="0" w:line="240" w:lineRule="auto"/>
      </w:pPr>
      <w:r>
        <w:separator/>
      </w:r>
    </w:p>
  </w:footnote>
  <w:footnote w:type="continuationSeparator" w:id="0">
    <w:p w14:paraId="1423174C" w14:textId="77777777" w:rsidR="00F2771C" w:rsidRDefault="00F2771C" w:rsidP="00BB5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061"/>
    <w:multiLevelType w:val="hybridMultilevel"/>
    <w:tmpl w:val="48983F1A"/>
    <w:lvl w:ilvl="0" w:tplc="2000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nsid w:val="0F8E63C1"/>
    <w:multiLevelType w:val="hybridMultilevel"/>
    <w:tmpl w:val="8258E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A15D1"/>
    <w:multiLevelType w:val="hybridMultilevel"/>
    <w:tmpl w:val="347623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F305AEF"/>
    <w:multiLevelType w:val="hybridMultilevel"/>
    <w:tmpl w:val="22EE8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0438AE"/>
    <w:multiLevelType w:val="hybridMultilevel"/>
    <w:tmpl w:val="55B2F4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2372AFF"/>
    <w:multiLevelType w:val="hybridMultilevel"/>
    <w:tmpl w:val="29D89E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0E7201"/>
    <w:multiLevelType w:val="hybridMultilevel"/>
    <w:tmpl w:val="96689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404655"/>
    <w:multiLevelType w:val="hybridMultilevel"/>
    <w:tmpl w:val="F4C603E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F032DC"/>
    <w:multiLevelType w:val="hybridMultilevel"/>
    <w:tmpl w:val="B93A9488"/>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6C42638F"/>
    <w:multiLevelType w:val="hybridMultilevel"/>
    <w:tmpl w:val="419A1D84"/>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6EB72B98"/>
    <w:multiLevelType w:val="hybridMultilevel"/>
    <w:tmpl w:val="3CC0DAD4"/>
    <w:lvl w:ilvl="0" w:tplc="D046CC2A">
      <w:start w:val="1"/>
      <w:numFmt w:val="lowerLetter"/>
      <w:lvlText w:val="%1)"/>
      <w:lvlJc w:val="left"/>
      <w:pPr>
        <w:ind w:left="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B8F8C8">
      <w:start w:val="1"/>
      <w:numFmt w:val="lowerLetter"/>
      <w:lvlText w:val="%2"/>
      <w:lvlJc w:val="left"/>
      <w:pPr>
        <w:ind w:left="1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E21010">
      <w:start w:val="1"/>
      <w:numFmt w:val="lowerRoman"/>
      <w:lvlText w:val="%3"/>
      <w:lvlJc w:val="left"/>
      <w:pPr>
        <w:ind w:left="2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5A58B4">
      <w:start w:val="1"/>
      <w:numFmt w:val="decimal"/>
      <w:lvlText w:val="%4"/>
      <w:lvlJc w:val="left"/>
      <w:pPr>
        <w:ind w:left="2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44CC0E">
      <w:start w:val="1"/>
      <w:numFmt w:val="lowerLetter"/>
      <w:lvlText w:val="%5"/>
      <w:lvlJc w:val="left"/>
      <w:pPr>
        <w:ind w:left="3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86F546">
      <w:start w:val="1"/>
      <w:numFmt w:val="lowerRoman"/>
      <w:lvlText w:val="%6"/>
      <w:lvlJc w:val="left"/>
      <w:pPr>
        <w:ind w:left="4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D6CDEA">
      <w:start w:val="1"/>
      <w:numFmt w:val="decimal"/>
      <w:lvlText w:val="%7"/>
      <w:lvlJc w:val="left"/>
      <w:pPr>
        <w:ind w:left="4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609A98">
      <w:start w:val="1"/>
      <w:numFmt w:val="lowerLetter"/>
      <w:lvlText w:val="%8"/>
      <w:lvlJc w:val="left"/>
      <w:pPr>
        <w:ind w:left="5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66664E">
      <w:start w:val="1"/>
      <w:numFmt w:val="lowerRoman"/>
      <w:lvlText w:val="%9"/>
      <w:lvlJc w:val="left"/>
      <w:pPr>
        <w:ind w:left="6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BDE57CC"/>
    <w:multiLevelType w:val="hybridMultilevel"/>
    <w:tmpl w:val="C638C9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3"/>
  </w:num>
  <w:num w:numId="5">
    <w:abstractNumId w:val="10"/>
  </w:num>
  <w:num w:numId="6">
    <w:abstractNumId w:val="7"/>
  </w:num>
  <w:num w:numId="7">
    <w:abstractNumId w:val="5"/>
  </w:num>
  <w:num w:numId="8">
    <w:abstractNumId w:val="1"/>
  </w:num>
  <w:num w:numId="9">
    <w:abstractNumId w:val="2"/>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D3"/>
    <w:rsid w:val="00000481"/>
    <w:rsid w:val="000156E4"/>
    <w:rsid w:val="000723D8"/>
    <w:rsid w:val="00117416"/>
    <w:rsid w:val="0012648A"/>
    <w:rsid w:val="001E3B27"/>
    <w:rsid w:val="001E5645"/>
    <w:rsid w:val="002D176B"/>
    <w:rsid w:val="0030051C"/>
    <w:rsid w:val="003A0285"/>
    <w:rsid w:val="003A7929"/>
    <w:rsid w:val="003E7BBC"/>
    <w:rsid w:val="003F20A0"/>
    <w:rsid w:val="003F32BC"/>
    <w:rsid w:val="00481E77"/>
    <w:rsid w:val="004D463B"/>
    <w:rsid w:val="0057006F"/>
    <w:rsid w:val="005E7C5C"/>
    <w:rsid w:val="00623A6C"/>
    <w:rsid w:val="00686EF4"/>
    <w:rsid w:val="006B6317"/>
    <w:rsid w:val="006F7676"/>
    <w:rsid w:val="007108AA"/>
    <w:rsid w:val="00730F3D"/>
    <w:rsid w:val="00864C41"/>
    <w:rsid w:val="008C6015"/>
    <w:rsid w:val="008F4497"/>
    <w:rsid w:val="00956F72"/>
    <w:rsid w:val="00A560D0"/>
    <w:rsid w:val="00B1373A"/>
    <w:rsid w:val="00BB5087"/>
    <w:rsid w:val="00BF2961"/>
    <w:rsid w:val="00C420D3"/>
    <w:rsid w:val="00C52F3D"/>
    <w:rsid w:val="00D122EB"/>
    <w:rsid w:val="00D9238D"/>
    <w:rsid w:val="00DF5E07"/>
    <w:rsid w:val="00E609A3"/>
    <w:rsid w:val="00E97C0A"/>
    <w:rsid w:val="00EA3486"/>
    <w:rsid w:val="00F12DFA"/>
    <w:rsid w:val="00F2771C"/>
    <w:rsid w:val="00FC1B73"/>
    <w:rsid w:val="00FD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3D8"/>
    <w:pPr>
      <w:ind w:left="720"/>
      <w:contextualSpacing/>
    </w:pPr>
  </w:style>
  <w:style w:type="paragraph" w:styleId="Header">
    <w:name w:val="header"/>
    <w:basedOn w:val="Normal"/>
    <w:link w:val="HeaderChar"/>
    <w:uiPriority w:val="99"/>
    <w:unhideWhenUsed/>
    <w:rsid w:val="00BB5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087"/>
  </w:style>
  <w:style w:type="paragraph" w:styleId="Footer">
    <w:name w:val="footer"/>
    <w:basedOn w:val="Normal"/>
    <w:link w:val="FooterChar"/>
    <w:uiPriority w:val="99"/>
    <w:unhideWhenUsed/>
    <w:rsid w:val="00BB5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087"/>
  </w:style>
  <w:style w:type="character" w:styleId="Hyperlink">
    <w:name w:val="Hyperlink"/>
    <w:basedOn w:val="DefaultParagraphFont"/>
    <w:uiPriority w:val="99"/>
    <w:unhideWhenUsed/>
    <w:rsid w:val="00FD7051"/>
    <w:rPr>
      <w:color w:val="0563C1" w:themeColor="hyperlink"/>
      <w:u w:val="single"/>
    </w:rPr>
  </w:style>
  <w:style w:type="character" w:styleId="FollowedHyperlink">
    <w:name w:val="FollowedHyperlink"/>
    <w:basedOn w:val="DefaultParagraphFont"/>
    <w:uiPriority w:val="99"/>
    <w:semiHidden/>
    <w:unhideWhenUsed/>
    <w:rsid w:val="008F4497"/>
    <w:rPr>
      <w:color w:val="954F72" w:themeColor="followedHyperlink"/>
      <w:u w:val="single"/>
    </w:rPr>
  </w:style>
  <w:style w:type="paragraph" w:styleId="NoSpacing">
    <w:name w:val="No Spacing"/>
    <w:link w:val="NoSpacingChar"/>
    <w:uiPriority w:val="1"/>
    <w:qFormat/>
    <w:rsid w:val="00FC1B73"/>
    <w:pPr>
      <w:spacing w:after="0" w:line="240" w:lineRule="auto"/>
    </w:pPr>
    <w:rPr>
      <w:rFonts w:eastAsiaTheme="minorEastAsia"/>
    </w:rPr>
  </w:style>
  <w:style w:type="character" w:customStyle="1" w:styleId="NoSpacingChar">
    <w:name w:val="No Spacing Char"/>
    <w:basedOn w:val="DefaultParagraphFont"/>
    <w:link w:val="NoSpacing"/>
    <w:uiPriority w:val="1"/>
    <w:rsid w:val="00FC1B73"/>
    <w:rPr>
      <w:rFonts w:eastAsiaTheme="minorEastAsia"/>
    </w:rPr>
  </w:style>
  <w:style w:type="paragraph" w:styleId="BalloonText">
    <w:name w:val="Balloon Text"/>
    <w:basedOn w:val="Normal"/>
    <w:link w:val="BalloonTextChar"/>
    <w:uiPriority w:val="99"/>
    <w:semiHidden/>
    <w:unhideWhenUsed/>
    <w:rsid w:val="00EA3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3D8"/>
    <w:pPr>
      <w:ind w:left="720"/>
      <w:contextualSpacing/>
    </w:pPr>
  </w:style>
  <w:style w:type="paragraph" w:styleId="Header">
    <w:name w:val="header"/>
    <w:basedOn w:val="Normal"/>
    <w:link w:val="HeaderChar"/>
    <w:uiPriority w:val="99"/>
    <w:unhideWhenUsed/>
    <w:rsid w:val="00BB5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087"/>
  </w:style>
  <w:style w:type="paragraph" w:styleId="Footer">
    <w:name w:val="footer"/>
    <w:basedOn w:val="Normal"/>
    <w:link w:val="FooterChar"/>
    <w:uiPriority w:val="99"/>
    <w:unhideWhenUsed/>
    <w:rsid w:val="00BB5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087"/>
  </w:style>
  <w:style w:type="character" w:styleId="Hyperlink">
    <w:name w:val="Hyperlink"/>
    <w:basedOn w:val="DefaultParagraphFont"/>
    <w:uiPriority w:val="99"/>
    <w:unhideWhenUsed/>
    <w:rsid w:val="00FD7051"/>
    <w:rPr>
      <w:color w:val="0563C1" w:themeColor="hyperlink"/>
      <w:u w:val="single"/>
    </w:rPr>
  </w:style>
  <w:style w:type="character" w:styleId="FollowedHyperlink">
    <w:name w:val="FollowedHyperlink"/>
    <w:basedOn w:val="DefaultParagraphFont"/>
    <w:uiPriority w:val="99"/>
    <w:semiHidden/>
    <w:unhideWhenUsed/>
    <w:rsid w:val="008F4497"/>
    <w:rPr>
      <w:color w:val="954F72" w:themeColor="followedHyperlink"/>
      <w:u w:val="single"/>
    </w:rPr>
  </w:style>
  <w:style w:type="paragraph" w:styleId="NoSpacing">
    <w:name w:val="No Spacing"/>
    <w:link w:val="NoSpacingChar"/>
    <w:uiPriority w:val="1"/>
    <w:qFormat/>
    <w:rsid w:val="00FC1B73"/>
    <w:pPr>
      <w:spacing w:after="0" w:line="240" w:lineRule="auto"/>
    </w:pPr>
    <w:rPr>
      <w:rFonts w:eastAsiaTheme="minorEastAsia"/>
    </w:rPr>
  </w:style>
  <w:style w:type="character" w:customStyle="1" w:styleId="NoSpacingChar">
    <w:name w:val="No Spacing Char"/>
    <w:basedOn w:val="DefaultParagraphFont"/>
    <w:link w:val="NoSpacing"/>
    <w:uiPriority w:val="1"/>
    <w:rsid w:val="00FC1B73"/>
    <w:rPr>
      <w:rFonts w:eastAsiaTheme="minorEastAsia"/>
    </w:rPr>
  </w:style>
  <w:style w:type="paragraph" w:styleId="BalloonText">
    <w:name w:val="Balloon Text"/>
    <w:basedOn w:val="Normal"/>
    <w:link w:val="BalloonTextChar"/>
    <w:uiPriority w:val="99"/>
    <w:semiHidden/>
    <w:unhideWhenUsed/>
    <w:rsid w:val="00EA3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nre.gov.gy/wp-content/uploads/2019/08/MOU-MNR-GGMC-PTCCB-EPA-1.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Call for Inputs – Special Rapporteur on toxics and human rights – Questionnaire: Mercury, Artisanal and Small-Scale Gold Mining and Human Rights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8805C5-6C32-4EEE-8AB7-73C727148056}"/>
</file>

<file path=customXml/itemProps3.xml><?xml version="1.0" encoding="utf-8"?>
<ds:datastoreItem xmlns:ds="http://schemas.openxmlformats.org/officeDocument/2006/customXml" ds:itemID="{96351FF3-C073-4DB3-A84E-A4F388860BD0}"/>
</file>

<file path=customXml/itemProps4.xml><?xml version="1.0" encoding="utf-8"?>
<ds:datastoreItem xmlns:ds="http://schemas.openxmlformats.org/officeDocument/2006/customXml" ds:itemID="{A6080519-3611-4B37-A0D3-FCF2B679DC15}"/>
</file>

<file path=docProps/app.xml><?xml version="1.0" encoding="utf-8"?>
<Properties xmlns="http://schemas.openxmlformats.org/officeDocument/2006/extended-properties" xmlns:vt="http://schemas.openxmlformats.org/officeDocument/2006/docPropsVTypes">
  <Template>Normal</Template>
  <TotalTime>0</TotalTime>
  <Pages>8</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Cooperative Republic of GUyana</vt:lpstr>
    </vt:vector>
  </TitlesOfParts>
  <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Republic of GUyana</dc:title>
  <dc:subject>MARCH, 2022</dc:subject>
  <dc:creator>Gail</dc:creator>
  <cp:lastModifiedBy>Gail</cp:lastModifiedBy>
  <cp:revision>2</cp:revision>
  <cp:lastPrinted>2022-03-18T19:57:00Z</cp:lastPrinted>
  <dcterms:created xsi:type="dcterms:W3CDTF">2022-03-18T19:58:00Z</dcterms:created>
  <dcterms:modified xsi:type="dcterms:W3CDTF">2022-03-18T19:58:00Z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