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977EE" w14:textId="61729A03" w:rsidR="00AC767E" w:rsidRPr="00370BEC" w:rsidRDefault="00AC767E" w:rsidP="00E37F4E">
      <w:pPr>
        <w:jc w:val="both"/>
        <w:rPr>
          <w:rFonts w:ascii="Arial" w:hAnsi="Arial" w:cs="Arial"/>
          <w:sz w:val="24"/>
          <w:szCs w:val="24"/>
          <w:lang w:val="mn-MN"/>
        </w:rPr>
      </w:pPr>
      <w:r w:rsidRPr="00370BEC">
        <w:rPr>
          <w:rFonts w:ascii="Arial" w:hAnsi="Arial" w:cs="Arial"/>
          <w:sz w:val="24"/>
          <w:szCs w:val="24"/>
          <w:lang w:val="mn-MN"/>
        </w:rPr>
        <w:t>The Minamata Convention requires Parties with significant ASGM to elaborate national action plans (NAPs) detailing how they will minimise or eliminate the use of mercury in ASGM.</w:t>
      </w:r>
    </w:p>
    <w:p w14:paraId="5F6AC7FD" w14:textId="6D4A7E82" w:rsidR="00AC767E" w:rsidRPr="00370BEC" w:rsidRDefault="00AC767E" w:rsidP="00E37F4E">
      <w:pPr>
        <w:jc w:val="both"/>
        <w:rPr>
          <w:rFonts w:ascii="Arial" w:hAnsi="Arial" w:cs="Arial"/>
          <w:sz w:val="24"/>
          <w:szCs w:val="24"/>
          <w:lang w:val="mn-MN"/>
        </w:rPr>
      </w:pPr>
      <w:r w:rsidRPr="00370BEC">
        <w:rPr>
          <w:rFonts w:ascii="Arial" w:hAnsi="Arial" w:cs="Arial"/>
          <w:sz w:val="24"/>
          <w:szCs w:val="24"/>
          <w:lang w:val="mn-MN"/>
        </w:rPr>
        <w:t>The following questionnaire seeks information about measures countries are taking to reduce or eliminate mercury from their ASGM sectors and ensure respect for the human rights of the most vulnerable people in their communities, especially indigenous peoples. This includes further information on import and distribution of mercury, as well as the effectiveness of controls and enforcement.</w:t>
      </w:r>
    </w:p>
    <w:p w14:paraId="0B46CA98" w14:textId="77777777" w:rsidR="009165B5" w:rsidRPr="00370BEC" w:rsidRDefault="009165B5" w:rsidP="009165B5">
      <w:pPr>
        <w:spacing w:before="324" w:after="180" w:line="213" w:lineRule="auto"/>
        <w:jc w:val="center"/>
        <w:rPr>
          <w:rFonts w:ascii="Arial" w:hAnsi="Arial" w:cs="Arial"/>
          <w:b/>
          <w:spacing w:val="10"/>
          <w:sz w:val="24"/>
          <w:szCs w:val="24"/>
          <w:lang w:val="mn-MN"/>
        </w:rPr>
      </w:pPr>
      <w:r w:rsidRPr="00370BEC">
        <w:rPr>
          <w:rFonts w:ascii="Arial" w:hAnsi="Arial" w:cs="Arial"/>
          <w:b/>
          <w:spacing w:val="10"/>
          <w:sz w:val="24"/>
          <w:szCs w:val="24"/>
          <w:lang w:val="mn-MN"/>
        </w:rPr>
        <w:t>Questionnaire</w:t>
      </w:r>
    </w:p>
    <w:tbl>
      <w:tblPr>
        <w:tblW w:w="9338" w:type="dxa"/>
        <w:tblInd w:w="11" w:type="dxa"/>
        <w:tblLayout w:type="fixed"/>
        <w:tblCellMar>
          <w:left w:w="0" w:type="dxa"/>
          <w:right w:w="0" w:type="dxa"/>
        </w:tblCellMar>
        <w:tblLook w:val="04A0" w:firstRow="1" w:lastRow="0" w:firstColumn="1" w:lastColumn="0" w:noHBand="0" w:noVBand="1"/>
      </w:tblPr>
      <w:tblGrid>
        <w:gridCol w:w="9338"/>
      </w:tblGrid>
      <w:tr w:rsidR="009165B5" w:rsidRPr="00370BEC" w14:paraId="1044BA2C" w14:textId="77777777" w:rsidTr="009165B5">
        <w:trPr>
          <w:trHeight w:hRule="exact" w:val="533"/>
        </w:trPr>
        <w:tc>
          <w:tcPr>
            <w:tcW w:w="9338" w:type="dxa"/>
            <w:tcBorders>
              <w:top w:val="single" w:sz="9" w:space="0" w:color="212123"/>
              <w:left w:val="single" w:sz="9" w:space="0" w:color="272825"/>
              <w:bottom w:val="single" w:sz="9" w:space="0" w:color="000000"/>
              <w:right w:val="single" w:sz="9" w:space="0" w:color="434441"/>
            </w:tcBorders>
          </w:tcPr>
          <w:p w14:paraId="35D6E610" w14:textId="77777777" w:rsidR="009165B5" w:rsidRPr="00370BEC" w:rsidRDefault="009165B5" w:rsidP="009165B5">
            <w:pPr>
              <w:spacing w:before="144" w:after="36" w:line="309" w:lineRule="auto"/>
              <w:jc w:val="center"/>
              <w:rPr>
                <w:rFonts w:ascii="Arial" w:hAnsi="Arial" w:cs="Arial"/>
                <w:i/>
                <w:spacing w:val="1"/>
                <w:sz w:val="24"/>
                <w:szCs w:val="24"/>
                <w:u w:val="single"/>
                <w:lang w:val="mn-MN"/>
              </w:rPr>
            </w:pPr>
            <w:r w:rsidRPr="00370BEC">
              <w:rPr>
                <w:rFonts w:ascii="Arial" w:hAnsi="Arial" w:cs="Arial"/>
                <w:i/>
                <w:spacing w:val="1"/>
                <w:sz w:val="24"/>
                <w:szCs w:val="24"/>
                <w:u w:val="single"/>
                <w:lang w:val="mn-MN"/>
              </w:rPr>
              <w:t>You can choose to answer all or some of the questions below</w:t>
            </w:r>
          </w:p>
        </w:tc>
      </w:tr>
    </w:tbl>
    <w:p w14:paraId="7C57EE09" w14:textId="77777777" w:rsidR="009165B5" w:rsidRPr="00370BEC" w:rsidRDefault="009165B5" w:rsidP="009165B5">
      <w:pPr>
        <w:rPr>
          <w:rFonts w:ascii="Arial" w:hAnsi="Arial" w:cs="Arial"/>
          <w:b/>
          <w:bCs/>
          <w:sz w:val="24"/>
          <w:szCs w:val="24"/>
          <w:lang w:val="mn-MN"/>
        </w:rPr>
      </w:pPr>
    </w:p>
    <w:p w14:paraId="031F8A26" w14:textId="40E06A39" w:rsidR="00AE61B4" w:rsidRPr="00370BEC" w:rsidRDefault="00AE61B4" w:rsidP="009165B5">
      <w:pPr>
        <w:rPr>
          <w:rFonts w:ascii="Arial" w:hAnsi="Arial" w:cs="Arial"/>
          <w:b/>
          <w:bCs/>
          <w:sz w:val="24"/>
          <w:szCs w:val="24"/>
          <w:lang w:val="mn-MN"/>
        </w:rPr>
      </w:pPr>
      <w:r w:rsidRPr="00370BEC">
        <w:rPr>
          <w:rFonts w:ascii="Arial" w:hAnsi="Arial" w:cs="Arial"/>
          <w:b/>
          <w:bCs/>
          <w:sz w:val="24"/>
          <w:szCs w:val="24"/>
          <w:lang w:val="mn-MN"/>
        </w:rPr>
        <w:t>Controls on Mercury</w:t>
      </w:r>
    </w:p>
    <w:p w14:paraId="6F047150" w14:textId="63E6C50A" w:rsidR="000E6D81" w:rsidRPr="00370BEC" w:rsidRDefault="000E6D81" w:rsidP="0052265B">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Has your country prohibited the a/import and b/export of elemental mercury</w:t>
      </w:r>
      <w:r w:rsidR="00740B31" w:rsidRPr="00370BEC">
        <w:rPr>
          <w:rFonts w:ascii="Arial" w:hAnsi="Arial" w:cs="Arial"/>
          <w:lang w:val="mn-MN"/>
        </w:rPr>
        <w:t>?</w:t>
      </w:r>
    </w:p>
    <w:p w14:paraId="14673447" w14:textId="27F05421" w:rsidR="006235D3" w:rsidRPr="00370BEC" w:rsidRDefault="00017011" w:rsidP="00CA7E48">
      <w:pPr>
        <w:pStyle w:val="NormalWeb"/>
        <w:shd w:val="clear" w:color="auto" w:fill="FFFFFF"/>
        <w:spacing w:after="0"/>
        <w:ind w:left="450"/>
        <w:jc w:val="both"/>
        <w:rPr>
          <w:rFonts w:ascii="Arial" w:hAnsi="Arial" w:cs="Arial"/>
          <w:lang w:val="mn-MN"/>
        </w:rPr>
      </w:pPr>
      <w:r w:rsidRPr="00370BEC">
        <w:rPr>
          <w:rFonts w:ascii="Arial" w:hAnsi="Arial" w:cs="Arial"/>
          <w:lang w:val="mn-MN"/>
        </w:rPr>
        <w:t xml:space="preserve">Restricted </w:t>
      </w:r>
      <w:r w:rsidR="006235D3" w:rsidRPr="00370BEC">
        <w:rPr>
          <w:rFonts w:ascii="Arial" w:hAnsi="Arial" w:cs="Arial"/>
          <w:lang w:val="mn-MN"/>
        </w:rPr>
        <w:t xml:space="preserve">but </w:t>
      </w:r>
      <w:r w:rsidR="00920024" w:rsidRPr="00370BEC">
        <w:rPr>
          <w:rFonts w:ascii="Arial" w:hAnsi="Arial" w:cs="Arial"/>
          <w:lang w:val="mn-MN"/>
        </w:rPr>
        <w:t xml:space="preserve">banned </w:t>
      </w:r>
      <w:r w:rsidR="006235D3" w:rsidRPr="00370BEC">
        <w:rPr>
          <w:rFonts w:ascii="Arial" w:hAnsi="Arial" w:cs="Arial"/>
          <w:lang w:val="mn-MN"/>
        </w:rPr>
        <w:t xml:space="preserve">in mineral processing. </w:t>
      </w:r>
    </w:p>
    <w:p w14:paraId="52C187DF" w14:textId="77777777" w:rsidR="00E66E66" w:rsidRPr="00370BEC" w:rsidRDefault="000E6D81" w:rsidP="009A0F8D">
      <w:pPr>
        <w:pStyle w:val="NormalWeb"/>
        <w:shd w:val="clear" w:color="auto" w:fill="FFFFFF"/>
        <w:spacing w:after="0"/>
        <w:ind w:left="450"/>
        <w:jc w:val="both"/>
        <w:rPr>
          <w:rFonts w:ascii="Arial" w:hAnsi="Arial" w:cs="Arial"/>
          <w:lang w:val="mn-MN"/>
        </w:rPr>
      </w:pPr>
      <w:r w:rsidRPr="00370BEC">
        <w:rPr>
          <w:rFonts w:ascii="Arial" w:hAnsi="Arial" w:cs="Arial"/>
          <w:lang w:val="mn-MN"/>
        </w:rPr>
        <w:t xml:space="preserve">According to the Government Resolution </w:t>
      </w:r>
      <w:r w:rsidR="00981257" w:rsidRPr="00370BEC">
        <w:rPr>
          <w:rFonts w:ascii="Arial" w:hAnsi="Arial" w:cs="Arial"/>
          <w:lang w:val="mn-MN"/>
        </w:rPr>
        <w:t>(No.95/2007)</w:t>
      </w:r>
      <w:r w:rsidR="00E1515F" w:rsidRPr="00370BEC">
        <w:rPr>
          <w:rFonts w:ascii="Arial" w:hAnsi="Arial" w:cs="Arial"/>
          <w:lang w:val="mn-MN"/>
        </w:rPr>
        <w:t xml:space="preserve">, </w:t>
      </w:r>
      <w:r w:rsidRPr="00370BEC">
        <w:rPr>
          <w:rFonts w:ascii="Arial" w:hAnsi="Arial" w:cs="Arial"/>
          <w:lang w:val="mn-MN"/>
        </w:rPr>
        <w:t xml:space="preserve">mercury </w:t>
      </w:r>
      <w:r w:rsidR="002A12B7" w:rsidRPr="00370BEC">
        <w:rPr>
          <w:rFonts w:ascii="Arial" w:hAnsi="Arial" w:cs="Arial"/>
          <w:lang w:val="mn-MN"/>
        </w:rPr>
        <w:t>and its compounds (</w:t>
      </w:r>
      <w:r w:rsidRPr="00370BEC">
        <w:rPr>
          <w:rFonts w:ascii="Arial" w:hAnsi="Arial" w:cs="Arial"/>
          <w:lang w:val="mn-MN"/>
        </w:rPr>
        <w:t>inorganic and organic</w:t>
      </w:r>
      <w:r w:rsidR="002A12B7" w:rsidRPr="00370BEC">
        <w:rPr>
          <w:rFonts w:ascii="Arial" w:hAnsi="Arial" w:cs="Arial"/>
          <w:lang w:val="mn-MN"/>
        </w:rPr>
        <w:t>)</w:t>
      </w:r>
      <w:r w:rsidRPr="00370BEC">
        <w:rPr>
          <w:rFonts w:ascii="Arial" w:hAnsi="Arial" w:cs="Arial"/>
          <w:lang w:val="mn-MN"/>
        </w:rPr>
        <w:t xml:space="preserve"> </w:t>
      </w:r>
      <w:r w:rsidR="00B76060" w:rsidRPr="00370BEC">
        <w:rPr>
          <w:rFonts w:ascii="Arial" w:hAnsi="Arial" w:cs="Arial"/>
          <w:lang w:val="mn-MN"/>
        </w:rPr>
        <w:t>are</w:t>
      </w:r>
      <w:r w:rsidRPr="00370BEC">
        <w:rPr>
          <w:rFonts w:ascii="Arial" w:hAnsi="Arial" w:cs="Arial"/>
          <w:lang w:val="mn-MN"/>
        </w:rPr>
        <w:t xml:space="preserve"> </w:t>
      </w:r>
      <w:r w:rsidR="00866E7E" w:rsidRPr="00370BEC">
        <w:rPr>
          <w:rFonts w:ascii="Arial" w:hAnsi="Arial" w:cs="Arial"/>
          <w:lang w:val="mn-MN"/>
        </w:rPr>
        <w:t xml:space="preserve">listed as restricted toxic and hazardous </w:t>
      </w:r>
      <w:r w:rsidR="003E78FB" w:rsidRPr="00370BEC">
        <w:rPr>
          <w:rFonts w:ascii="Arial" w:hAnsi="Arial" w:cs="Arial"/>
          <w:lang w:val="mn-MN"/>
        </w:rPr>
        <w:t xml:space="preserve">chemicals. </w:t>
      </w:r>
    </w:p>
    <w:p w14:paraId="137BB87E" w14:textId="7CC954A7" w:rsidR="007257C6" w:rsidRPr="00370BEC" w:rsidRDefault="00B82B3C" w:rsidP="009A0F8D">
      <w:pPr>
        <w:pStyle w:val="NormalWeb"/>
        <w:shd w:val="clear" w:color="auto" w:fill="FFFFFF"/>
        <w:spacing w:after="0"/>
        <w:ind w:left="450"/>
        <w:jc w:val="both"/>
        <w:rPr>
          <w:rFonts w:ascii="Arial" w:hAnsi="Arial" w:cs="Arial"/>
          <w:lang w:val="mn-MN"/>
        </w:rPr>
      </w:pPr>
      <w:r w:rsidRPr="00370BEC">
        <w:rPr>
          <w:rFonts w:ascii="Arial" w:hAnsi="Arial" w:cs="Arial"/>
          <w:lang w:val="mn-MN"/>
        </w:rPr>
        <w:t>In accordance with the Law on Toxic and Hazardous Chemicals and Law on Licensing, export license for toxic and hazardous chemicals</w:t>
      </w:r>
      <w:r w:rsidR="00D472B4" w:rsidRPr="00370BEC">
        <w:rPr>
          <w:rFonts w:ascii="Arial" w:hAnsi="Arial" w:cs="Arial"/>
          <w:lang w:val="mn-MN"/>
        </w:rPr>
        <w:t xml:space="preserve"> </w:t>
      </w:r>
      <w:r w:rsidRPr="00370BEC">
        <w:rPr>
          <w:rFonts w:ascii="Arial" w:hAnsi="Arial" w:cs="Arial"/>
          <w:lang w:val="mn-MN"/>
        </w:rPr>
        <w:t xml:space="preserve">shall be issued by the state central administrative organ in charge of </w:t>
      </w:r>
      <w:r w:rsidR="00047C15" w:rsidRPr="00370BEC">
        <w:rPr>
          <w:rFonts w:ascii="Arial" w:hAnsi="Arial" w:cs="Arial"/>
          <w:lang w:val="mn-MN"/>
        </w:rPr>
        <w:t xml:space="preserve">the </w:t>
      </w:r>
      <w:r w:rsidRPr="00370BEC">
        <w:rPr>
          <w:rFonts w:ascii="Arial" w:hAnsi="Arial" w:cs="Arial"/>
          <w:lang w:val="mn-MN"/>
        </w:rPr>
        <w:t>environment. Requirements for</w:t>
      </w:r>
      <w:r w:rsidR="009A0F8D" w:rsidRPr="00370BEC">
        <w:rPr>
          <w:rFonts w:ascii="Arial" w:hAnsi="Arial" w:cs="Arial"/>
          <w:lang w:val="mn-MN"/>
        </w:rPr>
        <w:t xml:space="preserve"> </w:t>
      </w:r>
      <w:r w:rsidR="00047C15" w:rsidRPr="00370BEC">
        <w:rPr>
          <w:rFonts w:ascii="Arial" w:hAnsi="Arial" w:cs="Arial"/>
          <w:lang w:val="mn-MN"/>
        </w:rPr>
        <w:t xml:space="preserve">the </w:t>
      </w:r>
      <w:r w:rsidRPr="00370BEC">
        <w:rPr>
          <w:rFonts w:ascii="Arial" w:hAnsi="Arial" w:cs="Arial"/>
          <w:lang w:val="mn-MN"/>
        </w:rPr>
        <w:t>license provided in “Procedures for export, import, transboundary movement, production</w:t>
      </w:r>
      <w:r w:rsidR="00047C15" w:rsidRPr="00370BEC">
        <w:rPr>
          <w:rFonts w:ascii="Arial" w:hAnsi="Arial" w:cs="Arial"/>
          <w:lang w:val="mn-MN"/>
        </w:rPr>
        <w:t>,</w:t>
      </w:r>
      <w:r w:rsidRPr="00370BEC">
        <w:rPr>
          <w:rFonts w:ascii="Arial" w:hAnsi="Arial" w:cs="Arial"/>
          <w:lang w:val="mn-MN"/>
        </w:rPr>
        <w:t xml:space="preserve"> and trade of toxic and hazardous chemicals”, approved jointly by the Minister of Environment</w:t>
      </w:r>
      <w:r w:rsidR="00D472B4" w:rsidRPr="00370BEC">
        <w:rPr>
          <w:rFonts w:ascii="Arial" w:hAnsi="Arial" w:cs="Arial"/>
          <w:lang w:val="mn-MN"/>
        </w:rPr>
        <w:t xml:space="preserve"> and Minister of Foreign Affairs in 2009.</w:t>
      </w:r>
      <w:r w:rsidR="00592DEF" w:rsidRPr="00370BEC">
        <w:rPr>
          <w:rFonts w:ascii="Arial" w:hAnsi="Arial" w:cs="Arial"/>
          <w:lang w:val="mn-MN"/>
        </w:rPr>
        <w:t xml:space="preserve"> Ministry of Environment and Tourism issues license for import and use of restricted chemicals based on the conclusions by the National Council of Toxic and Hazardous Chemicals Policy Coordination.</w:t>
      </w:r>
      <w:r w:rsidR="00C3517A" w:rsidRPr="00370BEC">
        <w:rPr>
          <w:rFonts w:ascii="Arial" w:hAnsi="Arial" w:cs="Arial"/>
          <w:lang w:val="mn-MN"/>
        </w:rPr>
        <w:t xml:space="preserve"> </w:t>
      </w:r>
    </w:p>
    <w:p w14:paraId="6D7DD407" w14:textId="7046D4DE" w:rsidR="002E5581" w:rsidRPr="00370BEC" w:rsidRDefault="00B14ABD" w:rsidP="00B14ABD">
      <w:pPr>
        <w:pStyle w:val="NormalWeb"/>
        <w:shd w:val="clear" w:color="auto" w:fill="FFFFFF"/>
        <w:spacing w:after="0"/>
        <w:ind w:left="450"/>
        <w:jc w:val="both"/>
        <w:rPr>
          <w:rFonts w:ascii="Arial" w:hAnsi="Arial" w:cs="Arial"/>
          <w:lang w:val="mn-MN"/>
        </w:rPr>
      </w:pPr>
      <w:r w:rsidRPr="00370BEC">
        <w:rPr>
          <w:rFonts w:ascii="Arial" w:hAnsi="Arial" w:cs="Arial"/>
          <w:lang w:val="mn-MN"/>
        </w:rPr>
        <w:t>Medical institutions are prohibited from purchasing new mercury-containing thermometers, mercury-based pressure gauges, and dental amalgam, and reducing, stopping, and replacing the use of mercury-containing instruments and equipment b</w:t>
      </w:r>
      <w:r w:rsidR="009F5999" w:rsidRPr="00370BEC">
        <w:rPr>
          <w:rFonts w:ascii="Arial" w:hAnsi="Arial" w:cs="Arial"/>
          <w:lang w:val="mn-MN"/>
        </w:rPr>
        <w:t xml:space="preserve">y the </w:t>
      </w:r>
      <w:r w:rsidR="002E5581" w:rsidRPr="00370BEC">
        <w:rPr>
          <w:rFonts w:ascii="Arial" w:hAnsi="Arial" w:cs="Arial"/>
          <w:lang w:val="mn-MN"/>
        </w:rPr>
        <w:t xml:space="preserve">Joint Order </w:t>
      </w:r>
      <w:r w:rsidR="009F5999" w:rsidRPr="00370BEC">
        <w:rPr>
          <w:rFonts w:ascii="Arial" w:hAnsi="Arial" w:cs="Arial"/>
          <w:lang w:val="mn-MN"/>
        </w:rPr>
        <w:t xml:space="preserve">(No.07/27 of 2011) </w:t>
      </w:r>
      <w:r w:rsidR="002E5581" w:rsidRPr="00370BEC">
        <w:rPr>
          <w:rFonts w:ascii="Arial" w:hAnsi="Arial" w:cs="Arial"/>
          <w:lang w:val="mn-MN"/>
        </w:rPr>
        <w:t xml:space="preserve">of the Minister of Health and the </w:t>
      </w:r>
      <w:r w:rsidR="00650F8A" w:rsidRPr="00370BEC">
        <w:rPr>
          <w:rFonts w:ascii="Arial" w:hAnsi="Arial" w:cs="Arial"/>
          <w:lang w:val="mn-MN"/>
        </w:rPr>
        <w:t xml:space="preserve">Head </w:t>
      </w:r>
      <w:r w:rsidR="002E5581" w:rsidRPr="00370BEC">
        <w:rPr>
          <w:rFonts w:ascii="Arial" w:hAnsi="Arial" w:cs="Arial"/>
          <w:lang w:val="mn-MN"/>
        </w:rPr>
        <w:t>of the National Emergency Management Agency</w:t>
      </w:r>
      <w:r w:rsidR="009F5999" w:rsidRPr="00370BEC">
        <w:rPr>
          <w:rFonts w:ascii="Arial" w:hAnsi="Arial" w:cs="Arial"/>
          <w:lang w:val="mn-MN"/>
        </w:rPr>
        <w:t>.</w:t>
      </w:r>
    </w:p>
    <w:p w14:paraId="67DF58D4" w14:textId="7E7617CB" w:rsidR="000E6D81" w:rsidRPr="00370BEC" w:rsidRDefault="004B13FE" w:rsidP="00CA7E48">
      <w:pPr>
        <w:pStyle w:val="NormalWeb"/>
        <w:shd w:val="clear" w:color="auto" w:fill="FFFFFF"/>
        <w:spacing w:after="0"/>
        <w:ind w:left="450"/>
        <w:jc w:val="both"/>
        <w:rPr>
          <w:rFonts w:ascii="Arial" w:hAnsi="Arial" w:cs="Arial"/>
          <w:lang w:val="mn-MN"/>
        </w:rPr>
      </w:pPr>
      <w:r w:rsidRPr="00370BEC">
        <w:rPr>
          <w:rFonts w:ascii="Arial" w:hAnsi="Arial" w:cs="Arial"/>
          <w:lang w:val="mn-MN"/>
        </w:rPr>
        <w:t>The use of mercury</w:t>
      </w:r>
      <w:r w:rsidR="00152B06" w:rsidRPr="00370BEC">
        <w:rPr>
          <w:rFonts w:ascii="Arial" w:hAnsi="Arial" w:cs="Arial"/>
          <w:lang w:val="mn-MN"/>
        </w:rPr>
        <w:t xml:space="preserve"> </w:t>
      </w:r>
      <w:r w:rsidR="001975C6" w:rsidRPr="00370BEC">
        <w:rPr>
          <w:rFonts w:ascii="Arial" w:hAnsi="Arial" w:cs="Arial"/>
          <w:lang w:val="mn-MN"/>
        </w:rPr>
        <w:t xml:space="preserve">in minerals exploration and processing is </w:t>
      </w:r>
      <w:r w:rsidRPr="00370BEC">
        <w:rPr>
          <w:rFonts w:ascii="Arial" w:hAnsi="Arial" w:cs="Arial"/>
          <w:lang w:val="mn-MN"/>
        </w:rPr>
        <w:t>prohibited</w:t>
      </w:r>
      <w:r w:rsidR="001975C6" w:rsidRPr="00370BEC">
        <w:rPr>
          <w:rFonts w:ascii="Arial" w:hAnsi="Arial" w:cs="Arial"/>
          <w:lang w:val="mn-MN"/>
        </w:rPr>
        <w:t xml:space="preserve"> in 2008 by the Order of the Minister of Environment (No.135/2008)</w:t>
      </w:r>
      <w:r w:rsidR="00CA7E48" w:rsidRPr="00370BEC">
        <w:rPr>
          <w:rFonts w:ascii="Arial" w:hAnsi="Arial" w:cs="Arial"/>
          <w:lang w:val="mn-MN"/>
        </w:rPr>
        <w:t xml:space="preserve"> and stopped the operation of mills that use mercury amalgamation in their operation of gold processing and cleaned out contaminated sites in 2008-2009. </w:t>
      </w:r>
    </w:p>
    <w:p w14:paraId="78C0A514" w14:textId="77777777" w:rsidR="001D1907" w:rsidRPr="00370BEC" w:rsidRDefault="001D1907" w:rsidP="001D1907">
      <w:pPr>
        <w:pStyle w:val="NormalWeb"/>
        <w:tabs>
          <w:tab w:val="left" w:pos="468"/>
        </w:tabs>
        <w:spacing w:before="0" w:beforeAutospacing="0" w:after="0" w:afterAutospacing="0"/>
        <w:ind w:left="465"/>
        <w:jc w:val="both"/>
        <w:rPr>
          <w:rFonts w:ascii="Arial" w:hAnsi="Arial" w:cs="Arial"/>
          <w:lang w:val="mn-MN"/>
        </w:rPr>
      </w:pPr>
    </w:p>
    <w:p w14:paraId="7E5F9F2B" w14:textId="01A3820C" w:rsidR="000E6D81" w:rsidRPr="00370BEC" w:rsidRDefault="000E6D81" w:rsidP="0052265B">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lastRenderedPageBreak/>
        <w:t>Has your country prohibited mercury use in artisanal or small-scale gold mining (ASGM) by law or Regulation</w:t>
      </w:r>
      <w:r w:rsidR="00740B31" w:rsidRPr="00370BEC">
        <w:rPr>
          <w:rFonts w:ascii="Arial" w:hAnsi="Arial" w:cs="Arial"/>
          <w:lang w:val="mn-MN"/>
        </w:rPr>
        <w:t>?</w:t>
      </w:r>
    </w:p>
    <w:p w14:paraId="6E1B5F66" w14:textId="77777777" w:rsidR="00740B31" w:rsidRPr="00370BEC" w:rsidRDefault="00740B31" w:rsidP="0052265B">
      <w:pPr>
        <w:pStyle w:val="NormalWeb"/>
        <w:tabs>
          <w:tab w:val="left" w:pos="468"/>
        </w:tabs>
        <w:spacing w:before="0" w:beforeAutospacing="0" w:after="0" w:afterAutospacing="0"/>
        <w:ind w:left="465"/>
        <w:jc w:val="both"/>
        <w:rPr>
          <w:rFonts w:ascii="Arial" w:hAnsi="Arial" w:cs="Arial"/>
          <w:lang w:val="mn-MN"/>
        </w:rPr>
      </w:pPr>
    </w:p>
    <w:p w14:paraId="356A32E0" w14:textId="604909E4" w:rsidR="000E6D81" w:rsidRPr="00370BEC" w:rsidRDefault="00350053" w:rsidP="0052265B">
      <w:pPr>
        <w:pStyle w:val="NormalWeb"/>
        <w:shd w:val="clear" w:color="auto" w:fill="FFFFFF"/>
        <w:spacing w:before="0" w:beforeAutospacing="0" w:after="0" w:afterAutospacing="0"/>
        <w:ind w:left="450"/>
        <w:jc w:val="both"/>
        <w:rPr>
          <w:rFonts w:ascii="Arial" w:hAnsi="Arial" w:cs="Arial"/>
          <w:lang w:val="mn-MN"/>
        </w:rPr>
      </w:pPr>
      <w:r w:rsidRPr="00370BEC">
        <w:rPr>
          <w:rFonts w:ascii="Arial" w:hAnsi="Arial" w:cs="Arial"/>
          <w:lang w:val="mn-MN"/>
        </w:rPr>
        <w:t xml:space="preserve">Yes. </w:t>
      </w:r>
      <w:r w:rsidR="000E6D81" w:rsidRPr="00370BEC">
        <w:rPr>
          <w:rFonts w:ascii="Arial" w:hAnsi="Arial" w:cs="Arial"/>
          <w:lang w:val="mn-MN"/>
        </w:rPr>
        <w:t>By Order #135, issued by the Minister of Environment in 2008, the use of mercury in extraction and processing of mineral resources</w:t>
      </w:r>
      <w:r w:rsidRPr="00370BEC">
        <w:rPr>
          <w:rFonts w:ascii="Arial" w:hAnsi="Arial" w:cs="Arial"/>
          <w:lang w:val="mn-MN"/>
        </w:rPr>
        <w:t xml:space="preserve"> is prohibited</w:t>
      </w:r>
      <w:r w:rsidR="000E6D81" w:rsidRPr="00370BEC">
        <w:rPr>
          <w:rFonts w:ascii="Arial" w:hAnsi="Arial" w:cs="Arial"/>
          <w:lang w:val="mn-MN"/>
        </w:rPr>
        <w:t xml:space="preserve">. </w:t>
      </w:r>
    </w:p>
    <w:p w14:paraId="675C7B04" w14:textId="77777777" w:rsidR="00740B31" w:rsidRPr="00370BEC" w:rsidRDefault="00740B31" w:rsidP="0052265B">
      <w:pPr>
        <w:pStyle w:val="NormalWeb"/>
        <w:tabs>
          <w:tab w:val="left" w:pos="468"/>
        </w:tabs>
        <w:spacing w:before="0" w:beforeAutospacing="0" w:after="0" w:afterAutospacing="0"/>
        <w:ind w:left="113"/>
        <w:jc w:val="both"/>
        <w:rPr>
          <w:rFonts w:ascii="Arial" w:hAnsi="Arial" w:cs="Arial"/>
          <w:lang w:val="mn-MN"/>
        </w:rPr>
      </w:pPr>
    </w:p>
    <w:p w14:paraId="462E97C3" w14:textId="04E4AA19" w:rsidR="000E6D81" w:rsidRPr="00370BEC" w:rsidRDefault="000E6D81" w:rsidP="0052265B">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 xml:space="preserve">What enforcement and penalties apply to gold miners who use mercury or traders who supply mercury for this use, if such use is prohibited, please share statistics on such actions?  </w:t>
      </w:r>
    </w:p>
    <w:p w14:paraId="5413E23A" w14:textId="77777777" w:rsidR="0052265B" w:rsidRPr="00370BEC" w:rsidRDefault="0052265B" w:rsidP="0052265B">
      <w:pPr>
        <w:pStyle w:val="NormalWeb"/>
        <w:shd w:val="clear" w:color="auto" w:fill="FFFFFF"/>
        <w:spacing w:before="0" w:beforeAutospacing="0" w:after="0" w:afterAutospacing="0"/>
        <w:jc w:val="both"/>
        <w:rPr>
          <w:rFonts w:ascii="Arial" w:hAnsi="Arial" w:cs="Arial"/>
          <w:lang w:val="mn-MN"/>
        </w:rPr>
      </w:pPr>
    </w:p>
    <w:p w14:paraId="0480EC42" w14:textId="1EBE91F9" w:rsidR="000E6D81" w:rsidRPr="00370BEC" w:rsidRDefault="000E6D81" w:rsidP="0052265B">
      <w:pPr>
        <w:pStyle w:val="NormalWeb"/>
        <w:shd w:val="clear" w:color="auto" w:fill="FFFFFF"/>
        <w:spacing w:before="0" w:beforeAutospacing="0" w:after="0" w:afterAutospacing="0"/>
        <w:ind w:left="450"/>
        <w:jc w:val="both"/>
        <w:rPr>
          <w:rFonts w:ascii="Arial" w:hAnsi="Arial" w:cs="Arial"/>
          <w:lang w:val="mn-MN"/>
        </w:rPr>
      </w:pPr>
      <w:r w:rsidRPr="00370BEC">
        <w:rPr>
          <w:rFonts w:ascii="Arial" w:hAnsi="Arial" w:cs="Arial"/>
          <w:lang w:val="mn-MN"/>
        </w:rPr>
        <w:t xml:space="preserve">By Mongolian Law on Infringements (2017) and Criminal Code of Mongolia (article 20.11) (Revised in 2015), </w:t>
      </w:r>
      <w:r w:rsidR="00702A5B" w:rsidRPr="00370BEC">
        <w:rPr>
          <w:rFonts w:ascii="Arial" w:hAnsi="Arial" w:cs="Arial"/>
          <w:lang w:val="mn-MN"/>
        </w:rPr>
        <w:t>persons</w:t>
      </w:r>
      <w:r w:rsidRPr="00370BEC">
        <w:rPr>
          <w:rFonts w:ascii="Arial" w:hAnsi="Arial" w:cs="Arial"/>
          <w:lang w:val="mn-MN"/>
        </w:rPr>
        <w:t xml:space="preserve"> who violated the Law on Law on </w:t>
      </w:r>
      <w:r w:rsidR="00702A5B" w:rsidRPr="00370BEC">
        <w:rPr>
          <w:rFonts w:ascii="Arial" w:hAnsi="Arial" w:cs="Arial"/>
          <w:lang w:val="mn-MN"/>
        </w:rPr>
        <w:t>T</w:t>
      </w:r>
      <w:r w:rsidRPr="00370BEC">
        <w:rPr>
          <w:rFonts w:ascii="Arial" w:hAnsi="Arial" w:cs="Arial"/>
          <w:lang w:val="mn-MN"/>
        </w:rPr>
        <w:t xml:space="preserve">oxic and </w:t>
      </w:r>
      <w:r w:rsidR="00702A5B" w:rsidRPr="00370BEC">
        <w:rPr>
          <w:rFonts w:ascii="Arial" w:hAnsi="Arial" w:cs="Arial"/>
          <w:lang w:val="mn-MN"/>
        </w:rPr>
        <w:t>H</w:t>
      </w:r>
      <w:r w:rsidRPr="00370BEC">
        <w:rPr>
          <w:rFonts w:ascii="Arial" w:hAnsi="Arial" w:cs="Arial"/>
          <w:lang w:val="mn-MN"/>
        </w:rPr>
        <w:t xml:space="preserve">azardous </w:t>
      </w:r>
      <w:r w:rsidR="00702A5B" w:rsidRPr="00370BEC">
        <w:rPr>
          <w:rFonts w:ascii="Arial" w:hAnsi="Arial" w:cs="Arial"/>
          <w:lang w:val="mn-MN"/>
        </w:rPr>
        <w:t>C</w:t>
      </w:r>
      <w:r w:rsidRPr="00370BEC">
        <w:rPr>
          <w:rFonts w:ascii="Arial" w:hAnsi="Arial" w:cs="Arial"/>
          <w:lang w:val="mn-MN"/>
        </w:rPr>
        <w:t>hemicals shall be punished.</w:t>
      </w:r>
    </w:p>
    <w:p w14:paraId="60F46057" w14:textId="77777777" w:rsidR="000E6D81" w:rsidRPr="00370BEC" w:rsidRDefault="000E6D81" w:rsidP="0052265B">
      <w:pPr>
        <w:pStyle w:val="NormalWeb"/>
        <w:shd w:val="clear" w:color="auto" w:fill="FFFFFF"/>
        <w:spacing w:before="0" w:beforeAutospacing="0" w:after="0" w:afterAutospacing="0"/>
        <w:ind w:left="450"/>
        <w:jc w:val="both"/>
        <w:rPr>
          <w:rFonts w:ascii="Arial" w:hAnsi="Arial" w:cs="Arial"/>
          <w:lang w:val="mn-MN"/>
        </w:rPr>
      </w:pPr>
    </w:p>
    <w:p w14:paraId="1A20C492" w14:textId="1E6D2D60" w:rsidR="000E6D81" w:rsidRPr="00370BEC" w:rsidRDefault="000E6D81" w:rsidP="0052265B">
      <w:pPr>
        <w:pStyle w:val="NormalWeb"/>
        <w:shd w:val="clear" w:color="auto" w:fill="FFFFFF"/>
        <w:spacing w:before="0" w:beforeAutospacing="0" w:after="0" w:afterAutospacing="0"/>
        <w:ind w:left="450"/>
        <w:jc w:val="both"/>
        <w:rPr>
          <w:rFonts w:ascii="Arial" w:hAnsi="Arial" w:cs="Arial"/>
          <w:lang w:val="mn-MN"/>
        </w:rPr>
      </w:pPr>
      <w:r w:rsidRPr="00370BEC">
        <w:rPr>
          <w:rFonts w:ascii="Arial" w:hAnsi="Arial" w:cs="Arial"/>
          <w:lang w:val="mn-MN"/>
        </w:rPr>
        <w:t xml:space="preserve">a) </w:t>
      </w:r>
      <w:r w:rsidR="00AF135A" w:rsidRPr="00370BEC">
        <w:rPr>
          <w:rFonts w:ascii="Arial" w:hAnsi="Arial" w:cs="Arial"/>
          <w:lang w:val="mn-MN"/>
        </w:rPr>
        <w:t xml:space="preserve">Law on Infringement (Article 5.11) specifies that </w:t>
      </w:r>
      <w:r w:rsidRPr="00370BEC">
        <w:rPr>
          <w:rFonts w:ascii="Arial" w:hAnsi="Arial" w:cs="Arial"/>
          <w:lang w:val="mn-MN"/>
        </w:rPr>
        <w:t xml:space="preserve">a person violated the Regulation to ensure implementation of </w:t>
      </w:r>
      <w:r w:rsidR="00AF135A" w:rsidRPr="00370BEC">
        <w:rPr>
          <w:rFonts w:ascii="Arial" w:hAnsi="Arial" w:cs="Arial"/>
          <w:lang w:val="mn-MN"/>
        </w:rPr>
        <w:t>l</w:t>
      </w:r>
      <w:r w:rsidRPr="00370BEC">
        <w:rPr>
          <w:rFonts w:ascii="Arial" w:hAnsi="Arial" w:cs="Arial"/>
          <w:lang w:val="mn-MN"/>
        </w:rPr>
        <w:t xml:space="preserve">aw and legislations on </w:t>
      </w:r>
      <w:r w:rsidR="00AF135A" w:rsidRPr="00370BEC">
        <w:rPr>
          <w:rFonts w:ascii="Arial" w:hAnsi="Arial" w:cs="Arial"/>
          <w:lang w:val="mn-MN"/>
        </w:rPr>
        <w:t>T</w:t>
      </w:r>
      <w:r w:rsidRPr="00370BEC">
        <w:rPr>
          <w:rFonts w:ascii="Arial" w:hAnsi="Arial" w:cs="Arial"/>
          <w:lang w:val="mn-MN"/>
        </w:rPr>
        <w:t xml:space="preserve">oxic and </w:t>
      </w:r>
      <w:r w:rsidR="00AF135A" w:rsidRPr="00370BEC">
        <w:rPr>
          <w:rFonts w:ascii="Arial" w:hAnsi="Arial" w:cs="Arial"/>
          <w:lang w:val="mn-MN"/>
        </w:rPr>
        <w:t>C</w:t>
      </w:r>
      <w:r w:rsidRPr="00370BEC">
        <w:rPr>
          <w:rFonts w:ascii="Arial" w:hAnsi="Arial" w:cs="Arial"/>
          <w:lang w:val="mn-MN"/>
        </w:rPr>
        <w:t xml:space="preserve">hemical </w:t>
      </w:r>
      <w:r w:rsidR="00AF135A" w:rsidRPr="00370BEC">
        <w:rPr>
          <w:rFonts w:ascii="Arial" w:hAnsi="Arial" w:cs="Arial"/>
          <w:lang w:val="mn-MN"/>
        </w:rPr>
        <w:t>H</w:t>
      </w:r>
      <w:r w:rsidRPr="00370BEC">
        <w:rPr>
          <w:rFonts w:ascii="Arial" w:hAnsi="Arial" w:cs="Arial"/>
          <w:lang w:val="mn-MN"/>
        </w:rPr>
        <w:t xml:space="preserve">azards shall be fined equal to thirty units of amount and the illegal income will be confiscated. </w:t>
      </w:r>
    </w:p>
    <w:p w14:paraId="7621DC25" w14:textId="77777777" w:rsidR="000E6D81" w:rsidRPr="00370BEC" w:rsidRDefault="000E6D81" w:rsidP="0052265B">
      <w:pPr>
        <w:pStyle w:val="NormalWeb"/>
        <w:shd w:val="clear" w:color="auto" w:fill="FFFFFF"/>
        <w:spacing w:before="0" w:beforeAutospacing="0" w:after="0" w:afterAutospacing="0"/>
        <w:ind w:left="450"/>
        <w:jc w:val="both"/>
        <w:rPr>
          <w:rFonts w:ascii="Arial" w:hAnsi="Arial" w:cs="Arial"/>
          <w:lang w:val="mn-MN"/>
        </w:rPr>
      </w:pPr>
    </w:p>
    <w:p w14:paraId="0C075FBF" w14:textId="0B4EB40D" w:rsidR="000E6D81" w:rsidRPr="00370BEC" w:rsidRDefault="000E6D81" w:rsidP="0052265B">
      <w:pPr>
        <w:pStyle w:val="NormalWeb"/>
        <w:shd w:val="clear" w:color="auto" w:fill="FFFFFF"/>
        <w:spacing w:before="0" w:beforeAutospacing="0" w:after="0" w:afterAutospacing="0"/>
        <w:ind w:left="450"/>
        <w:jc w:val="both"/>
        <w:rPr>
          <w:rFonts w:ascii="Arial" w:hAnsi="Arial" w:cs="Arial"/>
          <w:lang w:val="mn-MN"/>
        </w:rPr>
      </w:pPr>
      <w:r w:rsidRPr="00370BEC">
        <w:rPr>
          <w:rFonts w:ascii="Arial" w:hAnsi="Arial" w:cs="Arial"/>
          <w:lang w:val="mn-MN"/>
        </w:rPr>
        <w:t xml:space="preserve">b) </w:t>
      </w:r>
      <w:r w:rsidR="00455ABD" w:rsidRPr="00370BEC">
        <w:rPr>
          <w:rFonts w:ascii="Arial" w:hAnsi="Arial" w:cs="Arial"/>
          <w:lang w:val="mn-MN"/>
        </w:rPr>
        <w:t xml:space="preserve">The </w:t>
      </w:r>
      <w:r w:rsidRPr="00370BEC">
        <w:rPr>
          <w:rFonts w:ascii="Arial" w:hAnsi="Arial" w:cs="Arial"/>
          <w:lang w:val="mn-MN"/>
        </w:rPr>
        <w:t>Criminal Code</w:t>
      </w:r>
      <w:r w:rsidR="00455ABD" w:rsidRPr="00370BEC">
        <w:rPr>
          <w:rFonts w:ascii="Arial" w:hAnsi="Arial" w:cs="Arial"/>
          <w:lang w:val="mn-MN"/>
        </w:rPr>
        <w:t xml:space="preserve"> specifie</w:t>
      </w:r>
      <w:r w:rsidR="00AF135A" w:rsidRPr="00370BEC">
        <w:rPr>
          <w:rFonts w:ascii="Arial" w:hAnsi="Arial" w:cs="Arial"/>
          <w:lang w:val="mn-MN"/>
        </w:rPr>
        <w:t>s</w:t>
      </w:r>
      <w:r w:rsidR="00455ABD" w:rsidRPr="00370BEC">
        <w:rPr>
          <w:rFonts w:ascii="Arial" w:hAnsi="Arial" w:cs="Arial"/>
          <w:lang w:val="mn-MN"/>
        </w:rPr>
        <w:t xml:space="preserve"> </w:t>
      </w:r>
      <w:r w:rsidRPr="00370BEC">
        <w:rPr>
          <w:rFonts w:ascii="Arial" w:hAnsi="Arial" w:cs="Arial"/>
          <w:lang w:val="mn-MN"/>
        </w:rPr>
        <w:t>the following punishments:</w:t>
      </w:r>
    </w:p>
    <w:p w14:paraId="5D0EE0E2" w14:textId="77777777" w:rsidR="00350053" w:rsidRPr="00370BEC" w:rsidRDefault="00350053" w:rsidP="0052265B">
      <w:pPr>
        <w:pStyle w:val="NormalWeb"/>
        <w:shd w:val="clear" w:color="auto" w:fill="FFFFFF"/>
        <w:spacing w:before="0" w:beforeAutospacing="0" w:after="0" w:afterAutospacing="0"/>
        <w:ind w:left="450"/>
        <w:jc w:val="both"/>
        <w:rPr>
          <w:rFonts w:ascii="Arial" w:hAnsi="Arial" w:cs="Arial"/>
          <w:lang w:val="mn-MN"/>
        </w:rPr>
      </w:pPr>
    </w:p>
    <w:p w14:paraId="11F0CFDF" w14:textId="77777777" w:rsidR="000E6D81" w:rsidRPr="00370BEC" w:rsidRDefault="000E6D81" w:rsidP="0052265B">
      <w:pPr>
        <w:pStyle w:val="NormalWeb"/>
        <w:shd w:val="clear" w:color="auto" w:fill="FFFFFF"/>
        <w:spacing w:before="0" w:beforeAutospacing="0" w:after="0" w:afterAutospacing="0"/>
        <w:ind w:left="450"/>
        <w:jc w:val="both"/>
        <w:rPr>
          <w:rFonts w:ascii="Arial" w:hAnsi="Arial" w:cs="Arial"/>
          <w:lang w:val="mn-MN"/>
        </w:rPr>
      </w:pPr>
      <w:r w:rsidRPr="00370BEC">
        <w:rPr>
          <w:rFonts w:ascii="Arial" w:hAnsi="Arial" w:cs="Arial"/>
          <w:lang w:val="mn-MN"/>
        </w:rPr>
        <w:t>Article 20.11: Disposal of hazardous waste, chemical toxic, hazardous substances</w:t>
      </w:r>
    </w:p>
    <w:p w14:paraId="0BF994DA" w14:textId="77777777" w:rsidR="00350053" w:rsidRPr="00370BEC" w:rsidRDefault="000E6D81" w:rsidP="00350053">
      <w:pPr>
        <w:pStyle w:val="NormalWeb"/>
        <w:numPr>
          <w:ilvl w:val="0"/>
          <w:numId w:val="10"/>
        </w:numPr>
        <w:shd w:val="clear" w:color="auto" w:fill="FFFFFF"/>
        <w:spacing w:before="0" w:beforeAutospacing="0" w:after="0" w:afterAutospacing="0"/>
        <w:jc w:val="both"/>
        <w:rPr>
          <w:rFonts w:ascii="Arial" w:hAnsi="Arial" w:cs="Arial"/>
          <w:lang w:val="mn-MN"/>
        </w:rPr>
      </w:pPr>
      <w:r w:rsidRPr="00370BEC">
        <w:rPr>
          <w:rFonts w:ascii="Arial" w:hAnsi="Arial" w:cs="Arial"/>
          <w:lang w:val="mn-MN"/>
        </w:rPr>
        <w:t>Disposal of hazardous waste, chemical toxic, hazardous substances that present injury to health into the non-designated dump site, fraudulent classification of the waste with intent to dispose into the non-designated site, extermination, transportation through the state border shall be punishable by a fine equal to from five thousand four hundred to twenty seven thousand units of amount or penalty of limitation of free travel right from one  to five years, or imprisonment for a term from one to five years.</w:t>
      </w:r>
    </w:p>
    <w:p w14:paraId="5C068758" w14:textId="77777777" w:rsidR="00350053" w:rsidRPr="00370BEC" w:rsidRDefault="000E6D81" w:rsidP="00350053">
      <w:pPr>
        <w:pStyle w:val="NormalWeb"/>
        <w:numPr>
          <w:ilvl w:val="0"/>
          <w:numId w:val="10"/>
        </w:numPr>
        <w:shd w:val="clear" w:color="auto" w:fill="FFFFFF"/>
        <w:spacing w:before="0" w:beforeAutospacing="0" w:after="0" w:afterAutospacing="0"/>
        <w:jc w:val="both"/>
        <w:rPr>
          <w:rFonts w:ascii="Arial" w:hAnsi="Arial" w:cs="Arial"/>
          <w:lang w:val="mn-MN"/>
        </w:rPr>
      </w:pPr>
      <w:r w:rsidRPr="00370BEC">
        <w:rPr>
          <w:rFonts w:ascii="Arial" w:hAnsi="Arial" w:cs="Arial"/>
          <w:lang w:val="mn-MN"/>
        </w:rPr>
        <w:t>The same acts, if committed: </w:t>
      </w:r>
    </w:p>
    <w:p w14:paraId="704400B1" w14:textId="489517CA" w:rsidR="000E6D81" w:rsidRPr="00370BEC" w:rsidRDefault="000E6D81" w:rsidP="00556714">
      <w:pPr>
        <w:pStyle w:val="NormalWeb"/>
        <w:numPr>
          <w:ilvl w:val="1"/>
          <w:numId w:val="10"/>
        </w:numPr>
        <w:shd w:val="clear" w:color="auto" w:fill="FFFFFF"/>
        <w:spacing w:before="0" w:beforeAutospacing="0" w:after="0" w:afterAutospacing="0"/>
        <w:jc w:val="both"/>
        <w:rPr>
          <w:rFonts w:ascii="Arial" w:hAnsi="Arial" w:cs="Arial"/>
          <w:lang w:val="mn-MN"/>
        </w:rPr>
      </w:pPr>
      <w:r w:rsidRPr="00370BEC">
        <w:rPr>
          <w:rFonts w:ascii="Arial" w:hAnsi="Arial" w:cs="Arial"/>
          <w:lang w:val="mn-MN"/>
        </w:rPr>
        <w:t>with infliction of serious health injuries, that has resulted in death of a person</w:t>
      </w:r>
    </w:p>
    <w:p w14:paraId="7BDB859A" w14:textId="7927BE81" w:rsidR="000E6D81" w:rsidRPr="00370BEC" w:rsidRDefault="000E6D81" w:rsidP="00556714">
      <w:pPr>
        <w:pStyle w:val="NormalWeb"/>
        <w:numPr>
          <w:ilvl w:val="1"/>
          <w:numId w:val="10"/>
        </w:numPr>
        <w:shd w:val="clear" w:color="auto" w:fill="FFFFFF"/>
        <w:spacing w:before="0" w:beforeAutospacing="0" w:after="0" w:afterAutospacing="0"/>
        <w:jc w:val="both"/>
        <w:rPr>
          <w:rFonts w:ascii="Arial" w:hAnsi="Arial" w:cs="Arial"/>
          <w:lang w:val="mn-MN"/>
        </w:rPr>
      </w:pPr>
      <w:r w:rsidRPr="00370BEC">
        <w:rPr>
          <w:rFonts w:ascii="Arial" w:hAnsi="Arial" w:cs="Arial"/>
          <w:lang w:val="mn-MN"/>
        </w:rPr>
        <w:t>causing of damage in large amounts shall be punishable by imprisonment for a term from two to eight years.</w:t>
      </w:r>
    </w:p>
    <w:p w14:paraId="7CB84367" w14:textId="77777777" w:rsidR="00556714" w:rsidRPr="00370BEC" w:rsidRDefault="00556714" w:rsidP="00556714">
      <w:pPr>
        <w:pStyle w:val="NormalWeb"/>
        <w:shd w:val="clear" w:color="auto" w:fill="FFFFFF"/>
        <w:spacing w:before="0" w:beforeAutospacing="0" w:after="0" w:afterAutospacing="0"/>
        <w:ind w:left="1242"/>
        <w:jc w:val="both"/>
        <w:rPr>
          <w:rFonts w:ascii="Arial" w:hAnsi="Arial" w:cs="Arial"/>
          <w:lang w:val="mn-MN"/>
        </w:rPr>
      </w:pPr>
    </w:p>
    <w:p w14:paraId="2FA1562A" w14:textId="77777777" w:rsidR="000E6D81" w:rsidRPr="00370BEC" w:rsidRDefault="000E6D81" w:rsidP="0052265B">
      <w:pPr>
        <w:pStyle w:val="NormalWeb"/>
        <w:shd w:val="clear" w:color="auto" w:fill="FFFFFF"/>
        <w:spacing w:before="0" w:beforeAutospacing="0" w:after="0" w:afterAutospacing="0"/>
        <w:ind w:left="450"/>
        <w:jc w:val="both"/>
        <w:rPr>
          <w:rFonts w:ascii="Arial" w:hAnsi="Arial" w:cs="Arial"/>
          <w:lang w:val="mn-MN"/>
        </w:rPr>
      </w:pPr>
      <w:r w:rsidRPr="00370BEC">
        <w:rPr>
          <w:rFonts w:ascii="Arial" w:hAnsi="Arial" w:cs="Arial"/>
          <w:lang w:val="mn-MN"/>
        </w:rPr>
        <w:t>Article 24.3: Illegal activities with toxic and hazardous substances</w:t>
      </w:r>
    </w:p>
    <w:p w14:paraId="5B734E6A" w14:textId="77777777" w:rsidR="000E6D81" w:rsidRPr="00370BEC" w:rsidRDefault="000E6D81" w:rsidP="00556714">
      <w:pPr>
        <w:pStyle w:val="NormalWeb"/>
        <w:numPr>
          <w:ilvl w:val="0"/>
          <w:numId w:val="11"/>
        </w:numPr>
        <w:shd w:val="clear" w:color="auto" w:fill="FFFFFF"/>
        <w:spacing w:before="0" w:beforeAutospacing="0" w:after="0" w:afterAutospacing="0"/>
        <w:jc w:val="both"/>
        <w:rPr>
          <w:rFonts w:ascii="Arial" w:hAnsi="Arial" w:cs="Arial"/>
          <w:lang w:val="mn-MN"/>
        </w:rPr>
      </w:pPr>
      <w:r w:rsidRPr="00370BEC">
        <w:rPr>
          <w:rFonts w:ascii="Arial" w:hAnsi="Arial" w:cs="Arial"/>
          <w:lang w:val="mn-MN"/>
        </w:rPr>
        <w:t>1. Illegal activities with toxic and hazardous substances that transportation through the state border, production, storage, sale, purchase, transfer to others shall be punishable by a fine equal to five thousand four hundred units to twenty-seven thousand units of amount, or penalty of limitation of free travel right, from one to five years, or imprisonment for a term of one to five years.</w:t>
      </w:r>
    </w:p>
    <w:p w14:paraId="71942B72" w14:textId="7CAAFE7A" w:rsidR="000E6D81" w:rsidRPr="00370BEC" w:rsidRDefault="000E6D81" w:rsidP="00556714">
      <w:pPr>
        <w:pStyle w:val="NormalWeb"/>
        <w:numPr>
          <w:ilvl w:val="0"/>
          <w:numId w:val="11"/>
        </w:numPr>
        <w:shd w:val="clear" w:color="auto" w:fill="FFFFFF"/>
        <w:spacing w:before="0" w:beforeAutospacing="0" w:after="0" w:afterAutospacing="0"/>
        <w:jc w:val="both"/>
        <w:rPr>
          <w:rFonts w:ascii="Arial" w:hAnsi="Arial" w:cs="Arial"/>
          <w:lang w:val="mn-MN"/>
        </w:rPr>
      </w:pPr>
      <w:r w:rsidRPr="00370BEC">
        <w:rPr>
          <w:rFonts w:ascii="Arial" w:hAnsi="Arial" w:cs="Arial"/>
          <w:lang w:val="mn-MN"/>
        </w:rPr>
        <w:t>The same acts, if committed:</w:t>
      </w:r>
    </w:p>
    <w:p w14:paraId="5C53A6AE" w14:textId="50AA96C7" w:rsidR="000E6D81" w:rsidRPr="00370BEC" w:rsidRDefault="000E6D81" w:rsidP="00556714">
      <w:pPr>
        <w:pStyle w:val="NormalWeb"/>
        <w:numPr>
          <w:ilvl w:val="1"/>
          <w:numId w:val="11"/>
        </w:numPr>
        <w:shd w:val="clear" w:color="auto" w:fill="FFFFFF"/>
        <w:spacing w:before="0" w:beforeAutospacing="0" w:after="0" w:afterAutospacing="0"/>
        <w:jc w:val="both"/>
        <w:rPr>
          <w:rFonts w:ascii="Arial" w:hAnsi="Arial" w:cs="Arial"/>
          <w:lang w:val="mn-MN"/>
        </w:rPr>
      </w:pPr>
      <w:r w:rsidRPr="00370BEC">
        <w:rPr>
          <w:rFonts w:ascii="Arial" w:hAnsi="Arial" w:cs="Arial"/>
          <w:lang w:val="mn-MN"/>
        </w:rPr>
        <w:t>with infection of serious health injuries, that has resulted in the death of a person;</w:t>
      </w:r>
    </w:p>
    <w:p w14:paraId="102E3B34" w14:textId="7C9F92F2" w:rsidR="000E6D81" w:rsidRPr="00370BEC" w:rsidRDefault="000E6D81" w:rsidP="00556714">
      <w:pPr>
        <w:pStyle w:val="NormalWeb"/>
        <w:numPr>
          <w:ilvl w:val="1"/>
          <w:numId w:val="11"/>
        </w:numPr>
        <w:shd w:val="clear" w:color="auto" w:fill="FFFFFF"/>
        <w:spacing w:before="0" w:beforeAutospacing="0" w:after="0" w:afterAutospacing="0"/>
        <w:jc w:val="both"/>
        <w:rPr>
          <w:rFonts w:ascii="Arial" w:hAnsi="Arial" w:cs="Arial"/>
          <w:lang w:val="mn-MN"/>
        </w:rPr>
      </w:pPr>
      <w:r w:rsidRPr="00370BEC">
        <w:rPr>
          <w:rFonts w:ascii="Arial" w:hAnsi="Arial" w:cs="Arial"/>
          <w:lang w:val="mn-MN"/>
        </w:rPr>
        <w:t>causing of damage in large amounts shall be punishable by a fine equal ten thousand to forty thousand units of amount or imprisonment for a term of two to eight years;</w:t>
      </w:r>
    </w:p>
    <w:p w14:paraId="58A1F322" w14:textId="220337A4" w:rsidR="000E6D81" w:rsidRPr="00370BEC" w:rsidRDefault="000E6D81" w:rsidP="00556714">
      <w:pPr>
        <w:pStyle w:val="NormalWeb"/>
        <w:numPr>
          <w:ilvl w:val="0"/>
          <w:numId w:val="11"/>
        </w:numPr>
        <w:shd w:val="clear" w:color="auto" w:fill="FFFFFF"/>
        <w:spacing w:before="0" w:beforeAutospacing="0" w:after="0" w:afterAutospacing="0"/>
        <w:jc w:val="both"/>
        <w:rPr>
          <w:rFonts w:ascii="Arial" w:hAnsi="Arial" w:cs="Arial"/>
          <w:lang w:val="mn-MN"/>
        </w:rPr>
      </w:pPr>
      <w:r w:rsidRPr="00370BEC">
        <w:rPr>
          <w:rFonts w:ascii="Arial" w:hAnsi="Arial" w:cs="Arial"/>
          <w:lang w:val="mn-MN"/>
        </w:rPr>
        <w:lastRenderedPageBreak/>
        <w:t>The acts specified in the First Paragraph of the present article, when it is committed on behalf of or for the interest of the legal entity shall be punishable by a fine equal twenty thousand to one hundred twenty thousand units of the amount with deprivation of the right to engage in specified business;</w:t>
      </w:r>
    </w:p>
    <w:p w14:paraId="57F956DC" w14:textId="410231CA" w:rsidR="000E6D81" w:rsidRPr="00370BEC" w:rsidRDefault="000E6D81" w:rsidP="00556714">
      <w:pPr>
        <w:pStyle w:val="NormalWeb"/>
        <w:numPr>
          <w:ilvl w:val="0"/>
          <w:numId w:val="11"/>
        </w:numPr>
        <w:shd w:val="clear" w:color="auto" w:fill="FFFFFF"/>
        <w:spacing w:before="0" w:beforeAutospacing="0" w:after="0" w:afterAutospacing="0"/>
        <w:jc w:val="both"/>
        <w:rPr>
          <w:rFonts w:ascii="Arial" w:hAnsi="Arial" w:cs="Arial"/>
          <w:lang w:val="mn-MN"/>
        </w:rPr>
      </w:pPr>
      <w:r w:rsidRPr="00370BEC">
        <w:rPr>
          <w:rFonts w:ascii="Arial" w:hAnsi="Arial" w:cs="Arial"/>
          <w:lang w:val="mn-MN"/>
        </w:rPr>
        <w:t>The act specified in the second Paragraph of the present article, when it is committed on behalf of or for the interest of a legal entity shall be punishable by a fine equal to forty thousand to two hundred thousand units of the amount with deprivation of the right to engage in specified business.</w:t>
      </w:r>
    </w:p>
    <w:p w14:paraId="13862B43" w14:textId="77777777" w:rsidR="000E6D81" w:rsidRPr="00370BEC" w:rsidRDefault="000E6D81" w:rsidP="0052265B">
      <w:pPr>
        <w:pStyle w:val="NormalWeb"/>
        <w:shd w:val="clear" w:color="auto" w:fill="FFFFFF"/>
        <w:spacing w:before="0" w:beforeAutospacing="0" w:after="0" w:afterAutospacing="0"/>
        <w:ind w:left="450"/>
        <w:jc w:val="both"/>
        <w:rPr>
          <w:rFonts w:ascii="Arial" w:hAnsi="Arial" w:cs="Arial"/>
          <w:lang w:val="mn-MN"/>
        </w:rPr>
      </w:pPr>
    </w:p>
    <w:p w14:paraId="1D366E0D" w14:textId="5D654956" w:rsidR="000E6D81" w:rsidRPr="00370BEC" w:rsidRDefault="000E6D81" w:rsidP="0052265B">
      <w:pPr>
        <w:pStyle w:val="NormalWeb"/>
        <w:shd w:val="clear" w:color="auto" w:fill="FFFFFF"/>
        <w:spacing w:before="0" w:beforeAutospacing="0" w:after="0" w:afterAutospacing="0"/>
        <w:ind w:left="450"/>
        <w:jc w:val="both"/>
        <w:rPr>
          <w:rFonts w:ascii="Arial" w:hAnsi="Arial" w:cs="Arial"/>
          <w:lang w:val="mn-MN"/>
        </w:rPr>
      </w:pPr>
      <w:r w:rsidRPr="00370BEC">
        <w:rPr>
          <w:rFonts w:ascii="Arial" w:hAnsi="Arial" w:cs="Arial"/>
          <w:lang w:val="mn-MN"/>
        </w:rPr>
        <w:t>Statistics (</w:t>
      </w:r>
      <w:hyperlink r:id="rId8" w:history="1">
        <w:r w:rsidRPr="00370BEC">
          <w:rPr>
            <w:rFonts w:ascii="Arial" w:hAnsi="Arial" w:cs="Arial"/>
            <w:lang w:val="mn-MN"/>
          </w:rPr>
          <w:t>www.police.gov.mn</w:t>
        </w:r>
      </w:hyperlink>
      <w:r w:rsidRPr="00370BEC">
        <w:rPr>
          <w:rFonts w:ascii="Arial" w:hAnsi="Arial" w:cs="Arial"/>
          <w:lang w:val="mn-MN"/>
        </w:rPr>
        <w:t xml:space="preserve"> : 2019: 12; 2020:8; 2021:9 -</w:t>
      </w:r>
      <w:r w:rsidR="00556714" w:rsidRPr="00370BEC">
        <w:rPr>
          <w:rFonts w:ascii="Arial" w:hAnsi="Arial" w:cs="Arial"/>
          <w:lang w:val="mn-MN"/>
        </w:rPr>
        <w:t xml:space="preserve"> T</w:t>
      </w:r>
      <w:r w:rsidRPr="00370BEC">
        <w:rPr>
          <w:rFonts w:ascii="Arial" w:hAnsi="Arial" w:cs="Arial"/>
          <w:lang w:val="mn-MN"/>
        </w:rPr>
        <w:t>otal crimes (Article 24.3 of the Criminal code); but mercury is not specified</w:t>
      </w:r>
    </w:p>
    <w:p w14:paraId="19392D21" w14:textId="77777777" w:rsidR="00556714" w:rsidRPr="00370BEC" w:rsidRDefault="00556714" w:rsidP="0052265B">
      <w:pPr>
        <w:pStyle w:val="NormalWeb"/>
        <w:shd w:val="clear" w:color="auto" w:fill="FFFFFF"/>
        <w:spacing w:before="0" w:beforeAutospacing="0" w:after="0" w:afterAutospacing="0"/>
        <w:ind w:left="450"/>
        <w:jc w:val="both"/>
        <w:rPr>
          <w:rFonts w:ascii="Arial" w:hAnsi="Arial" w:cs="Arial"/>
          <w:lang w:val="mn-MN"/>
        </w:rPr>
      </w:pPr>
    </w:p>
    <w:p w14:paraId="4C28B1DA" w14:textId="77777777" w:rsidR="000E6D81" w:rsidRPr="00370BEC" w:rsidRDefault="000E6D81" w:rsidP="0052265B">
      <w:pPr>
        <w:pStyle w:val="NormalWeb"/>
        <w:shd w:val="clear" w:color="auto" w:fill="FFFFFF"/>
        <w:spacing w:before="0" w:beforeAutospacing="0" w:after="0" w:afterAutospacing="0"/>
        <w:ind w:left="450"/>
        <w:jc w:val="both"/>
        <w:rPr>
          <w:rFonts w:ascii="Arial" w:hAnsi="Arial" w:cs="Arial"/>
          <w:lang w:val="mn-MN"/>
        </w:rPr>
      </w:pPr>
      <w:r w:rsidRPr="00370BEC">
        <w:rPr>
          <w:rFonts w:ascii="Arial" w:hAnsi="Arial" w:cs="Arial"/>
          <w:lang w:val="mn-MN"/>
        </w:rPr>
        <w:t>2019: 0; 2020: 0; 2021: 1 (Article 20.11 of the Criminal Code)</w:t>
      </w:r>
    </w:p>
    <w:p w14:paraId="503BDCD3" w14:textId="77777777" w:rsidR="000E6D81" w:rsidRPr="00370BEC" w:rsidRDefault="000E6D81" w:rsidP="0052265B">
      <w:pPr>
        <w:pStyle w:val="NormalWeb"/>
        <w:tabs>
          <w:tab w:val="left" w:pos="468"/>
        </w:tabs>
        <w:spacing w:before="0" w:beforeAutospacing="0" w:after="0" w:afterAutospacing="0"/>
        <w:ind w:left="113"/>
        <w:jc w:val="both"/>
        <w:rPr>
          <w:rFonts w:ascii="Arial" w:hAnsi="Arial" w:cs="Arial"/>
          <w:lang w:val="mn-MN"/>
        </w:rPr>
      </w:pPr>
    </w:p>
    <w:p w14:paraId="23936252" w14:textId="594F635B" w:rsidR="000E6D81" w:rsidRPr="00370BEC" w:rsidRDefault="000E6D81" w:rsidP="009D02DC">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If your country allows import of mercury and prohibits its use in ASGM</w:t>
      </w:r>
      <w:r w:rsidR="005D68BB" w:rsidRPr="00370BEC">
        <w:rPr>
          <w:rFonts w:ascii="Arial" w:hAnsi="Arial" w:cs="Arial"/>
          <w:lang w:val="mn-MN"/>
        </w:rPr>
        <w:t>,</w:t>
      </w:r>
      <w:r w:rsidRPr="00370BEC">
        <w:rPr>
          <w:rFonts w:ascii="Arial" w:hAnsi="Arial" w:cs="Arial"/>
          <w:lang w:val="mn-MN"/>
        </w:rPr>
        <w:t xml:space="preserve"> how do customs officers determine the end use of the mercury at the point of import to ensure it is not directed to ASGM?  </w:t>
      </w:r>
    </w:p>
    <w:p w14:paraId="5D68B336" w14:textId="77777777" w:rsidR="009D02DC" w:rsidRPr="00370BEC" w:rsidRDefault="009D02DC" w:rsidP="009D02DC">
      <w:pPr>
        <w:pStyle w:val="NormalWeb"/>
        <w:shd w:val="clear" w:color="auto" w:fill="FFFFFF"/>
        <w:spacing w:before="0" w:beforeAutospacing="0" w:after="0" w:afterAutospacing="0"/>
        <w:ind w:left="450"/>
        <w:jc w:val="both"/>
        <w:rPr>
          <w:rFonts w:ascii="Arial" w:hAnsi="Arial" w:cs="Arial"/>
          <w:lang w:val="mn-MN"/>
        </w:rPr>
      </w:pPr>
    </w:p>
    <w:p w14:paraId="682FAB32" w14:textId="72F640F3" w:rsidR="000E6D81" w:rsidRPr="00370BEC" w:rsidRDefault="000E6D81" w:rsidP="009D02DC">
      <w:pPr>
        <w:pStyle w:val="NormalWeb"/>
        <w:shd w:val="clear" w:color="auto" w:fill="FFFFFF"/>
        <w:spacing w:before="0" w:beforeAutospacing="0" w:after="0" w:afterAutospacing="0"/>
        <w:ind w:left="450"/>
        <w:jc w:val="both"/>
        <w:rPr>
          <w:rFonts w:ascii="Arial" w:hAnsi="Arial" w:cs="Arial"/>
          <w:lang w:val="mn-MN"/>
        </w:rPr>
      </w:pPr>
      <w:r w:rsidRPr="00370BEC">
        <w:rPr>
          <w:rFonts w:ascii="Arial" w:hAnsi="Arial" w:cs="Arial"/>
          <w:lang w:val="mn-MN"/>
        </w:rPr>
        <w:t>A “Procedure for Export, Import, Transboundary Movement, Production and Trade of Toxic and Hazardous Chemicals” was approved by a Joint order #334/104 of Minister for Environment and Foreign Affairs in 2009. This procedure serves as a mechanism to control the regulation of the export, import, transboundary movement, production, and trade of mercury containing compounds. According to the regulation, Ministry of Environment and Tourism</w:t>
      </w:r>
      <w:r w:rsidR="000D0604" w:rsidRPr="00370BEC">
        <w:rPr>
          <w:rFonts w:ascii="Arial" w:hAnsi="Arial" w:cs="Arial"/>
          <w:lang w:val="mn-MN"/>
        </w:rPr>
        <w:t xml:space="preserve"> (MET)</w:t>
      </w:r>
      <w:r w:rsidRPr="00370BEC">
        <w:rPr>
          <w:rFonts w:ascii="Arial" w:hAnsi="Arial" w:cs="Arial"/>
          <w:lang w:val="mn-MN"/>
        </w:rPr>
        <w:t xml:space="preserve"> will give a permission to entities and citizens to export, import, use and trade based on the application and other required materials submitted to the Ministry. Only those organization and entities who got the permission from MET according to the Regulation shall do import cross the few border points approved by the Government Resolution #296 in 2006.</w:t>
      </w:r>
    </w:p>
    <w:p w14:paraId="07C77AFA" w14:textId="77777777" w:rsidR="000E6D81" w:rsidRPr="00370BEC" w:rsidRDefault="000E6D81" w:rsidP="009D02DC">
      <w:pPr>
        <w:pStyle w:val="NormalWeb"/>
        <w:shd w:val="clear" w:color="auto" w:fill="FFFFFF"/>
        <w:spacing w:before="0" w:beforeAutospacing="0" w:after="0" w:afterAutospacing="0"/>
        <w:ind w:left="450"/>
        <w:jc w:val="both"/>
        <w:rPr>
          <w:rFonts w:ascii="Arial" w:hAnsi="Arial" w:cs="Arial"/>
          <w:lang w:val="mn-MN"/>
        </w:rPr>
      </w:pPr>
    </w:p>
    <w:p w14:paraId="579FA5DD" w14:textId="3FE1F1C6" w:rsidR="000E6D81" w:rsidRPr="00370BEC" w:rsidRDefault="000E6D81" w:rsidP="009D02DC">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Are there tracking and certification processes to ensure that imported mercury is used according to its claimed purpose?</w:t>
      </w:r>
    </w:p>
    <w:p w14:paraId="423AD777" w14:textId="77777777" w:rsidR="009D02DC" w:rsidRPr="00370BEC" w:rsidRDefault="009D02DC" w:rsidP="009D02DC">
      <w:pPr>
        <w:pStyle w:val="NormalWeb"/>
        <w:shd w:val="clear" w:color="auto" w:fill="FFFFFF"/>
        <w:spacing w:before="0" w:beforeAutospacing="0" w:after="0" w:afterAutospacing="0"/>
        <w:ind w:left="450"/>
        <w:jc w:val="both"/>
        <w:rPr>
          <w:rFonts w:ascii="Arial" w:hAnsi="Arial" w:cs="Arial"/>
          <w:lang w:val="mn-MN"/>
        </w:rPr>
      </w:pPr>
    </w:p>
    <w:p w14:paraId="22AAF15E" w14:textId="245C2B26" w:rsidR="000E6D81" w:rsidRPr="00370BEC" w:rsidRDefault="000E6D81" w:rsidP="009D02DC">
      <w:pPr>
        <w:pStyle w:val="NormalWeb"/>
        <w:shd w:val="clear" w:color="auto" w:fill="FFFFFF"/>
        <w:spacing w:before="0" w:beforeAutospacing="0" w:after="0" w:afterAutospacing="0"/>
        <w:ind w:left="450"/>
        <w:jc w:val="both"/>
        <w:rPr>
          <w:rFonts w:ascii="Arial" w:hAnsi="Arial" w:cs="Arial"/>
          <w:lang w:val="mn-MN"/>
        </w:rPr>
      </w:pPr>
      <w:r w:rsidRPr="00370BEC">
        <w:rPr>
          <w:rFonts w:ascii="Arial" w:hAnsi="Arial" w:cs="Arial"/>
          <w:lang w:val="mn-MN"/>
        </w:rPr>
        <w:t>Professional Inspect</w:t>
      </w:r>
      <w:r w:rsidR="00295346" w:rsidRPr="00370BEC">
        <w:rPr>
          <w:rFonts w:ascii="Arial" w:hAnsi="Arial" w:cs="Arial"/>
          <w:lang w:val="mn-MN"/>
        </w:rPr>
        <w:t>ion</w:t>
      </w:r>
      <w:r w:rsidRPr="00370BEC">
        <w:rPr>
          <w:rFonts w:ascii="Arial" w:hAnsi="Arial" w:cs="Arial"/>
          <w:lang w:val="mn-MN"/>
        </w:rPr>
        <w:t xml:space="preserve"> Agency of Mongolia control</w:t>
      </w:r>
      <w:r w:rsidR="00427D11" w:rsidRPr="00370BEC">
        <w:rPr>
          <w:rFonts w:ascii="Arial" w:hAnsi="Arial" w:cs="Arial"/>
          <w:lang w:val="mn-MN"/>
        </w:rPr>
        <w:t>s</w:t>
      </w:r>
      <w:r w:rsidRPr="00370BEC">
        <w:rPr>
          <w:rFonts w:ascii="Arial" w:hAnsi="Arial" w:cs="Arial"/>
          <w:lang w:val="mn-MN"/>
        </w:rPr>
        <w:t xml:space="preserve"> </w:t>
      </w:r>
      <w:r w:rsidR="00917E5D" w:rsidRPr="00370BEC">
        <w:rPr>
          <w:rFonts w:ascii="Arial" w:hAnsi="Arial" w:cs="Arial"/>
          <w:lang w:val="mn-MN"/>
        </w:rPr>
        <w:t xml:space="preserve">the </w:t>
      </w:r>
      <w:r w:rsidRPr="00370BEC">
        <w:rPr>
          <w:rFonts w:ascii="Arial" w:hAnsi="Arial" w:cs="Arial"/>
          <w:lang w:val="mn-MN"/>
        </w:rPr>
        <w:t xml:space="preserve">implementation of the </w:t>
      </w:r>
      <w:r w:rsidR="00295346" w:rsidRPr="00370BEC">
        <w:rPr>
          <w:rFonts w:ascii="Arial" w:hAnsi="Arial" w:cs="Arial"/>
          <w:lang w:val="mn-MN"/>
        </w:rPr>
        <w:t>Law on Toxic and Hazardous Chemicals</w:t>
      </w:r>
      <w:r w:rsidRPr="00370BEC">
        <w:rPr>
          <w:rFonts w:ascii="Arial" w:hAnsi="Arial" w:cs="Arial"/>
          <w:lang w:val="mn-MN"/>
        </w:rPr>
        <w:t xml:space="preserve">. MET will aggregate data and reports on export, import, trans-border transportation and production, storage, trade, transportation, use and deposition of hazardous and toxic chemicals, and establish a databank; approve annual reports on activities concerning the use of hazardous and toxic chemicals and provide undertakings related to the use of hazardous and toxic chemicals with professional and methodological guidance and approve necessary </w:t>
      </w:r>
      <w:r w:rsidR="009D02DC" w:rsidRPr="00370BEC">
        <w:rPr>
          <w:rFonts w:ascii="Arial" w:hAnsi="Arial" w:cs="Arial"/>
          <w:lang w:val="mn-MN"/>
        </w:rPr>
        <w:t>recommendations.</w:t>
      </w:r>
    </w:p>
    <w:p w14:paraId="2CE10D9F" w14:textId="77777777" w:rsidR="009D02DC" w:rsidRPr="00370BEC" w:rsidRDefault="009D02DC" w:rsidP="009D02DC">
      <w:pPr>
        <w:pStyle w:val="NormalWeb"/>
        <w:tabs>
          <w:tab w:val="left" w:pos="468"/>
        </w:tabs>
        <w:spacing w:before="0" w:beforeAutospacing="0" w:after="0" w:afterAutospacing="0"/>
        <w:jc w:val="both"/>
        <w:rPr>
          <w:rFonts w:ascii="Arial" w:hAnsi="Arial" w:cs="Arial"/>
          <w:lang w:val="mn-MN"/>
        </w:rPr>
      </w:pPr>
    </w:p>
    <w:p w14:paraId="2D43B6F9" w14:textId="11D05078" w:rsidR="000E6D81" w:rsidRPr="00370BEC" w:rsidRDefault="000E6D81" w:rsidP="009D02DC">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 xml:space="preserve">Are mercury importers registered on a government database and their activities periodically audited including the </w:t>
      </w:r>
      <w:r w:rsidR="00CC42A8" w:rsidRPr="00370BEC">
        <w:rPr>
          <w:rFonts w:ascii="Arial" w:hAnsi="Arial" w:cs="Arial"/>
          <w:lang w:val="mn-MN"/>
        </w:rPr>
        <w:t>end-use</w:t>
      </w:r>
      <w:r w:rsidRPr="00370BEC">
        <w:rPr>
          <w:rFonts w:ascii="Arial" w:hAnsi="Arial" w:cs="Arial"/>
          <w:lang w:val="mn-MN"/>
        </w:rPr>
        <w:t xml:space="preserve"> of the mercury they import? Are postal imports of mercury banned? </w:t>
      </w:r>
    </w:p>
    <w:p w14:paraId="1C98D943" w14:textId="77777777" w:rsidR="009D02DC" w:rsidRPr="00370BEC" w:rsidRDefault="009D02DC" w:rsidP="009D02DC">
      <w:pPr>
        <w:pStyle w:val="NormalWeb"/>
        <w:spacing w:before="0" w:beforeAutospacing="0" w:after="0" w:afterAutospacing="0"/>
        <w:ind w:firstLine="465"/>
        <w:jc w:val="both"/>
        <w:rPr>
          <w:rFonts w:ascii="Arial" w:hAnsi="Arial" w:cs="Arial"/>
          <w:lang w:val="mn-MN"/>
        </w:rPr>
      </w:pPr>
    </w:p>
    <w:p w14:paraId="19CF3F88" w14:textId="6E06CF47" w:rsidR="000E6D81" w:rsidRPr="00370BEC" w:rsidRDefault="000E6D81" w:rsidP="009D02DC">
      <w:pPr>
        <w:pStyle w:val="NormalWeb"/>
        <w:spacing w:before="0" w:beforeAutospacing="0" w:after="0" w:afterAutospacing="0"/>
        <w:ind w:left="465"/>
        <w:jc w:val="both"/>
        <w:rPr>
          <w:rFonts w:ascii="Arial" w:hAnsi="Arial" w:cs="Arial"/>
          <w:shd w:val="clear" w:color="auto" w:fill="FFFFFF"/>
          <w:lang w:val="mn-MN"/>
        </w:rPr>
      </w:pPr>
      <w:r w:rsidRPr="00370BEC">
        <w:rPr>
          <w:rFonts w:ascii="Arial" w:hAnsi="Arial" w:cs="Arial"/>
          <w:lang w:val="mn-MN"/>
        </w:rPr>
        <w:lastRenderedPageBreak/>
        <w:t xml:space="preserve">According to the Law on </w:t>
      </w:r>
      <w:r w:rsidR="00295346" w:rsidRPr="00370BEC">
        <w:rPr>
          <w:rFonts w:ascii="Arial" w:hAnsi="Arial" w:cs="Arial"/>
          <w:lang w:val="mn-MN"/>
        </w:rPr>
        <w:t>Toxic and Hazardous Chemicals</w:t>
      </w:r>
      <w:r w:rsidRPr="00370BEC">
        <w:rPr>
          <w:rFonts w:ascii="Arial" w:hAnsi="Arial" w:cs="Arial"/>
          <w:lang w:val="mn-MN"/>
        </w:rPr>
        <w:t xml:space="preserve">, MET will </w:t>
      </w:r>
      <w:r w:rsidRPr="00370BEC">
        <w:rPr>
          <w:rFonts w:ascii="Arial" w:hAnsi="Arial" w:cs="Arial"/>
          <w:shd w:val="clear" w:color="auto" w:fill="FFFFFF"/>
          <w:lang w:val="mn-MN"/>
        </w:rPr>
        <w:t>aggregate data and reports on export, import, trans-border transportation and production, storage, trade, transportation, use and deposition of hazardous and toxic chemicals, and establish a databank.</w:t>
      </w:r>
    </w:p>
    <w:p w14:paraId="3EC50C6A" w14:textId="77777777" w:rsidR="000E6D81" w:rsidRPr="00370BEC" w:rsidRDefault="000E6D81" w:rsidP="0052265B">
      <w:pPr>
        <w:pStyle w:val="NormalWeb"/>
        <w:spacing w:before="0" w:beforeAutospacing="0" w:after="0" w:afterAutospacing="0"/>
        <w:jc w:val="both"/>
        <w:rPr>
          <w:rFonts w:ascii="Arial" w:hAnsi="Arial" w:cs="Arial"/>
          <w:lang w:val="mn-MN"/>
        </w:rPr>
      </w:pPr>
    </w:p>
    <w:p w14:paraId="6C785D5C" w14:textId="77777777" w:rsidR="000E6D81" w:rsidRPr="00370BEC" w:rsidRDefault="000E6D81" w:rsidP="0052265B">
      <w:pPr>
        <w:pStyle w:val="NormalWeb"/>
        <w:spacing w:before="0" w:beforeAutospacing="0" w:after="0" w:afterAutospacing="0"/>
        <w:jc w:val="both"/>
        <w:rPr>
          <w:rFonts w:ascii="Arial" w:hAnsi="Arial" w:cs="Arial"/>
          <w:lang w:val="mn-MN"/>
        </w:rPr>
      </w:pPr>
    </w:p>
    <w:p w14:paraId="54451F76" w14:textId="110427E2" w:rsidR="000E6D81" w:rsidRPr="00370BEC" w:rsidRDefault="000E6D81" w:rsidP="00CB37A9">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ab/>
        <w:t>What remedies are available to persons in your country for pollution damages related to mercury exposure from ASGM activities</w:t>
      </w:r>
      <w:r w:rsidR="006345F0" w:rsidRPr="00370BEC">
        <w:rPr>
          <w:rFonts w:ascii="Arial" w:hAnsi="Arial" w:cs="Arial"/>
          <w:lang w:val="mn-MN"/>
        </w:rPr>
        <w:t>?</w:t>
      </w:r>
    </w:p>
    <w:p w14:paraId="3DA9936D" w14:textId="158FFD71" w:rsidR="006345F0" w:rsidRPr="00370BEC" w:rsidRDefault="006345F0" w:rsidP="006345F0">
      <w:pPr>
        <w:pStyle w:val="NormalWeb"/>
        <w:tabs>
          <w:tab w:val="left" w:pos="468"/>
        </w:tabs>
        <w:spacing w:before="0" w:beforeAutospacing="0" w:after="0" w:afterAutospacing="0"/>
        <w:ind w:left="465"/>
        <w:jc w:val="both"/>
        <w:rPr>
          <w:rFonts w:ascii="Arial" w:hAnsi="Arial" w:cs="Arial"/>
          <w:lang w:val="mn-MN"/>
        </w:rPr>
      </w:pPr>
    </w:p>
    <w:p w14:paraId="4FFA9A70" w14:textId="1F9FBC2A" w:rsidR="0012356D" w:rsidRPr="00370BEC" w:rsidRDefault="0012356D" w:rsidP="006345F0">
      <w:pPr>
        <w:pStyle w:val="NormalWeb"/>
        <w:tabs>
          <w:tab w:val="left" w:pos="468"/>
        </w:tabs>
        <w:spacing w:before="0" w:beforeAutospacing="0" w:after="0" w:afterAutospacing="0"/>
        <w:ind w:left="465"/>
        <w:jc w:val="both"/>
        <w:rPr>
          <w:rFonts w:ascii="Arial" w:hAnsi="Arial" w:cs="Arial"/>
        </w:rPr>
      </w:pPr>
      <w:r w:rsidRPr="00370BEC">
        <w:rPr>
          <w:rFonts w:ascii="Arial" w:hAnsi="Arial" w:cs="Arial"/>
        </w:rPr>
        <w:t xml:space="preserve">The State inspection agency is to monitor and mandated to take the task for inspection. In case of any remedy occur, the national council in charge of hazardous chemical management and coordination will issue taskforce, therefore the National Emergency Authority is mandated for the pollution clearance with support of professional agencies. </w:t>
      </w:r>
    </w:p>
    <w:p w14:paraId="4E0263D6" w14:textId="77777777" w:rsidR="0012356D" w:rsidRPr="00370BEC" w:rsidRDefault="0012356D" w:rsidP="006345F0">
      <w:pPr>
        <w:pStyle w:val="NormalWeb"/>
        <w:tabs>
          <w:tab w:val="left" w:pos="468"/>
        </w:tabs>
        <w:spacing w:before="0" w:beforeAutospacing="0" w:after="0" w:afterAutospacing="0"/>
        <w:ind w:left="465"/>
        <w:jc w:val="both"/>
        <w:rPr>
          <w:rFonts w:ascii="Arial" w:hAnsi="Arial" w:cs="Arial"/>
        </w:rPr>
      </w:pPr>
    </w:p>
    <w:p w14:paraId="7AD4C556" w14:textId="10A86BD0" w:rsidR="000E6D81" w:rsidRPr="00370BEC" w:rsidRDefault="006345F0" w:rsidP="006345F0">
      <w:pPr>
        <w:pStyle w:val="NormalWeb"/>
        <w:tabs>
          <w:tab w:val="left" w:pos="468"/>
        </w:tabs>
        <w:spacing w:before="0" w:beforeAutospacing="0" w:after="0" w:afterAutospacing="0"/>
        <w:jc w:val="both"/>
        <w:rPr>
          <w:rFonts w:ascii="Arial" w:hAnsi="Arial" w:cs="Arial"/>
          <w:b/>
          <w:bCs/>
          <w:lang w:val="mn-MN"/>
        </w:rPr>
      </w:pPr>
      <w:r w:rsidRPr="00370BEC">
        <w:rPr>
          <w:rFonts w:ascii="Arial" w:hAnsi="Arial" w:cs="Arial"/>
          <w:b/>
          <w:bCs/>
          <w:lang w:val="mn-MN"/>
        </w:rPr>
        <w:t>Illegal Traffic</w:t>
      </w:r>
    </w:p>
    <w:p w14:paraId="4FA35B6B" w14:textId="77777777" w:rsidR="000E6D81" w:rsidRPr="00370BEC" w:rsidRDefault="000E6D81" w:rsidP="00CB37A9">
      <w:pPr>
        <w:pStyle w:val="NormalWeb"/>
        <w:tabs>
          <w:tab w:val="left" w:pos="468"/>
        </w:tabs>
        <w:spacing w:before="0" w:beforeAutospacing="0" w:after="0" w:afterAutospacing="0"/>
        <w:ind w:left="465"/>
        <w:jc w:val="both"/>
        <w:rPr>
          <w:rFonts w:ascii="Arial" w:hAnsi="Arial" w:cs="Arial"/>
          <w:lang w:val="mn-MN"/>
        </w:rPr>
      </w:pPr>
    </w:p>
    <w:p w14:paraId="48F6F65B" w14:textId="078F9576" w:rsidR="000E6D81" w:rsidRPr="00370BEC" w:rsidRDefault="000E6D81" w:rsidP="00CB37A9">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ab/>
        <w:t>What actions has your country taken to prevent the illegal importation, smuggling and distribution of mercury to ASGM activities?</w:t>
      </w:r>
    </w:p>
    <w:p w14:paraId="69EF1374" w14:textId="77777777" w:rsidR="006345F0" w:rsidRPr="00370BEC" w:rsidRDefault="006345F0" w:rsidP="00CB37A9">
      <w:pPr>
        <w:pStyle w:val="NormalWeb"/>
        <w:tabs>
          <w:tab w:val="left" w:pos="468"/>
        </w:tabs>
        <w:spacing w:before="0" w:beforeAutospacing="0" w:after="0" w:afterAutospacing="0"/>
        <w:ind w:left="465"/>
        <w:jc w:val="both"/>
        <w:rPr>
          <w:rFonts w:ascii="Arial" w:hAnsi="Arial" w:cs="Arial"/>
          <w:lang w:val="mn-MN"/>
        </w:rPr>
      </w:pPr>
    </w:p>
    <w:p w14:paraId="6C92F343" w14:textId="2FE1DB3E" w:rsidR="0012356D" w:rsidRPr="00370BEC" w:rsidRDefault="0012356D" w:rsidP="00CB37A9">
      <w:pPr>
        <w:pStyle w:val="NormalWeb"/>
        <w:tabs>
          <w:tab w:val="left" w:pos="468"/>
        </w:tabs>
        <w:spacing w:before="0" w:beforeAutospacing="0" w:after="0" w:afterAutospacing="0"/>
        <w:ind w:left="465"/>
        <w:jc w:val="both"/>
        <w:rPr>
          <w:rFonts w:ascii="Arial" w:hAnsi="Arial" w:cs="Arial"/>
        </w:rPr>
      </w:pPr>
      <w:r w:rsidRPr="00370BEC">
        <w:rPr>
          <w:rFonts w:ascii="Arial" w:hAnsi="Arial" w:cs="Arial"/>
          <w:lang w:val="mn-MN"/>
        </w:rPr>
        <w:t>The State inspection agency is to monitor and mandated to take the task for inspection.</w:t>
      </w:r>
      <w:r w:rsidRPr="00370BEC">
        <w:rPr>
          <w:rFonts w:ascii="Arial" w:hAnsi="Arial" w:cs="Arial"/>
        </w:rPr>
        <w:t xml:space="preserve"> Currently a project to track the chemical import and to monitor its movement is being implemented with support of ADB. This </w:t>
      </w:r>
      <w:proofErr w:type="gramStart"/>
      <w:r w:rsidRPr="00370BEC">
        <w:rPr>
          <w:rFonts w:ascii="Arial" w:hAnsi="Arial" w:cs="Arial"/>
        </w:rPr>
        <w:t>consumer based</w:t>
      </w:r>
      <w:proofErr w:type="gramEnd"/>
      <w:r w:rsidRPr="00370BEC">
        <w:rPr>
          <w:rFonts w:ascii="Arial" w:hAnsi="Arial" w:cs="Arial"/>
        </w:rPr>
        <w:t xml:space="preserve"> tool is expected as one of prevention action from border to consumer and/or purchase level. </w:t>
      </w:r>
    </w:p>
    <w:p w14:paraId="0A0357FF" w14:textId="39E6F6B3" w:rsidR="000E6D81" w:rsidRPr="00370BEC" w:rsidRDefault="0012356D" w:rsidP="00CB37A9">
      <w:pPr>
        <w:pStyle w:val="NormalWeb"/>
        <w:tabs>
          <w:tab w:val="left" w:pos="468"/>
        </w:tabs>
        <w:spacing w:before="0" w:beforeAutospacing="0" w:after="0" w:afterAutospacing="0"/>
        <w:ind w:left="465"/>
        <w:jc w:val="both"/>
        <w:rPr>
          <w:rFonts w:ascii="Arial" w:hAnsi="Arial" w:cs="Arial"/>
        </w:rPr>
      </w:pPr>
      <w:r w:rsidRPr="00370BEC">
        <w:rPr>
          <w:rFonts w:ascii="Arial" w:hAnsi="Arial" w:cs="Arial"/>
        </w:rPr>
        <w:t xml:space="preserve"> </w:t>
      </w:r>
    </w:p>
    <w:p w14:paraId="3D5390BA" w14:textId="6DC0EF76" w:rsidR="000E6D81" w:rsidRPr="00370BEC" w:rsidRDefault="000E6D81" w:rsidP="00CB37A9">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What are the greatest challenges your country faces in preventing illegal mercury imports and smuggling?</w:t>
      </w:r>
    </w:p>
    <w:p w14:paraId="50671DEB" w14:textId="77777777" w:rsidR="006345F0" w:rsidRPr="00370BEC" w:rsidRDefault="006345F0" w:rsidP="00CB37A9">
      <w:pPr>
        <w:pStyle w:val="NormalWeb"/>
        <w:tabs>
          <w:tab w:val="left" w:pos="468"/>
        </w:tabs>
        <w:spacing w:before="0" w:beforeAutospacing="0" w:after="0" w:afterAutospacing="0"/>
        <w:ind w:left="465"/>
        <w:jc w:val="both"/>
        <w:rPr>
          <w:rFonts w:ascii="Arial" w:hAnsi="Arial" w:cs="Arial"/>
          <w:lang w:val="mn-MN"/>
        </w:rPr>
      </w:pPr>
    </w:p>
    <w:p w14:paraId="49E40729" w14:textId="12D1EFFE" w:rsidR="000E6D81" w:rsidRPr="00370BEC" w:rsidRDefault="0012356D" w:rsidP="00CB37A9">
      <w:pPr>
        <w:pStyle w:val="NormalWeb"/>
        <w:tabs>
          <w:tab w:val="left" w:pos="468"/>
        </w:tabs>
        <w:spacing w:before="0" w:beforeAutospacing="0" w:after="0" w:afterAutospacing="0"/>
        <w:ind w:left="465"/>
        <w:jc w:val="both"/>
        <w:rPr>
          <w:rFonts w:ascii="Arial" w:hAnsi="Arial" w:cs="Arial"/>
        </w:rPr>
      </w:pPr>
      <w:r w:rsidRPr="00370BEC">
        <w:rPr>
          <w:rFonts w:ascii="Arial" w:hAnsi="Arial" w:cs="Arial"/>
        </w:rPr>
        <w:t xml:space="preserve">Public and consumer knowledge </w:t>
      </w:r>
    </w:p>
    <w:p w14:paraId="23DF9909" w14:textId="77777777" w:rsidR="00736BE0" w:rsidRPr="00370BEC" w:rsidRDefault="00736BE0" w:rsidP="00CB37A9">
      <w:pPr>
        <w:pStyle w:val="NormalWeb"/>
        <w:tabs>
          <w:tab w:val="left" w:pos="468"/>
        </w:tabs>
        <w:spacing w:before="0" w:beforeAutospacing="0" w:after="0" w:afterAutospacing="0"/>
        <w:ind w:left="465"/>
        <w:jc w:val="both"/>
        <w:rPr>
          <w:rFonts w:ascii="Arial" w:hAnsi="Arial" w:cs="Arial"/>
          <w:lang w:val="mn-MN"/>
        </w:rPr>
      </w:pPr>
    </w:p>
    <w:p w14:paraId="71950F91" w14:textId="77777777" w:rsidR="003A2CBA" w:rsidRPr="00370BEC" w:rsidRDefault="003A2CBA" w:rsidP="003A2CBA">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Has your country established cooperative arrangements with bordering countries or at a regional level to combat illegal transboundary movement of mercury destined for ASGM activity?</w:t>
      </w:r>
    </w:p>
    <w:p w14:paraId="593E03AA" w14:textId="77777777" w:rsidR="00E02634" w:rsidRPr="00370BEC" w:rsidRDefault="00E02634" w:rsidP="00E02634">
      <w:pPr>
        <w:pStyle w:val="NormalWeb"/>
        <w:tabs>
          <w:tab w:val="left" w:pos="468"/>
        </w:tabs>
        <w:spacing w:before="0" w:beforeAutospacing="0" w:after="0" w:afterAutospacing="0"/>
        <w:ind w:left="465"/>
        <w:jc w:val="both"/>
        <w:rPr>
          <w:rFonts w:ascii="Arial" w:hAnsi="Arial" w:cs="Arial"/>
          <w:lang w:val="mn-MN"/>
        </w:rPr>
      </w:pPr>
    </w:p>
    <w:p w14:paraId="7196F3ED" w14:textId="5FA1EA40" w:rsidR="00E02634" w:rsidRPr="00370BEC" w:rsidRDefault="0012356D" w:rsidP="00E02634">
      <w:pPr>
        <w:pStyle w:val="NormalWeb"/>
        <w:tabs>
          <w:tab w:val="left" w:pos="468"/>
        </w:tabs>
        <w:spacing w:before="0" w:beforeAutospacing="0" w:after="0" w:afterAutospacing="0"/>
        <w:ind w:left="465"/>
        <w:jc w:val="both"/>
        <w:rPr>
          <w:rFonts w:ascii="Arial" w:hAnsi="Arial" w:cs="Arial"/>
        </w:rPr>
      </w:pPr>
      <w:r w:rsidRPr="00370BEC">
        <w:rPr>
          <w:rFonts w:ascii="Arial" w:hAnsi="Arial" w:cs="Arial"/>
        </w:rPr>
        <w:t xml:space="preserve">Within the frameworks and mechanisms of the chemical related conventions those </w:t>
      </w:r>
      <w:proofErr w:type="spellStart"/>
      <w:r w:rsidRPr="00370BEC">
        <w:rPr>
          <w:rFonts w:ascii="Arial" w:hAnsi="Arial" w:cs="Arial"/>
        </w:rPr>
        <w:t>neighbouring</w:t>
      </w:r>
      <w:proofErr w:type="spellEnd"/>
      <w:r w:rsidRPr="00370BEC">
        <w:rPr>
          <w:rFonts w:ascii="Arial" w:hAnsi="Arial" w:cs="Arial"/>
        </w:rPr>
        <w:t xml:space="preserve"> countries joined as did Mongolia. </w:t>
      </w:r>
    </w:p>
    <w:p w14:paraId="591C0327" w14:textId="77777777" w:rsidR="003A2CBA" w:rsidRPr="00370BEC" w:rsidRDefault="003A2CBA" w:rsidP="003A2CBA">
      <w:pPr>
        <w:pStyle w:val="NormalWeb"/>
        <w:tabs>
          <w:tab w:val="left" w:pos="468"/>
        </w:tabs>
        <w:spacing w:before="0" w:beforeAutospacing="0" w:after="0" w:afterAutospacing="0"/>
        <w:ind w:left="465"/>
        <w:jc w:val="both"/>
        <w:rPr>
          <w:rFonts w:ascii="Arial" w:hAnsi="Arial" w:cs="Arial"/>
          <w:lang w:val="mn-MN"/>
        </w:rPr>
      </w:pPr>
    </w:p>
    <w:p w14:paraId="7E832EC6" w14:textId="77777777" w:rsidR="003A2CBA" w:rsidRPr="00370BEC" w:rsidRDefault="003A2CBA" w:rsidP="003A2CBA">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Are there instances of corruption among police, military or other officials involving the facilitation of mercury distribution in your country? What measures have been taken to address it?</w:t>
      </w:r>
    </w:p>
    <w:p w14:paraId="7F5C377C" w14:textId="0FC98982" w:rsidR="00E851CA" w:rsidRPr="00370BEC" w:rsidRDefault="00E851CA" w:rsidP="00E851CA">
      <w:pPr>
        <w:pStyle w:val="NormalWeb"/>
        <w:tabs>
          <w:tab w:val="left" w:pos="468"/>
        </w:tabs>
        <w:spacing w:before="0" w:beforeAutospacing="0" w:after="0" w:afterAutospacing="0"/>
        <w:ind w:left="465"/>
        <w:jc w:val="both"/>
        <w:rPr>
          <w:rFonts w:ascii="Arial" w:hAnsi="Arial" w:cs="Arial"/>
          <w:lang w:val="mn-MN"/>
        </w:rPr>
      </w:pPr>
    </w:p>
    <w:p w14:paraId="19DDD5E1" w14:textId="534021BF" w:rsidR="003A2CBA" w:rsidRPr="00370BEC" w:rsidRDefault="0012356D" w:rsidP="0012356D">
      <w:pPr>
        <w:pStyle w:val="NormalWeb"/>
        <w:tabs>
          <w:tab w:val="left" w:pos="468"/>
        </w:tabs>
        <w:spacing w:before="0" w:beforeAutospacing="0" w:after="0" w:afterAutospacing="0"/>
        <w:ind w:left="465"/>
        <w:jc w:val="both"/>
        <w:rPr>
          <w:rFonts w:ascii="Arial" w:hAnsi="Arial" w:cs="Arial"/>
          <w:lang w:val="mn-MN"/>
        </w:rPr>
      </w:pPr>
      <w:r w:rsidRPr="00370BEC">
        <w:rPr>
          <w:rFonts w:ascii="Arial" w:hAnsi="Arial" w:cs="Arial"/>
        </w:rPr>
        <w:t xml:space="preserve">According to the laws and regulation, it is </w:t>
      </w:r>
      <w:r w:rsidR="00234496" w:rsidRPr="00370BEC">
        <w:rPr>
          <w:rFonts w:ascii="Arial" w:hAnsi="Arial" w:cs="Arial"/>
        </w:rPr>
        <w:t xml:space="preserve">accessible to make compliance both to the </w:t>
      </w:r>
      <w:r w:rsidR="00E851CA" w:rsidRPr="00370BEC">
        <w:rPr>
          <w:rFonts w:ascii="Arial" w:hAnsi="Arial" w:cs="Arial"/>
          <w:lang w:val="mn-MN"/>
        </w:rPr>
        <w:t>Custom, Police</w:t>
      </w:r>
      <w:r w:rsidR="00AC5F12" w:rsidRPr="00370BEC">
        <w:rPr>
          <w:rFonts w:ascii="Arial" w:hAnsi="Arial" w:cs="Arial"/>
          <w:lang w:val="mn-MN"/>
        </w:rPr>
        <w:t xml:space="preserve">, </w:t>
      </w:r>
      <w:r w:rsidR="00465DDC" w:rsidRPr="00370BEC">
        <w:rPr>
          <w:rFonts w:ascii="Arial" w:hAnsi="Arial" w:cs="Arial"/>
          <w:lang w:val="mn-MN"/>
        </w:rPr>
        <w:t>Anti-Corruption Authorities</w:t>
      </w:r>
      <w:r w:rsidR="00234496" w:rsidRPr="00370BEC">
        <w:rPr>
          <w:rFonts w:ascii="Arial" w:hAnsi="Arial" w:cs="Arial"/>
        </w:rPr>
        <w:t xml:space="preserve"> in Mongolia. But such case is recorded during the reporting period. </w:t>
      </w:r>
      <w:r w:rsidR="00736BE0" w:rsidRPr="00370BEC">
        <w:rPr>
          <w:rFonts w:ascii="Arial" w:hAnsi="Arial" w:cs="Arial"/>
          <w:lang w:val="mn-MN"/>
        </w:rPr>
        <w:tab/>
      </w:r>
    </w:p>
    <w:p w14:paraId="5091979A" w14:textId="77777777" w:rsidR="00AC5F12" w:rsidRPr="00370BEC" w:rsidRDefault="00AC5F12" w:rsidP="00AC5F12">
      <w:pPr>
        <w:pStyle w:val="NormalWeb"/>
        <w:tabs>
          <w:tab w:val="left" w:pos="468"/>
        </w:tabs>
        <w:spacing w:before="0" w:beforeAutospacing="0" w:after="0" w:afterAutospacing="0"/>
        <w:ind w:left="465"/>
        <w:jc w:val="both"/>
        <w:rPr>
          <w:rFonts w:ascii="Arial" w:hAnsi="Arial" w:cs="Arial"/>
          <w:lang w:val="mn-MN"/>
        </w:rPr>
      </w:pPr>
    </w:p>
    <w:p w14:paraId="578E3979" w14:textId="7010D393" w:rsidR="00844C0C" w:rsidRPr="00370BEC" w:rsidRDefault="003A2CBA" w:rsidP="00B92A15">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lastRenderedPageBreak/>
        <w:t>Is there any information to suggest local or regional organised crime syndicates are distributing mercury to facilitate gold smuggling in your country?</w:t>
      </w:r>
    </w:p>
    <w:p w14:paraId="29DFD6EE" w14:textId="77777777" w:rsidR="0084766F" w:rsidRPr="00370BEC" w:rsidRDefault="0084766F" w:rsidP="0084766F">
      <w:pPr>
        <w:pStyle w:val="NormalWeb"/>
        <w:tabs>
          <w:tab w:val="left" w:pos="468"/>
        </w:tabs>
        <w:spacing w:before="0" w:beforeAutospacing="0" w:after="0" w:afterAutospacing="0"/>
        <w:ind w:left="465"/>
        <w:jc w:val="both"/>
        <w:rPr>
          <w:rFonts w:ascii="Arial" w:hAnsi="Arial" w:cs="Arial"/>
          <w:lang w:val="mn-MN"/>
        </w:rPr>
      </w:pPr>
    </w:p>
    <w:p w14:paraId="6CA34FE0" w14:textId="3E24D545" w:rsidR="006E3AA8" w:rsidRPr="00370BEC" w:rsidRDefault="00234496" w:rsidP="00360B25">
      <w:pPr>
        <w:pStyle w:val="NormalWeb"/>
        <w:tabs>
          <w:tab w:val="left" w:pos="468"/>
        </w:tabs>
        <w:spacing w:before="0" w:beforeAutospacing="0" w:after="0" w:afterAutospacing="0"/>
        <w:ind w:left="465"/>
        <w:jc w:val="both"/>
        <w:rPr>
          <w:rFonts w:ascii="Arial" w:hAnsi="Arial" w:cs="Arial"/>
        </w:rPr>
      </w:pPr>
      <w:r w:rsidRPr="00370BEC">
        <w:rPr>
          <w:rFonts w:ascii="Arial" w:hAnsi="Arial" w:cs="Arial"/>
        </w:rPr>
        <w:t xml:space="preserve">Not such. </w:t>
      </w:r>
    </w:p>
    <w:p w14:paraId="67536CF4" w14:textId="77777777" w:rsidR="00B92A15" w:rsidRPr="00370BEC" w:rsidRDefault="00B92A15" w:rsidP="00736BE0">
      <w:pPr>
        <w:ind w:left="465"/>
        <w:rPr>
          <w:rFonts w:ascii="Arial" w:hAnsi="Arial" w:cs="Arial"/>
          <w:sz w:val="24"/>
          <w:szCs w:val="24"/>
          <w:lang w:val="mn-MN"/>
        </w:rPr>
      </w:pPr>
    </w:p>
    <w:p w14:paraId="4EE1862B" w14:textId="77777777" w:rsidR="003A2CBA" w:rsidRPr="00370BEC" w:rsidRDefault="003A2CBA" w:rsidP="00844C0C">
      <w:pPr>
        <w:pStyle w:val="NormalWeb"/>
        <w:tabs>
          <w:tab w:val="left" w:pos="468"/>
        </w:tabs>
        <w:spacing w:before="0" w:beforeAutospacing="0" w:after="0" w:afterAutospacing="0"/>
        <w:jc w:val="both"/>
        <w:rPr>
          <w:rFonts w:ascii="Arial" w:hAnsi="Arial" w:cs="Arial"/>
          <w:b/>
          <w:bCs/>
          <w:lang w:val="mn-MN"/>
        </w:rPr>
      </w:pPr>
      <w:r w:rsidRPr="00370BEC">
        <w:rPr>
          <w:rFonts w:ascii="Arial" w:hAnsi="Arial" w:cs="Arial"/>
          <w:b/>
          <w:bCs/>
          <w:lang w:val="mn-MN"/>
        </w:rPr>
        <w:t>Minamata Convention</w:t>
      </w:r>
    </w:p>
    <w:p w14:paraId="3CE4F531" w14:textId="26168E16" w:rsidR="003A2CBA" w:rsidRPr="00370BEC" w:rsidRDefault="003A2CBA" w:rsidP="003A2CBA">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Has your country ratified the Minamata Convention on Mercury and if yes, what measures have been taken to eliminate mercury from ASGM, including its diversion to ASGM?</w:t>
      </w:r>
    </w:p>
    <w:p w14:paraId="4A55A98C" w14:textId="77777777" w:rsidR="00234496" w:rsidRPr="00370BEC" w:rsidRDefault="00234496" w:rsidP="00234496">
      <w:pPr>
        <w:pStyle w:val="NormalWeb"/>
        <w:tabs>
          <w:tab w:val="left" w:pos="468"/>
        </w:tabs>
        <w:spacing w:before="0" w:beforeAutospacing="0" w:after="0" w:afterAutospacing="0"/>
        <w:ind w:left="465"/>
        <w:jc w:val="both"/>
        <w:rPr>
          <w:rFonts w:ascii="Arial" w:hAnsi="Arial" w:cs="Arial"/>
          <w:lang w:val="mn-MN"/>
        </w:rPr>
      </w:pPr>
    </w:p>
    <w:p w14:paraId="52BB1F5F" w14:textId="2EAD0903" w:rsidR="008D08DF" w:rsidRPr="00370BEC" w:rsidRDefault="001F09E6" w:rsidP="008D08DF">
      <w:pPr>
        <w:pStyle w:val="NormalWeb"/>
        <w:tabs>
          <w:tab w:val="left" w:pos="468"/>
        </w:tabs>
        <w:spacing w:before="0" w:beforeAutospacing="0" w:after="0" w:afterAutospacing="0"/>
        <w:ind w:left="465"/>
        <w:jc w:val="both"/>
        <w:rPr>
          <w:rFonts w:ascii="Arial" w:hAnsi="Arial" w:cs="Arial"/>
          <w:lang w:val="mn-MN"/>
        </w:rPr>
      </w:pPr>
      <w:r w:rsidRPr="00370BEC">
        <w:rPr>
          <w:rFonts w:ascii="Arial" w:hAnsi="Arial" w:cs="Arial"/>
          <w:lang w:val="mn-MN"/>
        </w:rPr>
        <w:t xml:space="preserve">Yes. Mongolia ratified the </w:t>
      </w:r>
      <w:r w:rsidR="00086062" w:rsidRPr="00370BEC">
        <w:rPr>
          <w:rFonts w:ascii="Arial" w:hAnsi="Arial" w:cs="Arial"/>
          <w:lang w:val="mn-MN"/>
        </w:rPr>
        <w:t>Minamata C</w:t>
      </w:r>
      <w:r w:rsidRPr="00370BEC">
        <w:rPr>
          <w:rFonts w:ascii="Arial" w:hAnsi="Arial" w:cs="Arial"/>
          <w:lang w:val="mn-MN"/>
        </w:rPr>
        <w:t xml:space="preserve">onvention in 2015. </w:t>
      </w:r>
      <w:r w:rsidR="004E0DD4" w:rsidRPr="00370BEC">
        <w:rPr>
          <w:rFonts w:ascii="Arial" w:hAnsi="Arial" w:cs="Arial"/>
          <w:lang w:val="mn-MN"/>
        </w:rPr>
        <w:t>NAP was approved in 2019</w:t>
      </w:r>
      <w:r w:rsidR="00057215" w:rsidRPr="00370BEC">
        <w:rPr>
          <w:rFonts w:ascii="Arial" w:hAnsi="Arial" w:cs="Arial"/>
          <w:lang w:val="mn-MN"/>
        </w:rPr>
        <w:t xml:space="preserve"> by the</w:t>
      </w:r>
      <w:r w:rsidR="00A438AD" w:rsidRPr="00370BEC">
        <w:rPr>
          <w:rFonts w:ascii="Arial" w:hAnsi="Arial" w:cs="Arial"/>
          <w:lang w:val="mn-MN"/>
        </w:rPr>
        <w:t xml:space="preserve"> </w:t>
      </w:r>
      <w:r w:rsidR="00057215" w:rsidRPr="00370BEC">
        <w:rPr>
          <w:rFonts w:ascii="Arial" w:hAnsi="Arial" w:cs="Arial"/>
          <w:lang w:val="mn-MN"/>
        </w:rPr>
        <w:t>Government Resolution No.317</w:t>
      </w:r>
      <w:r w:rsidR="00D23893" w:rsidRPr="00370BEC">
        <w:rPr>
          <w:rFonts w:ascii="Arial" w:hAnsi="Arial" w:cs="Arial"/>
          <w:lang w:val="mn-MN"/>
        </w:rPr>
        <w:t>.</w:t>
      </w:r>
      <w:r w:rsidR="00A438AD" w:rsidRPr="00370BEC">
        <w:rPr>
          <w:rFonts w:ascii="Arial" w:hAnsi="Arial" w:cs="Arial"/>
          <w:lang w:val="mn-MN"/>
        </w:rPr>
        <w:t xml:space="preserve"> </w:t>
      </w:r>
      <w:r w:rsidR="00565394" w:rsidRPr="00370BEC">
        <w:rPr>
          <w:rFonts w:ascii="Arial" w:hAnsi="Arial" w:cs="Arial"/>
          <w:lang w:val="mn-MN"/>
        </w:rPr>
        <w:t>In accordance with the Law on Development Policy, Planning, and Management, an integrated system will be developed. In connection with this enacted law, the NAP was repealed in October 2021. The objectives of the program will be reflected in the integrated planning.</w:t>
      </w:r>
    </w:p>
    <w:p w14:paraId="0EDC97A4" w14:textId="77777777" w:rsidR="00D23893" w:rsidRPr="00370BEC" w:rsidRDefault="00D23893" w:rsidP="008D08DF">
      <w:pPr>
        <w:pStyle w:val="NormalWeb"/>
        <w:tabs>
          <w:tab w:val="left" w:pos="468"/>
        </w:tabs>
        <w:spacing w:before="0" w:beforeAutospacing="0" w:after="0" w:afterAutospacing="0"/>
        <w:ind w:left="465"/>
        <w:jc w:val="both"/>
        <w:rPr>
          <w:rFonts w:ascii="Arial" w:hAnsi="Arial" w:cs="Arial"/>
          <w:lang w:val="mn-MN"/>
        </w:rPr>
      </w:pPr>
    </w:p>
    <w:p w14:paraId="369F1CE9" w14:textId="77777777" w:rsidR="003A2CBA" w:rsidRPr="00370BEC" w:rsidRDefault="003A2CBA" w:rsidP="003A2CBA">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How could access to capacity building or technology transfer under the Minamata Convention Specific International Programme help your country to eliminate mercury pollution from ASGM?</w:t>
      </w:r>
    </w:p>
    <w:p w14:paraId="40FCE1C5" w14:textId="4205841E" w:rsidR="00D23893" w:rsidRPr="00370BEC" w:rsidRDefault="00D56CD0" w:rsidP="00D23893">
      <w:pPr>
        <w:pStyle w:val="NormalWeb"/>
        <w:tabs>
          <w:tab w:val="left" w:pos="468"/>
        </w:tabs>
        <w:spacing w:before="0" w:beforeAutospacing="0" w:after="0" w:afterAutospacing="0"/>
        <w:ind w:left="465"/>
        <w:jc w:val="both"/>
        <w:rPr>
          <w:rFonts w:ascii="Arial" w:hAnsi="Arial" w:cs="Arial"/>
          <w:lang w:val="mn-MN"/>
        </w:rPr>
      </w:pPr>
      <w:r w:rsidRPr="00370BEC">
        <w:rPr>
          <w:rFonts w:ascii="Arial" w:hAnsi="Arial" w:cs="Arial"/>
        </w:rPr>
        <w:t>T</w:t>
      </w:r>
      <w:r w:rsidRPr="00370BEC">
        <w:rPr>
          <w:rFonts w:ascii="Arial" w:hAnsi="Arial" w:cs="Arial"/>
          <w:lang w:val="mn-MN"/>
        </w:rPr>
        <w:t>he introduction of mercury-free gold extraction alternative technologies will contribute towards the total reduction of mercury use in ASGM and the emissions and releases to the environment of mercury. The capacity-building activities are crucial in ensuring the economic viability and environmental sustainability of ASGM operations, by ensuring that local expertise is created and strengthened in the areas. It will contribute to enhancing the awareness of health and environmental impact.</w:t>
      </w:r>
    </w:p>
    <w:p w14:paraId="3EE50C05" w14:textId="77777777" w:rsidR="00844C0C" w:rsidRPr="00370BEC" w:rsidRDefault="00844C0C" w:rsidP="00844C0C">
      <w:pPr>
        <w:pStyle w:val="NormalWeb"/>
        <w:tabs>
          <w:tab w:val="left" w:pos="468"/>
        </w:tabs>
        <w:spacing w:before="0" w:beforeAutospacing="0" w:after="0" w:afterAutospacing="0"/>
        <w:jc w:val="both"/>
        <w:rPr>
          <w:rFonts w:ascii="Arial" w:hAnsi="Arial" w:cs="Arial"/>
          <w:b/>
          <w:bCs/>
          <w:lang w:val="mn-MN"/>
        </w:rPr>
      </w:pPr>
    </w:p>
    <w:p w14:paraId="1124F4C2" w14:textId="49E7062F" w:rsidR="003A2CBA" w:rsidRPr="00370BEC" w:rsidRDefault="003A2CBA" w:rsidP="00844C0C">
      <w:pPr>
        <w:pStyle w:val="NormalWeb"/>
        <w:tabs>
          <w:tab w:val="left" w:pos="468"/>
        </w:tabs>
        <w:spacing w:before="0" w:beforeAutospacing="0" w:after="0" w:afterAutospacing="0"/>
        <w:jc w:val="both"/>
        <w:rPr>
          <w:rFonts w:ascii="Arial" w:hAnsi="Arial" w:cs="Arial"/>
          <w:b/>
          <w:bCs/>
          <w:lang w:val="mn-MN"/>
        </w:rPr>
      </w:pPr>
      <w:r w:rsidRPr="00370BEC">
        <w:rPr>
          <w:rFonts w:ascii="Arial" w:hAnsi="Arial" w:cs="Arial"/>
          <w:b/>
          <w:bCs/>
          <w:lang w:val="mn-MN"/>
        </w:rPr>
        <w:t>Protections for Indigenous Peoples</w:t>
      </w:r>
    </w:p>
    <w:p w14:paraId="51CE6F59" w14:textId="77777777" w:rsidR="003A2CBA" w:rsidRPr="00370BEC" w:rsidRDefault="003A2CBA" w:rsidP="00844C0C">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What specific actions has your country taken to directly protect the health of indigenous peoples from mercury contamination related to ASGM?</w:t>
      </w:r>
    </w:p>
    <w:p w14:paraId="3D6D59FA" w14:textId="77777777"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p>
    <w:p w14:paraId="49600FF4" w14:textId="2F5A7CAA"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r w:rsidRPr="00370BEC">
        <w:rPr>
          <w:rFonts w:ascii="Arial" w:hAnsi="Arial" w:cs="Arial"/>
          <w:lang w:val="mn-MN"/>
        </w:rPr>
        <w:t>Not applicable to Mongolia</w:t>
      </w:r>
    </w:p>
    <w:p w14:paraId="51CE8B34" w14:textId="77777777"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p>
    <w:p w14:paraId="3078972F" w14:textId="0DC3D215" w:rsidR="007A3C70" w:rsidRPr="00370BEC" w:rsidRDefault="007A3C70" w:rsidP="00750791">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Has any government or public forum for consultation with indigenous peoples about mercury pollution from ASGM been established?</w:t>
      </w:r>
    </w:p>
    <w:p w14:paraId="23E1FAAD" w14:textId="77777777"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p>
    <w:p w14:paraId="7C880033" w14:textId="77777777"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r w:rsidRPr="00370BEC">
        <w:rPr>
          <w:rFonts w:ascii="Arial" w:hAnsi="Arial" w:cs="Arial"/>
          <w:lang w:val="mn-MN"/>
        </w:rPr>
        <w:t>Not applicable to Mongolia</w:t>
      </w:r>
    </w:p>
    <w:p w14:paraId="607ED396" w14:textId="77777777"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p>
    <w:p w14:paraId="3219DBE9" w14:textId="77777777" w:rsidR="000C47BC" w:rsidRPr="00370BEC" w:rsidRDefault="00863E15" w:rsidP="00750791">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 xml:space="preserve">Have any mercury related health assessments or studies been conducted in your </w:t>
      </w:r>
      <w:r w:rsidR="00206305" w:rsidRPr="00370BEC">
        <w:rPr>
          <w:rFonts w:ascii="Arial" w:hAnsi="Arial" w:cs="Arial"/>
          <w:lang w:val="mn-MN"/>
        </w:rPr>
        <w:t>country that relate directly to the exposure of indigenous peoples to mercury pollution from ASGM activities and associated mercury pollution? Please</w:t>
      </w:r>
      <w:r w:rsidR="000C47BC" w:rsidRPr="00370BEC">
        <w:rPr>
          <w:rFonts w:ascii="Arial" w:hAnsi="Arial" w:cs="Arial"/>
          <w:lang w:val="mn-MN"/>
        </w:rPr>
        <w:t xml:space="preserve"> describe or share.</w:t>
      </w:r>
    </w:p>
    <w:p w14:paraId="45D17E24" w14:textId="77777777" w:rsidR="00736BE0" w:rsidRPr="00370BEC" w:rsidRDefault="00736BE0" w:rsidP="003163AF">
      <w:pPr>
        <w:pStyle w:val="NormalWeb"/>
        <w:tabs>
          <w:tab w:val="left" w:pos="468"/>
        </w:tabs>
        <w:spacing w:before="0" w:beforeAutospacing="0" w:after="0" w:afterAutospacing="0"/>
        <w:ind w:left="465"/>
        <w:jc w:val="both"/>
        <w:rPr>
          <w:rFonts w:ascii="Arial" w:hAnsi="Arial" w:cs="Arial"/>
          <w:lang w:val="mn-MN"/>
        </w:rPr>
      </w:pPr>
    </w:p>
    <w:p w14:paraId="2BB4CAF8" w14:textId="49A47962"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r w:rsidRPr="00370BEC">
        <w:rPr>
          <w:rFonts w:ascii="Arial" w:hAnsi="Arial" w:cs="Arial"/>
          <w:lang w:val="mn-MN"/>
        </w:rPr>
        <w:t>Not applicable to Mongolia</w:t>
      </w:r>
    </w:p>
    <w:p w14:paraId="7AA1C94F" w14:textId="77777777"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p>
    <w:p w14:paraId="39AFC751" w14:textId="73548801" w:rsidR="003163AF" w:rsidRPr="00370BEC" w:rsidRDefault="00BD668B" w:rsidP="00B92A15">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What health services and advice does your country provide to indigenous peoples to either treat high mercury levels or to minimise their exposure to mercury through diet (e.g. fish), or direct exposure via ASGM activity?</w:t>
      </w:r>
    </w:p>
    <w:p w14:paraId="4F1AD098" w14:textId="77777777" w:rsidR="00B92A15" w:rsidRPr="00370BEC" w:rsidRDefault="00B92A15" w:rsidP="00B92A15">
      <w:pPr>
        <w:pStyle w:val="NormalWeb"/>
        <w:tabs>
          <w:tab w:val="left" w:pos="468"/>
        </w:tabs>
        <w:spacing w:before="0" w:beforeAutospacing="0" w:after="0" w:afterAutospacing="0"/>
        <w:ind w:left="465"/>
        <w:jc w:val="both"/>
        <w:rPr>
          <w:rFonts w:ascii="Arial" w:hAnsi="Arial" w:cs="Arial"/>
          <w:lang w:val="mn-MN"/>
        </w:rPr>
      </w:pPr>
    </w:p>
    <w:p w14:paraId="277E3ED3" w14:textId="77777777"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r w:rsidRPr="00370BEC">
        <w:rPr>
          <w:rFonts w:ascii="Arial" w:hAnsi="Arial" w:cs="Arial"/>
          <w:lang w:val="mn-MN"/>
        </w:rPr>
        <w:t>Not applicable to Mongolia</w:t>
      </w:r>
    </w:p>
    <w:p w14:paraId="696097E3" w14:textId="77777777"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p>
    <w:p w14:paraId="1481999D" w14:textId="77777777" w:rsidR="00494F1F" w:rsidRPr="00370BEC" w:rsidRDefault="00494F1F" w:rsidP="00750791">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What constitutional or legal rights do indigenous peoples have to prohibit mercury based ASGM in their traditional lands and territories?</w:t>
      </w:r>
    </w:p>
    <w:p w14:paraId="66BD12B3" w14:textId="77777777"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p>
    <w:p w14:paraId="74D6A9B8" w14:textId="6763FDCA"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r w:rsidRPr="00370BEC">
        <w:rPr>
          <w:rFonts w:ascii="Arial" w:hAnsi="Arial" w:cs="Arial"/>
          <w:lang w:val="mn-MN"/>
        </w:rPr>
        <w:t>Not applicable to Mongolia</w:t>
      </w:r>
      <w:r w:rsidR="002834AA" w:rsidRPr="00370BEC">
        <w:rPr>
          <w:rFonts w:ascii="Arial" w:hAnsi="Arial" w:cs="Arial"/>
          <w:lang w:val="mn-MN"/>
        </w:rPr>
        <w:t>.</w:t>
      </w:r>
    </w:p>
    <w:p w14:paraId="64964B61" w14:textId="77777777" w:rsidR="003163AF" w:rsidRPr="00370BEC" w:rsidRDefault="003163AF" w:rsidP="003163AF">
      <w:pPr>
        <w:pStyle w:val="NormalWeb"/>
        <w:tabs>
          <w:tab w:val="left" w:pos="468"/>
        </w:tabs>
        <w:spacing w:before="0" w:beforeAutospacing="0" w:after="0" w:afterAutospacing="0"/>
        <w:ind w:left="465"/>
        <w:jc w:val="both"/>
        <w:rPr>
          <w:rFonts w:ascii="Arial" w:hAnsi="Arial" w:cs="Arial"/>
          <w:lang w:val="mn-MN"/>
        </w:rPr>
      </w:pPr>
    </w:p>
    <w:p w14:paraId="15E65DBF" w14:textId="7C2D8E64" w:rsidR="00750791" w:rsidRPr="00370BEC" w:rsidRDefault="00750791" w:rsidP="00750791">
      <w:pPr>
        <w:pStyle w:val="NormalWeb"/>
        <w:tabs>
          <w:tab w:val="left" w:pos="468"/>
        </w:tabs>
        <w:spacing w:before="0" w:beforeAutospacing="0" w:after="0" w:afterAutospacing="0"/>
        <w:jc w:val="both"/>
        <w:rPr>
          <w:rFonts w:ascii="Arial" w:hAnsi="Arial" w:cs="Arial"/>
          <w:b/>
          <w:bCs/>
          <w:lang w:val="mn-MN"/>
        </w:rPr>
      </w:pPr>
      <w:r w:rsidRPr="00370BEC">
        <w:rPr>
          <w:rFonts w:ascii="Arial" w:hAnsi="Arial" w:cs="Arial"/>
          <w:b/>
          <w:bCs/>
          <w:lang w:val="mn-MN"/>
        </w:rPr>
        <w:t>General</w:t>
      </w:r>
    </w:p>
    <w:p w14:paraId="5D2E59A2" w14:textId="53564B9B" w:rsidR="00D00978" w:rsidRPr="00370BEC" w:rsidRDefault="00750791" w:rsidP="0028586A">
      <w:pPr>
        <w:pStyle w:val="NormalWeb"/>
        <w:numPr>
          <w:ilvl w:val="0"/>
          <w:numId w:val="2"/>
        </w:numPr>
        <w:tabs>
          <w:tab w:val="left" w:pos="468"/>
        </w:tabs>
        <w:spacing w:before="0" w:beforeAutospacing="0" w:after="0" w:afterAutospacing="0"/>
        <w:jc w:val="both"/>
        <w:rPr>
          <w:rFonts w:ascii="Arial" w:hAnsi="Arial" w:cs="Arial"/>
          <w:lang w:val="mn-MN"/>
        </w:rPr>
      </w:pPr>
      <w:r w:rsidRPr="00370BEC">
        <w:rPr>
          <w:rFonts w:ascii="Arial" w:hAnsi="Arial" w:cs="Arial"/>
          <w:lang w:val="mn-MN"/>
        </w:rPr>
        <w:t>Please provide any further information that you consider relevant for the purposes of this questionnaire.</w:t>
      </w:r>
    </w:p>
    <w:p w14:paraId="309F5ACB" w14:textId="198A770D" w:rsidR="00234496" w:rsidRPr="00370BEC" w:rsidRDefault="00234496" w:rsidP="00234496">
      <w:pPr>
        <w:pStyle w:val="NormalWeb"/>
        <w:tabs>
          <w:tab w:val="left" w:pos="468"/>
        </w:tabs>
        <w:spacing w:before="0" w:beforeAutospacing="0" w:after="0" w:afterAutospacing="0"/>
        <w:jc w:val="both"/>
        <w:rPr>
          <w:rFonts w:ascii="Arial" w:hAnsi="Arial" w:cs="Arial"/>
        </w:rPr>
      </w:pPr>
    </w:p>
    <w:p w14:paraId="7005F19B" w14:textId="5AA07202" w:rsidR="00234496" w:rsidRPr="00370BEC" w:rsidRDefault="00234496" w:rsidP="00234496">
      <w:pPr>
        <w:pStyle w:val="NormalWeb"/>
        <w:numPr>
          <w:ilvl w:val="0"/>
          <w:numId w:val="12"/>
        </w:numPr>
        <w:tabs>
          <w:tab w:val="left" w:pos="468"/>
        </w:tabs>
        <w:spacing w:before="0" w:beforeAutospacing="0" w:after="0" w:afterAutospacing="0"/>
        <w:jc w:val="both"/>
        <w:rPr>
          <w:rFonts w:ascii="Arial" w:hAnsi="Arial" w:cs="Arial"/>
          <w:lang w:val="mn-MN"/>
        </w:rPr>
      </w:pPr>
    </w:p>
    <w:sectPr w:rsidR="00234496" w:rsidRPr="00370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471C8"/>
    <w:multiLevelType w:val="hybridMultilevel"/>
    <w:tmpl w:val="90101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320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F64156"/>
    <w:multiLevelType w:val="multilevel"/>
    <w:tmpl w:val="A73676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BE19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B047D7"/>
    <w:multiLevelType w:val="hybridMultilevel"/>
    <w:tmpl w:val="6616BCF0"/>
    <w:lvl w:ilvl="0" w:tplc="7F9C0C7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A6F628F"/>
    <w:multiLevelType w:val="multilevel"/>
    <w:tmpl w:val="AB820748"/>
    <w:lvl w:ilvl="0">
      <w:start w:val="10"/>
      <w:numFmt w:val="decimal"/>
      <w:lvlText w:val="%1."/>
      <w:lvlJc w:val="left"/>
      <w:pPr>
        <w:tabs>
          <w:tab w:val="decimal" w:pos="432"/>
        </w:tabs>
        <w:ind w:left="720"/>
      </w:pPr>
      <w:rPr>
        <w:rFonts w:ascii="Times New Roman" w:hAnsi="Times New Roman"/>
        <w:strike w:val="0"/>
        <w:color w:val="000000"/>
        <w:spacing w:val="-6"/>
        <w:w w:val="100"/>
        <w:sz w:val="3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410C7F"/>
    <w:multiLevelType w:val="hybridMultilevel"/>
    <w:tmpl w:val="B5784EF4"/>
    <w:lvl w:ilvl="0" w:tplc="F18E73D2">
      <w:numFmt w:val="bullet"/>
      <w:lvlText w:val="-"/>
      <w:lvlJc w:val="left"/>
      <w:pPr>
        <w:ind w:left="825" w:hanging="360"/>
      </w:pPr>
      <w:rPr>
        <w:rFonts w:ascii="Times New Roman" w:eastAsia="Times New Roman" w:hAnsi="Times New Roman" w:cs="Times New Roman"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60AD1380"/>
    <w:multiLevelType w:val="multilevel"/>
    <w:tmpl w:val="0409001F"/>
    <w:lvl w:ilvl="0">
      <w:start w:val="1"/>
      <w:numFmt w:val="decimal"/>
      <w:lvlText w:val="%1."/>
      <w:lvlJc w:val="left"/>
      <w:pPr>
        <w:ind w:left="810" w:hanging="360"/>
      </w:p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8" w15:restartNumberingAfterBreak="0">
    <w:nsid w:val="67F02075"/>
    <w:multiLevelType w:val="multilevel"/>
    <w:tmpl w:val="BF9AFB28"/>
    <w:lvl w:ilvl="0">
      <w:start w:val="19"/>
      <w:numFmt w:val="decimal"/>
      <w:lvlText w:val="%1."/>
      <w:lvlJc w:val="left"/>
      <w:pPr>
        <w:tabs>
          <w:tab w:val="decimal" w:pos="432"/>
        </w:tabs>
        <w:ind w:left="720"/>
      </w:pPr>
      <w:rPr>
        <w:rFonts w:ascii="Times New Roman" w:hAnsi="Times New Roman"/>
        <w:strike w:val="0"/>
        <w:color w:val="000000"/>
        <w:spacing w:val="-10"/>
        <w:w w:val="100"/>
        <w:sz w:val="3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485125"/>
    <w:multiLevelType w:val="multilevel"/>
    <w:tmpl w:val="0409001F"/>
    <w:lvl w:ilvl="0">
      <w:start w:val="1"/>
      <w:numFmt w:val="decimal"/>
      <w:lvlText w:val="%1."/>
      <w:lvlJc w:val="left"/>
      <w:pPr>
        <w:ind w:left="810" w:hanging="360"/>
      </w:p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0" w15:restartNumberingAfterBreak="0">
    <w:nsid w:val="71A64057"/>
    <w:multiLevelType w:val="hybridMultilevel"/>
    <w:tmpl w:val="3DAA2BB4"/>
    <w:lvl w:ilvl="0" w:tplc="2BF23188">
      <w:start w:val="1"/>
      <w:numFmt w:val="decimal"/>
      <w:lvlText w:val="%1."/>
      <w:lvlJc w:val="left"/>
      <w:pPr>
        <w:ind w:left="465" w:hanging="465"/>
      </w:pPr>
      <w:rPr>
        <w:rFonts w:hint="default"/>
        <w:sz w:val="2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D4C31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0"/>
  </w:num>
  <w:num w:numId="3">
    <w:abstractNumId w:val="5"/>
  </w:num>
  <w:num w:numId="4">
    <w:abstractNumId w:val="8"/>
  </w:num>
  <w:num w:numId="5">
    <w:abstractNumId w:val="4"/>
  </w:num>
  <w:num w:numId="6">
    <w:abstractNumId w:val="11"/>
  </w:num>
  <w:num w:numId="7">
    <w:abstractNumId w:val="1"/>
  </w:num>
  <w:num w:numId="8">
    <w:abstractNumId w:val="2"/>
  </w:num>
  <w:num w:numId="9">
    <w:abstractNumId w:val="3"/>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zMTM0szA1MTKwMDJR0lEKTi0uzszPAykwrAUAqYV5kSwAAAA="/>
  </w:docVars>
  <w:rsids>
    <w:rsidRoot w:val="00D00978"/>
    <w:rsid w:val="00017011"/>
    <w:rsid w:val="000362B6"/>
    <w:rsid w:val="00045C27"/>
    <w:rsid w:val="00047C15"/>
    <w:rsid w:val="00057215"/>
    <w:rsid w:val="00057AA2"/>
    <w:rsid w:val="00070BAF"/>
    <w:rsid w:val="00086062"/>
    <w:rsid w:val="000C47BC"/>
    <w:rsid w:val="000C49A2"/>
    <w:rsid w:val="000C5784"/>
    <w:rsid w:val="000D0604"/>
    <w:rsid w:val="000E6D81"/>
    <w:rsid w:val="0012356D"/>
    <w:rsid w:val="001474DB"/>
    <w:rsid w:val="00152B06"/>
    <w:rsid w:val="001601B5"/>
    <w:rsid w:val="001975C6"/>
    <w:rsid w:val="001B1921"/>
    <w:rsid w:val="001C2284"/>
    <w:rsid w:val="001D1907"/>
    <w:rsid w:val="001E180C"/>
    <w:rsid w:val="001F09E6"/>
    <w:rsid w:val="00206305"/>
    <w:rsid w:val="00231807"/>
    <w:rsid w:val="00233937"/>
    <w:rsid w:val="00234496"/>
    <w:rsid w:val="0025402C"/>
    <w:rsid w:val="00267D74"/>
    <w:rsid w:val="002834AA"/>
    <w:rsid w:val="0028586A"/>
    <w:rsid w:val="00295346"/>
    <w:rsid w:val="002A12B7"/>
    <w:rsid w:val="002D5299"/>
    <w:rsid w:val="002E5581"/>
    <w:rsid w:val="003034B8"/>
    <w:rsid w:val="00316268"/>
    <w:rsid w:val="003163AF"/>
    <w:rsid w:val="00321933"/>
    <w:rsid w:val="003278EF"/>
    <w:rsid w:val="003323EF"/>
    <w:rsid w:val="00333CB1"/>
    <w:rsid w:val="00346DB2"/>
    <w:rsid w:val="00350053"/>
    <w:rsid w:val="0035237C"/>
    <w:rsid w:val="00360B25"/>
    <w:rsid w:val="00365399"/>
    <w:rsid w:val="00370BEC"/>
    <w:rsid w:val="003A2CBA"/>
    <w:rsid w:val="003C34FA"/>
    <w:rsid w:val="003E465A"/>
    <w:rsid w:val="003E78FB"/>
    <w:rsid w:val="00404868"/>
    <w:rsid w:val="0041607E"/>
    <w:rsid w:val="004233AC"/>
    <w:rsid w:val="00427D11"/>
    <w:rsid w:val="00445D20"/>
    <w:rsid w:val="004463CC"/>
    <w:rsid w:val="004507B0"/>
    <w:rsid w:val="00455ABD"/>
    <w:rsid w:val="00465DDC"/>
    <w:rsid w:val="0047062C"/>
    <w:rsid w:val="00477486"/>
    <w:rsid w:val="0049107C"/>
    <w:rsid w:val="00491E8F"/>
    <w:rsid w:val="0049453E"/>
    <w:rsid w:val="00494F1F"/>
    <w:rsid w:val="00497074"/>
    <w:rsid w:val="004B13FE"/>
    <w:rsid w:val="004B63A6"/>
    <w:rsid w:val="004D7D13"/>
    <w:rsid w:val="004E0DD4"/>
    <w:rsid w:val="004F1E74"/>
    <w:rsid w:val="004F6B40"/>
    <w:rsid w:val="00504945"/>
    <w:rsid w:val="005058EC"/>
    <w:rsid w:val="00505BDD"/>
    <w:rsid w:val="005224E5"/>
    <w:rsid w:val="0052265B"/>
    <w:rsid w:val="00536605"/>
    <w:rsid w:val="00556714"/>
    <w:rsid w:val="00560EA2"/>
    <w:rsid w:val="00565394"/>
    <w:rsid w:val="005722F1"/>
    <w:rsid w:val="0057265B"/>
    <w:rsid w:val="00592DEF"/>
    <w:rsid w:val="005C60B7"/>
    <w:rsid w:val="005D68BB"/>
    <w:rsid w:val="005E0F37"/>
    <w:rsid w:val="005F51C4"/>
    <w:rsid w:val="00601777"/>
    <w:rsid w:val="006235D3"/>
    <w:rsid w:val="00633295"/>
    <w:rsid w:val="006345F0"/>
    <w:rsid w:val="00645E06"/>
    <w:rsid w:val="00650F8A"/>
    <w:rsid w:val="00657489"/>
    <w:rsid w:val="006704C2"/>
    <w:rsid w:val="00687710"/>
    <w:rsid w:val="006C7003"/>
    <w:rsid w:val="006E3AA8"/>
    <w:rsid w:val="006E5AA5"/>
    <w:rsid w:val="006E6A38"/>
    <w:rsid w:val="00702A5B"/>
    <w:rsid w:val="00704883"/>
    <w:rsid w:val="00714295"/>
    <w:rsid w:val="007257C6"/>
    <w:rsid w:val="00736BE0"/>
    <w:rsid w:val="00740B31"/>
    <w:rsid w:val="007421D4"/>
    <w:rsid w:val="007447C4"/>
    <w:rsid w:val="00750791"/>
    <w:rsid w:val="007537E2"/>
    <w:rsid w:val="00763C59"/>
    <w:rsid w:val="00766AF6"/>
    <w:rsid w:val="00767771"/>
    <w:rsid w:val="007813C0"/>
    <w:rsid w:val="00783170"/>
    <w:rsid w:val="00794A6C"/>
    <w:rsid w:val="00796071"/>
    <w:rsid w:val="00796DD6"/>
    <w:rsid w:val="007A3C70"/>
    <w:rsid w:val="007C3612"/>
    <w:rsid w:val="007D747A"/>
    <w:rsid w:val="007F1377"/>
    <w:rsid w:val="0080644F"/>
    <w:rsid w:val="00812298"/>
    <w:rsid w:val="008337E0"/>
    <w:rsid w:val="00844C0C"/>
    <w:rsid w:val="0084766F"/>
    <w:rsid w:val="00863E15"/>
    <w:rsid w:val="00866E7E"/>
    <w:rsid w:val="008767BC"/>
    <w:rsid w:val="00890433"/>
    <w:rsid w:val="00892F95"/>
    <w:rsid w:val="00897B6A"/>
    <w:rsid w:val="008A65FC"/>
    <w:rsid w:val="008C617C"/>
    <w:rsid w:val="008D08DF"/>
    <w:rsid w:val="008D6C83"/>
    <w:rsid w:val="008E38B2"/>
    <w:rsid w:val="008F14E7"/>
    <w:rsid w:val="0090259C"/>
    <w:rsid w:val="009156C8"/>
    <w:rsid w:val="009165B5"/>
    <w:rsid w:val="00917E5D"/>
    <w:rsid w:val="00920024"/>
    <w:rsid w:val="0092557B"/>
    <w:rsid w:val="00931427"/>
    <w:rsid w:val="00937B32"/>
    <w:rsid w:val="00945AAC"/>
    <w:rsid w:val="00947E01"/>
    <w:rsid w:val="00960345"/>
    <w:rsid w:val="00970353"/>
    <w:rsid w:val="009769B7"/>
    <w:rsid w:val="00981257"/>
    <w:rsid w:val="00990B6A"/>
    <w:rsid w:val="009A0F8D"/>
    <w:rsid w:val="009B3972"/>
    <w:rsid w:val="009B3D71"/>
    <w:rsid w:val="009C39D2"/>
    <w:rsid w:val="009C6C0A"/>
    <w:rsid w:val="009D02DC"/>
    <w:rsid w:val="009D0714"/>
    <w:rsid w:val="009D0B22"/>
    <w:rsid w:val="009D18F9"/>
    <w:rsid w:val="009D2A28"/>
    <w:rsid w:val="009D58CA"/>
    <w:rsid w:val="009E49B5"/>
    <w:rsid w:val="009F1E67"/>
    <w:rsid w:val="009F5999"/>
    <w:rsid w:val="00A13D11"/>
    <w:rsid w:val="00A2452A"/>
    <w:rsid w:val="00A25C8C"/>
    <w:rsid w:val="00A438AD"/>
    <w:rsid w:val="00A604DC"/>
    <w:rsid w:val="00A609FA"/>
    <w:rsid w:val="00A74661"/>
    <w:rsid w:val="00A8570A"/>
    <w:rsid w:val="00A971BF"/>
    <w:rsid w:val="00AB7929"/>
    <w:rsid w:val="00AC5F12"/>
    <w:rsid w:val="00AC767E"/>
    <w:rsid w:val="00AE61B4"/>
    <w:rsid w:val="00AF135A"/>
    <w:rsid w:val="00B14ABD"/>
    <w:rsid w:val="00B3179B"/>
    <w:rsid w:val="00B3699A"/>
    <w:rsid w:val="00B76033"/>
    <w:rsid w:val="00B76060"/>
    <w:rsid w:val="00B82B3C"/>
    <w:rsid w:val="00B92A15"/>
    <w:rsid w:val="00BA3975"/>
    <w:rsid w:val="00BA72A4"/>
    <w:rsid w:val="00BB13EC"/>
    <w:rsid w:val="00BC02EA"/>
    <w:rsid w:val="00BC660A"/>
    <w:rsid w:val="00BD668B"/>
    <w:rsid w:val="00BF5DD5"/>
    <w:rsid w:val="00BF6E71"/>
    <w:rsid w:val="00C3517A"/>
    <w:rsid w:val="00C352CF"/>
    <w:rsid w:val="00C62C00"/>
    <w:rsid w:val="00C64641"/>
    <w:rsid w:val="00C7553E"/>
    <w:rsid w:val="00C760FE"/>
    <w:rsid w:val="00C80E61"/>
    <w:rsid w:val="00C90747"/>
    <w:rsid w:val="00CA02AC"/>
    <w:rsid w:val="00CA7E48"/>
    <w:rsid w:val="00CB2BD0"/>
    <w:rsid w:val="00CB37A9"/>
    <w:rsid w:val="00CB5AFD"/>
    <w:rsid w:val="00CC4147"/>
    <w:rsid w:val="00CC42A8"/>
    <w:rsid w:val="00CE0406"/>
    <w:rsid w:val="00CE6D27"/>
    <w:rsid w:val="00CE7E38"/>
    <w:rsid w:val="00CE7F59"/>
    <w:rsid w:val="00D00978"/>
    <w:rsid w:val="00D03426"/>
    <w:rsid w:val="00D23893"/>
    <w:rsid w:val="00D23B88"/>
    <w:rsid w:val="00D27CFC"/>
    <w:rsid w:val="00D306DC"/>
    <w:rsid w:val="00D37613"/>
    <w:rsid w:val="00D472B4"/>
    <w:rsid w:val="00D47406"/>
    <w:rsid w:val="00D56CD0"/>
    <w:rsid w:val="00D57C61"/>
    <w:rsid w:val="00D62F61"/>
    <w:rsid w:val="00D92F5A"/>
    <w:rsid w:val="00D967B7"/>
    <w:rsid w:val="00DA7612"/>
    <w:rsid w:val="00DD32C8"/>
    <w:rsid w:val="00DD52C3"/>
    <w:rsid w:val="00DE1C61"/>
    <w:rsid w:val="00DF2BFD"/>
    <w:rsid w:val="00DF7EA9"/>
    <w:rsid w:val="00E02634"/>
    <w:rsid w:val="00E1515F"/>
    <w:rsid w:val="00E22C8B"/>
    <w:rsid w:val="00E30D9A"/>
    <w:rsid w:val="00E37F4E"/>
    <w:rsid w:val="00E53EB5"/>
    <w:rsid w:val="00E634CA"/>
    <w:rsid w:val="00E66E66"/>
    <w:rsid w:val="00E802B8"/>
    <w:rsid w:val="00E81B55"/>
    <w:rsid w:val="00E851CA"/>
    <w:rsid w:val="00E92663"/>
    <w:rsid w:val="00E931AE"/>
    <w:rsid w:val="00EC26D0"/>
    <w:rsid w:val="00ED58E4"/>
    <w:rsid w:val="00ED6C0F"/>
    <w:rsid w:val="00EE5118"/>
    <w:rsid w:val="00EE7CEF"/>
    <w:rsid w:val="00EF06CB"/>
    <w:rsid w:val="00EF144F"/>
    <w:rsid w:val="00EF4AB4"/>
    <w:rsid w:val="00F00406"/>
    <w:rsid w:val="00F245CE"/>
    <w:rsid w:val="00F54CF8"/>
    <w:rsid w:val="00F66835"/>
    <w:rsid w:val="00F909F5"/>
    <w:rsid w:val="00F963D3"/>
    <w:rsid w:val="00FA381E"/>
    <w:rsid w:val="00FB4AC0"/>
    <w:rsid w:val="00FC0520"/>
    <w:rsid w:val="00FC2C0D"/>
    <w:rsid w:val="00FE4B58"/>
    <w:rsid w:val="00FE6FA5"/>
    <w:rsid w:val="00FF1D18"/>
    <w:rsid w:val="00FF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140B"/>
  <w15:chartTrackingRefBased/>
  <w15:docId w15:val="{1BC0E918-BC1E-4E3F-A2A1-A26F4688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97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25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60345"/>
    <w:rPr>
      <w:b/>
      <w:bCs/>
    </w:rPr>
  </w:style>
  <w:style w:type="character" w:styleId="Hyperlink">
    <w:name w:val="Hyperlink"/>
    <w:basedOn w:val="DefaultParagraphFont"/>
    <w:uiPriority w:val="99"/>
    <w:unhideWhenUsed/>
    <w:rsid w:val="00C80E61"/>
    <w:rPr>
      <w:color w:val="0563C1" w:themeColor="hyperlink"/>
      <w:u w:val="single"/>
    </w:rPr>
  </w:style>
  <w:style w:type="character" w:styleId="UnresolvedMention">
    <w:name w:val="Unresolved Mention"/>
    <w:basedOn w:val="DefaultParagraphFont"/>
    <w:uiPriority w:val="99"/>
    <w:semiHidden/>
    <w:unhideWhenUsed/>
    <w:rsid w:val="00C80E61"/>
    <w:rPr>
      <w:color w:val="605E5C"/>
      <w:shd w:val="clear" w:color="auto" w:fill="E1DFDD"/>
    </w:rPr>
  </w:style>
  <w:style w:type="paragraph" w:styleId="ListParagraph">
    <w:name w:val="List Paragraph"/>
    <w:basedOn w:val="Normal"/>
    <w:uiPriority w:val="34"/>
    <w:qFormat/>
    <w:rsid w:val="003A2CBA"/>
    <w:pPr>
      <w:ind w:left="720"/>
      <w:contextualSpacing/>
    </w:pPr>
  </w:style>
  <w:style w:type="character" w:styleId="CommentReference">
    <w:name w:val="annotation reference"/>
    <w:basedOn w:val="DefaultParagraphFont"/>
    <w:uiPriority w:val="99"/>
    <w:semiHidden/>
    <w:unhideWhenUsed/>
    <w:rsid w:val="005D68BB"/>
    <w:rPr>
      <w:sz w:val="16"/>
      <w:szCs w:val="16"/>
    </w:rPr>
  </w:style>
  <w:style w:type="paragraph" w:styleId="CommentText">
    <w:name w:val="annotation text"/>
    <w:basedOn w:val="Normal"/>
    <w:link w:val="CommentTextChar"/>
    <w:uiPriority w:val="99"/>
    <w:semiHidden/>
    <w:unhideWhenUsed/>
    <w:rsid w:val="005D68BB"/>
    <w:pPr>
      <w:spacing w:line="240" w:lineRule="auto"/>
    </w:pPr>
    <w:rPr>
      <w:sz w:val="20"/>
      <w:szCs w:val="20"/>
    </w:rPr>
  </w:style>
  <w:style w:type="character" w:customStyle="1" w:styleId="CommentTextChar">
    <w:name w:val="Comment Text Char"/>
    <w:basedOn w:val="DefaultParagraphFont"/>
    <w:link w:val="CommentText"/>
    <w:uiPriority w:val="99"/>
    <w:semiHidden/>
    <w:rsid w:val="005D68BB"/>
    <w:rPr>
      <w:sz w:val="20"/>
      <w:szCs w:val="20"/>
    </w:rPr>
  </w:style>
  <w:style w:type="paragraph" w:styleId="CommentSubject">
    <w:name w:val="annotation subject"/>
    <w:basedOn w:val="CommentText"/>
    <w:next w:val="CommentText"/>
    <w:link w:val="CommentSubjectChar"/>
    <w:uiPriority w:val="99"/>
    <w:semiHidden/>
    <w:unhideWhenUsed/>
    <w:rsid w:val="005D68BB"/>
    <w:rPr>
      <w:b/>
      <w:bCs/>
    </w:rPr>
  </w:style>
  <w:style w:type="character" w:customStyle="1" w:styleId="CommentSubjectChar">
    <w:name w:val="Comment Subject Char"/>
    <w:basedOn w:val="CommentTextChar"/>
    <w:link w:val="CommentSubject"/>
    <w:uiPriority w:val="99"/>
    <w:semiHidden/>
    <w:rsid w:val="005D68BB"/>
    <w:rPr>
      <w:b/>
      <w:bCs/>
      <w:sz w:val="20"/>
      <w:szCs w:val="20"/>
    </w:rPr>
  </w:style>
  <w:style w:type="paragraph" w:styleId="Revision">
    <w:name w:val="Revision"/>
    <w:hidden/>
    <w:uiPriority w:val="99"/>
    <w:semiHidden/>
    <w:rsid w:val="00C62C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98474">
      <w:bodyDiv w:val="1"/>
      <w:marLeft w:val="0"/>
      <w:marRight w:val="0"/>
      <w:marTop w:val="0"/>
      <w:marBottom w:val="0"/>
      <w:divBdr>
        <w:top w:val="none" w:sz="0" w:space="0" w:color="auto"/>
        <w:left w:val="none" w:sz="0" w:space="0" w:color="auto"/>
        <w:bottom w:val="none" w:sz="0" w:space="0" w:color="auto"/>
        <w:right w:val="none" w:sz="0" w:space="0" w:color="auto"/>
      </w:divBdr>
      <w:divsChild>
        <w:div w:id="371538213">
          <w:marLeft w:val="0"/>
          <w:marRight w:val="0"/>
          <w:marTop w:val="0"/>
          <w:marBottom w:val="0"/>
          <w:divBdr>
            <w:top w:val="none" w:sz="0" w:space="0" w:color="auto"/>
            <w:left w:val="none" w:sz="0" w:space="0" w:color="auto"/>
            <w:bottom w:val="none" w:sz="0" w:space="0" w:color="auto"/>
            <w:right w:val="none" w:sz="0" w:space="0" w:color="auto"/>
          </w:divBdr>
        </w:div>
        <w:div w:id="516966448">
          <w:marLeft w:val="0"/>
          <w:marRight w:val="0"/>
          <w:marTop w:val="0"/>
          <w:marBottom w:val="0"/>
          <w:divBdr>
            <w:top w:val="none" w:sz="0" w:space="0" w:color="auto"/>
            <w:left w:val="none" w:sz="0" w:space="0" w:color="auto"/>
            <w:bottom w:val="none" w:sz="0" w:space="0" w:color="auto"/>
            <w:right w:val="none" w:sz="0" w:space="0" w:color="auto"/>
          </w:divBdr>
        </w:div>
        <w:div w:id="608587649">
          <w:marLeft w:val="0"/>
          <w:marRight w:val="0"/>
          <w:marTop w:val="0"/>
          <w:marBottom w:val="0"/>
          <w:divBdr>
            <w:top w:val="none" w:sz="0" w:space="0" w:color="auto"/>
            <w:left w:val="none" w:sz="0" w:space="0" w:color="auto"/>
            <w:bottom w:val="none" w:sz="0" w:space="0" w:color="auto"/>
            <w:right w:val="none" w:sz="0" w:space="0" w:color="auto"/>
          </w:divBdr>
        </w:div>
        <w:div w:id="926617572">
          <w:marLeft w:val="0"/>
          <w:marRight w:val="0"/>
          <w:marTop w:val="0"/>
          <w:marBottom w:val="0"/>
          <w:divBdr>
            <w:top w:val="none" w:sz="0" w:space="0" w:color="auto"/>
            <w:left w:val="none" w:sz="0" w:space="0" w:color="auto"/>
            <w:bottom w:val="none" w:sz="0" w:space="0" w:color="auto"/>
            <w:right w:val="none" w:sz="0" w:space="0" w:color="auto"/>
          </w:divBdr>
        </w:div>
        <w:div w:id="1301305062">
          <w:marLeft w:val="0"/>
          <w:marRight w:val="0"/>
          <w:marTop w:val="0"/>
          <w:marBottom w:val="0"/>
          <w:divBdr>
            <w:top w:val="none" w:sz="0" w:space="0" w:color="auto"/>
            <w:left w:val="none" w:sz="0" w:space="0" w:color="auto"/>
            <w:bottom w:val="none" w:sz="0" w:space="0" w:color="auto"/>
            <w:right w:val="none" w:sz="0" w:space="0" w:color="auto"/>
          </w:divBdr>
        </w:div>
        <w:div w:id="1349869454">
          <w:marLeft w:val="0"/>
          <w:marRight w:val="0"/>
          <w:marTop w:val="0"/>
          <w:marBottom w:val="0"/>
          <w:divBdr>
            <w:top w:val="none" w:sz="0" w:space="0" w:color="auto"/>
            <w:left w:val="none" w:sz="0" w:space="0" w:color="auto"/>
            <w:bottom w:val="none" w:sz="0" w:space="0" w:color="auto"/>
            <w:right w:val="none" w:sz="0" w:space="0" w:color="auto"/>
          </w:divBdr>
        </w:div>
        <w:div w:id="1379741311">
          <w:marLeft w:val="0"/>
          <w:marRight w:val="0"/>
          <w:marTop w:val="0"/>
          <w:marBottom w:val="0"/>
          <w:divBdr>
            <w:top w:val="none" w:sz="0" w:space="0" w:color="auto"/>
            <w:left w:val="none" w:sz="0" w:space="0" w:color="auto"/>
            <w:bottom w:val="none" w:sz="0" w:space="0" w:color="auto"/>
            <w:right w:val="none" w:sz="0" w:space="0" w:color="auto"/>
          </w:divBdr>
        </w:div>
        <w:div w:id="1717852885">
          <w:marLeft w:val="0"/>
          <w:marRight w:val="0"/>
          <w:marTop w:val="0"/>
          <w:marBottom w:val="0"/>
          <w:divBdr>
            <w:top w:val="none" w:sz="0" w:space="0" w:color="auto"/>
            <w:left w:val="none" w:sz="0" w:space="0" w:color="auto"/>
            <w:bottom w:val="none" w:sz="0" w:space="0" w:color="auto"/>
            <w:right w:val="none" w:sz="0" w:space="0" w:color="auto"/>
          </w:divBdr>
        </w:div>
        <w:div w:id="1750225772">
          <w:marLeft w:val="0"/>
          <w:marRight w:val="0"/>
          <w:marTop w:val="0"/>
          <w:marBottom w:val="0"/>
          <w:divBdr>
            <w:top w:val="none" w:sz="0" w:space="0" w:color="auto"/>
            <w:left w:val="none" w:sz="0" w:space="0" w:color="auto"/>
            <w:bottom w:val="none" w:sz="0" w:space="0" w:color="auto"/>
            <w:right w:val="none" w:sz="0" w:space="0" w:color="auto"/>
          </w:divBdr>
        </w:div>
        <w:div w:id="1995520794">
          <w:marLeft w:val="0"/>
          <w:marRight w:val="0"/>
          <w:marTop w:val="0"/>
          <w:marBottom w:val="0"/>
          <w:divBdr>
            <w:top w:val="none" w:sz="0" w:space="0" w:color="auto"/>
            <w:left w:val="none" w:sz="0" w:space="0" w:color="auto"/>
            <w:bottom w:val="none" w:sz="0" w:space="0" w:color="auto"/>
            <w:right w:val="none" w:sz="0" w:space="0" w:color="auto"/>
          </w:divBdr>
        </w:div>
        <w:div w:id="2137522622">
          <w:marLeft w:val="0"/>
          <w:marRight w:val="0"/>
          <w:marTop w:val="0"/>
          <w:marBottom w:val="0"/>
          <w:divBdr>
            <w:top w:val="none" w:sz="0" w:space="0" w:color="auto"/>
            <w:left w:val="none" w:sz="0" w:space="0" w:color="auto"/>
            <w:bottom w:val="none" w:sz="0" w:space="0" w:color="auto"/>
            <w:right w:val="none" w:sz="0" w:space="0" w:color="auto"/>
          </w:divBdr>
        </w:div>
      </w:divsChild>
    </w:div>
    <w:div w:id="232617647">
      <w:bodyDiv w:val="1"/>
      <w:marLeft w:val="0"/>
      <w:marRight w:val="0"/>
      <w:marTop w:val="0"/>
      <w:marBottom w:val="0"/>
      <w:divBdr>
        <w:top w:val="none" w:sz="0" w:space="0" w:color="auto"/>
        <w:left w:val="none" w:sz="0" w:space="0" w:color="auto"/>
        <w:bottom w:val="none" w:sz="0" w:space="0" w:color="auto"/>
        <w:right w:val="none" w:sz="0" w:space="0" w:color="auto"/>
      </w:divBdr>
    </w:div>
    <w:div w:id="249703197">
      <w:bodyDiv w:val="1"/>
      <w:marLeft w:val="0"/>
      <w:marRight w:val="0"/>
      <w:marTop w:val="0"/>
      <w:marBottom w:val="0"/>
      <w:divBdr>
        <w:top w:val="none" w:sz="0" w:space="0" w:color="auto"/>
        <w:left w:val="none" w:sz="0" w:space="0" w:color="auto"/>
        <w:bottom w:val="none" w:sz="0" w:space="0" w:color="auto"/>
        <w:right w:val="none" w:sz="0" w:space="0" w:color="auto"/>
      </w:divBdr>
    </w:div>
    <w:div w:id="429812554">
      <w:bodyDiv w:val="1"/>
      <w:marLeft w:val="0"/>
      <w:marRight w:val="0"/>
      <w:marTop w:val="0"/>
      <w:marBottom w:val="0"/>
      <w:divBdr>
        <w:top w:val="none" w:sz="0" w:space="0" w:color="auto"/>
        <w:left w:val="none" w:sz="0" w:space="0" w:color="auto"/>
        <w:bottom w:val="none" w:sz="0" w:space="0" w:color="auto"/>
        <w:right w:val="none" w:sz="0" w:space="0" w:color="auto"/>
      </w:divBdr>
    </w:div>
    <w:div w:id="802691910">
      <w:bodyDiv w:val="1"/>
      <w:marLeft w:val="0"/>
      <w:marRight w:val="0"/>
      <w:marTop w:val="0"/>
      <w:marBottom w:val="0"/>
      <w:divBdr>
        <w:top w:val="none" w:sz="0" w:space="0" w:color="auto"/>
        <w:left w:val="none" w:sz="0" w:space="0" w:color="auto"/>
        <w:bottom w:val="none" w:sz="0" w:space="0" w:color="auto"/>
        <w:right w:val="none" w:sz="0" w:space="0" w:color="auto"/>
      </w:divBdr>
      <w:divsChild>
        <w:div w:id="206335922">
          <w:marLeft w:val="0"/>
          <w:marRight w:val="0"/>
          <w:marTop w:val="150"/>
          <w:marBottom w:val="0"/>
          <w:divBdr>
            <w:top w:val="none" w:sz="0" w:space="0" w:color="auto"/>
            <w:left w:val="none" w:sz="0" w:space="0" w:color="auto"/>
            <w:bottom w:val="none" w:sz="0" w:space="0" w:color="auto"/>
            <w:right w:val="none" w:sz="0" w:space="0" w:color="auto"/>
          </w:divBdr>
        </w:div>
        <w:div w:id="385297151">
          <w:marLeft w:val="0"/>
          <w:marRight w:val="0"/>
          <w:marTop w:val="150"/>
          <w:marBottom w:val="0"/>
          <w:divBdr>
            <w:top w:val="none" w:sz="0" w:space="0" w:color="auto"/>
            <w:left w:val="none" w:sz="0" w:space="0" w:color="auto"/>
            <w:bottom w:val="none" w:sz="0" w:space="0" w:color="auto"/>
            <w:right w:val="none" w:sz="0" w:space="0" w:color="auto"/>
          </w:divBdr>
        </w:div>
        <w:div w:id="417216147">
          <w:marLeft w:val="0"/>
          <w:marRight w:val="0"/>
          <w:marTop w:val="150"/>
          <w:marBottom w:val="0"/>
          <w:divBdr>
            <w:top w:val="none" w:sz="0" w:space="0" w:color="auto"/>
            <w:left w:val="none" w:sz="0" w:space="0" w:color="auto"/>
            <w:bottom w:val="none" w:sz="0" w:space="0" w:color="auto"/>
            <w:right w:val="none" w:sz="0" w:space="0" w:color="auto"/>
          </w:divBdr>
        </w:div>
        <w:div w:id="689258943">
          <w:marLeft w:val="0"/>
          <w:marRight w:val="0"/>
          <w:marTop w:val="150"/>
          <w:marBottom w:val="0"/>
          <w:divBdr>
            <w:top w:val="none" w:sz="0" w:space="0" w:color="auto"/>
            <w:left w:val="none" w:sz="0" w:space="0" w:color="auto"/>
            <w:bottom w:val="none" w:sz="0" w:space="0" w:color="auto"/>
            <w:right w:val="none" w:sz="0" w:space="0" w:color="auto"/>
          </w:divBdr>
        </w:div>
        <w:div w:id="701319103">
          <w:marLeft w:val="0"/>
          <w:marRight w:val="0"/>
          <w:marTop w:val="150"/>
          <w:marBottom w:val="0"/>
          <w:divBdr>
            <w:top w:val="none" w:sz="0" w:space="0" w:color="auto"/>
            <w:left w:val="none" w:sz="0" w:space="0" w:color="auto"/>
            <w:bottom w:val="none" w:sz="0" w:space="0" w:color="auto"/>
            <w:right w:val="none" w:sz="0" w:space="0" w:color="auto"/>
          </w:divBdr>
        </w:div>
        <w:div w:id="887373630">
          <w:marLeft w:val="0"/>
          <w:marRight w:val="0"/>
          <w:marTop w:val="150"/>
          <w:marBottom w:val="0"/>
          <w:divBdr>
            <w:top w:val="none" w:sz="0" w:space="0" w:color="auto"/>
            <w:left w:val="none" w:sz="0" w:space="0" w:color="auto"/>
            <w:bottom w:val="none" w:sz="0" w:space="0" w:color="auto"/>
            <w:right w:val="none" w:sz="0" w:space="0" w:color="auto"/>
          </w:divBdr>
        </w:div>
        <w:div w:id="901134435">
          <w:marLeft w:val="0"/>
          <w:marRight w:val="0"/>
          <w:marTop w:val="150"/>
          <w:marBottom w:val="0"/>
          <w:divBdr>
            <w:top w:val="none" w:sz="0" w:space="0" w:color="auto"/>
            <w:left w:val="none" w:sz="0" w:space="0" w:color="auto"/>
            <w:bottom w:val="none" w:sz="0" w:space="0" w:color="auto"/>
            <w:right w:val="none" w:sz="0" w:space="0" w:color="auto"/>
          </w:divBdr>
        </w:div>
        <w:div w:id="1284848065">
          <w:marLeft w:val="0"/>
          <w:marRight w:val="0"/>
          <w:marTop w:val="150"/>
          <w:marBottom w:val="0"/>
          <w:divBdr>
            <w:top w:val="none" w:sz="0" w:space="0" w:color="auto"/>
            <w:left w:val="none" w:sz="0" w:space="0" w:color="auto"/>
            <w:bottom w:val="none" w:sz="0" w:space="0" w:color="auto"/>
            <w:right w:val="none" w:sz="0" w:space="0" w:color="auto"/>
          </w:divBdr>
        </w:div>
        <w:div w:id="1476144107">
          <w:marLeft w:val="0"/>
          <w:marRight w:val="0"/>
          <w:marTop w:val="150"/>
          <w:marBottom w:val="0"/>
          <w:divBdr>
            <w:top w:val="none" w:sz="0" w:space="0" w:color="auto"/>
            <w:left w:val="none" w:sz="0" w:space="0" w:color="auto"/>
            <w:bottom w:val="none" w:sz="0" w:space="0" w:color="auto"/>
            <w:right w:val="none" w:sz="0" w:space="0" w:color="auto"/>
          </w:divBdr>
        </w:div>
        <w:div w:id="2118136416">
          <w:marLeft w:val="0"/>
          <w:marRight w:val="0"/>
          <w:marTop w:val="150"/>
          <w:marBottom w:val="0"/>
          <w:divBdr>
            <w:top w:val="none" w:sz="0" w:space="0" w:color="auto"/>
            <w:left w:val="none" w:sz="0" w:space="0" w:color="auto"/>
            <w:bottom w:val="none" w:sz="0" w:space="0" w:color="auto"/>
            <w:right w:val="none" w:sz="0" w:space="0" w:color="auto"/>
          </w:divBdr>
        </w:div>
      </w:divsChild>
    </w:div>
    <w:div w:id="809177375">
      <w:bodyDiv w:val="1"/>
      <w:marLeft w:val="0"/>
      <w:marRight w:val="0"/>
      <w:marTop w:val="0"/>
      <w:marBottom w:val="0"/>
      <w:divBdr>
        <w:top w:val="none" w:sz="0" w:space="0" w:color="auto"/>
        <w:left w:val="none" w:sz="0" w:space="0" w:color="auto"/>
        <w:bottom w:val="none" w:sz="0" w:space="0" w:color="auto"/>
        <w:right w:val="none" w:sz="0" w:space="0" w:color="auto"/>
      </w:divBdr>
    </w:div>
    <w:div w:id="1234510587">
      <w:bodyDiv w:val="1"/>
      <w:marLeft w:val="0"/>
      <w:marRight w:val="0"/>
      <w:marTop w:val="0"/>
      <w:marBottom w:val="0"/>
      <w:divBdr>
        <w:top w:val="none" w:sz="0" w:space="0" w:color="auto"/>
        <w:left w:val="none" w:sz="0" w:space="0" w:color="auto"/>
        <w:bottom w:val="none" w:sz="0" w:space="0" w:color="auto"/>
        <w:right w:val="none" w:sz="0" w:space="0" w:color="auto"/>
      </w:divBdr>
    </w:div>
    <w:div w:id="1456556484">
      <w:bodyDiv w:val="1"/>
      <w:marLeft w:val="0"/>
      <w:marRight w:val="0"/>
      <w:marTop w:val="0"/>
      <w:marBottom w:val="0"/>
      <w:divBdr>
        <w:top w:val="none" w:sz="0" w:space="0" w:color="auto"/>
        <w:left w:val="none" w:sz="0" w:space="0" w:color="auto"/>
        <w:bottom w:val="none" w:sz="0" w:space="0" w:color="auto"/>
        <w:right w:val="none" w:sz="0" w:space="0" w:color="auto"/>
      </w:divBdr>
    </w:div>
    <w:div w:id="1563371352">
      <w:bodyDiv w:val="1"/>
      <w:marLeft w:val="0"/>
      <w:marRight w:val="0"/>
      <w:marTop w:val="0"/>
      <w:marBottom w:val="0"/>
      <w:divBdr>
        <w:top w:val="none" w:sz="0" w:space="0" w:color="auto"/>
        <w:left w:val="none" w:sz="0" w:space="0" w:color="auto"/>
        <w:bottom w:val="none" w:sz="0" w:space="0" w:color="auto"/>
        <w:right w:val="none" w:sz="0" w:space="0" w:color="auto"/>
      </w:divBdr>
      <w:divsChild>
        <w:div w:id="141241021">
          <w:marLeft w:val="0"/>
          <w:marRight w:val="0"/>
          <w:marTop w:val="180"/>
          <w:marBottom w:val="0"/>
          <w:divBdr>
            <w:top w:val="none" w:sz="0" w:space="0" w:color="auto"/>
            <w:left w:val="none" w:sz="0" w:space="0" w:color="auto"/>
            <w:bottom w:val="none" w:sz="0" w:space="0" w:color="auto"/>
            <w:right w:val="none" w:sz="0" w:space="0" w:color="auto"/>
          </w:divBdr>
        </w:div>
        <w:div w:id="539123443">
          <w:marLeft w:val="0"/>
          <w:marRight w:val="0"/>
          <w:marTop w:val="150"/>
          <w:marBottom w:val="0"/>
          <w:divBdr>
            <w:top w:val="none" w:sz="0" w:space="0" w:color="auto"/>
            <w:left w:val="none" w:sz="0" w:space="0" w:color="auto"/>
            <w:bottom w:val="none" w:sz="0" w:space="0" w:color="auto"/>
            <w:right w:val="none" w:sz="0" w:space="0" w:color="auto"/>
          </w:divBdr>
        </w:div>
        <w:div w:id="611013749">
          <w:marLeft w:val="0"/>
          <w:marRight w:val="0"/>
          <w:marTop w:val="180"/>
          <w:marBottom w:val="0"/>
          <w:divBdr>
            <w:top w:val="none" w:sz="0" w:space="0" w:color="auto"/>
            <w:left w:val="none" w:sz="0" w:space="0" w:color="auto"/>
            <w:bottom w:val="none" w:sz="0" w:space="0" w:color="auto"/>
            <w:right w:val="none" w:sz="0" w:space="0" w:color="auto"/>
          </w:divBdr>
        </w:div>
        <w:div w:id="636489537">
          <w:marLeft w:val="0"/>
          <w:marRight w:val="0"/>
          <w:marTop w:val="150"/>
          <w:marBottom w:val="0"/>
          <w:divBdr>
            <w:top w:val="none" w:sz="0" w:space="0" w:color="auto"/>
            <w:left w:val="none" w:sz="0" w:space="0" w:color="auto"/>
            <w:bottom w:val="none" w:sz="0" w:space="0" w:color="auto"/>
            <w:right w:val="none" w:sz="0" w:space="0" w:color="auto"/>
          </w:divBdr>
        </w:div>
        <w:div w:id="1021858350">
          <w:marLeft w:val="0"/>
          <w:marRight w:val="0"/>
          <w:marTop w:val="180"/>
          <w:marBottom w:val="0"/>
          <w:divBdr>
            <w:top w:val="none" w:sz="0" w:space="0" w:color="auto"/>
            <w:left w:val="none" w:sz="0" w:space="0" w:color="auto"/>
            <w:bottom w:val="none" w:sz="0" w:space="0" w:color="auto"/>
            <w:right w:val="none" w:sz="0" w:space="0" w:color="auto"/>
          </w:divBdr>
        </w:div>
        <w:div w:id="1260988055">
          <w:marLeft w:val="0"/>
          <w:marRight w:val="0"/>
          <w:marTop w:val="180"/>
          <w:marBottom w:val="0"/>
          <w:divBdr>
            <w:top w:val="none" w:sz="0" w:space="0" w:color="auto"/>
            <w:left w:val="none" w:sz="0" w:space="0" w:color="auto"/>
            <w:bottom w:val="none" w:sz="0" w:space="0" w:color="auto"/>
            <w:right w:val="none" w:sz="0" w:space="0" w:color="auto"/>
          </w:divBdr>
        </w:div>
        <w:div w:id="1314918529">
          <w:marLeft w:val="0"/>
          <w:marRight w:val="0"/>
          <w:marTop w:val="180"/>
          <w:marBottom w:val="0"/>
          <w:divBdr>
            <w:top w:val="none" w:sz="0" w:space="0" w:color="auto"/>
            <w:left w:val="none" w:sz="0" w:space="0" w:color="auto"/>
            <w:bottom w:val="none" w:sz="0" w:space="0" w:color="auto"/>
            <w:right w:val="none" w:sz="0" w:space="0" w:color="auto"/>
          </w:divBdr>
        </w:div>
      </w:divsChild>
    </w:div>
    <w:div w:id="211670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gov.m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F181AD-8835-47F6-9F69-9DAF1B7C2B0E}"/>
</file>

<file path=customXml/itemProps2.xml><?xml version="1.0" encoding="utf-8"?>
<ds:datastoreItem xmlns:ds="http://schemas.openxmlformats.org/officeDocument/2006/customXml" ds:itemID="{F4D408BD-AA29-452F-B7B2-A5D0573B32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F108B9-5AF1-4D42-BD9C-F37D1C637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Links>
    <vt:vector size="6" baseType="variant">
      <vt:variant>
        <vt:i4>5570639</vt:i4>
      </vt:variant>
      <vt:variant>
        <vt:i4>0</vt:i4>
      </vt:variant>
      <vt:variant>
        <vt:i4>0</vt:i4>
      </vt:variant>
      <vt:variant>
        <vt:i4>5</vt:i4>
      </vt:variant>
      <vt:variant>
        <vt:lpwstr>http://www.police.gov.mn/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Khishigsuren Lkhagva</dc:creator>
  <cp:keywords/>
  <dc:description/>
  <cp:lastModifiedBy>Windows User</cp:lastModifiedBy>
  <cp:revision>3</cp:revision>
  <dcterms:created xsi:type="dcterms:W3CDTF">2022-02-28T13:14:00Z</dcterms:created>
  <dcterms:modified xsi:type="dcterms:W3CDTF">2022-02-28T13:15:00Z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