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FF98D" w14:textId="77777777" w:rsidR="00C73C92" w:rsidRDefault="00C73C92" w:rsidP="00AA1547"/>
    <w:sdt>
      <w:sdtPr>
        <w:id w:val="974415902"/>
        <w:docPartObj>
          <w:docPartGallery w:val="Cover Pages"/>
          <w:docPartUnique/>
        </w:docPartObj>
      </w:sdtPr>
      <w:sdtEndPr/>
      <w:sdtContent>
        <w:p w14:paraId="2E5568CC" w14:textId="77777777" w:rsidR="00AA1547" w:rsidRDefault="00AA1547" w:rsidP="00AA1547">
          <w:r>
            <w:rPr>
              <w:noProof/>
              <w:lang w:eastAsia="en-GB"/>
            </w:rPr>
            <mc:AlternateContent>
              <mc:Choice Requires="wps">
                <w:drawing>
                  <wp:anchor distT="0" distB="0" distL="114300" distR="114300" simplePos="0" relativeHeight="251659264" behindDoc="1" locked="0" layoutInCell="1" allowOverlap="0" wp14:anchorId="1B45CFE8" wp14:editId="6045C74E">
                    <wp:simplePos x="0" y="0"/>
                    <wp:positionH relativeFrom="page">
                      <wp:align>center</wp:align>
                    </wp:positionH>
                    <wp:positionV relativeFrom="page">
                      <wp:align>center</wp:align>
                    </wp:positionV>
                    <wp:extent cx="6858000" cy="8663940"/>
                    <wp:effectExtent l="0" t="0" r="0" b="3810"/>
                    <wp:wrapNone/>
                    <wp:docPr id="8" name="Text Box 8" descr="Cover page layout"/>
                    <wp:cNvGraphicFramePr/>
                    <a:graphic xmlns:a="http://schemas.openxmlformats.org/drawingml/2006/main">
                      <a:graphicData uri="http://schemas.microsoft.com/office/word/2010/wordprocessingShape">
                        <wps:wsp>
                          <wps:cNvSpPr txBox="1"/>
                          <wps:spPr>
                            <a:xfrm>
                              <a:off x="0" y="0"/>
                              <a:ext cx="6858000" cy="8663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495353" w14:paraId="72885DD1" w14:textId="77777777" w:rsidTr="00BE33B9">
                                  <w:trPr>
                                    <w:trHeight w:hRule="exact" w:val="8226"/>
                                  </w:trPr>
                                  <w:tc>
                                    <w:tcPr>
                                      <w:tcW w:w="5000" w:type="pct"/>
                                    </w:tcPr>
                                    <w:p w14:paraId="6AA90DEE" w14:textId="77777777" w:rsidR="00495353" w:rsidRDefault="00495353">
                                      <w:r>
                                        <w:rPr>
                                          <w:noProof/>
                                          <w:lang w:eastAsia="en-GB"/>
                                        </w:rPr>
                                        <w:drawing>
                                          <wp:inline distT="0" distB="0" distL="0" distR="0" wp14:anchorId="538D1519" wp14:editId="0C2DA27D">
                                            <wp:extent cx="6858000" cy="5143500"/>
                                            <wp:effectExtent l="0" t="0" r="0" b="0"/>
                                            <wp:docPr id="14" name="Picture 4" descr="Cover page image of the memo store" title="Memo Stor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58000" cy="5143500"/>
                                                    </a:xfrm>
                                                    <a:prstGeom prst="rect">
                                                      <a:avLst/>
                                                    </a:prstGeom>
                                                    <a:ln>
                                                      <a:noFill/>
                                                    </a:ln>
                                                    <a:extLst>
                                                      <a:ext uri="{53640926-AAD7-44D8-BBD7-CCE9431645EC}">
                                                        <a14:shadowObscured xmlns:a14="http://schemas.microsoft.com/office/drawing/2010/main"/>
                                                      </a:ext>
                                                    </a:extLst>
                                                  </pic:spPr>
                                                </pic:pic>
                                              </a:graphicData>
                                            </a:graphic>
                                          </wp:inline>
                                        </w:drawing>
                                      </w:r>
                                    </w:p>
                                  </w:tc>
                                </w:tr>
                                <w:bookmarkStart w:id="0" w:name="_GoBack"/>
                                <w:tr w:rsidR="00495353" w14:paraId="3C918E2E" w14:textId="77777777" w:rsidTr="00BE33B9">
                                  <w:trPr>
                                    <w:trHeight w:hRule="exact" w:val="4320"/>
                                  </w:trPr>
                                  <w:tc>
                                    <w:tcPr>
                                      <w:tcW w:w="5000" w:type="pct"/>
                                      <w:shd w:val="clear" w:color="auto" w:fill="5B9BD5" w:themeFill="accent1"/>
                                      <w:vAlign w:val="center"/>
                                    </w:tcPr>
                                    <w:p w14:paraId="74840C84" w14:textId="497EB7B6" w:rsidR="00495353" w:rsidRDefault="005608BE">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7A1799">
                                            <w:rPr>
                                              <w:rFonts w:asciiTheme="majorHAnsi" w:hAnsiTheme="majorHAnsi"/>
                                              <w:color w:val="FFFFFF" w:themeColor="background1"/>
                                              <w:sz w:val="96"/>
                                              <w:szCs w:val="96"/>
                                            </w:rPr>
                                            <w:t>Reasonable Accomodation Request User Manual</w:t>
                                          </w:r>
                                        </w:sdtContent>
                                      </w:sdt>
                                      <w:r w:rsidR="00495353">
                                        <w:rPr>
                                          <w:rFonts w:asciiTheme="majorHAnsi" w:hAnsiTheme="majorHAnsi"/>
                                          <w:noProof/>
                                          <w:color w:val="FFFFFF" w:themeColor="background1"/>
                                          <w:sz w:val="96"/>
                                          <w:szCs w:val="96"/>
                                          <w:lang w:val="en-GB" w:eastAsia="en-GB"/>
                                        </w:rPr>
                                        <w:t xml:space="preserve"> </w:t>
                                      </w:r>
                                    </w:p>
                                    <w:bookmarkEnd w:id="0"/>
                                    <w:p w14:paraId="08E10BE2" w14:textId="02A9CE71" w:rsidR="00495353" w:rsidRDefault="00DE2235">
                                      <w:pPr>
                                        <w:pStyle w:val="NoSpacing"/>
                                        <w:spacing w:before="240"/>
                                        <w:ind w:left="720" w:right="720"/>
                                        <w:rPr>
                                          <w:color w:val="FFFFFF" w:themeColor="background1"/>
                                          <w:sz w:val="32"/>
                                          <w:szCs w:val="32"/>
                                        </w:rPr>
                                      </w:pPr>
                                      <w:r>
                                        <w:rPr>
                                          <w:color w:val="FFFFFF" w:themeColor="background1"/>
                                          <w:sz w:val="32"/>
                                          <w:szCs w:val="32"/>
                                        </w:rPr>
                                        <w:t>Memo store form</w:t>
                                      </w:r>
                                    </w:p>
                                  </w:tc>
                                </w:tr>
                                <w:tr w:rsidR="00495353" w14:paraId="221B2117" w14:textId="77777777" w:rsidTr="00BE33B9">
                                  <w:trPr>
                                    <w:trHeight w:hRule="exact" w:val="720"/>
                                  </w:trPr>
                                  <w:tc>
                                    <w:tcPr>
                                      <w:tcW w:w="5000" w:type="pct"/>
                                      <w:shd w:val="clear" w:color="auto" w:fill="70AD47" w:themeFill="accent6"/>
                                    </w:tcPr>
                                    <w:tbl>
                                      <w:tblPr>
                                        <w:tblW w:w="10768" w:type="dxa"/>
                                        <w:shd w:val="clear" w:color="auto" w:fill="2E74B5" w:themeFill="accent1" w:themeFillShade="BF"/>
                                        <w:tblCellMar>
                                          <w:left w:w="0" w:type="dxa"/>
                                          <w:right w:w="0" w:type="dxa"/>
                                        </w:tblCellMar>
                                        <w:tblLook w:val="04A0" w:firstRow="1" w:lastRow="0" w:firstColumn="1" w:lastColumn="0" w:noHBand="0" w:noVBand="1"/>
                                        <w:tblDescription w:val="Cover page info"/>
                                      </w:tblPr>
                                      <w:tblGrid>
                                        <w:gridCol w:w="918"/>
                                        <w:gridCol w:w="9850"/>
                                      </w:tblGrid>
                                      <w:tr w:rsidR="00495353" w14:paraId="6E6AA800" w14:textId="77777777" w:rsidTr="00B77CF5">
                                        <w:trPr>
                                          <w:trHeight w:hRule="exact" w:val="720"/>
                                        </w:trPr>
                                        <w:tc>
                                          <w:tcPr>
                                            <w:tcW w:w="846" w:type="dxa"/>
                                            <w:shd w:val="clear" w:color="auto" w:fill="2E74B5" w:themeFill="accent1" w:themeFillShade="BF"/>
                                          </w:tcPr>
                                          <w:p w14:paraId="37085394" w14:textId="77777777" w:rsidR="00495353" w:rsidRPr="00114172" w:rsidRDefault="00495353" w:rsidP="00D92509">
                                            <w:pPr>
                                              <w:pStyle w:val="NoSpacing"/>
                                              <w:ind w:left="144" w:right="144"/>
                                              <w:rPr>
                                                <w:color w:val="FFFFFF" w:themeColor="background1"/>
                                                <w:sz w:val="32"/>
                                                <w:szCs w:val="32"/>
                                              </w:rPr>
                                            </w:pPr>
                                            <w:r>
                                              <w:rPr>
                                                <w:noProof/>
                                                <w:color w:val="FFFFFF" w:themeColor="background1"/>
                                                <w:sz w:val="32"/>
                                                <w:szCs w:val="32"/>
                                                <w:lang w:val="en-GB" w:eastAsia="en-GB"/>
                                              </w:rPr>
                                              <w:drawing>
                                                <wp:inline distT="0" distB="0" distL="0" distR="0" wp14:anchorId="5383EA9D" wp14:editId="07E8C8CE">
                                                  <wp:extent cx="396240" cy="426983"/>
                                                  <wp:effectExtent l="0" t="0" r="3810" b="0"/>
                                                  <wp:docPr id="17" name="Picture 17" descr="Logo of OHCHR" title="OHC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hchr logo.png"/>
                                                          <pic:cNvPicPr/>
                                                        </pic:nvPicPr>
                                                        <pic:blipFill>
                                                          <a:blip r:embed="rId12">
                                                            <a:extLst>
                                                              <a:ext uri="{28A0092B-C50C-407E-A947-70E740481C1C}">
                                                                <a14:useLocalDpi xmlns:a14="http://schemas.microsoft.com/office/drawing/2010/main" val="0"/>
                                                              </a:ext>
                                                            </a:extLst>
                                                          </a:blip>
                                                          <a:stretch>
                                                            <a:fillRect/>
                                                          </a:stretch>
                                                        </pic:blipFill>
                                                        <pic:spPr>
                                                          <a:xfrm>
                                                            <a:off x="0" y="0"/>
                                                            <a:ext cx="407486" cy="439101"/>
                                                          </a:xfrm>
                                                          <a:prstGeom prst="rect">
                                                            <a:avLst/>
                                                          </a:prstGeom>
                                                        </pic:spPr>
                                                      </pic:pic>
                                                    </a:graphicData>
                                                  </a:graphic>
                                                </wp:inline>
                                              </w:drawing>
                                            </w:r>
                                          </w:p>
                                        </w:tc>
                                        <w:sdt>
                                          <w:sdtPr>
                                            <w:rPr>
                                              <w:color w:val="FFFFFF" w:themeColor="background1"/>
                                              <w:sz w:val="32"/>
                                              <w:szCs w:val="32"/>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9922" w:type="dxa"/>
                                                <w:shd w:val="clear" w:color="auto" w:fill="2E74B5" w:themeFill="accent1" w:themeFillShade="BF"/>
                                                <w:vAlign w:val="center"/>
                                              </w:tcPr>
                                              <w:p w14:paraId="557B1893" w14:textId="77777777" w:rsidR="00495353" w:rsidRDefault="00495353" w:rsidP="00D92509">
                                                <w:pPr>
                                                  <w:pStyle w:val="NoSpacing"/>
                                                  <w:ind w:left="144" w:right="144"/>
                                                  <w:rPr>
                                                    <w:color w:val="FFFFFF" w:themeColor="background1"/>
                                                  </w:rPr>
                                                </w:pPr>
                                                <w:r w:rsidRPr="00B77CF5">
                                                  <w:rPr>
                                                    <w:color w:val="FFFFFF" w:themeColor="background1"/>
                                                    <w:sz w:val="32"/>
                                                    <w:szCs w:val="32"/>
                                                  </w:rPr>
                                                  <w:t>United Nations Office of the High Commissioner for Human Rights</w:t>
                                                </w:r>
                                              </w:p>
                                            </w:tc>
                                          </w:sdtContent>
                                        </w:sdt>
                                      </w:tr>
                                    </w:tbl>
                                    <w:p w14:paraId="0CBBF7B9" w14:textId="77777777" w:rsidR="00495353" w:rsidRDefault="00495353"/>
                                  </w:tc>
                                </w:tr>
                              </w:tbl>
                              <w:p w14:paraId="05D141A1" w14:textId="77777777" w:rsidR="00495353" w:rsidRDefault="00495353" w:rsidP="00AA154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45CFE8" id="_x0000_t202" coordsize="21600,21600" o:spt="202" path="m,l,21600r21600,l21600,xe">
                    <v:stroke joinstyle="miter"/>
                    <v:path gradientshapeok="t" o:connecttype="rect"/>
                  </v:shapetype>
                  <v:shape id="Text Box 8" o:spid="_x0000_s1026" type="#_x0000_t202" alt="Cover page layout" style="position:absolute;margin-left:0;margin-top:0;width:540pt;height:682.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00"/>
                          </w:tblGrid>
                          <w:tr w:rsidR="00495353" w14:paraId="72885DD1" w14:textId="77777777" w:rsidTr="00BE33B9">
                            <w:trPr>
                              <w:trHeight w:hRule="exact" w:val="8226"/>
                            </w:trPr>
                            <w:tc>
                              <w:tcPr>
                                <w:tcW w:w="5000" w:type="pct"/>
                              </w:tcPr>
                              <w:p w14:paraId="6AA90DEE" w14:textId="77777777" w:rsidR="00495353" w:rsidRDefault="00495353">
                                <w:r>
                                  <w:rPr>
                                    <w:noProof/>
                                    <w:lang w:eastAsia="en-GB"/>
                                  </w:rPr>
                                  <w:drawing>
                                    <wp:inline distT="0" distB="0" distL="0" distR="0" wp14:anchorId="538D1519" wp14:editId="0C2DA27D">
                                      <wp:extent cx="6858000" cy="5143500"/>
                                      <wp:effectExtent l="0" t="0" r="0" b="0"/>
                                      <wp:docPr id="14" name="Picture 4" descr="Cover page image of the memo store" title="Memo Stor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858000" cy="5143500"/>
                                              </a:xfrm>
                                              <a:prstGeom prst="rect">
                                                <a:avLst/>
                                              </a:prstGeom>
                                              <a:ln>
                                                <a:noFill/>
                                              </a:ln>
                                              <a:extLst>
                                                <a:ext uri="{53640926-AAD7-44D8-BBD7-CCE9431645EC}">
                                                  <a14:shadowObscured xmlns:a14="http://schemas.microsoft.com/office/drawing/2010/main"/>
                                                </a:ext>
                                              </a:extLst>
                                            </pic:spPr>
                                          </pic:pic>
                                        </a:graphicData>
                                      </a:graphic>
                                    </wp:inline>
                                  </w:drawing>
                                </w:r>
                              </w:p>
                            </w:tc>
                          </w:tr>
                          <w:bookmarkStart w:id="1" w:name="_GoBack"/>
                          <w:tr w:rsidR="00495353" w14:paraId="3C918E2E" w14:textId="77777777" w:rsidTr="00BE33B9">
                            <w:trPr>
                              <w:trHeight w:hRule="exact" w:val="4320"/>
                            </w:trPr>
                            <w:tc>
                              <w:tcPr>
                                <w:tcW w:w="5000" w:type="pct"/>
                                <w:shd w:val="clear" w:color="auto" w:fill="5B9BD5" w:themeFill="accent1"/>
                                <w:vAlign w:val="center"/>
                              </w:tcPr>
                              <w:p w14:paraId="74840C84" w14:textId="497EB7B6" w:rsidR="00495353" w:rsidRDefault="005608BE">
                                <w:pPr>
                                  <w:pStyle w:val="NoSpacing"/>
                                  <w:spacing w:before="200" w:line="216" w:lineRule="auto"/>
                                  <w:ind w:left="720" w:right="720"/>
                                  <w:rPr>
                                    <w:rFonts w:asciiTheme="majorHAnsi" w:hAnsiTheme="majorHAnsi"/>
                                    <w:color w:val="FFFFFF" w:themeColor="background1"/>
                                    <w:sz w:val="96"/>
                                    <w:szCs w:val="96"/>
                                  </w:rPr>
                                </w:pPr>
                                <w:sdt>
                                  <w:sdtPr>
                                    <w:rPr>
                                      <w:rFonts w:asciiTheme="majorHAnsi" w:hAnsiTheme="majorHAnsi"/>
                                      <w:color w:val="FFFFFF" w:themeColor="background1"/>
                                      <w:sz w:val="96"/>
                                      <w:szCs w:val="96"/>
                                    </w:rPr>
                                    <w:alias w:val="Title"/>
                                    <w:tag w:val=""/>
                                    <w:id w:val="-1975671731"/>
                                    <w:dataBinding w:prefixMappings="xmlns:ns0='http://purl.org/dc/elements/1.1/' xmlns:ns1='http://schemas.openxmlformats.org/package/2006/metadata/core-properties' " w:xpath="/ns1:coreProperties[1]/ns0:title[1]" w:storeItemID="{6C3C8BC8-F283-45AE-878A-BAB7291924A1}"/>
                                    <w:text/>
                                  </w:sdtPr>
                                  <w:sdtEndPr/>
                                  <w:sdtContent>
                                    <w:r w:rsidR="007A1799">
                                      <w:rPr>
                                        <w:rFonts w:asciiTheme="majorHAnsi" w:hAnsiTheme="majorHAnsi"/>
                                        <w:color w:val="FFFFFF" w:themeColor="background1"/>
                                        <w:sz w:val="96"/>
                                        <w:szCs w:val="96"/>
                                      </w:rPr>
                                      <w:t>Reasonable Accomodation Request User Manual</w:t>
                                    </w:r>
                                  </w:sdtContent>
                                </w:sdt>
                                <w:r w:rsidR="00495353">
                                  <w:rPr>
                                    <w:rFonts w:asciiTheme="majorHAnsi" w:hAnsiTheme="majorHAnsi"/>
                                    <w:noProof/>
                                    <w:color w:val="FFFFFF" w:themeColor="background1"/>
                                    <w:sz w:val="96"/>
                                    <w:szCs w:val="96"/>
                                    <w:lang w:val="en-GB" w:eastAsia="en-GB"/>
                                  </w:rPr>
                                  <w:t xml:space="preserve"> </w:t>
                                </w:r>
                              </w:p>
                              <w:bookmarkEnd w:id="1"/>
                              <w:p w14:paraId="08E10BE2" w14:textId="02A9CE71" w:rsidR="00495353" w:rsidRDefault="00DE2235">
                                <w:pPr>
                                  <w:pStyle w:val="NoSpacing"/>
                                  <w:spacing w:before="240"/>
                                  <w:ind w:left="720" w:right="720"/>
                                  <w:rPr>
                                    <w:color w:val="FFFFFF" w:themeColor="background1"/>
                                    <w:sz w:val="32"/>
                                    <w:szCs w:val="32"/>
                                  </w:rPr>
                                </w:pPr>
                                <w:r>
                                  <w:rPr>
                                    <w:color w:val="FFFFFF" w:themeColor="background1"/>
                                    <w:sz w:val="32"/>
                                    <w:szCs w:val="32"/>
                                  </w:rPr>
                                  <w:t>Memo store form</w:t>
                                </w:r>
                              </w:p>
                            </w:tc>
                          </w:tr>
                          <w:tr w:rsidR="00495353" w14:paraId="221B2117" w14:textId="77777777" w:rsidTr="00BE33B9">
                            <w:trPr>
                              <w:trHeight w:hRule="exact" w:val="720"/>
                            </w:trPr>
                            <w:tc>
                              <w:tcPr>
                                <w:tcW w:w="5000" w:type="pct"/>
                                <w:shd w:val="clear" w:color="auto" w:fill="70AD47" w:themeFill="accent6"/>
                              </w:tcPr>
                              <w:tbl>
                                <w:tblPr>
                                  <w:tblW w:w="10768" w:type="dxa"/>
                                  <w:shd w:val="clear" w:color="auto" w:fill="2E74B5" w:themeFill="accent1" w:themeFillShade="BF"/>
                                  <w:tblCellMar>
                                    <w:left w:w="0" w:type="dxa"/>
                                    <w:right w:w="0" w:type="dxa"/>
                                  </w:tblCellMar>
                                  <w:tblLook w:val="04A0" w:firstRow="1" w:lastRow="0" w:firstColumn="1" w:lastColumn="0" w:noHBand="0" w:noVBand="1"/>
                                  <w:tblDescription w:val="Cover page info"/>
                                </w:tblPr>
                                <w:tblGrid>
                                  <w:gridCol w:w="918"/>
                                  <w:gridCol w:w="9850"/>
                                </w:tblGrid>
                                <w:tr w:rsidR="00495353" w14:paraId="6E6AA800" w14:textId="77777777" w:rsidTr="00B77CF5">
                                  <w:trPr>
                                    <w:trHeight w:hRule="exact" w:val="720"/>
                                  </w:trPr>
                                  <w:tc>
                                    <w:tcPr>
                                      <w:tcW w:w="846" w:type="dxa"/>
                                      <w:shd w:val="clear" w:color="auto" w:fill="2E74B5" w:themeFill="accent1" w:themeFillShade="BF"/>
                                    </w:tcPr>
                                    <w:p w14:paraId="37085394" w14:textId="77777777" w:rsidR="00495353" w:rsidRPr="00114172" w:rsidRDefault="00495353" w:rsidP="00D92509">
                                      <w:pPr>
                                        <w:pStyle w:val="NoSpacing"/>
                                        <w:ind w:left="144" w:right="144"/>
                                        <w:rPr>
                                          <w:color w:val="FFFFFF" w:themeColor="background1"/>
                                          <w:sz w:val="32"/>
                                          <w:szCs w:val="32"/>
                                        </w:rPr>
                                      </w:pPr>
                                      <w:r>
                                        <w:rPr>
                                          <w:noProof/>
                                          <w:color w:val="FFFFFF" w:themeColor="background1"/>
                                          <w:sz w:val="32"/>
                                          <w:szCs w:val="32"/>
                                          <w:lang w:val="en-GB" w:eastAsia="en-GB"/>
                                        </w:rPr>
                                        <w:drawing>
                                          <wp:inline distT="0" distB="0" distL="0" distR="0" wp14:anchorId="5383EA9D" wp14:editId="07E8C8CE">
                                            <wp:extent cx="396240" cy="426983"/>
                                            <wp:effectExtent l="0" t="0" r="3810" b="0"/>
                                            <wp:docPr id="17" name="Picture 17" descr="Logo of OHCHR" title="OHCH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ohchr logo.png"/>
                                                    <pic:cNvPicPr/>
                                                  </pic:nvPicPr>
                                                  <pic:blipFill>
                                                    <a:blip r:embed="rId12">
                                                      <a:extLst>
                                                        <a:ext uri="{28A0092B-C50C-407E-A947-70E740481C1C}">
                                                          <a14:useLocalDpi xmlns:a14="http://schemas.microsoft.com/office/drawing/2010/main" val="0"/>
                                                        </a:ext>
                                                      </a:extLst>
                                                    </a:blip>
                                                    <a:stretch>
                                                      <a:fillRect/>
                                                    </a:stretch>
                                                  </pic:blipFill>
                                                  <pic:spPr>
                                                    <a:xfrm>
                                                      <a:off x="0" y="0"/>
                                                      <a:ext cx="407486" cy="439101"/>
                                                    </a:xfrm>
                                                    <a:prstGeom prst="rect">
                                                      <a:avLst/>
                                                    </a:prstGeom>
                                                  </pic:spPr>
                                                </pic:pic>
                                              </a:graphicData>
                                            </a:graphic>
                                          </wp:inline>
                                        </w:drawing>
                                      </w:r>
                                    </w:p>
                                  </w:tc>
                                  <w:sdt>
                                    <w:sdtPr>
                                      <w:rPr>
                                        <w:color w:val="FFFFFF" w:themeColor="background1"/>
                                        <w:sz w:val="32"/>
                                        <w:szCs w:val="32"/>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9922" w:type="dxa"/>
                                          <w:shd w:val="clear" w:color="auto" w:fill="2E74B5" w:themeFill="accent1" w:themeFillShade="BF"/>
                                          <w:vAlign w:val="center"/>
                                        </w:tcPr>
                                        <w:p w14:paraId="557B1893" w14:textId="77777777" w:rsidR="00495353" w:rsidRDefault="00495353" w:rsidP="00D92509">
                                          <w:pPr>
                                            <w:pStyle w:val="NoSpacing"/>
                                            <w:ind w:left="144" w:right="144"/>
                                            <w:rPr>
                                              <w:color w:val="FFFFFF" w:themeColor="background1"/>
                                            </w:rPr>
                                          </w:pPr>
                                          <w:r w:rsidRPr="00B77CF5">
                                            <w:rPr>
                                              <w:color w:val="FFFFFF" w:themeColor="background1"/>
                                              <w:sz w:val="32"/>
                                              <w:szCs w:val="32"/>
                                            </w:rPr>
                                            <w:t>United Nations Office of the High Commissioner for Human Rights</w:t>
                                          </w:r>
                                        </w:p>
                                      </w:tc>
                                    </w:sdtContent>
                                  </w:sdt>
                                </w:tr>
                              </w:tbl>
                              <w:p w14:paraId="0CBBF7B9" w14:textId="77777777" w:rsidR="00495353" w:rsidRDefault="00495353"/>
                            </w:tc>
                          </w:tr>
                        </w:tbl>
                        <w:p w14:paraId="05D141A1" w14:textId="77777777" w:rsidR="00495353" w:rsidRDefault="00495353" w:rsidP="00AA1547"/>
                      </w:txbxContent>
                    </v:textbox>
                    <w10:wrap anchorx="page" anchory="page"/>
                  </v:shape>
                </w:pict>
              </mc:Fallback>
            </mc:AlternateContent>
          </w:r>
        </w:p>
        <w:p w14:paraId="1DA21408" w14:textId="77777777" w:rsidR="00AA1547" w:rsidRDefault="00AA1547" w:rsidP="00AA1547">
          <w:r>
            <w:br w:type="page"/>
          </w:r>
        </w:p>
      </w:sdtContent>
    </w:sdt>
    <w:sdt>
      <w:sdtPr>
        <w:rPr>
          <w:rFonts w:asciiTheme="minorHAnsi" w:eastAsiaTheme="minorHAnsi" w:hAnsiTheme="minorHAnsi" w:cstheme="minorBidi"/>
          <w:color w:val="auto"/>
          <w:sz w:val="22"/>
          <w:szCs w:val="22"/>
          <w:lang w:val="en-GB"/>
        </w:rPr>
        <w:id w:val="1316608730"/>
        <w:docPartObj>
          <w:docPartGallery w:val="Table of Contents"/>
          <w:docPartUnique/>
        </w:docPartObj>
      </w:sdtPr>
      <w:sdtEndPr>
        <w:rPr>
          <w:b/>
          <w:bCs/>
          <w:noProof/>
        </w:rPr>
      </w:sdtEndPr>
      <w:sdtContent>
        <w:p w14:paraId="7D30C19C" w14:textId="6A645C7D" w:rsidR="00141DA1" w:rsidRDefault="00141DA1">
          <w:pPr>
            <w:pStyle w:val="TOCHeading"/>
          </w:pPr>
          <w:r>
            <w:t>Contents</w:t>
          </w:r>
        </w:p>
        <w:p w14:paraId="03BD81C9" w14:textId="78F436A9" w:rsidR="00141DA1" w:rsidRDefault="00141DA1">
          <w:pPr>
            <w:pStyle w:val="TOC1"/>
            <w:tabs>
              <w:tab w:val="right" w:leader="dot" w:pos="9350"/>
            </w:tabs>
            <w:rPr>
              <w:rFonts w:eastAsiaTheme="minorEastAsia"/>
              <w:noProof/>
              <w:lang w:eastAsia="en-GB"/>
            </w:rPr>
          </w:pPr>
          <w:r>
            <w:fldChar w:fldCharType="begin"/>
          </w:r>
          <w:r>
            <w:instrText xml:space="preserve"> TOC \o "1-3" \h \z \u </w:instrText>
          </w:r>
          <w:r>
            <w:fldChar w:fldCharType="separate"/>
          </w:r>
          <w:hyperlink w:anchor="_Toc83891973" w:history="1">
            <w:r w:rsidRPr="009C3C54">
              <w:rPr>
                <w:rStyle w:val="Hyperlink"/>
                <w:noProof/>
              </w:rPr>
              <w:t>Revision History</w:t>
            </w:r>
            <w:r>
              <w:rPr>
                <w:noProof/>
                <w:webHidden/>
              </w:rPr>
              <w:tab/>
            </w:r>
            <w:r>
              <w:rPr>
                <w:noProof/>
                <w:webHidden/>
              </w:rPr>
              <w:fldChar w:fldCharType="begin"/>
            </w:r>
            <w:r>
              <w:rPr>
                <w:noProof/>
                <w:webHidden/>
              </w:rPr>
              <w:instrText xml:space="preserve"> PAGEREF _Toc83891973 \h </w:instrText>
            </w:r>
            <w:r>
              <w:rPr>
                <w:noProof/>
                <w:webHidden/>
              </w:rPr>
            </w:r>
            <w:r>
              <w:rPr>
                <w:noProof/>
                <w:webHidden/>
              </w:rPr>
              <w:fldChar w:fldCharType="separate"/>
            </w:r>
            <w:r>
              <w:rPr>
                <w:noProof/>
                <w:webHidden/>
              </w:rPr>
              <w:t>ii</w:t>
            </w:r>
            <w:r>
              <w:rPr>
                <w:noProof/>
                <w:webHidden/>
              </w:rPr>
              <w:fldChar w:fldCharType="end"/>
            </w:r>
          </w:hyperlink>
        </w:p>
        <w:p w14:paraId="1828BB09" w14:textId="73E1B9A6" w:rsidR="00141DA1" w:rsidRDefault="005608BE">
          <w:pPr>
            <w:pStyle w:val="TOC1"/>
            <w:tabs>
              <w:tab w:val="right" w:leader="dot" w:pos="9350"/>
            </w:tabs>
            <w:rPr>
              <w:rFonts w:eastAsiaTheme="minorEastAsia"/>
              <w:noProof/>
              <w:lang w:eastAsia="en-GB"/>
            </w:rPr>
          </w:pPr>
          <w:hyperlink w:anchor="_Toc83891974" w:history="1">
            <w:r w:rsidR="00141DA1" w:rsidRPr="009C3C54">
              <w:rPr>
                <w:rStyle w:val="Hyperlink"/>
                <w:b/>
                <w:noProof/>
              </w:rPr>
              <w:t>Create a request for reasonable accommodation</w:t>
            </w:r>
            <w:r w:rsidR="00141DA1">
              <w:rPr>
                <w:noProof/>
                <w:webHidden/>
              </w:rPr>
              <w:tab/>
            </w:r>
            <w:r w:rsidR="00141DA1">
              <w:rPr>
                <w:noProof/>
                <w:webHidden/>
              </w:rPr>
              <w:fldChar w:fldCharType="begin"/>
            </w:r>
            <w:r w:rsidR="00141DA1">
              <w:rPr>
                <w:noProof/>
                <w:webHidden/>
              </w:rPr>
              <w:instrText xml:space="preserve"> PAGEREF _Toc83891974 \h </w:instrText>
            </w:r>
            <w:r w:rsidR="00141DA1">
              <w:rPr>
                <w:noProof/>
                <w:webHidden/>
              </w:rPr>
            </w:r>
            <w:r w:rsidR="00141DA1">
              <w:rPr>
                <w:noProof/>
                <w:webHidden/>
              </w:rPr>
              <w:fldChar w:fldCharType="separate"/>
            </w:r>
            <w:r w:rsidR="00141DA1">
              <w:rPr>
                <w:noProof/>
                <w:webHidden/>
              </w:rPr>
              <w:t>0</w:t>
            </w:r>
            <w:r w:rsidR="00141DA1">
              <w:rPr>
                <w:noProof/>
                <w:webHidden/>
              </w:rPr>
              <w:fldChar w:fldCharType="end"/>
            </w:r>
          </w:hyperlink>
        </w:p>
        <w:p w14:paraId="6D9C18E4" w14:textId="7F35CBD0" w:rsidR="00141DA1" w:rsidRDefault="005608BE">
          <w:pPr>
            <w:pStyle w:val="TOC2"/>
            <w:tabs>
              <w:tab w:val="right" w:leader="dot" w:pos="9350"/>
            </w:tabs>
            <w:rPr>
              <w:rFonts w:eastAsiaTheme="minorEastAsia"/>
              <w:noProof/>
              <w:lang w:eastAsia="en-GB"/>
            </w:rPr>
          </w:pPr>
          <w:hyperlink w:anchor="_Toc83891975" w:history="1">
            <w:r w:rsidR="00141DA1" w:rsidRPr="009C3C54">
              <w:rPr>
                <w:rStyle w:val="Hyperlink"/>
                <w:noProof/>
              </w:rPr>
              <w:t>Send the document to the reviewers</w:t>
            </w:r>
            <w:r w:rsidR="00141DA1">
              <w:rPr>
                <w:noProof/>
                <w:webHidden/>
              </w:rPr>
              <w:tab/>
            </w:r>
            <w:r w:rsidR="00141DA1">
              <w:rPr>
                <w:noProof/>
                <w:webHidden/>
              </w:rPr>
              <w:fldChar w:fldCharType="begin"/>
            </w:r>
            <w:r w:rsidR="00141DA1">
              <w:rPr>
                <w:noProof/>
                <w:webHidden/>
              </w:rPr>
              <w:instrText xml:space="preserve"> PAGEREF _Toc83891975 \h </w:instrText>
            </w:r>
            <w:r w:rsidR="00141DA1">
              <w:rPr>
                <w:noProof/>
                <w:webHidden/>
              </w:rPr>
            </w:r>
            <w:r w:rsidR="00141DA1">
              <w:rPr>
                <w:noProof/>
                <w:webHidden/>
              </w:rPr>
              <w:fldChar w:fldCharType="separate"/>
            </w:r>
            <w:r w:rsidR="00141DA1">
              <w:rPr>
                <w:noProof/>
                <w:webHidden/>
              </w:rPr>
              <w:t>3</w:t>
            </w:r>
            <w:r w:rsidR="00141DA1">
              <w:rPr>
                <w:noProof/>
                <w:webHidden/>
              </w:rPr>
              <w:fldChar w:fldCharType="end"/>
            </w:r>
          </w:hyperlink>
        </w:p>
        <w:p w14:paraId="1873CDC1" w14:textId="6995B67F" w:rsidR="00141DA1" w:rsidRDefault="005608BE">
          <w:pPr>
            <w:pStyle w:val="TOC2"/>
            <w:tabs>
              <w:tab w:val="right" w:leader="dot" w:pos="9350"/>
            </w:tabs>
            <w:rPr>
              <w:rFonts w:eastAsiaTheme="minorEastAsia"/>
              <w:noProof/>
              <w:lang w:eastAsia="en-GB"/>
            </w:rPr>
          </w:pPr>
          <w:hyperlink w:anchor="_Toc83891976" w:history="1">
            <w:r w:rsidR="00141DA1" w:rsidRPr="009C3C54">
              <w:rPr>
                <w:rStyle w:val="Hyperlink"/>
                <w:noProof/>
              </w:rPr>
              <w:t>Submit the document for clearance:</w:t>
            </w:r>
            <w:r w:rsidR="00141DA1">
              <w:rPr>
                <w:noProof/>
                <w:webHidden/>
              </w:rPr>
              <w:tab/>
            </w:r>
            <w:r w:rsidR="00141DA1">
              <w:rPr>
                <w:noProof/>
                <w:webHidden/>
              </w:rPr>
              <w:fldChar w:fldCharType="begin"/>
            </w:r>
            <w:r w:rsidR="00141DA1">
              <w:rPr>
                <w:noProof/>
                <w:webHidden/>
              </w:rPr>
              <w:instrText xml:space="preserve"> PAGEREF _Toc83891976 \h </w:instrText>
            </w:r>
            <w:r w:rsidR="00141DA1">
              <w:rPr>
                <w:noProof/>
                <w:webHidden/>
              </w:rPr>
            </w:r>
            <w:r w:rsidR="00141DA1">
              <w:rPr>
                <w:noProof/>
                <w:webHidden/>
              </w:rPr>
              <w:fldChar w:fldCharType="separate"/>
            </w:r>
            <w:r w:rsidR="00141DA1">
              <w:rPr>
                <w:noProof/>
                <w:webHidden/>
              </w:rPr>
              <w:t>4</w:t>
            </w:r>
            <w:r w:rsidR="00141DA1">
              <w:rPr>
                <w:noProof/>
                <w:webHidden/>
              </w:rPr>
              <w:fldChar w:fldCharType="end"/>
            </w:r>
          </w:hyperlink>
        </w:p>
        <w:p w14:paraId="52806AB1" w14:textId="2F8708AB" w:rsidR="00141DA1" w:rsidRDefault="00141DA1">
          <w:r>
            <w:rPr>
              <w:b/>
              <w:bCs/>
              <w:noProof/>
            </w:rPr>
            <w:fldChar w:fldCharType="end"/>
          </w:r>
        </w:p>
      </w:sdtContent>
    </w:sdt>
    <w:p w14:paraId="3AA92AAF" w14:textId="77777777" w:rsidR="00AA1547" w:rsidRDefault="00AA1547" w:rsidP="00AA1547">
      <w:pPr>
        <w:pStyle w:val="Heading1"/>
        <w:rPr>
          <w:b/>
          <w:lang w:val="fr-CH"/>
        </w:rPr>
      </w:pPr>
    </w:p>
    <w:p w14:paraId="06D759EA" w14:textId="77777777" w:rsidR="00AA1547" w:rsidRDefault="00AA1547" w:rsidP="00AA1547">
      <w:pPr>
        <w:rPr>
          <w:lang w:val="fr-CH"/>
        </w:rPr>
      </w:pPr>
    </w:p>
    <w:p w14:paraId="0EA10D6C" w14:textId="77777777" w:rsidR="00AA1547" w:rsidRDefault="00AA1547" w:rsidP="00AA1547">
      <w:pPr>
        <w:rPr>
          <w:lang w:val="fr-CH"/>
        </w:rPr>
      </w:pPr>
    </w:p>
    <w:p w14:paraId="538CB08A" w14:textId="77777777" w:rsidR="00AA1547" w:rsidRDefault="00AA1547" w:rsidP="00AA1547">
      <w:pPr>
        <w:rPr>
          <w:lang w:val="fr-CH"/>
        </w:rPr>
      </w:pPr>
    </w:p>
    <w:p w14:paraId="575D82D6" w14:textId="77777777" w:rsidR="00AA1547" w:rsidRDefault="00AA1547" w:rsidP="00AA1547">
      <w:pPr>
        <w:rPr>
          <w:lang w:val="fr-CH"/>
        </w:rPr>
      </w:pPr>
    </w:p>
    <w:p w14:paraId="39712A61" w14:textId="77777777" w:rsidR="00AA1547" w:rsidRDefault="00AA1547" w:rsidP="00AA1547">
      <w:pPr>
        <w:rPr>
          <w:lang w:val="fr-CH"/>
        </w:rPr>
      </w:pPr>
    </w:p>
    <w:p w14:paraId="45738E86" w14:textId="77777777" w:rsidR="00AA1547" w:rsidRDefault="00AA1547" w:rsidP="00AA1547">
      <w:pPr>
        <w:rPr>
          <w:lang w:val="fr-CH"/>
        </w:rPr>
      </w:pPr>
    </w:p>
    <w:p w14:paraId="7D2F88DC" w14:textId="77777777" w:rsidR="00AA1547" w:rsidRDefault="00AA1547" w:rsidP="00AA1547">
      <w:pPr>
        <w:rPr>
          <w:lang w:val="fr-CH"/>
        </w:rPr>
      </w:pPr>
    </w:p>
    <w:p w14:paraId="23A26C7D" w14:textId="77777777" w:rsidR="00AA1547" w:rsidRDefault="00AA1547" w:rsidP="00AA1547">
      <w:pPr>
        <w:rPr>
          <w:lang w:val="fr-CH"/>
        </w:rPr>
      </w:pPr>
    </w:p>
    <w:p w14:paraId="2928C7F6" w14:textId="77777777" w:rsidR="00AA1547" w:rsidRDefault="00AA1547" w:rsidP="00AA1547">
      <w:pPr>
        <w:rPr>
          <w:lang w:val="fr-CH"/>
        </w:rPr>
      </w:pPr>
    </w:p>
    <w:p w14:paraId="1C8BE5F6" w14:textId="77777777" w:rsidR="00AA1547" w:rsidRDefault="00AA1547" w:rsidP="00AA1547">
      <w:pPr>
        <w:rPr>
          <w:lang w:val="fr-CH"/>
        </w:rPr>
      </w:pPr>
    </w:p>
    <w:p w14:paraId="529375F9" w14:textId="45EBB106" w:rsidR="00AA1547" w:rsidRPr="004D48E5" w:rsidRDefault="00233A41" w:rsidP="00AA1547">
      <w:pPr>
        <w:rPr>
          <w:lang w:val="fr-CH"/>
        </w:rPr>
      </w:pPr>
      <w:r>
        <w:rPr>
          <w:lang w:val="fr-CH"/>
        </w:rPr>
        <w:br w:type="page"/>
      </w:r>
    </w:p>
    <w:p w14:paraId="7E21C179" w14:textId="77777777" w:rsidR="00AA1547" w:rsidRDefault="00AA1547" w:rsidP="00AA1547">
      <w:pPr>
        <w:pStyle w:val="Heading1"/>
      </w:pPr>
      <w:bookmarkStart w:id="2" w:name="_Toc284341342"/>
      <w:bookmarkStart w:id="3" w:name="_Toc83891973"/>
      <w:r>
        <w:t>Revision History</w:t>
      </w:r>
      <w:bookmarkEnd w:id="2"/>
      <w:bookmarkEnd w:id="3"/>
    </w:p>
    <w:p w14:paraId="70082E00" w14:textId="77777777" w:rsidR="00AA1547" w:rsidRPr="00833B17" w:rsidRDefault="00AA1547" w:rsidP="00AA1547"/>
    <w:tbl>
      <w:tblPr>
        <w:tblStyle w:val="LightShading"/>
        <w:tblW w:w="0" w:type="auto"/>
        <w:tblLook w:val="04A0" w:firstRow="1" w:lastRow="0" w:firstColumn="1" w:lastColumn="0" w:noHBand="0" w:noVBand="1"/>
        <w:tblCaption w:val="Table of revision"/>
        <w:tblDescription w:val="Display the Authors, Date, purpose of the modification and the version number"/>
      </w:tblPr>
      <w:tblGrid>
        <w:gridCol w:w="2252"/>
        <w:gridCol w:w="2281"/>
        <w:gridCol w:w="2249"/>
        <w:gridCol w:w="2244"/>
      </w:tblGrid>
      <w:tr w:rsidR="00AA1547" w14:paraId="4752AF54" w14:textId="77777777" w:rsidTr="004B48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1" w:type="dxa"/>
          </w:tcPr>
          <w:p w14:paraId="04D99756" w14:textId="77777777" w:rsidR="00AA1547" w:rsidRDefault="00AA1547" w:rsidP="00D92509">
            <w:r>
              <w:t>Author</w:t>
            </w:r>
          </w:p>
        </w:tc>
        <w:tc>
          <w:tcPr>
            <w:tcW w:w="2349" w:type="dxa"/>
          </w:tcPr>
          <w:p w14:paraId="2A8F6FEC" w14:textId="77777777" w:rsidR="00AA1547" w:rsidRDefault="00AA1547" w:rsidP="00D92509">
            <w:pPr>
              <w:cnfStyle w:val="100000000000" w:firstRow="1" w:lastRow="0" w:firstColumn="0" w:lastColumn="0" w:oddVBand="0" w:evenVBand="0" w:oddHBand="0" w:evenHBand="0" w:firstRowFirstColumn="0" w:firstRowLastColumn="0" w:lastRowFirstColumn="0" w:lastRowLastColumn="0"/>
            </w:pPr>
            <w:r>
              <w:t>Date</w:t>
            </w:r>
          </w:p>
        </w:tc>
        <w:tc>
          <w:tcPr>
            <w:tcW w:w="2336" w:type="dxa"/>
          </w:tcPr>
          <w:p w14:paraId="5BC5749E" w14:textId="77777777" w:rsidR="00AA1547" w:rsidRDefault="00AA1547" w:rsidP="00D92509">
            <w:pPr>
              <w:cnfStyle w:val="100000000000" w:firstRow="1" w:lastRow="0" w:firstColumn="0" w:lastColumn="0" w:oddVBand="0" w:evenVBand="0" w:oddHBand="0" w:evenHBand="0" w:firstRowFirstColumn="0" w:firstRowLastColumn="0" w:lastRowFirstColumn="0" w:lastRowLastColumn="0"/>
            </w:pPr>
            <w:r>
              <w:t>Purpose</w:t>
            </w:r>
          </w:p>
        </w:tc>
        <w:tc>
          <w:tcPr>
            <w:tcW w:w="2334" w:type="dxa"/>
          </w:tcPr>
          <w:p w14:paraId="4117C0F8" w14:textId="77777777" w:rsidR="00AA1547" w:rsidRDefault="00AA1547" w:rsidP="00D92509">
            <w:pPr>
              <w:cnfStyle w:val="100000000000" w:firstRow="1" w:lastRow="0" w:firstColumn="0" w:lastColumn="0" w:oddVBand="0" w:evenVBand="0" w:oddHBand="0" w:evenHBand="0" w:firstRowFirstColumn="0" w:firstRowLastColumn="0" w:lastRowFirstColumn="0" w:lastRowLastColumn="0"/>
            </w:pPr>
            <w:r>
              <w:t>Version</w:t>
            </w:r>
          </w:p>
        </w:tc>
      </w:tr>
      <w:tr w:rsidR="00AA1547" w:rsidRPr="00833B17" w14:paraId="4276FDFF" w14:textId="77777777" w:rsidTr="004B48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1" w:type="dxa"/>
          </w:tcPr>
          <w:p w14:paraId="4A1CFD0F" w14:textId="77777777" w:rsidR="00AA1547" w:rsidRPr="00833B17" w:rsidRDefault="00AA1547" w:rsidP="00D92509">
            <w:pPr>
              <w:rPr>
                <w:b w:val="0"/>
              </w:rPr>
            </w:pPr>
            <w:r>
              <w:rPr>
                <w:b w:val="0"/>
              </w:rPr>
              <w:t>Wieland Jean-Marc</w:t>
            </w:r>
          </w:p>
        </w:tc>
        <w:tc>
          <w:tcPr>
            <w:tcW w:w="2349" w:type="dxa"/>
          </w:tcPr>
          <w:p w14:paraId="55251698" w14:textId="5B62FB59" w:rsidR="00AA1547" w:rsidRPr="00833B17" w:rsidRDefault="008A2C7A" w:rsidP="008A2C7A">
            <w:pPr>
              <w:cnfStyle w:val="000000100000" w:firstRow="0" w:lastRow="0" w:firstColumn="0" w:lastColumn="0" w:oddVBand="0" w:evenVBand="0" w:oddHBand="1" w:evenHBand="0" w:firstRowFirstColumn="0" w:firstRowLastColumn="0" w:lastRowFirstColumn="0" w:lastRowLastColumn="0"/>
            </w:pPr>
            <w:r>
              <w:t>28</w:t>
            </w:r>
            <w:r w:rsidR="00AA1547">
              <w:t>/0</w:t>
            </w:r>
            <w:r>
              <w:t>9</w:t>
            </w:r>
            <w:r w:rsidR="00AA1547">
              <w:t>/202</w:t>
            </w:r>
            <w:r>
              <w:t>1</w:t>
            </w:r>
          </w:p>
        </w:tc>
        <w:tc>
          <w:tcPr>
            <w:tcW w:w="2336" w:type="dxa"/>
          </w:tcPr>
          <w:p w14:paraId="0AE09F83" w14:textId="77777777" w:rsidR="00AA1547" w:rsidRPr="00833B17" w:rsidRDefault="00AA1547" w:rsidP="00D92509">
            <w:pPr>
              <w:cnfStyle w:val="000000100000" w:firstRow="0" w:lastRow="0" w:firstColumn="0" w:lastColumn="0" w:oddVBand="0" w:evenVBand="0" w:oddHBand="1" w:evenHBand="0" w:firstRowFirstColumn="0" w:firstRowLastColumn="0" w:lastRowFirstColumn="0" w:lastRowLastColumn="0"/>
            </w:pPr>
            <w:r>
              <w:t>Initial draft</w:t>
            </w:r>
          </w:p>
        </w:tc>
        <w:tc>
          <w:tcPr>
            <w:tcW w:w="2334" w:type="dxa"/>
          </w:tcPr>
          <w:p w14:paraId="66541358" w14:textId="77777777" w:rsidR="00AA1547" w:rsidRPr="00833B17" w:rsidRDefault="00AA1547" w:rsidP="00D92509">
            <w:pPr>
              <w:cnfStyle w:val="000000100000" w:firstRow="0" w:lastRow="0" w:firstColumn="0" w:lastColumn="0" w:oddVBand="0" w:evenVBand="0" w:oddHBand="1" w:evenHBand="0" w:firstRowFirstColumn="0" w:firstRowLastColumn="0" w:lastRowFirstColumn="0" w:lastRowLastColumn="0"/>
            </w:pPr>
            <w:r>
              <w:t>1.0</w:t>
            </w:r>
          </w:p>
        </w:tc>
      </w:tr>
    </w:tbl>
    <w:p w14:paraId="6EC00486" w14:textId="2E4E1CC3" w:rsidR="0063018E" w:rsidRDefault="0063018E" w:rsidP="00AA1547"/>
    <w:p w14:paraId="05B22978" w14:textId="77777777" w:rsidR="0063018E" w:rsidRDefault="0063018E" w:rsidP="00AA1547">
      <w:pPr>
        <w:sectPr w:rsidR="0063018E" w:rsidSect="002C2203">
          <w:footerReference w:type="default" r:id="rId13"/>
          <w:footerReference w:type="first" r:id="rId14"/>
          <w:pgSz w:w="11906" w:h="16838" w:code="9"/>
          <w:pgMar w:top="1440" w:right="1440" w:bottom="1440" w:left="1440" w:header="708" w:footer="708" w:gutter="0"/>
          <w:pgNumType w:fmt="lowerRoman" w:start="0"/>
          <w:cols w:space="708"/>
          <w:titlePg/>
          <w:docGrid w:linePitch="360"/>
        </w:sectPr>
      </w:pPr>
    </w:p>
    <w:p w14:paraId="59A5CFF8" w14:textId="4288F542" w:rsidR="008E3ABD" w:rsidRPr="008E3ABD" w:rsidRDefault="00525216" w:rsidP="008E3ABD">
      <w:pPr>
        <w:pStyle w:val="Heading1"/>
        <w:rPr>
          <w:b/>
        </w:rPr>
      </w:pPr>
      <w:bookmarkStart w:id="4" w:name="_Toc83891974"/>
      <w:r>
        <w:rPr>
          <w:b/>
        </w:rPr>
        <w:t>Create a request for reasonable accommodation</w:t>
      </w:r>
      <w:bookmarkEnd w:id="4"/>
    </w:p>
    <w:p w14:paraId="04E84695" w14:textId="0EFD4F34" w:rsidR="0063018E" w:rsidRPr="008F4352" w:rsidRDefault="00EC5381" w:rsidP="00525216">
      <w:r w:rsidRPr="008F4352">
        <w:t xml:space="preserve">The request of reasonable accommodation has </w:t>
      </w:r>
      <w:r w:rsidRPr="002C2203">
        <w:rPr>
          <w:b/>
        </w:rPr>
        <w:t>3 steps</w:t>
      </w:r>
      <w:r w:rsidRPr="008F4352">
        <w:t> :</w:t>
      </w:r>
    </w:p>
    <w:p w14:paraId="26D448BF" w14:textId="1E105870" w:rsidR="00EC5381" w:rsidRPr="0009310D" w:rsidRDefault="00EC5381" w:rsidP="008F4352">
      <w:pPr>
        <w:pStyle w:val="ListParagraph"/>
        <w:numPr>
          <w:ilvl w:val="0"/>
          <w:numId w:val="5"/>
        </w:numPr>
        <w:rPr>
          <w:b/>
          <w:lang w:val="fr-CH"/>
        </w:rPr>
      </w:pPr>
      <w:r w:rsidRPr="0009310D">
        <w:rPr>
          <w:b/>
          <w:lang w:val="fr-CH"/>
        </w:rPr>
        <w:t>Reasonable accommodation form</w:t>
      </w:r>
    </w:p>
    <w:p w14:paraId="741D7642" w14:textId="24FF26E5" w:rsidR="00EC5381" w:rsidRPr="0009310D" w:rsidRDefault="00AD16DF" w:rsidP="008F4352">
      <w:pPr>
        <w:pStyle w:val="ListParagraph"/>
        <w:numPr>
          <w:ilvl w:val="0"/>
          <w:numId w:val="5"/>
        </w:numPr>
        <w:rPr>
          <w:b/>
          <w:lang w:val="fr-CH"/>
        </w:rPr>
      </w:pPr>
      <w:r w:rsidRPr="0009310D">
        <w:rPr>
          <w:b/>
          <w:lang w:val="fr-CH"/>
        </w:rPr>
        <w:t>E-</w:t>
      </w:r>
      <w:r w:rsidR="00EC5381" w:rsidRPr="0009310D">
        <w:rPr>
          <w:b/>
          <w:lang w:val="fr-CH"/>
        </w:rPr>
        <w:t>Memostore process</w:t>
      </w:r>
    </w:p>
    <w:p w14:paraId="2555B8DC" w14:textId="6F0204D6" w:rsidR="00EC5381" w:rsidRPr="0009310D" w:rsidRDefault="00EC5381" w:rsidP="008F4352">
      <w:pPr>
        <w:pStyle w:val="ListParagraph"/>
        <w:numPr>
          <w:ilvl w:val="0"/>
          <w:numId w:val="5"/>
        </w:numPr>
        <w:rPr>
          <w:b/>
          <w:lang w:val="fr-CH"/>
        </w:rPr>
      </w:pPr>
      <w:r w:rsidRPr="0009310D">
        <w:rPr>
          <w:b/>
          <w:lang w:val="fr-CH"/>
        </w:rPr>
        <w:t>Evaluation of reasonable accommodation</w:t>
      </w:r>
    </w:p>
    <w:p w14:paraId="39D78012" w14:textId="77777777" w:rsidR="00EC5381" w:rsidRPr="00EC5381" w:rsidRDefault="00EC5381" w:rsidP="008F4352">
      <w:pPr>
        <w:rPr>
          <w:lang w:val="fr-CH"/>
        </w:rPr>
      </w:pPr>
      <w:r w:rsidRPr="0009310D">
        <w:rPr>
          <w:b/>
          <w:lang w:val="fr-CH"/>
        </w:rPr>
        <w:t>1. Reasonable accommodation form</w:t>
      </w:r>
    </w:p>
    <w:p w14:paraId="3B8085A5" w14:textId="1804FE4D" w:rsidR="00EC5381" w:rsidRPr="008F4352" w:rsidRDefault="008345EE" w:rsidP="0009310D">
      <w:pPr>
        <w:ind w:left="720"/>
      </w:pPr>
      <w:r>
        <w:t>Step 1</w:t>
      </w:r>
      <w:r w:rsidR="00EC5381" w:rsidRPr="008F4352">
        <w:t>: You will need to send the following link to the person requesting accommodation (« Requestor »)</w:t>
      </w:r>
    </w:p>
    <w:p w14:paraId="085E8242" w14:textId="3A94AE79" w:rsidR="004B4AA4" w:rsidRDefault="00B05050" w:rsidP="0009310D">
      <w:pPr>
        <w:ind w:left="720"/>
      </w:pPr>
      <w:r>
        <w:t xml:space="preserve">Link: </w:t>
      </w:r>
      <w:hyperlink r:id="rId15" w:history="1">
        <w:r w:rsidR="00071D3C" w:rsidRPr="0096347E">
          <w:rPr>
            <w:rStyle w:val="Hyperlink"/>
          </w:rPr>
          <w:t>https://ohchr-survey.unog.ch/index.php/218271?lang=en</w:t>
        </w:r>
      </w:hyperlink>
    </w:p>
    <w:p w14:paraId="60088C64" w14:textId="6401A685" w:rsidR="00EC5381" w:rsidRPr="008F4352" w:rsidRDefault="008345EE" w:rsidP="0009310D">
      <w:pPr>
        <w:ind w:left="720"/>
      </w:pPr>
      <w:r>
        <w:t>Step 2</w:t>
      </w:r>
      <w:r w:rsidR="00EC5381" w:rsidRPr="008F4352">
        <w:t xml:space="preserve">: </w:t>
      </w:r>
      <w:r w:rsidR="005F7291" w:rsidRPr="008F4352">
        <w:t>With the information received,</w:t>
      </w:r>
      <w:r w:rsidR="00EC5381" w:rsidRPr="008F4352">
        <w:t xml:space="preserve"> you will engage in an interactive dialogue with the person with disability concerned, where you will listen</w:t>
      </w:r>
      <w:r w:rsidR="0091207A">
        <w:t xml:space="preserve"> to</w:t>
      </w:r>
      <w:r w:rsidR="00EC5381" w:rsidRPr="008F4352">
        <w:t xml:space="preserve"> their needs and you can identify a solution of support.</w:t>
      </w:r>
    </w:p>
    <w:p w14:paraId="657AB756" w14:textId="4BE70AE9" w:rsidR="00EC5381" w:rsidRPr="008F4352" w:rsidRDefault="004F180C" w:rsidP="0009310D">
      <w:pPr>
        <w:ind w:left="720"/>
      </w:pPr>
      <w:r w:rsidRPr="008F4352">
        <w:t>For example, a person may require assistance for travel, higher class of travel, assistive technology to participate in a meeting, sign interpretation, among others.</w:t>
      </w:r>
    </w:p>
    <w:p w14:paraId="1FB234BF" w14:textId="75E0429A" w:rsidR="004F180C" w:rsidRPr="008F4352" w:rsidRDefault="008345EE" w:rsidP="0009310D">
      <w:pPr>
        <w:ind w:left="720"/>
      </w:pPr>
      <w:r>
        <w:t>Step 3</w:t>
      </w:r>
      <w:r w:rsidR="004F180C" w:rsidRPr="008F4352">
        <w:t xml:space="preserve">: Once </w:t>
      </w:r>
      <w:r w:rsidR="004C29D5" w:rsidRPr="008F4352">
        <w:t>you have</w:t>
      </w:r>
      <w:r w:rsidR="004F180C" w:rsidRPr="008F4352">
        <w:t xml:space="preserve"> agreed </w:t>
      </w:r>
      <w:r w:rsidR="0091207A">
        <w:t xml:space="preserve">to </w:t>
      </w:r>
      <w:r w:rsidR="004F180C" w:rsidRPr="008F4352">
        <w:t xml:space="preserve">the support solution, you will initiate </w:t>
      </w:r>
      <w:r w:rsidR="00AD16DF" w:rsidRPr="008F4352">
        <w:t>the E-Memostore process</w:t>
      </w:r>
    </w:p>
    <w:p w14:paraId="187B2983" w14:textId="0D2B6BEC" w:rsidR="00AD16DF" w:rsidRPr="008F4352" w:rsidRDefault="00AD16DF">
      <w:r w:rsidRPr="0009310D">
        <w:rPr>
          <w:b/>
        </w:rPr>
        <w:t>2. EMemostore process</w:t>
      </w:r>
    </w:p>
    <w:p w14:paraId="27EE59CB" w14:textId="22CF471F" w:rsidR="00525216" w:rsidRPr="008F4352" w:rsidRDefault="00525216" w:rsidP="00525216">
      <w:r w:rsidRPr="008F4352">
        <w:t>The memo store can be accessed from the following urls :</w:t>
      </w:r>
    </w:p>
    <w:p w14:paraId="7DF79304" w14:textId="77777777" w:rsidR="00525216" w:rsidRPr="008F4352" w:rsidRDefault="005608BE" w:rsidP="00525216">
      <w:hyperlink r:id="rId16" w:history="1">
        <w:r w:rsidR="00525216">
          <w:rPr>
            <w:rStyle w:val="Hyperlink"/>
          </w:rPr>
          <w:t>MemoStore (msappproxy.net)</w:t>
        </w:r>
      </w:hyperlink>
      <w:r w:rsidR="00525216">
        <w:t xml:space="preserve"> with the Multi Factor Authentication (MFA) with your OHCHRAPPS credential.</w:t>
      </w:r>
    </w:p>
    <w:p w14:paraId="1DCFEB3A" w14:textId="77777777" w:rsidR="00525216" w:rsidRDefault="005608BE" w:rsidP="00525216">
      <w:hyperlink r:id="rId17" w:history="1">
        <w:r w:rsidR="00525216">
          <w:rPr>
            <w:rStyle w:val="Hyperlink"/>
          </w:rPr>
          <w:t>MemoStore (ohchr.org)</w:t>
        </w:r>
      </w:hyperlink>
      <w:r w:rsidR="00525216">
        <w:t xml:space="preserve"> from the Office or with the VPN with your OHCHR credential.</w:t>
      </w:r>
    </w:p>
    <w:p w14:paraId="0866450C" w14:textId="56C2FBEA" w:rsidR="00E34292" w:rsidRDefault="00525216" w:rsidP="00525216">
      <w:pPr>
        <w:jc w:val="both"/>
      </w:pPr>
      <w:r>
        <w:t>Do not use your UN.ORG account.</w:t>
      </w:r>
      <w:r w:rsidR="00AA1547">
        <w:t>The home page display</w:t>
      </w:r>
      <w:r w:rsidR="00927526">
        <w:t>s</w:t>
      </w:r>
      <w:r w:rsidR="00AA1547">
        <w:t xml:space="preserve"> statistics </w:t>
      </w:r>
      <w:r w:rsidR="00927526">
        <w:t xml:space="preserve">of </w:t>
      </w:r>
      <w:r w:rsidR="00AA1547">
        <w:t xml:space="preserve">documents in draft, clearance, approved and rejected. </w:t>
      </w:r>
      <w:r w:rsidR="00927526">
        <w:t xml:space="preserve"> </w:t>
      </w:r>
    </w:p>
    <w:p w14:paraId="00BECBAF" w14:textId="77777777" w:rsidR="00CE5A99" w:rsidRDefault="00AF36B5" w:rsidP="009553D4">
      <w:pPr>
        <w:jc w:val="both"/>
      </w:pPr>
      <w:r>
        <w:t xml:space="preserve">In the </w:t>
      </w:r>
      <w:r w:rsidR="00881735">
        <w:t>‘</w:t>
      </w:r>
      <w:r>
        <w:t>create correspondence page</w:t>
      </w:r>
      <w:r w:rsidR="00881735">
        <w:t>’</w:t>
      </w:r>
      <w:r>
        <w:t xml:space="preserve">, you can initiate a new correspondence. </w:t>
      </w:r>
    </w:p>
    <w:p w14:paraId="098E1772" w14:textId="1EDAE7CC" w:rsidR="00AF36B5" w:rsidRDefault="00AF36B5" w:rsidP="009553D4">
      <w:pPr>
        <w:jc w:val="both"/>
      </w:pPr>
      <w:r>
        <w:t xml:space="preserve">There </w:t>
      </w:r>
      <w:r w:rsidR="00005EA1">
        <w:t>are</w:t>
      </w:r>
      <w:r>
        <w:t xml:space="preserve"> four steps to generate the document. </w:t>
      </w:r>
    </w:p>
    <w:p w14:paraId="199C359C" w14:textId="30630F71" w:rsidR="000F71AC" w:rsidRDefault="000F71AC" w:rsidP="009553D4">
      <w:pPr>
        <w:jc w:val="both"/>
      </w:pPr>
      <w:r w:rsidRPr="00C46835">
        <w:rPr>
          <w:b/>
        </w:rPr>
        <w:t>1</w:t>
      </w:r>
      <w:r w:rsidRPr="00C46835">
        <w:rPr>
          <w:b/>
          <w:vertAlign w:val="superscript"/>
        </w:rPr>
        <w:t>st</w:t>
      </w:r>
      <w:r w:rsidRPr="00C46835">
        <w:rPr>
          <w:b/>
        </w:rPr>
        <w:t xml:space="preserve"> Step</w:t>
      </w:r>
      <w:r>
        <w:t>: Enter basic information</w:t>
      </w:r>
    </w:p>
    <w:p w14:paraId="33F48111" w14:textId="068C53B6" w:rsidR="00E34292" w:rsidRDefault="00E34292" w:rsidP="009553D4">
      <w:pPr>
        <w:pStyle w:val="ListParagraph"/>
        <w:numPr>
          <w:ilvl w:val="0"/>
          <w:numId w:val="1"/>
        </w:numPr>
        <w:jc w:val="both"/>
      </w:pPr>
      <w:r w:rsidRPr="009553D4">
        <w:rPr>
          <w:b/>
        </w:rPr>
        <w:t>Subject</w:t>
      </w:r>
      <w:r w:rsidR="005F7291">
        <w:t xml:space="preserve"> -</w:t>
      </w:r>
      <w:r>
        <w:t xml:space="preserve"> Type a subject that will help you identify and search your correspondence. </w:t>
      </w:r>
    </w:p>
    <w:p w14:paraId="700E9C29" w14:textId="3A45D62F" w:rsidR="00525216" w:rsidRDefault="00525216" w:rsidP="00525216">
      <w:pPr>
        <w:pStyle w:val="ListParagraph"/>
        <w:numPr>
          <w:ilvl w:val="0"/>
          <w:numId w:val="1"/>
        </w:numPr>
      </w:pPr>
      <w:r w:rsidRPr="00D17FCB">
        <w:rPr>
          <w:b/>
        </w:rPr>
        <w:t>Section</w:t>
      </w:r>
      <w:r w:rsidR="005F7291">
        <w:t xml:space="preserve"> -</w:t>
      </w:r>
      <w:r>
        <w:t xml:space="preserve"> This information will be automatically selected; based on your user profile in the Access Control management system (ACM). </w:t>
      </w:r>
    </w:p>
    <w:p w14:paraId="6DDA63D9" w14:textId="5262E301" w:rsidR="00525216" w:rsidRDefault="00525216" w:rsidP="00525216">
      <w:pPr>
        <w:pStyle w:val="ListParagraph"/>
        <w:numPr>
          <w:ilvl w:val="0"/>
          <w:numId w:val="1"/>
        </w:numPr>
      </w:pPr>
      <w:r>
        <w:t xml:space="preserve">Select </w:t>
      </w:r>
      <w:r w:rsidR="00C65FEA">
        <w:t xml:space="preserve">“Reasonable accommodation” as </w:t>
      </w:r>
      <w:r w:rsidRPr="00D17FCB">
        <w:rPr>
          <w:b/>
        </w:rPr>
        <w:t>document category</w:t>
      </w:r>
      <w:r>
        <w:t xml:space="preserve">, </w:t>
      </w:r>
      <w:r w:rsidR="00C65FEA">
        <w:t xml:space="preserve">“Reasonable accommodation” </w:t>
      </w:r>
      <w:r w:rsidR="00C65FEA">
        <w:rPr>
          <w:b/>
        </w:rPr>
        <w:t>as document</w:t>
      </w:r>
      <w:r w:rsidRPr="00D17FCB">
        <w:rPr>
          <w:b/>
        </w:rPr>
        <w:t xml:space="preserve"> sub category</w:t>
      </w:r>
      <w:r>
        <w:t xml:space="preserve">, </w:t>
      </w:r>
      <w:r w:rsidR="00C65FEA">
        <w:t xml:space="preserve">and “Request for reasonable accommodation” as </w:t>
      </w:r>
      <w:r w:rsidRPr="00D17FCB">
        <w:rPr>
          <w:b/>
        </w:rPr>
        <w:t xml:space="preserve">action </w:t>
      </w:r>
      <w:r>
        <w:t xml:space="preserve">(type of document), and the </w:t>
      </w:r>
      <w:r w:rsidRPr="00D17FCB">
        <w:rPr>
          <w:b/>
        </w:rPr>
        <w:t>language</w:t>
      </w:r>
      <w:r>
        <w:t xml:space="preserve"> of the document that you wish to create.</w:t>
      </w:r>
    </w:p>
    <w:p w14:paraId="6E357297" w14:textId="2B4C8DBA" w:rsidR="00525216" w:rsidRDefault="00525216" w:rsidP="00525216">
      <w:pPr>
        <w:pStyle w:val="ListParagraph"/>
        <w:numPr>
          <w:ilvl w:val="0"/>
          <w:numId w:val="1"/>
        </w:numPr>
        <w:jc w:val="both"/>
      </w:pPr>
      <w:r w:rsidRPr="00D17FCB">
        <w:rPr>
          <w:b/>
        </w:rPr>
        <w:t xml:space="preserve">Document </w:t>
      </w:r>
      <w:r>
        <w:rPr>
          <w:b/>
        </w:rPr>
        <w:t>Rev</w:t>
      </w:r>
      <w:r w:rsidRPr="00D17FCB">
        <w:rPr>
          <w:b/>
        </w:rPr>
        <w:t>iewers</w:t>
      </w:r>
      <w:r>
        <w:t xml:space="preserve"> - is optional; this could be any OHCHR staff that will have read/edit access rights on the request and the related documents while it’s status is ‘Draft’ or ‘Rejected’.</w:t>
      </w:r>
    </w:p>
    <w:p w14:paraId="137A0750" w14:textId="51FC0145" w:rsidR="00525216" w:rsidRDefault="00525216" w:rsidP="00525216">
      <w:pPr>
        <w:pStyle w:val="ListParagraph"/>
        <w:numPr>
          <w:ilvl w:val="0"/>
          <w:numId w:val="1"/>
        </w:numPr>
        <w:jc w:val="both"/>
      </w:pPr>
      <w:r>
        <w:t>Select approver for stage 1 - Select the different groups of app</w:t>
      </w:r>
      <w:r w:rsidR="00C65FEA">
        <w:t>rovers for the different stages</w:t>
      </w:r>
      <w:r>
        <w:t>. It is mandatory to add approvers for at least one stage. After selecting the 1</w:t>
      </w:r>
      <w:r w:rsidRPr="00465E5A">
        <w:rPr>
          <w:vertAlign w:val="superscript"/>
        </w:rPr>
        <w:t>st</w:t>
      </w:r>
      <w:r>
        <w:t xml:space="preserve"> approver</w:t>
      </w:r>
      <w:r w:rsidR="002C2203">
        <w:t>,</w:t>
      </w:r>
      <w:r>
        <w:t xml:space="preserve"> click on “Add stage 1 approver” button to be able to select the 2</w:t>
      </w:r>
      <w:r w:rsidRPr="00465E5A">
        <w:rPr>
          <w:vertAlign w:val="superscript"/>
        </w:rPr>
        <w:t>nd</w:t>
      </w:r>
      <w:r>
        <w:t xml:space="preserve"> approver then you will be able to select the 3</w:t>
      </w:r>
      <w:r w:rsidRPr="00465E5A">
        <w:rPr>
          <w:vertAlign w:val="superscript"/>
        </w:rPr>
        <w:t>rd</w:t>
      </w:r>
      <w:r>
        <w:t xml:space="preserve"> one.</w:t>
      </w:r>
    </w:p>
    <w:p w14:paraId="4B7756A9" w14:textId="30F28BDA" w:rsidR="00525216" w:rsidRPr="0007689C" w:rsidRDefault="00525216" w:rsidP="00525216">
      <w:pPr>
        <w:jc w:val="both"/>
        <w:rPr>
          <w:i/>
        </w:rPr>
      </w:pPr>
      <w:r w:rsidRPr="0007689C">
        <w:rPr>
          <w:i/>
        </w:rPr>
        <w:t xml:space="preserve">It is possible to remove/modify </w:t>
      </w:r>
      <w:r w:rsidRPr="0007689C">
        <w:rPr>
          <w:i/>
          <w:u w:val="single"/>
        </w:rPr>
        <w:t>only</w:t>
      </w:r>
      <w:r w:rsidRPr="0007689C">
        <w:rPr>
          <w:i/>
        </w:rPr>
        <w:t xml:space="preserve"> the latest approver.  </w:t>
      </w:r>
      <w:r w:rsidRPr="00341240">
        <w:rPr>
          <w:i/>
        </w:rPr>
        <w:t>For example</w:t>
      </w:r>
      <w:r w:rsidRPr="0007689C">
        <w:rPr>
          <w:i/>
        </w:rPr>
        <w:t>. If you have 3 approvers, and you wish to delete the 2</w:t>
      </w:r>
      <w:r w:rsidRPr="0007689C">
        <w:rPr>
          <w:i/>
          <w:vertAlign w:val="superscript"/>
        </w:rPr>
        <w:t>nd</w:t>
      </w:r>
      <w:r w:rsidRPr="0007689C">
        <w:rPr>
          <w:i/>
        </w:rPr>
        <w:t xml:space="preserve"> one, you will have to first delete the 3</w:t>
      </w:r>
      <w:r w:rsidRPr="0007689C">
        <w:rPr>
          <w:i/>
          <w:vertAlign w:val="superscript"/>
        </w:rPr>
        <w:t>rd</w:t>
      </w:r>
      <w:r w:rsidRPr="0007689C">
        <w:rPr>
          <w:i/>
        </w:rPr>
        <w:t xml:space="preserve"> approver, then you will have the option to remove the 2</w:t>
      </w:r>
      <w:r w:rsidRPr="0007689C">
        <w:rPr>
          <w:i/>
          <w:vertAlign w:val="superscript"/>
        </w:rPr>
        <w:t>nd</w:t>
      </w:r>
      <w:r w:rsidRPr="0007689C">
        <w:rPr>
          <w:i/>
        </w:rPr>
        <w:t xml:space="preserve"> approver and select a new one. Then you can again add the 3</w:t>
      </w:r>
      <w:r w:rsidRPr="0007689C">
        <w:rPr>
          <w:i/>
          <w:vertAlign w:val="superscript"/>
        </w:rPr>
        <w:t>rd</w:t>
      </w:r>
      <w:r w:rsidRPr="0007689C">
        <w:rPr>
          <w:i/>
        </w:rPr>
        <w:t xml:space="preserve"> approver.</w:t>
      </w:r>
    </w:p>
    <w:p w14:paraId="2CD5C8A9" w14:textId="3C447FFD" w:rsidR="00525216" w:rsidRDefault="00525216" w:rsidP="00525216">
      <w:pPr>
        <w:pStyle w:val="ListParagraph"/>
        <w:numPr>
          <w:ilvl w:val="0"/>
          <w:numId w:val="1"/>
        </w:numPr>
        <w:jc w:val="both"/>
      </w:pPr>
      <w:r>
        <w:t xml:space="preserve">Once you have completed all information, click in the “Next step” button.  </w:t>
      </w:r>
    </w:p>
    <w:p w14:paraId="785716D4" w14:textId="78CBF2B7" w:rsidR="00D92509" w:rsidRDefault="00525216" w:rsidP="0063018E">
      <w:pPr>
        <w:jc w:val="center"/>
      </w:pPr>
      <w:r>
        <w:rPr>
          <w:noProof/>
          <w:lang w:eastAsia="en-GB"/>
        </w:rPr>
        <w:drawing>
          <wp:inline distT="0" distB="0" distL="0" distR="0" wp14:anchorId="02ACB76E" wp14:editId="0021E60C">
            <wp:extent cx="4621787" cy="4817890"/>
            <wp:effectExtent l="0" t="0" r="7620" b="1905"/>
            <wp:docPr id="1" name="Picture 1" descr="1st step of the creation of a request for a reasonable accommodation" title="Basic details of correspo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22644" cy="4818783"/>
                    </a:xfrm>
                    <a:prstGeom prst="rect">
                      <a:avLst/>
                    </a:prstGeom>
                  </pic:spPr>
                </pic:pic>
              </a:graphicData>
            </a:graphic>
          </wp:inline>
        </w:drawing>
      </w:r>
    </w:p>
    <w:p w14:paraId="3A370414" w14:textId="2F2AFCE2" w:rsidR="001B5235" w:rsidRDefault="001B5235" w:rsidP="000809F3">
      <w:pPr>
        <w:jc w:val="both"/>
      </w:pPr>
      <w:r>
        <w:rPr>
          <w:b/>
        </w:rPr>
        <w:t>2</w:t>
      </w:r>
      <w:r>
        <w:rPr>
          <w:b/>
          <w:vertAlign w:val="superscript"/>
        </w:rPr>
        <w:t>nd</w:t>
      </w:r>
      <w:r w:rsidRPr="00EE4B70">
        <w:rPr>
          <w:b/>
        </w:rPr>
        <w:t xml:space="preserve"> Step</w:t>
      </w:r>
      <w:r>
        <w:t>: Information required for the Memo</w:t>
      </w:r>
    </w:p>
    <w:p w14:paraId="5CE29FA2" w14:textId="722F5587" w:rsidR="00616A31" w:rsidRDefault="00616A31" w:rsidP="000809F3">
      <w:pPr>
        <w:jc w:val="both"/>
      </w:pPr>
      <w:r>
        <w:t xml:space="preserve">In the second step, you are prompted to enter information specific to the request. The information you enter here will populate the Word document when generated. The fields with the red asterisk </w:t>
      </w:r>
      <w:r w:rsidRPr="0007689C">
        <w:rPr>
          <w:color w:val="FF0000"/>
        </w:rPr>
        <w:t>*</w:t>
      </w:r>
      <w:r>
        <w:t xml:space="preserve"> are mandatory.  </w:t>
      </w:r>
    </w:p>
    <w:p w14:paraId="13EC447E" w14:textId="289A8BC5" w:rsidR="00616A31" w:rsidRDefault="00616A31" w:rsidP="00616A31">
      <w:pPr>
        <w:pStyle w:val="ListParagraph"/>
        <w:rPr>
          <w:noProof/>
          <w:lang w:eastAsia="en-GB"/>
        </w:rPr>
      </w:pPr>
      <w:r>
        <w:rPr>
          <w:noProof/>
          <w:lang w:eastAsia="en-GB"/>
        </w:rPr>
        <w:t xml:space="preserve">First Name of Originator: </w:t>
      </w:r>
      <w:r>
        <w:rPr>
          <w:noProof/>
          <w:lang w:eastAsia="en-GB"/>
        </w:rPr>
        <w:tab/>
      </w:r>
      <w:r>
        <w:rPr>
          <w:noProof/>
          <w:lang w:eastAsia="en-GB"/>
        </w:rPr>
        <w:tab/>
        <w:t>free text field</w:t>
      </w:r>
    </w:p>
    <w:p w14:paraId="6A0C607A" w14:textId="2ACF96AC" w:rsidR="00616A31" w:rsidRDefault="00616A31" w:rsidP="00616A31">
      <w:pPr>
        <w:pStyle w:val="ListParagraph"/>
        <w:rPr>
          <w:noProof/>
          <w:lang w:eastAsia="en-GB"/>
        </w:rPr>
      </w:pPr>
      <w:r>
        <w:rPr>
          <w:noProof/>
          <w:lang w:eastAsia="en-GB"/>
        </w:rPr>
        <w:t xml:space="preserve">Last Name of Originator: </w:t>
      </w:r>
      <w:r>
        <w:rPr>
          <w:noProof/>
          <w:lang w:eastAsia="en-GB"/>
        </w:rPr>
        <w:tab/>
      </w:r>
      <w:r>
        <w:rPr>
          <w:noProof/>
          <w:lang w:eastAsia="en-GB"/>
        </w:rPr>
        <w:tab/>
        <w:t>free text field</w:t>
      </w:r>
    </w:p>
    <w:p w14:paraId="77DE05D4" w14:textId="6A0D5822" w:rsidR="00616A31" w:rsidRDefault="00616A31" w:rsidP="00616A31">
      <w:pPr>
        <w:pStyle w:val="ListParagraph"/>
        <w:rPr>
          <w:noProof/>
          <w:lang w:eastAsia="en-GB"/>
        </w:rPr>
      </w:pPr>
      <w:r>
        <w:rPr>
          <w:noProof/>
          <w:lang w:eastAsia="en-GB"/>
        </w:rPr>
        <w:t xml:space="preserve">Email of Originator: </w:t>
      </w:r>
      <w:r>
        <w:rPr>
          <w:noProof/>
          <w:lang w:eastAsia="en-GB"/>
        </w:rPr>
        <w:tab/>
      </w:r>
      <w:r>
        <w:rPr>
          <w:noProof/>
          <w:lang w:eastAsia="en-GB"/>
        </w:rPr>
        <w:tab/>
      </w:r>
      <w:r>
        <w:rPr>
          <w:noProof/>
          <w:lang w:eastAsia="en-GB"/>
        </w:rPr>
        <w:tab/>
        <w:t>free text field</w:t>
      </w:r>
    </w:p>
    <w:p w14:paraId="1B928A3B" w14:textId="1D1D37AF" w:rsidR="00616A31" w:rsidRDefault="00616A31" w:rsidP="00616A31">
      <w:pPr>
        <w:pStyle w:val="ListParagraph"/>
        <w:rPr>
          <w:noProof/>
          <w:lang w:eastAsia="en-GB"/>
        </w:rPr>
      </w:pPr>
      <w:r>
        <w:rPr>
          <w:noProof/>
          <w:lang w:eastAsia="en-GB"/>
        </w:rPr>
        <w:t xml:space="preserve">Role of Originator: </w:t>
      </w:r>
      <w:r>
        <w:rPr>
          <w:noProof/>
          <w:lang w:eastAsia="en-GB"/>
        </w:rPr>
        <w:tab/>
      </w:r>
      <w:r>
        <w:rPr>
          <w:noProof/>
          <w:lang w:eastAsia="en-GB"/>
        </w:rPr>
        <w:tab/>
      </w:r>
      <w:r>
        <w:rPr>
          <w:noProof/>
          <w:lang w:eastAsia="en-GB"/>
        </w:rPr>
        <w:tab/>
        <w:t>free text field</w:t>
      </w:r>
    </w:p>
    <w:p w14:paraId="5FCDC8C8" w14:textId="172D5089" w:rsidR="00616A31" w:rsidRDefault="00616A31" w:rsidP="00616A31">
      <w:pPr>
        <w:pStyle w:val="ListParagraph"/>
        <w:rPr>
          <w:noProof/>
          <w:lang w:eastAsia="en-GB"/>
        </w:rPr>
      </w:pPr>
      <w:r>
        <w:rPr>
          <w:noProof/>
          <w:lang w:eastAsia="en-GB"/>
        </w:rPr>
        <w:t xml:space="preserve">Section of Originator: </w:t>
      </w:r>
      <w:r>
        <w:rPr>
          <w:noProof/>
          <w:lang w:eastAsia="en-GB"/>
        </w:rPr>
        <w:tab/>
      </w:r>
      <w:r>
        <w:rPr>
          <w:noProof/>
          <w:lang w:eastAsia="en-GB"/>
        </w:rPr>
        <w:tab/>
      </w:r>
      <w:r>
        <w:rPr>
          <w:noProof/>
          <w:lang w:eastAsia="en-GB"/>
        </w:rPr>
        <w:tab/>
        <w:t>drop down list</w:t>
      </w:r>
    </w:p>
    <w:p w14:paraId="749C8834" w14:textId="3F0D5184" w:rsidR="00616A31" w:rsidRDefault="00616A31" w:rsidP="00616A31">
      <w:pPr>
        <w:pStyle w:val="ListParagraph"/>
        <w:rPr>
          <w:noProof/>
          <w:lang w:eastAsia="en-GB"/>
        </w:rPr>
      </w:pPr>
      <w:r>
        <w:rPr>
          <w:noProof/>
          <w:lang w:eastAsia="en-GB"/>
        </w:rPr>
        <w:t xml:space="preserve">Branch of Originator: </w:t>
      </w:r>
      <w:r>
        <w:rPr>
          <w:noProof/>
          <w:lang w:eastAsia="en-GB"/>
        </w:rPr>
        <w:tab/>
      </w:r>
      <w:r>
        <w:rPr>
          <w:noProof/>
          <w:lang w:eastAsia="en-GB"/>
        </w:rPr>
        <w:tab/>
      </w:r>
      <w:r>
        <w:rPr>
          <w:noProof/>
          <w:lang w:eastAsia="en-GB"/>
        </w:rPr>
        <w:tab/>
        <w:t>drop down list</w:t>
      </w:r>
    </w:p>
    <w:p w14:paraId="34223425" w14:textId="7380D61B" w:rsidR="00616A31" w:rsidRDefault="00616A31" w:rsidP="00616A31">
      <w:pPr>
        <w:pStyle w:val="ListParagraph"/>
        <w:rPr>
          <w:noProof/>
          <w:lang w:eastAsia="en-GB"/>
        </w:rPr>
      </w:pPr>
      <w:r>
        <w:rPr>
          <w:noProof/>
          <w:lang w:eastAsia="en-GB"/>
        </w:rPr>
        <w:t xml:space="preserve">Division of Originator: </w:t>
      </w:r>
      <w:r>
        <w:rPr>
          <w:noProof/>
          <w:lang w:eastAsia="en-GB"/>
        </w:rPr>
        <w:tab/>
      </w:r>
      <w:r>
        <w:rPr>
          <w:noProof/>
          <w:lang w:eastAsia="en-GB"/>
        </w:rPr>
        <w:tab/>
      </w:r>
      <w:r>
        <w:rPr>
          <w:noProof/>
          <w:lang w:eastAsia="en-GB"/>
        </w:rPr>
        <w:tab/>
        <w:t>drop down list</w:t>
      </w:r>
    </w:p>
    <w:p w14:paraId="1F372FA8" w14:textId="0951353F" w:rsidR="00616A31" w:rsidRDefault="00616A31" w:rsidP="00616A31">
      <w:pPr>
        <w:pStyle w:val="ListParagraph"/>
        <w:rPr>
          <w:noProof/>
          <w:lang w:eastAsia="en-GB"/>
        </w:rPr>
      </w:pPr>
      <w:r>
        <w:rPr>
          <w:noProof/>
          <w:lang w:eastAsia="en-GB"/>
        </w:rPr>
        <w:t xml:space="preserve">Location of Originator: </w:t>
      </w:r>
      <w:r>
        <w:rPr>
          <w:noProof/>
          <w:lang w:eastAsia="en-GB"/>
        </w:rPr>
        <w:tab/>
      </w:r>
      <w:r>
        <w:rPr>
          <w:noProof/>
          <w:lang w:eastAsia="en-GB"/>
        </w:rPr>
        <w:tab/>
      </w:r>
      <w:r>
        <w:rPr>
          <w:noProof/>
          <w:lang w:eastAsia="en-GB"/>
        </w:rPr>
        <w:tab/>
        <w:t>free text field</w:t>
      </w:r>
    </w:p>
    <w:p w14:paraId="232C0D0F" w14:textId="10CCE82F" w:rsidR="00616A31" w:rsidRDefault="00616A31" w:rsidP="00616A31">
      <w:pPr>
        <w:pStyle w:val="ListParagraph"/>
        <w:rPr>
          <w:noProof/>
          <w:lang w:eastAsia="en-GB"/>
        </w:rPr>
      </w:pPr>
      <w:r>
        <w:rPr>
          <w:noProof/>
          <w:lang w:eastAsia="en-GB"/>
        </w:rPr>
        <w:t>Email of Requestor:</w:t>
      </w:r>
      <w:r w:rsidR="00EC5381">
        <w:rPr>
          <w:rStyle w:val="FootnoteReference"/>
          <w:noProof/>
          <w:lang w:eastAsia="en-GB"/>
        </w:rPr>
        <w:footnoteReference w:id="1"/>
      </w:r>
      <w:r>
        <w:rPr>
          <w:noProof/>
          <w:lang w:eastAsia="en-GB"/>
        </w:rPr>
        <w:t xml:space="preserve"> </w:t>
      </w:r>
      <w:r>
        <w:rPr>
          <w:noProof/>
          <w:lang w:eastAsia="en-GB"/>
        </w:rPr>
        <w:tab/>
      </w:r>
      <w:r>
        <w:rPr>
          <w:noProof/>
          <w:lang w:eastAsia="en-GB"/>
        </w:rPr>
        <w:tab/>
      </w:r>
      <w:r>
        <w:rPr>
          <w:noProof/>
          <w:lang w:eastAsia="en-GB"/>
        </w:rPr>
        <w:tab/>
        <w:t>free text field</w:t>
      </w:r>
      <w:r w:rsidRPr="000B6767">
        <w:rPr>
          <w:noProof/>
          <w:lang w:eastAsia="en-GB"/>
        </w:rPr>
        <w:t xml:space="preserve"> </w:t>
      </w:r>
    </w:p>
    <w:p w14:paraId="6BFDC7CC" w14:textId="44812A49" w:rsidR="00616A31" w:rsidRDefault="00616A31" w:rsidP="00616A31">
      <w:pPr>
        <w:pStyle w:val="ListParagraph"/>
        <w:rPr>
          <w:noProof/>
          <w:lang w:eastAsia="en-GB"/>
        </w:rPr>
      </w:pPr>
      <w:r>
        <w:rPr>
          <w:noProof/>
          <w:lang w:eastAsia="en-GB"/>
        </w:rPr>
        <w:t xml:space="preserve">First Name of </w:t>
      </w:r>
      <w:r w:rsidRPr="000B6767">
        <w:rPr>
          <w:noProof/>
          <w:lang w:eastAsia="en-GB"/>
        </w:rPr>
        <w:t xml:space="preserve"> </w:t>
      </w:r>
      <w:r>
        <w:rPr>
          <w:noProof/>
          <w:lang w:eastAsia="en-GB"/>
        </w:rPr>
        <w:t xml:space="preserve">Requestor: </w:t>
      </w:r>
      <w:r>
        <w:rPr>
          <w:noProof/>
          <w:lang w:eastAsia="en-GB"/>
        </w:rPr>
        <w:tab/>
      </w:r>
      <w:r>
        <w:rPr>
          <w:noProof/>
          <w:lang w:eastAsia="en-GB"/>
        </w:rPr>
        <w:tab/>
        <w:t>free text field</w:t>
      </w:r>
    </w:p>
    <w:p w14:paraId="01E6C4AA" w14:textId="3B5FED78" w:rsidR="00616A31" w:rsidRDefault="00616A31" w:rsidP="00616A31">
      <w:pPr>
        <w:pStyle w:val="ListParagraph"/>
        <w:rPr>
          <w:noProof/>
          <w:lang w:eastAsia="en-GB"/>
        </w:rPr>
      </w:pPr>
      <w:r>
        <w:rPr>
          <w:noProof/>
          <w:lang w:eastAsia="en-GB"/>
        </w:rPr>
        <w:t xml:space="preserve">Last Name of </w:t>
      </w:r>
      <w:r w:rsidRPr="000B6767">
        <w:rPr>
          <w:noProof/>
          <w:lang w:eastAsia="en-GB"/>
        </w:rPr>
        <w:t xml:space="preserve"> </w:t>
      </w:r>
      <w:r>
        <w:rPr>
          <w:noProof/>
          <w:lang w:eastAsia="en-GB"/>
        </w:rPr>
        <w:t xml:space="preserve">Requestor: </w:t>
      </w:r>
      <w:r>
        <w:rPr>
          <w:noProof/>
          <w:lang w:eastAsia="en-GB"/>
        </w:rPr>
        <w:tab/>
      </w:r>
      <w:r>
        <w:rPr>
          <w:noProof/>
          <w:lang w:eastAsia="en-GB"/>
        </w:rPr>
        <w:tab/>
        <w:t>free text field</w:t>
      </w:r>
    </w:p>
    <w:p w14:paraId="0D136270" w14:textId="45B509A2" w:rsidR="00616A31" w:rsidRDefault="00616A31" w:rsidP="00616A31">
      <w:pPr>
        <w:pStyle w:val="ListParagraph"/>
        <w:rPr>
          <w:noProof/>
          <w:lang w:eastAsia="en-GB"/>
        </w:rPr>
      </w:pPr>
      <w:r>
        <w:rPr>
          <w:noProof/>
          <w:lang w:eastAsia="en-GB"/>
        </w:rPr>
        <w:t>Status of Requestor:</w:t>
      </w:r>
      <w:r w:rsidR="00EC5381">
        <w:rPr>
          <w:rStyle w:val="FootnoteReference"/>
          <w:noProof/>
          <w:lang w:eastAsia="en-GB"/>
        </w:rPr>
        <w:footnoteReference w:id="2"/>
      </w:r>
      <w:r>
        <w:rPr>
          <w:noProof/>
          <w:lang w:eastAsia="en-GB"/>
        </w:rPr>
        <w:t xml:space="preserve"> </w:t>
      </w:r>
      <w:r>
        <w:rPr>
          <w:noProof/>
          <w:lang w:eastAsia="en-GB"/>
        </w:rPr>
        <w:tab/>
      </w:r>
      <w:r>
        <w:rPr>
          <w:noProof/>
          <w:lang w:eastAsia="en-GB"/>
        </w:rPr>
        <w:tab/>
      </w:r>
      <w:r>
        <w:rPr>
          <w:noProof/>
          <w:lang w:eastAsia="en-GB"/>
        </w:rPr>
        <w:tab/>
        <w:t>free text field</w:t>
      </w:r>
    </w:p>
    <w:p w14:paraId="3BB40A67" w14:textId="77777777" w:rsidR="00616A31" w:rsidRDefault="00616A31" w:rsidP="00616A31">
      <w:pPr>
        <w:pStyle w:val="ListParagraph"/>
        <w:rPr>
          <w:noProof/>
          <w:lang w:eastAsia="en-GB"/>
        </w:rPr>
      </w:pPr>
      <w:r>
        <w:rPr>
          <w:noProof/>
          <w:lang w:eastAsia="en-GB"/>
        </w:rPr>
        <w:t xml:space="preserve">If staff member, intern or consultant, position and section: </w:t>
      </w:r>
      <w:r>
        <w:rPr>
          <w:noProof/>
          <w:lang w:eastAsia="en-GB"/>
        </w:rPr>
        <w:tab/>
        <w:t>free text field</w:t>
      </w:r>
    </w:p>
    <w:p w14:paraId="04FFE63B" w14:textId="35E18F5D" w:rsidR="00616A31" w:rsidRDefault="00616A31" w:rsidP="00616A31">
      <w:pPr>
        <w:pStyle w:val="ListParagraph"/>
        <w:rPr>
          <w:noProof/>
          <w:lang w:eastAsia="en-GB"/>
        </w:rPr>
      </w:pPr>
      <w:r>
        <w:rPr>
          <w:noProof/>
          <w:lang w:eastAsia="en-GB"/>
        </w:rPr>
        <w:t>Adapted schedule:</w:t>
      </w:r>
      <w:r>
        <w:rPr>
          <w:noProof/>
          <w:lang w:eastAsia="en-GB"/>
        </w:rPr>
        <w:tab/>
      </w:r>
      <w:r>
        <w:rPr>
          <w:noProof/>
          <w:lang w:eastAsia="en-GB"/>
        </w:rPr>
        <w:tab/>
      </w:r>
      <w:r>
        <w:rPr>
          <w:noProof/>
          <w:lang w:eastAsia="en-GB"/>
        </w:rPr>
        <w:tab/>
        <w:t>free text field</w:t>
      </w:r>
    </w:p>
    <w:p w14:paraId="6830214D" w14:textId="65BD3DA1" w:rsidR="00616A31" w:rsidRDefault="00616A31" w:rsidP="00616A31">
      <w:pPr>
        <w:pStyle w:val="ListParagraph"/>
        <w:rPr>
          <w:noProof/>
          <w:lang w:eastAsia="en-GB"/>
        </w:rPr>
      </w:pPr>
      <w:r>
        <w:rPr>
          <w:noProof/>
          <w:lang w:eastAsia="en-GB"/>
        </w:rPr>
        <w:t>Adapted space:</w:t>
      </w:r>
      <w:r>
        <w:rPr>
          <w:noProof/>
          <w:lang w:eastAsia="en-GB"/>
        </w:rPr>
        <w:tab/>
      </w:r>
      <w:r>
        <w:rPr>
          <w:noProof/>
          <w:lang w:eastAsia="en-GB"/>
        </w:rPr>
        <w:tab/>
      </w:r>
      <w:r>
        <w:rPr>
          <w:noProof/>
          <w:lang w:eastAsia="en-GB"/>
        </w:rPr>
        <w:tab/>
      </w:r>
      <w:r>
        <w:rPr>
          <w:noProof/>
          <w:lang w:eastAsia="en-GB"/>
        </w:rPr>
        <w:tab/>
        <w:t>free text field</w:t>
      </w:r>
      <w:r w:rsidRPr="000B6767">
        <w:rPr>
          <w:noProof/>
          <w:lang w:eastAsia="en-GB"/>
        </w:rPr>
        <w:t xml:space="preserve"> </w:t>
      </w:r>
    </w:p>
    <w:p w14:paraId="197A65D6" w14:textId="72E6AB07" w:rsidR="00616A31" w:rsidRDefault="00616A31" w:rsidP="00616A31">
      <w:pPr>
        <w:pStyle w:val="ListParagraph"/>
        <w:rPr>
          <w:noProof/>
          <w:lang w:eastAsia="en-GB"/>
        </w:rPr>
      </w:pPr>
      <w:r>
        <w:rPr>
          <w:noProof/>
          <w:lang w:eastAsia="en-GB"/>
        </w:rPr>
        <w:t>Adapted equipment:</w:t>
      </w:r>
      <w:r>
        <w:rPr>
          <w:noProof/>
          <w:lang w:eastAsia="en-GB"/>
        </w:rPr>
        <w:tab/>
      </w:r>
      <w:r>
        <w:rPr>
          <w:noProof/>
          <w:lang w:eastAsia="en-GB"/>
        </w:rPr>
        <w:tab/>
      </w:r>
      <w:r>
        <w:rPr>
          <w:noProof/>
          <w:lang w:eastAsia="en-GB"/>
        </w:rPr>
        <w:tab/>
        <w:t>free text field</w:t>
      </w:r>
    </w:p>
    <w:p w14:paraId="07A17493" w14:textId="77777777" w:rsidR="00616A31" w:rsidRDefault="00616A31" w:rsidP="00616A31">
      <w:pPr>
        <w:pStyle w:val="ListParagraph"/>
        <w:rPr>
          <w:noProof/>
          <w:lang w:eastAsia="en-GB"/>
        </w:rPr>
      </w:pPr>
      <w:r>
        <w:rPr>
          <w:noProof/>
          <w:lang w:eastAsia="en-GB"/>
        </w:rPr>
        <w:t>Software (e.g. screen reader Jaws):</w:t>
      </w:r>
      <w:r>
        <w:rPr>
          <w:noProof/>
          <w:lang w:eastAsia="en-GB"/>
        </w:rPr>
        <w:tab/>
        <w:t>free text field</w:t>
      </w:r>
    </w:p>
    <w:p w14:paraId="5801D6DC" w14:textId="77777777" w:rsidR="00616A31" w:rsidRDefault="00616A31" w:rsidP="00616A31">
      <w:pPr>
        <w:pStyle w:val="ListParagraph"/>
        <w:rPr>
          <w:noProof/>
          <w:lang w:eastAsia="en-GB"/>
        </w:rPr>
      </w:pPr>
      <w:r>
        <w:rPr>
          <w:noProof/>
          <w:lang w:eastAsia="en-GB"/>
        </w:rPr>
        <w:t>Hardware or equipment (Braille typewriter): free text field</w:t>
      </w:r>
    </w:p>
    <w:p w14:paraId="599C9D3F" w14:textId="1D25DCFB" w:rsidR="00616A31" w:rsidRDefault="00616A31" w:rsidP="00616A31">
      <w:pPr>
        <w:pStyle w:val="ListParagraph"/>
        <w:rPr>
          <w:noProof/>
          <w:lang w:eastAsia="en-GB"/>
        </w:rPr>
      </w:pPr>
      <w:r>
        <w:rPr>
          <w:noProof/>
          <w:lang w:eastAsia="en-GB"/>
        </w:rPr>
        <w:t>Adapted travel arrangments:</w:t>
      </w:r>
      <w:r>
        <w:rPr>
          <w:noProof/>
          <w:lang w:eastAsia="en-GB"/>
        </w:rPr>
        <w:tab/>
      </w:r>
      <w:r>
        <w:rPr>
          <w:noProof/>
          <w:lang w:eastAsia="en-GB"/>
        </w:rPr>
        <w:tab/>
        <w:t>free text field</w:t>
      </w:r>
    </w:p>
    <w:p w14:paraId="6849663B" w14:textId="77777777" w:rsidR="00616A31" w:rsidRDefault="00616A31" w:rsidP="00616A31">
      <w:pPr>
        <w:pStyle w:val="ListParagraph"/>
        <w:rPr>
          <w:noProof/>
          <w:lang w:eastAsia="en-GB"/>
        </w:rPr>
      </w:pPr>
      <w:r>
        <w:rPr>
          <w:noProof/>
          <w:lang w:eastAsia="en-GB"/>
        </w:rPr>
        <w:t>Live support (e.g. personal assisstant):</w:t>
      </w:r>
      <w:r>
        <w:rPr>
          <w:noProof/>
          <w:lang w:eastAsia="en-GB"/>
        </w:rPr>
        <w:tab/>
        <w:t>free text field</w:t>
      </w:r>
    </w:p>
    <w:p w14:paraId="62E3D84C" w14:textId="77777777" w:rsidR="00616A31" w:rsidRDefault="00616A31" w:rsidP="00616A31">
      <w:pPr>
        <w:pStyle w:val="ListParagraph"/>
        <w:rPr>
          <w:noProof/>
          <w:lang w:eastAsia="en-GB"/>
        </w:rPr>
      </w:pPr>
      <w:r>
        <w:rPr>
          <w:noProof/>
          <w:lang w:eastAsia="en-GB"/>
        </w:rPr>
        <w:t>Other (please specify):</w:t>
      </w:r>
      <w:r>
        <w:rPr>
          <w:noProof/>
          <w:lang w:eastAsia="en-GB"/>
        </w:rPr>
        <w:tab/>
        <w:t>free text field</w:t>
      </w:r>
    </w:p>
    <w:p w14:paraId="59EDC6E8" w14:textId="77777777" w:rsidR="00616A31" w:rsidRDefault="00616A31" w:rsidP="00616A31">
      <w:pPr>
        <w:pStyle w:val="ListParagraph"/>
        <w:rPr>
          <w:noProof/>
          <w:lang w:eastAsia="en-GB"/>
        </w:rPr>
      </w:pPr>
      <w:r>
        <w:rPr>
          <w:noProof/>
          <w:lang w:eastAsia="en-GB"/>
        </w:rPr>
        <w:t>Any other relevant details regarding the request:</w:t>
      </w:r>
      <w:r>
        <w:rPr>
          <w:noProof/>
          <w:lang w:eastAsia="en-GB"/>
        </w:rPr>
        <w:tab/>
        <w:t>free text field</w:t>
      </w:r>
    </w:p>
    <w:p w14:paraId="4013BE20" w14:textId="41B7A549" w:rsidR="0080370E" w:rsidRDefault="00616A31" w:rsidP="00616A31">
      <w:pPr>
        <w:pStyle w:val="ListParagraph"/>
        <w:rPr>
          <w:noProof/>
          <w:lang w:eastAsia="en-GB"/>
        </w:rPr>
      </w:pPr>
      <w:r>
        <w:rPr>
          <w:noProof/>
          <w:lang w:eastAsia="en-GB"/>
        </w:rPr>
        <w:t>Was there an ‘interactive dialogue’ or exchange (e.g. email exchange, minutes of a meeting, etc.) with the individual making the request?:</w:t>
      </w:r>
      <w:r>
        <w:rPr>
          <w:noProof/>
          <w:lang w:eastAsia="en-GB"/>
        </w:rPr>
        <w:tab/>
        <w:t>drop down list (Yes/No) with free text field</w:t>
      </w:r>
    </w:p>
    <w:p w14:paraId="3D4CBB6F" w14:textId="77777777" w:rsidR="00616A31" w:rsidRDefault="00616A31" w:rsidP="00616A31">
      <w:pPr>
        <w:pStyle w:val="ListParagraph"/>
        <w:rPr>
          <w:noProof/>
          <w:lang w:eastAsia="en-GB"/>
        </w:rPr>
      </w:pPr>
    </w:p>
    <w:p w14:paraId="17466D36" w14:textId="6224E331" w:rsidR="007E200D" w:rsidRDefault="00616A31" w:rsidP="0063018E">
      <w:pPr>
        <w:jc w:val="both"/>
      </w:pPr>
      <w:r>
        <w:t xml:space="preserve">Once you have completed the form, </w:t>
      </w:r>
      <w:r w:rsidR="0080370E">
        <w:t>click on the “Next step” button.</w:t>
      </w:r>
    </w:p>
    <w:p w14:paraId="1C222BC7" w14:textId="19EE1BBB" w:rsidR="001B5235" w:rsidRDefault="001B5235" w:rsidP="000809F3">
      <w:pPr>
        <w:jc w:val="both"/>
      </w:pPr>
      <w:r>
        <w:rPr>
          <w:b/>
        </w:rPr>
        <w:t>3</w:t>
      </w:r>
      <w:r>
        <w:rPr>
          <w:b/>
          <w:vertAlign w:val="superscript"/>
        </w:rPr>
        <w:t>rd</w:t>
      </w:r>
      <w:r w:rsidRPr="00EE4B70">
        <w:rPr>
          <w:b/>
        </w:rPr>
        <w:t xml:space="preserve"> Step</w:t>
      </w:r>
      <w:r>
        <w:t>: Attachments</w:t>
      </w:r>
    </w:p>
    <w:p w14:paraId="308FEB26" w14:textId="77777777" w:rsidR="0080370E" w:rsidRDefault="0080370E" w:rsidP="0080370E">
      <w:pPr>
        <w:jc w:val="center"/>
      </w:pPr>
      <w:r>
        <w:rPr>
          <w:noProof/>
          <w:lang w:eastAsia="en-GB"/>
        </w:rPr>
        <w:drawing>
          <wp:inline distT="0" distB="0" distL="0" distR="0" wp14:anchorId="602795B3" wp14:editId="24B4C1D4">
            <wp:extent cx="3756429" cy="2951480"/>
            <wp:effectExtent l="0" t="0" r="0" b="1270"/>
            <wp:docPr id="3" name="Picture 3" descr="On the 3rd steps you have the option to upload supporting documents" title="3rd steps upload anne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eate - 3 related documents new.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756429" cy="2951480"/>
                    </a:xfrm>
                    <a:prstGeom prst="rect">
                      <a:avLst/>
                    </a:prstGeom>
                  </pic:spPr>
                </pic:pic>
              </a:graphicData>
            </a:graphic>
          </wp:inline>
        </w:drawing>
      </w:r>
    </w:p>
    <w:p w14:paraId="04EA41BC" w14:textId="678FBC3A" w:rsidR="00640EEC" w:rsidRDefault="00976FBC" w:rsidP="000809F3">
      <w:pPr>
        <w:jc w:val="both"/>
      </w:pPr>
      <w:r>
        <w:t xml:space="preserve">In </w:t>
      </w:r>
      <w:r w:rsidR="0080370E">
        <w:t xml:space="preserve">the third step, you have the option to upload </w:t>
      </w:r>
      <w:r w:rsidR="007E200D">
        <w:t>one or more</w:t>
      </w:r>
      <w:r w:rsidR="001B5235">
        <w:t xml:space="preserve"> attachment</w:t>
      </w:r>
      <w:r w:rsidR="007E200D">
        <w:t>s</w:t>
      </w:r>
      <w:r w:rsidR="0080370E">
        <w:t>.</w:t>
      </w:r>
      <w:r w:rsidR="00F37256">
        <w:t xml:space="preserve"> </w:t>
      </w:r>
      <w:r w:rsidR="007E6942">
        <w:t xml:space="preserve">The </w:t>
      </w:r>
      <w:r w:rsidR="00640EEC">
        <w:t>re</w:t>
      </w:r>
      <w:r w:rsidR="007E6942">
        <w:t xml:space="preserve">viewers </w:t>
      </w:r>
      <w:r w:rsidR="007E200D">
        <w:t>and</w:t>
      </w:r>
      <w:r w:rsidR="00163FCC">
        <w:t xml:space="preserve"> the approvers </w:t>
      </w:r>
      <w:r w:rsidR="007E200D">
        <w:t xml:space="preserve">you </w:t>
      </w:r>
      <w:r w:rsidR="007E6942">
        <w:t xml:space="preserve">selected </w:t>
      </w:r>
      <w:r w:rsidR="007E200D">
        <w:t>in</w:t>
      </w:r>
      <w:r w:rsidR="007E6942">
        <w:t xml:space="preserve"> the first step will be able to see the attachments. </w:t>
      </w:r>
      <w:r w:rsidR="00FE198B">
        <w:t>Then click on the “Next step” button.</w:t>
      </w:r>
    </w:p>
    <w:p w14:paraId="014BC3DC" w14:textId="1D31D07D" w:rsidR="001B5235" w:rsidRDefault="001B5235" w:rsidP="000809F3">
      <w:pPr>
        <w:jc w:val="both"/>
      </w:pPr>
      <w:r w:rsidRPr="00C824AA">
        <w:rPr>
          <w:b/>
        </w:rPr>
        <w:t>4</w:t>
      </w:r>
      <w:r w:rsidRPr="00C824AA">
        <w:rPr>
          <w:b/>
          <w:vertAlign w:val="superscript"/>
        </w:rPr>
        <w:t>th</w:t>
      </w:r>
      <w:r w:rsidR="00C824AA" w:rsidRPr="00C824AA">
        <w:rPr>
          <w:b/>
        </w:rPr>
        <w:t xml:space="preserve"> Step</w:t>
      </w:r>
      <w:r w:rsidRPr="00C824AA">
        <w:rPr>
          <w:b/>
        </w:rPr>
        <w:t>:</w:t>
      </w:r>
      <w:r>
        <w:t xml:space="preserve"> Generate Correspondence</w:t>
      </w:r>
    </w:p>
    <w:p w14:paraId="42B48756" w14:textId="77777777" w:rsidR="0063018E" w:rsidRDefault="007E6942" w:rsidP="0063018E">
      <w:pPr>
        <w:jc w:val="center"/>
      </w:pPr>
      <w:r>
        <w:rPr>
          <w:noProof/>
          <w:lang w:eastAsia="en-GB"/>
        </w:rPr>
        <w:drawing>
          <wp:inline distT="0" distB="0" distL="0" distR="0" wp14:anchorId="40E0DC0D" wp14:editId="5B01C4FC">
            <wp:extent cx="5330359" cy="2421021"/>
            <wp:effectExtent l="0" t="0" r="3810" b="0"/>
            <wp:docPr id="4" name="Picture 4" descr="On the 4th Step you have to click on the generate corrspondence to generate the Memo in Word " title="Step 4 Generate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35985" cy="2423576"/>
                    </a:xfrm>
                    <a:prstGeom prst="rect">
                      <a:avLst/>
                    </a:prstGeom>
                  </pic:spPr>
                </pic:pic>
              </a:graphicData>
            </a:graphic>
          </wp:inline>
        </w:drawing>
      </w:r>
    </w:p>
    <w:p w14:paraId="138FC1A8" w14:textId="1E6A5E3A" w:rsidR="00521708" w:rsidRDefault="00521708" w:rsidP="0063018E">
      <w:r>
        <w:br/>
        <w:t>Now that you have completed all the necessary information, click the button “Generate</w:t>
      </w:r>
      <w:r w:rsidR="002C2203">
        <w:t xml:space="preserve"> </w:t>
      </w:r>
      <w:r>
        <w:t>Correspondence” to generate the document.</w:t>
      </w:r>
    </w:p>
    <w:p w14:paraId="1F59D11F" w14:textId="05024C96" w:rsidR="00DC709D" w:rsidRDefault="00521708" w:rsidP="0063018E">
      <w:pPr>
        <w:jc w:val="center"/>
      </w:pPr>
      <w:r>
        <w:br/>
      </w:r>
      <w:r w:rsidR="00685761">
        <w:rPr>
          <w:noProof/>
          <w:lang w:eastAsia="en-GB"/>
        </w:rPr>
        <w:drawing>
          <wp:inline distT="0" distB="0" distL="0" distR="0" wp14:anchorId="4440B6A3" wp14:editId="636DADAA">
            <wp:extent cx="5926455" cy="4622165"/>
            <wp:effectExtent l="0" t="0" r="0" b="6985"/>
            <wp:docPr id="2" name="Picture 2" descr="Screenshot of the screen once the document is generated with the option to inform the reviewers and submit it to clearance" title="Step 4 Generate correspo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26455" cy="4622165"/>
                    </a:xfrm>
                    <a:prstGeom prst="rect">
                      <a:avLst/>
                    </a:prstGeom>
                  </pic:spPr>
                </pic:pic>
              </a:graphicData>
            </a:graphic>
          </wp:inline>
        </w:drawing>
      </w:r>
    </w:p>
    <w:p w14:paraId="7ADAE693" w14:textId="1F2D9EA2" w:rsidR="00521708" w:rsidRDefault="00A851F6" w:rsidP="007E6942">
      <w:pPr>
        <w:jc w:val="both"/>
      </w:pPr>
      <w:r>
        <w:t>Once</w:t>
      </w:r>
      <w:r w:rsidR="00DC709D">
        <w:t xml:space="preserve"> generated</w:t>
      </w:r>
      <w:r>
        <w:t xml:space="preserve">, </w:t>
      </w:r>
      <w:r w:rsidR="00DC709D">
        <w:t xml:space="preserve">you can edit </w:t>
      </w:r>
      <w:r>
        <w:t>the document</w:t>
      </w:r>
      <w:r w:rsidR="00521708">
        <w:t>:</w:t>
      </w:r>
    </w:p>
    <w:p w14:paraId="0A5ABCE7" w14:textId="5021D0B5" w:rsidR="00521708" w:rsidRDefault="00521708" w:rsidP="0007689C">
      <w:pPr>
        <w:pStyle w:val="ListParagraph"/>
        <w:numPr>
          <w:ilvl w:val="0"/>
          <w:numId w:val="1"/>
        </w:numPr>
        <w:jc w:val="both"/>
      </w:pPr>
      <w:r>
        <w:t>Click the icon</w:t>
      </w:r>
      <w:r w:rsidR="00DC709D">
        <w:t xml:space="preserve"> “Draft versio</w:t>
      </w:r>
      <w:r>
        <w:t>n</w:t>
      </w:r>
      <w:r w:rsidR="00A851F6">
        <w:t>” to</w:t>
      </w:r>
      <w:r w:rsidR="00DC709D">
        <w:t xml:space="preserve"> open the document in Microsoft Word </w:t>
      </w:r>
      <w:r w:rsidR="00A851F6">
        <w:t xml:space="preserve">where </w:t>
      </w:r>
      <w:r w:rsidR="00DC709D">
        <w:t xml:space="preserve">you can work on it. </w:t>
      </w:r>
    </w:p>
    <w:p w14:paraId="53B84A62" w14:textId="41B212F2" w:rsidR="00DC709D" w:rsidRDefault="00DC709D" w:rsidP="0007689C">
      <w:pPr>
        <w:pStyle w:val="ListParagraph"/>
        <w:numPr>
          <w:ilvl w:val="0"/>
          <w:numId w:val="1"/>
        </w:numPr>
        <w:jc w:val="both"/>
      </w:pPr>
      <w:r>
        <w:t>Once you have finalized the document</w:t>
      </w:r>
      <w:r w:rsidR="00A851F6">
        <w:t>,</w:t>
      </w:r>
      <w:r>
        <w:t xml:space="preserve"> </w:t>
      </w:r>
      <w:r w:rsidR="004C470B">
        <w:t>click</w:t>
      </w:r>
      <w:r w:rsidR="00A851F6">
        <w:t xml:space="preserve"> </w:t>
      </w:r>
      <w:r>
        <w:t xml:space="preserve">the save button in Word and wait </w:t>
      </w:r>
      <w:r w:rsidR="00A851F6">
        <w:t>for it to finish</w:t>
      </w:r>
      <w:r>
        <w:t xml:space="preserve"> </w:t>
      </w:r>
      <w:r w:rsidR="00A851F6">
        <w:t>saving</w:t>
      </w:r>
      <w:r>
        <w:t xml:space="preserve"> back to SharePoint before closing </w:t>
      </w:r>
      <w:r w:rsidR="00A851F6">
        <w:t xml:space="preserve">Microsoft </w:t>
      </w:r>
      <w:r>
        <w:t>Word.</w:t>
      </w:r>
    </w:p>
    <w:p w14:paraId="3988F736" w14:textId="38324C50" w:rsidR="00685761" w:rsidRPr="0009310D" w:rsidRDefault="0006258A" w:rsidP="00685761">
      <w:pPr>
        <w:jc w:val="both"/>
        <w:rPr>
          <w:b/>
        </w:rPr>
      </w:pPr>
      <w:bookmarkStart w:id="5" w:name="_Toc83891975"/>
      <w:r w:rsidRPr="0009310D">
        <w:rPr>
          <w:rStyle w:val="Heading2Char"/>
          <w:b/>
        </w:rPr>
        <w:t>S</w:t>
      </w:r>
      <w:r w:rsidR="00685761" w:rsidRPr="0009310D">
        <w:rPr>
          <w:rStyle w:val="Heading2Char"/>
          <w:b/>
        </w:rPr>
        <w:t>end the document to the reviewers</w:t>
      </w:r>
      <w:bookmarkEnd w:id="5"/>
      <w:r w:rsidR="00685761" w:rsidRPr="0009310D">
        <w:rPr>
          <w:b/>
        </w:rPr>
        <w:t>:</w:t>
      </w:r>
    </w:p>
    <w:p w14:paraId="2A4DC9AA" w14:textId="77777777" w:rsidR="00811F35" w:rsidRPr="00811F35" w:rsidRDefault="00811F35" w:rsidP="00685761">
      <w:pPr>
        <w:pStyle w:val="ListParagraph"/>
        <w:numPr>
          <w:ilvl w:val="0"/>
          <w:numId w:val="1"/>
        </w:numPr>
        <w:jc w:val="both"/>
      </w:pPr>
      <w:r>
        <w:t>You can send the document to all reviewers at once by clicking the button “Inform all reviewers” or you can send it to each reviewer separately by selecting the reviewer and clicking the button “inform selected reviewer”</w:t>
      </w:r>
      <w:r w:rsidR="00685761" w:rsidRPr="0007689C">
        <w:rPr>
          <w:b/>
        </w:rPr>
        <w:t>.</w:t>
      </w:r>
      <w:r>
        <w:rPr>
          <w:b/>
        </w:rPr>
        <w:t xml:space="preserve"> </w:t>
      </w:r>
    </w:p>
    <w:p w14:paraId="00D2A15F" w14:textId="77777777" w:rsidR="00811F35" w:rsidRPr="00811F35" w:rsidRDefault="00811F35" w:rsidP="00811F35">
      <w:pPr>
        <w:jc w:val="both"/>
        <w:rPr>
          <w:color w:val="FF0000"/>
        </w:rPr>
      </w:pPr>
      <w:r>
        <w:rPr>
          <w:b/>
          <w:color w:val="FF0000"/>
          <w:u w:val="single"/>
        </w:rPr>
        <w:t>IMPORTANT</w:t>
      </w:r>
      <w:r w:rsidRPr="003D5BD6">
        <w:rPr>
          <w:b/>
          <w:color w:val="FF0000"/>
          <w:u w:val="single"/>
        </w:rPr>
        <w:t>:</w:t>
      </w:r>
      <w:r>
        <w:t xml:space="preserve"> </w:t>
      </w:r>
      <w:r w:rsidRPr="00811F35">
        <w:rPr>
          <w:color w:val="FF0000"/>
        </w:rPr>
        <w:t>The reviewers can edit the documents only when it has the status “Draft” or “Rejected”. Once it is in clearance, they can only open it in read only mode.</w:t>
      </w:r>
    </w:p>
    <w:p w14:paraId="5680AE2E" w14:textId="19500995" w:rsidR="00685761" w:rsidRPr="00811F35" w:rsidRDefault="0091207A" w:rsidP="00811F35">
      <w:pPr>
        <w:jc w:val="both"/>
        <w:rPr>
          <w:color w:val="FF0000"/>
        </w:rPr>
      </w:pPr>
      <w:r>
        <w:rPr>
          <w:color w:val="FF0000"/>
        </w:rPr>
        <w:t>Moreover</w:t>
      </w:r>
      <w:r w:rsidR="00811F35">
        <w:rPr>
          <w:color w:val="FF0000"/>
        </w:rPr>
        <w:t>, i</w:t>
      </w:r>
      <w:r w:rsidR="00811F35" w:rsidRPr="00811F35">
        <w:rPr>
          <w:color w:val="FF0000"/>
        </w:rPr>
        <w:t>t</w:t>
      </w:r>
      <w:r>
        <w:rPr>
          <w:color w:val="FF0000"/>
        </w:rPr>
        <w:t xml:space="preserve"> i</w:t>
      </w:r>
      <w:r w:rsidR="00811F35" w:rsidRPr="00811F35">
        <w:rPr>
          <w:color w:val="FF0000"/>
        </w:rPr>
        <w:t>s not a multi editing system, only one reviewer can edit the document at a time.</w:t>
      </w:r>
    </w:p>
    <w:p w14:paraId="7396C2C5" w14:textId="47AE19A5" w:rsidR="00685761" w:rsidRDefault="00811F35" w:rsidP="00685761">
      <w:pPr>
        <w:jc w:val="both"/>
      </w:pPr>
      <w:r>
        <w:t>The reviewers will receive an email with a link to open the Word document. Once they have completed the review they will send you an email.</w:t>
      </w:r>
    </w:p>
    <w:p w14:paraId="60F6DBDC" w14:textId="21DA2B19" w:rsidR="009F3D24" w:rsidRPr="0009310D" w:rsidRDefault="0006258A" w:rsidP="0006258A">
      <w:pPr>
        <w:pStyle w:val="Heading2"/>
        <w:rPr>
          <w:b/>
        </w:rPr>
      </w:pPr>
      <w:bookmarkStart w:id="6" w:name="_Toc83891976"/>
      <w:r w:rsidRPr="0009310D">
        <w:rPr>
          <w:b/>
        </w:rPr>
        <w:t xml:space="preserve">Submit </w:t>
      </w:r>
      <w:r w:rsidR="003D5BD6" w:rsidRPr="0009310D">
        <w:rPr>
          <w:b/>
        </w:rPr>
        <w:t xml:space="preserve">the document </w:t>
      </w:r>
      <w:r w:rsidR="009F3D24" w:rsidRPr="0009310D">
        <w:rPr>
          <w:b/>
        </w:rPr>
        <w:t>for</w:t>
      </w:r>
      <w:r w:rsidR="003D5BD6" w:rsidRPr="0009310D">
        <w:rPr>
          <w:b/>
        </w:rPr>
        <w:t xml:space="preserve"> clearance</w:t>
      </w:r>
      <w:r w:rsidR="009F3D24" w:rsidRPr="0009310D">
        <w:rPr>
          <w:b/>
        </w:rPr>
        <w:t>:</w:t>
      </w:r>
      <w:bookmarkEnd w:id="6"/>
    </w:p>
    <w:p w14:paraId="31D61AB3" w14:textId="64E78BEC" w:rsidR="00811F35" w:rsidRDefault="00811F35" w:rsidP="000809F3">
      <w:pPr>
        <w:jc w:val="both"/>
      </w:pPr>
      <w:r>
        <w:rPr>
          <w:b/>
          <w:color w:val="FF0000"/>
          <w:u w:val="single"/>
        </w:rPr>
        <w:t>IMPORTANT</w:t>
      </w:r>
      <w:r w:rsidRPr="003D5BD6">
        <w:rPr>
          <w:b/>
          <w:color w:val="FF0000"/>
          <w:u w:val="single"/>
        </w:rPr>
        <w:t>:</w:t>
      </w:r>
      <w:r>
        <w:t xml:space="preserve"> </w:t>
      </w:r>
      <w:r w:rsidRPr="0007689C">
        <w:rPr>
          <w:b/>
          <w:i/>
          <w:color w:val="FF0000"/>
          <w:sz w:val="32"/>
          <w:szCs w:val="32"/>
        </w:rPr>
        <w:t>Close the document before submitting it for clearance</w:t>
      </w:r>
      <w:r w:rsidRPr="003D5BD6">
        <w:rPr>
          <w:i/>
          <w:color w:val="FF0000"/>
        </w:rPr>
        <w:t xml:space="preserve">, because SharePoint locks the document when </w:t>
      </w:r>
      <w:r>
        <w:rPr>
          <w:i/>
          <w:color w:val="FF0000"/>
        </w:rPr>
        <w:t xml:space="preserve">still </w:t>
      </w:r>
      <w:r w:rsidRPr="003D5BD6">
        <w:rPr>
          <w:i/>
          <w:color w:val="FF0000"/>
        </w:rPr>
        <w:t>open, and the system will not be able to submit the document to the 1</w:t>
      </w:r>
      <w:r w:rsidRPr="003D5BD6">
        <w:rPr>
          <w:i/>
          <w:color w:val="FF0000"/>
          <w:vertAlign w:val="superscript"/>
        </w:rPr>
        <w:t>st</w:t>
      </w:r>
      <w:r w:rsidRPr="003D5BD6">
        <w:rPr>
          <w:i/>
          <w:color w:val="FF0000"/>
        </w:rPr>
        <w:t xml:space="preserve"> approver.</w:t>
      </w:r>
    </w:p>
    <w:p w14:paraId="0B107C7E" w14:textId="5F3D6EA6" w:rsidR="003D5BD6" w:rsidRDefault="009F3D24" w:rsidP="0007689C">
      <w:pPr>
        <w:pStyle w:val="ListParagraph"/>
        <w:numPr>
          <w:ilvl w:val="0"/>
          <w:numId w:val="1"/>
        </w:numPr>
        <w:jc w:val="both"/>
      </w:pPr>
      <w:r>
        <w:t>C</w:t>
      </w:r>
      <w:r w:rsidR="003D5BD6">
        <w:t>lick the button “Send document for Clearance”. The document will be submitted to the 3-signature approval and the 1</w:t>
      </w:r>
      <w:r w:rsidR="003D5BD6" w:rsidRPr="009F3D24">
        <w:rPr>
          <w:vertAlign w:val="superscript"/>
        </w:rPr>
        <w:t>st</w:t>
      </w:r>
      <w:r w:rsidR="003D5BD6">
        <w:t xml:space="preserve"> approver will be notified by email that a document is pending approval. </w:t>
      </w:r>
      <w:r w:rsidRPr="0007689C">
        <w:rPr>
          <w:b/>
        </w:rPr>
        <w:t xml:space="preserve">And it </w:t>
      </w:r>
      <w:r w:rsidR="00811F35" w:rsidRPr="0007689C">
        <w:rPr>
          <w:b/>
        </w:rPr>
        <w:t>will no</w:t>
      </w:r>
      <w:r w:rsidR="003D5BD6" w:rsidRPr="0007689C">
        <w:rPr>
          <w:b/>
        </w:rPr>
        <w:t xml:space="preserve"> </w:t>
      </w:r>
      <w:r w:rsidR="001B5235" w:rsidRPr="0007689C">
        <w:rPr>
          <w:b/>
        </w:rPr>
        <w:t xml:space="preserve">longer </w:t>
      </w:r>
      <w:r w:rsidRPr="009F3D24">
        <w:rPr>
          <w:b/>
        </w:rPr>
        <w:t xml:space="preserve">be </w:t>
      </w:r>
      <w:r w:rsidR="003D5BD6" w:rsidRPr="0007689C">
        <w:rPr>
          <w:b/>
        </w:rPr>
        <w:t>possible to edit the document.</w:t>
      </w:r>
    </w:p>
    <w:p w14:paraId="1284ACDE" w14:textId="122D8887" w:rsidR="003D5BD6" w:rsidRPr="0007689C" w:rsidRDefault="003D5BD6" w:rsidP="000809F3">
      <w:pPr>
        <w:jc w:val="both"/>
        <w:rPr>
          <w:i/>
        </w:rPr>
      </w:pPr>
      <w:r w:rsidRPr="0007689C">
        <w:rPr>
          <w:b/>
          <w:i/>
        </w:rPr>
        <w:t>If the document is rejected</w:t>
      </w:r>
      <w:r w:rsidRPr="0007689C">
        <w:rPr>
          <w:i/>
        </w:rPr>
        <w:t>, the drafter will be notified by email</w:t>
      </w:r>
      <w:r w:rsidR="00B00218" w:rsidRPr="0007689C">
        <w:rPr>
          <w:i/>
        </w:rPr>
        <w:t xml:space="preserve"> and </w:t>
      </w:r>
      <w:r w:rsidRPr="0007689C">
        <w:rPr>
          <w:i/>
        </w:rPr>
        <w:t>the file will be available for editi</w:t>
      </w:r>
      <w:r w:rsidR="00B00218" w:rsidRPr="0007689C">
        <w:rPr>
          <w:i/>
        </w:rPr>
        <w:t>ng</w:t>
      </w:r>
      <w:r w:rsidRPr="0007689C">
        <w:rPr>
          <w:i/>
        </w:rPr>
        <w:t xml:space="preserve">. </w:t>
      </w:r>
      <w:r w:rsidR="00B00218" w:rsidRPr="0007689C">
        <w:rPr>
          <w:i/>
        </w:rPr>
        <w:t>O</w:t>
      </w:r>
      <w:r w:rsidRPr="0007689C">
        <w:rPr>
          <w:i/>
        </w:rPr>
        <w:t>pen it in Word and you will see the comments made</w:t>
      </w:r>
      <w:r w:rsidR="00B00218" w:rsidRPr="0007689C">
        <w:rPr>
          <w:i/>
        </w:rPr>
        <w:t xml:space="preserve"> by</w:t>
      </w:r>
      <w:r w:rsidRPr="0007689C">
        <w:rPr>
          <w:i/>
        </w:rPr>
        <w:t xml:space="preserve"> the approver in the track changes. Then re-submit the document when it is ready.</w:t>
      </w:r>
    </w:p>
    <w:p w14:paraId="06E871E1" w14:textId="346488F7" w:rsidR="00BF40FD" w:rsidRDefault="00B00218" w:rsidP="000809F3">
      <w:pPr>
        <w:jc w:val="both"/>
      </w:pPr>
      <w:r>
        <w:t>On</w:t>
      </w:r>
      <w:r w:rsidR="003D5BD6">
        <w:t xml:space="preserve"> the screen you </w:t>
      </w:r>
      <w:r>
        <w:t>will see</w:t>
      </w:r>
      <w:r w:rsidR="003D5BD6">
        <w:t xml:space="preserve"> </w:t>
      </w:r>
      <w:r>
        <w:t>the status of your</w:t>
      </w:r>
      <w:r w:rsidR="003D5BD6">
        <w:t xml:space="preserve"> document</w:t>
      </w:r>
      <w:r w:rsidR="00061FE4">
        <w:t>. T</w:t>
      </w:r>
      <w:r w:rsidR="003D5BD6">
        <w:t>he page display</w:t>
      </w:r>
      <w:r>
        <w:t>s</w:t>
      </w:r>
      <w:r w:rsidR="003D5BD6">
        <w:t xml:space="preserve"> also the history of your document in the 3-signatures system.</w:t>
      </w:r>
    </w:p>
    <w:p w14:paraId="1E65852E" w14:textId="0FE74B58" w:rsidR="00BF40FD" w:rsidRDefault="00BF40FD" w:rsidP="000809F3">
      <w:pPr>
        <w:jc w:val="both"/>
      </w:pPr>
      <w:r>
        <w:t xml:space="preserve">Once the </w:t>
      </w:r>
      <w:r w:rsidR="00DD760C">
        <w:t xml:space="preserve">last approver </w:t>
      </w:r>
      <w:r w:rsidR="00B0432D">
        <w:t>has</w:t>
      </w:r>
      <w:r w:rsidR="00DD760C">
        <w:t xml:space="preserve"> approved the document</w:t>
      </w:r>
      <w:r>
        <w:t>, then the signatures of the different approvers will b</w:t>
      </w:r>
      <w:r w:rsidR="00EE178F">
        <w:t>e added to the document and i</w:t>
      </w:r>
      <w:r>
        <w:t>t will be converted to pdf and return</w:t>
      </w:r>
      <w:r w:rsidR="00B0432D">
        <w:t>ed</w:t>
      </w:r>
      <w:r>
        <w:t xml:space="preserve"> to the Memo Store. The drafter will be notified by email that </w:t>
      </w:r>
      <w:r w:rsidR="00DD760C">
        <w:t>the</w:t>
      </w:r>
      <w:r>
        <w:t xml:space="preserve"> document has been approved.</w:t>
      </w:r>
    </w:p>
    <w:p w14:paraId="37B2F148" w14:textId="2E8C6A34" w:rsidR="00BF40FD" w:rsidRDefault="00BF40FD" w:rsidP="00BF40FD">
      <w:pPr>
        <w:jc w:val="both"/>
      </w:pPr>
      <w:r w:rsidRPr="003D5BD6">
        <w:rPr>
          <w:b/>
          <w:color w:val="FF0000"/>
          <w:u w:val="single"/>
        </w:rPr>
        <w:t>Important:</w:t>
      </w:r>
      <w:r>
        <w:t xml:space="preserve"> </w:t>
      </w:r>
      <w:r>
        <w:rPr>
          <w:i/>
          <w:color w:val="FF0000"/>
        </w:rPr>
        <w:t>The Memo Store will only keep your document for 30 days after it has been cleared</w:t>
      </w:r>
      <w:r w:rsidRPr="003D5BD6">
        <w:rPr>
          <w:i/>
          <w:color w:val="FF0000"/>
        </w:rPr>
        <w:t>.</w:t>
      </w:r>
      <w:r w:rsidR="00904D02">
        <w:rPr>
          <w:i/>
          <w:color w:val="FF0000"/>
        </w:rPr>
        <w:t xml:space="preserve"> </w:t>
      </w:r>
      <w:r w:rsidR="00B0432D">
        <w:rPr>
          <w:i/>
          <w:color w:val="FF0000"/>
        </w:rPr>
        <w:t>Then</w:t>
      </w:r>
      <w:r w:rsidR="00904D02">
        <w:rPr>
          <w:i/>
          <w:color w:val="FF0000"/>
        </w:rPr>
        <w:t xml:space="preserve"> it will be automatically </w:t>
      </w:r>
      <w:r w:rsidR="0091207A">
        <w:rPr>
          <w:i/>
          <w:color w:val="FF0000"/>
        </w:rPr>
        <w:t xml:space="preserve">be </w:t>
      </w:r>
      <w:r w:rsidR="00904D02">
        <w:rPr>
          <w:i/>
          <w:color w:val="FF0000"/>
        </w:rPr>
        <w:t>deleted. It</w:t>
      </w:r>
      <w:r w:rsidR="0091207A">
        <w:rPr>
          <w:i/>
          <w:color w:val="FF0000"/>
        </w:rPr>
        <w:t xml:space="preserve"> i</w:t>
      </w:r>
      <w:r w:rsidR="00904D02">
        <w:rPr>
          <w:i/>
          <w:color w:val="FF0000"/>
        </w:rPr>
        <w:t>s your responsibility to move it to a Share drive.</w:t>
      </w:r>
    </w:p>
    <w:p w14:paraId="17FABFC1" w14:textId="77777777" w:rsidR="00C425B2" w:rsidRDefault="00C425B2" w:rsidP="000809F3">
      <w:pPr>
        <w:jc w:val="both"/>
      </w:pPr>
    </w:p>
    <w:p w14:paraId="254676BC" w14:textId="36C5B38B" w:rsidR="0052277F" w:rsidRDefault="0052277F" w:rsidP="009A7AE4">
      <w:pPr>
        <w:jc w:val="both"/>
      </w:pPr>
      <w:r w:rsidRPr="0009310D">
        <w:rPr>
          <w:b/>
        </w:rPr>
        <w:t xml:space="preserve"> </w:t>
      </w:r>
      <w:r w:rsidR="00AD16DF" w:rsidRPr="0009310D">
        <w:rPr>
          <w:b/>
        </w:rPr>
        <w:t>3.</w:t>
      </w:r>
      <w:r w:rsidR="00AD16DF">
        <w:t xml:space="preserve"> </w:t>
      </w:r>
      <w:r w:rsidR="00AD16DF" w:rsidRPr="0009310D">
        <w:rPr>
          <w:b/>
        </w:rPr>
        <w:t>Evaluation of the reasonable accommodation request</w:t>
      </w:r>
    </w:p>
    <w:p w14:paraId="5375F411" w14:textId="1033BE15" w:rsidR="00C71431" w:rsidRDefault="00602465" w:rsidP="00602465">
      <w:pPr>
        <w:jc w:val="both"/>
      </w:pPr>
      <w:r w:rsidRPr="00602465">
        <w:t>The requestors will have an opportunity to evaluate the service provided by the office.</w:t>
      </w:r>
      <w:r w:rsidR="008345EE">
        <w:t xml:space="preserve"> The originator should send the following</w:t>
      </w:r>
      <w:r>
        <w:t xml:space="preserve"> evaluation online form link to the requestor.</w:t>
      </w:r>
    </w:p>
    <w:p w14:paraId="73C47592" w14:textId="4BC710E6" w:rsidR="008C4413" w:rsidRDefault="008345EE" w:rsidP="00602465">
      <w:pPr>
        <w:jc w:val="both"/>
      </w:pPr>
      <w:r>
        <w:t>L</w:t>
      </w:r>
      <w:r w:rsidR="008C4413">
        <w:t xml:space="preserve">ink: </w:t>
      </w:r>
      <w:hyperlink r:id="rId22" w:history="1">
        <w:r w:rsidR="00071D3C" w:rsidRPr="0096347E">
          <w:rPr>
            <w:rStyle w:val="Hyperlink"/>
          </w:rPr>
          <w:t>https://ohchr-survey.unog.ch/index.php/228486?lang=en</w:t>
        </w:r>
      </w:hyperlink>
    </w:p>
    <w:p w14:paraId="61A2577C" w14:textId="77777777" w:rsidR="008C4413" w:rsidRPr="009678AF" w:rsidRDefault="008C4413" w:rsidP="00602465">
      <w:pPr>
        <w:jc w:val="both"/>
      </w:pPr>
    </w:p>
    <w:sectPr w:rsidR="008C4413" w:rsidRPr="009678AF" w:rsidSect="002C2203">
      <w:footerReference w:type="default" r:id="rId23"/>
      <w:pgSz w:w="11906" w:h="16838"/>
      <w:pgMar w:top="1276" w:right="849" w:bottom="709" w:left="184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284B0" w14:textId="77777777" w:rsidR="00DB26D0" w:rsidRDefault="00DB26D0">
      <w:pPr>
        <w:spacing w:after="0" w:line="240" w:lineRule="auto"/>
      </w:pPr>
      <w:r>
        <w:separator/>
      </w:r>
    </w:p>
  </w:endnote>
  <w:endnote w:type="continuationSeparator" w:id="0">
    <w:p w14:paraId="0735BFBB" w14:textId="77777777" w:rsidR="00DB26D0" w:rsidRDefault="00DB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5250624"/>
      <w:docPartObj>
        <w:docPartGallery w:val="Page Numbers (Bottom of Page)"/>
        <w:docPartUnique/>
      </w:docPartObj>
    </w:sdtPr>
    <w:sdtEndPr/>
    <w:sdtContent>
      <w:p w14:paraId="2AA3337A" w14:textId="7B806343" w:rsidR="00495353" w:rsidRDefault="00495353">
        <w:pPr>
          <w:pStyle w:val="Footer"/>
          <w:jc w:val="center"/>
        </w:pPr>
        <w:r>
          <w:t>[</w:t>
        </w:r>
        <w:r>
          <w:fldChar w:fldCharType="begin"/>
        </w:r>
        <w:r>
          <w:instrText xml:space="preserve"> PAGE   \* MERGEFORMAT </w:instrText>
        </w:r>
        <w:r>
          <w:fldChar w:fldCharType="separate"/>
        </w:r>
        <w:r w:rsidR="007A1799">
          <w:rPr>
            <w:noProof/>
          </w:rPr>
          <w:t>i</w:t>
        </w:r>
        <w:r>
          <w:rPr>
            <w:noProof/>
          </w:rPr>
          <w:fldChar w:fldCharType="end"/>
        </w:r>
        <w:r>
          <w:t>]</w:t>
        </w:r>
      </w:p>
    </w:sdtContent>
  </w:sdt>
  <w:p w14:paraId="51FA875E" w14:textId="77777777" w:rsidR="00495353" w:rsidRDefault="0049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827255"/>
      <w:docPartObj>
        <w:docPartGallery w:val="Page Numbers (Bottom of Page)"/>
        <w:docPartUnique/>
      </w:docPartObj>
    </w:sdtPr>
    <w:sdtEndPr/>
    <w:sdtContent>
      <w:p w14:paraId="7F11165F" w14:textId="5C167E22" w:rsidR="00495353" w:rsidRDefault="00495353">
        <w:pPr>
          <w:pStyle w:val="Footer"/>
          <w:jc w:val="center"/>
        </w:pPr>
        <w:r>
          <w:t>[</w:t>
        </w:r>
        <w:r>
          <w:fldChar w:fldCharType="begin"/>
        </w:r>
        <w:r>
          <w:instrText xml:space="preserve"> PAGE   \* MERGEFORMAT </w:instrText>
        </w:r>
        <w:r>
          <w:fldChar w:fldCharType="separate"/>
        </w:r>
        <w:r w:rsidR="005608BE">
          <w:rPr>
            <w:noProof/>
          </w:rPr>
          <w:t xml:space="preserve"> </w:t>
        </w:r>
        <w:r>
          <w:rPr>
            <w:noProof/>
          </w:rPr>
          <w:fldChar w:fldCharType="end"/>
        </w:r>
        <w:r>
          <w:t>]</w:t>
        </w:r>
      </w:p>
    </w:sdtContent>
  </w:sdt>
  <w:p w14:paraId="4D9445F4" w14:textId="77777777" w:rsidR="00495353" w:rsidRDefault="004953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723471"/>
      <w:docPartObj>
        <w:docPartGallery w:val="Page Numbers (Bottom of Page)"/>
        <w:docPartUnique/>
      </w:docPartObj>
    </w:sdtPr>
    <w:sdtEndPr>
      <w:rPr>
        <w:color w:val="7F7F7F" w:themeColor="background1" w:themeShade="7F"/>
        <w:spacing w:val="60"/>
      </w:rPr>
    </w:sdtEndPr>
    <w:sdtContent>
      <w:p w14:paraId="2D5DAD07" w14:textId="01AF9238" w:rsidR="00495353" w:rsidRDefault="0049535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A1799">
          <w:rPr>
            <w:noProof/>
          </w:rPr>
          <w:t>4</w:t>
        </w:r>
        <w:r>
          <w:rPr>
            <w:noProof/>
          </w:rPr>
          <w:fldChar w:fldCharType="end"/>
        </w:r>
        <w:r>
          <w:t xml:space="preserve"> | </w:t>
        </w:r>
        <w:r>
          <w:rPr>
            <w:color w:val="7F7F7F" w:themeColor="background1" w:themeShade="7F"/>
            <w:spacing w:val="60"/>
          </w:rPr>
          <w:t>Page</w:t>
        </w:r>
      </w:p>
    </w:sdtContent>
  </w:sdt>
  <w:p w14:paraId="7DC3C17A" w14:textId="77777777" w:rsidR="00495353" w:rsidRDefault="0049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9FE38" w14:textId="77777777" w:rsidR="00DB26D0" w:rsidRDefault="00DB26D0">
      <w:pPr>
        <w:spacing w:after="0" w:line="240" w:lineRule="auto"/>
      </w:pPr>
      <w:r>
        <w:separator/>
      </w:r>
    </w:p>
  </w:footnote>
  <w:footnote w:type="continuationSeparator" w:id="0">
    <w:p w14:paraId="0190D1BA" w14:textId="77777777" w:rsidR="00DB26D0" w:rsidRDefault="00DB26D0">
      <w:pPr>
        <w:spacing w:after="0" w:line="240" w:lineRule="auto"/>
      </w:pPr>
      <w:r>
        <w:continuationSeparator/>
      </w:r>
    </w:p>
  </w:footnote>
  <w:footnote w:id="1">
    <w:p w14:paraId="1FF419BC" w14:textId="43E02E35" w:rsidR="00EC5381" w:rsidRDefault="00EC5381">
      <w:pPr>
        <w:pStyle w:val="FootnoteText"/>
      </w:pPr>
      <w:r>
        <w:rPr>
          <w:rStyle w:val="FootnoteReference"/>
        </w:rPr>
        <w:footnoteRef/>
      </w:r>
      <w:r>
        <w:t xml:space="preserve"> “requestor” is the person with disability requiring the accommodation</w:t>
      </w:r>
    </w:p>
  </w:footnote>
  <w:footnote w:id="2">
    <w:p w14:paraId="4D3F5415" w14:textId="06255C16" w:rsidR="00EC5381" w:rsidRDefault="00EC5381">
      <w:pPr>
        <w:pStyle w:val="FootnoteText"/>
      </w:pPr>
      <w:r>
        <w:rPr>
          <w:rStyle w:val="FootnoteReference"/>
        </w:rPr>
        <w:footnoteRef/>
      </w:r>
      <w:r>
        <w:t xml:space="preserve"> “status” be: participant, mandate holder, staff, intern, consultant,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04AB2"/>
    <w:multiLevelType w:val="hybridMultilevel"/>
    <w:tmpl w:val="E2DC91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A20F4A"/>
    <w:multiLevelType w:val="hybridMultilevel"/>
    <w:tmpl w:val="C1C63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44D8A"/>
    <w:multiLevelType w:val="hybridMultilevel"/>
    <w:tmpl w:val="F0404C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733AC4"/>
    <w:multiLevelType w:val="hybridMultilevel"/>
    <w:tmpl w:val="671AD05C"/>
    <w:lvl w:ilvl="0" w:tplc="29DEAA22">
      <w:start w:val="1"/>
      <w:numFmt w:val="bullet"/>
      <w:lvlText w:val="-"/>
      <w:lvlJc w:val="left"/>
      <w:pPr>
        <w:ind w:left="1080" w:hanging="360"/>
      </w:pPr>
      <w:rPr>
        <w:rFonts w:ascii="Calibri" w:eastAsiaTheme="minorHAns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DEC0AB3"/>
    <w:multiLevelType w:val="hybridMultilevel"/>
    <w:tmpl w:val="255C9D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CH" w:vendorID="64" w:dllVersion="131078" w:nlCheck="1" w:checkStyle="0"/>
  <w:activeWritingStyle w:appName="MSWord" w:lang="en-GB" w:vendorID="64" w:dllVersion="131078" w:nlCheck="1" w:checkStyle="0"/>
  <w:activeWritingStyle w:appName="MSWord" w:lang="en-US" w:vendorID="64" w:dllVersion="131078" w:nlCheck="1" w:checkStyle="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47"/>
    <w:rsid w:val="00000C2E"/>
    <w:rsid w:val="000014BC"/>
    <w:rsid w:val="00005EA1"/>
    <w:rsid w:val="0001371C"/>
    <w:rsid w:val="00014243"/>
    <w:rsid w:val="00020078"/>
    <w:rsid w:val="00022C7B"/>
    <w:rsid w:val="00037F7C"/>
    <w:rsid w:val="000402A3"/>
    <w:rsid w:val="00044DE7"/>
    <w:rsid w:val="0005507A"/>
    <w:rsid w:val="00061FE4"/>
    <w:rsid w:val="0006203C"/>
    <w:rsid w:val="0006258A"/>
    <w:rsid w:val="00071D3C"/>
    <w:rsid w:val="00071D68"/>
    <w:rsid w:val="0007689C"/>
    <w:rsid w:val="000809F3"/>
    <w:rsid w:val="0009310D"/>
    <w:rsid w:val="00095C79"/>
    <w:rsid w:val="000D5B78"/>
    <w:rsid w:val="000F3694"/>
    <w:rsid w:val="000F5E8E"/>
    <w:rsid w:val="000F71AC"/>
    <w:rsid w:val="0011293A"/>
    <w:rsid w:val="001217DB"/>
    <w:rsid w:val="00122AA9"/>
    <w:rsid w:val="00141DA1"/>
    <w:rsid w:val="001431BC"/>
    <w:rsid w:val="00150453"/>
    <w:rsid w:val="0015683C"/>
    <w:rsid w:val="00160BA5"/>
    <w:rsid w:val="00163FCC"/>
    <w:rsid w:val="00173B2B"/>
    <w:rsid w:val="001761A0"/>
    <w:rsid w:val="001A0CA8"/>
    <w:rsid w:val="001B5235"/>
    <w:rsid w:val="001C1889"/>
    <w:rsid w:val="001D1328"/>
    <w:rsid w:val="001D1A11"/>
    <w:rsid w:val="001D46DE"/>
    <w:rsid w:val="001E2AC0"/>
    <w:rsid w:val="002055C8"/>
    <w:rsid w:val="0021758E"/>
    <w:rsid w:val="00233A41"/>
    <w:rsid w:val="00233B25"/>
    <w:rsid w:val="00236AE8"/>
    <w:rsid w:val="00240459"/>
    <w:rsid w:val="00247647"/>
    <w:rsid w:val="00247B06"/>
    <w:rsid w:val="0025036F"/>
    <w:rsid w:val="0025383A"/>
    <w:rsid w:val="00264797"/>
    <w:rsid w:val="002712FC"/>
    <w:rsid w:val="00281E65"/>
    <w:rsid w:val="0029077C"/>
    <w:rsid w:val="002A3ED4"/>
    <w:rsid w:val="002B2A92"/>
    <w:rsid w:val="002B519D"/>
    <w:rsid w:val="002C2203"/>
    <w:rsid w:val="002C32B8"/>
    <w:rsid w:val="002C6DC1"/>
    <w:rsid w:val="002D771D"/>
    <w:rsid w:val="002D7BA5"/>
    <w:rsid w:val="002E4630"/>
    <w:rsid w:val="002E7337"/>
    <w:rsid w:val="002F2942"/>
    <w:rsid w:val="00307ABA"/>
    <w:rsid w:val="00310A8B"/>
    <w:rsid w:val="003258CE"/>
    <w:rsid w:val="00341240"/>
    <w:rsid w:val="00341DF8"/>
    <w:rsid w:val="00343623"/>
    <w:rsid w:val="003515F3"/>
    <w:rsid w:val="00383602"/>
    <w:rsid w:val="003B2D26"/>
    <w:rsid w:val="003B74DB"/>
    <w:rsid w:val="003B7990"/>
    <w:rsid w:val="003D2C17"/>
    <w:rsid w:val="003D45BA"/>
    <w:rsid w:val="003D5BD6"/>
    <w:rsid w:val="003D5CDD"/>
    <w:rsid w:val="003E1834"/>
    <w:rsid w:val="003E3DD3"/>
    <w:rsid w:val="003E4D7C"/>
    <w:rsid w:val="003F0249"/>
    <w:rsid w:val="003F73E8"/>
    <w:rsid w:val="00403DA3"/>
    <w:rsid w:val="004362A9"/>
    <w:rsid w:val="00446731"/>
    <w:rsid w:val="00450D89"/>
    <w:rsid w:val="00455AE6"/>
    <w:rsid w:val="0046358C"/>
    <w:rsid w:val="004641CB"/>
    <w:rsid w:val="00465D2F"/>
    <w:rsid w:val="00465E5A"/>
    <w:rsid w:val="00466EF1"/>
    <w:rsid w:val="00482AA5"/>
    <w:rsid w:val="00486298"/>
    <w:rsid w:val="00494544"/>
    <w:rsid w:val="00495353"/>
    <w:rsid w:val="004A055D"/>
    <w:rsid w:val="004A4BE8"/>
    <w:rsid w:val="004B4855"/>
    <w:rsid w:val="004B4AA4"/>
    <w:rsid w:val="004C29D5"/>
    <w:rsid w:val="004C2CC9"/>
    <w:rsid w:val="004C470B"/>
    <w:rsid w:val="004D77B2"/>
    <w:rsid w:val="004E34DA"/>
    <w:rsid w:val="004E780A"/>
    <w:rsid w:val="004F180C"/>
    <w:rsid w:val="004F659F"/>
    <w:rsid w:val="00521708"/>
    <w:rsid w:val="0052277F"/>
    <w:rsid w:val="00525216"/>
    <w:rsid w:val="00556EE2"/>
    <w:rsid w:val="005608BE"/>
    <w:rsid w:val="005625EA"/>
    <w:rsid w:val="0056762A"/>
    <w:rsid w:val="00583C30"/>
    <w:rsid w:val="005B7FEB"/>
    <w:rsid w:val="005C16D5"/>
    <w:rsid w:val="005D6523"/>
    <w:rsid w:val="005E5F7B"/>
    <w:rsid w:val="005F1D7D"/>
    <w:rsid w:val="005F7291"/>
    <w:rsid w:val="00602465"/>
    <w:rsid w:val="00602466"/>
    <w:rsid w:val="00603B18"/>
    <w:rsid w:val="00607B21"/>
    <w:rsid w:val="0061641E"/>
    <w:rsid w:val="00616A31"/>
    <w:rsid w:val="0061775E"/>
    <w:rsid w:val="00621724"/>
    <w:rsid w:val="0063018E"/>
    <w:rsid w:val="006319B2"/>
    <w:rsid w:val="00640EEC"/>
    <w:rsid w:val="00642277"/>
    <w:rsid w:val="0067374C"/>
    <w:rsid w:val="006770F1"/>
    <w:rsid w:val="00683944"/>
    <w:rsid w:val="00685761"/>
    <w:rsid w:val="006A31CA"/>
    <w:rsid w:val="006B1214"/>
    <w:rsid w:val="006B2EEC"/>
    <w:rsid w:val="006C32B9"/>
    <w:rsid w:val="006D5C3A"/>
    <w:rsid w:val="006E2739"/>
    <w:rsid w:val="006E72B8"/>
    <w:rsid w:val="00724F97"/>
    <w:rsid w:val="00730734"/>
    <w:rsid w:val="00730F7E"/>
    <w:rsid w:val="00731CBB"/>
    <w:rsid w:val="00732462"/>
    <w:rsid w:val="00750AE8"/>
    <w:rsid w:val="00753848"/>
    <w:rsid w:val="00754A6B"/>
    <w:rsid w:val="00766F5B"/>
    <w:rsid w:val="0077094F"/>
    <w:rsid w:val="007717AD"/>
    <w:rsid w:val="0077382E"/>
    <w:rsid w:val="00783A10"/>
    <w:rsid w:val="007A174E"/>
    <w:rsid w:val="007A1799"/>
    <w:rsid w:val="007B5D80"/>
    <w:rsid w:val="007C19C7"/>
    <w:rsid w:val="007C3182"/>
    <w:rsid w:val="007D5CF1"/>
    <w:rsid w:val="007D5FA1"/>
    <w:rsid w:val="007D64C4"/>
    <w:rsid w:val="007E16B7"/>
    <w:rsid w:val="007E200D"/>
    <w:rsid w:val="007E2BA4"/>
    <w:rsid w:val="007E6942"/>
    <w:rsid w:val="00803476"/>
    <w:rsid w:val="0080370E"/>
    <w:rsid w:val="00811C56"/>
    <w:rsid w:val="00811F35"/>
    <w:rsid w:val="00812916"/>
    <w:rsid w:val="008345EE"/>
    <w:rsid w:val="00837134"/>
    <w:rsid w:val="008470C1"/>
    <w:rsid w:val="00852EF9"/>
    <w:rsid w:val="00854EAD"/>
    <w:rsid w:val="0087261E"/>
    <w:rsid w:val="008734F8"/>
    <w:rsid w:val="00874F88"/>
    <w:rsid w:val="00881735"/>
    <w:rsid w:val="00894BB5"/>
    <w:rsid w:val="008A2C7A"/>
    <w:rsid w:val="008A685B"/>
    <w:rsid w:val="008B32EA"/>
    <w:rsid w:val="008C134B"/>
    <w:rsid w:val="008C2394"/>
    <w:rsid w:val="008C4413"/>
    <w:rsid w:val="008C7BE3"/>
    <w:rsid w:val="008D069F"/>
    <w:rsid w:val="008D6F74"/>
    <w:rsid w:val="008D7C5A"/>
    <w:rsid w:val="008E3ABD"/>
    <w:rsid w:val="008F4352"/>
    <w:rsid w:val="00904D02"/>
    <w:rsid w:val="009057F7"/>
    <w:rsid w:val="00906186"/>
    <w:rsid w:val="00910FF6"/>
    <w:rsid w:val="00911928"/>
    <w:rsid w:val="0091207A"/>
    <w:rsid w:val="00917D35"/>
    <w:rsid w:val="00927526"/>
    <w:rsid w:val="009279C2"/>
    <w:rsid w:val="009341FE"/>
    <w:rsid w:val="00936909"/>
    <w:rsid w:val="00936F98"/>
    <w:rsid w:val="00941965"/>
    <w:rsid w:val="009516CF"/>
    <w:rsid w:val="009553D4"/>
    <w:rsid w:val="009678AF"/>
    <w:rsid w:val="00976FBC"/>
    <w:rsid w:val="00983C3B"/>
    <w:rsid w:val="00993D34"/>
    <w:rsid w:val="00994912"/>
    <w:rsid w:val="009A5765"/>
    <w:rsid w:val="009A7AE4"/>
    <w:rsid w:val="009B0FBC"/>
    <w:rsid w:val="009B1C4E"/>
    <w:rsid w:val="009B48CC"/>
    <w:rsid w:val="009B74A0"/>
    <w:rsid w:val="009D604E"/>
    <w:rsid w:val="009E0965"/>
    <w:rsid w:val="009F3D24"/>
    <w:rsid w:val="009F52C3"/>
    <w:rsid w:val="00A01A03"/>
    <w:rsid w:val="00A46C6E"/>
    <w:rsid w:val="00A51B94"/>
    <w:rsid w:val="00A70FE1"/>
    <w:rsid w:val="00A80DF4"/>
    <w:rsid w:val="00A827E5"/>
    <w:rsid w:val="00A851F6"/>
    <w:rsid w:val="00A8636B"/>
    <w:rsid w:val="00A87078"/>
    <w:rsid w:val="00A97B4F"/>
    <w:rsid w:val="00AA138C"/>
    <w:rsid w:val="00AA1547"/>
    <w:rsid w:val="00AC3131"/>
    <w:rsid w:val="00AD16DF"/>
    <w:rsid w:val="00AD29DF"/>
    <w:rsid w:val="00AD636A"/>
    <w:rsid w:val="00AF0FA2"/>
    <w:rsid w:val="00AF1A8D"/>
    <w:rsid w:val="00AF34FE"/>
    <w:rsid w:val="00AF36B5"/>
    <w:rsid w:val="00AF42B4"/>
    <w:rsid w:val="00AF7FC1"/>
    <w:rsid w:val="00B00218"/>
    <w:rsid w:val="00B02070"/>
    <w:rsid w:val="00B0432D"/>
    <w:rsid w:val="00B05050"/>
    <w:rsid w:val="00B14769"/>
    <w:rsid w:val="00B17502"/>
    <w:rsid w:val="00B40673"/>
    <w:rsid w:val="00B562AB"/>
    <w:rsid w:val="00B605E5"/>
    <w:rsid w:val="00B63406"/>
    <w:rsid w:val="00B72C73"/>
    <w:rsid w:val="00B77CF5"/>
    <w:rsid w:val="00B96548"/>
    <w:rsid w:val="00BA78AF"/>
    <w:rsid w:val="00BB31B2"/>
    <w:rsid w:val="00BB556A"/>
    <w:rsid w:val="00BD2584"/>
    <w:rsid w:val="00BE33B9"/>
    <w:rsid w:val="00BE51D4"/>
    <w:rsid w:val="00BF1CC5"/>
    <w:rsid w:val="00BF40FD"/>
    <w:rsid w:val="00C04023"/>
    <w:rsid w:val="00C1183A"/>
    <w:rsid w:val="00C21311"/>
    <w:rsid w:val="00C224D2"/>
    <w:rsid w:val="00C23147"/>
    <w:rsid w:val="00C425B2"/>
    <w:rsid w:val="00C430F2"/>
    <w:rsid w:val="00C46BC1"/>
    <w:rsid w:val="00C65FEA"/>
    <w:rsid w:val="00C71431"/>
    <w:rsid w:val="00C72699"/>
    <w:rsid w:val="00C73474"/>
    <w:rsid w:val="00C73C92"/>
    <w:rsid w:val="00C824AA"/>
    <w:rsid w:val="00C83066"/>
    <w:rsid w:val="00C87E76"/>
    <w:rsid w:val="00CA7004"/>
    <w:rsid w:val="00CC5982"/>
    <w:rsid w:val="00CE5A99"/>
    <w:rsid w:val="00D07F88"/>
    <w:rsid w:val="00D17FCB"/>
    <w:rsid w:val="00D25FAD"/>
    <w:rsid w:val="00D26E90"/>
    <w:rsid w:val="00D37AD5"/>
    <w:rsid w:val="00D806C1"/>
    <w:rsid w:val="00D811C6"/>
    <w:rsid w:val="00D92509"/>
    <w:rsid w:val="00D9428E"/>
    <w:rsid w:val="00DA3DF9"/>
    <w:rsid w:val="00DA6D9C"/>
    <w:rsid w:val="00DB07BD"/>
    <w:rsid w:val="00DB26D0"/>
    <w:rsid w:val="00DC709D"/>
    <w:rsid w:val="00DD5AB2"/>
    <w:rsid w:val="00DD760C"/>
    <w:rsid w:val="00DE1E0E"/>
    <w:rsid w:val="00DE2235"/>
    <w:rsid w:val="00DF46EA"/>
    <w:rsid w:val="00E00934"/>
    <w:rsid w:val="00E040D8"/>
    <w:rsid w:val="00E04AF6"/>
    <w:rsid w:val="00E262D7"/>
    <w:rsid w:val="00E26BE2"/>
    <w:rsid w:val="00E34292"/>
    <w:rsid w:val="00E361B7"/>
    <w:rsid w:val="00E36DA2"/>
    <w:rsid w:val="00E43CF2"/>
    <w:rsid w:val="00E5304B"/>
    <w:rsid w:val="00E56A85"/>
    <w:rsid w:val="00E621A8"/>
    <w:rsid w:val="00E64743"/>
    <w:rsid w:val="00E647F2"/>
    <w:rsid w:val="00E64A3F"/>
    <w:rsid w:val="00E802A4"/>
    <w:rsid w:val="00EA1948"/>
    <w:rsid w:val="00EB0DBC"/>
    <w:rsid w:val="00EB24B0"/>
    <w:rsid w:val="00EC5381"/>
    <w:rsid w:val="00EC626D"/>
    <w:rsid w:val="00EE178F"/>
    <w:rsid w:val="00F00D4C"/>
    <w:rsid w:val="00F02DCC"/>
    <w:rsid w:val="00F25FE5"/>
    <w:rsid w:val="00F30287"/>
    <w:rsid w:val="00F362E9"/>
    <w:rsid w:val="00F37256"/>
    <w:rsid w:val="00F55FD3"/>
    <w:rsid w:val="00F57D6A"/>
    <w:rsid w:val="00F66A8C"/>
    <w:rsid w:val="00F727F9"/>
    <w:rsid w:val="00F75254"/>
    <w:rsid w:val="00F916D3"/>
    <w:rsid w:val="00F96153"/>
    <w:rsid w:val="00F97A75"/>
    <w:rsid w:val="00FA5F85"/>
    <w:rsid w:val="00FB0852"/>
    <w:rsid w:val="00FB3188"/>
    <w:rsid w:val="00FC1116"/>
    <w:rsid w:val="00FD7886"/>
    <w:rsid w:val="00FE11AC"/>
    <w:rsid w:val="00FE198B"/>
    <w:rsid w:val="00FE4042"/>
    <w:rsid w:val="00FE4C32"/>
    <w:rsid w:val="00FF1AC0"/>
    <w:rsid w:val="00FF7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2AA9"/>
  <w15:chartTrackingRefBased/>
  <w15:docId w15:val="{637F743C-6F36-4EDF-98FE-87BB96108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761"/>
  </w:style>
  <w:style w:type="paragraph" w:styleId="Heading1">
    <w:name w:val="heading 1"/>
    <w:basedOn w:val="Normal"/>
    <w:next w:val="Normal"/>
    <w:link w:val="Heading1Char"/>
    <w:uiPriority w:val="9"/>
    <w:qFormat/>
    <w:rsid w:val="00AA15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154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54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A1547"/>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A1547"/>
    <w:pPr>
      <w:ind w:left="720"/>
      <w:contextualSpacing/>
    </w:pPr>
  </w:style>
  <w:style w:type="character" w:styleId="Hyperlink">
    <w:name w:val="Hyperlink"/>
    <w:basedOn w:val="DefaultParagraphFont"/>
    <w:uiPriority w:val="99"/>
    <w:unhideWhenUsed/>
    <w:rsid w:val="00AA1547"/>
    <w:rPr>
      <w:color w:val="0563C1" w:themeColor="hyperlink"/>
      <w:u w:val="single"/>
    </w:rPr>
  </w:style>
  <w:style w:type="paragraph" w:styleId="NoSpacing">
    <w:name w:val="No Spacing"/>
    <w:link w:val="NoSpacingChar"/>
    <w:uiPriority w:val="1"/>
    <w:qFormat/>
    <w:rsid w:val="00AA1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A1547"/>
    <w:rPr>
      <w:rFonts w:eastAsiaTheme="minorEastAsia"/>
      <w:lang w:val="en-US"/>
    </w:rPr>
  </w:style>
  <w:style w:type="paragraph" w:styleId="Footer">
    <w:name w:val="footer"/>
    <w:basedOn w:val="Normal"/>
    <w:link w:val="FooterChar"/>
    <w:uiPriority w:val="99"/>
    <w:unhideWhenUsed/>
    <w:rsid w:val="00AA15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547"/>
  </w:style>
  <w:style w:type="paragraph" w:styleId="TOCHeading">
    <w:name w:val="TOC Heading"/>
    <w:basedOn w:val="Heading1"/>
    <w:next w:val="Normal"/>
    <w:uiPriority w:val="39"/>
    <w:unhideWhenUsed/>
    <w:qFormat/>
    <w:rsid w:val="00AA1547"/>
    <w:pPr>
      <w:outlineLvl w:val="9"/>
    </w:pPr>
    <w:rPr>
      <w:lang w:val="en-US"/>
    </w:rPr>
  </w:style>
  <w:style w:type="paragraph" w:styleId="TOC1">
    <w:name w:val="toc 1"/>
    <w:basedOn w:val="Normal"/>
    <w:next w:val="Normal"/>
    <w:autoRedefine/>
    <w:uiPriority w:val="39"/>
    <w:unhideWhenUsed/>
    <w:rsid w:val="00AA1547"/>
    <w:pPr>
      <w:spacing w:after="100"/>
    </w:pPr>
  </w:style>
  <w:style w:type="paragraph" w:styleId="TOC2">
    <w:name w:val="toc 2"/>
    <w:basedOn w:val="Normal"/>
    <w:next w:val="Normal"/>
    <w:autoRedefine/>
    <w:uiPriority w:val="39"/>
    <w:unhideWhenUsed/>
    <w:rsid w:val="00AA1547"/>
    <w:pPr>
      <w:spacing w:after="100"/>
      <w:ind w:left="220"/>
    </w:pPr>
  </w:style>
  <w:style w:type="table" w:styleId="TableGrid">
    <w:name w:val="Table Grid"/>
    <w:basedOn w:val="TableNormal"/>
    <w:uiPriority w:val="39"/>
    <w:rsid w:val="00AA1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A1547"/>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143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BC"/>
    <w:rPr>
      <w:rFonts w:ascii="Segoe UI" w:hAnsi="Segoe UI" w:cs="Segoe UI"/>
      <w:sz w:val="18"/>
      <w:szCs w:val="18"/>
    </w:rPr>
  </w:style>
  <w:style w:type="character" w:styleId="CommentReference">
    <w:name w:val="annotation reference"/>
    <w:basedOn w:val="DefaultParagraphFont"/>
    <w:uiPriority w:val="99"/>
    <w:semiHidden/>
    <w:unhideWhenUsed/>
    <w:rsid w:val="004A055D"/>
    <w:rPr>
      <w:sz w:val="16"/>
      <w:szCs w:val="16"/>
    </w:rPr>
  </w:style>
  <w:style w:type="paragraph" w:styleId="CommentText">
    <w:name w:val="annotation text"/>
    <w:basedOn w:val="Normal"/>
    <w:link w:val="CommentTextChar"/>
    <w:uiPriority w:val="99"/>
    <w:semiHidden/>
    <w:unhideWhenUsed/>
    <w:rsid w:val="004A055D"/>
    <w:pPr>
      <w:spacing w:line="240" w:lineRule="auto"/>
    </w:pPr>
    <w:rPr>
      <w:sz w:val="20"/>
      <w:szCs w:val="20"/>
    </w:rPr>
  </w:style>
  <w:style w:type="character" w:customStyle="1" w:styleId="CommentTextChar">
    <w:name w:val="Comment Text Char"/>
    <w:basedOn w:val="DefaultParagraphFont"/>
    <w:link w:val="CommentText"/>
    <w:uiPriority w:val="99"/>
    <w:semiHidden/>
    <w:rsid w:val="004A055D"/>
    <w:rPr>
      <w:sz w:val="20"/>
      <w:szCs w:val="20"/>
    </w:rPr>
  </w:style>
  <w:style w:type="paragraph" w:styleId="CommentSubject">
    <w:name w:val="annotation subject"/>
    <w:basedOn w:val="CommentText"/>
    <w:next w:val="CommentText"/>
    <w:link w:val="CommentSubjectChar"/>
    <w:uiPriority w:val="99"/>
    <w:semiHidden/>
    <w:unhideWhenUsed/>
    <w:rsid w:val="004A055D"/>
    <w:rPr>
      <w:b/>
      <w:bCs/>
    </w:rPr>
  </w:style>
  <w:style w:type="character" w:customStyle="1" w:styleId="CommentSubjectChar">
    <w:name w:val="Comment Subject Char"/>
    <w:basedOn w:val="CommentTextChar"/>
    <w:link w:val="CommentSubject"/>
    <w:uiPriority w:val="99"/>
    <w:semiHidden/>
    <w:rsid w:val="004A055D"/>
    <w:rPr>
      <w:b/>
      <w:bCs/>
      <w:sz w:val="20"/>
      <w:szCs w:val="20"/>
    </w:rPr>
  </w:style>
  <w:style w:type="paragraph" w:styleId="Header">
    <w:name w:val="header"/>
    <w:basedOn w:val="Normal"/>
    <w:link w:val="HeaderChar"/>
    <w:uiPriority w:val="99"/>
    <w:unhideWhenUsed/>
    <w:rsid w:val="009B7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4A0"/>
  </w:style>
  <w:style w:type="paragraph" w:styleId="Revision">
    <w:name w:val="Revision"/>
    <w:hidden/>
    <w:uiPriority w:val="99"/>
    <w:semiHidden/>
    <w:rsid w:val="009553D4"/>
    <w:pPr>
      <w:spacing w:after="0" w:line="240" w:lineRule="auto"/>
    </w:pPr>
  </w:style>
  <w:style w:type="paragraph" w:styleId="FootnoteText">
    <w:name w:val="footnote text"/>
    <w:basedOn w:val="Normal"/>
    <w:link w:val="FootnoteTextChar"/>
    <w:uiPriority w:val="99"/>
    <w:semiHidden/>
    <w:unhideWhenUsed/>
    <w:rsid w:val="00EC538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5381"/>
    <w:rPr>
      <w:sz w:val="20"/>
      <w:szCs w:val="20"/>
    </w:rPr>
  </w:style>
  <w:style w:type="character" w:styleId="FootnoteReference">
    <w:name w:val="footnote reference"/>
    <w:basedOn w:val="DefaultParagraphFont"/>
    <w:uiPriority w:val="99"/>
    <w:semiHidden/>
    <w:unhideWhenUsed/>
    <w:rsid w:val="00EC5381"/>
    <w:rPr>
      <w:vertAlign w:val="superscript"/>
    </w:rPr>
  </w:style>
  <w:style w:type="character" w:styleId="FollowedHyperlink">
    <w:name w:val="FollowedHyperlink"/>
    <w:basedOn w:val="DefaultParagraphFont"/>
    <w:uiPriority w:val="99"/>
    <w:semiHidden/>
    <w:unhideWhenUsed/>
    <w:rsid w:val="00D37A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emostore.in.ohchr.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memostore-ohchr.msappproxy.net/"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ohchr-survey.unog.ch/index.php/218271?lang=en"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ohchr-survey.unog.ch/index.php/228486?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72A7A359EA44901F9B62040F052B" ma:contentTypeVersion="0" ma:contentTypeDescription="Create a new document." ma:contentTypeScope="" ma:versionID="7fb0a9c2269c25c2c88704ec18e8c32e">
  <xsd:schema xmlns:xsd="http://www.w3.org/2001/XMLSchema" xmlns:xs="http://www.w3.org/2001/XMLSchema" xmlns:p="http://schemas.microsoft.com/office/2006/metadata/properties" targetNamespace="http://schemas.microsoft.com/office/2006/metadata/properties" ma:root="true" ma:fieldsID="690f01c4aab139a1e851fe8c08e330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C68E-A08E-4B3E-9DCA-E2418E3F2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CB3A81-A544-4B8A-B6AA-DBA9A3449AFF}">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41906E3E-029D-4F28-A78E-46C0A6DA7230}">
  <ds:schemaRefs>
    <ds:schemaRef ds:uri="http://schemas.microsoft.com/sharepoint/v3/contenttype/forms"/>
  </ds:schemaRefs>
</ds:datastoreItem>
</file>

<file path=customXml/itemProps4.xml><?xml version="1.0" encoding="utf-8"?>
<ds:datastoreItem xmlns:ds="http://schemas.openxmlformats.org/officeDocument/2006/customXml" ds:itemID="{F384984B-47C2-452F-AE6A-22352A60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1194</Words>
  <Characters>6809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Reasonable Accomodation Request User Manual</vt:lpstr>
    </vt:vector>
  </TitlesOfParts>
  <Company>OHCHR</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Accomodation Request User Manual</dc:title>
  <dc:subject>United Nations Office of the High Commissioner for Human Rights</dc:subject>
  <dc:creator>CHAVEZ PENILLAS Facundo</dc:creator>
  <cp:keywords/>
  <dc:description>Memo Store User Manual</dc:description>
  <cp:lastModifiedBy>Facundo Chavez Penillas</cp:lastModifiedBy>
  <cp:revision>2</cp:revision>
  <cp:lastPrinted>2020-06-03T15:21:00Z</cp:lastPrinted>
  <dcterms:created xsi:type="dcterms:W3CDTF">2022-02-04T16:49:00Z</dcterms:created>
  <dcterms:modified xsi:type="dcterms:W3CDTF">2022-02-04T16:49:00Z</dcterms:modified>
  <cp:category>IT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0x0101004C1572A7A359EA44901F9B62040F052B</vt:lpwstr>
  </property>
</Properties>
</file>