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A4" w:rsidRDefault="008C7FF0">
      <w:pPr>
        <w:pStyle w:val="Body"/>
        <w:jc w:val="center"/>
      </w:pPr>
      <w:r>
        <w:t>I would like to submit the following input as a response to the:</w:t>
      </w:r>
    </w:p>
    <w:p w:rsidR="007C49A4" w:rsidRDefault="008C7FF0">
      <w:pPr>
        <w:pStyle w:val="Body"/>
        <w:jc w:val="center"/>
        <w:rPr>
          <w:b/>
          <w:bCs/>
        </w:rPr>
      </w:pPr>
      <w:r>
        <w:rPr>
          <w:b/>
          <w:bCs/>
        </w:rPr>
        <w:t xml:space="preserve"> </w:t>
      </w:r>
    </w:p>
    <w:p w:rsidR="007C49A4" w:rsidRDefault="008C7FF0">
      <w:pPr>
        <w:pStyle w:val="Body"/>
        <w:jc w:val="center"/>
        <w:rPr>
          <w:b/>
          <w:bCs/>
        </w:rPr>
      </w:pPr>
      <w:r>
        <w:rPr>
          <w:b/>
          <w:bCs/>
        </w:rPr>
        <w:t xml:space="preserve">“Call for input: </w:t>
      </w:r>
    </w:p>
    <w:p w:rsidR="007C49A4" w:rsidRDefault="008C7FF0">
      <w:pPr>
        <w:pStyle w:val="Body"/>
        <w:jc w:val="center"/>
        <w:rPr>
          <w:b/>
          <w:bCs/>
        </w:rPr>
      </w:pPr>
      <w:r>
        <w:rPr>
          <w:b/>
          <w:bCs/>
        </w:rPr>
        <w:t>protecting the right to adequate housing during and after violent conflict</w:t>
      </w:r>
      <w:r>
        <w:rPr>
          <w:b/>
          <w:bCs/>
        </w:rPr>
        <w:t>”</w:t>
      </w:r>
    </w:p>
    <w:p w:rsidR="007C49A4" w:rsidRDefault="007C49A4">
      <w:pPr>
        <w:pStyle w:val="Body"/>
        <w:rPr>
          <w:b/>
          <w:bCs/>
        </w:rPr>
      </w:pPr>
    </w:p>
    <w:p w:rsidR="007C49A4" w:rsidRDefault="008C7FF0">
      <w:pPr>
        <w:pStyle w:val="Body"/>
      </w:pPr>
      <w:r>
        <w:t xml:space="preserve">Jon Unruh, PhD. </w:t>
      </w:r>
    </w:p>
    <w:p w:rsidR="007C49A4" w:rsidRDefault="008C7FF0">
      <w:pPr>
        <w:pStyle w:val="Body"/>
      </w:pPr>
      <w:r>
        <w:t xml:space="preserve">Professor, McGill University </w:t>
      </w:r>
    </w:p>
    <w:p w:rsidR="007C49A4" w:rsidRDefault="008C7FF0">
      <w:pPr>
        <w:pStyle w:val="Body"/>
      </w:pPr>
      <w:r>
        <w:t>Montreal, Canada</w:t>
      </w:r>
    </w:p>
    <w:p w:rsidR="007C49A4" w:rsidRDefault="008C7FF0">
      <w:pPr>
        <w:pStyle w:val="Body"/>
      </w:pPr>
      <w:hyperlink r:id="rId7" w:history="1">
        <w:r>
          <w:rPr>
            <w:rStyle w:val="Hyperlink0"/>
          </w:rPr>
          <w:t>jon.unruh@mcgill.ca</w:t>
        </w:r>
      </w:hyperlink>
    </w:p>
    <w:p w:rsidR="007C49A4" w:rsidRDefault="007C49A4">
      <w:pPr>
        <w:pStyle w:val="Body"/>
        <w:rPr>
          <w:b/>
          <w:bCs/>
        </w:rPr>
      </w:pPr>
    </w:p>
    <w:p w:rsidR="007C49A4" w:rsidRDefault="008C7FF0">
      <w:pPr>
        <w:pStyle w:val="Body"/>
        <w:numPr>
          <w:ilvl w:val="0"/>
          <w:numId w:val="2"/>
        </w:numPr>
      </w:pPr>
      <w:r>
        <w:t xml:space="preserve">Techniques needed </w:t>
      </w:r>
      <w:proofErr w:type="gramStart"/>
      <w:r>
        <w:t>for  preventing</w:t>
      </w:r>
      <w:proofErr w:type="gramEnd"/>
      <w:r>
        <w:t xml:space="preserve"> forced housing, land and property (HLP) dislocations/violations during armed conflict. </w:t>
      </w:r>
    </w:p>
    <w:p w:rsidR="007C49A4" w:rsidRDefault="008C7FF0">
      <w:pPr>
        <w:pStyle w:val="Body"/>
      </w:pPr>
      <w:r>
        <w:t xml:space="preserve">The technical functioning of HLP rights in a context of armed conflict </w:t>
      </w:r>
      <w:r>
        <w:t>are becoming increasingly well known.  This includes the variety of ways in which HLP dislocation occurs and what happens subsequently in terms of trafficking in HLP. What emerges with this increased understanding is the prospect for designing technical ap</w:t>
      </w:r>
      <w:r>
        <w:t xml:space="preserve">proaches for </w:t>
      </w:r>
      <w:proofErr w:type="gramStart"/>
      <w:r>
        <w:t>prevention.</w:t>
      </w:r>
      <w:proofErr w:type="gramEnd"/>
      <w:r>
        <w:t xml:space="preserve"> Two papers (attached) have looked at this in the context of trafficking in HLP rights during armed conflict.</w:t>
      </w:r>
    </w:p>
    <w:p w:rsidR="007C49A4" w:rsidRDefault="007C49A4">
      <w:pPr>
        <w:pStyle w:val="Body"/>
      </w:pPr>
    </w:p>
    <w:p w:rsidR="007C49A4" w:rsidRDefault="008C7FF0">
      <w:pPr>
        <w:pStyle w:val="Body"/>
      </w:pPr>
      <w:r>
        <w:t xml:space="preserve">2. HLP restitution processes are in need of an upgrade. </w:t>
      </w:r>
    </w:p>
    <w:p w:rsidR="007C49A4" w:rsidRDefault="008C7FF0">
      <w:pPr>
        <w:pStyle w:val="Body"/>
      </w:pPr>
      <w:r>
        <w:t>The prospect of realizing effective return or other remedies pla</w:t>
      </w:r>
      <w:r>
        <w:t>ys a large role in the desire and ability to return to areas of origin. And while international and state-level efforts at large-scale HLP restitution in transitional justice contexts have progressed significantly in recent decades and demonstrated success</w:t>
      </w:r>
      <w:r>
        <w:t xml:space="preserve"> the operational techniques involved in HLP restitution processes for the very large populations of forcibly displaced in today</w:t>
      </w:r>
      <w:r>
        <w:rPr>
          <w:rtl/>
        </w:rPr>
        <w:t>’</w:t>
      </w:r>
      <w:r>
        <w:t>s world, are in critical need of a significant upgrade. This upgrade is important in order to effectively engage, 1) the enormit</w:t>
      </w:r>
      <w:r>
        <w:t xml:space="preserve">y of the current problem, 2) the contemporary complexity of return to HLP, 3) the speed now required for HLP restitution1 to be effective in heading off destabilizing alternatives, 4) the significant </w:t>
      </w:r>
      <w:r>
        <w:t>advances in socio-spatial technologies, 5) the innovati</w:t>
      </w:r>
      <w:r>
        <w:t>ons in new forms of remedies, 6) the substantial cost of operating restitution programs, and importantly 7) the now much enhanced abilities of displaced populations with regard to their own use of mobile digital technologies and social media, and the signi</w:t>
      </w:r>
      <w:r>
        <w:t xml:space="preserve">ficantly greater agency this provides. </w:t>
      </w:r>
      <w:bookmarkStart w:id="0" w:name="_GoBack"/>
      <w:bookmarkEnd w:id="0"/>
      <w:r>
        <w:t xml:space="preserve">The attached document examines what such an upgrade could look like. </w:t>
      </w:r>
    </w:p>
    <w:sectPr w:rsidR="007C49A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7FF0">
      <w:r>
        <w:separator/>
      </w:r>
    </w:p>
  </w:endnote>
  <w:endnote w:type="continuationSeparator" w:id="0">
    <w:p w:rsidR="00000000" w:rsidRDefault="008C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A4" w:rsidRDefault="007C49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7FF0">
      <w:r>
        <w:separator/>
      </w:r>
    </w:p>
  </w:footnote>
  <w:footnote w:type="continuationSeparator" w:id="0">
    <w:p w:rsidR="00000000" w:rsidRDefault="008C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A4" w:rsidRDefault="007C49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14FB4"/>
    <w:multiLevelType w:val="hybridMultilevel"/>
    <w:tmpl w:val="DFB6FEF4"/>
    <w:styleLink w:val="Numbered"/>
    <w:lvl w:ilvl="0" w:tplc="7D44210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EA2BFF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658A6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F16D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7B23F6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64EE9C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7FA094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A00F3F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A24771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1058F1"/>
    <w:multiLevelType w:val="hybridMultilevel"/>
    <w:tmpl w:val="DFB6FEF4"/>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A4"/>
    <w:rsid w:val="007C49A4"/>
    <w:rsid w:val="008C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568E"/>
  <w15:docId w15:val="{5B6C3054-DC08-48F2-A251-BE5A8C78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n.unruh@mcgil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Gunnar Theissen</cp:lastModifiedBy>
  <cp:revision>2</cp:revision>
  <dcterms:created xsi:type="dcterms:W3CDTF">2022-05-09T15:00:00Z</dcterms:created>
  <dcterms:modified xsi:type="dcterms:W3CDTF">2022-05-09T15:00:00Z</dcterms:modified>
</cp:coreProperties>
</file>