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11615" w14:textId="52CDA51C" w:rsidR="00FB0443" w:rsidRPr="00B103BA" w:rsidRDefault="00FB0443" w:rsidP="00CA566F">
      <w:pPr>
        <w:spacing w:after="120" w:line="276" w:lineRule="auto"/>
        <w:jc w:val="right"/>
        <w:rPr>
          <w:rFonts w:eastAsiaTheme="minorHAnsi"/>
          <w:bCs/>
          <w:color w:val="10395E"/>
          <w:lang w:val="en-GB" w:eastAsia="en-US"/>
        </w:rPr>
      </w:pPr>
      <w:r w:rsidRPr="00B103BA">
        <w:rPr>
          <w:rFonts w:eastAsiaTheme="minorHAnsi"/>
          <w:bCs/>
          <w:color w:val="10395E"/>
          <w:lang w:val="en-GB" w:eastAsia="en-US"/>
        </w:rPr>
        <w:t xml:space="preserve">Bratislava, </w:t>
      </w:r>
      <w:r w:rsidR="00D638D1" w:rsidRPr="00B103BA">
        <w:rPr>
          <w:rFonts w:eastAsiaTheme="minorHAnsi"/>
          <w:bCs/>
          <w:color w:val="10395E"/>
          <w:lang w:val="en-GB" w:eastAsia="en-US"/>
        </w:rPr>
        <w:t>18</w:t>
      </w:r>
      <w:r w:rsidR="00B235D4" w:rsidRPr="00B103BA">
        <w:rPr>
          <w:rFonts w:eastAsiaTheme="minorHAnsi"/>
          <w:bCs/>
          <w:color w:val="10395E"/>
          <w:lang w:val="en-GB" w:eastAsia="en-US"/>
        </w:rPr>
        <w:t xml:space="preserve"> </w:t>
      </w:r>
      <w:r w:rsidR="00D638D1" w:rsidRPr="00B103BA">
        <w:rPr>
          <w:rFonts w:eastAsiaTheme="minorHAnsi"/>
          <w:bCs/>
          <w:color w:val="10395E"/>
          <w:lang w:val="en-GB" w:eastAsia="en-US"/>
        </w:rPr>
        <w:t>February</w:t>
      </w:r>
      <w:r w:rsidRPr="00B103BA">
        <w:rPr>
          <w:rFonts w:eastAsiaTheme="minorHAnsi"/>
          <w:bCs/>
          <w:color w:val="10395E"/>
          <w:lang w:val="en-GB" w:eastAsia="en-US"/>
        </w:rPr>
        <w:t xml:space="preserve"> 202</w:t>
      </w:r>
      <w:r w:rsidR="00D638D1" w:rsidRPr="00B103BA">
        <w:rPr>
          <w:rFonts w:eastAsiaTheme="minorHAnsi"/>
          <w:bCs/>
          <w:color w:val="10395E"/>
          <w:lang w:val="en-GB" w:eastAsia="en-US"/>
        </w:rPr>
        <w:t>2</w:t>
      </w:r>
    </w:p>
    <w:p w14:paraId="2FA30A26" w14:textId="210E8A21" w:rsidR="006E55A2" w:rsidRPr="00B103BA" w:rsidRDefault="006E55A2" w:rsidP="00D92834">
      <w:pPr>
        <w:spacing w:after="120" w:line="276" w:lineRule="auto"/>
        <w:jc w:val="both"/>
        <w:rPr>
          <w:rFonts w:eastAsiaTheme="minorHAnsi"/>
          <w:bCs/>
          <w:color w:val="10395E"/>
          <w:lang w:val="en-GB" w:eastAsia="en-US"/>
        </w:rPr>
      </w:pPr>
    </w:p>
    <w:p w14:paraId="45D5CE35" w14:textId="73C8C607" w:rsidR="001638A8" w:rsidRPr="00B103BA" w:rsidRDefault="001638A8" w:rsidP="00D92834">
      <w:pPr>
        <w:spacing w:after="120" w:line="276" w:lineRule="auto"/>
        <w:jc w:val="both"/>
        <w:rPr>
          <w:rFonts w:eastAsiaTheme="minorHAnsi"/>
          <w:bCs/>
          <w:color w:val="10395E"/>
          <w:lang w:val="en-GB" w:eastAsia="en-US"/>
        </w:rPr>
      </w:pPr>
    </w:p>
    <w:p w14:paraId="7861EF0E" w14:textId="77777777" w:rsidR="001638A8" w:rsidRPr="00B103BA" w:rsidRDefault="001638A8" w:rsidP="00D92834">
      <w:pPr>
        <w:spacing w:after="120" w:line="276" w:lineRule="auto"/>
        <w:jc w:val="both"/>
        <w:rPr>
          <w:rFonts w:eastAsiaTheme="minorHAnsi"/>
          <w:bCs/>
          <w:color w:val="10395E"/>
          <w:lang w:val="en-GB" w:eastAsia="en-US"/>
        </w:rPr>
      </w:pPr>
    </w:p>
    <w:p w14:paraId="53257B12" w14:textId="2F28C23C" w:rsidR="001638A8" w:rsidRPr="00B103BA" w:rsidRDefault="00AD1CEC" w:rsidP="00D92834">
      <w:pPr>
        <w:spacing w:after="120" w:line="276" w:lineRule="auto"/>
        <w:jc w:val="both"/>
        <w:rPr>
          <w:rFonts w:eastAsiaTheme="minorHAnsi"/>
          <w:b/>
          <w:bCs/>
          <w:color w:val="10395E"/>
          <w:lang w:val="en-GB" w:eastAsia="en-US"/>
        </w:rPr>
      </w:pPr>
      <w:r w:rsidRPr="00B103BA">
        <w:rPr>
          <w:rFonts w:eastAsiaTheme="minorHAnsi"/>
          <w:b/>
          <w:bCs/>
          <w:color w:val="10395E"/>
          <w:lang w:val="en-GB" w:eastAsia="en-US"/>
        </w:rPr>
        <w:t>INPUT</w:t>
      </w:r>
      <w:r w:rsidR="00FB0443" w:rsidRPr="00B103BA">
        <w:rPr>
          <w:rFonts w:eastAsiaTheme="minorHAnsi"/>
          <w:b/>
          <w:bCs/>
          <w:color w:val="10395E"/>
          <w:lang w:val="en-GB" w:eastAsia="en-US"/>
        </w:rPr>
        <w:t xml:space="preserve"> OF THE SLOVAK NATIONAL CENTRE FOR HUMAN RIGHTS </w:t>
      </w:r>
      <w:r w:rsidR="006C18E4" w:rsidRPr="00B103BA">
        <w:rPr>
          <w:rFonts w:eastAsiaTheme="minorHAnsi"/>
          <w:b/>
          <w:bCs/>
          <w:color w:val="10395E"/>
          <w:lang w:val="en-GB" w:eastAsia="en-US"/>
        </w:rPr>
        <w:t>– REPORT ON THE IMPACT OF THE COVID-19 PANDEMIC ON THE REALIZATION OF THE EQUAL ENJOYMENT OF THE RIGHT TO EDUCATION BY EVERY GIRL</w:t>
      </w:r>
    </w:p>
    <w:p w14:paraId="031CB3F2" w14:textId="77777777" w:rsidR="001638A8" w:rsidRPr="00B103BA" w:rsidRDefault="001638A8" w:rsidP="00D92834">
      <w:pPr>
        <w:spacing w:after="120" w:line="276" w:lineRule="auto"/>
        <w:jc w:val="both"/>
        <w:rPr>
          <w:rFonts w:eastAsiaTheme="minorHAnsi"/>
          <w:bCs/>
          <w:color w:val="10395E"/>
          <w:sz w:val="22"/>
          <w:szCs w:val="22"/>
          <w:lang w:val="en-GB" w:eastAsia="en-US"/>
        </w:rPr>
      </w:pPr>
    </w:p>
    <w:p w14:paraId="69F14332" w14:textId="541E1FE9" w:rsidR="00FB0443" w:rsidRPr="00B103BA" w:rsidRDefault="00FB0443" w:rsidP="00D92834">
      <w:pPr>
        <w:spacing w:after="120" w:line="276" w:lineRule="auto"/>
        <w:jc w:val="both"/>
        <w:rPr>
          <w:rFonts w:eastAsiaTheme="minorHAnsi"/>
          <w:bCs/>
          <w:i/>
          <w:color w:val="10395E"/>
          <w:sz w:val="22"/>
          <w:szCs w:val="22"/>
          <w:lang w:val="en-GB" w:eastAsia="en-US"/>
        </w:rPr>
      </w:pPr>
      <w:r w:rsidRPr="00B103BA">
        <w:rPr>
          <w:rFonts w:eastAsiaTheme="minorHAnsi"/>
          <w:bCs/>
          <w:i/>
          <w:color w:val="10395E"/>
          <w:sz w:val="22"/>
          <w:szCs w:val="22"/>
          <w:lang w:val="en-GB" w:eastAsia="en-US"/>
        </w:rPr>
        <w:t xml:space="preserve">About the Slovak National Centre for Human Rights: </w:t>
      </w:r>
    </w:p>
    <w:p w14:paraId="22BB14BF" w14:textId="77777777" w:rsidR="00837F2C" w:rsidRPr="00B103BA" w:rsidRDefault="00837F2C" w:rsidP="00D92834">
      <w:pPr>
        <w:spacing w:after="120" w:line="276" w:lineRule="auto"/>
        <w:jc w:val="both"/>
        <w:rPr>
          <w:rFonts w:eastAsiaTheme="minorHAnsi"/>
          <w:bCs/>
          <w:color w:val="10395E"/>
          <w:sz w:val="22"/>
          <w:szCs w:val="22"/>
          <w:lang w:val="en-GB" w:eastAsia="en-US"/>
        </w:rPr>
      </w:pPr>
    </w:p>
    <w:p w14:paraId="552E8248" w14:textId="08384902" w:rsidR="00352EAB" w:rsidRPr="00B103BA" w:rsidRDefault="00FB0443" w:rsidP="00D92834">
      <w:pPr>
        <w:spacing w:after="120" w:line="276" w:lineRule="auto"/>
        <w:ind w:left="-5"/>
        <w:jc w:val="both"/>
        <w:rPr>
          <w:rFonts w:eastAsiaTheme="minorHAnsi"/>
          <w:bCs/>
          <w:i/>
          <w:color w:val="10395E"/>
          <w:sz w:val="22"/>
          <w:szCs w:val="22"/>
          <w:lang w:val="en-GB" w:eastAsia="en-US"/>
        </w:rPr>
      </w:pPr>
      <w:r w:rsidRPr="00B103BA">
        <w:rPr>
          <w:rFonts w:eastAsiaTheme="minorHAnsi"/>
          <w:bCs/>
          <w:i/>
          <w:color w:val="10395E"/>
          <w:sz w:val="22"/>
          <w:szCs w:val="22"/>
          <w:lang w:val="en-GB" w:eastAsia="en-US"/>
        </w:rPr>
        <w:t>The Slovak National Centre for Human Rights (</w:t>
      </w:r>
      <w:r w:rsidR="00690AD9" w:rsidRPr="00B103BA">
        <w:rPr>
          <w:rFonts w:eastAsiaTheme="minorHAnsi"/>
          <w:bCs/>
          <w:i/>
          <w:color w:val="10395E"/>
          <w:sz w:val="22"/>
          <w:szCs w:val="22"/>
          <w:lang w:val="en-GB" w:eastAsia="en-US"/>
        </w:rPr>
        <w:t xml:space="preserve">hereinafter </w:t>
      </w:r>
      <w:r w:rsidRPr="00B103BA">
        <w:rPr>
          <w:rFonts w:eastAsiaTheme="minorHAnsi"/>
          <w:bCs/>
          <w:i/>
          <w:color w:val="10395E"/>
          <w:sz w:val="22"/>
          <w:szCs w:val="22"/>
          <w:lang w:val="en-GB" w:eastAsia="en-US"/>
        </w:rPr>
        <w:t>the “Centre”) is a national human rights institution established in the Slovak Republic, accredited with status B by the Global Alliance of National Human Rights Institutions (GANHRI). As an NHRI, the Centre is a member of the European Network of NHRIs (ENNHRI). The Centre was established by the Act of Slovak National Council No. 308/1993 Coll. on the Establishment of Slovak National Centre for Human Rights. Pursuant to the Act No. 365/2004 Coll. on Equal Treatment in Certain Areas and on Protection from Discrimination, as amended (the Anti-</w:t>
      </w:r>
      <w:r w:rsidR="006741FD" w:rsidRPr="00B103BA">
        <w:rPr>
          <w:rFonts w:eastAsiaTheme="minorHAnsi"/>
          <w:bCs/>
          <w:i/>
          <w:color w:val="10395E"/>
          <w:sz w:val="22"/>
          <w:szCs w:val="22"/>
          <w:lang w:val="en-GB" w:eastAsia="en-US"/>
        </w:rPr>
        <w:t>Discrimination</w:t>
      </w:r>
      <w:r w:rsidRPr="00B103BA">
        <w:rPr>
          <w:rFonts w:eastAsiaTheme="minorHAnsi"/>
          <w:bCs/>
          <w:i/>
          <w:color w:val="10395E"/>
          <w:sz w:val="22"/>
          <w:szCs w:val="22"/>
          <w:lang w:val="en-GB" w:eastAsia="en-US"/>
        </w:rPr>
        <w:t xml:space="preserve"> Act), the Centre also acts as the only Slovak equality body. As an NHRI and equality body, the Centre performs a wide range of tasks in the field of protection and promotion of human rights and fundamental freedoms including the observance of the principle of equal treatment.  </w:t>
      </w:r>
    </w:p>
    <w:p w14:paraId="1C209C07" w14:textId="39F7095A" w:rsidR="00837F6C" w:rsidRPr="00B103BA" w:rsidRDefault="00FB0443" w:rsidP="00D92834">
      <w:pPr>
        <w:spacing w:after="120" w:line="276" w:lineRule="auto"/>
        <w:ind w:left="-5"/>
        <w:jc w:val="both"/>
        <w:rPr>
          <w:rFonts w:eastAsiaTheme="minorHAnsi"/>
          <w:bCs/>
          <w:i/>
          <w:color w:val="10395E"/>
          <w:sz w:val="22"/>
          <w:szCs w:val="22"/>
          <w:lang w:val="en-GB" w:eastAsia="en-US"/>
        </w:rPr>
      </w:pPr>
      <w:r w:rsidRPr="00B103BA">
        <w:rPr>
          <w:rFonts w:eastAsiaTheme="minorHAnsi"/>
          <w:bCs/>
          <w:i/>
          <w:color w:val="10395E"/>
          <w:sz w:val="22"/>
          <w:szCs w:val="22"/>
          <w:lang w:val="en-GB" w:eastAsia="en-US"/>
        </w:rPr>
        <w:t xml:space="preserve">The Centre among other powers:  </w:t>
      </w:r>
    </w:p>
    <w:p w14:paraId="6F565D47" w14:textId="77777777" w:rsidR="00837F6C" w:rsidRPr="00B103BA" w:rsidRDefault="00837F6C" w:rsidP="00D92834">
      <w:pPr>
        <w:spacing w:after="120" w:line="276" w:lineRule="auto"/>
        <w:ind w:left="-5"/>
        <w:jc w:val="both"/>
        <w:rPr>
          <w:rFonts w:eastAsiaTheme="minorHAnsi"/>
          <w:bCs/>
          <w:i/>
          <w:color w:val="10395E"/>
          <w:sz w:val="22"/>
          <w:szCs w:val="22"/>
          <w:lang w:val="en-GB" w:eastAsia="en-US"/>
        </w:rPr>
      </w:pPr>
      <w:r w:rsidRPr="00B103BA">
        <w:rPr>
          <w:rFonts w:eastAsiaTheme="minorHAnsi"/>
          <w:bCs/>
          <w:i/>
          <w:color w:val="10395E"/>
          <w:sz w:val="22"/>
          <w:szCs w:val="22"/>
          <w:lang w:val="en-GB" w:eastAsia="en-US"/>
        </w:rPr>
        <w:t xml:space="preserve">1) </w:t>
      </w:r>
      <w:r w:rsidR="00FB0443" w:rsidRPr="00B103BA">
        <w:rPr>
          <w:rFonts w:eastAsiaTheme="minorHAnsi"/>
          <w:bCs/>
          <w:i/>
          <w:color w:val="10395E"/>
          <w:sz w:val="22"/>
          <w:szCs w:val="22"/>
          <w:lang w:val="en-GB" w:eastAsia="en-US"/>
        </w:rPr>
        <w:t xml:space="preserve">monitors and evaluates the observance of human rights and the observance of equal treatment principle; </w:t>
      </w:r>
    </w:p>
    <w:p w14:paraId="48B364C4" w14:textId="77777777" w:rsidR="00837F6C" w:rsidRPr="00B103BA" w:rsidRDefault="00837F6C" w:rsidP="00D92834">
      <w:pPr>
        <w:spacing w:after="120" w:line="276" w:lineRule="auto"/>
        <w:ind w:left="-5"/>
        <w:jc w:val="both"/>
        <w:rPr>
          <w:rFonts w:eastAsiaTheme="minorHAnsi"/>
          <w:bCs/>
          <w:i/>
          <w:color w:val="10395E"/>
          <w:sz w:val="22"/>
          <w:szCs w:val="22"/>
          <w:lang w:val="en-GB" w:eastAsia="en-US"/>
        </w:rPr>
      </w:pPr>
      <w:r w:rsidRPr="00B103BA">
        <w:rPr>
          <w:rFonts w:eastAsiaTheme="minorHAnsi"/>
          <w:bCs/>
          <w:i/>
          <w:color w:val="10395E"/>
          <w:sz w:val="22"/>
          <w:szCs w:val="22"/>
          <w:lang w:val="en-GB" w:eastAsia="en-US"/>
        </w:rPr>
        <w:t xml:space="preserve">2) </w:t>
      </w:r>
      <w:r w:rsidR="00FB0443" w:rsidRPr="00B103BA">
        <w:rPr>
          <w:rFonts w:eastAsiaTheme="minorHAnsi"/>
          <w:bCs/>
          <w:i/>
          <w:color w:val="10395E"/>
          <w:sz w:val="22"/>
          <w:szCs w:val="22"/>
          <w:lang w:val="en-GB" w:eastAsia="en-US"/>
        </w:rPr>
        <w:t xml:space="preserve">gathers and, upon request, provides information on racism, xenophobia and antisemitism in the Slovak Republic; </w:t>
      </w:r>
    </w:p>
    <w:p w14:paraId="7C823316" w14:textId="77777777" w:rsidR="00837F6C" w:rsidRPr="00B103BA" w:rsidRDefault="00837F6C" w:rsidP="00D92834">
      <w:pPr>
        <w:spacing w:after="120" w:line="276" w:lineRule="auto"/>
        <w:ind w:left="-5"/>
        <w:jc w:val="both"/>
        <w:rPr>
          <w:rFonts w:eastAsiaTheme="minorHAnsi"/>
          <w:bCs/>
          <w:i/>
          <w:color w:val="10395E"/>
          <w:sz w:val="22"/>
          <w:szCs w:val="22"/>
          <w:lang w:val="en-GB" w:eastAsia="en-US"/>
        </w:rPr>
      </w:pPr>
      <w:r w:rsidRPr="00B103BA">
        <w:rPr>
          <w:rFonts w:eastAsiaTheme="minorHAnsi"/>
          <w:bCs/>
          <w:i/>
          <w:color w:val="10395E"/>
          <w:sz w:val="22"/>
          <w:szCs w:val="22"/>
          <w:lang w:val="en-GB" w:eastAsia="en-US"/>
        </w:rPr>
        <w:t xml:space="preserve">3) </w:t>
      </w:r>
      <w:r w:rsidR="00FB0443" w:rsidRPr="00B103BA">
        <w:rPr>
          <w:rFonts w:eastAsiaTheme="minorHAnsi"/>
          <w:bCs/>
          <w:i/>
          <w:color w:val="10395E"/>
          <w:sz w:val="22"/>
          <w:szCs w:val="22"/>
          <w:lang w:val="en-GB" w:eastAsia="en-US"/>
        </w:rPr>
        <w:t xml:space="preserve">conducts research and surveys to provide data in the field of human rights; gathers and distributes information in this area;  </w:t>
      </w:r>
    </w:p>
    <w:p w14:paraId="519DA91C" w14:textId="4453F023" w:rsidR="00FB0443" w:rsidRPr="00B103BA" w:rsidRDefault="00837F6C" w:rsidP="00D92834">
      <w:pPr>
        <w:spacing w:after="120" w:line="276" w:lineRule="auto"/>
        <w:ind w:left="-5"/>
        <w:jc w:val="both"/>
        <w:rPr>
          <w:rFonts w:eastAsiaTheme="minorHAnsi"/>
          <w:bCs/>
          <w:i/>
          <w:color w:val="10395E"/>
          <w:sz w:val="22"/>
          <w:szCs w:val="22"/>
          <w:lang w:val="en-GB" w:eastAsia="en-US"/>
        </w:rPr>
      </w:pPr>
      <w:r w:rsidRPr="00B103BA">
        <w:rPr>
          <w:rFonts w:eastAsiaTheme="minorHAnsi"/>
          <w:bCs/>
          <w:i/>
          <w:color w:val="10395E"/>
          <w:sz w:val="22"/>
          <w:szCs w:val="22"/>
          <w:lang w:val="en-GB" w:eastAsia="en-US"/>
        </w:rPr>
        <w:t xml:space="preserve">4) </w:t>
      </w:r>
      <w:r w:rsidR="00FB0443" w:rsidRPr="00B103BA">
        <w:rPr>
          <w:rFonts w:eastAsiaTheme="minorHAnsi"/>
          <w:bCs/>
          <w:i/>
          <w:color w:val="10395E"/>
          <w:sz w:val="22"/>
          <w:szCs w:val="22"/>
          <w:lang w:val="en-GB" w:eastAsia="en-US"/>
        </w:rPr>
        <w:t xml:space="preserve">prepares educational activities and participates in information campaigns aimed at increasing tolerance of the society;  </w:t>
      </w:r>
    </w:p>
    <w:p w14:paraId="3D038DEF" w14:textId="70B725CD" w:rsidR="002F13C3" w:rsidRPr="00B103BA" w:rsidRDefault="002F13C3" w:rsidP="00D92834">
      <w:pPr>
        <w:spacing w:after="120" w:line="276" w:lineRule="auto"/>
        <w:ind w:left="-5"/>
        <w:jc w:val="both"/>
        <w:rPr>
          <w:rFonts w:eastAsiaTheme="minorHAnsi"/>
          <w:bCs/>
          <w:i/>
          <w:color w:val="10395E"/>
          <w:sz w:val="22"/>
          <w:szCs w:val="22"/>
          <w:lang w:val="en-GB" w:eastAsia="en-US"/>
        </w:rPr>
      </w:pPr>
      <w:r w:rsidRPr="00B103BA">
        <w:rPr>
          <w:rFonts w:eastAsiaTheme="minorHAnsi"/>
          <w:bCs/>
          <w:i/>
          <w:color w:val="10395E"/>
          <w:sz w:val="22"/>
          <w:szCs w:val="22"/>
          <w:lang w:val="en-GB" w:eastAsia="en-US"/>
        </w:rPr>
        <w:t xml:space="preserve">5) </w:t>
      </w:r>
      <w:r w:rsidR="00FB0443" w:rsidRPr="00B103BA">
        <w:rPr>
          <w:rFonts w:eastAsiaTheme="minorHAnsi"/>
          <w:bCs/>
          <w:i/>
          <w:color w:val="10395E"/>
          <w:sz w:val="22"/>
          <w:szCs w:val="22"/>
          <w:lang w:val="en-GB" w:eastAsia="en-US"/>
        </w:rPr>
        <w:t xml:space="preserve">provides legal assistance to victims of discrimination and manifestations of intolerance;  </w:t>
      </w:r>
    </w:p>
    <w:p w14:paraId="0ABD6472" w14:textId="68D6BA2E" w:rsidR="00FB0443" w:rsidRPr="00B103BA" w:rsidRDefault="002F13C3" w:rsidP="00D92834">
      <w:pPr>
        <w:spacing w:after="120" w:line="276" w:lineRule="auto"/>
        <w:ind w:left="-5"/>
        <w:jc w:val="both"/>
        <w:rPr>
          <w:rFonts w:eastAsiaTheme="minorHAnsi"/>
          <w:bCs/>
          <w:i/>
          <w:color w:val="10395E"/>
          <w:sz w:val="22"/>
          <w:szCs w:val="22"/>
          <w:lang w:val="en-GB" w:eastAsia="en-US"/>
        </w:rPr>
      </w:pPr>
      <w:r w:rsidRPr="00B103BA">
        <w:rPr>
          <w:rFonts w:eastAsiaTheme="minorHAnsi"/>
          <w:bCs/>
          <w:i/>
          <w:color w:val="10395E"/>
          <w:sz w:val="22"/>
          <w:szCs w:val="22"/>
          <w:lang w:val="en-GB" w:eastAsia="en-US"/>
        </w:rPr>
        <w:t xml:space="preserve">6) </w:t>
      </w:r>
      <w:r w:rsidR="00FB0443" w:rsidRPr="00B103BA">
        <w:rPr>
          <w:rFonts w:eastAsiaTheme="minorHAnsi"/>
          <w:bCs/>
          <w:i/>
          <w:color w:val="10395E"/>
          <w:sz w:val="22"/>
          <w:szCs w:val="22"/>
          <w:lang w:val="en-GB" w:eastAsia="en-US"/>
        </w:rPr>
        <w:t xml:space="preserve">issues expert opinions on matters concerning the observance of the equal treatment principle;  </w:t>
      </w:r>
    </w:p>
    <w:p w14:paraId="1EC319F8" w14:textId="0FDB49B2" w:rsidR="00FB0443" w:rsidRPr="00B103BA" w:rsidRDefault="002F13C3" w:rsidP="00D92834">
      <w:pPr>
        <w:spacing w:after="120" w:line="276" w:lineRule="auto"/>
        <w:ind w:left="-5"/>
        <w:jc w:val="both"/>
        <w:rPr>
          <w:rFonts w:eastAsiaTheme="minorHAnsi"/>
          <w:bCs/>
          <w:i/>
          <w:color w:val="10395E"/>
          <w:sz w:val="22"/>
          <w:szCs w:val="22"/>
          <w:lang w:val="en-GB" w:eastAsia="en-US"/>
        </w:rPr>
      </w:pPr>
      <w:r w:rsidRPr="00B103BA">
        <w:rPr>
          <w:rFonts w:eastAsiaTheme="minorHAnsi"/>
          <w:bCs/>
          <w:i/>
          <w:color w:val="10395E"/>
          <w:sz w:val="22"/>
          <w:szCs w:val="22"/>
          <w:lang w:val="en-GB" w:eastAsia="en-US"/>
        </w:rPr>
        <w:t xml:space="preserve">7) </w:t>
      </w:r>
      <w:r w:rsidR="00FB0443" w:rsidRPr="00B103BA">
        <w:rPr>
          <w:rFonts w:eastAsiaTheme="minorHAnsi"/>
          <w:bCs/>
          <w:i/>
          <w:color w:val="10395E"/>
          <w:sz w:val="22"/>
          <w:szCs w:val="22"/>
          <w:lang w:val="en-GB" w:eastAsia="en-US"/>
        </w:rPr>
        <w:t xml:space="preserve">performs independent inquiries related to discrimination;  </w:t>
      </w:r>
    </w:p>
    <w:p w14:paraId="4C8E0F1B" w14:textId="289F0CD7" w:rsidR="002902A8" w:rsidRPr="00B103BA" w:rsidRDefault="002F13C3" w:rsidP="00D92834">
      <w:pPr>
        <w:spacing w:after="120" w:line="276" w:lineRule="auto"/>
        <w:ind w:left="-5"/>
        <w:jc w:val="both"/>
        <w:rPr>
          <w:rFonts w:eastAsiaTheme="minorHAnsi"/>
          <w:bCs/>
          <w:i/>
          <w:color w:val="10395E"/>
          <w:sz w:val="22"/>
          <w:szCs w:val="22"/>
          <w:lang w:val="en-GB" w:eastAsia="en-US"/>
        </w:rPr>
      </w:pPr>
      <w:r w:rsidRPr="00B103BA">
        <w:rPr>
          <w:rFonts w:eastAsiaTheme="minorHAnsi"/>
          <w:bCs/>
          <w:i/>
          <w:color w:val="10395E"/>
          <w:sz w:val="22"/>
          <w:szCs w:val="22"/>
          <w:lang w:val="en-GB" w:eastAsia="en-US"/>
        </w:rPr>
        <w:t xml:space="preserve">8) </w:t>
      </w:r>
      <w:r w:rsidR="00FB0443" w:rsidRPr="00B103BA">
        <w:rPr>
          <w:rFonts w:eastAsiaTheme="minorHAnsi"/>
          <w:bCs/>
          <w:i/>
          <w:color w:val="10395E"/>
          <w:sz w:val="22"/>
          <w:szCs w:val="22"/>
          <w:lang w:val="en-GB" w:eastAsia="en-US"/>
        </w:rPr>
        <w:t>prepares and publishes reports and recommendations on issues related to discrimination; and provides library services and other services in the field of human rights.</w:t>
      </w:r>
    </w:p>
    <w:p w14:paraId="3251810B" w14:textId="2A101CBD" w:rsidR="006B13D0" w:rsidRPr="00B103BA" w:rsidRDefault="006B13D0" w:rsidP="00D92834">
      <w:pPr>
        <w:spacing w:after="120" w:line="276" w:lineRule="auto"/>
        <w:jc w:val="both"/>
        <w:rPr>
          <w:rFonts w:eastAsiaTheme="minorHAnsi"/>
          <w:bCs/>
          <w:i/>
          <w:color w:val="10395E"/>
          <w:sz w:val="22"/>
          <w:szCs w:val="22"/>
          <w:lang w:val="en-GB" w:eastAsia="en-US"/>
        </w:rPr>
      </w:pPr>
    </w:p>
    <w:p w14:paraId="534A02E3" w14:textId="270C4F6A" w:rsidR="00BF03BC" w:rsidRPr="00B103BA" w:rsidRDefault="00BF03BC" w:rsidP="00D92834">
      <w:pPr>
        <w:spacing w:after="8" w:line="276" w:lineRule="auto"/>
        <w:ind w:left="1397" w:hanging="1412"/>
        <w:jc w:val="both"/>
        <w:rPr>
          <w:rFonts w:eastAsiaTheme="minorHAnsi"/>
          <w:bCs/>
          <w:i/>
          <w:color w:val="10395E"/>
          <w:sz w:val="22"/>
          <w:szCs w:val="22"/>
          <w:lang w:val="en-GB"/>
        </w:rPr>
      </w:pPr>
      <w:r w:rsidRPr="00B103BA">
        <w:rPr>
          <w:rFonts w:eastAsiaTheme="minorHAnsi"/>
          <w:b/>
          <w:bCs/>
          <w:i/>
          <w:color w:val="10395E"/>
          <w:sz w:val="22"/>
          <w:szCs w:val="22"/>
          <w:lang w:val="en-GB"/>
        </w:rPr>
        <w:t>Contact:</w:t>
      </w:r>
      <w:r w:rsidRPr="00B103BA">
        <w:rPr>
          <w:rFonts w:eastAsiaTheme="minorHAnsi"/>
          <w:bCs/>
          <w:i/>
          <w:color w:val="10395E"/>
          <w:sz w:val="22"/>
          <w:szCs w:val="22"/>
          <w:lang w:val="en-GB"/>
        </w:rPr>
        <w:t xml:space="preserve"> </w:t>
      </w:r>
      <w:r w:rsidRPr="00B103BA">
        <w:rPr>
          <w:rFonts w:eastAsiaTheme="minorHAnsi"/>
          <w:bCs/>
          <w:i/>
          <w:color w:val="10395E"/>
          <w:sz w:val="22"/>
          <w:szCs w:val="22"/>
          <w:lang w:val="en-GB"/>
        </w:rPr>
        <w:tab/>
        <w:t xml:space="preserve">Ms. </w:t>
      </w:r>
      <w:r w:rsidRPr="00B103BA">
        <w:rPr>
          <w:rFonts w:eastAsiaTheme="minorHAnsi"/>
          <w:bCs/>
          <w:i/>
          <w:color w:val="10395E"/>
          <w:sz w:val="22"/>
          <w:szCs w:val="22"/>
          <w:lang w:val="en-GB"/>
        </w:rPr>
        <w:tab/>
      </w:r>
      <w:proofErr w:type="spellStart"/>
      <w:r w:rsidRPr="00B103BA">
        <w:rPr>
          <w:rFonts w:eastAsiaTheme="minorHAnsi"/>
          <w:bCs/>
          <w:i/>
          <w:color w:val="10395E"/>
          <w:sz w:val="22"/>
          <w:szCs w:val="22"/>
          <w:lang w:val="en-GB"/>
        </w:rPr>
        <w:t>Katarína</w:t>
      </w:r>
      <w:proofErr w:type="spellEnd"/>
      <w:r w:rsidRPr="00B103BA">
        <w:rPr>
          <w:rFonts w:eastAsiaTheme="minorHAnsi"/>
          <w:bCs/>
          <w:i/>
          <w:color w:val="10395E"/>
          <w:sz w:val="22"/>
          <w:szCs w:val="22"/>
          <w:lang w:val="en-GB"/>
        </w:rPr>
        <w:t xml:space="preserve"> </w:t>
      </w:r>
      <w:proofErr w:type="spellStart"/>
      <w:r w:rsidRPr="00B103BA">
        <w:rPr>
          <w:rFonts w:eastAsiaTheme="minorHAnsi"/>
          <w:bCs/>
          <w:i/>
          <w:color w:val="10395E"/>
          <w:sz w:val="22"/>
          <w:szCs w:val="22"/>
          <w:lang w:val="en-GB"/>
        </w:rPr>
        <w:t>Medľová</w:t>
      </w:r>
      <w:proofErr w:type="spellEnd"/>
      <w:r w:rsidRPr="00B103BA">
        <w:rPr>
          <w:rFonts w:eastAsiaTheme="minorHAnsi"/>
          <w:bCs/>
          <w:i/>
          <w:color w:val="10395E"/>
          <w:sz w:val="22"/>
          <w:szCs w:val="22"/>
          <w:lang w:val="en-GB"/>
        </w:rPr>
        <w:t>, External Affairs and Policy Officer,</w:t>
      </w:r>
      <w:r w:rsidR="006B2BAE" w:rsidRPr="00B103BA">
        <w:rPr>
          <w:rFonts w:eastAsiaTheme="minorHAnsi"/>
          <w:bCs/>
          <w:i/>
          <w:color w:val="10395E"/>
          <w:sz w:val="22"/>
          <w:szCs w:val="22"/>
          <w:lang w:val="en-GB"/>
        </w:rPr>
        <w:t xml:space="preserve"> </w:t>
      </w:r>
      <w:r w:rsidRPr="00B103BA">
        <w:rPr>
          <w:rFonts w:eastAsiaTheme="minorHAnsi"/>
          <w:bCs/>
          <w:i/>
          <w:color w:val="10395E"/>
          <w:sz w:val="22"/>
          <w:szCs w:val="22"/>
          <w:lang w:val="en-GB"/>
        </w:rPr>
        <w:t xml:space="preserve">medlova@snslp.sk, </w:t>
      </w:r>
    </w:p>
    <w:p w14:paraId="6162A109" w14:textId="7FBB6621" w:rsidR="00BF03BC" w:rsidRPr="00B103BA" w:rsidRDefault="00BF03BC" w:rsidP="00D92834">
      <w:pPr>
        <w:spacing w:after="8" w:line="276" w:lineRule="auto"/>
        <w:ind w:left="1397"/>
        <w:jc w:val="both"/>
        <w:rPr>
          <w:rFonts w:eastAsiaTheme="minorHAnsi"/>
          <w:bCs/>
          <w:i/>
          <w:color w:val="10395E"/>
          <w:sz w:val="22"/>
          <w:szCs w:val="22"/>
          <w:lang w:val="en-GB"/>
        </w:rPr>
      </w:pPr>
      <w:r w:rsidRPr="00B103BA">
        <w:rPr>
          <w:rFonts w:eastAsiaTheme="minorHAnsi"/>
          <w:bCs/>
          <w:i/>
          <w:color w:val="10395E"/>
          <w:sz w:val="22"/>
          <w:szCs w:val="22"/>
          <w:lang w:val="en-GB"/>
        </w:rPr>
        <w:t xml:space="preserve">+421 2 508 501 15, www.snslp.sk.  </w:t>
      </w:r>
    </w:p>
    <w:p w14:paraId="7369A1F2" w14:textId="1DD11E24" w:rsidR="006B13D0" w:rsidRPr="00B103BA" w:rsidRDefault="00B235D4" w:rsidP="00D92834">
      <w:pPr>
        <w:spacing w:after="120" w:line="276" w:lineRule="auto"/>
        <w:ind w:left="-5"/>
        <w:jc w:val="both"/>
        <w:rPr>
          <w:rFonts w:eastAsiaTheme="minorHAnsi"/>
          <w:b/>
          <w:bCs/>
          <w:color w:val="10395E"/>
          <w:sz w:val="22"/>
          <w:szCs w:val="22"/>
          <w:lang w:val="en-GB" w:eastAsia="en-US"/>
        </w:rPr>
      </w:pPr>
      <w:r w:rsidRPr="00B103BA">
        <w:rPr>
          <w:rFonts w:eastAsiaTheme="minorHAnsi"/>
          <w:b/>
          <w:bCs/>
          <w:color w:val="10395E"/>
          <w:sz w:val="22"/>
          <w:szCs w:val="22"/>
          <w:lang w:val="en-GB" w:eastAsia="en-US"/>
        </w:rPr>
        <w:lastRenderedPageBreak/>
        <w:t xml:space="preserve">The Centre submits </w:t>
      </w:r>
      <w:r w:rsidR="006B13D0" w:rsidRPr="00B103BA">
        <w:rPr>
          <w:rFonts w:eastAsiaTheme="minorHAnsi"/>
          <w:b/>
          <w:bCs/>
          <w:color w:val="10395E"/>
          <w:sz w:val="22"/>
          <w:szCs w:val="22"/>
          <w:lang w:val="en-GB" w:eastAsia="en-US"/>
        </w:rPr>
        <w:t xml:space="preserve">the </w:t>
      </w:r>
      <w:r w:rsidRPr="00B103BA">
        <w:rPr>
          <w:rFonts w:eastAsiaTheme="minorHAnsi"/>
          <w:b/>
          <w:bCs/>
          <w:color w:val="10395E"/>
          <w:sz w:val="22"/>
          <w:szCs w:val="22"/>
          <w:lang w:val="en-GB" w:eastAsia="en-US"/>
        </w:rPr>
        <w:t xml:space="preserve">following input to the </w:t>
      </w:r>
      <w:r w:rsidR="00392BEE" w:rsidRPr="00B103BA">
        <w:rPr>
          <w:rFonts w:eastAsiaTheme="minorHAnsi"/>
          <w:b/>
          <w:bCs/>
          <w:color w:val="10395E"/>
          <w:sz w:val="22"/>
          <w:szCs w:val="22"/>
          <w:lang w:val="en-GB" w:eastAsia="en-US"/>
        </w:rPr>
        <w:t>Call for Submission</w:t>
      </w:r>
      <w:r w:rsidR="006B13D0" w:rsidRPr="00B103BA">
        <w:rPr>
          <w:rFonts w:eastAsiaTheme="minorHAnsi"/>
          <w:b/>
          <w:bCs/>
          <w:color w:val="10395E"/>
          <w:sz w:val="22"/>
          <w:szCs w:val="22"/>
          <w:lang w:val="en-GB" w:eastAsia="en-US"/>
        </w:rPr>
        <w:t xml:space="preserve"> in relation to Human Rights Council resolution 47/</w:t>
      </w:r>
      <w:r w:rsidR="00392BEE" w:rsidRPr="00B103BA">
        <w:rPr>
          <w:rFonts w:eastAsiaTheme="minorHAnsi"/>
          <w:b/>
          <w:bCs/>
          <w:color w:val="10395E"/>
          <w:sz w:val="22"/>
          <w:szCs w:val="22"/>
          <w:lang w:val="en-GB" w:eastAsia="en-US"/>
        </w:rPr>
        <w:t xml:space="preserve">5 </w:t>
      </w:r>
      <w:r w:rsidR="006B13D0" w:rsidRPr="00B103BA">
        <w:rPr>
          <w:rFonts w:eastAsiaTheme="minorHAnsi"/>
          <w:b/>
          <w:bCs/>
          <w:color w:val="10395E"/>
          <w:sz w:val="22"/>
          <w:szCs w:val="22"/>
          <w:lang w:val="en-GB" w:eastAsia="en-US"/>
        </w:rPr>
        <w:t xml:space="preserve">on </w:t>
      </w:r>
      <w:r w:rsidR="00392BEE" w:rsidRPr="00B103BA">
        <w:rPr>
          <w:rFonts w:eastAsiaTheme="minorHAnsi"/>
          <w:b/>
          <w:bCs/>
          <w:color w:val="10395E"/>
          <w:sz w:val="22"/>
          <w:szCs w:val="22"/>
          <w:lang w:val="en-GB" w:eastAsia="en-US"/>
        </w:rPr>
        <w:t>realization of the equal enjoyment of the right to education by every girl</w:t>
      </w:r>
      <w:r w:rsidR="004E1675" w:rsidRPr="00B103BA">
        <w:rPr>
          <w:rStyle w:val="FootnoteReference"/>
          <w:rFonts w:eastAsiaTheme="minorHAnsi"/>
          <w:b/>
          <w:bCs/>
          <w:color w:val="10395E"/>
          <w:sz w:val="22"/>
          <w:szCs w:val="22"/>
          <w:lang w:val="en-GB" w:eastAsia="en-US"/>
        </w:rPr>
        <w:footnoteReference w:id="1"/>
      </w:r>
      <w:r w:rsidR="006B13D0" w:rsidRPr="00B103BA">
        <w:rPr>
          <w:rFonts w:eastAsiaTheme="minorHAnsi"/>
          <w:b/>
          <w:bCs/>
          <w:color w:val="10395E"/>
          <w:sz w:val="22"/>
          <w:szCs w:val="22"/>
          <w:lang w:val="en-GB" w:eastAsia="en-US"/>
        </w:rPr>
        <w:t>:</w:t>
      </w:r>
    </w:p>
    <w:p w14:paraId="73865A07" w14:textId="77777777" w:rsidR="00AA3059" w:rsidRPr="00B103BA" w:rsidRDefault="00AA3059" w:rsidP="005159E4">
      <w:pPr>
        <w:spacing w:after="120" w:line="276" w:lineRule="auto"/>
        <w:jc w:val="both"/>
        <w:rPr>
          <w:rFonts w:eastAsiaTheme="minorHAnsi"/>
          <w:b/>
          <w:bCs/>
          <w:color w:val="10395E"/>
          <w:sz w:val="22"/>
          <w:szCs w:val="22"/>
          <w:lang w:val="en-GB" w:eastAsia="en-US"/>
        </w:rPr>
      </w:pPr>
    </w:p>
    <w:p w14:paraId="420E2DA0" w14:textId="60596285" w:rsidR="001363CF" w:rsidRPr="00B103BA" w:rsidRDefault="00392BEE" w:rsidP="00D92834">
      <w:pPr>
        <w:pStyle w:val="ListParagraph"/>
        <w:numPr>
          <w:ilvl w:val="0"/>
          <w:numId w:val="27"/>
        </w:numPr>
        <w:spacing w:after="120" w:line="276" w:lineRule="auto"/>
        <w:jc w:val="both"/>
        <w:rPr>
          <w:rFonts w:eastAsiaTheme="minorHAnsi"/>
          <w:b/>
          <w:bCs/>
          <w:color w:val="10395E"/>
          <w:sz w:val="22"/>
          <w:szCs w:val="22"/>
          <w:lang w:val="en-GB" w:eastAsia="en-US"/>
        </w:rPr>
      </w:pPr>
      <w:r w:rsidRPr="00B103BA">
        <w:rPr>
          <w:rFonts w:eastAsiaTheme="minorHAnsi"/>
          <w:b/>
          <w:bCs/>
          <w:color w:val="10395E"/>
          <w:sz w:val="22"/>
          <w:szCs w:val="22"/>
          <w:lang w:val="en-GB" w:eastAsia="en-US"/>
        </w:rPr>
        <w:t>Challenges and barriers that girls have been facing in the context of the COVID-19 pandemic</w:t>
      </w:r>
    </w:p>
    <w:p w14:paraId="0CF2F688" w14:textId="31D72ACC" w:rsidR="00AA3059" w:rsidRPr="00B103BA" w:rsidRDefault="005159E4" w:rsidP="00D92834">
      <w:pPr>
        <w:spacing w:after="120" w:line="276" w:lineRule="auto"/>
        <w:jc w:val="both"/>
        <w:rPr>
          <w:rFonts w:eastAsiaTheme="minorHAnsi"/>
          <w:color w:val="10395E"/>
          <w:sz w:val="22"/>
          <w:szCs w:val="22"/>
          <w:lang w:val="en-GB" w:eastAsia="en-US"/>
        </w:rPr>
      </w:pPr>
      <w:r>
        <w:rPr>
          <w:rFonts w:eastAsiaTheme="minorHAnsi"/>
          <w:color w:val="10395E"/>
          <w:sz w:val="22"/>
          <w:szCs w:val="22"/>
          <w:lang w:val="en-GB" w:eastAsia="en-US"/>
        </w:rPr>
        <w:t xml:space="preserve"> </w:t>
      </w:r>
    </w:p>
    <w:p w14:paraId="6120503C" w14:textId="04B02DD6" w:rsidR="006E53FA" w:rsidRPr="00B103BA" w:rsidRDefault="0046766F" w:rsidP="00D92834">
      <w:pPr>
        <w:pStyle w:val="ListParagraph"/>
        <w:numPr>
          <w:ilvl w:val="0"/>
          <w:numId w:val="33"/>
        </w:numPr>
        <w:spacing w:after="120" w:line="276" w:lineRule="auto"/>
        <w:jc w:val="center"/>
        <w:rPr>
          <w:rFonts w:eastAsiaTheme="minorHAnsi"/>
          <w:i/>
          <w:iCs/>
          <w:color w:val="10395E"/>
          <w:sz w:val="22"/>
          <w:szCs w:val="22"/>
          <w:u w:val="single"/>
          <w:lang w:val="en-GB" w:eastAsia="en-US"/>
        </w:rPr>
      </w:pPr>
      <w:r w:rsidRPr="00B103BA">
        <w:rPr>
          <w:rFonts w:eastAsiaTheme="minorHAnsi"/>
          <w:i/>
          <w:iCs/>
          <w:color w:val="10395E"/>
          <w:sz w:val="22"/>
          <w:szCs w:val="22"/>
          <w:u w:val="single"/>
          <w:lang w:val="en-GB" w:eastAsia="en-US"/>
        </w:rPr>
        <w:t>challenges with regards to</w:t>
      </w:r>
      <w:r w:rsidR="00AA1FB5" w:rsidRPr="00B103BA">
        <w:rPr>
          <w:rFonts w:eastAsiaTheme="minorHAnsi"/>
          <w:i/>
          <w:iCs/>
          <w:color w:val="10395E"/>
          <w:sz w:val="22"/>
          <w:szCs w:val="22"/>
          <w:u w:val="single"/>
          <w:lang w:val="en-GB" w:eastAsia="en-US"/>
        </w:rPr>
        <w:t xml:space="preserve"> distance learning</w:t>
      </w:r>
    </w:p>
    <w:p w14:paraId="45F52D3D" w14:textId="34815141" w:rsidR="00A837A6" w:rsidRPr="00B103BA" w:rsidRDefault="00A837A6" w:rsidP="00D92834">
      <w:pPr>
        <w:spacing w:line="276" w:lineRule="auto"/>
        <w:jc w:val="both"/>
        <w:rPr>
          <w:rFonts w:eastAsiaTheme="minorHAnsi"/>
          <w:color w:val="10395E"/>
          <w:sz w:val="22"/>
          <w:szCs w:val="22"/>
          <w:lang w:val="en-GB" w:eastAsia="en-US"/>
        </w:rPr>
      </w:pPr>
    </w:p>
    <w:p w14:paraId="537910BD" w14:textId="532388FF" w:rsidR="00C8128A" w:rsidRPr="00B103BA" w:rsidRDefault="00C929A2" w:rsidP="00D92834">
      <w:pPr>
        <w:pStyle w:val="ListParagraph"/>
        <w:spacing w:line="276" w:lineRule="auto"/>
        <w:jc w:val="both"/>
        <w:rPr>
          <w:rFonts w:eastAsiaTheme="minorHAnsi"/>
          <w:color w:val="10395E"/>
          <w:sz w:val="22"/>
          <w:szCs w:val="22"/>
          <w:lang w:val="en-GB" w:eastAsia="en-US"/>
        </w:rPr>
      </w:pPr>
      <w:r w:rsidRPr="00B103BA">
        <w:rPr>
          <w:rFonts w:eastAsiaTheme="minorHAnsi"/>
          <w:color w:val="10395E"/>
          <w:sz w:val="22"/>
          <w:szCs w:val="22"/>
          <w:lang w:val="en-GB" w:eastAsia="en-US"/>
        </w:rPr>
        <w:t xml:space="preserve">COVID-19 pandemic brought a number of challenges to </w:t>
      </w:r>
      <w:r w:rsidR="00AF3A86">
        <w:rPr>
          <w:rFonts w:eastAsiaTheme="minorHAnsi"/>
          <w:color w:val="10395E"/>
          <w:sz w:val="22"/>
          <w:szCs w:val="22"/>
          <w:lang w:val="en-GB" w:eastAsia="en-US"/>
        </w:rPr>
        <w:t>students</w:t>
      </w:r>
      <w:r w:rsidRPr="00B103BA">
        <w:rPr>
          <w:rFonts w:eastAsiaTheme="minorHAnsi"/>
          <w:color w:val="10395E"/>
          <w:sz w:val="22"/>
          <w:szCs w:val="22"/>
          <w:lang w:val="en-GB" w:eastAsia="en-US"/>
        </w:rPr>
        <w:t xml:space="preserve">, families, schools and state institutions, who had to adapt quickly to a new, complex and changing situation. </w:t>
      </w:r>
      <w:r w:rsidR="007513BE" w:rsidRPr="00B103BA">
        <w:rPr>
          <w:rFonts w:eastAsiaTheme="minorHAnsi"/>
          <w:color w:val="10395E"/>
          <w:sz w:val="22"/>
          <w:szCs w:val="22"/>
          <w:lang w:val="en-GB" w:eastAsia="en-US"/>
        </w:rPr>
        <w:t xml:space="preserve">In March 2020, the Government of the Slovak Republic declared an extraordinary situation effective for the entire territory of the Slovak Republic in relation to the risk of spreading COVID-19. In accordance with the conclusions of the Central Crisis Staff of the Slovak Republic, the Minister of Education, Science, Research and Sport of the Slovak Republic issued guidelines suspending education at schools and school facilities </w:t>
      </w:r>
      <w:r w:rsidR="00C8128A" w:rsidRPr="00B103BA">
        <w:rPr>
          <w:rFonts w:eastAsiaTheme="minorHAnsi"/>
          <w:color w:val="10395E"/>
          <w:sz w:val="22"/>
          <w:szCs w:val="22"/>
          <w:lang w:val="en-GB" w:eastAsia="en-US"/>
        </w:rPr>
        <w:t>from 16 March 2020 for</w:t>
      </w:r>
      <w:r w:rsidR="007513BE" w:rsidRPr="00B103BA">
        <w:rPr>
          <w:rFonts w:eastAsiaTheme="minorHAnsi"/>
          <w:color w:val="10395E"/>
          <w:sz w:val="22"/>
          <w:szCs w:val="22"/>
          <w:lang w:val="en-GB" w:eastAsia="en-US"/>
        </w:rPr>
        <w:t xml:space="preserve"> the </w:t>
      </w:r>
      <w:r w:rsidR="007B1B0D" w:rsidRPr="00B103BA">
        <w:rPr>
          <w:rFonts w:eastAsiaTheme="minorHAnsi"/>
          <w:color w:val="10395E"/>
          <w:sz w:val="22"/>
          <w:szCs w:val="22"/>
          <w:lang w:val="en-GB" w:eastAsia="en-US"/>
        </w:rPr>
        <w:t xml:space="preserve">initial </w:t>
      </w:r>
      <w:r w:rsidR="007513BE" w:rsidRPr="00B103BA">
        <w:rPr>
          <w:rFonts w:eastAsiaTheme="minorHAnsi"/>
          <w:color w:val="10395E"/>
          <w:sz w:val="22"/>
          <w:szCs w:val="22"/>
          <w:lang w:val="en-GB" w:eastAsia="en-US"/>
        </w:rPr>
        <w:t xml:space="preserve">period </w:t>
      </w:r>
      <w:r w:rsidR="007B1B0D" w:rsidRPr="00B103BA">
        <w:rPr>
          <w:rFonts w:eastAsiaTheme="minorHAnsi"/>
          <w:color w:val="10395E"/>
          <w:sz w:val="22"/>
          <w:szCs w:val="22"/>
          <w:lang w:val="en-GB" w:eastAsia="en-US"/>
        </w:rPr>
        <w:t xml:space="preserve">of </w:t>
      </w:r>
      <w:r w:rsidR="007513BE" w:rsidRPr="00B103BA">
        <w:rPr>
          <w:rFonts w:eastAsiaTheme="minorHAnsi"/>
          <w:color w:val="10395E"/>
          <w:sz w:val="22"/>
          <w:szCs w:val="22"/>
          <w:lang w:val="en-GB" w:eastAsia="en-US"/>
        </w:rPr>
        <w:t>2 weeks, later extended</w:t>
      </w:r>
      <w:r w:rsidR="00C8128A" w:rsidRPr="00B103BA">
        <w:rPr>
          <w:rFonts w:eastAsiaTheme="minorHAnsi"/>
          <w:color w:val="10395E"/>
          <w:sz w:val="22"/>
          <w:szCs w:val="22"/>
          <w:lang w:val="en-GB" w:eastAsia="en-US"/>
        </w:rPr>
        <w:t xml:space="preserve"> until 15 June 2020</w:t>
      </w:r>
      <w:r w:rsidR="00C07EC1">
        <w:rPr>
          <w:rFonts w:eastAsiaTheme="minorHAnsi"/>
          <w:color w:val="10395E"/>
          <w:sz w:val="22"/>
          <w:szCs w:val="22"/>
          <w:lang w:val="en-GB" w:eastAsia="en-US"/>
        </w:rPr>
        <w:t>.</w:t>
      </w:r>
      <w:r w:rsidR="00C8128A" w:rsidRPr="00B103BA">
        <w:rPr>
          <w:rStyle w:val="FootnoteReference"/>
          <w:rFonts w:eastAsiaTheme="minorHAnsi"/>
          <w:color w:val="10395E"/>
          <w:sz w:val="22"/>
          <w:szCs w:val="22"/>
          <w:lang w:val="en-GB" w:eastAsia="en-US"/>
        </w:rPr>
        <w:footnoteReference w:id="2"/>
      </w:r>
      <w:r w:rsidR="007B1B0D" w:rsidRPr="00B103BA">
        <w:rPr>
          <w:rFonts w:eastAsiaTheme="minorHAnsi"/>
          <w:color w:val="10395E"/>
          <w:sz w:val="22"/>
          <w:szCs w:val="22"/>
          <w:lang w:val="en-GB" w:eastAsia="en-US"/>
        </w:rPr>
        <w:t xml:space="preserve"> Several extended periods of suspending in-person education followed</w:t>
      </w:r>
      <w:r w:rsidR="00AF3A86">
        <w:rPr>
          <w:rFonts w:eastAsiaTheme="minorHAnsi"/>
          <w:color w:val="10395E"/>
          <w:sz w:val="22"/>
          <w:szCs w:val="22"/>
          <w:lang w:val="en-GB" w:eastAsia="en-US"/>
        </w:rPr>
        <w:t xml:space="preserve"> throughout the continuation of the pandemic</w:t>
      </w:r>
      <w:r w:rsidR="007B1B0D" w:rsidRPr="00B103BA">
        <w:rPr>
          <w:rFonts w:eastAsiaTheme="minorHAnsi"/>
          <w:color w:val="10395E"/>
          <w:sz w:val="22"/>
          <w:szCs w:val="22"/>
          <w:lang w:val="en-GB" w:eastAsia="en-US"/>
        </w:rPr>
        <w:t xml:space="preserve">, </w:t>
      </w:r>
      <w:r w:rsidR="006D4D10" w:rsidRPr="00B103BA">
        <w:rPr>
          <w:rFonts w:eastAsiaTheme="minorHAnsi"/>
          <w:color w:val="10395E"/>
          <w:sz w:val="22"/>
          <w:szCs w:val="22"/>
          <w:lang w:val="en-GB" w:eastAsia="en-US"/>
        </w:rPr>
        <w:t xml:space="preserve">valid for the whole country or partially (e.g. not including kindergartens and grades </w:t>
      </w:r>
      <w:r w:rsidR="0026624A" w:rsidRPr="00B103BA">
        <w:rPr>
          <w:rFonts w:eastAsiaTheme="minorHAnsi"/>
          <w:color w:val="10395E"/>
          <w:sz w:val="22"/>
          <w:szCs w:val="22"/>
          <w:lang w:val="en-GB" w:eastAsia="en-US"/>
        </w:rPr>
        <w:t>0</w:t>
      </w:r>
      <w:r w:rsidR="006D4D10" w:rsidRPr="00B103BA">
        <w:rPr>
          <w:rFonts w:eastAsiaTheme="minorHAnsi"/>
          <w:color w:val="10395E"/>
          <w:sz w:val="22"/>
          <w:szCs w:val="22"/>
          <w:lang w:val="en-GB" w:eastAsia="en-US"/>
        </w:rPr>
        <w:t>-</w:t>
      </w:r>
      <w:r w:rsidR="0026624A" w:rsidRPr="00B103BA">
        <w:rPr>
          <w:rFonts w:eastAsiaTheme="minorHAnsi"/>
          <w:color w:val="10395E"/>
          <w:sz w:val="22"/>
          <w:szCs w:val="22"/>
          <w:lang w:val="en-GB" w:eastAsia="en-US"/>
        </w:rPr>
        <w:t>5</w:t>
      </w:r>
      <w:r w:rsidR="006D4D10" w:rsidRPr="00B103BA">
        <w:rPr>
          <w:rFonts w:eastAsiaTheme="minorHAnsi"/>
          <w:color w:val="10395E"/>
          <w:sz w:val="22"/>
          <w:szCs w:val="22"/>
          <w:lang w:val="en-GB" w:eastAsia="en-US"/>
        </w:rPr>
        <w:t xml:space="preserve"> of primary schools, not including certain categories of schools, such as schools for children with disabilities</w:t>
      </w:r>
      <w:r w:rsidR="0026624A" w:rsidRPr="00B103BA">
        <w:rPr>
          <w:rFonts w:eastAsiaTheme="minorHAnsi"/>
          <w:color w:val="10395E"/>
          <w:sz w:val="22"/>
          <w:szCs w:val="22"/>
          <w:lang w:val="en-GB" w:eastAsia="en-US"/>
        </w:rPr>
        <w:t xml:space="preserve"> or depending on </w:t>
      </w:r>
      <w:r w:rsidR="0038091D" w:rsidRPr="00B103BA">
        <w:rPr>
          <w:rFonts w:eastAsiaTheme="minorHAnsi"/>
          <w:color w:val="10395E"/>
          <w:sz w:val="22"/>
          <w:szCs w:val="22"/>
          <w:lang w:val="en-GB" w:eastAsia="en-US"/>
        </w:rPr>
        <w:t>a</w:t>
      </w:r>
      <w:r w:rsidR="0026624A" w:rsidRPr="00B103BA">
        <w:rPr>
          <w:rFonts w:eastAsiaTheme="minorHAnsi"/>
          <w:color w:val="10395E"/>
          <w:sz w:val="22"/>
          <w:szCs w:val="22"/>
          <w:lang w:val="en-GB" w:eastAsia="en-US"/>
        </w:rPr>
        <w:t xml:space="preserve"> </w:t>
      </w:r>
      <w:r w:rsidR="0038091D" w:rsidRPr="00B103BA">
        <w:rPr>
          <w:rFonts w:eastAsiaTheme="minorHAnsi"/>
          <w:color w:val="10395E"/>
          <w:sz w:val="22"/>
          <w:szCs w:val="22"/>
          <w:lang w:val="en-GB" w:eastAsia="en-US"/>
        </w:rPr>
        <w:t xml:space="preserve">regional </w:t>
      </w:r>
      <w:r w:rsidR="0026624A" w:rsidRPr="00B103BA">
        <w:rPr>
          <w:rFonts w:eastAsiaTheme="minorHAnsi"/>
          <w:color w:val="10395E"/>
          <w:sz w:val="22"/>
          <w:szCs w:val="22"/>
          <w:lang w:val="en-GB" w:eastAsia="en-US"/>
        </w:rPr>
        <w:t>situation</w:t>
      </w:r>
      <w:r w:rsidR="006D4D10" w:rsidRPr="00B103BA">
        <w:rPr>
          <w:rFonts w:eastAsiaTheme="minorHAnsi"/>
          <w:color w:val="10395E"/>
          <w:sz w:val="22"/>
          <w:szCs w:val="22"/>
          <w:lang w:val="en-GB" w:eastAsia="en-US"/>
        </w:rPr>
        <w:t>)</w:t>
      </w:r>
      <w:r w:rsidR="0038091D" w:rsidRPr="00B103BA">
        <w:rPr>
          <w:rFonts w:eastAsiaTheme="minorHAnsi"/>
          <w:color w:val="10395E"/>
          <w:sz w:val="22"/>
          <w:szCs w:val="22"/>
          <w:lang w:val="en-GB" w:eastAsia="en-US"/>
        </w:rPr>
        <w:t>.</w:t>
      </w:r>
    </w:p>
    <w:p w14:paraId="51B1A5B8" w14:textId="23BF3FA1" w:rsidR="007513BE" w:rsidRPr="00B103BA" w:rsidRDefault="007513BE" w:rsidP="00D92834">
      <w:pPr>
        <w:spacing w:line="276" w:lineRule="auto"/>
        <w:jc w:val="both"/>
        <w:rPr>
          <w:rFonts w:eastAsiaTheme="minorHAnsi"/>
          <w:color w:val="10395E"/>
          <w:sz w:val="22"/>
          <w:szCs w:val="22"/>
          <w:lang w:val="en-GB" w:eastAsia="en-US"/>
        </w:rPr>
      </w:pPr>
    </w:p>
    <w:p w14:paraId="1623B1D3" w14:textId="7FBB5ECE" w:rsidR="00541DE1" w:rsidRPr="0019259E" w:rsidRDefault="007513BE" w:rsidP="0019259E">
      <w:pPr>
        <w:pStyle w:val="ListParagraph"/>
        <w:spacing w:after="120" w:line="276" w:lineRule="auto"/>
        <w:jc w:val="both"/>
        <w:rPr>
          <w:rFonts w:eastAsiaTheme="minorHAnsi"/>
          <w:color w:val="10395E"/>
          <w:sz w:val="22"/>
          <w:szCs w:val="22"/>
          <w:lang w:val="en-GB" w:eastAsia="en-US"/>
        </w:rPr>
      </w:pPr>
      <w:r w:rsidRPr="00B103BA">
        <w:rPr>
          <w:rFonts w:eastAsiaTheme="minorHAnsi"/>
          <w:color w:val="10395E"/>
          <w:sz w:val="22"/>
          <w:szCs w:val="22"/>
          <w:lang w:val="en-GB" w:eastAsia="en-US"/>
        </w:rPr>
        <w:t>S</w:t>
      </w:r>
      <w:r w:rsidR="00C929A2" w:rsidRPr="00B103BA">
        <w:rPr>
          <w:rFonts w:eastAsiaTheme="minorHAnsi"/>
          <w:color w:val="10395E"/>
          <w:sz w:val="22"/>
          <w:szCs w:val="22"/>
          <w:lang w:val="en-GB" w:eastAsia="en-US"/>
        </w:rPr>
        <w:t xml:space="preserve">tate authorities and schools made a number of important efforts to make the transition from in-person to distance </w:t>
      </w:r>
      <w:r w:rsidR="00AF3A86">
        <w:rPr>
          <w:rFonts w:eastAsiaTheme="minorHAnsi"/>
          <w:color w:val="10395E"/>
          <w:sz w:val="22"/>
          <w:szCs w:val="22"/>
          <w:lang w:val="en-GB" w:eastAsia="en-US"/>
        </w:rPr>
        <w:t>learning</w:t>
      </w:r>
      <w:r w:rsidR="00C929A2" w:rsidRPr="00B103BA">
        <w:rPr>
          <w:rFonts w:eastAsiaTheme="minorHAnsi"/>
          <w:color w:val="10395E"/>
          <w:sz w:val="22"/>
          <w:szCs w:val="22"/>
          <w:lang w:val="en-GB" w:eastAsia="en-US"/>
        </w:rPr>
        <w:t xml:space="preserve"> as efficient as possible</w:t>
      </w:r>
      <w:r w:rsidR="00541DE1" w:rsidRPr="00B103BA">
        <w:rPr>
          <w:rFonts w:eastAsiaTheme="minorHAnsi"/>
          <w:color w:val="10395E"/>
          <w:sz w:val="22"/>
          <w:szCs w:val="22"/>
          <w:lang w:val="en-GB" w:eastAsia="en-US"/>
        </w:rPr>
        <w:t xml:space="preserve">. </w:t>
      </w:r>
      <w:r w:rsidR="008D0605" w:rsidRPr="00B103BA">
        <w:rPr>
          <w:rFonts w:eastAsiaTheme="minorHAnsi"/>
          <w:color w:val="10395E"/>
          <w:sz w:val="22"/>
          <w:szCs w:val="22"/>
          <w:lang w:val="en-GB" w:eastAsia="en-US"/>
        </w:rPr>
        <w:t xml:space="preserve">Transition to distance learning was done in most schools during </w:t>
      </w:r>
      <w:r w:rsidR="00AF3A86">
        <w:rPr>
          <w:rFonts w:eastAsiaTheme="minorHAnsi"/>
          <w:color w:val="10395E"/>
          <w:sz w:val="22"/>
          <w:szCs w:val="22"/>
          <w:lang w:val="en-GB" w:eastAsia="en-US"/>
        </w:rPr>
        <w:t xml:space="preserve">a </w:t>
      </w:r>
      <w:r w:rsidR="00426CE6" w:rsidRPr="00B103BA">
        <w:rPr>
          <w:rFonts w:eastAsiaTheme="minorHAnsi"/>
          <w:color w:val="10395E"/>
          <w:sz w:val="22"/>
          <w:szCs w:val="22"/>
          <w:lang w:val="en-GB" w:eastAsia="en-US"/>
        </w:rPr>
        <w:t>one-week</w:t>
      </w:r>
      <w:r w:rsidR="008D0605" w:rsidRPr="00B103BA">
        <w:rPr>
          <w:rFonts w:eastAsiaTheme="minorHAnsi"/>
          <w:color w:val="10395E"/>
          <w:sz w:val="22"/>
          <w:szCs w:val="22"/>
          <w:lang w:val="en-GB" w:eastAsia="en-US"/>
        </w:rPr>
        <w:t xml:space="preserve"> period and schools were able to provide at least partial form of education to most of the students (</w:t>
      </w:r>
      <w:proofErr w:type="spellStart"/>
      <w:r w:rsidR="008D0605" w:rsidRPr="00B103BA">
        <w:rPr>
          <w:rFonts w:eastAsiaTheme="minorHAnsi"/>
          <w:color w:val="10395E"/>
          <w:sz w:val="22"/>
          <w:szCs w:val="22"/>
          <w:lang w:val="en-GB" w:eastAsia="en-US"/>
        </w:rPr>
        <w:t>f.e</w:t>
      </w:r>
      <w:proofErr w:type="spellEnd"/>
      <w:r w:rsidR="008D0605" w:rsidRPr="00B103BA">
        <w:rPr>
          <w:rFonts w:eastAsiaTheme="minorHAnsi"/>
          <w:color w:val="10395E"/>
          <w:sz w:val="22"/>
          <w:szCs w:val="22"/>
          <w:lang w:val="en-GB" w:eastAsia="en-US"/>
        </w:rPr>
        <w:t>. around 81</w:t>
      </w:r>
      <w:r w:rsidR="005159E4">
        <w:rPr>
          <w:rFonts w:eastAsiaTheme="minorHAnsi"/>
          <w:color w:val="10395E"/>
          <w:sz w:val="22"/>
          <w:szCs w:val="22"/>
          <w:lang w:val="en-GB" w:eastAsia="en-US"/>
        </w:rPr>
        <w:t xml:space="preserve"> per cent</w:t>
      </w:r>
      <w:r w:rsidR="008D0605" w:rsidRPr="00B103BA">
        <w:rPr>
          <w:rFonts w:eastAsiaTheme="minorHAnsi"/>
          <w:color w:val="10395E"/>
          <w:sz w:val="22"/>
          <w:szCs w:val="22"/>
          <w:lang w:val="en-GB" w:eastAsia="en-US"/>
        </w:rPr>
        <w:t xml:space="preserve"> of students were able to connect to online learning in 2019/2020). However, a number of challenges ensued for </w:t>
      </w:r>
      <w:r w:rsidR="00AF3A86" w:rsidRPr="00B103BA">
        <w:rPr>
          <w:rFonts w:eastAsiaTheme="minorHAnsi"/>
          <w:color w:val="10395E"/>
          <w:sz w:val="22"/>
          <w:szCs w:val="22"/>
          <w:lang w:val="en-GB" w:eastAsia="en-US"/>
        </w:rPr>
        <w:t>thousand</w:t>
      </w:r>
      <w:r w:rsidR="00AF3A86">
        <w:rPr>
          <w:rFonts w:eastAsiaTheme="minorHAnsi"/>
          <w:color w:val="10395E"/>
          <w:sz w:val="22"/>
          <w:szCs w:val="22"/>
          <w:lang w:val="en-GB" w:eastAsia="en-US"/>
        </w:rPr>
        <w:t>s</w:t>
      </w:r>
      <w:r w:rsidR="008D0605" w:rsidRPr="00B103BA">
        <w:rPr>
          <w:rFonts w:eastAsiaTheme="minorHAnsi"/>
          <w:color w:val="10395E"/>
          <w:sz w:val="22"/>
          <w:szCs w:val="22"/>
          <w:lang w:val="en-GB" w:eastAsia="en-US"/>
        </w:rPr>
        <w:t xml:space="preserve"> of students, resulting in either lack of access to distance learning or </w:t>
      </w:r>
      <w:r w:rsidR="00DA0C67" w:rsidRPr="00B103BA">
        <w:rPr>
          <w:rFonts w:eastAsiaTheme="minorHAnsi"/>
          <w:color w:val="10395E"/>
          <w:sz w:val="22"/>
          <w:szCs w:val="22"/>
          <w:lang w:val="en-GB" w:eastAsia="en-US"/>
        </w:rPr>
        <w:t>access t</w:t>
      </w:r>
      <w:r w:rsidR="00AF3A86">
        <w:rPr>
          <w:rFonts w:eastAsiaTheme="minorHAnsi"/>
          <w:color w:val="10395E"/>
          <w:sz w:val="22"/>
          <w:szCs w:val="22"/>
          <w:lang w:val="en-GB" w:eastAsia="en-US"/>
        </w:rPr>
        <w:t>o only</w:t>
      </w:r>
      <w:r w:rsidR="00DA0C67" w:rsidRPr="00B103BA">
        <w:rPr>
          <w:rFonts w:eastAsiaTheme="minorHAnsi"/>
          <w:color w:val="10395E"/>
          <w:sz w:val="22"/>
          <w:szCs w:val="22"/>
          <w:lang w:val="en-GB" w:eastAsia="en-US"/>
        </w:rPr>
        <w:t xml:space="preserve"> limited or ineffective form of education</w:t>
      </w:r>
      <w:r w:rsidR="00C07EC1">
        <w:rPr>
          <w:rFonts w:eastAsiaTheme="minorHAnsi"/>
          <w:color w:val="10395E"/>
          <w:sz w:val="22"/>
          <w:szCs w:val="22"/>
          <w:lang w:val="en-GB" w:eastAsia="en-US"/>
        </w:rPr>
        <w:t>.</w:t>
      </w:r>
      <w:r w:rsidR="00DA0C67" w:rsidRPr="00B103BA">
        <w:rPr>
          <w:rStyle w:val="FootnoteReference"/>
          <w:rFonts w:eastAsiaTheme="minorHAnsi"/>
          <w:color w:val="10395E"/>
          <w:sz w:val="22"/>
          <w:szCs w:val="22"/>
          <w:lang w:val="en-GB" w:eastAsia="en-US"/>
        </w:rPr>
        <w:footnoteReference w:id="3"/>
      </w:r>
      <w:r w:rsidR="00DA0C67" w:rsidRPr="00B103BA">
        <w:rPr>
          <w:rFonts w:eastAsiaTheme="minorHAnsi"/>
          <w:color w:val="10395E"/>
          <w:sz w:val="22"/>
          <w:szCs w:val="22"/>
          <w:lang w:val="en-GB" w:eastAsia="en-US"/>
        </w:rPr>
        <w:t xml:space="preserve"> </w:t>
      </w:r>
      <w:r w:rsidR="00AF3A86">
        <w:rPr>
          <w:rFonts w:eastAsiaTheme="minorHAnsi"/>
          <w:color w:val="10395E"/>
          <w:sz w:val="22"/>
          <w:szCs w:val="22"/>
          <w:lang w:val="en-GB" w:eastAsia="en-US"/>
        </w:rPr>
        <w:t>I</w:t>
      </w:r>
      <w:r w:rsidR="00DA0C67" w:rsidRPr="00B103BA">
        <w:rPr>
          <w:rFonts w:eastAsiaTheme="minorHAnsi"/>
          <w:color w:val="10395E"/>
          <w:sz w:val="22"/>
          <w:szCs w:val="22"/>
          <w:lang w:val="en-GB" w:eastAsia="en-US"/>
        </w:rPr>
        <w:t>t is estimated that up to a 128 000 pupils and students (18</w:t>
      </w:r>
      <w:r w:rsidR="005159E4">
        <w:rPr>
          <w:rFonts w:eastAsiaTheme="minorHAnsi"/>
          <w:color w:val="10395E"/>
          <w:sz w:val="22"/>
          <w:szCs w:val="22"/>
          <w:lang w:val="en-GB" w:eastAsia="en-US"/>
        </w:rPr>
        <w:t>.</w:t>
      </w:r>
      <w:r w:rsidR="00DA0C67" w:rsidRPr="00B103BA">
        <w:rPr>
          <w:rFonts w:eastAsiaTheme="minorHAnsi"/>
          <w:color w:val="10395E"/>
          <w:sz w:val="22"/>
          <w:szCs w:val="22"/>
          <w:lang w:val="en-GB" w:eastAsia="en-US"/>
        </w:rPr>
        <w:t>5</w:t>
      </w:r>
      <w:r w:rsidR="005159E4">
        <w:rPr>
          <w:rFonts w:eastAsiaTheme="minorHAnsi"/>
          <w:color w:val="10395E"/>
          <w:sz w:val="22"/>
          <w:szCs w:val="22"/>
          <w:lang w:val="en-GB" w:eastAsia="en-US"/>
        </w:rPr>
        <w:t xml:space="preserve"> per cent</w:t>
      </w:r>
      <w:r w:rsidR="00DA0C67" w:rsidRPr="00B103BA">
        <w:rPr>
          <w:rFonts w:eastAsiaTheme="minorHAnsi"/>
          <w:color w:val="10395E"/>
          <w:sz w:val="22"/>
          <w:szCs w:val="22"/>
          <w:lang w:val="en-GB" w:eastAsia="en-US"/>
        </w:rPr>
        <w:t>) were not educated online and up to 52 000 pupils and students did not participate in the distance learning in any form (7.5</w:t>
      </w:r>
      <w:r w:rsidR="005159E4">
        <w:rPr>
          <w:rFonts w:eastAsiaTheme="minorHAnsi"/>
          <w:color w:val="10395E"/>
          <w:sz w:val="22"/>
          <w:szCs w:val="22"/>
          <w:lang w:val="en-GB" w:eastAsia="en-US"/>
        </w:rPr>
        <w:t xml:space="preserve"> per cent</w:t>
      </w:r>
      <w:r w:rsidR="00DA0C67" w:rsidRPr="00B103BA">
        <w:rPr>
          <w:rFonts w:eastAsiaTheme="minorHAnsi"/>
          <w:color w:val="10395E"/>
          <w:sz w:val="22"/>
          <w:szCs w:val="22"/>
          <w:lang w:val="en-GB" w:eastAsia="en-US"/>
        </w:rPr>
        <w:t>)</w:t>
      </w:r>
      <w:r w:rsidR="00C07EC1">
        <w:rPr>
          <w:rFonts w:eastAsiaTheme="minorHAnsi"/>
          <w:color w:val="10395E"/>
          <w:sz w:val="22"/>
          <w:szCs w:val="22"/>
          <w:lang w:val="en-GB" w:eastAsia="en-US"/>
        </w:rPr>
        <w:t>.</w:t>
      </w:r>
      <w:r w:rsidR="00AF3A86">
        <w:rPr>
          <w:rStyle w:val="FootnoteReference"/>
          <w:rFonts w:eastAsiaTheme="minorHAnsi"/>
          <w:color w:val="10395E"/>
          <w:sz w:val="22"/>
          <w:szCs w:val="22"/>
          <w:lang w:val="en-GB" w:eastAsia="en-US"/>
        </w:rPr>
        <w:footnoteReference w:id="4"/>
      </w:r>
      <w:r w:rsidR="00DA0C67" w:rsidRPr="00B103BA">
        <w:rPr>
          <w:rFonts w:eastAsiaTheme="minorHAnsi"/>
          <w:color w:val="10395E"/>
          <w:sz w:val="22"/>
          <w:szCs w:val="22"/>
          <w:lang w:val="en-GB" w:eastAsia="en-US"/>
        </w:rPr>
        <w:t xml:space="preserve"> Situation showed to be most </w:t>
      </w:r>
      <w:r w:rsidR="00AA3059">
        <w:rPr>
          <w:rFonts w:eastAsiaTheme="minorHAnsi"/>
          <w:color w:val="10395E"/>
          <w:sz w:val="22"/>
          <w:szCs w:val="22"/>
          <w:lang w:val="en-GB" w:eastAsia="en-US"/>
        </w:rPr>
        <w:t>challenging</w:t>
      </w:r>
      <w:r w:rsidR="00DA0C67" w:rsidRPr="00B103BA">
        <w:rPr>
          <w:rFonts w:eastAsiaTheme="minorHAnsi"/>
          <w:color w:val="10395E"/>
          <w:sz w:val="22"/>
          <w:szCs w:val="22"/>
          <w:lang w:val="en-GB" w:eastAsia="en-US"/>
        </w:rPr>
        <w:t xml:space="preserve"> </w:t>
      </w:r>
      <w:r w:rsidR="005159E4">
        <w:rPr>
          <w:rFonts w:eastAsiaTheme="minorHAnsi"/>
          <w:color w:val="10395E"/>
          <w:sz w:val="22"/>
          <w:szCs w:val="22"/>
          <w:lang w:val="en-GB" w:eastAsia="en-US"/>
        </w:rPr>
        <w:t>at schools with a higher percentage of</w:t>
      </w:r>
      <w:r w:rsidR="00DA0C67" w:rsidRPr="00B103BA">
        <w:rPr>
          <w:rFonts w:eastAsiaTheme="minorHAnsi"/>
          <w:color w:val="10395E"/>
          <w:sz w:val="22"/>
          <w:szCs w:val="22"/>
          <w:lang w:val="en-GB" w:eastAsia="en-US"/>
        </w:rPr>
        <w:t xml:space="preserve"> students </w:t>
      </w:r>
      <w:r w:rsidR="00393F8E" w:rsidRPr="00B103BA">
        <w:rPr>
          <w:rFonts w:eastAsiaTheme="minorHAnsi"/>
          <w:color w:val="10395E"/>
          <w:sz w:val="22"/>
          <w:szCs w:val="22"/>
          <w:lang w:val="en-GB" w:eastAsia="en-US"/>
        </w:rPr>
        <w:lastRenderedPageBreak/>
        <w:t>from socially disadvantaged background</w:t>
      </w:r>
      <w:r w:rsidR="00B2132A" w:rsidRPr="00B103BA">
        <w:rPr>
          <w:rStyle w:val="FootnoteReference"/>
          <w:rFonts w:eastAsiaTheme="minorHAnsi"/>
          <w:color w:val="10395E"/>
          <w:sz w:val="22"/>
          <w:szCs w:val="22"/>
          <w:lang w:val="en-GB" w:eastAsia="en-US"/>
        </w:rPr>
        <w:footnoteReference w:id="5"/>
      </w:r>
      <w:r w:rsidR="00393F8E" w:rsidRPr="00B103BA">
        <w:rPr>
          <w:rFonts w:eastAsiaTheme="minorHAnsi"/>
          <w:color w:val="10395E"/>
          <w:sz w:val="22"/>
          <w:szCs w:val="22"/>
          <w:lang w:val="en-GB" w:eastAsia="en-US"/>
        </w:rPr>
        <w:t xml:space="preserve"> and </w:t>
      </w:r>
      <w:r w:rsidR="005159E4">
        <w:rPr>
          <w:rFonts w:eastAsiaTheme="minorHAnsi"/>
          <w:color w:val="10395E"/>
          <w:sz w:val="22"/>
          <w:szCs w:val="22"/>
          <w:lang w:val="en-GB" w:eastAsia="en-US"/>
        </w:rPr>
        <w:t xml:space="preserve">in schools for </w:t>
      </w:r>
      <w:r w:rsidR="00393F8E" w:rsidRPr="00B103BA">
        <w:rPr>
          <w:rFonts w:eastAsiaTheme="minorHAnsi"/>
          <w:color w:val="10395E"/>
          <w:sz w:val="22"/>
          <w:szCs w:val="22"/>
          <w:lang w:val="en-GB" w:eastAsia="en-US"/>
        </w:rPr>
        <w:t xml:space="preserve">students </w:t>
      </w:r>
      <w:r w:rsidR="00DA0C67" w:rsidRPr="00B103BA">
        <w:rPr>
          <w:rFonts w:eastAsiaTheme="minorHAnsi"/>
          <w:color w:val="10395E"/>
          <w:sz w:val="22"/>
          <w:szCs w:val="22"/>
          <w:lang w:val="en-GB" w:eastAsia="en-US"/>
        </w:rPr>
        <w:t>with</w:t>
      </w:r>
      <w:r w:rsidR="00393F8E" w:rsidRPr="00B103BA">
        <w:rPr>
          <w:rFonts w:eastAsiaTheme="minorHAnsi"/>
          <w:color w:val="10395E"/>
          <w:sz w:val="22"/>
          <w:szCs w:val="22"/>
          <w:lang w:val="en-GB" w:eastAsia="en-US"/>
        </w:rPr>
        <w:t xml:space="preserve"> disabilities</w:t>
      </w:r>
      <w:r w:rsidR="00C07EC1">
        <w:rPr>
          <w:rFonts w:eastAsiaTheme="minorHAnsi"/>
          <w:color w:val="10395E"/>
          <w:sz w:val="22"/>
          <w:szCs w:val="22"/>
          <w:lang w:val="en-GB" w:eastAsia="en-US"/>
        </w:rPr>
        <w:t>.</w:t>
      </w:r>
      <w:r w:rsidR="00C35D06" w:rsidRPr="00B103BA">
        <w:rPr>
          <w:rStyle w:val="FootnoteReference"/>
          <w:rFonts w:eastAsiaTheme="minorHAnsi"/>
          <w:color w:val="10395E"/>
          <w:sz w:val="22"/>
          <w:szCs w:val="22"/>
          <w:lang w:val="en-GB" w:eastAsia="en-US"/>
        </w:rPr>
        <w:footnoteReference w:id="6"/>
      </w:r>
      <w:r w:rsidR="00CA3E72" w:rsidRPr="00B103BA">
        <w:rPr>
          <w:rFonts w:eastAsiaTheme="minorHAnsi"/>
          <w:color w:val="10395E"/>
          <w:sz w:val="22"/>
          <w:szCs w:val="22"/>
          <w:lang w:val="en-GB" w:eastAsia="en-US"/>
        </w:rPr>
        <w:t xml:space="preserve"> There is however </w:t>
      </w:r>
      <w:r w:rsidR="0019259E">
        <w:rPr>
          <w:rFonts w:eastAsiaTheme="minorHAnsi"/>
          <w:color w:val="10395E"/>
          <w:sz w:val="22"/>
          <w:szCs w:val="22"/>
          <w:lang w:val="en-GB" w:eastAsia="en-US"/>
        </w:rPr>
        <w:t xml:space="preserve">a </w:t>
      </w:r>
      <w:r w:rsidR="00CA3E72" w:rsidRPr="0019259E">
        <w:rPr>
          <w:rFonts w:eastAsiaTheme="minorHAnsi"/>
          <w:color w:val="10395E"/>
          <w:sz w:val="22"/>
          <w:szCs w:val="22"/>
          <w:lang w:val="en-GB" w:eastAsia="en-US"/>
        </w:rPr>
        <w:t>lack of disaggregated data with respect to impact of distance education on girls.</w:t>
      </w:r>
    </w:p>
    <w:p w14:paraId="478A305B" w14:textId="19C6A9D3" w:rsidR="00A63D5D" w:rsidRDefault="00541DE1" w:rsidP="00D92834">
      <w:pPr>
        <w:spacing w:line="276" w:lineRule="auto"/>
        <w:ind w:left="708"/>
        <w:jc w:val="both"/>
        <w:rPr>
          <w:rFonts w:eastAsiaTheme="minorHAnsi"/>
          <w:color w:val="10395E"/>
          <w:sz w:val="22"/>
          <w:szCs w:val="22"/>
          <w:lang w:val="en-GB" w:eastAsia="en-US"/>
        </w:rPr>
      </w:pPr>
      <w:r w:rsidRPr="00B103BA">
        <w:rPr>
          <w:rFonts w:eastAsiaTheme="minorHAnsi"/>
          <w:color w:val="10395E"/>
          <w:sz w:val="22"/>
          <w:szCs w:val="22"/>
          <w:lang w:val="en-GB" w:eastAsia="en-US"/>
        </w:rPr>
        <w:t>Organization for Economic Cooperation and Development (OECD) reported that the COVID-19 crisis may have exacerbated significant equity concerns in the country. As the impact of the socio-economic background in Slovakia on student performance is the highest among the OECD members (particularly negatively affecting Roma pupils), some Roma children may lack behind further due to the pandemic</w:t>
      </w:r>
      <w:r w:rsidR="00C07EC1">
        <w:rPr>
          <w:rFonts w:eastAsiaTheme="minorHAnsi"/>
          <w:color w:val="10395E"/>
          <w:sz w:val="22"/>
          <w:szCs w:val="22"/>
          <w:lang w:val="en-GB" w:eastAsia="en-US"/>
        </w:rPr>
        <w:t>.</w:t>
      </w:r>
      <w:r w:rsidRPr="00B103BA">
        <w:rPr>
          <w:rStyle w:val="FootnoteReference"/>
          <w:rFonts w:eastAsiaTheme="minorHAnsi"/>
          <w:color w:val="10395E"/>
          <w:sz w:val="22"/>
          <w:szCs w:val="22"/>
          <w:lang w:val="en-GB" w:eastAsia="en-US"/>
        </w:rPr>
        <w:footnoteReference w:id="7"/>
      </w:r>
      <w:r w:rsidR="002F4C6F" w:rsidRPr="00B103BA">
        <w:rPr>
          <w:rFonts w:eastAsiaTheme="minorHAnsi"/>
          <w:color w:val="10395E"/>
          <w:sz w:val="22"/>
          <w:szCs w:val="22"/>
          <w:lang w:val="en-GB" w:eastAsia="en-US"/>
        </w:rPr>
        <w:t xml:space="preserve"> </w:t>
      </w:r>
    </w:p>
    <w:p w14:paraId="09A9AB64" w14:textId="77777777" w:rsidR="00A31226" w:rsidRPr="003E5005" w:rsidRDefault="00A31226" w:rsidP="00A31226">
      <w:pPr>
        <w:spacing w:line="276" w:lineRule="auto"/>
        <w:jc w:val="both"/>
        <w:rPr>
          <w:rFonts w:eastAsiaTheme="minorHAnsi"/>
          <w:color w:val="10395E"/>
          <w:sz w:val="22"/>
          <w:szCs w:val="22"/>
          <w:lang w:val="en-GB" w:eastAsia="en-US"/>
        </w:rPr>
      </w:pPr>
    </w:p>
    <w:p w14:paraId="57885ADC" w14:textId="297239CA" w:rsidR="00A31226" w:rsidRPr="003407DE" w:rsidRDefault="00025238" w:rsidP="003407DE">
      <w:pPr>
        <w:pStyle w:val="ListParagraph"/>
        <w:spacing w:after="120" w:line="276" w:lineRule="auto"/>
        <w:jc w:val="both"/>
        <w:rPr>
          <w:rFonts w:eastAsiaTheme="minorHAnsi"/>
          <w:color w:val="10395E"/>
          <w:sz w:val="22"/>
          <w:szCs w:val="22"/>
          <w:lang w:val="en-GB" w:eastAsia="en-US"/>
        </w:rPr>
      </w:pPr>
      <w:r>
        <w:rPr>
          <w:rFonts w:eastAsiaTheme="minorHAnsi"/>
          <w:color w:val="10395E"/>
          <w:sz w:val="22"/>
          <w:szCs w:val="22"/>
          <w:lang w:val="en-GB" w:eastAsia="en-US"/>
        </w:rPr>
        <w:t>The Centre</w:t>
      </w:r>
      <w:r w:rsidR="0038091D" w:rsidRPr="00B103BA">
        <w:rPr>
          <w:rFonts w:eastAsiaTheme="minorHAnsi"/>
          <w:color w:val="10395E"/>
          <w:sz w:val="22"/>
          <w:szCs w:val="22"/>
          <w:lang w:val="en-GB" w:eastAsia="en-US"/>
        </w:rPr>
        <w:t xml:space="preserve"> has been monitoring the situation with respect to equality and right to education throughout the pandemic and on a number of occasions underlined the challenges </w:t>
      </w:r>
      <w:r w:rsidR="00A31226">
        <w:rPr>
          <w:rFonts w:eastAsiaTheme="minorHAnsi"/>
          <w:color w:val="10395E"/>
          <w:sz w:val="22"/>
          <w:szCs w:val="22"/>
          <w:lang w:val="en-GB" w:eastAsia="en-US"/>
        </w:rPr>
        <w:t xml:space="preserve">connected to provision </w:t>
      </w:r>
      <w:r w:rsidR="003407DE">
        <w:rPr>
          <w:rFonts w:eastAsiaTheme="minorHAnsi"/>
          <w:color w:val="10395E"/>
          <w:sz w:val="22"/>
          <w:szCs w:val="22"/>
          <w:lang w:val="en-GB" w:eastAsia="en-US"/>
        </w:rPr>
        <w:t xml:space="preserve">of </w:t>
      </w:r>
      <w:r w:rsidR="003407DE" w:rsidRPr="00B103BA">
        <w:rPr>
          <w:rFonts w:eastAsiaTheme="minorHAnsi"/>
          <w:color w:val="10395E"/>
          <w:sz w:val="22"/>
          <w:szCs w:val="22"/>
          <w:lang w:val="en-GB" w:eastAsia="en-US"/>
        </w:rPr>
        <w:t>distance</w:t>
      </w:r>
      <w:r w:rsidR="0038091D" w:rsidRPr="00B103BA">
        <w:rPr>
          <w:rFonts w:eastAsiaTheme="minorHAnsi"/>
          <w:color w:val="10395E"/>
          <w:sz w:val="22"/>
          <w:szCs w:val="22"/>
          <w:lang w:val="en-GB" w:eastAsia="en-US"/>
        </w:rPr>
        <w:t xml:space="preserve"> learning. </w:t>
      </w:r>
      <w:r w:rsidR="009B46EE" w:rsidRPr="00B103BA">
        <w:rPr>
          <w:rFonts w:eastAsiaTheme="minorHAnsi"/>
          <w:color w:val="10395E"/>
          <w:sz w:val="22"/>
          <w:szCs w:val="22"/>
          <w:lang w:val="en-GB" w:eastAsia="en-US"/>
        </w:rPr>
        <w:t xml:space="preserve">Since the declaration of the first state of emergency in relation to COVID-19 pandemic in 2020, it has monitored impacts of government measures and measures by relevant state authorities, especially in relation to access to education within marginalized Roma </w:t>
      </w:r>
      <w:r w:rsidR="009B46EE" w:rsidRPr="00B103BA">
        <w:rPr>
          <w:rFonts w:eastAsiaTheme="minorHAnsi"/>
          <w:color w:val="10395E"/>
          <w:sz w:val="22"/>
          <w:szCs w:val="22"/>
          <w:lang w:val="en-GB" w:eastAsia="en-US"/>
        </w:rPr>
        <w:lastRenderedPageBreak/>
        <w:t>communities</w:t>
      </w:r>
      <w:r w:rsidR="00311181">
        <w:rPr>
          <w:rStyle w:val="FootnoteReference"/>
          <w:rFonts w:eastAsiaTheme="minorHAnsi"/>
          <w:color w:val="10395E"/>
          <w:sz w:val="22"/>
          <w:szCs w:val="22"/>
          <w:lang w:val="en-GB" w:eastAsia="en-US"/>
        </w:rPr>
        <w:footnoteReference w:id="8"/>
      </w:r>
      <w:r w:rsidR="00C07EC1">
        <w:rPr>
          <w:rFonts w:eastAsiaTheme="minorHAnsi"/>
          <w:color w:val="10395E"/>
          <w:sz w:val="22"/>
          <w:szCs w:val="22"/>
          <w:lang w:val="en-GB" w:eastAsia="en-US"/>
        </w:rPr>
        <w:t>,</w:t>
      </w:r>
      <w:r w:rsidR="009B46EE" w:rsidRPr="00B103BA">
        <w:rPr>
          <w:rFonts w:eastAsiaTheme="minorHAnsi"/>
          <w:color w:val="10395E"/>
          <w:sz w:val="22"/>
          <w:szCs w:val="22"/>
          <w:lang w:val="en-GB" w:eastAsia="en-US"/>
        </w:rPr>
        <w:t xml:space="preserve"> including compulsory quarantine of whole Roma communities</w:t>
      </w:r>
      <w:r w:rsidR="00C07EC1">
        <w:rPr>
          <w:rFonts w:eastAsiaTheme="minorHAnsi"/>
          <w:color w:val="10395E"/>
          <w:sz w:val="22"/>
          <w:szCs w:val="22"/>
          <w:lang w:val="en-GB" w:eastAsia="en-US"/>
        </w:rPr>
        <w:t>.</w:t>
      </w:r>
      <w:r w:rsidR="009B46EE" w:rsidRPr="00B103BA">
        <w:rPr>
          <w:rStyle w:val="FootnoteReference"/>
          <w:rFonts w:eastAsiaTheme="minorHAnsi"/>
          <w:color w:val="10395E"/>
          <w:sz w:val="22"/>
          <w:szCs w:val="22"/>
          <w:lang w:val="en-GB" w:eastAsia="en-US"/>
        </w:rPr>
        <w:footnoteReference w:id="9"/>
      </w:r>
      <w:r w:rsidR="009B46EE" w:rsidRPr="00B103BA">
        <w:rPr>
          <w:rFonts w:eastAsiaTheme="minorHAnsi"/>
          <w:color w:val="10395E"/>
          <w:sz w:val="22"/>
          <w:szCs w:val="22"/>
          <w:lang w:val="en-GB" w:eastAsia="en-US"/>
        </w:rPr>
        <w:t xml:space="preserve"> Within its research, the Center found that distance learning affected maintaining the required quality and quantity of the curriculum </w:t>
      </w:r>
      <w:r w:rsidR="003407DE">
        <w:rPr>
          <w:rFonts w:eastAsiaTheme="minorHAnsi"/>
          <w:color w:val="10395E"/>
          <w:sz w:val="22"/>
          <w:szCs w:val="22"/>
          <w:lang w:val="en-GB" w:eastAsia="en-US"/>
        </w:rPr>
        <w:t>or</w:t>
      </w:r>
      <w:r w:rsidR="009B46EE" w:rsidRPr="00B103BA">
        <w:rPr>
          <w:rFonts w:eastAsiaTheme="minorHAnsi"/>
          <w:color w:val="10395E"/>
          <w:sz w:val="22"/>
          <w:szCs w:val="22"/>
          <w:lang w:val="en-GB" w:eastAsia="en-US"/>
        </w:rPr>
        <w:t xml:space="preserve"> its thematic selection. Lack of social contact</w:t>
      </w:r>
      <w:r w:rsidR="003407DE">
        <w:rPr>
          <w:rFonts w:eastAsiaTheme="minorHAnsi"/>
          <w:color w:val="10395E"/>
          <w:sz w:val="22"/>
          <w:szCs w:val="22"/>
          <w:lang w:val="en-GB" w:eastAsia="en-US"/>
        </w:rPr>
        <w:t>s</w:t>
      </w:r>
      <w:r w:rsidR="009B46EE" w:rsidRPr="00B103BA">
        <w:rPr>
          <w:rFonts w:eastAsiaTheme="minorHAnsi"/>
          <w:color w:val="10395E"/>
          <w:sz w:val="22"/>
          <w:szCs w:val="22"/>
          <w:lang w:val="en-GB" w:eastAsia="en-US"/>
        </w:rPr>
        <w:t xml:space="preserve"> also reduced pupils’ motivation to learn. Some children did not attend classes, had </w:t>
      </w:r>
      <w:r>
        <w:rPr>
          <w:rFonts w:eastAsiaTheme="minorHAnsi"/>
          <w:color w:val="10395E"/>
          <w:sz w:val="22"/>
          <w:szCs w:val="22"/>
          <w:lang w:val="en-GB" w:eastAsia="en-US"/>
        </w:rPr>
        <w:t xml:space="preserve">to </w:t>
      </w:r>
      <w:r w:rsidR="009B46EE" w:rsidRPr="00B103BA">
        <w:rPr>
          <w:rFonts w:eastAsiaTheme="minorHAnsi"/>
          <w:color w:val="10395E"/>
          <w:sz w:val="22"/>
          <w:szCs w:val="22"/>
          <w:lang w:val="en-GB" w:eastAsia="en-US"/>
        </w:rPr>
        <w:t>pa</w:t>
      </w:r>
      <w:r>
        <w:rPr>
          <w:rFonts w:eastAsiaTheme="minorHAnsi"/>
          <w:color w:val="10395E"/>
          <w:sz w:val="22"/>
          <w:szCs w:val="22"/>
          <w:lang w:val="en-GB" w:eastAsia="en-US"/>
        </w:rPr>
        <w:t>y</w:t>
      </w:r>
      <w:r w:rsidR="009B46EE" w:rsidRPr="00B103BA">
        <w:rPr>
          <w:rFonts w:eastAsiaTheme="minorHAnsi"/>
          <w:color w:val="10395E"/>
          <w:sz w:val="22"/>
          <w:szCs w:val="22"/>
          <w:lang w:val="en-GB" w:eastAsia="en-US"/>
        </w:rPr>
        <w:t xml:space="preserve"> attention to family matters during classes or had inadequate internet connection – all of these barriers may have resulted in a loss of learning habits</w:t>
      </w:r>
      <w:r w:rsidR="00C07EC1">
        <w:rPr>
          <w:rFonts w:eastAsiaTheme="minorHAnsi"/>
          <w:color w:val="10395E"/>
          <w:sz w:val="22"/>
          <w:szCs w:val="22"/>
          <w:lang w:val="en-GB" w:eastAsia="en-US"/>
        </w:rPr>
        <w:t>.</w:t>
      </w:r>
      <w:r w:rsidR="009B46EE" w:rsidRPr="00B103BA">
        <w:rPr>
          <w:rStyle w:val="FootnoteReference"/>
          <w:rFonts w:eastAsiaTheme="minorHAnsi"/>
          <w:color w:val="10395E"/>
          <w:sz w:val="22"/>
          <w:szCs w:val="22"/>
          <w:lang w:val="en-GB" w:eastAsia="en-US"/>
        </w:rPr>
        <w:footnoteReference w:id="10"/>
      </w:r>
      <w:r w:rsidR="009B46EE" w:rsidRPr="00B103BA">
        <w:rPr>
          <w:rFonts w:eastAsiaTheme="minorHAnsi"/>
          <w:color w:val="10395E"/>
          <w:sz w:val="22"/>
          <w:szCs w:val="22"/>
          <w:lang w:val="en-GB" w:eastAsia="en-US"/>
        </w:rPr>
        <w:t xml:space="preserve"> I</w:t>
      </w:r>
      <w:r w:rsidR="0038091D" w:rsidRPr="00B103BA">
        <w:rPr>
          <w:rFonts w:eastAsiaTheme="minorHAnsi"/>
          <w:color w:val="10395E"/>
          <w:sz w:val="22"/>
          <w:szCs w:val="22"/>
          <w:lang w:val="en-GB" w:eastAsia="en-US"/>
        </w:rPr>
        <w:t>n November 2020</w:t>
      </w:r>
      <w:r w:rsidR="00FD54B8" w:rsidRPr="00B103BA">
        <w:rPr>
          <w:rFonts w:eastAsiaTheme="minorHAnsi"/>
          <w:color w:val="10395E"/>
          <w:sz w:val="22"/>
          <w:szCs w:val="22"/>
          <w:lang w:val="en-GB" w:eastAsia="en-US"/>
        </w:rPr>
        <w:t>,</w:t>
      </w:r>
      <w:r w:rsidR="0038091D" w:rsidRPr="00B103BA">
        <w:rPr>
          <w:rFonts w:eastAsiaTheme="minorHAnsi"/>
          <w:color w:val="10395E"/>
          <w:sz w:val="22"/>
          <w:szCs w:val="22"/>
          <w:lang w:val="en-GB" w:eastAsia="en-US"/>
        </w:rPr>
        <w:t xml:space="preserve"> the Center</w:t>
      </w:r>
      <w:r w:rsidR="00FD54B8" w:rsidRPr="00B103BA">
        <w:rPr>
          <w:rFonts w:eastAsiaTheme="minorHAnsi"/>
          <w:color w:val="10395E"/>
          <w:sz w:val="22"/>
          <w:szCs w:val="22"/>
          <w:lang w:val="en-GB" w:eastAsia="en-US"/>
        </w:rPr>
        <w:t xml:space="preserve"> together with a number of </w:t>
      </w:r>
      <w:r w:rsidR="004674FB" w:rsidRPr="00B103BA">
        <w:rPr>
          <w:rFonts w:eastAsiaTheme="minorHAnsi"/>
          <w:color w:val="10395E"/>
          <w:sz w:val="22"/>
          <w:szCs w:val="22"/>
          <w:lang w:val="en-GB" w:eastAsia="en-US"/>
        </w:rPr>
        <w:t xml:space="preserve">civil society </w:t>
      </w:r>
      <w:r w:rsidR="00FD54B8" w:rsidRPr="00B103BA">
        <w:rPr>
          <w:rFonts w:eastAsiaTheme="minorHAnsi"/>
          <w:color w:val="10395E"/>
          <w:sz w:val="22"/>
          <w:szCs w:val="22"/>
          <w:lang w:val="en-GB" w:eastAsia="en-US"/>
        </w:rPr>
        <w:t>partners</w:t>
      </w:r>
      <w:r w:rsidR="0038091D" w:rsidRPr="00B103BA">
        <w:rPr>
          <w:rFonts w:eastAsiaTheme="minorHAnsi"/>
          <w:color w:val="10395E"/>
          <w:sz w:val="22"/>
          <w:szCs w:val="22"/>
          <w:lang w:val="en-GB" w:eastAsia="en-US"/>
        </w:rPr>
        <w:t xml:space="preserve"> </w:t>
      </w:r>
      <w:r w:rsidR="004674FB" w:rsidRPr="00B103BA">
        <w:rPr>
          <w:rFonts w:eastAsiaTheme="minorHAnsi"/>
          <w:color w:val="10395E"/>
          <w:sz w:val="22"/>
          <w:szCs w:val="22"/>
          <w:lang w:val="en-GB" w:eastAsia="en-US"/>
        </w:rPr>
        <w:t>addressed a letter to the Prime Minister of the Slovak Republic, calling for reintroduction of in-person education in the second level of primary school</w:t>
      </w:r>
      <w:r w:rsidR="0038091D" w:rsidRPr="00B103BA">
        <w:rPr>
          <w:rFonts w:eastAsiaTheme="minorHAnsi"/>
          <w:color w:val="10395E"/>
          <w:sz w:val="22"/>
          <w:szCs w:val="22"/>
          <w:lang w:val="en-GB" w:eastAsia="en-US"/>
        </w:rPr>
        <w:t>s</w:t>
      </w:r>
      <w:r w:rsidR="004674FB" w:rsidRPr="00B103BA">
        <w:rPr>
          <w:rFonts w:eastAsiaTheme="minorHAnsi"/>
          <w:color w:val="10395E"/>
          <w:sz w:val="22"/>
          <w:szCs w:val="22"/>
          <w:lang w:val="en-GB" w:eastAsia="en-US"/>
        </w:rPr>
        <w:t xml:space="preserve"> </w:t>
      </w:r>
      <w:r w:rsidR="003407DE">
        <w:rPr>
          <w:rFonts w:eastAsiaTheme="minorHAnsi"/>
          <w:color w:val="10395E"/>
          <w:sz w:val="22"/>
          <w:szCs w:val="22"/>
          <w:lang w:val="en-GB" w:eastAsia="en-US"/>
        </w:rPr>
        <w:t xml:space="preserve">(ISCED 2) </w:t>
      </w:r>
      <w:r w:rsidR="004674FB" w:rsidRPr="00B103BA">
        <w:rPr>
          <w:rFonts w:eastAsiaTheme="minorHAnsi"/>
          <w:color w:val="10395E"/>
          <w:sz w:val="22"/>
          <w:szCs w:val="22"/>
          <w:lang w:val="en-GB" w:eastAsia="en-US"/>
        </w:rPr>
        <w:t>and in secondary schools</w:t>
      </w:r>
      <w:r w:rsidR="003407DE">
        <w:rPr>
          <w:rFonts w:eastAsiaTheme="minorHAnsi"/>
          <w:color w:val="10395E"/>
          <w:sz w:val="22"/>
          <w:szCs w:val="22"/>
          <w:lang w:val="en-GB" w:eastAsia="en-US"/>
        </w:rPr>
        <w:t xml:space="preserve"> (ISCED 3)</w:t>
      </w:r>
      <w:r w:rsidR="004674FB" w:rsidRPr="00B103BA">
        <w:rPr>
          <w:rFonts w:eastAsiaTheme="minorHAnsi"/>
          <w:color w:val="10395E"/>
          <w:sz w:val="22"/>
          <w:szCs w:val="22"/>
          <w:lang w:val="en-GB" w:eastAsia="en-US"/>
        </w:rPr>
        <w:t xml:space="preserve">. </w:t>
      </w:r>
      <w:r w:rsidR="00C929A2" w:rsidRPr="00B103BA">
        <w:rPr>
          <w:rFonts w:eastAsiaTheme="minorHAnsi"/>
          <w:color w:val="10395E"/>
          <w:sz w:val="22"/>
          <w:szCs w:val="22"/>
          <w:lang w:val="en-GB" w:eastAsia="en-US"/>
        </w:rPr>
        <w:t>T</w:t>
      </w:r>
      <w:r w:rsidR="004674FB" w:rsidRPr="00B103BA">
        <w:rPr>
          <w:rFonts w:eastAsiaTheme="minorHAnsi"/>
          <w:color w:val="10395E"/>
          <w:sz w:val="22"/>
          <w:szCs w:val="22"/>
          <w:lang w:val="en-GB" w:eastAsia="en-US"/>
        </w:rPr>
        <w:t>he Centre underlined that the closure of schools and move to dista</w:t>
      </w:r>
      <w:r w:rsidR="00C0410D" w:rsidRPr="00B103BA">
        <w:rPr>
          <w:rFonts w:eastAsiaTheme="minorHAnsi"/>
          <w:color w:val="10395E"/>
          <w:sz w:val="22"/>
          <w:szCs w:val="22"/>
          <w:lang w:val="en-GB" w:eastAsia="en-US"/>
        </w:rPr>
        <w:t>n</w:t>
      </w:r>
      <w:r w:rsidR="004674FB" w:rsidRPr="00B103BA">
        <w:rPr>
          <w:rFonts w:eastAsiaTheme="minorHAnsi"/>
          <w:color w:val="10395E"/>
          <w:sz w:val="22"/>
          <w:szCs w:val="22"/>
          <w:lang w:val="en-GB" w:eastAsia="en-US"/>
        </w:rPr>
        <w:t>ce education should be a matter of last resort</w:t>
      </w:r>
      <w:r w:rsidR="00C0410D" w:rsidRPr="00B103BA">
        <w:rPr>
          <w:rFonts w:eastAsiaTheme="minorHAnsi"/>
          <w:color w:val="10395E"/>
          <w:sz w:val="22"/>
          <w:szCs w:val="22"/>
          <w:lang w:val="en-GB" w:eastAsia="en-US"/>
        </w:rPr>
        <w:t xml:space="preserve">, as it may have a negative </w:t>
      </w:r>
      <w:r w:rsidR="003407DE">
        <w:rPr>
          <w:rFonts w:eastAsiaTheme="minorHAnsi"/>
          <w:color w:val="10395E"/>
          <w:sz w:val="22"/>
          <w:szCs w:val="22"/>
          <w:lang w:val="en-GB" w:eastAsia="en-US"/>
        </w:rPr>
        <w:t>impact</w:t>
      </w:r>
      <w:r w:rsidR="00C0410D" w:rsidRPr="00B103BA">
        <w:rPr>
          <w:rFonts w:eastAsiaTheme="minorHAnsi"/>
          <w:color w:val="10395E"/>
          <w:sz w:val="22"/>
          <w:szCs w:val="22"/>
          <w:lang w:val="en-GB" w:eastAsia="en-US"/>
        </w:rPr>
        <w:t xml:space="preserve"> on children’s right to free, quality and inclusive education</w:t>
      </w:r>
      <w:r w:rsidR="00C07EC1">
        <w:rPr>
          <w:rFonts w:eastAsiaTheme="minorHAnsi"/>
          <w:color w:val="10395E"/>
          <w:sz w:val="22"/>
          <w:szCs w:val="22"/>
          <w:lang w:val="en-GB" w:eastAsia="en-US"/>
        </w:rPr>
        <w:t>.</w:t>
      </w:r>
      <w:r w:rsidR="00C0410D" w:rsidRPr="00B103BA">
        <w:rPr>
          <w:rStyle w:val="FootnoteReference"/>
          <w:rFonts w:eastAsiaTheme="minorHAnsi"/>
          <w:color w:val="10395E"/>
          <w:sz w:val="22"/>
          <w:szCs w:val="22"/>
          <w:lang w:val="en-GB" w:eastAsia="en-US"/>
        </w:rPr>
        <w:footnoteReference w:id="11"/>
      </w:r>
      <w:r w:rsidR="007607BF" w:rsidRPr="00B103BA">
        <w:rPr>
          <w:rFonts w:eastAsiaTheme="minorHAnsi"/>
          <w:color w:val="10395E"/>
          <w:sz w:val="22"/>
          <w:szCs w:val="22"/>
          <w:lang w:val="en-GB" w:eastAsia="en-US"/>
        </w:rPr>
        <w:t xml:space="preserve"> </w:t>
      </w:r>
    </w:p>
    <w:p w14:paraId="5AA14348" w14:textId="4EF6DDAD" w:rsidR="00E41F28" w:rsidRDefault="00A31226" w:rsidP="00E41F28">
      <w:pPr>
        <w:spacing w:line="276" w:lineRule="auto"/>
        <w:ind w:left="708"/>
        <w:jc w:val="both"/>
        <w:rPr>
          <w:rFonts w:eastAsiaTheme="minorHAnsi"/>
          <w:color w:val="10395E"/>
          <w:sz w:val="22"/>
          <w:szCs w:val="22"/>
          <w:lang w:val="en-GB" w:eastAsia="en-US"/>
        </w:rPr>
      </w:pPr>
      <w:r>
        <w:rPr>
          <w:rFonts w:eastAsiaTheme="minorHAnsi"/>
          <w:color w:val="10395E"/>
          <w:sz w:val="22"/>
          <w:szCs w:val="22"/>
          <w:lang w:val="en-GB" w:eastAsia="en-US"/>
        </w:rPr>
        <w:t xml:space="preserve">Although discrimination in education is prohibited by Slovak and international legislation, </w:t>
      </w:r>
      <w:r w:rsidRPr="003B1BAE">
        <w:rPr>
          <w:rFonts w:eastAsiaTheme="minorHAnsi"/>
          <w:color w:val="10395E"/>
          <w:sz w:val="22"/>
          <w:szCs w:val="22"/>
          <w:lang w:val="en-GB" w:eastAsia="en-US"/>
        </w:rPr>
        <w:t xml:space="preserve">Roma children in Slovakia </w:t>
      </w:r>
      <w:r>
        <w:rPr>
          <w:rFonts w:eastAsiaTheme="minorHAnsi"/>
          <w:color w:val="10395E"/>
          <w:sz w:val="22"/>
          <w:szCs w:val="22"/>
          <w:lang w:val="en-GB" w:eastAsia="en-US"/>
        </w:rPr>
        <w:t xml:space="preserve">have been subject to persistent systemic segregation practices for a long time and </w:t>
      </w:r>
      <w:r w:rsidRPr="003B1BAE">
        <w:rPr>
          <w:rFonts w:eastAsiaTheme="minorHAnsi"/>
          <w:color w:val="10395E"/>
          <w:sz w:val="22"/>
          <w:szCs w:val="22"/>
          <w:lang w:val="en-GB" w:eastAsia="en-US"/>
        </w:rPr>
        <w:t>often attend Roma-only schools or are placed to Roma-only classes</w:t>
      </w:r>
      <w:r w:rsidR="00C07EC1">
        <w:rPr>
          <w:rFonts w:eastAsiaTheme="minorHAnsi"/>
          <w:color w:val="10395E"/>
          <w:sz w:val="22"/>
          <w:szCs w:val="22"/>
          <w:lang w:val="en-GB" w:eastAsia="en-US"/>
        </w:rPr>
        <w:t>.</w:t>
      </w:r>
      <w:r>
        <w:rPr>
          <w:rStyle w:val="FootnoteReference"/>
          <w:rFonts w:eastAsiaTheme="minorHAnsi"/>
          <w:color w:val="10395E"/>
          <w:sz w:val="22"/>
          <w:szCs w:val="22"/>
          <w:lang w:val="en-GB" w:eastAsia="en-US"/>
        </w:rPr>
        <w:footnoteReference w:id="12"/>
      </w:r>
      <w:r w:rsidRPr="003B1BAE">
        <w:rPr>
          <w:rFonts w:eastAsiaTheme="minorHAnsi"/>
          <w:color w:val="10395E"/>
          <w:sz w:val="22"/>
          <w:szCs w:val="22"/>
          <w:lang w:val="en-GB" w:eastAsia="en-US"/>
        </w:rPr>
        <w:t xml:space="preserve"> </w:t>
      </w:r>
      <w:r>
        <w:rPr>
          <w:rFonts w:eastAsiaTheme="minorHAnsi"/>
          <w:color w:val="10395E"/>
          <w:sz w:val="22"/>
          <w:szCs w:val="22"/>
          <w:lang w:val="en-GB" w:eastAsia="en-US"/>
        </w:rPr>
        <w:t xml:space="preserve">Committee on the Rights of the Child also underlined in its </w:t>
      </w:r>
      <w:r w:rsidRPr="00D15E58">
        <w:rPr>
          <w:rFonts w:eastAsiaTheme="minorHAnsi"/>
          <w:color w:val="10395E"/>
          <w:sz w:val="22"/>
          <w:szCs w:val="22"/>
          <w:lang w:val="en-GB" w:eastAsia="en-US"/>
        </w:rPr>
        <w:t>Concluding observations on the combined third to fifth</w:t>
      </w:r>
      <w:r>
        <w:rPr>
          <w:rFonts w:eastAsiaTheme="minorHAnsi"/>
          <w:color w:val="10395E"/>
          <w:sz w:val="22"/>
          <w:szCs w:val="22"/>
          <w:lang w:val="en-GB" w:eastAsia="en-US"/>
        </w:rPr>
        <w:t xml:space="preserve"> </w:t>
      </w:r>
      <w:r w:rsidRPr="00D15E58">
        <w:rPr>
          <w:rFonts w:eastAsiaTheme="minorHAnsi"/>
          <w:color w:val="10395E"/>
          <w:sz w:val="22"/>
          <w:szCs w:val="22"/>
          <w:lang w:val="en-GB" w:eastAsia="en-US"/>
        </w:rPr>
        <w:t>periodic reports of Slovakia</w:t>
      </w:r>
      <w:r>
        <w:rPr>
          <w:rFonts w:eastAsiaTheme="minorHAnsi"/>
          <w:color w:val="10395E"/>
          <w:sz w:val="22"/>
          <w:szCs w:val="22"/>
          <w:lang w:val="en-GB" w:eastAsia="en-US"/>
        </w:rPr>
        <w:t xml:space="preserve"> in 2016 that </w:t>
      </w:r>
      <w:r w:rsidRPr="00C07EC1">
        <w:rPr>
          <w:rFonts w:eastAsiaTheme="minorHAnsi"/>
          <w:i/>
          <w:iCs/>
          <w:color w:val="10395E"/>
          <w:sz w:val="22"/>
          <w:szCs w:val="22"/>
          <w:lang w:val="en-GB" w:eastAsia="en-US"/>
        </w:rPr>
        <w:t>“</w:t>
      </w:r>
      <w:r w:rsidRPr="003F0E1B">
        <w:rPr>
          <w:rFonts w:eastAsiaTheme="minorHAnsi"/>
          <w:i/>
          <w:iCs/>
          <w:color w:val="10395E"/>
          <w:sz w:val="22"/>
          <w:szCs w:val="22"/>
          <w:lang w:val="en-GB" w:eastAsia="en-US"/>
        </w:rPr>
        <w:t xml:space="preserve">Roma children continue to be the victims of de facto segregation in the State party’s school system, with over 50 per cent being taught in Roma-only classes or </w:t>
      </w:r>
      <w:r w:rsidRPr="003F0E1B">
        <w:rPr>
          <w:rFonts w:eastAsiaTheme="minorHAnsi"/>
          <w:i/>
          <w:iCs/>
          <w:color w:val="10395E"/>
          <w:sz w:val="22"/>
          <w:szCs w:val="22"/>
          <w:lang w:val="en-GB" w:eastAsia="en-US"/>
        </w:rPr>
        <w:lastRenderedPageBreak/>
        <w:t>attending classes in separate school pavilions, often providing inferior education</w:t>
      </w:r>
      <w:r w:rsidR="00C07EC1">
        <w:rPr>
          <w:rFonts w:eastAsiaTheme="minorHAnsi"/>
          <w:i/>
          <w:iCs/>
          <w:color w:val="10395E"/>
          <w:sz w:val="22"/>
          <w:szCs w:val="22"/>
          <w:lang w:val="en-GB" w:eastAsia="en-US"/>
        </w:rPr>
        <w:t>”</w:t>
      </w:r>
      <w:r w:rsidR="00E15A41">
        <w:rPr>
          <w:rFonts w:eastAsiaTheme="minorHAnsi"/>
          <w:i/>
          <w:iCs/>
          <w:color w:val="10395E"/>
          <w:sz w:val="22"/>
          <w:szCs w:val="22"/>
          <w:lang w:val="en-GB" w:eastAsia="en-US"/>
        </w:rPr>
        <w:t>.</w:t>
      </w:r>
      <w:r w:rsidRPr="00B92DB4">
        <w:rPr>
          <w:rStyle w:val="FootnoteReference"/>
          <w:rFonts w:eastAsiaTheme="minorHAnsi"/>
          <w:color w:val="10395E"/>
          <w:sz w:val="22"/>
          <w:szCs w:val="22"/>
          <w:lang w:val="en-GB" w:eastAsia="en-US"/>
        </w:rPr>
        <w:footnoteReference w:id="13"/>
      </w:r>
      <w:r w:rsidRPr="00B92DB4">
        <w:rPr>
          <w:rFonts w:eastAsiaTheme="minorHAnsi"/>
          <w:color w:val="10395E"/>
          <w:sz w:val="22"/>
          <w:szCs w:val="22"/>
          <w:lang w:val="en-GB" w:eastAsia="en-US"/>
        </w:rPr>
        <w:t xml:space="preserve"> </w:t>
      </w:r>
      <w:r>
        <w:rPr>
          <w:rFonts w:eastAsiaTheme="minorHAnsi"/>
          <w:color w:val="10395E"/>
          <w:sz w:val="22"/>
          <w:szCs w:val="22"/>
          <w:lang w:val="en-GB" w:eastAsia="en-US"/>
        </w:rPr>
        <w:t xml:space="preserve">In April 2015, European Commission </w:t>
      </w:r>
      <w:r w:rsidRPr="003F0E1B">
        <w:rPr>
          <w:rFonts w:eastAsiaTheme="minorHAnsi"/>
          <w:color w:val="10395E"/>
          <w:sz w:val="22"/>
          <w:szCs w:val="22"/>
          <w:lang w:val="en-GB" w:eastAsia="en-US"/>
        </w:rPr>
        <w:t xml:space="preserve">launched </w:t>
      </w:r>
      <w:r w:rsidR="00616F82">
        <w:rPr>
          <w:rFonts w:eastAsiaTheme="minorHAnsi"/>
          <w:color w:val="10395E"/>
          <w:sz w:val="22"/>
          <w:szCs w:val="22"/>
          <w:lang w:val="en-GB" w:eastAsia="en-US"/>
        </w:rPr>
        <w:t xml:space="preserve">an </w:t>
      </w:r>
      <w:r w:rsidRPr="003F0E1B">
        <w:rPr>
          <w:rFonts w:eastAsiaTheme="minorHAnsi"/>
          <w:color w:val="10395E"/>
          <w:sz w:val="22"/>
          <w:szCs w:val="22"/>
          <w:lang w:val="en-GB" w:eastAsia="en-US"/>
        </w:rPr>
        <w:t>infringement procedure against Slovakia due to the breach of the prohibition of discrimination in education laid down in the EU Race Equality Directive</w:t>
      </w:r>
      <w:r w:rsidR="00E15A41">
        <w:rPr>
          <w:rFonts w:eastAsiaTheme="minorHAnsi"/>
          <w:color w:val="10395E"/>
          <w:sz w:val="22"/>
          <w:szCs w:val="22"/>
          <w:lang w:val="en-GB" w:eastAsia="en-US"/>
        </w:rPr>
        <w:t>.</w:t>
      </w:r>
      <w:r>
        <w:rPr>
          <w:rStyle w:val="FootnoteReference"/>
          <w:rFonts w:eastAsiaTheme="minorHAnsi"/>
          <w:color w:val="10395E"/>
          <w:sz w:val="22"/>
          <w:szCs w:val="22"/>
          <w:lang w:val="en-GB" w:eastAsia="en-US"/>
        </w:rPr>
        <w:footnoteReference w:id="14"/>
      </w:r>
      <w:r>
        <w:rPr>
          <w:rFonts w:eastAsiaTheme="minorHAnsi"/>
          <w:color w:val="10395E"/>
          <w:sz w:val="22"/>
          <w:szCs w:val="22"/>
          <w:lang w:val="en-GB" w:eastAsia="en-US"/>
        </w:rPr>
        <w:t xml:space="preserve"> Despite the pending infringement proceedings, situation was not changing and in 2019, t</w:t>
      </w:r>
      <w:r w:rsidRPr="00D33C4C">
        <w:rPr>
          <w:rFonts w:eastAsiaTheme="minorHAnsi"/>
          <w:color w:val="10395E"/>
          <w:sz w:val="22"/>
          <w:szCs w:val="22"/>
          <w:lang w:val="en-GB" w:eastAsia="en-US"/>
        </w:rPr>
        <w:t xml:space="preserve">he Commission concluded that all the steps Slovakia had taken since </w:t>
      </w:r>
      <w:r>
        <w:rPr>
          <w:rFonts w:eastAsiaTheme="minorHAnsi"/>
          <w:color w:val="10395E"/>
          <w:sz w:val="22"/>
          <w:szCs w:val="22"/>
          <w:lang w:val="en-GB" w:eastAsia="en-US"/>
        </w:rPr>
        <w:t xml:space="preserve">2015 </w:t>
      </w:r>
      <w:r w:rsidRPr="00D33C4C">
        <w:rPr>
          <w:rFonts w:eastAsiaTheme="minorHAnsi"/>
          <w:color w:val="10395E"/>
          <w:sz w:val="22"/>
          <w:szCs w:val="22"/>
          <w:lang w:val="en-GB" w:eastAsia="en-US"/>
        </w:rPr>
        <w:t>were inadequate</w:t>
      </w:r>
      <w:r w:rsidR="00E15A41">
        <w:rPr>
          <w:rFonts w:eastAsiaTheme="minorHAnsi"/>
          <w:color w:val="10395E"/>
          <w:sz w:val="22"/>
          <w:szCs w:val="22"/>
          <w:lang w:val="en-GB" w:eastAsia="en-US"/>
        </w:rPr>
        <w:t>.</w:t>
      </w:r>
      <w:r>
        <w:rPr>
          <w:rStyle w:val="FootnoteReference"/>
          <w:rFonts w:eastAsiaTheme="minorHAnsi"/>
          <w:color w:val="10395E"/>
          <w:sz w:val="22"/>
          <w:szCs w:val="22"/>
          <w:lang w:val="en-GB" w:eastAsia="en-US"/>
        </w:rPr>
        <w:footnoteReference w:id="15"/>
      </w:r>
      <w:r>
        <w:rPr>
          <w:rFonts w:eastAsiaTheme="minorHAnsi"/>
          <w:color w:val="10395E"/>
          <w:sz w:val="22"/>
          <w:szCs w:val="22"/>
          <w:lang w:val="en-GB" w:eastAsia="en-US"/>
        </w:rPr>
        <w:t xml:space="preserve"> In a response in July 2020, the Ministry of Education</w:t>
      </w:r>
      <w:r w:rsidR="00025238">
        <w:rPr>
          <w:rFonts w:eastAsiaTheme="minorHAnsi"/>
          <w:color w:val="10395E"/>
          <w:sz w:val="22"/>
          <w:szCs w:val="22"/>
          <w:lang w:val="en-GB" w:eastAsia="en-US"/>
        </w:rPr>
        <w:t xml:space="preserve">, </w:t>
      </w:r>
      <w:r w:rsidR="00187C91">
        <w:rPr>
          <w:rFonts w:eastAsiaTheme="minorHAnsi"/>
          <w:color w:val="10395E"/>
          <w:sz w:val="22"/>
          <w:szCs w:val="22"/>
          <w:lang w:val="en-GB" w:eastAsia="en-US"/>
        </w:rPr>
        <w:t xml:space="preserve">Science, Research and Sport </w:t>
      </w:r>
      <w:r w:rsidR="00025238">
        <w:rPr>
          <w:rFonts w:eastAsiaTheme="minorHAnsi"/>
          <w:color w:val="10395E"/>
          <w:sz w:val="22"/>
          <w:szCs w:val="22"/>
          <w:lang w:val="en-GB" w:eastAsia="en-US"/>
        </w:rPr>
        <w:t>of the Slovak Republic</w:t>
      </w:r>
      <w:r>
        <w:rPr>
          <w:rFonts w:eastAsiaTheme="minorHAnsi"/>
          <w:color w:val="10395E"/>
          <w:sz w:val="22"/>
          <w:szCs w:val="22"/>
          <w:lang w:val="en-GB" w:eastAsia="en-US"/>
        </w:rPr>
        <w:t xml:space="preserve"> acknowledged the existence of segregation</w:t>
      </w:r>
      <w:r w:rsidR="00187C91">
        <w:rPr>
          <w:rFonts w:eastAsiaTheme="minorHAnsi"/>
          <w:color w:val="10395E"/>
          <w:sz w:val="22"/>
          <w:szCs w:val="22"/>
          <w:lang w:val="en-GB" w:eastAsia="en-US"/>
        </w:rPr>
        <w:t xml:space="preserve"> and discrimination of Roma children </w:t>
      </w:r>
      <w:r>
        <w:rPr>
          <w:rFonts w:eastAsiaTheme="minorHAnsi"/>
          <w:color w:val="10395E"/>
          <w:sz w:val="22"/>
          <w:szCs w:val="22"/>
          <w:lang w:val="en-GB" w:eastAsia="en-US"/>
        </w:rPr>
        <w:t xml:space="preserve"> in education and has taken responsibility to remedy the situation with goal to end segregation in education and implement inclusive education policies</w:t>
      </w:r>
      <w:r w:rsidR="00E15A41">
        <w:rPr>
          <w:rFonts w:eastAsiaTheme="minorHAnsi"/>
          <w:color w:val="10395E"/>
          <w:sz w:val="22"/>
          <w:szCs w:val="22"/>
          <w:lang w:val="en-GB" w:eastAsia="en-US"/>
        </w:rPr>
        <w:t>.</w:t>
      </w:r>
      <w:r>
        <w:rPr>
          <w:rStyle w:val="FootnoteReference"/>
          <w:rFonts w:eastAsiaTheme="minorHAnsi"/>
          <w:color w:val="10395E"/>
          <w:sz w:val="22"/>
          <w:szCs w:val="22"/>
          <w:lang w:val="en-GB" w:eastAsia="en-US"/>
        </w:rPr>
        <w:footnoteReference w:id="16"/>
      </w:r>
      <w:r>
        <w:rPr>
          <w:rFonts w:eastAsiaTheme="minorHAnsi"/>
          <w:color w:val="10395E"/>
          <w:sz w:val="22"/>
          <w:szCs w:val="22"/>
          <w:lang w:val="en-GB" w:eastAsia="en-US"/>
        </w:rPr>
        <w:t xml:space="preserve"> New </w:t>
      </w:r>
      <w:r w:rsidRPr="00B103BA">
        <w:rPr>
          <w:rFonts w:eastAsiaTheme="minorHAnsi"/>
          <w:color w:val="10395E"/>
          <w:sz w:val="22"/>
          <w:szCs w:val="22"/>
          <w:lang w:val="en-GB" w:eastAsia="en-US"/>
        </w:rPr>
        <w:t xml:space="preserve">Strategy For Equality, Inclusion </w:t>
      </w:r>
      <w:r w:rsidR="00025238">
        <w:rPr>
          <w:rFonts w:eastAsiaTheme="minorHAnsi"/>
          <w:color w:val="10395E"/>
          <w:sz w:val="22"/>
          <w:szCs w:val="22"/>
          <w:lang w:val="en-GB" w:eastAsia="en-US"/>
        </w:rPr>
        <w:t>a</w:t>
      </w:r>
      <w:r w:rsidRPr="00B103BA">
        <w:rPr>
          <w:rFonts w:eastAsiaTheme="minorHAnsi"/>
          <w:color w:val="10395E"/>
          <w:sz w:val="22"/>
          <w:szCs w:val="22"/>
          <w:lang w:val="en-GB" w:eastAsia="en-US"/>
        </w:rPr>
        <w:t xml:space="preserve">nd Participation </w:t>
      </w:r>
      <w:r w:rsidR="00025238">
        <w:rPr>
          <w:rFonts w:eastAsiaTheme="minorHAnsi"/>
          <w:color w:val="10395E"/>
          <w:sz w:val="22"/>
          <w:szCs w:val="22"/>
          <w:lang w:val="en-GB" w:eastAsia="en-US"/>
        </w:rPr>
        <w:t>o</w:t>
      </w:r>
      <w:r w:rsidRPr="00B103BA">
        <w:rPr>
          <w:rFonts w:eastAsiaTheme="minorHAnsi"/>
          <w:color w:val="10395E"/>
          <w:sz w:val="22"/>
          <w:szCs w:val="22"/>
          <w:lang w:val="en-GB" w:eastAsia="en-US"/>
        </w:rPr>
        <w:t xml:space="preserve">f  Roma </w:t>
      </w:r>
      <w:r w:rsidR="00025238">
        <w:rPr>
          <w:rFonts w:eastAsiaTheme="minorHAnsi"/>
          <w:color w:val="10395E"/>
          <w:sz w:val="22"/>
          <w:szCs w:val="22"/>
          <w:lang w:val="en-GB" w:eastAsia="en-US"/>
        </w:rPr>
        <w:t>u</w:t>
      </w:r>
      <w:r w:rsidRPr="00B103BA">
        <w:rPr>
          <w:rFonts w:eastAsiaTheme="minorHAnsi"/>
          <w:color w:val="10395E"/>
          <w:sz w:val="22"/>
          <w:szCs w:val="22"/>
          <w:lang w:val="en-GB" w:eastAsia="en-US"/>
        </w:rPr>
        <w:t xml:space="preserve">ntil 2030 </w:t>
      </w:r>
      <w:r>
        <w:rPr>
          <w:rFonts w:eastAsiaTheme="minorHAnsi"/>
          <w:color w:val="10395E"/>
          <w:sz w:val="22"/>
          <w:szCs w:val="22"/>
          <w:lang w:val="en-GB" w:eastAsia="en-US"/>
        </w:rPr>
        <w:t>and its proposed action plan on education also underlines an overall goal to promote desegregation practices and inclusion at all stages of education system</w:t>
      </w:r>
      <w:r w:rsidR="00E15A41">
        <w:rPr>
          <w:rFonts w:eastAsiaTheme="minorHAnsi"/>
          <w:color w:val="10395E"/>
          <w:sz w:val="22"/>
          <w:szCs w:val="22"/>
          <w:lang w:val="en-GB" w:eastAsia="en-US"/>
        </w:rPr>
        <w:t>.</w:t>
      </w:r>
      <w:r>
        <w:rPr>
          <w:rStyle w:val="FootnoteReference"/>
          <w:rFonts w:eastAsiaTheme="minorHAnsi"/>
          <w:color w:val="10395E"/>
          <w:sz w:val="22"/>
          <w:szCs w:val="22"/>
          <w:lang w:val="en-GB" w:eastAsia="en-US"/>
        </w:rPr>
        <w:footnoteReference w:id="17"/>
      </w:r>
      <w:r>
        <w:rPr>
          <w:rStyle w:val="jlqj4b"/>
          <w:rFonts w:eastAsiaTheme="minorHAnsi"/>
          <w:color w:val="10395E"/>
          <w:sz w:val="22"/>
          <w:szCs w:val="22"/>
          <w:lang w:val="en-GB" w:eastAsia="en-US"/>
        </w:rPr>
        <w:t xml:space="preserve"> </w:t>
      </w:r>
      <w:r w:rsidR="00025238">
        <w:rPr>
          <w:rFonts w:eastAsiaTheme="minorHAnsi"/>
          <w:color w:val="10395E"/>
          <w:sz w:val="22"/>
          <w:szCs w:val="22"/>
          <w:lang w:val="en-GB" w:eastAsia="en-US"/>
        </w:rPr>
        <w:t>The</w:t>
      </w:r>
      <w:r>
        <w:rPr>
          <w:rFonts w:eastAsiaTheme="minorHAnsi"/>
          <w:color w:val="10395E"/>
          <w:sz w:val="22"/>
          <w:szCs w:val="22"/>
          <w:lang w:val="en-GB" w:eastAsia="en-US"/>
        </w:rPr>
        <w:t xml:space="preserve"> Centre has been monitoring segregation practices and provides several concrete activities in the area of strategic steps to eliminate segregation in education, including identification of segregation practices and provision of legal assistance to victims.</w:t>
      </w:r>
      <w:r w:rsidR="000F431B">
        <w:rPr>
          <w:rFonts w:eastAsiaTheme="minorHAnsi"/>
          <w:color w:val="10395E"/>
          <w:sz w:val="22"/>
          <w:szCs w:val="22"/>
          <w:lang w:val="en-GB" w:eastAsia="en-US"/>
        </w:rPr>
        <w:t xml:space="preserve"> </w:t>
      </w:r>
      <w:r w:rsidR="00E41F28" w:rsidRPr="00E41F28">
        <w:rPr>
          <w:rFonts w:eastAsiaTheme="minorHAnsi"/>
          <w:color w:val="10395E"/>
          <w:sz w:val="22"/>
          <w:szCs w:val="22"/>
          <w:lang w:val="en-GB" w:eastAsia="en-US"/>
        </w:rPr>
        <w:t>The Centre also prepared expert commentary on the proposal of a legal definition of segregation prepared by experts from the civil society that should be submitted to the Ministry of Education, Science, Research and Sport of the Slovak Republic and included in the upcoming amendment of the Act No. 245/2008 on Upbringing and Education (School Act).</w:t>
      </w:r>
    </w:p>
    <w:p w14:paraId="268EAE3C" w14:textId="779F1059" w:rsidR="000F431B" w:rsidRPr="00B103BA" w:rsidRDefault="000F431B" w:rsidP="00E41F28">
      <w:pPr>
        <w:spacing w:line="276" w:lineRule="auto"/>
        <w:ind w:left="708"/>
        <w:jc w:val="both"/>
        <w:rPr>
          <w:rFonts w:eastAsiaTheme="minorHAnsi"/>
          <w:color w:val="10395E"/>
          <w:sz w:val="22"/>
          <w:szCs w:val="22"/>
          <w:lang w:val="en-GB" w:eastAsia="en-US"/>
        </w:rPr>
      </w:pPr>
    </w:p>
    <w:p w14:paraId="29660D8E" w14:textId="0C50B9A0" w:rsidR="00CA3E72" w:rsidRPr="00B103BA" w:rsidRDefault="00F94D89" w:rsidP="00D92834">
      <w:pPr>
        <w:spacing w:after="120" w:line="276" w:lineRule="auto"/>
        <w:ind w:firstLine="700"/>
        <w:jc w:val="both"/>
        <w:rPr>
          <w:rFonts w:eastAsiaTheme="minorHAnsi"/>
          <w:i/>
          <w:iCs/>
          <w:color w:val="10395E"/>
          <w:sz w:val="22"/>
          <w:szCs w:val="22"/>
          <w:u w:val="single"/>
          <w:lang w:val="en-GB" w:eastAsia="en-US"/>
        </w:rPr>
      </w:pPr>
      <w:r w:rsidRPr="00B103BA">
        <w:rPr>
          <w:rFonts w:eastAsiaTheme="minorHAnsi"/>
          <w:i/>
          <w:iCs/>
          <w:color w:val="10395E"/>
          <w:sz w:val="22"/>
          <w:szCs w:val="22"/>
          <w:u w:val="single"/>
          <w:lang w:val="en-GB" w:eastAsia="en-US"/>
        </w:rPr>
        <w:t xml:space="preserve">specific </w:t>
      </w:r>
      <w:r w:rsidR="009B46EE" w:rsidRPr="00B103BA">
        <w:rPr>
          <w:rFonts w:eastAsiaTheme="minorHAnsi"/>
          <w:i/>
          <w:iCs/>
          <w:color w:val="10395E"/>
          <w:sz w:val="22"/>
          <w:szCs w:val="22"/>
          <w:u w:val="single"/>
          <w:lang w:val="en-GB" w:eastAsia="en-US"/>
        </w:rPr>
        <w:t xml:space="preserve">impact of distance learning on </w:t>
      </w:r>
      <w:r w:rsidR="009673BF" w:rsidRPr="00B103BA">
        <w:rPr>
          <w:rFonts w:eastAsiaTheme="minorHAnsi"/>
          <w:i/>
          <w:iCs/>
          <w:color w:val="10395E"/>
          <w:sz w:val="22"/>
          <w:szCs w:val="22"/>
          <w:u w:val="single"/>
          <w:lang w:val="en-GB" w:eastAsia="en-US"/>
        </w:rPr>
        <w:t>pre-primary education</w:t>
      </w:r>
    </w:p>
    <w:p w14:paraId="3ED324EA" w14:textId="208F53D3" w:rsidR="009673BF" w:rsidRPr="00B103BA" w:rsidRDefault="00297B2B" w:rsidP="00D92834">
      <w:pPr>
        <w:pStyle w:val="NormalWeb"/>
        <w:spacing w:line="276" w:lineRule="auto"/>
        <w:ind w:left="700"/>
        <w:jc w:val="both"/>
        <w:rPr>
          <w:rFonts w:eastAsiaTheme="minorHAnsi"/>
          <w:color w:val="10395E"/>
          <w:sz w:val="22"/>
          <w:szCs w:val="22"/>
          <w:lang w:val="en-GB" w:eastAsia="en-US"/>
        </w:rPr>
      </w:pPr>
      <w:r w:rsidRPr="00B103BA">
        <w:rPr>
          <w:rFonts w:eastAsiaTheme="minorHAnsi"/>
          <w:color w:val="10395E"/>
          <w:sz w:val="22"/>
          <w:szCs w:val="22"/>
          <w:lang w:val="en-GB" w:eastAsia="en-US"/>
        </w:rPr>
        <w:t xml:space="preserve">Slovak State School Inspection </w:t>
      </w:r>
      <w:r w:rsidR="00F94D89" w:rsidRPr="00B103BA">
        <w:rPr>
          <w:rFonts w:eastAsiaTheme="minorHAnsi"/>
          <w:color w:val="10395E"/>
          <w:sz w:val="22"/>
          <w:szCs w:val="22"/>
          <w:lang w:val="en-GB" w:eastAsia="en-US"/>
        </w:rPr>
        <w:t>evaluated</w:t>
      </w:r>
      <w:r w:rsidR="00793CD8">
        <w:rPr>
          <w:rFonts w:eastAsiaTheme="minorHAnsi"/>
          <w:color w:val="10395E"/>
          <w:sz w:val="22"/>
          <w:szCs w:val="22"/>
          <w:lang w:val="en-GB" w:eastAsia="en-US"/>
        </w:rPr>
        <w:t xml:space="preserve"> </w:t>
      </w:r>
      <w:r w:rsidR="00106B3D" w:rsidRPr="00B103BA">
        <w:rPr>
          <w:rFonts w:eastAsiaTheme="minorHAnsi"/>
          <w:color w:val="10395E"/>
          <w:sz w:val="22"/>
          <w:szCs w:val="22"/>
          <w:lang w:val="en-GB" w:eastAsia="en-US"/>
        </w:rPr>
        <w:t>the impact of COVID-19 pandemic on education in kindergartens</w:t>
      </w:r>
      <w:r w:rsidR="008F7309" w:rsidRPr="00B103BA">
        <w:rPr>
          <w:rFonts w:eastAsiaTheme="minorHAnsi"/>
          <w:color w:val="10395E"/>
          <w:sz w:val="22"/>
          <w:szCs w:val="22"/>
          <w:lang w:val="en-GB" w:eastAsia="en-US"/>
        </w:rPr>
        <w:t xml:space="preserve"> in the school year 2020/2021</w:t>
      </w:r>
      <w:r w:rsidR="00106B3D" w:rsidRPr="00B103BA">
        <w:rPr>
          <w:rFonts w:eastAsiaTheme="minorHAnsi"/>
          <w:color w:val="10395E"/>
          <w:sz w:val="22"/>
          <w:szCs w:val="22"/>
          <w:lang w:val="en-GB" w:eastAsia="en-US"/>
        </w:rPr>
        <w:t>.</w:t>
      </w:r>
      <w:r w:rsidR="00E15A41" w:rsidRPr="00B103BA">
        <w:rPr>
          <w:rStyle w:val="FootnoteReference"/>
          <w:rFonts w:eastAsiaTheme="minorHAnsi"/>
          <w:color w:val="10395E"/>
          <w:sz w:val="22"/>
          <w:szCs w:val="22"/>
          <w:lang w:val="en-GB" w:eastAsia="en-US"/>
        </w:rPr>
        <w:footnoteReference w:id="18"/>
      </w:r>
      <w:r w:rsidR="00106B3D" w:rsidRPr="00B103BA">
        <w:rPr>
          <w:rFonts w:eastAsiaTheme="minorHAnsi"/>
          <w:color w:val="10395E"/>
          <w:sz w:val="22"/>
          <w:szCs w:val="22"/>
          <w:lang w:val="en-GB" w:eastAsia="en-US"/>
        </w:rPr>
        <w:t xml:space="preserve"> </w:t>
      </w:r>
      <w:r w:rsidR="00B4195D" w:rsidRPr="00B103BA">
        <w:rPr>
          <w:rFonts w:eastAsiaTheme="minorHAnsi"/>
          <w:color w:val="10395E"/>
          <w:sz w:val="22"/>
          <w:szCs w:val="22"/>
          <w:lang w:val="en-GB" w:eastAsia="en-US"/>
        </w:rPr>
        <w:t>The</w:t>
      </w:r>
      <w:r w:rsidR="001B7C47" w:rsidRPr="00B103BA">
        <w:rPr>
          <w:rFonts w:eastAsiaTheme="minorHAnsi"/>
          <w:color w:val="10395E"/>
          <w:sz w:val="22"/>
          <w:szCs w:val="22"/>
          <w:lang w:val="en-GB" w:eastAsia="en-US"/>
        </w:rPr>
        <w:t xml:space="preserve"> research</w:t>
      </w:r>
      <w:r w:rsidR="00B4195D" w:rsidRPr="00B103BA">
        <w:rPr>
          <w:rFonts w:eastAsiaTheme="minorHAnsi"/>
          <w:color w:val="10395E"/>
          <w:sz w:val="22"/>
          <w:szCs w:val="22"/>
          <w:lang w:val="en-GB" w:eastAsia="en-US"/>
        </w:rPr>
        <w:t xml:space="preserve"> covered</w:t>
      </w:r>
      <w:r w:rsidR="001B7C47" w:rsidRPr="00B103BA">
        <w:rPr>
          <w:rFonts w:eastAsiaTheme="minorHAnsi"/>
          <w:color w:val="10395E"/>
          <w:sz w:val="22"/>
          <w:szCs w:val="22"/>
          <w:lang w:val="en-GB" w:eastAsia="en-US"/>
        </w:rPr>
        <w:t xml:space="preserve"> </w:t>
      </w:r>
      <w:r w:rsidR="00106B3D" w:rsidRPr="00B103BA">
        <w:rPr>
          <w:rFonts w:eastAsiaTheme="minorHAnsi"/>
          <w:color w:val="10395E"/>
          <w:sz w:val="22"/>
          <w:szCs w:val="22"/>
          <w:lang w:val="en-GB" w:eastAsia="en-US"/>
        </w:rPr>
        <w:t>1</w:t>
      </w:r>
      <w:r w:rsidR="001B7C47" w:rsidRPr="00B103BA">
        <w:rPr>
          <w:rFonts w:eastAsiaTheme="minorHAnsi"/>
          <w:color w:val="10395E"/>
          <w:sz w:val="22"/>
          <w:szCs w:val="22"/>
          <w:lang w:val="en-GB" w:eastAsia="en-US"/>
        </w:rPr>
        <w:t>54</w:t>
      </w:r>
      <w:r w:rsidR="00E11B9D" w:rsidRPr="00B103BA">
        <w:rPr>
          <w:rFonts w:eastAsiaTheme="minorHAnsi"/>
          <w:color w:val="10395E"/>
          <w:sz w:val="22"/>
          <w:szCs w:val="22"/>
          <w:lang w:val="en-GB" w:eastAsia="en-US"/>
        </w:rPr>
        <w:t xml:space="preserve"> </w:t>
      </w:r>
      <w:r w:rsidR="00106B3D" w:rsidRPr="00B103BA">
        <w:rPr>
          <w:rFonts w:eastAsiaTheme="minorHAnsi"/>
          <w:color w:val="10395E"/>
          <w:sz w:val="22"/>
          <w:szCs w:val="22"/>
          <w:lang w:val="en-GB" w:eastAsia="en-US"/>
        </w:rPr>
        <w:t xml:space="preserve">kindergartens, </w:t>
      </w:r>
      <w:r w:rsidR="00E11B9D" w:rsidRPr="00B103BA">
        <w:rPr>
          <w:rFonts w:eastAsiaTheme="minorHAnsi"/>
          <w:color w:val="10395E"/>
          <w:sz w:val="22"/>
          <w:szCs w:val="22"/>
          <w:lang w:val="en-GB" w:eastAsia="en-US"/>
        </w:rPr>
        <w:t>educating</w:t>
      </w:r>
      <w:r w:rsidR="00106B3D" w:rsidRPr="00B103BA">
        <w:rPr>
          <w:rFonts w:eastAsiaTheme="minorHAnsi"/>
          <w:color w:val="10395E"/>
          <w:sz w:val="22"/>
          <w:szCs w:val="22"/>
          <w:lang w:val="en-GB" w:eastAsia="en-US"/>
        </w:rPr>
        <w:t xml:space="preserve"> </w:t>
      </w:r>
      <w:r w:rsidR="00106B3D" w:rsidRPr="00B103BA">
        <w:rPr>
          <w:rFonts w:eastAsiaTheme="minorHAnsi"/>
          <w:color w:val="10395E"/>
          <w:sz w:val="22"/>
          <w:szCs w:val="22"/>
          <w:lang w:val="en-GB" w:eastAsia="en-US"/>
        </w:rPr>
        <w:lastRenderedPageBreak/>
        <w:t>12 400 children</w:t>
      </w:r>
      <w:r w:rsidR="00B4195D" w:rsidRPr="00B103BA">
        <w:rPr>
          <w:rFonts w:eastAsiaTheme="minorHAnsi"/>
          <w:color w:val="10395E"/>
          <w:sz w:val="22"/>
          <w:szCs w:val="22"/>
          <w:lang w:val="en-GB" w:eastAsia="en-US"/>
        </w:rPr>
        <w:t xml:space="preserve">, </w:t>
      </w:r>
      <w:r w:rsidR="00106B3D" w:rsidRPr="00B103BA">
        <w:rPr>
          <w:rFonts w:eastAsiaTheme="minorHAnsi"/>
          <w:color w:val="10395E"/>
          <w:sz w:val="22"/>
          <w:szCs w:val="22"/>
          <w:lang w:val="en-GB" w:eastAsia="en-US"/>
        </w:rPr>
        <w:t xml:space="preserve">including 96 children with disabilities and 720 children from </w:t>
      </w:r>
      <w:r w:rsidR="00F94D89" w:rsidRPr="00B103BA">
        <w:rPr>
          <w:rFonts w:eastAsiaTheme="minorHAnsi"/>
          <w:color w:val="10395E"/>
          <w:sz w:val="22"/>
          <w:szCs w:val="22"/>
          <w:lang w:val="en-GB" w:eastAsia="en-US"/>
        </w:rPr>
        <w:t>“</w:t>
      </w:r>
      <w:r w:rsidR="009D6446" w:rsidRPr="00B103BA">
        <w:rPr>
          <w:rFonts w:eastAsiaTheme="minorHAnsi"/>
          <w:color w:val="10395E"/>
          <w:sz w:val="22"/>
          <w:szCs w:val="22"/>
          <w:lang w:val="en-GB" w:eastAsia="en-US"/>
        </w:rPr>
        <w:t xml:space="preserve">socially vulnerable groups” (pupils from socially disadvantaged background or from marginalized Roma communities). </w:t>
      </w:r>
      <w:r w:rsidR="00376E66" w:rsidRPr="00B103BA">
        <w:rPr>
          <w:rFonts w:eastAsiaTheme="minorHAnsi"/>
          <w:color w:val="10395E"/>
          <w:sz w:val="22"/>
          <w:szCs w:val="22"/>
          <w:lang w:val="en-GB" w:eastAsia="en-US"/>
        </w:rPr>
        <w:t xml:space="preserve">The study notes that </w:t>
      </w:r>
      <w:r w:rsidR="00C54E95" w:rsidRPr="00B103BA">
        <w:rPr>
          <w:rFonts w:eastAsiaTheme="minorHAnsi"/>
          <w:color w:val="10395E"/>
          <w:sz w:val="22"/>
          <w:szCs w:val="22"/>
          <w:lang w:val="en-GB" w:eastAsia="en-US"/>
        </w:rPr>
        <w:t xml:space="preserve">among the research group, </w:t>
      </w:r>
      <w:r w:rsidR="00376E66" w:rsidRPr="00B103BA">
        <w:rPr>
          <w:rFonts w:eastAsiaTheme="minorHAnsi"/>
          <w:color w:val="10395E"/>
          <w:sz w:val="22"/>
          <w:szCs w:val="22"/>
          <w:lang w:val="en-GB" w:eastAsia="en-US"/>
        </w:rPr>
        <w:t xml:space="preserve">almost 50 </w:t>
      </w:r>
      <w:r w:rsidR="005159E4">
        <w:rPr>
          <w:rFonts w:eastAsiaTheme="minorHAnsi"/>
          <w:color w:val="10395E"/>
          <w:sz w:val="22"/>
          <w:szCs w:val="22"/>
          <w:lang w:val="en-GB" w:eastAsia="en-US"/>
        </w:rPr>
        <w:t>per cent</w:t>
      </w:r>
      <w:r w:rsidR="00376E66" w:rsidRPr="00B103BA">
        <w:rPr>
          <w:rFonts w:eastAsiaTheme="minorHAnsi"/>
          <w:color w:val="10395E"/>
          <w:sz w:val="22"/>
          <w:szCs w:val="22"/>
          <w:lang w:val="en-GB" w:eastAsia="en-US"/>
        </w:rPr>
        <w:t xml:space="preserve"> of children </w:t>
      </w:r>
      <w:r w:rsidR="00C54E95" w:rsidRPr="00B103BA">
        <w:rPr>
          <w:rFonts w:eastAsiaTheme="minorHAnsi"/>
          <w:color w:val="10395E"/>
          <w:sz w:val="22"/>
          <w:szCs w:val="22"/>
          <w:lang w:val="en-GB" w:eastAsia="en-US"/>
        </w:rPr>
        <w:t>from socially vulnerable groups did not participate in any form of pre-primary education (in-person or distance learning) in the period when pandemic measures were enforced due to the fact that their kindergartens did not provide any form of education</w:t>
      </w:r>
      <w:r w:rsidR="00E15A41">
        <w:rPr>
          <w:rFonts w:eastAsiaTheme="minorHAnsi"/>
          <w:color w:val="10395E"/>
          <w:sz w:val="22"/>
          <w:szCs w:val="22"/>
          <w:lang w:val="en-GB" w:eastAsia="en-US"/>
        </w:rPr>
        <w:t>.</w:t>
      </w:r>
      <w:r w:rsidR="00C54E95" w:rsidRPr="00B103BA">
        <w:rPr>
          <w:rStyle w:val="FootnoteReference"/>
          <w:rFonts w:eastAsiaTheme="minorHAnsi"/>
          <w:color w:val="10395E"/>
          <w:sz w:val="22"/>
          <w:szCs w:val="22"/>
          <w:lang w:val="en-GB" w:eastAsia="en-US"/>
        </w:rPr>
        <w:footnoteReference w:id="19"/>
      </w:r>
      <w:r w:rsidR="00055CC1">
        <w:rPr>
          <w:rFonts w:eastAsiaTheme="minorHAnsi"/>
          <w:color w:val="10395E"/>
          <w:sz w:val="22"/>
          <w:szCs w:val="22"/>
          <w:lang w:val="en-GB" w:eastAsia="en-US"/>
        </w:rPr>
        <w:t xml:space="preserve"> </w:t>
      </w:r>
      <w:r w:rsidR="00E11B9D" w:rsidRPr="00B103BA">
        <w:rPr>
          <w:rFonts w:eastAsiaTheme="minorHAnsi"/>
          <w:color w:val="10395E"/>
          <w:sz w:val="22"/>
          <w:szCs w:val="22"/>
          <w:lang w:val="en-GB" w:eastAsia="en-US"/>
        </w:rPr>
        <w:t>Distance education in kindergartens was mostly positively perceived in case of children that had one year before compulsory school attendance (</w:t>
      </w:r>
      <w:r w:rsidR="0086304A">
        <w:rPr>
          <w:rFonts w:eastAsiaTheme="minorHAnsi"/>
          <w:color w:val="10395E"/>
          <w:sz w:val="22"/>
          <w:szCs w:val="22"/>
          <w:lang w:val="en-GB" w:eastAsia="en-US"/>
        </w:rPr>
        <w:t xml:space="preserve">e.g. </w:t>
      </w:r>
      <w:r w:rsidR="00E11B9D" w:rsidRPr="00B103BA">
        <w:rPr>
          <w:rFonts w:eastAsiaTheme="minorHAnsi"/>
          <w:color w:val="10395E"/>
          <w:sz w:val="22"/>
          <w:szCs w:val="22"/>
          <w:lang w:val="en-GB" w:eastAsia="en-US"/>
        </w:rPr>
        <w:t>5 or 6 years old</w:t>
      </w:r>
      <w:r w:rsidR="00753691" w:rsidRPr="00B103BA">
        <w:rPr>
          <w:rFonts w:eastAsiaTheme="minorHAnsi"/>
          <w:color w:val="10395E"/>
          <w:sz w:val="22"/>
          <w:szCs w:val="22"/>
          <w:lang w:val="en-GB" w:eastAsia="en-US"/>
        </w:rPr>
        <w:t>s</w:t>
      </w:r>
      <w:r w:rsidR="00E11B9D" w:rsidRPr="00B103BA">
        <w:rPr>
          <w:rFonts w:eastAsiaTheme="minorHAnsi"/>
          <w:color w:val="10395E"/>
          <w:sz w:val="22"/>
          <w:szCs w:val="22"/>
          <w:lang w:val="en-GB" w:eastAsia="en-US"/>
        </w:rPr>
        <w:t>)</w:t>
      </w:r>
      <w:r w:rsidR="00E15A41">
        <w:rPr>
          <w:rFonts w:eastAsiaTheme="minorHAnsi"/>
          <w:color w:val="10395E"/>
          <w:sz w:val="22"/>
          <w:szCs w:val="22"/>
          <w:lang w:val="en-GB" w:eastAsia="en-US"/>
        </w:rPr>
        <w:t>.</w:t>
      </w:r>
      <w:r w:rsidR="001B7C47" w:rsidRPr="00B103BA">
        <w:rPr>
          <w:rStyle w:val="FootnoteReference"/>
          <w:rFonts w:eastAsiaTheme="minorHAnsi"/>
          <w:color w:val="10395E"/>
          <w:sz w:val="22"/>
          <w:szCs w:val="22"/>
          <w:lang w:val="en-GB" w:eastAsia="en-US"/>
        </w:rPr>
        <w:footnoteReference w:id="20"/>
      </w:r>
      <w:r w:rsidR="00E11B9D" w:rsidRPr="00B103BA">
        <w:rPr>
          <w:rFonts w:eastAsiaTheme="minorHAnsi"/>
          <w:color w:val="10395E"/>
          <w:sz w:val="22"/>
          <w:szCs w:val="22"/>
          <w:lang w:val="en-GB" w:eastAsia="en-US"/>
        </w:rPr>
        <w:t xml:space="preserve"> No</w:t>
      </w:r>
      <w:r w:rsidR="00EB0F41" w:rsidRPr="00B103BA">
        <w:rPr>
          <w:rFonts w:eastAsiaTheme="minorHAnsi"/>
          <w:color w:val="10395E"/>
          <w:sz w:val="22"/>
          <w:szCs w:val="22"/>
          <w:lang w:val="en-GB" w:eastAsia="en-US"/>
        </w:rPr>
        <w:t xml:space="preserve"> disaggregated data by sex/gender are available.</w:t>
      </w:r>
    </w:p>
    <w:p w14:paraId="5CE81FA2" w14:textId="2CD7BDDE" w:rsidR="00CA3E72" w:rsidRPr="00B103BA" w:rsidRDefault="00793CD8" w:rsidP="00D92834">
      <w:pPr>
        <w:spacing w:after="120" w:line="276" w:lineRule="auto"/>
        <w:ind w:left="700"/>
        <w:jc w:val="both"/>
        <w:rPr>
          <w:rFonts w:eastAsiaTheme="minorHAnsi"/>
          <w:color w:val="10395E"/>
          <w:sz w:val="22"/>
          <w:szCs w:val="22"/>
          <w:lang w:val="en-GB" w:eastAsia="en-US"/>
        </w:rPr>
      </w:pPr>
      <w:r>
        <w:rPr>
          <w:rFonts w:eastAsiaTheme="minorHAnsi"/>
          <w:color w:val="10395E"/>
          <w:sz w:val="22"/>
          <w:szCs w:val="22"/>
          <w:lang w:val="en-GB" w:eastAsia="en-US"/>
        </w:rPr>
        <w:t xml:space="preserve">The civil society organisation </w:t>
      </w:r>
      <w:r w:rsidR="00C46B8F">
        <w:rPr>
          <w:rFonts w:eastAsiaTheme="minorHAnsi"/>
          <w:color w:val="10395E"/>
          <w:sz w:val="22"/>
          <w:szCs w:val="22"/>
          <w:lang w:val="en-GB" w:eastAsia="en-US"/>
        </w:rPr>
        <w:t>e</w:t>
      </w:r>
      <w:r w:rsidR="00A81DCC" w:rsidRPr="00B103BA">
        <w:rPr>
          <w:rFonts w:eastAsiaTheme="minorHAnsi"/>
          <w:color w:val="10395E"/>
          <w:sz w:val="22"/>
          <w:szCs w:val="22"/>
          <w:lang w:val="en-GB" w:eastAsia="en-US"/>
        </w:rPr>
        <w:t xml:space="preserve">duRoma also reported on the challenges of </w:t>
      </w:r>
      <w:r w:rsidR="00753691" w:rsidRPr="00B103BA">
        <w:rPr>
          <w:rFonts w:eastAsiaTheme="minorHAnsi"/>
          <w:color w:val="10395E"/>
          <w:sz w:val="22"/>
          <w:szCs w:val="22"/>
          <w:lang w:val="en-GB" w:eastAsia="en-US"/>
        </w:rPr>
        <w:t xml:space="preserve">pre-primary </w:t>
      </w:r>
      <w:r w:rsidR="00A81DCC" w:rsidRPr="00B103BA">
        <w:rPr>
          <w:rFonts w:eastAsiaTheme="minorHAnsi"/>
          <w:color w:val="10395E"/>
          <w:sz w:val="22"/>
          <w:szCs w:val="22"/>
          <w:lang w:val="en-GB" w:eastAsia="en-US"/>
        </w:rPr>
        <w:t>distance learning</w:t>
      </w:r>
      <w:r w:rsidR="00753691" w:rsidRPr="00B103BA">
        <w:rPr>
          <w:rFonts w:eastAsiaTheme="minorHAnsi"/>
          <w:color w:val="10395E"/>
          <w:sz w:val="22"/>
          <w:szCs w:val="22"/>
          <w:lang w:val="en-GB" w:eastAsia="en-US"/>
        </w:rPr>
        <w:t xml:space="preserve"> </w:t>
      </w:r>
      <w:r w:rsidR="00A81DCC" w:rsidRPr="00B103BA">
        <w:rPr>
          <w:rFonts w:eastAsiaTheme="minorHAnsi"/>
          <w:color w:val="10395E"/>
          <w:sz w:val="22"/>
          <w:szCs w:val="22"/>
          <w:lang w:val="en-GB" w:eastAsia="en-US"/>
        </w:rPr>
        <w:t>for Roma children living in poverty. The stud</w:t>
      </w:r>
      <w:r w:rsidR="002B1096" w:rsidRPr="00B103BA">
        <w:rPr>
          <w:rFonts w:eastAsiaTheme="minorHAnsi"/>
          <w:color w:val="10395E"/>
          <w:sz w:val="22"/>
          <w:szCs w:val="22"/>
          <w:lang w:val="en-GB" w:eastAsia="en-US"/>
        </w:rPr>
        <w:t xml:space="preserve">y </w:t>
      </w:r>
      <w:r w:rsidR="008A70F4">
        <w:rPr>
          <w:rFonts w:eastAsiaTheme="minorHAnsi"/>
          <w:color w:val="10395E"/>
          <w:sz w:val="22"/>
          <w:szCs w:val="22"/>
          <w:lang w:val="en-GB" w:eastAsia="en-US"/>
        </w:rPr>
        <w:t xml:space="preserve">also examined </w:t>
      </w:r>
      <w:r w:rsidR="00A81DCC" w:rsidRPr="00B103BA">
        <w:rPr>
          <w:rFonts w:eastAsiaTheme="minorHAnsi"/>
          <w:color w:val="10395E"/>
          <w:sz w:val="22"/>
          <w:szCs w:val="22"/>
          <w:lang w:val="en-GB" w:eastAsia="en-US"/>
        </w:rPr>
        <w:t xml:space="preserve">the change of </w:t>
      </w:r>
      <w:r w:rsidR="00D028D9" w:rsidRPr="00B103BA">
        <w:rPr>
          <w:rFonts w:eastAsiaTheme="minorHAnsi"/>
          <w:color w:val="10395E"/>
          <w:sz w:val="22"/>
          <w:szCs w:val="22"/>
          <w:lang w:val="en-GB" w:eastAsia="en-US"/>
        </w:rPr>
        <w:t>role</w:t>
      </w:r>
      <w:r w:rsidR="00753691" w:rsidRPr="00B103BA">
        <w:rPr>
          <w:rFonts w:eastAsiaTheme="minorHAnsi"/>
          <w:color w:val="10395E"/>
          <w:sz w:val="22"/>
          <w:szCs w:val="22"/>
          <w:lang w:val="en-GB" w:eastAsia="en-US"/>
        </w:rPr>
        <w:t>s</w:t>
      </w:r>
      <w:r w:rsidR="00D028D9" w:rsidRPr="00B103BA">
        <w:rPr>
          <w:rFonts w:eastAsiaTheme="minorHAnsi"/>
          <w:color w:val="10395E"/>
          <w:sz w:val="22"/>
          <w:szCs w:val="22"/>
          <w:lang w:val="en-GB" w:eastAsia="en-US"/>
        </w:rPr>
        <w:t xml:space="preserve"> of kindergarten teachers in some schools at the beginning of the pandemic</w:t>
      </w:r>
      <w:r w:rsidR="002B1096" w:rsidRPr="00B103BA">
        <w:rPr>
          <w:rFonts w:eastAsiaTheme="minorHAnsi"/>
          <w:color w:val="10395E"/>
          <w:sz w:val="22"/>
          <w:szCs w:val="22"/>
          <w:lang w:val="en-GB" w:eastAsia="en-US"/>
        </w:rPr>
        <w:t xml:space="preserve">. In the first weeks of the pandemic, </w:t>
      </w:r>
      <w:r w:rsidR="000E15D3">
        <w:rPr>
          <w:rFonts w:eastAsiaTheme="minorHAnsi"/>
          <w:color w:val="10395E"/>
          <w:sz w:val="22"/>
          <w:szCs w:val="22"/>
          <w:lang w:val="en-GB" w:eastAsia="en-US"/>
        </w:rPr>
        <w:t xml:space="preserve">some </w:t>
      </w:r>
      <w:r w:rsidR="002B1096" w:rsidRPr="00B103BA">
        <w:rPr>
          <w:rFonts w:eastAsiaTheme="minorHAnsi"/>
          <w:color w:val="10395E"/>
          <w:sz w:val="22"/>
          <w:szCs w:val="22"/>
          <w:lang w:val="en-GB" w:eastAsia="en-US"/>
        </w:rPr>
        <w:t>t</w:t>
      </w:r>
      <w:r w:rsidR="00753691" w:rsidRPr="00B103BA">
        <w:rPr>
          <w:rFonts w:eastAsiaTheme="minorHAnsi"/>
          <w:color w:val="10395E"/>
          <w:sz w:val="22"/>
          <w:szCs w:val="22"/>
          <w:lang w:val="en-GB" w:eastAsia="en-US"/>
        </w:rPr>
        <w:t xml:space="preserve">eachers acted as field social workers and nurses, whose task was to produce, sew and distribute face masks and provide health </w:t>
      </w:r>
      <w:r w:rsidR="002B1096" w:rsidRPr="00B103BA">
        <w:rPr>
          <w:rFonts w:eastAsiaTheme="minorHAnsi"/>
          <w:color w:val="10395E"/>
          <w:sz w:val="22"/>
          <w:szCs w:val="22"/>
          <w:lang w:val="en-GB" w:eastAsia="en-US"/>
        </w:rPr>
        <w:t>education to children and families living in poverty, older persons and persons with disabilities. Teachers also reported</w:t>
      </w:r>
      <w:r w:rsidR="00D028D9" w:rsidRPr="00B103BA">
        <w:rPr>
          <w:rFonts w:eastAsiaTheme="minorHAnsi"/>
          <w:color w:val="10395E"/>
          <w:sz w:val="22"/>
          <w:szCs w:val="22"/>
          <w:lang w:val="en-GB" w:eastAsia="en-US"/>
        </w:rPr>
        <w:t xml:space="preserve"> lack of support from </w:t>
      </w:r>
      <w:r w:rsidR="00753691" w:rsidRPr="00B103BA">
        <w:rPr>
          <w:rFonts w:eastAsiaTheme="minorHAnsi"/>
          <w:color w:val="10395E"/>
          <w:sz w:val="22"/>
          <w:szCs w:val="22"/>
          <w:lang w:val="en-GB" w:eastAsia="en-US"/>
        </w:rPr>
        <w:t xml:space="preserve">most </w:t>
      </w:r>
      <w:r w:rsidR="00D028D9" w:rsidRPr="00B103BA">
        <w:rPr>
          <w:rFonts w:eastAsiaTheme="minorHAnsi"/>
          <w:color w:val="10395E"/>
          <w:sz w:val="22"/>
          <w:szCs w:val="22"/>
          <w:lang w:val="en-GB" w:eastAsia="en-US"/>
        </w:rPr>
        <w:t>school founders</w:t>
      </w:r>
      <w:r w:rsidR="002B1096" w:rsidRPr="00B103BA">
        <w:rPr>
          <w:rFonts w:eastAsiaTheme="minorHAnsi"/>
          <w:color w:val="10395E"/>
          <w:sz w:val="22"/>
          <w:szCs w:val="22"/>
          <w:lang w:val="en-GB" w:eastAsia="en-US"/>
        </w:rPr>
        <w:t>, but noted support from kindergarten directors</w:t>
      </w:r>
      <w:r w:rsidR="00E15A41">
        <w:rPr>
          <w:rFonts w:eastAsiaTheme="minorHAnsi"/>
          <w:color w:val="10395E"/>
          <w:sz w:val="22"/>
          <w:szCs w:val="22"/>
          <w:lang w:val="en-GB" w:eastAsia="en-US"/>
        </w:rPr>
        <w:t>.</w:t>
      </w:r>
      <w:r w:rsidR="002B1096" w:rsidRPr="00B103BA">
        <w:rPr>
          <w:rStyle w:val="FootnoteReference"/>
          <w:rFonts w:eastAsiaTheme="minorHAnsi"/>
          <w:color w:val="10395E"/>
          <w:sz w:val="22"/>
          <w:szCs w:val="22"/>
          <w:lang w:val="en-GB" w:eastAsia="en-US"/>
        </w:rPr>
        <w:footnoteReference w:id="21"/>
      </w:r>
      <w:r w:rsidR="002B1096" w:rsidRPr="00B103BA">
        <w:rPr>
          <w:rFonts w:eastAsiaTheme="minorHAnsi"/>
          <w:color w:val="10395E"/>
          <w:sz w:val="22"/>
          <w:szCs w:val="22"/>
          <w:lang w:val="en-GB" w:eastAsia="en-US"/>
        </w:rPr>
        <w:t xml:space="preserve"> The study </w:t>
      </w:r>
      <w:r w:rsidR="000E15D3">
        <w:rPr>
          <w:rFonts w:eastAsiaTheme="minorHAnsi"/>
          <w:color w:val="10395E"/>
          <w:sz w:val="22"/>
          <w:szCs w:val="22"/>
          <w:lang w:val="en-GB" w:eastAsia="en-US"/>
        </w:rPr>
        <w:t>underlined</w:t>
      </w:r>
      <w:r w:rsidR="002B1096" w:rsidRPr="00B103BA">
        <w:rPr>
          <w:rFonts w:eastAsiaTheme="minorHAnsi"/>
          <w:color w:val="10395E"/>
          <w:sz w:val="22"/>
          <w:szCs w:val="22"/>
          <w:lang w:val="en-GB" w:eastAsia="en-US"/>
        </w:rPr>
        <w:t xml:space="preserve"> that in distance education, the parents themselves come to the forefront as mediators and transmitters of professional </w:t>
      </w:r>
      <w:r w:rsidR="00FA7FD8" w:rsidRPr="00B103BA">
        <w:rPr>
          <w:rFonts w:eastAsiaTheme="minorHAnsi"/>
          <w:color w:val="10395E"/>
          <w:sz w:val="22"/>
          <w:szCs w:val="22"/>
          <w:lang w:val="en-GB" w:eastAsia="en-US"/>
        </w:rPr>
        <w:t xml:space="preserve">educational </w:t>
      </w:r>
      <w:r w:rsidR="002B1096" w:rsidRPr="00B103BA">
        <w:rPr>
          <w:rFonts w:eastAsiaTheme="minorHAnsi"/>
          <w:color w:val="10395E"/>
          <w:sz w:val="22"/>
          <w:szCs w:val="22"/>
          <w:lang w:val="en-GB" w:eastAsia="en-US"/>
        </w:rPr>
        <w:t>intervention.</w:t>
      </w:r>
      <w:r w:rsidR="00FA7FD8" w:rsidRPr="00B103BA">
        <w:rPr>
          <w:rFonts w:eastAsiaTheme="minorHAnsi"/>
          <w:color w:val="10395E"/>
          <w:sz w:val="22"/>
          <w:szCs w:val="22"/>
          <w:lang w:val="en-GB" w:eastAsia="en-US"/>
        </w:rPr>
        <w:t xml:space="preserve"> For a number of reasons (including lack of technical equipment, lack of time or possible difficulties with understanding, organizing and managing homework), this role may be more challenging for parents living in poverty, as compared to middle-class families</w:t>
      </w:r>
      <w:r w:rsidR="00E15A41">
        <w:rPr>
          <w:rFonts w:eastAsiaTheme="minorHAnsi"/>
          <w:color w:val="10395E"/>
          <w:sz w:val="22"/>
          <w:szCs w:val="22"/>
          <w:lang w:val="en-GB" w:eastAsia="en-US"/>
        </w:rPr>
        <w:t>.</w:t>
      </w:r>
      <w:r w:rsidR="00FA7FD8" w:rsidRPr="00B103BA">
        <w:rPr>
          <w:rStyle w:val="FootnoteReference"/>
          <w:rFonts w:eastAsiaTheme="minorHAnsi"/>
          <w:color w:val="10395E"/>
          <w:sz w:val="22"/>
          <w:szCs w:val="22"/>
          <w:lang w:val="en-GB" w:eastAsia="en-US"/>
        </w:rPr>
        <w:footnoteReference w:id="22"/>
      </w:r>
    </w:p>
    <w:p w14:paraId="28756590" w14:textId="50127346" w:rsidR="006E53FA" w:rsidRPr="00B103BA" w:rsidRDefault="00F94D89" w:rsidP="00D92834">
      <w:pPr>
        <w:spacing w:after="120" w:line="276" w:lineRule="auto"/>
        <w:ind w:firstLine="700"/>
        <w:jc w:val="both"/>
        <w:rPr>
          <w:rFonts w:eastAsiaTheme="minorHAnsi"/>
          <w:i/>
          <w:iCs/>
          <w:color w:val="10395E"/>
          <w:sz w:val="22"/>
          <w:szCs w:val="22"/>
          <w:u w:val="single"/>
          <w:lang w:val="en-GB" w:eastAsia="en-US"/>
        </w:rPr>
      </w:pPr>
      <w:r w:rsidRPr="00B103BA">
        <w:rPr>
          <w:rFonts w:eastAsiaTheme="minorHAnsi"/>
          <w:i/>
          <w:iCs/>
          <w:color w:val="10395E"/>
          <w:sz w:val="22"/>
          <w:szCs w:val="22"/>
          <w:u w:val="single"/>
          <w:lang w:val="en-GB" w:eastAsia="en-US"/>
        </w:rPr>
        <w:t xml:space="preserve">specific </w:t>
      </w:r>
      <w:r w:rsidR="009B46EE" w:rsidRPr="00B103BA">
        <w:rPr>
          <w:rFonts w:eastAsiaTheme="minorHAnsi"/>
          <w:i/>
          <w:iCs/>
          <w:color w:val="10395E"/>
          <w:sz w:val="22"/>
          <w:szCs w:val="22"/>
          <w:u w:val="single"/>
          <w:lang w:val="en-GB" w:eastAsia="en-US"/>
        </w:rPr>
        <w:t xml:space="preserve">impact of distance learning on </w:t>
      </w:r>
      <w:r w:rsidR="0046766F" w:rsidRPr="00B103BA">
        <w:rPr>
          <w:rFonts w:eastAsiaTheme="minorHAnsi"/>
          <w:i/>
          <w:iCs/>
          <w:color w:val="10395E"/>
          <w:sz w:val="22"/>
          <w:szCs w:val="22"/>
          <w:u w:val="single"/>
          <w:lang w:val="en-GB" w:eastAsia="en-US"/>
        </w:rPr>
        <w:t xml:space="preserve">primary </w:t>
      </w:r>
      <w:r w:rsidR="009673BF" w:rsidRPr="00B103BA">
        <w:rPr>
          <w:rFonts w:eastAsiaTheme="minorHAnsi"/>
          <w:i/>
          <w:iCs/>
          <w:color w:val="10395E"/>
          <w:sz w:val="22"/>
          <w:szCs w:val="22"/>
          <w:u w:val="single"/>
          <w:lang w:val="en-GB" w:eastAsia="en-US"/>
        </w:rPr>
        <w:t>education</w:t>
      </w:r>
    </w:p>
    <w:p w14:paraId="1CC56B50" w14:textId="28EF8EB2" w:rsidR="0046766F" w:rsidRDefault="0046766F" w:rsidP="00D92834">
      <w:pPr>
        <w:spacing w:after="120" w:line="276" w:lineRule="auto"/>
        <w:ind w:left="700"/>
        <w:jc w:val="both"/>
        <w:rPr>
          <w:rFonts w:eastAsiaTheme="minorHAnsi"/>
          <w:color w:val="10395E"/>
          <w:sz w:val="22"/>
          <w:szCs w:val="22"/>
          <w:lang w:val="en-GB" w:eastAsia="en-US"/>
        </w:rPr>
      </w:pPr>
      <w:r w:rsidRPr="00B103BA">
        <w:rPr>
          <w:rFonts w:eastAsiaTheme="minorHAnsi"/>
          <w:color w:val="10395E"/>
          <w:sz w:val="22"/>
          <w:szCs w:val="22"/>
          <w:lang w:val="en-GB" w:eastAsia="en-US"/>
        </w:rPr>
        <w:t xml:space="preserve">Slovak State School Inspection </w:t>
      </w:r>
      <w:r w:rsidR="00A73F2A">
        <w:rPr>
          <w:rFonts w:eastAsiaTheme="minorHAnsi"/>
          <w:color w:val="10395E"/>
          <w:sz w:val="22"/>
          <w:szCs w:val="22"/>
          <w:lang w:val="en-GB" w:eastAsia="en-US"/>
        </w:rPr>
        <w:t xml:space="preserve">also </w:t>
      </w:r>
      <w:r w:rsidRPr="00B103BA">
        <w:rPr>
          <w:rFonts w:eastAsiaTheme="minorHAnsi"/>
          <w:color w:val="10395E"/>
          <w:sz w:val="22"/>
          <w:szCs w:val="22"/>
          <w:lang w:val="en-GB" w:eastAsia="en-US"/>
        </w:rPr>
        <w:t>reported that around 5</w:t>
      </w:r>
      <w:r w:rsidR="000E15D3">
        <w:rPr>
          <w:rFonts w:eastAsiaTheme="minorHAnsi"/>
          <w:color w:val="10395E"/>
          <w:sz w:val="22"/>
          <w:szCs w:val="22"/>
          <w:lang w:val="en-GB" w:eastAsia="en-US"/>
        </w:rPr>
        <w:t xml:space="preserve"> </w:t>
      </w:r>
      <w:r w:rsidR="005159E4">
        <w:rPr>
          <w:rFonts w:eastAsiaTheme="minorHAnsi"/>
          <w:color w:val="10395E"/>
          <w:sz w:val="22"/>
          <w:szCs w:val="22"/>
          <w:lang w:val="en-GB" w:eastAsia="en-US"/>
        </w:rPr>
        <w:t>per cent</w:t>
      </w:r>
      <w:r w:rsidRPr="00B103BA">
        <w:rPr>
          <w:rFonts w:eastAsiaTheme="minorHAnsi"/>
          <w:color w:val="10395E"/>
          <w:sz w:val="22"/>
          <w:szCs w:val="22"/>
          <w:lang w:val="en-GB" w:eastAsia="en-US"/>
        </w:rPr>
        <w:t xml:space="preserve"> of pupils from </w:t>
      </w:r>
      <w:r w:rsidR="0050221D">
        <w:rPr>
          <w:rFonts w:eastAsiaTheme="minorHAnsi"/>
          <w:color w:val="10395E"/>
          <w:sz w:val="22"/>
          <w:szCs w:val="22"/>
          <w:lang w:val="en-GB" w:eastAsia="en-US"/>
        </w:rPr>
        <w:t xml:space="preserve">primary </w:t>
      </w:r>
      <w:r w:rsidRPr="00B103BA">
        <w:rPr>
          <w:rFonts w:eastAsiaTheme="minorHAnsi"/>
          <w:color w:val="10395E"/>
          <w:sz w:val="22"/>
          <w:szCs w:val="22"/>
          <w:lang w:val="en-GB" w:eastAsia="en-US"/>
        </w:rPr>
        <w:t xml:space="preserve">schools </w:t>
      </w:r>
      <w:r w:rsidR="00A561DA" w:rsidRPr="00B103BA">
        <w:rPr>
          <w:rFonts w:eastAsiaTheme="minorHAnsi"/>
          <w:color w:val="10395E"/>
          <w:sz w:val="22"/>
          <w:szCs w:val="22"/>
          <w:lang w:val="en-GB" w:eastAsia="en-US"/>
        </w:rPr>
        <w:t xml:space="preserve">that were covered by their study </w:t>
      </w:r>
      <w:r w:rsidRPr="00B103BA">
        <w:rPr>
          <w:rFonts w:eastAsiaTheme="minorHAnsi"/>
          <w:color w:val="10395E"/>
          <w:sz w:val="22"/>
          <w:szCs w:val="22"/>
          <w:lang w:val="en-GB" w:eastAsia="en-US"/>
        </w:rPr>
        <w:t>did not participate at distance learning organized as part of pandemic measures during the school year 2020/2021</w:t>
      </w:r>
      <w:r w:rsidR="00E15A41">
        <w:rPr>
          <w:rFonts w:eastAsiaTheme="minorHAnsi"/>
          <w:color w:val="10395E"/>
          <w:sz w:val="22"/>
          <w:szCs w:val="22"/>
          <w:lang w:val="en-GB" w:eastAsia="en-US"/>
        </w:rPr>
        <w:t>.</w:t>
      </w:r>
      <w:r w:rsidRPr="00B103BA">
        <w:rPr>
          <w:rStyle w:val="FootnoteReference"/>
          <w:rFonts w:eastAsiaTheme="minorHAnsi"/>
          <w:color w:val="10395E"/>
          <w:sz w:val="22"/>
          <w:szCs w:val="22"/>
          <w:lang w:val="en-GB" w:eastAsia="en-US"/>
        </w:rPr>
        <w:footnoteReference w:id="23"/>
      </w:r>
      <w:r w:rsidRPr="00B103BA">
        <w:rPr>
          <w:rFonts w:eastAsiaTheme="minorHAnsi"/>
          <w:color w:val="10395E"/>
          <w:sz w:val="22"/>
          <w:szCs w:val="22"/>
          <w:lang w:val="en-GB" w:eastAsia="en-US"/>
        </w:rPr>
        <w:t xml:space="preserve"> Regional discrepancies were visible (</w:t>
      </w:r>
      <w:r w:rsidR="00043230" w:rsidRPr="00B103BA">
        <w:rPr>
          <w:rFonts w:eastAsiaTheme="minorHAnsi"/>
          <w:color w:val="10395E"/>
          <w:sz w:val="22"/>
          <w:szCs w:val="22"/>
          <w:lang w:val="en-GB" w:eastAsia="en-US"/>
        </w:rPr>
        <w:t>non-</w:t>
      </w:r>
      <w:r w:rsidR="00043230" w:rsidRPr="00B103BA">
        <w:rPr>
          <w:rFonts w:eastAsiaTheme="minorHAnsi"/>
          <w:color w:val="10395E"/>
          <w:sz w:val="22"/>
          <w:szCs w:val="22"/>
          <w:lang w:val="en-GB" w:eastAsia="en-US"/>
        </w:rPr>
        <w:lastRenderedPageBreak/>
        <w:t xml:space="preserve">participation </w:t>
      </w:r>
      <w:r w:rsidR="007F316E">
        <w:rPr>
          <w:rFonts w:eastAsiaTheme="minorHAnsi"/>
          <w:color w:val="10395E"/>
          <w:sz w:val="22"/>
          <w:szCs w:val="22"/>
          <w:lang w:val="en-GB" w:eastAsia="en-US"/>
        </w:rPr>
        <w:t>in</w:t>
      </w:r>
      <w:r w:rsidR="00043230" w:rsidRPr="00B103BA">
        <w:rPr>
          <w:rFonts w:eastAsiaTheme="minorHAnsi"/>
          <w:color w:val="10395E"/>
          <w:sz w:val="22"/>
          <w:szCs w:val="22"/>
          <w:lang w:val="en-GB" w:eastAsia="en-US"/>
        </w:rPr>
        <w:t xml:space="preserve"> distance learning ranging from 0.8 </w:t>
      </w:r>
      <w:r w:rsidR="005159E4">
        <w:rPr>
          <w:rFonts w:eastAsiaTheme="minorHAnsi"/>
          <w:color w:val="10395E"/>
          <w:sz w:val="22"/>
          <w:szCs w:val="22"/>
          <w:lang w:val="en-GB" w:eastAsia="en-US"/>
        </w:rPr>
        <w:t>per cent</w:t>
      </w:r>
      <w:r w:rsidR="00043230" w:rsidRPr="00B103BA">
        <w:rPr>
          <w:rFonts w:eastAsiaTheme="minorHAnsi"/>
          <w:color w:val="10395E"/>
          <w:sz w:val="22"/>
          <w:szCs w:val="22"/>
          <w:lang w:val="en-GB" w:eastAsia="en-US"/>
        </w:rPr>
        <w:t xml:space="preserve"> at Northern region of Žilina to 8.8</w:t>
      </w:r>
      <w:r w:rsidR="000E15D3">
        <w:rPr>
          <w:rFonts w:eastAsiaTheme="minorHAnsi"/>
          <w:color w:val="10395E"/>
          <w:sz w:val="22"/>
          <w:szCs w:val="22"/>
          <w:lang w:val="en-GB" w:eastAsia="en-US"/>
        </w:rPr>
        <w:t xml:space="preserve"> </w:t>
      </w:r>
      <w:r w:rsidR="005159E4">
        <w:rPr>
          <w:rFonts w:eastAsiaTheme="minorHAnsi"/>
          <w:color w:val="10395E"/>
          <w:sz w:val="22"/>
          <w:szCs w:val="22"/>
          <w:lang w:val="en-GB" w:eastAsia="en-US"/>
        </w:rPr>
        <w:t>per cent</w:t>
      </w:r>
      <w:r w:rsidR="00043230" w:rsidRPr="00B103BA">
        <w:rPr>
          <w:rFonts w:eastAsiaTheme="minorHAnsi"/>
          <w:color w:val="10395E"/>
          <w:sz w:val="22"/>
          <w:szCs w:val="22"/>
          <w:lang w:val="en-GB" w:eastAsia="en-US"/>
        </w:rPr>
        <w:t xml:space="preserve"> in Eastern region of </w:t>
      </w:r>
      <w:proofErr w:type="spellStart"/>
      <w:r w:rsidR="00043230" w:rsidRPr="00B103BA">
        <w:rPr>
          <w:rFonts w:eastAsiaTheme="minorHAnsi"/>
          <w:color w:val="10395E"/>
          <w:sz w:val="22"/>
          <w:szCs w:val="22"/>
          <w:lang w:val="en-GB" w:eastAsia="en-US"/>
        </w:rPr>
        <w:t>Košice</w:t>
      </w:r>
      <w:proofErr w:type="spellEnd"/>
      <w:r w:rsidR="00043230" w:rsidRPr="00B103BA">
        <w:rPr>
          <w:rFonts w:eastAsiaTheme="minorHAnsi"/>
          <w:color w:val="10395E"/>
          <w:sz w:val="22"/>
          <w:szCs w:val="22"/>
          <w:lang w:val="en-GB" w:eastAsia="en-US"/>
        </w:rPr>
        <w:t xml:space="preserve">), including when comparing participation of children with disabilities (0.7 </w:t>
      </w:r>
      <w:r w:rsidR="005159E4">
        <w:rPr>
          <w:rFonts w:eastAsiaTheme="minorHAnsi"/>
          <w:color w:val="10395E"/>
          <w:sz w:val="22"/>
          <w:szCs w:val="22"/>
          <w:lang w:val="en-GB" w:eastAsia="en-US"/>
        </w:rPr>
        <w:t>per cent</w:t>
      </w:r>
      <w:r w:rsidR="00043230" w:rsidRPr="00B103BA">
        <w:rPr>
          <w:rFonts w:eastAsiaTheme="minorHAnsi"/>
          <w:color w:val="10395E"/>
          <w:sz w:val="22"/>
          <w:szCs w:val="22"/>
          <w:lang w:val="en-GB" w:eastAsia="en-US"/>
        </w:rPr>
        <w:t xml:space="preserve"> of pupils with disabilities did not participate at distance learning in Bratislava region and almost 13.4 </w:t>
      </w:r>
      <w:r w:rsidR="005159E4">
        <w:rPr>
          <w:rFonts w:eastAsiaTheme="minorHAnsi"/>
          <w:color w:val="10395E"/>
          <w:sz w:val="22"/>
          <w:szCs w:val="22"/>
          <w:lang w:val="en-GB" w:eastAsia="en-US"/>
        </w:rPr>
        <w:t>per cent</w:t>
      </w:r>
      <w:r w:rsidR="00043230" w:rsidRPr="00B103BA">
        <w:rPr>
          <w:rFonts w:eastAsiaTheme="minorHAnsi"/>
          <w:color w:val="10395E"/>
          <w:sz w:val="22"/>
          <w:szCs w:val="22"/>
          <w:lang w:val="en-GB" w:eastAsia="en-US"/>
        </w:rPr>
        <w:t xml:space="preserve"> in the Eastern region of </w:t>
      </w:r>
      <w:proofErr w:type="spellStart"/>
      <w:r w:rsidR="00043230" w:rsidRPr="00B103BA">
        <w:rPr>
          <w:rFonts w:eastAsiaTheme="minorHAnsi"/>
          <w:color w:val="10395E"/>
          <w:sz w:val="22"/>
          <w:szCs w:val="22"/>
          <w:lang w:val="en-GB" w:eastAsia="en-US"/>
        </w:rPr>
        <w:t>Prešov</w:t>
      </w:r>
      <w:proofErr w:type="spellEnd"/>
      <w:r w:rsidR="00043230" w:rsidRPr="00B103BA">
        <w:rPr>
          <w:rFonts w:eastAsiaTheme="minorHAnsi"/>
          <w:color w:val="10395E"/>
          <w:sz w:val="22"/>
          <w:szCs w:val="22"/>
          <w:lang w:val="en-GB" w:eastAsia="en-US"/>
        </w:rPr>
        <w:t>)</w:t>
      </w:r>
      <w:r w:rsidR="005A4BCC" w:rsidRPr="00B103BA">
        <w:rPr>
          <w:rFonts w:eastAsiaTheme="minorHAnsi"/>
          <w:color w:val="10395E"/>
          <w:sz w:val="22"/>
          <w:szCs w:val="22"/>
          <w:lang w:val="en-GB" w:eastAsia="en-US"/>
        </w:rPr>
        <w:t>.</w:t>
      </w:r>
      <w:r w:rsidR="001B2A51" w:rsidRPr="00B103BA">
        <w:rPr>
          <w:rFonts w:eastAsiaTheme="minorHAnsi"/>
          <w:color w:val="10395E"/>
          <w:sz w:val="22"/>
          <w:szCs w:val="22"/>
          <w:lang w:val="en-GB" w:eastAsia="en-US"/>
        </w:rPr>
        <w:t xml:space="preserve"> </w:t>
      </w:r>
      <w:r w:rsidR="007F316E">
        <w:rPr>
          <w:rFonts w:eastAsiaTheme="minorHAnsi"/>
          <w:color w:val="10395E"/>
          <w:sz w:val="22"/>
          <w:szCs w:val="22"/>
          <w:lang w:val="en-GB" w:eastAsia="en-US"/>
        </w:rPr>
        <w:t>Among the schools covered by the study, t</w:t>
      </w:r>
      <w:r w:rsidR="001B2A51" w:rsidRPr="00B103BA">
        <w:rPr>
          <w:rFonts w:eastAsiaTheme="minorHAnsi"/>
          <w:color w:val="10395E"/>
          <w:sz w:val="22"/>
          <w:szCs w:val="22"/>
          <w:lang w:val="en-GB" w:eastAsia="en-US"/>
        </w:rPr>
        <w:t xml:space="preserve">he research underlined a high percentage of non-participation </w:t>
      </w:r>
      <w:r w:rsidR="007F316E">
        <w:rPr>
          <w:rFonts w:eastAsiaTheme="minorHAnsi"/>
          <w:color w:val="10395E"/>
          <w:sz w:val="22"/>
          <w:szCs w:val="22"/>
          <w:lang w:val="en-GB" w:eastAsia="en-US"/>
        </w:rPr>
        <w:t>in</w:t>
      </w:r>
      <w:r w:rsidR="001B2A51" w:rsidRPr="00B103BA">
        <w:rPr>
          <w:rFonts w:eastAsiaTheme="minorHAnsi"/>
          <w:color w:val="10395E"/>
          <w:sz w:val="22"/>
          <w:szCs w:val="22"/>
          <w:lang w:val="en-GB" w:eastAsia="en-US"/>
        </w:rPr>
        <w:t xml:space="preserve"> distance learning of pupils from “socially vulnerable groups” (pupils from socially disadvantaged background or from marginalized Roma communities), which amounted to almost 50</w:t>
      </w:r>
      <w:r w:rsidR="000E15D3">
        <w:rPr>
          <w:rFonts w:eastAsiaTheme="minorHAnsi"/>
          <w:color w:val="10395E"/>
          <w:sz w:val="22"/>
          <w:szCs w:val="22"/>
          <w:lang w:val="en-GB" w:eastAsia="en-US"/>
        </w:rPr>
        <w:t xml:space="preserve"> </w:t>
      </w:r>
      <w:r w:rsidR="005159E4">
        <w:rPr>
          <w:rFonts w:eastAsiaTheme="minorHAnsi"/>
          <w:color w:val="10395E"/>
          <w:sz w:val="22"/>
          <w:szCs w:val="22"/>
          <w:lang w:val="en-GB" w:eastAsia="en-US"/>
        </w:rPr>
        <w:t>per cent</w:t>
      </w:r>
      <w:r w:rsidR="001B2A51" w:rsidRPr="00B103BA">
        <w:rPr>
          <w:rFonts w:eastAsiaTheme="minorHAnsi"/>
          <w:color w:val="10395E"/>
          <w:sz w:val="22"/>
          <w:szCs w:val="22"/>
          <w:lang w:val="en-GB" w:eastAsia="en-US"/>
        </w:rPr>
        <w:t xml:space="preserve"> in the Eastern region of </w:t>
      </w:r>
      <w:proofErr w:type="spellStart"/>
      <w:r w:rsidR="001B2A51" w:rsidRPr="00B103BA">
        <w:rPr>
          <w:rFonts w:eastAsiaTheme="minorHAnsi"/>
          <w:color w:val="10395E"/>
          <w:sz w:val="22"/>
          <w:szCs w:val="22"/>
          <w:lang w:val="en-GB" w:eastAsia="en-US"/>
        </w:rPr>
        <w:t>Košice</w:t>
      </w:r>
      <w:proofErr w:type="spellEnd"/>
      <w:r w:rsidR="001B2A51" w:rsidRPr="00B103BA">
        <w:rPr>
          <w:rFonts w:eastAsiaTheme="minorHAnsi"/>
          <w:color w:val="10395E"/>
          <w:sz w:val="22"/>
          <w:szCs w:val="22"/>
          <w:lang w:val="en-GB" w:eastAsia="en-US"/>
        </w:rPr>
        <w:t>, with a biggest proportion of students attending higher grades.</w:t>
      </w:r>
      <w:r w:rsidR="00443BDE" w:rsidRPr="00B103BA">
        <w:rPr>
          <w:rFonts w:eastAsiaTheme="minorHAnsi"/>
          <w:color w:val="10395E"/>
          <w:sz w:val="22"/>
          <w:szCs w:val="22"/>
          <w:lang w:val="en-GB" w:eastAsia="en-US"/>
        </w:rPr>
        <w:t xml:space="preserve"> The most challenging barriers as to why students did not participate </w:t>
      </w:r>
      <w:r w:rsidR="00A561DA" w:rsidRPr="00B103BA">
        <w:rPr>
          <w:rFonts w:eastAsiaTheme="minorHAnsi"/>
          <w:color w:val="10395E"/>
          <w:sz w:val="22"/>
          <w:szCs w:val="22"/>
          <w:lang w:val="en-GB" w:eastAsia="en-US"/>
        </w:rPr>
        <w:t>at distance learning</w:t>
      </w:r>
      <w:r w:rsidR="00443BDE" w:rsidRPr="00B103BA">
        <w:rPr>
          <w:rFonts w:eastAsiaTheme="minorHAnsi"/>
          <w:color w:val="10395E"/>
          <w:sz w:val="22"/>
          <w:szCs w:val="22"/>
          <w:lang w:val="en-GB" w:eastAsia="en-US"/>
        </w:rPr>
        <w:t xml:space="preserve"> included </w:t>
      </w:r>
      <w:r w:rsidR="00612807" w:rsidRPr="00B103BA">
        <w:rPr>
          <w:rFonts w:eastAsiaTheme="minorHAnsi"/>
          <w:color w:val="10395E"/>
          <w:sz w:val="22"/>
          <w:szCs w:val="22"/>
          <w:lang w:val="en-GB" w:eastAsia="en-US"/>
        </w:rPr>
        <w:t>lack of parental support</w:t>
      </w:r>
      <w:r w:rsidR="00A561DA" w:rsidRPr="00B103BA">
        <w:rPr>
          <w:rFonts w:eastAsiaTheme="minorHAnsi"/>
          <w:color w:val="10395E"/>
          <w:sz w:val="22"/>
          <w:szCs w:val="22"/>
          <w:lang w:val="en-GB" w:eastAsia="en-US"/>
        </w:rPr>
        <w:t>,</w:t>
      </w:r>
      <w:r w:rsidR="00612807" w:rsidRPr="00B103BA">
        <w:rPr>
          <w:rFonts w:eastAsiaTheme="minorHAnsi"/>
          <w:color w:val="10395E"/>
          <w:sz w:val="22"/>
          <w:szCs w:val="22"/>
          <w:lang w:val="en-GB" w:eastAsia="en-US"/>
        </w:rPr>
        <w:t xml:space="preserve"> missing or inefficient internet connection or missing technical equipment</w:t>
      </w:r>
      <w:r w:rsidR="00E15A41">
        <w:rPr>
          <w:rFonts w:eastAsiaTheme="minorHAnsi"/>
          <w:color w:val="10395E"/>
          <w:sz w:val="22"/>
          <w:szCs w:val="22"/>
          <w:lang w:val="en-GB" w:eastAsia="en-US"/>
        </w:rPr>
        <w:t>.</w:t>
      </w:r>
      <w:r w:rsidR="00A561DA" w:rsidRPr="00B103BA">
        <w:rPr>
          <w:rStyle w:val="FootnoteReference"/>
          <w:rFonts w:eastAsiaTheme="minorHAnsi"/>
          <w:color w:val="10395E"/>
          <w:sz w:val="22"/>
          <w:szCs w:val="22"/>
          <w:lang w:val="en-GB" w:eastAsia="en-US"/>
        </w:rPr>
        <w:footnoteReference w:id="24"/>
      </w:r>
      <w:r w:rsidR="00612807" w:rsidRPr="00B103BA">
        <w:rPr>
          <w:rFonts w:eastAsiaTheme="minorHAnsi"/>
          <w:color w:val="10395E"/>
          <w:sz w:val="22"/>
          <w:szCs w:val="22"/>
          <w:lang w:val="en-GB" w:eastAsia="en-US"/>
        </w:rPr>
        <w:t xml:space="preserve"> However, no disaggregated data by sex/gender are available.</w:t>
      </w:r>
    </w:p>
    <w:p w14:paraId="00B63FEE" w14:textId="0D98E81A" w:rsidR="00311867" w:rsidRDefault="00311867" w:rsidP="00D92834">
      <w:pPr>
        <w:spacing w:line="276" w:lineRule="auto"/>
        <w:ind w:left="700"/>
        <w:jc w:val="both"/>
        <w:rPr>
          <w:rFonts w:eastAsiaTheme="minorHAnsi"/>
          <w:color w:val="10395E"/>
          <w:sz w:val="22"/>
          <w:szCs w:val="22"/>
          <w:lang w:val="en-GB" w:eastAsia="en-US"/>
        </w:rPr>
      </w:pPr>
      <w:r w:rsidRPr="00B103BA">
        <w:rPr>
          <w:rFonts w:eastAsiaTheme="minorHAnsi"/>
          <w:color w:val="10395E"/>
          <w:sz w:val="22"/>
          <w:szCs w:val="22"/>
          <w:lang w:val="en-GB" w:eastAsia="en-US"/>
        </w:rPr>
        <w:t xml:space="preserve">According to  eduRoma, the most common barrier for students from marginalized Roma communities in access to distance learning </w:t>
      </w:r>
      <w:r w:rsidR="00311181">
        <w:rPr>
          <w:rFonts w:eastAsiaTheme="minorHAnsi"/>
          <w:color w:val="10395E"/>
          <w:sz w:val="22"/>
          <w:szCs w:val="22"/>
          <w:lang w:val="en-GB" w:eastAsia="en-US"/>
        </w:rPr>
        <w:t xml:space="preserve">at the beginning of the pandemic </w:t>
      </w:r>
      <w:r w:rsidRPr="00B103BA">
        <w:rPr>
          <w:rFonts w:eastAsiaTheme="minorHAnsi"/>
          <w:color w:val="10395E"/>
          <w:sz w:val="22"/>
          <w:szCs w:val="22"/>
          <w:lang w:val="en-GB" w:eastAsia="en-US"/>
        </w:rPr>
        <w:t>include</w:t>
      </w:r>
      <w:r w:rsidR="00311181">
        <w:rPr>
          <w:rFonts w:eastAsiaTheme="minorHAnsi"/>
          <w:color w:val="10395E"/>
          <w:sz w:val="22"/>
          <w:szCs w:val="22"/>
          <w:lang w:val="en-GB" w:eastAsia="en-US"/>
        </w:rPr>
        <w:t>d</w:t>
      </w:r>
      <w:r w:rsidRPr="00B103BA">
        <w:rPr>
          <w:rFonts w:eastAsiaTheme="minorHAnsi"/>
          <w:color w:val="10395E"/>
          <w:sz w:val="22"/>
          <w:szCs w:val="22"/>
          <w:lang w:val="en-GB" w:eastAsia="en-US"/>
        </w:rPr>
        <w:t xml:space="preserve"> low level of education of parents, lack of social contacts, interactions and role models, or increased demands on the organization of teaching, special education and training needs, and language barriers</w:t>
      </w:r>
      <w:r w:rsidR="00E15A41">
        <w:rPr>
          <w:rFonts w:eastAsiaTheme="minorHAnsi"/>
          <w:color w:val="10395E"/>
          <w:sz w:val="22"/>
          <w:szCs w:val="22"/>
          <w:lang w:val="en-GB" w:eastAsia="en-US"/>
        </w:rPr>
        <w:t>.</w:t>
      </w:r>
      <w:r w:rsidRPr="00B103BA">
        <w:rPr>
          <w:rStyle w:val="FootnoteReference"/>
          <w:rFonts w:eastAsiaTheme="minorHAnsi"/>
          <w:color w:val="10395E"/>
          <w:sz w:val="22"/>
          <w:szCs w:val="22"/>
          <w:lang w:val="en-GB" w:eastAsia="en-US"/>
        </w:rPr>
        <w:footnoteReference w:id="25"/>
      </w:r>
      <w:r w:rsidRPr="00B103BA">
        <w:rPr>
          <w:rFonts w:eastAsiaTheme="minorHAnsi"/>
          <w:color w:val="10395E"/>
          <w:sz w:val="22"/>
          <w:szCs w:val="22"/>
          <w:lang w:val="en-GB" w:eastAsia="en-US"/>
        </w:rPr>
        <w:t xml:space="preserve"> </w:t>
      </w:r>
      <w:r w:rsidR="00311181">
        <w:rPr>
          <w:rFonts w:eastAsiaTheme="minorHAnsi"/>
          <w:color w:val="10395E"/>
          <w:sz w:val="22"/>
          <w:szCs w:val="22"/>
          <w:lang w:val="en-GB" w:eastAsia="en-US"/>
        </w:rPr>
        <w:t>T</w:t>
      </w:r>
      <w:r w:rsidRPr="00B103BA">
        <w:rPr>
          <w:rFonts w:eastAsiaTheme="minorHAnsi"/>
          <w:color w:val="10395E"/>
          <w:sz w:val="22"/>
          <w:szCs w:val="22"/>
          <w:lang w:val="en-GB" w:eastAsia="en-US"/>
        </w:rPr>
        <w:t xml:space="preserve">here is </w:t>
      </w:r>
      <w:r w:rsidR="00311181">
        <w:rPr>
          <w:rFonts w:eastAsiaTheme="minorHAnsi"/>
          <w:color w:val="10395E"/>
          <w:sz w:val="22"/>
          <w:szCs w:val="22"/>
          <w:lang w:val="en-GB" w:eastAsia="en-US"/>
        </w:rPr>
        <w:t xml:space="preserve">also </w:t>
      </w:r>
      <w:r w:rsidRPr="00B103BA">
        <w:rPr>
          <w:rFonts w:eastAsiaTheme="minorHAnsi"/>
          <w:color w:val="10395E"/>
          <w:sz w:val="22"/>
          <w:szCs w:val="22"/>
          <w:lang w:val="en-GB" w:eastAsia="en-US"/>
        </w:rPr>
        <w:t>currently no possibility for education in Roma language as language of instruction in primary schools in Slovakia. Other national minority languages are represented as languages of instruction in primary education in several schools (Hungarian, Ukrainian, Ruthenian and German).</w:t>
      </w:r>
      <w:r w:rsidR="00035A22">
        <w:rPr>
          <w:rFonts w:eastAsiaTheme="minorHAnsi"/>
          <w:color w:val="10395E"/>
          <w:sz w:val="22"/>
          <w:szCs w:val="22"/>
          <w:lang w:val="en-GB" w:eastAsia="en-US"/>
        </w:rPr>
        <w:t xml:space="preserve"> The survey done by </w:t>
      </w:r>
      <w:r w:rsidR="00793CD8">
        <w:rPr>
          <w:rFonts w:eastAsiaTheme="minorHAnsi"/>
          <w:color w:val="10395E"/>
          <w:sz w:val="22"/>
          <w:szCs w:val="22"/>
          <w:lang w:val="en-GB" w:eastAsia="en-US"/>
        </w:rPr>
        <w:t>e</w:t>
      </w:r>
      <w:r w:rsidR="00035A22">
        <w:rPr>
          <w:rFonts w:eastAsiaTheme="minorHAnsi"/>
          <w:color w:val="10395E"/>
          <w:sz w:val="22"/>
          <w:szCs w:val="22"/>
          <w:lang w:val="en-GB" w:eastAsia="en-US"/>
        </w:rPr>
        <w:t xml:space="preserve">duRoma also noted </w:t>
      </w:r>
      <w:r w:rsidR="00035A22" w:rsidRPr="00035A22">
        <w:rPr>
          <w:rFonts w:eastAsiaTheme="minorHAnsi"/>
          <w:color w:val="10395E"/>
          <w:sz w:val="22"/>
          <w:szCs w:val="22"/>
          <w:lang w:val="en-GB" w:eastAsia="en-US"/>
        </w:rPr>
        <w:t xml:space="preserve">that teachers were not prepared </w:t>
      </w:r>
      <w:r w:rsidR="00035A22">
        <w:rPr>
          <w:rFonts w:eastAsiaTheme="minorHAnsi"/>
          <w:color w:val="10395E"/>
          <w:sz w:val="22"/>
          <w:szCs w:val="22"/>
          <w:lang w:val="en-GB" w:eastAsia="en-US"/>
        </w:rPr>
        <w:t xml:space="preserve">to conduct </w:t>
      </w:r>
      <w:r w:rsidR="00035A22" w:rsidRPr="00035A22">
        <w:rPr>
          <w:rFonts w:eastAsiaTheme="minorHAnsi"/>
          <w:color w:val="10395E"/>
          <w:sz w:val="22"/>
          <w:szCs w:val="22"/>
          <w:lang w:val="en-GB" w:eastAsia="en-US"/>
        </w:rPr>
        <w:t xml:space="preserve">distance education, </w:t>
      </w:r>
      <w:r w:rsidR="00035A22">
        <w:rPr>
          <w:rFonts w:eastAsiaTheme="minorHAnsi"/>
          <w:color w:val="10395E"/>
          <w:sz w:val="22"/>
          <w:szCs w:val="22"/>
          <w:lang w:val="en-GB" w:eastAsia="en-US"/>
        </w:rPr>
        <w:t>but also are lacking</w:t>
      </w:r>
      <w:r w:rsidR="00035A22" w:rsidRPr="00035A22">
        <w:rPr>
          <w:rFonts w:eastAsiaTheme="minorHAnsi"/>
          <w:color w:val="10395E"/>
          <w:sz w:val="22"/>
          <w:szCs w:val="22"/>
          <w:lang w:val="en-GB" w:eastAsia="en-US"/>
        </w:rPr>
        <w:t xml:space="preserve"> prepar</w:t>
      </w:r>
      <w:r w:rsidR="00035A22">
        <w:rPr>
          <w:rFonts w:eastAsiaTheme="minorHAnsi"/>
          <w:color w:val="10395E"/>
          <w:sz w:val="22"/>
          <w:szCs w:val="22"/>
          <w:lang w:val="en-GB" w:eastAsia="en-US"/>
        </w:rPr>
        <w:t xml:space="preserve">ation </w:t>
      </w:r>
      <w:r w:rsidR="00801891">
        <w:rPr>
          <w:rFonts w:eastAsiaTheme="minorHAnsi"/>
          <w:color w:val="10395E"/>
          <w:sz w:val="22"/>
          <w:szCs w:val="22"/>
          <w:lang w:val="en-GB" w:eastAsia="en-US"/>
        </w:rPr>
        <w:t>to</w:t>
      </w:r>
      <w:r w:rsidR="00035A22" w:rsidRPr="00035A22">
        <w:rPr>
          <w:rFonts w:eastAsiaTheme="minorHAnsi"/>
          <w:color w:val="10395E"/>
          <w:sz w:val="22"/>
          <w:szCs w:val="22"/>
          <w:lang w:val="en-GB" w:eastAsia="en-US"/>
        </w:rPr>
        <w:t xml:space="preserve"> work with students from </w:t>
      </w:r>
      <w:r w:rsidR="00035A22">
        <w:rPr>
          <w:rFonts w:eastAsiaTheme="minorHAnsi"/>
          <w:color w:val="10395E"/>
          <w:sz w:val="22"/>
          <w:szCs w:val="22"/>
          <w:lang w:val="en-GB" w:eastAsia="en-US"/>
        </w:rPr>
        <w:t>marginalized Roma communities</w:t>
      </w:r>
      <w:r w:rsidR="00035A22" w:rsidRPr="00035A22">
        <w:rPr>
          <w:rFonts w:eastAsiaTheme="minorHAnsi"/>
          <w:color w:val="10395E"/>
          <w:sz w:val="22"/>
          <w:szCs w:val="22"/>
          <w:lang w:val="en-GB" w:eastAsia="en-US"/>
        </w:rPr>
        <w:t xml:space="preserve"> </w:t>
      </w:r>
      <w:r w:rsidR="00035A22">
        <w:rPr>
          <w:rFonts w:eastAsiaTheme="minorHAnsi"/>
          <w:color w:val="10395E"/>
          <w:sz w:val="22"/>
          <w:szCs w:val="22"/>
          <w:lang w:val="en-GB" w:eastAsia="en-US"/>
        </w:rPr>
        <w:t>in general</w:t>
      </w:r>
      <w:r w:rsidR="00E15A41">
        <w:rPr>
          <w:rFonts w:eastAsiaTheme="minorHAnsi"/>
          <w:color w:val="10395E"/>
          <w:sz w:val="22"/>
          <w:szCs w:val="22"/>
          <w:lang w:val="en-GB" w:eastAsia="en-US"/>
        </w:rPr>
        <w:t>.</w:t>
      </w:r>
      <w:r w:rsidR="00035A22">
        <w:rPr>
          <w:rStyle w:val="FootnoteReference"/>
          <w:rFonts w:eastAsiaTheme="minorHAnsi"/>
          <w:color w:val="10395E"/>
          <w:sz w:val="22"/>
          <w:szCs w:val="22"/>
          <w:lang w:val="en-GB" w:eastAsia="en-US"/>
        </w:rPr>
        <w:footnoteReference w:id="26"/>
      </w:r>
    </w:p>
    <w:p w14:paraId="59C8064F" w14:textId="77777777" w:rsidR="00311181" w:rsidRPr="00B103BA" w:rsidRDefault="00311181" w:rsidP="00D92834">
      <w:pPr>
        <w:spacing w:line="276" w:lineRule="auto"/>
        <w:ind w:left="700"/>
        <w:jc w:val="both"/>
        <w:rPr>
          <w:rFonts w:eastAsiaTheme="minorHAnsi"/>
          <w:color w:val="10395E"/>
          <w:sz w:val="22"/>
          <w:szCs w:val="22"/>
          <w:lang w:val="en-GB" w:eastAsia="en-US"/>
        </w:rPr>
      </w:pPr>
    </w:p>
    <w:p w14:paraId="1D24332E" w14:textId="7BF20FB5" w:rsidR="00E76447" w:rsidRPr="00B103BA" w:rsidRDefault="00E76447" w:rsidP="00D92834">
      <w:pPr>
        <w:spacing w:after="120" w:line="276" w:lineRule="auto"/>
        <w:ind w:left="700"/>
        <w:jc w:val="both"/>
        <w:rPr>
          <w:rFonts w:eastAsiaTheme="minorHAnsi"/>
          <w:color w:val="10395E"/>
          <w:sz w:val="22"/>
          <w:szCs w:val="22"/>
          <w:lang w:val="en-GB" w:eastAsia="en-US"/>
        </w:rPr>
      </w:pPr>
      <w:r w:rsidRPr="00B103BA">
        <w:rPr>
          <w:rFonts w:eastAsiaTheme="minorHAnsi"/>
          <w:color w:val="10395E"/>
          <w:sz w:val="22"/>
          <w:szCs w:val="22"/>
          <w:lang w:val="en-GB" w:eastAsia="en-US"/>
        </w:rPr>
        <w:t xml:space="preserve">Slovak school system </w:t>
      </w:r>
      <w:r w:rsidR="00DE4229" w:rsidRPr="00B103BA">
        <w:rPr>
          <w:rFonts w:eastAsiaTheme="minorHAnsi"/>
          <w:color w:val="10395E"/>
          <w:sz w:val="22"/>
          <w:szCs w:val="22"/>
          <w:lang w:val="en-GB" w:eastAsia="en-US"/>
        </w:rPr>
        <w:t xml:space="preserve">still </w:t>
      </w:r>
      <w:r w:rsidRPr="00B103BA">
        <w:rPr>
          <w:rFonts w:eastAsiaTheme="minorHAnsi"/>
          <w:color w:val="10395E"/>
          <w:sz w:val="22"/>
          <w:szCs w:val="22"/>
          <w:lang w:val="en-GB" w:eastAsia="en-US"/>
        </w:rPr>
        <w:t xml:space="preserve">includes segregated schools for children with disabilities – there are around </w:t>
      </w:r>
      <w:r w:rsidR="00801891">
        <w:rPr>
          <w:rFonts w:eastAsiaTheme="minorHAnsi"/>
          <w:color w:val="10395E"/>
          <w:sz w:val="22"/>
          <w:szCs w:val="22"/>
          <w:lang w:val="en-GB" w:eastAsia="en-US"/>
        </w:rPr>
        <w:t>270</w:t>
      </w:r>
      <w:r w:rsidRPr="00B103BA">
        <w:rPr>
          <w:rFonts w:eastAsiaTheme="minorHAnsi"/>
          <w:color w:val="10395E"/>
          <w:sz w:val="22"/>
          <w:szCs w:val="22"/>
          <w:lang w:val="en-GB" w:eastAsia="en-US"/>
        </w:rPr>
        <w:t xml:space="preserve"> of such primary schools in the country (so-called “special schools” for children with psychosocial disabilities, physical disabilities or multiple disabilities). </w:t>
      </w:r>
      <w:r w:rsidR="001F7027" w:rsidRPr="00B103BA">
        <w:rPr>
          <w:rFonts w:eastAsiaTheme="minorHAnsi"/>
          <w:color w:val="10395E"/>
          <w:sz w:val="22"/>
          <w:szCs w:val="22"/>
          <w:lang w:val="en-GB" w:eastAsia="en-US"/>
        </w:rPr>
        <w:t>State</w:t>
      </w:r>
      <w:r w:rsidRPr="00B103BA">
        <w:rPr>
          <w:rFonts w:eastAsiaTheme="minorHAnsi"/>
          <w:color w:val="10395E"/>
          <w:sz w:val="22"/>
          <w:szCs w:val="22"/>
          <w:lang w:val="en-GB" w:eastAsia="en-US"/>
        </w:rPr>
        <w:t xml:space="preserve"> School Inspection reported that during the </w:t>
      </w:r>
      <w:r w:rsidR="00DE4229" w:rsidRPr="00B103BA">
        <w:rPr>
          <w:rFonts w:eastAsiaTheme="minorHAnsi"/>
          <w:color w:val="10395E"/>
          <w:sz w:val="22"/>
          <w:szCs w:val="22"/>
          <w:lang w:val="en-GB" w:eastAsia="en-US"/>
        </w:rPr>
        <w:t>school year 2020/2021</w:t>
      </w:r>
      <w:r w:rsidRPr="00B103BA">
        <w:rPr>
          <w:rFonts w:eastAsiaTheme="minorHAnsi"/>
          <w:color w:val="10395E"/>
          <w:sz w:val="22"/>
          <w:szCs w:val="22"/>
          <w:lang w:val="en-GB" w:eastAsia="en-US"/>
        </w:rPr>
        <w:t>, wh</w:t>
      </w:r>
      <w:r w:rsidR="00DE4229" w:rsidRPr="00B103BA">
        <w:rPr>
          <w:rFonts w:eastAsiaTheme="minorHAnsi"/>
          <w:color w:val="10395E"/>
          <w:sz w:val="22"/>
          <w:szCs w:val="22"/>
          <w:lang w:val="en-GB" w:eastAsia="en-US"/>
        </w:rPr>
        <w:t>en</w:t>
      </w:r>
      <w:r w:rsidRPr="00B103BA">
        <w:rPr>
          <w:rFonts w:eastAsiaTheme="minorHAnsi"/>
          <w:color w:val="10395E"/>
          <w:sz w:val="22"/>
          <w:szCs w:val="22"/>
          <w:lang w:val="en-GB" w:eastAsia="en-US"/>
        </w:rPr>
        <w:t xml:space="preserve"> </w:t>
      </w:r>
      <w:r w:rsidR="00A561DA" w:rsidRPr="00B103BA">
        <w:rPr>
          <w:rFonts w:eastAsiaTheme="minorHAnsi"/>
          <w:color w:val="10395E"/>
          <w:sz w:val="22"/>
          <w:szCs w:val="22"/>
          <w:lang w:val="en-GB" w:eastAsia="en-US"/>
        </w:rPr>
        <w:t>in-person</w:t>
      </w:r>
      <w:r w:rsidRPr="00B103BA">
        <w:rPr>
          <w:rFonts w:eastAsiaTheme="minorHAnsi"/>
          <w:color w:val="10395E"/>
          <w:sz w:val="22"/>
          <w:szCs w:val="22"/>
          <w:lang w:val="en-GB" w:eastAsia="en-US"/>
        </w:rPr>
        <w:t xml:space="preserve"> </w:t>
      </w:r>
      <w:r w:rsidR="00DE4229" w:rsidRPr="00B103BA">
        <w:rPr>
          <w:rFonts w:eastAsiaTheme="minorHAnsi"/>
          <w:color w:val="10395E"/>
          <w:sz w:val="22"/>
          <w:szCs w:val="22"/>
          <w:lang w:val="en-GB" w:eastAsia="en-US"/>
        </w:rPr>
        <w:t>learning</w:t>
      </w:r>
      <w:r w:rsidRPr="00B103BA">
        <w:rPr>
          <w:rFonts w:eastAsiaTheme="minorHAnsi"/>
          <w:color w:val="10395E"/>
          <w:sz w:val="22"/>
          <w:szCs w:val="22"/>
          <w:lang w:val="en-GB" w:eastAsia="en-US"/>
        </w:rPr>
        <w:t xml:space="preserve"> was not possible due to the pandemic regulations, most </w:t>
      </w:r>
      <w:r w:rsidR="00DE4229" w:rsidRPr="00B103BA">
        <w:rPr>
          <w:rFonts w:eastAsiaTheme="minorHAnsi"/>
          <w:color w:val="10395E"/>
          <w:sz w:val="22"/>
          <w:szCs w:val="22"/>
          <w:lang w:val="en-GB" w:eastAsia="en-US"/>
        </w:rPr>
        <w:t xml:space="preserve">of the “special </w:t>
      </w:r>
      <w:r w:rsidRPr="00B103BA">
        <w:rPr>
          <w:rFonts w:eastAsiaTheme="minorHAnsi"/>
          <w:color w:val="10395E"/>
          <w:sz w:val="22"/>
          <w:szCs w:val="22"/>
          <w:lang w:val="en-GB" w:eastAsia="en-US"/>
        </w:rPr>
        <w:t>schools</w:t>
      </w:r>
      <w:r w:rsidR="00F21FFA">
        <w:rPr>
          <w:rFonts w:eastAsiaTheme="minorHAnsi"/>
          <w:color w:val="10395E"/>
          <w:sz w:val="22"/>
          <w:szCs w:val="22"/>
          <w:lang w:val="en-GB" w:eastAsia="en-US"/>
        </w:rPr>
        <w:t>”</w:t>
      </w:r>
      <w:r w:rsidRPr="00B103BA">
        <w:rPr>
          <w:rFonts w:eastAsiaTheme="minorHAnsi"/>
          <w:color w:val="10395E"/>
          <w:sz w:val="22"/>
          <w:szCs w:val="22"/>
          <w:lang w:val="en-GB" w:eastAsia="en-US"/>
        </w:rPr>
        <w:t xml:space="preserve"> opted to use a combination of online and offline teaching for students with disabilities</w:t>
      </w:r>
      <w:r w:rsidR="00E15A41">
        <w:rPr>
          <w:rFonts w:eastAsiaTheme="minorHAnsi"/>
          <w:color w:val="10395E"/>
          <w:sz w:val="22"/>
          <w:szCs w:val="22"/>
          <w:lang w:val="en-GB" w:eastAsia="en-US"/>
        </w:rPr>
        <w:t>.</w:t>
      </w:r>
      <w:r w:rsidR="001F7027" w:rsidRPr="00B103BA">
        <w:rPr>
          <w:rStyle w:val="FootnoteReference"/>
          <w:rFonts w:eastAsiaTheme="minorHAnsi"/>
          <w:color w:val="10395E"/>
          <w:sz w:val="22"/>
          <w:szCs w:val="22"/>
          <w:lang w:val="en-GB" w:eastAsia="en-US"/>
        </w:rPr>
        <w:footnoteReference w:id="27"/>
      </w:r>
      <w:r w:rsidR="00DE4229" w:rsidRPr="00B103BA">
        <w:rPr>
          <w:rFonts w:eastAsiaTheme="minorHAnsi"/>
          <w:color w:val="10395E"/>
          <w:sz w:val="22"/>
          <w:szCs w:val="22"/>
          <w:lang w:val="en-GB" w:eastAsia="en-US"/>
        </w:rPr>
        <w:t xml:space="preserve"> Online teaching methods included online classes or online sending of assignments. Offline methods included communication by telephone, sending of assignments and materials through teachers and social field workers, </w:t>
      </w:r>
      <w:r w:rsidR="001F7027" w:rsidRPr="00B103BA">
        <w:rPr>
          <w:rFonts w:eastAsiaTheme="minorHAnsi"/>
          <w:color w:val="10395E"/>
          <w:sz w:val="22"/>
          <w:szCs w:val="22"/>
          <w:lang w:val="en-GB" w:eastAsia="en-US"/>
        </w:rPr>
        <w:t xml:space="preserve">collecting of materials by students or their parents </w:t>
      </w:r>
      <w:r w:rsidR="004078E1" w:rsidRPr="00B103BA">
        <w:rPr>
          <w:rFonts w:eastAsiaTheme="minorHAnsi"/>
          <w:color w:val="10395E"/>
          <w:sz w:val="22"/>
          <w:szCs w:val="22"/>
          <w:lang w:val="en-GB" w:eastAsia="en-US"/>
        </w:rPr>
        <w:t xml:space="preserve">at school </w:t>
      </w:r>
      <w:r w:rsidR="001F7027" w:rsidRPr="00B103BA">
        <w:rPr>
          <w:rFonts w:eastAsiaTheme="minorHAnsi"/>
          <w:color w:val="10395E"/>
          <w:sz w:val="22"/>
          <w:szCs w:val="22"/>
          <w:lang w:val="en-GB" w:eastAsia="en-US"/>
        </w:rPr>
        <w:t>or using a post office delivery.</w:t>
      </w:r>
      <w:r w:rsidR="00982B81" w:rsidRPr="00B103BA">
        <w:rPr>
          <w:rFonts w:eastAsiaTheme="minorHAnsi"/>
          <w:color w:val="10395E"/>
          <w:sz w:val="22"/>
          <w:szCs w:val="22"/>
          <w:lang w:val="en-GB" w:eastAsia="en-US"/>
        </w:rPr>
        <w:t xml:space="preserve"> Around 12,4 </w:t>
      </w:r>
      <w:r w:rsidR="005159E4">
        <w:rPr>
          <w:rFonts w:eastAsiaTheme="minorHAnsi"/>
          <w:color w:val="10395E"/>
          <w:sz w:val="22"/>
          <w:szCs w:val="22"/>
          <w:lang w:val="en-GB" w:eastAsia="en-US"/>
        </w:rPr>
        <w:t>per cent</w:t>
      </w:r>
      <w:r w:rsidR="00982B81" w:rsidRPr="00B103BA">
        <w:rPr>
          <w:rFonts w:eastAsiaTheme="minorHAnsi"/>
          <w:color w:val="10395E"/>
          <w:sz w:val="22"/>
          <w:szCs w:val="22"/>
          <w:lang w:val="en-GB" w:eastAsia="en-US"/>
        </w:rPr>
        <w:t xml:space="preserve"> of pupils with disabilities from participating schools did not attend any form of distance learning (online or offline). Effectiveness of use of distance learning was reported as particularly problematic </w:t>
      </w:r>
      <w:r w:rsidR="004078E1" w:rsidRPr="00B103BA">
        <w:rPr>
          <w:rFonts w:eastAsiaTheme="minorHAnsi"/>
          <w:color w:val="10395E"/>
          <w:sz w:val="22"/>
          <w:szCs w:val="22"/>
          <w:lang w:val="en-GB" w:eastAsia="en-US"/>
        </w:rPr>
        <w:t>for</w:t>
      </w:r>
      <w:r w:rsidR="00982B81" w:rsidRPr="00B103BA">
        <w:rPr>
          <w:rFonts w:eastAsiaTheme="minorHAnsi"/>
          <w:color w:val="10395E"/>
          <w:sz w:val="22"/>
          <w:szCs w:val="22"/>
          <w:lang w:val="en-GB" w:eastAsia="en-US"/>
        </w:rPr>
        <w:t xml:space="preserve"> </w:t>
      </w:r>
      <w:r w:rsidR="00982B81" w:rsidRPr="00B103BA">
        <w:rPr>
          <w:rFonts w:eastAsiaTheme="minorHAnsi"/>
          <w:color w:val="10395E"/>
          <w:sz w:val="22"/>
          <w:szCs w:val="22"/>
          <w:lang w:val="en-GB" w:eastAsia="en-US"/>
        </w:rPr>
        <w:lastRenderedPageBreak/>
        <w:t xml:space="preserve">children with disabilities from socially </w:t>
      </w:r>
      <w:r w:rsidR="004078E1" w:rsidRPr="00B103BA">
        <w:rPr>
          <w:rFonts w:eastAsiaTheme="minorHAnsi"/>
          <w:color w:val="10395E"/>
          <w:sz w:val="22"/>
          <w:szCs w:val="22"/>
          <w:lang w:val="en-GB" w:eastAsia="en-US"/>
        </w:rPr>
        <w:t>disadvantaged</w:t>
      </w:r>
      <w:r w:rsidR="00982B81" w:rsidRPr="00B103BA">
        <w:rPr>
          <w:rFonts w:eastAsiaTheme="minorHAnsi"/>
          <w:color w:val="10395E"/>
          <w:sz w:val="22"/>
          <w:szCs w:val="22"/>
          <w:lang w:val="en-GB" w:eastAsia="en-US"/>
        </w:rPr>
        <w:t xml:space="preserve"> background, who at times do not have even minimal </w:t>
      </w:r>
      <w:r w:rsidR="00F21FFA">
        <w:rPr>
          <w:rFonts w:eastAsiaTheme="minorHAnsi"/>
          <w:color w:val="10395E"/>
          <w:sz w:val="22"/>
          <w:szCs w:val="22"/>
          <w:lang w:val="en-GB" w:eastAsia="en-US"/>
        </w:rPr>
        <w:t>conditions</w:t>
      </w:r>
      <w:r w:rsidR="00577A68" w:rsidRPr="00B103BA">
        <w:rPr>
          <w:rFonts w:eastAsiaTheme="minorHAnsi"/>
          <w:color w:val="10395E"/>
          <w:sz w:val="22"/>
          <w:szCs w:val="22"/>
          <w:lang w:val="en-GB" w:eastAsia="en-US"/>
        </w:rPr>
        <w:t xml:space="preserve"> </w:t>
      </w:r>
      <w:r w:rsidR="00F21FFA">
        <w:rPr>
          <w:rFonts w:eastAsiaTheme="minorHAnsi"/>
          <w:color w:val="10395E"/>
          <w:sz w:val="22"/>
          <w:szCs w:val="22"/>
          <w:lang w:val="en-GB" w:eastAsia="en-US"/>
        </w:rPr>
        <w:t xml:space="preserve">to use </w:t>
      </w:r>
      <w:r w:rsidR="00577A68" w:rsidRPr="00B103BA">
        <w:rPr>
          <w:rFonts w:eastAsiaTheme="minorHAnsi"/>
          <w:color w:val="10395E"/>
          <w:sz w:val="22"/>
          <w:szCs w:val="22"/>
          <w:lang w:val="en-GB" w:eastAsia="en-US"/>
        </w:rPr>
        <w:t>any form of distance learning</w:t>
      </w:r>
      <w:r w:rsidR="00E15A41">
        <w:rPr>
          <w:rFonts w:eastAsiaTheme="minorHAnsi"/>
          <w:color w:val="10395E"/>
          <w:sz w:val="22"/>
          <w:szCs w:val="22"/>
          <w:lang w:val="en-GB" w:eastAsia="en-US"/>
        </w:rPr>
        <w:t>.</w:t>
      </w:r>
      <w:r w:rsidR="004078E1" w:rsidRPr="00B103BA">
        <w:rPr>
          <w:rStyle w:val="FootnoteReference"/>
          <w:rFonts w:eastAsiaTheme="minorHAnsi"/>
          <w:color w:val="10395E"/>
          <w:sz w:val="22"/>
          <w:szCs w:val="22"/>
          <w:lang w:val="en-GB" w:eastAsia="en-US"/>
        </w:rPr>
        <w:footnoteReference w:id="28"/>
      </w:r>
      <w:r w:rsidR="00577A68" w:rsidRPr="00B103BA">
        <w:rPr>
          <w:rFonts w:eastAsiaTheme="minorHAnsi"/>
          <w:color w:val="10395E"/>
          <w:sz w:val="22"/>
          <w:szCs w:val="22"/>
          <w:lang w:val="en-GB" w:eastAsia="en-US"/>
        </w:rPr>
        <w:t xml:space="preserve"> No disaggregated data by sex/gender is however available.</w:t>
      </w:r>
    </w:p>
    <w:p w14:paraId="7CD10C1C" w14:textId="0CB6C95D" w:rsidR="00C77917" w:rsidRPr="00B103BA" w:rsidRDefault="00C77917" w:rsidP="00D92834">
      <w:pPr>
        <w:spacing w:after="120" w:line="276" w:lineRule="auto"/>
        <w:ind w:left="700"/>
        <w:jc w:val="both"/>
        <w:rPr>
          <w:rFonts w:eastAsiaTheme="minorHAnsi"/>
          <w:color w:val="10395E"/>
          <w:sz w:val="22"/>
          <w:szCs w:val="22"/>
          <w:lang w:val="en-GB" w:eastAsia="en-US"/>
        </w:rPr>
      </w:pPr>
      <w:r w:rsidRPr="00B103BA">
        <w:rPr>
          <w:rFonts w:eastAsiaTheme="minorHAnsi"/>
          <w:color w:val="10395E"/>
          <w:sz w:val="22"/>
          <w:szCs w:val="22"/>
          <w:lang w:val="en-GB" w:eastAsia="en-US"/>
        </w:rPr>
        <w:t>Government measures aimed to curb the spread of the COVID-19 pandemic also affected the scope and content of the curriculum. In the school year</w:t>
      </w:r>
      <w:r w:rsidR="00F21FFA">
        <w:rPr>
          <w:rFonts w:eastAsiaTheme="minorHAnsi"/>
          <w:color w:val="10395E"/>
          <w:sz w:val="22"/>
          <w:szCs w:val="22"/>
          <w:lang w:val="en-GB" w:eastAsia="en-US"/>
        </w:rPr>
        <w:t>s</w:t>
      </w:r>
      <w:r w:rsidRPr="00B103BA">
        <w:rPr>
          <w:rFonts w:eastAsiaTheme="minorHAnsi"/>
          <w:color w:val="10395E"/>
          <w:sz w:val="22"/>
          <w:szCs w:val="22"/>
          <w:lang w:val="en-GB" w:eastAsia="en-US"/>
        </w:rPr>
        <w:t xml:space="preserve"> 2019/2020 and 2020/2021, the regular testing of level of knowledge of 9-graders (last grade of primary schools in Slovakia)</w:t>
      </w:r>
      <w:r w:rsidR="0096717F" w:rsidRPr="00B103BA">
        <w:rPr>
          <w:rFonts w:eastAsiaTheme="minorHAnsi"/>
          <w:color w:val="10395E"/>
          <w:sz w:val="22"/>
          <w:szCs w:val="22"/>
          <w:lang w:val="en-GB" w:eastAsia="en-US"/>
        </w:rPr>
        <w:t xml:space="preserve"> was cancelled due to the pandemic. National Institute of Certified Educational Measurements </w:t>
      </w:r>
      <w:r w:rsidR="00EA4A14" w:rsidRPr="00B103BA">
        <w:rPr>
          <w:rFonts w:eastAsiaTheme="minorHAnsi"/>
          <w:color w:val="10395E"/>
          <w:sz w:val="22"/>
          <w:szCs w:val="22"/>
          <w:lang w:val="en-GB" w:eastAsia="en-US"/>
        </w:rPr>
        <w:t xml:space="preserve">therefore </w:t>
      </w:r>
      <w:r w:rsidR="0096717F" w:rsidRPr="00B103BA">
        <w:rPr>
          <w:rFonts w:eastAsiaTheme="minorHAnsi"/>
          <w:color w:val="10395E"/>
          <w:sz w:val="22"/>
          <w:szCs w:val="22"/>
          <w:lang w:val="en-GB" w:eastAsia="en-US"/>
        </w:rPr>
        <w:t>carried out monitoring</w:t>
      </w:r>
      <w:r w:rsidR="00E15A41">
        <w:rPr>
          <w:rFonts w:eastAsiaTheme="minorHAnsi"/>
          <w:color w:val="10395E"/>
          <w:sz w:val="22"/>
          <w:szCs w:val="22"/>
          <w:lang w:val="en-GB" w:eastAsia="en-US"/>
        </w:rPr>
        <w:t xml:space="preserve"> </w:t>
      </w:r>
      <w:r w:rsidR="0096717F" w:rsidRPr="00B103BA">
        <w:rPr>
          <w:rFonts w:eastAsiaTheme="minorHAnsi"/>
          <w:color w:val="10395E"/>
          <w:sz w:val="22"/>
          <w:szCs w:val="22"/>
          <w:lang w:val="en-GB" w:eastAsia="en-US"/>
        </w:rPr>
        <w:t xml:space="preserve">of the level of knowledge and skills of students </w:t>
      </w:r>
      <w:r w:rsidR="00CE5D21" w:rsidRPr="00B103BA">
        <w:rPr>
          <w:rFonts w:eastAsiaTheme="minorHAnsi"/>
          <w:color w:val="10395E"/>
          <w:sz w:val="22"/>
          <w:szCs w:val="22"/>
          <w:lang w:val="en-GB" w:eastAsia="en-US"/>
        </w:rPr>
        <w:t>in mathematics, Slovak language and literature and Hungarian language and literature</w:t>
      </w:r>
      <w:r w:rsidR="00E15A41">
        <w:rPr>
          <w:rFonts w:eastAsiaTheme="minorHAnsi"/>
          <w:color w:val="10395E"/>
          <w:sz w:val="22"/>
          <w:szCs w:val="22"/>
          <w:lang w:val="en-GB" w:eastAsia="en-US"/>
        </w:rPr>
        <w:t>.</w:t>
      </w:r>
      <w:r w:rsidR="00E15A41" w:rsidRPr="00B103BA">
        <w:rPr>
          <w:rStyle w:val="FootnoteReference"/>
          <w:rFonts w:eastAsiaTheme="minorHAnsi"/>
          <w:color w:val="10395E"/>
          <w:sz w:val="22"/>
          <w:szCs w:val="22"/>
          <w:lang w:val="en-GB" w:eastAsia="en-US"/>
        </w:rPr>
        <w:footnoteReference w:id="29"/>
      </w:r>
      <w:r w:rsidR="0096717F" w:rsidRPr="00B103BA">
        <w:rPr>
          <w:rFonts w:eastAsiaTheme="minorHAnsi"/>
          <w:color w:val="10395E"/>
          <w:sz w:val="22"/>
          <w:szCs w:val="22"/>
          <w:lang w:val="en-GB" w:eastAsia="en-US"/>
        </w:rPr>
        <w:t xml:space="preserve"> The research was </w:t>
      </w:r>
      <w:r w:rsidR="00EA4A14" w:rsidRPr="00B103BA">
        <w:rPr>
          <w:rFonts w:eastAsiaTheme="minorHAnsi"/>
          <w:color w:val="10395E"/>
          <w:sz w:val="22"/>
          <w:szCs w:val="22"/>
          <w:lang w:val="en-GB" w:eastAsia="en-US"/>
        </w:rPr>
        <w:t>disaggregated</w:t>
      </w:r>
      <w:r w:rsidR="0096717F" w:rsidRPr="00B103BA">
        <w:rPr>
          <w:rFonts w:eastAsiaTheme="minorHAnsi"/>
          <w:color w:val="10395E"/>
          <w:sz w:val="22"/>
          <w:szCs w:val="22"/>
          <w:lang w:val="en-GB" w:eastAsia="en-US"/>
        </w:rPr>
        <w:t xml:space="preserve"> by sex</w:t>
      </w:r>
      <w:r w:rsidR="00AF795A">
        <w:rPr>
          <w:rFonts w:eastAsiaTheme="minorHAnsi"/>
          <w:color w:val="10395E"/>
          <w:sz w:val="22"/>
          <w:szCs w:val="22"/>
          <w:lang w:val="en-GB" w:eastAsia="en-US"/>
        </w:rPr>
        <w:t>/gender</w:t>
      </w:r>
      <w:r w:rsidR="0096717F" w:rsidRPr="00B103BA">
        <w:rPr>
          <w:rFonts w:eastAsiaTheme="minorHAnsi"/>
          <w:color w:val="10395E"/>
          <w:sz w:val="22"/>
          <w:szCs w:val="22"/>
          <w:lang w:val="en-GB" w:eastAsia="en-US"/>
        </w:rPr>
        <w:t xml:space="preserve">, </w:t>
      </w:r>
      <w:r w:rsidR="00CE5D21" w:rsidRPr="00B103BA">
        <w:rPr>
          <w:rFonts w:eastAsiaTheme="minorHAnsi"/>
          <w:color w:val="10395E"/>
          <w:sz w:val="22"/>
          <w:szCs w:val="22"/>
          <w:lang w:val="en-GB" w:eastAsia="en-US"/>
        </w:rPr>
        <w:t xml:space="preserve">region, </w:t>
      </w:r>
      <w:r w:rsidR="00AF795A">
        <w:rPr>
          <w:rFonts w:eastAsiaTheme="minorHAnsi"/>
          <w:color w:val="10395E"/>
          <w:sz w:val="22"/>
          <w:szCs w:val="22"/>
          <w:lang w:val="en-GB" w:eastAsia="en-US"/>
        </w:rPr>
        <w:t xml:space="preserve">type of school, language of instruction, </w:t>
      </w:r>
      <w:r w:rsidR="00CE5D21" w:rsidRPr="00B103BA">
        <w:rPr>
          <w:rFonts w:eastAsiaTheme="minorHAnsi"/>
          <w:color w:val="10395E"/>
          <w:sz w:val="22"/>
          <w:szCs w:val="22"/>
          <w:lang w:val="en-GB" w:eastAsia="en-US"/>
        </w:rPr>
        <w:t>school founder (religious/state schools) and other categories, including vulnerable background. Whereas the difference between the results of boys and girls was not statistically or factually significant</w:t>
      </w:r>
      <w:r w:rsidR="008A79DE" w:rsidRPr="00B103BA">
        <w:rPr>
          <w:rFonts w:eastAsiaTheme="minorHAnsi"/>
          <w:color w:val="10395E"/>
          <w:sz w:val="22"/>
          <w:szCs w:val="22"/>
          <w:lang w:val="en-GB" w:eastAsia="en-US"/>
        </w:rPr>
        <w:t xml:space="preserve"> in any of the tested subjects</w:t>
      </w:r>
      <w:r w:rsidR="00CE5D21" w:rsidRPr="00B103BA">
        <w:rPr>
          <w:rFonts w:eastAsiaTheme="minorHAnsi"/>
          <w:color w:val="10395E"/>
          <w:sz w:val="22"/>
          <w:szCs w:val="22"/>
          <w:lang w:val="en-GB" w:eastAsia="en-US"/>
        </w:rPr>
        <w:t xml:space="preserve">, difference </w:t>
      </w:r>
      <w:r w:rsidR="00EA4A14" w:rsidRPr="00B103BA">
        <w:rPr>
          <w:rFonts w:eastAsiaTheme="minorHAnsi"/>
          <w:color w:val="10395E"/>
          <w:sz w:val="22"/>
          <w:szCs w:val="22"/>
          <w:lang w:val="en-GB" w:eastAsia="en-US"/>
        </w:rPr>
        <w:t xml:space="preserve">of results of poor </w:t>
      </w:r>
      <w:r w:rsidR="00CE5D21" w:rsidRPr="00B103BA">
        <w:rPr>
          <w:rFonts w:eastAsiaTheme="minorHAnsi"/>
          <w:color w:val="10395E"/>
          <w:sz w:val="22"/>
          <w:szCs w:val="22"/>
          <w:lang w:val="en-GB" w:eastAsia="en-US"/>
        </w:rPr>
        <w:t xml:space="preserve">students (families receiving social assistance benefits) and </w:t>
      </w:r>
      <w:r w:rsidR="008A79DE" w:rsidRPr="00B103BA">
        <w:rPr>
          <w:rFonts w:eastAsiaTheme="minorHAnsi"/>
          <w:color w:val="10395E"/>
          <w:sz w:val="22"/>
          <w:szCs w:val="22"/>
          <w:lang w:val="en-GB" w:eastAsia="en-US"/>
        </w:rPr>
        <w:t xml:space="preserve">students </w:t>
      </w:r>
      <w:r w:rsidR="00CE5D21" w:rsidRPr="00B103BA">
        <w:rPr>
          <w:rFonts w:eastAsiaTheme="minorHAnsi"/>
          <w:color w:val="10395E"/>
          <w:sz w:val="22"/>
          <w:szCs w:val="22"/>
          <w:lang w:val="en-GB" w:eastAsia="en-US"/>
        </w:rPr>
        <w:t>from socially disadvantaged background was more significant</w:t>
      </w:r>
      <w:r w:rsidR="00E15A41">
        <w:rPr>
          <w:rFonts w:eastAsiaTheme="minorHAnsi"/>
          <w:color w:val="10395E"/>
          <w:sz w:val="22"/>
          <w:szCs w:val="22"/>
          <w:lang w:val="en-GB" w:eastAsia="en-US"/>
        </w:rPr>
        <w:t>.</w:t>
      </w:r>
      <w:r w:rsidR="004B26B7" w:rsidRPr="00B103BA">
        <w:rPr>
          <w:rStyle w:val="FootnoteReference"/>
          <w:rFonts w:eastAsiaTheme="minorHAnsi"/>
          <w:color w:val="10395E"/>
          <w:sz w:val="22"/>
          <w:szCs w:val="22"/>
          <w:lang w:val="en-GB" w:eastAsia="en-US"/>
        </w:rPr>
        <w:footnoteReference w:id="30"/>
      </w:r>
    </w:p>
    <w:p w14:paraId="43D8CE69" w14:textId="4014E810" w:rsidR="00BE07B1" w:rsidRPr="00B103BA" w:rsidRDefault="00BE07B1" w:rsidP="00D92834">
      <w:pPr>
        <w:spacing w:line="276" w:lineRule="auto"/>
        <w:ind w:left="700"/>
        <w:jc w:val="both"/>
        <w:rPr>
          <w:rFonts w:eastAsiaTheme="minorHAnsi"/>
          <w:color w:val="10395E"/>
          <w:sz w:val="22"/>
          <w:szCs w:val="22"/>
          <w:lang w:val="en-GB" w:eastAsia="en-US"/>
        </w:rPr>
      </w:pPr>
      <w:r w:rsidRPr="00B103BA">
        <w:rPr>
          <w:rFonts w:eastAsiaTheme="minorHAnsi"/>
          <w:color w:val="10395E"/>
          <w:sz w:val="22"/>
          <w:szCs w:val="22"/>
          <w:lang w:val="en-GB" w:eastAsia="en-US"/>
        </w:rPr>
        <w:t xml:space="preserve">In addition to challenges with regards to technical and other conditions for distance learning, school closures entailed also suspension of school canteens. </w:t>
      </w:r>
      <w:r w:rsidR="003120FA" w:rsidRPr="00B103BA">
        <w:rPr>
          <w:rFonts w:eastAsiaTheme="minorHAnsi"/>
          <w:color w:val="10395E"/>
          <w:sz w:val="22"/>
          <w:szCs w:val="22"/>
          <w:lang w:val="en-GB" w:eastAsia="en-US"/>
        </w:rPr>
        <w:t xml:space="preserve">School closures may have therefore affected </w:t>
      </w:r>
      <w:r w:rsidR="00AF795A">
        <w:rPr>
          <w:rFonts w:eastAsiaTheme="minorHAnsi"/>
          <w:color w:val="10395E"/>
          <w:sz w:val="22"/>
          <w:szCs w:val="22"/>
          <w:lang w:val="en-GB" w:eastAsia="en-US"/>
        </w:rPr>
        <w:t xml:space="preserve">over </w:t>
      </w:r>
      <w:r w:rsidR="00C12AE0">
        <w:rPr>
          <w:rFonts w:eastAsiaTheme="minorHAnsi"/>
          <w:color w:val="10395E"/>
          <w:sz w:val="22"/>
          <w:szCs w:val="22"/>
          <w:lang w:val="en-GB" w:eastAsia="en-US"/>
        </w:rPr>
        <w:t>100</w:t>
      </w:r>
      <w:r w:rsidR="00AF795A">
        <w:rPr>
          <w:rFonts w:eastAsiaTheme="minorHAnsi"/>
          <w:color w:val="10395E"/>
          <w:sz w:val="22"/>
          <w:szCs w:val="22"/>
          <w:lang w:val="en-GB" w:eastAsia="en-US"/>
        </w:rPr>
        <w:t xml:space="preserve"> 000 </w:t>
      </w:r>
      <w:r w:rsidR="00C07EC1" w:rsidRPr="00B103BA">
        <w:rPr>
          <w:rFonts w:eastAsiaTheme="minorHAnsi"/>
          <w:color w:val="10395E"/>
          <w:sz w:val="22"/>
          <w:szCs w:val="22"/>
          <w:lang w:val="en-GB" w:eastAsia="en-US"/>
        </w:rPr>
        <w:t>children</w:t>
      </w:r>
      <w:r w:rsidR="004A62FD" w:rsidRPr="00B103BA">
        <w:rPr>
          <w:rFonts w:eastAsiaTheme="minorHAnsi"/>
          <w:color w:val="10395E"/>
          <w:sz w:val="22"/>
          <w:szCs w:val="22"/>
          <w:lang w:val="en-GB" w:eastAsia="en-US"/>
        </w:rPr>
        <w:t xml:space="preserve"> in Slovakia</w:t>
      </w:r>
      <w:r w:rsidR="003120FA" w:rsidRPr="00B103BA">
        <w:rPr>
          <w:rFonts w:eastAsiaTheme="minorHAnsi"/>
          <w:color w:val="10395E"/>
          <w:sz w:val="22"/>
          <w:szCs w:val="22"/>
          <w:lang w:val="en-GB" w:eastAsia="en-US"/>
        </w:rPr>
        <w:t xml:space="preserve"> who</w:t>
      </w:r>
      <w:r w:rsidR="004A62FD" w:rsidRPr="00B103BA">
        <w:rPr>
          <w:rFonts w:eastAsiaTheme="minorHAnsi"/>
          <w:color w:val="10395E"/>
          <w:sz w:val="22"/>
          <w:szCs w:val="22"/>
          <w:lang w:val="en-GB" w:eastAsia="en-US"/>
        </w:rPr>
        <w:t xml:space="preserve"> </w:t>
      </w:r>
      <w:r w:rsidR="00C12AE0">
        <w:rPr>
          <w:rFonts w:eastAsiaTheme="minorHAnsi"/>
          <w:color w:val="10395E"/>
          <w:sz w:val="22"/>
          <w:szCs w:val="22"/>
          <w:lang w:val="en-GB" w:eastAsia="en-US"/>
        </w:rPr>
        <w:t xml:space="preserve">could potentially </w:t>
      </w:r>
      <w:r w:rsidR="004A62FD" w:rsidRPr="00B103BA">
        <w:rPr>
          <w:rFonts w:eastAsiaTheme="minorHAnsi"/>
          <w:color w:val="10395E"/>
          <w:sz w:val="22"/>
          <w:szCs w:val="22"/>
          <w:lang w:val="en-GB" w:eastAsia="en-US"/>
        </w:rPr>
        <w:t>use a subsidy for public school meals</w:t>
      </w:r>
      <w:r w:rsidR="003120FA" w:rsidRPr="00B103BA">
        <w:rPr>
          <w:rFonts w:eastAsiaTheme="minorHAnsi"/>
          <w:color w:val="10395E"/>
          <w:sz w:val="22"/>
          <w:szCs w:val="22"/>
          <w:lang w:val="en-GB" w:eastAsia="en-US"/>
        </w:rPr>
        <w:t>.</w:t>
      </w:r>
      <w:r w:rsidR="004A62FD" w:rsidRPr="00B103BA">
        <w:rPr>
          <w:rFonts w:eastAsiaTheme="minorHAnsi"/>
          <w:color w:val="10395E"/>
          <w:sz w:val="22"/>
          <w:szCs w:val="22"/>
          <w:lang w:val="en-GB" w:eastAsia="en-US"/>
        </w:rPr>
        <w:t xml:space="preserve"> In addition, </w:t>
      </w:r>
      <w:r w:rsidR="00CD2101" w:rsidRPr="00B103BA">
        <w:rPr>
          <w:rFonts w:eastAsiaTheme="minorHAnsi"/>
          <w:color w:val="10395E"/>
          <w:sz w:val="22"/>
          <w:szCs w:val="22"/>
          <w:lang w:val="en-GB" w:eastAsia="en-US"/>
        </w:rPr>
        <w:t xml:space="preserve">although there are no specific data available, </w:t>
      </w:r>
      <w:r w:rsidR="004A62FD" w:rsidRPr="00B103BA">
        <w:rPr>
          <w:rFonts w:eastAsiaTheme="minorHAnsi"/>
          <w:color w:val="10395E"/>
          <w:sz w:val="22"/>
          <w:szCs w:val="22"/>
          <w:lang w:val="en-GB" w:eastAsia="en-US"/>
        </w:rPr>
        <w:t xml:space="preserve">the pandemic crisis </w:t>
      </w:r>
      <w:r w:rsidR="003120FA" w:rsidRPr="00B103BA">
        <w:rPr>
          <w:rFonts w:eastAsiaTheme="minorHAnsi"/>
          <w:color w:val="10395E"/>
          <w:sz w:val="22"/>
          <w:szCs w:val="22"/>
          <w:lang w:val="en-GB" w:eastAsia="en-US"/>
        </w:rPr>
        <w:t>resulted in</w:t>
      </w:r>
      <w:r w:rsidR="004A62FD" w:rsidRPr="00B103BA">
        <w:rPr>
          <w:rFonts w:eastAsiaTheme="minorHAnsi"/>
          <w:color w:val="10395E"/>
          <w:sz w:val="22"/>
          <w:szCs w:val="22"/>
          <w:lang w:val="en-GB" w:eastAsia="en-US"/>
        </w:rPr>
        <w:t xml:space="preserve"> </w:t>
      </w:r>
      <w:r w:rsidR="003120FA" w:rsidRPr="00B103BA">
        <w:rPr>
          <w:rFonts w:eastAsiaTheme="minorHAnsi"/>
          <w:color w:val="10395E"/>
          <w:sz w:val="22"/>
          <w:szCs w:val="22"/>
          <w:lang w:val="en-GB" w:eastAsia="en-US"/>
        </w:rPr>
        <w:t>a</w:t>
      </w:r>
      <w:r w:rsidR="004A62FD" w:rsidRPr="00B103BA">
        <w:rPr>
          <w:rFonts w:eastAsiaTheme="minorHAnsi"/>
          <w:color w:val="10395E"/>
          <w:sz w:val="22"/>
          <w:szCs w:val="22"/>
          <w:lang w:val="en-GB" w:eastAsia="en-US"/>
        </w:rPr>
        <w:t xml:space="preserve"> loss of </w:t>
      </w:r>
      <w:r w:rsidR="00CD2101" w:rsidRPr="00B103BA">
        <w:rPr>
          <w:rFonts w:eastAsiaTheme="minorHAnsi"/>
          <w:color w:val="10395E"/>
          <w:sz w:val="22"/>
          <w:szCs w:val="22"/>
          <w:lang w:val="en-GB" w:eastAsia="en-US"/>
        </w:rPr>
        <w:t xml:space="preserve">at least part of </w:t>
      </w:r>
      <w:r w:rsidR="004A62FD" w:rsidRPr="00B103BA">
        <w:rPr>
          <w:rFonts w:eastAsiaTheme="minorHAnsi"/>
          <w:color w:val="10395E"/>
          <w:sz w:val="22"/>
          <w:szCs w:val="22"/>
          <w:lang w:val="en-GB" w:eastAsia="en-US"/>
        </w:rPr>
        <w:t xml:space="preserve">income for many families, </w:t>
      </w:r>
      <w:r w:rsidR="003120FA" w:rsidRPr="00B103BA">
        <w:rPr>
          <w:rFonts w:eastAsiaTheme="minorHAnsi"/>
          <w:color w:val="10395E"/>
          <w:sz w:val="22"/>
          <w:szCs w:val="22"/>
          <w:lang w:val="en-GB" w:eastAsia="en-US"/>
        </w:rPr>
        <w:t xml:space="preserve">therefore </w:t>
      </w:r>
      <w:r w:rsidR="004A62FD" w:rsidRPr="00B103BA">
        <w:rPr>
          <w:rFonts w:eastAsiaTheme="minorHAnsi"/>
          <w:color w:val="10395E"/>
          <w:sz w:val="22"/>
          <w:szCs w:val="22"/>
          <w:lang w:val="en-GB" w:eastAsia="en-US"/>
        </w:rPr>
        <w:t xml:space="preserve">the number of children at risk of hunger might have been even higher </w:t>
      </w:r>
      <w:r w:rsidR="00C07EC1">
        <w:rPr>
          <w:rFonts w:eastAsiaTheme="minorHAnsi"/>
          <w:color w:val="10395E"/>
          <w:sz w:val="22"/>
          <w:szCs w:val="22"/>
          <w:lang w:val="en-GB" w:eastAsia="en-US"/>
        </w:rPr>
        <w:t>throughout</w:t>
      </w:r>
      <w:r w:rsidR="004A62FD" w:rsidRPr="00B103BA">
        <w:rPr>
          <w:rFonts w:eastAsiaTheme="minorHAnsi"/>
          <w:color w:val="10395E"/>
          <w:sz w:val="22"/>
          <w:szCs w:val="22"/>
          <w:lang w:val="en-GB" w:eastAsia="en-US"/>
        </w:rPr>
        <w:t xml:space="preserve"> the pandemic</w:t>
      </w:r>
      <w:r w:rsidR="00E15A41">
        <w:rPr>
          <w:rFonts w:eastAsiaTheme="minorHAnsi"/>
          <w:color w:val="10395E"/>
          <w:sz w:val="22"/>
          <w:szCs w:val="22"/>
          <w:lang w:val="en-GB" w:eastAsia="en-US"/>
        </w:rPr>
        <w:t>.</w:t>
      </w:r>
      <w:r w:rsidR="004A62FD" w:rsidRPr="00B103BA">
        <w:rPr>
          <w:rStyle w:val="FootnoteReference"/>
          <w:rFonts w:eastAsiaTheme="minorHAnsi"/>
          <w:color w:val="10395E"/>
          <w:sz w:val="22"/>
          <w:szCs w:val="22"/>
          <w:lang w:val="en-GB" w:eastAsia="en-US"/>
        </w:rPr>
        <w:footnoteReference w:id="31"/>
      </w:r>
      <w:r w:rsidR="004A62FD" w:rsidRPr="00B103BA">
        <w:rPr>
          <w:rFonts w:eastAsiaTheme="minorHAnsi"/>
          <w:color w:val="10395E"/>
          <w:sz w:val="22"/>
          <w:szCs w:val="22"/>
          <w:lang w:val="en-GB" w:eastAsia="en-US"/>
        </w:rPr>
        <w:t xml:space="preserve"> </w:t>
      </w:r>
    </w:p>
    <w:p w14:paraId="786FB88A" w14:textId="77777777" w:rsidR="0046766F" w:rsidRPr="00B103BA" w:rsidRDefault="0046766F" w:rsidP="00D92834">
      <w:pPr>
        <w:pStyle w:val="ListParagraph"/>
        <w:spacing w:after="120" w:line="276" w:lineRule="auto"/>
        <w:ind w:left="1060"/>
        <w:jc w:val="both"/>
        <w:rPr>
          <w:rFonts w:eastAsiaTheme="minorHAnsi"/>
          <w:color w:val="10395E"/>
          <w:sz w:val="22"/>
          <w:szCs w:val="22"/>
          <w:lang w:val="en-GB" w:eastAsia="en-US"/>
        </w:rPr>
      </w:pPr>
    </w:p>
    <w:p w14:paraId="3FE84B86" w14:textId="270713C7" w:rsidR="0046766F" w:rsidRPr="00B103BA" w:rsidRDefault="00F94D89" w:rsidP="00D92834">
      <w:pPr>
        <w:spacing w:after="120" w:line="276" w:lineRule="auto"/>
        <w:ind w:firstLine="700"/>
        <w:jc w:val="both"/>
        <w:rPr>
          <w:rFonts w:eastAsiaTheme="minorHAnsi"/>
          <w:i/>
          <w:iCs/>
          <w:color w:val="10395E"/>
          <w:sz w:val="22"/>
          <w:szCs w:val="22"/>
          <w:u w:val="single"/>
          <w:lang w:val="en-GB" w:eastAsia="en-US"/>
        </w:rPr>
      </w:pPr>
      <w:r w:rsidRPr="00B103BA">
        <w:rPr>
          <w:rFonts w:eastAsiaTheme="minorHAnsi"/>
          <w:i/>
          <w:iCs/>
          <w:color w:val="10395E"/>
          <w:sz w:val="22"/>
          <w:szCs w:val="22"/>
          <w:u w:val="single"/>
          <w:lang w:val="en-GB" w:eastAsia="en-US"/>
        </w:rPr>
        <w:t xml:space="preserve">specific </w:t>
      </w:r>
      <w:r w:rsidR="009B46EE" w:rsidRPr="00B103BA">
        <w:rPr>
          <w:rFonts w:eastAsiaTheme="minorHAnsi"/>
          <w:i/>
          <w:iCs/>
          <w:color w:val="10395E"/>
          <w:sz w:val="22"/>
          <w:szCs w:val="22"/>
          <w:u w:val="single"/>
          <w:lang w:val="en-GB" w:eastAsia="en-US"/>
        </w:rPr>
        <w:t xml:space="preserve">impact of distance learning on </w:t>
      </w:r>
      <w:r w:rsidR="0046766F" w:rsidRPr="00B103BA">
        <w:rPr>
          <w:rFonts w:eastAsiaTheme="minorHAnsi"/>
          <w:i/>
          <w:iCs/>
          <w:color w:val="10395E"/>
          <w:sz w:val="22"/>
          <w:szCs w:val="22"/>
          <w:u w:val="single"/>
          <w:lang w:val="en-GB" w:eastAsia="en-US"/>
        </w:rPr>
        <w:t xml:space="preserve">secondary </w:t>
      </w:r>
      <w:r w:rsidR="009673BF" w:rsidRPr="00B103BA">
        <w:rPr>
          <w:rFonts w:eastAsiaTheme="minorHAnsi"/>
          <w:i/>
          <w:iCs/>
          <w:color w:val="10395E"/>
          <w:sz w:val="22"/>
          <w:szCs w:val="22"/>
          <w:u w:val="single"/>
          <w:lang w:val="en-GB" w:eastAsia="en-US"/>
        </w:rPr>
        <w:t>education</w:t>
      </w:r>
    </w:p>
    <w:p w14:paraId="0589F97C" w14:textId="77777777" w:rsidR="0046766F" w:rsidRPr="00B103BA" w:rsidRDefault="0046766F" w:rsidP="00D92834">
      <w:pPr>
        <w:pStyle w:val="ListParagraph"/>
        <w:spacing w:after="120" w:line="276" w:lineRule="auto"/>
        <w:ind w:left="1060"/>
        <w:jc w:val="both"/>
        <w:rPr>
          <w:rFonts w:eastAsiaTheme="minorHAnsi"/>
          <w:color w:val="10395E"/>
          <w:sz w:val="22"/>
          <w:szCs w:val="22"/>
          <w:lang w:val="en-GB" w:eastAsia="en-US"/>
        </w:rPr>
      </w:pPr>
    </w:p>
    <w:p w14:paraId="66C58E2F" w14:textId="68499FC5" w:rsidR="008A79DE" w:rsidRDefault="00516C4C" w:rsidP="00C07EC1">
      <w:pPr>
        <w:pStyle w:val="ListParagraph"/>
        <w:spacing w:after="120" w:line="276" w:lineRule="auto"/>
        <w:jc w:val="both"/>
        <w:rPr>
          <w:rFonts w:eastAsiaTheme="minorHAnsi"/>
          <w:color w:val="10395E"/>
          <w:sz w:val="22"/>
          <w:szCs w:val="22"/>
          <w:lang w:val="en-GB" w:eastAsia="en-US"/>
        </w:rPr>
      </w:pPr>
      <w:r w:rsidRPr="00B103BA">
        <w:rPr>
          <w:rFonts w:eastAsiaTheme="minorHAnsi"/>
          <w:color w:val="10395E"/>
          <w:sz w:val="22"/>
          <w:szCs w:val="22"/>
          <w:lang w:val="en-GB" w:eastAsia="en-US"/>
        </w:rPr>
        <w:t xml:space="preserve">State School Inspection reported </w:t>
      </w:r>
      <w:r w:rsidR="006176F3" w:rsidRPr="00B103BA">
        <w:rPr>
          <w:rFonts w:eastAsiaTheme="minorHAnsi"/>
          <w:color w:val="10395E"/>
          <w:sz w:val="22"/>
          <w:szCs w:val="22"/>
          <w:lang w:val="en-GB" w:eastAsia="en-US"/>
        </w:rPr>
        <w:t>that 2</w:t>
      </w:r>
      <w:r w:rsidR="00C07EC1">
        <w:rPr>
          <w:rFonts w:eastAsiaTheme="minorHAnsi"/>
          <w:color w:val="10395E"/>
          <w:sz w:val="22"/>
          <w:szCs w:val="22"/>
          <w:lang w:val="en-GB" w:eastAsia="en-US"/>
        </w:rPr>
        <w:t>.</w:t>
      </w:r>
      <w:r w:rsidR="006176F3" w:rsidRPr="00B103BA">
        <w:rPr>
          <w:rFonts w:eastAsiaTheme="minorHAnsi"/>
          <w:color w:val="10395E"/>
          <w:sz w:val="22"/>
          <w:szCs w:val="22"/>
          <w:lang w:val="en-GB" w:eastAsia="en-US"/>
        </w:rPr>
        <w:t xml:space="preserve">5 </w:t>
      </w:r>
      <w:r w:rsidR="005159E4">
        <w:rPr>
          <w:rFonts w:eastAsiaTheme="minorHAnsi"/>
          <w:color w:val="10395E"/>
          <w:sz w:val="22"/>
          <w:szCs w:val="22"/>
          <w:lang w:val="en-GB" w:eastAsia="en-US"/>
        </w:rPr>
        <w:t>per cent</w:t>
      </w:r>
      <w:r w:rsidR="006176F3" w:rsidRPr="00B103BA">
        <w:rPr>
          <w:rFonts w:eastAsiaTheme="minorHAnsi"/>
          <w:color w:val="10395E"/>
          <w:sz w:val="22"/>
          <w:szCs w:val="22"/>
          <w:lang w:val="en-GB" w:eastAsia="en-US"/>
        </w:rPr>
        <w:t xml:space="preserve"> in secondary vocational schools did not participate at distance education during the school year 2020/2021</w:t>
      </w:r>
      <w:r w:rsidR="006176F3" w:rsidRPr="00B103BA">
        <w:rPr>
          <w:rStyle w:val="FootnoteReference"/>
          <w:rFonts w:eastAsiaTheme="minorHAnsi"/>
          <w:color w:val="10395E"/>
          <w:sz w:val="22"/>
          <w:szCs w:val="22"/>
          <w:lang w:val="en-GB" w:eastAsia="en-US"/>
        </w:rPr>
        <w:footnoteReference w:id="32"/>
      </w:r>
      <w:r w:rsidR="006176F3" w:rsidRPr="00B103BA">
        <w:rPr>
          <w:rFonts w:eastAsiaTheme="minorHAnsi"/>
          <w:color w:val="10395E"/>
          <w:sz w:val="22"/>
          <w:szCs w:val="22"/>
          <w:lang w:val="en-GB" w:eastAsia="en-US"/>
        </w:rPr>
        <w:t>.</w:t>
      </w:r>
      <w:r w:rsidR="00AA1FB5" w:rsidRPr="00B103BA">
        <w:rPr>
          <w:rFonts w:eastAsiaTheme="minorHAnsi"/>
          <w:color w:val="10395E"/>
          <w:sz w:val="22"/>
          <w:szCs w:val="22"/>
          <w:lang w:val="en-GB" w:eastAsia="en-US"/>
        </w:rPr>
        <w:t xml:space="preserve"> The discrepancy between the </w:t>
      </w:r>
      <w:r w:rsidR="00AA1FB5" w:rsidRPr="00B103BA">
        <w:rPr>
          <w:rFonts w:eastAsiaTheme="minorHAnsi"/>
          <w:color w:val="10395E"/>
          <w:sz w:val="22"/>
          <w:szCs w:val="22"/>
          <w:lang w:val="en-GB" w:eastAsia="en-US"/>
        </w:rPr>
        <w:lastRenderedPageBreak/>
        <w:t xml:space="preserve">Western regions (0.6 </w:t>
      </w:r>
      <w:r w:rsidR="005159E4">
        <w:rPr>
          <w:rFonts w:eastAsiaTheme="minorHAnsi"/>
          <w:color w:val="10395E"/>
          <w:sz w:val="22"/>
          <w:szCs w:val="22"/>
          <w:lang w:val="en-GB" w:eastAsia="en-US"/>
        </w:rPr>
        <w:t>per cent</w:t>
      </w:r>
      <w:r w:rsidR="00AA1FB5" w:rsidRPr="00B103BA">
        <w:rPr>
          <w:rFonts w:eastAsiaTheme="minorHAnsi"/>
          <w:color w:val="10395E"/>
          <w:sz w:val="22"/>
          <w:szCs w:val="22"/>
          <w:lang w:val="en-GB" w:eastAsia="en-US"/>
        </w:rPr>
        <w:t xml:space="preserve"> learners in Bratislava region did not participate) and Eastern regions (6.2 </w:t>
      </w:r>
      <w:r w:rsidR="005159E4">
        <w:rPr>
          <w:rFonts w:eastAsiaTheme="minorHAnsi"/>
          <w:color w:val="10395E"/>
          <w:sz w:val="22"/>
          <w:szCs w:val="22"/>
          <w:lang w:val="en-GB" w:eastAsia="en-US"/>
        </w:rPr>
        <w:t>per cent</w:t>
      </w:r>
      <w:r w:rsidR="00AA1FB5" w:rsidRPr="00B103BA">
        <w:rPr>
          <w:rFonts w:eastAsiaTheme="minorHAnsi"/>
          <w:color w:val="10395E"/>
          <w:sz w:val="22"/>
          <w:szCs w:val="22"/>
          <w:lang w:val="en-GB" w:eastAsia="en-US"/>
        </w:rPr>
        <w:t xml:space="preserve"> in </w:t>
      </w:r>
      <w:proofErr w:type="spellStart"/>
      <w:r w:rsidR="00AA1FB5" w:rsidRPr="00B103BA">
        <w:rPr>
          <w:rFonts w:eastAsiaTheme="minorHAnsi"/>
          <w:color w:val="10395E"/>
          <w:sz w:val="22"/>
          <w:szCs w:val="22"/>
          <w:lang w:val="en-GB" w:eastAsia="en-US"/>
        </w:rPr>
        <w:t>Košice</w:t>
      </w:r>
      <w:proofErr w:type="spellEnd"/>
      <w:r w:rsidR="00AA1FB5" w:rsidRPr="00B103BA">
        <w:rPr>
          <w:rFonts w:eastAsiaTheme="minorHAnsi"/>
          <w:color w:val="10395E"/>
          <w:sz w:val="22"/>
          <w:szCs w:val="22"/>
          <w:lang w:val="en-GB" w:eastAsia="en-US"/>
        </w:rPr>
        <w:t xml:space="preserve"> region did not participate) was visible</w:t>
      </w:r>
      <w:r w:rsidR="00631E43" w:rsidRPr="00B103BA">
        <w:rPr>
          <w:rFonts w:eastAsiaTheme="minorHAnsi"/>
          <w:color w:val="10395E"/>
          <w:sz w:val="22"/>
          <w:szCs w:val="22"/>
          <w:lang w:val="en-GB" w:eastAsia="en-US"/>
        </w:rPr>
        <w:t xml:space="preserve"> among schools that participated in the research</w:t>
      </w:r>
      <w:r w:rsidR="00AA1FB5" w:rsidRPr="00B103BA">
        <w:rPr>
          <w:rFonts w:eastAsiaTheme="minorHAnsi"/>
          <w:color w:val="10395E"/>
          <w:sz w:val="22"/>
          <w:szCs w:val="22"/>
          <w:lang w:val="en-GB" w:eastAsia="en-US"/>
        </w:rPr>
        <w:t xml:space="preserve">. </w:t>
      </w:r>
      <w:r w:rsidR="00631E43" w:rsidRPr="00B103BA">
        <w:rPr>
          <w:rFonts w:eastAsiaTheme="minorHAnsi"/>
          <w:color w:val="10395E"/>
          <w:sz w:val="22"/>
          <w:szCs w:val="22"/>
          <w:lang w:val="en-GB" w:eastAsia="en-US"/>
        </w:rPr>
        <w:t>P</w:t>
      </w:r>
      <w:r w:rsidR="00AA1FB5" w:rsidRPr="00B103BA">
        <w:rPr>
          <w:rFonts w:eastAsiaTheme="minorHAnsi"/>
          <w:color w:val="10395E"/>
          <w:sz w:val="22"/>
          <w:szCs w:val="22"/>
          <w:lang w:val="en-GB" w:eastAsia="en-US"/>
        </w:rPr>
        <w:t>ercentage of students with disabilities</w:t>
      </w:r>
      <w:r w:rsidR="00CE715E" w:rsidRPr="00B103BA">
        <w:rPr>
          <w:rFonts w:eastAsiaTheme="minorHAnsi"/>
          <w:color w:val="10395E"/>
          <w:sz w:val="22"/>
          <w:szCs w:val="22"/>
          <w:lang w:val="en-GB" w:eastAsia="en-US"/>
        </w:rPr>
        <w:t xml:space="preserve"> that did not participate at distance learning was also higher (6.2 </w:t>
      </w:r>
      <w:r w:rsidR="005159E4">
        <w:rPr>
          <w:rFonts w:eastAsiaTheme="minorHAnsi"/>
          <w:color w:val="10395E"/>
          <w:sz w:val="22"/>
          <w:szCs w:val="22"/>
          <w:lang w:val="en-GB" w:eastAsia="en-US"/>
        </w:rPr>
        <w:t>per cent</w:t>
      </w:r>
      <w:r w:rsidR="00CE715E" w:rsidRPr="00B103BA">
        <w:rPr>
          <w:rFonts w:eastAsiaTheme="minorHAnsi"/>
          <w:color w:val="10395E"/>
          <w:sz w:val="22"/>
          <w:szCs w:val="22"/>
          <w:lang w:val="en-GB" w:eastAsia="en-US"/>
        </w:rPr>
        <w:t xml:space="preserve">), as well as </w:t>
      </w:r>
      <w:r w:rsidR="00C07EC1">
        <w:rPr>
          <w:rFonts w:eastAsiaTheme="minorHAnsi"/>
          <w:color w:val="10395E"/>
          <w:sz w:val="22"/>
          <w:szCs w:val="22"/>
          <w:lang w:val="en-GB" w:eastAsia="en-US"/>
        </w:rPr>
        <w:t xml:space="preserve">of </w:t>
      </w:r>
      <w:r w:rsidR="00CE715E" w:rsidRPr="00B103BA">
        <w:rPr>
          <w:rFonts w:eastAsiaTheme="minorHAnsi"/>
          <w:color w:val="10395E"/>
          <w:sz w:val="22"/>
          <w:szCs w:val="22"/>
          <w:lang w:val="en-GB" w:eastAsia="en-US"/>
        </w:rPr>
        <w:t xml:space="preserve">students from </w:t>
      </w:r>
      <w:r w:rsidR="00167055" w:rsidRPr="00B103BA">
        <w:rPr>
          <w:rFonts w:eastAsiaTheme="minorHAnsi"/>
          <w:color w:val="10395E"/>
          <w:sz w:val="22"/>
          <w:szCs w:val="22"/>
          <w:lang w:val="en-GB" w:eastAsia="en-US"/>
        </w:rPr>
        <w:t>“</w:t>
      </w:r>
      <w:r w:rsidR="00CE715E" w:rsidRPr="00B103BA">
        <w:rPr>
          <w:rFonts w:eastAsiaTheme="minorHAnsi"/>
          <w:color w:val="10395E"/>
          <w:sz w:val="22"/>
          <w:szCs w:val="22"/>
          <w:lang w:val="en-GB" w:eastAsia="en-US"/>
        </w:rPr>
        <w:t>socially disadvantaged background</w:t>
      </w:r>
      <w:r w:rsidR="00DB2214" w:rsidRPr="00B103BA">
        <w:rPr>
          <w:rFonts w:eastAsiaTheme="minorHAnsi"/>
          <w:color w:val="10395E"/>
          <w:sz w:val="22"/>
          <w:szCs w:val="22"/>
          <w:lang w:val="en-GB" w:eastAsia="en-US"/>
        </w:rPr>
        <w:t>/marginalized Roma communities”</w:t>
      </w:r>
      <w:r w:rsidR="009A0D69" w:rsidRPr="00B103BA">
        <w:rPr>
          <w:rFonts w:eastAsiaTheme="minorHAnsi"/>
          <w:color w:val="10395E"/>
          <w:sz w:val="22"/>
          <w:szCs w:val="22"/>
          <w:lang w:val="en-GB" w:eastAsia="en-US"/>
        </w:rPr>
        <w:t xml:space="preserve"> (27 </w:t>
      </w:r>
      <w:r w:rsidR="005159E4">
        <w:rPr>
          <w:rFonts w:eastAsiaTheme="minorHAnsi"/>
          <w:color w:val="10395E"/>
          <w:sz w:val="22"/>
          <w:szCs w:val="22"/>
          <w:lang w:val="en-GB" w:eastAsia="en-US"/>
        </w:rPr>
        <w:t>per cent</w:t>
      </w:r>
      <w:r w:rsidR="009A0D69" w:rsidRPr="00B103BA">
        <w:rPr>
          <w:rFonts w:eastAsiaTheme="minorHAnsi"/>
          <w:color w:val="10395E"/>
          <w:sz w:val="22"/>
          <w:szCs w:val="22"/>
          <w:lang w:val="en-GB" w:eastAsia="en-US"/>
        </w:rPr>
        <w:t>). The most challenging barriers as to why the students did not participate were identified as missing or inefficient internet connection (63</w:t>
      </w:r>
      <w:r w:rsidR="00C07EC1">
        <w:rPr>
          <w:rFonts w:eastAsiaTheme="minorHAnsi"/>
          <w:color w:val="10395E"/>
          <w:sz w:val="22"/>
          <w:szCs w:val="22"/>
          <w:lang w:val="en-GB" w:eastAsia="en-US"/>
        </w:rPr>
        <w:t xml:space="preserve"> </w:t>
      </w:r>
      <w:r w:rsidR="005159E4">
        <w:rPr>
          <w:rFonts w:eastAsiaTheme="minorHAnsi"/>
          <w:color w:val="10395E"/>
          <w:sz w:val="22"/>
          <w:szCs w:val="22"/>
          <w:lang w:val="en-GB" w:eastAsia="en-US"/>
        </w:rPr>
        <w:t>per cent</w:t>
      </w:r>
      <w:r w:rsidR="009A0D69" w:rsidRPr="00B103BA">
        <w:rPr>
          <w:rFonts w:eastAsiaTheme="minorHAnsi"/>
          <w:color w:val="10395E"/>
          <w:sz w:val="22"/>
          <w:szCs w:val="22"/>
          <w:lang w:val="en-GB" w:eastAsia="en-US"/>
        </w:rPr>
        <w:t xml:space="preserve"> respondents); lack of parental support, including low social status of the family (58</w:t>
      </w:r>
      <w:r w:rsidR="00C07EC1">
        <w:rPr>
          <w:rFonts w:eastAsiaTheme="minorHAnsi"/>
          <w:color w:val="10395E"/>
          <w:sz w:val="22"/>
          <w:szCs w:val="22"/>
          <w:lang w:val="en-GB" w:eastAsia="en-US"/>
        </w:rPr>
        <w:t xml:space="preserve"> </w:t>
      </w:r>
      <w:r w:rsidR="005159E4">
        <w:rPr>
          <w:rFonts w:eastAsiaTheme="minorHAnsi"/>
          <w:color w:val="10395E"/>
          <w:sz w:val="22"/>
          <w:szCs w:val="22"/>
          <w:lang w:val="en-GB" w:eastAsia="en-US"/>
        </w:rPr>
        <w:t>per cent</w:t>
      </w:r>
      <w:r w:rsidR="009A0D69" w:rsidRPr="00B103BA">
        <w:rPr>
          <w:rFonts w:eastAsiaTheme="minorHAnsi"/>
          <w:color w:val="10395E"/>
          <w:sz w:val="22"/>
          <w:szCs w:val="22"/>
          <w:lang w:val="en-GB" w:eastAsia="en-US"/>
        </w:rPr>
        <w:t>); missing technical equipment, or its joint sharing with other siblings (50</w:t>
      </w:r>
      <w:r w:rsidR="00C07EC1">
        <w:rPr>
          <w:rFonts w:eastAsiaTheme="minorHAnsi"/>
          <w:color w:val="10395E"/>
          <w:sz w:val="22"/>
          <w:szCs w:val="22"/>
          <w:lang w:val="en-GB" w:eastAsia="en-US"/>
        </w:rPr>
        <w:t xml:space="preserve"> </w:t>
      </w:r>
      <w:r w:rsidR="005159E4">
        <w:rPr>
          <w:rFonts w:eastAsiaTheme="minorHAnsi"/>
          <w:color w:val="10395E"/>
          <w:sz w:val="22"/>
          <w:szCs w:val="22"/>
          <w:lang w:val="en-GB" w:eastAsia="en-US"/>
        </w:rPr>
        <w:t>per cent</w:t>
      </w:r>
      <w:r w:rsidR="009A0D69" w:rsidRPr="00B103BA">
        <w:rPr>
          <w:rFonts w:eastAsiaTheme="minorHAnsi"/>
          <w:color w:val="10395E"/>
          <w:sz w:val="22"/>
          <w:szCs w:val="22"/>
          <w:lang w:val="en-GB" w:eastAsia="en-US"/>
        </w:rPr>
        <w:t xml:space="preserve">). According to the same research, secondary vocational schools used different strategies </w:t>
      </w:r>
      <w:r w:rsidR="00483C31" w:rsidRPr="00B103BA">
        <w:rPr>
          <w:rFonts w:eastAsiaTheme="minorHAnsi"/>
          <w:color w:val="10395E"/>
          <w:sz w:val="22"/>
          <w:szCs w:val="22"/>
          <w:lang w:val="en-GB" w:eastAsia="en-US"/>
        </w:rPr>
        <w:t>to mitigate the risks of school failure after returning to face-to-face teaching, including use of teaching assistants or tutoring</w:t>
      </w:r>
      <w:r w:rsidR="00BE7A92">
        <w:rPr>
          <w:rFonts w:eastAsiaTheme="minorHAnsi"/>
          <w:color w:val="10395E"/>
          <w:sz w:val="22"/>
          <w:szCs w:val="22"/>
          <w:lang w:val="en-GB" w:eastAsia="en-US"/>
        </w:rPr>
        <w:t>.</w:t>
      </w:r>
      <w:r w:rsidR="00BE7A92">
        <w:rPr>
          <w:rStyle w:val="FootnoteReference"/>
          <w:rFonts w:eastAsiaTheme="minorHAnsi"/>
          <w:color w:val="10395E"/>
          <w:sz w:val="22"/>
          <w:szCs w:val="22"/>
          <w:lang w:val="en-GB" w:eastAsia="en-US"/>
        </w:rPr>
        <w:footnoteReference w:id="33"/>
      </w:r>
      <w:r w:rsidR="00A6322A" w:rsidRPr="00B103BA">
        <w:rPr>
          <w:rFonts w:eastAsiaTheme="minorHAnsi"/>
          <w:color w:val="10395E"/>
          <w:sz w:val="22"/>
          <w:szCs w:val="22"/>
          <w:lang w:val="en-GB" w:eastAsia="en-US"/>
        </w:rPr>
        <w:t xml:space="preserve"> In comparison, only minimal </w:t>
      </w:r>
      <w:r w:rsidR="00C9453E" w:rsidRPr="00B103BA">
        <w:rPr>
          <w:rFonts w:eastAsiaTheme="minorHAnsi"/>
          <w:color w:val="10395E"/>
          <w:sz w:val="22"/>
          <w:szCs w:val="22"/>
          <w:lang w:val="en-GB" w:eastAsia="en-US"/>
        </w:rPr>
        <w:t>number</w:t>
      </w:r>
      <w:r w:rsidR="00A6322A" w:rsidRPr="00B103BA">
        <w:rPr>
          <w:rFonts w:eastAsiaTheme="minorHAnsi"/>
          <w:color w:val="10395E"/>
          <w:sz w:val="22"/>
          <w:szCs w:val="22"/>
          <w:lang w:val="en-GB" w:eastAsia="en-US"/>
        </w:rPr>
        <w:t xml:space="preserve"> of students of gymnasiums (secondary schools preparing students for higher education or a university) were reported to not participate at distance learning (0.06</w:t>
      </w:r>
      <w:r w:rsidR="00C07EC1">
        <w:rPr>
          <w:rFonts w:eastAsiaTheme="minorHAnsi"/>
          <w:color w:val="10395E"/>
          <w:sz w:val="22"/>
          <w:szCs w:val="22"/>
          <w:lang w:val="en-GB" w:eastAsia="en-US"/>
        </w:rPr>
        <w:t xml:space="preserve"> </w:t>
      </w:r>
      <w:r w:rsidR="005159E4">
        <w:rPr>
          <w:rFonts w:eastAsiaTheme="minorHAnsi"/>
          <w:color w:val="10395E"/>
          <w:sz w:val="22"/>
          <w:szCs w:val="22"/>
          <w:lang w:val="en-GB" w:eastAsia="en-US"/>
        </w:rPr>
        <w:t>per cent</w:t>
      </w:r>
      <w:r w:rsidR="00C07EC1">
        <w:rPr>
          <w:rFonts w:eastAsiaTheme="minorHAnsi"/>
          <w:color w:val="10395E"/>
          <w:sz w:val="22"/>
          <w:szCs w:val="22"/>
          <w:lang w:val="en-GB" w:eastAsia="en-US"/>
        </w:rPr>
        <w:t>).</w:t>
      </w:r>
      <w:r w:rsidR="00A6322A" w:rsidRPr="00B103BA">
        <w:rPr>
          <w:rFonts w:eastAsiaTheme="minorHAnsi"/>
          <w:color w:val="10395E"/>
          <w:sz w:val="22"/>
          <w:szCs w:val="22"/>
          <w:lang w:val="en-GB" w:eastAsia="en-US"/>
        </w:rPr>
        <w:t xml:space="preserve"> </w:t>
      </w:r>
      <w:r w:rsidR="00631E43" w:rsidRPr="00B103BA">
        <w:rPr>
          <w:rFonts w:eastAsiaTheme="minorHAnsi"/>
          <w:color w:val="10395E"/>
          <w:sz w:val="22"/>
          <w:szCs w:val="22"/>
          <w:lang w:val="en-GB" w:eastAsia="en-US"/>
        </w:rPr>
        <w:t xml:space="preserve">At the same time, only a small number of students at gymnasiums that participated in the research are from “socially vulnerable groups” (0.13 </w:t>
      </w:r>
      <w:r w:rsidR="005159E4">
        <w:rPr>
          <w:rFonts w:eastAsiaTheme="minorHAnsi"/>
          <w:color w:val="10395E"/>
          <w:sz w:val="22"/>
          <w:szCs w:val="22"/>
          <w:lang w:val="en-GB" w:eastAsia="en-US"/>
        </w:rPr>
        <w:t>per cent</w:t>
      </w:r>
      <w:r w:rsidR="00631E43" w:rsidRPr="00B103BA">
        <w:rPr>
          <w:rFonts w:eastAsiaTheme="minorHAnsi"/>
          <w:color w:val="10395E"/>
          <w:sz w:val="22"/>
          <w:szCs w:val="22"/>
          <w:lang w:val="en-GB" w:eastAsia="en-US"/>
        </w:rPr>
        <w:t>) or are students with disabilities (1.75</w:t>
      </w:r>
      <w:r w:rsidR="00C07EC1">
        <w:rPr>
          <w:rFonts w:eastAsiaTheme="minorHAnsi"/>
          <w:color w:val="10395E"/>
          <w:sz w:val="22"/>
          <w:szCs w:val="22"/>
          <w:lang w:val="en-GB" w:eastAsia="en-US"/>
        </w:rPr>
        <w:t xml:space="preserve"> </w:t>
      </w:r>
      <w:r w:rsidR="005159E4">
        <w:rPr>
          <w:rFonts w:eastAsiaTheme="minorHAnsi"/>
          <w:color w:val="10395E"/>
          <w:sz w:val="22"/>
          <w:szCs w:val="22"/>
          <w:lang w:val="en-GB" w:eastAsia="en-US"/>
        </w:rPr>
        <w:t>per cent</w:t>
      </w:r>
      <w:r w:rsidR="00CD2101" w:rsidRPr="00B103BA">
        <w:rPr>
          <w:rFonts w:eastAsiaTheme="minorHAnsi"/>
          <w:color w:val="10395E"/>
          <w:sz w:val="22"/>
          <w:szCs w:val="22"/>
          <w:lang w:val="en-GB" w:eastAsia="en-US"/>
        </w:rPr>
        <w:t>)</w:t>
      </w:r>
      <w:r w:rsidR="00CD2101" w:rsidRPr="00B103BA">
        <w:rPr>
          <w:rStyle w:val="FootnoteReference"/>
          <w:rFonts w:eastAsiaTheme="minorHAnsi"/>
          <w:color w:val="10395E"/>
          <w:sz w:val="22"/>
          <w:szCs w:val="22"/>
          <w:lang w:val="en-GB" w:eastAsia="en-US"/>
        </w:rPr>
        <w:footnoteReference w:id="34"/>
      </w:r>
      <w:r w:rsidR="00631E43" w:rsidRPr="00B103BA">
        <w:rPr>
          <w:rFonts w:eastAsiaTheme="minorHAnsi"/>
          <w:color w:val="10395E"/>
          <w:sz w:val="22"/>
          <w:szCs w:val="22"/>
          <w:lang w:val="en-GB" w:eastAsia="en-US"/>
        </w:rPr>
        <w:t>. No disaggregated data by sex/gender are available.</w:t>
      </w:r>
    </w:p>
    <w:p w14:paraId="05A3FD13" w14:textId="77777777" w:rsidR="00C07EC1" w:rsidRPr="00B103BA" w:rsidRDefault="00C07EC1" w:rsidP="00C07EC1">
      <w:pPr>
        <w:pStyle w:val="ListParagraph"/>
        <w:spacing w:after="120" w:line="276" w:lineRule="auto"/>
        <w:jc w:val="both"/>
        <w:rPr>
          <w:rFonts w:eastAsiaTheme="minorHAnsi"/>
          <w:color w:val="10395E"/>
          <w:sz w:val="22"/>
          <w:szCs w:val="22"/>
          <w:lang w:val="en-GB" w:eastAsia="en-US"/>
        </w:rPr>
      </w:pPr>
    </w:p>
    <w:p w14:paraId="6CA2899A" w14:textId="7611187D" w:rsidR="00D448C0" w:rsidRDefault="00D448C0" w:rsidP="00D92834">
      <w:pPr>
        <w:pStyle w:val="ListParagraph"/>
        <w:numPr>
          <w:ilvl w:val="0"/>
          <w:numId w:val="33"/>
        </w:numPr>
        <w:spacing w:after="120" w:line="276" w:lineRule="auto"/>
        <w:jc w:val="center"/>
        <w:rPr>
          <w:rFonts w:eastAsiaTheme="minorHAnsi"/>
          <w:i/>
          <w:iCs/>
          <w:color w:val="10395E"/>
          <w:sz w:val="22"/>
          <w:szCs w:val="22"/>
          <w:u w:val="single"/>
          <w:lang w:val="en-GB" w:eastAsia="en-US"/>
        </w:rPr>
      </w:pPr>
      <w:r w:rsidRPr="00B103BA">
        <w:rPr>
          <w:rFonts w:eastAsiaTheme="minorHAnsi"/>
          <w:i/>
          <w:iCs/>
          <w:color w:val="10395E"/>
          <w:sz w:val="22"/>
          <w:szCs w:val="22"/>
          <w:u w:val="single"/>
          <w:lang w:val="en-GB" w:eastAsia="en-US"/>
        </w:rPr>
        <w:t>bullying at schools</w:t>
      </w:r>
    </w:p>
    <w:p w14:paraId="7FD4CA43" w14:textId="77777777" w:rsidR="00C07EC1" w:rsidRDefault="00C07EC1" w:rsidP="00D92834">
      <w:pPr>
        <w:spacing w:line="276" w:lineRule="auto"/>
        <w:ind w:left="708"/>
        <w:jc w:val="both"/>
        <w:rPr>
          <w:rFonts w:eastAsiaTheme="minorHAnsi"/>
          <w:color w:val="10395E"/>
          <w:sz w:val="22"/>
          <w:szCs w:val="22"/>
          <w:lang w:val="en-GB" w:eastAsia="en-US"/>
        </w:rPr>
      </w:pPr>
    </w:p>
    <w:p w14:paraId="2C1279BC" w14:textId="7CF3F642" w:rsidR="0017717E" w:rsidRPr="00B103BA" w:rsidRDefault="009A6A82" w:rsidP="00D92834">
      <w:pPr>
        <w:spacing w:line="276" w:lineRule="auto"/>
        <w:ind w:left="708"/>
        <w:jc w:val="both"/>
        <w:rPr>
          <w:rFonts w:eastAsiaTheme="minorHAnsi"/>
          <w:color w:val="10395E"/>
          <w:sz w:val="22"/>
          <w:szCs w:val="22"/>
          <w:lang w:val="en-GB" w:eastAsia="en-US"/>
        </w:rPr>
      </w:pPr>
      <w:r w:rsidRPr="00B103BA">
        <w:rPr>
          <w:rFonts w:eastAsiaTheme="minorHAnsi"/>
          <w:color w:val="10395E"/>
          <w:sz w:val="22"/>
          <w:szCs w:val="22"/>
          <w:lang w:val="en-GB" w:eastAsia="en-US"/>
        </w:rPr>
        <w:t>T</w:t>
      </w:r>
      <w:r w:rsidR="0017717E" w:rsidRPr="00B103BA">
        <w:rPr>
          <w:rFonts w:eastAsiaTheme="minorHAnsi"/>
          <w:color w:val="10395E"/>
          <w:sz w:val="22"/>
          <w:szCs w:val="22"/>
          <w:lang w:val="en-GB" w:eastAsia="en-US"/>
        </w:rPr>
        <w:t xml:space="preserve">he National Coordination Center for Violence against Children </w:t>
      </w:r>
      <w:r w:rsidR="00744993" w:rsidRPr="00B103BA">
        <w:rPr>
          <w:rFonts w:eastAsiaTheme="minorHAnsi"/>
          <w:color w:val="10395E"/>
          <w:sz w:val="22"/>
          <w:szCs w:val="22"/>
          <w:lang w:val="en-GB" w:eastAsia="en-US"/>
        </w:rPr>
        <w:t>reported on</w:t>
      </w:r>
      <w:r w:rsidR="0017717E" w:rsidRPr="00B103BA">
        <w:rPr>
          <w:rFonts w:eastAsiaTheme="minorHAnsi"/>
          <w:color w:val="10395E"/>
          <w:sz w:val="22"/>
          <w:szCs w:val="22"/>
          <w:lang w:val="en-GB" w:eastAsia="en-US"/>
        </w:rPr>
        <w:t xml:space="preserve"> findings from </w:t>
      </w:r>
      <w:r w:rsidR="00D46281" w:rsidRPr="00B103BA">
        <w:rPr>
          <w:rFonts w:eastAsiaTheme="minorHAnsi"/>
          <w:color w:val="10395E"/>
          <w:sz w:val="22"/>
          <w:szCs w:val="22"/>
          <w:lang w:val="en-GB" w:eastAsia="en-US"/>
        </w:rPr>
        <w:t>research</w:t>
      </w:r>
      <w:r w:rsidR="0017717E" w:rsidRPr="00B103BA">
        <w:rPr>
          <w:rFonts w:eastAsiaTheme="minorHAnsi"/>
          <w:color w:val="10395E"/>
          <w:sz w:val="22"/>
          <w:szCs w:val="22"/>
          <w:lang w:val="en-GB" w:eastAsia="en-US"/>
        </w:rPr>
        <w:t xml:space="preserve"> made in June 2021</w:t>
      </w:r>
      <w:r w:rsidR="00D46281">
        <w:rPr>
          <w:rFonts w:eastAsiaTheme="minorHAnsi"/>
          <w:color w:val="10395E"/>
          <w:sz w:val="22"/>
          <w:szCs w:val="22"/>
          <w:lang w:val="en-GB" w:eastAsia="en-US"/>
        </w:rPr>
        <w:t xml:space="preserve"> </w:t>
      </w:r>
      <w:r w:rsidR="0017717E" w:rsidRPr="00B103BA">
        <w:rPr>
          <w:rFonts w:eastAsiaTheme="minorHAnsi"/>
          <w:color w:val="10395E"/>
          <w:sz w:val="22"/>
          <w:szCs w:val="22"/>
          <w:lang w:val="en-GB" w:eastAsia="en-US"/>
        </w:rPr>
        <w:t>on experience and behaviour of children and young people during the pandemic</w:t>
      </w:r>
      <w:r w:rsidR="00D46281">
        <w:rPr>
          <w:rFonts w:eastAsiaTheme="minorHAnsi"/>
          <w:color w:val="10395E"/>
          <w:sz w:val="22"/>
          <w:szCs w:val="22"/>
          <w:lang w:val="en-GB" w:eastAsia="en-US"/>
        </w:rPr>
        <w:t>.</w:t>
      </w:r>
      <w:r w:rsidR="00744993" w:rsidRPr="00B103BA">
        <w:rPr>
          <w:rStyle w:val="FootnoteReference"/>
          <w:rFonts w:eastAsiaTheme="minorHAnsi"/>
          <w:color w:val="10395E"/>
          <w:sz w:val="22"/>
          <w:szCs w:val="22"/>
          <w:lang w:val="en-GB" w:eastAsia="en-US"/>
        </w:rPr>
        <w:footnoteReference w:id="35"/>
      </w:r>
      <w:r w:rsidRPr="00B103BA">
        <w:rPr>
          <w:rFonts w:eastAsiaTheme="minorHAnsi"/>
          <w:color w:val="10395E"/>
          <w:sz w:val="22"/>
          <w:szCs w:val="22"/>
          <w:lang w:val="en-GB" w:eastAsia="en-US"/>
        </w:rPr>
        <w:t xml:space="preserve"> </w:t>
      </w:r>
      <w:r w:rsidR="0017717E" w:rsidRPr="00B103BA">
        <w:rPr>
          <w:rFonts w:eastAsiaTheme="minorHAnsi"/>
          <w:color w:val="10395E"/>
          <w:sz w:val="22"/>
          <w:szCs w:val="22"/>
          <w:lang w:val="en-GB" w:eastAsia="en-US"/>
        </w:rPr>
        <w:t>The research showed a raise in the number of cases of bullying in physical and online environment</w:t>
      </w:r>
      <w:r w:rsidR="00744993" w:rsidRPr="00B103BA">
        <w:rPr>
          <w:rFonts w:eastAsiaTheme="minorHAnsi"/>
          <w:color w:val="10395E"/>
          <w:sz w:val="22"/>
          <w:szCs w:val="22"/>
          <w:lang w:val="en-GB" w:eastAsia="en-US"/>
        </w:rPr>
        <w:t xml:space="preserve">. </w:t>
      </w:r>
      <w:r w:rsidR="0017717E" w:rsidRPr="00B103BA">
        <w:rPr>
          <w:rFonts w:eastAsiaTheme="minorHAnsi"/>
          <w:color w:val="10395E"/>
          <w:sz w:val="22"/>
          <w:szCs w:val="22"/>
          <w:lang w:val="en-GB" w:eastAsia="en-US"/>
        </w:rPr>
        <w:t>26</w:t>
      </w:r>
      <w:r w:rsidR="00D46281">
        <w:rPr>
          <w:rFonts w:eastAsiaTheme="minorHAnsi"/>
          <w:color w:val="10395E"/>
          <w:sz w:val="22"/>
          <w:szCs w:val="22"/>
          <w:lang w:val="en-GB" w:eastAsia="en-US"/>
        </w:rPr>
        <w:t xml:space="preserve"> </w:t>
      </w:r>
      <w:r w:rsidR="005159E4">
        <w:rPr>
          <w:rFonts w:eastAsiaTheme="minorHAnsi"/>
          <w:color w:val="10395E"/>
          <w:sz w:val="22"/>
          <w:szCs w:val="22"/>
          <w:lang w:val="en-GB" w:eastAsia="en-US"/>
        </w:rPr>
        <w:t>per cent</w:t>
      </w:r>
      <w:r w:rsidR="0017717E" w:rsidRPr="00B103BA">
        <w:rPr>
          <w:rFonts w:eastAsiaTheme="minorHAnsi"/>
          <w:color w:val="10395E"/>
          <w:sz w:val="22"/>
          <w:szCs w:val="22"/>
          <w:lang w:val="en-GB" w:eastAsia="en-US"/>
        </w:rPr>
        <w:t xml:space="preserve"> of children and young people </w:t>
      </w:r>
      <w:r w:rsidR="00744993" w:rsidRPr="00B103BA">
        <w:rPr>
          <w:rFonts w:eastAsiaTheme="minorHAnsi"/>
          <w:color w:val="10395E"/>
          <w:sz w:val="22"/>
          <w:szCs w:val="22"/>
          <w:lang w:val="en-GB" w:eastAsia="en-US"/>
        </w:rPr>
        <w:t xml:space="preserve">reported having had </w:t>
      </w:r>
      <w:r w:rsidR="0017717E" w:rsidRPr="00B103BA">
        <w:rPr>
          <w:rFonts w:eastAsiaTheme="minorHAnsi"/>
          <w:color w:val="10395E"/>
          <w:sz w:val="22"/>
          <w:szCs w:val="22"/>
          <w:lang w:val="en-GB" w:eastAsia="en-US"/>
        </w:rPr>
        <w:t>experience with bullying, most often face-to-fac</w:t>
      </w:r>
      <w:r w:rsidR="00744993" w:rsidRPr="00B103BA">
        <w:rPr>
          <w:rFonts w:eastAsiaTheme="minorHAnsi"/>
          <w:color w:val="10395E"/>
          <w:sz w:val="22"/>
          <w:szCs w:val="22"/>
          <w:lang w:val="en-GB" w:eastAsia="en-US"/>
        </w:rPr>
        <w:t xml:space="preserve">e in form </w:t>
      </w:r>
      <w:r w:rsidR="0017717E" w:rsidRPr="00B103BA">
        <w:rPr>
          <w:rFonts w:eastAsiaTheme="minorHAnsi"/>
          <w:color w:val="10395E"/>
          <w:sz w:val="22"/>
          <w:szCs w:val="22"/>
          <w:lang w:val="en-GB" w:eastAsia="en-US"/>
        </w:rPr>
        <w:t>and among children 9-11</w:t>
      </w:r>
      <w:r w:rsidR="00744993" w:rsidRPr="00B103BA">
        <w:rPr>
          <w:rFonts w:eastAsiaTheme="minorHAnsi"/>
          <w:color w:val="10395E"/>
          <w:sz w:val="22"/>
          <w:szCs w:val="22"/>
          <w:lang w:val="en-GB" w:eastAsia="en-US"/>
        </w:rPr>
        <w:t xml:space="preserve"> in age</w:t>
      </w:r>
      <w:r w:rsidR="0017717E" w:rsidRPr="00B103BA">
        <w:rPr>
          <w:rFonts w:eastAsiaTheme="minorHAnsi"/>
          <w:color w:val="10395E"/>
          <w:sz w:val="22"/>
          <w:szCs w:val="22"/>
          <w:lang w:val="en-GB" w:eastAsia="en-US"/>
        </w:rPr>
        <w:t xml:space="preserve">. </w:t>
      </w:r>
      <w:r w:rsidR="00744993" w:rsidRPr="00B103BA">
        <w:rPr>
          <w:rFonts w:eastAsiaTheme="minorHAnsi"/>
          <w:color w:val="10395E"/>
          <w:sz w:val="22"/>
          <w:szCs w:val="22"/>
          <w:lang w:val="en-GB" w:eastAsia="en-US"/>
        </w:rPr>
        <w:t>In case of online bullying, b</w:t>
      </w:r>
      <w:r w:rsidR="00EA54E8" w:rsidRPr="00B103BA">
        <w:rPr>
          <w:rFonts w:eastAsiaTheme="minorHAnsi"/>
          <w:color w:val="10395E"/>
          <w:sz w:val="22"/>
          <w:szCs w:val="22"/>
          <w:lang w:val="en-GB" w:eastAsia="en-US"/>
        </w:rPr>
        <w:t xml:space="preserve">oys and girls </w:t>
      </w:r>
      <w:r w:rsidR="00744993" w:rsidRPr="00B103BA">
        <w:rPr>
          <w:rFonts w:eastAsiaTheme="minorHAnsi"/>
          <w:color w:val="10395E"/>
          <w:sz w:val="22"/>
          <w:szCs w:val="22"/>
          <w:lang w:val="en-GB" w:eastAsia="en-US"/>
        </w:rPr>
        <w:t xml:space="preserve">experience bullying </w:t>
      </w:r>
      <w:r w:rsidR="00EA54E8" w:rsidRPr="00B103BA">
        <w:rPr>
          <w:rFonts w:eastAsiaTheme="minorHAnsi"/>
          <w:color w:val="10395E"/>
          <w:sz w:val="22"/>
          <w:szCs w:val="22"/>
          <w:lang w:val="en-GB" w:eastAsia="en-US"/>
        </w:rPr>
        <w:t xml:space="preserve">in </w:t>
      </w:r>
      <w:r w:rsidR="00744993" w:rsidRPr="00B103BA">
        <w:rPr>
          <w:rFonts w:eastAsiaTheme="minorHAnsi"/>
          <w:color w:val="10395E"/>
          <w:sz w:val="22"/>
          <w:szCs w:val="22"/>
          <w:lang w:val="en-GB" w:eastAsia="en-US"/>
        </w:rPr>
        <w:t xml:space="preserve">different </w:t>
      </w:r>
      <w:r w:rsidR="00EA54E8" w:rsidRPr="00B103BA">
        <w:rPr>
          <w:rFonts w:eastAsiaTheme="minorHAnsi"/>
          <w:color w:val="10395E"/>
          <w:sz w:val="22"/>
          <w:szCs w:val="22"/>
          <w:lang w:val="en-GB" w:eastAsia="en-US"/>
        </w:rPr>
        <w:t>type</w:t>
      </w:r>
      <w:r w:rsidR="00744993" w:rsidRPr="00B103BA">
        <w:rPr>
          <w:rFonts w:eastAsiaTheme="minorHAnsi"/>
          <w:color w:val="10395E"/>
          <w:sz w:val="22"/>
          <w:szCs w:val="22"/>
          <w:lang w:val="en-GB" w:eastAsia="en-US"/>
        </w:rPr>
        <w:t>s</w:t>
      </w:r>
      <w:r w:rsidR="00EA54E8" w:rsidRPr="00B103BA">
        <w:rPr>
          <w:rFonts w:eastAsiaTheme="minorHAnsi"/>
          <w:color w:val="10395E"/>
          <w:sz w:val="22"/>
          <w:szCs w:val="22"/>
          <w:lang w:val="en-GB" w:eastAsia="en-US"/>
        </w:rPr>
        <w:t xml:space="preserve"> of online environment – whereas boys are victims in the online gaming</w:t>
      </w:r>
      <w:r w:rsidR="00D46281">
        <w:rPr>
          <w:rFonts w:eastAsiaTheme="minorHAnsi"/>
          <w:color w:val="10395E"/>
          <w:sz w:val="22"/>
          <w:szCs w:val="22"/>
          <w:lang w:val="en-GB" w:eastAsia="en-US"/>
        </w:rPr>
        <w:t xml:space="preserve"> environment</w:t>
      </w:r>
      <w:r w:rsidR="00EA54E8" w:rsidRPr="00B103BA">
        <w:rPr>
          <w:rFonts w:eastAsiaTheme="minorHAnsi"/>
          <w:color w:val="10395E"/>
          <w:sz w:val="22"/>
          <w:szCs w:val="22"/>
          <w:lang w:val="en-GB" w:eastAsia="en-US"/>
        </w:rPr>
        <w:t xml:space="preserve">, girls experience bullying mostly on social media. </w:t>
      </w:r>
      <w:r w:rsidR="002329B4" w:rsidRPr="00B103BA">
        <w:rPr>
          <w:rFonts w:eastAsiaTheme="minorHAnsi"/>
          <w:color w:val="10395E"/>
          <w:sz w:val="22"/>
          <w:szCs w:val="22"/>
          <w:lang w:val="en-GB" w:eastAsia="en-US"/>
        </w:rPr>
        <w:t>Most often, these include receiving of “uncomfortable and vile messages”. Children and young people</w:t>
      </w:r>
      <w:r w:rsidR="00EA54E8" w:rsidRPr="00B103BA">
        <w:rPr>
          <w:rFonts w:eastAsiaTheme="minorHAnsi"/>
          <w:color w:val="10395E"/>
          <w:sz w:val="22"/>
          <w:szCs w:val="22"/>
          <w:lang w:val="en-GB" w:eastAsia="en-US"/>
        </w:rPr>
        <w:t xml:space="preserve"> </w:t>
      </w:r>
      <w:r w:rsidR="00EA54E8" w:rsidRPr="00B103BA">
        <w:rPr>
          <w:rFonts w:eastAsiaTheme="minorHAnsi"/>
          <w:color w:val="10395E"/>
          <w:sz w:val="22"/>
          <w:szCs w:val="22"/>
          <w:lang w:val="en-GB" w:eastAsia="en-US"/>
        </w:rPr>
        <w:lastRenderedPageBreak/>
        <w:t>stated that they talk about the</w:t>
      </w:r>
      <w:r w:rsidR="002329B4" w:rsidRPr="00B103BA">
        <w:rPr>
          <w:rFonts w:eastAsiaTheme="minorHAnsi"/>
          <w:color w:val="10395E"/>
          <w:sz w:val="22"/>
          <w:szCs w:val="22"/>
          <w:lang w:val="en-GB" w:eastAsia="en-US"/>
        </w:rPr>
        <w:t>se</w:t>
      </w:r>
      <w:r w:rsidR="00EA54E8" w:rsidRPr="00B103BA">
        <w:rPr>
          <w:rFonts w:eastAsiaTheme="minorHAnsi"/>
          <w:color w:val="10395E"/>
          <w:sz w:val="22"/>
          <w:szCs w:val="22"/>
          <w:lang w:val="en-GB" w:eastAsia="en-US"/>
        </w:rPr>
        <w:t xml:space="preserve"> experiences mostly with their friends, but almost 29 </w:t>
      </w:r>
      <w:r w:rsidR="005159E4">
        <w:rPr>
          <w:rFonts w:eastAsiaTheme="minorHAnsi"/>
          <w:color w:val="10395E"/>
          <w:sz w:val="22"/>
          <w:szCs w:val="22"/>
          <w:lang w:val="en-GB" w:eastAsia="en-US"/>
        </w:rPr>
        <w:t>per cent</w:t>
      </w:r>
      <w:r w:rsidR="00EA54E8" w:rsidRPr="00B103BA">
        <w:rPr>
          <w:rFonts w:eastAsiaTheme="minorHAnsi"/>
          <w:color w:val="10395E"/>
          <w:sz w:val="22"/>
          <w:szCs w:val="22"/>
          <w:lang w:val="en-GB" w:eastAsia="en-US"/>
        </w:rPr>
        <w:t xml:space="preserve"> of </w:t>
      </w:r>
      <w:r w:rsidR="00D46281">
        <w:rPr>
          <w:rFonts w:eastAsiaTheme="minorHAnsi"/>
          <w:color w:val="10395E"/>
          <w:sz w:val="22"/>
          <w:szCs w:val="22"/>
          <w:lang w:val="en-GB" w:eastAsia="en-US"/>
        </w:rPr>
        <w:t>children</w:t>
      </w:r>
      <w:r w:rsidR="00EA54E8" w:rsidRPr="00B103BA">
        <w:rPr>
          <w:rFonts w:eastAsiaTheme="minorHAnsi"/>
          <w:color w:val="10395E"/>
          <w:sz w:val="22"/>
          <w:szCs w:val="22"/>
          <w:lang w:val="en-GB" w:eastAsia="en-US"/>
        </w:rPr>
        <w:t xml:space="preserve"> do not talk about bullying with anyone</w:t>
      </w:r>
      <w:r w:rsidR="00BE022D" w:rsidRPr="00B103BA">
        <w:rPr>
          <w:rStyle w:val="FootnoteReference"/>
          <w:rFonts w:eastAsiaTheme="minorHAnsi"/>
          <w:color w:val="10395E"/>
          <w:sz w:val="22"/>
          <w:szCs w:val="22"/>
          <w:lang w:val="en-GB" w:eastAsia="en-US"/>
        </w:rPr>
        <w:footnoteReference w:id="36"/>
      </w:r>
      <w:r w:rsidR="00EA54E8" w:rsidRPr="00B103BA">
        <w:rPr>
          <w:rFonts w:eastAsiaTheme="minorHAnsi"/>
          <w:color w:val="10395E"/>
          <w:sz w:val="22"/>
          <w:szCs w:val="22"/>
          <w:lang w:val="en-GB" w:eastAsia="en-US"/>
        </w:rPr>
        <w:t>.</w:t>
      </w:r>
    </w:p>
    <w:p w14:paraId="1826D4E8" w14:textId="77777777" w:rsidR="0017717E" w:rsidRPr="00B103BA" w:rsidRDefault="0017717E" w:rsidP="00D92834">
      <w:pPr>
        <w:spacing w:line="276" w:lineRule="auto"/>
        <w:ind w:left="708"/>
        <w:jc w:val="both"/>
        <w:rPr>
          <w:lang w:val="en-GB"/>
        </w:rPr>
      </w:pPr>
    </w:p>
    <w:p w14:paraId="57C65413" w14:textId="5BA0F483" w:rsidR="00D448C0" w:rsidRPr="00123807" w:rsidRDefault="00AC0D68" w:rsidP="00D92834">
      <w:pPr>
        <w:spacing w:after="120" w:line="276" w:lineRule="auto"/>
        <w:ind w:left="708"/>
        <w:jc w:val="both"/>
        <w:rPr>
          <w:rFonts w:eastAsiaTheme="minorHAnsi"/>
          <w:color w:val="10395E"/>
          <w:sz w:val="22"/>
          <w:szCs w:val="22"/>
          <w:lang w:val="en-GB" w:eastAsia="en-US"/>
        </w:rPr>
      </w:pPr>
      <w:r w:rsidRPr="00B103BA">
        <w:rPr>
          <w:rFonts w:eastAsiaTheme="minorHAnsi"/>
          <w:color w:val="10395E"/>
          <w:sz w:val="22"/>
          <w:szCs w:val="22"/>
          <w:lang w:val="en-GB" w:eastAsia="en-US"/>
        </w:rPr>
        <w:t>A</w:t>
      </w:r>
      <w:r w:rsidR="00D448C0" w:rsidRPr="00B103BA">
        <w:rPr>
          <w:rFonts w:eastAsiaTheme="minorHAnsi"/>
          <w:color w:val="10395E"/>
          <w:sz w:val="22"/>
          <w:szCs w:val="22"/>
          <w:lang w:val="en-GB" w:eastAsia="en-US"/>
        </w:rPr>
        <w:t xml:space="preserve"> survey among school prevention coordinators </w:t>
      </w:r>
      <w:r w:rsidRPr="00B103BA">
        <w:rPr>
          <w:rFonts w:eastAsiaTheme="minorHAnsi"/>
          <w:color w:val="10395E"/>
          <w:sz w:val="22"/>
          <w:szCs w:val="22"/>
          <w:lang w:val="en-GB" w:eastAsia="en-US"/>
        </w:rPr>
        <w:t xml:space="preserve">also </w:t>
      </w:r>
      <w:r w:rsidR="00D448C0" w:rsidRPr="00B103BA">
        <w:rPr>
          <w:rFonts w:eastAsiaTheme="minorHAnsi"/>
          <w:color w:val="10395E"/>
          <w:sz w:val="22"/>
          <w:szCs w:val="22"/>
          <w:lang w:val="en-GB" w:eastAsia="en-US"/>
        </w:rPr>
        <w:t xml:space="preserve">showed </w:t>
      </w:r>
      <w:r w:rsidR="009A6A82" w:rsidRPr="00B103BA">
        <w:rPr>
          <w:rFonts w:eastAsiaTheme="minorHAnsi"/>
          <w:color w:val="10395E"/>
          <w:sz w:val="22"/>
          <w:szCs w:val="22"/>
          <w:lang w:val="en-GB" w:eastAsia="en-US"/>
        </w:rPr>
        <w:t xml:space="preserve">a deterioration of the situation as compared to 2016. The survey </w:t>
      </w:r>
      <w:r w:rsidR="005B4FC0" w:rsidRPr="00B103BA">
        <w:rPr>
          <w:rFonts w:eastAsiaTheme="minorHAnsi"/>
          <w:color w:val="10395E"/>
          <w:sz w:val="22"/>
          <w:szCs w:val="22"/>
          <w:lang w:val="en-GB" w:eastAsia="en-US"/>
        </w:rPr>
        <w:t>noted</w:t>
      </w:r>
      <w:r w:rsidR="009A6A82" w:rsidRPr="00B103BA">
        <w:rPr>
          <w:rFonts w:eastAsiaTheme="minorHAnsi"/>
          <w:color w:val="10395E"/>
          <w:sz w:val="22"/>
          <w:szCs w:val="22"/>
          <w:lang w:val="en-GB" w:eastAsia="en-US"/>
        </w:rPr>
        <w:t xml:space="preserve"> that i</w:t>
      </w:r>
      <w:r w:rsidR="00D448C0" w:rsidRPr="00B103BA">
        <w:rPr>
          <w:rFonts w:eastAsiaTheme="minorHAnsi"/>
          <w:color w:val="10395E"/>
          <w:sz w:val="22"/>
          <w:szCs w:val="22"/>
          <w:lang w:val="en-GB" w:eastAsia="en-US"/>
        </w:rPr>
        <w:t>n the school year 2019/2020, bullying occurred in a majority of primary (91.3</w:t>
      </w:r>
      <w:r w:rsidR="00D46281">
        <w:rPr>
          <w:rFonts w:eastAsiaTheme="minorHAnsi"/>
          <w:color w:val="10395E"/>
          <w:sz w:val="22"/>
          <w:szCs w:val="22"/>
          <w:lang w:val="en-GB" w:eastAsia="en-US"/>
        </w:rPr>
        <w:t xml:space="preserve"> </w:t>
      </w:r>
      <w:r w:rsidR="005159E4">
        <w:rPr>
          <w:rFonts w:eastAsiaTheme="minorHAnsi"/>
          <w:color w:val="10395E"/>
          <w:sz w:val="22"/>
          <w:szCs w:val="22"/>
          <w:lang w:val="en-GB" w:eastAsia="en-US"/>
        </w:rPr>
        <w:t>per cent</w:t>
      </w:r>
      <w:r w:rsidR="00D448C0" w:rsidRPr="00B103BA">
        <w:rPr>
          <w:rFonts w:eastAsiaTheme="minorHAnsi"/>
          <w:color w:val="10395E"/>
          <w:sz w:val="22"/>
          <w:szCs w:val="22"/>
          <w:lang w:val="en-GB" w:eastAsia="en-US"/>
        </w:rPr>
        <w:t>) and secondary (73.9</w:t>
      </w:r>
      <w:r w:rsidR="00D46281">
        <w:rPr>
          <w:rFonts w:eastAsiaTheme="minorHAnsi"/>
          <w:color w:val="10395E"/>
          <w:sz w:val="22"/>
          <w:szCs w:val="22"/>
          <w:lang w:val="en-GB" w:eastAsia="en-US"/>
        </w:rPr>
        <w:t xml:space="preserve"> </w:t>
      </w:r>
      <w:r w:rsidR="005159E4">
        <w:rPr>
          <w:rFonts w:eastAsiaTheme="minorHAnsi"/>
          <w:color w:val="10395E"/>
          <w:sz w:val="22"/>
          <w:szCs w:val="22"/>
          <w:lang w:val="en-GB" w:eastAsia="en-US"/>
        </w:rPr>
        <w:t>per cent</w:t>
      </w:r>
      <w:r w:rsidR="00D448C0" w:rsidRPr="00B103BA">
        <w:rPr>
          <w:rFonts w:eastAsiaTheme="minorHAnsi"/>
          <w:color w:val="10395E"/>
          <w:sz w:val="22"/>
          <w:szCs w:val="22"/>
          <w:lang w:val="en-GB" w:eastAsia="en-US"/>
        </w:rPr>
        <w:t xml:space="preserve">) schools. The most common forms </w:t>
      </w:r>
      <w:r w:rsidRPr="00B103BA">
        <w:rPr>
          <w:rFonts w:eastAsiaTheme="minorHAnsi"/>
          <w:color w:val="10395E"/>
          <w:sz w:val="22"/>
          <w:szCs w:val="22"/>
          <w:lang w:val="en-GB" w:eastAsia="en-US"/>
        </w:rPr>
        <w:t xml:space="preserve">of bullying were reported </w:t>
      </w:r>
      <w:r w:rsidR="009A6A82" w:rsidRPr="00B103BA">
        <w:rPr>
          <w:rFonts w:eastAsiaTheme="minorHAnsi"/>
          <w:color w:val="10395E"/>
          <w:sz w:val="22"/>
          <w:szCs w:val="22"/>
          <w:lang w:val="en-GB" w:eastAsia="en-US"/>
        </w:rPr>
        <w:t>to be use of</w:t>
      </w:r>
      <w:r w:rsidRPr="00B103BA">
        <w:rPr>
          <w:rFonts w:eastAsiaTheme="minorHAnsi"/>
          <w:color w:val="10395E"/>
          <w:sz w:val="22"/>
          <w:szCs w:val="22"/>
          <w:lang w:val="en-GB" w:eastAsia="en-US"/>
        </w:rPr>
        <w:t xml:space="preserve"> </w:t>
      </w:r>
      <w:r w:rsidR="00D448C0" w:rsidRPr="00B103BA">
        <w:rPr>
          <w:rFonts w:eastAsiaTheme="minorHAnsi"/>
          <w:color w:val="10395E"/>
          <w:sz w:val="22"/>
          <w:szCs w:val="22"/>
          <w:lang w:val="en-GB" w:eastAsia="en-US"/>
        </w:rPr>
        <w:t>ridicule and insults</w:t>
      </w:r>
      <w:r w:rsidR="00D46281">
        <w:rPr>
          <w:rFonts w:eastAsiaTheme="minorHAnsi"/>
          <w:color w:val="10395E"/>
          <w:sz w:val="22"/>
          <w:szCs w:val="22"/>
          <w:lang w:val="en-GB" w:eastAsia="en-US"/>
        </w:rPr>
        <w:t xml:space="preserve">, </w:t>
      </w:r>
      <w:r w:rsidR="00D448C0" w:rsidRPr="00B103BA">
        <w:rPr>
          <w:rFonts w:eastAsiaTheme="minorHAnsi"/>
          <w:color w:val="10395E"/>
          <w:sz w:val="22"/>
          <w:szCs w:val="22"/>
          <w:lang w:val="en-GB" w:eastAsia="en-US"/>
        </w:rPr>
        <w:t xml:space="preserve">vulgar swearing </w:t>
      </w:r>
      <w:r w:rsidRPr="00B103BA">
        <w:rPr>
          <w:rFonts w:eastAsiaTheme="minorHAnsi"/>
          <w:color w:val="10395E"/>
          <w:sz w:val="22"/>
          <w:szCs w:val="22"/>
          <w:lang w:val="en-GB" w:eastAsia="en-US"/>
        </w:rPr>
        <w:t xml:space="preserve">directed at </w:t>
      </w:r>
      <w:r w:rsidR="009A6A82" w:rsidRPr="00B103BA">
        <w:rPr>
          <w:rFonts w:eastAsiaTheme="minorHAnsi"/>
          <w:color w:val="10395E"/>
          <w:sz w:val="22"/>
          <w:szCs w:val="22"/>
          <w:lang w:val="en-GB" w:eastAsia="en-US"/>
        </w:rPr>
        <w:t xml:space="preserve">the </w:t>
      </w:r>
      <w:r w:rsidRPr="00B103BA">
        <w:rPr>
          <w:rFonts w:eastAsiaTheme="minorHAnsi"/>
          <w:color w:val="10395E"/>
          <w:sz w:val="22"/>
          <w:szCs w:val="22"/>
          <w:lang w:val="en-GB" w:eastAsia="en-US"/>
        </w:rPr>
        <w:t xml:space="preserve">child or </w:t>
      </w:r>
      <w:r w:rsidR="00D46281" w:rsidRPr="00123807">
        <w:rPr>
          <w:rFonts w:eastAsiaTheme="minorHAnsi"/>
          <w:color w:val="10395E"/>
          <w:sz w:val="22"/>
          <w:szCs w:val="22"/>
          <w:lang w:val="en-GB" w:eastAsia="en-US"/>
        </w:rPr>
        <w:t xml:space="preserve">use of </w:t>
      </w:r>
      <w:r w:rsidRPr="00123807">
        <w:rPr>
          <w:rFonts w:eastAsiaTheme="minorHAnsi"/>
          <w:color w:val="10395E"/>
          <w:sz w:val="22"/>
          <w:szCs w:val="22"/>
          <w:lang w:val="en-GB" w:eastAsia="en-US"/>
        </w:rPr>
        <w:t>social exclusion</w:t>
      </w:r>
      <w:r w:rsidR="00D46281" w:rsidRPr="00123807">
        <w:rPr>
          <w:rFonts w:eastAsiaTheme="minorHAnsi"/>
          <w:color w:val="10395E"/>
          <w:sz w:val="22"/>
          <w:szCs w:val="22"/>
          <w:lang w:val="en-GB" w:eastAsia="en-US"/>
        </w:rPr>
        <w:t xml:space="preserve">. </w:t>
      </w:r>
      <w:r w:rsidR="009A6A82" w:rsidRPr="00123807">
        <w:rPr>
          <w:rFonts w:eastAsiaTheme="minorHAnsi"/>
          <w:color w:val="10395E"/>
          <w:sz w:val="22"/>
          <w:szCs w:val="22"/>
          <w:lang w:val="en-GB" w:eastAsia="en-US"/>
        </w:rPr>
        <w:t xml:space="preserve">Physical attacks were recorded in </w:t>
      </w:r>
      <w:r w:rsidR="00D46281" w:rsidRPr="00123807">
        <w:rPr>
          <w:rFonts w:eastAsiaTheme="minorHAnsi"/>
          <w:color w:val="10395E"/>
          <w:sz w:val="22"/>
          <w:szCs w:val="22"/>
          <w:lang w:val="en-GB" w:eastAsia="en-US"/>
        </w:rPr>
        <w:t xml:space="preserve">around </w:t>
      </w:r>
      <w:r w:rsidR="00D448C0" w:rsidRPr="00123807">
        <w:rPr>
          <w:rFonts w:eastAsiaTheme="minorHAnsi"/>
          <w:color w:val="10395E"/>
          <w:sz w:val="22"/>
          <w:szCs w:val="22"/>
          <w:lang w:val="en-GB" w:eastAsia="en-US"/>
        </w:rPr>
        <w:t>40</w:t>
      </w:r>
      <w:r w:rsidR="00D46281" w:rsidRPr="00123807">
        <w:rPr>
          <w:rFonts w:eastAsiaTheme="minorHAnsi"/>
          <w:color w:val="10395E"/>
          <w:sz w:val="22"/>
          <w:szCs w:val="22"/>
          <w:lang w:val="en-GB" w:eastAsia="en-US"/>
        </w:rPr>
        <w:t xml:space="preserve"> </w:t>
      </w:r>
      <w:r w:rsidR="005159E4" w:rsidRPr="00123807">
        <w:rPr>
          <w:rFonts w:eastAsiaTheme="minorHAnsi"/>
          <w:color w:val="10395E"/>
          <w:sz w:val="22"/>
          <w:szCs w:val="22"/>
          <w:lang w:val="en-GB" w:eastAsia="en-US"/>
        </w:rPr>
        <w:t>per cent</w:t>
      </w:r>
      <w:r w:rsidR="00D448C0" w:rsidRPr="00123807">
        <w:rPr>
          <w:rFonts w:eastAsiaTheme="minorHAnsi"/>
          <w:color w:val="10395E"/>
          <w:sz w:val="22"/>
          <w:szCs w:val="22"/>
          <w:lang w:val="en-GB" w:eastAsia="en-US"/>
        </w:rPr>
        <w:t xml:space="preserve"> of schools</w:t>
      </w:r>
      <w:r w:rsidR="00D46281" w:rsidRPr="00123807">
        <w:rPr>
          <w:rFonts w:eastAsiaTheme="minorHAnsi"/>
          <w:color w:val="10395E"/>
          <w:sz w:val="22"/>
          <w:szCs w:val="22"/>
          <w:lang w:val="en-GB" w:eastAsia="en-US"/>
        </w:rPr>
        <w:t>.</w:t>
      </w:r>
      <w:r w:rsidR="0008766D" w:rsidRPr="00123807">
        <w:rPr>
          <w:rStyle w:val="FootnoteReference"/>
          <w:rFonts w:eastAsiaTheme="minorHAnsi"/>
          <w:color w:val="10395E"/>
          <w:sz w:val="22"/>
          <w:szCs w:val="22"/>
          <w:lang w:val="en-GB" w:eastAsia="en-US"/>
        </w:rPr>
        <w:footnoteReference w:id="37"/>
      </w:r>
    </w:p>
    <w:p w14:paraId="65021B6D" w14:textId="4D181F2F" w:rsidR="006217EB" w:rsidRDefault="006D4D97" w:rsidP="00EB5AF7">
      <w:pPr>
        <w:spacing w:after="120" w:line="276" w:lineRule="auto"/>
        <w:ind w:left="708"/>
        <w:jc w:val="both"/>
        <w:rPr>
          <w:rFonts w:eastAsiaTheme="minorHAnsi"/>
          <w:color w:val="10395E"/>
          <w:sz w:val="22"/>
          <w:szCs w:val="22"/>
          <w:lang w:val="en-GB" w:eastAsia="en-US"/>
        </w:rPr>
      </w:pPr>
      <w:r w:rsidRPr="00123807">
        <w:rPr>
          <w:rFonts w:eastAsiaTheme="minorHAnsi"/>
          <w:color w:val="10395E"/>
          <w:sz w:val="22"/>
          <w:szCs w:val="22"/>
          <w:lang w:val="en-GB" w:eastAsia="en-US"/>
        </w:rPr>
        <w:t>The Centr</w:t>
      </w:r>
      <w:r w:rsidR="005033D8" w:rsidRPr="00123807">
        <w:rPr>
          <w:rFonts w:eastAsiaTheme="minorHAnsi"/>
          <w:color w:val="10395E"/>
          <w:sz w:val="22"/>
          <w:szCs w:val="22"/>
          <w:lang w:val="en-GB" w:eastAsia="en-US"/>
        </w:rPr>
        <w:t>e</w:t>
      </w:r>
      <w:r w:rsidRPr="00123807">
        <w:rPr>
          <w:rFonts w:eastAsiaTheme="minorHAnsi"/>
          <w:color w:val="10395E"/>
          <w:sz w:val="22"/>
          <w:szCs w:val="22"/>
          <w:lang w:val="en-GB" w:eastAsia="en-US"/>
        </w:rPr>
        <w:t xml:space="preserve"> provides education </w:t>
      </w:r>
      <w:r w:rsidR="005033D8" w:rsidRPr="00123807">
        <w:rPr>
          <w:rFonts w:eastAsiaTheme="minorHAnsi"/>
          <w:color w:val="10395E"/>
          <w:sz w:val="22"/>
          <w:szCs w:val="22"/>
          <w:lang w:val="en-GB" w:eastAsia="en-US"/>
        </w:rPr>
        <w:t xml:space="preserve">activities </w:t>
      </w:r>
      <w:r w:rsidRPr="00123807">
        <w:rPr>
          <w:rFonts w:eastAsiaTheme="minorHAnsi"/>
          <w:color w:val="10395E"/>
          <w:sz w:val="22"/>
          <w:szCs w:val="22"/>
          <w:lang w:val="en-GB" w:eastAsia="en-US"/>
        </w:rPr>
        <w:t>and workshops on the topic of bullying and cyberbullying since 2017 and provides practical prevention and intervention tools for teachers, students and parents</w:t>
      </w:r>
      <w:r w:rsidRPr="00123807">
        <w:rPr>
          <w:rStyle w:val="FootnoteReference"/>
          <w:rFonts w:eastAsiaTheme="minorHAnsi"/>
          <w:color w:val="10395E"/>
          <w:sz w:val="22"/>
          <w:szCs w:val="22"/>
          <w:lang w:val="en-GB" w:eastAsia="en-US"/>
        </w:rPr>
        <w:footnoteReference w:id="38"/>
      </w:r>
      <w:r w:rsidRPr="00123807">
        <w:rPr>
          <w:rFonts w:eastAsiaTheme="minorHAnsi"/>
          <w:color w:val="10395E"/>
          <w:sz w:val="22"/>
          <w:szCs w:val="22"/>
          <w:lang w:val="en-GB" w:eastAsia="en-US"/>
        </w:rPr>
        <w:t>.</w:t>
      </w:r>
      <w:r w:rsidR="006217EB" w:rsidRPr="00123807">
        <w:rPr>
          <w:rFonts w:eastAsiaTheme="minorHAnsi"/>
          <w:color w:val="10395E"/>
          <w:sz w:val="22"/>
          <w:szCs w:val="22"/>
          <w:lang w:val="en-GB" w:eastAsia="en-US"/>
        </w:rPr>
        <w:t xml:space="preserve"> For </w:t>
      </w:r>
      <w:r w:rsidR="00EB5AF7" w:rsidRPr="00123807">
        <w:rPr>
          <w:rFonts w:eastAsiaTheme="minorHAnsi"/>
          <w:color w:val="10395E"/>
          <w:sz w:val="22"/>
          <w:szCs w:val="22"/>
          <w:lang w:val="en-GB" w:eastAsia="en-US"/>
        </w:rPr>
        <w:t>example</w:t>
      </w:r>
      <w:r w:rsidR="006217EB" w:rsidRPr="00123807">
        <w:rPr>
          <w:rFonts w:eastAsiaTheme="minorHAnsi"/>
          <w:color w:val="10395E"/>
          <w:sz w:val="22"/>
          <w:szCs w:val="22"/>
          <w:lang w:val="en-GB" w:eastAsia="en-US"/>
        </w:rPr>
        <w:t xml:space="preserve">, in 2020 and 2021, the Centre provided </w:t>
      </w:r>
      <w:r w:rsidR="00EB5AF7" w:rsidRPr="00123807">
        <w:rPr>
          <w:rFonts w:eastAsiaTheme="minorHAnsi"/>
          <w:color w:val="10395E"/>
          <w:sz w:val="22"/>
          <w:szCs w:val="22"/>
          <w:lang w:val="en-GB" w:eastAsia="en-US"/>
        </w:rPr>
        <w:t>over a hundred activities and</w:t>
      </w:r>
      <w:r w:rsidR="006217EB" w:rsidRPr="00123807">
        <w:rPr>
          <w:rFonts w:eastAsiaTheme="minorHAnsi"/>
          <w:color w:val="10395E"/>
          <w:sz w:val="22"/>
          <w:szCs w:val="22"/>
          <w:lang w:val="en-GB" w:eastAsia="en-US"/>
        </w:rPr>
        <w:t xml:space="preserve"> workshops </w:t>
      </w:r>
      <w:r w:rsidR="00EB5AF7" w:rsidRPr="00123807">
        <w:rPr>
          <w:rFonts w:eastAsiaTheme="minorHAnsi"/>
          <w:color w:val="10395E"/>
          <w:sz w:val="22"/>
          <w:szCs w:val="22"/>
          <w:lang w:val="en-GB" w:eastAsia="en-US"/>
        </w:rPr>
        <w:t xml:space="preserve">for students and teachers of primary and secondary schools on bullying and cyberbullying. </w:t>
      </w:r>
      <w:r w:rsidR="004F4DED" w:rsidRPr="00123807">
        <w:rPr>
          <w:rFonts w:eastAsiaTheme="minorHAnsi"/>
          <w:color w:val="10395E"/>
          <w:sz w:val="22"/>
          <w:szCs w:val="22"/>
          <w:lang w:val="en-GB" w:eastAsia="en-US"/>
        </w:rPr>
        <w:t>The</w:t>
      </w:r>
      <w:r w:rsidR="00EB5AF7" w:rsidRPr="00123807">
        <w:rPr>
          <w:rFonts w:eastAsiaTheme="minorHAnsi"/>
          <w:color w:val="10395E"/>
          <w:sz w:val="22"/>
          <w:szCs w:val="22"/>
          <w:lang w:val="en-GB" w:eastAsia="en-US"/>
        </w:rPr>
        <w:t xml:space="preserve"> Centre also organized roundtable</w:t>
      </w:r>
      <w:r w:rsidR="000B19B7" w:rsidRPr="00123807">
        <w:rPr>
          <w:rFonts w:eastAsiaTheme="minorHAnsi"/>
          <w:color w:val="10395E"/>
          <w:sz w:val="22"/>
          <w:szCs w:val="22"/>
          <w:lang w:val="en-GB" w:eastAsia="en-US"/>
        </w:rPr>
        <w:t>s</w:t>
      </w:r>
      <w:r w:rsidR="00EB5AF7" w:rsidRPr="00123807">
        <w:rPr>
          <w:rFonts w:eastAsiaTheme="minorHAnsi"/>
          <w:color w:val="10395E"/>
          <w:sz w:val="22"/>
          <w:szCs w:val="22"/>
          <w:lang w:val="en-GB" w:eastAsia="en-US"/>
        </w:rPr>
        <w:t xml:space="preserve"> with state authorities</w:t>
      </w:r>
      <w:r w:rsidR="000B19B7" w:rsidRPr="00123807">
        <w:rPr>
          <w:rFonts w:eastAsiaTheme="minorHAnsi"/>
          <w:color w:val="10395E"/>
          <w:sz w:val="22"/>
          <w:szCs w:val="22"/>
          <w:lang w:val="en-GB" w:eastAsia="en-US"/>
        </w:rPr>
        <w:t xml:space="preserve"> and </w:t>
      </w:r>
      <w:r w:rsidR="00EB5AF7" w:rsidRPr="00123807">
        <w:rPr>
          <w:rFonts w:eastAsiaTheme="minorHAnsi"/>
          <w:color w:val="10395E"/>
          <w:sz w:val="22"/>
          <w:szCs w:val="22"/>
          <w:lang w:val="en-GB" w:eastAsia="en-US"/>
        </w:rPr>
        <w:t xml:space="preserve">non-governmental organizations to discuss the implementation of </w:t>
      </w:r>
      <w:r w:rsidR="004F4DED" w:rsidRPr="00123807">
        <w:rPr>
          <w:rFonts w:eastAsiaTheme="minorHAnsi"/>
          <w:color w:val="10395E"/>
          <w:sz w:val="22"/>
          <w:szCs w:val="22"/>
          <w:lang w:val="en-GB" w:eastAsia="en-US"/>
        </w:rPr>
        <w:t>a new crime of dangerous online</w:t>
      </w:r>
      <w:r w:rsidR="00EB5AF7" w:rsidRPr="00123807">
        <w:rPr>
          <w:rFonts w:eastAsiaTheme="minorHAnsi"/>
          <w:color w:val="10395E"/>
          <w:sz w:val="22"/>
          <w:szCs w:val="22"/>
          <w:lang w:val="en-GB" w:eastAsia="en-US"/>
        </w:rPr>
        <w:t xml:space="preserve"> harassment</w:t>
      </w:r>
      <w:r w:rsidR="004F4DED" w:rsidRPr="00123807">
        <w:rPr>
          <w:rFonts w:eastAsiaTheme="minorHAnsi"/>
          <w:color w:val="10395E"/>
          <w:sz w:val="22"/>
          <w:szCs w:val="22"/>
          <w:lang w:val="en-GB" w:eastAsia="en-US"/>
        </w:rPr>
        <w:t xml:space="preserve"> that was added into the Act No. 300/2005 Coll. Criminal Code in July 2021</w:t>
      </w:r>
      <w:r w:rsidR="000B19B7" w:rsidRPr="00123807">
        <w:rPr>
          <w:rFonts w:eastAsiaTheme="minorHAnsi"/>
          <w:color w:val="10395E"/>
          <w:sz w:val="22"/>
          <w:szCs w:val="22"/>
          <w:lang w:val="en-GB" w:eastAsia="en-US"/>
        </w:rPr>
        <w:t xml:space="preserve"> and to discuss t</w:t>
      </w:r>
      <w:r w:rsidR="004F4DED" w:rsidRPr="00123807">
        <w:rPr>
          <w:rFonts w:eastAsiaTheme="minorHAnsi"/>
          <w:color w:val="10395E"/>
          <w:sz w:val="22"/>
          <w:szCs w:val="22"/>
          <w:lang w:val="en-GB" w:eastAsia="en-US"/>
        </w:rPr>
        <w:t xml:space="preserve">he </w:t>
      </w:r>
      <w:r w:rsidR="000B19B7" w:rsidRPr="00123807">
        <w:rPr>
          <w:rFonts w:eastAsiaTheme="minorHAnsi"/>
          <w:color w:val="10395E"/>
          <w:sz w:val="22"/>
          <w:szCs w:val="22"/>
          <w:lang w:val="en-GB" w:eastAsia="en-US"/>
        </w:rPr>
        <w:t>new a</w:t>
      </w:r>
      <w:r w:rsidR="004F4DED" w:rsidRPr="00123807">
        <w:rPr>
          <w:rFonts w:eastAsiaTheme="minorHAnsi"/>
          <w:color w:val="10395E"/>
          <w:sz w:val="22"/>
          <w:szCs w:val="22"/>
          <w:lang w:val="en-GB" w:eastAsia="en-US"/>
        </w:rPr>
        <w:t xml:space="preserve">ction </w:t>
      </w:r>
      <w:r w:rsidR="000B19B7" w:rsidRPr="00123807">
        <w:rPr>
          <w:rFonts w:eastAsiaTheme="minorHAnsi"/>
          <w:color w:val="10395E"/>
          <w:sz w:val="22"/>
          <w:szCs w:val="22"/>
          <w:lang w:val="en-GB" w:eastAsia="en-US"/>
        </w:rPr>
        <w:t>p</w:t>
      </w:r>
      <w:r w:rsidR="004F4DED" w:rsidRPr="00123807">
        <w:rPr>
          <w:rFonts w:eastAsiaTheme="minorHAnsi"/>
          <w:color w:val="10395E"/>
          <w:sz w:val="22"/>
          <w:szCs w:val="22"/>
          <w:lang w:val="en-GB" w:eastAsia="en-US"/>
        </w:rPr>
        <w:t xml:space="preserve">lan </w:t>
      </w:r>
      <w:r w:rsidR="000B19B7" w:rsidRPr="00123807">
        <w:rPr>
          <w:rFonts w:eastAsiaTheme="minorHAnsi"/>
          <w:color w:val="10395E"/>
          <w:sz w:val="22"/>
          <w:szCs w:val="22"/>
          <w:lang w:val="en-GB" w:eastAsia="en-US"/>
        </w:rPr>
        <w:t>on bullying and cyberbullying in schools, which is currently in preparation.</w:t>
      </w:r>
    </w:p>
    <w:p w14:paraId="46861648" w14:textId="77777777" w:rsidR="00275839" w:rsidRPr="00B103BA" w:rsidRDefault="00275839" w:rsidP="00D46281">
      <w:pPr>
        <w:spacing w:after="120" w:line="276" w:lineRule="auto"/>
        <w:jc w:val="both"/>
        <w:rPr>
          <w:rFonts w:eastAsiaTheme="minorHAnsi"/>
          <w:color w:val="10395E"/>
          <w:sz w:val="22"/>
          <w:szCs w:val="22"/>
          <w:lang w:val="en-GB" w:eastAsia="en-US"/>
        </w:rPr>
      </w:pPr>
    </w:p>
    <w:p w14:paraId="0D6C2FA7" w14:textId="7A55621E" w:rsidR="006B2BAE" w:rsidRPr="00B103BA" w:rsidRDefault="006B2BAE" w:rsidP="00D92834">
      <w:pPr>
        <w:pStyle w:val="ListParagraph"/>
        <w:numPr>
          <w:ilvl w:val="0"/>
          <w:numId w:val="33"/>
        </w:numPr>
        <w:spacing w:after="120" w:line="276" w:lineRule="auto"/>
        <w:jc w:val="center"/>
        <w:rPr>
          <w:rFonts w:eastAsiaTheme="minorHAnsi"/>
          <w:i/>
          <w:iCs/>
          <w:color w:val="10395E"/>
          <w:sz w:val="22"/>
          <w:szCs w:val="22"/>
          <w:u w:val="single"/>
          <w:lang w:val="en-GB" w:eastAsia="en-US"/>
        </w:rPr>
      </w:pPr>
      <w:r w:rsidRPr="00B103BA">
        <w:rPr>
          <w:rFonts w:eastAsiaTheme="minorHAnsi"/>
          <w:i/>
          <w:iCs/>
          <w:color w:val="10395E"/>
          <w:sz w:val="22"/>
          <w:szCs w:val="22"/>
          <w:u w:val="single"/>
          <w:lang w:val="en-GB" w:eastAsia="en-US"/>
        </w:rPr>
        <w:t xml:space="preserve">sexual </w:t>
      </w:r>
      <w:r w:rsidR="008A79DE" w:rsidRPr="00B103BA">
        <w:rPr>
          <w:rFonts w:eastAsiaTheme="minorHAnsi"/>
          <w:i/>
          <w:iCs/>
          <w:color w:val="10395E"/>
          <w:sz w:val="22"/>
          <w:szCs w:val="22"/>
          <w:u w:val="single"/>
          <w:lang w:val="en-GB" w:eastAsia="en-US"/>
        </w:rPr>
        <w:t>crime</w:t>
      </w:r>
      <w:r w:rsidRPr="00B103BA">
        <w:rPr>
          <w:rFonts w:eastAsiaTheme="minorHAnsi"/>
          <w:i/>
          <w:iCs/>
          <w:color w:val="10395E"/>
          <w:sz w:val="22"/>
          <w:szCs w:val="22"/>
          <w:u w:val="single"/>
          <w:lang w:val="en-GB" w:eastAsia="en-US"/>
        </w:rPr>
        <w:t>s committed against children</w:t>
      </w:r>
    </w:p>
    <w:p w14:paraId="0A6CCDE6" w14:textId="77777777" w:rsidR="006B2BAE" w:rsidRPr="00B103BA" w:rsidRDefault="006B2BAE" w:rsidP="00D92834">
      <w:pPr>
        <w:pStyle w:val="ListParagraph"/>
        <w:spacing w:after="120" w:line="276" w:lineRule="auto"/>
        <w:jc w:val="both"/>
        <w:rPr>
          <w:rFonts w:eastAsiaTheme="minorHAnsi"/>
          <w:color w:val="10395E"/>
          <w:sz w:val="22"/>
          <w:szCs w:val="22"/>
          <w:lang w:val="en-GB" w:eastAsia="en-US"/>
        </w:rPr>
      </w:pPr>
    </w:p>
    <w:p w14:paraId="7A474A5B" w14:textId="66FE3BCC" w:rsidR="00DF3AC6" w:rsidRPr="00B103BA" w:rsidRDefault="006B2BAE" w:rsidP="00D92834">
      <w:pPr>
        <w:pStyle w:val="ListParagraph"/>
        <w:spacing w:after="120" w:line="276" w:lineRule="auto"/>
        <w:jc w:val="both"/>
        <w:rPr>
          <w:rFonts w:eastAsiaTheme="minorHAnsi"/>
          <w:color w:val="10395E"/>
          <w:sz w:val="22"/>
          <w:szCs w:val="22"/>
          <w:lang w:val="en-GB" w:eastAsia="en-US"/>
        </w:rPr>
      </w:pPr>
      <w:r w:rsidRPr="00B103BA">
        <w:rPr>
          <w:rFonts w:eastAsiaTheme="minorHAnsi"/>
          <w:color w:val="10395E"/>
          <w:sz w:val="22"/>
          <w:szCs w:val="22"/>
          <w:lang w:val="en-GB" w:eastAsia="en-US"/>
        </w:rPr>
        <w:t>The General Prosecutor’s Office of the Slovak Republic reported a 145</w:t>
      </w:r>
      <w:r w:rsidR="00D46281">
        <w:rPr>
          <w:rFonts w:eastAsiaTheme="minorHAnsi"/>
          <w:color w:val="10395E"/>
          <w:sz w:val="22"/>
          <w:szCs w:val="22"/>
          <w:lang w:val="en-GB" w:eastAsia="en-US"/>
        </w:rPr>
        <w:t xml:space="preserve"> </w:t>
      </w:r>
      <w:r w:rsidR="005159E4">
        <w:rPr>
          <w:rFonts w:eastAsiaTheme="minorHAnsi"/>
          <w:color w:val="10395E"/>
          <w:sz w:val="22"/>
          <w:szCs w:val="22"/>
          <w:lang w:val="en-GB" w:eastAsia="en-US"/>
        </w:rPr>
        <w:t>per cent</w:t>
      </w:r>
      <w:r w:rsidRPr="00B103BA">
        <w:rPr>
          <w:rFonts w:eastAsiaTheme="minorHAnsi"/>
          <w:color w:val="10395E"/>
          <w:sz w:val="22"/>
          <w:szCs w:val="22"/>
          <w:lang w:val="en-GB" w:eastAsia="en-US"/>
        </w:rPr>
        <w:t xml:space="preserve"> increase in sexual crimes committed against children in relation to pandemic measures in 2020. The increase in crimes included sexting, grooming and sexual solicitation. Distribution of child pornography raised by 170</w:t>
      </w:r>
      <w:r w:rsidR="00D46281">
        <w:rPr>
          <w:rFonts w:eastAsiaTheme="minorHAnsi"/>
          <w:color w:val="10395E"/>
          <w:sz w:val="22"/>
          <w:szCs w:val="22"/>
          <w:lang w:val="en-GB" w:eastAsia="en-US"/>
        </w:rPr>
        <w:t xml:space="preserve"> </w:t>
      </w:r>
      <w:r w:rsidR="005159E4">
        <w:rPr>
          <w:rFonts w:eastAsiaTheme="minorHAnsi"/>
          <w:color w:val="10395E"/>
          <w:sz w:val="22"/>
          <w:szCs w:val="22"/>
          <w:lang w:val="en-GB" w:eastAsia="en-US"/>
        </w:rPr>
        <w:t>per cent</w:t>
      </w:r>
      <w:r w:rsidRPr="00B103BA">
        <w:rPr>
          <w:rFonts w:eastAsiaTheme="minorHAnsi"/>
          <w:color w:val="10395E"/>
          <w:sz w:val="22"/>
          <w:szCs w:val="22"/>
          <w:lang w:val="en-GB" w:eastAsia="en-US"/>
        </w:rPr>
        <w:t xml:space="preserve"> and sexual exploitation raised by 50</w:t>
      </w:r>
      <w:r w:rsidR="00D46281">
        <w:rPr>
          <w:rFonts w:eastAsiaTheme="minorHAnsi"/>
          <w:color w:val="10395E"/>
          <w:sz w:val="22"/>
          <w:szCs w:val="22"/>
          <w:lang w:val="en-GB" w:eastAsia="en-US"/>
        </w:rPr>
        <w:t xml:space="preserve"> </w:t>
      </w:r>
      <w:r w:rsidR="005159E4">
        <w:rPr>
          <w:rFonts w:eastAsiaTheme="minorHAnsi"/>
          <w:color w:val="10395E"/>
          <w:sz w:val="22"/>
          <w:szCs w:val="22"/>
          <w:lang w:val="en-GB" w:eastAsia="en-US"/>
        </w:rPr>
        <w:t>per cent</w:t>
      </w:r>
      <w:r w:rsidRPr="00B103BA">
        <w:rPr>
          <w:rFonts w:eastAsiaTheme="minorHAnsi"/>
          <w:color w:val="10395E"/>
          <w:sz w:val="22"/>
          <w:szCs w:val="22"/>
          <w:lang w:val="en-GB" w:eastAsia="en-US"/>
        </w:rPr>
        <w:t xml:space="preserve"> according to the same monitoring</w:t>
      </w:r>
      <w:r w:rsidR="00A83D14">
        <w:rPr>
          <w:rFonts w:eastAsiaTheme="minorHAnsi"/>
          <w:color w:val="10395E"/>
          <w:sz w:val="22"/>
          <w:szCs w:val="22"/>
          <w:lang w:val="en-GB" w:eastAsia="en-US"/>
        </w:rPr>
        <w:t>.</w:t>
      </w:r>
      <w:r w:rsidRPr="00B103BA">
        <w:rPr>
          <w:rStyle w:val="FootnoteReference"/>
          <w:rFonts w:eastAsiaTheme="minorHAnsi"/>
          <w:color w:val="10395E"/>
          <w:sz w:val="22"/>
          <w:szCs w:val="22"/>
          <w:lang w:val="en-GB" w:eastAsia="en-US"/>
        </w:rPr>
        <w:footnoteReference w:id="39"/>
      </w:r>
      <w:r w:rsidRPr="00B103BA">
        <w:rPr>
          <w:rFonts w:eastAsiaTheme="minorHAnsi"/>
          <w:color w:val="10395E"/>
          <w:sz w:val="22"/>
          <w:szCs w:val="22"/>
          <w:lang w:val="en-GB" w:eastAsia="en-US"/>
        </w:rPr>
        <w:t xml:space="preserve"> The research conducted by the National Coordination </w:t>
      </w:r>
      <w:proofErr w:type="spellStart"/>
      <w:r w:rsidRPr="00B103BA">
        <w:rPr>
          <w:rFonts w:eastAsiaTheme="minorHAnsi"/>
          <w:color w:val="10395E"/>
          <w:sz w:val="22"/>
          <w:szCs w:val="22"/>
          <w:lang w:val="en-GB" w:eastAsia="en-US"/>
        </w:rPr>
        <w:t>Center</w:t>
      </w:r>
      <w:proofErr w:type="spellEnd"/>
      <w:r w:rsidRPr="00B103BA">
        <w:rPr>
          <w:rFonts w:eastAsiaTheme="minorHAnsi"/>
          <w:color w:val="10395E"/>
          <w:sz w:val="22"/>
          <w:szCs w:val="22"/>
          <w:lang w:val="en-GB" w:eastAsia="en-US"/>
        </w:rPr>
        <w:t xml:space="preserve"> for Violence against Children also reported that the pandemic had an impact on confrontation of children and young people with sexual content</w:t>
      </w:r>
      <w:r w:rsidR="00D46281">
        <w:rPr>
          <w:rFonts w:eastAsiaTheme="minorHAnsi"/>
          <w:color w:val="10395E"/>
          <w:sz w:val="22"/>
          <w:szCs w:val="22"/>
          <w:lang w:val="en-GB" w:eastAsia="en-US"/>
        </w:rPr>
        <w:t>.</w:t>
      </w:r>
      <w:r w:rsidRPr="00B103BA">
        <w:rPr>
          <w:rFonts w:eastAsiaTheme="minorHAnsi"/>
          <w:color w:val="10395E"/>
          <w:sz w:val="22"/>
          <w:szCs w:val="22"/>
          <w:lang w:val="en-GB" w:eastAsia="en-US"/>
        </w:rPr>
        <w:t xml:space="preserve"> </w:t>
      </w:r>
      <w:r w:rsidR="005033D8">
        <w:rPr>
          <w:rFonts w:eastAsiaTheme="minorHAnsi"/>
          <w:color w:val="10395E"/>
          <w:sz w:val="22"/>
          <w:szCs w:val="22"/>
          <w:lang w:val="en-GB" w:eastAsia="en-US"/>
        </w:rPr>
        <w:t>A t</w:t>
      </w:r>
      <w:r w:rsidRPr="00B103BA">
        <w:rPr>
          <w:rFonts w:eastAsiaTheme="minorHAnsi"/>
          <w:color w:val="10395E"/>
          <w:sz w:val="22"/>
          <w:szCs w:val="22"/>
          <w:lang w:val="en-GB" w:eastAsia="en-US"/>
        </w:rPr>
        <w:t xml:space="preserve">hird of the children and almost half of young people aged 15-17 who participated in the research reported to have received a message with sexual connotations (text, picture or video). 29 </w:t>
      </w:r>
      <w:r w:rsidR="005159E4">
        <w:rPr>
          <w:rFonts w:eastAsiaTheme="minorHAnsi"/>
          <w:color w:val="10395E"/>
          <w:sz w:val="22"/>
          <w:szCs w:val="22"/>
          <w:lang w:val="en-GB" w:eastAsia="en-US"/>
        </w:rPr>
        <w:t>per cent</w:t>
      </w:r>
      <w:r w:rsidRPr="00B103BA">
        <w:rPr>
          <w:rFonts w:eastAsiaTheme="minorHAnsi"/>
          <w:color w:val="10395E"/>
          <w:sz w:val="22"/>
          <w:szCs w:val="22"/>
          <w:lang w:val="en-GB" w:eastAsia="en-US"/>
        </w:rPr>
        <w:t xml:space="preserve"> of girls and 12 </w:t>
      </w:r>
      <w:r w:rsidR="005159E4">
        <w:rPr>
          <w:rFonts w:eastAsiaTheme="minorHAnsi"/>
          <w:color w:val="10395E"/>
          <w:sz w:val="22"/>
          <w:szCs w:val="22"/>
          <w:lang w:val="en-GB" w:eastAsia="en-US"/>
        </w:rPr>
        <w:t>per cent</w:t>
      </w:r>
      <w:r w:rsidRPr="00B103BA">
        <w:rPr>
          <w:rFonts w:eastAsiaTheme="minorHAnsi"/>
          <w:color w:val="10395E"/>
          <w:sz w:val="22"/>
          <w:szCs w:val="22"/>
          <w:lang w:val="en-GB" w:eastAsia="en-US"/>
        </w:rPr>
        <w:t xml:space="preserve"> boys also reported they were solicited to send intimate information.</w:t>
      </w:r>
      <w:r w:rsidR="00665959" w:rsidRPr="00665959">
        <w:rPr>
          <w:rStyle w:val="FootnoteReference"/>
          <w:rFonts w:eastAsiaTheme="minorHAnsi"/>
          <w:color w:val="10395E"/>
          <w:sz w:val="22"/>
          <w:szCs w:val="22"/>
          <w:lang w:val="en-GB" w:eastAsia="en-US"/>
        </w:rPr>
        <w:t xml:space="preserve"> </w:t>
      </w:r>
      <w:r w:rsidR="00665959" w:rsidRPr="00B103BA">
        <w:rPr>
          <w:rStyle w:val="FootnoteReference"/>
          <w:rFonts w:eastAsiaTheme="minorHAnsi"/>
          <w:color w:val="10395E"/>
          <w:sz w:val="22"/>
          <w:szCs w:val="22"/>
          <w:lang w:val="en-GB" w:eastAsia="en-US"/>
        </w:rPr>
        <w:footnoteReference w:id="40"/>
      </w:r>
    </w:p>
    <w:p w14:paraId="41713C04" w14:textId="77777777" w:rsidR="005B4FC0" w:rsidRPr="00B103BA" w:rsidRDefault="005B4FC0" w:rsidP="00D92834">
      <w:pPr>
        <w:pStyle w:val="ListParagraph"/>
        <w:spacing w:after="120" w:line="276" w:lineRule="auto"/>
        <w:jc w:val="both"/>
        <w:rPr>
          <w:rFonts w:eastAsiaTheme="minorHAnsi"/>
          <w:color w:val="10395E"/>
          <w:sz w:val="22"/>
          <w:szCs w:val="22"/>
          <w:lang w:val="en-GB" w:eastAsia="en-US"/>
        </w:rPr>
      </w:pPr>
    </w:p>
    <w:p w14:paraId="3290EE48" w14:textId="2BF4A6BF" w:rsidR="001363CF" w:rsidRPr="00B103BA" w:rsidRDefault="001363CF" w:rsidP="00D92834">
      <w:pPr>
        <w:pStyle w:val="ListParagraph"/>
        <w:numPr>
          <w:ilvl w:val="0"/>
          <w:numId w:val="33"/>
        </w:numPr>
        <w:spacing w:after="120" w:line="276" w:lineRule="auto"/>
        <w:jc w:val="center"/>
        <w:rPr>
          <w:rFonts w:eastAsiaTheme="minorHAnsi"/>
          <w:i/>
          <w:iCs/>
          <w:color w:val="10395E"/>
          <w:sz w:val="22"/>
          <w:szCs w:val="22"/>
          <w:u w:val="single"/>
          <w:lang w:val="en-GB" w:eastAsia="en-US"/>
        </w:rPr>
      </w:pPr>
      <w:r w:rsidRPr="00B103BA">
        <w:rPr>
          <w:rFonts w:eastAsiaTheme="minorHAnsi"/>
          <w:i/>
          <w:iCs/>
          <w:color w:val="10395E"/>
          <w:sz w:val="22"/>
          <w:szCs w:val="22"/>
          <w:u w:val="single"/>
          <w:lang w:val="en-GB" w:eastAsia="en-US"/>
        </w:rPr>
        <w:t xml:space="preserve">impact of COVID-19 pandemic </w:t>
      </w:r>
      <w:r w:rsidR="004C1074">
        <w:rPr>
          <w:rFonts w:eastAsiaTheme="minorHAnsi"/>
          <w:i/>
          <w:iCs/>
          <w:color w:val="10395E"/>
          <w:sz w:val="22"/>
          <w:szCs w:val="22"/>
          <w:u w:val="single"/>
          <w:lang w:val="en-GB" w:eastAsia="en-US"/>
        </w:rPr>
        <w:t>on mental health and well-being of pupils</w:t>
      </w:r>
    </w:p>
    <w:p w14:paraId="666807B6" w14:textId="77777777" w:rsidR="00665959" w:rsidRDefault="005B4FC0" w:rsidP="00665959">
      <w:pPr>
        <w:pStyle w:val="NormalWeb"/>
        <w:spacing w:before="0" w:beforeAutospacing="0" w:after="450" w:afterAutospacing="0" w:line="276" w:lineRule="auto"/>
        <w:ind w:left="708"/>
        <w:jc w:val="both"/>
        <w:rPr>
          <w:rFonts w:eastAsiaTheme="minorHAnsi"/>
          <w:color w:val="10395E"/>
          <w:sz w:val="22"/>
          <w:szCs w:val="22"/>
          <w:lang w:val="en-GB" w:eastAsia="en-US"/>
        </w:rPr>
      </w:pPr>
      <w:r w:rsidRPr="00B103BA">
        <w:rPr>
          <w:rFonts w:eastAsiaTheme="minorHAnsi"/>
          <w:color w:val="10395E"/>
          <w:sz w:val="22"/>
          <w:szCs w:val="22"/>
          <w:lang w:val="en-GB" w:eastAsia="en-US"/>
        </w:rPr>
        <w:t>School</w:t>
      </w:r>
      <w:r w:rsidR="00B26331" w:rsidRPr="00B103BA">
        <w:rPr>
          <w:rFonts w:eastAsiaTheme="minorHAnsi"/>
          <w:color w:val="10395E"/>
          <w:sz w:val="22"/>
          <w:szCs w:val="22"/>
          <w:lang w:val="en-GB" w:eastAsia="en-US"/>
        </w:rPr>
        <w:t xml:space="preserve"> closures and isolation entailed further negative </w:t>
      </w:r>
      <w:r w:rsidRPr="00B103BA">
        <w:rPr>
          <w:rFonts w:eastAsiaTheme="minorHAnsi"/>
          <w:color w:val="10395E"/>
          <w:sz w:val="22"/>
          <w:szCs w:val="22"/>
          <w:lang w:val="en-GB" w:eastAsia="en-US"/>
        </w:rPr>
        <w:t>impact</w:t>
      </w:r>
      <w:r w:rsidR="00B26331" w:rsidRPr="00B103BA">
        <w:rPr>
          <w:rFonts w:eastAsiaTheme="minorHAnsi"/>
          <w:color w:val="10395E"/>
          <w:sz w:val="22"/>
          <w:szCs w:val="22"/>
          <w:lang w:val="en-GB" w:eastAsia="en-US"/>
        </w:rPr>
        <w:t xml:space="preserve"> on </w:t>
      </w:r>
      <w:r w:rsidR="00A60D2D" w:rsidRPr="00B103BA">
        <w:rPr>
          <w:rFonts w:eastAsiaTheme="minorHAnsi"/>
          <w:color w:val="10395E"/>
          <w:sz w:val="22"/>
          <w:szCs w:val="22"/>
          <w:lang w:val="en-GB" w:eastAsia="en-US"/>
        </w:rPr>
        <w:t>students</w:t>
      </w:r>
      <w:r w:rsidR="00B26331" w:rsidRPr="00B103BA">
        <w:rPr>
          <w:rFonts w:eastAsiaTheme="minorHAnsi"/>
          <w:color w:val="10395E"/>
          <w:sz w:val="22"/>
          <w:szCs w:val="22"/>
          <w:lang w:val="en-GB" w:eastAsia="en-US"/>
        </w:rPr>
        <w:t xml:space="preserve">, including deterioration of mental </w:t>
      </w:r>
      <w:r w:rsidR="00D46281">
        <w:rPr>
          <w:rFonts w:eastAsiaTheme="minorHAnsi"/>
          <w:color w:val="10395E"/>
          <w:sz w:val="22"/>
          <w:szCs w:val="22"/>
          <w:lang w:val="en-GB" w:eastAsia="en-US"/>
        </w:rPr>
        <w:t>health.</w:t>
      </w:r>
      <w:r w:rsidR="00B26331" w:rsidRPr="00B103BA">
        <w:rPr>
          <w:rStyle w:val="FootnoteReference"/>
          <w:rFonts w:eastAsiaTheme="minorHAnsi"/>
          <w:color w:val="10395E"/>
          <w:sz w:val="22"/>
          <w:szCs w:val="22"/>
          <w:lang w:val="en-GB" w:eastAsia="en-US"/>
        </w:rPr>
        <w:footnoteReference w:id="41"/>
      </w:r>
      <w:r w:rsidR="00D962D4" w:rsidRPr="00B103BA">
        <w:rPr>
          <w:rFonts w:eastAsiaTheme="minorHAnsi"/>
          <w:color w:val="10395E"/>
          <w:sz w:val="22"/>
          <w:szCs w:val="22"/>
          <w:lang w:val="en-GB" w:eastAsia="en-US"/>
        </w:rPr>
        <w:t xml:space="preserve"> </w:t>
      </w:r>
      <w:r w:rsidRPr="00B103BA">
        <w:rPr>
          <w:rFonts w:eastAsiaTheme="minorHAnsi"/>
          <w:color w:val="10395E"/>
          <w:sz w:val="22"/>
          <w:szCs w:val="22"/>
          <w:lang w:val="en-GB" w:eastAsia="en-US"/>
        </w:rPr>
        <w:t>For example, university</w:t>
      </w:r>
      <w:r w:rsidR="00D962D4" w:rsidRPr="00B103BA">
        <w:rPr>
          <w:rFonts w:eastAsiaTheme="minorHAnsi"/>
          <w:color w:val="10395E"/>
          <w:sz w:val="22"/>
          <w:szCs w:val="22"/>
          <w:lang w:val="en-GB" w:eastAsia="en-US"/>
        </w:rPr>
        <w:t xml:space="preserve"> students reported higher levels of depression and anxiety in relation to </w:t>
      </w:r>
      <w:r w:rsidR="00A60D2D" w:rsidRPr="00B103BA">
        <w:rPr>
          <w:rFonts w:eastAsiaTheme="minorHAnsi"/>
          <w:color w:val="10395E"/>
          <w:sz w:val="22"/>
          <w:szCs w:val="22"/>
          <w:lang w:val="en-GB" w:eastAsia="en-US"/>
        </w:rPr>
        <w:t xml:space="preserve">the </w:t>
      </w:r>
      <w:r w:rsidR="00D962D4" w:rsidRPr="00B103BA">
        <w:rPr>
          <w:rFonts w:eastAsiaTheme="minorHAnsi"/>
          <w:color w:val="10395E"/>
          <w:sz w:val="22"/>
          <w:szCs w:val="22"/>
          <w:lang w:val="en-GB" w:eastAsia="en-US"/>
        </w:rPr>
        <w:t>pandemic</w:t>
      </w:r>
      <w:r w:rsidR="0093617E" w:rsidRPr="00B103BA">
        <w:rPr>
          <w:rFonts w:eastAsiaTheme="minorHAnsi"/>
          <w:color w:val="10395E"/>
          <w:sz w:val="22"/>
          <w:szCs w:val="22"/>
          <w:lang w:val="en-GB" w:eastAsia="en-US"/>
        </w:rPr>
        <w:t xml:space="preserve">, based on </w:t>
      </w:r>
      <w:r w:rsidR="0018630D" w:rsidRPr="00B103BA">
        <w:rPr>
          <w:rFonts w:eastAsiaTheme="minorHAnsi"/>
          <w:color w:val="10395E"/>
          <w:sz w:val="22"/>
          <w:szCs w:val="22"/>
          <w:lang w:val="en-GB" w:eastAsia="en-US"/>
        </w:rPr>
        <w:t>research</w:t>
      </w:r>
      <w:r w:rsidR="0093617E" w:rsidRPr="00B103BA">
        <w:rPr>
          <w:rFonts w:eastAsiaTheme="minorHAnsi"/>
          <w:color w:val="10395E"/>
          <w:sz w:val="22"/>
          <w:szCs w:val="22"/>
          <w:lang w:val="en-GB" w:eastAsia="en-US"/>
        </w:rPr>
        <w:t xml:space="preserve"> done by the Comenius University in Bratislava, Slovakia with 1800 students </w:t>
      </w:r>
      <w:r w:rsidR="0018630D">
        <w:rPr>
          <w:rFonts w:eastAsiaTheme="minorHAnsi"/>
          <w:color w:val="10395E"/>
          <w:sz w:val="22"/>
          <w:szCs w:val="22"/>
          <w:lang w:val="en-GB" w:eastAsia="en-US"/>
        </w:rPr>
        <w:t>(</w:t>
      </w:r>
      <w:r w:rsidR="0093617E" w:rsidRPr="00B103BA">
        <w:rPr>
          <w:rFonts w:eastAsiaTheme="minorHAnsi"/>
          <w:color w:val="10395E"/>
          <w:sz w:val="22"/>
          <w:szCs w:val="22"/>
          <w:lang w:val="en-GB" w:eastAsia="en-US"/>
        </w:rPr>
        <w:t>80</w:t>
      </w:r>
      <w:r w:rsidR="0018630D">
        <w:rPr>
          <w:rFonts w:eastAsiaTheme="minorHAnsi"/>
          <w:color w:val="10395E"/>
          <w:sz w:val="22"/>
          <w:szCs w:val="22"/>
          <w:lang w:val="en-GB" w:eastAsia="en-US"/>
        </w:rPr>
        <w:t xml:space="preserve"> </w:t>
      </w:r>
      <w:r w:rsidR="005159E4">
        <w:rPr>
          <w:rFonts w:eastAsiaTheme="minorHAnsi"/>
          <w:color w:val="10395E"/>
          <w:sz w:val="22"/>
          <w:szCs w:val="22"/>
          <w:lang w:val="en-GB" w:eastAsia="en-US"/>
        </w:rPr>
        <w:t>per cent</w:t>
      </w:r>
      <w:r w:rsidR="0093617E" w:rsidRPr="00B103BA">
        <w:rPr>
          <w:rFonts w:eastAsiaTheme="minorHAnsi"/>
          <w:color w:val="10395E"/>
          <w:sz w:val="22"/>
          <w:szCs w:val="22"/>
          <w:lang w:val="en-GB" w:eastAsia="en-US"/>
        </w:rPr>
        <w:t xml:space="preserve"> of respondents </w:t>
      </w:r>
      <w:r w:rsidR="0018630D">
        <w:rPr>
          <w:rFonts w:eastAsiaTheme="minorHAnsi"/>
          <w:color w:val="10395E"/>
          <w:sz w:val="22"/>
          <w:szCs w:val="22"/>
          <w:lang w:val="en-GB" w:eastAsia="en-US"/>
        </w:rPr>
        <w:t>were</w:t>
      </w:r>
      <w:r w:rsidR="0093617E" w:rsidRPr="00B103BA">
        <w:rPr>
          <w:rFonts w:eastAsiaTheme="minorHAnsi"/>
          <w:color w:val="10395E"/>
          <w:sz w:val="22"/>
          <w:szCs w:val="22"/>
          <w:lang w:val="en-GB" w:eastAsia="en-US"/>
        </w:rPr>
        <w:t xml:space="preserve"> young women</w:t>
      </w:r>
      <w:r w:rsidR="0018630D">
        <w:rPr>
          <w:rFonts w:eastAsiaTheme="minorHAnsi"/>
          <w:color w:val="10395E"/>
          <w:sz w:val="22"/>
          <w:szCs w:val="22"/>
          <w:lang w:val="en-GB" w:eastAsia="en-US"/>
        </w:rPr>
        <w:t>)</w:t>
      </w:r>
      <w:r w:rsidR="0093617E" w:rsidRPr="00B103BA">
        <w:rPr>
          <w:rFonts w:eastAsiaTheme="minorHAnsi"/>
          <w:color w:val="10395E"/>
          <w:sz w:val="22"/>
          <w:szCs w:val="22"/>
          <w:lang w:val="en-GB" w:eastAsia="en-US"/>
        </w:rPr>
        <w:t>. Among the most challenging problems</w:t>
      </w:r>
      <w:r w:rsidR="00A60D2D" w:rsidRPr="00B103BA">
        <w:rPr>
          <w:rFonts w:eastAsiaTheme="minorHAnsi"/>
          <w:color w:val="10395E"/>
          <w:sz w:val="22"/>
          <w:szCs w:val="22"/>
          <w:lang w:val="en-GB" w:eastAsia="en-US"/>
        </w:rPr>
        <w:t xml:space="preserve"> that </w:t>
      </w:r>
      <w:r w:rsidR="0093617E" w:rsidRPr="00B103BA">
        <w:rPr>
          <w:rFonts w:eastAsiaTheme="minorHAnsi"/>
          <w:color w:val="10395E"/>
          <w:sz w:val="22"/>
          <w:szCs w:val="22"/>
          <w:lang w:val="en-GB" w:eastAsia="en-US"/>
        </w:rPr>
        <w:t xml:space="preserve">students reported </w:t>
      </w:r>
      <w:r w:rsidR="00A60D2D" w:rsidRPr="00B103BA">
        <w:rPr>
          <w:rFonts w:eastAsiaTheme="minorHAnsi"/>
          <w:color w:val="10395E"/>
          <w:sz w:val="22"/>
          <w:szCs w:val="22"/>
          <w:lang w:val="en-GB" w:eastAsia="en-US"/>
        </w:rPr>
        <w:t xml:space="preserve">was </w:t>
      </w:r>
      <w:r w:rsidR="0093617E" w:rsidRPr="00B103BA">
        <w:rPr>
          <w:rFonts w:eastAsiaTheme="minorHAnsi"/>
          <w:color w:val="10395E"/>
          <w:sz w:val="22"/>
          <w:szCs w:val="22"/>
          <w:lang w:val="en-GB" w:eastAsia="en-US"/>
        </w:rPr>
        <w:t xml:space="preserve">lack of contact with classmates, lack of balance between school and private life and </w:t>
      </w:r>
      <w:r w:rsidR="00A60D2D" w:rsidRPr="00B103BA">
        <w:rPr>
          <w:rFonts w:eastAsiaTheme="minorHAnsi"/>
          <w:color w:val="10395E"/>
          <w:sz w:val="22"/>
          <w:szCs w:val="22"/>
          <w:lang w:val="en-GB" w:eastAsia="en-US"/>
        </w:rPr>
        <w:t xml:space="preserve">challenges with </w:t>
      </w:r>
      <w:r w:rsidR="0093617E" w:rsidRPr="00B103BA">
        <w:rPr>
          <w:rFonts w:eastAsiaTheme="minorHAnsi"/>
          <w:color w:val="10395E"/>
          <w:sz w:val="22"/>
          <w:szCs w:val="22"/>
          <w:lang w:val="en-GB" w:eastAsia="en-US"/>
        </w:rPr>
        <w:t>organization of tasks and activities. Students also reported troubles with sleeping and overconsumption of alcohol.</w:t>
      </w:r>
      <w:r w:rsidR="0093617E" w:rsidRPr="00B103BA">
        <w:rPr>
          <w:rStyle w:val="FootnoteReference"/>
          <w:rFonts w:eastAsiaTheme="minorHAnsi"/>
          <w:color w:val="10395E"/>
          <w:sz w:val="22"/>
          <w:szCs w:val="22"/>
          <w:lang w:val="en-GB" w:eastAsia="en-US"/>
        </w:rPr>
        <w:footnoteReference w:id="42"/>
      </w:r>
    </w:p>
    <w:p w14:paraId="589D8A35" w14:textId="00520A76" w:rsidR="004C1074" w:rsidRPr="00F663A2" w:rsidRDefault="005033D8" w:rsidP="00665959">
      <w:pPr>
        <w:pStyle w:val="NormalWeb"/>
        <w:spacing w:before="0" w:beforeAutospacing="0" w:after="450" w:afterAutospacing="0" w:line="276" w:lineRule="auto"/>
        <w:ind w:left="708"/>
        <w:jc w:val="both"/>
        <w:rPr>
          <w:rFonts w:eastAsiaTheme="minorHAnsi"/>
          <w:color w:val="10395E"/>
          <w:sz w:val="22"/>
          <w:szCs w:val="22"/>
          <w:lang w:val="en-GB" w:eastAsia="en-US"/>
        </w:rPr>
      </w:pPr>
      <w:r>
        <w:rPr>
          <w:rFonts w:eastAsiaTheme="minorHAnsi"/>
          <w:color w:val="10395E"/>
          <w:sz w:val="22"/>
          <w:szCs w:val="22"/>
          <w:lang w:val="en-GB" w:eastAsia="en-US"/>
        </w:rPr>
        <w:t xml:space="preserve">The </w:t>
      </w:r>
      <w:r w:rsidR="004C1074">
        <w:rPr>
          <w:rFonts w:eastAsiaTheme="minorHAnsi"/>
          <w:color w:val="10395E"/>
          <w:sz w:val="22"/>
          <w:szCs w:val="22"/>
          <w:lang w:val="en-GB" w:eastAsia="en-US"/>
        </w:rPr>
        <w:t>Research I</w:t>
      </w:r>
      <w:r w:rsidR="004C1074" w:rsidRPr="004C1074">
        <w:rPr>
          <w:rFonts w:eastAsiaTheme="minorHAnsi"/>
          <w:color w:val="10395E"/>
          <w:sz w:val="22"/>
          <w:szCs w:val="22"/>
          <w:lang w:val="en-GB" w:eastAsia="en-US"/>
        </w:rPr>
        <w:t>nstitute for Child Psychology and </w:t>
      </w:r>
      <w:proofErr w:type="spellStart"/>
      <w:r w:rsidR="004C1074" w:rsidRPr="004C1074">
        <w:rPr>
          <w:rFonts w:eastAsiaTheme="minorHAnsi"/>
          <w:color w:val="10395E"/>
          <w:sz w:val="22"/>
          <w:szCs w:val="22"/>
          <w:lang w:val="en-GB" w:eastAsia="en-US"/>
        </w:rPr>
        <w:t>Pathopsychology</w:t>
      </w:r>
      <w:proofErr w:type="spellEnd"/>
      <w:r w:rsidR="004C1074">
        <w:rPr>
          <w:rFonts w:eastAsiaTheme="minorHAnsi"/>
          <w:color w:val="10395E"/>
          <w:sz w:val="22"/>
          <w:szCs w:val="22"/>
          <w:lang w:val="en-GB" w:eastAsia="en-US"/>
        </w:rPr>
        <w:t xml:space="preserve"> also conducted </w:t>
      </w:r>
      <w:r w:rsidR="00F63285">
        <w:rPr>
          <w:rFonts w:eastAsiaTheme="minorHAnsi"/>
          <w:color w:val="10395E"/>
          <w:sz w:val="22"/>
          <w:szCs w:val="22"/>
          <w:lang w:val="en-GB" w:eastAsia="en-US"/>
        </w:rPr>
        <w:t xml:space="preserve">a number of </w:t>
      </w:r>
      <w:r w:rsidR="004C1074">
        <w:rPr>
          <w:rFonts w:eastAsiaTheme="minorHAnsi"/>
          <w:color w:val="10395E"/>
          <w:sz w:val="22"/>
          <w:szCs w:val="22"/>
          <w:lang w:val="en-GB" w:eastAsia="en-US"/>
        </w:rPr>
        <w:t xml:space="preserve">specific research projects focused on </w:t>
      </w:r>
      <w:r w:rsidR="00E46760">
        <w:rPr>
          <w:rFonts w:eastAsiaTheme="minorHAnsi"/>
          <w:color w:val="10395E"/>
          <w:sz w:val="22"/>
          <w:szCs w:val="22"/>
          <w:lang w:val="en-GB" w:eastAsia="en-US"/>
        </w:rPr>
        <w:t xml:space="preserve">education of children during extraordinary situation, including </w:t>
      </w:r>
      <w:r w:rsidR="0018630D">
        <w:rPr>
          <w:rFonts w:eastAsiaTheme="minorHAnsi"/>
          <w:color w:val="10395E"/>
          <w:sz w:val="22"/>
          <w:szCs w:val="22"/>
          <w:lang w:val="en-GB" w:eastAsia="en-US"/>
        </w:rPr>
        <w:t xml:space="preserve">on </w:t>
      </w:r>
      <w:r w:rsidR="004C1074">
        <w:rPr>
          <w:rFonts w:eastAsiaTheme="minorHAnsi"/>
          <w:color w:val="10395E"/>
          <w:sz w:val="22"/>
          <w:szCs w:val="22"/>
          <w:lang w:val="en-GB" w:eastAsia="en-US"/>
        </w:rPr>
        <w:t>mental health and impact of the pandemic on well-being of pupils</w:t>
      </w:r>
      <w:r w:rsidR="00F63285">
        <w:rPr>
          <w:rFonts w:eastAsiaTheme="minorHAnsi"/>
          <w:color w:val="10395E"/>
          <w:sz w:val="22"/>
          <w:szCs w:val="22"/>
          <w:lang w:val="en-GB" w:eastAsia="en-US"/>
        </w:rPr>
        <w:t xml:space="preserve"> and their parents</w:t>
      </w:r>
      <w:r w:rsidR="004C1074">
        <w:rPr>
          <w:rFonts w:eastAsiaTheme="minorHAnsi"/>
          <w:color w:val="10395E"/>
          <w:sz w:val="22"/>
          <w:szCs w:val="22"/>
          <w:lang w:val="en-GB" w:eastAsia="en-US"/>
        </w:rPr>
        <w:t xml:space="preserve">. </w:t>
      </w:r>
      <w:r w:rsidR="00E46760">
        <w:rPr>
          <w:rFonts w:eastAsiaTheme="minorHAnsi"/>
          <w:color w:val="10395E"/>
          <w:sz w:val="22"/>
          <w:szCs w:val="22"/>
          <w:lang w:val="en-GB" w:eastAsia="en-US"/>
        </w:rPr>
        <w:t>R</w:t>
      </w:r>
      <w:r w:rsidR="004C1074">
        <w:rPr>
          <w:rFonts w:eastAsiaTheme="minorHAnsi"/>
          <w:color w:val="10395E"/>
          <w:sz w:val="22"/>
          <w:szCs w:val="22"/>
          <w:lang w:val="en-GB" w:eastAsia="en-US"/>
        </w:rPr>
        <w:t xml:space="preserve">esearch </w:t>
      </w:r>
      <w:r w:rsidR="00E46760">
        <w:rPr>
          <w:rFonts w:eastAsiaTheme="minorHAnsi"/>
          <w:color w:val="10395E"/>
          <w:sz w:val="22"/>
          <w:szCs w:val="22"/>
          <w:lang w:val="en-GB" w:eastAsia="en-US"/>
        </w:rPr>
        <w:t xml:space="preserve">findings </w:t>
      </w:r>
      <w:r w:rsidR="00A2369E">
        <w:rPr>
          <w:rFonts w:eastAsiaTheme="minorHAnsi"/>
          <w:color w:val="10395E"/>
          <w:sz w:val="22"/>
          <w:szCs w:val="22"/>
          <w:lang w:val="en-GB" w:eastAsia="en-US"/>
        </w:rPr>
        <w:t>also form</w:t>
      </w:r>
      <w:r w:rsidR="004C1074" w:rsidRPr="004C1074">
        <w:rPr>
          <w:rFonts w:eastAsiaTheme="minorHAnsi"/>
          <w:color w:val="10395E"/>
          <w:sz w:val="22"/>
          <w:szCs w:val="22"/>
          <w:lang w:val="en-GB" w:eastAsia="en-US"/>
        </w:rPr>
        <w:t xml:space="preserve"> the basis for methodological guidance of pedagogical and professional </w:t>
      </w:r>
      <w:r w:rsidR="00F63285">
        <w:rPr>
          <w:rFonts w:eastAsiaTheme="minorHAnsi"/>
          <w:color w:val="10395E"/>
          <w:sz w:val="22"/>
          <w:szCs w:val="22"/>
          <w:lang w:val="en-GB" w:eastAsia="en-US"/>
        </w:rPr>
        <w:t xml:space="preserve">education </w:t>
      </w:r>
      <w:r w:rsidR="004C1074" w:rsidRPr="004C1074">
        <w:rPr>
          <w:rFonts w:eastAsiaTheme="minorHAnsi"/>
          <w:color w:val="10395E"/>
          <w:sz w:val="22"/>
          <w:szCs w:val="22"/>
          <w:lang w:val="en-GB" w:eastAsia="en-US"/>
        </w:rPr>
        <w:t>staff</w:t>
      </w:r>
      <w:r w:rsidR="0018630D">
        <w:rPr>
          <w:rFonts w:eastAsiaTheme="minorHAnsi"/>
          <w:color w:val="10395E"/>
          <w:sz w:val="22"/>
          <w:szCs w:val="22"/>
          <w:lang w:val="en-GB" w:eastAsia="en-US"/>
        </w:rPr>
        <w:t>.</w:t>
      </w:r>
      <w:r w:rsidR="00692328">
        <w:rPr>
          <w:rStyle w:val="FootnoteReference"/>
          <w:rFonts w:eastAsiaTheme="minorHAnsi"/>
          <w:color w:val="10395E"/>
          <w:sz w:val="22"/>
          <w:szCs w:val="22"/>
          <w:lang w:val="en-GB" w:eastAsia="en-US"/>
        </w:rPr>
        <w:footnoteReference w:id="43"/>
      </w:r>
      <w:r w:rsidR="00692328">
        <w:rPr>
          <w:rFonts w:eastAsiaTheme="minorHAnsi"/>
          <w:color w:val="10395E"/>
          <w:sz w:val="22"/>
          <w:szCs w:val="22"/>
          <w:lang w:val="en-GB" w:eastAsia="en-US"/>
        </w:rPr>
        <w:t xml:space="preserve"> For example, one research </w:t>
      </w:r>
      <w:r w:rsidR="00E46760">
        <w:rPr>
          <w:rFonts w:eastAsiaTheme="minorHAnsi"/>
          <w:color w:val="10395E"/>
          <w:sz w:val="22"/>
          <w:szCs w:val="22"/>
          <w:lang w:val="en-GB" w:eastAsia="en-US"/>
        </w:rPr>
        <w:t xml:space="preserve">project focused on mapping of distance education and examining difference </w:t>
      </w:r>
      <w:r w:rsidR="0018630D">
        <w:rPr>
          <w:rFonts w:eastAsiaTheme="minorHAnsi"/>
          <w:color w:val="10395E"/>
          <w:sz w:val="22"/>
          <w:szCs w:val="22"/>
          <w:lang w:val="en-GB" w:eastAsia="en-US"/>
        </w:rPr>
        <w:t xml:space="preserve">of experience </w:t>
      </w:r>
      <w:r w:rsidR="00E46760">
        <w:rPr>
          <w:rFonts w:eastAsiaTheme="minorHAnsi"/>
          <w:color w:val="10395E"/>
          <w:sz w:val="22"/>
          <w:szCs w:val="22"/>
          <w:lang w:val="en-GB" w:eastAsia="en-US"/>
        </w:rPr>
        <w:t xml:space="preserve">between parents of children with </w:t>
      </w:r>
      <w:r w:rsidR="00A2369E">
        <w:rPr>
          <w:rFonts w:eastAsiaTheme="minorHAnsi"/>
          <w:color w:val="10395E"/>
          <w:sz w:val="22"/>
          <w:szCs w:val="22"/>
          <w:lang w:val="en-GB" w:eastAsia="en-US"/>
        </w:rPr>
        <w:t xml:space="preserve">or without </w:t>
      </w:r>
      <w:r w:rsidR="00E46760">
        <w:rPr>
          <w:rFonts w:eastAsiaTheme="minorHAnsi"/>
          <w:color w:val="10395E"/>
          <w:sz w:val="22"/>
          <w:szCs w:val="22"/>
          <w:lang w:val="en-GB" w:eastAsia="en-US"/>
        </w:rPr>
        <w:t>special education needs. The research identified</w:t>
      </w:r>
      <w:r w:rsidR="00A2369E">
        <w:rPr>
          <w:rFonts w:eastAsiaTheme="minorHAnsi"/>
          <w:color w:val="10395E"/>
          <w:sz w:val="22"/>
          <w:szCs w:val="22"/>
          <w:lang w:val="en-GB" w:eastAsia="en-US"/>
        </w:rPr>
        <w:t xml:space="preserve"> that t</w:t>
      </w:r>
      <w:r w:rsidR="00A2369E" w:rsidRPr="00A2369E">
        <w:rPr>
          <w:rFonts w:eastAsiaTheme="minorHAnsi"/>
          <w:color w:val="10395E"/>
          <w:sz w:val="22"/>
          <w:szCs w:val="22"/>
          <w:lang w:val="en-GB" w:eastAsia="en-US"/>
        </w:rPr>
        <w:t xml:space="preserve">he most common concerns of children are related to the absence of social contacts and fears of failing to meet school obligations. </w:t>
      </w:r>
      <w:r w:rsidR="00A2369E">
        <w:rPr>
          <w:rFonts w:eastAsiaTheme="minorHAnsi"/>
          <w:color w:val="10395E"/>
          <w:sz w:val="22"/>
          <w:szCs w:val="22"/>
          <w:lang w:val="en-GB" w:eastAsia="en-US"/>
        </w:rPr>
        <w:t>Differences between parents of children with and without special education needs were found in learning planning, lack of selected teaching aids and the need of specialist support</w:t>
      </w:r>
      <w:r w:rsidR="001072D7">
        <w:rPr>
          <w:rFonts w:eastAsiaTheme="minorHAnsi"/>
          <w:color w:val="10395E"/>
          <w:sz w:val="22"/>
          <w:szCs w:val="22"/>
          <w:lang w:val="en-GB" w:eastAsia="en-US"/>
        </w:rPr>
        <w:t>.</w:t>
      </w:r>
      <w:r w:rsidR="00A2369E">
        <w:rPr>
          <w:rStyle w:val="FootnoteReference"/>
          <w:rFonts w:eastAsiaTheme="minorHAnsi"/>
          <w:color w:val="10395E"/>
          <w:sz w:val="22"/>
          <w:szCs w:val="22"/>
          <w:lang w:val="en-GB" w:eastAsia="en-US"/>
        </w:rPr>
        <w:footnoteReference w:id="44"/>
      </w:r>
      <w:r w:rsidR="007D1B5F">
        <w:rPr>
          <w:rFonts w:eastAsiaTheme="minorHAnsi"/>
          <w:color w:val="10395E"/>
          <w:sz w:val="22"/>
          <w:szCs w:val="22"/>
          <w:lang w:val="en-GB" w:eastAsia="en-US"/>
        </w:rPr>
        <w:t xml:space="preserve"> </w:t>
      </w:r>
      <w:r w:rsidR="00F663A2">
        <w:rPr>
          <w:rFonts w:eastAsiaTheme="minorHAnsi"/>
          <w:color w:val="10395E"/>
          <w:sz w:val="22"/>
          <w:szCs w:val="22"/>
          <w:lang w:val="en-GB" w:eastAsia="en-US"/>
        </w:rPr>
        <w:t xml:space="preserve">Another research </w:t>
      </w:r>
      <w:r w:rsidR="001072D7">
        <w:rPr>
          <w:rFonts w:eastAsiaTheme="minorHAnsi"/>
          <w:color w:val="10395E"/>
          <w:sz w:val="22"/>
          <w:szCs w:val="22"/>
          <w:lang w:val="en-GB" w:eastAsia="en-US"/>
        </w:rPr>
        <w:t xml:space="preserve">conducted in the first and second waves of the pandemic </w:t>
      </w:r>
      <w:r w:rsidR="00F663A2">
        <w:rPr>
          <w:rFonts w:eastAsiaTheme="minorHAnsi"/>
          <w:color w:val="10395E"/>
          <w:sz w:val="22"/>
          <w:szCs w:val="22"/>
          <w:lang w:val="en-GB" w:eastAsia="en-US"/>
        </w:rPr>
        <w:t xml:space="preserve">focused </w:t>
      </w:r>
      <w:r w:rsidR="001072D7">
        <w:rPr>
          <w:rFonts w:eastAsiaTheme="minorHAnsi"/>
          <w:color w:val="10395E"/>
          <w:sz w:val="22"/>
          <w:szCs w:val="22"/>
          <w:lang w:val="en-GB" w:eastAsia="en-US"/>
        </w:rPr>
        <w:t>also</w:t>
      </w:r>
      <w:r w:rsidR="00F663A2">
        <w:rPr>
          <w:rFonts w:eastAsiaTheme="minorHAnsi"/>
          <w:color w:val="10395E"/>
          <w:sz w:val="22"/>
          <w:szCs w:val="22"/>
          <w:lang w:val="en-GB" w:eastAsia="en-US"/>
        </w:rPr>
        <w:t xml:space="preserve"> on well-being of students in secondary and tertiary education.</w:t>
      </w:r>
      <w:r w:rsidR="00E22A35">
        <w:rPr>
          <w:rFonts w:eastAsiaTheme="minorHAnsi"/>
          <w:color w:val="10395E"/>
          <w:sz w:val="22"/>
          <w:szCs w:val="22"/>
          <w:lang w:val="en-GB" w:eastAsia="en-US"/>
        </w:rPr>
        <w:t xml:space="preserve"> </w:t>
      </w:r>
      <w:r w:rsidR="00F663A2">
        <w:rPr>
          <w:rFonts w:eastAsiaTheme="minorHAnsi"/>
          <w:color w:val="10395E"/>
          <w:sz w:val="22"/>
          <w:szCs w:val="22"/>
          <w:lang w:val="en-GB" w:eastAsia="en-US"/>
        </w:rPr>
        <w:t xml:space="preserve">Among these students, the research </w:t>
      </w:r>
      <w:r w:rsidR="001072D7">
        <w:rPr>
          <w:rFonts w:eastAsiaTheme="minorHAnsi"/>
          <w:color w:val="10395E"/>
          <w:sz w:val="22"/>
          <w:szCs w:val="22"/>
          <w:lang w:val="en-GB" w:eastAsia="en-US"/>
        </w:rPr>
        <w:t xml:space="preserve">reported on the </w:t>
      </w:r>
      <w:r w:rsidR="00F663A2">
        <w:rPr>
          <w:rFonts w:eastAsiaTheme="minorHAnsi"/>
          <w:color w:val="10395E"/>
          <w:sz w:val="22"/>
          <w:szCs w:val="22"/>
          <w:lang w:val="en-GB" w:eastAsia="en-US"/>
        </w:rPr>
        <w:t xml:space="preserve">excessive use of internet and phones and identified a large group of students with </w:t>
      </w:r>
      <w:r w:rsidR="001072D7">
        <w:rPr>
          <w:rFonts w:eastAsiaTheme="minorHAnsi"/>
          <w:color w:val="10395E"/>
          <w:sz w:val="22"/>
          <w:szCs w:val="22"/>
          <w:lang w:val="en-GB" w:eastAsia="en-US"/>
        </w:rPr>
        <w:t xml:space="preserve">strong </w:t>
      </w:r>
      <w:r w:rsidR="00F663A2">
        <w:rPr>
          <w:rFonts w:eastAsiaTheme="minorHAnsi"/>
          <w:color w:val="10395E"/>
          <w:sz w:val="22"/>
          <w:szCs w:val="22"/>
          <w:lang w:val="en-GB" w:eastAsia="en-US"/>
        </w:rPr>
        <w:t>feelings of loneliness</w:t>
      </w:r>
      <w:r w:rsidR="00F663A2">
        <w:rPr>
          <w:rStyle w:val="FootnoteReference"/>
          <w:rFonts w:eastAsiaTheme="minorHAnsi"/>
          <w:color w:val="10395E"/>
          <w:sz w:val="22"/>
          <w:szCs w:val="22"/>
          <w:lang w:val="en-GB" w:eastAsia="en-US"/>
        </w:rPr>
        <w:footnoteReference w:id="45"/>
      </w:r>
      <w:r w:rsidR="00F663A2">
        <w:rPr>
          <w:rFonts w:eastAsiaTheme="minorHAnsi"/>
          <w:color w:val="10395E"/>
          <w:sz w:val="22"/>
          <w:szCs w:val="22"/>
          <w:lang w:val="en-GB" w:eastAsia="en-US"/>
        </w:rPr>
        <w:t>.</w:t>
      </w:r>
    </w:p>
    <w:p w14:paraId="65F28981" w14:textId="72AB811B" w:rsidR="00245635" w:rsidRDefault="00392BEE" w:rsidP="00D92834">
      <w:pPr>
        <w:pStyle w:val="ListParagraph"/>
        <w:numPr>
          <w:ilvl w:val="0"/>
          <w:numId w:val="27"/>
        </w:numPr>
        <w:spacing w:after="120" w:line="276" w:lineRule="auto"/>
        <w:jc w:val="both"/>
        <w:rPr>
          <w:rFonts w:eastAsiaTheme="minorHAnsi"/>
          <w:b/>
          <w:bCs/>
          <w:color w:val="10395E"/>
          <w:sz w:val="22"/>
          <w:szCs w:val="22"/>
          <w:lang w:val="en-GB" w:eastAsia="en-US"/>
        </w:rPr>
      </w:pPr>
      <w:r w:rsidRPr="00B103BA">
        <w:rPr>
          <w:rFonts w:eastAsiaTheme="minorHAnsi"/>
          <w:b/>
          <w:bCs/>
          <w:color w:val="10395E"/>
          <w:sz w:val="22"/>
          <w:szCs w:val="22"/>
          <w:lang w:val="en-GB" w:eastAsia="en-US"/>
        </w:rPr>
        <w:lastRenderedPageBreak/>
        <w:t>Measures taken to respond challenges and barriers faced by girls as a part of the short-term responses to, and mid- and longer-term recovery efforts from the COVID-19 pandemic</w:t>
      </w:r>
    </w:p>
    <w:p w14:paraId="3884EB69" w14:textId="77777777" w:rsidR="00D92834" w:rsidRPr="00D92834" w:rsidRDefault="00D92834" w:rsidP="00275839">
      <w:pPr>
        <w:pStyle w:val="ListParagraph"/>
        <w:spacing w:after="120" w:line="276" w:lineRule="auto"/>
        <w:jc w:val="both"/>
        <w:rPr>
          <w:rFonts w:eastAsiaTheme="minorHAnsi"/>
          <w:b/>
          <w:bCs/>
          <w:color w:val="10395E"/>
          <w:sz w:val="22"/>
          <w:szCs w:val="22"/>
          <w:lang w:val="en-GB" w:eastAsia="en-US"/>
        </w:rPr>
      </w:pPr>
    </w:p>
    <w:p w14:paraId="23BEFBC0" w14:textId="2F80BBE2" w:rsidR="00D92834" w:rsidRPr="004C1074" w:rsidRDefault="00D92834" w:rsidP="00D92834">
      <w:pPr>
        <w:pStyle w:val="ListParagraph"/>
        <w:numPr>
          <w:ilvl w:val="0"/>
          <w:numId w:val="34"/>
        </w:numPr>
        <w:spacing w:after="120" w:line="276" w:lineRule="auto"/>
        <w:jc w:val="center"/>
        <w:rPr>
          <w:rFonts w:eastAsiaTheme="minorHAnsi"/>
          <w:i/>
          <w:iCs/>
          <w:color w:val="10395E"/>
          <w:sz w:val="22"/>
          <w:szCs w:val="22"/>
          <w:u w:val="single"/>
          <w:lang w:val="en-GB" w:eastAsia="en-US"/>
        </w:rPr>
      </w:pPr>
      <w:r w:rsidRPr="004C1074">
        <w:rPr>
          <w:rFonts w:eastAsiaTheme="minorHAnsi"/>
          <w:i/>
          <w:iCs/>
          <w:color w:val="10395E"/>
          <w:sz w:val="22"/>
          <w:szCs w:val="22"/>
          <w:u w:val="single"/>
          <w:lang w:val="en-GB" w:eastAsia="en-US"/>
        </w:rPr>
        <w:t>mitigating measures taken by state authorities, civil society and local stakeholders</w:t>
      </w:r>
    </w:p>
    <w:p w14:paraId="3AED6980" w14:textId="77777777" w:rsidR="001072D7" w:rsidRDefault="001072D7" w:rsidP="00D92834">
      <w:pPr>
        <w:spacing w:after="120" w:line="276" w:lineRule="auto"/>
        <w:ind w:left="708"/>
        <w:jc w:val="both"/>
        <w:rPr>
          <w:rFonts w:eastAsiaTheme="minorHAnsi"/>
          <w:color w:val="10395E"/>
          <w:sz w:val="22"/>
          <w:szCs w:val="22"/>
          <w:lang w:val="en-GB" w:eastAsia="en-US"/>
        </w:rPr>
      </w:pPr>
    </w:p>
    <w:p w14:paraId="626116EB" w14:textId="3938836E" w:rsidR="004C48EA" w:rsidRPr="00B103BA" w:rsidRDefault="00121FF6" w:rsidP="00D92834">
      <w:pPr>
        <w:spacing w:after="120" w:line="276" w:lineRule="auto"/>
        <w:ind w:left="708"/>
        <w:jc w:val="both"/>
        <w:rPr>
          <w:rFonts w:eastAsiaTheme="minorHAnsi"/>
          <w:color w:val="10395E"/>
          <w:sz w:val="22"/>
          <w:szCs w:val="22"/>
          <w:lang w:val="en-GB" w:eastAsia="en-US"/>
        </w:rPr>
      </w:pPr>
      <w:r w:rsidRPr="00B103BA">
        <w:rPr>
          <w:rFonts w:eastAsiaTheme="minorHAnsi"/>
          <w:color w:val="10395E"/>
          <w:sz w:val="22"/>
          <w:szCs w:val="22"/>
          <w:lang w:val="en-GB" w:eastAsia="en-US"/>
        </w:rPr>
        <w:t xml:space="preserve">The Ministry of Education, Science, Research and Sport of the Slovak Republic and its organizations have taken a variety of measures to support the implementation of distance education. </w:t>
      </w:r>
      <w:r w:rsidR="00A60D2D" w:rsidRPr="00B103BA">
        <w:rPr>
          <w:rFonts w:eastAsiaTheme="minorHAnsi"/>
          <w:color w:val="10395E"/>
          <w:sz w:val="22"/>
          <w:szCs w:val="22"/>
          <w:lang w:val="en-GB" w:eastAsia="en-US"/>
        </w:rPr>
        <w:t xml:space="preserve">For instance, since March 2020, together with a number of civil society partners, a dedicated webpage for distance learning has </w:t>
      </w:r>
      <w:r w:rsidR="001072D7">
        <w:rPr>
          <w:rFonts w:eastAsiaTheme="minorHAnsi"/>
          <w:color w:val="10395E"/>
          <w:sz w:val="22"/>
          <w:szCs w:val="22"/>
          <w:lang w:val="en-GB" w:eastAsia="en-US"/>
        </w:rPr>
        <w:t>been serving</w:t>
      </w:r>
      <w:r w:rsidR="00A60D2D" w:rsidRPr="00B103BA">
        <w:rPr>
          <w:rFonts w:eastAsiaTheme="minorHAnsi"/>
          <w:color w:val="10395E"/>
          <w:sz w:val="22"/>
          <w:szCs w:val="22"/>
          <w:lang w:val="en-GB" w:eastAsia="en-US"/>
        </w:rPr>
        <w:t xml:space="preserve"> as a channel of communication and provides </w:t>
      </w:r>
      <w:r w:rsidRPr="00B103BA">
        <w:rPr>
          <w:rFonts w:eastAsiaTheme="minorHAnsi"/>
          <w:color w:val="10395E"/>
          <w:sz w:val="22"/>
          <w:szCs w:val="22"/>
          <w:lang w:val="en-GB" w:eastAsia="en-US"/>
        </w:rPr>
        <w:t>a number of webinars, guidance and support materials. It includes recommendations for teachers, teaching assistants, parents and students, including a dedicated section with support materials for pupils fr</w:t>
      </w:r>
      <w:r w:rsidR="007D652A" w:rsidRPr="00B103BA">
        <w:rPr>
          <w:rFonts w:eastAsiaTheme="minorHAnsi"/>
          <w:color w:val="10395E"/>
          <w:sz w:val="22"/>
          <w:szCs w:val="22"/>
          <w:lang w:val="en-GB" w:eastAsia="en-US"/>
        </w:rPr>
        <w:t>o</w:t>
      </w:r>
      <w:r w:rsidRPr="00B103BA">
        <w:rPr>
          <w:rFonts w:eastAsiaTheme="minorHAnsi"/>
          <w:color w:val="10395E"/>
          <w:sz w:val="22"/>
          <w:szCs w:val="22"/>
          <w:lang w:val="en-GB" w:eastAsia="en-US"/>
        </w:rPr>
        <w:t>m marginalized Roma communities (including those that do not have access to online learning).</w:t>
      </w:r>
      <w:r w:rsidR="00665959" w:rsidRPr="00665959">
        <w:rPr>
          <w:rStyle w:val="FootnoteReference"/>
          <w:rFonts w:eastAsiaTheme="minorHAnsi"/>
          <w:color w:val="10395E"/>
          <w:sz w:val="22"/>
          <w:szCs w:val="22"/>
          <w:lang w:val="en-GB" w:eastAsia="en-US"/>
        </w:rPr>
        <w:t xml:space="preserve"> </w:t>
      </w:r>
      <w:r w:rsidR="00665959" w:rsidRPr="00B103BA">
        <w:rPr>
          <w:rStyle w:val="FootnoteReference"/>
          <w:rFonts w:eastAsiaTheme="minorHAnsi"/>
          <w:color w:val="10395E"/>
          <w:sz w:val="22"/>
          <w:szCs w:val="22"/>
          <w:lang w:val="en-GB" w:eastAsia="en-US"/>
        </w:rPr>
        <w:footnoteReference w:id="46"/>
      </w:r>
      <w:r w:rsidRPr="00B103BA">
        <w:rPr>
          <w:rFonts w:eastAsiaTheme="minorHAnsi"/>
          <w:color w:val="10395E"/>
          <w:sz w:val="22"/>
          <w:szCs w:val="22"/>
          <w:lang w:val="en-GB" w:eastAsia="en-US"/>
        </w:rPr>
        <w:t xml:space="preserve"> However, there are no dedicated materials</w:t>
      </w:r>
      <w:r w:rsidR="00F37FE4" w:rsidRPr="00B103BA">
        <w:rPr>
          <w:rFonts w:eastAsiaTheme="minorHAnsi"/>
          <w:color w:val="10395E"/>
          <w:sz w:val="22"/>
          <w:szCs w:val="22"/>
          <w:lang w:val="en-GB" w:eastAsia="en-US"/>
        </w:rPr>
        <w:t xml:space="preserve"> </w:t>
      </w:r>
      <w:r w:rsidR="00B103BA" w:rsidRPr="00B103BA">
        <w:rPr>
          <w:rFonts w:eastAsiaTheme="minorHAnsi"/>
          <w:color w:val="10395E"/>
          <w:sz w:val="22"/>
          <w:szCs w:val="22"/>
          <w:lang w:val="en-GB" w:eastAsia="en-US"/>
        </w:rPr>
        <w:t>on</w:t>
      </w:r>
      <w:r w:rsidR="00F37FE4" w:rsidRPr="00B103BA">
        <w:rPr>
          <w:rFonts w:eastAsiaTheme="minorHAnsi"/>
          <w:color w:val="10395E"/>
          <w:sz w:val="22"/>
          <w:szCs w:val="22"/>
          <w:lang w:val="en-GB" w:eastAsia="en-US"/>
        </w:rPr>
        <w:t xml:space="preserve"> gender-specific barriers</w:t>
      </w:r>
      <w:r w:rsidR="001072D7">
        <w:rPr>
          <w:rFonts w:eastAsiaTheme="minorHAnsi"/>
          <w:color w:val="10395E"/>
          <w:sz w:val="22"/>
          <w:szCs w:val="22"/>
          <w:lang w:val="en-GB" w:eastAsia="en-US"/>
        </w:rPr>
        <w:t>.</w:t>
      </w:r>
      <w:r w:rsidR="007D652A" w:rsidRPr="00B103BA">
        <w:rPr>
          <w:rFonts w:eastAsiaTheme="minorHAnsi"/>
          <w:color w:val="10395E"/>
          <w:sz w:val="22"/>
          <w:szCs w:val="22"/>
          <w:lang w:val="en-GB" w:eastAsia="en-US"/>
        </w:rPr>
        <w:t xml:space="preserve"> </w:t>
      </w:r>
      <w:r w:rsidR="00521F51" w:rsidRPr="00B103BA">
        <w:rPr>
          <w:rFonts w:eastAsiaTheme="minorHAnsi"/>
          <w:color w:val="10395E"/>
          <w:sz w:val="22"/>
          <w:szCs w:val="22"/>
          <w:lang w:val="en-GB" w:eastAsia="en-US"/>
        </w:rPr>
        <w:t xml:space="preserve">The </w:t>
      </w:r>
      <w:r w:rsidR="004C48EA" w:rsidRPr="00B103BA">
        <w:rPr>
          <w:rFonts w:eastAsiaTheme="minorHAnsi"/>
          <w:color w:val="10395E"/>
          <w:sz w:val="22"/>
          <w:szCs w:val="22"/>
          <w:lang w:val="en-GB" w:eastAsia="en-US"/>
        </w:rPr>
        <w:t xml:space="preserve">Ministry </w:t>
      </w:r>
      <w:r w:rsidR="00920155" w:rsidRPr="00B103BA">
        <w:rPr>
          <w:rFonts w:eastAsiaTheme="minorHAnsi"/>
          <w:color w:val="10395E"/>
          <w:sz w:val="22"/>
          <w:szCs w:val="22"/>
          <w:lang w:val="en-GB" w:eastAsia="en-US"/>
        </w:rPr>
        <w:t xml:space="preserve">also organized summer school projects in the school years 2019/2020 and 2020/2021 to mitigate the effects of interruptions </w:t>
      </w:r>
      <w:r w:rsidR="00A60D2D" w:rsidRPr="00B103BA">
        <w:rPr>
          <w:rFonts w:eastAsiaTheme="minorHAnsi"/>
          <w:color w:val="10395E"/>
          <w:sz w:val="22"/>
          <w:szCs w:val="22"/>
          <w:lang w:val="en-GB" w:eastAsia="en-US"/>
        </w:rPr>
        <w:t>of</w:t>
      </w:r>
      <w:r w:rsidR="00920155" w:rsidRPr="00B103BA">
        <w:rPr>
          <w:rFonts w:eastAsiaTheme="minorHAnsi"/>
          <w:color w:val="10395E"/>
          <w:sz w:val="22"/>
          <w:szCs w:val="22"/>
          <w:lang w:val="en-GB" w:eastAsia="en-US"/>
        </w:rPr>
        <w:t xml:space="preserve"> in-person schooling</w:t>
      </w:r>
      <w:r w:rsidR="00CB12C1" w:rsidRPr="00B103BA">
        <w:rPr>
          <w:rFonts w:eastAsiaTheme="minorHAnsi"/>
          <w:color w:val="10395E"/>
          <w:sz w:val="22"/>
          <w:szCs w:val="22"/>
          <w:lang w:val="en-GB" w:eastAsia="en-US"/>
        </w:rPr>
        <w:t>, including for children with disabilities</w:t>
      </w:r>
      <w:r w:rsidR="00920155" w:rsidRPr="00B103BA">
        <w:rPr>
          <w:rFonts w:eastAsiaTheme="minorHAnsi"/>
          <w:color w:val="10395E"/>
          <w:sz w:val="22"/>
          <w:szCs w:val="22"/>
          <w:lang w:val="en-GB" w:eastAsia="en-US"/>
        </w:rPr>
        <w:t>.</w:t>
      </w:r>
      <w:r w:rsidR="00CB12C1" w:rsidRPr="00B103BA">
        <w:rPr>
          <w:rFonts w:eastAsiaTheme="minorHAnsi"/>
          <w:color w:val="10395E"/>
          <w:sz w:val="22"/>
          <w:szCs w:val="22"/>
          <w:lang w:val="en-GB" w:eastAsia="en-US"/>
        </w:rPr>
        <w:t xml:space="preserve"> </w:t>
      </w:r>
      <w:r w:rsidR="00521F51" w:rsidRPr="00B103BA">
        <w:rPr>
          <w:rFonts w:eastAsiaTheme="minorHAnsi"/>
          <w:color w:val="10395E"/>
          <w:sz w:val="22"/>
          <w:szCs w:val="22"/>
          <w:lang w:val="en-GB" w:eastAsia="en-US"/>
        </w:rPr>
        <w:t>The Ministry also prepared materials supporting psychological well-being of children, including in relation to distance learning or coping with difficult situations and crisis</w:t>
      </w:r>
      <w:r w:rsidR="00B103BA" w:rsidRPr="00B103BA">
        <w:rPr>
          <w:rFonts w:eastAsiaTheme="minorHAnsi"/>
          <w:color w:val="10395E"/>
          <w:sz w:val="22"/>
          <w:szCs w:val="22"/>
          <w:lang w:val="en-GB" w:eastAsia="en-US"/>
        </w:rPr>
        <w:t>.</w:t>
      </w:r>
      <w:r w:rsidR="00521F51" w:rsidRPr="00B103BA">
        <w:rPr>
          <w:rStyle w:val="FootnoteReference"/>
          <w:rFonts w:eastAsiaTheme="minorHAnsi"/>
          <w:color w:val="10395E"/>
          <w:sz w:val="22"/>
          <w:szCs w:val="22"/>
          <w:lang w:val="en-GB" w:eastAsia="en-US"/>
        </w:rPr>
        <w:footnoteReference w:id="47"/>
      </w:r>
      <w:r w:rsidR="00225715" w:rsidRPr="00B103BA">
        <w:rPr>
          <w:rFonts w:eastAsiaTheme="minorHAnsi"/>
          <w:color w:val="10395E"/>
          <w:sz w:val="22"/>
          <w:szCs w:val="22"/>
          <w:lang w:val="en-GB" w:eastAsia="en-US"/>
        </w:rPr>
        <w:t xml:space="preserve"> </w:t>
      </w:r>
      <w:r w:rsidR="00692328">
        <w:rPr>
          <w:rFonts w:eastAsiaTheme="minorHAnsi"/>
          <w:color w:val="10395E"/>
          <w:sz w:val="22"/>
          <w:szCs w:val="22"/>
          <w:lang w:val="en-GB" w:eastAsia="en-US"/>
        </w:rPr>
        <w:t>Research I</w:t>
      </w:r>
      <w:r w:rsidR="00692328" w:rsidRPr="004C1074">
        <w:rPr>
          <w:rFonts w:eastAsiaTheme="minorHAnsi"/>
          <w:color w:val="10395E"/>
          <w:sz w:val="22"/>
          <w:szCs w:val="22"/>
          <w:lang w:val="en-GB" w:eastAsia="en-US"/>
        </w:rPr>
        <w:t>nstitute for Child Psychology and Pathopsychology</w:t>
      </w:r>
      <w:r w:rsidR="00692328">
        <w:rPr>
          <w:rFonts w:eastAsiaTheme="minorHAnsi"/>
          <w:color w:val="10395E"/>
          <w:sz w:val="22"/>
          <w:szCs w:val="22"/>
          <w:lang w:val="en-GB" w:eastAsia="en-US"/>
        </w:rPr>
        <w:t xml:space="preserve"> also provides guidance on well-being and coping with challenging situations for teachers and parents and shares activities for children, including pupils </w:t>
      </w:r>
      <w:r w:rsidR="001072D7">
        <w:rPr>
          <w:rFonts w:eastAsiaTheme="minorHAnsi"/>
          <w:color w:val="10395E"/>
          <w:sz w:val="22"/>
          <w:szCs w:val="22"/>
          <w:lang w:val="en-GB" w:eastAsia="en-US"/>
        </w:rPr>
        <w:t>with</w:t>
      </w:r>
      <w:r w:rsidR="00692328">
        <w:rPr>
          <w:rFonts w:eastAsiaTheme="minorHAnsi"/>
          <w:color w:val="10395E"/>
          <w:sz w:val="22"/>
          <w:szCs w:val="22"/>
          <w:lang w:val="en-GB" w:eastAsia="en-US"/>
        </w:rPr>
        <w:t xml:space="preserve"> disabilities</w:t>
      </w:r>
      <w:r w:rsidR="001072D7">
        <w:rPr>
          <w:rFonts w:eastAsiaTheme="minorHAnsi"/>
          <w:color w:val="10395E"/>
          <w:sz w:val="22"/>
          <w:szCs w:val="22"/>
          <w:lang w:val="en-GB" w:eastAsia="en-US"/>
        </w:rPr>
        <w:t>.</w:t>
      </w:r>
      <w:r w:rsidR="0088786C">
        <w:rPr>
          <w:rFonts w:eastAsiaTheme="minorHAnsi"/>
          <w:color w:val="10395E"/>
          <w:sz w:val="22"/>
          <w:szCs w:val="22"/>
          <w:lang w:val="en-GB" w:eastAsia="en-US"/>
        </w:rPr>
        <w:t xml:space="preserve"> </w:t>
      </w:r>
      <w:r w:rsidR="007A48A7">
        <w:rPr>
          <w:rFonts w:eastAsiaTheme="minorHAnsi"/>
          <w:color w:val="10395E"/>
          <w:sz w:val="22"/>
          <w:szCs w:val="22"/>
          <w:lang w:val="en-GB" w:eastAsia="en-US"/>
        </w:rPr>
        <w:t xml:space="preserve">Teachers also use </w:t>
      </w:r>
      <w:r w:rsidR="00055CC1">
        <w:rPr>
          <w:rFonts w:eastAsiaTheme="minorHAnsi"/>
          <w:color w:val="10395E"/>
          <w:sz w:val="22"/>
          <w:szCs w:val="22"/>
          <w:lang w:val="en-GB" w:eastAsia="en-US"/>
        </w:rPr>
        <w:t xml:space="preserve">specialized educational webpages and applications </w:t>
      </w:r>
      <w:r w:rsidR="001072D7">
        <w:rPr>
          <w:rFonts w:eastAsiaTheme="minorHAnsi"/>
          <w:color w:val="10395E"/>
          <w:sz w:val="22"/>
          <w:szCs w:val="22"/>
          <w:lang w:val="en-GB" w:eastAsia="en-US"/>
        </w:rPr>
        <w:t xml:space="preserve">and </w:t>
      </w:r>
      <w:r w:rsidR="00055CC1">
        <w:rPr>
          <w:rFonts w:eastAsiaTheme="minorHAnsi"/>
          <w:color w:val="10395E"/>
          <w:sz w:val="22"/>
          <w:szCs w:val="22"/>
          <w:lang w:val="en-GB" w:eastAsia="en-US"/>
        </w:rPr>
        <w:t>online discussion forums</w:t>
      </w:r>
      <w:r w:rsidR="00665959">
        <w:rPr>
          <w:rFonts w:eastAsiaTheme="minorHAnsi"/>
          <w:color w:val="10395E"/>
          <w:sz w:val="22"/>
          <w:szCs w:val="22"/>
          <w:lang w:val="en-GB" w:eastAsia="en-US"/>
        </w:rPr>
        <w:t>.</w:t>
      </w:r>
      <w:r w:rsidR="00055CC1">
        <w:rPr>
          <w:rStyle w:val="FootnoteReference"/>
          <w:rFonts w:eastAsiaTheme="minorHAnsi"/>
          <w:color w:val="10395E"/>
          <w:sz w:val="22"/>
          <w:szCs w:val="22"/>
          <w:lang w:val="en-GB" w:eastAsia="en-US"/>
        </w:rPr>
        <w:footnoteReference w:id="48"/>
      </w:r>
    </w:p>
    <w:p w14:paraId="0743D39B" w14:textId="5FF006E3" w:rsidR="00D92834" w:rsidRDefault="00F37FE4" w:rsidP="0017310B">
      <w:pPr>
        <w:spacing w:after="120" w:line="276" w:lineRule="auto"/>
        <w:ind w:left="708"/>
        <w:jc w:val="both"/>
        <w:rPr>
          <w:rFonts w:eastAsiaTheme="minorHAnsi"/>
          <w:color w:val="10395E"/>
          <w:sz w:val="22"/>
          <w:szCs w:val="22"/>
          <w:lang w:val="en-GB" w:eastAsia="en-US"/>
        </w:rPr>
      </w:pPr>
      <w:r w:rsidRPr="00B103BA">
        <w:rPr>
          <w:rFonts w:eastAsiaTheme="minorHAnsi"/>
          <w:color w:val="10395E"/>
          <w:sz w:val="22"/>
          <w:szCs w:val="22"/>
          <w:lang w:val="en-GB" w:eastAsia="en-US"/>
        </w:rPr>
        <w:t xml:space="preserve">Towns, </w:t>
      </w:r>
      <w:r w:rsidR="00AD372E" w:rsidRPr="00B103BA">
        <w:rPr>
          <w:rFonts w:eastAsiaTheme="minorHAnsi"/>
          <w:color w:val="10395E"/>
          <w:sz w:val="22"/>
          <w:szCs w:val="22"/>
          <w:lang w:val="en-GB" w:eastAsia="en-US"/>
        </w:rPr>
        <w:t xml:space="preserve">individual teachers and pedagogical assistants, </w:t>
      </w:r>
      <w:r w:rsidRPr="00B103BA">
        <w:rPr>
          <w:rFonts w:eastAsiaTheme="minorHAnsi"/>
          <w:color w:val="10395E"/>
          <w:sz w:val="22"/>
          <w:szCs w:val="22"/>
          <w:lang w:val="en-GB" w:eastAsia="en-US"/>
        </w:rPr>
        <w:t xml:space="preserve">field social workers, local community </w:t>
      </w:r>
      <w:proofErr w:type="spellStart"/>
      <w:r w:rsidRPr="00B103BA">
        <w:rPr>
          <w:rFonts w:eastAsiaTheme="minorHAnsi"/>
          <w:color w:val="10395E"/>
          <w:sz w:val="22"/>
          <w:szCs w:val="22"/>
          <w:lang w:val="en-GB" w:eastAsia="en-US"/>
        </w:rPr>
        <w:t>centers</w:t>
      </w:r>
      <w:proofErr w:type="spellEnd"/>
      <w:r w:rsidRPr="00B103BA">
        <w:rPr>
          <w:rFonts w:eastAsiaTheme="minorHAnsi"/>
          <w:color w:val="10395E"/>
          <w:sz w:val="22"/>
          <w:szCs w:val="22"/>
          <w:lang w:val="en-GB" w:eastAsia="en-US"/>
        </w:rPr>
        <w:t xml:space="preserve"> and non-governmental organizations </w:t>
      </w:r>
      <w:r w:rsidR="00B103BA" w:rsidRPr="00B103BA">
        <w:rPr>
          <w:rFonts w:eastAsiaTheme="minorHAnsi"/>
          <w:color w:val="10395E"/>
          <w:sz w:val="22"/>
          <w:szCs w:val="22"/>
          <w:lang w:val="en-GB" w:eastAsia="en-US"/>
        </w:rPr>
        <w:t xml:space="preserve">also </w:t>
      </w:r>
      <w:r w:rsidRPr="00B103BA">
        <w:rPr>
          <w:rFonts w:eastAsiaTheme="minorHAnsi"/>
          <w:color w:val="10395E"/>
          <w:sz w:val="22"/>
          <w:szCs w:val="22"/>
          <w:lang w:val="en-GB" w:eastAsia="en-US"/>
        </w:rPr>
        <w:t>provid</w:t>
      </w:r>
      <w:r w:rsidR="00B103BA" w:rsidRPr="00B103BA">
        <w:rPr>
          <w:rFonts w:eastAsiaTheme="minorHAnsi"/>
          <w:color w:val="10395E"/>
          <w:sz w:val="22"/>
          <w:szCs w:val="22"/>
          <w:lang w:val="en-GB" w:eastAsia="en-US"/>
        </w:rPr>
        <w:t>e</w:t>
      </w:r>
      <w:r w:rsidRPr="00B103BA">
        <w:rPr>
          <w:rFonts w:eastAsiaTheme="minorHAnsi"/>
          <w:color w:val="10395E"/>
          <w:sz w:val="22"/>
          <w:szCs w:val="22"/>
          <w:lang w:val="en-GB" w:eastAsia="en-US"/>
        </w:rPr>
        <w:t xml:space="preserve"> </w:t>
      </w:r>
      <w:r w:rsidR="00AD372E" w:rsidRPr="00B103BA">
        <w:rPr>
          <w:rFonts w:eastAsiaTheme="minorHAnsi"/>
          <w:color w:val="10395E"/>
          <w:sz w:val="22"/>
          <w:szCs w:val="22"/>
          <w:lang w:val="en-GB" w:eastAsia="en-US"/>
        </w:rPr>
        <w:t>vital</w:t>
      </w:r>
      <w:r w:rsidRPr="00B103BA">
        <w:rPr>
          <w:rFonts w:eastAsiaTheme="minorHAnsi"/>
          <w:color w:val="10395E"/>
          <w:sz w:val="22"/>
          <w:szCs w:val="22"/>
          <w:lang w:val="en-GB" w:eastAsia="en-US"/>
        </w:rPr>
        <w:t xml:space="preserve"> support</w:t>
      </w:r>
      <w:r w:rsidR="00AD372E" w:rsidRPr="00B103BA">
        <w:rPr>
          <w:rFonts w:eastAsiaTheme="minorHAnsi"/>
          <w:color w:val="10395E"/>
          <w:sz w:val="22"/>
          <w:szCs w:val="22"/>
          <w:lang w:val="en-GB" w:eastAsia="en-US"/>
        </w:rPr>
        <w:t xml:space="preserve"> </w:t>
      </w:r>
      <w:r w:rsidRPr="00B103BA">
        <w:rPr>
          <w:rFonts w:eastAsiaTheme="minorHAnsi"/>
          <w:color w:val="10395E"/>
          <w:sz w:val="22"/>
          <w:szCs w:val="22"/>
          <w:lang w:val="en-GB" w:eastAsia="en-US"/>
        </w:rPr>
        <w:t>tailor-based to local need</w:t>
      </w:r>
      <w:r w:rsidR="00AD372E" w:rsidRPr="00B103BA">
        <w:rPr>
          <w:rFonts w:eastAsiaTheme="minorHAnsi"/>
          <w:color w:val="10395E"/>
          <w:sz w:val="22"/>
          <w:szCs w:val="22"/>
          <w:lang w:val="en-GB" w:eastAsia="en-US"/>
        </w:rPr>
        <w:t>s, especially</w:t>
      </w:r>
      <w:r w:rsidR="00B103BA">
        <w:rPr>
          <w:rFonts w:eastAsiaTheme="minorHAnsi"/>
          <w:color w:val="10395E"/>
          <w:sz w:val="22"/>
          <w:szCs w:val="22"/>
          <w:lang w:val="en-GB" w:eastAsia="en-US"/>
        </w:rPr>
        <w:t xml:space="preserve"> for</w:t>
      </w:r>
      <w:r w:rsidR="00AD372E" w:rsidRPr="00B103BA">
        <w:rPr>
          <w:rFonts w:eastAsiaTheme="minorHAnsi"/>
          <w:color w:val="10395E"/>
          <w:sz w:val="22"/>
          <w:szCs w:val="22"/>
          <w:lang w:val="en-GB" w:eastAsia="en-US"/>
        </w:rPr>
        <w:t xml:space="preserve"> pupils from marginalized Roma communities. </w:t>
      </w:r>
      <w:r w:rsidR="00B103BA">
        <w:rPr>
          <w:rFonts w:eastAsiaTheme="minorHAnsi"/>
          <w:color w:val="10395E"/>
          <w:sz w:val="22"/>
          <w:szCs w:val="22"/>
          <w:lang w:val="en-GB" w:eastAsia="en-US"/>
        </w:rPr>
        <w:t>Examples of such support are</w:t>
      </w:r>
      <w:r w:rsidR="00AD372E" w:rsidRPr="00B103BA">
        <w:rPr>
          <w:rFonts w:eastAsiaTheme="minorHAnsi"/>
          <w:color w:val="10395E"/>
          <w:sz w:val="22"/>
          <w:szCs w:val="22"/>
          <w:lang w:val="en-GB" w:eastAsia="en-US"/>
        </w:rPr>
        <w:t xml:space="preserve"> </w:t>
      </w:r>
      <w:r w:rsidR="00B103BA">
        <w:rPr>
          <w:rFonts w:eastAsiaTheme="minorHAnsi"/>
          <w:color w:val="10395E"/>
          <w:sz w:val="22"/>
          <w:szCs w:val="22"/>
          <w:lang w:val="en-GB" w:eastAsia="en-US"/>
        </w:rPr>
        <w:t xml:space="preserve">help with </w:t>
      </w:r>
      <w:r w:rsidRPr="00B103BA">
        <w:rPr>
          <w:rFonts w:eastAsiaTheme="minorHAnsi"/>
          <w:color w:val="10395E"/>
          <w:sz w:val="22"/>
          <w:szCs w:val="22"/>
          <w:lang w:val="en-GB" w:eastAsia="en-US"/>
        </w:rPr>
        <w:t>deliver</w:t>
      </w:r>
      <w:r w:rsidR="00B103BA">
        <w:rPr>
          <w:rFonts w:eastAsiaTheme="minorHAnsi"/>
          <w:color w:val="10395E"/>
          <w:sz w:val="22"/>
          <w:szCs w:val="22"/>
          <w:lang w:val="en-GB" w:eastAsia="en-US"/>
        </w:rPr>
        <w:t>ing</w:t>
      </w:r>
      <w:r w:rsidRPr="00B103BA">
        <w:rPr>
          <w:rFonts w:eastAsiaTheme="minorHAnsi"/>
          <w:color w:val="10395E"/>
          <w:sz w:val="22"/>
          <w:szCs w:val="22"/>
          <w:lang w:val="en-GB" w:eastAsia="en-US"/>
        </w:rPr>
        <w:t xml:space="preserve"> classroom assignments, prin</w:t>
      </w:r>
      <w:r w:rsidR="00AD372E" w:rsidRPr="00B103BA">
        <w:rPr>
          <w:rFonts w:eastAsiaTheme="minorHAnsi"/>
          <w:color w:val="10395E"/>
          <w:sz w:val="22"/>
          <w:szCs w:val="22"/>
          <w:lang w:val="en-GB" w:eastAsia="en-US"/>
        </w:rPr>
        <w:t xml:space="preserve">ting of materials, supply of pens and other equipment or </w:t>
      </w:r>
      <w:r w:rsidR="006E7B8E">
        <w:rPr>
          <w:rFonts w:eastAsiaTheme="minorHAnsi"/>
          <w:color w:val="10395E"/>
          <w:sz w:val="22"/>
          <w:szCs w:val="22"/>
          <w:lang w:val="en-GB" w:eastAsia="en-US"/>
        </w:rPr>
        <w:t xml:space="preserve">supporting and </w:t>
      </w:r>
      <w:r w:rsidR="00AD372E" w:rsidRPr="00B103BA">
        <w:rPr>
          <w:rFonts w:eastAsiaTheme="minorHAnsi"/>
          <w:color w:val="10395E"/>
          <w:sz w:val="22"/>
          <w:szCs w:val="22"/>
          <w:lang w:val="en-GB" w:eastAsia="en-US"/>
        </w:rPr>
        <w:t>motivating pupils for learning.</w:t>
      </w:r>
    </w:p>
    <w:p w14:paraId="16452ED9" w14:textId="77777777" w:rsidR="006E7B8E" w:rsidRDefault="006E7B8E" w:rsidP="0017310B">
      <w:pPr>
        <w:spacing w:after="120" w:line="276" w:lineRule="auto"/>
        <w:ind w:left="708"/>
        <w:jc w:val="both"/>
        <w:rPr>
          <w:rFonts w:eastAsiaTheme="minorHAnsi"/>
          <w:color w:val="10395E"/>
          <w:sz w:val="22"/>
          <w:szCs w:val="22"/>
          <w:lang w:val="en-GB" w:eastAsia="en-US"/>
        </w:rPr>
      </w:pPr>
    </w:p>
    <w:p w14:paraId="5376213B" w14:textId="6A7ECA26" w:rsidR="00D92834" w:rsidRPr="004C1074" w:rsidRDefault="00D92834" w:rsidP="00D92834">
      <w:pPr>
        <w:spacing w:after="120" w:line="276" w:lineRule="auto"/>
        <w:ind w:left="708"/>
        <w:jc w:val="center"/>
        <w:rPr>
          <w:rFonts w:eastAsiaTheme="minorHAnsi"/>
          <w:i/>
          <w:iCs/>
          <w:color w:val="10395E"/>
          <w:sz w:val="22"/>
          <w:szCs w:val="22"/>
          <w:u w:val="single"/>
          <w:lang w:val="en-GB" w:eastAsia="en-US"/>
        </w:rPr>
      </w:pPr>
      <w:r w:rsidRPr="004C1074">
        <w:rPr>
          <w:rFonts w:eastAsiaTheme="minorHAnsi"/>
          <w:i/>
          <w:iCs/>
          <w:color w:val="10395E"/>
          <w:sz w:val="22"/>
          <w:szCs w:val="22"/>
          <w:lang w:val="en-GB" w:eastAsia="en-US"/>
        </w:rPr>
        <w:t>B)</w:t>
      </w:r>
      <w:r w:rsidRPr="004C1074">
        <w:rPr>
          <w:rFonts w:eastAsiaTheme="minorHAnsi"/>
          <w:i/>
          <w:iCs/>
          <w:color w:val="10395E"/>
          <w:sz w:val="22"/>
          <w:szCs w:val="22"/>
          <w:u w:val="single"/>
          <w:lang w:val="en-GB" w:eastAsia="en-US"/>
        </w:rPr>
        <w:t xml:space="preserve"> HRBA to Recovery – Analysis of the Recovery and Resilience Plan of the Slovak Republic</w:t>
      </w:r>
    </w:p>
    <w:p w14:paraId="151F7BB7" w14:textId="77777777" w:rsidR="006E7B8E" w:rsidRDefault="006E7B8E" w:rsidP="00D92834">
      <w:pPr>
        <w:spacing w:after="120" w:line="276" w:lineRule="auto"/>
        <w:ind w:left="708"/>
        <w:jc w:val="both"/>
        <w:rPr>
          <w:rFonts w:eastAsiaTheme="minorHAnsi"/>
          <w:color w:val="10395E"/>
          <w:sz w:val="22"/>
          <w:szCs w:val="22"/>
          <w:lang w:val="en-GB" w:eastAsia="en-US"/>
        </w:rPr>
      </w:pPr>
    </w:p>
    <w:p w14:paraId="134EACE9" w14:textId="01A1FC0E" w:rsidR="00E34128" w:rsidRPr="00B103BA" w:rsidRDefault="00F130BE" w:rsidP="00D92834">
      <w:pPr>
        <w:spacing w:after="120" w:line="276" w:lineRule="auto"/>
        <w:ind w:left="708"/>
        <w:jc w:val="both"/>
        <w:rPr>
          <w:rFonts w:eastAsiaTheme="minorHAnsi"/>
          <w:color w:val="10395E"/>
          <w:sz w:val="22"/>
          <w:szCs w:val="22"/>
          <w:lang w:val="en-GB" w:eastAsia="en-US"/>
        </w:rPr>
      </w:pPr>
      <w:r>
        <w:rPr>
          <w:rFonts w:eastAsiaTheme="minorHAnsi"/>
          <w:color w:val="10395E"/>
          <w:sz w:val="22"/>
          <w:szCs w:val="22"/>
          <w:lang w:val="en-GB" w:eastAsia="en-US"/>
        </w:rPr>
        <w:t>Slovakia, as a Member State of the European Union is benefiting also from a large financial and policy stimulus for sustainable COVID-19 recovery</w:t>
      </w:r>
      <w:r w:rsidR="006E7B8E">
        <w:rPr>
          <w:rFonts w:eastAsiaTheme="minorHAnsi"/>
          <w:color w:val="10395E"/>
          <w:sz w:val="22"/>
          <w:szCs w:val="22"/>
          <w:lang w:val="en-GB" w:eastAsia="en-US"/>
        </w:rPr>
        <w:t xml:space="preserve">, </w:t>
      </w:r>
      <w:r>
        <w:rPr>
          <w:rFonts w:eastAsiaTheme="minorHAnsi"/>
          <w:color w:val="10395E"/>
          <w:sz w:val="22"/>
          <w:szCs w:val="22"/>
          <w:lang w:val="en-GB" w:eastAsia="en-US"/>
        </w:rPr>
        <w:t>includ</w:t>
      </w:r>
      <w:r w:rsidR="006E7B8E">
        <w:rPr>
          <w:rFonts w:eastAsiaTheme="minorHAnsi"/>
          <w:color w:val="10395E"/>
          <w:sz w:val="22"/>
          <w:szCs w:val="22"/>
          <w:lang w:val="en-GB" w:eastAsia="en-US"/>
        </w:rPr>
        <w:t>ing in</w:t>
      </w:r>
      <w:r>
        <w:rPr>
          <w:rFonts w:eastAsiaTheme="minorHAnsi"/>
          <w:color w:val="10395E"/>
          <w:sz w:val="22"/>
          <w:szCs w:val="22"/>
          <w:lang w:val="en-GB" w:eastAsia="en-US"/>
        </w:rPr>
        <w:t xml:space="preserve"> the area of education. At the end of 2020, </w:t>
      </w:r>
      <w:r w:rsidR="00495C63">
        <w:rPr>
          <w:rFonts w:eastAsiaTheme="minorHAnsi"/>
          <w:color w:val="10395E"/>
          <w:sz w:val="22"/>
          <w:szCs w:val="22"/>
          <w:lang w:val="en-GB" w:eastAsia="en-US"/>
        </w:rPr>
        <w:t xml:space="preserve">EU </w:t>
      </w:r>
      <w:r w:rsidR="00470508" w:rsidRPr="00B103BA">
        <w:rPr>
          <w:rFonts w:eastAsiaTheme="minorHAnsi"/>
          <w:color w:val="10395E"/>
          <w:sz w:val="22"/>
          <w:szCs w:val="22"/>
          <w:lang w:val="en-GB" w:eastAsia="en-US"/>
        </w:rPr>
        <w:t xml:space="preserve">Member States </w:t>
      </w:r>
      <w:r w:rsidR="006A2AF9" w:rsidRPr="00B103BA">
        <w:rPr>
          <w:rFonts w:eastAsiaTheme="minorHAnsi"/>
          <w:color w:val="10395E"/>
          <w:sz w:val="22"/>
          <w:szCs w:val="22"/>
          <w:lang w:val="en-GB" w:eastAsia="en-US"/>
        </w:rPr>
        <w:t xml:space="preserve">adopted a temporary recovery instrument, called </w:t>
      </w:r>
      <w:proofErr w:type="spellStart"/>
      <w:r w:rsidR="006A2AF9" w:rsidRPr="00B103BA">
        <w:rPr>
          <w:rFonts w:eastAsiaTheme="minorHAnsi"/>
          <w:i/>
          <w:iCs/>
          <w:color w:val="10395E"/>
          <w:sz w:val="22"/>
          <w:szCs w:val="22"/>
          <w:lang w:val="en-GB" w:eastAsia="en-US"/>
        </w:rPr>
        <w:t>NextGenerationEU</w:t>
      </w:r>
      <w:proofErr w:type="spellEnd"/>
      <w:r w:rsidR="006A2AF9" w:rsidRPr="00B103BA">
        <w:rPr>
          <w:rFonts w:eastAsiaTheme="minorHAnsi"/>
          <w:color w:val="10395E"/>
          <w:sz w:val="22"/>
          <w:szCs w:val="22"/>
          <w:lang w:val="en-GB" w:eastAsia="en-US"/>
        </w:rPr>
        <w:t xml:space="preserve">, in the total amount of 806.9 billion EUR. The aim of </w:t>
      </w:r>
      <w:r w:rsidR="00495C63">
        <w:rPr>
          <w:rFonts w:eastAsiaTheme="minorHAnsi"/>
          <w:color w:val="10395E"/>
          <w:sz w:val="22"/>
          <w:szCs w:val="22"/>
          <w:lang w:val="en-GB" w:eastAsia="en-US"/>
        </w:rPr>
        <w:t>the mechanism</w:t>
      </w:r>
      <w:r w:rsidR="006A2AF9" w:rsidRPr="00B103BA">
        <w:rPr>
          <w:rFonts w:eastAsiaTheme="minorHAnsi"/>
          <w:color w:val="10395E"/>
          <w:sz w:val="22"/>
          <w:szCs w:val="22"/>
          <w:lang w:val="en-GB" w:eastAsia="en-US"/>
        </w:rPr>
        <w:t xml:space="preserve"> is to mitigate and repair the economic and social damage caused by th</w:t>
      </w:r>
      <w:r w:rsidR="005E3497" w:rsidRPr="00B103BA">
        <w:rPr>
          <w:rFonts w:eastAsiaTheme="minorHAnsi"/>
          <w:color w:val="10395E"/>
          <w:sz w:val="22"/>
          <w:szCs w:val="22"/>
          <w:lang w:val="en-GB" w:eastAsia="en-US"/>
        </w:rPr>
        <w:t>e</w:t>
      </w:r>
      <w:r w:rsidR="006A2AF9" w:rsidRPr="00B103BA">
        <w:rPr>
          <w:rFonts w:eastAsiaTheme="minorHAnsi"/>
          <w:color w:val="10395E"/>
          <w:sz w:val="22"/>
          <w:szCs w:val="22"/>
          <w:lang w:val="en-GB" w:eastAsia="en-US"/>
        </w:rPr>
        <w:t xml:space="preserve"> COVID-19 pandemic and to </w:t>
      </w:r>
      <w:r w:rsidR="009238AC" w:rsidRPr="00B103BA">
        <w:rPr>
          <w:rFonts w:eastAsiaTheme="minorHAnsi"/>
          <w:color w:val="10395E"/>
          <w:sz w:val="22"/>
          <w:szCs w:val="22"/>
          <w:lang w:val="en-GB" w:eastAsia="en-US"/>
        </w:rPr>
        <w:t>"</w:t>
      </w:r>
      <w:r w:rsidR="009238AC" w:rsidRPr="00B103BA">
        <w:rPr>
          <w:rFonts w:eastAsiaTheme="minorHAnsi"/>
          <w:i/>
          <w:iCs/>
          <w:color w:val="10395E"/>
          <w:sz w:val="22"/>
          <w:szCs w:val="22"/>
          <w:lang w:val="en-GB" w:eastAsia="en-US"/>
        </w:rPr>
        <w:t xml:space="preserve">emerge stronger from the </w:t>
      </w:r>
      <w:r w:rsidR="009238AC" w:rsidRPr="00B103BA">
        <w:rPr>
          <w:rFonts w:eastAsiaTheme="minorHAnsi"/>
          <w:i/>
          <w:iCs/>
          <w:color w:val="10395E"/>
          <w:sz w:val="22"/>
          <w:szCs w:val="22"/>
          <w:lang w:val="en-GB" w:eastAsia="en-US"/>
        </w:rPr>
        <w:lastRenderedPageBreak/>
        <w:t>pandemic, transform our economies and societies, and design a Europe that works for everyone</w:t>
      </w:r>
      <w:r w:rsidR="006E7B8E">
        <w:rPr>
          <w:rFonts w:eastAsiaTheme="minorHAnsi"/>
          <w:i/>
          <w:iCs/>
          <w:color w:val="10395E"/>
          <w:sz w:val="22"/>
          <w:szCs w:val="22"/>
          <w:lang w:val="en-GB" w:eastAsia="en-US"/>
        </w:rPr>
        <w:t>”</w:t>
      </w:r>
      <w:r w:rsidR="009238AC" w:rsidRPr="00B103BA">
        <w:rPr>
          <w:rFonts w:eastAsiaTheme="minorHAnsi"/>
          <w:i/>
          <w:iCs/>
          <w:color w:val="10395E"/>
          <w:sz w:val="22"/>
          <w:szCs w:val="22"/>
          <w:lang w:val="en-GB" w:eastAsia="en-US"/>
        </w:rPr>
        <w:t>.</w:t>
      </w:r>
      <w:r w:rsidR="00AD7BFF" w:rsidRPr="00B103BA">
        <w:rPr>
          <w:rStyle w:val="FootnoteReference"/>
          <w:rFonts w:eastAsiaTheme="minorHAnsi"/>
          <w:i/>
          <w:iCs/>
          <w:color w:val="10395E"/>
          <w:sz w:val="22"/>
          <w:szCs w:val="22"/>
          <w:lang w:val="en-GB" w:eastAsia="en-US"/>
        </w:rPr>
        <w:footnoteReference w:id="49"/>
      </w:r>
      <w:r w:rsidR="009238AC" w:rsidRPr="00B103BA">
        <w:rPr>
          <w:rFonts w:eastAsiaTheme="minorHAnsi"/>
          <w:color w:val="10395E"/>
          <w:sz w:val="22"/>
          <w:szCs w:val="22"/>
          <w:lang w:val="en-GB" w:eastAsia="en-US"/>
        </w:rPr>
        <w:t xml:space="preserve"> An important part of the recovery plan</w:t>
      </w:r>
      <w:r w:rsidR="00AD7BFF" w:rsidRPr="00B103BA">
        <w:rPr>
          <w:rFonts w:eastAsiaTheme="minorHAnsi"/>
          <w:color w:val="10395E"/>
          <w:sz w:val="22"/>
          <w:szCs w:val="22"/>
          <w:lang w:val="en-GB" w:eastAsia="en-US"/>
        </w:rPr>
        <w:t xml:space="preserve"> is to promote equality, including gender </w:t>
      </w:r>
      <w:r w:rsidR="00495C63" w:rsidRPr="00B103BA">
        <w:rPr>
          <w:rFonts w:eastAsiaTheme="minorHAnsi"/>
          <w:color w:val="10395E"/>
          <w:sz w:val="22"/>
          <w:szCs w:val="22"/>
          <w:lang w:val="en-GB" w:eastAsia="en-US"/>
        </w:rPr>
        <w:t>equality</w:t>
      </w:r>
      <w:r w:rsidR="00AD7BFF" w:rsidRPr="00B103BA">
        <w:rPr>
          <w:rFonts w:eastAsiaTheme="minorHAnsi"/>
          <w:color w:val="10395E"/>
          <w:sz w:val="22"/>
          <w:szCs w:val="22"/>
          <w:lang w:val="en-GB" w:eastAsia="en-US"/>
        </w:rPr>
        <w:t xml:space="preserve"> and women’s empowerment and investing in inclusive education.</w:t>
      </w:r>
      <w:r w:rsidR="005E3497" w:rsidRPr="00B103BA">
        <w:rPr>
          <w:rFonts w:eastAsiaTheme="minorHAnsi"/>
          <w:color w:val="10395E"/>
          <w:sz w:val="22"/>
          <w:szCs w:val="22"/>
          <w:lang w:val="en-GB" w:eastAsia="en-US"/>
        </w:rPr>
        <w:t xml:space="preserve"> </w:t>
      </w:r>
      <w:r w:rsidR="00495C63" w:rsidRPr="00495C63">
        <w:rPr>
          <w:rFonts w:eastAsiaTheme="minorHAnsi"/>
          <w:color w:val="10395E"/>
          <w:sz w:val="22"/>
          <w:szCs w:val="22"/>
          <w:lang w:val="en-GB" w:eastAsia="en-US"/>
        </w:rPr>
        <w:t xml:space="preserve">A central element of </w:t>
      </w:r>
      <w:proofErr w:type="spellStart"/>
      <w:r w:rsidR="00495C63" w:rsidRPr="00D92834">
        <w:rPr>
          <w:rFonts w:eastAsiaTheme="minorHAnsi"/>
          <w:i/>
          <w:iCs/>
          <w:color w:val="10395E"/>
          <w:sz w:val="22"/>
          <w:szCs w:val="22"/>
          <w:lang w:val="en-GB" w:eastAsia="en-US"/>
        </w:rPr>
        <w:t>NextGenerationEU</w:t>
      </w:r>
      <w:proofErr w:type="spellEnd"/>
      <w:r w:rsidR="00495C63" w:rsidRPr="00495C63">
        <w:rPr>
          <w:rFonts w:eastAsiaTheme="minorHAnsi"/>
          <w:color w:val="10395E"/>
          <w:sz w:val="22"/>
          <w:szCs w:val="22"/>
          <w:lang w:val="en-GB" w:eastAsia="en-US"/>
        </w:rPr>
        <w:t xml:space="preserve"> </w:t>
      </w:r>
      <w:r w:rsidR="006E7B8E">
        <w:rPr>
          <w:rFonts w:eastAsiaTheme="minorHAnsi"/>
          <w:color w:val="10395E"/>
          <w:sz w:val="22"/>
          <w:szCs w:val="22"/>
          <w:lang w:val="en-GB" w:eastAsia="en-US"/>
        </w:rPr>
        <w:t>are</w:t>
      </w:r>
      <w:r w:rsidR="00495C63" w:rsidRPr="00495C63">
        <w:rPr>
          <w:rFonts w:eastAsiaTheme="minorHAnsi"/>
          <w:color w:val="10395E"/>
          <w:sz w:val="22"/>
          <w:szCs w:val="22"/>
          <w:lang w:val="en-GB" w:eastAsia="en-US"/>
        </w:rPr>
        <w:t xml:space="preserve"> the </w:t>
      </w:r>
      <w:r w:rsidR="006E7B8E">
        <w:rPr>
          <w:rFonts w:eastAsiaTheme="minorHAnsi"/>
          <w:color w:val="10395E"/>
          <w:sz w:val="22"/>
          <w:szCs w:val="22"/>
          <w:lang w:val="en-GB" w:eastAsia="en-US"/>
        </w:rPr>
        <w:t>individual Member States’ m</w:t>
      </w:r>
      <w:r w:rsidR="00495C63" w:rsidRPr="00495C63">
        <w:rPr>
          <w:rFonts w:eastAsiaTheme="minorHAnsi"/>
          <w:color w:val="10395E"/>
          <w:sz w:val="22"/>
          <w:szCs w:val="22"/>
          <w:lang w:val="en-GB" w:eastAsia="en-US"/>
        </w:rPr>
        <w:t>echanism</w:t>
      </w:r>
      <w:r w:rsidR="006E7B8E">
        <w:rPr>
          <w:rFonts w:eastAsiaTheme="minorHAnsi"/>
          <w:color w:val="10395E"/>
          <w:sz w:val="22"/>
          <w:szCs w:val="22"/>
          <w:lang w:val="en-GB" w:eastAsia="en-US"/>
        </w:rPr>
        <w:t>s</w:t>
      </w:r>
      <w:r w:rsidR="00495C63" w:rsidRPr="00495C63">
        <w:rPr>
          <w:rFonts w:eastAsiaTheme="minorHAnsi"/>
          <w:color w:val="10395E"/>
          <w:sz w:val="22"/>
          <w:szCs w:val="22"/>
          <w:lang w:val="en-GB" w:eastAsia="en-US"/>
        </w:rPr>
        <w:t xml:space="preserve"> to support recovery and resilience.</w:t>
      </w:r>
      <w:r w:rsidR="00495C63">
        <w:rPr>
          <w:rFonts w:eastAsiaTheme="minorHAnsi"/>
          <w:color w:val="10395E"/>
          <w:sz w:val="22"/>
          <w:szCs w:val="22"/>
          <w:lang w:val="en-GB" w:eastAsia="en-US"/>
        </w:rPr>
        <w:t xml:space="preserve"> As</w:t>
      </w:r>
      <w:r w:rsidR="005E3497" w:rsidRPr="00B103BA">
        <w:rPr>
          <w:rFonts w:eastAsiaTheme="minorHAnsi"/>
          <w:color w:val="10395E"/>
          <w:sz w:val="22"/>
          <w:szCs w:val="22"/>
          <w:lang w:val="en-GB" w:eastAsia="en-US"/>
        </w:rPr>
        <w:t> </w:t>
      </w:r>
      <w:r w:rsidR="00495C63">
        <w:rPr>
          <w:rFonts w:eastAsiaTheme="minorHAnsi"/>
          <w:color w:val="10395E"/>
          <w:sz w:val="22"/>
          <w:szCs w:val="22"/>
          <w:lang w:val="en-GB" w:eastAsia="en-US"/>
        </w:rPr>
        <w:t xml:space="preserve">a </w:t>
      </w:r>
      <w:r w:rsidR="005E3497" w:rsidRPr="00B103BA">
        <w:rPr>
          <w:rFonts w:eastAsiaTheme="minorHAnsi"/>
          <w:color w:val="10395E"/>
          <w:sz w:val="22"/>
          <w:szCs w:val="22"/>
          <w:lang w:val="en-GB" w:eastAsia="en-US"/>
        </w:rPr>
        <w:t>temporary recovery tool</w:t>
      </w:r>
      <w:r w:rsidR="00495C63">
        <w:rPr>
          <w:rFonts w:eastAsiaTheme="minorHAnsi"/>
          <w:color w:val="10395E"/>
          <w:sz w:val="22"/>
          <w:szCs w:val="22"/>
          <w:lang w:val="en-GB" w:eastAsia="en-US"/>
        </w:rPr>
        <w:t xml:space="preserve">, </w:t>
      </w:r>
      <w:r w:rsidR="006E7B8E">
        <w:rPr>
          <w:rFonts w:eastAsiaTheme="minorHAnsi"/>
          <w:color w:val="10395E"/>
          <w:sz w:val="22"/>
          <w:szCs w:val="22"/>
          <w:lang w:val="en-GB" w:eastAsia="en-US"/>
        </w:rPr>
        <w:t xml:space="preserve">this </w:t>
      </w:r>
      <w:r w:rsidR="005E3497" w:rsidRPr="00B103BA">
        <w:rPr>
          <w:rFonts w:eastAsiaTheme="minorHAnsi"/>
          <w:color w:val="10395E"/>
          <w:sz w:val="22"/>
          <w:szCs w:val="22"/>
          <w:lang w:val="en-GB" w:eastAsia="en-US"/>
        </w:rPr>
        <w:t xml:space="preserve">enables the European Commission to raise funds and assist individual Member States in implementing </w:t>
      </w:r>
      <w:r w:rsidR="00495C63" w:rsidRPr="00B103BA">
        <w:rPr>
          <w:rFonts w:eastAsiaTheme="minorHAnsi"/>
          <w:color w:val="10395E"/>
          <w:sz w:val="22"/>
          <w:szCs w:val="22"/>
          <w:lang w:val="en-GB" w:eastAsia="en-US"/>
        </w:rPr>
        <w:t>reforms</w:t>
      </w:r>
      <w:r w:rsidR="005E3497" w:rsidRPr="00B103BA">
        <w:rPr>
          <w:rFonts w:eastAsiaTheme="minorHAnsi"/>
          <w:color w:val="10395E"/>
          <w:sz w:val="22"/>
          <w:szCs w:val="22"/>
          <w:lang w:val="en-GB" w:eastAsia="en-US"/>
        </w:rPr>
        <w:t xml:space="preserve"> and investment in line with EU priorities and</w:t>
      </w:r>
      <w:r w:rsidR="006E7B8E">
        <w:rPr>
          <w:rFonts w:eastAsiaTheme="minorHAnsi"/>
          <w:color w:val="10395E"/>
          <w:sz w:val="22"/>
          <w:szCs w:val="22"/>
          <w:lang w:val="en-GB" w:eastAsia="en-US"/>
        </w:rPr>
        <w:t xml:space="preserve"> as</w:t>
      </w:r>
      <w:r w:rsidR="005E3497" w:rsidRPr="00B103BA">
        <w:rPr>
          <w:rFonts w:eastAsiaTheme="minorHAnsi"/>
          <w:color w:val="10395E"/>
          <w:sz w:val="22"/>
          <w:szCs w:val="22"/>
          <w:lang w:val="en-GB" w:eastAsia="en-US"/>
        </w:rPr>
        <w:t xml:space="preserve"> identified in the European Semester recommendations.</w:t>
      </w:r>
    </w:p>
    <w:p w14:paraId="542A7934" w14:textId="1F41AB74" w:rsidR="00A35AE3" w:rsidRPr="00B103BA" w:rsidRDefault="00EC4DFE" w:rsidP="00D92834">
      <w:pPr>
        <w:pStyle w:val="NormalWeb"/>
        <w:shd w:val="clear" w:color="auto" w:fill="FFFFFF"/>
        <w:spacing w:line="276" w:lineRule="auto"/>
        <w:ind w:left="708"/>
        <w:jc w:val="both"/>
        <w:rPr>
          <w:rFonts w:eastAsiaTheme="minorHAnsi"/>
          <w:color w:val="10395E"/>
          <w:sz w:val="22"/>
          <w:szCs w:val="22"/>
          <w:lang w:val="en-GB" w:eastAsia="en-US"/>
        </w:rPr>
      </w:pPr>
      <w:r w:rsidRPr="00B103BA">
        <w:rPr>
          <w:rFonts w:eastAsiaTheme="minorHAnsi"/>
          <w:color w:val="10395E"/>
          <w:sz w:val="22"/>
          <w:szCs w:val="22"/>
          <w:lang w:val="en-GB" w:eastAsia="en-US"/>
        </w:rPr>
        <w:t xml:space="preserve">The Recovery </w:t>
      </w:r>
      <w:r w:rsidR="00495C63">
        <w:rPr>
          <w:rFonts w:eastAsiaTheme="minorHAnsi"/>
          <w:color w:val="10395E"/>
          <w:sz w:val="22"/>
          <w:szCs w:val="22"/>
          <w:lang w:val="en-GB" w:eastAsia="en-US"/>
        </w:rPr>
        <w:t xml:space="preserve">and Resilience </w:t>
      </w:r>
      <w:r w:rsidRPr="00B103BA">
        <w:rPr>
          <w:rFonts w:eastAsiaTheme="minorHAnsi"/>
          <w:color w:val="10395E"/>
          <w:sz w:val="22"/>
          <w:szCs w:val="22"/>
          <w:lang w:val="en-GB" w:eastAsia="en-US"/>
        </w:rPr>
        <w:t>Plan of the Slovak Republic</w:t>
      </w:r>
      <w:r w:rsidR="007A6F35" w:rsidRPr="00B103BA">
        <w:rPr>
          <w:rStyle w:val="FootnoteReference"/>
          <w:rFonts w:eastAsiaTheme="minorHAnsi"/>
          <w:color w:val="10395E"/>
          <w:sz w:val="22"/>
          <w:szCs w:val="22"/>
          <w:lang w:val="en-GB" w:eastAsia="en-US"/>
        </w:rPr>
        <w:footnoteReference w:id="50"/>
      </w:r>
      <w:r w:rsidRPr="00B103BA">
        <w:rPr>
          <w:rFonts w:eastAsiaTheme="minorHAnsi"/>
          <w:color w:val="10395E"/>
          <w:sz w:val="22"/>
          <w:szCs w:val="22"/>
          <w:lang w:val="en-GB" w:eastAsia="en-US"/>
        </w:rPr>
        <w:t xml:space="preserve"> </w:t>
      </w:r>
      <w:r w:rsidR="00E34128" w:rsidRPr="00B103BA">
        <w:rPr>
          <w:rFonts w:eastAsiaTheme="minorHAnsi"/>
          <w:color w:val="10395E"/>
          <w:sz w:val="22"/>
          <w:szCs w:val="22"/>
          <w:lang w:val="en-GB" w:eastAsia="en-US"/>
        </w:rPr>
        <w:t xml:space="preserve">includes 66 structural reforms </w:t>
      </w:r>
      <w:r w:rsidR="007A6F35" w:rsidRPr="00B103BA">
        <w:rPr>
          <w:rFonts w:eastAsiaTheme="minorHAnsi"/>
          <w:color w:val="10395E"/>
          <w:sz w:val="22"/>
          <w:szCs w:val="22"/>
          <w:lang w:val="en-GB" w:eastAsia="en-US"/>
        </w:rPr>
        <w:t xml:space="preserve">in five priority areas, </w:t>
      </w:r>
      <w:r w:rsidR="00E34128" w:rsidRPr="00B103BA">
        <w:rPr>
          <w:rFonts w:eastAsiaTheme="minorHAnsi"/>
          <w:color w:val="10395E"/>
          <w:sz w:val="22"/>
          <w:szCs w:val="22"/>
          <w:lang w:val="en-GB" w:eastAsia="en-US"/>
        </w:rPr>
        <w:t>with planned investment spending of over 6.5 billion EUR (6.9</w:t>
      </w:r>
      <w:r w:rsidR="006E7B8E">
        <w:rPr>
          <w:rFonts w:eastAsiaTheme="minorHAnsi"/>
          <w:color w:val="10395E"/>
          <w:sz w:val="22"/>
          <w:szCs w:val="22"/>
          <w:lang w:val="en-GB" w:eastAsia="en-US"/>
        </w:rPr>
        <w:t xml:space="preserve"> </w:t>
      </w:r>
      <w:r w:rsidR="005159E4">
        <w:rPr>
          <w:rFonts w:eastAsiaTheme="minorHAnsi"/>
          <w:color w:val="10395E"/>
          <w:sz w:val="22"/>
          <w:szCs w:val="22"/>
          <w:lang w:val="en-GB" w:eastAsia="en-US"/>
        </w:rPr>
        <w:t>per cent</w:t>
      </w:r>
      <w:r w:rsidR="00E34128" w:rsidRPr="00B103BA">
        <w:rPr>
          <w:rFonts w:eastAsiaTheme="minorHAnsi"/>
          <w:color w:val="10395E"/>
          <w:sz w:val="22"/>
          <w:szCs w:val="22"/>
          <w:lang w:val="en-GB" w:eastAsia="en-US"/>
        </w:rPr>
        <w:t xml:space="preserve"> </w:t>
      </w:r>
      <w:r w:rsidR="006E7B8E">
        <w:rPr>
          <w:rFonts w:eastAsiaTheme="minorHAnsi"/>
          <w:color w:val="10395E"/>
          <w:sz w:val="22"/>
          <w:szCs w:val="22"/>
          <w:lang w:val="en-GB" w:eastAsia="en-US"/>
        </w:rPr>
        <w:t xml:space="preserve">of the </w:t>
      </w:r>
      <w:r w:rsidR="00E34128" w:rsidRPr="00B103BA">
        <w:rPr>
          <w:rFonts w:eastAsiaTheme="minorHAnsi"/>
          <w:color w:val="10395E"/>
          <w:sz w:val="22"/>
          <w:szCs w:val="22"/>
          <w:lang w:val="en-GB" w:eastAsia="en-US"/>
        </w:rPr>
        <w:t>GDP) in 2021-2026</w:t>
      </w:r>
      <w:r w:rsidRPr="00B103BA">
        <w:rPr>
          <w:rFonts w:eastAsiaTheme="minorHAnsi"/>
          <w:color w:val="10395E"/>
          <w:sz w:val="22"/>
          <w:szCs w:val="22"/>
          <w:lang w:val="en-GB" w:eastAsia="en-US"/>
        </w:rPr>
        <w:t xml:space="preserve">. </w:t>
      </w:r>
      <w:r w:rsidR="00E34128" w:rsidRPr="00B103BA">
        <w:rPr>
          <w:rFonts w:eastAsiaTheme="minorHAnsi"/>
          <w:color w:val="10395E"/>
          <w:sz w:val="22"/>
          <w:szCs w:val="22"/>
          <w:lang w:val="en-GB" w:eastAsia="en-US"/>
        </w:rPr>
        <w:t xml:space="preserve">Education was allocated </w:t>
      </w:r>
      <w:r w:rsidRPr="00B103BA">
        <w:rPr>
          <w:rFonts w:eastAsiaTheme="minorHAnsi"/>
          <w:color w:val="10395E"/>
          <w:sz w:val="22"/>
          <w:szCs w:val="22"/>
          <w:lang w:val="en-GB" w:eastAsia="en-US"/>
        </w:rPr>
        <w:t xml:space="preserve">under </w:t>
      </w:r>
      <w:r w:rsidR="00E34128" w:rsidRPr="00B103BA">
        <w:rPr>
          <w:rFonts w:eastAsiaTheme="minorHAnsi"/>
          <w:color w:val="10395E"/>
          <w:sz w:val="22"/>
          <w:szCs w:val="22"/>
          <w:lang w:val="en-GB" w:eastAsia="en-US"/>
        </w:rPr>
        <w:t>0.9 billion EUR</w:t>
      </w:r>
      <w:r w:rsidR="008C31AF" w:rsidRPr="00B103BA">
        <w:rPr>
          <w:rFonts w:eastAsiaTheme="minorHAnsi"/>
          <w:color w:val="10395E"/>
          <w:sz w:val="22"/>
          <w:szCs w:val="22"/>
          <w:lang w:val="en-GB" w:eastAsia="en-US"/>
        </w:rPr>
        <w:t xml:space="preserve"> and includes a specific component on availability, development and quality of inclusive education at all levels (Component 6 with allocated 210 million EUR). Reforms to realize this </w:t>
      </w:r>
      <w:r w:rsidR="001876FD">
        <w:rPr>
          <w:rFonts w:eastAsiaTheme="minorHAnsi"/>
          <w:color w:val="10395E"/>
          <w:sz w:val="22"/>
          <w:szCs w:val="22"/>
          <w:lang w:val="en-GB" w:eastAsia="en-US"/>
        </w:rPr>
        <w:t xml:space="preserve">goal </w:t>
      </w:r>
      <w:r w:rsidR="008C31AF" w:rsidRPr="00B103BA">
        <w:rPr>
          <w:rFonts w:eastAsiaTheme="minorHAnsi"/>
          <w:color w:val="10395E"/>
          <w:sz w:val="22"/>
          <w:szCs w:val="22"/>
          <w:lang w:val="en-GB" w:eastAsia="en-US"/>
        </w:rPr>
        <w:t>include compensatory measures to mitigate the impact of the pandemic on education; reform</w:t>
      </w:r>
      <w:r w:rsidR="001876FD">
        <w:rPr>
          <w:rFonts w:eastAsiaTheme="minorHAnsi"/>
          <w:color w:val="10395E"/>
          <w:sz w:val="22"/>
          <w:szCs w:val="22"/>
          <w:lang w:val="en-GB" w:eastAsia="en-US"/>
        </w:rPr>
        <w:t xml:space="preserve"> of </w:t>
      </w:r>
      <w:r w:rsidR="008C31AF" w:rsidRPr="00B103BA">
        <w:rPr>
          <w:rFonts w:eastAsiaTheme="minorHAnsi"/>
          <w:color w:val="10395E"/>
          <w:sz w:val="22"/>
          <w:szCs w:val="22"/>
          <w:lang w:val="en-GB" w:eastAsia="en-US"/>
        </w:rPr>
        <w:t xml:space="preserve">the counselling system and systematic data collection on mental health support; support to learners at risk of early school </w:t>
      </w:r>
      <w:r w:rsidR="005033D8">
        <w:rPr>
          <w:rFonts w:eastAsiaTheme="minorHAnsi"/>
          <w:color w:val="10395E"/>
          <w:sz w:val="22"/>
          <w:szCs w:val="22"/>
          <w:lang w:val="en-GB" w:eastAsia="en-US"/>
        </w:rPr>
        <w:t>dropout</w:t>
      </w:r>
      <w:r w:rsidR="008C31AF" w:rsidRPr="00B103BA">
        <w:rPr>
          <w:rFonts w:eastAsiaTheme="minorHAnsi"/>
          <w:color w:val="10395E"/>
          <w:sz w:val="22"/>
          <w:szCs w:val="22"/>
          <w:lang w:val="en-GB" w:eastAsia="en-US"/>
        </w:rPr>
        <w:t>; support t</w:t>
      </w:r>
      <w:r w:rsidR="00DD56A5">
        <w:rPr>
          <w:rFonts w:eastAsiaTheme="minorHAnsi"/>
          <w:color w:val="10395E"/>
          <w:sz w:val="22"/>
          <w:szCs w:val="22"/>
          <w:lang w:val="en-GB" w:eastAsia="en-US"/>
        </w:rPr>
        <w:t>he</w:t>
      </w:r>
      <w:r w:rsidR="008C31AF" w:rsidRPr="00B103BA">
        <w:rPr>
          <w:rFonts w:eastAsiaTheme="minorHAnsi"/>
          <w:color w:val="10395E"/>
          <w:sz w:val="22"/>
          <w:szCs w:val="22"/>
          <w:lang w:val="en-GB" w:eastAsia="en-US"/>
        </w:rPr>
        <w:t xml:space="preserve"> school desegregation; and implementation of mandatory pre-primary education f</w:t>
      </w:r>
      <w:r w:rsidR="001876FD">
        <w:rPr>
          <w:rFonts w:eastAsiaTheme="minorHAnsi"/>
          <w:color w:val="10395E"/>
          <w:sz w:val="22"/>
          <w:szCs w:val="22"/>
          <w:lang w:val="en-GB" w:eastAsia="en-US"/>
        </w:rPr>
        <w:t xml:space="preserve">or </w:t>
      </w:r>
      <w:proofErr w:type="gramStart"/>
      <w:r w:rsidR="006E7B8E">
        <w:rPr>
          <w:rFonts w:eastAsiaTheme="minorHAnsi"/>
          <w:color w:val="10395E"/>
          <w:sz w:val="22"/>
          <w:szCs w:val="22"/>
          <w:lang w:val="en-GB" w:eastAsia="en-US"/>
        </w:rPr>
        <w:t>five year old</w:t>
      </w:r>
      <w:proofErr w:type="gramEnd"/>
      <w:r w:rsidR="006E7B8E">
        <w:rPr>
          <w:rFonts w:eastAsiaTheme="minorHAnsi"/>
          <w:color w:val="10395E"/>
          <w:sz w:val="22"/>
          <w:szCs w:val="22"/>
          <w:lang w:val="en-GB" w:eastAsia="en-US"/>
        </w:rPr>
        <w:t xml:space="preserve"> </w:t>
      </w:r>
      <w:r w:rsidR="001876FD">
        <w:rPr>
          <w:rFonts w:eastAsiaTheme="minorHAnsi"/>
          <w:color w:val="10395E"/>
          <w:sz w:val="22"/>
          <w:szCs w:val="22"/>
          <w:lang w:val="en-GB" w:eastAsia="en-US"/>
        </w:rPr>
        <w:t xml:space="preserve">pupils </w:t>
      </w:r>
      <w:r w:rsidR="008C31AF" w:rsidRPr="00B103BA">
        <w:rPr>
          <w:rFonts w:eastAsiaTheme="minorHAnsi"/>
          <w:color w:val="10395E"/>
          <w:sz w:val="22"/>
          <w:szCs w:val="22"/>
          <w:lang w:val="en-GB" w:eastAsia="en-US"/>
        </w:rPr>
        <w:t>and of a legal entitlement to place in kindergarten from three years</w:t>
      </w:r>
      <w:r w:rsidR="006E7B8E">
        <w:rPr>
          <w:rFonts w:eastAsiaTheme="minorHAnsi"/>
          <w:color w:val="10395E"/>
          <w:sz w:val="22"/>
          <w:szCs w:val="22"/>
          <w:lang w:val="en-GB" w:eastAsia="en-US"/>
        </w:rPr>
        <w:t xml:space="preserve"> of age</w:t>
      </w:r>
      <w:r w:rsidR="008C31AF" w:rsidRPr="00B103BA">
        <w:rPr>
          <w:rFonts w:eastAsiaTheme="minorHAnsi"/>
          <w:color w:val="10395E"/>
          <w:sz w:val="22"/>
          <w:szCs w:val="22"/>
          <w:lang w:val="en-GB" w:eastAsia="en-US"/>
        </w:rPr>
        <w:t>.</w:t>
      </w:r>
    </w:p>
    <w:p w14:paraId="1F14809A" w14:textId="18D209AD" w:rsidR="00A35AE3" w:rsidRPr="00B103BA" w:rsidRDefault="005033D8" w:rsidP="00D92834">
      <w:pPr>
        <w:pStyle w:val="NormalWeb"/>
        <w:shd w:val="clear" w:color="auto" w:fill="FFFFFF"/>
        <w:spacing w:line="276" w:lineRule="auto"/>
        <w:ind w:left="708"/>
        <w:jc w:val="both"/>
        <w:rPr>
          <w:rFonts w:eastAsiaTheme="minorHAnsi"/>
          <w:color w:val="10395E"/>
          <w:sz w:val="22"/>
          <w:szCs w:val="22"/>
          <w:lang w:val="en-GB" w:eastAsia="en-US"/>
        </w:rPr>
      </w:pPr>
      <w:r>
        <w:rPr>
          <w:rFonts w:eastAsiaTheme="minorHAnsi"/>
          <w:color w:val="10395E"/>
          <w:sz w:val="22"/>
          <w:szCs w:val="22"/>
          <w:lang w:val="en-GB" w:eastAsia="en-US"/>
        </w:rPr>
        <w:t>The</w:t>
      </w:r>
      <w:r w:rsidR="00A35AE3" w:rsidRPr="00B103BA">
        <w:rPr>
          <w:rFonts w:eastAsiaTheme="minorHAnsi"/>
          <w:color w:val="10395E"/>
          <w:sz w:val="22"/>
          <w:szCs w:val="22"/>
          <w:lang w:val="en-GB" w:eastAsia="en-US"/>
        </w:rPr>
        <w:t xml:space="preserve"> Centre </w:t>
      </w:r>
      <w:r>
        <w:rPr>
          <w:rFonts w:eastAsiaTheme="minorHAnsi"/>
          <w:color w:val="10395E"/>
          <w:sz w:val="22"/>
          <w:szCs w:val="22"/>
          <w:lang w:val="en-GB" w:eastAsia="en-US"/>
        </w:rPr>
        <w:t>commissioned</w:t>
      </w:r>
      <w:r w:rsidR="00A35AE3" w:rsidRPr="00B103BA">
        <w:rPr>
          <w:rFonts w:eastAsiaTheme="minorHAnsi"/>
          <w:color w:val="10395E"/>
          <w:sz w:val="22"/>
          <w:szCs w:val="22"/>
          <w:lang w:val="en-GB" w:eastAsia="en-US"/>
        </w:rPr>
        <w:t xml:space="preserve"> an analysis of the component on inclusive education in the context of its impact on human rights and equal treatment</w:t>
      </w:r>
      <w:r w:rsidR="006E7B8E">
        <w:rPr>
          <w:rFonts w:eastAsiaTheme="minorHAnsi"/>
          <w:color w:val="10395E"/>
          <w:sz w:val="22"/>
          <w:szCs w:val="22"/>
          <w:lang w:val="en-GB" w:eastAsia="en-US"/>
        </w:rPr>
        <w:t>.</w:t>
      </w:r>
      <w:r w:rsidR="00A35AE3" w:rsidRPr="00B103BA">
        <w:rPr>
          <w:rStyle w:val="FootnoteReference"/>
          <w:rFonts w:eastAsiaTheme="minorHAnsi"/>
          <w:color w:val="10395E"/>
          <w:sz w:val="22"/>
          <w:szCs w:val="22"/>
          <w:lang w:val="en-GB" w:eastAsia="en-US"/>
        </w:rPr>
        <w:footnoteReference w:id="51"/>
      </w:r>
      <w:r w:rsidR="00A35AE3" w:rsidRPr="00B103BA">
        <w:rPr>
          <w:rFonts w:eastAsiaTheme="minorHAnsi"/>
          <w:color w:val="10395E"/>
          <w:sz w:val="22"/>
          <w:szCs w:val="22"/>
          <w:lang w:val="en-GB" w:eastAsia="en-US"/>
        </w:rPr>
        <w:t xml:space="preserve"> In terms of girls’</w:t>
      </w:r>
      <w:r w:rsidR="001876FD">
        <w:rPr>
          <w:rFonts w:eastAsiaTheme="minorHAnsi"/>
          <w:color w:val="10395E"/>
          <w:sz w:val="22"/>
          <w:szCs w:val="22"/>
          <w:lang w:val="en-GB" w:eastAsia="en-US"/>
        </w:rPr>
        <w:t xml:space="preserve"> </w:t>
      </w:r>
      <w:r w:rsidR="00A35AE3" w:rsidRPr="00B103BA">
        <w:rPr>
          <w:rFonts w:eastAsiaTheme="minorHAnsi"/>
          <w:color w:val="10395E"/>
          <w:sz w:val="22"/>
          <w:szCs w:val="22"/>
          <w:lang w:val="en-GB" w:eastAsia="en-US"/>
        </w:rPr>
        <w:t xml:space="preserve">right to education, the </w:t>
      </w:r>
      <w:r w:rsidR="001876FD">
        <w:rPr>
          <w:rFonts w:eastAsiaTheme="minorHAnsi"/>
          <w:color w:val="10395E"/>
          <w:sz w:val="22"/>
          <w:szCs w:val="22"/>
          <w:lang w:val="en-GB" w:eastAsia="en-US"/>
        </w:rPr>
        <w:t>study</w:t>
      </w:r>
      <w:r w:rsidR="00A35AE3" w:rsidRPr="00B103BA">
        <w:rPr>
          <w:rFonts w:eastAsiaTheme="minorHAnsi"/>
          <w:color w:val="10395E"/>
          <w:sz w:val="22"/>
          <w:szCs w:val="22"/>
          <w:lang w:val="en-GB" w:eastAsia="en-US"/>
        </w:rPr>
        <w:t xml:space="preserve"> underlines a general lack of analysis (with a partial exception mentioned below) on the impact of the proposed reforms on gender equality and women’s rights. No assessment on whether individual activities do not exacerbate gender stereotypes and a complete absence of gender-sensitive language was noted as well</w:t>
      </w:r>
      <w:r w:rsidR="006E7B8E">
        <w:rPr>
          <w:rFonts w:eastAsiaTheme="minorHAnsi"/>
          <w:color w:val="10395E"/>
          <w:sz w:val="22"/>
          <w:szCs w:val="22"/>
          <w:lang w:val="en-GB" w:eastAsia="en-US"/>
        </w:rPr>
        <w:t>.</w:t>
      </w:r>
      <w:r w:rsidR="00A35AE3" w:rsidRPr="00B103BA">
        <w:rPr>
          <w:rStyle w:val="FootnoteReference"/>
          <w:rFonts w:eastAsiaTheme="minorHAnsi"/>
          <w:color w:val="10395E"/>
          <w:sz w:val="22"/>
          <w:szCs w:val="22"/>
          <w:lang w:val="en-GB" w:eastAsia="en-US"/>
        </w:rPr>
        <w:footnoteReference w:id="52"/>
      </w:r>
    </w:p>
    <w:p w14:paraId="4E9D2A91" w14:textId="563F0F2D" w:rsidR="00017A96" w:rsidRPr="00B103BA" w:rsidRDefault="008B2312" w:rsidP="00D92834">
      <w:pPr>
        <w:spacing w:line="276" w:lineRule="auto"/>
        <w:ind w:left="708"/>
        <w:jc w:val="both"/>
        <w:rPr>
          <w:rFonts w:eastAsiaTheme="minorHAnsi"/>
          <w:color w:val="10395E"/>
          <w:sz w:val="22"/>
          <w:szCs w:val="22"/>
          <w:lang w:val="en-GB" w:eastAsia="en-US"/>
        </w:rPr>
      </w:pPr>
      <w:r w:rsidRPr="00B103BA">
        <w:rPr>
          <w:rFonts w:eastAsiaTheme="minorHAnsi"/>
          <w:color w:val="10395E"/>
          <w:sz w:val="22"/>
          <w:szCs w:val="22"/>
          <w:lang w:val="en-GB" w:eastAsia="en-US"/>
        </w:rPr>
        <w:t xml:space="preserve">One of the component’s reform plans for the implementation of tools to prevent early school leaving and adjustment of so-called </w:t>
      </w:r>
      <w:r w:rsidR="00017A96" w:rsidRPr="00B103BA">
        <w:rPr>
          <w:rFonts w:eastAsiaTheme="minorHAnsi"/>
          <w:color w:val="10395E"/>
          <w:sz w:val="22"/>
          <w:szCs w:val="22"/>
          <w:lang w:val="en-GB" w:eastAsia="en-US"/>
        </w:rPr>
        <w:t>F-programmes</w:t>
      </w:r>
      <w:r w:rsidRPr="00B103BA">
        <w:rPr>
          <w:rFonts w:eastAsiaTheme="minorHAnsi"/>
          <w:color w:val="10395E"/>
          <w:sz w:val="22"/>
          <w:szCs w:val="22"/>
          <w:lang w:val="en-GB" w:eastAsia="en-US"/>
        </w:rPr>
        <w:t xml:space="preserve"> (two year </w:t>
      </w:r>
      <w:r w:rsidR="00017A96" w:rsidRPr="00B103BA">
        <w:rPr>
          <w:rFonts w:eastAsiaTheme="minorHAnsi"/>
          <w:color w:val="10395E"/>
          <w:sz w:val="22"/>
          <w:szCs w:val="22"/>
          <w:lang w:val="en-GB" w:eastAsia="en-US"/>
        </w:rPr>
        <w:t>lower-secondary vocational education</w:t>
      </w:r>
      <w:r w:rsidRPr="00B103BA">
        <w:rPr>
          <w:rFonts w:eastAsiaTheme="minorHAnsi"/>
          <w:color w:val="10395E"/>
          <w:sz w:val="22"/>
          <w:szCs w:val="22"/>
          <w:lang w:val="en-GB" w:eastAsia="en-US"/>
        </w:rPr>
        <w:t xml:space="preserve"> for students </w:t>
      </w:r>
      <w:r w:rsidR="00EA22EA" w:rsidRPr="00B103BA">
        <w:rPr>
          <w:rFonts w:eastAsiaTheme="minorHAnsi"/>
          <w:color w:val="10395E"/>
          <w:sz w:val="22"/>
          <w:szCs w:val="22"/>
          <w:lang w:val="en-GB" w:eastAsia="en-US"/>
        </w:rPr>
        <w:t>that did</w:t>
      </w:r>
      <w:r w:rsidRPr="00B103BA">
        <w:rPr>
          <w:rFonts w:eastAsiaTheme="minorHAnsi"/>
          <w:color w:val="10395E"/>
          <w:sz w:val="22"/>
          <w:szCs w:val="22"/>
          <w:lang w:val="en-GB" w:eastAsia="en-US"/>
        </w:rPr>
        <w:t xml:space="preserve"> </w:t>
      </w:r>
      <w:r w:rsidR="00EA22EA" w:rsidRPr="00B103BA">
        <w:rPr>
          <w:rFonts w:eastAsiaTheme="minorHAnsi"/>
          <w:color w:val="10395E"/>
          <w:sz w:val="22"/>
          <w:szCs w:val="22"/>
          <w:lang w:val="en-GB" w:eastAsia="en-US"/>
        </w:rPr>
        <w:t xml:space="preserve">not </w:t>
      </w:r>
      <w:r w:rsidRPr="00B103BA">
        <w:rPr>
          <w:rFonts w:eastAsiaTheme="minorHAnsi"/>
          <w:color w:val="10395E"/>
          <w:sz w:val="22"/>
          <w:szCs w:val="22"/>
          <w:lang w:val="en-GB" w:eastAsia="en-US"/>
        </w:rPr>
        <w:t>complete primary education</w:t>
      </w:r>
      <w:r w:rsidR="00721A01" w:rsidRPr="00B103BA">
        <w:rPr>
          <w:rFonts w:eastAsiaTheme="minorHAnsi"/>
          <w:color w:val="10395E"/>
          <w:sz w:val="22"/>
          <w:szCs w:val="22"/>
          <w:lang w:val="en-GB" w:eastAsia="en-US"/>
        </w:rPr>
        <w:t>, ISCED 2C</w:t>
      </w:r>
      <w:r w:rsidRPr="00B103BA">
        <w:rPr>
          <w:rFonts w:eastAsiaTheme="minorHAnsi"/>
          <w:color w:val="10395E"/>
          <w:sz w:val="22"/>
          <w:szCs w:val="22"/>
          <w:lang w:val="en-GB" w:eastAsia="en-US"/>
        </w:rPr>
        <w:t>).</w:t>
      </w:r>
      <w:r w:rsidR="00EA22EA" w:rsidRPr="00B103BA">
        <w:rPr>
          <w:rFonts w:eastAsiaTheme="minorHAnsi"/>
          <w:color w:val="10395E"/>
          <w:sz w:val="22"/>
          <w:szCs w:val="22"/>
          <w:lang w:val="en-GB" w:eastAsia="en-US"/>
        </w:rPr>
        <w:t xml:space="preserve"> </w:t>
      </w:r>
      <w:r w:rsidR="004038A7" w:rsidRPr="00B103BA">
        <w:rPr>
          <w:rFonts w:eastAsiaTheme="minorHAnsi"/>
          <w:color w:val="10395E"/>
          <w:sz w:val="22"/>
          <w:szCs w:val="22"/>
          <w:lang w:val="en-GB" w:eastAsia="en-US"/>
        </w:rPr>
        <w:t>T</w:t>
      </w:r>
      <w:r w:rsidR="00EA22EA" w:rsidRPr="00B103BA">
        <w:rPr>
          <w:rFonts w:eastAsiaTheme="minorHAnsi"/>
          <w:color w:val="10395E"/>
          <w:sz w:val="22"/>
          <w:szCs w:val="22"/>
          <w:lang w:val="en-GB" w:eastAsia="en-US"/>
        </w:rPr>
        <w:t xml:space="preserve">here is a general </w:t>
      </w:r>
      <w:r w:rsidR="004038A7" w:rsidRPr="00B103BA">
        <w:rPr>
          <w:rFonts w:eastAsiaTheme="minorHAnsi"/>
          <w:color w:val="10395E"/>
          <w:sz w:val="22"/>
          <w:szCs w:val="22"/>
          <w:lang w:val="en-GB" w:eastAsia="en-US"/>
        </w:rPr>
        <w:t xml:space="preserve">discussion about the effectiveness of these courses – students do not gain any apprentice certificate, therefore a professional qualification. Their </w:t>
      </w:r>
      <w:r w:rsidR="00D92834" w:rsidRPr="00B103BA">
        <w:rPr>
          <w:rFonts w:eastAsiaTheme="minorHAnsi"/>
          <w:color w:val="10395E"/>
          <w:sz w:val="22"/>
          <w:szCs w:val="22"/>
          <w:lang w:val="en-GB" w:eastAsia="en-US"/>
        </w:rPr>
        <w:t>employability</w:t>
      </w:r>
      <w:r w:rsidR="004038A7" w:rsidRPr="00B103BA">
        <w:rPr>
          <w:rFonts w:eastAsiaTheme="minorHAnsi"/>
          <w:color w:val="10395E"/>
          <w:sz w:val="22"/>
          <w:szCs w:val="22"/>
          <w:lang w:val="en-GB" w:eastAsia="en-US"/>
        </w:rPr>
        <w:t xml:space="preserve"> is therefore weak and are the largest group of long</w:t>
      </w:r>
      <w:r w:rsidR="00D92834">
        <w:rPr>
          <w:rFonts w:eastAsiaTheme="minorHAnsi"/>
          <w:color w:val="10395E"/>
          <w:sz w:val="22"/>
          <w:szCs w:val="22"/>
          <w:lang w:val="en-GB" w:eastAsia="en-US"/>
        </w:rPr>
        <w:t>-</w:t>
      </w:r>
      <w:r w:rsidR="004038A7" w:rsidRPr="00B103BA">
        <w:rPr>
          <w:rFonts w:eastAsiaTheme="minorHAnsi"/>
          <w:color w:val="10395E"/>
          <w:sz w:val="22"/>
          <w:szCs w:val="22"/>
          <w:lang w:val="en-GB" w:eastAsia="en-US"/>
        </w:rPr>
        <w:t xml:space="preserve">term registered unemployed persons. However, these 2- year courses are often the only possibility for students who were less </w:t>
      </w:r>
      <w:r w:rsidR="00D92834" w:rsidRPr="00B103BA">
        <w:rPr>
          <w:rFonts w:eastAsiaTheme="minorHAnsi"/>
          <w:color w:val="10395E"/>
          <w:sz w:val="22"/>
          <w:szCs w:val="22"/>
          <w:lang w:val="en-GB" w:eastAsia="en-US"/>
        </w:rPr>
        <w:t>successful</w:t>
      </w:r>
      <w:r w:rsidR="004038A7" w:rsidRPr="00B103BA">
        <w:rPr>
          <w:rFonts w:eastAsiaTheme="minorHAnsi"/>
          <w:color w:val="10395E"/>
          <w:sz w:val="22"/>
          <w:szCs w:val="22"/>
          <w:lang w:val="en-GB" w:eastAsia="en-US"/>
        </w:rPr>
        <w:t xml:space="preserve"> at primary school</w:t>
      </w:r>
      <w:r w:rsidR="00306207" w:rsidRPr="00B103BA">
        <w:rPr>
          <w:rFonts w:eastAsiaTheme="minorHAnsi"/>
          <w:color w:val="10395E"/>
          <w:sz w:val="22"/>
          <w:szCs w:val="22"/>
          <w:lang w:val="en-GB" w:eastAsia="en-US"/>
        </w:rPr>
        <w:t xml:space="preserve"> and often repeated grades. Large proportion of student also leave the course after one year, when they fulfilled their compulsory schooling</w:t>
      </w:r>
      <w:r w:rsidR="006E7B8E">
        <w:rPr>
          <w:rFonts w:eastAsiaTheme="minorHAnsi"/>
          <w:color w:val="10395E"/>
          <w:sz w:val="22"/>
          <w:szCs w:val="22"/>
          <w:lang w:val="en-GB" w:eastAsia="en-US"/>
        </w:rPr>
        <w:t>.</w:t>
      </w:r>
      <w:r w:rsidR="00306207" w:rsidRPr="00B103BA">
        <w:rPr>
          <w:rStyle w:val="FootnoteReference"/>
          <w:rFonts w:eastAsiaTheme="minorHAnsi"/>
          <w:color w:val="10395E"/>
          <w:sz w:val="22"/>
          <w:szCs w:val="22"/>
          <w:lang w:val="en-GB" w:eastAsia="en-US"/>
        </w:rPr>
        <w:footnoteReference w:id="53"/>
      </w:r>
      <w:r w:rsidR="00306207" w:rsidRPr="00B103BA">
        <w:rPr>
          <w:rFonts w:eastAsiaTheme="minorHAnsi"/>
          <w:color w:val="10395E"/>
          <w:sz w:val="22"/>
          <w:szCs w:val="22"/>
          <w:lang w:val="en-GB" w:eastAsia="en-US"/>
        </w:rPr>
        <w:t xml:space="preserve"> </w:t>
      </w:r>
      <w:r w:rsidR="00306207" w:rsidRPr="00B103BA">
        <w:rPr>
          <w:rFonts w:eastAsiaTheme="minorHAnsi"/>
          <w:color w:val="10395E"/>
          <w:sz w:val="22"/>
          <w:szCs w:val="22"/>
          <w:lang w:val="en-GB" w:eastAsia="en-US"/>
        </w:rPr>
        <w:lastRenderedPageBreak/>
        <w:t>The reform under the Recovery Plan therefore aims to expand the possibility of achieving a higher level of education for young people without completed primary education and optimizing the F</w:t>
      </w:r>
      <w:r w:rsidR="00D92834">
        <w:rPr>
          <w:rFonts w:eastAsiaTheme="minorHAnsi"/>
          <w:color w:val="10395E"/>
          <w:sz w:val="22"/>
          <w:szCs w:val="22"/>
          <w:lang w:val="en-GB" w:eastAsia="en-US"/>
        </w:rPr>
        <w:t>- programmes</w:t>
      </w:r>
      <w:r w:rsidR="00306207" w:rsidRPr="00B103BA">
        <w:rPr>
          <w:rFonts w:eastAsiaTheme="minorHAnsi"/>
          <w:color w:val="10395E"/>
          <w:sz w:val="22"/>
          <w:szCs w:val="22"/>
          <w:lang w:val="en-GB" w:eastAsia="en-US"/>
        </w:rPr>
        <w:t xml:space="preserve"> to better reflect needs of the labo</w:t>
      </w:r>
      <w:r w:rsidR="002B31F5">
        <w:rPr>
          <w:rFonts w:eastAsiaTheme="minorHAnsi"/>
          <w:color w:val="10395E"/>
          <w:sz w:val="22"/>
          <w:szCs w:val="22"/>
          <w:lang w:val="en-GB" w:eastAsia="en-US"/>
        </w:rPr>
        <w:t>u</w:t>
      </w:r>
      <w:r w:rsidR="00306207" w:rsidRPr="00B103BA">
        <w:rPr>
          <w:rFonts w:eastAsiaTheme="minorHAnsi"/>
          <w:color w:val="10395E"/>
          <w:sz w:val="22"/>
          <w:szCs w:val="22"/>
          <w:lang w:val="en-GB" w:eastAsia="en-US"/>
        </w:rPr>
        <w:t>r market. The reform includes the creation of an early warning system for early school leaving and the promotion of mentoring and tutoring for pupils at risk of early school leaving</w:t>
      </w:r>
      <w:r w:rsidR="006E7B8E">
        <w:rPr>
          <w:rFonts w:eastAsiaTheme="minorHAnsi"/>
          <w:color w:val="10395E"/>
          <w:sz w:val="22"/>
          <w:szCs w:val="22"/>
          <w:lang w:val="en-GB" w:eastAsia="en-US"/>
        </w:rPr>
        <w:t>.</w:t>
      </w:r>
      <w:r w:rsidR="00306207" w:rsidRPr="00B103BA">
        <w:rPr>
          <w:rStyle w:val="FootnoteReference"/>
          <w:rFonts w:eastAsiaTheme="minorHAnsi"/>
          <w:color w:val="10395E"/>
          <w:sz w:val="22"/>
          <w:szCs w:val="22"/>
          <w:lang w:val="en-GB" w:eastAsia="en-US"/>
        </w:rPr>
        <w:footnoteReference w:id="54"/>
      </w:r>
      <w:r w:rsidR="006E7B8E">
        <w:rPr>
          <w:rFonts w:eastAsiaTheme="minorHAnsi"/>
          <w:color w:val="10395E"/>
          <w:sz w:val="22"/>
          <w:szCs w:val="22"/>
          <w:lang w:val="en-GB" w:eastAsia="en-US"/>
        </w:rPr>
        <w:t xml:space="preserve"> </w:t>
      </w:r>
      <w:r w:rsidR="00D92834">
        <w:rPr>
          <w:rFonts w:eastAsiaTheme="minorHAnsi"/>
          <w:color w:val="10395E"/>
          <w:sz w:val="22"/>
          <w:szCs w:val="22"/>
          <w:lang w:val="en-GB" w:eastAsia="en-US"/>
        </w:rPr>
        <w:t>While</w:t>
      </w:r>
      <w:r w:rsidR="002844B6" w:rsidRPr="00B103BA">
        <w:rPr>
          <w:rFonts w:eastAsiaTheme="minorHAnsi"/>
          <w:color w:val="10395E"/>
          <w:sz w:val="22"/>
          <w:szCs w:val="22"/>
          <w:lang w:val="en-GB" w:eastAsia="en-US"/>
        </w:rPr>
        <w:t xml:space="preserve"> the group of pupils at risk of early leaving of compulsory education may have risen due to the </w:t>
      </w:r>
      <w:r w:rsidR="00D92834">
        <w:rPr>
          <w:rFonts w:eastAsiaTheme="minorHAnsi"/>
          <w:color w:val="10395E"/>
          <w:sz w:val="22"/>
          <w:szCs w:val="22"/>
          <w:lang w:val="en-GB" w:eastAsia="en-US"/>
        </w:rPr>
        <w:t xml:space="preserve">COVID-19 </w:t>
      </w:r>
      <w:r w:rsidR="002844B6" w:rsidRPr="00B103BA">
        <w:rPr>
          <w:rFonts w:eastAsiaTheme="minorHAnsi"/>
          <w:color w:val="10395E"/>
          <w:sz w:val="22"/>
          <w:szCs w:val="22"/>
          <w:lang w:val="en-GB" w:eastAsia="en-US"/>
        </w:rPr>
        <w:t>pandemic, there is a lack of data on this issue</w:t>
      </w:r>
      <w:r w:rsidR="006E7B8E">
        <w:rPr>
          <w:rFonts w:eastAsiaTheme="minorHAnsi"/>
          <w:color w:val="10395E"/>
          <w:sz w:val="22"/>
          <w:szCs w:val="22"/>
          <w:lang w:val="en-GB" w:eastAsia="en-US"/>
        </w:rPr>
        <w:t>.</w:t>
      </w:r>
      <w:r w:rsidR="00017A96" w:rsidRPr="00B103BA">
        <w:rPr>
          <w:rFonts w:eastAsiaTheme="minorHAnsi"/>
          <w:color w:val="10395E"/>
          <w:sz w:val="22"/>
          <w:szCs w:val="22"/>
          <w:lang w:val="en-GB" w:eastAsia="en-US"/>
        </w:rPr>
        <w:t xml:space="preserve"> </w:t>
      </w:r>
      <w:r w:rsidR="00D92834">
        <w:rPr>
          <w:rFonts w:eastAsiaTheme="minorHAnsi"/>
          <w:color w:val="10395E"/>
          <w:sz w:val="22"/>
          <w:szCs w:val="22"/>
          <w:lang w:val="en-GB" w:eastAsia="en-US"/>
        </w:rPr>
        <w:t>While t</w:t>
      </w:r>
      <w:r w:rsidR="00017A96" w:rsidRPr="00B103BA">
        <w:rPr>
          <w:rFonts w:eastAsiaTheme="minorHAnsi"/>
          <w:color w:val="10395E"/>
          <w:sz w:val="22"/>
          <w:szCs w:val="22"/>
          <w:lang w:val="en-GB" w:eastAsia="en-US"/>
        </w:rPr>
        <w:t>he reform also identifies that these courses are deepening segregation of Roma students, it does not contain specific proposals on how to eliminate this situation.</w:t>
      </w:r>
      <w:r w:rsidR="006E7B8E" w:rsidRPr="006E7B8E">
        <w:rPr>
          <w:rStyle w:val="FootnoteReference"/>
          <w:rFonts w:eastAsiaTheme="minorHAnsi"/>
          <w:color w:val="10395E"/>
          <w:sz w:val="22"/>
          <w:szCs w:val="22"/>
          <w:lang w:val="en-GB" w:eastAsia="en-US"/>
        </w:rPr>
        <w:t xml:space="preserve"> </w:t>
      </w:r>
      <w:r w:rsidR="006E7B8E" w:rsidRPr="00B103BA">
        <w:rPr>
          <w:rStyle w:val="FootnoteReference"/>
          <w:rFonts w:eastAsiaTheme="minorHAnsi"/>
          <w:color w:val="10395E"/>
          <w:sz w:val="22"/>
          <w:szCs w:val="22"/>
          <w:lang w:val="en-GB" w:eastAsia="en-US"/>
        </w:rPr>
        <w:footnoteReference w:id="55"/>
      </w:r>
      <w:r w:rsidR="006E7B8E" w:rsidRPr="00B103BA">
        <w:rPr>
          <w:rFonts w:eastAsiaTheme="minorHAnsi"/>
          <w:color w:val="10395E"/>
          <w:sz w:val="22"/>
          <w:szCs w:val="22"/>
          <w:lang w:val="en-GB" w:eastAsia="en-US"/>
        </w:rPr>
        <w:t xml:space="preserve"> </w:t>
      </w:r>
      <w:r w:rsidR="00017A96" w:rsidRPr="00B103BA">
        <w:rPr>
          <w:rFonts w:eastAsiaTheme="minorHAnsi"/>
          <w:color w:val="10395E"/>
          <w:sz w:val="22"/>
          <w:szCs w:val="22"/>
          <w:lang w:val="en-GB" w:eastAsia="en-US"/>
        </w:rPr>
        <w:t xml:space="preserve"> </w:t>
      </w:r>
    </w:p>
    <w:p w14:paraId="00996ECD" w14:textId="3C870283" w:rsidR="00E34128" w:rsidRPr="00B103BA" w:rsidRDefault="00DA4C55" w:rsidP="00D92834">
      <w:pPr>
        <w:pStyle w:val="NormalWeb"/>
        <w:spacing w:line="276" w:lineRule="auto"/>
        <w:ind w:left="708"/>
        <w:jc w:val="both"/>
        <w:rPr>
          <w:rFonts w:eastAsiaTheme="minorHAnsi"/>
          <w:color w:val="10395E"/>
          <w:sz w:val="22"/>
          <w:szCs w:val="22"/>
          <w:lang w:val="en-GB" w:eastAsia="en-US"/>
        </w:rPr>
      </w:pPr>
      <w:r w:rsidRPr="00B103BA">
        <w:rPr>
          <w:rFonts w:eastAsiaTheme="minorHAnsi"/>
          <w:color w:val="10395E"/>
          <w:sz w:val="22"/>
          <w:szCs w:val="22"/>
          <w:lang w:val="en-GB" w:eastAsia="en-US"/>
        </w:rPr>
        <w:t>One of these programmes, called “</w:t>
      </w:r>
      <w:r w:rsidR="006E7B8E">
        <w:rPr>
          <w:rFonts w:eastAsiaTheme="minorHAnsi"/>
          <w:color w:val="10395E"/>
          <w:sz w:val="22"/>
          <w:szCs w:val="22"/>
          <w:lang w:val="en-GB" w:eastAsia="en-US"/>
        </w:rPr>
        <w:t>p</w:t>
      </w:r>
      <w:r w:rsidRPr="00B103BA">
        <w:rPr>
          <w:rFonts w:eastAsiaTheme="minorHAnsi"/>
          <w:color w:val="10395E"/>
          <w:sz w:val="22"/>
          <w:szCs w:val="22"/>
          <w:lang w:val="en-GB" w:eastAsia="en-US"/>
        </w:rPr>
        <w:t xml:space="preserve">ractical woman” has been long criticized by human rights </w:t>
      </w:r>
      <w:r w:rsidR="00660BE8" w:rsidRPr="00B103BA">
        <w:rPr>
          <w:rFonts w:eastAsiaTheme="minorHAnsi"/>
          <w:color w:val="10395E"/>
          <w:sz w:val="22"/>
          <w:szCs w:val="22"/>
          <w:lang w:val="en-GB" w:eastAsia="en-US"/>
        </w:rPr>
        <w:t>organizations</w:t>
      </w:r>
      <w:r w:rsidR="0017310B">
        <w:rPr>
          <w:rFonts w:eastAsiaTheme="minorHAnsi"/>
          <w:color w:val="10395E"/>
          <w:sz w:val="22"/>
          <w:szCs w:val="22"/>
          <w:lang w:val="en-GB" w:eastAsia="en-US"/>
        </w:rPr>
        <w:t xml:space="preserve"> </w:t>
      </w:r>
      <w:r w:rsidR="00660BE8" w:rsidRPr="00B103BA">
        <w:rPr>
          <w:rFonts w:eastAsiaTheme="minorHAnsi"/>
          <w:color w:val="10395E"/>
          <w:sz w:val="22"/>
          <w:szCs w:val="22"/>
          <w:lang w:val="en-GB" w:eastAsia="en-US"/>
        </w:rPr>
        <w:t xml:space="preserve">as being </w:t>
      </w:r>
      <w:r w:rsidRPr="00B103BA">
        <w:rPr>
          <w:rFonts w:eastAsiaTheme="minorHAnsi"/>
          <w:color w:val="10395E"/>
          <w:sz w:val="22"/>
          <w:szCs w:val="22"/>
          <w:lang w:val="en-GB" w:eastAsia="en-US"/>
        </w:rPr>
        <w:t xml:space="preserve">based on </w:t>
      </w:r>
      <w:r w:rsidR="00BC699C">
        <w:rPr>
          <w:rFonts w:eastAsiaTheme="minorHAnsi"/>
          <w:color w:val="10395E"/>
          <w:sz w:val="22"/>
          <w:szCs w:val="22"/>
          <w:lang w:val="en-GB" w:eastAsia="en-US"/>
        </w:rPr>
        <w:t xml:space="preserve">outdated </w:t>
      </w:r>
      <w:r w:rsidRPr="00B103BA">
        <w:rPr>
          <w:rFonts w:eastAsiaTheme="minorHAnsi"/>
          <w:color w:val="10395E"/>
          <w:sz w:val="22"/>
          <w:szCs w:val="22"/>
          <w:lang w:val="en-GB" w:eastAsia="en-US"/>
        </w:rPr>
        <w:t>gender and racial stereotypes</w:t>
      </w:r>
      <w:r w:rsidR="00660BE8" w:rsidRPr="00B103BA">
        <w:rPr>
          <w:rFonts w:eastAsiaTheme="minorHAnsi"/>
          <w:color w:val="10395E"/>
          <w:sz w:val="22"/>
          <w:szCs w:val="22"/>
          <w:lang w:val="en-GB" w:eastAsia="en-US"/>
        </w:rPr>
        <w:t>. Among the goals of the programme, the students (99</w:t>
      </w:r>
      <w:r w:rsidR="00BC699C">
        <w:rPr>
          <w:rFonts w:eastAsiaTheme="minorHAnsi"/>
          <w:color w:val="10395E"/>
          <w:sz w:val="22"/>
          <w:szCs w:val="22"/>
          <w:lang w:val="en-GB" w:eastAsia="en-US"/>
        </w:rPr>
        <w:t xml:space="preserve"> </w:t>
      </w:r>
      <w:r w:rsidR="005159E4">
        <w:rPr>
          <w:rFonts w:eastAsiaTheme="minorHAnsi"/>
          <w:color w:val="10395E"/>
          <w:sz w:val="22"/>
          <w:szCs w:val="22"/>
          <w:lang w:val="en-GB" w:eastAsia="en-US"/>
        </w:rPr>
        <w:t>per cent</w:t>
      </w:r>
      <w:r w:rsidR="00660BE8" w:rsidRPr="00B103BA">
        <w:rPr>
          <w:rFonts w:eastAsiaTheme="minorHAnsi"/>
          <w:color w:val="10395E"/>
          <w:sz w:val="22"/>
          <w:szCs w:val="22"/>
          <w:lang w:val="en-GB" w:eastAsia="en-US"/>
        </w:rPr>
        <w:t xml:space="preserve"> being women) should gain skills such as “basics of hygiene and aesthetics of family and life environment, understanding the importance of partnership and marriage, financial basics, including the ability to buy, store and process food properly and to prepare meals, using basic handicrafts or taking care of children</w:t>
      </w:r>
      <w:r w:rsidR="0017310B">
        <w:rPr>
          <w:rFonts w:eastAsiaTheme="minorHAnsi"/>
          <w:color w:val="10395E"/>
          <w:sz w:val="22"/>
          <w:szCs w:val="22"/>
          <w:lang w:val="en-GB" w:eastAsia="en-US"/>
        </w:rPr>
        <w:t>”</w:t>
      </w:r>
      <w:r w:rsidR="00BC699C">
        <w:rPr>
          <w:rFonts w:eastAsiaTheme="minorHAnsi"/>
          <w:color w:val="10395E"/>
          <w:sz w:val="22"/>
          <w:szCs w:val="22"/>
          <w:lang w:val="en-GB" w:eastAsia="en-US"/>
        </w:rPr>
        <w:t>.</w:t>
      </w:r>
      <w:r w:rsidR="00660BE8" w:rsidRPr="00B103BA">
        <w:rPr>
          <w:rStyle w:val="FootnoteReference"/>
          <w:rFonts w:eastAsiaTheme="minorHAnsi"/>
          <w:color w:val="10395E"/>
          <w:sz w:val="22"/>
          <w:szCs w:val="22"/>
          <w:lang w:val="en-GB" w:eastAsia="en-US"/>
        </w:rPr>
        <w:footnoteReference w:id="56"/>
      </w:r>
      <w:r w:rsidR="00660BE8" w:rsidRPr="00B103BA">
        <w:rPr>
          <w:rFonts w:eastAsiaTheme="minorHAnsi"/>
          <w:color w:val="10395E"/>
          <w:sz w:val="22"/>
          <w:szCs w:val="22"/>
          <w:lang w:val="en-GB" w:eastAsia="en-US"/>
        </w:rPr>
        <w:t xml:space="preserve"> </w:t>
      </w:r>
      <w:r w:rsidR="00E51013" w:rsidRPr="00B103BA">
        <w:rPr>
          <w:rFonts w:eastAsiaTheme="minorHAnsi"/>
          <w:color w:val="10395E"/>
          <w:sz w:val="22"/>
          <w:szCs w:val="22"/>
          <w:lang w:val="en-GB" w:eastAsia="en-US"/>
        </w:rPr>
        <w:t xml:space="preserve"> The focus and goals of this programme are therefore highly stereotypical, perpetuat</w:t>
      </w:r>
      <w:r w:rsidR="008C2B89" w:rsidRPr="00B103BA">
        <w:rPr>
          <w:rFonts w:eastAsiaTheme="minorHAnsi"/>
          <w:color w:val="10395E"/>
          <w:sz w:val="22"/>
          <w:szCs w:val="22"/>
          <w:lang w:val="en-GB" w:eastAsia="en-US"/>
        </w:rPr>
        <w:t xml:space="preserve">ing gender and </w:t>
      </w:r>
      <w:r w:rsidR="00E51013" w:rsidRPr="00B103BA">
        <w:rPr>
          <w:rFonts w:eastAsiaTheme="minorHAnsi"/>
          <w:color w:val="10395E"/>
          <w:sz w:val="22"/>
          <w:szCs w:val="22"/>
          <w:lang w:val="en-GB" w:eastAsia="en-US"/>
        </w:rPr>
        <w:t>racial stereot</w:t>
      </w:r>
      <w:r w:rsidR="00E23D61" w:rsidRPr="00B103BA">
        <w:rPr>
          <w:rFonts w:eastAsiaTheme="minorHAnsi"/>
          <w:color w:val="10395E"/>
          <w:sz w:val="22"/>
          <w:szCs w:val="22"/>
          <w:lang w:val="en-GB" w:eastAsia="en-US"/>
        </w:rPr>
        <w:t>y</w:t>
      </w:r>
      <w:r w:rsidR="00E51013" w:rsidRPr="00B103BA">
        <w:rPr>
          <w:rFonts w:eastAsiaTheme="minorHAnsi"/>
          <w:color w:val="10395E"/>
          <w:sz w:val="22"/>
          <w:szCs w:val="22"/>
          <w:lang w:val="en-GB" w:eastAsia="en-US"/>
        </w:rPr>
        <w:t>pes</w:t>
      </w:r>
      <w:r w:rsidR="008C2B89" w:rsidRPr="00B103BA">
        <w:rPr>
          <w:rFonts w:eastAsiaTheme="minorHAnsi"/>
          <w:color w:val="10395E"/>
          <w:sz w:val="22"/>
          <w:szCs w:val="22"/>
          <w:lang w:val="en-GB" w:eastAsia="en-US"/>
        </w:rPr>
        <w:t xml:space="preserve">, including of </w:t>
      </w:r>
      <w:r w:rsidR="00E51013" w:rsidRPr="00B103BA">
        <w:rPr>
          <w:rFonts w:eastAsiaTheme="minorHAnsi"/>
          <w:color w:val="10395E"/>
          <w:sz w:val="22"/>
          <w:szCs w:val="22"/>
          <w:lang w:val="en-GB" w:eastAsia="en-US"/>
        </w:rPr>
        <w:t>low expectations</w:t>
      </w:r>
      <w:r w:rsidR="008C2B89" w:rsidRPr="00B103BA">
        <w:rPr>
          <w:rFonts w:eastAsiaTheme="minorHAnsi"/>
          <w:color w:val="10395E"/>
          <w:sz w:val="22"/>
          <w:szCs w:val="22"/>
          <w:lang w:val="en-GB" w:eastAsia="en-US"/>
        </w:rPr>
        <w:t>,</w:t>
      </w:r>
      <w:r w:rsidR="00E51013" w:rsidRPr="00B103BA">
        <w:rPr>
          <w:rFonts w:eastAsiaTheme="minorHAnsi"/>
          <w:color w:val="10395E"/>
          <w:sz w:val="22"/>
          <w:szCs w:val="22"/>
          <w:lang w:val="en-GB" w:eastAsia="en-US"/>
        </w:rPr>
        <w:t xml:space="preserve"> </w:t>
      </w:r>
      <w:r w:rsidR="008C2B89" w:rsidRPr="00B103BA">
        <w:rPr>
          <w:rFonts w:eastAsiaTheme="minorHAnsi"/>
          <w:color w:val="10395E"/>
          <w:sz w:val="22"/>
          <w:szCs w:val="22"/>
          <w:lang w:val="en-GB" w:eastAsia="en-US"/>
        </w:rPr>
        <w:t xml:space="preserve">especially against </w:t>
      </w:r>
      <w:r w:rsidR="0017310B">
        <w:rPr>
          <w:rFonts w:eastAsiaTheme="minorHAnsi"/>
          <w:color w:val="10395E"/>
          <w:sz w:val="22"/>
          <w:szCs w:val="22"/>
          <w:lang w:val="en-GB" w:eastAsia="en-US"/>
        </w:rPr>
        <w:t xml:space="preserve">girls and </w:t>
      </w:r>
      <w:r w:rsidR="008C2B89" w:rsidRPr="00B103BA">
        <w:rPr>
          <w:rFonts w:eastAsiaTheme="minorHAnsi"/>
          <w:color w:val="10395E"/>
          <w:sz w:val="22"/>
          <w:szCs w:val="22"/>
          <w:lang w:val="en-GB" w:eastAsia="en-US"/>
        </w:rPr>
        <w:t>young women from margina</w:t>
      </w:r>
      <w:r w:rsidR="00130206" w:rsidRPr="00B103BA">
        <w:rPr>
          <w:rFonts w:eastAsiaTheme="minorHAnsi"/>
          <w:color w:val="10395E"/>
          <w:sz w:val="22"/>
          <w:szCs w:val="22"/>
          <w:lang w:val="en-GB" w:eastAsia="en-US"/>
        </w:rPr>
        <w:t>li</w:t>
      </w:r>
      <w:r w:rsidR="008C2B89" w:rsidRPr="00B103BA">
        <w:rPr>
          <w:rFonts w:eastAsiaTheme="minorHAnsi"/>
          <w:color w:val="10395E"/>
          <w:sz w:val="22"/>
          <w:szCs w:val="22"/>
          <w:lang w:val="en-GB" w:eastAsia="en-US"/>
        </w:rPr>
        <w:t xml:space="preserve">zed Roma communities. </w:t>
      </w:r>
      <w:r w:rsidR="00E23D61" w:rsidRPr="00B103BA">
        <w:rPr>
          <w:rFonts w:eastAsiaTheme="minorHAnsi"/>
          <w:color w:val="10395E"/>
          <w:sz w:val="22"/>
          <w:szCs w:val="22"/>
          <w:lang w:val="en-GB" w:eastAsia="en-US"/>
        </w:rPr>
        <w:t xml:space="preserve">The Recovery Plan </w:t>
      </w:r>
      <w:r w:rsidR="00A35AE3" w:rsidRPr="00B103BA">
        <w:rPr>
          <w:rFonts w:eastAsiaTheme="minorHAnsi"/>
          <w:color w:val="10395E"/>
          <w:sz w:val="22"/>
          <w:szCs w:val="22"/>
          <w:lang w:val="en-GB" w:eastAsia="en-US"/>
        </w:rPr>
        <w:t xml:space="preserve">underlined that a </w:t>
      </w:r>
      <w:r w:rsidR="00BC699C">
        <w:rPr>
          <w:rFonts w:eastAsiaTheme="minorHAnsi"/>
          <w:color w:val="10395E"/>
          <w:sz w:val="22"/>
          <w:szCs w:val="22"/>
          <w:lang w:val="en-GB" w:eastAsia="en-US"/>
        </w:rPr>
        <w:t>“</w:t>
      </w:r>
      <w:r w:rsidR="00A35AE3" w:rsidRPr="00B103BA">
        <w:rPr>
          <w:rFonts w:eastAsiaTheme="minorHAnsi"/>
          <w:color w:val="10395E"/>
          <w:sz w:val="22"/>
          <w:szCs w:val="22"/>
          <w:lang w:val="en-GB" w:eastAsia="en-US"/>
        </w:rPr>
        <w:t>particular attention</w:t>
      </w:r>
      <w:r w:rsidR="00BC699C">
        <w:rPr>
          <w:rFonts w:eastAsiaTheme="minorHAnsi"/>
          <w:color w:val="10395E"/>
          <w:sz w:val="22"/>
          <w:szCs w:val="22"/>
          <w:lang w:val="en-GB" w:eastAsia="en-US"/>
        </w:rPr>
        <w:t>”</w:t>
      </w:r>
      <w:r w:rsidR="00A35AE3" w:rsidRPr="00B103BA">
        <w:rPr>
          <w:rFonts w:eastAsiaTheme="minorHAnsi"/>
          <w:color w:val="10395E"/>
          <w:sz w:val="22"/>
          <w:szCs w:val="22"/>
          <w:lang w:val="en-GB" w:eastAsia="en-US"/>
        </w:rPr>
        <w:t xml:space="preserve"> should be given to this programme,</w:t>
      </w:r>
      <w:r w:rsidR="0017310B">
        <w:rPr>
          <w:rFonts w:eastAsiaTheme="minorHAnsi"/>
          <w:color w:val="10395E"/>
          <w:sz w:val="22"/>
          <w:szCs w:val="22"/>
          <w:lang w:val="en-GB" w:eastAsia="en-US"/>
        </w:rPr>
        <w:t xml:space="preserve"> due to it being</w:t>
      </w:r>
      <w:r w:rsidR="00130206" w:rsidRPr="00B103BA">
        <w:rPr>
          <w:rFonts w:eastAsiaTheme="minorHAnsi"/>
          <w:color w:val="10395E"/>
          <w:sz w:val="22"/>
          <w:szCs w:val="22"/>
          <w:lang w:val="en-GB" w:eastAsia="en-US"/>
        </w:rPr>
        <w:t xml:space="preserve"> </w:t>
      </w:r>
      <w:r w:rsidR="00BC699C" w:rsidRPr="00BC699C">
        <w:rPr>
          <w:rFonts w:eastAsiaTheme="minorHAnsi"/>
          <w:i/>
          <w:iCs/>
          <w:color w:val="10395E"/>
          <w:sz w:val="22"/>
          <w:szCs w:val="22"/>
          <w:lang w:val="en-GB" w:eastAsia="en-US"/>
        </w:rPr>
        <w:t>“</w:t>
      </w:r>
      <w:r w:rsidR="00130206" w:rsidRPr="00BC699C">
        <w:rPr>
          <w:rFonts w:eastAsiaTheme="minorHAnsi"/>
          <w:i/>
          <w:iCs/>
          <w:color w:val="10395E"/>
          <w:sz w:val="22"/>
          <w:szCs w:val="22"/>
          <w:lang w:val="en-GB" w:eastAsia="en-US"/>
        </w:rPr>
        <w:t>based on stereotypes of roles of women in the society and shows a low success rate of female graduates at the labour market</w:t>
      </w:r>
      <w:r w:rsidR="00BC699C" w:rsidRPr="00BC699C">
        <w:rPr>
          <w:rFonts w:eastAsiaTheme="minorHAnsi"/>
          <w:i/>
          <w:iCs/>
          <w:color w:val="10395E"/>
          <w:sz w:val="22"/>
          <w:szCs w:val="22"/>
          <w:lang w:val="en-GB" w:eastAsia="en-US"/>
        </w:rPr>
        <w:t>”</w:t>
      </w:r>
      <w:r w:rsidR="006B611D" w:rsidRPr="00BC699C">
        <w:rPr>
          <w:rStyle w:val="FootnoteReference"/>
          <w:rFonts w:eastAsiaTheme="minorHAnsi"/>
          <w:i/>
          <w:iCs/>
          <w:color w:val="10395E"/>
          <w:sz w:val="22"/>
          <w:szCs w:val="22"/>
          <w:lang w:val="en-GB" w:eastAsia="en-US"/>
        </w:rPr>
        <w:footnoteReference w:id="57"/>
      </w:r>
      <w:r w:rsidR="00BC699C" w:rsidRPr="00BC699C">
        <w:rPr>
          <w:rFonts w:eastAsiaTheme="minorHAnsi"/>
          <w:i/>
          <w:iCs/>
          <w:color w:val="10395E"/>
          <w:sz w:val="22"/>
          <w:szCs w:val="22"/>
          <w:lang w:val="en-GB" w:eastAsia="en-US"/>
        </w:rPr>
        <w:t>.</w:t>
      </w:r>
      <w:r w:rsidR="00370C37" w:rsidRPr="00B103BA">
        <w:rPr>
          <w:rFonts w:eastAsiaTheme="minorHAnsi"/>
          <w:color w:val="10395E"/>
          <w:sz w:val="22"/>
          <w:szCs w:val="22"/>
          <w:lang w:val="en-GB" w:eastAsia="en-US"/>
        </w:rPr>
        <w:t xml:space="preserve"> New proposed state </w:t>
      </w:r>
      <w:r w:rsidR="006C757C">
        <w:rPr>
          <w:rFonts w:eastAsiaTheme="minorHAnsi"/>
          <w:color w:val="10395E"/>
          <w:sz w:val="22"/>
          <w:szCs w:val="22"/>
          <w:lang w:val="en-GB" w:eastAsia="en-US"/>
        </w:rPr>
        <w:t>a</w:t>
      </w:r>
      <w:r w:rsidR="00370C37" w:rsidRPr="00B103BA">
        <w:rPr>
          <w:rFonts w:eastAsiaTheme="minorHAnsi"/>
          <w:color w:val="10395E"/>
          <w:sz w:val="22"/>
          <w:szCs w:val="22"/>
          <w:lang w:val="en-GB" w:eastAsia="en-US"/>
        </w:rPr>
        <w:t xml:space="preserve">ction </w:t>
      </w:r>
      <w:r w:rsidR="006C757C">
        <w:rPr>
          <w:rFonts w:eastAsiaTheme="minorHAnsi"/>
          <w:color w:val="10395E"/>
          <w:sz w:val="22"/>
          <w:szCs w:val="22"/>
          <w:lang w:val="en-GB" w:eastAsia="en-US"/>
        </w:rPr>
        <w:t>p</w:t>
      </w:r>
      <w:r w:rsidR="00370C37" w:rsidRPr="00B103BA">
        <w:rPr>
          <w:rFonts w:eastAsiaTheme="minorHAnsi"/>
          <w:color w:val="10395E"/>
          <w:sz w:val="22"/>
          <w:szCs w:val="22"/>
          <w:lang w:val="en-GB" w:eastAsia="en-US"/>
        </w:rPr>
        <w:t>lan</w:t>
      </w:r>
      <w:r w:rsidR="00CA566F">
        <w:rPr>
          <w:rFonts w:eastAsiaTheme="minorHAnsi"/>
          <w:color w:val="10395E"/>
          <w:sz w:val="22"/>
          <w:szCs w:val="22"/>
          <w:lang w:val="en-GB" w:eastAsia="en-US"/>
        </w:rPr>
        <w:t>s</w:t>
      </w:r>
      <w:r w:rsidR="00370C37" w:rsidRPr="00B103BA">
        <w:rPr>
          <w:rFonts w:eastAsiaTheme="minorHAnsi"/>
          <w:color w:val="10395E"/>
          <w:sz w:val="22"/>
          <w:szCs w:val="22"/>
          <w:lang w:val="en-GB" w:eastAsia="en-US"/>
        </w:rPr>
        <w:t xml:space="preserve"> on the Strategy </w:t>
      </w:r>
      <w:r w:rsidR="006C757C">
        <w:rPr>
          <w:rFonts w:eastAsiaTheme="minorHAnsi"/>
          <w:color w:val="10395E"/>
          <w:sz w:val="22"/>
          <w:szCs w:val="22"/>
          <w:lang w:val="en-GB" w:eastAsia="en-US"/>
        </w:rPr>
        <w:t>of</w:t>
      </w:r>
      <w:r w:rsidR="00370C37" w:rsidRPr="00B103BA">
        <w:rPr>
          <w:rFonts w:eastAsiaTheme="minorHAnsi"/>
          <w:color w:val="10395E"/>
          <w:sz w:val="22"/>
          <w:szCs w:val="22"/>
          <w:lang w:val="en-GB" w:eastAsia="en-US"/>
        </w:rPr>
        <w:t xml:space="preserve"> Equality, Inclusion </w:t>
      </w:r>
      <w:r w:rsidR="002F7781">
        <w:rPr>
          <w:rFonts w:eastAsiaTheme="minorHAnsi"/>
          <w:color w:val="10395E"/>
          <w:sz w:val="22"/>
          <w:szCs w:val="22"/>
          <w:lang w:val="en-GB" w:eastAsia="en-US"/>
        </w:rPr>
        <w:t>a</w:t>
      </w:r>
      <w:r w:rsidR="00370C37" w:rsidRPr="00B103BA">
        <w:rPr>
          <w:rFonts w:eastAsiaTheme="minorHAnsi"/>
          <w:color w:val="10395E"/>
          <w:sz w:val="22"/>
          <w:szCs w:val="22"/>
          <w:lang w:val="en-GB" w:eastAsia="en-US"/>
        </w:rPr>
        <w:t xml:space="preserve">nd Participation </w:t>
      </w:r>
      <w:r w:rsidR="006C757C">
        <w:rPr>
          <w:rFonts w:eastAsiaTheme="minorHAnsi"/>
          <w:color w:val="10395E"/>
          <w:sz w:val="22"/>
          <w:szCs w:val="22"/>
          <w:lang w:val="en-GB" w:eastAsia="en-US"/>
        </w:rPr>
        <w:t>o</w:t>
      </w:r>
      <w:r w:rsidR="00370C37" w:rsidRPr="00B103BA">
        <w:rPr>
          <w:rFonts w:eastAsiaTheme="minorHAnsi"/>
          <w:color w:val="10395E"/>
          <w:sz w:val="22"/>
          <w:szCs w:val="22"/>
          <w:lang w:val="en-GB" w:eastAsia="en-US"/>
        </w:rPr>
        <w:t xml:space="preserve">f Roma </w:t>
      </w:r>
      <w:r w:rsidR="006C757C">
        <w:rPr>
          <w:rFonts w:eastAsiaTheme="minorHAnsi"/>
          <w:color w:val="10395E"/>
          <w:sz w:val="22"/>
          <w:szCs w:val="22"/>
          <w:lang w:val="en-GB" w:eastAsia="en-US"/>
        </w:rPr>
        <w:t>u</w:t>
      </w:r>
      <w:r w:rsidR="00370C37" w:rsidRPr="00B103BA">
        <w:rPr>
          <w:rFonts w:eastAsiaTheme="minorHAnsi"/>
          <w:color w:val="10395E"/>
          <w:sz w:val="22"/>
          <w:szCs w:val="22"/>
          <w:lang w:val="en-GB" w:eastAsia="en-US"/>
        </w:rPr>
        <w:t>ntil 2030 also include activities to prevent participation of girls and women fr</w:t>
      </w:r>
      <w:r w:rsidR="0017310B">
        <w:rPr>
          <w:rFonts w:eastAsiaTheme="minorHAnsi"/>
          <w:color w:val="10395E"/>
          <w:sz w:val="22"/>
          <w:szCs w:val="22"/>
          <w:lang w:val="en-GB" w:eastAsia="en-US"/>
        </w:rPr>
        <w:t>o</w:t>
      </w:r>
      <w:r w:rsidR="00370C37" w:rsidRPr="00B103BA">
        <w:rPr>
          <w:rFonts w:eastAsiaTheme="minorHAnsi"/>
          <w:color w:val="10395E"/>
          <w:sz w:val="22"/>
          <w:szCs w:val="22"/>
          <w:lang w:val="en-GB" w:eastAsia="en-US"/>
        </w:rPr>
        <w:t>m marginalized R</w:t>
      </w:r>
      <w:r w:rsidR="006C6D7F" w:rsidRPr="00B103BA">
        <w:rPr>
          <w:rFonts w:eastAsiaTheme="minorHAnsi"/>
          <w:color w:val="10395E"/>
          <w:sz w:val="22"/>
          <w:szCs w:val="22"/>
          <w:lang w:val="en-GB" w:eastAsia="en-US"/>
        </w:rPr>
        <w:t>o</w:t>
      </w:r>
      <w:r w:rsidR="00370C37" w:rsidRPr="00B103BA">
        <w:rPr>
          <w:rFonts w:eastAsiaTheme="minorHAnsi"/>
          <w:color w:val="10395E"/>
          <w:sz w:val="22"/>
          <w:szCs w:val="22"/>
          <w:lang w:val="en-GB" w:eastAsia="en-US"/>
        </w:rPr>
        <w:t xml:space="preserve">ma communities to </w:t>
      </w:r>
      <w:r w:rsidR="006C6D7F" w:rsidRPr="00B103BA">
        <w:rPr>
          <w:rFonts w:eastAsiaTheme="minorHAnsi"/>
          <w:color w:val="10395E"/>
          <w:sz w:val="22"/>
          <w:szCs w:val="22"/>
          <w:lang w:val="en-GB" w:eastAsia="en-US"/>
        </w:rPr>
        <w:t xml:space="preserve">study in F programmes that are based on negative </w:t>
      </w:r>
      <w:r w:rsidR="0017310B" w:rsidRPr="00B103BA">
        <w:rPr>
          <w:rFonts w:eastAsiaTheme="minorHAnsi"/>
          <w:color w:val="10395E"/>
          <w:sz w:val="22"/>
          <w:szCs w:val="22"/>
          <w:lang w:val="en-GB" w:eastAsia="en-US"/>
        </w:rPr>
        <w:t>stereotypes</w:t>
      </w:r>
      <w:r w:rsidR="006C6D7F" w:rsidRPr="00B103BA">
        <w:rPr>
          <w:rFonts w:eastAsiaTheme="minorHAnsi"/>
          <w:color w:val="10395E"/>
          <w:sz w:val="22"/>
          <w:szCs w:val="22"/>
          <w:lang w:val="en-GB" w:eastAsia="en-US"/>
        </w:rPr>
        <w:t xml:space="preserve"> regarding the status of Roma women</w:t>
      </w:r>
      <w:r w:rsidR="00BC699C">
        <w:rPr>
          <w:rFonts w:eastAsiaTheme="minorHAnsi"/>
          <w:color w:val="10395E"/>
          <w:sz w:val="22"/>
          <w:szCs w:val="22"/>
          <w:lang w:val="en-GB" w:eastAsia="en-US"/>
        </w:rPr>
        <w:t>.</w:t>
      </w:r>
      <w:r w:rsidR="00CA566F">
        <w:rPr>
          <w:rStyle w:val="FootnoteReference"/>
          <w:rFonts w:eastAsiaTheme="minorHAnsi"/>
          <w:color w:val="10395E"/>
          <w:sz w:val="22"/>
          <w:szCs w:val="22"/>
          <w:lang w:val="en-GB" w:eastAsia="en-US"/>
        </w:rPr>
        <w:footnoteReference w:id="58"/>
      </w:r>
      <w:r w:rsidR="00A03B60" w:rsidRPr="00B103BA">
        <w:rPr>
          <w:rFonts w:eastAsiaTheme="minorHAnsi"/>
          <w:color w:val="10395E"/>
          <w:sz w:val="22"/>
          <w:szCs w:val="22"/>
          <w:lang w:val="en-GB" w:eastAsia="en-US"/>
        </w:rPr>
        <w:t xml:space="preserve"> Critics, including human rights defenders </w:t>
      </w:r>
      <w:r w:rsidR="00710E9C">
        <w:rPr>
          <w:rFonts w:eastAsiaTheme="minorHAnsi"/>
          <w:color w:val="10395E"/>
          <w:sz w:val="22"/>
          <w:szCs w:val="22"/>
          <w:lang w:val="en-GB" w:eastAsia="en-US"/>
        </w:rPr>
        <w:t xml:space="preserve">therefore </w:t>
      </w:r>
      <w:r w:rsidR="00A03B60" w:rsidRPr="00B103BA">
        <w:rPr>
          <w:rFonts w:eastAsiaTheme="minorHAnsi"/>
          <w:color w:val="10395E"/>
          <w:sz w:val="22"/>
          <w:szCs w:val="22"/>
          <w:lang w:val="en-GB" w:eastAsia="en-US"/>
        </w:rPr>
        <w:t>call for its quick and complete abandonment.</w:t>
      </w:r>
    </w:p>
    <w:p w14:paraId="3DDC8990" w14:textId="50962028" w:rsidR="00E34128" w:rsidRPr="00B103BA" w:rsidRDefault="00E34128" w:rsidP="00D92834">
      <w:pPr>
        <w:spacing w:after="120" w:line="276" w:lineRule="auto"/>
        <w:ind w:left="360"/>
        <w:jc w:val="both"/>
        <w:rPr>
          <w:rFonts w:eastAsiaTheme="minorHAnsi"/>
          <w:color w:val="10395E"/>
          <w:sz w:val="22"/>
          <w:szCs w:val="22"/>
          <w:lang w:val="en-GB" w:eastAsia="en-US"/>
        </w:rPr>
      </w:pPr>
    </w:p>
    <w:p w14:paraId="016B05B3" w14:textId="33452E27" w:rsidR="005E3497" w:rsidRPr="00B103BA" w:rsidRDefault="005E3497" w:rsidP="00D92834">
      <w:pPr>
        <w:spacing w:after="120" w:line="276" w:lineRule="auto"/>
        <w:ind w:firstLine="360"/>
        <w:jc w:val="both"/>
        <w:rPr>
          <w:rFonts w:eastAsiaTheme="minorHAnsi"/>
          <w:color w:val="10395E"/>
          <w:sz w:val="22"/>
          <w:szCs w:val="22"/>
          <w:lang w:val="en-GB" w:eastAsia="en-US"/>
        </w:rPr>
      </w:pPr>
    </w:p>
    <w:p w14:paraId="1767FB0D" w14:textId="5C2ECD47" w:rsidR="00ED1C78" w:rsidRPr="00B103BA" w:rsidRDefault="00ED1C78" w:rsidP="00D92834">
      <w:pPr>
        <w:spacing w:after="120" w:line="276" w:lineRule="auto"/>
        <w:jc w:val="both"/>
        <w:rPr>
          <w:rFonts w:eastAsiaTheme="minorHAnsi"/>
          <w:bCs/>
          <w:color w:val="10395E"/>
          <w:lang w:val="en-GB" w:eastAsia="en-US"/>
        </w:rPr>
      </w:pPr>
    </w:p>
    <w:sectPr w:rsidR="00ED1C78" w:rsidRPr="00B103BA" w:rsidSect="00484F94">
      <w:headerReference w:type="even" r:id="rId8"/>
      <w:headerReference w:type="default" r:id="rId9"/>
      <w:footerReference w:type="even" r:id="rId10"/>
      <w:footerReference w:type="default" r:id="rId11"/>
      <w:headerReference w:type="first" r:id="rId12"/>
      <w:pgSz w:w="11906" w:h="16838" w:code="9"/>
      <w:pgMar w:top="2385" w:right="849"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E3418" w14:textId="77777777" w:rsidR="00B16891" w:rsidRDefault="00B16891" w:rsidP="008C6389">
      <w:r>
        <w:separator/>
      </w:r>
    </w:p>
  </w:endnote>
  <w:endnote w:type="continuationSeparator" w:id="0">
    <w:p w14:paraId="65950052" w14:textId="77777777" w:rsidR="00B16891" w:rsidRDefault="00B16891" w:rsidP="008C6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ontserrat">
    <w:panose1 w:val="00000500000000000000"/>
    <w:charset w:val="4D"/>
    <w:family w:val="auto"/>
    <w:pitch w:val="variable"/>
    <w:sig w:usb0="2000020F" w:usb1="00000003" w:usb2="00000000" w:usb3="00000000" w:csb0="00000197" w:csb1="00000000"/>
  </w:font>
  <w:font w:name="Candara">
    <w:panose1 w:val="020E0502030303020204"/>
    <w:charset w:val="00"/>
    <w:family w:val="swiss"/>
    <w:pitch w:val="variable"/>
    <w:sig w:usb0="A00002EF" w:usb1="4000A44B" w:usb2="00000000" w:usb3="00000000" w:csb0="0000019F" w:csb1="00000000"/>
  </w:font>
  <w:font w:name="F">
    <w:altName w:val="Times New Roman"/>
    <w:panose1 w:val="020B0604020202020204"/>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8829839"/>
      <w:docPartObj>
        <w:docPartGallery w:val="Page Numbers (Bottom of Page)"/>
        <w:docPartUnique/>
      </w:docPartObj>
    </w:sdtPr>
    <w:sdtEndPr>
      <w:rPr>
        <w:rStyle w:val="PageNumber"/>
      </w:rPr>
    </w:sdtEndPr>
    <w:sdtContent>
      <w:p w14:paraId="190F62BC" w14:textId="31156C65" w:rsidR="00634619" w:rsidRDefault="00634619" w:rsidP="006346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07C942" w14:textId="77777777" w:rsidR="00634619" w:rsidRDefault="00634619" w:rsidP="005021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4100488"/>
      <w:docPartObj>
        <w:docPartGallery w:val="Page Numbers (Bottom of Page)"/>
        <w:docPartUnique/>
      </w:docPartObj>
    </w:sdtPr>
    <w:sdtEndPr>
      <w:rPr>
        <w:rStyle w:val="PageNumber"/>
      </w:rPr>
    </w:sdtEndPr>
    <w:sdtContent>
      <w:p w14:paraId="4D8F9CE4" w14:textId="54499C7C" w:rsidR="00634619" w:rsidRDefault="00634619" w:rsidP="006346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42599">
          <w:rPr>
            <w:rStyle w:val="PageNumber"/>
            <w:noProof/>
          </w:rPr>
          <w:t>1</w:t>
        </w:r>
        <w:r>
          <w:rPr>
            <w:rStyle w:val="PageNumber"/>
          </w:rPr>
          <w:fldChar w:fldCharType="end"/>
        </w:r>
      </w:p>
    </w:sdtContent>
  </w:sdt>
  <w:p w14:paraId="1BB36DFF" w14:textId="77777777" w:rsidR="00634619" w:rsidRDefault="00634619" w:rsidP="005021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379E9" w14:textId="77777777" w:rsidR="00B16891" w:rsidRDefault="00B16891" w:rsidP="008C6389">
      <w:r>
        <w:separator/>
      </w:r>
    </w:p>
  </w:footnote>
  <w:footnote w:type="continuationSeparator" w:id="0">
    <w:p w14:paraId="18623CFB" w14:textId="77777777" w:rsidR="00B16891" w:rsidRDefault="00B16891" w:rsidP="008C6389">
      <w:r>
        <w:continuationSeparator/>
      </w:r>
    </w:p>
  </w:footnote>
  <w:footnote w:id="1">
    <w:p w14:paraId="5ED6C66E" w14:textId="467B803A" w:rsidR="004E1675" w:rsidRPr="00123807" w:rsidRDefault="004E1675" w:rsidP="00B770C1">
      <w:pPr>
        <w:pStyle w:val="Footnote"/>
        <w:spacing w:line="276" w:lineRule="auto"/>
        <w:jc w:val="both"/>
        <w:rPr>
          <w:rFonts w:ascii="Times New Roman" w:hAnsi="Times New Roman" w:cs="Times New Roman"/>
          <w:sz w:val="20"/>
          <w:szCs w:val="20"/>
          <w:lang w:val="en-GB"/>
        </w:rPr>
      </w:pPr>
      <w:r w:rsidRPr="00F125A3">
        <w:rPr>
          <w:rStyle w:val="FootnoteReference"/>
          <w:rFonts w:ascii="Times New Roman" w:eastAsia="Times New Roman" w:hAnsi="Times New Roman" w:cs="Times New Roman"/>
          <w:lang w:val="en-GB"/>
        </w:rPr>
        <w:footnoteRef/>
      </w:r>
      <w:r w:rsidRPr="00F125A3">
        <w:rPr>
          <w:rStyle w:val="FootnoteReference"/>
          <w:rFonts w:eastAsia="Times New Roman"/>
          <w:lang w:val="en-GB"/>
        </w:rPr>
        <w:t xml:space="preserve"> </w:t>
      </w:r>
      <w:r w:rsidR="00F125A3" w:rsidRPr="00F125A3">
        <w:rPr>
          <w:rFonts w:ascii="Times New Roman" w:hAnsi="Times New Roman" w:cs="Times New Roman"/>
          <w:sz w:val="20"/>
          <w:szCs w:val="20"/>
          <w:lang w:val="en-GB"/>
        </w:rPr>
        <w:t>N</w:t>
      </w:r>
      <w:r w:rsidRPr="00123807">
        <w:rPr>
          <w:rFonts w:ascii="Times New Roman" w:hAnsi="Times New Roman" w:cs="Times New Roman"/>
          <w:sz w:val="20"/>
          <w:szCs w:val="20"/>
          <w:lang w:val="en-GB"/>
        </w:rPr>
        <w:t xml:space="preserve">ote: </w:t>
      </w:r>
      <w:r w:rsidR="007E56E1" w:rsidRPr="00123807">
        <w:rPr>
          <w:rFonts w:ascii="Times New Roman" w:hAnsi="Times New Roman" w:cs="Times New Roman"/>
          <w:sz w:val="20"/>
          <w:szCs w:val="20"/>
          <w:lang w:val="en-GB"/>
        </w:rPr>
        <w:t xml:space="preserve">Although </w:t>
      </w:r>
      <w:r w:rsidR="0045760D" w:rsidRPr="00123807">
        <w:rPr>
          <w:rFonts w:ascii="Times New Roman" w:hAnsi="Times New Roman" w:cs="Times New Roman"/>
          <w:sz w:val="20"/>
          <w:szCs w:val="20"/>
          <w:lang w:val="en-GB"/>
        </w:rPr>
        <w:t xml:space="preserve">a number of important </w:t>
      </w:r>
      <w:r w:rsidR="007E56E1" w:rsidRPr="00123807">
        <w:rPr>
          <w:rFonts w:ascii="Times New Roman" w:hAnsi="Times New Roman" w:cs="Times New Roman"/>
          <w:sz w:val="20"/>
          <w:szCs w:val="20"/>
          <w:lang w:val="en-GB"/>
        </w:rPr>
        <w:t xml:space="preserve">data are available with regards to </w:t>
      </w:r>
      <w:r w:rsidR="0045760D" w:rsidRPr="00123807">
        <w:rPr>
          <w:rFonts w:ascii="Times New Roman" w:hAnsi="Times New Roman" w:cs="Times New Roman"/>
          <w:sz w:val="20"/>
          <w:szCs w:val="20"/>
          <w:lang w:val="en-GB"/>
        </w:rPr>
        <w:t xml:space="preserve">access to </w:t>
      </w:r>
      <w:r w:rsidR="007E56E1" w:rsidRPr="00123807">
        <w:rPr>
          <w:rFonts w:ascii="Times New Roman" w:hAnsi="Times New Roman" w:cs="Times New Roman"/>
          <w:sz w:val="20"/>
          <w:szCs w:val="20"/>
          <w:lang w:val="en-GB"/>
        </w:rPr>
        <w:t>education, including impact of COVID-19 pandemic and related measures</w:t>
      </w:r>
      <w:r w:rsidR="00123807" w:rsidRPr="00123807">
        <w:rPr>
          <w:rFonts w:ascii="Times New Roman" w:hAnsi="Times New Roman" w:cs="Times New Roman"/>
          <w:sz w:val="20"/>
          <w:szCs w:val="20"/>
          <w:lang w:val="en-GB"/>
        </w:rPr>
        <w:t xml:space="preserve"> on right to education</w:t>
      </w:r>
      <w:r w:rsidR="007E56E1" w:rsidRPr="00123807">
        <w:rPr>
          <w:rFonts w:ascii="Times New Roman" w:hAnsi="Times New Roman" w:cs="Times New Roman"/>
          <w:sz w:val="20"/>
          <w:szCs w:val="20"/>
          <w:lang w:val="en-GB"/>
        </w:rPr>
        <w:t>, the Centre notes a general lack of disaggregated data by sex/gender and analysis of impact of COVID-19 pandemic on girls in Slovakia. The Centr</w:t>
      </w:r>
      <w:r w:rsidR="00123807">
        <w:rPr>
          <w:rFonts w:ascii="Times New Roman" w:hAnsi="Times New Roman" w:cs="Times New Roman"/>
          <w:sz w:val="20"/>
          <w:szCs w:val="20"/>
          <w:lang w:val="en-GB"/>
        </w:rPr>
        <w:t>e</w:t>
      </w:r>
      <w:r w:rsidR="007E56E1" w:rsidRPr="00123807">
        <w:rPr>
          <w:rFonts w:ascii="Times New Roman" w:hAnsi="Times New Roman" w:cs="Times New Roman"/>
          <w:sz w:val="20"/>
          <w:szCs w:val="20"/>
          <w:lang w:val="en-GB"/>
        </w:rPr>
        <w:t xml:space="preserve"> still hopes the submission will be beneficial for the drafting of the OHCHR report. </w:t>
      </w:r>
    </w:p>
  </w:footnote>
  <w:footnote w:id="2">
    <w:p w14:paraId="59D27C14" w14:textId="745CFBF7" w:rsidR="00C8128A" w:rsidRPr="00123807" w:rsidRDefault="00C8128A" w:rsidP="00B770C1">
      <w:pPr>
        <w:pStyle w:val="FootnoteText"/>
        <w:spacing w:line="276" w:lineRule="auto"/>
        <w:jc w:val="both"/>
        <w:rPr>
          <w:lang w:val="en-GB"/>
        </w:rPr>
      </w:pPr>
      <w:r w:rsidRPr="00123807">
        <w:rPr>
          <w:rStyle w:val="FootnoteReference"/>
          <w:lang w:val="en-GB"/>
        </w:rPr>
        <w:footnoteRef/>
      </w:r>
      <w:r w:rsidRPr="00123807">
        <w:rPr>
          <w:lang w:val="en-GB"/>
        </w:rPr>
        <w:t xml:space="preserve"> </w:t>
      </w:r>
      <w:r w:rsidR="00123807">
        <w:rPr>
          <w:sz w:val="21"/>
          <w:szCs w:val="21"/>
          <w:lang w:val="en-GB"/>
        </w:rPr>
        <w:t>Slovak National Centre for Human Rights</w:t>
      </w:r>
      <w:r w:rsidR="00F125A3">
        <w:rPr>
          <w:sz w:val="21"/>
          <w:szCs w:val="21"/>
          <w:lang w:val="en-GB"/>
        </w:rPr>
        <w:t>:</w:t>
      </w:r>
      <w:r w:rsidR="00123807">
        <w:rPr>
          <w:sz w:val="21"/>
          <w:szCs w:val="21"/>
          <w:lang w:val="en-GB"/>
        </w:rPr>
        <w:t xml:space="preserve"> </w:t>
      </w:r>
      <w:r w:rsidR="00FC7A52">
        <w:rPr>
          <w:i/>
          <w:iCs/>
          <w:sz w:val="21"/>
          <w:szCs w:val="21"/>
          <w:lang w:val="en-GB"/>
        </w:rPr>
        <w:t>R</w:t>
      </w:r>
      <w:r w:rsidR="00FC7A52" w:rsidRPr="00FC7A52">
        <w:rPr>
          <w:i/>
          <w:iCs/>
          <w:sz w:val="21"/>
          <w:szCs w:val="21"/>
          <w:lang w:val="en-GB"/>
        </w:rPr>
        <w:t xml:space="preserve">eport </w:t>
      </w:r>
      <w:r w:rsidR="006A05B2">
        <w:rPr>
          <w:i/>
          <w:iCs/>
          <w:sz w:val="21"/>
          <w:szCs w:val="21"/>
          <w:lang w:val="en-GB"/>
        </w:rPr>
        <w:t>o</w:t>
      </w:r>
      <w:r w:rsidR="006A05B2" w:rsidRPr="00FC7A52">
        <w:rPr>
          <w:i/>
          <w:iCs/>
          <w:sz w:val="21"/>
          <w:szCs w:val="21"/>
          <w:lang w:val="en-GB"/>
        </w:rPr>
        <w:t xml:space="preserve">n </w:t>
      </w:r>
      <w:r w:rsidR="006A05B2">
        <w:rPr>
          <w:i/>
          <w:iCs/>
          <w:sz w:val="21"/>
          <w:szCs w:val="21"/>
          <w:lang w:val="en-GB"/>
        </w:rPr>
        <w:t>t</w:t>
      </w:r>
      <w:r w:rsidR="006A05B2" w:rsidRPr="00FC7A52">
        <w:rPr>
          <w:i/>
          <w:iCs/>
          <w:sz w:val="21"/>
          <w:szCs w:val="21"/>
          <w:lang w:val="en-GB"/>
        </w:rPr>
        <w:t xml:space="preserve">he Observance </w:t>
      </w:r>
      <w:r w:rsidR="006A05B2">
        <w:rPr>
          <w:i/>
          <w:iCs/>
          <w:sz w:val="21"/>
          <w:szCs w:val="21"/>
          <w:lang w:val="en-GB"/>
        </w:rPr>
        <w:t>o</w:t>
      </w:r>
      <w:r w:rsidR="006A05B2" w:rsidRPr="00FC7A52">
        <w:rPr>
          <w:i/>
          <w:iCs/>
          <w:sz w:val="21"/>
          <w:szCs w:val="21"/>
          <w:lang w:val="en-GB"/>
        </w:rPr>
        <w:t xml:space="preserve">f Human Rights Including </w:t>
      </w:r>
      <w:r w:rsidR="00D26AD2">
        <w:rPr>
          <w:i/>
          <w:iCs/>
          <w:sz w:val="21"/>
          <w:szCs w:val="21"/>
          <w:lang w:val="en-GB"/>
        </w:rPr>
        <w:t>t</w:t>
      </w:r>
      <w:r w:rsidR="006A05B2" w:rsidRPr="00FC7A52">
        <w:rPr>
          <w:i/>
          <w:iCs/>
          <w:sz w:val="21"/>
          <w:szCs w:val="21"/>
          <w:lang w:val="en-GB"/>
        </w:rPr>
        <w:t xml:space="preserve">he Principle </w:t>
      </w:r>
      <w:r w:rsidR="006A05B2">
        <w:rPr>
          <w:i/>
          <w:iCs/>
          <w:sz w:val="21"/>
          <w:szCs w:val="21"/>
          <w:lang w:val="en-GB"/>
        </w:rPr>
        <w:t>o</w:t>
      </w:r>
      <w:r w:rsidR="006A05B2" w:rsidRPr="00FC7A52">
        <w:rPr>
          <w:i/>
          <w:iCs/>
          <w:sz w:val="21"/>
          <w:szCs w:val="21"/>
          <w:lang w:val="en-GB"/>
        </w:rPr>
        <w:t xml:space="preserve">f Equal Treatment </w:t>
      </w:r>
      <w:r w:rsidR="006A05B2">
        <w:rPr>
          <w:i/>
          <w:iCs/>
          <w:sz w:val="21"/>
          <w:szCs w:val="21"/>
          <w:lang w:val="en-GB"/>
        </w:rPr>
        <w:t>i</w:t>
      </w:r>
      <w:r w:rsidR="006A05B2" w:rsidRPr="00FC7A52">
        <w:rPr>
          <w:i/>
          <w:iCs/>
          <w:sz w:val="21"/>
          <w:szCs w:val="21"/>
          <w:lang w:val="en-GB"/>
        </w:rPr>
        <w:t xml:space="preserve">n </w:t>
      </w:r>
      <w:r w:rsidR="006A05B2">
        <w:rPr>
          <w:i/>
          <w:iCs/>
          <w:sz w:val="21"/>
          <w:szCs w:val="21"/>
          <w:lang w:val="en-GB"/>
        </w:rPr>
        <w:t>t</w:t>
      </w:r>
      <w:r w:rsidR="006A05B2" w:rsidRPr="00FC7A52">
        <w:rPr>
          <w:i/>
          <w:iCs/>
          <w:sz w:val="21"/>
          <w:szCs w:val="21"/>
          <w:lang w:val="en-GB"/>
        </w:rPr>
        <w:t xml:space="preserve">he </w:t>
      </w:r>
      <w:r w:rsidR="00FC7A52">
        <w:rPr>
          <w:i/>
          <w:iCs/>
          <w:sz w:val="21"/>
          <w:szCs w:val="21"/>
          <w:lang w:val="en-GB"/>
        </w:rPr>
        <w:t>S</w:t>
      </w:r>
      <w:r w:rsidR="00FC7A52" w:rsidRPr="00FC7A52">
        <w:rPr>
          <w:i/>
          <w:iCs/>
          <w:sz w:val="21"/>
          <w:szCs w:val="21"/>
          <w:lang w:val="en-GB"/>
        </w:rPr>
        <w:t xml:space="preserve">lovak </w:t>
      </w:r>
      <w:r w:rsidR="006A05B2" w:rsidRPr="00FC7A52">
        <w:rPr>
          <w:i/>
          <w:iCs/>
          <w:sz w:val="21"/>
          <w:szCs w:val="21"/>
          <w:lang w:val="en-GB"/>
        </w:rPr>
        <w:t xml:space="preserve">Republic </w:t>
      </w:r>
      <w:r w:rsidR="006A05B2">
        <w:rPr>
          <w:i/>
          <w:iCs/>
          <w:sz w:val="21"/>
          <w:szCs w:val="21"/>
          <w:lang w:val="en-GB"/>
        </w:rPr>
        <w:t>f</w:t>
      </w:r>
      <w:r w:rsidR="006A05B2" w:rsidRPr="00FC7A52">
        <w:rPr>
          <w:i/>
          <w:iCs/>
          <w:sz w:val="21"/>
          <w:szCs w:val="21"/>
          <w:lang w:val="en-GB"/>
        </w:rPr>
        <w:t xml:space="preserve">or </w:t>
      </w:r>
      <w:r w:rsidR="006A05B2">
        <w:rPr>
          <w:i/>
          <w:iCs/>
          <w:sz w:val="21"/>
          <w:szCs w:val="21"/>
          <w:lang w:val="en-GB"/>
        </w:rPr>
        <w:t>t</w:t>
      </w:r>
      <w:r w:rsidR="006A05B2" w:rsidRPr="00FC7A52">
        <w:rPr>
          <w:i/>
          <w:iCs/>
          <w:sz w:val="21"/>
          <w:szCs w:val="21"/>
          <w:lang w:val="en-GB"/>
        </w:rPr>
        <w:t>he Year 2020</w:t>
      </w:r>
      <w:r w:rsidR="00F125A3">
        <w:rPr>
          <w:sz w:val="21"/>
          <w:szCs w:val="21"/>
          <w:lang w:val="en-GB"/>
        </w:rPr>
        <w:t xml:space="preserve"> (2021),</w:t>
      </w:r>
      <w:r w:rsidRPr="00F125A3">
        <w:rPr>
          <w:sz w:val="21"/>
          <w:szCs w:val="21"/>
          <w:lang w:val="en-GB"/>
        </w:rPr>
        <w:t xml:space="preserve"> </w:t>
      </w:r>
      <w:r w:rsidR="00F125A3">
        <w:rPr>
          <w:sz w:val="21"/>
          <w:szCs w:val="21"/>
          <w:lang w:val="en-GB"/>
        </w:rPr>
        <w:t>p</w:t>
      </w:r>
      <w:r w:rsidR="00AF3A86" w:rsidRPr="00123807">
        <w:rPr>
          <w:sz w:val="21"/>
          <w:szCs w:val="21"/>
          <w:lang w:val="en-GB"/>
        </w:rPr>
        <w:t>.</w:t>
      </w:r>
      <w:r w:rsidRPr="00123807">
        <w:rPr>
          <w:sz w:val="21"/>
          <w:szCs w:val="21"/>
          <w:lang w:val="en-GB"/>
        </w:rPr>
        <w:t> 65</w:t>
      </w:r>
      <w:r w:rsidR="00F125A3">
        <w:rPr>
          <w:sz w:val="21"/>
          <w:szCs w:val="21"/>
          <w:lang w:val="en-GB"/>
        </w:rPr>
        <w:t>-</w:t>
      </w:r>
      <w:r w:rsidRPr="00123807">
        <w:rPr>
          <w:sz w:val="21"/>
          <w:szCs w:val="21"/>
          <w:lang w:val="en-GB"/>
        </w:rPr>
        <w:t>66</w:t>
      </w:r>
      <w:r w:rsidR="00F125A3">
        <w:rPr>
          <w:sz w:val="21"/>
          <w:szCs w:val="21"/>
          <w:lang w:val="en-GB"/>
        </w:rPr>
        <w:t xml:space="preserve">, available in English at </w:t>
      </w:r>
      <w:hyperlink r:id="rId1" w:history="1">
        <w:r w:rsidR="00F125A3" w:rsidRPr="00342563">
          <w:rPr>
            <w:rStyle w:val="Hyperlink"/>
            <w:sz w:val="21"/>
            <w:szCs w:val="21"/>
            <w:lang w:val="en-GB"/>
          </w:rPr>
          <w:t>http://www.snslp.sk/wp-content/uploads/Human-Rights-Report-2020.pdf</w:t>
        </w:r>
      </w:hyperlink>
      <w:r w:rsidR="00F125A3">
        <w:rPr>
          <w:sz w:val="21"/>
          <w:szCs w:val="21"/>
          <w:lang w:val="en-GB"/>
        </w:rPr>
        <w:t xml:space="preserve">. </w:t>
      </w:r>
    </w:p>
  </w:footnote>
  <w:footnote w:id="3">
    <w:p w14:paraId="521847E0" w14:textId="3DBCAE4E" w:rsidR="00DA0C67" w:rsidRPr="003F61C2" w:rsidRDefault="00DA0C67" w:rsidP="00B770C1">
      <w:pPr>
        <w:pStyle w:val="FootnoteText"/>
        <w:spacing w:line="276" w:lineRule="auto"/>
        <w:jc w:val="both"/>
        <w:rPr>
          <w:sz w:val="20"/>
          <w:szCs w:val="20"/>
          <w:lang w:val="en-GB" w:eastAsia="en-GB"/>
        </w:rPr>
      </w:pPr>
      <w:r w:rsidRPr="00123807">
        <w:rPr>
          <w:rStyle w:val="FootnoteReference"/>
          <w:lang w:val="en-GB"/>
        </w:rPr>
        <w:footnoteRef/>
      </w:r>
      <w:r w:rsidRPr="00123807">
        <w:rPr>
          <w:lang w:val="en-GB"/>
        </w:rPr>
        <w:t xml:space="preserve"> </w:t>
      </w:r>
      <w:proofErr w:type="spellStart"/>
      <w:r w:rsidRPr="00123807">
        <w:rPr>
          <w:sz w:val="20"/>
          <w:szCs w:val="20"/>
          <w:lang w:val="en-GB" w:eastAsia="en-GB"/>
        </w:rPr>
        <w:t>Ostertágova</w:t>
      </w:r>
      <w:proofErr w:type="spellEnd"/>
      <w:r w:rsidRPr="00123807">
        <w:rPr>
          <w:sz w:val="20"/>
          <w:szCs w:val="20"/>
          <w:lang w:val="en-GB" w:eastAsia="en-GB"/>
        </w:rPr>
        <w:t>́</w:t>
      </w:r>
      <w:r w:rsidR="003F61C2">
        <w:rPr>
          <w:sz w:val="20"/>
          <w:szCs w:val="20"/>
          <w:lang w:val="en-GB" w:eastAsia="en-GB"/>
        </w:rPr>
        <w:t>, A.</w:t>
      </w:r>
      <w:r w:rsidRPr="00123807">
        <w:rPr>
          <w:sz w:val="20"/>
          <w:szCs w:val="20"/>
          <w:lang w:val="en-GB" w:eastAsia="en-GB"/>
        </w:rPr>
        <w:t>,</w:t>
      </w:r>
      <w:r w:rsidR="00160972">
        <w:rPr>
          <w:sz w:val="20"/>
          <w:szCs w:val="20"/>
          <w:lang w:val="en-GB" w:eastAsia="en-GB"/>
        </w:rPr>
        <w:t xml:space="preserve"> and</w:t>
      </w:r>
      <w:r w:rsidRPr="00123807">
        <w:rPr>
          <w:sz w:val="20"/>
          <w:szCs w:val="20"/>
          <w:lang w:val="en-GB" w:eastAsia="en-GB"/>
        </w:rPr>
        <w:t xml:space="preserve"> </w:t>
      </w:r>
      <w:proofErr w:type="spellStart"/>
      <w:r w:rsidRPr="00123807">
        <w:rPr>
          <w:sz w:val="20"/>
          <w:szCs w:val="20"/>
          <w:lang w:val="en-GB" w:eastAsia="en-GB"/>
        </w:rPr>
        <w:t>Čokyna</w:t>
      </w:r>
      <w:proofErr w:type="spellEnd"/>
      <w:r w:rsidR="003F61C2">
        <w:rPr>
          <w:sz w:val="20"/>
          <w:szCs w:val="20"/>
          <w:lang w:val="en-GB" w:eastAsia="en-GB"/>
        </w:rPr>
        <w:t>, J.:</w:t>
      </w:r>
      <w:r w:rsidRPr="00123807">
        <w:rPr>
          <w:sz w:val="20"/>
          <w:szCs w:val="20"/>
          <w:lang w:val="en-GB" w:eastAsia="en-GB"/>
        </w:rPr>
        <w:t xml:space="preserve"> </w:t>
      </w:r>
      <w:r w:rsidR="00FC7A52">
        <w:rPr>
          <w:i/>
          <w:iCs/>
          <w:sz w:val="20"/>
          <w:szCs w:val="20"/>
          <w:lang w:val="en-GB" w:eastAsia="en-GB"/>
        </w:rPr>
        <w:t>M</w:t>
      </w:r>
      <w:r w:rsidR="00FC7A52" w:rsidRPr="00FC7A52">
        <w:rPr>
          <w:i/>
          <w:iCs/>
          <w:sz w:val="20"/>
          <w:szCs w:val="20"/>
          <w:lang w:val="en-GB" w:eastAsia="en-GB"/>
        </w:rPr>
        <w:t xml:space="preserve">ain </w:t>
      </w:r>
      <w:r w:rsidR="006A05B2" w:rsidRPr="00FC7A52">
        <w:rPr>
          <w:i/>
          <w:iCs/>
          <w:sz w:val="20"/>
          <w:szCs w:val="20"/>
          <w:lang w:val="en-GB" w:eastAsia="en-GB"/>
        </w:rPr>
        <w:t xml:space="preserve">Findings </w:t>
      </w:r>
      <w:r w:rsidR="006A05B2">
        <w:rPr>
          <w:i/>
          <w:iCs/>
          <w:sz w:val="20"/>
          <w:szCs w:val="20"/>
          <w:lang w:val="en-GB" w:eastAsia="en-GB"/>
        </w:rPr>
        <w:t>f</w:t>
      </w:r>
      <w:r w:rsidR="006A05B2" w:rsidRPr="00FC7A52">
        <w:rPr>
          <w:i/>
          <w:iCs/>
          <w:sz w:val="20"/>
          <w:szCs w:val="20"/>
          <w:lang w:val="en-GB" w:eastAsia="en-GB"/>
        </w:rPr>
        <w:t xml:space="preserve">rom </w:t>
      </w:r>
      <w:r w:rsidR="006A05B2">
        <w:rPr>
          <w:i/>
          <w:iCs/>
          <w:sz w:val="20"/>
          <w:szCs w:val="20"/>
          <w:lang w:val="en-GB" w:eastAsia="en-GB"/>
        </w:rPr>
        <w:t>t</w:t>
      </w:r>
      <w:r w:rsidR="006A05B2" w:rsidRPr="00FC7A52">
        <w:rPr>
          <w:i/>
          <w:iCs/>
          <w:sz w:val="20"/>
          <w:szCs w:val="20"/>
          <w:lang w:val="en-GB" w:eastAsia="en-GB"/>
        </w:rPr>
        <w:t xml:space="preserve">he Survey </w:t>
      </w:r>
      <w:r w:rsidR="006A05B2">
        <w:rPr>
          <w:i/>
          <w:iCs/>
          <w:sz w:val="20"/>
          <w:szCs w:val="20"/>
          <w:lang w:val="en-GB" w:eastAsia="en-GB"/>
        </w:rPr>
        <w:t>i</w:t>
      </w:r>
      <w:r w:rsidR="006A05B2" w:rsidRPr="00FC7A52">
        <w:rPr>
          <w:i/>
          <w:iCs/>
          <w:sz w:val="20"/>
          <w:szCs w:val="20"/>
          <w:lang w:val="en-GB" w:eastAsia="en-GB"/>
        </w:rPr>
        <w:t xml:space="preserve">n Primary </w:t>
      </w:r>
      <w:r w:rsidR="006A05B2">
        <w:rPr>
          <w:i/>
          <w:iCs/>
          <w:sz w:val="20"/>
          <w:szCs w:val="20"/>
          <w:lang w:val="en-GB" w:eastAsia="en-GB"/>
        </w:rPr>
        <w:t>a</w:t>
      </w:r>
      <w:r w:rsidR="006A05B2" w:rsidRPr="00FC7A52">
        <w:rPr>
          <w:i/>
          <w:iCs/>
          <w:sz w:val="20"/>
          <w:szCs w:val="20"/>
          <w:lang w:val="en-GB" w:eastAsia="en-GB"/>
        </w:rPr>
        <w:t xml:space="preserve">nd Secondary Schools </w:t>
      </w:r>
      <w:r w:rsidR="006A05B2">
        <w:rPr>
          <w:i/>
          <w:iCs/>
          <w:sz w:val="20"/>
          <w:szCs w:val="20"/>
          <w:lang w:val="en-GB" w:eastAsia="en-GB"/>
        </w:rPr>
        <w:t>o</w:t>
      </w:r>
      <w:r w:rsidR="006A05B2" w:rsidRPr="00FC7A52">
        <w:rPr>
          <w:i/>
          <w:iCs/>
          <w:sz w:val="20"/>
          <w:szCs w:val="20"/>
          <w:lang w:val="en-GB" w:eastAsia="en-GB"/>
        </w:rPr>
        <w:t xml:space="preserve">n </w:t>
      </w:r>
      <w:r w:rsidR="006A05B2">
        <w:rPr>
          <w:i/>
          <w:iCs/>
          <w:sz w:val="20"/>
          <w:szCs w:val="20"/>
          <w:lang w:val="en-GB" w:eastAsia="en-GB"/>
        </w:rPr>
        <w:t>t</w:t>
      </w:r>
      <w:r w:rsidR="006A05B2" w:rsidRPr="00FC7A52">
        <w:rPr>
          <w:i/>
          <w:iCs/>
          <w:sz w:val="20"/>
          <w:szCs w:val="20"/>
          <w:lang w:val="en-GB" w:eastAsia="en-GB"/>
        </w:rPr>
        <w:t xml:space="preserve">he Conduct </w:t>
      </w:r>
      <w:r w:rsidR="006A05B2">
        <w:rPr>
          <w:i/>
          <w:iCs/>
          <w:sz w:val="20"/>
          <w:szCs w:val="20"/>
          <w:lang w:val="en-GB" w:eastAsia="en-GB"/>
        </w:rPr>
        <w:t>o</w:t>
      </w:r>
      <w:r w:rsidR="006A05B2" w:rsidRPr="00FC7A52">
        <w:rPr>
          <w:i/>
          <w:iCs/>
          <w:sz w:val="20"/>
          <w:szCs w:val="20"/>
          <w:lang w:val="en-GB" w:eastAsia="en-GB"/>
        </w:rPr>
        <w:t xml:space="preserve">f Distance Education </w:t>
      </w:r>
      <w:r w:rsidR="006A05B2">
        <w:rPr>
          <w:i/>
          <w:iCs/>
          <w:sz w:val="20"/>
          <w:szCs w:val="20"/>
          <w:lang w:val="en-GB" w:eastAsia="en-GB"/>
        </w:rPr>
        <w:t>i</w:t>
      </w:r>
      <w:r w:rsidR="006A05B2" w:rsidRPr="00FC7A52">
        <w:rPr>
          <w:i/>
          <w:iCs/>
          <w:sz w:val="20"/>
          <w:szCs w:val="20"/>
          <w:lang w:val="en-GB" w:eastAsia="en-GB"/>
        </w:rPr>
        <w:t xml:space="preserve">n </w:t>
      </w:r>
      <w:r w:rsidR="006A05B2">
        <w:rPr>
          <w:i/>
          <w:iCs/>
          <w:sz w:val="20"/>
          <w:szCs w:val="20"/>
          <w:lang w:val="en-GB" w:eastAsia="en-GB"/>
        </w:rPr>
        <w:t>t</w:t>
      </w:r>
      <w:r w:rsidR="006A05B2" w:rsidRPr="00FC7A52">
        <w:rPr>
          <w:i/>
          <w:iCs/>
          <w:sz w:val="20"/>
          <w:szCs w:val="20"/>
          <w:lang w:val="en-GB" w:eastAsia="en-GB"/>
        </w:rPr>
        <w:t>he School Year 2019/2020</w:t>
      </w:r>
      <w:r w:rsidR="006A05B2">
        <w:rPr>
          <w:sz w:val="20"/>
          <w:szCs w:val="20"/>
          <w:lang w:val="en-GB" w:eastAsia="en-GB"/>
        </w:rPr>
        <w:t xml:space="preserve"> </w:t>
      </w:r>
      <w:r w:rsidR="003F61C2">
        <w:rPr>
          <w:sz w:val="20"/>
          <w:szCs w:val="20"/>
          <w:lang w:val="en-GB" w:eastAsia="en-GB"/>
        </w:rPr>
        <w:t xml:space="preserve">(Commentary 2/2020), </w:t>
      </w:r>
      <w:r w:rsidR="00BA0D51">
        <w:rPr>
          <w:sz w:val="20"/>
          <w:szCs w:val="20"/>
          <w:lang w:val="en-GB" w:eastAsia="en-GB"/>
        </w:rPr>
        <w:t xml:space="preserve">Educational Policy Institute, </w:t>
      </w:r>
      <w:r w:rsidR="003F61C2">
        <w:rPr>
          <w:sz w:val="20"/>
          <w:szCs w:val="20"/>
          <w:lang w:val="en-GB" w:eastAsia="en-GB"/>
        </w:rPr>
        <w:t>p.1, available in Slovak</w:t>
      </w:r>
      <w:r w:rsidR="00E4010C">
        <w:rPr>
          <w:sz w:val="20"/>
          <w:szCs w:val="20"/>
          <w:lang w:val="en-GB" w:eastAsia="en-GB"/>
        </w:rPr>
        <w:t xml:space="preserve"> </w:t>
      </w:r>
      <w:r w:rsidR="003F61C2">
        <w:rPr>
          <w:sz w:val="20"/>
          <w:szCs w:val="20"/>
          <w:lang w:val="en-GB" w:eastAsia="en-GB"/>
        </w:rPr>
        <w:t xml:space="preserve">at </w:t>
      </w:r>
      <w:hyperlink r:id="rId2" w:history="1">
        <w:r w:rsidR="003F61C2" w:rsidRPr="00342563">
          <w:rPr>
            <w:rStyle w:val="Hyperlink"/>
            <w:sz w:val="20"/>
            <w:szCs w:val="20"/>
            <w:lang w:val="en-GB" w:eastAsia="en-GB"/>
          </w:rPr>
          <w:t>https://www.minedu.sk/</w:t>
        </w:r>
        <w:r w:rsidR="003F61C2" w:rsidRPr="00342563">
          <w:rPr>
            <w:rStyle w:val="Hyperlink"/>
            <w:sz w:val="20"/>
            <w:szCs w:val="20"/>
            <w:lang w:val="en-GB" w:eastAsia="en-GB"/>
          </w:rPr>
          <w:t>d</w:t>
        </w:r>
        <w:r w:rsidR="003F61C2" w:rsidRPr="00342563">
          <w:rPr>
            <w:rStyle w:val="Hyperlink"/>
            <w:sz w:val="20"/>
            <w:szCs w:val="20"/>
            <w:lang w:val="en-GB" w:eastAsia="en-GB"/>
          </w:rPr>
          <w:t>ata/att/20815.pdf</w:t>
        </w:r>
      </w:hyperlink>
      <w:r w:rsidR="003F61C2">
        <w:rPr>
          <w:sz w:val="20"/>
          <w:szCs w:val="20"/>
          <w:lang w:val="en-GB" w:eastAsia="en-GB"/>
        </w:rPr>
        <w:t>.</w:t>
      </w:r>
    </w:p>
  </w:footnote>
  <w:footnote w:id="4">
    <w:p w14:paraId="4298EE70" w14:textId="4A73E49D" w:rsidR="00AF3A86" w:rsidRPr="00123807" w:rsidRDefault="00AF3A86" w:rsidP="00B770C1">
      <w:pPr>
        <w:pStyle w:val="FootnoteText"/>
        <w:spacing w:line="276" w:lineRule="auto"/>
        <w:jc w:val="both"/>
        <w:rPr>
          <w:lang w:val="en-GB"/>
        </w:rPr>
      </w:pPr>
      <w:r w:rsidRPr="00123807">
        <w:rPr>
          <w:rStyle w:val="FootnoteReference"/>
          <w:lang w:val="en-GB"/>
        </w:rPr>
        <w:footnoteRef/>
      </w:r>
      <w:r w:rsidRPr="00123807">
        <w:rPr>
          <w:lang w:val="en-GB"/>
        </w:rPr>
        <w:t xml:space="preserve"> </w:t>
      </w:r>
      <w:proofErr w:type="spellStart"/>
      <w:r w:rsidR="003F61C2" w:rsidRPr="00123807">
        <w:rPr>
          <w:sz w:val="20"/>
          <w:szCs w:val="20"/>
          <w:lang w:val="en-GB" w:eastAsia="en-GB"/>
        </w:rPr>
        <w:t>Ostertágova</w:t>
      </w:r>
      <w:proofErr w:type="spellEnd"/>
      <w:r w:rsidR="003F61C2" w:rsidRPr="00123807">
        <w:rPr>
          <w:sz w:val="20"/>
          <w:szCs w:val="20"/>
          <w:lang w:val="en-GB" w:eastAsia="en-GB"/>
        </w:rPr>
        <w:t>́</w:t>
      </w:r>
      <w:r w:rsidR="003F61C2">
        <w:rPr>
          <w:sz w:val="20"/>
          <w:szCs w:val="20"/>
          <w:lang w:val="en-GB" w:eastAsia="en-GB"/>
        </w:rPr>
        <w:t>, A.</w:t>
      </w:r>
      <w:r w:rsidR="003F61C2" w:rsidRPr="00123807">
        <w:rPr>
          <w:sz w:val="20"/>
          <w:szCs w:val="20"/>
          <w:lang w:val="en-GB" w:eastAsia="en-GB"/>
        </w:rPr>
        <w:t xml:space="preserve">, </w:t>
      </w:r>
      <w:r w:rsidR="00160972">
        <w:rPr>
          <w:sz w:val="20"/>
          <w:szCs w:val="20"/>
          <w:lang w:val="en-GB" w:eastAsia="en-GB"/>
        </w:rPr>
        <w:t xml:space="preserve">and </w:t>
      </w:r>
      <w:proofErr w:type="spellStart"/>
      <w:r w:rsidR="003F61C2" w:rsidRPr="00123807">
        <w:rPr>
          <w:sz w:val="20"/>
          <w:szCs w:val="20"/>
          <w:lang w:val="en-GB" w:eastAsia="en-GB"/>
        </w:rPr>
        <w:t>Čokyna</w:t>
      </w:r>
      <w:proofErr w:type="spellEnd"/>
      <w:r w:rsidR="003F61C2">
        <w:rPr>
          <w:sz w:val="20"/>
          <w:szCs w:val="20"/>
          <w:lang w:val="en-GB" w:eastAsia="en-GB"/>
        </w:rPr>
        <w:t>, J.:</w:t>
      </w:r>
      <w:r w:rsidR="003F61C2" w:rsidRPr="00123807">
        <w:rPr>
          <w:sz w:val="20"/>
          <w:szCs w:val="20"/>
          <w:lang w:val="en-GB" w:eastAsia="en-GB"/>
        </w:rPr>
        <w:t xml:space="preserve"> </w:t>
      </w:r>
      <w:r w:rsidR="006A05B2">
        <w:rPr>
          <w:i/>
          <w:iCs/>
          <w:sz w:val="20"/>
          <w:szCs w:val="20"/>
          <w:lang w:val="en-GB" w:eastAsia="en-GB"/>
        </w:rPr>
        <w:t>M</w:t>
      </w:r>
      <w:r w:rsidR="006A05B2" w:rsidRPr="00FC7A52">
        <w:rPr>
          <w:i/>
          <w:iCs/>
          <w:sz w:val="20"/>
          <w:szCs w:val="20"/>
          <w:lang w:val="en-GB" w:eastAsia="en-GB"/>
        </w:rPr>
        <w:t xml:space="preserve">ain Findings </w:t>
      </w:r>
      <w:r w:rsidR="006A05B2">
        <w:rPr>
          <w:i/>
          <w:iCs/>
          <w:sz w:val="20"/>
          <w:szCs w:val="20"/>
          <w:lang w:val="en-GB" w:eastAsia="en-GB"/>
        </w:rPr>
        <w:t>f</w:t>
      </w:r>
      <w:r w:rsidR="006A05B2" w:rsidRPr="00FC7A52">
        <w:rPr>
          <w:i/>
          <w:iCs/>
          <w:sz w:val="20"/>
          <w:szCs w:val="20"/>
          <w:lang w:val="en-GB" w:eastAsia="en-GB"/>
        </w:rPr>
        <w:t xml:space="preserve">rom </w:t>
      </w:r>
      <w:r w:rsidR="006A05B2">
        <w:rPr>
          <w:i/>
          <w:iCs/>
          <w:sz w:val="20"/>
          <w:szCs w:val="20"/>
          <w:lang w:val="en-GB" w:eastAsia="en-GB"/>
        </w:rPr>
        <w:t>t</w:t>
      </w:r>
      <w:r w:rsidR="006A05B2" w:rsidRPr="00FC7A52">
        <w:rPr>
          <w:i/>
          <w:iCs/>
          <w:sz w:val="20"/>
          <w:szCs w:val="20"/>
          <w:lang w:val="en-GB" w:eastAsia="en-GB"/>
        </w:rPr>
        <w:t xml:space="preserve">he Survey </w:t>
      </w:r>
      <w:r w:rsidR="006A05B2">
        <w:rPr>
          <w:i/>
          <w:iCs/>
          <w:sz w:val="20"/>
          <w:szCs w:val="20"/>
          <w:lang w:val="en-GB" w:eastAsia="en-GB"/>
        </w:rPr>
        <w:t>i</w:t>
      </w:r>
      <w:r w:rsidR="006A05B2" w:rsidRPr="00FC7A52">
        <w:rPr>
          <w:i/>
          <w:iCs/>
          <w:sz w:val="20"/>
          <w:szCs w:val="20"/>
          <w:lang w:val="en-GB" w:eastAsia="en-GB"/>
        </w:rPr>
        <w:t xml:space="preserve">n Primary </w:t>
      </w:r>
      <w:r w:rsidR="006A05B2">
        <w:rPr>
          <w:i/>
          <w:iCs/>
          <w:sz w:val="20"/>
          <w:szCs w:val="20"/>
          <w:lang w:val="en-GB" w:eastAsia="en-GB"/>
        </w:rPr>
        <w:t>a</w:t>
      </w:r>
      <w:r w:rsidR="006A05B2" w:rsidRPr="00FC7A52">
        <w:rPr>
          <w:i/>
          <w:iCs/>
          <w:sz w:val="20"/>
          <w:szCs w:val="20"/>
          <w:lang w:val="en-GB" w:eastAsia="en-GB"/>
        </w:rPr>
        <w:t xml:space="preserve">nd Secondary Schools </w:t>
      </w:r>
      <w:r w:rsidR="006A05B2">
        <w:rPr>
          <w:i/>
          <w:iCs/>
          <w:sz w:val="20"/>
          <w:szCs w:val="20"/>
          <w:lang w:val="en-GB" w:eastAsia="en-GB"/>
        </w:rPr>
        <w:t>o</w:t>
      </w:r>
      <w:r w:rsidR="006A05B2" w:rsidRPr="00FC7A52">
        <w:rPr>
          <w:i/>
          <w:iCs/>
          <w:sz w:val="20"/>
          <w:szCs w:val="20"/>
          <w:lang w:val="en-GB" w:eastAsia="en-GB"/>
        </w:rPr>
        <w:t xml:space="preserve">n </w:t>
      </w:r>
      <w:r w:rsidR="006A05B2">
        <w:rPr>
          <w:i/>
          <w:iCs/>
          <w:sz w:val="20"/>
          <w:szCs w:val="20"/>
          <w:lang w:val="en-GB" w:eastAsia="en-GB"/>
        </w:rPr>
        <w:t>t</w:t>
      </w:r>
      <w:r w:rsidR="006A05B2" w:rsidRPr="00FC7A52">
        <w:rPr>
          <w:i/>
          <w:iCs/>
          <w:sz w:val="20"/>
          <w:szCs w:val="20"/>
          <w:lang w:val="en-GB" w:eastAsia="en-GB"/>
        </w:rPr>
        <w:t xml:space="preserve">he Conduct </w:t>
      </w:r>
      <w:r w:rsidR="006A05B2">
        <w:rPr>
          <w:i/>
          <w:iCs/>
          <w:sz w:val="20"/>
          <w:szCs w:val="20"/>
          <w:lang w:val="en-GB" w:eastAsia="en-GB"/>
        </w:rPr>
        <w:t>o</w:t>
      </w:r>
      <w:r w:rsidR="006A05B2" w:rsidRPr="00FC7A52">
        <w:rPr>
          <w:i/>
          <w:iCs/>
          <w:sz w:val="20"/>
          <w:szCs w:val="20"/>
          <w:lang w:val="en-GB" w:eastAsia="en-GB"/>
        </w:rPr>
        <w:t xml:space="preserve">f Distance Education </w:t>
      </w:r>
      <w:r w:rsidR="006A05B2">
        <w:rPr>
          <w:i/>
          <w:iCs/>
          <w:sz w:val="20"/>
          <w:szCs w:val="20"/>
          <w:lang w:val="en-GB" w:eastAsia="en-GB"/>
        </w:rPr>
        <w:t>i</w:t>
      </w:r>
      <w:r w:rsidR="006A05B2" w:rsidRPr="00FC7A52">
        <w:rPr>
          <w:i/>
          <w:iCs/>
          <w:sz w:val="20"/>
          <w:szCs w:val="20"/>
          <w:lang w:val="en-GB" w:eastAsia="en-GB"/>
        </w:rPr>
        <w:t xml:space="preserve">n </w:t>
      </w:r>
      <w:r w:rsidR="006A05B2">
        <w:rPr>
          <w:i/>
          <w:iCs/>
          <w:sz w:val="20"/>
          <w:szCs w:val="20"/>
          <w:lang w:val="en-GB" w:eastAsia="en-GB"/>
        </w:rPr>
        <w:t>t</w:t>
      </w:r>
      <w:r w:rsidR="006A05B2" w:rsidRPr="00FC7A52">
        <w:rPr>
          <w:i/>
          <w:iCs/>
          <w:sz w:val="20"/>
          <w:szCs w:val="20"/>
          <w:lang w:val="en-GB" w:eastAsia="en-GB"/>
        </w:rPr>
        <w:t>he School Year 2019/2020</w:t>
      </w:r>
      <w:r w:rsidR="006A05B2">
        <w:rPr>
          <w:sz w:val="20"/>
          <w:szCs w:val="20"/>
          <w:lang w:val="en-GB" w:eastAsia="en-GB"/>
        </w:rPr>
        <w:t xml:space="preserve"> </w:t>
      </w:r>
      <w:r w:rsidR="003F61C2">
        <w:rPr>
          <w:sz w:val="20"/>
          <w:szCs w:val="20"/>
          <w:lang w:val="en-GB" w:eastAsia="en-GB"/>
        </w:rPr>
        <w:t xml:space="preserve">(Commentary 2/2020), </w:t>
      </w:r>
      <w:r w:rsidR="00BA0D51">
        <w:rPr>
          <w:sz w:val="20"/>
          <w:szCs w:val="20"/>
          <w:lang w:val="en-GB" w:eastAsia="en-GB"/>
        </w:rPr>
        <w:t xml:space="preserve">Educational Policy Institute, </w:t>
      </w:r>
      <w:r w:rsidR="003F61C2">
        <w:rPr>
          <w:sz w:val="20"/>
          <w:szCs w:val="20"/>
          <w:lang w:val="en-GB" w:eastAsia="en-GB"/>
        </w:rPr>
        <w:t>p.1</w:t>
      </w:r>
      <w:r w:rsidR="00426CE6">
        <w:rPr>
          <w:sz w:val="20"/>
          <w:szCs w:val="20"/>
          <w:lang w:val="en-GB" w:eastAsia="en-GB"/>
        </w:rPr>
        <w:t>-2</w:t>
      </w:r>
      <w:r w:rsidR="003F61C2">
        <w:rPr>
          <w:sz w:val="20"/>
          <w:szCs w:val="20"/>
          <w:lang w:val="en-GB" w:eastAsia="en-GB"/>
        </w:rPr>
        <w:t xml:space="preserve">, available in Slovak at </w:t>
      </w:r>
      <w:hyperlink r:id="rId3" w:history="1">
        <w:r w:rsidR="003F61C2" w:rsidRPr="00342563">
          <w:rPr>
            <w:rStyle w:val="Hyperlink"/>
            <w:sz w:val="20"/>
            <w:szCs w:val="20"/>
            <w:lang w:val="en-GB" w:eastAsia="en-GB"/>
          </w:rPr>
          <w:t>https://www</w:t>
        </w:r>
        <w:r w:rsidR="003F61C2" w:rsidRPr="00342563">
          <w:rPr>
            <w:rStyle w:val="Hyperlink"/>
            <w:sz w:val="20"/>
            <w:szCs w:val="20"/>
            <w:lang w:val="en-GB" w:eastAsia="en-GB"/>
          </w:rPr>
          <w:t>.</w:t>
        </w:r>
        <w:r w:rsidR="003F61C2" w:rsidRPr="00342563">
          <w:rPr>
            <w:rStyle w:val="Hyperlink"/>
            <w:sz w:val="20"/>
            <w:szCs w:val="20"/>
            <w:lang w:val="en-GB" w:eastAsia="en-GB"/>
          </w:rPr>
          <w:t>minedu.sk/data/att/20815.pdf</w:t>
        </w:r>
      </w:hyperlink>
      <w:r w:rsidR="003F61C2">
        <w:rPr>
          <w:sz w:val="20"/>
          <w:szCs w:val="20"/>
          <w:lang w:val="en-GB" w:eastAsia="en-GB"/>
        </w:rPr>
        <w:t>.</w:t>
      </w:r>
    </w:p>
  </w:footnote>
  <w:footnote w:id="5">
    <w:p w14:paraId="051C1C37" w14:textId="77777777" w:rsidR="0019259E" w:rsidRDefault="00B2132A" w:rsidP="0019259E">
      <w:pPr>
        <w:pStyle w:val="NormalWeb"/>
        <w:spacing w:before="0" w:beforeAutospacing="0" w:line="276" w:lineRule="auto"/>
        <w:jc w:val="both"/>
        <w:rPr>
          <w:sz w:val="20"/>
          <w:szCs w:val="20"/>
          <w:lang w:val="en-GB"/>
        </w:rPr>
      </w:pPr>
      <w:r w:rsidRPr="00123807">
        <w:rPr>
          <w:rStyle w:val="FootnoteReference"/>
          <w:sz w:val="20"/>
          <w:szCs w:val="20"/>
          <w:lang w:val="en-GB"/>
        </w:rPr>
        <w:footnoteRef/>
      </w:r>
      <w:r w:rsidRPr="00123807">
        <w:rPr>
          <w:sz w:val="20"/>
          <w:szCs w:val="20"/>
          <w:lang w:val="en-GB"/>
        </w:rPr>
        <w:t xml:space="preserve"> According to the Act </w:t>
      </w:r>
      <w:r w:rsidR="00025238" w:rsidRPr="00123807">
        <w:rPr>
          <w:sz w:val="20"/>
          <w:szCs w:val="20"/>
          <w:lang w:val="en-GB"/>
        </w:rPr>
        <w:t>No. 245/2008</w:t>
      </w:r>
      <w:r w:rsidR="000F431B" w:rsidRPr="00123807">
        <w:rPr>
          <w:sz w:val="20"/>
          <w:szCs w:val="20"/>
          <w:lang w:val="en-GB"/>
        </w:rPr>
        <w:t xml:space="preserve"> </w:t>
      </w:r>
      <w:r w:rsidRPr="00123807">
        <w:rPr>
          <w:sz w:val="20"/>
          <w:szCs w:val="20"/>
          <w:lang w:val="en-GB"/>
        </w:rPr>
        <w:t xml:space="preserve">on </w:t>
      </w:r>
      <w:r w:rsidR="00821938" w:rsidRPr="00123807">
        <w:rPr>
          <w:sz w:val="20"/>
          <w:szCs w:val="20"/>
          <w:lang w:val="en-GB"/>
        </w:rPr>
        <w:t xml:space="preserve">Upbringing and Education (School Act), and the Amendment to Certain Acts, as amended, a child from a socially disadvantaged background, or a pupil from a socially </w:t>
      </w:r>
      <w:r w:rsidR="00B770C1" w:rsidRPr="00123807">
        <w:rPr>
          <w:sz w:val="20"/>
          <w:szCs w:val="20"/>
          <w:lang w:val="en-GB"/>
        </w:rPr>
        <w:t>disadvantaged</w:t>
      </w:r>
      <w:r w:rsidR="00821938" w:rsidRPr="00123807">
        <w:rPr>
          <w:sz w:val="20"/>
          <w:szCs w:val="20"/>
          <w:lang w:val="en-GB"/>
        </w:rPr>
        <w:t xml:space="preserve"> background means a </w:t>
      </w:r>
      <w:r w:rsidR="00B770C1">
        <w:rPr>
          <w:sz w:val="20"/>
          <w:szCs w:val="20"/>
          <w:lang w:val="en-GB"/>
        </w:rPr>
        <w:t>“</w:t>
      </w:r>
      <w:r w:rsidR="00BA2E62" w:rsidRPr="00123807">
        <w:rPr>
          <w:sz w:val="20"/>
          <w:szCs w:val="20"/>
          <w:lang w:val="en-GB"/>
        </w:rPr>
        <w:t>pupil</w:t>
      </w:r>
      <w:r w:rsidR="00821938" w:rsidRPr="00123807">
        <w:rPr>
          <w:sz w:val="20"/>
          <w:szCs w:val="20"/>
          <w:lang w:val="en-GB"/>
        </w:rPr>
        <w:t xml:space="preserve"> that lives in an environment which, due to </w:t>
      </w:r>
      <w:r w:rsidR="00BA2E62" w:rsidRPr="00123807">
        <w:rPr>
          <w:sz w:val="20"/>
          <w:szCs w:val="20"/>
          <w:lang w:val="en-GB"/>
        </w:rPr>
        <w:t xml:space="preserve">its social, family, economic and cultural conditions does not sufficiently stimulate the development of the child’s or pupil’s mental, will, emotional characteristics, does not support their socialization and does not provide </w:t>
      </w:r>
      <w:r w:rsidR="00455709" w:rsidRPr="00123807">
        <w:rPr>
          <w:sz w:val="20"/>
          <w:szCs w:val="20"/>
          <w:lang w:val="en-GB"/>
        </w:rPr>
        <w:t>sufficient appropr</w:t>
      </w:r>
      <w:r w:rsidR="003C0E84" w:rsidRPr="00123807">
        <w:rPr>
          <w:sz w:val="20"/>
          <w:szCs w:val="20"/>
          <w:lang w:val="en-GB"/>
        </w:rPr>
        <w:t>ia</w:t>
      </w:r>
      <w:r w:rsidR="00455709" w:rsidRPr="00123807">
        <w:rPr>
          <w:sz w:val="20"/>
          <w:szCs w:val="20"/>
          <w:lang w:val="en-GB"/>
        </w:rPr>
        <w:t>te stimuli for the development of their personality</w:t>
      </w:r>
      <w:r w:rsidR="00B770C1">
        <w:rPr>
          <w:sz w:val="20"/>
          <w:szCs w:val="20"/>
          <w:lang w:val="en-GB"/>
        </w:rPr>
        <w:t>”</w:t>
      </w:r>
      <w:r w:rsidR="00455709" w:rsidRPr="00123807">
        <w:rPr>
          <w:sz w:val="20"/>
          <w:szCs w:val="20"/>
          <w:lang w:val="en-GB"/>
        </w:rPr>
        <w:t xml:space="preserve"> (para 2p)</w:t>
      </w:r>
      <w:r w:rsidR="00CE7194" w:rsidRPr="00123807">
        <w:rPr>
          <w:sz w:val="20"/>
          <w:szCs w:val="20"/>
          <w:lang w:val="en-GB"/>
        </w:rPr>
        <w:t xml:space="preserve"> . The pupil from a socially disadvantaged background is considered</w:t>
      </w:r>
      <w:r w:rsidR="00AA3059" w:rsidRPr="00123807">
        <w:rPr>
          <w:sz w:val="20"/>
          <w:szCs w:val="20"/>
          <w:lang w:val="en-GB"/>
        </w:rPr>
        <w:t xml:space="preserve"> being</w:t>
      </w:r>
      <w:r w:rsidR="00CE7194" w:rsidRPr="00123807">
        <w:rPr>
          <w:sz w:val="20"/>
          <w:szCs w:val="20"/>
          <w:lang w:val="en-GB"/>
        </w:rPr>
        <w:t xml:space="preserve"> a pupil with special educational needs</w:t>
      </w:r>
      <w:r w:rsidR="00AD7EA3" w:rsidRPr="00123807">
        <w:rPr>
          <w:sz w:val="20"/>
          <w:szCs w:val="20"/>
          <w:lang w:val="en-GB"/>
        </w:rPr>
        <w:t>, as diagnosed by a counselling facility</w:t>
      </w:r>
      <w:r w:rsidR="003C0E84" w:rsidRPr="00123807">
        <w:rPr>
          <w:sz w:val="20"/>
          <w:szCs w:val="20"/>
          <w:lang w:val="en-GB"/>
        </w:rPr>
        <w:t xml:space="preserve"> (par</w:t>
      </w:r>
      <w:r w:rsidR="00AA3059" w:rsidRPr="00123807">
        <w:rPr>
          <w:sz w:val="20"/>
          <w:szCs w:val="20"/>
          <w:lang w:val="en-GB"/>
        </w:rPr>
        <w:t>a</w:t>
      </w:r>
      <w:r w:rsidR="003C0E84" w:rsidRPr="00123807">
        <w:rPr>
          <w:sz w:val="20"/>
          <w:szCs w:val="20"/>
          <w:lang w:val="en-GB"/>
        </w:rPr>
        <w:t xml:space="preserve"> 2j)</w:t>
      </w:r>
      <w:r w:rsidR="00AD7EA3" w:rsidRPr="00123807">
        <w:rPr>
          <w:sz w:val="20"/>
          <w:szCs w:val="20"/>
          <w:lang w:val="en-GB"/>
        </w:rPr>
        <w:t xml:space="preserve">. </w:t>
      </w:r>
    </w:p>
    <w:p w14:paraId="0B2DA63E" w14:textId="5230FFCB" w:rsidR="006A05B2" w:rsidRDefault="00AD7EA3" w:rsidP="0019259E">
      <w:pPr>
        <w:pStyle w:val="NormalWeb"/>
        <w:spacing w:before="0" w:beforeAutospacing="0" w:after="0" w:afterAutospacing="0" w:line="276" w:lineRule="auto"/>
        <w:jc w:val="both"/>
        <w:rPr>
          <w:rStyle w:val="Hyperlink"/>
          <w:color w:val="000000" w:themeColor="text1"/>
          <w:sz w:val="20"/>
          <w:szCs w:val="20"/>
          <w:u w:val="none"/>
          <w:lang w:val="en-GB"/>
        </w:rPr>
      </w:pPr>
      <w:r w:rsidRPr="00123807">
        <w:rPr>
          <w:sz w:val="20"/>
          <w:szCs w:val="20"/>
          <w:lang w:val="en-GB"/>
        </w:rPr>
        <w:t xml:space="preserve">Critics argue that while the declaration of special educational needs </w:t>
      </w:r>
      <w:r w:rsidR="003C0E84" w:rsidRPr="00123807">
        <w:rPr>
          <w:sz w:val="20"/>
          <w:szCs w:val="20"/>
          <w:lang w:val="en-GB"/>
        </w:rPr>
        <w:t xml:space="preserve">entitles </w:t>
      </w:r>
      <w:r w:rsidRPr="00123807">
        <w:rPr>
          <w:sz w:val="20"/>
          <w:szCs w:val="20"/>
          <w:lang w:val="en-GB"/>
        </w:rPr>
        <w:t xml:space="preserve">the student </w:t>
      </w:r>
      <w:r w:rsidR="003C0E84" w:rsidRPr="00123807">
        <w:rPr>
          <w:sz w:val="20"/>
          <w:szCs w:val="20"/>
          <w:lang w:val="en-GB"/>
        </w:rPr>
        <w:t xml:space="preserve">for </w:t>
      </w:r>
      <w:r w:rsidRPr="00123807">
        <w:rPr>
          <w:sz w:val="20"/>
          <w:szCs w:val="20"/>
          <w:lang w:val="en-GB"/>
        </w:rPr>
        <w:t xml:space="preserve">extra support, it can also be </w:t>
      </w:r>
      <w:r w:rsidR="00B770C1" w:rsidRPr="00123807">
        <w:rPr>
          <w:sz w:val="20"/>
          <w:szCs w:val="20"/>
          <w:lang w:val="en-GB"/>
        </w:rPr>
        <w:t>stigmatizing</w:t>
      </w:r>
      <w:r w:rsidR="003C0E84" w:rsidRPr="00123807">
        <w:rPr>
          <w:sz w:val="20"/>
          <w:szCs w:val="20"/>
          <w:lang w:val="en-GB"/>
        </w:rPr>
        <w:t xml:space="preserve">. </w:t>
      </w:r>
      <w:r w:rsidR="00B770C1" w:rsidRPr="00123807">
        <w:rPr>
          <w:sz w:val="20"/>
          <w:szCs w:val="20"/>
          <w:lang w:val="en-GB"/>
        </w:rPr>
        <w:t>Some parents</w:t>
      </w:r>
      <w:r w:rsidRPr="00123807">
        <w:rPr>
          <w:sz w:val="20"/>
          <w:szCs w:val="20"/>
          <w:lang w:val="en-GB"/>
        </w:rPr>
        <w:t xml:space="preserve"> </w:t>
      </w:r>
      <w:r w:rsidR="00AA3059" w:rsidRPr="00123807">
        <w:rPr>
          <w:sz w:val="20"/>
          <w:szCs w:val="20"/>
          <w:lang w:val="en-GB"/>
        </w:rPr>
        <w:t xml:space="preserve">of children with disabilities for </w:t>
      </w:r>
      <w:r w:rsidR="00B770C1" w:rsidRPr="00123807">
        <w:rPr>
          <w:sz w:val="20"/>
          <w:szCs w:val="20"/>
          <w:lang w:val="en-GB"/>
        </w:rPr>
        <w:t>example</w:t>
      </w:r>
      <w:r w:rsidR="00AA3059" w:rsidRPr="00123807">
        <w:rPr>
          <w:sz w:val="20"/>
          <w:szCs w:val="20"/>
          <w:lang w:val="en-GB"/>
        </w:rPr>
        <w:t xml:space="preserve"> </w:t>
      </w:r>
      <w:r w:rsidRPr="00123807">
        <w:rPr>
          <w:sz w:val="20"/>
          <w:szCs w:val="20"/>
          <w:lang w:val="en-GB"/>
        </w:rPr>
        <w:t>therefore avoid official acknowledgment of special education needs. The term</w:t>
      </w:r>
      <w:r w:rsidR="003C0E84" w:rsidRPr="00123807">
        <w:rPr>
          <w:sz w:val="20"/>
          <w:szCs w:val="20"/>
          <w:lang w:val="en-GB"/>
        </w:rPr>
        <w:t xml:space="preserve"> of </w:t>
      </w:r>
      <w:r w:rsidR="00AA3059" w:rsidRPr="00123807">
        <w:rPr>
          <w:sz w:val="20"/>
          <w:szCs w:val="20"/>
          <w:lang w:val="en-GB"/>
        </w:rPr>
        <w:t>a</w:t>
      </w:r>
      <w:r w:rsidR="003C0E84" w:rsidRPr="00123807">
        <w:rPr>
          <w:sz w:val="20"/>
          <w:szCs w:val="20"/>
          <w:lang w:val="en-GB"/>
        </w:rPr>
        <w:t> socially disadvantaged background</w:t>
      </w:r>
      <w:r w:rsidRPr="00123807">
        <w:rPr>
          <w:sz w:val="20"/>
          <w:szCs w:val="20"/>
          <w:lang w:val="en-GB"/>
        </w:rPr>
        <w:t xml:space="preserve"> </w:t>
      </w:r>
      <w:r w:rsidR="008E79C8">
        <w:rPr>
          <w:sz w:val="20"/>
          <w:szCs w:val="20"/>
          <w:lang w:val="en-GB"/>
        </w:rPr>
        <w:t xml:space="preserve">may </w:t>
      </w:r>
      <w:r w:rsidR="00DE1B91">
        <w:rPr>
          <w:sz w:val="20"/>
          <w:szCs w:val="20"/>
          <w:lang w:val="en-GB"/>
        </w:rPr>
        <w:t>also</w:t>
      </w:r>
      <w:r w:rsidR="0019259E">
        <w:rPr>
          <w:sz w:val="20"/>
          <w:szCs w:val="20"/>
          <w:lang w:val="en-GB"/>
        </w:rPr>
        <w:t xml:space="preserve"> be</w:t>
      </w:r>
      <w:r w:rsidR="00DE1B91">
        <w:rPr>
          <w:sz w:val="20"/>
          <w:szCs w:val="20"/>
          <w:lang w:val="en-GB"/>
        </w:rPr>
        <w:t xml:space="preserve"> stigmatizing</w:t>
      </w:r>
      <w:r w:rsidRPr="00123807">
        <w:rPr>
          <w:sz w:val="20"/>
          <w:szCs w:val="20"/>
          <w:lang w:val="en-GB"/>
        </w:rPr>
        <w:t xml:space="preserve"> - in case of </w:t>
      </w:r>
      <w:r w:rsidR="0013394E" w:rsidRPr="00123807">
        <w:rPr>
          <w:sz w:val="20"/>
          <w:szCs w:val="20"/>
          <w:lang w:val="en-GB"/>
        </w:rPr>
        <w:t>pupils from marginalized Roma communities, the</w:t>
      </w:r>
      <w:r w:rsidR="00DE1B91">
        <w:rPr>
          <w:sz w:val="20"/>
          <w:szCs w:val="20"/>
          <w:lang w:val="en-GB"/>
        </w:rPr>
        <w:t xml:space="preserve"> negative presumption </w:t>
      </w:r>
      <w:r w:rsidR="003C0E84" w:rsidRPr="00123807">
        <w:rPr>
          <w:sz w:val="20"/>
          <w:szCs w:val="20"/>
          <w:lang w:val="en-GB"/>
        </w:rPr>
        <w:t xml:space="preserve">is </w:t>
      </w:r>
      <w:r w:rsidR="00DE1B91">
        <w:rPr>
          <w:sz w:val="20"/>
          <w:szCs w:val="20"/>
          <w:lang w:val="en-GB"/>
        </w:rPr>
        <w:t xml:space="preserve">that there is </w:t>
      </w:r>
      <w:r w:rsidR="003C0E84" w:rsidRPr="00123807">
        <w:rPr>
          <w:sz w:val="20"/>
          <w:szCs w:val="20"/>
          <w:lang w:val="en-GB"/>
        </w:rPr>
        <w:t xml:space="preserve">a problem or a </w:t>
      </w:r>
      <w:r w:rsidR="00B770C1">
        <w:rPr>
          <w:sz w:val="20"/>
          <w:szCs w:val="20"/>
          <w:lang w:val="en-GB"/>
        </w:rPr>
        <w:t>“</w:t>
      </w:r>
      <w:r w:rsidR="003C0E84" w:rsidRPr="00123807">
        <w:rPr>
          <w:sz w:val="20"/>
          <w:szCs w:val="20"/>
          <w:lang w:val="en-GB"/>
        </w:rPr>
        <w:t>deficit</w:t>
      </w:r>
      <w:r w:rsidR="00B770C1">
        <w:rPr>
          <w:sz w:val="20"/>
          <w:szCs w:val="20"/>
          <w:lang w:val="en-GB"/>
        </w:rPr>
        <w:t>”</w:t>
      </w:r>
      <w:r w:rsidR="003C0E84" w:rsidRPr="00123807">
        <w:rPr>
          <w:sz w:val="20"/>
          <w:szCs w:val="20"/>
          <w:lang w:val="en-GB"/>
        </w:rPr>
        <w:t xml:space="preserve"> on the side of the student</w:t>
      </w:r>
      <w:r w:rsidR="00B770C1">
        <w:rPr>
          <w:sz w:val="20"/>
          <w:szCs w:val="20"/>
          <w:lang w:val="en-GB"/>
        </w:rPr>
        <w:t>s</w:t>
      </w:r>
      <w:r w:rsidR="003C0E84" w:rsidRPr="00123807">
        <w:rPr>
          <w:sz w:val="20"/>
          <w:szCs w:val="20"/>
          <w:lang w:val="en-GB"/>
        </w:rPr>
        <w:t xml:space="preserve"> and their famil</w:t>
      </w:r>
      <w:r w:rsidR="00B770C1">
        <w:rPr>
          <w:sz w:val="20"/>
          <w:szCs w:val="20"/>
          <w:lang w:val="en-GB"/>
        </w:rPr>
        <w:t>ies</w:t>
      </w:r>
      <w:r w:rsidR="0013394E" w:rsidRPr="00123807">
        <w:rPr>
          <w:sz w:val="20"/>
          <w:szCs w:val="20"/>
          <w:lang w:val="en-GB"/>
        </w:rPr>
        <w:t>, or</w:t>
      </w:r>
      <w:r w:rsidR="003C0E84" w:rsidRPr="00123807">
        <w:rPr>
          <w:sz w:val="20"/>
          <w:szCs w:val="20"/>
          <w:lang w:val="en-GB"/>
        </w:rPr>
        <w:t xml:space="preserve"> even</w:t>
      </w:r>
      <w:r w:rsidR="0013394E" w:rsidRPr="00123807">
        <w:rPr>
          <w:sz w:val="20"/>
          <w:szCs w:val="20"/>
          <w:lang w:val="en-GB"/>
        </w:rPr>
        <w:t xml:space="preserve"> culture. Romani native language is also seen as an obstacle to child’s education and not as cultural heritage </w:t>
      </w:r>
      <w:r w:rsidR="003C0E84" w:rsidRPr="00123807">
        <w:rPr>
          <w:sz w:val="20"/>
          <w:szCs w:val="20"/>
          <w:lang w:val="en-GB"/>
        </w:rPr>
        <w:t>deserving</w:t>
      </w:r>
      <w:r w:rsidR="0013394E" w:rsidRPr="00123807">
        <w:rPr>
          <w:sz w:val="20"/>
          <w:szCs w:val="20"/>
          <w:lang w:val="en-GB"/>
        </w:rPr>
        <w:t xml:space="preserve"> </w:t>
      </w:r>
      <w:r w:rsidR="00AA3059" w:rsidRPr="00123807">
        <w:rPr>
          <w:sz w:val="20"/>
          <w:szCs w:val="20"/>
          <w:lang w:val="en-GB"/>
        </w:rPr>
        <w:t>protection</w:t>
      </w:r>
      <w:r w:rsidR="0019259E">
        <w:rPr>
          <w:sz w:val="20"/>
          <w:szCs w:val="20"/>
          <w:lang w:val="en-GB"/>
        </w:rPr>
        <w:t xml:space="preserve"> and support</w:t>
      </w:r>
      <w:r w:rsidR="0013394E" w:rsidRPr="00123807">
        <w:rPr>
          <w:sz w:val="20"/>
          <w:szCs w:val="20"/>
          <w:lang w:val="en-GB"/>
        </w:rPr>
        <w:t xml:space="preserve">. See </w:t>
      </w:r>
      <w:r w:rsidR="00042D6C" w:rsidRPr="00123807">
        <w:rPr>
          <w:sz w:val="20"/>
          <w:szCs w:val="20"/>
          <w:lang w:val="en-GB"/>
        </w:rPr>
        <w:t>analysis by</w:t>
      </w:r>
      <w:r w:rsidR="00AA3059" w:rsidRPr="00123807">
        <w:rPr>
          <w:sz w:val="20"/>
          <w:szCs w:val="20"/>
          <w:lang w:val="en-GB"/>
        </w:rPr>
        <w:t xml:space="preserve"> </w:t>
      </w:r>
      <w:proofErr w:type="spellStart"/>
      <w:r w:rsidR="00AA3059" w:rsidRPr="00123807">
        <w:rPr>
          <w:sz w:val="20"/>
          <w:szCs w:val="20"/>
          <w:lang w:val="en-GB"/>
        </w:rPr>
        <w:t>Hapalová</w:t>
      </w:r>
      <w:proofErr w:type="spellEnd"/>
      <w:r w:rsidR="00B770C1">
        <w:rPr>
          <w:sz w:val="20"/>
          <w:szCs w:val="20"/>
          <w:lang w:val="en-GB"/>
        </w:rPr>
        <w:t>, M.</w:t>
      </w:r>
      <w:proofErr w:type="gramStart"/>
      <w:r w:rsidR="00DE1B91">
        <w:rPr>
          <w:sz w:val="20"/>
          <w:szCs w:val="20"/>
          <w:lang w:val="en-GB"/>
        </w:rPr>
        <w:t>: ”Stigmatizing</w:t>
      </w:r>
      <w:proofErr w:type="gramEnd"/>
      <w:r w:rsidR="00B770C1">
        <w:rPr>
          <w:sz w:val="20"/>
          <w:szCs w:val="20"/>
          <w:lang w:val="en-GB"/>
        </w:rPr>
        <w:t xml:space="preserve"> Aspects of the </w:t>
      </w:r>
      <w:r w:rsidR="00FC7A52">
        <w:rPr>
          <w:sz w:val="20"/>
          <w:szCs w:val="20"/>
          <w:lang w:val="en-GB"/>
        </w:rPr>
        <w:t>Concept of Special Education Needs</w:t>
      </w:r>
      <w:r w:rsidR="006A05B2">
        <w:rPr>
          <w:sz w:val="20"/>
          <w:szCs w:val="20"/>
          <w:lang w:val="en-GB"/>
        </w:rPr>
        <w:t>”, available in Slovak</w:t>
      </w:r>
      <w:r w:rsidR="00E4010C">
        <w:rPr>
          <w:sz w:val="20"/>
          <w:szCs w:val="20"/>
          <w:lang w:val="en-GB"/>
        </w:rPr>
        <w:t xml:space="preserve"> </w:t>
      </w:r>
      <w:r w:rsidR="00042D6C" w:rsidRPr="00123807">
        <w:rPr>
          <w:sz w:val="20"/>
          <w:szCs w:val="20"/>
          <w:lang w:val="en-GB"/>
        </w:rPr>
        <w:t>a</w:t>
      </w:r>
      <w:r w:rsidR="006A05B2">
        <w:rPr>
          <w:sz w:val="20"/>
          <w:szCs w:val="20"/>
          <w:lang w:val="en-GB"/>
        </w:rPr>
        <w:t xml:space="preserve">t </w:t>
      </w:r>
      <w:hyperlink r:id="rId4" w:history="1">
        <w:r w:rsidR="006A05B2" w:rsidRPr="00123807">
          <w:rPr>
            <w:rStyle w:val="Hyperlink"/>
            <w:sz w:val="20"/>
            <w:szCs w:val="20"/>
            <w:lang w:val="en-GB"/>
          </w:rPr>
          <w:t>https://analyza.todarozum.sk/docs/190822183</w:t>
        </w:r>
        <w:r w:rsidR="006A05B2" w:rsidRPr="00123807">
          <w:rPr>
            <w:rStyle w:val="Hyperlink"/>
            <w:sz w:val="20"/>
            <w:szCs w:val="20"/>
            <w:lang w:val="en-GB"/>
          </w:rPr>
          <w:t>8</w:t>
        </w:r>
        <w:r w:rsidR="006A05B2" w:rsidRPr="00123807">
          <w:rPr>
            <w:rStyle w:val="Hyperlink"/>
            <w:sz w:val="20"/>
            <w:szCs w:val="20"/>
            <w:lang w:val="en-GB"/>
          </w:rPr>
          <w:t>0001yye1/</w:t>
        </w:r>
      </w:hyperlink>
      <w:r w:rsidR="006A05B2" w:rsidRPr="006A05B2">
        <w:rPr>
          <w:rStyle w:val="Hyperlink"/>
          <w:color w:val="000000" w:themeColor="text1"/>
          <w:sz w:val="20"/>
          <w:szCs w:val="20"/>
          <w:u w:val="none"/>
          <w:lang w:val="en-GB"/>
        </w:rPr>
        <w:t>.</w:t>
      </w:r>
    </w:p>
    <w:p w14:paraId="3CD1EB6F" w14:textId="77777777" w:rsidR="0019259E" w:rsidRPr="00123807" w:rsidRDefault="0019259E" w:rsidP="0019259E">
      <w:pPr>
        <w:pStyle w:val="NormalWeb"/>
        <w:spacing w:before="0" w:beforeAutospacing="0" w:after="0" w:afterAutospacing="0" w:line="276" w:lineRule="auto"/>
        <w:jc w:val="both"/>
        <w:rPr>
          <w:sz w:val="20"/>
          <w:szCs w:val="20"/>
          <w:lang w:val="en-GB"/>
        </w:rPr>
      </w:pPr>
    </w:p>
  </w:footnote>
  <w:footnote w:id="6">
    <w:p w14:paraId="57DF3EC5" w14:textId="24BB753C" w:rsidR="00C35D06" w:rsidRPr="00123807" w:rsidRDefault="00C35D06" w:rsidP="0019259E">
      <w:pPr>
        <w:pStyle w:val="FootnoteText"/>
        <w:snapToGrid w:val="0"/>
        <w:spacing w:line="276" w:lineRule="auto"/>
        <w:contextualSpacing/>
        <w:jc w:val="both"/>
        <w:rPr>
          <w:sz w:val="20"/>
          <w:szCs w:val="20"/>
          <w:lang w:val="en-GB" w:eastAsia="en-GB"/>
        </w:rPr>
      </w:pPr>
      <w:r w:rsidRPr="00123807">
        <w:rPr>
          <w:rStyle w:val="FootnoteReference"/>
          <w:sz w:val="20"/>
          <w:szCs w:val="20"/>
          <w:lang w:val="en-GB"/>
        </w:rPr>
        <w:footnoteRef/>
      </w:r>
      <w:r w:rsidRPr="00123807">
        <w:rPr>
          <w:sz w:val="20"/>
          <w:szCs w:val="20"/>
          <w:lang w:val="en-GB"/>
        </w:rPr>
        <w:t xml:space="preserve"> </w:t>
      </w:r>
      <w:proofErr w:type="spellStart"/>
      <w:r w:rsidR="006A05B2" w:rsidRPr="00123807">
        <w:rPr>
          <w:sz w:val="20"/>
          <w:szCs w:val="20"/>
          <w:lang w:val="en-GB" w:eastAsia="en-GB"/>
        </w:rPr>
        <w:t>Ostertágova</w:t>
      </w:r>
      <w:proofErr w:type="spellEnd"/>
      <w:r w:rsidR="006A05B2" w:rsidRPr="00123807">
        <w:rPr>
          <w:sz w:val="20"/>
          <w:szCs w:val="20"/>
          <w:lang w:val="en-GB" w:eastAsia="en-GB"/>
        </w:rPr>
        <w:t>́</w:t>
      </w:r>
      <w:r w:rsidR="006A05B2">
        <w:rPr>
          <w:sz w:val="20"/>
          <w:szCs w:val="20"/>
          <w:lang w:val="en-GB" w:eastAsia="en-GB"/>
        </w:rPr>
        <w:t>, A.</w:t>
      </w:r>
      <w:r w:rsidR="006A05B2" w:rsidRPr="00123807">
        <w:rPr>
          <w:sz w:val="20"/>
          <w:szCs w:val="20"/>
          <w:lang w:val="en-GB" w:eastAsia="en-GB"/>
        </w:rPr>
        <w:t xml:space="preserve">, </w:t>
      </w:r>
      <w:r w:rsidR="00160972">
        <w:rPr>
          <w:sz w:val="20"/>
          <w:szCs w:val="20"/>
          <w:lang w:val="en-GB" w:eastAsia="en-GB"/>
        </w:rPr>
        <w:t xml:space="preserve">and </w:t>
      </w:r>
      <w:proofErr w:type="spellStart"/>
      <w:r w:rsidR="006A05B2" w:rsidRPr="00123807">
        <w:rPr>
          <w:sz w:val="20"/>
          <w:szCs w:val="20"/>
          <w:lang w:val="en-GB" w:eastAsia="en-GB"/>
        </w:rPr>
        <w:t>Čokyna</w:t>
      </w:r>
      <w:proofErr w:type="spellEnd"/>
      <w:r w:rsidR="006A05B2">
        <w:rPr>
          <w:sz w:val="20"/>
          <w:szCs w:val="20"/>
          <w:lang w:val="en-GB" w:eastAsia="en-GB"/>
        </w:rPr>
        <w:t>, J.:</w:t>
      </w:r>
      <w:r w:rsidR="006A05B2" w:rsidRPr="00123807">
        <w:rPr>
          <w:sz w:val="20"/>
          <w:szCs w:val="20"/>
          <w:lang w:val="en-GB" w:eastAsia="en-GB"/>
        </w:rPr>
        <w:t xml:space="preserve"> </w:t>
      </w:r>
      <w:r w:rsidR="006A05B2">
        <w:rPr>
          <w:i/>
          <w:iCs/>
          <w:sz w:val="20"/>
          <w:szCs w:val="20"/>
          <w:lang w:val="en-GB" w:eastAsia="en-GB"/>
        </w:rPr>
        <w:t>M</w:t>
      </w:r>
      <w:r w:rsidR="006A05B2" w:rsidRPr="00FC7A52">
        <w:rPr>
          <w:i/>
          <w:iCs/>
          <w:sz w:val="20"/>
          <w:szCs w:val="20"/>
          <w:lang w:val="en-GB" w:eastAsia="en-GB"/>
        </w:rPr>
        <w:t>ain findings from the survey in primary and secondary schools on the conduct of distance education in the school year 2019/2020</w:t>
      </w:r>
      <w:r w:rsidR="006A05B2">
        <w:rPr>
          <w:sz w:val="20"/>
          <w:szCs w:val="20"/>
          <w:lang w:val="en-GB" w:eastAsia="en-GB"/>
        </w:rPr>
        <w:t xml:space="preserve"> (Commentary 2/2020),</w:t>
      </w:r>
      <w:r w:rsidR="00BA0D51">
        <w:rPr>
          <w:sz w:val="20"/>
          <w:szCs w:val="20"/>
          <w:lang w:val="en-GB" w:eastAsia="en-GB"/>
        </w:rPr>
        <w:t xml:space="preserve"> Educational Policy </w:t>
      </w:r>
      <w:proofErr w:type="gramStart"/>
      <w:r w:rsidR="00BA0D51">
        <w:rPr>
          <w:sz w:val="20"/>
          <w:szCs w:val="20"/>
          <w:lang w:val="en-GB" w:eastAsia="en-GB"/>
        </w:rPr>
        <w:t xml:space="preserve">Institute, </w:t>
      </w:r>
      <w:r w:rsidR="006A05B2">
        <w:rPr>
          <w:sz w:val="20"/>
          <w:szCs w:val="20"/>
          <w:lang w:val="en-GB" w:eastAsia="en-GB"/>
        </w:rPr>
        <w:t xml:space="preserve"> p.2</w:t>
      </w:r>
      <w:proofErr w:type="gramEnd"/>
      <w:r w:rsidR="006A05B2">
        <w:rPr>
          <w:sz w:val="20"/>
          <w:szCs w:val="20"/>
          <w:lang w:val="en-GB" w:eastAsia="en-GB"/>
        </w:rPr>
        <w:t xml:space="preserve">, available in Slovak at </w:t>
      </w:r>
      <w:hyperlink r:id="rId5" w:history="1">
        <w:r w:rsidR="006A05B2" w:rsidRPr="00342563">
          <w:rPr>
            <w:rStyle w:val="Hyperlink"/>
            <w:sz w:val="20"/>
            <w:szCs w:val="20"/>
            <w:lang w:val="en-GB" w:eastAsia="en-GB"/>
          </w:rPr>
          <w:t>https://www.minedu.sk/data/att/2</w:t>
        </w:r>
        <w:r w:rsidR="006A05B2" w:rsidRPr="00342563">
          <w:rPr>
            <w:rStyle w:val="Hyperlink"/>
            <w:sz w:val="20"/>
            <w:szCs w:val="20"/>
            <w:lang w:val="en-GB" w:eastAsia="en-GB"/>
          </w:rPr>
          <w:t>0</w:t>
        </w:r>
        <w:r w:rsidR="006A05B2" w:rsidRPr="00342563">
          <w:rPr>
            <w:rStyle w:val="Hyperlink"/>
            <w:sz w:val="20"/>
            <w:szCs w:val="20"/>
            <w:lang w:val="en-GB" w:eastAsia="en-GB"/>
          </w:rPr>
          <w:t>815.pdf</w:t>
        </w:r>
      </w:hyperlink>
      <w:r w:rsidR="006A05B2">
        <w:rPr>
          <w:sz w:val="20"/>
          <w:szCs w:val="20"/>
          <w:lang w:val="en-GB" w:eastAsia="en-GB"/>
        </w:rPr>
        <w:t>.</w:t>
      </w:r>
    </w:p>
  </w:footnote>
  <w:footnote w:id="7">
    <w:p w14:paraId="65F39113" w14:textId="5C4C14E5" w:rsidR="00541DE1" w:rsidRPr="00123807" w:rsidRDefault="00541DE1" w:rsidP="00B770C1">
      <w:pPr>
        <w:pStyle w:val="FootnoteText"/>
        <w:spacing w:line="276" w:lineRule="auto"/>
        <w:jc w:val="both"/>
        <w:rPr>
          <w:sz w:val="20"/>
          <w:szCs w:val="20"/>
          <w:lang w:val="en-GB"/>
        </w:rPr>
      </w:pPr>
      <w:r w:rsidRPr="00123807">
        <w:rPr>
          <w:rStyle w:val="FootnoteReference"/>
          <w:sz w:val="20"/>
          <w:szCs w:val="20"/>
          <w:lang w:val="en-GB"/>
        </w:rPr>
        <w:footnoteRef/>
      </w:r>
      <w:r w:rsidRPr="00123807">
        <w:rPr>
          <w:sz w:val="20"/>
          <w:szCs w:val="20"/>
          <w:lang w:val="en-GB"/>
        </w:rPr>
        <w:t xml:space="preserve"> </w:t>
      </w:r>
      <w:r w:rsidR="006A05B2">
        <w:rPr>
          <w:sz w:val="20"/>
          <w:szCs w:val="20"/>
          <w:lang w:val="en-GB"/>
        </w:rPr>
        <w:t xml:space="preserve">OECD: </w:t>
      </w:r>
      <w:r w:rsidR="006A05B2">
        <w:rPr>
          <w:i/>
          <w:iCs/>
          <w:sz w:val="20"/>
          <w:szCs w:val="20"/>
          <w:lang w:val="en-GB"/>
        </w:rPr>
        <w:t>OECD Economic Surveys: Slovak Republic</w:t>
      </w:r>
      <w:r w:rsidR="00D26AD2">
        <w:rPr>
          <w:sz w:val="20"/>
          <w:szCs w:val="20"/>
          <w:lang w:val="en-GB"/>
        </w:rPr>
        <w:t xml:space="preserve"> (2022), p. 34, available in Slovak</w:t>
      </w:r>
      <w:r w:rsidR="00E4010C">
        <w:rPr>
          <w:sz w:val="20"/>
          <w:szCs w:val="20"/>
          <w:lang w:val="en-GB"/>
        </w:rPr>
        <w:t xml:space="preserve"> </w:t>
      </w:r>
      <w:r w:rsidR="00D26AD2">
        <w:rPr>
          <w:sz w:val="20"/>
          <w:szCs w:val="20"/>
          <w:lang w:val="en-GB"/>
        </w:rPr>
        <w:t xml:space="preserve">at </w:t>
      </w:r>
      <w:hyperlink r:id="rId6" w:history="1">
        <w:r w:rsidR="00D26AD2" w:rsidRPr="00342563">
          <w:rPr>
            <w:rStyle w:val="Hyperlink"/>
            <w:sz w:val="20"/>
            <w:szCs w:val="20"/>
            <w:lang w:val="en-GB"/>
          </w:rPr>
          <w:t>https://www.oecd.org/economy/sur</w:t>
        </w:r>
        <w:r w:rsidR="00D26AD2" w:rsidRPr="00342563">
          <w:rPr>
            <w:rStyle w:val="Hyperlink"/>
            <w:sz w:val="20"/>
            <w:szCs w:val="20"/>
            <w:lang w:val="en-GB"/>
          </w:rPr>
          <w:t>v</w:t>
        </w:r>
        <w:r w:rsidR="00D26AD2" w:rsidRPr="00342563">
          <w:rPr>
            <w:rStyle w:val="Hyperlink"/>
            <w:sz w:val="20"/>
            <w:szCs w:val="20"/>
            <w:lang w:val="en-GB"/>
          </w:rPr>
          <w:t>eys/Slovak-Republic-2022-OECD-economic-survey-overview.pdf</w:t>
        </w:r>
      </w:hyperlink>
      <w:r w:rsidR="00D26AD2">
        <w:rPr>
          <w:sz w:val="20"/>
          <w:szCs w:val="20"/>
          <w:lang w:val="en-GB"/>
        </w:rPr>
        <w:t xml:space="preserve">. </w:t>
      </w:r>
    </w:p>
  </w:footnote>
  <w:footnote w:id="8">
    <w:p w14:paraId="5368BC49" w14:textId="77FBDDC1" w:rsidR="00311181" w:rsidRPr="00123807" w:rsidRDefault="00311181" w:rsidP="00B770C1">
      <w:pPr>
        <w:pStyle w:val="FootnoteText"/>
        <w:spacing w:line="276" w:lineRule="auto"/>
        <w:jc w:val="both"/>
        <w:rPr>
          <w:sz w:val="20"/>
          <w:szCs w:val="20"/>
          <w:lang w:val="en-GB"/>
        </w:rPr>
      </w:pPr>
      <w:r w:rsidRPr="00123807">
        <w:rPr>
          <w:rStyle w:val="FootnoteReference"/>
          <w:sz w:val="20"/>
          <w:szCs w:val="20"/>
          <w:lang w:val="en-GB"/>
        </w:rPr>
        <w:footnoteRef/>
      </w:r>
      <w:r w:rsidRPr="00123807">
        <w:rPr>
          <w:sz w:val="20"/>
          <w:szCs w:val="20"/>
          <w:lang w:val="en-GB"/>
        </w:rPr>
        <w:t xml:space="preserve"> According to the Strategy of Equality, Inclusion </w:t>
      </w:r>
      <w:r w:rsidR="00025238" w:rsidRPr="00123807">
        <w:rPr>
          <w:sz w:val="20"/>
          <w:szCs w:val="20"/>
          <w:lang w:val="en-GB"/>
        </w:rPr>
        <w:t>a</w:t>
      </w:r>
      <w:r w:rsidRPr="00123807">
        <w:rPr>
          <w:sz w:val="20"/>
          <w:szCs w:val="20"/>
          <w:lang w:val="en-GB"/>
        </w:rPr>
        <w:t xml:space="preserve">nd Participation </w:t>
      </w:r>
      <w:r w:rsidR="00025238" w:rsidRPr="00123807">
        <w:rPr>
          <w:sz w:val="20"/>
          <w:szCs w:val="20"/>
          <w:lang w:val="en-GB"/>
        </w:rPr>
        <w:t>o</w:t>
      </w:r>
      <w:r w:rsidRPr="00123807">
        <w:rPr>
          <w:sz w:val="20"/>
          <w:szCs w:val="20"/>
          <w:lang w:val="en-GB"/>
        </w:rPr>
        <w:t xml:space="preserve">f Roma </w:t>
      </w:r>
      <w:r w:rsidR="00025238" w:rsidRPr="00123807">
        <w:rPr>
          <w:sz w:val="20"/>
          <w:szCs w:val="20"/>
          <w:lang w:val="en-GB"/>
        </w:rPr>
        <w:t>u</w:t>
      </w:r>
      <w:r w:rsidRPr="00123807">
        <w:rPr>
          <w:sz w:val="20"/>
          <w:szCs w:val="20"/>
          <w:lang w:val="en-GB"/>
        </w:rPr>
        <w:t>ntil 2030, it has to be underlined that Roma population in Slovakia is very diverse and it may be stigmatizing to consider all Roma to be disadvantaged in terms of poverty and social exclusion. This assumption is also incorrect in relation to all inhabitants of all settlements considered as Roma settlements. At the same time, Roma in Slovakia are among the most vulnerable and structurally disadvantaged and discriminated group</w:t>
      </w:r>
      <w:r w:rsidR="00A31226" w:rsidRPr="00123807">
        <w:rPr>
          <w:sz w:val="20"/>
          <w:szCs w:val="20"/>
          <w:lang w:val="en-GB"/>
        </w:rPr>
        <w:t>s</w:t>
      </w:r>
      <w:r w:rsidRPr="00123807">
        <w:rPr>
          <w:sz w:val="20"/>
          <w:szCs w:val="20"/>
          <w:lang w:val="en-GB"/>
        </w:rPr>
        <w:t xml:space="preserve">, regardless of their socio-economic background or living conditions. For this reason, marginality </w:t>
      </w:r>
      <w:r w:rsidR="00A31226" w:rsidRPr="00123807">
        <w:rPr>
          <w:sz w:val="20"/>
          <w:szCs w:val="20"/>
          <w:lang w:val="en-GB"/>
        </w:rPr>
        <w:t xml:space="preserve">is not understood </w:t>
      </w:r>
      <w:r w:rsidRPr="00123807">
        <w:rPr>
          <w:sz w:val="20"/>
          <w:szCs w:val="20"/>
          <w:lang w:val="en-GB"/>
        </w:rPr>
        <w:t>solely through the prism of socio-economic conditions, but more broadly, involving disadvantages (and multiple disadvantages) in various dimensions of life (including education, employment</w:t>
      </w:r>
      <w:r w:rsidR="00A31226" w:rsidRPr="00123807">
        <w:rPr>
          <w:sz w:val="20"/>
          <w:szCs w:val="20"/>
          <w:lang w:val="en-GB"/>
        </w:rPr>
        <w:t xml:space="preserve">, </w:t>
      </w:r>
      <w:r w:rsidRPr="00123807">
        <w:rPr>
          <w:sz w:val="20"/>
          <w:szCs w:val="20"/>
          <w:lang w:val="en-GB"/>
        </w:rPr>
        <w:t>participation</w:t>
      </w:r>
      <w:r w:rsidR="00A31226" w:rsidRPr="00123807">
        <w:rPr>
          <w:sz w:val="20"/>
          <w:szCs w:val="20"/>
          <w:lang w:val="en-GB"/>
        </w:rPr>
        <w:t xml:space="preserve"> and in terms of fight against anti-Roma racism</w:t>
      </w:r>
      <w:r w:rsidRPr="00123807">
        <w:rPr>
          <w:sz w:val="20"/>
          <w:szCs w:val="20"/>
          <w:lang w:val="en-GB"/>
        </w:rPr>
        <w:t xml:space="preserve">). Accepting this fact, </w:t>
      </w:r>
      <w:r w:rsidR="003407DE" w:rsidRPr="00123807">
        <w:rPr>
          <w:sz w:val="20"/>
          <w:szCs w:val="20"/>
          <w:lang w:val="en-GB"/>
        </w:rPr>
        <w:t>t</w:t>
      </w:r>
      <w:r w:rsidRPr="00123807">
        <w:rPr>
          <w:sz w:val="20"/>
          <w:szCs w:val="20"/>
          <w:lang w:val="en-GB"/>
        </w:rPr>
        <w:t>he Strategy defines marginalized Roma communities for the purposes of the 2030 Strategy as: (a) segregated settlements which are considered to be Roma by their environment and in which there are accumulated various structural disadvantages; (b) settlements considered by their environment to be Roma, located on the outskirts and within municipalities or places where various structural disadvantages accumulate; (c) the Roma population</w:t>
      </w:r>
      <w:r w:rsidR="003407DE" w:rsidRPr="00123807">
        <w:rPr>
          <w:sz w:val="20"/>
          <w:szCs w:val="20"/>
          <w:lang w:val="en-GB"/>
        </w:rPr>
        <w:t xml:space="preserve"> </w:t>
      </w:r>
      <w:r w:rsidRPr="00123807">
        <w:rPr>
          <w:sz w:val="20"/>
          <w:szCs w:val="20"/>
          <w:lang w:val="en-GB"/>
        </w:rPr>
        <w:t>not liv</w:t>
      </w:r>
      <w:r w:rsidR="003407DE" w:rsidRPr="00123807">
        <w:rPr>
          <w:sz w:val="20"/>
          <w:szCs w:val="20"/>
          <w:lang w:val="en-GB"/>
        </w:rPr>
        <w:t>ing</w:t>
      </w:r>
      <w:r w:rsidRPr="00123807">
        <w:rPr>
          <w:sz w:val="20"/>
          <w:szCs w:val="20"/>
          <w:lang w:val="en-GB"/>
        </w:rPr>
        <w:t xml:space="preserve"> in settlements but </w:t>
      </w:r>
      <w:r w:rsidR="003407DE" w:rsidRPr="00123807">
        <w:rPr>
          <w:sz w:val="20"/>
          <w:szCs w:val="20"/>
          <w:lang w:val="en-GB"/>
        </w:rPr>
        <w:t>faces</w:t>
      </w:r>
      <w:r w:rsidRPr="00123807">
        <w:rPr>
          <w:sz w:val="20"/>
          <w:szCs w:val="20"/>
          <w:lang w:val="en-GB"/>
        </w:rPr>
        <w:t xml:space="preserve"> disadvantaging socio-economic conditions due to structural inequalities. This group also includes municipalities with a majority of Roma population. See:</w:t>
      </w:r>
      <w:r w:rsidR="00D26AD2">
        <w:rPr>
          <w:sz w:val="20"/>
          <w:szCs w:val="20"/>
          <w:lang w:val="en-GB"/>
        </w:rPr>
        <w:t xml:space="preserve"> Government of the Slovak Republic: </w:t>
      </w:r>
      <w:r w:rsidR="00D26AD2">
        <w:rPr>
          <w:i/>
          <w:iCs/>
          <w:sz w:val="20"/>
          <w:szCs w:val="20"/>
          <w:lang w:val="en-GB"/>
        </w:rPr>
        <w:t xml:space="preserve">Strategy of Equality, </w:t>
      </w:r>
      <w:r w:rsidR="00E4010C">
        <w:rPr>
          <w:i/>
          <w:iCs/>
          <w:sz w:val="20"/>
          <w:szCs w:val="20"/>
          <w:lang w:val="en-GB"/>
        </w:rPr>
        <w:t>Inclusion and Participation of Roma until 2030</w:t>
      </w:r>
      <w:r w:rsidR="00E4010C">
        <w:rPr>
          <w:sz w:val="20"/>
          <w:szCs w:val="20"/>
          <w:lang w:val="en-GB"/>
        </w:rPr>
        <w:t xml:space="preserve">, p. 7, available in Slovak at </w:t>
      </w:r>
      <w:hyperlink r:id="rId7" w:history="1">
        <w:r w:rsidR="00E4010C" w:rsidRPr="00342563">
          <w:rPr>
            <w:rStyle w:val="Hyperlink"/>
            <w:sz w:val="20"/>
            <w:szCs w:val="20"/>
            <w:lang w:val="en-GB"/>
          </w:rPr>
          <w:t>https://www.minv.sk/?strategia-pre-rovn</w:t>
        </w:r>
        <w:r w:rsidR="00E4010C" w:rsidRPr="00342563">
          <w:rPr>
            <w:rStyle w:val="Hyperlink"/>
            <w:sz w:val="20"/>
            <w:szCs w:val="20"/>
            <w:lang w:val="en-GB"/>
          </w:rPr>
          <w:t>o</w:t>
        </w:r>
        <w:r w:rsidR="00E4010C" w:rsidRPr="00342563">
          <w:rPr>
            <w:rStyle w:val="Hyperlink"/>
            <w:sz w:val="20"/>
            <w:szCs w:val="20"/>
            <w:lang w:val="en-GB"/>
          </w:rPr>
          <w:t>st-inkluziu-a-participaciu-romov-do-roku-2030</w:t>
        </w:r>
      </w:hyperlink>
      <w:r w:rsidR="00C46B8F">
        <w:rPr>
          <w:sz w:val="20"/>
          <w:szCs w:val="20"/>
          <w:lang w:val="en-GB"/>
        </w:rPr>
        <w:t>.</w:t>
      </w:r>
    </w:p>
  </w:footnote>
  <w:footnote w:id="9">
    <w:p w14:paraId="050021DF" w14:textId="3B28A2E7" w:rsidR="009B46EE" w:rsidRPr="00123807" w:rsidRDefault="009B46EE" w:rsidP="00B770C1">
      <w:pPr>
        <w:pStyle w:val="Footnote"/>
        <w:spacing w:line="276" w:lineRule="auto"/>
        <w:jc w:val="both"/>
        <w:rPr>
          <w:rFonts w:ascii="Times New Roman" w:hAnsi="Times New Roman" w:cs="Times New Roman"/>
          <w:sz w:val="20"/>
          <w:szCs w:val="20"/>
          <w:lang w:val="en-GB"/>
        </w:rPr>
      </w:pPr>
      <w:r w:rsidRPr="00123807">
        <w:rPr>
          <w:rStyle w:val="FootnoteReference"/>
          <w:rFonts w:ascii="Times New Roman" w:eastAsia="Times New Roman" w:hAnsi="Times New Roman" w:cs="Times New Roman"/>
          <w:sz w:val="20"/>
          <w:szCs w:val="20"/>
          <w:lang w:val="en-GB"/>
        </w:rPr>
        <w:footnoteRef/>
      </w:r>
      <w:r w:rsidRPr="00123807">
        <w:rPr>
          <w:rStyle w:val="FootnoteReference"/>
          <w:rFonts w:eastAsia="Times New Roman"/>
          <w:sz w:val="20"/>
          <w:szCs w:val="20"/>
          <w:lang w:val="en-GB"/>
        </w:rPr>
        <w:t xml:space="preserve"> </w:t>
      </w:r>
      <w:r w:rsidR="00E4010C" w:rsidRPr="00E4010C">
        <w:rPr>
          <w:rFonts w:ascii="Times New Roman" w:hAnsi="Times New Roman" w:cs="Times New Roman"/>
          <w:sz w:val="20"/>
          <w:szCs w:val="20"/>
          <w:lang w:val="en-GB"/>
        </w:rPr>
        <w:t xml:space="preserve">Slovak National Centre for Human Rights: </w:t>
      </w:r>
      <w:r w:rsidR="00E4010C" w:rsidRPr="00E4010C">
        <w:rPr>
          <w:rFonts w:ascii="Times New Roman" w:hAnsi="Times New Roman" w:cs="Times New Roman"/>
          <w:i/>
          <w:iCs/>
          <w:sz w:val="20"/>
          <w:szCs w:val="20"/>
          <w:lang w:val="en-GB"/>
        </w:rPr>
        <w:t>Report on the Observance of Human Rights Including the Principle of Equal Treatment in the Slovak Republic for the Year 2020</w:t>
      </w:r>
      <w:r w:rsidR="00E4010C" w:rsidRPr="00E4010C">
        <w:rPr>
          <w:rFonts w:ascii="Times New Roman" w:hAnsi="Times New Roman" w:cs="Times New Roman"/>
          <w:sz w:val="20"/>
          <w:szCs w:val="20"/>
          <w:lang w:val="en-GB"/>
        </w:rPr>
        <w:t xml:space="preserve"> (2021), p. </w:t>
      </w:r>
      <w:r w:rsidR="00E4010C">
        <w:rPr>
          <w:rFonts w:ascii="Times New Roman" w:hAnsi="Times New Roman" w:cs="Times New Roman"/>
          <w:sz w:val="20"/>
          <w:szCs w:val="20"/>
          <w:lang w:val="en-GB"/>
        </w:rPr>
        <w:t>22</w:t>
      </w:r>
      <w:r w:rsidR="00E4010C" w:rsidRPr="00E4010C">
        <w:rPr>
          <w:rFonts w:ascii="Times New Roman" w:hAnsi="Times New Roman" w:cs="Times New Roman"/>
          <w:sz w:val="20"/>
          <w:szCs w:val="20"/>
          <w:lang w:val="en-GB"/>
        </w:rPr>
        <w:t xml:space="preserve">, available in English at </w:t>
      </w:r>
      <w:hyperlink r:id="rId8" w:history="1">
        <w:r w:rsidR="00E4010C" w:rsidRPr="00342563">
          <w:rPr>
            <w:rStyle w:val="Hyperlink"/>
            <w:rFonts w:ascii="Times New Roman" w:hAnsi="Times New Roman" w:cs="Times New Roman"/>
            <w:sz w:val="20"/>
            <w:szCs w:val="20"/>
            <w:lang w:val="en-GB"/>
          </w:rPr>
          <w:t>http://www.snslp.sk/wp-content/uploads/Human-Righ</w:t>
        </w:r>
        <w:r w:rsidR="00E4010C" w:rsidRPr="00342563">
          <w:rPr>
            <w:rStyle w:val="Hyperlink"/>
            <w:rFonts w:ascii="Times New Roman" w:hAnsi="Times New Roman" w:cs="Times New Roman"/>
            <w:sz w:val="20"/>
            <w:szCs w:val="20"/>
            <w:lang w:val="en-GB"/>
          </w:rPr>
          <w:t>t</w:t>
        </w:r>
        <w:r w:rsidR="00E4010C" w:rsidRPr="00342563">
          <w:rPr>
            <w:rStyle w:val="Hyperlink"/>
            <w:rFonts w:ascii="Times New Roman" w:hAnsi="Times New Roman" w:cs="Times New Roman"/>
            <w:sz w:val="20"/>
            <w:szCs w:val="20"/>
            <w:lang w:val="en-GB"/>
          </w:rPr>
          <w:t>s-Report-2020.pdf</w:t>
        </w:r>
      </w:hyperlink>
      <w:r w:rsidR="00C46B8F">
        <w:rPr>
          <w:rFonts w:ascii="Times New Roman" w:hAnsi="Times New Roman" w:cs="Times New Roman"/>
          <w:sz w:val="20"/>
          <w:szCs w:val="20"/>
          <w:lang w:val="en-GB"/>
        </w:rPr>
        <w:t>.</w:t>
      </w:r>
    </w:p>
  </w:footnote>
  <w:footnote w:id="10">
    <w:p w14:paraId="4FC17563" w14:textId="20FE434C" w:rsidR="00267103" w:rsidRPr="00123807" w:rsidRDefault="009B46EE" w:rsidP="00B770C1">
      <w:pPr>
        <w:pStyle w:val="FootnoteText"/>
        <w:spacing w:line="276" w:lineRule="auto"/>
        <w:jc w:val="both"/>
        <w:rPr>
          <w:sz w:val="20"/>
          <w:szCs w:val="20"/>
          <w:lang w:val="en-GB"/>
        </w:rPr>
      </w:pPr>
      <w:r w:rsidRPr="00123807">
        <w:rPr>
          <w:rStyle w:val="FootnoteReference"/>
          <w:sz w:val="20"/>
          <w:szCs w:val="20"/>
          <w:lang w:val="en-GB"/>
        </w:rPr>
        <w:footnoteRef/>
      </w:r>
      <w:r w:rsidRPr="00123807">
        <w:rPr>
          <w:sz w:val="20"/>
          <w:szCs w:val="20"/>
          <w:lang w:val="en-GB"/>
        </w:rPr>
        <w:t xml:space="preserve"> </w:t>
      </w:r>
      <w:r w:rsidR="00E4010C" w:rsidRPr="00E4010C">
        <w:rPr>
          <w:sz w:val="20"/>
          <w:szCs w:val="20"/>
          <w:lang w:val="en-GB"/>
        </w:rPr>
        <w:t xml:space="preserve">Slovak National Centre for Human Rights: </w:t>
      </w:r>
      <w:r w:rsidR="00E4010C" w:rsidRPr="00E4010C">
        <w:rPr>
          <w:i/>
          <w:iCs/>
          <w:sz w:val="20"/>
          <w:szCs w:val="20"/>
          <w:lang w:val="en-GB"/>
        </w:rPr>
        <w:t>Report on the Observance of Human Rights Including the Principle of Equal Treatment in the Slovak Republic for the Year 2020</w:t>
      </w:r>
      <w:r w:rsidR="00E4010C" w:rsidRPr="00E4010C">
        <w:rPr>
          <w:sz w:val="20"/>
          <w:szCs w:val="20"/>
          <w:lang w:val="en-GB"/>
        </w:rPr>
        <w:t xml:space="preserve"> (2021), p. </w:t>
      </w:r>
      <w:r w:rsidR="00E4010C">
        <w:rPr>
          <w:sz w:val="20"/>
          <w:szCs w:val="20"/>
          <w:lang w:val="en-GB"/>
        </w:rPr>
        <w:t>68</w:t>
      </w:r>
      <w:r w:rsidR="00E4010C" w:rsidRPr="00E4010C">
        <w:rPr>
          <w:sz w:val="20"/>
          <w:szCs w:val="20"/>
          <w:lang w:val="en-GB"/>
        </w:rPr>
        <w:t xml:space="preserve">, available in English at </w:t>
      </w:r>
      <w:hyperlink r:id="rId9" w:history="1">
        <w:r w:rsidR="00E4010C" w:rsidRPr="00342563">
          <w:rPr>
            <w:rStyle w:val="Hyperlink"/>
            <w:sz w:val="20"/>
            <w:szCs w:val="20"/>
            <w:lang w:val="en-GB"/>
          </w:rPr>
          <w:t>http://www.snslp.sk/wp-content/uploads/Human-Rights-Report-2020.pdf</w:t>
        </w:r>
      </w:hyperlink>
      <w:r w:rsidR="00C46B8F">
        <w:rPr>
          <w:sz w:val="20"/>
          <w:szCs w:val="20"/>
          <w:lang w:val="en-GB"/>
        </w:rPr>
        <w:t>.</w:t>
      </w:r>
    </w:p>
  </w:footnote>
  <w:footnote w:id="11">
    <w:p w14:paraId="0D9B50E0" w14:textId="63B90E03" w:rsidR="00C0410D" w:rsidRPr="00267103" w:rsidRDefault="00C0410D" w:rsidP="00B770C1">
      <w:pPr>
        <w:pStyle w:val="FootnoteText"/>
        <w:spacing w:line="276" w:lineRule="auto"/>
        <w:jc w:val="both"/>
        <w:rPr>
          <w:sz w:val="20"/>
          <w:szCs w:val="20"/>
          <w:lang w:val="en-GB"/>
        </w:rPr>
      </w:pPr>
      <w:r w:rsidRPr="00123807">
        <w:rPr>
          <w:rStyle w:val="FootnoteReference"/>
          <w:sz w:val="20"/>
          <w:szCs w:val="20"/>
          <w:lang w:val="en-GB"/>
        </w:rPr>
        <w:footnoteRef/>
      </w:r>
      <w:r w:rsidR="00267103">
        <w:rPr>
          <w:sz w:val="20"/>
          <w:szCs w:val="20"/>
          <w:lang w:val="en-GB"/>
        </w:rPr>
        <w:t xml:space="preserve"> </w:t>
      </w:r>
      <w:r w:rsidR="00267103" w:rsidRPr="00E4010C">
        <w:rPr>
          <w:sz w:val="20"/>
          <w:szCs w:val="20"/>
          <w:lang w:val="en-GB"/>
        </w:rPr>
        <w:t>Slovak National Centre for Human Rights:</w:t>
      </w:r>
      <w:r w:rsidR="00267103">
        <w:rPr>
          <w:sz w:val="20"/>
          <w:szCs w:val="20"/>
          <w:lang w:val="en-GB"/>
        </w:rPr>
        <w:t xml:space="preserve"> “</w:t>
      </w:r>
      <w:r w:rsidR="00267103" w:rsidRPr="00267103">
        <w:rPr>
          <w:sz w:val="20"/>
          <w:szCs w:val="20"/>
          <w:lang w:val="en-GB"/>
        </w:rPr>
        <w:t xml:space="preserve">Call for the reintroduction of </w:t>
      </w:r>
      <w:r w:rsidR="0042368E">
        <w:rPr>
          <w:sz w:val="20"/>
          <w:szCs w:val="20"/>
          <w:lang w:val="en-GB"/>
        </w:rPr>
        <w:t>in-person</w:t>
      </w:r>
      <w:r w:rsidR="00267103" w:rsidRPr="00267103">
        <w:rPr>
          <w:sz w:val="20"/>
          <w:szCs w:val="20"/>
          <w:lang w:val="en-GB"/>
        </w:rPr>
        <w:t xml:space="preserve"> education at the second </w:t>
      </w:r>
      <w:r w:rsidR="00267103">
        <w:rPr>
          <w:sz w:val="20"/>
          <w:szCs w:val="20"/>
          <w:lang w:val="en-GB"/>
        </w:rPr>
        <w:t>level</w:t>
      </w:r>
      <w:r w:rsidR="00267103" w:rsidRPr="00267103">
        <w:rPr>
          <w:sz w:val="20"/>
          <w:szCs w:val="20"/>
          <w:lang w:val="en-GB"/>
        </w:rPr>
        <w:t xml:space="preserve"> of primary </w:t>
      </w:r>
      <w:r w:rsidR="00267103">
        <w:rPr>
          <w:sz w:val="20"/>
          <w:szCs w:val="20"/>
          <w:lang w:val="en-GB"/>
        </w:rPr>
        <w:t xml:space="preserve">schools </w:t>
      </w:r>
      <w:r w:rsidR="00267103" w:rsidRPr="00267103">
        <w:rPr>
          <w:sz w:val="20"/>
          <w:szCs w:val="20"/>
          <w:lang w:val="en-GB"/>
        </w:rPr>
        <w:t xml:space="preserve">and </w:t>
      </w:r>
      <w:r w:rsidR="00267103">
        <w:rPr>
          <w:sz w:val="20"/>
          <w:szCs w:val="20"/>
          <w:lang w:val="en-GB"/>
        </w:rPr>
        <w:t xml:space="preserve">at </w:t>
      </w:r>
      <w:r w:rsidR="00267103" w:rsidRPr="00267103">
        <w:rPr>
          <w:sz w:val="20"/>
          <w:szCs w:val="20"/>
          <w:lang w:val="en-GB"/>
        </w:rPr>
        <w:t>secondary schools</w:t>
      </w:r>
      <w:r w:rsidR="00267103">
        <w:rPr>
          <w:sz w:val="20"/>
          <w:szCs w:val="20"/>
          <w:lang w:val="en-GB"/>
        </w:rPr>
        <w:t>”</w:t>
      </w:r>
      <w:r w:rsidR="00040668">
        <w:rPr>
          <w:sz w:val="20"/>
          <w:szCs w:val="20"/>
          <w:lang w:val="en-GB"/>
        </w:rPr>
        <w:t xml:space="preserve">, </w:t>
      </w:r>
      <w:r w:rsidR="00267103">
        <w:rPr>
          <w:sz w:val="20"/>
          <w:szCs w:val="20"/>
          <w:lang w:val="en-GB"/>
        </w:rPr>
        <w:t xml:space="preserve">26 November 2020, available in Slovak at </w:t>
      </w:r>
      <w:hyperlink r:id="rId10" w:history="1">
        <w:r w:rsidR="00267103" w:rsidRPr="00342563">
          <w:rPr>
            <w:rStyle w:val="Hyperlink"/>
            <w:sz w:val="20"/>
            <w:szCs w:val="20"/>
            <w:lang w:val="en-GB"/>
          </w:rPr>
          <w:t>https://</w:t>
        </w:r>
        <w:r w:rsidR="00267103" w:rsidRPr="00342563">
          <w:rPr>
            <w:rStyle w:val="Hyperlink"/>
            <w:sz w:val="20"/>
            <w:szCs w:val="20"/>
            <w:lang w:val="en-GB"/>
          </w:rPr>
          <w:t>w</w:t>
        </w:r>
        <w:r w:rsidR="00267103" w:rsidRPr="00342563">
          <w:rPr>
            <w:rStyle w:val="Hyperlink"/>
            <w:sz w:val="20"/>
            <w:szCs w:val="20"/>
            <w:lang w:val="en-GB"/>
          </w:rPr>
          <w:t>ww.snslp.sk/wp-content/uploads/Vyzva-predsedovi-k-zavedeniu-prezencnej-formy-vzdelavania.pdf</w:t>
        </w:r>
      </w:hyperlink>
      <w:r w:rsidR="00267103">
        <w:rPr>
          <w:sz w:val="20"/>
          <w:szCs w:val="20"/>
          <w:lang w:val="en-GB"/>
        </w:rPr>
        <w:t xml:space="preserve">. </w:t>
      </w:r>
      <w:r w:rsidRPr="00123807">
        <w:rPr>
          <w:lang w:val="en-GB"/>
        </w:rPr>
        <w:t xml:space="preserve"> </w:t>
      </w:r>
    </w:p>
  </w:footnote>
  <w:footnote w:id="12">
    <w:p w14:paraId="6E47C879" w14:textId="61C1C37B" w:rsidR="00A31226" w:rsidRPr="00AC0D49" w:rsidRDefault="00A31226" w:rsidP="00B770C1">
      <w:pPr>
        <w:pStyle w:val="FootnoteText"/>
        <w:spacing w:line="276" w:lineRule="auto"/>
        <w:jc w:val="both"/>
        <w:rPr>
          <w:sz w:val="20"/>
          <w:szCs w:val="20"/>
          <w:lang w:val="en-GB"/>
        </w:rPr>
      </w:pPr>
      <w:r w:rsidRPr="00123807">
        <w:rPr>
          <w:rStyle w:val="FootnoteReference"/>
          <w:sz w:val="20"/>
          <w:szCs w:val="20"/>
          <w:lang w:val="en-GB"/>
        </w:rPr>
        <w:footnoteRef/>
      </w:r>
      <w:r w:rsidR="00267103">
        <w:rPr>
          <w:sz w:val="20"/>
          <w:szCs w:val="20"/>
          <w:lang w:val="en-GB"/>
        </w:rPr>
        <w:t xml:space="preserve"> </w:t>
      </w:r>
      <w:proofErr w:type="spellStart"/>
      <w:r w:rsidR="00267103">
        <w:rPr>
          <w:sz w:val="20"/>
          <w:szCs w:val="20"/>
          <w:lang w:val="en-GB"/>
        </w:rPr>
        <w:t>Chudžíková</w:t>
      </w:r>
      <w:proofErr w:type="spellEnd"/>
      <w:r w:rsidR="00267103">
        <w:rPr>
          <w:sz w:val="20"/>
          <w:szCs w:val="20"/>
          <w:lang w:val="en-GB"/>
        </w:rPr>
        <w:t xml:space="preserve"> </w:t>
      </w:r>
      <w:proofErr w:type="spellStart"/>
      <w:r w:rsidR="00267103">
        <w:rPr>
          <w:sz w:val="20"/>
          <w:szCs w:val="20"/>
          <w:lang w:val="en-GB"/>
        </w:rPr>
        <w:t>Holka</w:t>
      </w:r>
      <w:proofErr w:type="spellEnd"/>
      <w:r w:rsidR="00267103">
        <w:rPr>
          <w:sz w:val="20"/>
          <w:szCs w:val="20"/>
          <w:lang w:val="en-GB"/>
        </w:rPr>
        <w:t>, A.: “</w:t>
      </w:r>
      <w:r w:rsidR="00267103" w:rsidRPr="00267103">
        <w:rPr>
          <w:sz w:val="20"/>
          <w:szCs w:val="20"/>
          <w:lang w:val="en-GB"/>
        </w:rPr>
        <w:t>The long-awaited change – the Ministry of Education acknowledges the problem of segregation of Roma children and is taking steps to change it</w:t>
      </w:r>
      <w:r w:rsidR="00267103">
        <w:rPr>
          <w:sz w:val="20"/>
          <w:szCs w:val="20"/>
          <w:lang w:val="en-GB"/>
        </w:rPr>
        <w:t>.”</w:t>
      </w:r>
      <w:r w:rsidR="00AC0D49">
        <w:rPr>
          <w:sz w:val="20"/>
          <w:szCs w:val="20"/>
          <w:lang w:val="en-GB"/>
        </w:rPr>
        <w:t xml:space="preserve">, </w:t>
      </w:r>
      <w:r w:rsidR="00AC0D49" w:rsidRPr="00AC0D49">
        <w:rPr>
          <w:i/>
          <w:iCs/>
          <w:sz w:val="20"/>
          <w:szCs w:val="20"/>
        </w:rPr>
        <w:t xml:space="preserve">Minority </w:t>
      </w:r>
      <w:r w:rsidR="00AC0D49">
        <w:rPr>
          <w:i/>
          <w:iCs/>
          <w:sz w:val="20"/>
          <w:szCs w:val="20"/>
        </w:rPr>
        <w:t>Policy</w:t>
      </w:r>
      <w:r w:rsidR="00A03E7B">
        <w:rPr>
          <w:i/>
          <w:iCs/>
          <w:sz w:val="20"/>
          <w:szCs w:val="20"/>
        </w:rPr>
        <w:t xml:space="preserve"> in Slovakia</w:t>
      </w:r>
      <w:r w:rsidR="00AC0D49">
        <w:rPr>
          <w:i/>
          <w:iCs/>
          <w:sz w:val="20"/>
          <w:szCs w:val="20"/>
        </w:rPr>
        <w:t xml:space="preserve"> 01/2020</w:t>
      </w:r>
      <w:r w:rsidR="00AC0D49">
        <w:rPr>
          <w:sz w:val="20"/>
          <w:szCs w:val="20"/>
        </w:rPr>
        <w:t xml:space="preserve">, available in English at </w:t>
      </w:r>
      <w:r w:rsidRPr="00AC0D49">
        <w:rPr>
          <w:sz w:val="20"/>
          <w:szCs w:val="20"/>
        </w:rPr>
        <w:t xml:space="preserve"> </w:t>
      </w:r>
      <w:hyperlink r:id="rId11" w:history="1">
        <w:r w:rsidRPr="00AC0D49">
          <w:rPr>
            <w:rStyle w:val="Hyperlink"/>
            <w:sz w:val="20"/>
            <w:szCs w:val="20"/>
          </w:rPr>
          <w:t>https://mensinovapolitika.eu/en/t</w:t>
        </w:r>
        <w:r w:rsidRPr="00AC0D49">
          <w:rPr>
            <w:rStyle w:val="Hyperlink"/>
            <w:sz w:val="20"/>
            <w:szCs w:val="20"/>
          </w:rPr>
          <w:t>h</w:t>
        </w:r>
        <w:r w:rsidRPr="00AC0D49">
          <w:rPr>
            <w:rStyle w:val="Hyperlink"/>
            <w:sz w:val="20"/>
            <w:szCs w:val="20"/>
          </w:rPr>
          <w:t>e-long-awaited-change-the-ministry-of-education-acknowledges-the-problem-of-segregation-of-roma-children-and-is-taking-steps-to-change-it/</w:t>
        </w:r>
      </w:hyperlink>
      <w:r w:rsidR="00AC0D49">
        <w:rPr>
          <w:sz w:val="20"/>
          <w:szCs w:val="20"/>
          <w:lang w:val="en-GB"/>
        </w:rPr>
        <w:t>.</w:t>
      </w:r>
    </w:p>
  </w:footnote>
  <w:footnote w:id="13">
    <w:p w14:paraId="700C87D2" w14:textId="2997A99D" w:rsidR="008A4AEB" w:rsidRPr="00184C56" w:rsidRDefault="00A31226" w:rsidP="00184C56">
      <w:pPr>
        <w:pStyle w:val="FootnoteText"/>
        <w:spacing w:line="276" w:lineRule="auto"/>
        <w:jc w:val="both"/>
        <w:rPr>
          <w:sz w:val="20"/>
          <w:szCs w:val="20"/>
          <w:lang w:val="en-GB"/>
        </w:rPr>
      </w:pPr>
      <w:r w:rsidRPr="00184C56">
        <w:rPr>
          <w:rStyle w:val="FootnoteReference"/>
          <w:sz w:val="20"/>
          <w:szCs w:val="20"/>
          <w:lang w:val="en-GB"/>
        </w:rPr>
        <w:footnoteRef/>
      </w:r>
      <w:r w:rsidRPr="00184C56">
        <w:rPr>
          <w:sz w:val="20"/>
          <w:szCs w:val="20"/>
          <w:lang w:val="en-GB"/>
        </w:rPr>
        <w:t xml:space="preserve"> </w:t>
      </w:r>
      <w:r w:rsidR="00184C56">
        <w:rPr>
          <w:sz w:val="20"/>
          <w:szCs w:val="20"/>
          <w:lang w:val="en-GB"/>
        </w:rPr>
        <w:t xml:space="preserve">Committee on the Rights of the Child: </w:t>
      </w:r>
      <w:r w:rsidR="00184C56" w:rsidRPr="00184C56">
        <w:rPr>
          <w:sz w:val="20"/>
          <w:szCs w:val="20"/>
          <w:lang w:val="en-GB"/>
        </w:rPr>
        <w:t>Concluding observations on the combined third to fifth</w:t>
      </w:r>
      <w:r w:rsidR="00184C56">
        <w:rPr>
          <w:sz w:val="20"/>
          <w:szCs w:val="20"/>
          <w:lang w:val="en-GB"/>
        </w:rPr>
        <w:t xml:space="preserve"> </w:t>
      </w:r>
      <w:r w:rsidR="00184C56" w:rsidRPr="00184C56">
        <w:rPr>
          <w:sz w:val="20"/>
          <w:szCs w:val="20"/>
          <w:lang w:val="en-GB"/>
        </w:rPr>
        <w:t>periodic reports of Slovakia</w:t>
      </w:r>
      <w:r w:rsidR="00184C56">
        <w:rPr>
          <w:sz w:val="20"/>
          <w:szCs w:val="20"/>
          <w:lang w:val="en-GB"/>
        </w:rPr>
        <w:t xml:space="preserve">, </w:t>
      </w:r>
      <w:r w:rsidR="008A4AEB">
        <w:rPr>
          <w:sz w:val="20"/>
          <w:szCs w:val="20"/>
          <w:lang w:val="en-GB"/>
        </w:rPr>
        <w:t>CRC/C/SVK/CO/3-5, 20 July 2016, para</w:t>
      </w:r>
      <w:r w:rsidRPr="00184C56">
        <w:rPr>
          <w:sz w:val="20"/>
          <w:szCs w:val="20"/>
          <w:lang w:val="en-GB"/>
        </w:rPr>
        <w:t xml:space="preserve"> 44a</w:t>
      </w:r>
      <w:r w:rsidR="00BA0D51">
        <w:rPr>
          <w:sz w:val="20"/>
          <w:szCs w:val="20"/>
          <w:lang w:val="en-GB"/>
        </w:rPr>
        <w:t>.</w:t>
      </w:r>
    </w:p>
  </w:footnote>
  <w:footnote w:id="14">
    <w:p w14:paraId="5CE90CE3" w14:textId="475E7808" w:rsidR="00A31226" w:rsidRPr="008A4AEB" w:rsidRDefault="00A31226" w:rsidP="00B770C1">
      <w:pPr>
        <w:pStyle w:val="FootnoteText"/>
        <w:spacing w:line="276" w:lineRule="auto"/>
        <w:jc w:val="both"/>
        <w:rPr>
          <w:sz w:val="20"/>
          <w:szCs w:val="20"/>
        </w:rPr>
      </w:pPr>
      <w:r w:rsidRPr="00184C56">
        <w:rPr>
          <w:rStyle w:val="FootnoteReference"/>
          <w:sz w:val="20"/>
          <w:szCs w:val="20"/>
          <w:lang w:val="en-GB"/>
        </w:rPr>
        <w:footnoteRef/>
      </w:r>
      <w:r w:rsidRPr="008A4AEB">
        <w:rPr>
          <w:sz w:val="20"/>
          <w:szCs w:val="20"/>
        </w:rPr>
        <w:t xml:space="preserve"> </w:t>
      </w:r>
      <w:proofErr w:type="spellStart"/>
      <w:r w:rsidR="008A4AEB" w:rsidRPr="008A4AEB">
        <w:rPr>
          <w:sz w:val="20"/>
          <w:szCs w:val="20"/>
        </w:rPr>
        <w:t>Lajčáková</w:t>
      </w:r>
      <w:proofErr w:type="spellEnd"/>
      <w:r w:rsidR="008A4AEB" w:rsidRPr="008A4AEB">
        <w:rPr>
          <w:sz w:val="20"/>
          <w:szCs w:val="20"/>
        </w:rPr>
        <w:t xml:space="preserve">, J.: “Based on the European Commission's inquiry, we have acknowledged the problem of segregation in education. </w:t>
      </w:r>
      <w:r w:rsidR="008A4AEB">
        <w:rPr>
          <w:sz w:val="20"/>
          <w:szCs w:val="20"/>
        </w:rPr>
        <w:t xml:space="preserve">It still remains to be solved”, </w:t>
      </w:r>
      <w:r w:rsidR="008A4AEB">
        <w:rPr>
          <w:i/>
          <w:iCs/>
          <w:sz w:val="20"/>
          <w:szCs w:val="20"/>
        </w:rPr>
        <w:t>Minority Policy</w:t>
      </w:r>
      <w:r w:rsidR="00A03E7B">
        <w:rPr>
          <w:i/>
          <w:iCs/>
          <w:sz w:val="20"/>
          <w:szCs w:val="20"/>
        </w:rPr>
        <w:t xml:space="preserve"> in Slovakia</w:t>
      </w:r>
      <w:r w:rsidR="008A4AEB">
        <w:rPr>
          <w:sz w:val="20"/>
          <w:szCs w:val="20"/>
        </w:rPr>
        <w:t xml:space="preserve"> </w:t>
      </w:r>
      <w:r w:rsidR="008A4AEB">
        <w:rPr>
          <w:i/>
          <w:iCs/>
          <w:sz w:val="20"/>
          <w:szCs w:val="20"/>
        </w:rPr>
        <w:t>1/2016</w:t>
      </w:r>
      <w:r w:rsidR="008A4AEB">
        <w:rPr>
          <w:sz w:val="20"/>
          <w:szCs w:val="20"/>
        </w:rPr>
        <w:t xml:space="preserve">, available </w:t>
      </w:r>
      <w:r w:rsidR="00A03E7B">
        <w:rPr>
          <w:sz w:val="20"/>
          <w:szCs w:val="20"/>
        </w:rPr>
        <w:t>in Slovak at</w:t>
      </w:r>
      <w:r w:rsidR="008A4AEB">
        <w:rPr>
          <w:sz w:val="20"/>
          <w:szCs w:val="20"/>
        </w:rPr>
        <w:t xml:space="preserve"> </w:t>
      </w:r>
      <w:hyperlink r:id="rId12" w:history="1">
        <w:r w:rsidR="00847AE0" w:rsidRPr="00342563">
          <w:rPr>
            <w:rStyle w:val="Hyperlink"/>
            <w:sz w:val="20"/>
            <w:szCs w:val="20"/>
          </w:rPr>
          <w:t>http://cvek.sk/wp-content/uploads/2016/01/</w:t>
        </w:r>
        <w:r w:rsidR="00847AE0" w:rsidRPr="00342563">
          <w:rPr>
            <w:rStyle w:val="Hyperlink"/>
            <w:sz w:val="20"/>
            <w:szCs w:val="20"/>
          </w:rPr>
          <w:t>N</w:t>
        </w:r>
        <w:r w:rsidR="00847AE0" w:rsidRPr="00342563">
          <w:rPr>
            <w:rStyle w:val="Hyperlink"/>
            <w:sz w:val="20"/>
            <w:szCs w:val="20"/>
          </w:rPr>
          <w:t>a-základe-šetrenia-výsledkov-Európskej-komisie-sme-pripustili-existenciu-problému-segregácie-vo-vzdelávan%C3%AD.pdf</w:t>
        </w:r>
      </w:hyperlink>
      <w:r w:rsidR="00847AE0">
        <w:rPr>
          <w:sz w:val="20"/>
          <w:szCs w:val="20"/>
        </w:rPr>
        <w:t xml:space="preserve">. </w:t>
      </w:r>
    </w:p>
  </w:footnote>
  <w:footnote w:id="15">
    <w:p w14:paraId="73A0501B" w14:textId="5C6CC7B3" w:rsidR="00A31226" w:rsidRPr="00184C56" w:rsidRDefault="00A31226" w:rsidP="00B770C1">
      <w:pPr>
        <w:pStyle w:val="FootnoteText"/>
        <w:spacing w:line="276" w:lineRule="auto"/>
        <w:jc w:val="both"/>
        <w:rPr>
          <w:sz w:val="20"/>
          <w:szCs w:val="20"/>
          <w:lang w:val="en-GB"/>
        </w:rPr>
      </w:pPr>
      <w:r w:rsidRPr="00184C56">
        <w:rPr>
          <w:rStyle w:val="FootnoteReference"/>
          <w:sz w:val="20"/>
          <w:szCs w:val="20"/>
          <w:lang w:val="en-GB"/>
        </w:rPr>
        <w:footnoteRef/>
      </w:r>
      <w:r w:rsidRPr="00184C56">
        <w:rPr>
          <w:sz w:val="20"/>
          <w:szCs w:val="20"/>
          <w:lang w:val="en-GB"/>
        </w:rPr>
        <w:t xml:space="preserve"> </w:t>
      </w:r>
      <w:proofErr w:type="spellStart"/>
      <w:r w:rsidR="00A03E7B">
        <w:rPr>
          <w:sz w:val="20"/>
          <w:szCs w:val="20"/>
          <w:lang w:val="en-GB"/>
        </w:rPr>
        <w:t>Chudžíková</w:t>
      </w:r>
      <w:proofErr w:type="spellEnd"/>
      <w:r w:rsidR="00A03E7B">
        <w:rPr>
          <w:sz w:val="20"/>
          <w:szCs w:val="20"/>
          <w:lang w:val="en-GB"/>
        </w:rPr>
        <w:t xml:space="preserve"> </w:t>
      </w:r>
      <w:proofErr w:type="spellStart"/>
      <w:r w:rsidR="00A03E7B">
        <w:rPr>
          <w:sz w:val="20"/>
          <w:szCs w:val="20"/>
          <w:lang w:val="en-GB"/>
        </w:rPr>
        <w:t>Holka</w:t>
      </w:r>
      <w:proofErr w:type="spellEnd"/>
      <w:r w:rsidR="00A03E7B">
        <w:rPr>
          <w:sz w:val="20"/>
          <w:szCs w:val="20"/>
          <w:lang w:val="en-GB"/>
        </w:rPr>
        <w:t>, A.: “</w:t>
      </w:r>
      <w:r w:rsidR="00A03E7B" w:rsidRPr="00267103">
        <w:rPr>
          <w:sz w:val="20"/>
          <w:szCs w:val="20"/>
          <w:lang w:val="en-GB"/>
        </w:rPr>
        <w:t>The long-awaited change – the Ministry of Education acknowledges the problem of segregation of Roma children and is taking steps to change it</w:t>
      </w:r>
      <w:r w:rsidR="00A03E7B">
        <w:rPr>
          <w:sz w:val="20"/>
          <w:szCs w:val="20"/>
          <w:lang w:val="en-GB"/>
        </w:rPr>
        <w:t xml:space="preserve">.”, </w:t>
      </w:r>
      <w:r w:rsidR="00A03E7B" w:rsidRPr="00AC0D49">
        <w:rPr>
          <w:i/>
          <w:iCs/>
          <w:sz w:val="20"/>
          <w:szCs w:val="20"/>
        </w:rPr>
        <w:t xml:space="preserve">Minority </w:t>
      </w:r>
      <w:r w:rsidR="00A03E7B">
        <w:rPr>
          <w:i/>
          <w:iCs/>
          <w:sz w:val="20"/>
          <w:szCs w:val="20"/>
        </w:rPr>
        <w:t>Policy in Slovakia 01/2020</w:t>
      </w:r>
      <w:r w:rsidR="00A03E7B">
        <w:rPr>
          <w:sz w:val="20"/>
          <w:szCs w:val="20"/>
        </w:rPr>
        <w:t xml:space="preserve">, available in English at </w:t>
      </w:r>
      <w:r w:rsidR="00A03E7B" w:rsidRPr="00AC0D49">
        <w:rPr>
          <w:sz w:val="20"/>
          <w:szCs w:val="20"/>
        </w:rPr>
        <w:t xml:space="preserve"> </w:t>
      </w:r>
      <w:hyperlink r:id="rId13" w:history="1">
        <w:r w:rsidR="00A03E7B" w:rsidRPr="00AC0D49">
          <w:rPr>
            <w:rStyle w:val="Hyperlink"/>
            <w:sz w:val="20"/>
            <w:szCs w:val="20"/>
          </w:rPr>
          <w:t>https://mensinovapolitika.eu/en/the-long-awaited-change-the-ministry-of-education-acknowledges-the-problem-of-segregation-of-roma-children-and-is-taking-steps-to-change-it/</w:t>
        </w:r>
      </w:hyperlink>
      <w:r w:rsidR="00A03E7B">
        <w:rPr>
          <w:sz w:val="20"/>
          <w:szCs w:val="20"/>
          <w:lang w:val="en-GB"/>
        </w:rPr>
        <w:t>.</w:t>
      </w:r>
    </w:p>
  </w:footnote>
  <w:footnote w:id="16">
    <w:p w14:paraId="682E0E5F" w14:textId="2687234C" w:rsidR="00A31226" w:rsidRPr="00184C56" w:rsidRDefault="00A31226" w:rsidP="00B770C1">
      <w:pPr>
        <w:pStyle w:val="FootnoteText"/>
        <w:spacing w:line="276" w:lineRule="auto"/>
        <w:jc w:val="both"/>
        <w:rPr>
          <w:sz w:val="20"/>
          <w:szCs w:val="20"/>
          <w:lang w:val="en-GB"/>
        </w:rPr>
      </w:pPr>
      <w:r w:rsidRPr="00184C56">
        <w:rPr>
          <w:rStyle w:val="FootnoteReference"/>
          <w:sz w:val="20"/>
          <w:szCs w:val="20"/>
          <w:lang w:val="en-GB"/>
        </w:rPr>
        <w:footnoteRef/>
      </w:r>
      <w:r w:rsidRPr="00184C56">
        <w:rPr>
          <w:sz w:val="20"/>
          <w:szCs w:val="20"/>
          <w:lang w:val="en-GB"/>
        </w:rPr>
        <w:t xml:space="preserve"> </w:t>
      </w:r>
      <w:r w:rsidR="00A03E7B">
        <w:rPr>
          <w:sz w:val="20"/>
          <w:szCs w:val="20"/>
          <w:lang w:val="en-GB"/>
        </w:rPr>
        <w:t>Ministry of Education, Science, Research and Sport of the Slovak Republic: “</w:t>
      </w:r>
      <w:proofErr w:type="spellStart"/>
      <w:r w:rsidR="00A03E7B">
        <w:rPr>
          <w:sz w:val="20"/>
          <w:szCs w:val="20"/>
          <w:lang w:val="en-GB"/>
        </w:rPr>
        <w:t>M.Filipová</w:t>
      </w:r>
      <w:proofErr w:type="spellEnd"/>
      <w:r w:rsidR="00A03E7B">
        <w:rPr>
          <w:sz w:val="20"/>
          <w:szCs w:val="20"/>
          <w:lang w:val="en-GB"/>
        </w:rPr>
        <w:t xml:space="preserve">: Our goal is to eliminate the segregation of Roma children”, 17 June 2020, available in Slovak at </w:t>
      </w:r>
      <w:hyperlink r:id="rId14" w:history="1">
        <w:r w:rsidR="00A03E7B" w:rsidRPr="00342563">
          <w:rPr>
            <w:rStyle w:val="Hyperlink"/>
            <w:sz w:val="20"/>
            <w:szCs w:val="20"/>
            <w:lang w:val="en-GB"/>
          </w:rPr>
          <w:t>https://www.mi</w:t>
        </w:r>
        <w:r w:rsidR="00A03E7B" w:rsidRPr="00342563">
          <w:rPr>
            <w:rStyle w:val="Hyperlink"/>
            <w:sz w:val="20"/>
            <w:szCs w:val="20"/>
            <w:lang w:val="en-GB"/>
          </w:rPr>
          <w:t>n</w:t>
        </w:r>
        <w:r w:rsidR="00A03E7B" w:rsidRPr="00342563">
          <w:rPr>
            <w:rStyle w:val="Hyperlink"/>
            <w:sz w:val="20"/>
            <w:szCs w:val="20"/>
            <w:lang w:val="en-GB"/>
          </w:rPr>
          <w:t>edu.sk/m-filipova-nasim-cielom-je-odstranit-segregaciu-romskych-deti/</w:t>
        </w:r>
      </w:hyperlink>
      <w:r w:rsidR="00C46B8F">
        <w:rPr>
          <w:sz w:val="20"/>
          <w:szCs w:val="20"/>
          <w:lang w:val="en-GB"/>
        </w:rPr>
        <w:t>.</w:t>
      </w:r>
    </w:p>
  </w:footnote>
  <w:footnote w:id="17">
    <w:p w14:paraId="49EA4860" w14:textId="24E44213" w:rsidR="00A31226" w:rsidRPr="00184C56" w:rsidRDefault="00A31226" w:rsidP="00980859">
      <w:pPr>
        <w:pStyle w:val="FootnoteText"/>
        <w:spacing w:line="276" w:lineRule="auto"/>
        <w:jc w:val="both"/>
        <w:rPr>
          <w:sz w:val="20"/>
          <w:szCs w:val="20"/>
          <w:lang w:val="en-GB"/>
        </w:rPr>
      </w:pPr>
      <w:r w:rsidRPr="00184C56">
        <w:rPr>
          <w:rStyle w:val="FootnoteReference"/>
          <w:sz w:val="20"/>
          <w:szCs w:val="20"/>
          <w:lang w:val="en-GB"/>
        </w:rPr>
        <w:footnoteRef/>
      </w:r>
      <w:r w:rsidR="00A03E7B">
        <w:rPr>
          <w:sz w:val="20"/>
          <w:szCs w:val="20"/>
          <w:lang w:val="en-GB"/>
        </w:rPr>
        <w:t xml:space="preserve"> </w:t>
      </w:r>
      <w:r w:rsidR="00980859">
        <w:rPr>
          <w:sz w:val="20"/>
          <w:szCs w:val="20"/>
          <w:lang w:val="en-GB"/>
        </w:rPr>
        <w:t>C</w:t>
      </w:r>
      <w:r w:rsidR="00980859" w:rsidRPr="00184C56">
        <w:rPr>
          <w:sz w:val="20"/>
          <w:szCs w:val="20"/>
          <w:lang w:val="en-GB"/>
        </w:rPr>
        <w:t>urrently in the interdepartmental commentary procedure, with plan to be to be accepted in the first half of 2022.</w:t>
      </w:r>
      <w:r w:rsidR="00980859">
        <w:rPr>
          <w:sz w:val="20"/>
          <w:szCs w:val="20"/>
          <w:lang w:val="en-GB"/>
        </w:rPr>
        <w:t xml:space="preserve"> </w:t>
      </w:r>
      <w:r w:rsidR="00A03E7B" w:rsidRPr="00A03E7B">
        <w:rPr>
          <w:sz w:val="20"/>
          <w:szCs w:val="20"/>
          <w:lang w:val="en-GB"/>
        </w:rPr>
        <w:t>Office of the Plenipotentiary of the Government of the Slovak Republic for the Roma Community</w:t>
      </w:r>
      <w:r w:rsidR="00170AA1">
        <w:rPr>
          <w:sz w:val="20"/>
          <w:szCs w:val="20"/>
          <w:lang w:val="en-GB"/>
        </w:rPr>
        <w:t xml:space="preserve">: </w:t>
      </w:r>
      <w:r w:rsidR="00980859">
        <w:rPr>
          <w:i/>
          <w:iCs/>
          <w:sz w:val="20"/>
          <w:szCs w:val="20"/>
          <w:lang w:val="en-GB"/>
        </w:rPr>
        <w:t>Strategy of Equality, Inclusion and Participation of Roma until 2030. Action Plan for the Priority Area of Education for the Years 2022-2024</w:t>
      </w:r>
      <w:r w:rsidR="00980859">
        <w:rPr>
          <w:sz w:val="20"/>
          <w:szCs w:val="20"/>
          <w:lang w:val="en-GB"/>
        </w:rPr>
        <w:t xml:space="preserve">, available in Slovak at </w:t>
      </w:r>
      <w:hyperlink r:id="rId15" w:history="1">
        <w:r w:rsidR="00980859" w:rsidRPr="00342563">
          <w:rPr>
            <w:rStyle w:val="Hyperlink"/>
            <w:sz w:val="20"/>
            <w:szCs w:val="20"/>
            <w:lang w:val="en-GB"/>
          </w:rPr>
          <w:t>https://romovia.vlada.gov.sk/site/assets/files/14</w:t>
        </w:r>
        <w:r w:rsidR="00980859" w:rsidRPr="00342563">
          <w:rPr>
            <w:rStyle w:val="Hyperlink"/>
            <w:sz w:val="20"/>
            <w:szCs w:val="20"/>
            <w:lang w:val="en-GB"/>
          </w:rPr>
          <w:t>5</w:t>
        </w:r>
        <w:r w:rsidR="00980859" w:rsidRPr="00342563">
          <w:rPr>
            <w:rStyle w:val="Hyperlink"/>
            <w:sz w:val="20"/>
            <w:szCs w:val="20"/>
            <w:lang w:val="en-GB"/>
          </w:rPr>
          <w:t>6/akcny_plan_pre_prioritnu_oblast_vzdelavanie_2022-2024.pdf?csrt=16816980662580849353</w:t>
        </w:r>
      </w:hyperlink>
      <w:r w:rsidR="00683741" w:rsidRPr="00184C56">
        <w:rPr>
          <w:sz w:val="20"/>
          <w:szCs w:val="20"/>
          <w:lang w:val="en-GB"/>
        </w:rPr>
        <w:t>.</w:t>
      </w:r>
    </w:p>
  </w:footnote>
  <w:footnote w:id="18">
    <w:p w14:paraId="6E0D9D73" w14:textId="4819B2D1" w:rsidR="00E15A41" w:rsidRPr="00184C56" w:rsidRDefault="00E15A41" w:rsidP="00B770C1">
      <w:pPr>
        <w:pStyle w:val="FootnoteText"/>
        <w:spacing w:line="276" w:lineRule="auto"/>
        <w:jc w:val="both"/>
        <w:rPr>
          <w:sz w:val="20"/>
          <w:szCs w:val="20"/>
          <w:lang w:val="en-GB"/>
        </w:rPr>
      </w:pPr>
      <w:r w:rsidRPr="00184C56">
        <w:rPr>
          <w:rStyle w:val="FootnoteReference"/>
          <w:sz w:val="20"/>
          <w:szCs w:val="20"/>
          <w:lang w:val="en-GB"/>
        </w:rPr>
        <w:footnoteRef/>
      </w:r>
      <w:r w:rsidRPr="00184C56">
        <w:rPr>
          <w:sz w:val="20"/>
          <w:szCs w:val="20"/>
          <w:lang w:val="en-GB"/>
        </w:rPr>
        <w:t xml:space="preserve"> Based on an online questionnaire with 154 respondents – directors of kindergartens in Slovakia. State School Inspection</w:t>
      </w:r>
      <w:r w:rsidR="00980859">
        <w:rPr>
          <w:sz w:val="20"/>
          <w:szCs w:val="20"/>
          <w:lang w:val="en-GB"/>
        </w:rPr>
        <w:t xml:space="preserve">: </w:t>
      </w:r>
      <w:r w:rsidRPr="00184C56">
        <w:rPr>
          <w:sz w:val="20"/>
          <w:szCs w:val="20"/>
          <w:lang w:val="en-GB"/>
        </w:rPr>
        <w:t xml:space="preserve">“The impact of the pandemic situation on the </w:t>
      </w:r>
      <w:r w:rsidR="00980859">
        <w:rPr>
          <w:sz w:val="20"/>
          <w:szCs w:val="20"/>
          <w:lang w:val="en-GB"/>
        </w:rPr>
        <w:t xml:space="preserve">conduct of </w:t>
      </w:r>
      <w:r w:rsidRPr="00184C56">
        <w:rPr>
          <w:sz w:val="20"/>
          <w:szCs w:val="20"/>
          <w:lang w:val="en-GB"/>
        </w:rPr>
        <w:t xml:space="preserve">education in kindergartens in the school year 2020/2021”, 16 July 2021, available in Slovak at </w:t>
      </w:r>
      <w:hyperlink r:id="rId16" w:history="1">
        <w:r w:rsidRPr="00184C56">
          <w:rPr>
            <w:rStyle w:val="Hyperlink"/>
            <w:sz w:val="20"/>
            <w:szCs w:val="20"/>
            <w:lang w:val="en-GB"/>
          </w:rPr>
          <w:t>https://www.ssi.sk/2021/0</w:t>
        </w:r>
        <w:r w:rsidRPr="00184C56">
          <w:rPr>
            <w:rStyle w:val="Hyperlink"/>
            <w:sz w:val="20"/>
            <w:szCs w:val="20"/>
            <w:lang w:val="en-GB"/>
          </w:rPr>
          <w:t>7</w:t>
        </w:r>
        <w:r w:rsidRPr="00184C56">
          <w:rPr>
            <w:rStyle w:val="Hyperlink"/>
            <w:sz w:val="20"/>
            <w:szCs w:val="20"/>
            <w:lang w:val="en-GB"/>
          </w:rPr>
          <w:t>/16/vplyv-pandemickej-situacie-na-priebeh-vzdelavania-v-materskych-skolach-v-skolskom-roku-2020-2021/</w:t>
        </w:r>
      </w:hyperlink>
      <w:r w:rsidR="00980859">
        <w:rPr>
          <w:sz w:val="20"/>
          <w:szCs w:val="20"/>
          <w:lang w:val="en-GB"/>
        </w:rPr>
        <w:t>.</w:t>
      </w:r>
    </w:p>
  </w:footnote>
  <w:footnote w:id="19">
    <w:p w14:paraId="69A9C30F" w14:textId="7B1BAAA5" w:rsidR="00C54E95" w:rsidRPr="00123807" w:rsidRDefault="00C54E95" w:rsidP="00B770C1">
      <w:pPr>
        <w:pStyle w:val="FootnoteText"/>
        <w:spacing w:line="276" w:lineRule="auto"/>
        <w:jc w:val="both"/>
        <w:rPr>
          <w:sz w:val="20"/>
          <w:szCs w:val="20"/>
          <w:lang w:val="en-GB"/>
        </w:rPr>
      </w:pPr>
      <w:r w:rsidRPr="00184C56">
        <w:rPr>
          <w:rStyle w:val="FootnoteReference"/>
          <w:sz w:val="20"/>
          <w:szCs w:val="20"/>
          <w:lang w:val="en-GB"/>
        </w:rPr>
        <w:footnoteRef/>
      </w:r>
      <w:r w:rsidRPr="00184C56">
        <w:rPr>
          <w:sz w:val="20"/>
          <w:szCs w:val="20"/>
          <w:lang w:val="en-GB"/>
        </w:rPr>
        <w:t xml:space="preserve"> State School Inspection</w:t>
      </w:r>
      <w:r w:rsidR="00170AA1">
        <w:rPr>
          <w:sz w:val="20"/>
          <w:szCs w:val="20"/>
          <w:lang w:val="en-GB"/>
        </w:rPr>
        <w:t>:</w:t>
      </w:r>
      <w:r w:rsidRPr="00184C56">
        <w:rPr>
          <w:sz w:val="20"/>
          <w:szCs w:val="20"/>
          <w:lang w:val="en-GB"/>
        </w:rPr>
        <w:t xml:space="preserve"> </w:t>
      </w:r>
      <w:r w:rsidRPr="00184C56">
        <w:rPr>
          <w:i/>
          <w:iCs/>
          <w:sz w:val="20"/>
          <w:szCs w:val="20"/>
          <w:lang w:val="en-GB"/>
        </w:rPr>
        <w:t xml:space="preserve">Findings from </w:t>
      </w:r>
      <w:r w:rsidR="00980859">
        <w:rPr>
          <w:i/>
          <w:iCs/>
          <w:sz w:val="20"/>
          <w:szCs w:val="20"/>
          <w:lang w:val="en-GB"/>
        </w:rPr>
        <w:t>the</w:t>
      </w:r>
      <w:r w:rsidRPr="00184C56">
        <w:rPr>
          <w:i/>
          <w:iCs/>
          <w:sz w:val="20"/>
          <w:szCs w:val="20"/>
          <w:lang w:val="en-GB"/>
        </w:rPr>
        <w:t xml:space="preserve"> questionnaire survey </w:t>
      </w:r>
      <w:r w:rsidR="00980859">
        <w:rPr>
          <w:i/>
          <w:iCs/>
          <w:sz w:val="20"/>
          <w:szCs w:val="20"/>
          <w:lang w:val="en-GB"/>
        </w:rPr>
        <w:t xml:space="preserve">in kindergartens </w:t>
      </w:r>
      <w:r w:rsidRPr="00184C56">
        <w:rPr>
          <w:i/>
          <w:iCs/>
          <w:sz w:val="20"/>
          <w:szCs w:val="20"/>
          <w:lang w:val="en-GB"/>
        </w:rPr>
        <w:t>on</w:t>
      </w:r>
      <w:r w:rsidR="00980859">
        <w:rPr>
          <w:i/>
          <w:iCs/>
          <w:sz w:val="20"/>
          <w:szCs w:val="20"/>
          <w:lang w:val="en-GB"/>
        </w:rPr>
        <w:t xml:space="preserve"> the conduct of</w:t>
      </w:r>
      <w:r w:rsidRPr="00184C56">
        <w:rPr>
          <w:i/>
          <w:iCs/>
          <w:sz w:val="20"/>
          <w:szCs w:val="20"/>
          <w:lang w:val="en-GB"/>
        </w:rPr>
        <w:t xml:space="preserve"> education in the school year 2020/2021</w:t>
      </w:r>
      <w:r w:rsidRPr="00184C56">
        <w:rPr>
          <w:sz w:val="20"/>
          <w:szCs w:val="20"/>
          <w:lang w:val="en-GB"/>
        </w:rPr>
        <w:t xml:space="preserve">, </w:t>
      </w:r>
      <w:r w:rsidR="00E97285" w:rsidRPr="00184C56">
        <w:rPr>
          <w:sz w:val="20"/>
          <w:szCs w:val="20"/>
          <w:lang w:val="en-GB"/>
        </w:rPr>
        <w:t xml:space="preserve">p.15, </w:t>
      </w:r>
      <w:r w:rsidRPr="00184C56">
        <w:rPr>
          <w:sz w:val="20"/>
          <w:szCs w:val="20"/>
          <w:lang w:val="en-GB"/>
        </w:rPr>
        <w:t xml:space="preserve">available in Slovak at </w:t>
      </w:r>
      <w:hyperlink r:id="rId17" w:history="1">
        <w:r w:rsidRPr="00184C56">
          <w:rPr>
            <w:rStyle w:val="Hyperlink"/>
            <w:sz w:val="20"/>
            <w:szCs w:val="20"/>
            <w:lang w:val="en-GB"/>
          </w:rPr>
          <w:t>https://www.ssi.sk/wp-content/uploads/2021/07/Dotaznik_priebeh_vzdelavania_MS</w:t>
        </w:r>
        <w:r w:rsidRPr="00184C56">
          <w:rPr>
            <w:rStyle w:val="Hyperlink"/>
            <w:sz w:val="20"/>
            <w:szCs w:val="20"/>
            <w:lang w:val="en-GB"/>
          </w:rPr>
          <w:t>_</w:t>
        </w:r>
        <w:r w:rsidRPr="00184C56">
          <w:rPr>
            <w:rStyle w:val="Hyperlink"/>
            <w:sz w:val="20"/>
            <w:szCs w:val="20"/>
            <w:lang w:val="en-GB"/>
          </w:rPr>
          <w:t>sprava_2020-2021.pdf</w:t>
        </w:r>
      </w:hyperlink>
      <w:r w:rsidR="00980859">
        <w:rPr>
          <w:sz w:val="20"/>
          <w:szCs w:val="20"/>
          <w:lang w:val="en-GB"/>
        </w:rPr>
        <w:t>.</w:t>
      </w:r>
    </w:p>
  </w:footnote>
  <w:footnote w:id="20">
    <w:p w14:paraId="113BA360" w14:textId="4AD06165" w:rsidR="001B7C47" w:rsidRPr="00123807" w:rsidRDefault="001B7C47" w:rsidP="00B770C1">
      <w:pPr>
        <w:pStyle w:val="FootnoteText"/>
        <w:spacing w:line="276" w:lineRule="auto"/>
        <w:jc w:val="both"/>
        <w:rPr>
          <w:sz w:val="20"/>
          <w:szCs w:val="20"/>
          <w:lang w:val="en-GB"/>
        </w:rPr>
      </w:pPr>
      <w:r w:rsidRPr="00123807">
        <w:rPr>
          <w:rStyle w:val="FootnoteReference"/>
          <w:sz w:val="20"/>
          <w:szCs w:val="20"/>
          <w:lang w:val="en-GB"/>
        </w:rPr>
        <w:footnoteRef/>
      </w:r>
      <w:r w:rsidRPr="00123807">
        <w:rPr>
          <w:sz w:val="20"/>
          <w:szCs w:val="20"/>
          <w:lang w:val="en-GB"/>
        </w:rPr>
        <w:t xml:space="preserve"> </w:t>
      </w:r>
      <w:r w:rsidR="00980859" w:rsidRPr="00184C56">
        <w:rPr>
          <w:sz w:val="20"/>
          <w:szCs w:val="20"/>
          <w:lang w:val="en-GB"/>
        </w:rPr>
        <w:t>State School Inspection</w:t>
      </w:r>
      <w:r w:rsidR="00980859">
        <w:rPr>
          <w:sz w:val="20"/>
          <w:szCs w:val="20"/>
          <w:lang w:val="en-GB"/>
        </w:rPr>
        <w:t xml:space="preserve">: </w:t>
      </w:r>
      <w:r w:rsidR="00980859" w:rsidRPr="00184C56">
        <w:rPr>
          <w:sz w:val="20"/>
          <w:szCs w:val="20"/>
          <w:lang w:val="en-GB"/>
        </w:rPr>
        <w:t xml:space="preserve">“The impact of the pandemic situation on the </w:t>
      </w:r>
      <w:r w:rsidR="00980859">
        <w:rPr>
          <w:sz w:val="20"/>
          <w:szCs w:val="20"/>
          <w:lang w:val="en-GB"/>
        </w:rPr>
        <w:t xml:space="preserve">conduct of </w:t>
      </w:r>
      <w:r w:rsidR="00980859" w:rsidRPr="00184C56">
        <w:rPr>
          <w:sz w:val="20"/>
          <w:szCs w:val="20"/>
          <w:lang w:val="en-GB"/>
        </w:rPr>
        <w:t xml:space="preserve">education in kindergartens in the school year 2020/2021”, 16 July 2021, available in Slovak at </w:t>
      </w:r>
      <w:hyperlink r:id="rId18" w:history="1">
        <w:r w:rsidR="00980859" w:rsidRPr="00184C56">
          <w:rPr>
            <w:rStyle w:val="Hyperlink"/>
            <w:sz w:val="20"/>
            <w:szCs w:val="20"/>
            <w:lang w:val="en-GB"/>
          </w:rPr>
          <w:t>https://www.ssi.sk/2021/07/16/vplyv-pandemickej-situacie-na-priebeh-vzdelavania-v-materskych-skolach-v-skolskom-roku-2020-2021/</w:t>
        </w:r>
      </w:hyperlink>
      <w:r w:rsidR="00980859">
        <w:rPr>
          <w:sz w:val="20"/>
          <w:szCs w:val="20"/>
          <w:lang w:val="en-GB"/>
        </w:rPr>
        <w:t>.</w:t>
      </w:r>
    </w:p>
  </w:footnote>
  <w:footnote w:id="21">
    <w:p w14:paraId="7B6C5453" w14:textId="57B195AF" w:rsidR="002B1096" w:rsidRPr="00123807" w:rsidRDefault="002B1096" w:rsidP="00B770C1">
      <w:pPr>
        <w:pStyle w:val="FootnoteText"/>
        <w:spacing w:line="276" w:lineRule="auto"/>
        <w:jc w:val="both"/>
        <w:rPr>
          <w:sz w:val="20"/>
          <w:szCs w:val="20"/>
          <w:lang w:val="en-GB"/>
        </w:rPr>
      </w:pPr>
      <w:r w:rsidRPr="00123807">
        <w:rPr>
          <w:rStyle w:val="FootnoteReference"/>
          <w:sz w:val="20"/>
          <w:szCs w:val="20"/>
          <w:lang w:val="en-GB"/>
        </w:rPr>
        <w:footnoteRef/>
      </w:r>
      <w:r w:rsidRPr="00123807">
        <w:rPr>
          <w:sz w:val="20"/>
          <w:szCs w:val="20"/>
          <w:lang w:val="en-GB"/>
        </w:rPr>
        <w:t xml:space="preserve"> </w:t>
      </w:r>
      <w:r w:rsidR="001B04DF">
        <w:rPr>
          <w:sz w:val="20"/>
          <w:szCs w:val="20"/>
          <w:lang w:val="en-GB"/>
        </w:rPr>
        <w:t>Based on 90 questionnaires sent to teachers in kindergartens in 7 region</w:t>
      </w:r>
      <w:r w:rsidR="0064404C">
        <w:rPr>
          <w:sz w:val="20"/>
          <w:szCs w:val="20"/>
          <w:lang w:val="en-GB"/>
        </w:rPr>
        <w:t>s</w:t>
      </w:r>
      <w:r w:rsidR="001B04DF">
        <w:rPr>
          <w:sz w:val="20"/>
          <w:szCs w:val="20"/>
          <w:lang w:val="en-GB"/>
        </w:rPr>
        <w:t xml:space="preserve"> of Slovakia. eduRoma – Roma Education Project: “D</w:t>
      </w:r>
      <w:r w:rsidR="001B04DF" w:rsidRPr="001B04DF">
        <w:rPr>
          <w:sz w:val="20"/>
          <w:szCs w:val="20"/>
          <w:lang w:val="en-GB"/>
        </w:rPr>
        <w:t xml:space="preserve">istance learning </w:t>
      </w:r>
      <w:r w:rsidR="001B04DF">
        <w:rPr>
          <w:sz w:val="20"/>
          <w:szCs w:val="20"/>
          <w:lang w:val="en-GB"/>
        </w:rPr>
        <w:t xml:space="preserve">in kindergartens </w:t>
      </w:r>
      <w:r w:rsidR="001B04DF" w:rsidRPr="001B04DF">
        <w:rPr>
          <w:sz w:val="20"/>
          <w:szCs w:val="20"/>
          <w:lang w:val="en-GB"/>
        </w:rPr>
        <w:t>pushes children to the background</w:t>
      </w:r>
      <w:r w:rsidR="001B04DF">
        <w:rPr>
          <w:sz w:val="20"/>
          <w:szCs w:val="20"/>
          <w:lang w:val="en-GB"/>
        </w:rPr>
        <w:t xml:space="preserve">”, </w:t>
      </w:r>
      <w:r w:rsidR="004E3671">
        <w:rPr>
          <w:sz w:val="20"/>
          <w:szCs w:val="20"/>
          <w:lang w:val="en-GB"/>
        </w:rPr>
        <w:t>31 May 2020</w:t>
      </w:r>
      <w:r w:rsidR="004E2D73">
        <w:rPr>
          <w:sz w:val="20"/>
          <w:szCs w:val="20"/>
          <w:lang w:val="en-GB"/>
        </w:rPr>
        <w:t xml:space="preserve">, available in Slovak at </w:t>
      </w:r>
      <w:hyperlink r:id="rId19" w:history="1">
        <w:r w:rsidR="004E2D73" w:rsidRPr="00342563">
          <w:rPr>
            <w:rStyle w:val="Hyperlink"/>
            <w:sz w:val="20"/>
            <w:szCs w:val="20"/>
            <w:lang w:val="en-GB"/>
          </w:rPr>
          <w:t>https://dennikn.sk/blog/1913731/distancne-vzdela</w:t>
        </w:r>
        <w:r w:rsidR="004E2D73" w:rsidRPr="00342563">
          <w:rPr>
            <w:rStyle w:val="Hyperlink"/>
            <w:sz w:val="20"/>
            <w:szCs w:val="20"/>
            <w:lang w:val="en-GB"/>
          </w:rPr>
          <w:t>v</w:t>
        </w:r>
        <w:r w:rsidR="004E2D73" w:rsidRPr="00342563">
          <w:rPr>
            <w:rStyle w:val="Hyperlink"/>
            <w:sz w:val="20"/>
            <w:szCs w:val="20"/>
            <w:lang w:val="en-GB"/>
          </w:rPr>
          <w:t>anie-materskych-skol-tlaci-deti-do-uzadia/</w:t>
        </w:r>
      </w:hyperlink>
      <w:r w:rsidR="004E2D73">
        <w:rPr>
          <w:sz w:val="20"/>
          <w:szCs w:val="20"/>
          <w:lang w:val="en-GB"/>
        </w:rPr>
        <w:t>.</w:t>
      </w:r>
    </w:p>
  </w:footnote>
  <w:footnote w:id="22">
    <w:p w14:paraId="1FBBCB5F" w14:textId="02A117E8" w:rsidR="00FA7FD8" w:rsidRPr="00123807" w:rsidRDefault="00FA7FD8" w:rsidP="00B770C1">
      <w:pPr>
        <w:pStyle w:val="FootnoteText"/>
        <w:spacing w:line="276" w:lineRule="auto"/>
        <w:jc w:val="both"/>
        <w:rPr>
          <w:sz w:val="20"/>
          <w:szCs w:val="20"/>
          <w:lang w:val="en-GB"/>
        </w:rPr>
      </w:pPr>
      <w:r w:rsidRPr="00123807">
        <w:rPr>
          <w:rStyle w:val="FootnoteReference"/>
          <w:sz w:val="20"/>
          <w:szCs w:val="20"/>
          <w:lang w:val="en-GB"/>
        </w:rPr>
        <w:footnoteRef/>
      </w:r>
      <w:r w:rsidRPr="00123807">
        <w:rPr>
          <w:sz w:val="20"/>
          <w:szCs w:val="20"/>
          <w:lang w:val="en-GB"/>
        </w:rPr>
        <w:t xml:space="preserve"> </w:t>
      </w:r>
      <w:r w:rsidR="004E2D73">
        <w:rPr>
          <w:sz w:val="20"/>
          <w:szCs w:val="20"/>
          <w:lang w:val="en-GB"/>
        </w:rPr>
        <w:t>eduRoma – Roma Education Project: “D</w:t>
      </w:r>
      <w:r w:rsidR="004E2D73" w:rsidRPr="001B04DF">
        <w:rPr>
          <w:sz w:val="20"/>
          <w:szCs w:val="20"/>
          <w:lang w:val="en-GB"/>
        </w:rPr>
        <w:t xml:space="preserve">istance learning </w:t>
      </w:r>
      <w:r w:rsidR="004E2D73">
        <w:rPr>
          <w:sz w:val="20"/>
          <w:szCs w:val="20"/>
          <w:lang w:val="en-GB"/>
        </w:rPr>
        <w:t xml:space="preserve">in kindergartens </w:t>
      </w:r>
      <w:r w:rsidR="004E2D73" w:rsidRPr="001B04DF">
        <w:rPr>
          <w:sz w:val="20"/>
          <w:szCs w:val="20"/>
          <w:lang w:val="en-GB"/>
        </w:rPr>
        <w:t>pushes children to the background</w:t>
      </w:r>
      <w:r w:rsidR="004E2D73">
        <w:rPr>
          <w:sz w:val="20"/>
          <w:szCs w:val="20"/>
          <w:lang w:val="en-GB"/>
        </w:rPr>
        <w:t xml:space="preserve">”, 31 May 2020, available in Slovak at </w:t>
      </w:r>
      <w:hyperlink r:id="rId20" w:history="1">
        <w:r w:rsidR="004E2D73" w:rsidRPr="00342563">
          <w:rPr>
            <w:rStyle w:val="Hyperlink"/>
            <w:sz w:val="20"/>
            <w:szCs w:val="20"/>
            <w:lang w:val="en-GB"/>
          </w:rPr>
          <w:t>https://dennikn.sk/blog/1913731/distancne-vzdelavanie-materskych-skol-tlaci-deti-do-uzadia/</w:t>
        </w:r>
      </w:hyperlink>
      <w:r w:rsidR="004E2D73">
        <w:rPr>
          <w:sz w:val="20"/>
          <w:szCs w:val="20"/>
          <w:lang w:val="en-GB"/>
        </w:rPr>
        <w:t>.</w:t>
      </w:r>
    </w:p>
  </w:footnote>
  <w:footnote w:id="23">
    <w:p w14:paraId="288B30D8" w14:textId="09082FF2" w:rsidR="0046766F" w:rsidRPr="00123807" w:rsidRDefault="0046766F" w:rsidP="00B770C1">
      <w:pPr>
        <w:pStyle w:val="FootnoteText"/>
        <w:spacing w:line="276" w:lineRule="auto"/>
        <w:jc w:val="both"/>
        <w:rPr>
          <w:lang w:val="en-GB"/>
        </w:rPr>
      </w:pPr>
      <w:r w:rsidRPr="00123807">
        <w:rPr>
          <w:rStyle w:val="FootnoteReference"/>
          <w:sz w:val="20"/>
          <w:szCs w:val="20"/>
          <w:lang w:val="en-GB"/>
        </w:rPr>
        <w:footnoteRef/>
      </w:r>
      <w:r w:rsidRPr="00123807">
        <w:rPr>
          <w:sz w:val="20"/>
          <w:szCs w:val="20"/>
          <w:lang w:val="en-GB"/>
        </w:rPr>
        <w:t xml:space="preserve"> Based on an online questionnaire with 192 respondents – directors of primary schools in Slovakia. State School Inspection, “Adaptation of pupils of primary schools to the educational process after returning from distance learning in the school year 2020/2021”, 13 September 2021, available in Slovak at </w:t>
      </w:r>
      <w:hyperlink r:id="rId21" w:history="1">
        <w:r w:rsidRPr="00123807">
          <w:rPr>
            <w:rStyle w:val="Hyperlink"/>
            <w:sz w:val="20"/>
            <w:szCs w:val="20"/>
            <w:lang w:val="en-GB"/>
          </w:rPr>
          <w:t>https://www.ssi.sk/2021/09/13/adaptacia-ziakov-zakladnych-skol-na-vychovno-vzdelavac</w:t>
        </w:r>
        <w:r w:rsidRPr="00123807">
          <w:rPr>
            <w:rStyle w:val="Hyperlink"/>
            <w:sz w:val="20"/>
            <w:szCs w:val="20"/>
            <w:lang w:val="en-GB"/>
          </w:rPr>
          <w:t>i</w:t>
        </w:r>
        <w:r w:rsidRPr="00123807">
          <w:rPr>
            <w:rStyle w:val="Hyperlink"/>
            <w:sz w:val="20"/>
            <w:szCs w:val="20"/>
            <w:lang w:val="en-GB"/>
          </w:rPr>
          <w:t>-proces-po-</w:t>
        </w:r>
        <w:r w:rsidRPr="00123807">
          <w:rPr>
            <w:rStyle w:val="Hyperlink"/>
            <w:sz w:val="20"/>
            <w:szCs w:val="20"/>
            <w:lang w:val="en-GB"/>
          </w:rPr>
          <w:t>n</w:t>
        </w:r>
        <w:r w:rsidRPr="00123807">
          <w:rPr>
            <w:rStyle w:val="Hyperlink"/>
            <w:sz w:val="20"/>
            <w:szCs w:val="20"/>
            <w:lang w:val="en-GB"/>
          </w:rPr>
          <w:t>avrate-z-distancneho-vzdelavania-v-skolskom-roku-2020-2021/</w:t>
        </w:r>
      </w:hyperlink>
      <w:r w:rsidR="004E2D73">
        <w:rPr>
          <w:lang w:val="en-GB"/>
        </w:rPr>
        <w:t>.</w:t>
      </w:r>
    </w:p>
  </w:footnote>
  <w:footnote w:id="24">
    <w:p w14:paraId="2E932207" w14:textId="4A22C8F3" w:rsidR="00A561DA" w:rsidRPr="00232505" w:rsidRDefault="00A561DA" w:rsidP="00B770C1">
      <w:pPr>
        <w:pStyle w:val="FootnoteText"/>
        <w:spacing w:line="276" w:lineRule="auto"/>
        <w:jc w:val="both"/>
        <w:rPr>
          <w:color w:val="000000" w:themeColor="text1"/>
          <w:sz w:val="20"/>
          <w:szCs w:val="20"/>
          <w:lang w:val="en-GB"/>
        </w:rPr>
      </w:pPr>
      <w:r w:rsidRPr="00123807">
        <w:rPr>
          <w:rStyle w:val="FootnoteReference"/>
          <w:sz w:val="20"/>
          <w:szCs w:val="20"/>
          <w:lang w:val="en-GB"/>
        </w:rPr>
        <w:footnoteRef/>
      </w:r>
      <w:r w:rsidRPr="00123807">
        <w:rPr>
          <w:sz w:val="20"/>
          <w:szCs w:val="20"/>
          <w:lang w:val="en-GB"/>
        </w:rPr>
        <w:t xml:space="preserve"> State School Inspection</w:t>
      </w:r>
      <w:r w:rsidR="00170AA1">
        <w:rPr>
          <w:sz w:val="20"/>
          <w:szCs w:val="20"/>
          <w:lang w:val="en-GB"/>
        </w:rPr>
        <w:t xml:space="preserve">: </w:t>
      </w:r>
      <w:r w:rsidRPr="00123807">
        <w:rPr>
          <w:sz w:val="20"/>
          <w:szCs w:val="20"/>
          <w:lang w:val="en-GB"/>
        </w:rPr>
        <w:t xml:space="preserve">“Adaptation of pupils of primary schools to the educational process after returning from distance learning in the school year 2020/2021”, 13 September 2021, available in Slovak at </w:t>
      </w:r>
      <w:hyperlink r:id="rId22" w:history="1">
        <w:r w:rsidRPr="00123807">
          <w:rPr>
            <w:rStyle w:val="Hyperlink"/>
            <w:sz w:val="20"/>
            <w:szCs w:val="20"/>
            <w:lang w:val="en-GB"/>
          </w:rPr>
          <w:t>https://www.ssi.sk/2021/09/13/adaptacia-ziakov-zakladnych-skol-na-vychovno-vzdelavaci-proces-po-navrate-z-distancneho-vzdelavania-v-skolskom-roku-2020-2021/</w:t>
        </w:r>
      </w:hyperlink>
      <w:r w:rsidR="00232505">
        <w:rPr>
          <w:rStyle w:val="Hyperlink"/>
          <w:color w:val="000000" w:themeColor="text1"/>
          <w:sz w:val="20"/>
          <w:szCs w:val="20"/>
          <w:u w:val="none"/>
          <w:lang w:val="en-GB"/>
        </w:rPr>
        <w:t>.</w:t>
      </w:r>
    </w:p>
  </w:footnote>
  <w:footnote w:id="25">
    <w:p w14:paraId="468704B9" w14:textId="5E7B329B" w:rsidR="00311867" w:rsidRPr="00123807" w:rsidRDefault="00311867" w:rsidP="00B770C1">
      <w:pPr>
        <w:pStyle w:val="Footnote"/>
        <w:spacing w:line="276" w:lineRule="auto"/>
        <w:contextualSpacing/>
        <w:jc w:val="both"/>
        <w:rPr>
          <w:rFonts w:ascii="Times New Roman" w:hAnsi="Times New Roman" w:cs="Times New Roman"/>
          <w:sz w:val="20"/>
          <w:szCs w:val="20"/>
          <w:lang w:val="en-GB" w:eastAsia="en-GB"/>
        </w:rPr>
      </w:pPr>
      <w:r w:rsidRPr="00123807">
        <w:rPr>
          <w:rStyle w:val="FootnoteReference"/>
          <w:rFonts w:ascii="Times New Roman" w:eastAsia="Times New Roman" w:hAnsi="Times New Roman" w:cs="Times New Roman"/>
          <w:sz w:val="20"/>
          <w:szCs w:val="20"/>
          <w:lang w:val="en-GB"/>
        </w:rPr>
        <w:footnoteRef/>
      </w:r>
      <w:r w:rsidRPr="00123807">
        <w:rPr>
          <w:rStyle w:val="FootnoteReference"/>
          <w:rFonts w:ascii="Times New Roman" w:eastAsia="Times New Roman" w:hAnsi="Times New Roman" w:cs="Times New Roman"/>
          <w:sz w:val="20"/>
          <w:szCs w:val="20"/>
          <w:lang w:val="en-GB"/>
        </w:rPr>
        <w:t xml:space="preserve"> </w:t>
      </w:r>
      <w:proofErr w:type="spellStart"/>
      <w:r w:rsidR="00233A41" w:rsidRPr="00123807">
        <w:rPr>
          <w:rFonts w:ascii="Times New Roman" w:eastAsia="Times New Roman" w:hAnsi="Times New Roman" w:cs="Times New Roman"/>
          <w:sz w:val="20"/>
          <w:szCs w:val="20"/>
          <w:lang w:val="en-GB"/>
        </w:rPr>
        <w:t>K</w:t>
      </w:r>
      <w:r w:rsidR="00233A41" w:rsidRPr="00123807">
        <w:rPr>
          <w:rFonts w:ascii="Times New Roman" w:hAnsi="Times New Roman" w:cs="Times New Roman"/>
          <w:sz w:val="20"/>
          <w:szCs w:val="20"/>
          <w:lang w:val="en-GB"/>
        </w:rPr>
        <w:t>rejčíkova</w:t>
      </w:r>
      <w:proofErr w:type="spellEnd"/>
      <w:r w:rsidR="00233A41" w:rsidRPr="00123807">
        <w:rPr>
          <w:rFonts w:ascii="Times New Roman" w:hAnsi="Times New Roman" w:cs="Times New Roman"/>
          <w:sz w:val="20"/>
          <w:szCs w:val="20"/>
          <w:lang w:val="en-GB"/>
        </w:rPr>
        <w:t>́, K.</w:t>
      </w:r>
      <w:r w:rsidR="00233A41">
        <w:rPr>
          <w:rFonts w:ascii="Times New Roman" w:hAnsi="Times New Roman" w:cs="Times New Roman"/>
          <w:sz w:val="20"/>
          <w:szCs w:val="20"/>
          <w:lang w:val="en-GB"/>
        </w:rPr>
        <w:t xml:space="preserve">, </w:t>
      </w:r>
      <w:r w:rsidR="00160972">
        <w:rPr>
          <w:rFonts w:ascii="Times New Roman" w:hAnsi="Times New Roman" w:cs="Times New Roman"/>
          <w:sz w:val="20"/>
          <w:szCs w:val="20"/>
          <w:lang w:val="en-GB"/>
        </w:rPr>
        <w:t xml:space="preserve">and </w:t>
      </w:r>
      <w:r w:rsidR="00233A41" w:rsidRPr="00123807">
        <w:rPr>
          <w:rFonts w:ascii="Times New Roman" w:hAnsi="Times New Roman" w:cs="Times New Roman"/>
          <w:sz w:val="20"/>
          <w:szCs w:val="20"/>
          <w:lang w:val="en-GB"/>
        </w:rPr>
        <w:t>Rafael, V</w:t>
      </w:r>
      <w:r w:rsidRPr="00123807">
        <w:rPr>
          <w:rFonts w:ascii="Times New Roman" w:hAnsi="Times New Roman" w:cs="Times New Roman"/>
          <w:sz w:val="20"/>
          <w:szCs w:val="20"/>
          <w:lang w:val="en-GB"/>
        </w:rPr>
        <w:t xml:space="preserve">.: </w:t>
      </w:r>
      <w:r w:rsidRPr="00170AA1">
        <w:rPr>
          <w:rFonts w:ascii="Times New Roman" w:hAnsi="Times New Roman" w:cs="Times New Roman"/>
          <w:i/>
          <w:iCs/>
          <w:sz w:val="20"/>
          <w:szCs w:val="20"/>
          <w:lang w:val="en-GB"/>
        </w:rPr>
        <w:t xml:space="preserve">How to stay close </w:t>
      </w:r>
      <w:r w:rsidR="00233A41" w:rsidRPr="00170AA1">
        <w:rPr>
          <w:rFonts w:ascii="Times New Roman" w:hAnsi="Times New Roman" w:cs="Times New Roman"/>
          <w:i/>
          <w:iCs/>
          <w:sz w:val="20"/>
          <w:szCs w:val="20"/>
          <w:lang w:val="en-GB"/>
        </w:rPr>
        <w:t>at</w:t>
      </w:r>
      <w:r w:rsidRPr="00170AA1">
        <w:rPr>
          <w:rFonts w:ascii="Times New Roman" w:hAnsi="Times New Roman" w:cs="Times New Roman"/>
          <w:i/>
          <w:iCs/>
          <w:sz w:val="20"/>
          <w:szCs w:val="20"/>
          <w:lang w:val="en-GB" w:eastAsia="en-GB"/>
        </w:rPr>
        <w:t xml:space="preserve"> the distance</w:t>
      </w:r>
      <w:r w:rsidR="0037327E">
        <w:rPr>
          <w:rFonts w:ascii="Times New Roman" w:hAnsi="Times New Roman" w:cs="Times New Roman"/>
          <w:sz w:val="20"/>
          <w:szCs w:val="20"/>
          <w:lang w:val="en-GB" w:eastAsia="en-GB"/>
        </w:rPr>
        <w:t xml:space="preserve"> (2020), </w:t>
      </w:r>
      <w:r w:rsidR="00BA0D51">
        <w:rPr>
          <w:rFonts w:ascii="Times New Roman" w:hAnsi="Times New Roman" w:cs="Times New Roman"/>
          <w:sz w:val="20"/>
          <w:szCs w:val="20"/>
          <w:lang w:val="en-GB" w:eastAsia="en-GB"/>
        </w:rPr>
        <w:t xml:space="preserve">eduRoma, </w:t>
      </w:r>
      <w:r w:rsidR="00170AA1">
        <w:rPr>
          <w:rFonts w:ascii="Times New Roman" w:hAnsi="Times New Roman" w:cs="Times New Roman"/>
          <w:sz w:val="20"/>
          <w:szCs w:val="20"/>
          <w:lang w:val="en-GB" w:eastAsia="en-GB"/>
        </w:rPr>
        <w:t>p. 5-6,</w:t>
      </w:r>
      <w:r w:rsidRPr="00123807">
        <w:rPr>
          <w:rFonts w:ascii="Times New Roman" w:hAnsi="Times New Roman" w:cs="Times New Roman"/>
          <w:sz w:val="20"/>
          <w:szCs w:val="20"/>
          <w:lang w:val="en-GB" w:eastAsia="en-GB"/>
        </w:rPr>
        <w:t xml:space="preserve"> available in Slovak at</w:t>
      </w:r>
      <w:r w:rsidR="00170AA1">
        <w:rPr>
          <w:rFonts w:ascii="Times New Roman" w:hAnsi="Times New Roman" w:cs="Times New Roman"/>
          <w:sz w:val="20"/>
          <w:szCs w:val="20"/>
          <w:lang w:val="en-GB" w:eastAsia="en-GB"/>
        </w:rPr>
        <w:t xml:space="preserve"> </w:t>
      </w:r>
      <w:hyperlink r:id="rId23" w:history="1">
        <w:r w:rsidR="00170AA1" w:rsidRPr="00342563">
          <w:rPr>
            <w:rStyle w:val="Hyperlink"/>
            <w:rFonts w:ascii="Times New Roman" w:hAnsi="Times New Roman" w:cs="Times New Roman"/>
            <w:sz w:val="20"/>
            <w:szCs w:val="20"/>
            <w:lang w:val="en-GB" w:eastAsia="en-GB"/>
          </w:rPr>
          <w:t>https://eduroma.sk/docs/ako-zostat-bl</w:t>
        </w:r>
        <w:r w:rsidR="00170AA1" w:rsidRPr="00342563">
          <w:rPr>
            <w:rStyle w:val="Hyperlink"/>
            <w:rFonts w:ascii="Times New Roman" w:hAnsi="Times New Roman" w:cs="Times New Roman"/>
            <w:sz w:val="20"/>
            <w:szCs w:val="20"/>
            <w:lang w:val="en-GB" w:eastAsia="en-GB"/>
          </w:rPr>
          <w:t>i</w:t>
        </w:r>
        <w:r w:rsidR="00170AA1" w:rsidRPr="00342563">
          <w:rPr>
            <w:rStyle w:val="Hyperlink"/>
            <w:rFonts w:ascii="Times New Roman" w:hAnsi="Times New Roman" w:cs="Times New Roman"/>
            <w:sz w:val="20"/>
            <w:szCs w:val="20"/>
            <w:lang w:val="en-GB" w:eastAsia="en-GB"/>
          </w:rPr>
          <w:t>zko-na-</w:t>
        </w:r>
        <w:r w:rsidR="00170AA1" w:rsidRPr="00342563">
          <w:rPr>
            <w:rStyle w:val="Hyperlink"/>
            <w:rFonts w:ascii="Times New Roman" w:hAnsi="Times New Roman" w:cs="Times New Roman"/>
            <w:sz w:val="20"/>
            <w:szCs w:val="20"/>
            <w:lang w:val="en-GB" w:eastAsia="en-GB"/>
          </w:rPr>
          <w:t>d</w:t>
        </w:r>
        <w:r w:rsidR="00170AA1" w:rsidRPr="00342563">
          <w:rPr>
            <w:rStyle w:val="Hyperlink"/>
            <w:rFonts w:ascii="Times New Roman" w:hAnsi="Times New Roman" w:cs="Times New Roman"/>
            <w:sz w:val="20"/>
            <w:szCs w:val="20"/>
            <w:lang w:val="en-GB" w:eastAsia="en-GB"/>
          </w:rPr>
          <w:t>ialku.pdf</w:t>
        </w:r>
      </w:hyperlink>
      <w:r w:rsidR="00232505">
        <w:rPr>
          <w:rFonts w:ascii="Times New Roman" w:hAnsi="Times New Roman" w:cs="Times New Roman"/>
          <w:sz w:val="20"/>
          <w:szCs w:val="20"/>
          <w:lang w:val="en-GB" w:eastAsia="en-GB"/>
        </w:rPr>
        <w:t>.</w:t>
      </w:r>
      <w:r w:rsidR="00170AA1">
        <w:rPr>
          <w:rFonts w:ascii="Times New Roman" w:hAnsi="Times New Roman" w:cs="Times New Roman"/>
          <w:sz w:val="20"/>
          <w:szCs w:val="20"/>
          <w:lang w:val="en-GB" w:eastAsia="en-GB"/>
        </w:rPr>
        <w:t xml:space="preserve"> </w:t>
      </w:r>
    </w:p>
  </w:footnote>
  <w:footnote w:id="26">
    <w:p w14:paraId="208D4881" w14:textId="440523CF" w:rsidR="00035A22" w:rsidRPr="00123807" w:rsidRDefault="00035A22" w:rsidP="00B770C1">
      <w:pPr>
        <w:pStyle w:val="FootnoteText"/>
        <w:spacing w:line="276" w:lineRule="auto"/>
        <w:jc w:val="both"/>
        <w:rPr>
          <w:sz w:val="20"/>
          <w:szCs w:val="20"/>
          <w:lang w:val="en-GB"/>
        </w:rPr>
      </w:pPr>
      <w:r w:rsidRPr="00123807">
        <w:rPr>
          <w:rStyle w:val="FootnoteReference"/>
          <w:sz w:val="20"/>
          <w:szCs w:val="20"/>
          <w:lang w:val="en-GB"/>
        </w:rPr>
        <w:footnoteRef/>
      </w:r>
      <w:r w:rsidRPr="00123807">
        <w:rPr>
          <w:sz w:val="20"/>
          <w:szCs w:val="20"/>
          <w:lang w:val="en-GB"/>
        </w:rPr>
        <w:t xml:space="preserve"> </w:t>
      </w:r>
      <w:proofErr w:type="spellStart"/>
      <w:r w:rsidR="00170AA1" w:rsidRPr="00123807">
        <w:rPr>
          <w:sz w:val="20"/>
          <w:szCs w:val="20"/>
          <w:lang w:val="en-GB"/>
        </w:rPr>
        <w:t>Krejčíkova</w:t>
      </w:r>
      <w:proofErr w:type="spellEnd"/>
      <w:r w:rsidR="00170AA1" w:rsidRPr="00123807">
        <w:rPr>
          <w:sz w:val="20"/>
          <w:szCs w:val="20"/>
          <w:lang w:val="en-GB"/>
        </w:rPr>
        <w:t>́, K.</w:t>
      </w:r>
      <w:r w:rsidR="00170AA1">
        <w:rPr>
          <w:sz w:val="20"/>
          <w:szCs w:val="20"/>
          <w:lang w:val="en-GB"/>
        </w:rPr>
        <w:t xml:space="preserve">, </w:t>
      </w:r>
      <w:r w:rsidR="00160972">
        <w:rPr>
          <w:sz w:val="20"/>
          <w:szCs w:val="20"/>
          <w:lang w:val="en-GB"/>
        </w:rPr>
        <w:t xml:space="preserve">and </w:t>
      </w:r>
      <w:r w:rsidR="00170AA1" w:rsidRPr="00123807">
        <w:rPr>
          <w:sz w:val="20"/>
          <w:szCs w:val="20"/>
          <w:lang w:val="en-GB"/>
        </w:rPr>
        <w:t xml:space="preserve">Rafael, V.: </w:t>
      </w:r>
      <w:r w:rsidR="00170AA1" w:rsidRPr="00170AA1">
        <w:rPr>
          <w:i/>
          <w:iCs/>
          <w:sz w:val="20"/>
          <w:szCs w:val="20"/>
          <w:lang w:val="en-GB"/>
        </w:rPr>
        <w:t>How to stay close at</w:t>
      </w:r>
      <w:r w:rsidR="00170AA1" w:rsidRPr="00170AA1">
        <w:rPr>
          <w:i/>
          <w:iCs/>
          <w:sz w:val="20"/>
          <w:szCs w:val="20"/>
          <w:lang w:val="en-GB" w:eastAsia="en-GB"/>
        </w:rPr>
        <w:t xml:space="preserve"> the distance</w:t>
      </w:r>
      <w:r w:rsidR="0037327E">
        <w:rPr>
          <w:i/>
          <w:iCs/>
          <w:sz w:val="20"/>
          <w:szCs w:val="20"/>
          <w:lang w:val="en-GB" w:eastAsia="en-GB"/>
        </w:rPr>
        <w:t xml:space="preserve"> </w:t>
      </w:r>
      <w:r w:rsidR="0037327E">
        <w:rPr>
          <w:sz w:val="20"/>
          <w:szCs w:val="20"/>
          <w:lang w:val="en-GB" w:eastAsia="en-GB"/>
        </w:rPr>
        <w:t>(2020)</w:t>
      </w:r>
      <w:r w:rsidR="00170AA1">
        <w:rPr>
          <w:sz w:val="20"/>
          <w:szCs w:val="20"/>
          <w:lang w:val="en-GB" w:eastAsia="en-GB"/>
        </w:rPr>
        <w:t>,</w:t>
      </w:r>
      <w:r w:rsidR="00170AA1" w:rsidRPr="00123807">
        <w:rPr>
          <w:sz w:val="20"/>
          <w:szCs w:val="20"/>
          <w:lang w:val="en-GB" w:eastAsia="en-GB"/>
        </w:rPr>
        <w:t xml:space="preserve"> </w:t>
      </w:r>
      <w:r w:rsidR="00BA0D51">
        <w:rPr>
          <w:sz w:val="20"/>
          <w:szCs w:val="20"/>
          <w:lang w:val="en-GB" w:eastAsia="en-GB"/>
        </w:rPr>
        <w:t xml:space="preserve">eduRoma, </w:t>
      </w:r>
      <w:r w:rsidR="00170AA1">
        <w:rPr>
          <w:sz w:val="20"/>
          <w:szCs w:val="20"/>
          <w:lang w:val="en-GB" w:eastAsia="en-GB"/>
        </w:rPr>
        <w:t xml:space="preserve">p. </w:t>
      </w:r>
      <w:r w:rsidR="007F316E">
        <w:rPr>
          <w:sz w:val="20"/>
          <w:szCs w:val="20"/>
          <w:lang w:val="en-GB" w:eastAsia="en-GB"/>
        </w:rPr>
        <w:t>6</w:t>
      </w:r>
      <w:r w:rsidR="00170AA1">
        <w:rPr>
          <w:sz w:val="20"/>
          <w:szCs w:val="20"/>
          <w:lang w:val="en-GB" w:eastAsia="en-GB"/>
        </w:rPr>
        <w:t>,</w:t>
      </w:r>
      <w:r w:rsidR="00170AA1" w:rsidRPr="00123807">
        <w:rPr>
          <w:sz w:val="20"/>
          <w:szCs w:val="20"/>
          <w:lang w:val="en-GB" w:eastAsia="en-GB"/>
        </w:rPr>
        <w:t xml:space="preserve"> available in Slovak at</w:t>
      </w:r>
      <w:r w:rsidR="00170AA1">
        <w:rPr>
          <w:sz w:val="20"/>
          <w:szCs w:val="20"/>
          <w:lang w:val="en-GB" w:eastAsia="en-GB"/>
        </w:rPr>
        <w:t xml:space="preserve"> </w:t>
      </w:r>
      <w:hyperlink r:id="rId24" w:history="1">
        <w:r w:rsidR="00170AA1" w:rsidRPr="00342563">
          <w:rPr>
            <w:rStyle w:val="Hyperlink"/>
            <w:sz w:val="20"/>
            <w:szCs w:val="20"/>
            <w:lang w:val="en-GB" w:eastAsia="en-GB"/>
          </w:rPr>
          <w:t>https://eduroma.sk/docs/ako-zostat-blizko-na-dialku.pdf</w:t>
        </w:r>
      </w:hyperlink>
      <w:r w:rsidR="00232505">
        <w:rPr>
          <w:sz w:val="20"/>
          <w:szCs w:val="20"/>
          <w:lang w:val="en-GB" w:eastAsia="en-GB"/>
        </w:rPr>
        <w:t>.</w:t>
      </w:r>
    </w:p>
  </w:footnote>
  <w:footnote w:id="27">
    <w:p w14:paraId="3DFFBA31" w14:textId="1021E51F" w:rsidR="001F7027" w:rsidRPr="00123807" w:rsidRDefault="001F7027" w:rsidP="00B770C1">
      <w:pPr>
        <w:pStyle w:val="FootnoteText"/>
        <w:spacing w:line="276" w:lineRule="auto"/>
        <w:jc w:val="both"/>
        <w:rPr>
          <w:sz w:val="20"/>
          <w:szCs w:val="20"/>
          <w:lang w:val="en-GB"/>
        </w:rPr>
      </w:pPr>
      <w:r w:rsidRPr="00123807">
        <w:rPr>
          <w:rStyle w:val="FootnoteReference"/>
          <w:sz w:val="20"/>
          <w:szCs w:val="20"/>
          <w:lang w:val="en-GB"/>
        </w:rPr>
        <w:footnoteRef/>
      </w:r>
      <w:r w:rsidRPr="00123807">
        <w:rPr>
          <w:sz w:val="20"/>
          <w:szCs w:val="20"/>
          <w:lang w:val="en-GB"/>
        </w:rPr>
        <w:t xml:space="preserve"> Based on an online questionnaire with 140 respondents – directors of special schools in Slovakia. State School Inspection</w:t>
      </w:r>
      <w:r w:rsidR="00170AA1">
        <w:rPr>
          <w:sz w:val="20"/>
          <w:szCs w:val="20"/>
          <w:lang w:val="en-GB"/>
        </w:rPr>
        <w:t>:</w:t>
      </w:r>
      <w:r w:rsidRPr="00123807">
        <w:rPr>
          <w:sz w:val="20"/>
          <w:szCs w:val="20"/>
          <w:lang w:val="en-GB"/>
        </w:rPr>
        <w:t xml:space="preserve"> “Teaching of students with disabilities during the pandemic”, 24 August 2021, available in Slovak at </w:t>
      </w:r>
      <w:hyperlink r:id="rId25" w:history="1">
        <w:r w:rsidR="00170AA1" w:rsidRPr="00170AA1">
          <w:rPr>
            <w:rStyle w:val="Hyperlink"/>
            <w:sz w:val="21"/>
            <w:szCs w:val="21"/>
            <w:lang w:val="en-GB"/>
          </w:rPr>
          <w:t>https://www.ssi.sk/2021/08/24/vzdela</w:t>
        </w:r>
        <w:r w:rsidR="00170AA1" w:rsidRPr="00170AA1">
          <w:rPr>
            <w:rStyle w:val="Hyperlink"/>
            <w:sz w:val="21"/>
            <w:szCs w:val="21"/>
            <w:lang w:val="en-GB"/>
          </w:rPr>
          <w:t>v</w:t>
        </w:r>
        <w:r w:rsidR="00170AA1" w:rsidRPr="00170AA1">
          <w:rPr>
            <w:rStyle w:val="Hyperlink"/>
            <w:sz w:val="21"/>
            <w:szCs w:val="21"/>
            <w:lang w:val="en-GB"/>
          </w:rPr>
          <w:t>anie-ziakov-so-zdravotnym-znevyhodnenim-pocas-pandemie/</w:t>
        </w:r>
      </w:hyperlink>
      <w:r w:rsidR="00170AA1">
        <w:rPr>
          <w:sz w:val="21"/>
          <w:szCs w:val="21"/>
          <w:lang w:val="en-GB"/>
        </w:rPr>
        <w:t>.</w:t>
      </w:r>
      <w:r w:rsidR="00170AA1" w:rsidRPr="00170AA1">
        <w:rPr>
          <w:sz w:val="21"/>
          <w:szCs w:val="21"/>
          <w:lang w:val="en-GB"/>
        </w:rPr>
        <w:t xml:space="preserve"> </w:t>
      </w:r>
    </w:p>
  </w:footnote>
  <w:footnote w:id="28">
    <w:p w14:paraId="6104CD44" w14:textId="4889FDC0" w:rsidR="004078E1" w:rsidRPr="00170AA1" w:rsidRDefault="004078E1" w:rsidP="00B770C1">
      <w:pPr>
        <w:pStyle w:val="FootnoteText"/>
        <w:spacing w:line="276" w:lineRule="auto"/>
        <w:jc w:val="both"/>
        <w:rPr>
          <w:sz w:val="20"/>
          <w:szCs w:val="20"/>
          <w:lang w:val="en-GB"/>
        </w:rPr>
      </w:pPr>
      <w:r w:rsidRPr="00170AA1">
        <w:rPr>
          <w:rStyle w:val="FootnoteReference"/>
          <w:sz w:val="20"/>
          <w:szCs w:val="20"/>
          <w:lang w:val="en-GB"/>
        </w:rPr>
        <w:footnoteRef/>
      </w:r>
      <w:r w:rsidRPr="00170AA1">
        <w:rPr>
          <w:sz w:val="20"/>
          <w:szCs w:val="20"/>
          <w:lang w:val="en-GB"/>
        </w:rPr>
        <w:t xml:space="preserve"> </w:t>
      </w:r>
      <w:r w:rsidR="00170AA1" w:rsidRPr="00184C56">
        <w:rPr>
          <w:sz w:val="20"/>
          <w:szCs w:val="20"/>
          <w:lang w:val="en-GB"/>
        </w:rPr>
        <w:t>State School Inspection</w:t>
      </w:r>
      <w:r w:rsidR="00170AA1">
        <w:rPr>
          <w:sz w:val="20"/>
          <w:szCs w:val="20"/>
          <w:lang w:val="en-GB"/>
        </w:rPr>
        <w:t xml:space="preserve">: </w:t>
      </w:r>
      <w:r w:rsidR="00170AA1" w:rsidRPr="00184C56">
        <w:rPr>
          <w:i/>
          <w:iCs/>
          <w:sz w:val="20"/>
          <w:szCs w:val="20"/>
          <w:lang w:val="en-GB"/>
        </w:rPr>
        <w:t xml:space="preserve">Findings from </w:t>
      </w:r>
      <w:r w:rsidR="00170AA1">
        <w:rPr>
          <w:i/>
          <w:iCs/>
          <w:sz w:val="20"/>
          <w:szCs w:val="20"/>
          <w:lang w:val="en-GB"/>
        </w:rPr>
        <w:t>the</w:t>
      </w:r>
      <w:r w:rsidR="00170AA1" w:rsidRPr="00184C56">
        <w:rPr>
          <w:i/>
          <w:iCs/>
          <w:sz w:val="20"/>
          <w:szCs w:val="20"/>
          <w:lang w:val="en-GB"/>
        </w:rPr>
        <w:t xml:space="preserve"> questionnaire survey </w:t>
      </w:r>
      <w:r w:rsidR="00170AA1">
        <w:rPr>
          <w:i/>
          <w:iCs/>
          <w:sz w:val="20"/>
          <w:szCs w:val="20"/>
          <w:lang w:val="en-GB"/>
        </w:rPr>
        <w:t xml:space="preserve">in primary schools for pupils with disabilities </w:t>
      </w:r>
      <w:r w:rsidR="00170AA1" w:rsidRPr="00184C56">
        <w:rPr>
          <w:i/>
          <w:iCs/>
          <w:sz w:val="20"/>
          <w:szCs w:val="20"/>
          <w:lang w:val="en-GB"/>
        </w:rPr>
        <w:t>on</w:t>
      </w:r>
      <w:r w:rsidR="00170AA1">
        <w:rPr>
          <w:i/>
          <w:iCs/>
          <w:sz w:val="20"/>
          <w:szCs w:val="20"/>
          <w:lang w:val="en-GB"/>
        </w:rPr>
        <w:t xml:space="preserve"> the conduct of</w:t>
      </w:r>
      <w:r w:rsidR="00170AA1" w:rsidRPr="00184C56">
        <w:rPr>
          <w:i/>
          <w:iCs/>
          <w:sz w:val="20"/>
          <w:szCs w:val="20"/>
          <w:lang w:val="en-GB"/>
        </w:rPr>
        <w:t xml:space="preserve"> education in the school year 2020/2021</w:t>
      </w:r>
      <w:r w:rsidR="00170AA1" w:rsidRPr="00184C56">
        <w:rPr>
          <w:sz w:val="20"/>
          <w:szCs w:val="20"/>
          <w:lang w:val="en-GB"/>
        </w:rPr>
        <w:t>,</w:t>
      </w:r>
      <w:r w:rsidR="00232505">
        <w:rPr>
          <w:sz w:val="20"/>
          <w:szCs w:val="20"/>
          <w:lang w:val="en-GB"/>
        </w:rPr>
        <w:t xml:space="preserve"> p. 47, available in Slovak at </w:t>
      </w:r>
      <w:hyperlink r:id="rId26" w:history="1">
        <w:r w:rsidR="00232505" w:rsidRPr="00342563">
          <w:rPr>
            <w:rStyle w:val="Hyperlink"/>
            <w:sz w:val="20"/>
            <w:szCs w:val="20"/>
            <w:lang w:val="en-GB"/>
          </w:rPr>
          <w:t>https://www.ssi.sk/wp-content/uploads/2021/08/Zistenia_dotaz_R_ZS_ZZ_20210830.pdf</w:t>
        </w:r>
      </w:hyperlink>
      <w:r w:rsidR="00232505">
        <w:rPr>
          <w:sz w:val="20"/>
          <w:szCs w:val="20"/>
          <w:lang w:val="en-GB"/>
        </w:rPr>
        <w:t>.</w:t>
      </w:r>
    </w:p>
  </w:footnote>
  <w:footnote w:id="29">
    <w:p w14:paraId="27597E62" w14:textId="76CB3B8A" w:rsidR="00E15A41" w:rsidRPr="00170AA1" w:rsidRDefault="00E15A41" w:rsidP="00B770C1">
      <w:pPr>
        <w:pStyle w:val="FootnoteText"/>
        <w:spacing w:line="276" w:lineRule="auto"/>
        <w:jc w:val="both"/>
        <w:rPr>
          <w:sz w:val="20"/>
          <w:szCs w:val="20"/>
          <w:lang w:val="en-GB"/>
        </w:rPr>
      </w:pPr>
      <w:r w:rsidRPr="00170AA1">
        <w:rPr>
          <w:rStyle w:val="FootnoteReference"/>
          <w:sz w:val="20"/>
          <w:szCs w:val="20"/>
          <w:lang w:val="en-GB"/>
        </w:rPr>
        <w:footnoteRef/>
      </w:r>
      <w:r w:rsidRPr="00170AA1">
        <w:rPr>
          <w:sz w:val="20"/>
          <w:szCs w:val="20"/>
          <w:lang w:val="en-GB"/>
        </w:rPr>
        <w:t xml:space="preserve"> </w:t>
      </w:r>
      <w:r w:rsidR="00232505">
        <w:rPr>
          <w:sz w:val="20"/>
          <w:szCs w:val="20"/>
          <w:lang w:val="en-GB"/>
        </w:rPr>
        <w:t xml:space="preserve">National Institute for Certified Educational Measurements (NÚCEM): </w:t>
      </w:r>
      <w:r w:rsidR="00C07EC1" w:rsidRPr="00232505">
        <w:rPr>
          <w:i/>
          <w:iCs/>
          <w:sz w:val="20"/>
          <w:szCs w:val="20"/>
          <w:lang w:val="en-GB"/>
        </w:rPr>
        <w:t xml:space="preserve">Monitoring </w:t>
      </w:r>
      <w:r w:rsidRPr="00232505">
        <w:rPr>
          <w:i/>
          <w:iCs/>
          <w:sz w:val="20"/>
          <w:szCs w:val="20"/>
          <w:lang w:val="en-GB"/>
        </w:rPr>
        <w:t>N</w:t>
      </w:r>
      <w:r w:rsidR="00232505" w:rsidRPr="00232505">
        <w:rPr>
          <w:i/>
          <w:iCs/>
          <w:sz w:val="20"/>
          <w:szCs w:val="20"/>
          <w:lang w:val="en-GB"/>
        </w:rPr>
        <w:t>Ú</w:t>
      </w:r>
      <w:r w:rsidRPr="00232505">
        <w:rPr>
          <w:i/>
          <w:iCs/>
          <w:sz w:val="20"/>
          <w:szCs w:val="20"/>
          <w:lang w:val="en-GB"/>
        </w:rPr>
        <w:t>CEM 2021</w:t>
      </w:r>
      <w:r w:rsidR="00232505" w:rsidRPr="00232505">
        <w:rPr>
          <w:i/>
          <w:iCs/>
          <w:sz w:val="20"/>
          <w:szCs w:val="20"/>
          <w:lang w:val="en-GB"/>
        </w:rPr>
        <w:t>. Distance education from the point of view of ninth graders. Findings on the level of knowledge and skills of pupils in mathematics, Slovak language and literature and in Hungarian language and literature</w:t>
      </w:r>
      <w:r w:rsidR="00232505">
        <w:rPr>
          <w:sz w:val="20"/>
          <w:szCs w:val="20"/>
          <w:lang w:val="en-GB"/>
        </w:rPr>
        <w:t xml:space="preserve">, available in Slovak at </w:t>
      </w:r>
      <w:hyperlink r:id="rId27" w:history="1">
        <w:r w:rsidR="00232505" w:rsidRPr="00342563">
          <w:rPr>
            <w:rStyle w:val="Hyperlink"/>
            <w:sz w:val="20"/>
            <w:szCs w:val="20"/>
            <w:lang w:val="en-GB"/>
          </w:rPr>
          <w:t>https://www.nucem.sk/dl/5021/Monitoring_NU</w:t>
        </w:r>
        <w:r w:rsidR="00232505" w:rsidRPr="00342563">
          <w:rPr>
            <w:rStyle w:val="Hyperlink"/>
            <w:sz w:val="20"/>
            <w:szCs w:val="20"/>
            <w:lang w:val="en-GB"/>
          </w:rPr>
          <w:t>C</w:t>
        </w:r>
        <w:r w:rsidR="00232505" w:rsidRPr="00342563">
          <w:rPr>
            <w:rStyle w:val="Hyperlink"/>
            <w:sz w:val="20"/>
            <w:szCs w:val="20"/>
            <w:lang w:val="en-GB"/>
          </w:rPr>
          <w:t>EM_2021_Zistenia_o_urovni_vedomosti_a_zrucnosti_ziakov_z_matematiky_slovenskeho_jazyka_a_literatury_a_madarskeho_jazyka_a_literatury.pdf</w:t>
        </w:r>
      </w:hyperlink>
      <w:r w:rsidR="00232505">
        <w:rPr>
          <w:sz w:val="20"/>
          <w:szCs w:val="20"/>
          <w:lang w:val="en-GB"/>
        </w:rPr>
        <w:t xml:space="preserve">. </w:t>
      </w:r>
    </w:p>
  </w:footnote>
  <w:footnote w:id="30">
    <w:p w14:paraId="315BBBBA" w14:textId="36DD0586" w:rsidR="004B26B7" w:rsidRPr="00170AA1" w:rsidRDefault="004B26B7" w:rsidP="0064404C">
      <w:pPr>
        <w:pStyle w:val="FootnoteText"/>
        <w:snapToGrid w:val="0"/>
        <w:spacing w:line="276" w:lineRule="auto"/>
        <w:contextualSpacing/>
        <w:jc w:val="both"/>
        <w:rPr>
          <w:sz w:val="20"/>
          <w:szCs w:val="20"/>
          <w:lang w:val="en-GB"/>
        </w:rPr>
      </w:pPr>
      <w:r w:rsidRPr="00170AA1">
        <w:rPr>
          <w:rStyle w:val="FootnoteReference"/>
          <w:sz w:val="20"/>
          <w:szCs w:val="20"/>
          <w:lang w:val="en-GB"/>
        </w:rPr>
        <w:footnoteRef/>
      </w:r>
      <w:r w:rsidRPr="00170AA1">
        <w:rPr>
          <w:sz w:val="20"/>
          <w:szCs w:val="20"/>
          <w:lang w:val="en-GB"/>
        </w:rPr>
        <w:t xml:space="preserve"> </w:t>
      </w:r>
      <w:r w:rsidR="00232505">
        <w:rPr>
          <w:sz w:val="20"/>
          <w:szCs w:val="20"/>
          <w:lang w:val="en-GB"/>
        </w:rPr>
        <w:t xml:space="preserve">National Institute for Certified Educational Measurements (NÚCEM): </w:t>
      </w:r>
      <w:r w:rsidR="00232505" w:rsidRPr="00232505">
        <w:rPr>
          <w:i/>
          <w:iCs/>
          <w:sz w:val="20"/>
          <w:szCs w:val="20"/>
          <w:lang w:val="en-GB"/>
        </w:rPr>
        <w:t>Monitoring NÚCEM 2021. Distance education from the point of view of ninth graders. Findings on the level of knowledge and skills of pupils in mathematics, Slovak language and literature and in Hungarian language and literature</w:t>
      </w:r>
      <w:r w:rsidR="00232505">
        <w:rPr>
          <w:sz w:val="20"/>
          <w:szCs w:val="20"/>
          <w:lang w:val="en-GB"/>
        </w:rPr>
        <w:t xml:space="preserve">, available in Slovak at </w:t>
      </w:r>
      <w:hyperlink r:id="rId28" w:history="1">
        <w:r w:rsidR="00232505" w:rsidRPr="00342563">
          <w:rPr>
            <w:rStyle w:val="Hyperlink"/>
            <w:sz w:val="20"/>
            <w:szCs w:val="20"/>
            <w:lang w:val="en-GB"/>
          </w:rPr>
          <w:t>https://www.nucem.sk/dl/5021/Monitoring_NUCEM_2021_Zistenia_o_urovni_vedomosti_a_zrucnosti_ziakov_z_matematiky_slovenskeho_jazyka_a_literatury_a_madarskeho_jazyka_a_literatury.pdf</w:t>
        </w:r>
      </w:hyperlink>
      <w:r w:rsidR="00232505">
        <w:rPr>
          <w:sz w:val="20"/>
          <w:szCs w:val="20"/>
          <w:lang w:val="en-GB"/>
        </w:rPr>
        <w:t>.</w:t>
      </w:r>
    </w:p>
  </w:footnote>
  <w:footnote w:id="31">
    <w:p w14:paraId="56A2BDD3" w14:textId="6A878EBA" w:rsidR="004A62FD" w:rsidRPr="00170AA1" w:rsidRDefault="004A62FD" w:rsidP="0064404C">
      <w:pPr>
        <w:pStyle w:val="NormalWeb"/>
        <w:snapToGrid w:val="0"/>
        <w:spacing w:before="0" w:beforeAutospacing="0" w:after="0" w:afterAutospacing="0" w:line="276" w:lineRule="auto"/>
        <w:contextualSpacing/>
        <w:jc w:val="both"/>
        <w:rPr>
          <w:sz w:val="20"/>
          <w:szCs w:val="20"/>
        </w:rPr>
      </w:pPr>
      <w:r w:rsidRPr="00170AA1">
        <w:rPr>
          <w:rStyle w:val="FootnoteReference"/>
          <w:sz w:val="20"/>
          <w:szCs w:val="20"/>
          <w:lang w:val="en-GB"/>
        </w:rPr>
        <w:footnoteRef/>
      </w:r>
      <w:r w:rsidRPr="00170AA1">
        <w:rPr>
          <w:rStyle w:val="FootnoteReference"/>
          <w:sz w:val="20"/>
          <w:szCs w:val="20"/>
          <w:lang w:val="en-GB"/>
        </w:rPr>
        <w:t xml:space="preserve"> </w:t>
      </w:r>
      <w:proofErr w:type="spellStart"/>
      <w:r w:rsidR="0037327E" w:rsidRPr="00170AA1">
        <w:rPr>
          <w:sz w:val="20"/>
          <w:szCs w:val="20"/>
          <w:lang w:val="en-GB"/>
        </w:rPr>
        <w:t>Debnárik</w:t>
      </w:r>
      <w:proofErr w:type="spellEnd"/>
      <w:r w:rsidR="0037327E" w:rsidRPr="00170AA1">
        <w:rPr>
          <w:sz w:val="20"/>
          <w:szCs w:val="20"/>
          <w:lang w:val="en-GB"/>
        </w:rPr>
        <w:t xml:space="preserve">, J., </w:t>
      </w:r>
      <w:proofErr w:type="spellStart"/>
      <w:r w:rsidR="0037327E" w:rsidRPr="00170AA1">
        <w:rPr>
          <w:sz w:val="20"/>
          <w:szCs w:val="20"/>
          <w:lang w:val="en-GB"/>
        </w:rPr>
        <w:t>Čokyna</w:t>
      </w:r>
      <w:proofErr w:type="spellEnd"/>
      <w:r w:rsidR="0037327E" w:rsidRPr="00170AA1">
        <w:rPr>
          <w:sz w:val="20"/>
          <w:szCs w:val="20"/>
          <w:lang w:val="en-GB"/>
        </w:rPr>
        <w:t xml:space="preserve">, J., </w:t>
      </w:r>
      <w:proofErr w:type="spellStart"/>
      <w:r w:rsidR="0037327E" w:rsidRPr="00170AA1">
        <w:rPr>
          <w:sz w:val="20"/>
          <w:szCs w:val="20"/>
          <w:lang w:val="en-GB"/>
        </w:rPr>
        <w:t>Ostertágova</w:t>
      </w:r>
      <w:proofErr w:type="spellEnd"/>
      <w:r w:rsidR="0037327E" w:rsidRPr="00170AA1">
        <w:rPr>
          <w:sz w:val="20"/>
          <w:szCs w:val="20"/>
          <w:lang w:val="en-GB"/>
        </w:rPr>
        <w:t>́, A.</w:t>
      </w:r>
      <w:r w:rsidR="0037327E">
        <w:rPr>
          <w:sz w:val="20"/>
          <w:szCs w:val="20"/>
          <w:lang w:val="en-GB"/>
        </w:rPr>
        <w:t>,</w:t>
      </w:r>
      <w:r w:rsidR="0037327E" w:rsidRPr="00170AA1">
        <w:rPr>
          <w:sz w:val="20"/>
          <w:szCs w:val="20"/>
          <w:lang w:val="en-GB"/>
        </w:rPr>
        <w:t xml:space="preserve"> </w:t>
      </w:r>
      <w:r w:rsidR="00963341">
        <w:rPr>
          <w:sz w:val="20"/>
          <w:szCs w:val="20"/>
          <w:lang w:val="en-GB"/>
        </w:rPr>
        <w:t xml:space="preserve">and </w:t>
      </w:r>
      <w:proofErr w:type="spellStart"/>
      <w:r w:rsidR="0037327E" w:rsidRPr="00170AA1">
        <w:rPr>
          <w:sz w:val="20"/>
          <w:szCs w:val="20"/>
          <w:lang w:val="en-GB"/>
        </w:rPr>
        <w:t>Rehús</w:t>
      </w:r>
      <w:proofErr w:type="spellEnd"/>
      <w:r w:rsidR="0037327E" w:rsidRPr="00170AA1">
        <w:rPr>
          <w:sz w:val="20"/>
          <w:szCs w:val="20"/>
          <w:lang w:val="en-GB"/>
        </w:rPr>
        <w:t>̌, M</w:t>
      </w:r>
      <w:r w:rsidR="00F125A3" w:rsidRPr="00170AA1">
        <w:rPr>
          <w:sz w:val="20"/>
          <w:szCs w:val="20"/>
          <w:lang w:val="en-GB"/>
        </w:rPr>
        <w:t>.: “How to ensure access to education for all children in times of crisis”</w:t>
      </w:r>
      <w:r w:rsidR="0037327E">
        <w:rPr>
          <w:sz w:val="20"/>
          <w:szCs w:val="20"/>
          <w:lang w:val="en-GB"/>
        </w:rPr>
        <w:t xml:space="preserve">, </w:t>
      </w:r>
      <w:r w:rsidR="0037327E" w:rsidRPr="00170AA1">
        <w:rPr>
          <w:sz w:val="20"/>
          <w:szCs w:val="20"/>
          <w:lang w:val="en-GB"/>
        </w:rPr>
        <w:t xml:space="preserve">2020, </w:t>
      </w:r>
      <w:r w:rsidR="00F125A3" w:rsidRPr="00170AA1">
        <w:rPr>
          <w:sz w:val="20"/>
          <w:szCs w:val="20"/>
          <w:lang w:val="en-GB"/>
        </w:rPr>
        <w:t>Educational Policy Institute, p. 6, available in Slovak at</w:t>
      </w:r>
      <w:r w:rsidR="0064404C">
        <w:rPr>
          <w:sz w:val="20"/>
          <w:szCs w:val="20"/>
          <w:lang w:val="en-GB"/>
        </w:rPr>
        <w:t xml:space="preserve"> </w:t>
      </w:r>
      <w:hyperlink r:id="rId29" w:history="1">
        <w:r w:rsidR="0064404C" w:rsidRPr="00342563">
          <w:rPr>
            <w:rStyle w:val="Hyperlink"/>
            <w:sz w:val="20"/>
            <w:szCs w:val="20"/>
            <w:lang w:val="en-GB"/>
          </w:rPr>
          <w:t>https://www.minedu.sk/data/att/208</w:t>
        </w:r>
        <w:r w:rsidR="0064404C" w:rsidRPr="00342563">
          <w:rPr>
            <w:rStyle w:val="Hyperlink"/>
            <w:sz w:val="20"/>
            <w:szCs w:val="20"/>
            <w:lang w:val="en-GB"/>
          </w:rPr>
          <w:t>1</w:t>
        </w:r>
        <w:r w:rsidR="0064404C" w:rsidRPr="00342563">
          <w:rPr>
            <w:rStyle w:val="Hyperlink"/>
            <w:sz w:val="20"/>
            <w:szCs w:val="20"/>
            <w:lang w:val="en-GB"/>
          </w:rPr>
          <w:t>4.pdf</w:t>
        </w:r>
      </w:hyperlink>
      <w:r w:rsidR="0064404C">
        <w:rPr>
          <w:sz w:val="20"/>
          <w:szCs w:val="20"/>
          <w:lang w:val="en-GB"/>
        </w:rPr>
        <w:t xml:space="preserve">. </w:t>
      </w:r>
    </w:p>
  </w:footnote>
  <w:footnote w:id="32">
    <w:p w14:paraId="40B60977" w14:textId="56121761" w:rsidR="006176F3" w:rsidRPr="00170AA1" w:rsidRDefault="006176F3" w:rsidP="0064404C">
      <w:pPr>
        <w:pStyle w:val="FootnoteText"/>
        <w:snapToGrid w:val="0"/>
        <w:spacing w:line="276" w:lineRule="auto"/>
        <w:contextualSpacing/>
        <w:jc w:val="both"/>
        <w:rPr>
          <w:sz w:val="20"/>
          <w:szCs w:val="20"/>
          <w:lang w:val="en-GB"/>
        </w:rPr>
      </w:pPr>
      <w:r w:rsidRPr="00170AA1">
        <w:rPr>
          <w:rStyle w:val="FootnoteReference"/>
          <w:sz w:val="20"/>
          <w:szCs w:val="20"/>
          <w:lang w:val="en-GB"/>
        </w:rPr>
        <w:footnoteRef/>
      </w:r>
      <w:r w:rsidRPr="00170AA1">
        <w:rPr>
          <w:rStyle w:val="FootnoteReference"/>
          <w:sz w:val="20"/>
          <w:szCs w:val="20"/>
          <w:lang w:val="en-GB"/>
        </w:rPr>
        <w:t xml:space="preserve"> </w:t>
      </w:r>
      <w:r w:rsidRPr="00170AA1">
        <w:rPr>
          <w:sz w:val="20"/>
          <w:szCs w:val="20"/>
          <w:lang w:val="en-GB"/>
        </w:rPr>
        <w:t xml:space="preserve">Based on </w:t>
      </w:r>
      <w:r w:rsidR="00A6322A" w:rsidRPr="00170AA1">
        <w:rPr>
          <w:sz w:val="20"/>
          <w:szCs w:val="20"/>
          <w:lang w:val="en-GB"/>
        </w:rPr>
        <w:t>an online questionnaire with</w:t>
      </w:r>
      <w:r w:rsidRPr="00170AA1">
        <w:rPr>
          <w:sz w:val="20"/>
          <w:szCs w:val="20"/>
          <w:lang w:val="en-GB"/>
        </w:rPr>
        <w:t xml:space="preserve"> 87 respondents – directors of secondary vocational schools in Slovakia. State School Inspection</w:t>
      </w:r>
      <w:r w:rsidR="0064404C">
        <w:rPr>
          <w:sz w:val="20"/>
          <w:szCs w:val="20"/>
          <w:lang w:val="en-GB"/>
        </w:rPr>
        <w:t>:</w:t>
      </w:r>
      <w:r w:rsidRPr="00170AA1">
        <w:rPr>
          <w:sz w:val="20"/>
          <w:szCs w:val="20"/>
          <w:lang w:val="en-GB"/>
        </w:rPr>
        <w:t xml:space="preserve"> “Adaptation of students of secondary vocational schools to the educational process after returning from distance learning in the school year 2020/2021”, 05 November 2021, available in Slovak at </w:t>
      </w:r>
      <w:hyperlink r:id="rId30" w:history="1">
        <w:r w:rsidR="0064404C" w:rsidRPr="00342563">
          <w:rPr>
            <w:rStyle w:val="Hyperlink"/>
            <w:sz w:val="20"/>
            <w:szCs w:val="20"/>
            <w:lang w:val="en-GB"/>
          </w:rPr>
          <w:t>https://www.ssi.sk/2021/11/05/adaptacia-</w:t>
        </w:r>
        <w:r w:rsidR="0064404C" w:rsidRPr="00342563">
          <w:rPr>
            <w:rStyle w:val="Hyperlink"/>
            <w:sz w:val="20"/>
            <w:szCs w:val="20"/>
            <w:lang w:val="en-GB"/>
          </w:rPr>
          <w:t>z</w:t>
        </w:r>
        <w:r w:rsidR="0064404C" w:rsidRPr="00342563">
          <w:rPr>
            <w:rStyle w:val="Hyperlink"/>
            <w:sz w:val="20"/>
            <w:szCs w:val="20"/>
            <w:lang w:val="en-GB"/>
          </w:rPr>
          <w:t>iakov-strednych-odbornych-skol-na-vychovno-vzdelavaci-proces-po-obnoveni-prezencneho-vzdelavania/</w:t>
        </w:r>
      </w:hyperlink>
      <w:r w:rsidR="0064404C">
        <w:rPr>
          <w:sz w:val="20"/>
          <w:szCs w:val="20"/>
          <w:lang w:val="en-GB"/>
        </w:rPr>
        <w:t xml:space="preserve">. </w:t>
      </w:r>
    </w:p>
  </w:footnote>
  <w:footnote w:id="33">
    <w:p w14:paraId="6D717402" w14:textId="091B8417" w:rsidR="00BE7A92" w:rsidRPr="00BE7A92" w:rsidRDefault="00BE7A92" w:rsidP="00BE7A92">
      <w:pPr>
        <w:pStyle w:val="FootnoteText"/>
        <w:snapToGrid w:val="0"/>
        <w:spacing w:line="276" w:lineRule="auto"/>
        <w:contextualSpacing/>
        <w:jc w:val="both"/>
        <w:rPr>
          <w:sz w:val="20"/>
          <w:szCs w:val="20"/>
          <w:lang w:val="en-GB"/>
        </w:rPr>
      </w:pPr>
      <w:r w:rsidRPr="00BE7A92">
        <w:rPr>
          <w:rStyle w:val="FootnoteReference"/>
          <w:sz w:val="20"/>
          <w:szCs w:val="20"/>
          <w:lang w:val="en-GB"/>
        </w:rPr>
        <w:footnoteRef/>
      </w:r>
      <w:r w:rsidRPr="00BE7A92">
        <w:rPr>
          <w:rStyle w:val="FootnoteReference"/>
          <w:sz w:val="20"/>
          <w:szCs w:val="20"/>
          <w:lang w:val="en-GB"/>
        </w:rPr>
        <w:t xml:space="preserve"> </w:t>
      </w:r>
      <w:r w:rsidRPr="00170AA1">
        <w:rPr>
          <w:sz w:val="20"/>
          <w:szCs w:val="20"/>
          <w:lang w:val="en-GB"/>
        </w:rPr>
        <w:t>State School Inspection</w:t>
      </w:r>
      <w:r>
        <w:rPr>
          <w:sz w:val="20"/>
          <w:szCs w:val="20"/>
          <w:lang w:val="en-GB"/>
        </w:rPr>
        <w:t>:</w:t>
      </w:r>
      <w:r w:rsidRPr="00170AA1">
        <w:rPr>
          <w:sz w:val="20"/>
          <w:szCs w:val="20"/>
          <w:lang w:val="en-GB"/>
        </w:rPr>
        <w:t xml:space="preserve"> “Adaptation of students of secondary vocational schools to the educational process after returning from distance learning in the school year 2020/2021”, 05 November 2021, available in Slovak at </w:t>
      </w:r>
      <w:hyperlink r:id="rId31" w:history="1">
        <w:r w:rsidRPr="00342563">
          <w:rPr>
            <w:rStyle w:val="Hyperlink"/>
            <w:sz w:val="20"/>
            <w:szCs w:val="20"/>
            <w:lang w:val="en-GB"/>
          </w:rPr>
          <w:t>https://www.ssi.sk/2021/11/05/adaptacia-ziakov-strednych-odbornych-skol-na-vychovno-vzdelavaci-proces-po-obnoveni-prezencneho-vzdelavania/</w:t>
        </w:r>
      </w:hyperlink>
      <w:r>
        <w:rPr>
          <w:sz w:val="20"/>
          <w:szCs w:val="20"/>
          <w:lang w:val="en-GB"/>
        </w:rPr>
        <w:t xml:space="preserve">. </w:t>
      </w:r>
    </w:p>
  </w:footnote>
  <w:footnote w:id="34">
    <w:p w14:paraId="2CEDF07C" w14:textId="3BD230A8" w:rsidR="00CD2101" w:rsidRPr="00123807" w:rsidRDefault="00CD2101" w:rsidP="00B770C1">
      <w:pPr>
        <w:pStyle w:val="FootnoteText"/>
        <w:spacing w:line="276" w:lineRule="auto"/>
        <w:jc w:val="both"/>
        <w:rPr>
          <w:sz w:val="20"/>
          <w:szCs w:val="20"/>
          <w:lang w:val="en-GB"/>
        </w:rPr>
      </w:pPr>
      <w:r w:rsidRPr="00123807">
        <w:rPr>
          <w:rStyle w:val="FootnoteReference"/>
          <w:sz w:val="20"/>
          <w:szCs w:val="20"/>
          <w:lang w:val="en-GB"/>
        </w:rPr>
        <w:footnoteRef/>
      </w:r>
      <w:r w:rsidRPr="00123807">
        <w:rPr>
          <w:rStyle w:val="FootnoteReference"/>
          <w:sz w:val="20"/>
          <w:szCs w:val="20"/>
          <w:lang w:val="en-GB"/>
        </w:rPr>
        <w:t xml:space="preserve"> </w:t>
      </w:r>
      <w:r w:rsidRPr="00123807">
        <w:rPr>
          <w:sz w:val="20"/>
          <w:szCs w:val="20"/>
          <w:lang w:val="en-GB"/>
        </w:rPr>
        <w:t>Based on an online questionnaire with 86 respondents – directors of gymnasiums in Slovakia. State School Inspection</w:t>
      </w:r>
      <w:r w:rsidR="0064404C">
        <w:rPr>
          <w:sz w:val="20"/>
          <w:szCs w:val="20"/>
          <w:lang w:val="en-GB"/>
        </w:rPr>
        <w:t>:</w:t>
      </w:r>
      <w:r w:rsidRPr="00123807">
        <w:rPr>
          <w:sz w:val="20"/>
          <w:szCs w:val="20"/>
          <w:lang w:val="en-GB"/>
        </w:rPr>
        <w:t xml:space="preserve"> “Adaptation of students of gymnasiums to the educational process after returning from distance learning in the school year 2020/2021”, 22 October 2021, available in Slovak at </w:t>
      </w:r>
      <w:hyperlink r:id="rId32" w:history="1">
        <w:r w:rsidR="0064404C" w:rsidRPr="00342563">
          <w:rPr>
            <w:rStyle w:val="Hyperlink"/>
            <w:sz w:val="20"/>
            <w:szCs w:val="20"/>
            <w:lang w:val="en-GB"/>
          </w:rPr>
          <w:t>https://www.ssi.sk/2021/10/22/adaptacia-ziakov-gymnazii-na-vychovno-vzdelavaci-proces-po-nav</w:t>
        </w:r>
        <w:r w:rsidR="0064404C" w:rsidRPr="00342563">
          <w:rPr>
            <w:rStyle w:val="Hyperlink"/>
            <w:sz w:val="20"/>
            <w:szCs w:val="20"/>
            <w:lang w:val="en-GB"/>
          </w:rPr>
          <w:t>r</w:t>
        </w:r>
        <w:r w:rsidR="0064404C" w:rsidRPr="00342563">
          <w:rPr>
            <w:rStyle w:val="Hyperlink"/>
            <w:sz w:val="20"/>
            <w:szCs w:val="20"/>
            <w:lang w:val="en-GB"/>
          </w:rPr>
          <w:t>ate-z-distancneho-vzdelavania-v-skolskom-roku-2020-2021/</w:t>
        </w:r>
      </w:hyperlink>
      <w:r w:rsidR="0064404C">
        <w:rPr>
          <w:sz w:val="20"/>
          <w:szCs w:val="20"/>
          <w:lang w:val="en-GB"/>
        </w:rPr>
        <w:t xml:space="preserve">. </w:t>
      </w:r>
    </w:p>
  </w:footnote>
  <w:footnote w:id="35">
    <w:p w14:paraId="7EB217E7" w14:textId="77C98013" w:rsidR="00744993" w:rsidRPr="00123807" w:rsidRDefault="00744993" w:rsidP="00B770C1">
      <w:pPr>
        <w:spacing w:line="276" w:lineRule="auto"/>
        <w:jc w:val="both"/>
        <w:rPr>
          <w:sz w:val="20"/>
          <w:szCs w:val="20"/>
          <w:lang w:val="en-GB"/>
        </w:rPr>
      </w:pPr>
      <w:r w:rsidRPr="00123807">
        <w:rPr>
          <w:rStyle w:val="FootnoteReference"/>
          <w:sz w:val="20"/>
          <w:szCs w:val="20"/>
          <w:lang w:val="en-GB"/>
        </w:rPr>
        <w:footnoteRef/>
      </w:r>
      <w:r w:rsidRPr="00123807">
        <w:rPr>
          <w:sz w:val="20"/>
          <w:szCs w:val="20"/>
          <w:lang w:val="en-GB"/>
        </w:rPr>
        <w:t xml:space="preserve"> Research based on responses from 1423 children and young people (9-17 years old)</w:t>
      </w:r>
      <w:r w:rsidR="009C4E95">
        <w:rPr>
          <w:sz w:val="20"/>
          <w:szCs w:val="20"/>
          <w:lang w:val="en-GB"/>
        </w:rPr>
        <w:t xml:space="preserve">. Ministry of Labour, Social Affairs and Family: “Experiences and behaviour of children and youth in Slovakia during the pandemic”, 08 December 2021, available in Slovak at </w:t>
      </w:r>
      <w:hyperlink r:id="rId33" w:history="1">
        <w:r w:rsidR="009C4E95" w:rsidRPr="00342563">
          <w:rPr>
            <w:rStyle w:val="Hyperlink"/>
            <w:sz w:val="20"/>
            <w:szCs w:val="20"/>
            <w:lang w:val="en-GB"/>
          </w:rPr>
          <w:t>https://</w:t>
        </w:r>
        <w:r w:rsidR="009C4E95" w:rsidRPr="00342563">
          <w:rPr>
            <w:rStyle w:val="Hyperlink"/>
            <w:sz w:val="20"/>
            <w:szCs w:val="20"/>
            <w:lang w:val="en-GB"/>
          </w:rPr>
          <w:t>w</w:t>
        </w:r>
        <w:r w:rsidR="009C4E95" w:rsidRPr="00342563">
          <w:rPr>
            <w:rStyle w:val="Hyperlink"/>
            <w:sz w:val="20"/>
            <w:szCs w:val="20"/>
            <w:lang w:val="en-GB"/>
          </w:rPr>
          <w:t>w</w:t>
        </w:r>
        <w:r w:rsidR="009C4E95" w:rsidRPr="00342563">
          <w:rPr>
            <w:rStyle w:val="Hyperlink"/>
            <w:sz w:val="20"/>
            <w:szCs w:val="20"/>
            <w:lang w:val="en-GB"/>
          </w:rPr>
          <w:t>w</w:t>
        </w:r>
        <w:r w:rsidR="009C4E95" w:rsidRPr="00342563">
          <w:rPr>
            <w:rStyle w:val="Hyperlink"/>
            <w:sz w:val="20"/>
            <w:szCs w:val="20"/>
            <w:lang w:val="en-GB"/>
          </w:rPr>
          <w:t>.employment.gov.sk/sk/uvodna-stranka/informacie-media/aktuality/prezivanie-spravanie-deti-mladeze-slovensku-pocas-pandemie.html</w:t>
        </w:r>
      </w:hyperlink>
      <w:r w:rsidR="009C4E95">
        <w:rPr>
          <w:sz w:val="20"/>
          <w:szCs w:val="20"/>
          <w:lang w:val="en-GB"/>
        </w:rPr>
        <w:t xml:space="preserve">. </w:t>
      </w:r>
    </w:p>
  </w:footnote>
  <w:footnote w:id="36">
    <w:p w14:paraId="58F89DD4" w14:textId="48887E46" w:rsidR="00BE022D" w:rsidRPr="00123807" w:rsidRDefault="00BE022D" w:rsidP="00B770C1">
      <w:pPr>
        <w:pStyle w:val="FootnoteText"/>
        <w:spacing w:line="276" w:lineRule="auto"/>
        <w:jc w:val="both"/>
        <w:rPr>
          <w:sz w:val="20"/>
          <w:szCs w:val="20"/>
          <w:lang w:val="en-GB"/>
        </w:rPr>
      </w:pPr>
      <w:r w:rsidRPr="00123807">
        <w:rPr>
          <w:rStyle w:val="FootnoteReference"/>
          <w:sz w:val="20"/>
          <w:szCs w:val="20"/>
          <w:lang w:val="en-GB"/>
        </w:rPr>
        <w:footnoteRef/>
      </w:r>
      <w:r w:rsidRPr="00123807">
        <w:rPr>
          <w:sz w:val="20"/>
          <w:szCs w:val="20"/>
          <w:lang w:val="en-GB"/>
        </w:rPr>
        <w:t xml:space="preserve"> </w:t>
      </w:r>
      <w:r w:rsidR="00360000">
        <w:rPr>
          <w:sz w:val="20"/>
          <w:szCs w:val="20"/>
          <w:lang w:val="en-GB"/>
        </w:rPr>
        <w:t xml:space="preserve">Ministry of Labour, Social Affairs and Family: “Experiences and behaviour of children and youth in Slovakia during the pandemic”, 08 December 2021, available in Slovak at </w:t>
      </w:r>
      <w:hyperlink r:id="rId34" w:history="1">
        <w:r w:rsidR="00360000" w:rsidRPr="00342563">
          <w:rPr>
            <w:rStyle w:val="Hyperlink"/>
            <w:sz w:val="20"/>
            <w:szCs w:val="20"/>
            <w:lang w:val="en-GB"/>
          </w:rPr>
          <w:t>https://www.employment.gov.sk/sk/uvodna-stranka/informacie-media/aktuality/prezivanie-spravanie-deti-mladeze-slovensku-pocas-pandemie.html</w:t>
        </w:r>
      </w:hyperlink>
      <w:r w:rsidR="00360000">
        <w:rPr>
          <w:sz w:val="20"/>
          <w:szCs w:val="20"/>
          <w:lang w:val="en-GB"/>
        </w:rPr>
        <w:t xml:space="preserve">. </w:t>
      </w:r>
    </w:p>
  </w:footnote>
  <w:footnote w:id="37">
    <w:p w14:paraId="63C0F928" w14:textId="7F4B6E67" w:rsidR="0008766D" w:rsidRPr="00123807" w:rsidRDefault="0008766D" w:rsidP="00B770C1">
      <w:pPr>
        <w:pStyle w:val="FootnoteText"/>
        <w:spacing w:line="276" w:lineRule="auto"/>
        <w:jc w:val="both"/>
        <w:rPr>
          <w:sz w:val="20"/>
          <w:szCs w:val="20"/>
          <w:lang w:val="en-GB"/>
        </w:rPr>
      </w:pPr>
      <w:r w:rsidRPr="00123807">
        <w:rPr>
          <w:rStyle w:val="FootnoteReference"/>
          <w:sz w:val="20"/>
          <w:szCs w:val="20"/>
          <w:lang w:val="en-GB"/>
        </w:rPr>
        <w:footnoteRef/>
      </w:r>
      <w:r w:rsidR="00360000">
        <w:rPr>
          <w:sz w:val="20"/>
          <w:szCs w:val="20"/>
          <w:lang w:val="en-GB"/>
        </w:rPr>
        <w:t xml:space="preserve"> </w:t>
      </w:r>
      <w:proofErr w:type="spellStart"/>
      <w:r w:rsidR="00360000">
        <w:rPr>
          <w:sz w:val="20"/>
          <w:szCs w:val="20"/>
          <w:lang w:val="en-GB"/>
        </w:rPr>
        <w:t>Rehúš</w:t>
      </w:r>
      <w:proofErr w:type="spellEnd"/>
      <w:r w:rsidR="00360000">
        <w:rPr>
          <w:sz w:val="20"/>
          <w:szCs w:val="20"/>
          <w:lang w:val="en-GB"/>
        </w:rPr>
        <w:t>, M.: “</w:t>
      </w:r>
      <w:r w:rsidR="00360000" w:rsidRPr="00360000">
        <w:rPr>
          <w:sz w:val="20"/>
          <w:szCs w:val="20"/>
          <w:lang w:val="en-GB"/>
        </w:rPr>
        <w:t>School week: Half of the children experienced bullying. And the state is just copying what it has done so far</w:t>
      </w:r>
      <w:r w:rsidR="00360000">
        <w:rPr>
          <w:sz w:val="20"/>
          <w:szCs w:val="20"/>
          <w:lang w:val="en-GB"/>
        </w:rPr>
        <w:t xml:space="preserve">”, 10 February 2020, </w:t>
      </w:r>
      <w:proofErr w:type="spellStart"/>
      <w:r w:rsidR="00360000">
        <w:rPr>
          <w:i/>
          <w:iCs/>
          <w:sz w:val="20"/>
          <w:szCs w:val="20"/>
          <w:lang w:val="en-GB"/>
        </w:rPr>
        <w:t>Denník</w:t>
      </w:r>
      <w:proofErr w:type="spellEnd"/>
      <w:r w:rsidR="00360000">
        <w:rPr>
          <w:i/>
          <w:iCs/>
          <w:sz w:val="20"/>
          <w:szCs w:val="20"/>
          <w:lang w:val="en-GB"/>
        </w:rPr>
        <w:t xml:space="preserve"> N</w:t>
      </w:r>
      <w:r w:rsidR="00360000">
        <w:rPr>
          <w:sz w:val="20"/>
          <w:szCs w:val="20"/>
          <w:lang w:val="en-GB"/>
        </w:rPr>
        <w:t>, available in Slovak at</w:t>
      </w:r>
      <w:r w:rsidRPr="00123807">
        <w:rPr>
          <w:sz w:val="20"/>
          <w:szCs w:val="20"/>
          <w:lang w:val="en-GB"/>
        </w:rPr>
        <w:t xml:space="preserve"> </w:t>
      </w:r>
      <w:hyperlink r:id="rId35" w:history="1">
        <w:r w:rsidRPr="00123807">
          <w:rPr>
            <w:rStyle w:val="Hyperlink"/>
            <w:sz w:val="20"/>
            <w:szCs w:val="20"/>
            <w:lang w:val="en-GB"/>
          </w:rPr>
          <w:t>https://d</w:t>
        </w:r>
        <w:r w:rsidRPr="00123807">
          <w:rPr>
            <w:rStyle w:val="Hyperlink"/>
            <w:sz w:val="20"/>
            <w:szCs w:val="20"/>
            <w:lang w:val="en-GB"/>
          </w:rPr>
          <w:t>e</w:t>
        </w:r>
        <w:r w:rsidRPr="00123807">
          <w:rPr>
            <w:rStyle w:val="Hyperlink"/>
            <w:sz w:val="20"/>
            <w:szCs w:val="20"/>
            <w:lang w:val="en-GB"/>
          </w:rPr>
          <w:t>nnikn.sk/2714185/skolsky-tyzden-polovica-deti-sa-stretla-so-sikanovanim-a-stat-len-kopiruje-to-co-robil-doteraz/?ref=mwat</w:t>
        </w:r>
      </w:hyperlink>
      <w:r w:rsidR="00360000">
        <w:rPr>
          <w:sz w:val="20"/>
          <w:szCs w:val="20"/>
          <w:lang w:val="en-GB"/>
        </w:rPr>
        <w:t xml:space="preserve">. </w:t>
      </w:r>
    </w:p>
  </w:footnote>
  <w:footnote w:id="38">
    <w:p w14:paraId="7D045BB4" w14:textId="62AE01D0" w:rsidR="006D4D97" w:rsidRPr="00360000" w:rsidRDefault="006D4D97" w:rsidP="00B770C1">
      <w:pPr>
        <w:pStyle w:val="FootnoteText"/>
        <w:spacing w:line="276" w:lineRule="auto"/>
        <w:jc w:val="both"/>
        <w:rPr>
          <w:sz w:val="20"/>
          <w:szCs w:val="20"/>
          <w:lang w:val="en-GB"/>
        </w:rPr>
      </w:pPr>
      <w:r w:rsidRPr="00123807">
        <w:rPr>
          <w:rStyle w:val="FootnoteReference"/>
          <w:sz w:val="20"/>
          <w:szCs w:val="20"/>
          <w:lang w:val="en-GB"/>
        </w:rPr>
        <w:footnoteRef/>
      </w:r>
      <w:r w:rsidRPr="00123807">
        <w:rPr>
          <w:sz w:val="20"/>
          <w:szCs w:val="20"/>
          <w:lang w:val="en-GB"/>
        </w:rPr>
        <w:t xml:space="preserve"> </w:t>
      </w:r>
      <w:r w:rsidR="00360000">
        <w:rPr>
          <w:sz w:val="20"/>
          <w:szCs w:val="20"/>
          <w:lang w:val="en-GB"/>
        </w:rPr>
        <w:t>Slova</w:t>
      </w:r>
      <w:r w:rsidR="00316B50">
        <w:rPr>
          <w:sz w:val="20"/>
          <w:szCs w:val="20"/>
          <w:lang w:val="en-GB"/>
        </w:rPr>
        <w:t>k</w:t>
      </w:r>
      <w:r w:rsidR="00360000">
        <w:rPr>
          <w:sz w:val="20"/>
          <w:szCs w:val="20"/>
          <w:lang w:val="en-GB"/>
        </w:rPr>
        <w:t xml:space="preserve"> National Centre for Human Rights: “Bullying has no place at schools”, 12 January 2022, available in Slovak at </w:t>
      </w:r>
      <w:hyperlink r:id="rId36" w:history="1">
        <w:r w:rsidR="00360000" w:rsidRPr="00342563">
          <w:rPr>
            <w:rStyle w:val="Hyperlink"/>
            <w:sz w:val="20"/>
            <w:szCs w:val="20"/>
            <w:lang w:val="en-GB"/>
          </w:rPr>
          <w:t>https://www.snslp.sk/aktuality/sikana-na-skolach-nema-m</w:t>
        </w:r>
        <w:r w:rsidR="00360000" w:rsidRPr="00342563">
          <w:rPr>
            <w:rStyle w:val="Hyperlink"/>
            <w:sz w:val="20"/>
            <w:szCs w:val="20"/>
            <w:lang w:val="en-GB"/>
          </w:rPr>
          <w:t>i</w:t>
        </w:r>
        <w:r w:rsidR="00360000" w:rsidRPr="00342563">
          <w:rPr>
            <w:rStyle w:val="Hyperlink"/>
            <w:sz w:val="20"/>
            <w:szCs w:val="20"/>
            <w:lang w:val="en-GB"/>
          </w:rPr>
          <w:t>esto/</w:t>
        </w:r>
      </w:hyperlink>
      <w:r w:rsidR="00360000">
        <w:rPr>
          <w:lang w:val="en-GB"/>
        </w:rPr>
        <w:t>.</w:t>
      </w:r>
    </w:p>
  </w:footnote>
  <w:footnote w:id="39">
    <w:p w14:paraId="6F1112D4" w14:textId="74583D70" w:rsidR="006B2BAE" w:rsidRPr="00316B50" w:rsidRDefault="006B2BAE" w:rsidP="00B770C1">
      <w:pPr>
        <w:pStyle w:val="FootnoteText"/>
        <w:spacing w:line="276" w:lineRule="auto"/>
        <w:jc w:val="both"/>
        <w:rPr>
          <w:sz w:val="20"/>
          <w:szCs w:val="20"/>
          <w:lang w:val="en-CH"/>
        </w:rPr>
      </w:pPr>
      <w:r w:rsidRPr="00123807">
        <w:rPr>
          <w:rStyle w:val="FootnoteReference"/>
          <w:sz w:val="20"/>
          <w:szCs w:val="20"/>
          <w:lang w:val="en-GB"/>
        </w:rPr>
        <w:footnoteRef/>
      </w:r>
      <w:r w:rsidRPr="00123807">
        <w:rPr>
          <w:rStyle w:val="FootnoteReference"/>
          <w:sz w:val="20"/>
          <w:szCs w:val="20"/>
          <w:lang w:val="en-GB"/>
        </w:rPr>
        <w:t xml:space="preserve"> </w:t>
      </w:r>
      <w:r w:rsidR="00316B50" w:rsidRPr="00316B50">
        <w:rPr>
          <w:sz w:val="20"/>
          <w:szCs w:val="20"/>
          <w:lang w:val="en-GB"/>
        </w:rPr>
        <w:t>The News Agency of the Slovak Republic</w:t>
      </w:r>
      <w:r w:rsidR="00316B50">
        <w:rPr>
          <w:sz w:val="20"/>
          <w:szCs w:val="20"/>
          <w:lang w:val="en-GB"/>
        </w:rPr>
        <w:t>:</w:t>
      </w:r>
      <w:r w:rsidR="00316B50" w:rsidRPr="00316B50">
        <w:rPr>
          <w:sz w:val="20"/>
          <w:szCs w:val="20"/>
          <w:lang w:val="en-GB"/>
        </w:rPr>
        <w:t xml:space="preserve"> </w:t>
      </w:r>
      <w:r w:rsidRPr="00316B50">
        <w:rPr>
          <w:sz w:val="20"/>
          <w:szCs w:val="20"/>
          <w:lang w:val="en-CH"/>
        </w:rPr>
        <w:t>“Prosecutor General’s Office registered 145</w:t>
      </w:r>
      <w:r w:rsidR="00316B50">
        <w:rPr>
          <w:sz w:val="20"/>
          <w:szCs w:val="20"/>
          <w:lang w:val="sk-SK"/>
        </w:rPr>
        <w:t xml:space="preserve"> </w:t>
      </w:r>
      <w:r w:rsidR="005159E4" w:rsidRPr="00316B50">
        <w:rPr>
          <w:sz w:val="20"/>
          <w:szCs w:val="20"/>
          <w:lang w:val="en-CH"/>
        </w:rPr>
        <w:t>per cent</w:t>
      </w:r>
      <w:r w:rsidRPr="00316B50">
        <w:rPr>
          <w:sz w:val="20"/>
          <w:szCs w:val="20"/>
          <w:lang w:val="en-CH"/>
        </w:rPr>
        <w:t xml:space="preserve"> increase in violence”</w:t>
      </w:r>
      <w:r w:rsidR="00316B50">
        <w:rPr>
          <w:sz w:val="20"/>
          <w:szCs w:val="20"/>
          <w:lang w:val="sk-SK"/>
        </w:rPr>
        <w:t xml:space="preserve">, </w:t>
      </w:r>
      <w:r w:rsidRPr="00316B50">
        <w:rPr>
          <w:sz w:val="20"/>
          <w:szCs w:val="20"/>
          <w:lang w:val="en-CH"/>
        </w:rPr>
        <w:t>29 June 2020, available in Slovak at</w:t>
      </w:r>
      <w:r w:rsidR="00316B50">
        <w:rPr>
          <w:sz w:val="20"/>
          <w:szCs w:val="20"/>
          <w:lang w:val="sk-SK"/>
        </w:rPr>
        <w:t xml:space="preserve"> </w:t>
      </w:r>
      <w:hyperlink r:id="rId37" w:history="1">
        <w:r w:rsidR="00316B50" w:rsidRPr="00342563">
          <w:rPr>
            <w:rStyle w:val="Hyperlink"/>
            <w:sz w:val="20"/>
            <w:szCs w:val="20"/>
            <w:lang w:val="en-CH"/>
          </w:rPr>
          <w:t>http</w:t>
        </w:r>
        <w:r w:rsidR="00316B50" w:rsidRPr="00342563">
          <w:rPr>
            <w:rStyle w:val="Hyperlink"/>
            <w:sz w:val="20"/>
            <w:szCs w:val="20"/>
            <w:lang w:val="en-CH"/>
          </w:rPr>
          <w:t>s</w:t>
        </w:r>
        <w:r w:rsidR="00316B50" w:rsidRPr="00342563">
          <w:rPr>
            <w:rStyle w:val="Hyperlink"/>
            <w:sz w:val="20"/>
            <w:szCs w:val="20"/>
            <w:lang w:val="en-CH"/>
          </w:rPr>
          <w:t>://www.teraz.sk/slovensko/gp-sr-sexualne-nasilie-na-detoch-po/477124-clanok.html</w:t>
        </w:r>
      </w:hyperlink>
      <w:r w:rsidR="00316B50">
        <w:rPr>
          <w:sz w:val="20"/>
          <w:szCs w:val="20"/>
          <w:lang w:val="sk-SK"/>
        </w:rPr>
        <w:t xml:space="preserve">. </w:t>
      </w:r>
    </w:p>
  </w:footnote>
  <w:footnote w:id="40">
    <w:p w14:paraId="45303F6E" w14:textId="77777777" w:rsidR="00665959" w:rsidRPr="00316B50" w:rsidRDefault="00665959" w:rsidP="00665959">
      <w:pPr>
        <w:pStyle w:val="FootnoteText"/>
        <w:spacing w:line="276" w:lineRule="auto"/>
        <w:jc w:val="both"/>
        <w:rPr>
          <w:sz w:val="20"/>
          <w:szCs w:val="20"/>
          <w:lang w:val="en-GB"/>
        </w:rPr>
      </w:pPr>
      <w:r w:rsidRPr="00123807">
        <w:rPr>
          <w:rStyle w:val="FootnoteReference"/>
          <w:sz w:val="20"/>
          <w:szCs w:val="20"/>
          <w:lang w:val="en-GB"/>
        </w:rPr>
        <w:footnoteRef/>
      </w:r>
      <w:r w:rsidRPr="00316B50">
        <w:rPr>
          <w:sz w:val="20"/>
          <w:szCs w:val="20"/>
          <w:lang w:val="en-CH"/>
        </w:rPr>
        <w:t xml:space="preserve"> </w:t>
      </w:r>
      <w:r>
        <w:rPr>
          <w:sz w:val="20"/>
          <w:szCs w:val="20"/>
          <w:lang w:val="en-GB"/>
        </w:rPr>
        <w:t xml:space="preserve">Ministry of Labour, Social Affairs and Family: “Experiences and behaviour of children and youth in Slovakia during the pandemic”, 08 December 2021, available in Slovak at </w:t>
      </w:r>
      <w:hyperlink r:id="rId38" w:history="1">
        <w:r w:rsidRPr="00342563">
          <w:rPr>
            <w:rStyle w:val="Hyperlink"/>
            <w:sz w:val="20"/>
            <w:szCs w:val="20"/>
            <w:lang w:val="en-GB"/>
          </w:rPr>
          <w:t>https://www.employment.gov.sk/sk/uvodna-stranka/informacie-media/aktuality/p</w:t>
        </w:r>
        <w:r w:rsidRPr="00342563">
          <w:rPr>
            <w:rStyle w:val="Hyperlink"/>
            <w:sz w:val="20"/>
            <w:szCs w:val="20"/>
            <w:lang w:val="en-GB"/>
          </w:rPr>
          <w:t>r</w:t>
        </w:r>
        <w:r w:rsidRPr="00342563">
          <w:rPr>
            <w:rStyle w:val="Hyperlink"/>
            <w:sz w:val="20"/>
            <w:szCs w:val="20"/>
            <w:lang w:val="en-GB"/>
          </w:rPr>
          <w:t>ezi</w:t>
        </w:r>
        <w:r w:rsidRPr="00342563">
          <w:rPr>
            <w:rStyle w:val="Hyperlink"/>
            <w:sz w:val="20"/>
            <w:szCs w:val="20"/>
            <w:lang w:val="en-GB"/>
          </w:rPr>
          <w:t>v</w:t>
        </w:r>
        <w:r w:rsidRPr="00342563">
          <w:rPr>
            <w:rStyle w:val="Hyperlink"/>
            <w:sz w:val="20"/>
            <w:szCs w:val="20"/>
            <w:lang w:val="en-GB"/>
          </w:rPr>
          <w:t>anie-spravanie-deti-mladeze-slovensku-pocas-pandemie.html</w:t>
        </w:r>
      </w:hyperlink>
      <w:r>
        <w:rPr>
          <w:sz w:val="20"/>
          <w:szCs w:val="20"/>
          <w:lang w:val="en-GB"/>
        </w:rPr>
        <w:t xml:space="preserve">. </w:t>
      </w:r>
    </w:p>
  </w:footnote>
  <w:footnote w:id="41">
    <w:p w14:paraId="35897B71" w14:textId="1DE084B0" w:rsidR="00B26331" w:rsidRPr="00123807" w:rsidRDefault="00B26331" w:rsidP="00B770C1">
      <w:pPr>
        <w:pStyle w:val="FootnoteText"/>
        <w:spacing w:line="276" w:lineRule="auto"/>
        <w:jc w:val="both"/>
        <w:rPr>
          <w:sz w:val="20"/>
          <w:szCs w:val="20"/>
          <w:lang w:val="en-GB"/>
        </w:rPr>
      </w:pPr>
      <w:r w:rsidRPr="00123807">
        <w:rPr>
          <w:rStyle w:val="FootnoteReference"/>
          <w:sz w:val="20"/>
          <w:szCs w:val="20"/>
          <w:lang w:val="en-GB"/>
        </w:rPr>
        <w:footnoteRef/>
      </w:r>
      <w:r w:rsidRPr="00123807">
        <w:rPr>
          <w:rStyle w:val="FootnoteReference"/>
          <w:sz w:val="20"/>
          <w:szCs w:val="20"/>
          <w:lang w:val="en-GB"/>
        </w:rPr>
        <w:t xml:space="preserve"> </w:t>
      </w:r>
      <w:r w:rsidR="00C46B8F" w:rsidRPr="00E4010C">
        <w:rPr>
          <w:sz w:val="20"/>
          <w:szCs w:val="20"/>
          <w:lang w:val="en-GB"/>
        </w:rPr>
        <w:t xml:space="preserve">Slovak National Centre for Human Rights: </w:t>
      </w:r>
      <w:r w:rsidR="00C46B8F" w:rsidRPr="00E4010C">
        <w:rPr>
          <w:i/>
          <w:iCs/>
          <w:sz w:val="20"/>
          <w:szCs w:val="20"/>
          <w:lang w:val="en-GB"/>
        </w:rPr>
        <w:t>Report on the Observance of Human Rights Including the Principle of Equal Treatment in the Slovak Republic for the Year 2020</w:t>
      </w:r>
      <w:r w:rsidR="00C46B8F" w:rsidRPr="00E4010C">
        <w:rPr>
          <w:sz w:val="20"/>
          <w:szCs w:val="20"/>
          <w:lang w:val="en-GB"/>
        </w:rPr>
        <w:t xml:space="preserve"> (2021), p. </w:t>
      </w:r>
      <w:r w:rsidR="00C46B8F">
        <w:rPr>
          <w:sz w:val="20"/>
          <w:szCs w:val="20"/>
          <w:lang w:val="en-GB"/>
        </w:rPr>
        <w:t>67</w:t>
      </w:r>
      <w:r w:rsidR="00C46B8F" w:rsidRPr="00E4010C">
        <w:rPr>
          <w:sz w:val="20"/>
          <w:szCs w:val="20"/>
          <w:lang w:val="en-GB"/>
        </w:rPr>
        <w:t xml:space="preserve">, available in English at </w:t>
      </w:r>
      <w:hyperlink r:id="rId39" w:history="1">
        <w:r w:rsidR="00C46B8F" w:rsidRPr="00342563">
          <w:rPr>
            <w:rStyle w:val="Hyperlink"/>
            <w:sz w:val="20"/>
            <w:szCs w:val="20"/>
            <w:lang w:val="en-GB"/>
          </w:rPr>
          <w:t>http://www.snslp.sk/wp-content/uploads/Human-Rights-Report-2020.pdf</w:t>
        </w:r>
      </w:hyperlink>
      <w:r w:rsidR="00C46B8F">
        <w:rPr>
          <w:sz w:val="20"/>
          <w:szCs w:val="20"/>
          <w:lang w:val="en-GB"/>
        </w:rPr>
        <w:t>.</w:t>
      </w:r>
    </w:p>
  </w:footnote>
  <w:footnote w:id="42">
    <w:p w14:paraId="6F07F7E8" w14:textId="29C29434" w:rsidR="0093617E" w:rsidRPr="00123807" w:rsidRDefault="0093617E" w:rsidP="00B770C1">
      <w:pPr>
        <w:pStyle w:val="FootnoteText"/>
        <w:spacing w:line="276" w:lineRule="auto"/>
        <w:jc w:val="both"/>
        <w:rPr>
          <w:sz w:val="20"/>
          <w:szCs w:val="20"/>
          <w:lang w:val="en-GB"/>
        </w:rPr>
      </w:pPr>
      <w:r w:rsidRPr="00123807">
        <w:rPr>
          <w:rStyle w:val="FootnoteReference"/>
          <w:sz w:val="20"/>
          <w:szCs w:val="20"/>
          <w:lang w:val="en-GB"/>
        </w:rPr>
        <w:footnoteRef/>
      </w:r>
      <w:r w:rsidR="0058063C">
        <w:rPr>
          <w:sz w:val="20"/>
          <w:szCs w:val="20"/>
          <w:lang w:val="en-GB"/>
        </w:rPr>
        <w:t xml:space="preserve"> </w:t>
      </w:r>
      <w:proofErr w:type="spellStart"/>
      <w:r w:rsidR="0058063C">
        <w:rPr>
          <w:sz w:val="20"/>
          <w:szCs w:val="20"/>
          <w:lang w:val="en-GB"/>
        </w:rPr>
        <w:t>Horák</w:t>
      </w:r>
      <w:proofErr w:type="spellEnd"/>
      <w:r w:rsidR="0058063C">
        <w:rPr>
          <w:sz w:val="20"/>
          <w:szCs w:val="20"/>
          <w:lang w:val="en-GB"/>
        </w:rPr>
        <w:t>, O.</w:t>
      </w:r>
      <w:proofErr w:type="gramStart"/>
      <w:r w:rsidR="0058063C">
        <w:rPr>
          <w:sz w:val="20"/>
          <w:szCs w:val="20"/>
          <w:lang w:val="en-GB"/>
        </w:rPr>
        <w:t>: ”</w:t>
      </w:r>
      <w:r w:rsidR="0058063C" w:rsidRPr="0058063C">
        <w:rPr>
          <w:sz w:val="20"/>
          <w:szCs w:val="20"/>
          <w:lang w:val="en-GB"/>
        </w:rPr>
        <w:t>They</w:t>
      </w:r>
      <w:proofErr w:type="gramEnd"/>
      <w:r w:rsidR="0058063C" w:rsidRPr="0058063C">
        <w:rPr>
          <w:sz w:val="20"/>
          <w:szCs w:val="20"/>
          <w:lang w:val="en-GB"/>
        </w:rPr>
        <w:t xml:space="preserve"> </w:t>
      </w:r>
      <w:r w:rsidR="003C5779">
        <w:rPr>
          <w:sz w:val="20"/>
          <w:szCs w:val="20"/>
          <w:lang w:val="en-GB"/>
        </w:rPr>
        <w:t>stay with</w:t>
      </w:r>
      <w:r w:rsidR="0058063C" w:rsidRPr="0058063C">
        <w:rPr>
          <w:sz w:val="20"/>
          <w:szCs w:val="20"/>
          <w:lang w:val="en-GB"/>
        </w:rPr>
        <w:t xml:space="preserve"> their parents, without money and friends. One third of university students suffer from depression, almost a quarter </w:t>
      </w:r>
      <w:r w:rsidR="003C5779">
        <w:rPr>
          <w:sz w:val="20"/>
          <w:szCs w:val="20"/>
          <w:lang w:val="en-GB"/>
        </w:rPr>
        <w:t>are at-</w:t>
      </w:r>
      <w:r w:rsidR="0058063C">
        <w:rPr>
          <w:sz w:val="20"/>
          <w:szCs w:val="20"/>
          <w:lang w:val="en-GB"/>
        </w:rPr>
        <w:t xml:space="preserve">risk </w:t>
      </w:r>
      <w:r w:rsidR="0058063C" w:rsidRPr="0058063C">
        <w:rPr>
          <w:sz w:val="20"/>
          <w:szCs w:val="20"/>
          <w:lang w:val="en-GB"/>
        </w:rPr>
        <w:t>drink</w:t>
      </w:r>
      <w:r w:rsidR="0058063C">
        <w:rPr>
          <w:sz w:val="20"/>
          <w:szCs w:val="20"/>
          <w:lang w:val="en-GB"/>
        </w:rPr>
        <w:t>ing”</w:t>
      </w:r>
      <w:r w:rsidR="003C5779">
        <w:rPr>
          <w:sz w:val="20"/>
          <w:szCs w:val="20"/>
          <w:lang w:val="en-GB"/>
        </w:rPr>
        <w:t>, 25 February 2021, available in Slovak at</w:t>
      </w:r>
      <w:r w:rsidR="0058063C" w:rsidRPr="0058063C">
        <w:rPr>
          <w:sz w:val="20"/>
          <w:szCs w:val="20"/>
          <w:lang w:val="en-GB"/>
        </w:rPr>
        <w:t xml:space="preserve"> </w:t>
      </w:r>
      <w:hyperlink r:id="rId40" w:history="1">
        <w:r w:rsidRPr="00123807">
          <w:rPr>
            <w:rStyle w:val="Hyperlink"/>
            <w:sz w:val="20"/>
            <w:szCs w:val="20"/>
            <w:lang w:val="en-GB"/>
          </w:rPr>
          <w:t>https://dennikn.s</w:t>
        </w:r>
        <w:r w:rsidRPr="00123807">
          <w:rPr>
            <w:rStyle w:val="Hyperlink"/>
            <w:sz w:val="20"/>
            <w:szCs w:val="20"/>
            <w:lang w:val="en-GB"/>
          </w:rPr>
          <w:t>k</w:t>
        </w:r>
        <w:r w:rsidRPr="00123807">
          <w:rPr>
            <w:rStyle w:val="Hyperlink"/>
            <w:sz w:val="20"/>
            <w:szCs w:val="20"/>
            <w:lang w:val="en-GB"/>
          </w:rPr>
          <w:t>/2280867/su-u-rodicov-bez-penazi-a-kamaratov-patina-vysokoskolakov-trpi-depresiou-rizikovo-pije-skoro-stvrtina/</w:t>
        </w:r>
      </w:hyperlink>
      <w:r w:rsidR="003C5779" w:rsidRPr="003C5779">
        <w:rPr>
          <w:rStyle w:val="Hyperlink"/>
          <w:color w:val="000000" w:themeColor="text1"/>
          <w:sz w:val="20"/>
          <w:szCs w:val="20"/>
          <w:u w:val="none"/>
          <w:lang w:val="en-GB"/>
        </w:rPr>
        <w:t>.</w:t>
      </w:r>
      <w:r w:rsidRPr="003C5779">
        <w:rPr>
          <w:color w:val="000000" w:themeColor="text1"/>
          <w:sz w:val="20"/>
          <w:szCs w:val="20"/>
          <w:lang w:val="en-GB"/>
        </w:rPr>
        <w:t xml:space="preserve"> </w:t>
      </w:r>
    </w:p>
  </w:footnote>
  <w:footnote w:id="43">
    <w:p w14:paraId="5258C70A" w14:textId="0C4829EA" w:rsidR="00692328" w:rsidRPr="00123807" w:rsidRDefault="00692328" w:rsidP="00B770C1">
      <w:pPr>
        <w:pStyle w:val="FootnoteText"/>
        <w:spacing w:line="276" w:lineRule="auto"/>
        <w:jc w:val="both"/>
        <w:rPr>
          <w:lang w:val="en-GB"/>
        </w:rPr>
      </w:pPr>
      <w:r w:rsidRPr="00123807">
        <w:rPr>
          <w:rStyle w:val="FootnoteReference"/>
          <w:sz w:val="20"/>
          <w:szCs w:val="20"/>
          <w:lang w:val="en-GB"/>
        </w:rPr>
        <w:footnoteRef/>
      </w:r>
      <w:r w:rsidRPr="00123807">
        <w:rPr>
          <w:sz w:val="20"/>
          <w:szCs w:val="20"/>
          <w:lang w:val="en-GB"/>
        </w:rPr>
        <w:t xml:space="preserve"> </w:t>
      </w:r>
      <w:r w:rsidR="00AC0E7B">
        <w:rPr>
          <w:sz w:val="20"/>
          <w:szCs w:val="20"/>
          <w:lang w:val="en-GB"/>
        </w:rPr>
        <w:t>I</w:t>
      </w:r>
      <w:r w:rsidR="00963341" w:rsidRPr="00963341">
        <w:rPr>
          <w:sz w:val="20"/>
          <w:szCs w:val="20"/>
          <w:lang w:val="en-GB"/>
        </w:rPr>
        <w:t xml:space="preserve">nformation obtained through a request for information under the </w:t>
      </w:r>
      <w:r w:rsidR="00963341">
        <w:rPr>
          <w:sz w:val="20"/>
          <w:szCs w:val="20"/>
          <w:lang w:val="en-GB"/>
        </w:rPr>
        <w:t>Act No. 211/2000 Coll</w:t>
      </w:r>
      <w:r w:rsidR="00393AD3">
        <w:rPr>
          <w:sz w:val="20"/>
          <w:szCs w:val="20"/>
          <w:lang w:val="en-GB"/>
        </w:rPr>
        <w:t>.</w:t>
      </w:r>
      <w:r w:rsidR="00963341">
        <w:rPr>
          <w:sz w:val="20"/>
          <w:szCs w:val="20"/>
          <w:lang w:val="en-GB"/>
        </w:rPr>
        <w:t xml:space="preserve"> on </w:t>
      </w:r>
      <w:r w:rsidR="00963341" w:rsidRPr="00963341">
        <w:rPr>
          <w:sz w:val="20"/>
          <w:szCs w:val="20"/>
          <w:lang w:val="en-GB"/>
        </w:rPr>
        <w:t xml:space="preserve">Free Access to Information and on Amendments to Certain Acts (Freedom of Information Act), which was addressed to the Ministry of Education, </w:t>
      </w:r>
      <w:r w:rsidR="00963341">
        <w:rPr>
          <w:sz w:val="20"/>
          <w:szCs w:val="20"/>
          <w:lang w:val="en-GB"/>
        </w:rPr>
        <w:t>Science, Research and</w:t>
      </w:r>
      <w:r w:rsidR="00963341" w:rsidRPr="00963341">
        <w:rPr>
          <w:sz w:val="20"/>
          <w:szCs w:val="20"/>
          <w:lang w:val="en-GB"/>
        </w:rPr>
        <w:t xml:space="preserve"> Sport of the Slovak Republic.</w:t>
      </w:r>
    </w:p>
  </w:footnote>
  <w:footnote w:id="44">
    <w:p w14:paraId="669E5C08" w14:textId="1DCEB46D" w:rsidR="00A2369E" w:rsidRPr="00123807" w:rsidRDefault="00A2369E" w:rsidP="00393AD3">
      <w:pPr>
        <w:pStyle w:val="Heading1"/>
        <w:shd w:val="clear" w:color="auto" w:fill="FFFFFF" w:themeFill="background1"/>
        <w:spacing w:before="0" w:line="276" w:lineRule="auto"/>
        <w:jc w:val="both"/>
        <w:rPr>
          <w:rFonts w:ascii="Times New Roman" w:eastAsia="Times New Roman" w:hAnsi="Times New Roman" w:cs="Times New Roman"/>
          <w:color w:val="auto"/>
          <w:sz w:val="20"/>
          <w:szCs w:val="20"/>
          <w:lang w:val="en-GB" w:eastAsia="sk-SK"/>
        </w:rPr>
      </w:pPr>
      <w:r w:rsidRPr="00160972">
        <w:rPr>
          <w:rStyle w:val="FootnoteReference"/>
          <w:color w:val="000000" w:themeColor="text1"/>
          <w:sz w:val="20"/>
          <w:szCs w:val="20"/>
          <w:lang w:val="en-GB"/>
        </w:rPr>
        <w:footnoteRef/>
      </w:r>
      <w:r w:rsidRPr="00123807">
        <w:rPr>
          <w:sz w:val="20"/>
          <w:szCs w:val="20"/>
          <w:lang w:val="en-GB"/>
        </w:rPr>
        <w:t xml:space="preserve"> </w:t>
      </w:r>
      <w:r w:rsidR="00393AD3">
        <w:rPr>
          <w:rFonts w:ascii="Times New Roman" w:eastAsia="Times New Roman" w:hAnsi="Times New Roman" w:cs="Times New Roman"/>
          <w:color w:val="auto"/>
          <w:sz w:val="20"/>
          <w:szCs w:val="20"/>
          <w:lang w:val="en-GB" w:eastAsia="sk-SK"/>
        </w:rPr>
        <w:t>I</w:t>
      </w:r>
      <w:r w:rsidR="00160972" w:rsidRPr="00160972">
        <w:rPr>
          <w:rFonts w:ascii="Times New Roman" w:eastAsia="Times New Roman" w:hAnsi="Times New Roman" w:cs="Times New Roman"/>
          <w:color w:val="auto"/>
          <w:sz w:val="20"/>
          <w:szCs w:val="20"/>
          <w:lang w:val="en-GB" w:eastAsia="sk-SK"/>
        </w:rPr>
        <w:t>nformation obtained through a request for information under the Act No. 211/2000 Coll</w:t>
      </w:r>
      <w:r w:rsidR="00393AD3">
        <w:rPr>
          <w:rFonts w:ascii="Times New Roman" w:eastAsia="Times New Roman" w:hAnsi="Times New Roman" w:cs="Times New Roman"/>
          <w:color w:val="auto"/>
          <w:sz w:val="20"/>
          <w:szCs w:val="20"/>
          <w:lang w:val="en-GB" w:eastAsia="sk-SK"/>
        </w:rPr>
        <w:t>.</w:t>
      </w:r>
      <w:r w:rsidR="00160972" w:rsidRPr="00160972">
        <w:rPr>
          <w:rFonts w:ascii="Times New Roman" w:eastAsia="Times New Roman" w:hAnsi="Times New Roman" w:cs="Times New Roman"/>
          <w:color w:val="auto"/>
          <w:sz w:val="20"/>
          <w:szCs w:val="20"/>
          <w:lang w:val="en-GB" w:eastAsia="sk-SK"/>
        </w:rPr>
        <w:t xml:space="preserve"> on Free Access to Information and on Amendments to Certain Acts (Freedom of Information Act), which was addressed to the Ministry of Education, Science, Research and Sport of the Slovak Republi</w:t>
      </w:r>
      <w:r w:rsidR="00160972">
        <w:rPr>
          <w:rFonts w:ascii="Times New Roman" w:eastAsia="Times New Roman" w:hAnsi="Times New Roman" w:cs="Times New Roman"/>
          <w:color w:val="auto"/>
          <w:sz w:val="20"/>
          <w:szCs w:val="20"/>
          <w:lang w:val="en-GB" w:eastAsia="sk-SK"/>
        </w:rPr>
        <w:t xml:space="preserve">c. Research published online - </w:t>
      </w:r>
      <w:proofErr w:type="spellStart"/>
      <w:r w:rsidR="007D1B5F" w:rsidRPr="00123807">
        <w:rPr>
          <w:rFonts w:ascii="Times New Roman" w:eastAsia="Times New Roman" w:hAnsi="Times New Roman" w:cs="Times New Roman"/>
          <w:color w:val="auto"/>
          <w:sz w:val="20"/>
          <w:szCs w:val="20"/>
          <w:lang w:val="en-GB" w:eastAsia="sk-SK"/>
        </w:rPr>
        <w:t>Tomšik</w:t>
      </w:r>
      <w:proofErr w:type="spellEnd"/>
      <w:r w:rsidR="007D1B5F" w:rsidRPr="00123807">
        <w:rPr>
          <w:rFonts w:ascii="Times New Roman" w:eastAsia="Times New Roman" w:hAnsi="Times New Roman" w:cs="Times New Roman"/>
          <w:color w:val="auto"/>
          <w:sz w:val="20"/>
          <w:szCs w:val="20"/>
          <w:lang w:val="en-GB" w:eastAsia="sk-SK"/>
        </w:rPr>
        <w:t xml:space="preserve">, R., </w:t>
      </w:r>
      <w:proofErr w:type="spellStart"/>
      <w:r w:rsidR="007D1B5F" w:rsidRPr="00123807">
        <w:rPr>
          <w:rFonts w:ascii="Times New Roman" w:eastAsia="Times New Roman" w:hAnsi="Times New Roman" w:cs="Times New Roman"/>
          <w:color w:val="auto"/>
          <w:sz w:val="20"/>
          <w:szCs w:val="20"/>
          <w:lang w:val="en-GB" w:eastAsia="sk-SK"/>
        </w:rPr>
        <w:t>Rajčániová</w:t>
      </w:r>
      <w:proofErr w:type="spellEnd"/>
      <w:r w:rsidR="007D1B5F" w:rsidRPr="00123807">
        <w:rPr>
          <w:rFonts w:ascii="Times New Roman" w:eastAsia="Times New Roman" w:hAnsi="Times New Roman" w:cs="Times New Roman"/>
          <w:color w:val="auto"/>
          <w:sz w:val="20"/>
          <w:szCs w:val="20"/>
          <w:lang w:val="en-GB" w:eastAsia="sk-SK"/>
        </w:rPr>
        <w:t xml:space="preserve">, E., </w:t>
      </w:r>
      <w:proofErr w:type="spellStart"/>
      <w:r w:rsidR="007D1B5F" w:rsidRPr="00123807">
        <w:rPr>
          <w:rFonts w:ascii="Times New Roman" w:eastAsia="Times New Roman" w:hAnsi="Times New Roman" w:cs="Times New Roman"/>
          <w:color w:val="auto"/>
          <w:sz w:val="20"/>
          <w:szCs w:val="20"/>
          <w:lang w:val="en-GB" w:eastAsia="sk-SK"/>
        </w:rPr>
        <w:t>Ferenčíková</w:t>
      </w:r>
      <w:proofErr w:type="spellEnd"/>
      <w:r w:rsidR="007D1B5F" w:rsidRPr="00123807">
        <w:rPr>
          <w:rFonts w:ascii="Times New Roman" w:eastAsia="Times New Roman" w:hAnsi="Times New Roman" w:cs="Times New Roman"/>
          <w:color w:val="auto"/>
          <w:sz w:val="20"/>
          <w:szCs w:val="20"/>
          <w:lang w:val="en-GB" w:eastAsia="sk-SK"/>
        </w:rPr>
        <w:t>, P.,</w:t>
      </w:r>
      <w:r w:rsidR="00963341">
        <w:rPr>
          <w:rFonts w:ascii="Times New Roman" w:eastAsia="Times New Roman" w:hAnsi="Times New Roman" w:cs="Times New Roman"/>
          <w:color w:val="auto"/>
          <w:sz w:val="20"/>
          <w:szCs w:val="20"/>
          <w:lang w:val="en-GB" w:eastAsia="sk-SK"/>
        </w:rPr>
        <w:t xml:space="preserve"> and</w:t>
      </w:r>
      <w:r w:rsidR="007D1B5F" w:rsidRPr="00123807">
        <w:rPr>
          <w:rFonts w:ascii="Times New Roman" w:eastAsia="Times New Roman" w:hAnsi="Times New Roman" w:cs="Times New Roman"/>
          <w:color w:val="auto"/>
          <w:sz w:val="20"/>
          <w:szCs w:val="20"/>
          <w:lang w:val="en-GB" w:eastAsia="sk-SK"/>
        </w:rPr>
        <w:t xml:space="preserve"> </w:t>
      </w:r>
      <w:proofErr w:type="spellStart"/>
      <w:r w:rsidR="007D1B5F" w:rsidRPr="00123807">
        <w:rPr>
          <w:rFonts w:ascii="Times New Roman" w:eastAsia="Times New Roman" w:hAnsi="Times New Roman" w:cs="Times New Roman"/>
          <w:color w:val="auto"/>
          <w:sz w:val="20"/>
          <w:szCs w:val="20"/>
          <w:lang w:val="en-GB" w:eastAsia="sk-SK"/>
        </w:rPr>
        <w:t>Kopániyová</w:t>
      </w:r>
      <w:proofErr w:type="spellEnd"/>
      <w:r w:rsidR="007D1B5F" w:rsidRPr="00123807">
        <w:rPr>
          <w:rFonts w:ascii="Times New Roman" w:eastAsia="Times New Roman" w:hAnsi="Times New Roman" w:cs="Times New Roman"/>
          <w:color w:val="auto"/>
          <w:sz w:val="20"/>
          <w:szCs w:val="20"/>
          <w:lang w:val="en-GB" w:eastAsia="sk-SK"/>
        </w:rPr>
        <w:t xml:space="preserve">, A., </w:t>
      </w:r>
      <w:r w:rsidR="00160972">
        <w:rPr>
          <w:rFonts w:ascii="Times New Roman" w:eastAsia="Times New Roman" w:hAnsi="Times New Roman" w:cs="Times New Roman"/>
          <w:color w:val="auto"/>
          <w:sz w:val="20"/>
          <w:szCs w:val="20"/>
          <w:lang w:val="en-GB" w:eastAsia="sk-SK"/>
        </w:rPr>
        <w:t>“</w:t>
      </w:r>
      <w:r w:rsidR="00160972" w:rsidRPr="00160972">
        <w:rPr>
          <w:rFonts w:ascii="Times New Roman" w:eastAsia="Times New Roman" w:hAnsi="Times New Roman" w:cs="Times New Roman"/>
          <w:color w:val="auto"/>
          <w:sz w:val="20"/>
          <w:szCs w:val="20"/>
          <w:lang w:val="en-GB" w:eastAsia="sk-SK"/>
        </w:rPr>
        <w:t>Parents' view</w:t>
      </w:r>
      <w:r w:rsidR="00160972">
        <w:rPr>
          <w:rFonts w:ascii="Times New Roman" w:eastAsia="Times New Roman" w:hAnsi="Times New Roman" w:cs="Times New Roman"/>
          <w:color w:val="auto"/>
          <w:sz w:val="20"/>
          <w:szCs w:val="20"/>
          <w:lang w:val="en-GB" w:eastAsia="sk-SK"/>
        </w:rPr>
        <w:t>s</w:t>
      </w:r>
      <w:r w:rsidR="00160972" w:rsidRPr="00160972">
        <w:rPr>
          <w:rFonts w:ascii="Times New Roman" w:eastAsia="Times New Roman" w:hAnsi="Times New Roman" w:cs="Times New Roman"/>
          <w:color w:val="auto"/>
          <w:sz w:val="20"/>
          <w:szCs w:val="20"/>
          <w:lang w:val="en-GB" w:eastAsia="sk-SK"/>
        </w:rPr>
        <w:t xml:space="preserve"> o</w:t>
      </w:r>
      <w:r w:rsidR="00160972">
        <w:rPr>
          <w:rFonts w:ascii="Times New Roman" w:eastAsia="Times New Roman" w:hAnsi="Times New Roman" w:cs="Times New Roman"/>
          <w:color w:val="auto"/>
          <w:sz w:val="20"/>
          <w:szCs w:val="20"/>
          <w:lang w:val="en-GB" w:eastAsia="sk-SK"/>
        </w:rPr>
        <w:t>n</w:t>
      </w:r>
      <w:r w:rsidR="00160972" w:rsidRPr="00160972">
        <w:rPr>
          <w:rFonts w:ascii="Times New Roman" w:eastAsia="Times New Roman" w:hAnsi="Times New Roman" w:cs="Times New Roman"/>
          <w:color w:val="auto"/>
          <w:sz w:val="20"/>
          <w:szCs w:val="20"/>
          <w:lang w:val="en-GB" w:eastAsia="sk-SK"/>
        </w:rPr>
        <w:t xml:space="preserve"> education during the </w:t>
      </w:r>
      <w:r w:rsidR="00160972">
        <w:rPr>
          <w:rFonts w:ascii="Times New Roman" w:eastAsia="Times New Roman" w:hAnsi="Times New Roman" w:cs="Times New Roman"/>
          <w:color w:val="auto"/>
          <w:sz w:val="20"/>
          <w:szCs w:val="20"/>
          <w:lang w:val="en-GB" w:eastAsia="sk-SK"/>
        </w:rPr>
        <w:t>COVID</w:t>
      </w:r>
      <w:r w:rsidR="00160972" w:rsidRPr="00160972">
        <w:rPr>
          <w:rFonts w:ascii="Times New Roman" w:eastAsia="Times New Roman" w:hAnsi="Times New Roman" w:cs="Times New Roman"/>
          <w:color w:val="auto"/>
          <w:sz w:val="20"/>
          <w:szCs w:val="20"/>
          <w:lang w:val="en-GB" w:eastAsia="sk-SK"/>
        </w:rPr>
        <w:t>-19 pandemic in Slovakia - comparison of parents of children with special needs and parents of children without identified special needs</w:t>
      </w:r>
      <w:r w:rsidR="00160972">
        <w:rPr>
          <w:rFonts w:ascii="Times New Roman" w:eastAsia="Times New Roman" w:hAnsi="Times New Roman" w:cs="Times New Roman"/>
          <w:color w:val="auto"/>
          <w:sz w:val="20"/>
          <w:szCs w:val="20"/>
          <w:lang w:val="en-GB" w:eastAsia="sk-SK"/>
        </w:rPr>
        <w:t xml:space="preserve">.”, </w:t>
      </w:r>
      <w:proofErr w:type="spellStart"/>
      <w:r w:rsidR="00160972">
        <w:rPr>
          <w:rFonts w:ascii="Times New Roman" w:eastAsia="Times New Roman" w:hAnsi="Times New Roman" w:cs="Times New Roman"/>
          <w:i/>
          <w:iCs/>
          <w:color w:val="auto"/>
          <w:sz w:val="20"/>
          <w:szCs w:val="20"/>
          <w:lang w:val="en-GB" w:eastAsia="sk-SK"/>
        </w:rPr>
        <w:t>Pedagogická</w:t>
      </w:r>
      <w:proofErr w:type="spellEnd"/>
      <w:r w:rsidR="00160972">
        <w:rPr>
          <w:rFonts w:ascii="Times New Roman" w:eastAsia="Times New Roman" w:hAnsi="Times New Roman" w:cs="Times New Roman"/>
          <w:i/>
          <w:iCs/>
          <w:color w:val="auto"/>
          <w:sz w:val="20"/>
          <w:szCs w:val="20"/>
          <w:lang w:val="en-GB" w:eastAsia="sk-SK"/>
        </w:rPr>
        <w:t xml:space="preserve"> </w:t>
      </w:r>
      <w:proofErr w:type="spellStart"/>
      <w:r w:rsidR="00160972">
        <w:rPr>
          <w:rFonts w:ascii="Times New Roman" w:eastAsia="Times New Roman" w:hAnsi="Times New Roman" w:cs="Times New Roman"/>
          <w:i/>
          <w:iCs/>
          <w:color w:val="auto"/>
          <w:sz w:val="20"/>
          <w:szCs w:val="20"/>
          <w:lang w:val="en-GB" w:eastAsia="sk-SK"/>
        </w:rPr>
        <w:t>orientace</w:t>
      </w:r>
      <w:proofErr w:type="spellEnd"/>
      <w:r w:rsidR="00160972">
        <w:rPr>
          <w:rFonts w:ascii="Times New Roman" w:eastAsia="Times New Roman" w:hAnsi="Times New Roman" w:cs="Times New Roman"/>
          <w:i/>
          <w:iCs/>
          <w:color w:val="auto"/>
          <w:sz w:val="20"/>
          <w:szCs w:val="20"/>
          <w:lang w:val="en-GB" w:eastAsia="sk-SK"/>
        </w:rPr>
        <w:t xml:space="preserve"> 2/2020</w:t>
      </w:r>
      <w:r w:rsidR="00160972">
        <w:rPr>
          <w:rFonts w:ascii="Times New Roman" w:eastAsia="Times New Roman" w:hAnsi="Times New Roman" w:cs="Times New Roman"/>
          <w:color w:val="auto"/>
          <w:sz w:val="20"/>
          <w:szCs w:val="20"/>
          <w:lang w:val="en-GB" w:eastAsia="sk-SK"/>
        </w:rPr>
        <w:t xml:space="preserve">, available in Slovak at </w:t>
      </w:r>
      <w:hyperlink r:id="rId41" w:history="1">
        <w:r w:rsidR="00160972" w:rsidRPr="001B4985">
          <w:rPr>
            <w:rStyle w:val="Hyperlink"/>
            <w:rFonts w:ascii="Times New Roman" w:eastAsia="Times New Roman" w:hAnsi="Times New Roman" w:cs="Times New Roman"/>
            <w:sz w:val="20"/>
            <w:szCs w:val="20"/>
            <w:lang w:val="en-GB" w:eastAsia="sk-SK"/>
          </w:rPr>
          <w:t>https://journa</w:t>
        </w:r>
        <w:r w:rsidR="00160972" w:rsidRPr="001B4985">
          <w:rPr>
            <w:rStyle w:val="Hyperlink"/>
            <w:rFonts w:ascii="Times New Roman" w:eastAsia="Times New Roman" w:hAnsi="Times New Roman" w:cs="Times New Roman"/>
            <w:sz w:val="20"/>
            <w:szCs w:val="20"/>
            <w:lang w:val="en-GB" w:eastAsia="sk-SK"/>
          </w:rPr>
          <w:t>l</w:t>
        </w:r>
        <w:r w:rsidR="00160972" w:rsidRPr="001B4985">
          <w:rPr>
            <w:rStyle w:val="Hyperlink"/>
            <w:rFonts w:ascii="Times New Roman" w:eastAsia="Times New Roman" w:hAnsi="Times New Roman" w:cs="Times New Roman"/>
            <w:sz w:val="20"/>
            <w:szCs w:val="20"/>
            <w:lang w:val="en-GB" w:eastAsia="sk-SK"/>
          </w:rPr>
          <w:t>s.muni.cz/pedor/article/view/14137</w:t>
        </w:r>
      </w:hyperlink>
      <w:r w:rsidR="00160972">
        <w:rPr>
          <w:rFonts w:ascii="Times New Roman" w:eastAsia="Times New Roman" w:hAnsi="Times New Roman" w:cs="Times New Roman"/>
          <w:color w:val="auto"/>
          <w:sz w:val="20"/>
          <w:szCs w:val="20"/>
          <w:lang w:val="en-GB" w:eastAsia="sk-SK"/>
        </w:rPr>
        <w:t xml:space="preserve">. </w:t>
      </w:r>
    </w:p>
  </w:footnote>
  <w:footnote w:id="45">
    <w:p w14:paraId="033445DE" w14:textId="2EAA58F5" w:rsidR="00F663A2" w:rsidRPr="00123807" w:rsidRDefault="00F663A2" w:rsidP="00393AD3">
      <w:pPr>
        <w:pStyle w:val="NormalWeb"/>
        <w:spacing w:before="0" w:beforeAutospacing="0" w:after="0" w:afterAutospacing="0" w:line="276" w:lineRule="auto"/>
        <w:jc w:val="both"/>
        <w:rPr>
          <w:sz w:val="20"/>
          <w:szCs w:val="20"/>
          <w:shd w:val="clear" w:color="auto" w:fill="FFFFFF"/>
          <w:lang w:val="en-GB"/>
        </w:rPr>
      </w:pPr>
      <w:r w:rsidRPr="00123807">
        <w:rPr>
          <w:rStyle w:val="FootnoteReference"/>
          <w:sz w:val="20"/>
          <w:szCs w:val="20"/>
          <w:lang w:val="en-GB"/>
        </w:rPr>
        <w:footnoteRef/>
      </w:r>
      <w:r w:rsidRPr="00123807">
        <w:rPr>
          <w:sz w:val="20"/>
          <w:szCs w:val="20"/>
          <w:lang w:val="en-GB"/>
        </w:rPr>
        <w:t xml:space="preserve"> </w:t>
      </w:r>
      <w:r w:rsidR="00393AD3">
        <w:rPr>
          <w:sz w:val="20"/>
          <w:szCs w:val="20"/>
          <w:lang w:val="en-GB"/>
        </w:rPr>
        <w:t>I</w:t>
      </w:r>
      <w:r w:rsidR="00393AD3" w:rsidRPr="00160972">
        <w:rPr>
          <w:sz w:val="20"/>
          <w:szCs w:val="20"/>
          <w:lang w:val="en-GB"/>
        </w:rPr>
        <w:t>nformation obtained through a request for information under the Act No. 211/2000 Coll</w:t>
      </w:r>
      <w:r w:rsidR="00393AD3">
        <w:rPr>
          <w:sz w:val="20"/>
          <w:szCs w:val="20"/>
          <w:lang w:val="en-GB"/>
        </w:rPr>
        <w:t>.</w:t>
      </w:r>
      <w:r w:rsidR="00393AD3" w:rsidRPr="00160972">
        <w:rPr>
          <w:sz w:val="20"/>
          <w:szCs w:val="20"/>
          <w:lang w:val="en-GB"/>
        </w:rPr>
        <w:t xml:space="preserve"> on Free Access to Information and on Amendments to Certain Acts (Freedom of Information Act), which was addressed to the Ministry of Education, Science, Research and Sport of the Slovak Republi</w:t>
      </w:r>
      <w:r w:rsidR="00393AD3">
        <w:rPr>
          <w:sz w:val="20"/>
          <w:szCs w:val="20"/>
          <w:lang w:val="en-GB"/>
        </w:rPr>
        <w:t xml:space="preserve">c. Research published online </w:t>
      </w:r>
      <w:r w:rsidR="00160972">
        <w:rPr>
          <w:sz w:val="20"/>
          <w:szCs w:val="20"/>
          <w:lang w:val="en-GB"/>
        </w:rPr>
        <w:t xml:space="preserve">- </w:t>
      </w:r>
      <w:proofErr w:type="spellStart"/>
      <w:r w:rsidRPr="00123807">
        <w:rPr>
          <w:sz w:val="20"/>
          <w:szCs w:val="20"/>
          <w:shd w:val="clear" w:color="auto" w:fill="FFFFFF"/>
          <w:lang w:val="en-GB"/>
        </w:rPr>
        <w:t>Ferenčíková</w:t>
      </w:r>
      <w:proofErr w:type="spellEnd"/>
      <w:r w:rsidRPr="00123807">
        <w:rPr>
          <w:sz w:val="20"/>
          <w:szCs w:val="20"/>
          <w:shd w:val="clear" w:color="auto" w:fill="FFFFFF"/>
          <w:lang w:val="en-GB"/>
        </w:rPr>
        <w:t xml:space="preserve">, P., </w:t>
      </w:r>
      <w:r w:rsidR="00393AD3">
        <w:rPr>
          <w:sz w:val="20"/>
          <w:szCs w:val="20"/>
          <w:shd w:val="clear" w:color="auto" w:fill="FFFFFF"/>
          <w:lang w:val="en-GB"/>
        </w:rPr>
        <w:t xml:space="preserve">and </w:t>
      </w:r>
      <w:proofErr w:type="spellStart"/>
      <w:r w:rsidRPr="00123807">
        <w:rPr>
          <w:sz w:val="20"/>
          <w:szCs w:val="20"/>
          <w:shd w:val="clear" w:color="auto" w:fill="FFFFFF"/>
          <w:lang w:val="en-GB"/>
        </w:rPr>
        <w:t>Barqawi</w:t>
      </w:r>
      <w:proofErr w:type="spellEnd"/>
      <w:r w:rsidRPr="00123807">
        <w:rPr>
          <w:sz w:val="20"/>
          <w:szCs w:val="20"/>
          <w:shd w:val="clear" w:color="auto" w:fill="FFFFFF"/>
          <w:lang w:val="en-GB"/>
        </w:rPr>
        <w:t>, I.</w:t>
      </w:r>
      <w:r w:rsidR="00393AD3">
        <w:rPr>
          <w:sz w:val="20"/>
          <w:szCs w:val="20"/>
          <w:shd w:val="clear" w:color="auto" w:fill="FFFFFF"/>
          <w:lang w:val="en-GB"/>
        </w:rPr>
        <w:t>: “</w:t>
      </w:r>
      <w:r w:rsidR="00393AD3" w:rsidRPr="00393AD3">
        <w:rPr>
          <w:sz w:val="20"/>
          <w:szCs w:val="20"/>
          <w:shd w:val="clear" w:color="auto" w:fill="FFFFFF"/>
          <w:lang w:val="en-GB"/>
        </w:rPr>
        <w:t xml:space="preserve">Impact of the COVID-19 pandemic on the </w:t>
      </w:r>
      <w:r w:rsidR="00994AD7">
        <w:rPr>
          <w:sz w:val="20"/>
          <w:szCs w:val="20"/>
          <w:shd w:val="clear" w:color="auto" w:fill="FFFFFF"/>
          <w:lang w:val="en-GB"/>
        </w:rPr>
        <w:t>experiences</w:t>
      </w:r>
      <w:r w:rsidR="00393AD3" w:rsidRPr="00393AD3">
        <w:rPr>
          <w:sz w:val="20"/>
          <w:szCs w:val="20"/>
          <w:shd w:val="clear" w:color="auto" w:fill="FFFFFF"/>
          <w:lang w:val="en-GB"/>
        </w:rPr>
        <w:t xml:space="preserve"> of parents and students</w:t>
      </w:r>
      <w:r w:rsidR="00393AD3">
        <w:rPr>
          <w:sz w:val="20"/>
          <w:szCs w:val="20"/>
          <w:shd w:val="clear" w:color="auto" w:fill="FFFFFF"/>
          <w:lang w:val="en-GB"/>
        </w:rPr>
        <w:t>”</w:t>
      </w:r>
      <w:r w:rsidR="00DF1AE5">
        <w:rPr>
          <w:sz w:val="20"/>
          <w:szCs w:val="20"/>
          <w:shd w:val="clear" w:color="auto" w:fill="FFFFFF"/>
          <w:lang w:val="en-GB"/>
        </w:rPr>
        <w:t>, 2021.</w:t>
      </w:r>
    </w:p>
  </w:footnote>
  <w:footnote w:id="46">
    <w:p w14:paraId="38874592" w14:textId="77777777" w:rsidR="00665959" w:rsidRPr="00123807" w:rsidRDefault="00665959" w:rsidP="00665959">
      <w:pPr>
        <w:pStyle w:val="FootnoteText"/>
        <w:spacing w:line="276" w:lineRule="auto"/>
        <w:jc w:val="both"/>
        <w:rPr>
          <w:sz w:val="20"/>
          <w:szCs w:val="20"/>
          <w:lang w:val="en-GB"/>
        </w:rPr>
      </w:pPr>
      <w:r w:rsidRPr="00123807">
        <w:rPr>
          <w:rStyle w:val="FootnoteReference"/>
          <w:sz w:val="20"/>
          <w:szCs w:val="20"/>
          <w:lang w:val="en-GB"/>
        </w:rPr>
        <w:footnoteRef/>
      </w:r>
      <w:r w:rsidRPr="00123807">
        <w:rPr>
          <w:sz w:val="20"/>
          <w:szCs w:val="20"/>
          <w:lang w:val="en-GB"/>
        </w:rPr>
        <w:t xml:space="preserve"> </w:t>
      </w:r>
      <w:hyperlink r:id="rId42" w:history="1">
        <w:r w:rsidRPr="00123807">
          <w:rPr>
            <w:rStyle w:val="Hyperlink"/>
            <w:sz w:val="20"/>
            <w:szCs w:val="20"/>
            <w:lang w:val="en-GB"/>
          </w:rPr>
          <w:t>https://ucimenadialku.sk</w:t>
        </w:r>
      </w:hyperlink>
      <w:r>
        <w:rPr>
          <w:sz w:val="20"/>
          <w:szCs w:val="20"/>
          <w:lang w:val="en-GB"/>
        </w:rPr>
        <w:t>.</w:t>
      </w:r>
    </w:p>
  </w:footnote>
  <w:footnote w:id="47">
    <w:p w14:paraId="41EDEA37" w14:textId="30EB8B77" w:rsidR="00521F51" w:rsidRPr="00123807" w:rsidRDefault="00521F51" w:rsidP="00B770C1">
      <w:pPr>
        <w:pStyle w:val="FootnoteText"/>
        <w:spacing w:line="276" w:lineRule="auto"/>
        <w:jc w:val="both"/>
        <w:rPr>
          <w:sz w:val="20"/>
          <w:szCs w:val="20"/>
          <w:lang w:val="en-GB"/>
        </w:rPr>
      </w:pPr>
      <w:r w:rsidRPr="00123807">
        <w:rPr>
          <w:rStyle w:val="FootnoteReference"/>
          <w:sz w:val="20"/>
          <w:szCs w:val="20"/>
          <w:lang w:val="en-GB"/>
        </w:rPr>
        <w:footnoteRef/>
      </w:r>
      <w:r w:rsidRPr="00123807">
        <w:rPr>
          <w:sz w:val="20"/>
          <w:szCs w:val="20"/>
          <w:lang w:val="en-GB"/>
        </w:rPr>
        <w:t xml:space="preserve"> </w:t>
      </w:r>
      <w:r w:rsidR="00AC0E7B">
        <w:rPr>
          <w:sz w:val="20"/>
          <w:szCs w:val="20"/>
          <w:lang w:val="en-GB"/>
        </w:rPr>
        <w:t>I</w:t>
      </w:r>
      <w:r w:rsidR="00AC0E7B" w:rsidRPr="00963341">
        <w:rPr>
          <w:sz w:val="20"/>
          <w:szCs w:val="20"/>
          <w:lang w:val="en-GB"/>
        </w:rPr>
        <w:t xml:space="preserve">nformation obtained through a request for information under the </w:t>
      </w:r>
      <w:r w:rsidR="00AC0E7B">
        <w:rPr>
          <w:sz w:val="20"/>
          <w:szCs w:val="20"/>
          <w:lang w:val="en-GB"/>
        </w:rPr>
        <w:t xml:space="preserve">Act No. 211/2000 Coll. on </w:t>
      </w:r>
      <w:r w:rsidR="00AC0E7B" w:rsidRPr="00963341">
        <w:rPr>
          <w:sz w:val="20"/>
          <w:szCs w:val="20"/>
          <w:lang w:val="en-GB"/>
        </w:rPr>
        <w:t xml:space="preserve">Free Access to Information and on Amendments to Certain Acts (Freedom of Information Act), which was addressed to the Ministry of Education, </w:t>
      </w:r>
      <w:r w:rsidR="00AC0E7B">
        <w:rPr>
          <w:sz w:val="20"/>
          <w:szCs w:val="20"/>
          <w:lang w:val="en-GB"/>
        </w:rPr>
        <w:t>Science, Research and</w:t>
      </w:r>
      <w:r w:rsidR="00AC0E7B" w:rsidRPr="00963341">
        <w:rPr>
          <w:sz w:val="20"/>
          <w:szCs w:val="20"/>
          <w:lang w:val="en-GB"/>
        </w:rPr>
        <w:t xml:space="preserve"> Sport of the Slovak Republic.</w:t>
      </w:r>
    </w:p>
  </w:footnote>
  <w:footnote w:id="48">
    <w:p w14:paraId="521D11A6" w14:textId="63A47E98" w:rsidR="00055CC1" w:rsidRPr="00123807" w:rsidRDefault="00055CC1" w:rsidP="00B770C1">
      <w:pPr>
        <w:pStyle w:val="FootnoteText"/>
        <w:spacing w:line="276" w:lineRule="auto"/>
        <w:jc w:val="both"/>
        <w:rPr>
          <w:lang w:val="en-GB"/>
        </w:rPr>
      </w:pPr>
      <w:r w:rsidRPr="00123807">
        <w:rPr>
          <w:rStyle w:val="FootnoteReference"/>
          <w:sz w:val="20"/>
          <w:szCs w:val="20"/>
          <w:lang w:val="en-GB"/>
        </w:rPr>
        <w:footnoteRef/>
      </w:r>
      <w:r w:rsidRPr="00123807">
        <w:rPr>
          <w:sz w:val="20"/>
          <w:szCs w:val="20"/>
          <w:lang w:val="en-GB"/>
        </w:rPr>
        <w:t xml:space="preserve"> </w:t>
      </w:r>
      <w:proofErr w:type="spellStart"/>
      <w:r w:rsidR="0088786C" w:rsidRPr="00123807">
        <w:rPr>
          <w:sz w:val="20"/>
          <w:szCs w:val="20"/>
          <w:lang w:val="en-GB"/>
        </w:rPr>
        <w:t>Krejčíkova</w:t>
      </w:r>
      <w:proofErr w:type="spellEnd"/>
      <w:r w:rsidR="0088786C" w:rsidRPr="00123807">
        <w:rPr>
          <w:sz w:val="20"/>
          <w:szCs w:val="20"/>
          <w:lang w:val="en-GB"/>
        </w:rPr>
        <w:t>́, K.</w:t>
      </w:r>
      <w:r w:rsidR="0088786C">
        <w:rPr>
          <w:sz w:val="20"/>
          <w:szCs w:val="20"/>
          <w:lang w:val="en-GB"/>
        </w:rPr>
        <w:t xml:space="preserve">, and </w:t>
      </w:r>
      <w:r w:rsidR="0088786C" w:rsidRPr="00123807">
        <w:rPr>
          <w:sz w:val="20"/>
          <w:szCs w:val="20"/>
          <w:lang w:val="en-GB"/>
        </w:rPr>
        <w:t xml:space="preserve">Rafael, V.: </w:t>
      </w:r>
      <w:r w:rsidR="0088786C" w:rsidRPr="00170AA1">
        <w:rPr>
          <w:i/>
          <w:iCs/>
          <w:sz w:val="20"/>
          <w:szCs w:val="20"/>
          <w:lang w:val="en-GB"/>
        </w:rPr>
        <w:t>How to stay close at</w:t>
      </w:r>
      <w:r w:rsidR="0088786C" w:rsidRPr="00170AA1">
        <w:rPr>
          <w:i/>
          <w:iCs/>
          <w:sz w:val="20"/>
          <w:szCs w:val="20"/>
          <w:lang w:val="en-GB" w:eastAsia="en-GB"/>
        </w:rPr>
        <w:t xml:space="preserve"> the distance</w:t>
      </w:r>
      <w:r w:rsidR="0088786C">
        <w:rPr>
          <w:i/>
          <w:iCs/>
          <w:sz w:val="20"/>
          <w:szCs w:val="20"/>
          <w:lang w:val="en-GB" w:eastAsia="en-GB"/>
        </w:rPr>
        <w:t xml:space="preserve"> </w:t>
      </w:r>
      <w:r w:rsidR="0088786C">
        <w:rPr>
          <w:sz w:val="20"/>
          <w:szCs w:val="20"/>
          <w:lang w:val="en-GB" w:eastAsia="en-GB"/>
        </w:rPr>
        <w:t>(2020),</w:t>
      </w:r>
      <w:r w:rsidR="0088786C" w:rsidRPr="00123807">
        <w:rPr>
          <w:sz w:val="20"/>
          <w:szCs w:val="20"/>
          <w:lang w:val="en-GB" w:eastAsia="en-GB"/>
        </w:rPr>
        <w:t xml:space="preserve"> </w:t>
      </w:r>
      <w:r w:rsidR="0088786C">
        <w:rPr>
          <w:sz w:val="20"/>
          <w:szCs w:val="20"/>
          <w:lang w:val="en-GB" w:eastAsia="en-GB"/>
        </w:rPr>
        <w:t>eduRoma, p. 7,</w:t>
      </w:r>
      <w:r w:rsidR="0088786C" w:rsidRPr="00123807">
        <w:rPr>
          <w:sz w:val="20"/>
          <w:szCs w:val="20"/>
          <w:lang w:val="en-GB" w:eastAsia="en-GB"/>
        </w:rPr>
        <w:t xml:space="preserve"> available in Slovak at</w:t>
      </w:r>
      <w:r w:rsidR="0088786C">
        <w:rPr>
          <w:sz w:val="20"/>
          <w:szCs w:val="20"/>
          <w:lang w:val="en-GB" w:eastAsia="en-GB"/>
        </w:rPr>
        <w:t xml:space="preserve"> </w:t>
      </w:r>
      <w:hyperlink r:id="rId43" w:history="1">
        <w:r w:rsidR="0088786C" w:rsidRPr="00342563">
          <w:rPr>
            <w:rStyle w:val="Hyperlink"/>
            <w:sz w:val="20"/>
            <w:szCs w:val="20"/>
            <w:lang w:val="en-GB" w:eastAsia="en-GB"/>
          </w:rPr>
          <w:t>https://eduroma.sk/docs/ako-zostat-blizko-na-dialku.pdf</w:t>
        </w:r>
      </w:hyperlink>
      <w:r w:rsidR="0088786C">
        <w:rPr>
          <w:sz w:val="20"/>
          <w:szCs w:val="20"/>
          <w:lang w:val="en-GB" w:eastAsia="en-GB"/>
        </w:rPr>
        <w:t>.</w:t>
      </w:r>
    </w:p>
  </w:footnote>
  <w:footnote w:id="49">
    <w:p w14:paraId="6704B700" w14:textId="33C342B2" w:rsidR="00AD7BFF" w:rsidRPr="00123807" w:rsidRDefault="00AD7BFF" w:rsidP="00B770C1">
      <w:pPr>
        <w:pStyle w:val="FootnoteText"/>
        <w:spacing w:line="276" w:lineRule="auto"/>
        <w:jc w:val="both"/>
        <w:rPr>
          <w:sz w:val="20"/>
          <w:szCs w:val="20"/>
          <w:lang w:val="en-GB"/>
        </w:rPr>
      </w:pPr>
      <w:r w:rsidRPr="00123807">
        <w:rPr>
          <w:rStyle w:val="FootnoteReference"/>
          <w:sz w:val="20"/>
          <w:szCs w:val="20"/>
          <w:lang w:val="en-GB"/>
        </w:rPr>
        <w:footnoteRef/>
      </w:r>
      <w:r w:rsidRPr="00123807">
        <w:rPr>
          <w:rStyle w:val="FootnoteReference"/>
          <w:sz w:val="20"/>
          <w:szCs w:val="20"/>
          <w:lang w:val="en-GB"/>
        </w:rPr>
        <w:t xml:space="preserve"> </w:t>
      </w:r>
      <w:proofErr w:type="spellStart"/>
      <w:r w:rsidR="00776F7E" w:rsidRPr="0088786C">
        <w:rPr>
          <w:i/>
          <w:iCs/>
          <w:sz w:val="20"/>
          <w:szCs w:val="20"/>
          <w:lang w:val="en-GB"/>
        </w:rPr>
        <w:t>N</w:t>
      </w:r>
      <w:r w:rsidRPr="0088786C">
        <w:rPr>
          <w:i/>
          <w:iCs/>
          <w:sz w:val="20"/>
          <w:szCs w:val="20"/>
          <w:lang w:val="en-GB"/>
        </w:rPr>
        <w:t>extGenerationEU</w:t>
      </w:r>
      <w:proofErr w:type="spellEnd"/>
      <w:r w:rsidRPr="00123807">
        <w:rPr>
          <w:sz w:val="20"/>
          <w:szCs w:val="20"/>
          <w:lang w:val="en-GB"/>
        </w:rPr>
        <w:t xml:space="preserve">, available at </w:t>
      </w:r>
      <w:hyperlink r:id="rId44" w:history="1">
        <w:r w:rsidR="0088786C" w:rsidRPr="001B4985">
          <w:rPr>
            <w:rStyle w:val="Hyperlink"/>
            <w:sz w:val="20"/>
            <w:szCs w:val="20"/>
            <w:lang w:val="en-GB"/>
          </w:rPr>
          <w:t>https://europa.eu/next-generation-eu/index_en</w:t>
        </w:r>
      </w:hyperlink>
      <w:r w:rsidR="0088786C">
        <w:rPr>
          <w:sz w:val="20"/>
          <w:szCs w:val="20"/>
          <w:lang w:val="en-GB"/>
        </w:rPr>
        <w:t xml:space="preserve">. </w:t>
      </w:r>
    </w:p>
  </w:footnote>
  <w:footnote w:id="50">
    <w:p w14:paraId="439DDDA9" w14:textId="5D5AC9B6" w:rsidR="007A6F35" w:rsidRPr="00123807" w:rsidRDefault="007A6F35" w:rsidP="00B770C1">
      <w:pPr>
        <w:pStyle w:val="FootnoteText"/>
        <w:spacing w:line="276" w:lineRule="auto"/>
        <w:jc w:val="both"/>
        <w:rPr>
          <w:sz w:val="20"/>
          <w:szCs w:val="20"/>
          <w:lang w:val="en-GB"/>
        </w:rPr>
      </w:pPr>
      <w:r w:rsidRPr="00123807">
        <w:rPr>
          <w:rStyle w:val="FootnoteReference"/>
          <w:sz w:val="20"/>
          <w:szCs w:val="20"/>
          <w:lang w:val="en-GB"/>
        </w:rPr>
        <w:footnoteRef/>
      </w:r>
      <w:r w:rsidRPr="00123807">
        <w:rPr>
          <w:sz w:val="20"/>
          <w:szCs w:val="20"/>
          <w:lang w:val="en-GB"/>
        </w:rPr>
        <w:t xml:space="preserve"> </w:t>
      </w:r>
      <w:r w:rsidR="0088786C">
        <w:rPr>
          <w:sz w:val="20"/>
          <w:szCs w:val="20"/>
          <w:lang w:val="en-GB"/>
        </w:rPr>
        <w:t xml:space="preserve">Ministry of Finance of the Slovak Republic, </w:t>
      </w:r>
      <w:r w:rsidR="0088786C">
        <w:rPr>
          <w:i/>
          <w:iCs/>
          <w:sz w:val="20"/>
          <w:szCs w:val="20"/>
          <w:lang w:val="en-GB"/>
        </w:rPr>
        <w:t>Summary of the Recovery and Resilience Plan of Slovakia</w:t>
      </w:r>
      <w:r w:rsidR="0088786C">
        <w:rPr>
          <w:sz w:val="20"/>
          <w:szCs w:val="20"/>
          <w:lang w:val="en-GB"/>
        </w:rPr>
        <w:t xml:space="preserve"> (2021), available on English at </w:t>
      </w:r>
      <w:hyperlink r:id="rId45" w:history="1">
        <w:r w:rsidR="0088786C" w:rsidRPr="001B4985">
          <w:rPr>
            <w:rStyle w:val="Hyperlink"/>
            <w:sz w:val="20"/>
            <w:szCs w:val="20"/>
            <w:lang w:val="en-GB"/>
          </w:rPr>
          <w:t>https://www.planobnovy.sk/site/assets/files/1019/rrp_summary.pdf</w:t>
        </w:r>
      </w:hyperlink>
      <w:r w:rsidR="0088786C">
        <w:rPr>
          <w:sz w:val="20"/>
          <w:szCs w:val="20"/>
          <w:lang w:val="en-GB"/>
        </w:rPr>
        <w:t xml:space="preserve">. </w:t>
      </w:r>
    </w:p>
  </w:footnote>
  <w:footnote w:id="51">
    <w:p w14:paraId="70965C53" w14:textId="14C140ED" w:rsidR="00A35AE3" w:rsidRPr="00FC7795" w:rsidRDefault="00A35AE3" w:rsidP="00B770C1">
      <w:pPr>
        <w:pStyle w:val="FootnoteText"/>
        <w:spacing w:line="276" w:lineRule="auto"/>
        <w:jc w:val="both"/>
        <w:rPr>
          <w:sz w:val="20"/>
          <w:szCs w:val="20"/>
          <w:lang w:val="en-GB"/>
        </w:rPr>
      </w:pPr>
      <w:r w:rsidRPr="00123807">
        <w:rPr>
          <w:rStyle w:val="FootnoteReference"/>
          <w:sz w:val="20"/>
          <w:szCs w:val="20"/>
          <w:lang w:val="en-GB"/>
        </w:rPr>
        <w:footnoteRef/>
      </w:r>
      <w:r w:rsidRPr="00123807">
        <w:rPr>
          <w:sz w:val="20"/>
          <w:szCs w:val="20"/>
          <w:lang w:val="en-GB"/>
        </w:rPr>
        <w:t xml:space="preserve"> </w:t>
      </w:r>
      <w:proofErr w:type="spellStart"/>
      <w:r w:rsidR="0088786C">
        <w:rPr>
          <w:sz w:val="20"/>
          <w:szCs w:val="20"/>
          <w:lang w:val="en-GB"/>
        </w:rPr>
        <w:t>Bab</w:t>
      </w:r>
      <w:r w:rsidR="00F71887">
        <w:rPr>
          <w:sz w:val="20"/>
          <w:szCs w:val="20"/>
          <w:lang w:val="en-GB"/>
        </w:rPr>
        <w:t>a</w:t>
      </w:r>
      <w:r w:rsidR="00FC7795">
        <w:rPr>
          <w:sz w:val="20"/>
          <w:szCs w:val="20"/>
          <w:lang w:val="en-GB"/>
        </w:rPr>
        <w:t>čová</w:t>
      </w:r>
      <w:proofErr w:type="spellEnd"/>
      <w:r w:rsidR="00FC7795">
        <w:rPr>
          <w:sz w:val="20"/>
          <w:szCs w:val="20"/>
          <w:lang w:val="en-GB"/>
        </w:rPr>
        <w:t xml:space="preserve">, B.: </w:t>
      </w:r>
      <w:r w:rsidR="00FC7795" w:rsidRPr="00FC7795">
        <w:rPr>
          <w:i/>
          <w:iCs/>
          <w:sz w:val="20"/>
          <w:szCs w:val="20"/>
          <w:lang w:val="en-GB"/>
        </w:rPr>
        <w:t>Analysis of the Component 6 Of the Recovery and Resilience Plan of the Slovak Republic in the Context of Human Rights and Sustainable Recovery</w:t>
      </w:r>
      <w:r w:rsidR="00FC7795">
        <w:rPr>
          <w:i/>
          <w:iCs/>
          <w:sz w:val="20"/>
          <w:szCs w:val="20"/>
          <w:lang w:val="en-GB"/>
        </w:rPr>
        <w:t xml:space="preserve"> </w:t>
      </w:r>
      <w:r w:rsidR="00FC7795">
        <w:rPr>
          <w:sz w:val="20"/>
          <w:szCs w:val="20"/>
          <w:lang w:val="en-GB"/>
        </w:rPr>
        <w:t xml:space="preserve">(2021), The Danish Institute for Human Rights, available in English at </w:t>
      </w:r>
      <w:hyperlink r:id="rId46" w:history="1">
        <w:r w:rsidR="00FC7795" w:rsidRPr="001B4985">
          <w:rPr>
            <w:rStyle w:val="Hyperlink"/>
            <w:sz w:val="20"/>
            <w:szCs w:val="20"/>
            <w:lang w:val="en-GB"/>
          </w:rPr>
          <w:t>https://www.snslp.sk/wp-content/uploads/HRBA-to-Recovery-Analysis.pdf</w:t>
        </w:r>
      </w:hyperlink>
      <w:r w:rsidR="00FC7795">
        <w:rPr>
          <w:sz w:val="20"/>
          <w:szCs w:val="20"/>
          <w:lang w:val="en-GB"/>
        </w:rPr>
        <w:t xml:space="preserve">. </w:t>
      </w:r>
    </w:p>
  </w:footnote>
  <w:footnote w:id="52">
    <w:p w14:paraId="5360C7D3" w14:textId="5D25048E" w:rsidR="00A35AE3" w:rsidRPr="00123807" w:rsidRDefault="00A35AE3" w:rsidP="00B770C1">
      <w:pPr>
        <w:pStyle w:val="FootnoteText"/>
        <w:spacing w:line="276" w:lineRule="auto"/>
        <w:jc w:val="both"/>
        <w:rPr>
          <w:sz w:val="20"/>
          <w:szCs w:val="20"/>
          <w:lang w:val="en-GB"/>
        </w:rPr>
      </w:pPr>
      <w:r w:rsidRPr="00123807">
        <w:rPr>
          <w:rStyle w:val="FootnoteReference"/>
          <w:sz w:val="20"/>
          <w:szCs w:val="20"/>
          <w:lang w:val="en-GB"/>
        </w:rPr>
        <w:footnoteRef/>
      </w:r>
      <w:r w:rsidRPr="00123807">
        <w:rPr>
          <w:sz w:val="20"/>
          <w:szCs w:val="20"/>
          <w:lang w:val="en-GB"/>
        </w:rPr>
        <w:t xml:space="preserve"> </w:t>
      </w:r>
      <w:proofErr w:type="spellStart"/>
      <w:r w:rsidR="00FC7795">
        <w:rPr>
          <w:sz w:val="20"/>
          <w:szCs w:val="20"/>
          <w:lang w:val="en-GB"/>
        </w:rPr>
        <w:t>Bab</w:t>
      </w:r>
      <w:r w:rsidR="00F71887">
        <w:rPr>
          <w:sz w:val="20"/>
          <w:szCs w:val="20"/>
          <w:lang w:val="en-GB"/>
        </w:rPr>
        <w:t>a</w:t>
      </w:r>
      <w:r w:rsidR="00FC7795">
        <w:rPr>
          <w:sz w:val="20"/>
          <w:szCs w:val="20"/>
          <w:lang w:val="en-GB"/>
        </w:rPr>
        <w:t>čová</w:t>
      </w:r>
      <w:proofErr w:type="spellEnd"/>
      <w:r w:rsidR="00FC7795">
        <w:rPr>
          <w:sz w:val="20"/>
          <w:szCs w:val="20"/>
          <w:lang w:val="en-GB"/>
        </w:rPr>
        <w:t xml:space="preserve">, B.: </w:t>
      </w:r>
      <w:r w:rsidR="00FC7795" w:rsidRPr="00FC7795">
        <w:rPr>
          <w:i/>
          <w:iCs/>
          <w:sz w:val="20"/>
          <w:szCs w:val="20"/>
          <w:lang w:val="en-GB"/>
        </w:rPr>
        <w:t>Analysis of the Component 6 Of the Recovery and Resilience Plan of the Slovak Republic in the Context of Human Rights and Sustainable Recovery</w:t>
      </w:r>
      <w:r w:rsidR="00FC7795">
        <w:rPr>
          <w:i/>
          <w:iCs/>
          <w:sz w:val="20"/>
          <w:szCs w:val="20"/>
          <w:lang w:val="en-GB"/>
        </w:rPr>
        <w:t xml:space="preserve"> </w:t>
      </w:r>
      <w:r w:rsidR="00FC7795">
        <w:rPr>
          <w:sz w:val="20"/>
          <w:szCs w:val="20"/>
          <w:lang w:val="en-GB"/>
        </w:rPr>
        <w:t xml:space="preserve">(2021), The Danish Institute for Human Rights, p. 95, available in English at </w:t>
      </w:r>
      <w:hyperlink r:id="rId47" w:history="1">
        <w:r w:rsidR="00FC7795" w:rsidRPr="001B4985">
          <w:rPr>
            <w:rStyle w:val="Hyperlink"/>
            <w:sz w:val="20"/>
            <w:szCs w:val="20"/>
            <w:lang w:val="en-GB"/>
          </w:rPr>
          <w:t>https://www.snslp.sk/wp-content/uploads/HRBA-to-Recovery-Analysis.pdf</w:t>
        </w:r>
      </w:hyperlink>
      <w:r w:rsidR="00FC7795">
        <w:rPr>
          <w:sz w:val="20"/>
          <w:szCs w:val="20"/>
          <w:lang w:val="en-GB"/>
        </w:rPr>
        <w:t>.</w:t>
      </w:r>
    </w:p>
  </w:footnote>
  <w:footnote w:id="53">
    <w:p w14:paraId="1A177D02" w14:textId="3EE9D134" w:rsidR="00306207" w:rsidRPr="00123807" w:rsidRDefault="00306207" w:rsidP="00B770C1">
      <w:pPr>
        <w:pStyle w:val="FootnoteText"/>
        <w:spacing w:line="276" w:lineRule="auto"/>
        <w:jc w:val="both"/>
        <w:rPr>
          <w:sz w:val="20"/>
          <w:szCs w:val="20"/>
          <w:lang w:val="en-GB"/>
        </w:rPr>
      </w:pPr>
      <w:r w:rsidRPr="00123807">
        <w:rPr>
          <w:rStyle w:val="FootnoteReference"/>
          <w:sz w:val="20"/>
          <w:szCs w:val="20"/>
          <w:lang w:val="en-GB"/>
        </w:rPr>
        <w:footnoteRef/>
      </w:r>
      <w:r w:rsidRPr="00123807">
        <w:rPr>
          <w:sz w:val="20"/>
          <w:szCs w:val="20"/>
          <w:lang w:val="en-GB"/>
        </w:rPr>
        <w:t xml:space="preserve"> </w:t>
      </w:r>
      <w:proofErr w:type="spellStart"/>
      <w:r w:rsidR="00FC7795" w:rsidRPr="00FC7795">
        <w:rPr>
          <w:sz w:val="20"/>
          <w:szCs w:val="20"/>
          <w:lang w:val="en-GB"/>
        </w:rPr>
        <w:t>Vančíko</w:t>
      </w:r>
      <w:r w:rsidR="00FC7795">
        <w:rPr>
          <w:sz w:val="20"/>
          <w:szCs w:val="20"/>
          <w:lang w:val="en-GB"/>
        </w:rPr>
        <w:t>vá</w:t>
      </w:r>
      <w:proofErr w:type="spellEnd"/>
      <w:r w:rsidR="00FC7795">
        <w:rPr>
          <w:sz w:val="20"/>
          <w:szCs w:val="20"/>
          <w:lang w:val="en-GB"/>
        </w:rPr>
        <w:t>, K.: “</w:t>
      </w:r>
      <w:r w:rsidR="00FC7795" w:rsidRPr="00FC7795">
        <w:rPr>
          <w:sz w:val="20"/>
          <w:szCs w:val="20"/>
          <w:lang w:val="en-GB"/>
        </w:rPr>
        <w:t xml:space="preserve">Pupils who </w:t>
      </w:r>
      <w:r w:rsidR="00FC7795">
        <w:rPr>
          <w:sz w:val="20"/>
          <w:szCs w:val="20"/>
          <w:lang w:val="en-GB"/>
        </w:rPr>
        <w:t>are</w:t>
      </w:r>
      <w:r w:rsidR="00FC7795" w:rsidRPr="00FC7795">
        <w:rPr>
          <w:sz w:val="20"/>
          <w:szCs w:val="20"/>
          <w:lang w:val="en-GB"/>
        </w:rPr>
        <w:t xml:space="preserve"> less </w:t>
      </w:r>
      <w:r w:rsidR="00FC7795">
        <w:rPr>
          <w:sz w:val="20"/>
          <w:szCs w:val="20"/>
          <w:lang w:val="en-GB"/>
        </w:rPr>
        <w:t xml:space="preserve">successful </w:t>
      </w:r>
      <w:r w:rsidR="00FC7795" w:rsidRPr="00FC7795">
        <w:rPr>
          <w:sz w:val="20"/>
          <w:szCs w:val="20"/>
          <w:lang w:val="en-GB"/>
        </w:rPr>
        <w:t>at school have limited opportunities to obtain qualification</w:t>
      </w:r>
      <w:r w:rsidR="00FC7795">
        <w:rPr>
          <w:sz w:val="20"/>
          <w:szCs w:val="20"/>
          <w:lang w:val="en-GB"/>
        </w:rPr>
        <w:t>”,</w:t>
      </w:r>
      <w:r w:rsidR="00F71887">
        <w:rPr>
          <w:sz w:val="20"/>
          <w:szCs w:val="20"/>
          <w:lang w:val="en-GB"/>
        </w:rPr>
        <w:t xml:space="preserve"> available in Slovak at </w:t>
      </w:r>
      <w:hyperlink r:id="rId48" w:history="1">
        <w:r w:rsidR="00F71887" w:rsidRPr="001B4985">
          <w:rPr>
            <w:rStyle w:val="Hyperlink"/>
            <w:sz w:val="20"/>
            <w:szCs w:val="20"/>
            <w:lang w:val="en-GB"/>
          </w:rPr>
          <w:t>https://analyza.todaroz</w:t>
        </w:r>
        <w:r w:rsidR="00F71887" w:rsidRPr="001B4985">
          <w:rPr>
            <w:rStyle w:val="Hyperlink"/>
            <w:sz w:val="20"/>
            <w:szCs w:val="20"/>
            <w:lang w:val="en-GB"/>
          </w:rPr>
          <w:t>u</w:t>
        </w:r>
        <w:r w:rsidR="00F71887" w:rsidRPr="001B4985">
          <w:rPr>
            <w:rStyle w:val="Hyperlink"/>
            <w:sz w:val="20"/>
            <w:szCs w:val="20"/>
            <w:lang w:val="en-GB"/>
          </w:rPr>
          <w:t>m.sk/docs/339732002we0a/</w:t>
        </w:r>
      </w:hyperlink>
      <w:r w:rsidR="00F71887">
        <w:rPr>
          <w:sz w:val="20"/>
          <w:szCs w:val="20"/>
          <w:lang w:val="en-GB"/>
        </w:rPr>
        <w:t xml:space="preserve">. </w:t>
      </w:r>
    </w:p>
  </w:footnote>
  <w:footnote w:id="54">
    <w:p w14:paraId="0E8317DA" w14:textId="2BA19239" w:rsidR="00306207" w:rsidRPr="00123807" w:rsidRDefault="00306207" w:rsidP="00B770C1">
      <w:pPr>
        <w:pStyle w:val="FootnoteText"/>
        <w:spacing w:line="276" w:lineRule="auto"/>
        <w:jc w:val="both"/>
        <w:rPr>
          <w:sz w:val="20"/>
          <w:szCs w:val="20"/>
          <w:lang w:val="en-GB"/>
        </w:rPr>
      </w:pPr>
      <w:r w:rsidRPr="00123807">
        <w:rPr>
          <w:rStyle w:val="FootnoteReference"/>
          <w:sz w:val="20"/>
          <w:szCs w:val="20"/>
          <w:lang w:val="en-GB"/>
        </w:rPr>
        <w:footnoteRef/>
      </w:r>
      <w:r w:rsidRPr="00123807">
        <w:rPr>
          <w:sz w:val="20"/>
          <w:szCs w:val="20"/>
          <w:lang w:val="en-GB"/>
        </w:rPr>
        <w:t xml:space="preserve"> </w:t>
      </w:r>
      <w:proofErr w:type="spellStart"/>
      <w:r w:rsidR="00F71887">
        <w:rPr>
          <w:sz w:val="20"/>
          <w:szCs w:val="20"/>
          <w:lang w:val="en-GB"/>
        </w:rPr>
        <w:t>Babačová</w:t>
      </w:r>
      <w:proofErr w:type="spellEnd"/>
      <w:r w:rsidR="00F71887">
        <w:rPr>
          <w:sz w:val="20"/>
          <w:szCs w:val="20"/>
          <w:lang w:val="en-GB"/>
        </w:rPr>
        <w:t xml:space="preserve">, B.: </w:t>
      </w:r>
      <w:r w:rsidR="00F71887" w:rsidRPr="00FC7795">
        <w:rPr>
          <w:i/>
          <w:iCs/>
          <w:sz w:val="20"/>
          <w:szCs w:val="20"/>
          <w:lang w:val="en-GB"/>
        </w:rPr>
        <w:t>Analysis of the Component 6 Of the Recovery and Resilience Plan of the Slovak Republic in the Context of Human Rights and Sustainable Recovery</w:t>
      </w:r>
      <w:r w:rsidR="00F71887">
        <w:rPr>
          <w:i/>
          <w:iCs/>
          <w:sz w:val="20"/>
          <w:szCs w:val="20"/>
          <w:lang w:val="en-GB"/>
        </w:rPr>
        <w:t xml:space="preserve"> </w:t>
      </w:r>
      <w:r w:rsidR="00F71887">
        <w:rPr>
          <w:sz w:val="20"/>
          <w:szCs w:val="20"/>
          <w:lang w:val="en-GB"/>
        </w:rPr>
        <w:t xml:space="preserve">(2021), The Danish Institute for Human Rights, p. 64, available in English at </w:t>
      </w:r>
      <w:hyperlink r:id="rId49" w:history="1">
        <w:r w:rsidR="00F71887" w:rsidRPr="001B4985">
          <w:rPr>
            <w:rStyle w:val="Hyperlink"/>
            <w:sz w:val="20"/>
            <w:szCs w:val="20"/>
            <w:lang w:val="en-GB"/>
          </w:rPr>
          <w:t>https://www.snslp.sk/wp-content/uploads/HRBA-to-Recovery-Analysis.pdf</w:t>
        </w:r>
      </w:hyperlink>
      <w:r w:rsidR="00F71887">
        <w:rPr>
          <w:sz w:val="20"/>
          <w:szCs w:val="20"/>
          <w:lang w:val="en-GB"/>
        </w:rPr>
        <w:t>.</w:t>
      </w:r>
    </w:p>
  </w:footnote>
  <w:footnote w:id="55">
    <w:p w14:paraId="7F540B36" w14:textId="7373F5BA" w:rsidR="006E7B8E" w:rsidRPr="00123807" w:rsidRDefault="006E7B8E" w:rsidP="00B770C1">
      <w:pPr>
        <w:pStyle w:val="FootnoteText"/>
        <w:spacing w:line="276" w:lineRule="auto"/>
        <w:jc w:val="both"/>
        <w:rPr>
          <w:sz w:val="20"/>
          <w:szCs w:val="20"/>
          <w:lang w:val="en-GB"/>
        </w:rPr>
      </w:pPr>
      <w:r w:rsidRPr="00123807">
        <w:rPr>
          <w:rStyle w:val="FootnoteReference"/>
          <w:sz w:val="20"/>
          <w:szCs w:val="20"/>
          <w:lang w:val="en-GB"/>
        </w:rPr>
        <w:footnoteRef/>
      </w:r>
      <w:r w:rsidRPr="00123807">
        <w:rPr>
          <w:sz w:val="20"/>
          <w:szCs w:val="20"/>
          <w:lang w:val="en-GB"/>
        </w:rPr>
        <w:t xml:space="preserve"> </w:t>
      </w:r>
      <w:proofErr w:type="spellStart"/>
      <w:r w:rsidR="00F71887">
        <w:rPr>
          <w:sz w:val="20"/>
          <w:szCs w:val="20"/>
          <w:lang w:val="en-GB"/>
        </w:rPr>
        <w:t>Babačová</w:t>
      </w:r>
      <w:proofErr w:type="spellEnd"/>
      <w:r w:rsidR="00F71887">
        <w:rPr>
          <w:sz w:val="20"/>
          <w:szCs w:val="20"/>
          <w:lang w:val="en-GB"/>
        </w:rPr>
        <w:t xml:space="preserve">, B.: </w:t>
      </w:r>
      <w:r w:rsidR="00F71887" w:rsidRPr="00FC7795">
        <w:rPr>
          <w:i/>
          <w:iCs/>
          <w:sz w:val="20"/>
          <w:szCs w:val="20"/>
          <w:lang w:val="en-GB"/>
        </w:rPr>
        <w:t>Analysis of the Component 6 Of the Recovery and Resilience Plan of the Slovak Republic in the Context of Human Rights and Sustainable Recovery</w:t>
      </w:r>
      <w:r w:rsidR="00F71887">
        <w:rPr>
          <w:i/>
          <w:iCs/>
          <w:sz w:val="20"/>
          <w:szCs w:val="20"/>
          <w:lang w:val="en-GB"/>
        </w:rPr>
        <w:t xml:space="preserve"> </w:t>
      </w:r>
      <w:r w:rsidR="00F71887">
        <w:rPr>
          <w:sz w:val="20"/>
          <w:szCs w:val="20"/>
          <w:lang w:val="en-GB"/>
        </w:rPr>
        <w:t xml:space="preserve">(2021), The Danish Institute for Human Rights, p. 67, available in English at </w:t>
      </w:r>
      <w:hyperlink r:id="rId50" w:history="1">
        <w:r w:rsidR="00F71887" w:rsidRPr="001B4985">
          <w:rPr>
            <w:rStyle w:val="Hyperlink"/>
            <w:sz w:val="20"/>
            <w:szCs w:val="20"/>
            <w:lang w:val="en-GB"/>
          </w:rPr>
          <w:t>https://www.snslp.sk/wp-content/uploads/HRBA-t</w:t>
        </w:r>
        <w:r w:rsidR="00F71887" w:rsidRPr="001B4985">
          <w:rPr>
            <w:rStyle w:val="Hyperlink"/>
            <w:sz w:val="20"/>
            <w:szCs w:val="20"/>
            <w:lang w:val="en-GB"/>
          </w:rPr>
          <w:t>o</w:t>
        </w:r>
        <w:r w:rsidR="00F71887" w:rsidRPr="001B4985">
          <w:rPr>
            <w:rStyle w:val="Hyperlink"/>
            <w:sz w:val="20"/>
            <w:szCs w:val="20"/>
            <w:lang w:val="en-GB"/>
          </w:rPr>
          <w:t>-Recovery-Analysis.pdf</w:t>
        </w:r>
      </w:hyperlink>
      <w:r w:rsidR="00F71887">
        <w:rPr>
          <w:sz w:val="20"/>
          <w:szCs w:val="20"/>
          <w:lang w:val="en-GB"/>
        </w:rPr>
        <w:t>.</w:t>
      </w:r>
    </w:p>
  </w:footnote>
  <w:footnote w:id="56">
    <w:p w14:paraId="3A245741" w14:textId="08B4D1A5" w:rsidR="00660BE8" w:rsidRPr="00123807" w:rsidRDefault="00660BE8" w:rsidP="00B770C1">
      <w:pPr>
        <w:pStyle w:val="FootnoteText"/>
        <w:spacing w:line="276" w:lineRule="auto"/>
        <w:jc w:val="both"/>
        <w:rPr>
          <w:sz w:val="20"/>
          <w:szCs w:val="20"/>
          <w:lang w:val="en-GB"/>
        </w:rPr>
      </w:pPr>
      <w:r w:rsidRPr="00123807">
        <w:rPr>
          <w:rStyle w:val="FootnoteReference"/>
          <w:sz w:val="20"/>
          <w:szCs w:val="20"/>
          <w:lang w:val="en-GB"/>
        </w:rPr>
        <w:footnoteRef/>
      </w:r>
      <w:r w:rsidRPr="00123807">
        <w:rPr>
          <w:sz w:val="20"/>
          <w:szCs w:val="20"/>
          <w:lang w:val="en-GB"/>
        </w:rPr>
        <w:t xml:space="preserve"> </w:t>
      </w:r>
      <w:proofErr w:type="spellStart"/>
      <w:r w:rsidR="00F71887">
        <w:rPr>
          <w:sz w:val="20"/>
          <w:szCs w:val="20"/>
          <w:lang w:val="en-GB"/>
        </w:rPr>
        <w:t>Balážová</w:t>
      </w:r>
      <w:proofErr w:type="spellEnd"/>
      <w:r w:rsidR="00F71887">
        <w:rPr>
          <w:sz w:val="20"/>
          <w:szCs w:val="20"/>
          <w:lang w:val="en-GB"/>
        </w:rPr>
        <w:t xml:space="preserve">, Z.: </w:t>
      </w:r>
      <w:proofErr w:type="spellStart"/>
      <w:r w:rsidR="00F71887" w:rsidRPr="00F71887">
        <w:rPr>
          <w:i/>
          <w:iCs/>
          <w:sz w:val="20"/>
          <w:szCs w:val="20"/>
          <w:lang w:val="en-GB"/>
        </w:rPr>
        <w:t>Elocated</w:t>
      </w:r>
      <w:proofErr w:type="spellEnd"/>
      <w:r w:rsidR="00F71887" w:rsidRPr="00F71887">
        <w:rPr>
          <w:i/>
          <w:iCs/>
          <w:sz w:val="20"/>
          <w:szCs w:val="20"/>
          <w:lang w:val="en-GB"/>
        </w:rPr>
        <w:t xml:space="preserve"> secondary vocational schools in marginalized Roma communities</w:t>
      </w:r>
      <w:r w:rsidR="00DF2899">
        <w:rPr>
          <w:sz w:val="20"/>
          <w:szCs w:val="20"/>
          <w:lang w:val="en-GB"/>
        </w:rPr>
        <w:t xml:space="preserve"> (2015),</w:t>
      </w:r>
      <w:r w:rsidRPr="00123807">
        <w:rPr>
          <w:sz w:val="20"/>
          <w:szCs w:val="20"/>
          <w:lang w:val="en-GB"/>
        </w:rPr>
        <w:t xml:space="preserve"> </w:t>
      </w:r>
      <w:r w:rsidR="00DF2899">
        <w:rPr>
          <w:sz w:val="20"/>
          <w:szCs w:val="20"/>
          <w:lang w:val="en-GB"/>
        </w:rPr>
        <w:t>CVEK</w:t>
      </w:r>
      <w:r w:rsidRPr="00123807">
        <w:rPr>
          <w:sz w:val="20"/>
          <w:szCs w:val="20"/>
          <w:lang w:val="en-GB"/>
        </w:rPr>
        <w:t>, p.3</w:t>
      </w:r>
      <w:r w:rsidR="00931F3D">
        <w:rPr>
          <w:sz w:val="20"/>
          <w:szCs w:val="20"/>
          <w:lang w:val="en-GB"/>
        </w:rPr>
        <w:t>3</w:t>
      </w:r>
      <w:r w:rsidR="00DF2899">
        <w:rPr>
          <w:sz w:val="20"/>
          <w:szCs w:val="20"/>
          <w:lang w:val="en-GB"/>
        </w:rPr>
        <w:t xml:space="preserve">, available in Slovak at </w:t>
      </w:r>
      <w:hyperlink r:id="rId51" w:history="1">
        <w:r w:rsidR="00DF2899" w:rsidRPr="001B4985">
          <w:rPr>
            <w:rStyle w:val="Hyperlink"/>
            <w:sz w:val="20"/>
            <w:szCs w:val="20"/>
            <w:lang w:val="en-GB"/>
          </w:rPr>
          <w:t>http://cvek.sk/wp-content/uploads/201</w:t>
        </w:r>
        <w:r w:rsidR="00DF2899" w:rsidRPr="001B4985">
          <w:rPr>
            <w:rStyle w:val="Hyperlink"/>
            <w:sz w:val="20"/>
            <w:szCs w:val="20"/>
            <w:lang w:val="en-GB"/>
          </w:rPr>
          <w:t>5</w:t>
        </w:r>
        <w:r w:rsidR="00DF2899" w:rsidRPr="001B4985">
          <w:rPr>
            <w:rStyle w:val="Hyperlink"/>
            <w:sz w:val="20"/>
            <w:szCs w:val="20"/>
            <w:lang w:val="en-GB"/>
          </w:rPr>
          <w:t>/11/Elokovane-pracoviska-final-1.pdf</w:t>
        </w:r>
      </w:hyperlink>
      <w:r w:rsidR="00DF2899">
        <w:rPr>
          <w:sz w:val="20"/>
          <w:szCs w:val="20"/>
          <w:lang w:val="en-GB"/>
        </w:rPr>
        <w:t xml:space="preserve">. </w:t>
      </w:r>
    </w:p>
  </w:footnote>
  <w:footnote w:id="57">
    <w:p w14:paraId="5AC46DA1" w14:textId="7DB20EAE" w:rsidR="006B611D" w:rsidRPr="00DF2899" w:rsidRDefault="006B611D" w:rsidP="00B770C1">
      <w:pPr>
        <w:pStyle w:val="FootnoteText"/>
        <w:spacing w:line="276" w:lineRule="auto"/>
        <w:jc w:val="both"/>
        <w:rPr>
          <w:sz w:val="20"/>
          <w:szCs w:val="20"/>
          <w:lang w:val="en-GB"/>
        </w:rPr>
      </w:pPr>
      <w:r w:rsidRPr="00123807">
        <w:rPr>
          <w:rStyle w:val="FootnoteReference"/>
          <w:sz w:val="20"/>
          <w:szCs w:val="20"/>
          <w:lang w:val="en-GB"/>
        </w:rPr>
        <w:footnoteRef/>
      </w:r>
      <w:r w:rsidRPr="00123807">
        <w:rPr>
          <w:sz w:val="20"/>
          <w:szCs w:val="20"/>
          <w:lang w:val="en-GB"/>
        </w:rPr>
        <w:t xml:space="preserve"> </w:t>
      </w:r>
      <w:r w:rsidR="00DF2899">
        <w:rPr>
          <w:sz w:val="20"/>
          <w:szCs w:val="20"/>
          <w:lang w:val="en-GB"/>
        </w:rPr>
        <w:t xml:space="preserve">Ministry of Finance of the Slovak Republic: </w:t>
      </w:r>
      <w:r w:rsidR="00DF2899">
        <w:rPr>
          <w:i/>
          <w:iCs/>
          <w:sz w:val="20"/>
          <w:szCs w:val="20"/>
          <w:lang w:val="en-GB"/>
        </w:rPr>
        <w:t>Recovery Plan. Roadmap to Better Slovakia</w:t>
      </w:r>
      <w:r w:rsidR="00DF2899">
        <w:rPr>
          <w:sz w:val="20"/>
          <w:szCs w:val="20"/>
          <w:lang w:val="en-GB"/>
        </w:rPr>
        <w:t xml:space="preserve">, p. 39, available in Slovak at </w:t>
      </w:r>
      <w:hyperlink r:id="rId52" w:history="1">
        <w:r w:rsidR="00DF2899" w:rsidRPr="001B4985">
          <w:rPr>
            <w:rStyle w:val="Hyperlink"/>
            <w:sz w:val="20"/>
            <w:szCs w:val="20"/>
            <w:lang w:val="en-GB"/>
          </w:rPr>
          <w:t>https://www.planobnovy.sk/site/assets/files/1019/kom</w:t>
        </w:r>
        <w:r w:rsidR="00DF2899" w:rsidRPr="001B4985">
          <w:rPr>
            <w:rStyle w:val="Hyperlink"/>
            <w:sz w:val="20"/>
            <w:szCs w:val="20"/>
            <w:lang w:val="en-GB"/>
          </w:rPr>
          <w:t>p</w:t>
        </w:r>
        <w:r w:rsidR="00DF2899" w:rsidRPr="001B4985">
          <w:rPr>
            <w:rStyle w:val="Hyperlink"/>
            <w:sz w:val="20"/>
            <w:szCs w:val="20"/>
            <w:lang w:val="en-GB"/>
          </w:rPr>
          <w:t>letny_plan_obnovy.pdf</w:t>
        </w:r>
      </w:hyperlink>
      <w:r w:rsidR="00DF2899">
        <w:rPr>
          <w:sz w:val="20"/>
          <w:szCs w:val="20"/>
          <w:lang w:val="en-GB"/>
        </w:rPr>
        <w:t xml:space="preserve">. </w:t>
      </w:r>
    </w:p>
  </w:footnote>
  <w:footnote w:id="58">
    <w:p w14:paraId="03A6AB92" w14:textId="21881F2C" w:rsidR="00710E9C" w:rsidRPr="00710E9C" w:rsidRDefault="00CA566F" w:rsidP="00710E9C">
      <w:pPr>
        <w:pStyle w:val="FootnoteText"/>
        <w:spacing w:line="276" w:lineRule="auto"/>
        <w:jc w:val="both"/>
        <w:rPr>
          <w:sz w:val="20"/>
          <w:szCs w:val="20"/>
          <w:lang w:val="en-GB"/>
        </w:rPr>
      </w:pPr>
      <w:r w:rsidRPr="00710E9C">
        <w:rPr>
          <w:rStyle w:val="FootnoteReference"/>
          <w:sz w:val="20"/>
          <w:szCs w:val="20"/>
          <w:lang w:val="en-GB"/>
        </w:rPr>
        <w:footnoteRef/>
      </w:r>
      <w:r w:rsidRPr="00710E9C">
        <w:rPr>
          <w:rStyle w:val="FootnoteReference"/>
          <w:sz w:val="20"/>
          <w:szCs w:val="20"/>
        </w:rPr>
        <w:t xml:space="preserve"> </w:t>
      </w:r>
      <w:r w:rsidR="00710E9C" w:rsidRPr="00710E9C">
        <w:rPr>
          <w:sz w:val="20"/>
          <w:szCs w:val="20"/>
          <w:lang w:val="en-GB"/>
        </w:rPr>
        <w:t xml:space="preserve">Government of the Slovak Republic: </w:t>
      </w:r>
      <w:r w:rsidR="00710E9C" w:rsidRPr="00710E9C">
        <w:rPr>
          <w:i/>
          <w:iCs/>
          <w:sz w:val="20"/>
          <w:szCs w:val="20"/>
          <w:lang w:val="en-GB"/>
        </w:rPr>
        <w:t>Strategy of Equality, Inclusion and Participation of Roma until 2030</w:t>
      </w:r>
      <w:r w:rsidR="00710E9C" w:rsidRPr="00710E9C">
        <w:rPr>
          <w:sz w:val="20"/>
          <w:szCs w:val="20"/>
          <w:lang w:val="en-GB"/>
        </w:rPr>
        <w:t xml:space="preserve">, p. </w:t>
      </w:r>
      <w:r w:rsidR="00710E9C">
        <w:rPr>
          <w:sz w:val="20"/>
          <w:szCs w:val="20"/>
          <w:lang w:val="en-GB"/>
        </w:rPr>
        <w:t>14</w:t>
      </w:r>
      <w:r w:rsidR="00710E9C" w:rsidRPr="00710E9C">
        <w:rPr>
          <w:sz w:val="20"/>
          <w:szCs w:val="20"/>
          <w:lang w:val="en-GB"/>
        </w:rPr>
        <w:t xml:space="preserve">, available in Slovak at </w:t>
      </w:r>
      <w:hyperlink r:id="rId53" w:history="1">
        <w:r w:rsidR="00710E9C" w:rsidRPr="00710E9C">
          <w:rPr>
            <w:rStyle w:val="Hyperlink"/>
            <w:sz w:val="20"/>
            <w:szCs w:val="20"/>
            <w:lang w:val="en-GB"/>
          </w:rPr>
          <w:t>https://www.minv.sk/?strategia-pre-rovnost</w:t>
        </w:r>
        <w:r w:rsidR="00710E9C" w:rsidRPr="00710E9C">
          <w:rPr>
            <w:rStyle w:val="Hyperlink"/>
            <w:sz w:val="20"/>
            <w:szCs w:val="20"/>
            <w:lang w:val="en-GB"/>
          </w:rPr>
          <w:t>-</w:t>
        </w:r>
        <w:r w:rsidR="00710E9C" w:rsidRPr="00710E9C">
          <w:rPr>
            <w:rStyle w:val="Hyperlink"/>
            <w:sz w:val="20"/>
            <w:szCs w:val="20"/>
            <w:lang w:val="en-GB"/>
          </w:rPr>
          <w:t>inkluziu-</w:t>
        </w:r>
        <w:r w:rsidR="00710E9C" w:rsidRPr="00710E9C">
          <w:rPr>
            <w:rStyle w:val="Hyperlink"/>
            <w:sz w:val="20"/>
            <w:szCs w:val="20"/>
            <w:lang w:val="en-GB"/>
          </w:rPr>
          <w:t>a</w:t>
        </w:r>
        <w:r w:rsidR="00710E9C" w:rsidRPr="00710E9C">
          <w:rPr>
            <w:rStyle w:val="Hyperlink"/>
            <w:sz w:val="20"/>
            <w:szCs w:val="20"/>
            <w:lang w:val="en-GB"/>
          </w:rPr>
          <w:t>-participaciu-romov-do-roku-2030</w:t>
        </w:r>
      </w:hyperlink>
      <w:r w:rsidR="00710E9C" w:rsidRPr="00710E9C">
        <w:rPr>
          <w:sz w:val="20"/>
          <w:szCs w:val="20"/>
          <w:lang w:val="en-GB"/>
        </w:rPr>
        <w:t>.</w:t>
      </w:r>
    </w:p>
    <w:p w14:paraId="149CE9DC" w14:textId="2C109FF6" w:rsidR="00CA566F" w:rsidRPr="00710E9C" w:rsidRDefault="00CA566F" w:rsidP="00B770C1">
      <w:pPr>
        <w:pStyle w:val="FootnoteText"/>
        <w:spacing w:line="276" w:lineRule="auto"/>
        <w:jc w:val="both"/>
        <w:rPr>
          <w:sz w:val="20"/>
          <w:szCs w:val="20"/>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41115" w14:textId="77777777" w:rsidR="00634619" w:rsidRDefault="00B16891" w:rsidP="008C6389">
    <w:pPr>
      <w:pStyle w:val="Header"/>
    </w:pPr>
    <w:r>
      <w:rPr>
        <w:noProof/>
        <w:lang w:val="sk-SK"/>
      </w:rPr>
      <w:pict w14:anchorId="2C9260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9696251" o:spid="_x0000_s1027" type="#_x0000_t75" alt="hp+ts" style="position:absolute;margin-left:0;margin-top:0;width:602.75pt;height:852.5pt;z-index:-251657216;mso-wrap-edited:f;mso-width-percent:0;mso-height-percent:0;mso-position-horizontal:center;mso-position-horizontal-relative:margin;mso-position-vertical:center;mso-position-vertical-relative:margin;mso-width-percent:0;mso-height-percent:0" o:allowincell="f">
          <v:imagedata r:id="rId1" o:title="hp+t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C5317" w14:textId="77777777" w:rsidR="00634619" w:rsidRDefault="00B16891" w:rsidP="008C6389">
    <w:pPr>
      <w:pStyle w:val="Header"/>
    </w:pPr>
    <w:r>
      <w:rPr>
        <w:noProof/>
        <w:lang w:val="sk-SK"/>
      </w:rPr>
      <w:pict w14:anchorId="474DF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9696252" o:spid="_x0000_s1026" type="#_x0000_t75" alt="hp+ts" style="position:absolute;margin-left:-92.15pt;margin-top:-119.1pt;width:602.75pt;height:852.5pt;z-index:-251656192;mso-wrap-edited:f;mso-width-percent:0;mso-height-percent:0;mso-position-horizontal-relative:margin;mso-position-vertical-relative:margin;mso-width-percent:0;mso-height-percent:0" o:allowincell="f">
          <v:imagedata r:id="rId1" o:title="hp+t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C0A9C" w14:textId="77777777" w:rsidR="00634619" w:rsidRDefault="00B16891" w:rsidP="008C6389">
    <w:pPr>
      <w:pStyle w:val="Header"/>
    </w:pPr>
    <w:r>
      <w:rPr>
        <w:noProof/>
        <w:lang w:val="sk-SK"/>
      </w:rPr>
      <w:pict w14:anchorId="048F94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9696250" o:spid="_x0000_s1025" type="#_x0000_t75" alt="hp+ts" style="position:absolute;margin-left:0;margin-top:0;width:602.75pt;height:852.5pt;z-index:-251658240;mso-wrap-edited:f;mso-width-percent:0;mso-height-percent:0;mso-position-horizontal:center;mso-position-horizontal-relative:margin;mso-position-vertical:center;mso-position-vertical-relative:margin;mso-width-percent:0;mso-height-percent:0" o:allowincell="f">
          <v:imagedata r:id="rId1" o:title="hp+t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3DCF"/>
    <w:multiLevelType w:val="hybridMultilevel"/>
    <w:tmpl w:val="840C4C9A"/>
    <w:lvl w:ilvl="0" w:tplc="EBCED6E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C9229E"/>
    <w:multiLevelType w:val="hybridMultilevel"/>
    <w:tmpl w:val="73BECF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C5678E"/>
    <w:multiLevelType w:val="hybridMultilevel"/>
    <w:tmpl w:val="2F8C5A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2B7B85"/>
    <w:multiLevelType w:val="hybridMultilevel"/>
    <w:tmpl w:val="C9868D1E"/>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4A959DF"/>
    <w:multiLevelType w:val="hybridMultilevel"/>
    <w:tmpl w:val="07F0FA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876CEA"/>
    <w:multiLevelType w:val="hybridMultilevel"/>
    <w:tmpl w:val="88F0C85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F94271E"/>
    <w:multiLevelType w:val="hybridMultilevel"/>
    <w:tmpl w:val="C50A8D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39D08FD"/>
    <w:multiLevelType w:val="hybridMultilevel"/>
    <w:tmpl w:val="B3766D22"/>
    <w:lvl w:ilvl="0" w:tplc="CAEEBA72">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268A3F25"/>
    <w:multiLevelType w:val="hybridMultilevel"/>
    <w:tmpl w:val="5F78F4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6BC3C7A"/>
    <w:multiLevelType w:val="hybridMultilevel"/>
    <w:tmpl w:val="5BFADA82"/>
    <w:lvl w:ilvl="0" w:tplc="F89E6F54">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7FD3CE7"/>
    <w:multiLevelType w:val="multilevel"/>
    <w:tmpl w:val="6C20A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A6790E"/>
    <w:multiLevelType w:val="hybridMultilevel"/>
    <w:tmpl w:val="AEC672A0"/>
    <w:lvl w:ilvl="0" w:tplc="08090001">
      <w:start w:val="1"/>
      <w:numFmt w:val="bullet"/>
      <w:lvlText w:val=""/>
      <w:lvlJc w:val="left"/>
      <w:pPr>
        <w:ind w:left="2148" w:hanging="360"/>
      </w:pPr>
      <w:rPr>
        <w:rFonts w:ascii="Symbol" w:hAnsi="Symbol" w:hint="default"/>
      </w:rPr>
    </w:lvl>
    <w:lvl w:ilvl="1" w:tplc="08090003" w:tentative="1">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12" w15:restartNumberingAfterBreak="0">
    <w:nsid w:val="2ED67AA5"/>
    <w:multiLevelType w:val="hybridMultilevel"/>
    <w:tmpl w:val="A21A28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27C6D94"/>
    <w:multiLevelType w:val="hybridMultilevel"/>
    <w:tmpl w:val="3DF412EA"/>
    <w:lvl w:ilvl="0" w:tplc="1B0C02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50B336B"/>
    <w:multiLevelType w:val="hybridMultilevel"/>
    <w:tmpl w:val="AA900A28"/>
    <w:lvl w:ilvl="0" w:tplc="7A6265C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352D4ED9"/>
    <w:multiLevelType w:val="hybridMultilevel"/>
    <w:tmpl w:val="CC56B58A"/>
    <w:lvl w:ilvl="0" w:tplc="DE784BC8">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6" w15:restartNumberingAfterBreak="0">
    <w:nsid w:val="356A730E"/>
    <w:multiLevelType w:val="hybridMultilevel"/>
    <w:tmpl w:val="3E7CA06A"/>
    <w:lvl w:ilvl="0" w:tplc="CAEEBA72">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379C18A9"/>
    <w:multiLevelType w:val="hybridMultilevel"/>
    <w:tmpl w:val="865613A0"/>
    <w:lvl w:ilvl="0" w:tplc="CAF82826">
      <w:start w:val="4"/>
      <w:numFmt w:val="bullet"/>
      <w:lvlText w:val="-"/>
      <w:lvlJc w:val="left"/>
      <w:pPr>
        <w:ind w:left="720" w:hanging="360"/>
      </w:pPr>
      <w:rPr>
        <w:rFonts w:ascii="Calibri" w:eastAsia="Calibri Ligh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2C4185"/>
    <w:multiLevelType w:val="hybridMultilevel"/>
    <w:tmpl w:val="839C7A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E8870D7"/>
    <w:multiLevelType w:val="hybridMultilevel"/>
    <w:tmpl w:val="8592931E"/>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1920F5F"/>
    <w:multiLevelType w:val="hybridMultilevel"/>
    <w:tmpl w:val="C5CE23A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1" w15:restartNumberingAfterBreak="0">
    <w:nsid w:val="56C75589"/>
    <w:multiLevelType w:val="hybridMultilevel"/>
    <w:tmpl w:val="3CA4CB00"/>
    <w:lvl w:ilvl="0" w:tplc="0809000F">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22" w15:restartNumberingAfterBreak="0">
    <w:nsid w:val="59BC4466"/>
    <w:multiLevelType w:val="multilevel"/>
    <w:tmpl w:val="86DAC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A677AA"/>
    <w:multiLevelType w:val="hybridMultilevel"/>
    <w:tmpl w:val="FAEE27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F2848C2"/>
    <w:multiLevelType w:val="hybridMultilevel"/>
    <w:tmpl w:val="E2349E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F580215"/>
    <w:multiLevelType w:val="hybridMultilevel"/>
    <w:tmpl w:val="D8525002"/>
    <w:lvl w:ilvl="0" w:tplc="B8F62EEE">
      <w:start w:val="1"/>
      <w:numFmt w:val="decimal"/>
      <w:lvlText w:val="%1."/>
      <w:lvlJc w:val="left"/>
      <w:pPr>
        <w:ind w:left="785" w:hanging="360"/>
      </w:pPr>
      <w:rPr>
        <w:rFonts w:hint="default"/>
        <w:i w:val="0"/>
        <w:i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0D1916"/>
    <w:multiLevelType w:val="hybridMultilevel"/>
    <w:tmpl w:val="0C6849FE"/>
    <w:lvl w:ilvl="0" w:tplc="07581314">
      <w:start w:val="1"/>
      <w:numFmt w:val="decimal"/>
      <w:lvlText w:val="%1)"/>
      <w:lvlJc w:val="left"/>
      <w:pPr>
        <w:ind w:left="7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4A2CDE2">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1682584">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70C218E">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AAE168E">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4049224">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33AA854">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4E94FADC">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DACA746">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4E877A9"/>
    <w:multiLevelType w:val="hybridMultilevel"/>
    <w:tmpl w:val="C9E4B8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4F85378"/>
    <w:multiLevelType w:val="hybridMultilevel"/>
    <w:tmpl w:val="EF60F5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72672F3"/>
    <w:multiLevelType w:val="hybridMultilevel"/>
    <w:tmpl w:val="43F8E5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1521DF7"/>
    <w:multiLevelType w:val="hybridMultilevel"/>
    <w:tmpl w:val="7F1A6D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DA72F4"/>
    <w:multiLevelType w:val="hybridMultilevel"/>
    <w:tmpl w:val="E9D41090"/>
    <w:lvl w:ilvl="0" w:tplc="ED0C7866">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2" w15:restartNumberingAfterBreak="0">
    <w:nsid w:val="769744FE"/>
    <w:multiLevelType w:val="hybridMultilevel"/>
    <w:tmpl w:val="3BF45ED2"/>
    <w:lvl w:ilvl="0" w:tplc="A7A4E694">
      <w:start w:val="1"/>
      <w:numFmt w:val="lowerLetter"/>
      <w:lvlText w:val="%1)"/>
      <w:lvlJc w:val="left"/>
      <w:pPr>
        <w:ind w:left="1060" w:hanging="360"/>
      </w:pPr>
      <w:rPr>
        <w:rFonts w:hint="default"/>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33" w15:restartNumberingAfterBreak="0">
    <w:nsid w:val="76CC54A3"/>
    <w:multiLevelType w:val="hybridMultilevel"/>
    <w:tmpl w:val="788294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9381ADD"/>
    <w:multiLevelType w:val="hybridMultilevel"/>
    <w:tmpl w:val="5C5213A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FAE1475"/>
    <w:multiLevelType w:val="hybridMultilevel"/>
    <w:tmpl w:val="ADFE552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20"/>
  </w:num>
  <w:num w:numId="4">
    <w:abstractNumId w:val="26"/>
  </w:num>
  <w:num w:numId="5">
    <w:abstractNumId w:val="3"/>
  </w:num>
  <w:num w:numId="6">
    <w:abstractNumId w:val="23"/>
  </w:num>
  <w:num w:numId="7">
    <w:abstractNumId w:val="5"/>
  </w:num>
  <w:num w:numId="8">
    <w:abstractNumId w:val="19"/>
  </w:num>
  <w:num w:numId="9">
    <w:abstractNumId w:val="29"/>
  </w:num>
  <w:num w:numId="10">
    <w:abstractNumId w:val="8"/>
  </w:num>
  <w:num w:numId="11">
    <w:abstractNumId w:val="28"/>
  </w:num>
  <w:num w:numId="12">
    <w:abstractNumId w:val="24"/>
  </w:num>
  <w:num w:numId="13">
    <w:abstractNumId w:val="35"/>
  </w:num>
  <w:num w:numId="14">
    <w:abstractNumId w:val="6"/>
  </w:num>
  <w:num w:numId="15">
    <w:abstractNumId w:val="1"/>
  </w:num>
  <w:num w:numId="16">
    <w:abstractNumId w:val="12"/>
  </w:num>
  <w:num w:numId="17">
    <w:abstractNumId w:val="27"/>
  </w:num>
  <w:num w:numId="18">
    <w:abstractNumId w:val="33"/>
  </w:num>
  <w:num w:numId="19">
    <w:abstractNumId w:val="4"/>
  </w:num>
  <w:num w:numId="20">
    <w:abstractNumId w:val="34"/>
  </w:num>
  <w:num w:numId="21">
    <w:abstractNumId w:val="16"/>
  </w:num>
  <w:num w:numId="22">
    <w:abstractNumId w:val="7"/>
  </w:num>
  <w:num w:numId="23">
    <w:abstractNumId w:val="25"/>
  </w:num>
  <w:num w:numId="24">
    <w:abstractNumId w:val="17"/>
  </w:num>
  <w:num w:numId="25">
    <w:abstractNumId w:val="2"/>
  </w:num>
  <w:num w:numId="26">
    <w:abstractNumId w:val="9"/>
  </w:num>
  <w:num w:numId="27">
    <w:abstractNumId w:val="0"/>
  </w:num>
  <w:num w:numId="28">
    <w:abstractNumId w:val="13"/>
  </w:num>
  <w:num w:numId="29">
    <w:abstractNumId w:val="22"/>
  </w:num>
  <w:num w:numId="30">
    <w:abstractNumId w:val="32"/>
  </w:num>
  <w:num w:numId="31">
    <w:abstractNumId w:val="30"/>
  </w:num>
  <w:num w:numId="32">
    <w:abstractNumId w:val="10"/>
  </w:num>
  <w:num w:numId="33">
    <w:abstractNumId w:val="31"/>
  </w:num>
  <w:num w:numId="34">
    <w:abstractNumId w:val="15"/>
  </w:num>
  <w:num w:numId="35">
    <w:abstractNumId w:val="21"/>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F94"/>
    <w:rsid w:val="00002936"/>
    <w:rsid w:val="0001051A"/>
    <w:rsid w:val="00012CC7"/>
    <w:rsid w:val="000140AB"/>
    <w:rsid w:val="00017A96"/>
    <w:rsid w:val="00025238"/>
    <w:rsid w:val="0003266E"/>
    <w:rsid w:val="00034AF6"/>
    <w:rsid w:val="00035A22"/>
    <w:rsid w:val="00040668"/>
    <w:rsid w:val="000418B1"/>
    <w:rsid w:val="00042D6C"/>
    <w:rsid w:val="00043230"/>
    <w:rsid w:val="000528DB"/>
    <w:rsid w:val="00055CC1"/>
    <w:rsid w:val="0006065E"/>
    <w:rsid w:val="000727BA"/>
    <w:rsid w:val="00075358"/>
    <w:rsid w:val="00081B55"/>
    <w:rsid w:val="00084600"/>
    <w:rsid w:val="000861F7"/>
    <w:rsid w:val="0008766D"/>
    <w:rsid w:val="000913C4"/>
    <w:rsid w:val="0009268D"/>
    <w:rsid w:val="000937E2"/>
    <w:rsid w:val="00097F08"/>
    <w:rsid w:val="000A7F62"/>
    <w:rsid w:val="000B19B7"/>
    <w:rsid w:val="000B6539"/>
    <w:rsid w:val="000B7B97"/>
    <w:rsid w:val="000C4654"/>
    <w:rsid w:val="000D58B1"/>
    <w:rsid w:val="000E15D3"/>
    <w:rsid w:val="000E1EE1"/>
    <w:rsid w:val="000F311B"/>
    <w:rsid w:val="000F431B"/>
    <w:rsid w:val="000F46D1"/>
    <w:rsid w:val="00100638"/>
    <w:rsid w:val="00106B3D"/>
    <w:rsid w:val="001072D7"/>
    <w:rsid w:val="00111D45"/>
    <w:rsid w:val="00113BBF"/>
    <w:rsid w:val="001207EB"/>
    <w:rsid w:val="00121FF6"/>
    <w:rsid w:val="00123807"/>
    <w:rsid w:val="001245AA"/>
    <w:rsid w:val="00130206"/>
    <w:rsid w:val="0013394E"/>
    <w:rsid w:val="00134FD2"/>
    <w:rsid w:val="00135444"/>
    <w:rsid w:val="001363CF"/>
    <w:rsid w:val="001501E3"/>
    <w:rsid w:val="00160972"/>
    <w:rsid w:val="001638A8"/>
    <w:rsid w:val="001640C1"/>
    <w:rsid w:val="00167055"/>
    <w:rsid w:val="00170AA1"/>
    <w:rsid w:val="00172EAF"/>
    <w:rsid w:val="0017310B"/>
    <w:rsid w:val="0017717E"/>
    <w:rsid w:val="00183650"/>
    <w:rsid w:val="00184C56"/>
    <w:rsid w:val="0018630D"/>
    <w:rsid w:val="001876FD"/>
    <w:rsid w:val="00187C91"/>
    <w:rsid w:val="0019259E"/>
    <w:rsid w:val="001926B0"/>
    <w:rsid w:val="00196DDF"/>
    <w:rsid w:val="001B04DF"/>
    <w:rsid w:val="001B2A51"/>
    <w:rsid w:val="001B64AD"/>
    <w:rsid w:val="001B7C47"/>
    <w:rsid w:val="001C3330"/>
    <w:rsid w:val="001E05F1"/>
    <w:rsid w:val="001E23CF"/>
    <w:rsid w:val="001F0732"/>
    <w:rsid w:val="001F7027"/>
    <w:rsid w:val="00220C2C"/>
    <w:rsid w:val="00225715"/>
    <w:rsid w:val="00232505"/>
    <w:rsid w:val="002329B4"/>
    <w:rsid w:val="00233A41"/>
    <w:rsid w:val="00234275"/>
    <w:rsid w:val="002377F1"/>
    <w:rsid w:val="00245635"/>
    <w:rsid w:val="00260FE4"/>
    <w:rsid w:val="0026624A"/>
    <w:rsid w:val="00267103"/>
    <w:rsid w:val="00271B98"/>
    <w:rsid w:val="00275839"/>
    <w:rsid w:val="00280AB1"/>
    <w:rsid w:val="002844B6"/>
    <w:rsid w:val="00285C5C"/>
    <w:rsid w:val="002902A8"/>
    <w:rsid w:val="00293CD6"/>
    <w:rsid w:val="00297B2B"/>
    <w:rsid w:val="00297CF1"/>
    <w:rsid w:val="002A28D5"/>
    <w:rsid w:val="002B1096"/>
    <w:rsid w:val="002B15E2"/>
    <w:rsid w:val="002B2F53"/>
    <w:rsid w:val="002B31F5"/>
    <w:rsid w:val="002B391B"/>
    <w:rsid w:val="002C6B0C"/>
    <w:rsid w:val="002E0C23"/>
    <w:rsid w:val="002E1A9A"/>
    <w:rsid w:val="002E31F3"/>
    <w:rsid w:val="002E43A0"/>
    <w:rsid w:val="002E5691"/>
    <w:rsid w:val="002F0C76"/>
    <w:rsid w:val="002F13C3"/>
    <w:rsid w:val="002F149E"/>
    <w:rsid w:val="002F4C6F"/>
    <w:rsid w:val="002F7781"/>
    <w:rsid w:val="00306207"/>
    <w:rsid w:val="00311181"/>
    <w:rsid w:val="00311867"/>
    <w:rsid w:val="003120FA"/>
    <w:rsid w:val="003157AE"/>
    <w:rsid w:val="00316B50"/>
    <w:rsid w:val="00325BDC"/>
    <w:rsid w:val="003407DE"/>
    <w:rsid w:val="00343AC9"/>
    <w:rsid w:val="00352EAB"/>
    <w:rsid w:val="00355416"/>
    <w:rsid w:val="00355F43"/>
    <w:rsid w:val="00360000"/>
    <w:rsid w:val="00364325"/>
    <w:rsid w:val="00365247"/>
    <w:rsid w:val="00370C37"/>
    <w:rsid w:val="003728EC"/>
    <w:rsid w:val="0037327E"/>
    <w:rsid w:val="00376E3A"/>
    <w:rsid w:val="00376E66"/>
    <w:rsid w:val="0038091D"/>
    <w:rsid w:val="00385FC1"/>
    <w:rsid w:val="003867B6"/>
    <w:rsid w:val="00392BEE"/>
    <w:rsid w:val="00393AD3"/>
    <w:rsid w:val="00393F8E"/>
    <w:rsid w:val="003A4F34"/>
    <w:rsid w:val="003A7AA0"/>
    <w:rsid w:val="003B1BAE"/>
    <w:rsid w:val="003B29BF"/>
    <w:rsid w:val="003C0E84"/>
    <w:rsid w:val="003C1108"/>
    <w:rsid w:val="003C1DFE"/>
    <w:rsid w:val="003C5779"/>
    <w:rsid w:val="003D6C4A"/>
    <w:rsid w:val="003E5005"/>
    <w:rsid w:val="003F0E1B"/>
    <w:rsid w:val="003F1A95"/>
    <w:rsid w:val="003F1BC6"/>
    <w:rsid w:val="003F4B10"/>
    <w:rsid w:val="003F61C2"/>
    <w:rsid w:val="00401F78"/>
    <w:rsid w:val="004038A7"/>
    <w:rsid w:val="004078E1"/>
    <w:rsid w:val="00421C70"/>
    <w:rsid w:val="0042368E"/>
    <w:rsid w:val="00426CE6"/>
    <w:rsid w:val="00427B3D"/>
    <w:rsid w:val="0043590E"/>
    <w:rsid w:val="0044080E"/>
    <w:rsid w:val="00443BDE"/>
    <w:rsid w:val="00455709"/>
    <w:rsid w:val="0045760D"/>
    <w:rsid w:val="00461C60"/>
    <w:rsid w:val="004674FB"/>
    <w:rsid w:val="0046766F"/>
    <w:rsid w:val="00470508"/>
    <w:rsid w:val="00474232"/>
    <w:rsid w:val="00483C31"/>
    <w:rsid w:val="00484F94"/>
    <w:rsid w:val="00495C63"/>
    <w:rsid w:val="004A62FD"/>
    <w:rsid w:val="004B26B7"/>
    <w:rsid w:val="004B3B2D"/>
    <w:rsid w:val="004B3D14"/>
    <w:rsid w:val="004C1074"/>
    <w:rsid w:val="004C3C89"/>
    <w:rsid w:val="004C48EA"/>
    <w:rsid w:val="004E1675"/>
    <w:rsid w:val="004E2D73"/>
    <w:rsid w:val="004E34F2"/>
    <w:rsid w:val="004E3671"/>
    <w:rsid w:val="004E4B8B"/>
    <w:rsid w:val="004E4DEA"/>
    <w:rsid w:val="004E73E9"/>
    <w:rsid w:val="004F2A30"/>
    <w:rsid w:val="004F4710"/>
    <w:rsid w:val="004F4DED"/>
    <w:rsid w:val="004F5431"/>
    <w:rsid w:val="00502127"/>
    <w:rsid w:val="0050221D"/>
    <w:rsid w:val="005033D8"/>
    <w:rsid w:val="00511DF4"/>
    <w:rsid w:val="005159E4"/>
    <w:rsid w:val="00516C4C"/>
    <w:rsid w:val="00521F51"/>
    <w:rsid w:val="0053089F"/>
    <w:rsid w:val="00540503"/>
    <w:rsid w:val="00541DE1"/>
    <w:rsid w:val="00544FEB"/>
    <w:rsid w:val="005504E6"/>
    <w:rsid w:val="00550546"/>
    <w:rsid w:val="00551AE7"/>
    <w:rsid w:val="00561E8E"/>
    <w:rsid w:val="00561F7E"/>
    <w:rsid w:val="00562906"/>
    <w:rsid w:val="0056636D"/>
    <w:rsid w:val="005722FC"/>
    <w:rsid w:val="00575E47"/>
    <w:rsid w:val="00577A68"/>
    <w:rsid w:val="00577F7D"/>
    <w:rsid w:val="0058063C"/>
    <w:rsid w:val="00583F9F"/>
    <w:rsid w:val="00585705"/>
    <w:rsid w:val="00593F4B"/>
    <w:rsid w:val="005976C5"/>
    <w:rsid w:val="005A30D6"/>
    <w:rsid w:val="005A4BCC"/>
    <w:rsid w:val="005A6A57"/>
    <w:rsid w:val="005A7AC3"/>
    <w:rsid w:val="005B17C6"/>
    <w:rsid w:val="005B1CCE"/>
    <w:rsid w:val="005B369E"/>
    <w:rsid w:val="005B4FC0"/>
    <w:rsid w:val="005C2EA8"/>
    <w:rsid w:val="005D1B25"/>
    <w:rsid w:val="005E3497"/>
    <w:rsid w:val="005E5F65"/>
    <w:rsid w:val="005E6F73"/>
    <w:rsid w:val="005F49DB"/>
    <w:rsid w:val="005F5072"/>
    <w:rsid w:val="00600BBA"/>
    <w:rsid w:val="006116AB"/>
    <w:rsid w:val="00612807"/>
    <w:rsid w:val="00615587"/>
    <w:rsid w:val="00616F82"/>
    <w:rsid w:val="006176F3"/>
    <w:rsid w:val="006217EB"/>
    <w:rsid w:val="00630354"/>
    <w:rsid w:val="00631E43"/>
    <w:rsid w:val="00634619"/>
    <w:rsid w:val="00637C81"/>
    <w:rsid w:val="006407A4"/>
    <w:rsid w:val="0064107C"/>
    <w:rsid w:val="00642599"/>
    <w:rsid w:val="00642B78"/>
    <w:rsid w:val="0064404C"/>
    <w:rsid w:val="0064511F"/>
    <w:rsid w:val="006566AD"/>
    <w:rsid w:val="006575E2"/>
    <w:rsid w:val="006608E9"/>
    <w:rsid w:val="00660BE8"/>
    <w:rsid w:val="00665959"/>
    <w:rsid w:val="006677B0"/>
    <w:rsid w:val="006741FD"/>
    <w:rsid w:val="00682B75"/>
    <w:rsid w:val="00683741"/>
    <w:rsid w:val="00690325"/>
    <w:rsid w:val="00690AD9"/>
    <w:rsid w:val="00692328"/>
    <w:rsid w:val="006942DA"/>
    <w:rsid w:val="006947A2"/>
    <w:rsid w:val="0069621A"/>
    <w:rsid w:val="006A05B2"/>
    <w:rsid w:val="006A2AF9"/>
    <w:rsid w:val="006A3941"/>
    <w:rsid w:val="006A5B4A"/>
    <w:rsid w:val="006A5F2B"/>
    <w:rsid w:val="006B0267"/>
    <w:rsid w:val="006B13D0"/>
    <w:rsid w:val="006B2BAE"/>
    <w:rsid w:val="006B39CA"/>
    <w:rsid w:val="006B611D"/>
    <w:rsid w:val="006C18E4"/>
    <w:rsid w:val="006C6D7F"/>
    <w:rsid w:val="006C757C"/>
    <w:rsid w:val="006D406A"/>
    <w:rsid w:val="006D4D10"/>
    <w:rsid w:val="006D4D97"/>
    <w:rsid w:val="006E53FA"/>
    <w:rsid w:val="006E55A2"/>
    <w:rsid w:val="006E55D8"/>
    <w:rsid w:val="006E7B8E"/>
    <w:rsid w:val="006F285F"/>
    <w:rsid w:val="006F5011"/>
    <w:rsid w:val="007028B3"/>
    <w:rsid w:val="00703AA3"/>
    <w:rsid w:val="00710E9C"/>
    <w:rsid w:val="00720E0F"/>
    <w:rsid w:val="00721A01"/>
    <w:rsid w:val="00723F2D"/>
    <w:rsid w:val="007266DB"/>
    <w:rsid w:val="00731321"/>
    <w:rsid w:val="00733E8E"/>
    <w:rsid w:val="00744993"/>
    <w:rsid w:val="007472D0"/>
    <w:rsid w:val="0075014C"/>
    <w:rsid w:val="0075131A"/>
    <w:rsid w:val="007513BE"/>
    <w:rsid w:val="00753691"/>
    <w:rsid w:val="007607BF"/>
    <w:rsid w:val="00767D76"/>
    <w:rsid w:val="00770A10"/>
    <w:rsid w:val="00776F7E"/>
    <w:rsid w:val="007869AD"/>
    <w:rsid w:val="00793CD8"/>
    <w:rsid w:val="007A3FF3"/>
    <w:rsid w:val="007A48A7"/>
    <w:rsid w:val="007A6F35"/>
    <w:rsid w:val="007B1B0D"/>
    <w:rsid w:val="007D13D2"/>
    <w:rsid w:val="007D1B5F"/>
    <w:rsid w:val="007D527D"/>
    <w:rsid w:val="007D652A"/>
    <w:rsid w:val="007E27B4"/>
    <w:rsid w:val="007E56E1"/>
    <w:rsid w:val="007E69BD"/>
    <w:rsid w:val="007F316E"/>
    <w:rsid w:val="007F705D"/>
    <w:rsid w:val="00801891"/>
    <w:rsid w:val="0080243D"/>
    <w:rsid w:val="008211CF"/>
    <w:rsid w:val="00821938"/>
    <w:rsid w:val="00826B2A"/>
    <w:rsid w:val="00831CA5"/>
    <w:rsid w:val="008347B6"/>
    <w:rsid w:val="0083709D"/>
    <w:rsid w:val="00837F2C"/>
    <w:rsid w:val="00837F6C"/>
    <w:rsid w:val="00847AE0"/>
    <w:rsid w:val="00860919"/>
    <w:rsid w:val="0086304A"/>
    <w:rsid w:val="00873F9B"/>
    <w:rsid w:val="00875254"/>
    <w:rsid w:val="008863CF"/>
    <w:rsid w:val="0088786C"/>
    <w:rsid w:val="00895F5C"/>
    <w:rsid w:val="008A4AEB"/>
    <w:rsid w:val="008A70F4"/>
    <w:rsid w:val="008A79DE"/>
    <w:rsid w:val="008B2312"/>
    <w:rsid w:val="008B33E4"/>
    <w:rsid w:val="008C2B89"/>
    <w:rsid w:val="008C31AF"/>
    <w:rsid w:val="008C419B"/>
    <w:rsid w:val="008C6389"/>
    <w:rsid w:val="008D0178"/>
    <w:rsid w:val="008D0197"/>
    <w:rsid w:val="008D0605"/>
    <w:rsid w:val="008D1B4C"/>
    <w:rsid w:val="008D706D"/>
    <w:rsid w:val="008D7296"/>
    <w:rsid w:val="008E6725"/>
    <w:rsid w:val="008E79C8"/>
    <w:rsid w:val="008F7309"/>
    <w:rsid w:val="00910841"/>
    <w:rsid w:val="009135F3"/>
    <w:rsid w:val="00920155"/>
    <w:rsid w:val="0092386D"/>
    <w:rsid w:val="009238AC"/>
    <w:rsid w:val="00927994"/>
    <w:rsid w:val="00931546"/>
    <w:rsid w:val="00931F3D"/>
    <w:rsid w:val="0093359A"/>
    <w:rsid w:val="0093617E"/>
    <w:rsid w:val="00941D5B"/>
    <w:rsid w:val="009547DB"/>
    <w:rsid w:val="00963341"/>
    <w:rsid w:val="0096717F"/>
    <w:rsid w:val="009673BF"/>
    <w:rsid w:val="00980859"/>
    <w:rsid w:val="0098129F"/>
    <w:rsid w:val="00982B81"/>
    <w:rsid w:val="009834D2"/>
    <w:rsid w:val="00983BA5"/>
    <w:rsid w:val="00994AD7"/>
    <w:rsid w:val="009A038D"/>
    <w:rsid w:val="009A0D69"/>
    <w:rsid w:val="009A1FAF"/>
    <w:rsid w:val="009A5BB2"/>
    <w:rsid w:val="009A6A82"/>
    <w:rsid w:val="009B254E"/>
    <w:rsid w:val="009B33A9"/>
    <w:rsid w:val="009B46EE"/>
    <w:rsid w:val="009C4E95"/>
    <w:rsid w:val="009C51C4"/>
    <w:rsid w:val="009C5C27"/>
    <w:rsid w:val="009D6446"/>
    <w:rsid w:val="009D6AA5"/>
    <w:rsid w:val="009D7D44"/>
    <w:rsid w:val="009F03EC"/>
    <w:rsid w:val="009F2448"/>
    <w:rsid w:val="009F46C1"/>
    <w:rsid w:val="009F6AEB"/>
    <w:rsid w:val="00A01E00"/>
    <w:rsid w:val="00A03B60"/>
    <w:rsid w:val="00A03E7B"/>
    <w:rsid w:val="00A132ED"/>
    <w:rsid w:val="00A2369E"/>
    <w:rsid w:val="00A24664"/>
    <w:rsid w:val="00A31226"/>
    <w:rsid w:val="00A35AE3"/>
    <w:rsid w:val="00A36118"/>
    <w:rsid w:val="00A36C4E"/>
    <w:rsid w:val="00A43230"/>
    <w:rsid w:val="00A53ABC"/>
    <w:rsid w:val="00A560DB"/>
    <w:rsid w:val="00A561DA"/>
    <w:rsid w:val="00A57695"/>
    <w:rsid w:val="00A60D2D"/>
    <w:rsid w:val="00A61083"/>
    <w:rsid w:val="00A6322A"/>
    <w:rsid w:val="00A63D5D"/>
    <w:rsid w:val="00A655A7"/>
    <w:rsid w:val="00A6725A"/>
    <w:rsid w:val="00A67302"/>
    <w:rsid w:val="00A73C33"/>
    <w:rsid w:val="00A73F2A"/>
    <w:rsid w:val="00A81DCC"/>
    <w:rsid w:val="00A837A6"/>
    <w:rsid w:val="00A83D14"/>
    <w:rsid w:val="00AA1DCF"/>
    <w:rsid w:val="00AA1FB5"/>
    <w:rsid w:val="00AA3059"/>
    <w:rsid w:val="00AA7A91"/>
    <w:rsid w:val="00AB35D1"/>
    <w:rsid w:val="00AC0D49"/>
    <w:rsid w:val="00AC0D68"/>
    <w:rsid w:val="00AC0E7B"/>
    <w:rsid w:val="00AC1A9D"/>
    <w:rsid w:val="00AD1CEC"/>
    <w:rsid w:val="00AD372E"/>
    <w:rsid w:val="00AD674E"/>
    <w:rsid w:val="00AD7BFF"/>
    <w:rsid w:val="00AD7EA3"/>
    <w:rsid w:val="00AE5166"/>
    <w:rsid w:val="00AF3A86"/>
    <w:rsid w:val="00AF53E9"/>
    <w:rsid w:val="00AF795A"/>
    <w:rsid w:val="00B0759D"/>
    <w:rsid w:val="00B103BA"/>
    <w:rsid w:val="00B1093B"/>
    <w:rsid w:val="00B13337"/>
    <w:rsid w:val="00B16891"/>
    <w:rsid w:val="00B2132A"/>
    <w:rsid w:val="00B2244B"/>
    <w:rsid w:val="00B235D4"/>
    <w:rsid w:val="00B2397D"/>
    <w:rsid w:val="00B24BCB"/>
    <w:rsid w:val="00B26331"/>
    <w:rsid w:val="00B31EB8"/>
    <w:rsid w:val="00B35E43"/>
    <w:rsid w:val="00B3644D"/>
    <w:rsid w:val="00B4195D"/>
    <w:rsid w:val="00B50BE0"/>
    <w:rsid w:val="00B530C4"/>
    <w:rsid w:val="00B56D02"/>
    <w:rsid w:val="00B65446"/>
    <w:rsid w:val="00B70BC1"/>
    <w:rsid w:val="00B770C1"/>
    <w:rsid w:val="00B85556"/>
    <w:rsid w:val="00B92DB4"/>
    <w:rsid w:val="00BA0D51"/>
    <w:rsid w:val="00BA2E62"/>
    <w:rsid w:val="00BB0D54"/>
    <w:rsid w:val="00BC699C"/>
    <w:rsid w:val="00BC6FB2"/>
    <w:rsid w:val="00BE022D"/>
    <w:rsid w:val="00BE07B1"/>
    <w:rsid w:val="00BE276D"/>
    <w:rsid w:val="00BE31E0"/>
    <w:rsid w:val="00BE7A92"/>
    <w:rsid w:val="00BF03BC"/>
    <w:rsid w:val="00C02352"/>
    <w:rsid w:val="00C0410D"/>
    <w:rsid w:val="00C04F9F"/>
    <w:rsid w:val="00C0699F"/>
    <w:rsid w:val="00C07EC1"/>
    <w:rsid w:val="00C10197"/>
    <w:rsid w:val="00C11A77"/>
    <w:rsid w:val="00C12AE0"/>
    <w:rsid w:val="00C142B4"/>
    <w:rsid w:val="00C14432"/>
    <w:rsid w:val="00C17CCD"/>
    <w:rsid w:val="00C241C9"/>
    <w:rsid w:val="00C31ACA"/>
    <w:rsid w:val="00C35D06"/>
    <w:rsid w:val="00C46B8F"/>
    <w:rsid w:val="00C52AA7"/>
    <w:rsid w:val="00C54E95"/>
    <w:rsid w:val="00C563E5"/>
    <w:rsid w:val="00C57431"/>
    <w:rsid w:val="00C75FB1"/>
    <w:rsid w:val="00C766A7"/>
    <w:rsid w:val="00C77917"/>
    <w:rsid w:val="00C8128A"/>
    <w:rsid w:val="00C83BA5"/>
    <w:rsid w:val="00C878E9"/>
    <w:rsid w:val="00C929A2"/>
    <w:rsid w:val="00C9453E"/>
    <w:rsid w:val="00C95613"/>
    <w:rsid w:val="00C9613F"/>
    <w:rsid w:val="00C97968"/>
    <w:rsid w:val="00CA282B"/>
    <w:rsid w:val="00CA3E72"/>
    <w:rsid w:val="00CA566F"/>
    <w:rsid w:val="00CA572F"/>
    <w:rsid w:val="00CA7C68"/>
    <w:rsid w:val="00CB12C1"/>
    <w:rsid w:val="00CB436C"/>
    <w:rsid w:val="00CB60F9"/>
    <w:rsid w:val="00CC280D"/>
    <w:rsid w:val="00CC6397"/>
    <w:rsid w:val="00CC6869"/>
    <w:rsid w:val="00CD2101"/>
    <w:rsid w:val="00CD508C"/>
    <w:rsid w:val="00CE28F6"/>
    <w:rsid w:val="00CE5D21"/>
    <w:rsid w:val="00CE715E"/>
    <w:rsid w:val="00CE7194"/>
    <w:rsid w:val="00D028D9"/>
    <w:rsid w:val="00D02C50"/>
    <w:rsid w:val="00D04800"/>
    <w:rsid w:val="00D1349A"/>
    <w:rsid w:val="00D15E58"/>
    <w:rsid w:val="00D17458"/>
    <w:rsid w:val="00D20A8D"/>
    <w:rsid w:val="00D2419D"/>
    <w:rsid w:val="00D26AD2"/>
    <w:rsid w:val="00D33C4C"/>
    <w:rsid w:val="00D37BFD"/>
    <w:rsid w:val="00D448C0"/>
    <w:rsid w:val="00D46281"/>
    <w:rsid w:val="00D533C6"/>
    <w:rsid w:val="00D566F3"/>
    <w:rsid w:val="00D638D1"/>
    <w:rsid w:val="00D64D23"/>
    <w:rsid w:val="00D66320"/>
    <w:rsid w:val="00D6659E"/>
    <w:rsid w:val="00D67066"/>
    <w:rsid w:val="00D75041"/>
    <w:rsid w:val="00D80179"/>
    <w:rsid w:val="00D85441"/>
    <w:rsid w:val="00D87893"/>
    <w:rsid w:val="00D92834"/>
    <w:rsid w:val="00D962D4"/>
    <w:rsid w:val="00DA0C67"/>
    <w:rsid w:val="00DA4C55"/>
    <w:rsid w:val="00DB2214"/>
    <w:rsid w:val="00DB5912"/>
    <w:rsid w:val="00DB7CBA"/>
    <w:rsid w:val="00DC03EC"/>
    <w:rsid w:val="00DC5DED"/>
    <w:rsid w:val="00DD013A"/>
    <w:rsid w:val="00DD3B4A"/>
    <w:rsid w:val="00DD43B4"/>
    <w:rsid w:val="00DD56A5"/>
    <w:rsid w:val="00DD5BA5"/>
    <w:rsid w:val="00DE1B91"/>
    <w:rsid w:val="00DE4229"/>
    <w:rsid w:val="00DE4C38"/>
    <w:rsid w:val="00DE5AE2"/>
    <w:rsid w:val="00DF1AE5"/>
    <w:rsid w:val="00DF2899"/>
    <w:rsid w:val="00DF36BC"/>
    <w:rsid w:val="00DF3AC6"/>
    <w:rsid w:val="00DF3FA9"/>
    <w:rsid w:val="00DF7034"/>
    <w:rsid w:val="00E11B9D"/>
    <w:rsid w:val="00E13FAB"/>
    <w:rsid w:val="00E15006"/>
    <w:rsid w:val="00E15A41"/>
    <w:rsid w:val="00E17571"/>
    <w:rsid w:val="00E22A35"/>
    <w:rsid w:val="00E22C3E"/>
    <w:rsid w:val="00E23D61"/>
    <w:rsid w:val="00E34128"/>
    <w:rsid w:val="00E36F89"/>
    <w:rsid w:val="00E4010C"/>
    <w:rsid w:val="00E41BB5"/>
    <w:rsid w:val="00E41F28"/>
    <w:rsid w:val="00E46760"/>
    <w:rsid w:val="00E51013"/>
    <w:rsid w:val="00E76447"/>
    <w:rsid w:val="00E8047B"/>
    <w:rsid w:val="00E80A5F"/>
    <w:rsid w:val="00E837A3"/>
    <w:rsid w:val="00E920A6"/>
    <w:rsid w:val="00E97285"/>
    <w:rsid w:val="00EA22EA"/>
    <w:rsid w:val="00EA4A14"/>
    <w:rsid w:val="00EA54E8"/>
    <w:rsid w:val="00EA790C"/>
    <w:rsid w:val="00EB00DA"/>
    <w:rsid w:val="00EB0F41"/>
    <w:rsid w:val="00EB3443"/>
    <w:rsid w:val="00EB5AF7"/>
    <w:rsid w:val="00EC4DFE"/>
    <w:rsid w:val="00ED1C78"/>
    <w:rsid w:val="00ED3DA3"/>
    <w:rsid w:val="00ED565F"/>
    <w:rsid w:val="00EE4CD4"/>
    <w:rsid w:val="00EF1180"/>
    <w:rsid w:val="00EF2FA8"/>
    <w:rsid w:val="00EF34D7"/>
    <w:rsid w:val="00F125A3"/>
    <w:rsid w:val="00F12657"/>
    <w:rsid w:val="00F130BE"/>
    <w:rsid w:val="00F170C1"/>
    <w:rsid w:val="00F21FFA"/>
    <w:rsid w:val="00F22E56"/>
    <w:rsid w:val="00F37FE4"/>
    <w:rsid w:val="00F4033F"/>
    <w:rsid w:val="00F40891"/>
    <w:rsid w:val="00F42606"/>
    <w:rsid w:val="00F43B48"/>
    <w:rsid w:val="00F443E7"/>
    <w:rsid w:val="00F63285"/>
    <w:rsid w:val="00F663A2"/>
    <w:rsid w:val="00F71887"/>
    <w:rsid w:val="00F74A74"/>
    <w:rsid w:val="00F75B72"/>
    <w:rsid w:val="00F76C18"/>
    <w:rsid w:val="00F83123"/>
    <w:rsid w:val="00F86AD0"/>
    <w:rsid w:val="00F94D89"/>
    <w:rsid w:val="00FA146A"/>
    <w:rsid w:val="00FA7FD8"/>
    <w:rsid w:val="00FB0443"/>
    <w:rsid w:val="00FB1580"/>
    <w:rsid w:val="00FB647F"/>
    <w:rsid w:val="00FC0974"/>
    <w:rsid w:val="00FC4F28"/>
    <w:rsid w:val="00FC766B"/>
    <w:rsid w:val="00FC7795"/>
    <w:rsid w:val="00FC7A52"/>
    <w:rsid w:val="00FD0226"/>
    <w:rsid w:val="00FD207C"/>
    <w:rsid w:val="00FD4EE0"/>
    <w:rsid w:val="00FD54B8"/>
    <w:rsid w:val="00FE2823"/>
    <w:rsid w:val="00FE5E7B"/>
    <w:rsid w:val="00FE7D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170AA"/>
  <w15:docId w15:val="{024754D9-6F4E-4C53-AACD-EA645ED9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91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E4676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51013"/>
    <w:pPr>
      <w:keepNext/>
      <w:keepLines/>
      <w:spacing w:before="40"/>
      <w:outlineLvl w:val="1"/>
    </w:pPr>
    <w:rPr>
      <w:rFonts w:asciiTheme="majorHAnsi" w:eastAsiaTheme="majorEastAsia" w:hAnsiTheme="majorHAnsi" w:cstheme="majorBidi"/>
      <w:color w:val="365F91" w:themeColor="accent1" w:themeShade="BF"/>
      <w:sz w:val="26"/>
      <w:szCs w:val="26"/>
      <w:lang w:val="en-US" w:eastAsia="sk-SK"/>
    </w:rPr>
  </w:style>
  <w:style w:type="paragraph" w:styleId="Heading3">
    <w:name w:val="heading 3"/>
    <w:basedOn w:val="Normal"/>
    <w:next w:val="Normal"/>
    <w:link w:val="Heading3Char"/>
    <w:uiPriority w:val="9"/>
    <w:semiHidden/>
    <w:unhideWhenUsed/>
    <w:qFormat/>
    <w:rsid w:val="00316B50"/>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34FD2"/>
    <w:pPr>
      <w:keepNext/>
      <w:keepLines/>
      <w:spacing w:before="40"/>
      <w:outlineLvl w:val="3"/>
    </w:pPr>
    <w:rPr>
      <w:rFonts w:asciiTheme="majorHAnsi" w:eastAsiaTheme="majorEastAsia" w:hAnsiTheme="majorHAnsi" w:cstheme="majorBidi"/>
      <w:i/>
      <w:iCs/>
      <w:color w:val="365F91" w:themeColor="accent1" w:themeShade="BF"/>
      <w:lang w:val="en-US" w:eastAsia="sk-SK"/>
    </w:rPr>
  </w:style>
  <w:style w:type="paragraph" w:styleId="Heading5">
    <w:name w:val="heading 5"/>
    <w:basedOn w:val="Normal"/>
    <w:next w:val="Normal"/>
    <w:link w:val="Heading5Char"/>
    <w:uiPriority w:val="9"/>
    <w:unhideWhenUsed/>
    <w:qFormat/>
    <w:rsid w:val="00B235D4"/>
    <w:pPr>
      <w:keepNext/>
      <w:keepLines/>
      <w:spacing w:before="40" w:line="259" w:lineRule="auto"/>
      <w:outlineLvl w:val="4"/>
    </w:pPr>
    <w:rPr>
      <w:rFonts w:asciiTheme="majorHAnsi" w:eastAsiaTheme="majorEastAsia" w:hAnsiTheme="majorHAnsi" w:cstheme="majorBidi"/>
      <w:color w:val="365F91" w:themeColor="accent1" w:themeShade="B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F94"/>
    <w:pPr>
      <w:tabs>
        <w:tab w:val="center" w:pos="4536"/>
        <w:tab w:val="right" w:pos="9072"/>
      </w:tabs>
    </w:pPr>
    <w:rPr>
      <w:lang w:val="en-US" w:eastAsia="sk-SK"/>
    </w:rPr>
  </w:style>
  <w:style w:type="character" w:customStyle="1" w:styleId="HeaderChar">
    <w:name w:val="Header Char"/>
    <w:basedOn w:val="DefaultParagraphFont"/>
    <w:link w:val="Header"/>
    <w:uiPriority w:val="99"/>
    <w:rsid w:val="00484F94"/>
  </w:style>
  <w:style w:type="paragraph" w:styleId="Footer">
    <w:name w:val="footer"/>
    <w:basedOn w:val="Normal"/>
    <w:link w:val="FooterChar"/>
    <w:uiPriority w:val="99"/>
    <w:unhideWhenUsed/>
    <w:rsid w:val="00484F94"/>
    <w:pPr>
      <w:tabs>
        <w:tab w:val="center" w:pos="4536"/>
        <w:tab w:val="right" w:pos="9072"/>
      </w:tabs>
    </w:pPr>
    <w:rPr>
      <w:lang w:val="en-US" w:eastAsia="sk-SK"/>
    </w:rPr>
  </w:style>
  <w:style w:type="character" w:customStyle="1" w:styleId="FooterChar">
    <w:name w:val="Footer Char"/>
    <w:basedOn w:val="DefaultParagraphFont"/>
    <w:link w:val="Footer"/>
    <w:uiPriority w:val="99"/>
    <w:rsid w:val="00484F94"/>
  </w:style>
  <w:style w:type="character" w:styleId="Hyperlink">
    <w:name w:val="Hyperlink"/>
    <w:basedOn w:val="DefaultParagraphFont"/>
    <w:uiPriority w:val="99"/>
    <w:unhideWhenUsed/>
    <w:rsid w:val="00FB0443"/>
    <w:rPr>
      <w:color w:val="0000FF" w:themeColor="hyperlink"/>
      <w:u w:val="single"/>
    </w:rPr>
  </w:style>
  <w:style w:type="paragraph" w:styleId="ListParagraph">
    <w:name w:val="List Paragraph"/>
    <w:basedOn w:val="Normal"/>
    <w:uiPriority w:val="34"/>
    <w:qFormat/>
    <w:rsid w:val="00FB0443"/>
    <w:pPr>
      <w:ind w:left="720"/>
      <w:contextualSpacing/>
    </w:pPr>
    <w:rPr>
      <w:lang w:val="en-US" w:eastAsia="sk-SK"/>
    </w:rPr>
  </w:style>
  <w:style w:type="paragraph" w:styleId="FootnoteText">
    <w:name w:val="footnote text"/>
    <w:basedOn w:val="Normal"/>
    <w:link w:val="FootnoteTextChar"/>
    <w:uiPriority w:val="99"/>
    <w:unhideWhenUsed/>
    <w:rsid w:val="00FB0443"/>
    <w:rPr>
      <w:lang w:val="en-US" w:eastAsia="sk-SK"/>
    </w:rPr>
  </w:style>
  <w:style w:type="character" w:customStyle="1" w:styleId="FootnoteTextChar">
    <w:name w:val="Footnote Text Char"/>
    <w:basedOn w:val="DefaultParagraphFont"/>
    <w:link w:val="FootnoteText"/>
    <w:uiPriority w:val="99"/>
    <w:rsid w:val="00FB0443"/>
    <w:rPr>
      <w:rFonts w:ascii="Times New Roman" w:eastAsia="Times New Roman" w:hAnsi="Times New Roman" w:cs="Times New Roman"/>
      <w:sz w:val="20"/>
      <w:szCs w:val="20"/>
      <w:lang w:val="en-US" w:eastAsia="sk-SK"/>
    </w:rPr>
  </w:style>
  <w:style w:type="character" w:styleId="FootnoteReference">
    <w:name w:val="footnote reference"/>
    <w:basedOn w:val="DefaultParagraphFont"/>
    <w:uiPriority w:val="99"/>
    <w:unhideWhenUsed/>
    <w:rsid w:val="00FB0443"/>
    <w:rPr>
      <w:vertAlign w:val="superscript"/>
    </w:rPr>
  </w:style>
  <w:style w:type="paragraph" w:styleId="NormalWeb">
    <w:name w:val="Normal (Web)"/>
    <w:basedOn w:val="Normal"/>
    <w:uiPriority w:val="99"/>
    <w:unhideWhenUsed/>
    <w:rsid w:val="00FB0443"/>
    <w:pPr>
      <w:spacing w:before="100" w:beforeAutospacing="1" w:after="100" w:afterAutospacing="1"/>
    </w:pPr>
    <w:rPr>
      <w:lang w:eastAsia="sk-SK"/>
    </w:rPr>
  </w:style>
  <w:style w:type="character" w:customStyle="1" w:styleId="awspan">
    <w:name w:val="awspan"/>
    <w:basedOn w:val="DefaultParagraphFont"/>
    <w:rsid w:val="00FB0443"/>
  </w:style>
  <w:style w:type="character" w:styleId="CommentReference">
    <w:name w:val="annotation reference"/>
    <w:basedOn w:val="DefaultParagraphFont"/>
    <w:uiPriority w:val="99"/>
    <w:semiHidden/>
    <w:unhideWhenUsed/>
    <w:rsid w:val="001E23CF"/>
    <w:rPr>
      <w:sz w:val="16"/>
      <w:szCs w:val="16"/>
    </w:rPr>
  </w:style>
  <w:style w:type="paragraph" w:styleId="CommentText">
    <w:name w:val="annotation text"/>
    <w:basedOn w:val="Normal"/>
    <w:link w:val="CommentTextChar"/>
    <w:uiPriority w:val="99"/>
    <w:unhideWhenUsed/>
    <w:rsid w:val="001E23CF"/>
    <w:rPr>
      <w:lang w:val="en-US" w:eastAsia="sk-SK"/>
    </w:rPr>
  </w:style>
  <w:style w:type="character" w:customStyle="1" w:styleId="CommentTextChar">
    <w:name w:val="Comment Text Char"/>
    <w:basedOn w:val="DefaultParagraphFont"/>
    <w:link w:val="CommentText"/>
    <w:uiPriority w:val="99"/>
    <w:rsid w:val="001E23CF"/>
    <w:rPr>
      <w:rFonts w:ascii="Montserrat" w:hAnsi="Montserrat"/>
      <w:color w:val="10395E"/>
      <w:sz w:val="20"/>
      <w:szCs w:val="20"/>
      <w:lang w:val="en-US"/>
    </w:rPr>
  </w:style>
  <w:style w:type="paragraph" w:styleId="CommentSubject">
    <w:name w:val="annotation subject"/>
    <w:basedOn w:val="CommentText"/>
    <w:next w:val="CommentText"/>
    <w:link w:val="CommentSubjectChar"/>
    <w:uiPriority w:val="99"/>
    <w:semiHidden/>
    <w:unhideWhenUsed/>
    <w:rsid w:val="001E23CF"/>
    <w:rPr>
      <w:b/>
      <w:bCs/>
    </w:rPr>
  </w:style>
  <w:style w:type="character" w:customStyle="1" w:styleId="CommentSubjectChar">
    <w:name w:val="Comment Subject Char"/>
    <w:basedOn w:val="CommentTextChar"/>
    <w:link w:val="CommentSubject"/>
    <w:uiPriority w:val="99"/>
    <w:semiHidden/>
    <w:rsid w:val="001E23CF"/>
    <w:rPr>
      <w:rFonts w:ascii="Montserrat" w:hAnsi="Montserrat"/>
      <w:b/>
      <w:bCs/>
      <w:color w:val="10395E"/>
      <w:sz w:val="20"/>
      <w:szCs w:val="20"/>
      <w:lang w:val="en-US"/>
    </w:rPr>
  </w:style>
  <w:style w:type="paragraph" w:styleId="BalloonText">
    <w:name w:val="Balloon Text"/>
    <w:basedOn w:val="Normal"/>
    <w:link w:val="BalloonTextChar"/>
    <w:uiPriority w:val="99"/>
    <w:semiHidden/>
    <w:unhideWhenUsed/>
    <w:rsid w:val="001E23CF"/>
    <w:rPr>
      <w:sz w:val="18"/>
      <w:szCs w:val="18"/>
      <w:lang w:val="en-US" w:eastAsia="sk-SK"/>
    </w:rPr>
  </w:style>
  <w:style w:type="character" w:customStyle="1" w:styleId="BalloonTextChar">
    <w:name w:val="Balloon Text Char"/>
    <w:basedOn w:val="DefaultParagraphFont"/>
    <w:link w:val="BalloonText"/>
    <w:uiPriority w:val="99"/>
    <w:semiHidden/>
    <w:rsid w:val="001E23CF"/>
    <w:rPr>
      <w:rFonts w:ascii="Times New Roman" w:hAnsi="Times New Roman" w:cs="Times New Roman"/>
      <w:color w:val="10395E"/>
      <w:sz w:val="18"/>
      <w:szCs w:val="18"/>
      <w:lang w:val="en-US"/>
    </w:rPr>
  </w:style>
  <w:style w:type="character" w:customStyle="1" w:styleId="apple-converted-space">
    <w:name w:val="apple-converted-space"/>
    <w:basedOn w:val="DefaultParagraphFont"/>
    <w:rsid w:val="003F1A95"/>
  </w:style>
  <w:style w:type="character" w:customStyle="1" w:styleId="Nevyrieenzmienka1">
    <w:name w:val="Nevyriešená zmienka1"/>
    <w:basedOn w:val="DefaultParagraphFont"/>
    <w:uiPriority w:val="99"/>
    <w:semiHidden/>
    <w:unhideWhenUsed/>
    <w:rsid w:val="00D80179"/>
    <w:rPr>
      <w:color w:val="605E5C"/>
      <w:shd w:val="clear" w:color="auto" w:fill="E1DFDD"/>
    </w:rPr>
  </w:style>
  <w:style w:type="character" w:styleId="Strong">
    <w:name w:val="Strong"/>
    <w:basedOn w:val="DefaultParagraphFont"/>
    <w:uiPriority w:val="22"/>
    <w:qFormat/>
    <w:rsid w:val="007A3FF3"/>
    <w:rPr>
      <w:b/>
      <w:bCs/>
    </w:rPr>
  </w:style>
  <w:style w:type="paragraph" w:customStyle="1" w:styleId="Footnote">
    <w:name w:val="Footnote"/>
    <w:basedOn w:val="Normal"/>
    <w:rsid w:val="004F4710"/>
    <w:pPr>
      <w:suppressAutoHyphens/>
      <w:autoSpaceDN w:val="0"/>
      <w:textAlignment w:val="baseline"/>
    </w:pPr>
    <w:rPr>
      <w:rFonts w:ascii="Candara" w:eastAsia="F" w:hAnsi="Candara" w:cs="F"/>
      <w:lang w:eastAsia="sk-SK"/>
    </w:rPr>
  </w:style>
  <w:style w:type="paragraph" w:customStyle="1" w:styleId="Standard">
    <w:name w:val="Standard"/>
    <w:rsid w:val="00B35E43"/>
    <w:pPr>
      <w:suppressAutoHyphens/>
      <w:autoSpaceDN w:val="0"/>
      <w:spacing w:after="160" w:line="259" w:lineRule="auto"/>
      <w:textAlignment w:val="baseline"/>
    </w:pPr>
    <w:rPr>
      <w:rFonts w:ascii="Candara" w:eastAsia="Candara" w:hAnsi="Candara" w:cs="F"/>
    </w:rPr>
  </w:style>
  <w:style w:type="character" w:styleId="FollowedHyperlink">
    <w:name w:val="FollowedHyperlink"/>
    <w:basedOn w:val="DefaultParagraphFont"/>
    <w:uiPriority w:val="99"/>
    <w:semiHidden/>
    <w:unhideWhenUsed/>
    <w:rsid w:val="00B35E43"/>
    <w:rPr>
      <w:color w:val="800080" w:themeColor="followedHyperlink"/>
      <w:u w:val="single"/>
    </w:rPr>
  </w:style>
  <w:style w:type="character" w:styleId="PageNumber">
    <w:name w:val="page number"/>
    <w:basedOn w:val="DefaultParagraphFont"/>
    <w:uiPriority w:val="99"/>
    <w:semiHidden/>
    <w:unhideWhenUsed/>
    <w:rsid w:val="00502127"/>
  </w:style>
  <w:style w:type="paragraph" w:customStyle="1" w:styleId="Hlavika1">
    <w:name w:val="Hlavička1"/>
    <w:basedOn w:val="Standard"/>
    <w:rsid w:val="004B3D14"/>
    <w:pPr>
      <w:tabs>
        <w:tab w:val="center" w:pos="4536"/>
        <w:tab w:val="right" w:pos="9072"/>
      </w:tabs>
      <w:spacing w:after="0" w:line="240" w:lineRule="auto"/>
    </w:pPr>
  </w:style>
  <w:style w:type="character" w:customStyle="1" w:styleId="user-generated">
    <w:name w:val="user-generated"/>
    <w:basedOn w:val="DefaultParagraphFont"/>
    <w:rsid w:val="0069621A"/>
  </w:style>
  <w:style w:type="character" w:customStyle="1" w:styleId="Heading4Char">
    <w:name w:val="Heading 4 Char"/>
    <w:basedOn w:val="DefaultParagraphFont"/>
    <w:link w:val="Heading4"/>
    <w:uiPriority w:val="9"/>
    <w:semiHidden/>
    <w:rsid w:val="00134FD2"/>
    <w:rPr>
      <w:rFonts w:asciiTheme="majorHAnsi" w:eastAsiaTheme="majorEastAsia" w:hAnsiTheme="majorHAnsi" w:cstheme="majorBidi"/>
      <w:i/>
      <w:iCs/>
      <w:color w:val="365F91" w:themeColor="accent1" w:themeShade="BF"/>
      <w:sz w:val="24"/>
      <w:szCs w:val="24"/>
      <w:lang w:val="en-US" w:eastAsia="sk-SK"/>
    </w:rPr>
  </w:style>
  <w:style w:type="character" w:customStyle="1" w:styleId="Heading5Char">
    <w:name w:val="Heading 5 Char"/>
    <w:basedOn w:val="DefaultParagraphFont"/>
    <w:link w:val="Heading5"/>
    <w:uiPriority w:val="9"/>
    <w:rsid w:val="00B235D4"/>
    <w:rPr>
      <w:rFonts w:asciiTheme="majorHAnsi" w:eastAsiaTheme="majorEastAsia" w:hAnsiTheme="majorHAnsi" w:cstheme="majorBidi"/>
      <w:color w:val="365F91" w:themeColor="accent1" w:themeShade="BF"/>
      <w:lang w:val="en-US"/>
    </w:rPr>
  </w:style>
  <w:style w:type="paragraph" w:customStyle="1" w:styleId="Default">
    <w:name w:val="Default"/>
    <w:rsid w:val="006B13D0"/>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F74A74"/>
    <w:rPr>
      <w:color w:val="605E5C"/>
      <w:shd w:val="clear" w:color="auto" w:fill="E1DFDD"/>
    </w:rPr>
  </w:style>
  <w:style w:type="character" w:customStyle="1" w:styleId="keyword">
    <w:name w:val="keyword"/>
    <w:basedOn w:val="DefaultParagraphFont"/>
    <w:rsid w:val="00306207"/>
  </w:style>
  <w:style w:type="character" w:customStyle="1" w:styleId="Heading2Char">
    <w:name w:val="Heading 2 Char"/>
    <w:basedOn w:val="DefaultParagraphFont"/>
    <w:link w:val="Heading2"/>
    <w:uiPriority w:val="9"/>
    <w:rsid w:val="00E51013"/>
    <w:rPr>
      <w:rFonts w:asciiTheme="majorHAnsi" w:eastAsiaTheme="majorEastAsia" w:hAnsiTheme="majorHAnsi" w:cstheme="majorBidi"/>
      <w:color w:val="365F91" w:themeColor="accent1" w:themeShade="BF"/>
      <w:sz w:val="26"/>
      <w:szCs w:val="26"/>
      <w:lang w:val="en-US" w:eastAsia="sk-SK"/>
    </w:rPr>
  </w:style>
  <w:style w:type="character" w:customStyle="1" w:styleId="ztplmc">
    <w:name w:val="ztplmc"/>
    <w:basedOn w:val="DefaultParagraphFont"/>
    <w:rsid w:val="00E51013"/>
  </w:style>
  <w:style w:type="character" w:customStyle="1" w:styleId="jlqj4b">
    <w:name w:val="jlqj4b"/>
    <w:basedOn w:val="DefaultParagraphFont"/>
    <w:rsid w:val="00E51013"/>
  </w:style>
  <w:style w:type="paragraph" w:customStyle="1" w:styleId="text-justify">
    <w:name w:val="text-justify"/>
    <w:basedOn w:val="Normal"/>
    <w:rsid w:val="0017717E"/>
    <w:pPr>
      <w:spacing w:before="100" w:beforeAutospacing="1" w:after="100" w:afterAutospacing="1"/>
    </w:pPr>
  </w:style>
  <w:style w:type="character" w:styleId="Emphasis">
    <w:name w:val="Emphasis"/>
    <w:basedOn w:val="DefaultParagraphFont"/>
    <w:uiPriority w:val="20"/>
    <w:qFormat/>
    <w:rsid w:val="00D33C4C"/>
    <w:rPr>
      <w:i/>
      <w:iCs/>
    </w:rPr>
  </w:style>
  <w:style w:type="character" w:customStyle="1" w:styleId="Heading1Char">
    <w:name w:val="Heading 1 Char"/>
    <w:basedOn w:val="DefaultParagraphFont"/>
    <w:link w:val="Heading1"/>
    <w:uiPriority w:val="9"/>
    <w:rsid w:val="00E46760"/>
    <w:rPr>
      <w:rFonts w:asciiTheme="majorHAnsi" w:eastAsiaTheme="majorEastAsia" w:hAnsiTheme="majorHAnsi" w:cstheme="majorBidi"/>
      <w:color w:val="365F91" w:themeColor="accent1" w:themeShade="BF"/>
      <w:sz w:val="32"/>
      <w:szCs w:val="32"/>
      <w:lang w:eastAsia="en-GB"/>
    </w:rPr>
  </w:style>
  <w:style w:type="paragraph" w:styleId="Revision">
    <w:name w:val="Revision"/>
    <w:hidden/>
    <w:uiPriority w:val="99"/>
    <w:semiHidden/>
    <w:rsid w:val="00025238"/>
    <w:pPr>
      <w:spacing w:after="0"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316B50"/>
    <w:rPr>
      <w:rFonts w:asciiTheme="majorHAnsi" w:eastAsiaTheme="majorEastAsia" w:hAnsiTheme="majorHAnsi" w:cstheme="majorBidi"/>
      <w:color w:val="243F60"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942">
      <w:bodyDiv w:val="1"/>
      <w:marLeft w:val="0"/>
      <w:marRight w:val="0"/>
      <w:marTop w:val="0"/>
      <w:marBottom w:val="0"/>
      <w:divBdr>
        <w:top w:val="none" w:sz="0" w:space="0" w:color="auto"/>
        <w:left w:val="none" w:sz="0" w:space="0" w:color="auto"/>
        <w:bottom w:val="none" w:sz="0" w:space="0" w:color="auto"/>
        <w:right w:val="none" w:sz="0" w:space="0" w:color="auto"/>
      </w:divBdr>
      <w:divsChild>
        <w:div w:id="8988935">
          <w:marLeft w:val="0"/>
          <w:marRight w:val="0"/>
          <w:marTop w:val="0"/>
          <w:marBottom w:val="0"/>
          <w:divBdr>
            <w:top w:val="none" w:sz="0" w:space="0" w:color="auto"/>
            <w:left w:val="none" w:sz="0" w:space="0" w:color="auto"/>
            <w:bottom w:val="none" w:sz="0" w:space="0" w:color="auto"/>
            <w:right w:val="none" w:sz="0" w:space="0" w:color="auto"/>
          </w:divBdr>
          <w:divsChild>
            <w:div w:id="454255519">
              <w:marLeft w:val="0"/>
              <w:marRight w:val="0"/>
              <w:marTop w:val="0"/>
              <w:marBottom w:val="0"/>
              <w:divBdr>
                <w:top w:val="none" w:sz="0" w:space="0" w:color="auto"/>
                <w:left w:val="none" w:sz="0" w:space="0" w:color="auto"/>
                <w:bottom w:val="none" w:sz="0" w:space="0" w:color="auto"/>
                <w:right w:val="none" w:sz="0" w:space="0" w:color="auto"/>
              </w:divBdr>
              <w:divsChild>
                <w:div w:id="106746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55117">
      <w:bodyDiv w:val="1"/>
      <w:marLeft w:val="0"/>
      <w:marRight w:val="0"/>
      <w:marTop w:val="0"/>
      <w:marBottom w:val="0"/>
      <w:divBdr>
        <w:top w:val="none" w:sz="0" w:space="0" w:color="auto"/>
        <w:left w:val="none" w:sz="0" w:space="0" w:color="auto"/>
        <w:bottom w:val="none" w:sz="0" w:space="0" w:color="auto"/>
        <w:right w:val="none" w:sz="0" w:space="0" w:color="auto"/>
      </w:divBdr>
      <w:divsChild>
        <w:div w:id="1412001162">
          <w:marLeft w:val="0"/>
          <w:marRight w:val="0"/>
          <w:marTop w:val="0"/>
          <w:marBottom w:val="0"/>
          <w:divBdr>
            <w:top w:val="none" w:sz="0" w:space="0" w:color="auto"/>
            <w:left w:val="none" w:sz="0" w:space="0" w:color="auto"/>
            <w:bottom w:val="none" w:sz="0" w:space="0" w:color="auto"/>
            <w:right w:val="none" w:sz="0" w:space="0" w:color="auto"/>
          </w:divBdr>
          <w:divsChild>
            <w:div w:id="2121341612">
              <w:marLeft w:val="0"/>
              <w:marRight w:val="0"/>
              <w:marTop w:val="0"/>
              <w:marBottom w:val="0"/>
              <w:divBdr>
                <w:top w:val="none" w:sz="0" w:space="0" w:color="auto"/>
                <w:left w:val="none" w:sz="0" w:space="0" w:color="auto"/>
                <w:bottom w:val="none" w:sz="0" w:space="0" w:color="auto"/>
                <w:right w:val="none" w:sz="0" w:space="0" w:color="auto"/>
              </w:divBdr>
              <w:divsChild>
                <w:div w:id="102187503">
                  <w:marLeft w:val="0"/>
                  <w:marRight w:val="0"/>
                  <w:marTop w:val="0"/>
                  <w:marBottom w:val="0"/>
                  <w:divBdr>
                    <w:top w:val="none" w:sz="0" w:space="0" w:color="auto"/>
                    <w:left w:val="none" w:sz="0" w:space="0" w:color="auto"/>
                    <w:bottom w:val="none" w:sz="0" w:space="0" w:color="auto"/>
                    <w:right w:val="none" w:sz="0" w:space="0" w:color="auto"/>
                  </w:divBdr>
                  <w:divsChild>
                    <w:div w:id="105037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38089">
      <w:bodyDiv w:val="1"/>
      <w:marLeft w:val="0"/>
      <w:marRight w:val="0"/>
      <w:marTop w:val="0"/>
      <w:marBottom w:val="0"/>
      <w:divBdr>
        <w:top w:val="none" w:sz="0" w:space="0" w:color="auto"/>
        <w:left w:val="none" w:sz="0" w:space="0" w:color="auto"/>
        <w:bottom w:val="none" w:sz="0" w:space="0" w:color="auto"/>
        <w:right w:val="none" w:sz="0" w:space="0" w:color="auto"/>
      </w:divBdr>
      <w:divsChild>
        <w:div w:id="1402363467">
          <w:marLeft w:val="0"/>
          <w:marRight w:val="0"/>
          <w:marTop w:val="0"/>
          <w:marBottom w:val="0"/>
          <w:divBdr>
            <w:top w:val="none" w:sz="0" w:space="0" w:color="auto"/>
            <w:left w:val="none" w:sz="0" w:space="0" w:color="auto"/>
            <w:bottom w:val="none" w:sz="0" w:space="0" w:color="auto"/>
            <w:right w:val="none" w:sz="0" w:space="0" w:color="auto"/>
          </w:divBdr>
          <w:divsChild>
            <w:div w:id="1995183171">
              <w:marLeft w:val="0"/>
              <w:marRight w:val="0"/>
              <w:marTop w:val="0"/>
              <w:marBottom w:val="0"/>
              <w:divBdr>
                <w:top w:val="none" w:sz="0" w:space="0" w:color="auto"/>
                <w:left w:val="none" w:sz="0" w:space="0" w:color="auto"/>
                <w:bottom w:val="none" w:sz="0" w:space="0" w:color="auto"/>
                <w:right w:val="none" w:sz="0" w:space="0" w:color="auto"/>
              </w:divBdr>
              <w:divsChild>
                <w:div w:id="146167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088">
      <w:bodyDiv w:val="1"/>
      <w:marLeft w:val="0"/>
      <w:marRight w:val="0"/>
      <w:marTop w:val="0"/>
      <w:marBottom w:val="0"/>
      <w:divBdr>
        <w:top w:val="none" w:sz="0" w:space="0" w:color="auto"/>
        <w:left w:val="none" w:sz="0" w:space="0" w:color="auto"/>
        <w:bottom w:val="none" w:sz="0" w:space="0" w:color="auto"/>
        <w:right w:val="none" w:sz="0" w:space="0" w:color="auto"/>
      </w:divBdr>
    </w:div>
    <w:div w:id="74668128">
      <w:bodyDiv w:val="1"/>
      <w:marLeft w:val="0"/>
      <w:marRight w:val="0"/>
      <w:marTop w:val="0"/>
      <w:marBottom w:val="0"/>
      <w:divBdr>
        <w:top w:val="none" w:sz="0" w:space="0" w:color="auto"/>
        <w:left w:val="none" w:sz="0" w:space="0" w:color="auto"/>
        <w:bottom w:val="none" w:sz="0" w:space="0" w:color="auto"/>
        <w:right w:val="none" w:sz="0" w:space="0" w:color="auto"/>
      </w:divBdr>
      <w:divsChild>
        <w:div w:id="2118864775">
          <w:marLeft w:val="0"/>
          <w:marRight w:val="0"/>
          <w:marTop w:val="0"/>
          <w:marBottom w:val="0"/>
          <w:divBdr>
            <w:top w:val="none" w:sz="0" w:space="0" w:color="auto"/>
            <w:left w:val="none" w:sz="0" w:space="0" w:color="auto"/>
            <w:bottom w:val="none" w:sz="0" w:space="0" w:color="auto"/>
            <w:right w:val="none" w:sz="0" w:space="0" w:color="auto"/>
          </w:divBdr>
          <w:divsChild>
            <w:div w:id="1494100211">
              <w:marLeft w:val="0"/>
              <w:marRight w:val="0"/>
              <w:marTop w:val="0"/>
              <w:marBottom w:val="0"/>
              <w:divBdr>
                <w:top w:val="none" w:sz="0" w:space="0" w:color="auto"/>
                <w:left w:val="none" w:sz="0" w:space="0" w:color="auto"/>
                <w:bottom w:val="none" w:sz="0" w:space="0" w:color="auto"/>
                <w:right w:val="none" w:sz="0" w:space="0" w:color="auto"/>
              </w:divBdr>
              <w:divsChild>
                <w:div w:id="128604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09410">
      <w:bodyDiv w:val="1"/>
      <w:marLeft w:val="0"/>
      <w:marRight w:val="0"/>
      <w:marTop w:val="0"/>
      <w:marBottom w:val="0"/>
      <w:divBdr>
        <w:top w:val="none" w:sz="0" w:space="0" w:color="auto"/>
        <w:left w:val="none" w:sz="0" w:space="0" w:color="auto"/>
        <w:bottom w:val="none" w:sz="0" w:space="0" w:color="auto"/>
        <w:right w:val="none" w:sz="0" w:space="0" w:color="auto"/>
      </w:divBdr>
    </w:div>
    <w:div w:id="114176189">
      <w:bodyDiv w:val="1"/>
      <w:marLeft w:val="0"/>
      <w:marRight w:val="0"/>
      <w:marTop w:val="0"/>
      <w:marBottom w:val="0"/>
      <w:divBdr>
        <w:top w:val="none" w:sz="0" w:space="0" w:color="auto"/>
        <w:left w:val="none" w:sz="0" w:space="0" w:color="auto"/>
        <w:bottom w:val="none" w:sz="0" w:space="0" w:color="auto"/>
        <w:right w:val="none" w:sz="0" w:space="0" w:color="auto"/>
      </w:divBdr>
    </w:div>
    <w:div w:id="123424888">
      <w:bodyDiv w:val="1"/>
      <w:marLeft w:val="0"/>
      <w:marRight w:val="0"/>
      <w:marTop w:val="0"/>
      <w:marBottom w:val="0"/>
      <w:divBdr>
        <w:top w:val="none" w:sz="0" w:space="0" w:color="auto"/>
        <w:left w:val="none" w:sz="0" w:space="0" w:color="auto"/>
        <w:bottom w:val="none" w:sz="0" w:space="0" w:color="auto"/>
        <w:right w:val="none" w:sz="0" w:space="0" w:color="auto"/>
      </w:divBdr>
      <w:divsChild>
        <w:div w:id="1065183149">
          <w:marLeft w:val="0"/>
          <w:marRight w:val="0"/>
          <w:marTop w:val="0"/>
          <w:marBottom w:val="0"/>
          <w:divBdr>
            <w:top w:val="none" w:sz="0" w:space="0" w:color="auto"/>
            <w:left w:val="none" w:sz="0" w:space="0" w:color="auto"/>
            <w:bottom w:val="none" w:sz="0" w:space="0" w:color="auto"/>
            <w:right w:val="none" w:sz="0" w:space="0" w:color="auto"/>
          </w:divBdr>
          <w:divsChild>
            <w:div w:id="440683170">
              <w:marLeft w:val="0"/>
              <w:marRight w:val="0"/>
              <w:marTop w:val="0"/>
              <w:marBottom w:val="0"/>
              <w:divBdr>
                <w:top w:val="none" w:sz="0" w:space="0" w:color="auto"/>
                <w:left w:val="none" w:sz="0" w:space="0" w:color="auto"/>
                <w:bottom w:val="none" w:sz="0" w:space="0" w:color="auto"/>
                <w:right w:val="none" w:sz="0" w:space="0" w:color="auto"/>
              </w:divBdr>
              <w:divsChild>
                <w:div w:id="110862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2583">
      <w:bodyDiv w:val="1"/>
      <w:marLeft w:val="0"/>
      <w:marRight w:val="0"/>
      <w:marTop w:val="0"/>
      <w:marBottom w:val="0"/>
      <w:divBdr>
        <w:top w:val="none" w:sz="0" w:space="0" w:color="auto"/>
        <w:left w:val="none" w:sz="0" w:space="0" w:color="auto"/>
        <w:bottom w:val="none" w:sz="0" w:space="0" w:color="auto"/>
        <w:right w:val="none" w:sz="0" w:space="0" w:color="auto"/>
      </w:divBdr>
    </w:div>
    <w:div w:id="165748516">
      <w:bodyDiv w:val="1"/>
      <w:marLeft w:val="0"/>
      <w:marRight w:val="0"/>
      <w:marTop w:val="0"/>
      <w:marBottom w:val="0"/>
      <w:divBdr>
        <w:top w:val="none" w:sz="0" w:space="0" w:color="auto"/>
        <w:left w:val="none" w:sz="0" w:space="0" w:color="auto"/>
        <w:bottom w:val="none" w:sz="0" w:space="0" w:color="auto"/>
        <w:right w:val="none" w:sz="0" w:space="0" w:color="auto"/>
      </w:divBdr>
      <w:divsChild>
        <w:div w:id="26027815">
          <w:marLeft w:val="0"/>
          <w:marRight w:val="0"/>
          <w:marTop w:val="0"/>
          <w:marBottom w:val="0"/>
          <w:divBdr>
            <w:top w:val="none" w:sz="0" w:space="0" w:color="auto"/>
            <w:left w:val="none" w:sz="0" w:space="0" w:color="auto"/>
            <w:bottom w:val="none" w:sz="0" w:space="0" w:color="auto"/>
            <w:right w:val="none" w:sz="0" w:space="0" w:color="auto"/>
          </w:divBdr>
          <w:divsChild>
            <w:div w:id="2096435404">
              <w:marLeft w:val="0"/>
              <w:marRight w:val="0"/>
              <w:marTop w:val="0"/>
              <w:marBottom w:val="0"/>
              <w:divBdr>
                <w:top w:val="none" w:sz="0" w:space="0" w:color="auto"/>
                <w:left w:val="none" w:sz="0" w:space="0" w:color="auto"/>
                <w:bottom w:val="none" w:sz="0" w:space="0" w:color="auto"/>
                <w:right w:val="none" w:sz="0" w:space="0" w:color="auto"/>
              </w:divBdr>
              <w:divsChild>
                <w:div w:id="65996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0955">
      <w:bodyDiv w:val="1"/>
      <w:marLeft w:val="0"/>
      <w:marRight w:val="0"/>
      <w:marTop w:val="0"/>
      <w:marBottom w:val="0"/>
      <w:divBdr>
        <w:top w:val="none" w:sz="0" w:space="0" w:color="auto"/>
        <w:left w:val="none" w:sz="0" w:space="0" w:color="auto"/>
        <w:bottom w:val="none" w:sz="0" w:space="0" w:color="auto"/>
        <w:right w:val="none" w:sz="0" w:space="0" w:color="auto"/>
      </w:divBdr>
    </w:div>
    <w:div w:id="189757807">
      <w:bodyDiv w:val="1"/>
      <w:marLeft w:val="0"/>
      <w:marRight w:val="0"/>
      <w:marTop w:val="0"/>
      <w:marBottom w:val="0"/>
      <w:divBdr>
        <w:top w:val="none" w:sz="0" w:space="0" w:color="auto"/>
        <w:left w:val="none" w:sz="0" w:space="0" w:color="auto"/>
        <w:bottom w:val="none" w:sz="0" w:space="0" w:color="auto"/>
        <w:right w:val="none" w:sz="0" w:space="0" w:color="auto"/>
      </w:divBdr>
    </w:div>
    <w:div w:id="193420513">
      <w:bodyDiv w:val="1"/>
      <w:marLeft w:val="0"/>
      <w:marRight w:val="0"/>
      <w:marTop w:val="0"/>
      <w:marBottom w:val="0"/>
      <w:divBdr>
        <w:top w:val="none" w:sz="0" w:space="0" w:color="auto"/>
        <w:left w:val="none" w:sz="0" w:space="0" w:color="auto"/>
        <w:bottom w:val="none" w:sz="0" w:space="0" w:color="auto"/>
        <w:right w:val="none" w:sz="0" w:space="0" w:color="auto"/>
      </w:divBdr>
    </w:div>
    <w:div w:id="253321641">
      <w:bodyDiv w:val="1"/>
      <w:marLeft w:val="0"/>
      <w:marRight w:val="0"/>
      <w:marTop w:val="0"/>
      <w:marBottom w:val="0"/>
      <w:divBdr>
        <w:top w:val="none" w:sz="0" w:space="0" w:color="auto"/>
        <w:left w:val="none" w:sz="0" w:space="0" w:color="auto"/>
        <w:bottom w:val="none" w:sz="0" w:space="0" w:color="auto"/>
        <w:right w:val="none" w:sz="0" w:space="0" w:color="auto"/>
      </w:divBdr>
    </w:div>
    <w:div w:id="265697391">
      <w:bodyDiv w:val="1"/>
      <w:marLeft w:val="0"/>
      <w:marRight w:val="0"/>
      <w:marTop w:val="0"/>
      <w:marBottom w:val="0"/>
      <w:divBdr>
        <w:top w:val="none" w:sz="0" w:space="0" w:color="auto"/>
        <w:left w:val="none" w:sz="0" w:space="0" w:color="auto"/>
        <w:bottom w:val="none" w:sz="0" w:space="0" w:color="auto"/>
        <w:right w:val="none" w:sz="0" w:space="0" w:color="auto"/>
      </w:divBdr>
    </w:div>
    <w:div w:id="269824545">
      <w:bodyDiv w:val="1"/>
      <w:marLeft w:val="0"/>
      <w:marRight w:val="0"/>
      <w:marTop w:val="0"/>
      <w:marBottom w:val="0"/>
      <w:divBdr>
        <w:top w:val="none" w:sz="0" w:space="0" w:color="auto"/>
        <w:left w:val="none" w:sz="0" w:space="0" w:color="auto"/>
        <w:bottom w:val="none" w:sz="0" w:space="0" w:color="auto"/>
        <w:right w:val="none" w:sz="0" w:space="0" w:color="auto"/>
      </w:divBdr>
      <w:divsChild>
        <w:div w:id="395663663">
          <w:marLeft w:val="0"/>
          <w:marRight w:val="0"/>
          <w:marTop w:val="0"/>
          <w:marBottom w:val="0"/>
          <w:divBdr>
            <w:top w:val="none" w:sz="0" w:space="0" w:color="auto"/>
            <w:left w:val="none" w:sz="0" w:space="0" w:color="auto"/>
            <w:bottom w:val="none" w:sz="0" w:space="0" w:color="auto"/>
            <w:right w:val="none" w:sz="0" w:space="0" w:color="auto"/>
          </w:divBdr>
          <w:divsChild>
            <w:div w:id="1255505673">
              <w:marLeft w:val="0"/>
              <w:marRight w:val="0"/>
              <w:marTop w:val="0"/>
              <w:marBottom w:val="0"/>
              <w:divBdr>
                <w:top w:val="none" w:sz="0" w:space="0" w:color="auto"/>
                <w:left w:val="none" w:sz="0" w:space="0" w:color="auto"/>
                <w:bottom w:val="none" w:sz="0" w:space="0" w:color="auto"/>
                <w:right w:val="none" w:sz="0" w:space="0" w:color="auto"/>
              </w:divBdr>
              <w:divsChild>
                <w:div w:id="3952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17102">
      <w:bodyDiv w:val="1"/>
      <w:marLeft w:val="0"/>
      <w:marRight w:val="0"/>
      <w:marTop w:val="0"/>
      <w:marBottom w:val="0"/>
      <w:divBdr>
        <w:top w:val="none" w:sz="0" w:space="0" w:color="auto"/>
        <w:left w:val="none" w:sz="0" w:space="0" w:color="auto"/>
        <w:bottom w:val="none" w:sz="0" w:space="0" w:color="auto"/>
        <w:right w:val="none" w:sz="0" w:space="0" w:color="auto"/>
      </w:divBdr>
      <w:divsChild>
        <w:div w:id="338235614">
          <w:marLeft w:val="0"/>
          <w:marRight w:val="0"/>
          <w:marTop w:val="0"/>
          <w:marBottom w:val="0"/>
          <w:divBdr>
            <w:top w:val="none" w:sz="0" w:space="0" w:color="auto"/>
            <w:left w:val="none" w:sz="0" w:space="0" w:color="auto"/>
            <w:bottom w:val="none" w:sz="0" w:space="0" w:color="auto"/>
            <w:right w:val="none" w:sz="0" w:space="0" w:color="auto"/>
          </w:divBdr>
          <w:divsChild>
            <w:div w:id="828055231">
              <w:marLeft w:val="0"/>
              <w:marRight w:val="0"/>
              <w:marTop w:val="0"/>
              <w:marBottom w:val="0"/>
              <w:divBdr>
                <w:top w:val="none" w:sz="0" w:space="0" w:color="auto"/>
                <w:left w:val="none" w:sz="0" w:space="0" w:color="auto"/>
                <w:bottom w:val="none" w:sz="0" w:space="0" w:color="auto"/>
                <w:right w:val="none" w:sz="0" w:space="0" w:color="auto"/>
              </w:divBdr>
              <w:divsChild>
                <w:div w:id="109551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9434">
      <w:bodyDiv w:val="1"/>
      <w:marLeft w:val="0"/>
      <w:marRight w:val="0"/>
      <w:marTop w:val="0"/>
      <w:marBottom w:val="0"/>
      <w:divBdr>
        <w:top w:val="none" w:sz="0" w:space="0" w:color="auto"/>
        <w:left w:val="none" w:sz="0" w:space="0" w:color="auto"/>
        <w:bottom w:val="none" w:sz="0" w:space="0" w:color="auto"/>
        <w:right w:val="none" w:sz="0" w:space="0" w:color="auto"/>
      </w:divBdr>
      <w:divsChild>
        <w:div w:id="1229808217">
          <w:marLeft w:val="0"/>
          <w:marRight w:val="0"/>
          <w:marTop w:val="0"/>
          <w:marBottom w:val="0"/>
          <w:divBdr>
            <w:top w:val="none" w:sz="0" w:space="0" w:color="auto"/>
            <w:left w:val="none" w:sz="0" w:space="0" w:color="auto"/>
            <w:bottom w:val="none" w:sz="0" w:space="0" w:color="auto"/>
            <w:right w:val="none" w:sz="0" w:space="0" w:color="auto"/>
          </w:divBdr>
          <w:divsChild>
            <w:div w:id="139854596">
              <w:marLeft w:val="0"/>
              <w:marRight w:val="0"/>
              <w:marTop w:val="0"/>
              <w:marBottom w:val="0"/>
              <w:divBdr>
                <w:top w:val="none" w:sz="0" w:space="0" w:color="auto"/>
                <w:left w:val="none" w:sz="0" w:space="0" w:color="auto"/>
                <w:bottom w:val="none" w:sz="0" w:space="0" w:color="auto"/>
                <w:right w:val="none" w:sz="0" w:space="0" w:color="auto"/>
              </w:divBdr>
              <w:divsChild>
                <w:div w:id="168326112">
                  <w:marLeft w:val="0"/>
                  <w:marRight w:val="0"/>
                  <w:marTop w:val="0"/>
                  <w:marBottom w:val="0"/>
                  <w:divBdr>
                    <w:top w:val="none" w:sz="0" w:space="0" w:color="auto"/>
                    <w:left w:val="none" w:sz="0" w:space="0" w:color="auto"/>
                    <w:bottom w:val="none" w:sz="0" w:space="0" w:color="auto"/>
                    <w:right w:val="none" w:sz="0" w:space="0" w:color="auto"/>
                  </w:divBdr>
                  <w:divsChild>
                    <w:div w:id="71338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025863">
      <w:bodyDiv w:val="1"/>
      <w:marLeft w:val="0"/>
      <w:marRight w:val="0"/>
      <w:marTop w:val="0"/>
      <w:marBottom w:val="0"/>
      <w:divBdr>
        <w:top w:val="none" w:sz="0" w:space="0" w:color="auto"/>
        <w:left w:val="none" w:sz="0" w:space="0" w:color="auto"/>
        <w:bottom w:val="none" w:sz="0" w:space="0" w:color="auto"/>
        <w:right w:val="none" w:sz="0" w:space="0" w:color="auto"/>
      </w:divBdr>
      <w:divsChild>
        <w:div w:id="1555660305">
          <w:marLeft w:val="0"/>
          <w:marRight w:val="0"/>
          <w:marTop w:val="0"/>
          <w:marBottom w:val="0"/>
          <w:divBdr>
            <w:top w:val="none" w:sz="0" w:space="0" w:color="auto"/>
            <w:left w:val="none" w:sz="0" w:space="0" w:color="auto"/>
            <w:bottom w:val="none" w:sz="0" w:space="0" w:color="auto"/>
            <w:right w:val="none" w:sz="0" w:space="0" w:color="auto"/>
          </w:divBdr>
          <w:divsChild>
            <w:div w:id="1634402553">
              <w:marLeft w:val="0"/>
              <w:marRight w:val="0"/>
              <w:marTop w:val="0"/>
              <w:marBottom w:val="0"/>
              <w:divBdr>
                <w:top w:val="none" w:sz="0" w:space="0" w:color="auto"/>
                <w:left w:val="none" w:sz="0" w:space="0" w:color="auto"/>
                <w:bottom w:val="none" w:sz="0" w:space="0" w:color="auto"/>
                <w:right w:val="none" w:sz="0" w:space="0" w:color="auto"/>
              </w:divBdr>
              <w:divsChild>
                <w:div w:id="19102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14913">
      <w:bodyDiv w:val="1"/>
      <w:marLeft w:val="0"/>
      <w:marRight w:val="0"/>
      <w:marTop w:val="0"/>
      <w:marBottom w:val="0"/>
      <w:divBdr>
        <w:top w:val="none" w:sz="0" w:space="0" w:color="auto"/>
        <w:left w:val="none" w:sz="0" w:space="0" w:color="auto"/>
        <w:bottom w:val="none" w:sz="0" w:space="0" w:color="auto"/>
        <w:right w:val="none" w:sz="0" w:space="0" w:color="auto"/>
      </w:divBdr>
      <w:divsChild>
        <w:div w:id="639112220">
          <w:marLeft w:val="0"/>
          <w:marRight w:val="0"/>
          <w:marTop w:val="0"/>
          <w:marBottom w:val="0"/>
          <w:divBdr>
            <w:top w:val="none" w:sz="0" w:space="0" w:color="auto"/>
            <w:left w:val="none" w:sz="0" w:space="0" w:color="auto"/>
            <w:bottom w:val="none" w:sz="0" w:space="0" w:color="auto"/>
            <w:right w:val="none" w:sz="0" w:space="0" w:color="auto"/>
          </w:divBdr>
          <w:divsChild>
            <w:div w:id="1625039615">
              <w:marLeft w:val="0"/>
              <w:marRight w:val="0"/>
              <w:marTop w:val="0"/>
              <w:marBottom w:val="0"/>
              <w:divBdr>
                <w:top w:val="none" w:sz="0" w:space="0" w:color="auto"/>
                <w:left w:val="none" w:sz="0" w:space="0" w:color="auto"/>
                <w:bottom w:val="none" w:sz="0" w:space="0" w:color="auto"/>
                <w:right w:val="none" w:sz="0" w:space="0" w:color="auto"/>
              </w:divBdr>
              <w:divsChild>
                <w:div w:id="89773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833740">
      <w:bodyDiv w:val="1"/>
      <w:marLeft w:val="0"/>
      <w:marRight w:val="0"/>
      <w:marTop w:val="0"/>
      <w:marBottom w:val="0"/>
      <w:divBdr>
        <w:top w:val="none" w:sz="0" w:space="0" w:color="auto"/>
        <w:left w:val="none" w:sz="0" w:space="0" w:color="auto"/>
        <w:bottom w:val="none" w:sz="0" w:space="0" w:color="auto"/>
        <w:right w:val="none" w:sz="0" w:space="0" w:color="auto"/>
      </w:divBdr>
    </w:div>
    <w:div w:id="333647039">
      <w:bodyDiv w:val="1"/>
      <w:marLeft w:val="0"/>
      <w:marRight w:val="0"/>
      <w:marTop w:val="0"/>
      <w:marBottom w:val="0"/>
      <w:divBdr>
        <w:top w:val="none" w:sz="0" w:space="0" w:color="auto"/>
        <w:left w:val="none" w:sz="0" w:space="0" w:color="auto"/>
        <w:bottom w:val="none" w:sz="0" w:space="0" w:color="auto"/>
        <w:right w:val="none" w:sz="0" w:space="0" w:color="auto"/>
      </w:divBdr>
      <w:divsChild>
        <w:div w:id="1400980332">
          <w:marLeft w:val="0"/>
          <w:marRight w:val="0"/>
          <w:marTop w:val="0"/>
          <w:marBottom w:val="0"/>
          <w:divBdr>
            <w:top w:val="none" w:sz="0" w:space="0" w:color="auto"/>
            <w:left w:val="none" w:sz="0" w:space="0" w:color="auto"/>
            <w:bottom w:val="none" w:sz="0" w:space="0" w:color="auto"/>
            <w:right w:val="none" w:sz="0" w:space="0" w:color="auto"/>
          </w:divBdr>
          <w:divsChild>
            <w:div w:id="17047386">
              <w:marLeft w:val="0"/>
              <w:marRight w:val="0"/>
              <w:marTop w:val="0"/>
              <w:marBottom w:val="0"/>
              <w:divBdr>
                <w:top w:val="none" w:sz="0" w:space="0" w:color="auto"/>
                <w:left w:val="none" w:sz="0" w:space="0" w:color="auto"/>
                <w:bottom w:val="none" w:sz="0" w:space="0" w:color="auto"/>
                <w:right w:val="none" w:sz="0" w:space="0" w:color="auto"/>
              </w:divBdr>
              <w:divsChild>
                <w:div w:id="173088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87207">
      <w:bodyDiv w:val="1"/>
      <w:marLeft w:val="0"/>
      <w:marRight w:val="0"/>
      <w:marTop w:val="0"/>
      <w:marBottom w:val="0"/>
      <w:divBdr>
        <w:top w:val="none" w:sz="0" w:space="0" w:color="auto"/>
        <w:left w:val="none" w:sz="0" w:space="0" w:color="auto"/>
        <w:bottom w:val="none" w:sz="0" w:space="0" w:color="auto"/>
        <w:right w:val="none" w:sz="0" w:space="0" w:color="auto"/>
      </w:divBdr>
      <w:divsChild>
        <w:div w:id="773594545">
          <w:marLeft w:val="0"/>
          <w:marRight w:val="0"/>
          <w:marTop w:val="0"/>
          <w:marBottom w:val="0"/>
          <w:divBdr>
            <w:top w:val="none" w:sz="0" w:space="0" w:color="auto"/>
            <w:left w:val="none" w:sz="0" w:space="0" w:color="auto"/>
            <w:bottom w:val="none" w:sz="0" w:space="0" w:color="auto"/>
            <w:right w:val="none" w:sz="0" w:space="0" w:color="auto"/>
          </w:divBdr>
          <w:divsChild>
            <w:div w:id="1944455723">
              <w:marLeft w:val="0"/>
              <w:marRight w:val="0"/>
              <w:marTop w:val="0"/>
              <w:marBottom w:val="0"/>
              <w:divBdr>
                <w:top w:val="none" w:sz="0" w:space="0" w:color="auto"/>
                <w:left w:val="none" w:sz="0" w:space="0" w:color="auto"/>
                <w:bottom w:val="none" w:sz="0" w:space="0" w:color="auto"/>
                <w:right w:val="none" w:sz="0" w:space="0" w:color="auto"/>
              </w:divBdr>
              <w:divsChild>
                <w:div w:id="20204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873">
      <w:bodyDiv w:val="1"/>
      <w:marLeft w:val="0"/>
      <w:marRight w:val="0"/>
      <w:marTop w:val="0"/>
      <w:marBottom w:val="0"/>
      <w:divBdr>
        <w:top w:val="none" w:sz="0" w:space="0" w:color="auto"/>
        <w:left w:val="none" w:sz="0" w:space="0" w:color="auto"/>
        <w:bottom w:val="none" w:sz="0" w:space="0" w:color="auto"/>
        <w:right w:val="none" w:sz="0" w:space="0" w:color="auto"/>
      </w:divBdr>
      <w:divsChild>
        <w:div w:id="1992828417">
          <w:marLeft w:val="0"/>
          <w:marRight w:val="0"/>
          <w:marTop w:val="0"/>
          <w:marBottom w:val="0"/>
          <w:divBdr>
            <w:top w:val="none" w:sz="0" w:space="0" w:color="auto"/>
            <w:left w:val="none" w:sz="0" w:space="0" w:color="auto"/>
            <w:bottom w:val="none" w:sz="0" w:space="0" w:color="auto"/>
            <w:right w:val="none" w:sz="0" w:space="0" w:color="auto"/>
          </w:divBdr>
          <w:divsChild>
            <w:div w:id="244805926">
              <w:marLeft w:val="0"/>
              <w:marRight w:val="0"/>
              <w:marTop w:val="0"/>
              <w:marBottom w:val="0"/>
              <w:divBdr>
                <w:top w:val="none" w:sz="0" w:space="0" w:color="auto"/>
                <w:left w:val="none" w:sz="0" w:space="0" w:color="auto"/>
                <w:bottom w:val="none" w:sz="0" w:space="0" w:color="auto"/>
                <w:right w:val="none" w:sz="0" w:space="0" w:color="auto"/>
              </w:divBdr>
              <w:divsChild>
                <w:div w:id="13773624">
                  <w:marLeft w:val="0"/>
                  <w:marRight w:val="0"/>
                  <w:marTop w:val="0"/>
                  <w:marBottom w:val="0"/>
                  <w:divBdr>
                    <w:top w:val="none" w:sz="0" w:space="0" w:color="auto"/>
                    <w:left w:val="none" w:sz="0" w:space="0" w:color="auto"/>
                    <w:bottom w:val="none" w:sz="0" w:space="0" w:color="auto"/>
                    <w:right w:val="none" w:sz="0" w:space="0" w:color="auto"/>
                  </w:divBdr>
                  <w:divsChild>
                    <w:div w:id="170520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375099">
      <w:bodyDiv w:val="1"/>
      <w:marLeft w:val="0"/>
      <w:marRight w:val="0"/>
      <w:marTop w:val="0"/>
      <w:marBottom w:val="0"/>
      <w:divBdr>
        <w:top w:val="none" w:sz="0" w:space="0" w:color="auto"/>
        <w:left w:val="none" w:sz="0" w:space="0" w:color="auto"/>
        <w:bottom w:val="none" w:sz="0" w:space="0" w:color="auto"/>
        <w:right w:val="none" w:sz="0" w:space="0" w:color="auto"/>
      </w:divBdr>
      <w:divsChild>
        <w:div w:id="1006445094">
          <w:marLeft w:val="0"/>
          <w:marRight w:val="0"/>
          <w:marTop w:val="0"/>
          <w:marBottom w:val="0"/>
          <w:divBdr>
            <w:top w:val="none" w:sz="0" w:space="0" w:color="auto"/>
            <w:left w:val="none" w:sz="0" w:space="0" w:color="auto"/>
            <w:bottom w:val="none" w:sz="0" w:space="0" w:color="auto"/>
            <w:right w:val="none" w:sz="0" w:space="0" w:color="auto"/>
          </w:divBdr>
          <w:divsChild>
            <w:div w:id="578255352">
              <w:marLeft w:val="0"/>
              <w:marRight w:val="0"/>
              <w:marTop w:val="0"/>
              <w:marBottom w:val="0"/>
              <w:divBdr>
                <w:top w:val="none" w:sz="0" w:space="0" w:color="auto"/>
                <w:left w:val="none" w:sz="0" w:space="0" w:color="auto"/>
                <w:bottom w:val="none" w:sz="0" w:space="0" w:color="auto"/>
                <w:right w:val="none" w:sz="0" w:space="0" w:color="auto"/>
              </w:divBdr>
              <w:divsChild>
                <w:div w:id="18017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142339">
      <w:bodyDiv w:val="1"/>
      <w:marLeft w:val="0"/>
      <w:marRight w:val="0"/>
      <w:marTop w:val="0"/>
      <w:marBottom w:val="0"/>
      <w:divBdr>
        <w:top w:val="none" w:sz="0" w:space="0" w:color="auto"/>
        <w:left w:val="none" w:sz="0" w:space="0" w:color="auto"/>
        <w:bottom w:val="none" w:sz="0" w:space="0" w:color="auto"/>
        <w:right w:val="none" w:sz="0" w:space="0" w:color="auto"/>
      </w:divBdr>
      <w:divsChild>
        <w:div w:id="1662464347">
          <w:marLeft w:val="0"/>
          <w:marRight w:val="0"/>
          <w:marTop w:val="0"/>
          <w:marBottom w:val="0"/>
          <w:divBdr>
            <w:top w:val="none" w:sz="0" w:space="0" w:color="auto"/>
            <w:left w:val="none" w:sz="0" w:space="0" w:color="auto"/>
            <w:bottom w:val="none" w:sz="0" w:space="0" w:color="auto"/>
            <w:right w:val="none" w:sz="0" w:space="0" w:color="auto"/>
          </w:divBdr>
          <w:divsChild>
            <w:div w:id="33890325">
              <w:marLeft w:val="0"/>
              <w:marRight w:val="0"/>
              <w:marTop w:val="0"/>
              <w:marBottom w:val="0"/>
              <w:divBdr>
                <w:top w:val="none" w:sz="0" w:space="0" w:color="auto"/>
                <w:left w:val="none" w:sz="0" w:space="0" w:color="auto"/>
                <w:bottom w:val="none" w:sz="0" w:space="0" w:color="auto"/>
                <w:right w:val="none" w:sz="0" w:space="0" w:color="auto"/>
              </w:divBdr>
              <w:divsChild>
                <w:div w:id="884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529161">
      <w:bodyDiv w:val="1"/>
      <w:marLeft w:val="0"/>
      <w:marRight w:val="0"/>
      <w:marTop w:val="0"/>
      <w:marBottom w:val="0"/>
      <w:divBdr>
        <w:top w:val="none" w:sz="0" w:space="0" w:color="auto"/>
        <w:left w:val="none" w:sz="0" w:space="0" w:color="auto"/>
        <w:bottom w:val="none" w:sz="0" w:space="0" w:color="auto"/>
        <w:right w:val="none" w:sz="0" w:space="0" w:color="auto"/>
      </w:divBdr>
    </w:div>
    <w:div w:id="468519687">
      <w:bodyDiv w:val="1"/>
      <w:marLeft w:val="0"/>
      <w:marRight w:val="0"/>
      <w:marTop w:val="0"/>
      <w:marBottom w:val="0"/>
      <w:divBdr>
        <w:top w:val="none" w:sz="0" w:space="0" w:color="auto"/>
        <w:left w:val="none" w:sz="0" w:space="0" w:color="auto"/>
        <w:bottom w:val="none" w:sz="0" w:space="0" w:color="auto"/>
        <w:right w:val="none" w:sz="0" w:space="0" w:color="auto"/>
      </w:divBdr>
    </w:div>
    <w:div w:id="495002476">
      <w:bodyDiv w:val="1"/>
      <w:marLeft w:val="0"/>
      <w:marRight w:val="0"/>
      <w:marTop w:val="0"/>
      <w:marBottom w:val="0"/>
      <w:divBdr>
        <w:top w:val="none" w:sz="0" w:space="0" w:color="auto"/>
        <w:left w:val="none" w:sz="0" w:space="0" w:color="auto"/>
        <w:bottom w:val="none" w:sz="0" w:space="0" w:color="auto"/>
        <w:right w:val="none" w:sz="0" w:space="0" w:color="auto"/>
      </w:divBdr>
    </w:div>
    <w:div w:id="495649941">
      <w:bodyDiv w:val="1"/>
      <w:marLeft w:val="0"/>
      <w:marRight w:val="0"/>
      <w:marTop w:val="0"/>
      <w:marBottom w:val="0"/>
      <w:divBdr>
        <w:top w:val="none" w:sz="0" w:space="0" w:color="auto"/>
        <w:left w:val="none" w:sz="0" w:space="0" w:color="auto"/>
        <w:bottom w:val="none" w:sz="0" w:space="0" w:color="auto"/>
        <w:right w:val="none" w:sz="0" w:space="0" w:color="auto"/>
      </w:divBdr>
    </w:div>
    <w:div w:id="497041200">
      <w:bodyDiv w:val="1"/>
      <w:marLeft w:val="0"/>
      <w:marRight w:val="0"/>
      <w:marTop w:val="0"/>
      <w:marBottom w:val="0"/>
      <w:divBdr>
        <w:top w:val="none" w:sz="0" w:space="0" w:color="auto"/>
        <w:left w:val="none" w:sz="0" w:space="0" w:color="auto"/>
        <w:bottom w:val="none" w:sz="0" w:space="0" w:color="auto"/>
        <w:right w:val="none" w:sz="0" w:space="0" w:color="auto"/>
      </w:divBdr>
      <w:divsChild>
        <w:div w:id="1837722352">
          <w:marLeft w:val="0"/>
          <w:marRight w:val="0"/>
          <w:marTop w:val="0"/>
          <w:marBottom w:val="0"/>
          <w:divBdr>
            <w:top w:val="none" w:sz="0" w:space="0" w:color="auto"/>
            <w:left w:val="none" w:sz="0" w:space="0" w:color="auto"/>
            <w:bottom w:val="none" w:sz="0" w:space="0" w:color="auto"/>
            <w:right w:val="none" w:sz="0" w:space="0" w:color="auto"/>
          </w:divBdr>
          <w:divsChild>
            <w:div w:id="705763329">
              <w:marLeft w:val="0"/>
              <w:marRight w:val="0"/>
              <w:marTop w:val="0"/>
              <w:marBottom w:val="0"/>
              <w:divBdr>
                <w:top w:val="none" w:sz="0" w:space="0" w:color="auto"/>
                <w:left w:val="none" w:sz="0" w:space="0" w:color="auto"/>
                <w:bottom w:val="none" w:sz="0" w:space="0" w:color="auto"/>
                <w:right w:val="none" w:sz="0" w:space="0" w:color="auto"/>
              </w:divBdr>
              <w:divsChild>
                <w:div w:id="17987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701230">
      <w:bodyDiv w:val="1"/>
      <w:marLeft w:val="0"/>
      <w:marRight w:val="0"/>
      <w:marTop w:val="0"/>
      <w:marBottom w:val="0"/>
      <w:divBdr>
        <w:top w:val="none" w:sz="0" w:space="0" w:color="auto"/>
        <w:left w:val="none" w:sz="0" w:space="0" w:color="auto"/>
        <w:bottom w:val="none" w:sz="0" w:space="0" w:color="auto"/>
        <w:right w:val="none" w:sz="0" w:space="0" w:color="auto"/>
      </w:divBdr>
      <w:divsChild>
        <w:div w:id="1532837633">
          <w:marLeft w:val="0"/>
          <w:marRight w:val="0"/>
          <w:marTop w:val="0"/>
          <w:marBottom w:val="0"/>
          <w:divBdr>
            <w:top w:val="none" w:sz="0" w:space="0" w:color="auto"/>
            <w:left w:val="none" w:sz="0" w:space="0" w:color="auto"/>
            <w:bottom w:val="none" w:sz="0" w:space="0" w:color="auto"/>
            <w:right w:val="none" w:sz="0" w:space="0" w:color="auto"/>
          </w:divBdr>
          <w:divsChild>
            <w:div w:id="872885567">
              <w:marLeft w:val="0"/>
              <w:marRight w:val="0"/>
              <w:marTop w:val="0"/>
              <w:marBottom w:val="0"/>
              <w:divBdr>
                <w:top w:val="none" w:sz="0" w:space="0" w:color="auto"/>
                <w:left w:val="none" w:sz="0" w:space="0" w:color="auto"/>
                <w:bottom w:val="none" w:sz="0" w:space="0" w:color="auto"/>
                <w:right w:val="none" w:sz="0" w:space="0" w:color="auto"/>
              </w:divBdr>
              <w:divsChild>
                <w:div w:id="200777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819348">
      <w:bodyDiv w:val="1"/>
      <w:marLeft w:val="0"/>
      <w:marRight w:val="0"/>
      <w:marTop w:val="0"/>
      <w:marBottom w:val="0"/>
      <w:divBdr>
        <w:top w:val="none" w:sz="0" w:space="0" w:color="auto"/>
        <w:left w:val="none" w:sz="0" w:space="0" w:color="auto"/>
        <w:bottom w:val="none" w:sz="0" w:space="0" w:color="auto"/>
        <w:right w:val="none" w:sz="0" w:space="0" w:color="auto"/>
      </w:divBdr>
      <w:divsChild>
        <w:div w:id="1122653281">
          <w:marLeft w:val="0"/>
          <w:marRight w:val="0"/>
          <w:marTop w:val="0"/>
          <w:marBottom w:val="0"/>
          <w:divBdr>
            <w:top w:val="none" w:sz="0" w:space="0" w:color="auto"/>
            <w:left w:val="none" w:sz="0" w:space="0" w:color="auto"/>
            <w:bottom w:val="none" w:sz="0" w:space="0" w:color="auto"/>
            <w:right w:val="none" w:sz="0" w:space="0" w:color="auto"/>
          </w:divBdr>
          <w:divsChild>
            <w:div w:id="436565402">
              <w:marLeft w:val="0"/>
              <w:marRight w:val="0"/>
              <w:marTop w:val="0"/>
              <w:marBottom w:val="0"/>
              <w:divBdr>
                <w:top w:val="none" w:sz="0" w:space="0" w:color="auto"/>
                <w:left w:val="none" w:sz="0" w:space="0" w:color="auto"/>
                <w:bottom w:val="none" w:sz="0" w:space="0" w:color="auto"/>
                <w:right w:val="none" w:sz="0" w:space="0" w:color="auto"/>
              </w:divBdr>
              <w:divsChild>
                <w:div w:id="201132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691301">
      <w:bodyDiv w:val="1"/>
      <w:marLeft w:val="0"/>
      <w:marRight w:val="0"/>
      <w:marTop w:val="0"/>
      <w:marBottom w:val="0"/>
      <w:divBdr>
        <w:top w:val="none" w:sz="0" w:space="0" w:color="auto"/>
        <w:left w:val="none" w:sz="0" w:space="0" w:color="auto"/>
        <w:bottom w:val="none" w:sz="0" w:space="0" w:color="auto"/>
        <w:right w:val="none" w:sz="0" w:space="0" w:color="auto"/>
      </w:divBdr>
      <w:divsChild>
        <w:div w:id="1433277265">
          <w:marLeft w:val="0"/>
          <w:marRight w:val="0"/>
          <w:marTop w:val="0"/>
          <w:marBottom w:val="0"/>
          <w:divBdr>
            <w:top w:val="none" w:sz="0" w:space="0" w:color="auto"/>
            <w:left w:val="none" w:sz="0" w:space="0" w:color="auto"/>
            <w:bottom w:val="none" w:sz="0" w:space="0" w:color="auto"/>
            <w:right w:val="none" w:sz="0" w:space="0" w:color="auto"/>
          </w:divBdr>
          <w:divsChild>
            <w:div w:id="566494801">
              <w:marLeft w:val="0"/>
              <w:marRight w:val="0"/>
              <w:marTop w:val="0"/>
              <w:marBottom w:val="0"/>
              <w:divBdr>
                <w:top w:val="none" w:sz="0" w:space="0" w:color="auto"/>
                <w:left w:val="none" w:sz="0" w:space="0" w:color="auto"/>
                <w:bottom w:val="none" w:sz="0" w:space="0" w:color="auto"/>
                <w:right w:val="none" w:sz="0" w:space="0" w:color="auto"/>
              </w:divBdr>
              <w:divsChild>
                <w:div w:id="486483041">
                  <w:marLeft w:val="0"/>
                  <w:marRight w:val="0"/>
                  <w:marTop w:val="0"/>
                  <w:marBottom w:val="0"/>
                  <w:divBdr>
                    <w:top w:val="none" w:sz="0" w:space="0" w:color="auto"/>
                    <w:left w:val="none" w:sz="0" w:space="0" w:color="auto"/>
                    <w:bottom w:val="none" w:sz="0" w:space="0" w:color="auto"/>
                    <w:right w:val="none" w:sz="0" w:space="0" w:color="auto"/>
                  </w:divBdr>
                  <w:divsChild>
                    <w:div w:id="652293995">
                      <w:marLeft w:val="0"/>
                      <w:marRight w:val="0"/>
                      <w:marTop w:val="0"/>
                      <w:marBottom w:val="0"/>
                      <w:divBdr>
                        <w:top w:val="none" w:sz="0" w:space="0" w:color="auto"/>
                        <w:left w:val="none" w:sz="0" w:space="0" w:color="auto"/>
                        <w:bottom w:val="none" w:sz="0" w:space="0" w:color="auto"/>
                        <w:right w:val="none" w:sz="0" w:space="0" w:color="auto"/>
                      </w:divBdr>
                    </w:div>
                    <w:div w:id="11335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608125">
      <w:bodyDiv w:val="1"/>
      <w:marLeft w:val="0"/>
      <w:marRight w:val="0"/>
      <w:marTop w:val="0"/>
      <w:marBottom w:val="0"/>
      <w:divBdr>
        <w:top w:val="none" w:sz="0" w:space="0" w:color="auto"/>
        <w:left w:val="none" w:sz="0" w:space="0" w:color="auto"/>
        <w:bottom w:val="none" w:sz="0" w:space="0" w:color="auto"/>
        <w:right w:val="none" w:sz="0" w:space="0" w:color="auto"/>
      </w:divBdr>
      <w:divsChild>
        <w:div w:id="1151020990">
          <w:marLeft w:val="0"/>
          <w:marRight w:val="0"/>
          <w:marTop w:val="0"/>
          <w:marBottom w:val="0"/>
          <w:divBdr>
            <w:top w:val="none" w:sz="0" w:space="0" w:color="auto"/>
            <w:left w:val="none" w:sz="0" w:space="0" w:color="auto"/>
            <w:bottom w:val="none" w:sz="0" w:space="0" w:color="auto"/>
            <w:right w:val="none" w:sz="0" w:space="0" w:color="auto"/>
          </w:divBdr>
          <w:divsChild>
            <w:div w:id="395250901">
              <w:marLeft w:val="0"/>
              <w:marRight w:val="0"/>
              <w:marTop w:val="0"/>
              <w:marBottom w:val="0"/>
              <w:divBdr>
                <w:top w:val="none" w:sz="0" w:space="0" w:color="auto"/>
                <w:left w:val="none" w:sz="0" w:space="0" w:color="auto"/>
                <w:bottom w:val="none" w:sz="0" w:space="0" w:color="auto"/>
                <w:right w:val="none" w:sz="0" w:space="0" w:color="auto"/>
              </w:divBdr>
              <w:divsChild>
                <w:div w:id="1670252897">
                  <w:marLeft w:val="0"/>
                  <w:marRight w:val="0"/>
                  <w:marTop w:val="0"/>
                  <w:marBottom w:val="0"/>
                  <w:divBdr>
                    <w:top w:val="none" w:sz="0" w:space="0" w:color="auto"/>
                    <w:left w:val="none" w:sz="0" w:space="0" w:color="auto"/>
                    <w:bottom w:val="none" w:sz="0" w:space="0" w:color="auto"/>
                    <w:right w:val="none" w:sz="0" w:space="0" w:color="auto"/>
                  </w:divBdr>
                </w:div>
                <w:div w:id="157616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43376">
      <w:bodyDiv w:val="1"/>
      <w:marLeft w:val="0"/>
      <w:marRight w:val="0"/>
      <w:marTop w:val="0"/>
      <w:marBottom w:val="0"/>
      <w:divBdr>
        <w:top w:val="none" w:sz="0" w:space="0" w:color="auto"/>
        <w:left w:val="none" w:sz="0" w:space="0" w:color="auto"/>
        <w:bottom w:val="none" w:sz="0" w:space="0" w:color="auto"/>
        <w:right w:val="none" w:sz="0" w:space="0" w:color="auto"/>
      </w:divBdr>
    </w:div>
    <w:div w:id="604658484">
      <w:bodyDiv w:val="1"/>
      <w:marLeft w:val="0"/>
      <w:marRight w:val="0"/>
      <w:marTop w:val="0"/>
      <w:marBottom w:val="0"/>
      <w:divBdr>
        <w:top w:val="none" w:sz="0" w:space="0" w:color="auto"/>
        <w:left w:val="none" w:sz="0" w:space="0" w:color="auto"/>
        <w:bottom w:val="none" w:sz="0" w:space="0" w:color="auto"/>
        <w:right w:val="none" w:sz="0" w:space="0" w:color="auto"/>
      </w:divBdr>
      <w:divsChild>
        <w:div w:id="1743404117">
          <w:marLeft w:val="0"/>
          <w:marRight w:val="0"/>
          <w:marTop w:val="0"/>
          <w:marBottom w:val="0"/>
          <w:divBdr>
            <w:top w:val="none" w:sz="0" w:space="0" w:color="auto"/>
            <w:left w:val="none" w:sz="0" w:space="0" w:color="auto"/>
            <w:bottom w:val="none" w:sz="0" w:space="0" w:color="auto"/>
            <w:right w:val="none" w:sz="0" w:space="0" w:color="auto"/>
          </w:divBdr>
          <w:divsChild>
            <w:div w:id="473258023">
              <w:marLeft w:val="0"/>
              <w:marRight w:val="0"/>
              <w:marTop w:val="0"/>
              <w:marBottom w:val="0"/>
              <w:divBdr>
                <w:top w:val="none" w:sz="0" w:space="0" w:color="auto"/>
                <w:left w:val="none" w:sz="0" w:space="0" w:color="auto"/>
                <w:bottom w:val="none" w:sz="0" w:space="0" w:color="auto"/>
                <w:right w:val="none" w:sz="0" w:space="0" w:color="auto"/>
              </w:divBdr>
              <w:divsChild>
                <w:div w:id="71862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94059">
      <w:bodyDiv w:val="1"/>
      <w:marLeft w:val="0"/>
      <w:marRight w:val="0"/>
      <w:marTop w:val="0"/>
      <w:marBottom w:val="0"/>
      <w:divBdr>
        <w:top w:val="none" w:sz="0" w:space="0" w:color="auto"/>
        <w:left w:val="none" w:sz="0" w:space="0" w:color="auto"/>
        <w:bottom w:val="none" w:sz="0" w:space="0" w:color="auto"/>
        <w:right w:val="none" w:sz="0" w:space="0" w:color="auto"/>
      </w:divBdr>
      <w:divsChild>
        <w:div w:id="175731160">
          <w:marLeft w:val="0"/>
          <w:marRight w:val="0"/>
          <w:marTop w:val="0"/>
          <w:marBottom w:val="0"/>
          <w:divBdr>
            <w:top w:val="none" w:sz="0" w:space="0" w:color="auto"/>
            <w:left w:val="none" w:sz="0" w:space="0" w:color="auto"/>
            <w:bottom w:val="none" w:sz="0" w:space="0" w:color="auto"/>
            <w:right w:val="none" w:sz="0" w:space="0" w:color="auto"/>
          </w:divBdr>
          <w:divsChild>
            <w:div w:id="1614899621">
              <w:marLeft w:val="0"/>
              <w:marRight w:val="0"/>
              <w:marTop w:val="0"/>
              <w:marBottom w:val="0"/>
              <w:divBdr>
                <w:top w:val="none" w:sz="0" w:space="0" w:color="auto"/>
                <w:left w:val="none" w:sz="0" w:space="0" w:color="auto"/>
                <w:bottom w:val="none" w:sz="0" w:space="0" w:color="auto"/>
                <w:right w:val="none" w:sz="0" w:space="0" w:color="auto"/>
              </w:divBdr>
              <w:divsChild>
                <w:div w:id="176357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695444">
      <w:bodyDiv w:val="1"/>
      <w:marLeft w:val="0"/>
      <w:marRight w:val="0"/>
      <w:marTop w:val="0"/>
      <w:marBottom w:val="0"/>
      <w:divBdr>
        <w:top w:val="none" w:sz="0" w:space="0" w:color="auto"/>
        <w:left w:val="none" w:sz="0" w:space="0" w:color="auto"/>
        <w:bottom w:val="none" w:sz="0" w:space="0" w:color="auto"/>
        <w:right w:val="none" w:sz="0" w:space="0" w:color="auto"/>
      </w:divBdr>
      <w:divsChild>
        <w:div w:id="949120199">
          <w:marLeft w:val="0"/>
          <w:marRight w:val="0"/>
          <w:marTop w:val="0"/>
          <w:marBottom w:val="0"/>
          <w:divBdr>
            <w:top w:val="none" w:sz="0" w:space="0" w:color="auto"/>
            <w:left w:val="none" w:sz="0" w:space="0" w:color="auto"/>
            <w:bottom w:val="none" w:sz="0" w:space="0" w:color="auto"/>
            <w:right w:val="none" w:sz="0" w:space="0" w:color="auto"/>
          </w:divBdr>
          <w:divsChild>
            <w:div w:id="1677734380">
              <w:marLeft w:val="0"/>
              <w:marRight w:val="0"/>
              <w:marTop w:val="0"/>
              <w:marBottom w:val="0"/>
              <w:divBdr>
                <w:top w:val="none" w:sz="0" w:space="0" w:color="auto"/>
                <w:left w:val="none" w:sz="0" w:space="0" w:color="auto"/>
                <w:bottom w:val="none" w:sz="0" w:space="0" w:color="auto"/>
                <w:right w:val="none" w:sz="0" w:space="0" w:color="auto"/>
              </w:divBdr>
              <w:divsChild>
                <w:div w:id="109497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166059">
      <w:bodyDiv w:val="1"/>
      <w:marLeft w:val="0"/>
      <w:marRight w:val="0"/>
      <w:marTop w:val="0"/>
      <w:marBottom w:val="0"/>
      <w:divBdr>
        <w:top w:val="none" w:sz="0" w:space="0" w:color="auto"/>
        <w:left w:val="none" w:sz="0" w:space="0" w:color="auto"/>
        <w:bottom w:val="none" w:sz="0" w:space="0" w:color="auto"/>
        <w:right w:val="none" w:sz="0" w:space="0" w:color="auto"/>
      </w:divBdr>
      <w:divsChild>
        <w:div w:id="1402560570">
          <w:marLeft w:val="0"/>
          <w:marRight w:val="0"/>
          <w:marTop w:val="0"/>
          <w:marBottom w:val="0"/>
          <w:divBdr>
            <w:top w:val="none" w:sz="0" w:space="0" w:color="auto"/>
            <w:left w:val="none" w:sz="0" w:space="0" w:color="auto"/>
            <w:bottom w:val="none" w:sz="0" w:space="0" w:color="auto"/>
            <w:right w:val="none" w:sz="0" w:space="0" w:color="auto"/>
          </w:divBdr>
          <w:divsChild>
            <w:div w:id="92212611">
              <w:marLeft w:val="0"/>
              <w:marRight w:val="0"/>
              <w:marTop w:val="0"/>
              <w:marBottom w:val="0"/>
              <w:divBdr>
                <w:top w:val="none" w:sz="0" w:space="0" w:color="auto"/>
                <w:left w:val="none" w:sz="0" w:space="0" w:color="auto"/>
                <w:bottom w:val="none" w:sz="0" w:space="0" w:color="auto"/>
                <w:right w:val="none" w:sz="0" w:space="0" w:color="auto"/>
              </w:divBdr>
              <w:divsChild>
                <w:div w:id="3417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405135">
      <w:bodyDiv w:val="1"/>
      <w:marLeft w:val="0"/>
      <w:marRight w:val="0"/>
      <w:marTop w:val="0"/>
      <w:marBottom w:val="0"/>
      <w:divBdr>
        <w:top w:val="none" w:sz="0" w:space="0" w:color="auto"/>
        <w:left w:val="none" w:sz="0" w:space="0" w:color="auto"/>
        <w:bottom w:val="none" w:sz="0" w:space="0" w:color="auto"/>
        <w:right w:val="none" w:sz="0" w:space="0" w:color="auto"/>
      </w:divBdr>
      <w:divsChild>
        <w:div w:id="555819548">
          <w:marLeft w:val="0"/>
          <w:marRight w:val="0"/>
          <w:marTop w:val="0"/>
          <w:marBottom w:val="0"/>
          <w:divBdr>
            <w:top w:val="none" w:sz="0" w:space="0" w:color="auto"/>
            <w:left w:val="none" w:sz="0" w:space="0" w:color="auto"/>
            <w:bottom w:val="none" w:sz="0" w:space="0" w:color="auto"/>
            <w:right w:val="none" w:sz="0" w:space="0" w:color="auto"/>
          </w:divBdr>
          <w:divsChild>
            <w:div w:id="2096588761">
              <w:marLeft w:val="0"/>
              <w:marRight w:val="0"/>
              <w:marTop w:val="0"/>
              <w:marBottom w:val="0"/>
              <w:divBdr>
                <w:top w:val="none" w:sz="0" w:space="0" w:color="auto"/>
                <w:left w:val="none" w:sz="0" w:space="0" w:color="auto"/>
                <w:bottom w:val="none" w:sz="0" w:space="0" w:color="auto"/>
                <w:right w:val="none" w:sz="0" w:space="0" w:color="auto"/>
              </w:divBdr>
              <w:divsChild>
                <w:div w:id="6989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13168">
      <w:bodyDiv w:val="1"/>
      <w:marLeft w:val="0"/>
      <w:marRight w:val="0"/>
      <w:marTop w:val="0"/>
      <w:marBottom w:val="0"/>
      <w:divBdr>
        <w:top w:val="none" w:sz="0" w:space="0" w:color="auto"/>
        <w:left w:val="none" w:sz="0" w:space="0" w:color="auto"/>
        <w:bottom w:val="none" w:sz="0" w:space="0" w:color="auto"/>
        <w:right w:val="none" w:sz="0" w:space="0" w:color="auto"/>
      </w:divBdr>
      <w:divsChild>
        <w:div w:id="2049715908">
          <w:marLeft w:val="0"/>
          <w:marRight w:val="0"/>
          <w:marTop w:val="0"/>
          <w:marBottom w:val="0"/>
          <w:divBdr>
            <w:top w:val="none" w:sz="0" w:space="0" w:color="auto"/>
            <w:left w:val="none" w:sz="0" w:space="0" w:color="auto"/>
            <w:bottom w:val="none" w:sz="0" w:space="0" w:color="auto"/>
            <w:right w:val="none" w:sz="0" w:space="0" w:color="auto"/>
          </w:divBdr>
          <w:divsChild>
            <w:div w:id="710501910">
              <w:marLeft w:val="0"/>
              <w:marRight w:val="0"/>
              <w:marTop w:val="0"/>
              <w:marBottom w:val="0"/>
              <w:divBdr>
                <w:top w:val="none" w:sz="0" w:space="0" w:color="auto"/>
                <w:left w:val="none" w:sz="0" w:space="0" w:color="auto"/>
                <w:bottom w:val="none" w:sz="0" w:space="0" w:color="auto"/>
                <w:right w:val="none" w:sz="0" w:space="0" w:color="auto"/>
              </w:divBdr>
              <w:divsChild>
                <w:div w:id="2075659249">
                  <w:marLeft w:val="0"/>
                  <w:marRight w:val="0"/>
                  <w:marTop w:val="0"/>
                  <w:marBottom w:val="0"/>
                  <w:divBdr>
                    <w:top w:val="none" w:sz="0" w:space="0" w:color="auto"/>
                    <w:left w:val="none" w:sz="0" w:space="0" w:color="auto"/>
                    <w:bottom w:val="none" w:sz="0" w:space="0" w:color="auto"/>
                    <w:right w:val="none" w:sz="0" w:space="0" w:color="auto"/>
                  </w:divBdr>
                  <w:divsChild>
                    <w:div w:id="7842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565234">
      <w:bodyDiv w:val="1"/>
      <w:marLeft w:val="0"/>
      <w:marRight w:val="0"/>
      <w:marTop w:val="0"/>
      <w:marBottom w:val="0"/>
      <w:divBdr>
        <w:top w:val="none" w:sz="0" w:space="0" w:color="auto"/>
        <w:left w:val="none" w:sz="0" w:space="0" w:color="auto"/>
        <w:bottom w:val="none" w:sz="0" w:space="0" w:color="auto"/>
        <w:right w:val="none" w:sz="0" w:space="0" w:color="auto"/>
      </w:divBdr>
    </w:div>
    <w:div w:id="669672591">
      <w:bodyDiv w:val="1"/>
      <w:marLeft w:val="0"/>
      <w:marRight w:val="0"/>
      <w:marTop w:val="0"/>
      <w:marBottom w:val="0"/>
      <w:divBdr>
        <w:top w:val="none" w:sz="0" w:space="0" w:color="auto"/>
        <w:left w:val="none" w:sz="0" w:space="0" w:color="auto"/>
        <w:bottom w:val="none" w:sz="0" w:space="0" w:color="auto"/>
        <w:right w:val="none" w:sz="0" w:space="0" w:color="auto"/>
      </w:divBdr>
    </w:div>
    <w:div w:id="687483109">
      <w:bodyDiv w:val="1"/>
      <w:marLeft w:val="0"/>
      <w:marRight w:val="0"/>
      <w:marTop w:val="0"/>
      <w:marBottom w:val="0"/>
      <w:divBdr>
        <w:top w:val="none" w:sz="0" w:space="0" w:color="auto"/>
        <w:left w:val="none" w:sz="0" w:space="0" w:color="auto"/>
        <w:bottom w:val="none" w:sz="0" w:space="0" w:color="auto"/>
        <w:right w:val="none" w:sz="0" w:space="0" w:color="auto"/>
      </w:divBdr>
      <w:divsChild>
        <w:div w:id="319894372">
          <w:marLeft w:val="0"/>
          <w:marRight w:val="0"/>
          <w:marTop w:val="0"/>
          <w:marBottom w:val="0"/>
          <w:divBdr>
            <w:top w:val="none" w:sz="0" w:space="0" w:color="auto"/>
            <w:left w:val="none" w:sz="0" w:space="0" w:color="auto"/>
            <w:bottom w:val="none" w:sz="0" w:space="0" w:color="auto"/>
            <w:right w:val="none" w:sz="0" w:space="0" w:color="auto"/>
          </w:divBdr>
          <w:divsChild>
            <w:div w:id="115879539">
              <w:marLeft w:val="0"/>
              <w:marRight w:val="0"/>
              <w:marTop w:val="0"/>
              <w:marBottom w:val="0"/>
              <w:divBdr>
                <w:top w:val="none" w:sz="0" w:space="0" w:color="auto"/>
                <w:left w:val="none" w:sz="0" w:space="0" w:color="auto"/>
                <w:bottom w:val="none" w:sz="0" w:space="0" w:color="auto"/>
                <w:right w:val="none" w:sz="0" w:space="0" w:color="auto"/>
              </w:divBdr>
              <w:divsChild>
                <w:div w:id="160014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57191">
      <w:bodyDiv w:val="1"/>
      <w:marLeft w:val="0"/>
      <w:marRight w:val="0"/>
      <w:marTop w:val="0"/>
      <w:marBottom w:val="0"/>
      <w:divBdr>
        <w:top w:val="none" w:sz="0" w:space="0" w:color="auto"/>
        <w:left w:val="none" w:sz="0" w:space="0" w:color="auto"/>
        <w:bottom w:val="none" w:sz="0" w:space="0" w:color="auto"/>
        <w:right w:val="none" w:sz="0" w:space="0" w:color="auto"/>
      </w:divBdr>
      <w:divsChild>
        <w:div w:id="1369254376">
          <w:marLeft w:val="0"/>
          <w:marRight w:val="0"/>
          <w:marTop w:val="0"/>
          <w:marBottom w:val="0"/>
          <w:divBdr>
            <w:top w:val="none" w:sz="0" w:space="0" w:color="auto"/>
            <w:left w:val="none" w:sz="0" w:space="0" w:color="auto"/>
            <w:bottom w:val="none" w:sz="0" w:space="0" w:color="auto"/>
            <w:right w:val="none" w:sz="0" w:space="0" w:color="auto"/>
          </w:divBdr>
          <w:divsChild>
            <w:div w:id="1562595576">
              <w:marLeft w:val="0"/>
              <w:marRight w:val="0"/>
              <w:marTop w:val="0"/>
              <w:marBottom w:val="0"/>
              <w:divBdr>
                <w:top w:val="none" w:sz="0" w:space="0" w:color="auto"/>
                <w:left w:val="none" w:sz="0" w:space="0" w:color="auto"/>
                <w:bottom w:val="none" w:sz="0" w:space="0" w:color="auto"/>
                <w:right w:val="none" w:sz="0" w:space="0" w:color="auto"/>
              </w:divBdr>
              <w:divsChild>
                <w:div w:id="62227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410908">
      <w:bodyDiv w:val="1"/>
      <w:marLeft w:val="0"/>
      <w:marRight w:val="0"/>
      <w:marTop w:val="0"/>
      <w:marBottom w:val="0"/>
      <w:divBdr>
        <w:top w:val="none" w:sz="0" w:space="0" w:color="auto"/>
        <w:left w:val="none" w:sz="0" w:space="0" w:color="auto"/>
        <w:bottom w:val="none" w:sz="0" w:space="0" w:color="auto"/>
        <w:right w:val="none" w:sz="0" w:space="0" w:color="auto"/>
      </w:divBdr>
      <w:divsChild>
        <w:div w:id="1816604696">
          <w:marLeft w:val="0"/>
          <w:marRight w:val="0"/>
          <w:marTop w:val="0"/>
          <w:marBottom w:val="0"/>
          <w:divBdr>
            <w:top w:val="none" w:sz="0" w:space="0" w:color="auto"/>
            <w:left w:val="none" w:sz="0" w:space="0" w:color="auto"/>
            <w:bottom w:val="none" w:sz="0" w:space="0" w:color="auto"/>
            <w:right w:val="none" w:sz="0" w:space="0" w:color="auto"/>
          </w:divBdr>
          <w:divsChild>
            <w:div w:id="1687517465">
              <w:marLeft w:val="0"/>
              <w:marRight w:val="0"/>
              <w:marTop w:val="0"/>
              <w:marBottom w:val="0"/>
              <w:divBdr>
                <w:top w:val="none" w:sz="0" w:space="0" w:color="auto"/>
                <w:left w:val="none" w:sz="0" w:space="0" w:color="auto"/>
                <w:bottom w:val="none" w:sz="0" w:space="0" w:color="auto"/>
                <w:right w:val="none" w:sz="0" w:space="0" w:color="auto"/>
              </w:divBdr>
              <w:divsChild>
                <w:div w:id="709961593">
                  <w:marLeft w:val="0"/>
                  <w:marRight w:val="0"/>
                  <w:marTop w:val="0"/>
                  <w:marBottom w:val="0"/>
                  <w:divBdr>
                    <w:top w:val="none" w:sz="0" w:space="0" w:color="auto"/>
                    <w:left w:val="none" w:sz="0" w:space="0" w:color="auto"/>
                    <w:bottom w:val="none" w:sz="0" w:space="0" w:color="auto"/>
                    <w:right w:val="none" w:sz="0" w:space="0" w:color="auto"/>
                  </w:divBdr>
                  <w:divsChild>
                    <w:div w:id="137522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993992">
      <w:bodyDiv w:val="1"/>
      <w:marLeft w:val="0"/>
      <w:marRight w:val="0"/>
      <w:marTop w:val="0"/>
      <w:marBottom w:val="0"/>
      <w:divBdr>
        <w:top w:val="none" w:sz="0" w:space="0" w:color="auto"/>
        <w:left w:val="none" w:sz="0" w:space="0" w:color="auto"/>
        <w:bottom w:val="none" w:sz="0" w:space="0" w:color="auto"/>
        <w:right w:val="none" w:sz="0" w:space="0" w:color="auto"/>
      </w:divBdr>
      <w:divsChild>
        <w:div w:id="630668663">
          <w:marLeft w:val="0"/>
          <w:marRight w:val="0"/>
          <w:marTop w:val="0"/>
          <w:marBottom w:val="0"/>
          <w:divBdr>
            <w:top w:val="none" w:sz="0" w:space="0" w:color="auto"/>
            <w:left w:val="none" w:sz="0" w:space="0" w:color="auto"/>
            <w:bottom w:val="none" w:sz="0" w:space="0" w:color="auto"/>
            <w:right w:val="none" w:sz="0" w:space="0" w:color="auto"/>
          </w:divBdr>
          <w:divsChild>
            <w:div w:id="864094823">
              <w:marLeft w:val="0"/>
              <w:marRight w:val="0"/>
              <w:marTop w:val="0"/>
              <w:marBottom w:val="0"/>
              <w:divBdr>
                <w:top w:val="none" w:sz="0" w:space="0" w:color="auto"/>
                <w:left w:val="none" w:sz="0" w:space="0" w:color="auto"/>
                <w:bottom w:val="none" w:sz="0" w:space="0" w:color="auto"/>
                <w:right w:val="none" w:sz="0" w:space="0" w:color="auto"/>
              </w:divBdr>
              <w:divsChild>
                <w:div w:id="778455166">
                  <w:marLeft w:val="0"/>
                  <w:marRight w:val="0"/>
                  <w:marTop w:val="0"/>
                  <w:marBottom w:val="0"/>
                  <w:divBdr>
                    <w:top w:val="none" w:sz="0" w:space="0" w:color="auto"/>
                    <w:left w:val="none" w:sz="0" w:space="0" w:color="auto"/>
                    <w:bottom w:val="none" w:sz="0" w:space="0" w:color="auto"/>
                    <w:right w:val="none" w:sz="0" w:space="0" w:color="auto"/>
                  </w:divBdr>
                  <w:divsChild>
                    <w:div w:id="6448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625756">
      <w:bodyDiv w:val="1"/>
      <w:marLeft w:val="0"/>
      <w:marRight w:val="0"/>
      <w:marTop w:val="0"/>
      <w:marBottom w:val="0"/>
      <w:divBdr>
        <w:top w:val="none" w:sz="0" w:space="0" w:color="auto"/>
        <w:left w:val="none" w:sz="0" w:space="0" w:color="auto"/>
        <w:bottom w:val="none" w:sz="0" w:space="0" w:color="auto"/>
        <w:right w:val="none" w:sz="0" w:space="0" w:color="auto"/>
      </w:divBdr>
    </w:div>
    <w:div w:id="762458683">
      <w:bodyDiv w:val="1"/>
      <w:marLeft w:val="0"/>
      <w:marRight w:val="0"/>
      <w:marTop w:val="0"/>
      <w:marBottom w:val="0"/>
      <w:divBdr>
        <w:top w:val="none" w:sz="0" w:space="0" w:color="auto"/>
        <w:left w:val="none" w:sz="0" w:space="0" w:color="auto"/>
        <w:bottom w:val="none" w:sz="0" w:space="0" w:color="auto"/>
        <w:right w:val="none" w:sz="0" w:space="0" w:color="auto"/>
      </w:divBdr>
      <w:divsChild>
        <w:div w:id="2095276103">
          <w:marLeft w:val="0"/>
          <w:marRight w:val="0"/>
          <w:marTop w:val="0"/>
          <w:marBottom w:val="0"/>
          <w:divBdr>
            <w:top w:val="none" w:sz="0" w:space="0" w:color="auto"/>
            <w:left w:val="none" w:sz="0" w:space="0" w:color="auto"/>
            <w:bottom w:val="none" w:sz="0" w:space="0" w:color="auto"/>
            <w:right w:val="none" w:sz="0" w:space="0" w:color="auto"/>
          </w:divBdr>
          <w:divsChild>
            <w:div w:id="53045108">
              <w:marLeft w:val="0"/>
              <w:marRight w:val="0"/>
              <w:marTop w:val="0"/>
              <w:marBottom w:val="0"/>
              <w:divBdr>
                <w:top w:val="none" w:sz="0" w:space="0" w:color="auto"/>
                <w:left w:val="none" w:sz="0" w:space="0" w:color="auto"/>
                <w:bottom w:val="none" w:sz="0" w:space="0" w:color="auto"/>
                <w:right w:val="none" w:sz="0" w:space="0" w:color="auto"/>
              </w:divBdr>
              <w:divsChild>
                <w:div w:id="14956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15331">
      <w:bodyDiv w:val="1"/>
      <w:marLeft w:val="0"/>
      <w:marRight w:val="0"/>
      <w:marTop w:val="0"/>
      <w:marBottom w:val="0"/>
      <w:divBdr>
        <w:top w:val="none" w:sz="0" w:space="0" w:color="auto"/>
        <w:left w:val="none" w:sz="0" w:space="0" w:color="auto"/>
        <w:bottom w:val="none" w:sz="0" w:space="0" w:color="auto"/>
        <w:right w:val="none" w:sz="0" w:space="0" w:color="auto"/>
      </w:divBdr>
      <w:divsChild>
        <w:div w:id="1632323720">
          <w:marLeft w:val="0"/>
          <w:marRight w:val="0"/>
          <w:marTop w:val="0"/>
          <w:marBottom w:val="0"/>
          <w:divBdr>
            <w:top w:val="none" w:sz="0" w:space="0" w:color="auto"/>
            <w:left w:val="none" w:sz="0" w:space="0" w:color="auto"/>
            <w:bottom w:val="none" w:sz="0" w:space="0" w:color="auto"/>
            <w:right w:val="none" w:sz="0" w:space="0" w:color="auto"/>
          </w:divBdr>
          <w:divsChild>
            <w:div w:id="550578288">
              <w:marLeft w:val="0"/>
              <w:marRight w:val="0"/>
              <w:marTop w:val="0"/>
              <w:marBottom w:val="0"/>
              <w:divBdr>
                <w:top w:val="none" w:sz="0" w:space="0" w:color="auto"/>
                <w:left w:val="none" w:sz="0" w:space="0" w:color="auto"/>
                <w:bottom w:val="none" w:sz="0" w:space="0" w:color="auto"/>
                <w:right w:val="none" w:sz="0" w:space="0" w:color="auto"/>
              </w:divBdr>
              <w:divsChild>
                <w:div w:id="114978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467619">
      <w:bodyDiv w:val="1"/>
      <w:marLeft w:val="0"/>
      <w:marRight w:val="0"/>
      <w:marTop w:val="0"/>
      <w:marBottom w:val="0"/>
      <w:divBdr>
        <w:top w:val="none" w:sz="0" w:space="0" w:color="auto"/>
        <w:left w:val="none" w:sz="0" w:space="0" w:color="auto"/>
        <w:bottom w:val="none" w:sz="0" w:space="0" w:color="auto"/>
        <w:right w:val="none" w:sz="0" w:space="0" w:color="auto"/>
      </w:divBdr>
      <w:divsChild>
        <w:div w:id="837035952">
          <w:marLeft w:val="0"/>
          <w:marRight w:val="0"/>
          <w:marTop w:val="0"/>
          <w:marBottom w:val="0"/>
          <w:divBdr>
            <w:top w:val="none" w:sz="0" w:space="0" w:color="auto"/>
            <w:left w:val="none" w:sz="0" w:space="0" w:color="auto"/>
            <w:bottom w:val="none" w:sz="0" w:space="0" w:color="auto"/>
            <w:right w:val="none" w:sz="0" w:space="0" w:color="auto"/>
          </w:divBdr>
          <w:divsChild>
            <w:div w:id="1345866368">
              <w:marLeft w:val="0"/>
              <w:marRight w:val="0"/>
              <w:marTop w:val="0"/>
              <w:marBottom w:val="0"/>
              <w:divBdr>
                <w:top w:val="none" w:sz="0" w:space="0" w:color="auto"/>
                <w:left w:val="none" w:sz="0" w:space="0" w:color="auto"/>
                <w:bottom w:val="none" w:sz="0" w:space="0" w:color="auto"/>
                <w:right w:val="none" w:sz="0" w:space="0" w:color="auto"/>
              </w:divBdr>
              <w:divsChild>
                <w:div w:id="147764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96609">
      <w:bodyDiv w:val="1"/>
      <w:marLeft w:val="0"/>
      <w:marRight w:val="0"/>
      <w:marTop w:val="0"/>
      <w:marBottom w:val="0"/>
      <w:divBdr>
        <w:top w:val="none" w:sz="0" w:space="0" w:color="auto"/>
        <w:left w:val="none" w:sz="0" w:space="0" w:color="auto"/>
        <w:bottom w:val="none" w:sz="0" w:space="0" w:color="auto"/>
        <w:right w:val="none" w:sz="0" w:space="0" w:color="auto"/>
      </w:divBdr>
      <w:divsChild>
        <w:div w:id="939214450">
          <w:marLeft w:val="0"/>
          <w:marRight w:val="0"/>
          <w:marTop w:val="0"/>
          <w:marBottom w:val="0"/>
          <w:divBdr>
            <w:top w:val="none" w:sz="0" w:space="0" w:color="auto"/>
            <w:left w:val="none" w:sz="0" w:space="0" w:color="auto"/>
            <w:bottom w:val="none" w:sz="0" w:space="0" w:color="auto"/>
            <w:right w:val="none" w:sz="0" w:space="0" w:color="auto"/>
          </w:divBdr>
          <w:divsChild>
            <w:div w:id="1846746429">
              <w:marLeft w:val="0"/>
              <w:marRight w:val="0"/>
              <w:marTop w:val="0"/>
              <w:marBottom w:val="0"/>
              <w:divBdr>
                <w:top w:val="none" w:sz="0" w:space="0" w:color="auto"/>
                <w:left w:val="none" w:sz="0" w:space="0" w:color="auto"/>
                <w:bottom w:val="none" w:sz="0" w:space="0" w:color="auto"/>
                <w:right w:val="none" w:sz="0" w:space="0" w:color="auto"/>
              </w:divBdr>
              <w:divsChild>
                <w:div w:id="129317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626674">
      <w:bodyDiv w:val="1"/>
      <w:marLeft w:val="0"/>
      <w:marRight w:val="0"/>
      <w:marTop w:val="0"/>
      <w:marBottom w:val="0"/>
      <w:divBdr>
        <w:top w:val="none" w:sz="0" w:space="0" w:color="auto"/>
        <w:left w:val="none" w:sz="0" w:space="0" w:color="auto"/>
        <w:bottom w:val="none" w:sz="0" w:space="0" w:color="auto"/>
        <w:right w:val="none" w:sz="0" w:space="0" w:color="auto"/>
      </w:divBdr>
    </w:div>
    <w:div w:id="866330189">
      <w:bodyDiv w:val="1"/>
      <w:marLeft w:val="0"/>
      <w:marRight w:val="0"/>
      <w:marTop w:val="0"/>
      <w:marBottom w:val="0"/>
      <w:divBdr>
        <w:top w:val="none" w:sz="0" w:space="0" w:color="auto"/>
        <w:left w:val="none" w:sz="0" w:space="0" w:color="auto"/>
        <w:bottom w:val="none" w:sz="0" w:space="0" w:color="auto"/>
        <w:right w:val="none" w:sz="0" w:space="0" w:color="auto"/>
      </w:divBdr>
    </w:div>
    <w:div w:id="872887944">
      <w:bodyDiv w:val="1"/>
      <w:marLeft w:val="0"/>
      <w:marRight w:val="0"/>
      <w:marTop w:val="0"/>
      <w:marBottom w:val="0"/>
      <w:divBdr>
        <w:top w:val="none" w:sz="0" w:space="0" w:color="auto"/>
        <w:left w:val="none" w:sz="0" w:space="0" w:color="auto"/>
        <w:bottom w:val="none" w:sz="0" w:space="0" w:color="auto"/>
        <w:right w:val="none" w:sz="0" w:space="0" w:color="auto"/>
      </w:divBdr>
      <w:divsChild>
        <w:div w:id="1655378573">
          <w:marLeft w:val="0"/>
          <w:marRight w:val="0"/>
          <w:marTop w:val="0"/>
          <w:marBottom w:val="0"/>
          <w:divBdr>
            <w:top w:val="none" w:sz="0" w:space="0" w:color="auto"/>
            <w:left w:val="none" w:sz="0" w:space="0" w:color="auto"/>
            <w:bottom w:val="none" w:sz="0" w:space="0" w:color="auto"/>
            <w:right w:val="none" w:sz="0" w:space="0" w:color="auto"/>
          </w:divBdr>
          <w:divsChild>
            <w:div w:id="1417628303">
              <w:marLeft w:val="0"/>
              <w:marRight w:val="0"/>
              <w:marTop w:val="0"/>
              <w:marBottom w:val="0"/>
              <w:divBdr>
                <w:top w:val="none" w:sz="0" w:space="0" w:color="auto"/>
                <w:left w:val="none" w:sz="0" w:space="0" w:color="auto"/>
                <w:bottom w:val="none" w:sz="0" w:space="0" w:color="auto"/>
                <w:right w:val="none" w:sz="0" w:space="0" w:color="auto"/>
              </w:divBdr>
              <w:divsChild>
                <w:div w:id="17299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022252">
      <w:bodyDiv w:val="1"/>
      <w:marLeft w:val="0"/>
      <w:marRight w:val="0"/>
      <w:marTop w:val="0"/>
      <w:marBottom w:val="0"/>
      <w:divBdr>
        <w:top w:val="none" w:sz="0" w:space="0" w:color="auto"/>
        <w:left w:val="none" w:sz="0" w:space="0" w:color="auto"/>
        <w:bottom w:val="none" w:sz="0" w:space="0" w:color="auto"/>
        <w:right w:val="none" w:sz="0" w:space="0" w:color="auto"/>
      </w:divBdr>
    </w:div>
    <w:div w:id="922302308">
      <w:bodyDiv w:val="1"/>
      <w:marLeft w:val="0"/>
      <w:marRight w:val="0"/>
      <w:marTop w:val="0"/>
      <w:marBottom w:val="0"/>
      <w:divBdr>
        <w:top w:val="none" w:sz="0" w:space="0" w:color="auto"/>
        <w:left w:val="none" w:sz="0" w:space="0" w:color="auto"/>
        <w:bottom w:val="none" w:sz="0" w:space="0" w:color="auto"/>
        <w:right w:val="none" w:sz="0" w:space="0" w:color="auto"/>
      </w:divBdr>
      <w:divsChild>
        <w:div w:id="1991667391">
          <w:marLeft w:val="0"/>
          <w:marRight w:val="0"/>
          <w:marTop w:val="0"/>
          <w:marBottom w:val="0"/>
          <w:divBdr>
            <w:top w:val="none" w:sz="0" w:space="0" w:color="auto"/>
            <w:left w:val="none" w:sz="0" w:space="0" w:color="auto"/>
            <w:bottom w:val="none" w:sz="0" w:space="0" w:color="auto"/>
            <w:right w:val="none" w:sz="0" w:space="0" w:color="auto"/>
          </w:divBdr>
          <w:divsChild>
            <w:div w:id="740980407">
              <w:marLeft w:val="0"/>
              <w:marRight w:val="0"/>
              <w:marTop w:val="0"/>
              <w:marBottom w:val="0"/>
              <w:divBdr>
                <w:top w:val="none" w:sz="0" w:space="0" w:color="auto"/>
                <w:left w:val="none" w:sz="0" w:space="0" w:color="auto"/>
                <w:bottom w:val="none" w:sz="0" w:space="0" w:color="auto"/>
                <w:right w:val="none" w:sz="0" w:space="0" w:color="auto"/>
              </w:divBdr>
              <w:divsChild>
                <w:div w:id="123492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410186">
      <w:bodyDiv w:val="1"/>
      <w:marLeft w:val="0"/>
      <w:marRight w:val="0"/>
      <w:marTop w:val="0"/>
      <w:marBottom w:val="0"/>
      <w:divBdr>
        <w:top w:val="none" w:sz="0" w:space="0" w:color="auto"/>
        <w:left w:val="none" w:sz="0" w:space="0" w:color="auto"/>
        <w:bottom w:val="none" w:sz="0" w:space="0" w:color="auto"/>
        <w:right w:val="none" w:sz="0" w:space="0" w:color="auto"/>
      </w:divBdr>
      <w:divsChild>
        <w:div w:id="474954262">
          <w:marLeft w:val="0"/>
          <w:marRight w:val="0"/>
          <w:marTop w:val="0"/>
          <w:marBottom w:val="0"/>
          <w:divBdr>
            <w:top w:val="none" w:sz="0" w:space="0" w:color="auto"/>
            <w:left w:val="none" w:sz="0" w:space="0" w:color="auto"/>
            <w:bottom w:val="none" w:sz="0" w:space="0" w:color="auto"/>
            <w:right w:val="none" w:sz="0" w:space="0" w:color="auto"/>
          </w:divBdr>
          <w:divsChild>
            <w:div w:id="1042754494">
              <w:marLeft w:val="0"/>
              <w:marRight w:val="0"/>
              <w:marTop w:val="120"/>
              <w:marBottom w:val="120"/>
              <w:divBdr>
                <w:top w:val="none" w:sz="0" w:space="0" w:color="auto"/>
                <w:left w:val="none" w:sz="0" w:space="0" w:color="auto"/>
                <w:bottom w:val="none" w:sz="0" w:space="0" w:color="auto"/>
                <w:right w:val="none" w:sz="0" w:space="0" w:color="auto"/>
              </w:divBdr>
              <w:divsChild>
                <w:div w:id="1606765194">
                  <w:marLeft w:val="0"/>
                  <w:marRight w:val="0"/>
                  <w:marTop w:val="0"/>
                  <w:marBottom w:val="0"/>
                  <w:divBdr>
                    <w:top w:val="none" w:sz="0" w:space="0" w:color="auto"/>
                    <w:left w:val="none" w:sz="0" w:space="0" w:color="auto"/>
                    <w:bottom w:val="none" w:sz="0" w:space="0" w:color="auto"/>
                    <w:right w:val="none" w:sz="0" w:space="0" w:color="auto"/>
                  </w:divBdr>
                  <w:divsChild>
                    <w:div w:id="423648422">
                      <w:marLeft w:val="0"/>
                      <w:marRight w:val="0"/>
                      <w:marTop w:val="0"/>
                      <w:marBottom w:val="0"/>
                      <w:divBdr>
                        <w:top w:val="none" w:sz="0" w:space="0" w:color="auto"/>
                        <w:left w:val="none" w:sz="0" w:space="0" w:color="auto"/>
                        <w:bottom w:val="none" w:sz="0" w:space="0" w:color="auto"/>
                        <w:right w:val="none" w:sz="0" w:space="0" w:color="auto"/>
                      </w:divBdr>
                    </w:div>
                  </w:divsChild>
                </w:div>
                <w:div w:id="1978410818">
                  <w:marLeft w:val="0"/>
                  <w:marRight w:val="0"/>
                  <w:marTop w:val="0"/>
                  <w:marBottom w:val="0"/>
                  <w:divBdr>
                    <w:top w:val="none" w:sz="0" w:space="0" w:color="auto"/>
                    <w:left w:val="none" w:sz="0" w:space="0" w:color="auto"/>
                    <w:bottom w:val="none" w:sz="0" w:space="0" w:color="auto"/>
                    <w:right w:val="none" w:sz="0" w:space="0" w:color="auto"/>
                  </w:divBdr>
                  <w:divsChild>
                    <w:div w:id="346912851">
                      <w:marLeft w:val="0"/>
                      <w:marRight w:val="0"/>
                      <w:marTop w:val="0"/>
                      <w:marBottom w:val="0"/>
                      <w:divBdr>
                        <w:top w:val="none" w:sz="0" w:space="0" w:color="auto"/>
                        <w:left w:val="none" w:sz="0" w:space="0" w:color="auto"/>
                        <w:bottom w:val="none" w:sz="0" w:space="0" w:color="auto"/>
                        <w:right w:val="none" w:sz="0" w:space="0" w:color="auto"/>
                      </w:divBdr>
                    </w:div>
                    <w:div w:id="1160805805">
                      <w:marLeft w:val="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52829">
          <w:marLeft w:val="0"/>
          <w:marRight w:val="0"/>
          <w:marTop w:val="0"/>
          <w:marBottom w:val="0"/>
          <w:divBdr>
            <w:top w:val="none" w:sz="0" w:space="0" w:color="auto"/>
            <w:left w:val="none" w:sz="0" w:space="0" w:color="auto"/>
            <w:bottom w:val="none" w:sz="0" w:space="0" w:color="auto"/>
            <w:right w:val="none" w:sz="0" w:space="0" w:color="auto"/>
          </w:divBdr>
          <w:divsChild>
            <w:div w:id="1540048274">
              <w:marLeft w:val="0"/>
              <w:marRight w:val="0"/>
              <w:marTop w:val="120"/>
              <w:marBottom w:val="120"/>
              <w:divBdr>
                <w:top w:val="none" w:sz="0" w:space="0" w:color="auto"/>
                <w:left w:val="none" w:sz="0" w:space="0" w:color="auto"/>
                <w:bottom w:val="none" w:sz="0" w:space="0" w:color="auto"/>
                <w:right w:val="none" w:sz="0" w:space="0" w:color="auto"/>
              </w:divBdr>
              <w:divsChild>
                <w:div w:id="236551422">
                  <w:marLeft w:val="0"/>
                  <w:marRight w:val="0"/>
                  <w:marTop w:val="0"/>
                  <w:marBottom w:val="0"/>
                  <w:divBdr>
                    <w:top w:val="none" w:sz="0" w:space="0" w:color="auto"/>
                    <w:left w:val="none" w:sz="0" w:space="0" w:color="auto"/>
                    <w:bottom w:val="none" w:sz="0" w:space="0" w:color="auto"/>
                    <w:right w:val="none" w:sz="0" w:space="0" w:color="auto"/>
                  </w:divBdr>
                  <w:divsChild>
                    <w:div w:id="51740297">
                      <w:marLeft w:val="0"/>
                      <w:marRight w:val="0"/>
                      <w:marTop w:val="0"/>
                      <w:marBottom w:val="0"/>
                      <w:divBdr>
                        <w:top w:val="none" w:sz="0" w:space="0" w:color="auto"/>
                        <w:left w:val="none" w:sz="0" w:space="0" w:color="auto"/>
                        <w:bottom w:val="none" w:sz="0" w:space="0" w:color="auto"/>
                        <w:right w:val="none" w:sz="0" w:space="0" w:color="auto"/>
                      </w:divBdr>
                    </w:div>
                  </w:divsChild>
                </w:div>
                <w:div w:id="1764297609">
                  <w:marLeft w:val="0"/>
                  <w:marRight w:val="0"/>
                  <w:marTop w:val="0"/>
                  <w:marBottom w:val="0"/>
                  <w:divBdr>
                    <w:top w:val="none" w:sz="0" w:space="0" w:color="auto"/>
                    <w:left w:val="none" w:sz="0" w:space="0" w:color="auto"/>
                    <w:bottom w:val="none" w:sz="0" w:space="0" w:color="auto"/>
                    <w:right w:val="none" w:sz="0" w:space="0" w:color="auto"/>
                  </w:divBdr>
                  <w:divsChild>
                    <w:div w:id="518590257">
                      <w:marLeft w:val="0"/>
                      <w:marRight w:val="0"/>
                      <w:marTop w:val="0"/>
                      <w:marBottom w:val="0"/>
                      <w:divBdr>
                        <w:top w:val="none" w:sz="0" w:space="0" w:color="auto"/>
                        <w:left w:val="none" w:sz="0" w:space="0" w:color="auto"/>
                        <w:bottom w:val="none" w:sz="0" w:space="0" w:color="auto"/>
                        <w:right w:val="none" w:sz="0" w:space="0" w:color="auto"/>
                      </w:divBdr>
                    </w:div>
                    <w:div w:id="1236671302">
                      <w:marLeft w:val="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78023">
          <w:marLeft w:val="0"/>
          <w:marRight w:val="0"/>
          <w:marTop w:val="0"/>
          <w:marBottom w:val="0"/>
          <w:divBdr>
            <w:top w:val="none" w:sz="0" w:space="0" w:color="auto"/>
            <w:left w:val="none" w:sz="0" w:space="0" w:color="auto"/>
            <w:bottom w:val="none" w:sz="0" w:space="0" w:color="auto"/>
            <w:right w:val="none" w:sz="0" w:space="0" w:color="auto"/>
          </w:divBdr>
          <w:divsChild>
            <w:div w:id="898980334">
              <w:marLeft w:val="0"/>
              <w:marRight w:val="0"/>
              <w:marTop w:val="120"/>
              <w:marBottom w:val="120"/>
              <w:divBdr>
                <w:top w:val="none" w:sz="0" w:space="0" w:color="auto"/>
                <w:left w:val="none" w:sz="0" w:space="0" w:color="auto"/>
                <w:bottom w:val="none" w:sz="0" w:space="0" w:color="auto"/>
                <w:right w:val="none" w:sz="0" w:space="0" w:color="auto"/>
              </w:divBdr>
              <w:divsChild>
                <w:div w:id="43406393">
                  <w:marLeft w:val="0"/>
                  <w:marRight w:val="0"/>
                  <w:marTop w:val="0"/>
                  <w:marBottom w:val="0"/>
                  <w:divBdr>
                    <w:top w:val="none" w:sz="0" w:space="0" w:color="auto"/>
                    <w:left w:val="none" w:sz="0" w:space="0" w:color="auto"/>
                    <w:bottom w:val="none" w:sz="0" w:space="0" w:color="auto"/>
                    <w:right w:val="none" w:sz="0" w:space="0" w:color="auto"/>
                  </w:divBdr>
                  <w:divsChild>
                    <w:div w:id="1064840515">
                      <w:marLeft w:val="0"/>
                      <w:marRight w:val="0"/>
                      <w:marTop w:val="0"/>
                      <w:marBottom w:val="0"/>
                      <w:divBdr>
                        <w:top w:val="none" w:sz="0" w:space="0" w:color="auto"/>
                        <w:left w:val="none" w:sz="0" w:space="0" w:color="auto"/>
                        <w:bottom w:val="none" w:sz="0" w:space="0" w:color="auto"/>
                        <w:right w:val="none" w:sz="0" w:space="0" w:color="auto"/>
                      </w:divBdr>
                    </w:div>
                  </w:divsChild>
                </w:div>
                <w:div w:id="1533884558">
                  <w:marLeft w:val="0"/>
                  <w:marRight w:val="0"/>
                  <w:marTop w:val="0"/>
                  <w:marBottom w:val="0"/>
                  <w:divBdr>
                    <w:top w:val="none" w:sz="0" w:space="0" w:color="auto"/>
                    <w:left w:val="none" w:sz="0" w:space="0" w:color="auto"/>
                    <w:bottom w:val="none" w:sz="0" w:space="0" w:color="auto"/>
                    <w:right w:val="none" w:sz="0" w:space="0" w:color="auto"/>
                  </w:divBdr>
                  <w:divsChild>
                    <w:div w:id="246117086">
                      <w:marLeft w:val="0"/>
                      <w:marRight w:val="0"/>
                      <w:marTop w:val="0"/>
                      <w:marBottom w:val="0"/>
                      <w:divBdr>
                        <w:top w:val="none" w:sz="0" w:space="0" w:color="auto"/>
                        <w:left w:val="none" w:sz="0" w:space="0" w:color="auto"/>
                        <w:bottom w:val="none" w:sz="0" w:space="0" w:color="auto"/>
                        <w:right w:val="none" w:sz="0" w:space="0" w:color="auto"/>
                      </w:divBdr>
                    </w:div>
                    <w:div w:id="1420448923">
                      <w:marLeft w:val="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900116">
          <w:marLeft w:val="0"/>
          <w:marRight w:val="0"/>
          <w:marTop w:val="0"/>
          <w:marBottom w:val="0"/>
          <w:divBdr>
            <w:top w:val="none" w:sz="0" w:space="0" w:color="auto"/>
            <w:left w:val="none" w:sz="0" w:space="0" w:color="auto"/>
            <w:bottom w:val="none" w:sz="0" w:space="0" w:color="auto"/>
            <w:right w:val="none" w:sz="0" w:space="0" w:color="auto"/>
          </w:divBdr>
          <w:divsChild>
            <w:div w:id="1621062749">
              <w:marLeft w:val="0"/>
              <w:marRight w:val="0"/>
              <w:marTop w:val="120"/>
              <w:marBottom w:val="120"/>
              <w:divBdr>
                <w:top w:val="none" w:sz="0" w:space="0" w:color="auto"/>
                <w:left w:val="none" w:sz="0" w:space="0" w:color="auto"/>
                <w:bottom w:val="none" w:sz="0" w:space="0" w:color="auto"/>
                <w:right w:val="none" w:sz="0" w:space="0" w:color="auto"/>
              </w:divBdr>
              <w:divsChild>
                <w:div w:id="321853766">
                  <w:marLeft w:val="0"/>
                  <w:marRight w:val="0"/>
                  <w:marTop w:val="0"/>
                  <w:marBottom w:val="0"/>
                  <w:divBdr>
                    <w:top w:val="none" w:sz="0" w:space="0" w:color="auto"/>
                    <w:left w:val="none" w:sz="0" w:space="0" w:color="auto"/>
                    <w:bottom w:val="none" w:sz="0" w:space="0" w:color="auto"/>
                    <w:right w:val="none" w:sz="0" w:space="0" w:color="auto"/>
                  </w:divBdr>
                  <w:divsChild>
                    <w:div w:id="963315146">
                      <w:marLeft w:val="160"/>
                      <w:marRight w:val="0"/>
                      <w:marTop w:val="0"/>
                      <w:marBottom w:val="0"/>
                      <w:divBdr>
                        <w:top w:val="none" w:sz="0" w:space="0" w:color="auto"/>
                        <w:left w:val="none" w:sz="0" w:space="0" w:color="auto"/>
                        <w:bottom w:val="none" w:sz="0" w:space="0" w:color="auto"/>
                        <w:right w:val="none" w:sz="0" w:space="0" w:color="auto"/>
                      </w:divBdr>
                    </w:div>
                    <w:div w:id="1830367904">
                      <w:marLeft w:val="0"/>
                      <w:marRight w:val="0"/>
                      <w:marTop w:val="0"/>
                      <w:marBottom w:val="0"/>
                      <w:divBdr>
                        <w:top w:val="none" w:sz="0" w:space="0" w:color="auto"/>
                        <w:left w:val="none" w:sz="0" w:space="0" w:color="auto"/>
                        <w:bottom w:val="none" w:sz="0" w:space="0" w:color="auto"/>
                        <w:right w:val="none" w:sz="0" w:space="0" w:color="auto"/>
                      </w:divBdr>
                    </w:div>
                  </w:divsChild>
                </w:div>
                <w:div w:id="1630549982">
                  <w:marLeft w:val="0"/>
                  <w:marRight w:val="0"/>
                  <w:marTop w:val="0"/>
                  <w:marBottom w:val="0"/>
                  <w:divBdr>
                    <w:top w:val="none" w:sz="0" w:space="0" w:color="auto"/>
                    <w:left w:val="none" w:sz="0" w:space="0" w:color="auto"/>
                    <w:bottom w:val="none" w:sz="0" w:space="0" w:color="auto"/>
                    <w:right w:val="none" w:sz="0" w:space="0" w:color="auto"/>
                  </w:divBdr>
                  <w:divsChild>
                    <w:div w:id="39238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2681">
          <w:marLeft w:val="0"/>
          <w:marRight w:val="0"/>
          <w:marTop w:val="0"/>
          <w:marBottom w:val="0"/>
          <w:divBdr>
            <w:top w:val="none" w:sz="0" w:space="0" w:color="auto"/>
            <w:left w:val="none" w:sz="0" w:space="0" w:color="auto"/>
            <w:bottom w:val="none" w:sz="0" w:space="0" w:color="auto"/>
            <w:right w:val="none" w:sz="0" w:space="0" w:color="auto"/>
          </w:divBdr>
          <w:divsChild>
            <w:div w:id="2133087417">
              <w:marLeft w:val="0"/>
              <w:marRight w:val="0"/>
              <w:marTop w:val="120"/>
              <w:marBottom w:val="120"/>
              <w:divBdr>
                <w:top w:val="none" w:sz="0" w:space="0" w:color="auto"/>
                <w:left w:val="none" w:sz="0" w:space="0" w:color="auto"/>
                <w:bottom w:val="none" w:sz="0" w:space="0" w:color="auto"/>
                <w:right w:val="none" w:sz="0" w:space="0" w:color="auto"/>
              </w:divBdr>
              <w:divsChild>
                <w:div w:id="926111136">
                  <w:marLeft w:val="0"/>
                  <w:marRight w:val="0"/>
                  <w:marTop w:val="0"/>
                  <w:marBottom w:val="0"/>
                  <w:divBdr>
                    <w:top w:val="none" w:sz="0" w:space="0" w:color="auto"/>
                    <w:left w:val="none" w:sz="0" w:space="0" w:color="auto"/>
                    <w:bottom w:val="none" w:sz="0" w:space="0" w:color="auto"/>
                    <w:right w:val="none" w:sz="0" w:space="0" w:color="auto"/>
                  </w:divBdr>
                  <w:divsChild>
                    <w:div w:id="116470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434968">
      <w:bodyDiv w:val="1"/>
      <w:marLeft w:val="0"/>
      <w:marRight w:val="0"/>
      <w:marTop w:val="0"/>
      <w:marBottom w:val="0"/>
      <w:divBdr>
        <w:top w:val="none" w:sz="0" w:space="0" w:color="auto"/>
        <w:left w:val="none" w:sz="0" w:space="0" w:color="auto"/>
        <w:bottom w:val="none" w:sz="0" w:space="0" w:color="auto"/>
        <w:right w:val="none" w:sz="0" w:space="0" w:color="auto"/>
      </w:divBdr>
      <w:divsChild>
        <w:div w:id="68891703">
          <w:marLeft w:val="0"/>
          <w:marRight w:val="0"/>
          <w:marTop w:val="0"/>
          <w:marBottom w:val="0"/>
          <w:divBdr>
            <w:top w:val="none" w:sz="0" w:space="0" w:color="auto"/>
            <w:left w:val="none" w:sz="0" w:space="0" w:color="auto"/>
            <w:bottom w:val="none" w:sz="0" w:space="0" w:color="auto"/>
            <w:right w:val="none" w:sz="0" w:space="0" w:color="auto"/>
          </w:divBdr>
          <w:divsChild>
            <w:div w:id="1516115910">
              <w:marLeft w:val="0"/>
              <w:marRight w:val="0"/>
              <w:marTop w:val="0"/>
              <w:marBottom w:val="0"/>
              <w:divBdr>
                <w:top w:val="none" w:sz="0" w:space="0" w:color="auto"/>
                <w:left w:val="none" w:sz="0" w:space="0" w:color="auto"/>
                <w:bottom w:val="none" w:sz="0" w:space="0" w:color="auto"/>
                <w:right w:val="none" w:sz="0" w:space="0" w:color="auto"/>
              </w:divBdr>
              <w:divsChild>
                <w:div w:id="383797458">
                  <w:marLeft w:val="0"/>
                  <w:marRight w:val="0"/>
                  <w:marTop w:val="0"/>
                  <w:marBottom w:val="0"/>
                  <w:divBdr>
                    <w:top w:val="none" w:sz="0" w:space="0" w:color="auto"/>
                    <w:left w:val="none" w:sz="0" w:space="0" w:color="auto"/>
                    <w:bottom w:val="none" w:sz="0" w:space="0" w:color="auto"/>
                    <w:right w:val="none" w:sz="0" w:space="0" w:color="auto"/>
                  </w:divBdr>
                  <w:divsChild>
                    <w:div w:id="212815931">
                      <w:marLeft w:val="0"/>
                      <w:marRight w:val="0"/>
                      <w:marTop w:val="0"/>
                      <w:marBottom w:val="0"/>
                      <w:divBdr>
                        <w:top w:val="none" w:sz="0" w:space="0" w:color="auto"/>
                        <w:left w:val="none" w:sz="0" w:space="0" w:color="auto"/>
                        <w:bottom w:val="none" w:sz="0" w:space="0" w:color="auto"/>
                        <w:right w:val="none" w:sz="0" w:space="0" w:color="auto"/>
                      </w:divBdr>
                    </w:div>
                  </w:divsChild>
                </w:div>
                <w:div w:id="580991352">
                  <w:marLeft w:val="0"/>
                  <w:marRight w:val="0"/>
                  <w:marTop w:val="0"/>
                  <w:marBottom w:val="0"/>
                  <w:divBdr>
                    <w:top w:val="none" w:sz="0" w:space="0" w:color="auto"/>
                    <w:left w:val="none" w:sz="0" w:space="0" w:color="auto"/>
                    <w:bottom w:val="none" w:sz="0" w:space="0" w:color="auto"/>
                    <w:right w:val="none" w:sz="0" w:space="0" w:color="auto"/>
                  </w:divBdr>
                  <w:divsChild>
                    <w:div w:id="866719381">
                      <w:marLeft w:val="0"/>
                      <w:marRight w:val="0"/>
                      <w:marTop w:val="0"/>
                      <w:marBottom w:val="0"/>
                      <w:divBdr>
                        <w:top w:val="none" w:sz="0" w:space="0" w:color="auto"/>
                        <w:left w:val="none" w:sz="0" w:space="0" w:color="auto"/>
                        <w:bottom w:val="none" w:sz="0" w:space="0" w:color="auto"/>
                        <w:right w:val="none" w:sz="0" w:space="0" w:color="auto"/>
                      </w:divBdr>
                    </w:div>
                    <w:div w:id="14640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394956">
      <w:bodyDiv w:val="1"/>
      <w:marLeft w:val="0"/>
      <w:marRight w:val="0"/>
      <w:marTop w:val="0"/>
      <w:marBottom w:val="0"/>
      <w:divBdr>
        <w:top w:val="none" w:sz="0" w:space="0" w:color="auto"/>
        <w:left w:val="none" w:sz="0" w:space="0" w:color="auto"/>
        <w:bottom w:val="none" w:sz="0" w:space="0" w:color="auto"/>
        <w:right w:val="none" w:sz="0" w:space="0" w:color="auto"/>
      </w:divBdr>
      <w:divsChild>
        <w:div w:id="1835875944">
          <w:marLeft w:val="0"/>
          <w:marRight w:val="0"/>
          <w:marTop w:val="0"/>
          <w:marBottom w:val="0"/>
          <w:divBdr>
            <w:top w:val="none" w:sz="0" w:space="0" w:color="auto"/>
            <w:left w:val="none" w:sz="0" w:space="0" w:color="auto"/>
            <w:bottom w:val="none" w:sz="0" w:space="0" w:color="auto"/>
            <w:right w:val="none" w:sz="0" w:space="0" w:color="auto"/>
          </w:divBdr>
          <w:divsChild>
            <w:div w:id="334461450">
              <w:marLeft w:val="0"/>
              <w:marRight w:val="0"/>
              <w:marTop w:val="0"/>
              <w:marBottom w:val="0"/>
              <w:divBdr>
                <w:top w:val="none" w:sz="0" w:space="0" w:color="auto"/>
                <w:left w:val="none" w:sz="0" w:space="0" w:color="auto"/>
                <w:bottom w:val="none" w:sz="0" w:space="0" w:color="auto"/>
                <w:right w:val="none" w:sz="0" w:space="0" w:color="auto"/>
              </w:divBdr>
              <w:divsChild>
                <w:div w:id="198431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25434">
      <w:bodyDiv w:val="1"/>
      <w:marLeft w:val="0"/>
      <w:marRight w:val="0"/>
      <w:marTop w:val="0"/>
      <w:marBottom w:val="0"/>
      <w:divBdr>
        <w:top w:val="none" w:sz="0" w:space="0" w:color="auto"/>
        <w:left w:val="none" w:sz="0" w:space="0" w:color="auto"/>
        <w:bottom w:val="none" w:sz="0" w:space="0" w:color="auto"/>
        <w:right w:val="none" w:sz="0" w:space="0" w:color="auto"/>
      </w:divBdr>
    </w:div>
    <w:div w:id="972952108">
      <w:bodyDiv w:val="1"/>
      <w:marLeft w:val="0"/>
      <w:marRight w:val="0"/>
      <w:marTop w:val="0"/>
      <w:marBottom w:val="0"/>
      <w:divBdr>
        <w:top w:val="none" w:sz="0" w:space="0" w:color="auto"/>
        <w:left w:val="none" w:sz="0" w:space="0" w:color="auto"/>
        <w:bottom w:val="none" w:sz="0" w:space="0" w:color="auto"/>
        <w:right w:val="none" w:sz="0" w:space="0" w:color="auto"/>
      </w:divBdr>
      <w:divsChild>
        <w:div w:id="1677342528">
          <w:marLeft w:val="0"/>
          <w:marRight w:val="0"/>
          <w:marTop w:val="0"/>
          <w:marBottom w:val="0"/>
          <w:divBdr>
            <w:top w:val="none" w:sz="0" w:space="0" w:color="auto"/>
            <w:left w:val="none" w:sz="0" w:space="0" w:color="auto"/>
            <w:bottom w:val="none" w:sz="0" w:space="0" w:color="auto"/>
            <w:right w:val="none" w:sz="0" w:space="0" w:color="auto"/>
          </w:divBdr>
          <w:divsChild>
            <w:div w:id="324748682">
              <w:marLeft w:val="0"/>
              <w:marRight w:val="0"/>
              <w:marTop w:val="0"/>
              <w:marBottom w:val="0"/>
              <w:divBdr>
                <w:top w:val="none" w:sz="0" w:space="0" w:color="auto"/>
                <w:left w:val="none" w:sz="0" w:space="0" w:color="auto"/>
                <w:bottom w:val="none" w:sz="0" w:space="0" w:color="auto"/>
                <w:right w:val="none" w:sz="0" w:space="0" w:color="auto"/>
              </w:divBdr>
              <w:divsChild>
                <w:div w:id="411704559">
                  <w:marLeft w:val="0"/>
                  <w:marRight w:val="0"/>
                  <w:marTop w:val="0"/>
                  <w:marBottom w:val="0"/>
                  <w:divBdr>
                    <w:top w:val="none" w:sz="0" w:space="0" w:color="auto"/>
                    <w:left w:val="none" w:sz="0" w:space="0" w:color="auto"/>
                    <w:bottom w:val="none" w:sz="0" w:space="0" w:color="auto"/>
                    <w:right w:val="none" w:sz="0" w:space="0" w:color="auto"/>
                  </w:divBdr>
                  <w:divsChild>
                    <w:div w:id="1667125741">
                      <w:marLeft w:val="0"/>
                      <w:marRight w:val="0"/>
                      <w:marTop w:val="0"/>
                      <w:marBottom w:val="0"/>
                      <w:divBdr>
                        <w:top w:val="none" w:sz="0" w:space="0" w:color="auto"/>
                        <w:left w:val="none" w:sz="0" w:space="0" w:color="auto"/>
                        <w:bottom w:val="none" w:sz="0" w:space="0" w:color="auto"/>
                        <w:right w:val="none" w:sz="0" w:space="0" w:color="auto"/>
                      </w:divBdr>
                      <w:divsChild>
                        <w:div w:id="487290283">
                          <w:marLeft w:val="0"/>
                          <w:marRight w:val="0"/>
                          <w:marTop w:val="0"/>
                          <w:marBottom w:val="0"/>
                          <w:divBdr>
                            <w:top w:val="none" w:sz="0" w:space="0" w:color="auto"/>
                            <w:left w:val="none" w:sz="0" w:space="0" w:color="auto"/>
                            <w:bottom w:val="none" w:sz="0" w:space="0" w:color="auto"/>
                            <w:right w:val="none" w:sz="0" w:space="0" w:color="auto"/>
                          </w:divBdr>
                        </w:div>
                        <w:div w:id="145864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80923">
                  <w:marLeft w:val="0"/>
                  <w:marRight w:val="0"/>
                  <w:marTop w:val="0"/>
                  <w:marBottom w:val="0"/>
                  <w:divBdr>
                    <w:top w:val="none" w:sz="0" w:space="0" w:color="auto"/>
                    <w:left w:val="none" w:sz="0" w:space="0" w:color="auto"/>
                    <w:bottom w:val="none" w:sz="0" w:space="0" w:color="auto"/>
                    <w:right w:val="none" w:sz="0" w:space="0" w:color="auto"/>
                  </w:divBdr>
                  <w:divsChild>
                    <w:div w:id="705983258">
                      <w:marLeft w:val="0"/>
                      <w:marRight w:val="0"/>
                      <w:marTop w:val="0"/>
                      <w:marBottom w:val="0"/>
                      <w:divBdr>
                        <w:top w:val="none" w:sz="0" w:space="0" w:color="auto"/>
                        <w:left w:val="none" w:sz="0" w:space="0" w:color="auto"/>
                        <w:bottom w:val="none" w:sz="0" w:space="0" w:color="auto"/>
                        <w:right w:val="none" w:sz="0" w:space="0" w:color="auto"/>
                      </w:divBdr>
                      <w:divsChild>
                        <w:div w:id="45220949">
                          <w:marLeft w:val="0"/>
                          <w:marRight w:val="0"/>
                          <w:marTop w:val="0"/>
                          <w:marBottom w:val="0"/>
                          <w:divBdr>
                            <w:top w:val="none" w:sz="0" w:space="0" w:color="auto"/>
                            <w:left w:val="none" w:sz="0" w:space="0" w:color="auto"/>
                            <w:bottom w:val="none" w:sz="0" w:space="0" w:color="auto"/>
                            <w:right w:val="none" w:sz="0" w:space="0" w:color="auto"/>
                          </w:divBdr>
                        </w:div>
                        <w:div w:id="9629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712677">
      <w:bodyDiv w:val="1"/>
      <w:marLeft w:val="0"/>
      <w:marRight w:val="0"/>
      <w:marTop w:val="0"/>
      <w:marBottom w:val="0"/>
      <w:divBdr>
        <w:top w:val="none" w:sz="0" w:space="0" w:color="auto"/>
        <w:left w:val="none" w:sz="0" w:space="0" w:color="auto"/>
        <w:bottom w:val="none" w:sz="0" w:space="0" w:color="auto"/>
        <w:right w:val="none" w:sz="0" w:space="0" w:color="auto"/>
      </w:divBdr>
      <w:divsChild>
        <w:div w:id="1800568542">
          <w:marLeft w:val="0"/>
          <w:marRight w:val="0"/>
          <w:marTop w:val="0"/>
          <w:marBottom w:val="0"/>
          <w:divBdr>
            <w:top w:val="none" w:sz="0" w:space="0" w:color="auto"/>
            <w:left w:val="none" w:sz="0" w:space="0" w:color="auto"/>
            <w:bottom w:val="none" w:sz="0" w:space="0" w:color="auto"/>
            <w:right w:val="none" w:sz="0" w:space="0" w:color="auto"/>
          </w:divBdr>
          <w:divsChild>
            <w:div w:id="731269435">
              <w:marLeft w:val="0"/>
              <w:marRight w:val="0"/>
              <w:marTop w:val="0"/>
              <w:marBottom w:val="0"/>
              <w:divBdr>
                <w:top w:val="none" w:sz="0" w:space="0" w:color="auto"/>
                <w:left w:val="none" w:sz="0" w:space="0" w:color="auto"/>
                <w:bottom w:val="none" w:sz="0" w:space="0" w:color="auto"/>
                <w:right w:val="none" w:sz="0" w:space="0" w:color="auto"/>
              </w:divBdr>
              <w:divsChild>
                <w:div w:id="1499613684">
                  <w:marLeft w:val="0"/>
                  <w:marRight w:val="0"/>
                  <w:marTop w:val="0"/>
                  <w:marBottom w:val="0"/>
                  <w:divBdr>
                    <w:top w:val="none" w:sz="0" w:space="0" w:color="auto"/>
                    <w:left w:val="none" w:sz="0" w:space="0" w:color="auto"/>
                    <w:bottom w:val="none" w:sz="0" w:space="0" w:color="auto"/>
                    <w:right w:val="none" w:sz="0" w:space="0" w:color="auto"/>
                  </w:divBdr>
                  <w:divsChild>
                    <w:div w:id="187862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578273">
      <w:bodyDiv w:val="1"/>
      <w:marLeft w:val="0"/>
      <w:marRight w:val="0"/>
      <w:marTop w:val="0"/>
      <w:marBottom w:val="0"/>
      <w:divBdr>
        <w:top w:val="none" w:sz="0" w:space="0" w:color="auto"/>
        <w:left w:val="none" w:sz="0" w:space="0" w:color="auto"/>
        <w:bottom w:val="none" w:sz="0" w:space="0" w:color="auto"/>
        <w:right w:val="none" w:sz="0" w:space="0" w:color="auto"/>
      </w:divBdr>
      <w:divsChild>
        <w:div w:id="1959068307">
          <w:marLeft w:val="0"/>
          <w:marRight w:val="0"/>
          <w:marTop w:val="0"/>
          <w:marBottom w:val="0"/>
          <w:divBdr>
            <w:top w:val="none" w:sz="0" w:space="0" w:color="auto"/>
            <w:left w:val="none" w:sz="0" w:space="0" w:color="auto"/>
            <w:bottom w:val="none" w:sz="0" w:space="0" w:color="auto"/>
            <w:right w:val="none" w:sz="0" w:space="0" w:color="auto"/>
          </w:divBdr>
          <w:divsChild>
            <w:div w:id="1202137087">
              <w:marLeft w:val="0"/>
              <w:marRight w:val="0"/>
              <w:marTop w:val="0"/>
              <w:marBottom w:val="0"/>
              <w:divBdr>
                <w:top w:val="none" w:sz="0" w:space="0" w:color="auto"/>
                <w:left w:val="none" w:sz="0" w:space="0" w:color="auto"/>
                <w:bottom w:val="none" w:sz="0" w:space="0" w:color="auto"/>
                <w:right w:val="none" w:sz="0" w:space="0" w:color="auto"/>
              </w:divBdr>
              <w:divsChild>
                <w:div w:id="1002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35672">
      <w:bodyDiv w:val="1"/>
      <w:marLeft w:val="0"/>
      <w:marRight w:val="0"/>
      <w:marTop w:val="0"/>
      <w:marBottom w:val="0"/>
      <w:divBdr>
        <w:top w:val="none" w:sz="0" w:space="0" w:color="auto"/>
        <w:left w:val="none" w:sz="0" w:space="0" w:color="auto"/>
        <w:bottom w:val="none" w:sz="0" w:space="0" w:color="auto"/>
        <w:right w:val="none" w:sz="0" w:space="0" w:color="auto"/>
      </w:divBdr>
      <w:divsChild>
        <w:div w:id="2135175883">
          <w:marLeft w:val="0"/>
          <w:marRight w:val="0"/>
          <w:marTop w:val="0"/>
          <w:marBottom w:val="0"/>
          <w:divBdr>
            <w:top w:val="none" w:sz="0" w:space="0" w:color="auto"/>
            <w:left w:val="none" w:sz="0" w:space="0" w:color="auto"/>
            <w:bottom w:val="none" w:sz="0" w:space="0" w:color="auto"/>
            <w:right w:val="none" w:sz="0" w:space="0" w:color="auto"/>
          </w:divBdr>
          <w:divsChild>
            <w:div w:id="199978829">
              <w:marLeft w:val="0"/>
              <w:marRight w:val="0"/>
              <w:marTop w:val="0"/>
              <w:marBottom w:val="0"/>
              <w:divBdr>
                <w:top w:val="none" w:sz="0" w:space="0" w:color="auto"/>
                <w:left w:val="none" w:sz="0" w:space="0" w:color="auto"/>
                <w:bottom w:val="none" w:sz="0" w:space="0" w:color="auto"/>
                <w:right w:val="none" w:sz="0" w:space="0" w:color="auto"/>
              </w:divBdr>
              <w:divsChild>
                <w:div w:id="59633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191288">
      <w:bodyDiv w:val="1"/>
      <w:marLeft w:val="0"/>
      <w:marRight w:val="0"/>
      <w:marTop w:val="0"/>
      <w:marBottom w:val="0"/>
      <w:divBdr>
        <w:top w:val="none" w:sz="0" w:space="0" w:color="auto"/>
        <w:left w:val="none" w:sz="0" w:space="0" w:color="auto"/>
        <w:bottom w:val="none" w:sz="0" w:space="0" w:color="auto"/>
        <w:right w:val="none" w:sz="0" w:space="0" w:color="auto"/>
      </w:divBdr>
    </w:div>
    <w:div w:id="1039669076">
      <w:bodyDiv w:val="1"/>
      <w:marLeft w:val="0"/>
      <w:marRight w:val="0"/>
      <w:marTop w:val="0"/>
      <w:marBottom w:val="0"/>
      <w:divBdr>
        <w:top w:val="none" w:sz="0" w:space="0" w:color="auto"/>
        <w:left w:val="none" w:sz="0" w:space="0" w:color="auto"/>
        <w:bottom w:val="none" w:sz="0" w:space="0" w:color="auto"/>
        <w:right w:val="none" w:sz="0" w:space="0" w:color="auto"/>
      </w:divBdr>
      <w:divsChild>
        <w:div w:id="1464234090">
          <w:marLeft w:val="0"/>
          <w:marRight w:val="0"/>
          <w:marTop w:val="0"/>
          <w:marBottom w:val="0"/>
          <w:divBdr>
            <w:top w:val="none" w:sz="0" w:space="0" w:color="auto"/>
            <w:left w:val="none" w:sz="0" w:space="0" w:color="auto"/>
            <w:bottom w:val="none" w:sz="0" w:space="0" w:color="auto"/>
            <w:right w:val="none" w:sz="0" w:space="0" w:color="auto"/>
          </w:divBdr>
          <w:divsChild>
            <w:div w:id="1295939071">
              <w:marLeft w:val="0"/>
              <w:marRight w:val="0"/>
              <w:marTop w:val="0"/>
              <w:marBottom w:val="0"/>
              <w:divBdr>
                <w:top w:val="none" w:sz="0" w:space="0" w:color="auto"/>
                <w:left w:val="none" w:sz="0" w:space="0" w:color="auto"/>
                <w:bottom w:val="none" w:sz="0" w:space="0" w:color="auto"/>
                <w:right w:val="none" w:sz="0" w:space="0" w:color="auto"/>
              </w:divBdr>
              <w:divsChild>
                <w:div w:id="61560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87207">
      <w:bodyDiv w:val="1"/>
      <w:marLeft w:val="0"/>
      <w:marRight w:val="0"/>
      <w:marTop w:val="0"/>
      <w:marBottom w:val="0"/>
      <w:divBdr>
        <w:top w:val="none" w:sz="0" w:space="0" w:color="auto"/>
        <w:left w:val="none" w:sz="0" w:space="0" w:color="auto"/>
        <w:bottom w:val="none" w:sz="0" w:space="0" w:color="auto"/>
        <w:right w:val="none" w:sz="0" w:space="0" w:color="auto"/>
      </w:divBdr>
      <w:divsChild>
        <w:div w:id="2011979210">
          <w:marLeft w:val="0"/>
          <w:marRight w:val="0"/>
          <w:marTop w:val="0"/>
          <w:marBottom w:val="0"/>
          <w:divBdr>
            <w:top w:val="none" w:sz="0" w:space="0" w:color="auto"/>
            <w:left w:val="none" w:sz="0" w:space="0" w:color="auto"/>
            <w:bottom w:val="none" w:sz="0" w:space="0" w:color="auto"/>
            <w:right w:val="none" w:sz="0" w:space="0" w:color="auto"/>
          </w:divBdr>
          <w:divsChild>
            <w:div w:id="1096367515">
              <w:marLeft w:val="0"/>
              <w:marRight w:val="0"/>
              <w:marTop w:val="0"/>
              <w:marBottom w:val="0"/>
              <w:divBdr>
                <w:top w:val="none" w:sz="0" w:space="0" w:color="auto"/>
                <w:left w:val="none" w:sz="0" w:space="0" w:color="auto"/>
                <w:bottom w:val="none" w:sz="0" w:space="0" w:color="auto"/>
                <w:right w:val="none" w:sz="0" w:space="0" w:color="auto"/>
              </w:divBdr>
              <w:divsChild>
                <w:div w:id="74838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019993">
      <w:bodyDiv w:val="1"/>
      <w:marLeft w:val="0"/>
      <w:marRight w:val="0"/>
      <w:marTop w:val="0"/>
      <w:marBottom w:val="0"/>
      <w:divBdr>
        <w:top w:val="none" w:sz="0" w:space="0" w:color="auto"/>
        <w:left w:val="none" w:sz="0" w:space="0" w:color="auto"/>
        <w:bottom w:val="none" w:sz="0" w:space="0" w:color="auto"/>
        <w:right w:val="none" w:sz="0" w:space="0" w:color="auto"/>
      </w:divBdr>
      <w:divsChild>
        <w:div w:id="275332442">
          <w:marLeft w:val="0"/>
          <w:marRight w:val="0"/>
          <w:marTop w:val="0"/>
          <w:marBottom w:val="0"/>
          <w:divBdr>
            <w:top w:val="none" w:sz="0" w:space="0" w:color="auto"/>
            <w:left w:val="none" w:sz="0" w:space="0" w:color="auto"/>
            <w:bottom w:val="none" w:sz="0" w:space="0" w:color="auto"/>
            <w:right w:val="none" w:sz="0" w:space="0" w:color="auto"/>
          </w:divBdr>
          <w:divsChild>
            <w:div w:id="426386248">
              <w:marLeft w:val="0"/>
              <w:marRight w:val="0"/>
              <w:marTop w:val="0"/>
              <w:marBottom w:val="0"/>
              <w:divBdr>
                <w:top w:val="none" w:sz="0" w:space="0" w:color="auto"/>
                <w:left w:val="none" w:sz="0" w:space="0" w:color="auto"/>
                <w:bottom w:val="none" w:sz="0" w:space="0" w:color="auto"/>
                <w:right w:val="none" w:sz="0" w:space="0" w:color="auto"/>
              </w:divBdr>
              <w:divsChild>
                <w:div w:id="257032539">
                  <w:marLeft w:val="0"/>
                  <w:marRight w:val="0"/>
                  <w:marTop w:val="0"/>
                  <w:marBottom w:val="0"/>
                  <w:divBdr>
                    <w:top w:val="none" w:sz="0" w:space="0" w:color="auto"/>
                    <w:left w:val="none" w:sz="0" w:space="0" w:color="auto"/>
                    <w:bottom w:val="none" w:sz="0" w:space="0" w:color="auto"/>
                    <w:right w:val="none" w:sz="0" w:space="0" w:color="auto"/>
                  </w:divBdr>
                  <w:divsChild>
                    <w:div w:id="19562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332624">
      <w:bodyDiv w:val="1"/>
      <w:marLeft w:val="0"/>
      <w:marRight w:val="0"/>
      <w:marTop w:val="0"/>
      <w:marBottom w:val="0"/>
      <w:divBdr>
        <w:top w:val="none" w:sz="0" w:space="0" w:color="auto"/>
        <w:left w:val="none" w:sz="0" w:space="0" w:color="auto"/>
        <w:bottom w:val="none" w:sz="0" w:space="0" w:color="auto"/>
        <w:right w:val="none" w:sz="0" w:space="0" w:color="auto"/>
      </w:divBdr>
    </w:div>
    <w:div w:id="1089541124">
      <w:bodyDiv w:val="1"/>
      <w:marLeft w:val="0"/>
      <w:marRight w:val="0"/>
      <w:marTop w:val="0"/>
      <w:marBottom w:val="0"/>
      <w:divBdr>
        <w:top w:val="none" w:sz="0" w:space="0" w:color="auto"/>
        <w:left w:val="none" w:sz="0" w:space="0" w:color="auto"/>
        <w:bottom w:val="none" w:sz="0" w:space="0" w:color="auto"/>
        <w:right w:val="none" w:sz="0" w:space="0" w:color="auto"/>
      </w:divBdr>
    </w:div>
    <w:div w:id="1092893554">
      <w:bodyDiv w:val="1"/>
      <w:marLeft w:val="0"/>
      <w:marRight w:val="0"/>
      <w:marTop w:val="0"/>
      <w:marBottom w:val="0"/>
      <w:divBdr>
        <w:top w:val="none" w:sz="0" w:space="0" w:color="auto"/>
        <w:left w:val="none" w:sz="0" w:space="0" w:color="auto"/>
        <w:bottom w:val="none" w:sz="0" w:space="0" w:color="auto"/>
        <w:right w:val="none" w:sz="0" w:space="0" w:color="auto"/>
      </w:divBdr>
      <w:divsChild>
        <w:div w:id="1158770454">
          <w:marLeft w:val="0"/>
          <w:marRight w:val="0"/>
          <w:marTop w:val="0"/>
          <w:marBottom w:val="0"/>
          <w:divBdr>
            <w:top w:val="none" w:sz="0" w:space="0" w:color="auto"/>
            <w:left w:val="none" w:sz="0" w:space="0" w:color="auto"/>
            <w:bottom w:val="none" w:sz="0" w:space="0" w:color="auto"/>
            <w:right w:val="none" w:sz="0" w:space="0" w:color="auto"/>
          </w:divBdr>
          <w:divsChild>
            <w:div w:id="454955855">
              <w:marLeft w:val="0"/>
              <w:marRight w:val="0"/>
              <w:marTop w:val="0"/>
              <w:marBottom w:val="0"/>
              <w:divBdr>
                <w:top w:val="none" w:sz="0" w:space="0" w:color="auto"/>
                <w:left w:val="none" w:sz="0" w:space="0" w:color="auto"/>
                <w:bottom w:val="none" w:sz="0" w:space="0" w:color="auto"/>
                <w:right w:val="none" w:sz="0" w:space="0" w:color="auto"/>
              </w:divBdr>
              <w:divsChild>
                <w:div w:id="20360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468109">
      <w:bodyDiv w:val="1"/>
      <w:marLeft w:val="0"/>
      <w:marRight w:val="0"/>
      <w:marTop w:val="0"/>
      <w:marBottom w:val="0"/>
      <w:divBdr>
        <w:top w:val="none" w:sz="0" w:space="0" w:color="auto"/>
        <w:left w:val="none" w:sz="0" w:space="0" w:color="auto"/>
        <w:bottom w:val="none" w:sz="0" w:space="0" w:color="auto"/>
        <w:right w:val="none" w:sz="0" w:space="0" w:color="auto"/>
      </w:divBdr>
    </w:div>
    <w:div w:id="1117068074">
      <w:bodyDiv w:val="1"/>
      <w:marLeft w:val="0"/>
      <w:marRight w:val="0"/>
      <w:marTop w:val="0"/>
      <w:marBottom w:val="0"/>
      <w:divBdr>
        <w:top w:val="none" w:sz="0" w:space="0" w:color="auto"/>
        <w:left w:val="none" w:sz="0" w:space="0" w:color="auto"/>
        <w:bottom w:val="none" w:sz="0" w:space="0" w:color="auto"/>
        <w:right w:val="none" w:sz="0" w:space="0" w:color="auto"/>
      </w:divBdr>
      <w:divsChild>
        <w:div w:id="2061005790">
          <w:marLeft w:val="0"/>
          <w:marRight w:val="0"/>
          <w:marTop w:val="0"/>
          <w:marBottom w:val="0"/>
          <w:divBdr>
            <w:top w:val="none" w:sz="0" w:space="0" w:color="auto"/>
            <w:left w:val="none" w:sz="0" w:space="0" w:color="auto"/>
            <w:bottom w:val="none" w:sz="0" w:space="0" w:color="auto"/>
            <w:right w:val="none" w:sz="0" w:space="0" w:color="auto"/>
          </w:divBdr>
          <w:divsChild>
            <w:div w:id="787163862">
              <w:marLeft w:val="0"/>
              <w:marRight w:val="0"/>
              <w:marTop w:val="0"/>
              <w:marBottom w:val="0"/>
              <w:divBdr>
                <w:top w:val="none" w:sz="0" w:space="0" w:color="auto"/>
                <w:left w:val="none" w:sz="0" w:space="0" w:color="auto"/>
                <w:bottom w:val="none" w:sz="0" w:space="0" w:color="auto"/>
                <w:right w:val="none" w:sz="0" w:space="0" w:color="auto"/>
              </w:divBdr>
              <w:divsChild>
                <w:div w:id="5707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12798">
      <w:bodyDiv w:val="1"/>
      <w:marLeft w:val="0"/>
      <w:marRight w:val="0"/>
      <w:marTop w:val="0"/>
      <w:marBottom w:val="0"/>
      <w:divBdr>
        <w:top w:val="none" w:sz="0" w:space="0" w:color="auto"/>
        <w:left w:val="none" w:sz="0" w:space="0" w:color="auto"/>
        <w:bottom w:val="none" w:sz="0" w:space="0" w:color="auto"/>
        <w:right w:val="none" w:sz="0" w:space="0" w:color="auto"/>
      </w:divBdr>
    </w:div>
    <w:div w:id="1133333327">
      <w:bodyDiv w:val="1"/>
      <w:marLeft w:val="0"/>
      <w:marRight w:val="0"/>
      <w:marTop w:val="0"/>
      <w:marBottom w:val="0"/>
      <w:divBdr>
        <w:top w:val="none" w:sz="0" w:space="0" w:color="auto"/>
        <w:left w:val="none" w:sz="0" w:space="0" w:color="auto"/>
        <w:bottom w:val="none" w:sz="0" w:space="0" w:color="auto"/>
        <w:right w:val="none" w:sz="0" w:space="0" w:color="auto"/>
      </w:divBdr>
      <w:divsChild>
        <w:div w:id="614364887">
          <w:marLeft w:val="0"/>
          <w:marRight w:val="0"/>
          <w:marTop w:val="0"/>
          <w:marBottom w:val="0"/>
          <w:divBdr>
            <w:top w:val="none" w:sz="0" w:space="0" w:color="auto"/>
            <w:left w:val="none" w:sz="0" w:space="0" w:color="auto"/>
            <w:bottom w:val="none" w:sz="0" w:space="0" w:color="auto"/>
            <w:right w:val="none" w:sz="0" w:space="0" w:color="auto"/>
          </w:divBdr>
          <w:divsChild>
            <w:div w:id="737902358">
              <w:marLeft w:val="0"/>
              <w:marRight w:val="0"/>
              <w:marTop w:val="0"/>
              <w:marBottom w:val="0"/>
              <w:divBdr>
                <w:top w:val="none" w:sz="0" w:space="0" w:color="auto"/>
                <w:left w:val="none" w:sz="0" w:space="0" w:color="auto"/>
                <w:bottom w:val="none" w:sz="0" w:space="0" w:color="auto"/>
                <w:right w:val="none" w:sz="0" w:space="0" w:color="auto"/>
              </w:divBdr>
              <w:divsChild>
                <w:div w:id="10061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075638">
      <w:bodyDiv w:val="1"/>
      <w:marLeft w:val="0"/>
      <w:marRight w:val="0"/>
      <w:marTop w:val="0"/>
      <w:marBottom w:val="0"/>
      <w:divBdr>
        <w:top w:val="none" w:sz="0" w:space="0" w:color="auto"/>
        <w:left w:val="none" w:sz="0" w:space="0" w:color="auto"/>
        <w:bottom w:val="none" w:sz="0" w:space="0" w:color="auto"/>
        <w:right w:val="none" w:sz="0" w:space="0" w:color="auto"/>
      </w:divBdr>
    </w:div>
    <w:div w:id="1164781161">
      <w:bodyDiv w:val="1"/>
      <w:marLeft w:val="0"/>
      <w:marRight w:val="0"/>
      <w:marTop w:val="0"/>
      <w:marBottom w:val="0"/>
      <w:divBdr>
        <w:top w:val="none" w:sz="0" w:space="0" w:color="auto"/>
        <w:left w:val="none" w:sz="0" w:space="0" w:color="auto"/>
        <w:bottom w:val="none" w:sz="0" w:space="0" w:color="auto"/>
        <w:right w:val="none" w:sz="0" w:space="0" w:color="auto"/>
      </w:divBdr>
      <w:divsChild>
        <w:div w:id="2133403966">
          <w:marLeft w:val="0"/>
          <w:marRight w:val="0"/>
          <w:marTop w:val="0"/>
          <w:marBottom w:val="0"/>
          <w:divBdr>
            <w:top w:val="none" w:sz="0" w:space="0" w:color="auto"/>
            <w:left w:val="none" w:sz="0" w:space="0" w:color="auto"/>
            <w:bottom w:val="none" w:sz="0" w:space="0" w:color="auto"/>
            <w:right w:val="none" w:sz="0" w:space="0" w:color="auto"/>
          </w:divBdr>
          <w:divsChild>
            <w:div w:id="315694515">
              <w:marLeft w:val="0"/>
              <w:marRight w:val="0"/>
              <w:marTop w:val="0"/>
              <w:marBottom w:val="0"/>
              <w:divBdr>
                <w:top w:val="none" w:sz="0" w:space="0" w:color="auto"/>
                <w:left w:val="none" w:sz="0" w:space="0" w:color="auto"/>
                <w:bottom w:val="none" w:sz="0" w:space="0" w:color="auto"/>
                <w:right w:val="none" w:sz="0" w:space="0" w:color="auto"/>
              </w:divBdr>
              <w:divsChild>
                <w:div w:id="54356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297486">
      <w:bodyDiv w:val="1"/>
      <w:marLeft w:val="0"/>
      <w:marRight w:val="0"/>
      <w:marTop w:val="0"/>
      <w:marBottom w:val="0"/>
      <w:divBdr>
        <w:top w:val="none" w:sz="0" w:space="0" w:color="auto"/>
        <w:left w:val="none" w:sz="0" w:space="0" w:color="auto"/>
        <w:bottom w:val="none" w:sz="0" w:space="0" w:color="auto"/>
        <w:right w:val="none" w:sz="0" w:space="0" w:color="auto"/>
      </w:divBdr>
    </w:div>
    <w:div w:id="1221210089">
      <w:bodyDiv w:val="1"/>
      <w:marLeft w:val="0"/>
      <w:marRight w:val="0"/>
      <w:marTop w:val="0"/>
      <w:marBottom w:val="0"/>
      <w:divBdr>
        <w:top w:val="none" w:sz="0" w:space="0" w:color="auto"/>
        <w:left w:val="none" w:sz="0" w:space="0" w:color="auto"/>
        <w:bottom w:val="none" w:sz="0" w:space="0" w:color="auto"/>
        <w:right w:val="none" w:sz="0" w:space="0" w:color="auto"/>
      </w:divBdr>
    </w:div>
    <w:div w:id="1228229888">
      <w:bodyDiv w:val="1"/>
      <w:marLeft w:val="0"/>
      <w:marRight w:val="0"/>
      <w:marTop w:val="0"/>
      <w:marBottom w:val="0"/>
      <w:divBdr>
        <w:top w:val="none" w:sz="0" w:space="0" w:color="auto"/>
        <w:left w:val="none" w:sz="0" w:space="0" w:color="auto"/>
        <w:bottom w:val="none" w:sz="0" w:space="0" w:color="auto"/>
        <w:right w:val="none" w:sz="0" w:space="0" w:color="auto"/>
      </w:divBdr>
      <w:divsChild>
        <w:div w:id="1486778358">
          <w:marLeft w:val="0"/>
          <w:marRight w:val="0"/>
          <w:marTop w:val="0"/>
          <w:marBottom w:val="0"/>
          <w:divBdr>
            <w:top w:val="none" w:sz="0" w:space="0" w:color="auto"/>
            <w:left w:val="none" w:sz="0" w:space="0" w:color="auto"/>
            <w:bottom w:val="none" w:sz="0" w:space="0" w:color="auto"/>
            <w:right w:val="none" w:sz="0" w:space="0" w:color="auto"/>
          </w:divBdr>
          <w:divsChild>
            <w:div w:id="410007375">
              <w:marLeft w:val="0"/>
              <w:marRight w:val="0"/>
              <w:marTop w:val="0"/>
              <w:marBottom w:val="0"/>
              <w:divBdr>
                <w:top w:val="none" w:sz="0" w:space="0" w:color="auto"/>
                <w:left w:val="none" w:sz="0" w:space="0" w:color="auto"/>
                <w:bottom w:val="none" w:sz="0" w:space="0" w:color="auto"/>
                <w:right w:val="none" w:sz="0" w:space="0" w:color="auto"/>
              </w:divBdr>
              <w:divsChild>
                <w:div w:id="3528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00364">
      <w:bodyDiv w:val="1"/>
      <w:marLeft w:val="0"/>
      <w:marRight w:val="0"/>
      <w:marTop w:val="0"/>
      <w:marBottom w:val="0"/>
      <w:divBdr>
        <w:top w:val="none" w:sz="0" w:space="0" w:color="auto"/>
        <w:left w:val="none" w:sz="0" w:space="0" w:color="auto"/>
        <w:bottom w:val="none" w:sz="0" w:space="0" w:color="auto"/>
        <w:right w:val="none" w:sz="0" w:space="0" w:color="auto"/>
      </w:divBdr>
    </w:div>
    <w:div w:id="1239679578">
      <w:bodyDiv w:val="1"/>
      <w:marLeft w:val="0"/>
      <w:marRight w:val="0"/>
      <w:marTop w:val="0"/>
      <w:marBottom w:val="0"/>
      <w:divBdr>
        <w:top w:val="none" w:sz="0" w:space="0" w:color="auto"/>
        <w:left w:val="none" w:sz="0" w:space="0" w:color="auto"/>
        <w:bottom w:val="none" w:sz="0" w:space="0" w:color="auto"/>
        <w:right w:val="none" w:sz="0" w:space="0" w:color="auto"/>
      </w:divBdr>
    </w:div>
    <w:div w:id="1240824112">
      <w:bodyDiv w:val="1"/>
      <w:marLeft w:val="0"/>
      <w:marRight w:val="0"/>
      <w:marTop w:val="0"/>
      <w:marBottom w:val="0"/>
      <w:divBdr>
        <w:top w:val="none" w:sz="0" w:space="0" w:color="auto"/>
        <w:left w:val="none" w:sz="0" w:space="0" w:color="auto"/>
        <w:bottom w:val="none" w:sz="0" w:space="0" w:color="auto"/>
        <w:right w:val="none" w:sz="0" w:space="0" w:color="auto"/>
      </w:divBdr>
    </w:div>
    <w:div w:id="1245257332">
      <w:bodyDiv w:val="1"/>
      <w:marLeft w:val="0"/>
      <w:marRight w:val="0"/>
      <w:marTop w:val="0"/>
      <w:marBottom w:val="0"/>
      <w:divBdr>
        <w:top w:val="none" w:sz="0" w:space="0" w:color="auto"/>
        <w:left w:val="none" w:sz="0" w:space="0" w:color="auto"/>
        <w:bottom w:val="none" w:sz="0" w:space="0" w:color="auto"/>
        <w:right w:val="none" w:sz="0" w:space="0" w:color="auto"/>
      </w:divBdr>
      <w:divsChild>
        <w:div w:id="1899315840">
          <w:marLeft w:val="0"/>
          <w:marRight w:val="0"/>
          <w:marTop w:val="0"/>
          <w:marBottom w:val="0"/>
          <w:divBdr>
            <w:top w:val="none" w:sz="0" w:space="0" w:color="auto"/>
            <w:left w:val="none" w:sz="0" w:space="0" w:color="auto"/>
            <w:bottom w:val="none" w:sz="0" w:space="0" w:color="auto"/>
            <w:right w:val="none" w:sz="0" w:space="0" w:color="auto"/>
          </w:divBdr>
          <w:divsChild>
            <w:div w:id="279923246">
              <w:marLeft w:val="0"/>
              <w:marRight w:val="0"/>
              <w:marTop w:val="0"/>
              <w:marBottom w:val="0"/>
              <w:divBdr>
                <w:top w:val="none" w:sz="0" w:space="0" w:color="auto"/>
                <w:left w:val="none" w:sz="0" w:space="0" w:color="auto"/>
                <w:bottom w:val="none" w:sz="0" w:space="0" w:color="auto"/>
                <w:right w:val="none" w:sz="0" w:space="0" w:color="auto"/>
              </w:divBdr>
              <w:divsChild>
                <w:div w:id="144946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207733">
      <w:bodyDiv w:val="1"/>
      <w:marLeft w:val="0"/>
      <w:marRight w:val="0"/>
      <w:marTop w:val="0"/>
      <w:marBottom w:val="0"/>
      <w:divBdr>
        <w:top w:val="none" w:sz="0" w:space="0" w:color="auto"/>
        <w:left w:val="none" w:sz="0" w:space="0" w:color="auto"/>
        <w:bottom w:val="none" w:sz="0" w:space="0" w:color="auto"/>
        <w:right w:val="none" w:sz="0" w:space="0" w:color="auto"/>
      </w:divBdr>
    </w:div>
    <w:div w:id="1276713503">
      <w:bodyDiv w:val="1"/>
      <w:marLeft w:val="0"/>
      <w:marRight w:val="0"/>
      <w:marTop w:val="0"/>
      <w:marBottom w:val="0"/>
      <w:divBdr>
        <w:top w:val="none" w:sz="0" w:space="0" w:color="auto"/>
        <w:left w:val="none" w:sz="0" w:space="0" w:color="auto"/>
        <w:bottom w:val="none" w:sz="0" w:space="0" w:color="auto"/>
        <w:right w:val="none" w:sz="0" w:space="0" w:color="auto"/>
      </w:divBdr>
    </w:div>
    <w:div w:id="1286228689">
      <w:bodyDiv w:val="1"/>
      <w:marLeft w:val="0"/>
      <w:marRight w:val="0"/>
      <w:marTop w:val="0"/>
      <w:marBottom w:val="0"/>
      <w:divBdr>
        <w:top w:val="none" w:sz="0" w:space="0" w:color="auto"/>
        <w:left w:val="none" w:sz="0" w:space="0" w:color="auto"/>
        <w:bottom w:val="none" w:sz="0" w:space="0" w:color="auto"/>
        <w:right w:val="none" w:sz="0" w:space="0" w:color="auto"/>
      </w:divBdr>
    </w:div>
    <w:div w:id="1293091890">
      <w:bodyDiv w:val="1"/>
      <w:marLeft w:val="0"/>
      <w:marRight w:val="0"/>
      <w:marTop w:val="0"/>
      <w:marBottom w:val="0"/>
      <w:divBdr>
        <w:top w:val="none" w:sz="0" w:space="0" w:color="auto"/>
        <w:left w:val="none" w:sz="0" w:space="0" w:color="auto"/>
        <w:bottom w:val="none" w:sz="0" w:space="0" w:color="auto"/>
        <w:right w:val="none" w:sz="0" w:space="0" w:color="auto"/>
      </w:divBdr>
    </w:div>
    <w:div w:id="1354724038">
      <w:bodyDiv w:val="1"/>
      <w:marLeft w:val="0"/>
      <w:marRight w:val="0"/>
      <w:marTop w:val="0"/>
      <w:marBottom w:val="0"/>
      <w:divBdr>
        <w:top w:val="none" w:sz="0" w:space="0" w:color="auto"/>
        <w:left w:val="none" w:sz="0" w:space="0" w:color="auto"/>
        <w:bottom w:val="none" w:sz="0" w:space="0" w:color="auto"/>
        <w:right w:val="none" w:sz="0" w:space="0" w:color="auto"/>
      </w:divBdr>
    </w:div>
    <w:div w:id="1419405181">
      <w:bodyDiv w:val="1"/>
      <w:marLeft w:val="0"/>
      <w:marRight w:val="0"/>
      <w:marTop w:val="0"/>
      <w:marBottom w:val="0"/>
      <w:divBdr>
        <w:top w:val="none" w:sz="0" w:space="0" w:color="auto"/>
        <w:left w:val="none" w:sz="0" w:space="0" w:color="auto"/>
        <w:bottom w:val="none" w:sz="0" w:space="0" w:color="auto"/>
        <w:right w:val="none" w:sz="0" w:space="0" w:color="auto"/>
      </w:divBdr>
      <w:divsChild>
        <w:div w:id="985861350">
          <w:marLeft w:val="0"/>
          <w:marRight w:val="0"/>
          <w:marTop w:val="0"/>
          <w:marBottom w:val="0"/>
          <w:divBdr>
            <w:top w:val="none" w:sz="0" w:space="0" w:color="auto"/>
            <w:left w:val="none" w:sz="0" w:space="0" w:color="auto"/>
            <w:bottom w:val="none" w:sz="0" w:space="0" w:color="auto"/>
            <w:right w:val="none" w:sz="0" w:space="0" w:color="auto"/>
          </w:divBdr>
          <w:divsChild>
            <w:div w:id="2024090128">
              <w:marLeft w:val="0"/>
              <w:marRight w:val="0"/>
              <w:marTop w:val="0"/>
              <w:marBottom w:val="0"/>
              <w:divBdr>
                <w:top w:val="none" w:sz="0" w:space="0" w:color="auto"/>
                <w:left w:val="none" w:sz="0" w:space="0" w:color="auto"/>
                <w:bottom w:val="none" w:sz="0" w:space="0" w:color="auto"/>
                <w:right w:val="none" w:sz="0" w:space="0" w:color="auto"/>
              </w:divBdr>
              <w:divsChild>
                <w:div w:id="210701449">
                  <w:marLeft w:val="0"/>
                  <w:marRight w:val="0"/>
                  <w:marTop w:val="0"/>
                  <w:marBottom w:val="0"/>
                  <w:divBdr>
                    <w:top w:val="none" w:sz="0" w:space="0" w:color="auto"/>
                    <w:left w:val="none" w:sz="0" w:space="0" w:color="auto"/>
                    <w:bottom w:val="none" w:sz="0" w:space="0" w:color="auto"/>
                    <w:right w:val="none" w:sz="0" w:space="0" w:color="auto"/>
                  </w:divBdr>
                  <w:divsChild>
                    <w:div w:id="30435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803634">
      <w:bodyDiv w:val="1"/>
      <w:marLeft w:val="0"/>
      <w:marRight w:val="0"/>
      <w:marTop w:val="0"/>
      <w:marBottom w:val="0"/>
      <w:divBdr>
        <w:top w:val="none" w:sz="0" w:space="0" w:color="auto"/>
        <w:left w:val="none" w:sz="0" w:space="0" w:color="auto"/>
        <w:bottom w:val="none" w:sz="0" w:space="0" w:color="auto"/>
        <w:right w:val="none" w:sz="0" w:space="0" w:color="auto"/>
      </w:divBdr>
      <w:divsChild>
        <w:div w:id="1830171280">
          <w:marLeft w:val="0"/>
          <w:marRight w:val="0"/>
          <w:marTop w:val="0"/>
          <w:marBottom w:val="0"/>
          <w:divBdr>
            <w:top w:val="none" w:sz="0" w:space="0" w:color="auto"/>
            <w:left w:val="none" w:sz="0" w:space="0" w:color="auto"/>
            <w:bottom w:val="none" w:sz="0" w:space="0" w:color="auto"/>
            <w:right w:val="none" w:sz="0" w:space="0" w:color="auto"/>
          </w:divBdr>
          <w:divsChild>
            <w:div w:id="1726753744">
              <w:marLeft w:val="0"/>
              <w:marRight w:val="0"/>
              <w:marTop w:val="0"/>
              <w:marBottom w:val="0"/>
              <w:divBdr>
                <w:top w:val="none" w:sz="0" w:space="0" w:color="auto"/>
                <w:left w:val="none" w:sz="0" w:space="0" w:color="auto"/>
                <w:bottom w:val="none" w:sz="0" w:space="0" w:color="auto"/>
                <w:right w:val="none" w:sz="0" w:space="0" w:color="auto"/>
              </w:divBdr>
              <w:divsChild>
                <w:div w:id="340162493">
                  <w:marLeft w:val="0"/>
                  <w:marRight w:val="0"/>
                  <w:marTop w:val="0"/>
                  <w:marBottom w:val="0"/>
                  <w:divBdr>
                    <w:top w:val="none" w:sz="0" w:space="0" w:color="auto"/>
                    <w:left w:val="none" w:sz="0" w:space="0" w:color="auto"/>
                    <w:bottom w:val="none" w:sz="0" w:space="0" w:color="auto"/>
                    <w:right w:val="none" w:sz="0" w:space="0" w:color="auto"/>
                  </w:divBdr>
                </w:div>
                <w:div w:id="85526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5757">
      <w:bodyDiv w:val="1"/>
      <w:marLeft w:val="0"/>
      <w:marRight w:val="0"/>
      <w:marTop w:val="0"/>
      <w:marBottom w:val="0"/>
      <w:divBdr>
        <w:top w:val="none" w:sz="0" w:space="0" w:color="auto"/>
        <w:left w:val="none" w:sz="0" w:space="0" w:color="auto"/>
        <w:bottom w:val="none" w:sz="0" w:space="0" w:color="auto"/>
        <w:right w:val="none" w:sz="0" w:space="0" w:color="auto"/>
      </w:divBdr>
    </w:div>
    <w:div w:id="1437367559">
      <w:bodyDiv w:val="1"/>
      <w:marLeft w:val="0"/>
      <w:marRight w:val="0"/>
      <w:marTop w:val="0"/>
      <w:marBottom w:val="0"/>
      <w:divBdr>
        <w:top w:val="none" w:sz="0" w:space="0" w:color="auto"/>
        <w:left w:val="none" w:sz="0" w:space="0" w:color="auto"/>
        <w:bottom w:val="none" w:sz="0" w:space="0" w:color="auto"/>
        <w:right w:val="none" w:sz="0" w:space="0" w:color="auto"/>
      </w:divBdr>
      <w:divsChild>
        <w:div w:id="672953705">
          <w:marLeft w:val="0"/>
          <w:marRight w:val="0"/>
          <w:marTop w:val="0"/>
          <w:marBottom w:val="0"/>
          <w:divBdr>
            <w:top w:val="none" w:sz="0" w:space="0" w:color="auto"/>
            <w:left w:val="none" w:sz="0" w:space="0" w:color="auto"/>
            <w:bottom w:val="none" w:sz="0" w:space="0" w:color="auto"/>
            <w:right w:val="none" w:sz="0" w:space="0" w:color="auto"/>
          </w:divBdr>
          <w:divsChild>
            <w:div w:id="296573035">
              <w:marLeft w:val="0"/>
              <w:marRight w:val="0"/>
              <w:marTop w:val="0"/>
              <w:marBottom w:val="0"/>
              <w:divBdr>
                <w:top w:val="none" w:sz="0" w:space="0" w:color="auto"/>
                <w:left w:val="none" w:sz="0" w:space="0" w:color="auto"/>
                <w:bottom w:val="none" w:sz="0" w:space="0" w:color="auto"/>
                <w:right w:val="none" w:sz="0" w:space="0" w:color="auto"/>
              </w:divBdr>
              <w:divsChild>
                <w:div w:id="279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820734">
      <w:bodyDiv w:val="1"/>
      <w:marLeft w:val="0"/>
      <w:marRight w:val="0"/>
      <w:marTop w:val="0"/>
      <w:marBottom w:val="0"/>
      <w:divBdr>
        <w:top w:val="none" w:sz="0" w:space="0" w:color="auto"/>
        <w:left w:val="none" w:sz="0" w:space="0" w:color="auto"/>
        <w:bottom w:val="none" w:sz="0" w:space="0" w:color="auto"/>
        <w:right w:val="none" w:sz="0" w:space="0" w:color="auto"/>
      </w:divBdr>
    </w:div>
    <w:div w:id="1474636389">
      <w:bodyDiv w:val="1"/>
      <w:marLeft w:val="0"/>
      <w:marRight w:val="0"/>
      <w:marTop w:val="0"/>
      <w:marBottom w:val="0"/>
      <w:divBdr>
        <w:top w:val="none" w:sz="0" w:space="0" w:color="auto"/>
        <w:left w:val="none" w:sz="0" w:space="0" w:color="auto"/>
        <w:bottom w:val="none" w:sz="0" w:space="0" w:color="auto"/>
        <w:right w:val="none" w:sz="0" w:space="0" w:color="auto"/>
      </w:divBdr>
      <w:divsChild>
        <w:div w:id="1545754589">
          <w:marLeft w:val="0"/>
          <w:marRight w:val="0"/>
          <w:marTop w:val="0"/>
          <w:marBottom w:val="0"/>
          <w:divBdr>
            <w:top w:val="none" w:sz="0" w:space="0" w:color="auto"/>
            <w:left w:val="none" w:sz="0" w:space="0" w:color="auto"/>
            <w:bottom w:val="none" w:sz="0" w:space="0" w:color="auto"/>
            <w:right w:val="none" w:sz="0" w:space="0" w:color="auto"/>
          </w:divBdr>
          <w:divsChild>
            <w:div w:id="558594729">
              <w:marLeft w:val="0"/>
              <w:marRight w:val="0"/>
              <w:marTop w:val="0"/>
              <w:marBottom w:val="0"/>
              <w:divBdr>
                <w:top w:val="none" w:sz="0" w:space="0" w:color="auto"/>
                <w:left w:val="none" w:sz="0" w:space="0" w:color="auto"/>
                <w:bottom w:val="none" w:sz="0" w:space="0" w:color="auto"/>
                <w:right w:val="none" w:sz="0" w:space="0" w:color="auto"/>
              </w:divBdr>
              <w:divsChild>
                <w:div w:id="28346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42239">
      <w:bodyDiv w:val="1"/>
      <w:marLeft w:val="0"/>
      <w:marRight w:val="0"/>
      <w:marTop w:val="0"/>
      <w:marBottom w:val="0"/>
      <w:divBdr>
        <w:top w:val="none" w:sz="0" w:space="0" w:color="auto"/>
        <w:left w:val="none" w:sz="0" w:space="0" w:color="auto"/>
        <w:bottom w:val="none" w:sz="0" w:space="0" w:color="auto"/>
        <w:right w:val="none" w:sz="0" w:space="0" w:color="auto"/>
      </w:divBdr>
    </w:div>
    <w:div w:id="1493258653">
      <w:bodyDiv w:val="1"/>
      <w:marLeft w:val="0"/>
      <w:marRight w:val="0"/>
      <w:marTop w:val="0"/>
      <w:marBottom w:val="0"/>
      <w:divBdr>
        <w:top w:val="none" w:sz="0" w:space="0" w:color="auto"/>
        <w:left w:val="none" w:sz="0" w:space="0" w:color="auto"/>
        <w:bottom w:val="none" w:sz="0" w:space="0" w:color="auto"/>
        <w:right w:val="none" w:sz="0" w:space="0" w:color="auto"/>
      </w:divBdr>
    </w:div>
    <w:div w:id="1497190166">
      <w:bodyDiv w:val="1"/>
      <w:marLeft w:val="0"/>
      <w:marRight w:val="0"/>
      <w:marTop w:val="0"/>
      <w:marBottom w:val="0"/>
      <w:divBdr>
        <w:top w:val="none" w:sz="0" w:space="0" w:color="auto"/>
        <w:left w:val="none" w:sz="0" w:space="0" w:color="auto"/>
        <w:bottom w:val="none" w:sz="0" w:space="0" w:color="auto"/>
        <w:right w:val="none" w:sz="0" w:space="0" w:color="auto"/>
      </w:divBdr>
    </w:div>
    <w:div w:id="1521695962">
      <w:bodyDiv w:val="1"/>
      <w:marLeft w:val="0"/>
      <w:marRight w:val="0"/>
      <w:marTop w:val="0"/>
      <w:marBottom w:val="0"/>
      <w:divBdr>
        <w:top w:val="none" w:sz="0" w:space="0" w:color="auto"/>
        <w:left w:val="none" w:sz="0" w:space="0" w:color="auto"/>
        <w:bottom w:val="none" w:sz="0" w:space="0" w:color="auto"/>
        <w:right w:val="none" w:sz="0" w:space="0" w:color="auto"/>
      </w:divBdr>
    </w:div>
    <w:div w:id="1531648209">
      <w:bodyDiv w:val="1"/>
      <w:marLeft w:val="0"/>
      <w:marRight w:val="0"/>
      <w:marTop w:val="0"/>
      <w:marBottom w:val="0"/>
      <w:divBdr>
        <w:top w:val="none" w:sz="0" w:space="0" w:color="auto"/>
        <w:left w:val="none" w:sz="0" w:space="0" w:color="auto"/>
        <w:bottom w:val="none" w:sz="0" w:space="0" w:color="auto"/>
        <w:right w:val="none" w:sz="0" w:space="0" w:color="auto"/>
      </w:divBdr>
    </w:div>
    <w:div w:id="1537547412">
      <w:bodyDiv w:val="1"/>
      <w:marLeft w:val="0"/>
      <w:marRight w:val="0"/>
      <w:marTop w:val="0"/>
      <w:marBottom w:val="0"/>
      <w:divBdr>
        <w:top w:val="none" w:sz="0" w:space="0" w:color="auto"/>
        <w:left w:val="none" w:sz="0" w:space="0" w:color="auto"/>
        <w:bottom w:val="none" w:sz="0" w:space="0" w:color="auto"/>
        <w:right w:val="none" w:sz="0" w:space="0" w:color="auto"/>
      </w:divBdr>
      <w:divsChild>
        <w:div w:id="2028174430">
          <w:marLeft w:val="0"/>
          <w:marRight w:val="0"/>
          <w:marTop w:val="0"/>
          <w:marBottom w:val="0"/>
          <w:divBdr>
            <w:top w:val="none" w:sz="0" w:space="0" w:color="auto"/>
            <w:left w:val="none" w:sz="0" w:space="0" w:color="auto"/>
            <w:bottom w:val="none" w:sz="0" w:space="0" w:color="auto"/>
            <w:right w:val="none" w:sz="0" w:space="0" w:color="auto"/>
          </w:divBdr>
          <w:divsChild>
            <w:div w:id="2019307106">
              <w:marLeft w:val="0"/>
              <w:marRight w:val="0"/>
              <w:marTop w:val="0"/>
              <w:marBottom w:val="0"/>
              <w:divBdr>
                <w:top w:val="none" w:sz="0" w:space="0" w:color="auto"/>
                <w:left w:val="none" w:sz="0" w:space="0" w:color="auto"/>
                <w:bottom w:val="none" w:sz="0" w:space="0" w:color="auto"/>
                <w:right w:val="none" w:sz="0" w:space="0" w:color="auto"/>
              </w:divBdr>
              <w:divsChild>
                <w:div w:id="21321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96213">
      <w:bodyDiv w:val="1"/>
      <w:marLeft w:val="0"/>
      <w:marRight w:val="0"/>
      <w:marTop w:val="0"/>
      <w:marBottom w:val="0"/>
      <w:divBdr>
        <w:top w:val="none" w:sz="0" w:space="0" w:color="auto"/>
        <w:left w:val="none" w:sz="0" w:space="0" w:color="auto"/>
        <w:bottom w:val="none" w:sz="0" w:space="0" w:color="auto"/>
        <w:right w:val="none" w:sz="0" w:space="0" w:color="auto"/>
      </w:divBdr>
    </w:div>
    <w:div w:id="1573587762">
      <w:bodyDiv w:val="1"/>
      <w:marLeft w:val="0"/>
      <w:marRight w:val="0"/>
      <w:marTop w:val="0"/>
      <w:marBottom w:val="0"/>
      <w:divBdr>
        <w:top w:val="none" w:sz="0" w:space="0" w:color="auto"/>
        <w:left w:val="none" w:sz="0" w:space="0" w:color="auto"/>
        <w:bottom w:val="none" w:sz="0" w:space="0" w:color="auto"/>
        <w:right w:val="none" w:sz="0" w:space="0" w:color="auto"/>
      </w:divBdr>
      <w:divsChild>
        <w:div w:id="1241595614">
          <w:marLeft w:val="0"/>
          <w:marRight w:val="0"/>
          <w:marTop w:val="0"/>
          <w:marBottom w:val="0"/>
          <w:divBdr>
            <w:top w:val="none" w:sz="0" w:space="0" w:color="auto"/>
            <w:left w:val="none" w:sz="0" w:space="0" w:color="auto"/>
            <w:bottom w:val="none" w:sz="0" w:space="0" w:color="auto"/>
            <w:right w:val="none" w:sz="0" w:space="0" w:color="auto"/>
          </w:divBdr>
          <w:divsChild>
            <w:div w:id="183055462">
              <w:marLeft w:val="0"/>
              <w:marRight w:val="0"/>
              <w:marTop w:val="0"/>
              <w:marBottom w:val="0"/>
              <w:divBdr>
                <w:top w:val="none" w:sz="0" w:space="0" w:color="auto"/>
                <w:left w:val="none" w:sz="0" w:space="0" w:color="auto"/>
                <w:bottom w:val="none" w:sz="0" w:space="0" w:color="auto"/>
                <w:right w:val="none" w:sz="0" w:space="0" w:color="auto"/>
              </w:divBdr>
              <w:divsChild>
                <w:div w:id="137411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54208">
      <w:bodyDiv w:val="1"/>
      <w:marLeft w:val="0"/>
      <w:marRight w:val="0"/>
      <w:marTop w:val="0"/>
      <w:marBottom w:val="0"/>
      <w:divBdr>
        <w:top w:val="none" w:sz="0" w:space="0" w:color="auto"/>
        <w:left w:val="none" w:sz="0" w:space="0" w:color="auto"/>
        <w:bottom w:val="none" w:sz="0" w:space="0" w:color="auto"/>
        <w:right w:val="none" w:sz="0" w:space="0" w:color="auto"/>
      </w:divBdr>
    </w:div>
    <w:div w:id="1590044274">
      <w:bodyDiv w:val="1"/>
      <w:marLeft w:val="0"/>
      <w:marRight w:val="0"/>
      <w:marTop w:val="0"/>
      <w:marBottom w:val="0"/>
      <w:divBdr>
        <w:top w:val="none" w:sz="0" w:space="0" w:color="auto"/>
        <w:left w:val="none" w:sz="0" w:space="0" w:color="auto"/>
        <w:bottom w:val="none" w:sz="0" w:space="0" w:color="auto"/>
        <w:right w:val="none" w:sz="0" w:space="0" w:color="auto"/>
      </w:divBdr>
      <w:divsChild>
        <w:div w:id="494541111">
          <w:marLeft w:val="0"/>
          <w:marRight w:val="0"/>
          <w:marTop w:val="0"/>
          <w:marBottom w:val="0"/>
          <w:divBdr>
            <w:top w:val="none" w:sz="0" w:space="0" w:color="auto"/>
            <w:left w:val="none" w:sz="0" w:space="0" w:color="auto"/>
            <w:bottom w:val="none" w:sz="0" w:space="0" w:color="auto"/>
            <w:right w:val="none" w:sz="0" w:space="0" w:color="auto"/>
          </w:divBdr>
          <w:divsChild>
            <w:div w:id="1927811147">
              <w:marLeft w:val="0"/>
              <w:marRight w:val="0"/>
              <w:marTop w:val="0"/>
              <w:marBottom w:val="0"/>
              <w:divBdr>
                <w:top w:val="none" w:sz="0" w:space="0" w:color="auto"/>
                <w:left w:val="none" w:sz="0" w:space="0" w:color="auto"/>
                <w:bottom w:val="none" w:sz="0" w:space="0" w:color="auto"/>
                <w:right w:val="none" w:sz="0" w:space="0" w:color="auto"/>
              </w:divBdr>
              <w:divsChild>
                <w:div w:id="47306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962887">
      <w:bodyDiv w:val="1"/>
      <w:marLeft w:val="0"/>
      <w:marRight w:val="0"/>
      <w:marTop w:val="0"/>
      <w:marBottom w:val="0"/>
      <w:divBdr>
        <w:top w:val="none" w:sz="0" w:space="0" w:color="auto"/>
        <w:left w:val="none" w:sz="0" w:space="0" w:color="auto"/>
        <w:bottom w:val="none" w:sz="0" w:space="0" w:color="auto"/>
        <w:right w:val="none" w:sz="0" w:space="0" w:color="auto"/>
      </w:divBdr>
    </w:div>
    <w:div w:id="1599751449">
      <w:bodyDiv w:val="1"/>
      <w:marLeft w:val="0"/>
      <w:marRight w:val="0"/>
      <w:marTop w:val="0"/>
      <w:marBottom w:val="0"/>
      <w:divBdr>
        <w:top w:val="none" w:sz="0" w:space="0" w:color="auto"/>
        <w:left w:val="none" w:sz="0" w:space="0" w:color="auto"/>
        <w:bottom w:val="none" w:sz="0" w:space="0" w:color="auto"/>
        <w:right w:val="none" w:sz="0" w:space="0" w:color="auto"/>
      </w:divBdr>
    </w:div>
    <w:div w:id="1614095506">
      <w:bodyDiv w:val="1"/>
      <w:marLeft w:val="0"/>
      <w:marRight w:val="0"/>
      <w:marTop w:val="0"/>
      <w:marBottom w:val="0"/>
      <w:divBdr>
        <w:top w:val="none" w:sz="0" w:space="0" w:color="auto"/>
        <w:left w:val="none" w:sz="0" w:space="0" w:color="auto"/>
        <w:bottom w:val="none" w:sz="0" w:space="0" w:color="auto"/>
        <w:right w:val="none" w:sz="0" w:space="0" w:color="auto"/>
      </w:divBdr>
    </w:div>
    <w:div w:id="1635061789">
      <w:bodyDiv w:val="1"/>
      <w:marLeft w:val="0"/>
      <w:marRight w:val="0"/>
      <w:marTop w:val="0"/>
      <w:marBottom w:val="0"/>
      <w:divBdr>
        <w:top w:val="none" w:sz="0" w:space="0" w:color="auto"/>
        <w:left w:val="none" w:sz="0" w:space="0" w:color="auto"/>
        <w:bottom w:val="none" w:sz="0" w:space="0" w:color="auto"/>
        <w:right w:val="none" w:sz="0" w:space="0" w:color="auto"/>
      </w:divBdr>
      <w:divsChild>
        <w:div w:id="1336150179">
          <w:marLeft w:val="0"/>
          <w:marRight w:val="0"/>
          <w:marTop w:val="0"/>
          <w:marBottom w:val="0"/>
          <w:divBdr>
            <w:top w:val="none" w:sz="0" w:space="0" w:color="auto"/>
            <w:left w:val="none" w:sz="0" w:space="0" w:color="auto"/>
            <w:bottom w:val="none" w:sz="0" w:space="0" w:color="auto"/>
            <w:right w:val="none" w:sz="0" w:space="0" w:color="auto"/>
          </w:divBdr>
          <w:divsChild>
            <w:div w:id="1641960636">
              <w:marLeft w:val="0"/>
              <w:marRight w:val="0"/>
              <w:marTop w:val="0"/>
              <w:marBottom w:val="0"/>
              <w:divBdr>
                <w:top w:val="none" w:sz="0" w:space="0" w:color="auto"/>
                <w:left w:val="none" w:sz="0" w:space="0" w:color="auto"/>
                <w:bottom w:val="none" w:sz="0" w:space="0" w:color="auto"/>
                <w:right w:val="none" w:sz="0" w:space="0" w:color="auto"/>
              </w:divBdr>
              <w:divsChild>
                <w:div w:id="617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387964">
      <w:bodyDiv w:val="1"/>
      <w:marLeft w:val="0"/>
      <w:marRight w:val="0"/>
      <w:marTop w:val="0"/>
      <w:marBottom w:val="0"/>
      <w:divBdr>
        <w:top w:val="none" w:sz="0" w:space="0" w:color="auto"/>
        <w:left w:val="none" w:sz="0" w:space="0" w:color="auto"/>
        <w:bottom w:val="none" w:sz="0" w:space="0" w:color="auto"/>
        <w:right w:val="none" w:sz="0" w:space="0" w:color="auto"/>
      </w:divBdr>
      <w:divsChild>
        <w:div w:id="468522975">
          <w:marLeft w:val="0"/>
          <w:marRight w:val="0"/>
          <w:marTop w:val="0"/>
          <w:marBottom w:val="0"/>
          <w:divBdr>
            <w:top w:val="none" w:sz="0" w:space="0" w:color="auto"/>
            <w:left w:val="none" w:sz="0" w:space="0" w:color="auto"/>
            <w:bottom w:val="none" w:sz="0" w:space="0" w:color="auto"/>
            <w:right w:val="none" w:sz="0" w:space="0" w:color="auto"/>
          </w:divBdr>
        </w:div>
        <w:div w:id="706830856">
          <w:marLeft w:val="0"/>
          <w:marRight w:val="0"/>
          <w:marTop w:val="0"/>
          <w:marBottom w:val="0"/>
          <w:divBdr>
            <w:top w:val="none" w:sz="0" w:space="0" w:color="auto"/>
            <w:left w:val="none" w:sz="0" w:space="0" w:color="auto"/>
            <w:bottom w:val="none" w:sz="0" w:space="0" w:color="auto"/>
            <w:right w:val="none" w:sz="0" w:space="0" w:color="auto"/>
          </w:divBdr>
          <w:divsChild>
            <w:div w:id="760488639">
              <w:marLeft w:val="0"/>
              <w:marRight w:val="0"/>
              <w:marTop w:val="0"/>
              <w:marBottom w:val="420"/>
              <w:divBdr>
                <w:top w:val="none" w:sz="0" w:space="0" w:color="auto"/>
                <w:left w:val="none" w:sz="0" w:space="0" w:color="auto"/>
                <w:bottom w:val="none" w:sz="0" w:space="0" w:color="auto"/>
                <w:right w:val="none" w:sz="0" w:space="0" w:color="auto"/>
              </w:divBdr>
              <w:divsChild>
                <w:div w:id="851725375">
                  <w:marLeft w:val="0"/>
                  <w:marRight w:val="0"/>
                  <w:marTop w:val="0"/>
                  <w:marBottom w:val="0"/>
                  <w:divBdr>
                    <w:top w:val="none" w:sz="0" w:space="0" w:color="auto"/>
                    <w:left w:val="none" w:sz="0" w:space="0" w:color="auto"/>
                    <w:bottom w:val="none" w:sz="0" w:space="0" w:color="auto"/>
                    <w:right w:val="none" w:sz="0" w:space="0" w:color="auto"/>
                  </w:divBdr>
                  <w:divsChild>
                    <w:div w:id="676426798">
                      <w:marLeft w:val="0"/>
                      <w:marRight w:val="0"/>
                      <w:marTop w:val="0"/>
                      <w:marBottom w:val="0"/>
                      <w:divBdr>
                        <w:top w:val="none" w:sz="0" w:space="0" w:color="auto"/>
                        <w:left w:val="none" w:sz="0" w:space="0" w:color="auto"/>
                        <w:bottom w:val="none" w:sz="0" w:space="0" w:color="auto"/>
                        <w:right w:val="none" w:sz="0" w:space="0" w:color="auto"/>
                      </w:divBdr>
                      <w:divsChild>
                        <w:div w:id="1444687536">
                          <w:marLeft w:val="0"/>
                          <w:marRight w:val="0"/>
                          <w:marTop w:val="0"/>
                          <w:marBottom w:val="0"/>
                          <w:divBdr>
                            <w:top w:val="none" w:sz="0" w:space="0" w:color="auto"/>
                            <w:left w:val="none" w:sz="0" w:space="0" w:color="auto"/>
                            <w:bottom w:val="none" w:sz="0" w:space="0" w:color="auto"/>
                            <w:right w:val="none" w:sz="0" w:space="0" w:color="auto"/>
                          </w:divBdr>
                          <w:divsChild>
                            <w:div w:id="136606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6671">
                      <w:marLeft w:val="0"/>
                      <w:marRight w:val="0"/>
                      <w:marTop w:val="0"/>
                      <w:marBottom w:val="0"/>
                      <w:divBdr>
                        <w:top w:val="none" w:sz="0" w:space="0" w:color="auto"/>
                        <w:left w:val="none" w:sz="0" w:space="0" w:color="auto"/>
                        <w:bottom w:val="none" w:sz="0" w:space="0" w:color="auto"/>
                        <w:right w:val="none" w:sz="0" w:space="0" w:color="auto"/>
                      </w:divBdr>
                      <w:divsChild>
                        <w:div w:id="626275688">
                          <w:marLeft w:val="0"/>
                          <w:marRight w:val="0"/>
                          <w:marTop w:val="0"/>
                          <w:marBottom w:val="0"/>
                          <w:divBdr>
                            <w:top w:val="none" w:sz="0" w:space="0" w:color="auto"/>
                            <w:left w:val="none" w:sz="0" w:space="0" w:color="auto"/>
                            <w:bottom w:val="none" w:sz="0" w:space="0" w:color="auto"/>
                            <w:right w:val="none" w:sz="0" w:space="0" w:color="auto"/>
                          </w:divBdr>
                        </w:div>
                        <w:div w:id="1234194176">
                          <w:marLeft w:val="0"/>
                          <w:marRight w:val="0"/>
                          <w:marTop w:val="0"/>
                          <w:marBottom w:val="0"/>
                          <w:divBdr>
                            <w:top w:val="none" w:sz="0" w:space="0" w:color="auto"/>
                            <w:left w:val="none" w:sz="0" w:space="0" w:color="auto"/>
                            <w:bottom w:val="none" w:sz="0" w:space="0" w:color="auto"/>
                            <w:right w:val="none" w:sz="0" w:space="0" w:color="auto"/>
                          </w:divBdr>
                          <w:divsChild>
                            <w:div w:id="803500105">
                              <w:marLeft w:val="0"/>
                              <w:marRight w:val="0"/>
                              <w:marTop w:val="0"/>
                              <w:marBottom w:val="0"/>
                              <w:divBdr>
                                <w:top w:val="none" w:sz="0" w:space="0" w:color="auto"/>
                                <w:left w:val="none" w:sz="0" w:space="0" w:color="auto"/>
                                <w:bottom w:val="none" w:sz="0" w:space="0" w:color="auto"/>
                                <w:right w:val="none" w:sz="0" w:space="0" w:color="auto"/>
                              </w:divBdr>
                              <w:divsChild>
                                <w:div w:id="196426945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535007">
              <w:marLeft w:val="0"/>
              <w:marRight w:val="0"/>
              <w:marTop w:val="0"/>
              <w:marBottom w:val="420"/>
              <w:divBdr>
                <w:top w:val="none" w:sz="0" w:space="0" w:color="auto"/>
                <w:left w:val="none" w:sz="0" w:space="0" w:color="auto"/>
                <w:bottom w:val="none" w:sz="0" w:space="0" w:color="auto"/>
                <w:right w:val="none" w:sz="0" w:space="0" w:color="auto"/>
              </w:divBdr>
              <w:divsChild>
                <w:div w:id="1170290042">
                  <w:marLeft w:val="0"/>
                  <w:marRight w:val="0"/>
                  <w:marTop w:val="0"/>
                  <w:marBottom w:val="0"/>
                  <w:divBdr>
                    <w:top w:val="single" w:sz="6" w:space="0" w:color="DFE1E5"/>
                    <w:left w:val="single" w:sz="6" w:space="0" w:color="DFE1E5"/>
                    <w:bottom w:val="single" w:sz="6" w:space="0" w:color="DFE1E5"/>
                    <w:right w:val="single" w:sz="6" w:space="0" w:color="DFE1E5"/>
                  </w:divBdr>
                  <w:divsChild>
                    <w:div w:id="1520117334">
                      <w:marLeft w:val="0"/>
                      <w:marRight w:val="0"/>
                      <w:marTop w:val="0"/>
                      <w:marBottom w:val="420"/>
                      <w:divBdr>
                        <w:top w:val="none" w:sz="0" w:space="0" w:color="auto"/>
                        <w:left w:val="none" w:sz="0" w:space="0" w:color="auto"/>
                        <w:bottom w:val="none" w:sz="0" w:space="0" w:color="auto"/>
                        <w:right w:val="none" w:sz="0" w:space="0" w:color="auto"/>
                      </w:divBdr>
                      <w:divsChild>
                        <w:div w:id="1642228566">
                          <w:marLeft w:val="0"/>
                          <w:marRight w:val="0"/>
                          <w:marTop w:val="0"/>
                          <w:marBottom w:val="0"/>
                          <w:divBdr>
                            <w:top w:val="none" w:sz="0" w:space="0" w:color="auto"/>
                            <w:left w:val="none" w:sz="0" w:space="0" w:color="auto"/>
                            <w:bottom w:val="none" w:sz="0" w:space="0" w:color="auto"/>
                            <w:right w:val="none" w:sz="0" w:space="0" w:color="auto"/>
                          </w:divBdr>
                          <w:divsChild>
                            <w:div w:id="88620984">
                              <w:marLeft w:val="0"/>
                              <w:marRight w:val="0"/>
                              <w:marTop w:val="0"/>
                              <w:marBottom w:val="0"/>
                              <w:divBdr>
                                <w:top w:val="none" w:sz="0" w:space="0" w:color="auto"/>
                                <w:left w:val="none" w:sz="0" w:space="0" w:color="auto"/>
                                <w:bottom w:val="none" w:sz="0" w:space="0" w:color="auto"/>
                                <w:right w:val="none" w:sz="0" w:space="0" w:color="auto"/>
                              </w:divBdr>
                              <w:divsChild>
                                <w:div w:id="1827281168">
                                  <w:marLeft w:val="0"/>
                                  <w:marRight w:val="0"/>
                                  <w:marTop w:val="0"/>
                                  <w:marBottom w:val="0"/>
                                  <w:divBdr>
                                    <w:top w:val="none" w:sz="0" w:space="0" w:color="auto"/>
                                    <w:left w:val="none" w:sz="0" w:space="0" w:color="auto"/>
                                    <w:bottom w:val="none" w:sz="0" w:space="0" w:color="auto"/>
                                    <w:right w:val="none" w:sz="0" w:space="0" w:color="auto"/>
                                  </w:divBdr>
                                  <w:divsChild>
                                    <w:div w:id="599678055">
                                      <w:marLeft w:val="0"/>
                                      <w:marRight w:val="0"/>
                                      <w:marTop w:val="0"/>
                                      <w:marBottom w:val="420"/>
                                      <w:divBdr>
                                        <w:top w:val="none" w:sz="0" w:space="0" w:color="auto"/>
                                        <w:left w:val="none" w:sz="0" w:space="0" w:color="auto"/>
                                        <w:bottom w:val="none" w:sz="0" w:space="0" w:color="auto"/>
                                        <w:right w:val="none" w:sz="0" w:space="0" w:color="auto"/>
                                      </w:divBdr>
                                      <w:divsChild>
                                        <w:div w:id="1505122518">
                                          <w:marLeft w:val="0"/>
                                          <w:marRight w:val="0"/>
                                          <w:marTop w:val="0"/>
                                          <w:marBottom w:val="0"/>
                                          <w:divBdr>
                                            <w:top w:val="none" w:sz="0" w:space="0" w:color="auto"/>
                                            <w:left w:val="none" w:sz="0" w:space="0" w:color="auto"/>
                                            <w:bottom w:val="none" w:sz="0" w:space="0" w:color="auto"/>
                                            <w:right w:val="none" w:sz="0" w:space="0" w:color="auto"/>
                                          </w:divBdr>
                                          <w:divsChild>
                                            <w:div w:id="1435707651">
                                              <w:marLeft w:val="0"/>
                                              <w:marRight w:val="0"/>
                                              <w:marTop w:val="0"/>
                                              <w:marBottom w:val="0"/>
                                              <w:divBdr>
                                                <w:top w:val="none" w:sz="0" w:space="0" w:color="auto"/>
                                                <w:left w:val="none" w:sz="0" w:space="0" w:color="auto"/>
                                                <w:bottom w:val="none" w:sz="0" w:space="0" w:color="auto"/>
                                                <w:right w:val="none" w:sz="0" w:space="0" w:color="auto"/>
                                              </w:divBdr>
                                            </w:div>
                                            <w:div w:id="2067562150">
                                              <w:marLeft w:val="0"/>
                                              <w:marRight w:val="0"/>
                                              <w:marTop w:val="0"/>
                                              <w:marBottom w:val="0"/>
                                              <w:divBdr>
                                                <w:top w:val="none" w:sz="0" w:space="0" w:color="auto"/>
                                                <w:left w:val="none" w:sz="0" w:space="0" w:color="auto"/>
                                                <w:bottom w:val="none" w:sz="0" w:space="0" w:color="auto"/>
                                                <w:right w:val="none" w:sz="0" w:space="0" w:color="auto"/>
                                              </w:divBdr>
                                            </w:div>
                                          </w:divsChild>
                                        </w:div>
                                        <w:div w:id="1911112497">
                                          <w:marLeft w:val="0"/>
                                          <w:marRight w:val="0"/>
                                          <w:marTop w:val="0"/>
                                          <w:marBottom w:val="0"/>
                                          <w:divBdr>
                                            <w:top w:val="none" w:sz="0" w:space="0" w:color="auto"/>
                                            <w:left w:val="none" w:sz="0" w:space="0" w:color="auto"/>
                                            <w:bottom w:val="none" w:sz="0" w:space="0" w:color="auto"/>
                                            <w:right w:val="none" w:sz="0" w:space="0" w:color="auto"/>
                                          </w:divBdr>
                                        </w:div>
                                      </w:divsChild>
                                    </w:div>
                                    <w:div w:id="1034622440">
                                      <w:marLeft w:val="0"/>
                                      <w:marRight w:val="0"/>
                                      <w:marTop w:val="0"/>
                                      <w:marBottom w:val="0"/>
                                      <w:divBdr>
                                        <w:top w:val="none" w:sz="0" w:space="0" w:color="auto"/>
                                        <w:left w:val="none" w:sz="0" w:space="0" w:color="auto"/>
                                        <w:bottom w:val="none" w:sz="0" w:space="0" w:color="auto"/>
                                        <w:right w:val="none" w:sz="0" w:space="0" w:color="auto"/>
                                      </w:divBdr>
                                      <w:divsChild>
                                        <w:div w:id="1699040777">
                                          <w:marLeft w:val="0"/>
                                          <w:marRight w:val="0"/>
                                          <w:marTop w:val="0"/>
                                          <w:marBottom w:val="0"/>
                                          <w:divBdr>
                                            <w:top w:val="none" w:sz="0" w:space="0" w:color="auto"/>
                                            <w:left w:val="none" w:sz="0" w:space="0" w:color="auto"/>
                                            <w:bottom w:val="none" w:sz="0" w:space="0" w:color="auto"/>
                                            <w:right w:val="none" w:sz="0" w:space="0" w:color="auto"/>
                                          </w:divBdr>
                                          <w:divsChild>
                                            <w:div w:id="412093840">
                                              <w:marLeft w:val="0"/>
                                              <w:marRight w:val="0"/>
                                              <w:marTop w:val="480"/>
                                              <w:marBottom w:val="0"/>
                                              <w:divBdr>
                                                <w:top w:val="none" w:sz="0" w:space="0" w:color="auto"/>
                                                <w:left w:val="none" w:sz="0" w:space="0" w:color="auto"/>
                                                <w:bottom w:val="none" w:sz="0" w:space="0" w:color="auto"/>
                                                <w:right w:val="none" w:sz="0" w:space="0" w:color="auto"/>
                                              </w:divBdr>
                                              <w:divsChild>
                                                <w:div w:id="186067267">
                                                  <w:marLeft w:val="0"/>
                                                  <w:marRight w:val="0"/>
                                                  <w:marTop w:val="0"/>
                                                  <w:marBottom w:val="0"/>
                                                  <w:divBdr>
                                                    <w:top w:val="single" w:sz="6" w:space="0" w:color="DFE1E5"/>
                                                    <w:left w:val="single" w:sz="6" w:space="0" w:color="DFE1E5"/>
                                                    <w:bottom w:val="single" w:sz="6" w:space="0" w:color="DFE1E5"/>
                                                    <w:right w:val="single" w:sz="6" w:space="0" w:color="DFE1E5"/>
                                                  </w:divBdr>
                                                  <w:divsChild>
                                                    <w:div w:id="1294018800">
                                                      <w:marLeft w:val="0"/>
                                                      <w:marRight w:val="0"/>
                                                      <w:marTop w:val="0"/>
                                                      <w:marBottom w:val="0"/>
                                                      <w:divBdr>
                                                        <w:top w:val="none" w:sz="0" w:space="0" w:color="auto"/>
                                                        <w:left w:val="none" w:sz="0" w:space="0" w:color="auto"/>
                                                        <w:bottom w:val="none" w:sz="0" w:space="0" w:color="auto"/>
                                                        <w:right w:val="none" w:sz="0" w:space="0" w:color="auto"/>
                                                      </w:divBdr>
                                                      <w:divsChild>
                                                        <w:div w:id="1105227646">
                                                          <w:marLeft w:val="0"/>
                                                          <w:marRight w:val="0"/>
                                                          <w:marTop w:val="0"/>
                                                          <w:marBottom w:val="0"/>
                                                          <w:divBdr>
                                                            <w:top w:val="none" w:sz="0" w:space="0" w:color="auto"/>
                                                            <w:left w:val="none" w:sz="0" w:space="0" w:color="auto"/>
                                                            <w:bottom w:val="none" w:sz="0" w:space="0" w:color="auto"/>
                                                            <w:right w:val="none" w:sz="0" w:space="0" w:color="auto"/>
                                                          </w:divBdr>
                                                          <w:divsChild>
                                                            <w:div w:id="1366717462">
                                                              <w:marLeft w:val="0"/>
                                                              <w:marRight w:val="0"/>
                                                              <w:marTop w:val="0"/>
                                                              <w:marBottom w:val="0"/>
                                                              <w:divBdr>
                                                                <w:top w:val="none" w:sz="0" w:space="0" w:color="auto"/>
                                                                <w:left w:val="none" w:sz="0" w:space="0" w:color="auto"/>
                                                                <w:bottom w:val="none" w:sz="0" w:space="0" w:color="auto"/>
                                                                <w:right w:val="none" w:sz="0" w:space="0" w:color="auto"/>
                                                              </w:divBdr>
                                                              <w:divsChild>
                                                                <w:div w:id="1154106638">
                                                                  <w:marLeft w:val="0"/>
                                                                  <w:marRight w:val="0"/>
                                                                  <w:marTop w:val="0"/>
                                                                  <w:marBottom w:val="0"/>
                                                                  <w:divBdr>
                                                                    <w:top w:val="none" w:sz="0" w:space="0" w:color="auto"/>
                                                                    <w:left w:val="none" w:sz="0" w:space="0" w:color="auto"/>
                                                                    <w:bottom w:val="none" w:sz="0" w:space="0" w:color="auto"/>
                                                                    <w:right w:val="none" w:sz="0" w:space="0" w:color="auto"/>
                                                                  </w:divBdr>
                                                                  <w:divsChild>
                                                                    <w:div w:id="1056472295">
                                                                      <w:marLeft w:val="0"/>
                                                                      <w:marRight w:val="0"/>
                                                                      <w:marTop w:val="0"/>
                                                                      <w:marBottom w:val="0"/>
                                                                      <w:divBdr>
                                                                        <w:top w:val="none" w:sz="0" w:space="0" w:color="auto"/>
                                                                        <w:left w:val="none" w:sz="0" w:space="0" w:color="auto"/>
                                                                        <w:bottom w:val="none" w:sz="0" w:space="0" w:color="auto"/>
                                                                        <w:right w:val="none" w:sz="0" w:space="0" w:color="auto"/>
                                                                      </w:divBdr>
                                                                      <w:divsChild>
                                                                        <w:div w:id="1337920521">
                                                                          <w:marLeft w:val="240"/>
                                                                          <w:marRight w:val="240"/>
                                                                          <w:marTop w:val="60"/>
                                                                          <w:marBottom w:val="60"/>
                                                                          <w:divBdr>
                                                                            <w:top w:val="none" w:sz="0" w:space="0" w:color="auto"/>
                                                                            <w:left w:val="none" w:sz="0" w:space="0" w:color="auto"/>
                                                                            <w:bottom w:val="none" w:sz="0" w:space="0" w:color="auto"/>
                                                                            <w:right w:val="none" w:sz="0" w:space="0" w:color="auto"/>
                                                                          </w:divBdr>
                                                                        </w:div>
                                                                      </w:divsChild>
                                                                    </w:div>
                                                                  </w:divsChild>
                                                                </w:div>
                                                              </w:divsChild>
                                                            </w:div>
                                                            <w:div w:id="1507941120">
                                                              <w:marLeft w:val="0"/>
                                                              <w:marRight w:val="0"/>
                                                              <w:marTop w:val="0"/>
                                                              <w:marBottom w:val="0"/>
                                                              <w:divBdr>
                                                                <w:top w:val="none" w:sz="0" w:space="0" w:color="auto"/>
                                                                <w:left w:val="none" w:sz="0" w:space="0" w:color="auto"/>
                                                                <w:bottom w:val="none" w:sz="0" w:space="0" w:color="auto"/>
                                                                <w:right w:val="none" w:sz="0" w:space="0" w:color="auto"/>
                                                              </w:divBdr>
                                                              <w:divsChild>
                                                                <w:div w:id="412819057">
                                                                  <w:marLeft w:val="0"/>
                                                                  <w:marRight w:val="0"/>
                                                                  <w:marTop w:val="0"/>
                                                                  <w:marBottom w:val="0"/>
                                                                  <w:divBdr>
                                                                    <w:top w:val="none" w:sz="0" w:space="0" w:color="auto"/>
                                                                    <w:left w:val="none" w:sz="0" w:space="0" w:color="auto"/>
                                                                    <w:bottom w:val="none" w:sz="0" w:space="0" w:color="auto"/>
                                                                    <w:right w:val="none" w:sz="0" w:space="0" w:color="auto"/>
                                                                  </w:divBdr>
                                                                  <w:divsChild>
                                                                    <w:div w:id="2061007631">
                                                                      <w:marLeft w:val="0"/>
                                                                      <w:marRight w:val="0"/>
                                                                      <w:marTop w:val="0"/>
                                                                      <w:marBottom w:val="0"/>
                                                                      <w:divBdr>
                                                                        <w:top w:val="single" w:sz="6" w:space="5" w:color="DADCE0"/>
                                                                        <w:left w:val="single" w:sz="6" w:space="8" w:color="DADCE0"/>
                                                                        <w:bottom w:val="single" w:sz="6" w:space="5" w:color="DADCE0"/>
                                                                        <w:right w:val="single" w:sz="6" w:space="8" w:color="DADCE0"/>
                                                                      </w:divBdr>
                                                                    </w:div>
                                                                  </w:divsChild>
                                                                </w:div>
                                                                <w:div w:id="1267227817">
                                                                  <w:marLeft w:val="240"/>
                                                                  <w:marRight w:val="240"/>
                                                                  <w:marTop w:val="120"/>
                                                                  <w:marBottom w:val="240"/>
                                                                  <w:divBdr>
                                                                    <w:top w:val="none" w:sz="0" w:space="0" w:color="auto"/>
                                                                    <w:left w:val="none" w:sz="0" w:space="0" w:color="auto"/>
                                                                    <w:bottom w:val="none" w:sz="0" w:space="0" w:color="auto"/>
                                                                    <w:right w:val="none" w:sz="0" w:space="0" w:color="auto"/>
                                                                  </w:divBdr>
                                                                  <w:divsChild>
                                                                    <w:div w:id="338121388">
                                                                      <w:marLeft w:val="0"/>
                                                                      <w:marRight w:val="0"/>
                                                                      <w:marTop w:val="0"/>
                                                                      <w:marBottom w:val="120"/>
                                                                      <w:divBdr>
                                                                        <w:top w:val="none" w:sz="0" w:space="0" w:color="auto"/>
                                                                        <w:left w:val="none" w:sz="0" w:space="0" w:color="auto"/>
                                                                        <w:bottom w:val="none" w:sz="0" w:space="0" w:color="auto"/>
                                                                        <w:right w:val="none" w:sz="0" w:space="0" w:color="auto"/>
                                                                      </w:divBdr>
                                                                    </w:div>
                                                                    <w:div w:id="942691159">
                                                                      <w:marLeft w:val="120"/>
                                                                      <w:marRight w:val="120"/>
                                                                      <w:marTop w:val="0"/>
                                                                      <w:marBottom w:val="0"/>
                                                                      <w:divBdr>
                                                                        <w:top w:val="none" w:sz="0" w:space="0" w:color="auto"/>
                                                                        <w:left w:val="none" w:sz="0" w:space="0" w:color="auto"/>
                                                                        <w:bottom w:val="none" w:sz="0" w:space="0" w:color="auto"/>
                                                                        <w:right w:val="none" w:sz="0" w:space="0" w:color="auto"/>
                                                                      </w:divBdr>
                                                                      <w:divsChild>
                                                                        <w:div w:id="1768387900">
                                                                          <w:marLeft w:val="0"/>
                                                                          <w:marRight w:val="0"/>
                                                                          <w:marTop w:val="0"/>
                                                                          <w:marBottom w:val="0"/>
                                                                          <w:divBdr>
                                                                            <w:top w:val="none" w:sz="0" w:space="0" w:color="auto"/>
                                                                            <w:left w:val="none" w:sz="0" w:space="0" w:color="auto"/>
                                                                            <w:bottom w:val="none" w:sz="0" w:space="0" w:color="auto"/>
                                                                            <w:right w:val="none" w:sz="0" w:space="0" w:color="auto"/>
                                                                          </w:divBdr>
                                                                        </w:div>
                                                                      </w:divsChild>
                                                                    </w:div>
                                                                    <w:div w:id="1050769662">
                                                                      <w:marLeft w:val="120"/>
                                                                      <w:marRight w:val="120"/>
                                                                      <w:marTop w:val="0"/>
                                                                      <w:marBottom w:val="0"/>
                                                                      <w:divBdr>
                                                                        <w:top w:val="none" w:sz="0" w:space="0" w:color="auto"/>
                                                                        <w:left w:val="none" w:sz="0" w:space="0" w:color="auto"/>
                                                                        <w:bottom w:val="none" w:sz="0" w:space="0" w:color="auto"/>
                                                                        <w:right w:val="none" w:sz="0" w:space="0" w:color="auto"/>
                                                                      </w:divBdr>
                                                                      <w:divsChild>
                                                                        <w:div w:id="1302925361">
                                                                          <w:marLeft w:val="0"/>
                                                                          <w:marRight w:val="0"/>
                                                                          <w:marTop w:val="0"/>
                                                                          <w:marBottom w:val="0"/>
                                                                          <w:divBdr>
                                                                            <w:top w:val="none" w:sz="0" w:space="0" w:color="auto"/>
                                                                            <w:left w:val="none" w:sz="0" w:space="0" w:color="auto"/>
                                                                            <w:bottom w:val="none" w:sz="0" w:space="0" w:color="auto"/>
                                                                            <w:right w:val="none" w:sz="0" w:space="0" w:color="auto"/>
                                                                          </w:divBdr>
                                                                        </w:div>
                                                                      </w:divsChild>
                                                                    </w:div>
                                                                    <w:div w:id="1226841989">
                                                                      <w:marLeft w:val="120"/>
                                                                      <w:marRight w:val="120"/>
                                                                      <w:marTop w:val="0"/>
                                                                      <w:marBottom w:val="0"/>
                                                                      <w:divBdr>
                                                                        <w:top w:val="none" w:sz="0" w:space="0" w:color="auto"/>
                                                                        <w:left w:val="none" w:sz="0" w:space="0" w:color="auto"/>
                                                                        <w:bottom w:val="none" w:sz="0" w:space="0" w:color="auto"/>
                                                                        <w:right w:val="none" w:sz="0" w:space="0" w:color="auto"/>
                                                                      </w:divBdr>
                                                                      <w:divsChild>
                                                                        <w:div w:id="1790271360">
                                                                          <w:marLeft w:val="0"/>
                                                                          <w:marRight w:val="0"/>
                                                                          <w:marTop w:val="0"/>
                                                                          <w:marBottom w:val="0"/>
                                                                          <w:divBdr>
                                                                            <w:top w:val="none" w:sz="0" w:space="0" w:color="auto"/>
                                                                            <w:left w:val="none" w:sz="0" w:space="0" w:color="auto"/>
                                                                            <w:bottom w:val="none" w:sz="0" w:space="0" w:color="auto"/>
                                                                            <w:right w:val="none" w:sz="0" w:space="0" w:color="auto"/>
                                                                          </w:divBdr>
                                                                        </w:div>
                                                                      </w:divsChild>
                                                                    </w:div>
                                                                    <w:div w:id="1447430782">
                                                                      <w:marLeft w:val="0"/>
                                                                      <w:marRight w:val="0"/>
                                                                      <w:marTop w:val="0"/>
                                                                      <w:marBottom w:val="120"/>
                                                                      <w:divBdr>
                                                                        <w:top w:val="none" w:sz="0" w:space="0" w:color="auto"/>
                                                                        <w:left w:val="none" w:sz="0" w:space="0" w:color="auto"/>
                                                                        <w:bottom w:val="none" w:sz="0" w:space="0" w:color="auto"/>
                                                                        <w:right w:val="none" w:sz="0" w:space="0" w:color="auto"/>
                                                                      </w:divBdr>
                                                                    </w:div>
                                                                    <w:div w:id="1782845585">
                                                                      <w:marLeft w:val="120"/>
                                                                      <w:marRight w:val="120"/>
                                                                      <w:marTop w:val="0"/>
                                                                      <w:marBottom w:val="0"/>
                                                                      <w:divBdr>
                                                                        <w:top w:val="none" w:sz="0" w:space="0" w:color="auto"/>
                                                                        <w:left w:val="none" w:sz="0" w:space="0" w:color="auto"/>
                                                                        <w:bottom w:val="none" w:sz="0" w:space="0" w:color="auto"/>
                                                                        <w:right w:val="none" w:sz="0" w:space="0" w:color="auto"/>
                                                                      </w:divBdr>
                                                                      <w:divsChild>
                                                                        <w:div w:id="1022433341">
                                                                          <w:marLeft w:val="0"/>
                                                                          <w:marRight w:val="0"/>
                                                                          <w:marTop w:val="0"/>
                                                                          <w:marBottom w:val="0"/>
                                                                          <w:divBdr>
                                                                            <w:top w:val="none" w:sz="0" w:space="0" w:color="auto"/>
                                                                            <w:left w:val="none" w:sz="0" w:space="0" w:color="auto"/>
                                                                            <w:bottom w:val="none" w:sz="0" w:space="0" w:color="auto"/>
                                                                            <w:right w:val="none" w:sz="0" w:space="0" w:color="auto"/>
                                                                          </w:divBdr>
                                                                        </w:div>
                                                                      </w:divsChild>
                                                                    </w:div>
                                                                    <w:div w:id="1798256875">
                                                                      <w:marLeft w:val="0"/>
                                                                      <w:marRight w:val="0"/>
                                                                      <w:marTop w:val="0"/>
                                                                      <w:marBottom w:val="120"/>
                                                                      <w:divBdr>
                                                                        <w:top w:val="none" w:sz="0" w:space="0" w:color="auto"/>
                                                                        <w:left w:val="none" w:sz="0" w:space="0" w:color="auto"/>
                                                                        <w:bottom w:val="none" w:sz="0" w:space="0" w:color="auto"/>
                                                                        <w:right w:val="none" w:sz="0" w:space="0" w:color="auto"/>
                                                                      </w:divBdr>
                                                                    </w:div>
                                                                    <w:div w:id="20153017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76235816">
                                                  <w:marLeft w:val="0"/>
                                                  <w:marRight w:val="120"/>
                                                  <w:marTop w:val="120"/>
                                                  <w:marBottom w:val="480"/>
                                                  <w:divBdr>
                                                    <w:top w:val="none" w:sz="0" w:space="0" w:color="auto"/>
                                                    <w:left w:val="none" w:sz="0" w:space="0" w:color="auto"/>
                                                    <w:bottom w:val="none" w:sz="0" w:space="0" w:color="auto"/>
                                                    <w:right w:val="none" w:sz="0" w:space="0" w:color="auto"/>
                                                  </w:divBdr>
                                                  <w:divsChild>
                                                    <w:div w:id="7748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78076">
                              <w:marLeft w:val="0"/>
                              <w:marRight w:val="0"/>
                              <w:marTop w:val="0"/>
                              <w:marBottom w:val="0"/>
                              <w:divBdr>
                                <w:top w:val="none" w:sz="0" w:space="0" w:color="auto"/>
                                <w:left w:val="none" w:sz="0" w:space="0" w:color="auto"/>
                                <w:bottom w:val="none" w:sz="0" w:space="0" w:color="auto"/>
                                <w:right w:val="none" w:sz="0" w:space="0" w:color="auto"/>
                              </w:divBdr>
                              <w:divsChild>
                                <w:div w:id="1843815494">
                                  <w:marLeft w:val="0"/>
                                  <w:marRight w:val="0"/>
                                  <w:marTop w:val="0"/>
                                  <w:marBottom w:val="0"/>
                                  <w:divBdr>
                                    <w:top w:val="none" w:sz="0" w:space="0" w:color="auto"/>
                                    <w:left w:val="none" w:sz="0" w:space="0" w:color="auto"/>
                                    <w:bottom w:val="none" w:sz="0" w:space="0" w:color="auto"/>
                                    <w:right w:val="none" w:sz="0" w:space="0" w:color="auto"/>
                                  </w:divBdr>
                                </w:div>
                              </w:divsChild>
                            </w:div>
                            <w:div w:id="396325991">
                              <w:marLeft w:val="0"/>
                              <w:marRight w:val="0"/>
                              <w:marTop w:val="0"/>
                              <w:marBottom w:val="0"/>
                              <w:divBdr>
                                <w:top w:val="none" w:sz="0" w:space="0" w:color="auto"/>
                                <w:left w:val="none" w:sz="0" w:space="0" w:color="auto"/>
                                <w:bottom w:val="none" w:sz="0" w:space="0" w:color="auto"/>
                                <w:right w:val="none" w:sz="0" w:space="0" w:color="auto"/>
                              </w:divBdr>
                              <w:divsChild>
                                <w:div w:id="500701486">
                                  <w:marLeft w:val="0"/>
                                  <w:marRight w:val="0"/>
                                  <w:marTop w:val="0"/>
                                  <w:marBottom w:val="600"/>
                                  <w:divBdr>
                                    <w:top w:val="none" w:sz="0" w:space="0" w:color="auto"/>
                                    <w:left w:val="none" w:sz="0" w:space="0" w:color="auto"/>
                                    <w:bottom w:val="none" w:sz="0" w:space="0" w:color="auto"/>
                                    <w:right w:val="none" w:sz="0" w:space="0" w:color="auto"/>
                                  </w:divBdr>
                                  <w:divsChild>
                                    <w:div w:id="1160269136">
                                      <w:marLeft w:val="0"/>
                                      <w:marRight w:val="0"/>
                                      <w:marTop w:val="0"/>
                                      <w:marBottom w:val="0"/>
                                      <w:divBdr>
                                        <w:top w:val="none" w:sz="0" w:space="0" w:color="auto"/>
                                        <w:left w:val="none" w:sz="0" w:space="0" w:color="auto"/>
                                        <w:bottom w:val="none" w:sz="0" w:space="0" w:color="auto"/>
                                        <w:right w:val="none" w:sz="0" w:space="0" w:color="auto"/>
                                      </w:divBdr>
                                      <w:divsChild>
                                        <w:div w:id="390663785">
                                          <w:marLeft w:val="0"/>
                                          <w:marRight w:val="0"/>
                                          <w:marTop w:val="0"/>
                                          <w:marBottom w:val="0"/>
                                          <w:divBdr>
                                            <w:top w:val="single" w:sz="6" w:space="0" w:color="DFE1E5"/>
                                            <w:left w:val="single" w:sz="6" w:space="0" w:color="DFE1E5"/>
                                            <w:bottom w:val="single" w:sz="6" w:space="15" w:color="DFE1E5"/>
                                            <w:right w:val="single" w:sz="6" w:space="0" w:color="DFE1E5"/>
                                          </w:divBdr>
                                          <w:divsChild>
                                            <w:div w:id="116678406">
                                              <w:marLeft w:val="0"/>
                                              <w:marRight w:val="0"/>
                                              <w:marTop w:val="0"/>
                                              <w:marBottom w:val="0"/>
                                              <w:divBdr>
                                                <w:top w:val="none" w:sz="0" w:space="0" w:color="auto"/>
                                                <w:left w:val="none" w:sz="0" w:space="0" w:color="auto"/>
                                                <w:bottom w:val="none" w:sz="0" w:space="0" w:color="auto"/>
                                                <w:right w:val="none" w:sz="0" w:space="0" w:color="auto"/>
                                              </w:divBdr>
                                              <w:divsChild>
                                                <w:div w:id="1818838348">
                                                  <w:marLeft w:val="0"/>
                                                  <w:marRight w:val="0"/>
                                                  <w:marTop w:val="0"/>
                                                  <w:marBottom w:val="0"/>
                                                  <w:divBdr>
                                                    <w:top w:val="none" w:sz="0" w:space="0" w:color="auto"/>
                                                    <w:left w:val="none" w:sz="0" w:space="0" w:color="auto"/>
                                                    <w:bottom w:val="none" w:sz="0" w:space="0" w:color="auto"/>
                                                    <w:right w:val="none" w:sz="0" w:space="0" w:color="auto"/>
                                                  </w:divBdr>
                                                  <w:divsChild>
                                                    <w:div w:id="1054350014">
                                                      <w:marLeft w:val="0"/>
                                                      <w:marRight w:val="0"/>
                                                      <w:marTop w:val="0"/>
                                                      <w:marBottom w:val="0"/>
                                                      <w:divBdr>
                                                        <w:top w:val="none" w:sz="0" w:space="0" w:color="auto"/>
                                                        <w:left w:val="none" w:sz="0" w:space="0" w:color="auto"/>
                                                        <w:bottom w:val="none" w:sz="0" w:space="0" w:color="auto"/>
                                                        <w:right w:val="none" w:sz="0" w:space="0" w:color="auto"/>
                                                      </w:divBdr>
                                                      <w:divsChild>
                                                        <w:div w:id="64303556">
                                                          <w:marLeft w:val="0"/>
                                                          <w:marRight w:val="0"/>
                                                          <w:marTop w:val="0"/>
                                                          <w:marBottom w:val="0"/>
                                                          <w:divBdr>
                                                            <w:top w:val="none" w:sz="0" w:space="0" w:color="auto"/>
                                                            <w:left w:val="none" w:sz="0" w:space="0" w:color="auto"/>
                                                            <w:bottom w:val="none" w:sz="0" w:space="0" w:color="auto"/>
                                                            <w:right w:val="none" w:sz="0" w:space="0" w:color="auto"/>
                                                          </w:divBdr>
                                                          <w:divsChild>
                                                            <w:div w:id="250311378">
                                                              <w:marLeft w:val="300"/>
                                                              <w:marRight w:val="0"/>
                                                              <w:marTop w:val="0"/>
                                                              <w:marBottom w:val="0"/>
                                                              <w:divBdr>
                                                                <w:top w:val="none" w:sz="0" w:space="0" w:color="auto"/>
                                                                <w:left w:val="none" w:sz="0" w:space="0" w:color="auto"/>
                                                                <w:bottom w:val="none" w:sz="0" w:space="0" w:color="auto"/>
                                                                <w:right w:val="none" w:sz="0" w:space="0" w:color="auto"/>
                                                              </w:divBdr>
                                                              <w:divsChild>
                                                                <w:div w:id="1188182626">
                                                                  <w:marLeft w:val="0"/>
                                                                  <w:marRight w:val="0"/>
                                                                  <w:marTop w:val="0"/>
                                                                  <w:marBottom w:val="0"/>
                                                                  <w:divBdr>
                                                                    <w:top w:val="none" w:sz="0" w:space="0" w:color="auto"/>
                                                                    <w:left w:val="none" w:sz="0" w:space="0" w:color="auto"/>
                                                                    <w:bottom w:val="none" w:sz="0" w:space="0" w:color="auto"/>
                                                                    <w:right w:val="none" w:sz="0" w:space="0" w:color="auto"/>
                                                                  </w:divBdr>
                                                                  <w:divsChild>
                                                                    <w:div w:id="1748991690">
                                                                      <w:marLeft w:val="0"/>
                                                                      <w:marRight w:val="0"/>
                                                                      <w:marTop w:val="0"/>
                                                                      <w:marBottom w:val="0"/>
                                                                      <w:divBdr>
                                                                        <w:top w:val="none" w:sz="0" w:space="0" w:color="auto"/>
                                                                        <w:left w:val="none" w:sz="0" w:space="0" w:color="auto"/>
                                                                        <w:bottom w:val="none" w:sz="0" w:space="0" w:color="auto"/>
                                                                        <w:right w:val="none" w:sz="0" w:space="0" w:color="auto"/>
                                                                      </w:divBdr>
                                                                      <w:divsChild>
                                                                        <w:div w:id="358315536">
                                                                          <w:marLeft w:val="0"/>
                                                                          <w:marRight w:val="0"/>
                                                                          <w:marTop w:val="0"/>
                                                                          <w:marBottom w:val="0"/>
                                                                          <w:divBdr>
                                                                            <w:top w:val="none" w:sz="0" w:space="0" w:color="auto"/>
                                                                            <w:left w:val="none" w:sz="0" w:space="0" w:color="auto"/>
                                                                            <w:bottom w:val="none" w:sz="0" w:space="0" w:color="auto"/>
                                                                            <w:right w:val="none" w:sz="0" w:space="0" w:color="auto"/>
                                                                          </w:divBdr>
                                                                          <w:divsChild>
                                                                            <w:div w:id="400559913">
                                                                              <w:marLeft w:val="0"/>
                                                                              <w:marRight w:val="0"/>
                                                                              <w:marTop w:val="0"/>
                                                                              <w:marBottom w:val="0"/>
                                                                              <w:divBdr>
                                                                                <w:top w:val="none" w:sz="0" w:space="0" w:color="auto"/>
                                                                                <w:left w:val="none" w:sz="0" w:space="0" w:color="auto"/>
                                                                                <w:bottom w:val="none" w:sz="0" w:space="0" w:color="auto"/>
                                                                                <w:right w:val="none" w:sz="0" w:space="0" w:color="auto"/>
                                                                              </w:divBdr>
                                                                              <w:divsChild>
                                                                                <w:div w:id="1910654645">
                                                                                  <w:marLeft w:val="0"/>
                                                                                  <w:marRight w:val="0"/>
                                                                                  <w:marTop w:val="0"/>
                                                                                  <w:marBottom w:val="0"/>
                                                                                  <w:divBdr>
                                                                                    <w:top w:val="none" w:sz="0" w:space="0" w:color="auto"/>
                                                                                    <w:left w:val="none" w:sz="0" w:space="0" w:color="auto"/>
                                                                                    <w:bottom w:val="none" w:sz="0" w:space="0" w:color="auto"/>
                                                                                    <w:right w:val="none" w:sz="0" w:space="0" w:color="auto"/>
                                                                                  </w:divBdr>
                                                                                  <w:divsChild>
                                                                                    <w:div w:id="144075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592185">
                                                                  <w:marLeft w:val="0"/>
                                                                  <w:marRight w:val="0"/>
                                                                  <w:marTop w:val="0"/>
                                                                  <w:marBottom w:val="0"/>
                                                                  <w:divBdr>
                                                                    <w:top w:val="none" w:sz="0" w:space="0" w:color="auto"/>
                                                                    <w:left w:val="none" w:sz="0" w:space="0" w:color="auto"/>
                                                                    <w:bottom w:val="none" w:sz="0" w:space="0" w:color="auto"/>
                                                                    <w:right w:val="none" w:sz="0" w:space="0" w:color="auto"/>
                                                                  </w:divBdr>
                                                                </w:div>
                                                              </w:divsChild>
                                                            </w:div>
                                                            <w:div w:id="1268581997">
                                                              <w:marLeft w:val="0"/>
                                                              <w:marRight w:val="0"/>
                                                              <w:marTop w:val="0"/>
                                                              <w:marBottom w:val="0"/>
                                                              <w:divBdr>
                                                                <w:top w:val="none" w:sz="0" w:space="0" w:color="auto"/>
                                                                <w:left w:val="none" w:sz="0" w:space="0" w:color="auto"/>
                                                                <w:bottom w:val="none" w:sz="0" w:space="0" w:color="auto"/>
                                                                <w:right w:val="none" w:sz="0" w:space="0" w:color="auto"/>
                                                              </w:divBdr>
                                                              <w:divsChild>
                                                                <w:div w:id="906917968">
                                                                  <w:marLeft w:val="0"/>
                                                                  <w:marRight w:val="0"/>
                                                                  <w:marTop w:val="0"/>
                                                                  <w:marBottom w:val="0"/>
                                                                  <w:divBdr>
                                                                    <w:top w:val="none" w:sz="0" w:space="0" w:color="auto"/>
                                                                    <w:left w:val="none" w:sz="0" w:space="0" w:color="auto"/>
                                                                    <w:bottom w:val="none" w:sz="0" w:space="0" w:color="auto"/>
                                                                    <w:right w:val="none" w:sz="0" w:space="0" w:color="auto"/>
                                                                  </w:divBdr>
                                                                  <w:divsChild>
                                                                    <w:div w:id="1128401055">
                                                                      <w:marLeft w:val="0"/>
                                                                      <w:marRight w:val="0"/>
                                                                      <w:marTop w:val="0"/>
                                                                      <w:marBottom w:val="0"/>
                                                                      <w:divBdr>
                                                                        <w:top w:val="none" w:sz="0" w:space="0" w:color="auto"/>
                                                                        <w:left w:val="none" w:sz="0" w:space="0" w:color="auto"/>
                                                                        <w:bottom w:val="none" w:sz="0" w:space="0" w:color="auto"/>
                                                                        <w:right w:val="none" w:sz="0" w:space="0" w:color="auto"/>
                                                                      </w:divBdr>
                                                                    </w:div>
                                                                  </w:divsChild>
                                                                </w:div>
                                                                <w:div w:id="1248883442">
                                                                  <w:marLeft w:val="0"/>
                                                                  <w:marRight w:val="0"/>
                                                                  <w:marTop w:val="0"/>
                                                                  <w:marBottom w:val="0"/>
                                                                  <w:divBdr>
                                                                    <w:top w:val="none" w:sz="0" w:space="0" w:color="auto"/>
                                                                    <w:left w:val="none" w:sz="0" w:space="0" w:color="auto"/>
                                                                    <w:bottom w:val="none" w:sz="0" w:space="0" w:color="auto"/>
                                                                    <w:right w:val="none" w:sz="0" w:space="0" w:color="auto"/>
                                                                  </w:divBdr>
                                                                  <w:divsChild>
                                                                    <w:div w:id="204066657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421241">
                                              <w:marLeft w:val="0"/>
                                              <w:marRight w:val="0"/>
                                              <w:marTop w:val="0"/>
                                              <w:marBottom w:val="0"/>
                                              <w:divBdr>
                                                <w:top w:val="single" w:sz="6" w:space="0" w:color="DDDDDD"/>
                                                <w:left w:val="none" w:sz="0" w:space="0" w:color="auto"/>
                                                <w:bottom w:val="none" w:sz="0" w:space="0" w:color="auto"/>
                                                <w:right w:val="none" w:sz="0" w:space="0" w:color="auto"/>
                                              </w:divBdr>
                                              <w:divsChild>
                                                <w:div w:id="1871913911">
                                                  <w:marLeft w:val="0"/>
                                                  <w:marRight w:val="0"/>
                                                  <w:marTop w:val="0"/>
                                                  <w:marBottom w:val="0"/>
                                                  <w:divBdr>
                                                    <w:top w:val="none" w:sz="0" w:space="0" w:color="auto"/>
                                                    <w:left w:val="none" w:sz="0" w:space="0" w:color="auto"/>
                                                    <w:bottom w:val="none" w:sz="0" w:space="0" w:color="auto"/>
                                                    <w:right w:val="none" w:sz="0" w:space="0" w:color="auto"/>
                                                  </w:divBdr>
                                                  <w:divsChild>
                                                    <w:div w:id="1833523643">
                                                      <w:marLeft w:val="0"/>
                                                      <w:marRight w:val="0"/>
                                                      <w:marTop w:val="0"/>
                                                      <w:marBottom w:val="0"/>
                                                      <w:divBdr>
                                                        <w:top w:val="none" w:sz="0" w:space="0" w:color="auto"/>
                                                        <w:left w:val="none" w:sz="0" w:space="0" w:color="auto"/>
                                                        <w:bottom w:val="none" w:sz="0" w:space="0" w:color="auto"/>
                                                        <w:right w:val="none" w:sz="0" w:space="0" w:color="auto"/>
                                                      </w:divBdr>
                                                      <w:divsChild>
                                                        <w:div w:id="1143816283">
                                                          <w:marLeft w:val="0"/>
                                                          <w:marRight w:val="0"/>
                                                          <w:marTop w:val="0"/>
                                                          <w:marBottom w:val="0"/>
                                                          <w:divBdr>
                                                            <w:top w:val="none" w:sz="0" w:space="0" w:color="auto"/>
                                                            <w:left w:val="none" w:sz="0" w:space="0" w:color="auto"/>
                                                            <w:bottom w:val="none" w:sz="0" w:space="0" w:color="auto"/>
                                                            <w:right w:val="none" w:sz="0" w:space="0" w:color="auto"/>
                                                          </w:divBdr>
                                                          <w:divsChild>
                                                            <w:div w:id="1094670257">
                                                              <w:marLeft w:val="300"/>
                                                              <w:marRight w:val="0"/>
                                                              <w:marTop w:val="0"/>
                                                              <w:marBottom w:val="0"/>
                                                              <w:divBdr>
                                                                <w:top w:val="none" w:sz="0" w:space="0" w:color="auto"/>
                                                                <w:left w:val="none" w:sz="0" w:space="0" w:color="auto"/>
                                                                <w:bottom w:val="none" w:sz="0" w:space="0" w:color="auto"/>
                                                                <w:right w:val="none" w:sz="0" w:space="0" w:color="auto"/>
                                                              </w:divBdr>
                                                              <w:divsChild>
                                                                <w:div w:id="554774173">
                                                                  <w:marLeft w:val="0"/>
                                                                  <w:marRight w:val="0"/>
                                                                  <w:marTop w:val="0"/>
                                                                  <w:marBottom w:val="0"/>
                                                                  <w:divBdr>
                                                                    <w:top w:val="none" w:sz="0" w:space="0" w:color="auto"/>
                                                                    <w:left w:val="none" w:sz="0" w:space="0" w:color="auto"/>
                                                                    <w:bottom w:val="none" w:sz="0" w:space="0" w:color="auto"/>
                                                                    <w:right w:val="none" w:sz="0" w:space="0" w:color="auto"/>
                                                                  </w:divBdr>
                                                                </w:div>
                                                                <w:div w:id="1136027451">
                                                                  <w:marLeft w:val="0"/>
                                                                  <w:marRight w:val="0"/>
                                                                  <w:marTop w:val="0"/>
                                                                  <w:marBottom w:val="0"/>
                                                                  <w:divBdr>
                                                                    <w:top w:val="none" w:sz="0" w:space="0" w:color="auto"/>
                                                                    <w:left w:val="none" w:sz="0" w:space="0" w:color="auto"/>
                                                                    <w:bottom w:val="none" w:sz="0" w:space="0" w:color="auto"/>
                                                                    <w:right w:val="none" w:sz="0" w:space="0" w:color="auto"/>
                                                                  </w:divBdr>
                                                                  <w:divsChild>
                                                                    <w:div w:id="808013828">
                                                                      <w:marLeft w:val="0"/>
                                                                      <w:marRight w:val="0"/>
                                                                      <w:marTop w:val="0"/>
                                                                      <w:marBottom w:val="0"/>
                                                                      <w:divBdr>
                                                                        <w:top w:val="none" w:sz="0" w:space="0" w:color="auto"/>
                                                                        <w:left w:val="none" w:sz="0" w:space="0" w:color="auto"/>
                                                                        <w:bottom w:val="none" w:sz="0" w:space="0" w:color="auto"/>
                                                                        <w:right w:val="none" w:sz="0" w:space="0" w:color="auto"/>
                                                                      </w:divBdr>
                                                                      <w:divsChild>
                                                                        <w:div w:id="613445267">
                                                                          <w:marLeft w:val="0"/>
                                                                          <w:marRight w:val="0"/>
                                                                          <w:marTop w:val="0"/>
                                                                          <w:marBottom w:val="0"/>
                                                                          <w:divBdr>
                                                                            <w:top w:val="none" w:sz="0" w:space="0" w:color="auto"/>
                                                                            <w:left w:val="none" w:sz="0" w:space="0" w:color="auto"/>
                                                                            <w:bottom w:val="none" w:sz="0" w:space="0" w:color="auto"/>
                                                                            <w:right w:val="none" w:sz="0" w:space="0" w:color="auto"/>
                                                                          </w:divBdr>
                                                                          <w:divsChild>
                                                                            <w:div w:id="1510875166">
                                                                              <w:marLeft w:val="0"/>
                                                                              <w:marRight w:val="0"/>
                                                                              <w:marTop w:val="0"/>
                                                                              <w:marBottom w:val="0"/>
                                                                              <w:divBdr>
                                                                                <w:top w:val="none" w:sz="0" w:space="0" w:color="auto"/>
                                                                                <w:left w:val="none" w:sz="0" w:space="0" w:color="auto"/>
                                                                                <w:bottom w:val="none" w:sz="0" w:space="0" w:color="auto"/>
                                                                                <w:right w:val="none" w:sz="0" w:space="0" w:color="auto"/>
                                                                              </w:divBdr>
                                                                              <w:divsChild>
                                                                                <w:div w:id="507066501">
                                                                                  <w:marLeft w:val="0"/>
                                                                                  <w:marRight w:val="0"/>
                                                                                  <w:marTop w:val="0"/>
                                                                                  <w:marBottom w:val="0"/>
                                                                                  <w:divBdr>
                                                                                    <w:top w:val="none" w:sz="0" w:space="0" w:color="auto"/>
                                                                                    <w:left w:val="none" w:sz="0" w:space="0" w:color="auto"/>
                                                                                    <w:bottom w:val="none" w:sz="0" w:space="0" w:color="auto"/>
                                                                                    <w:right w:val="none" w:sz="0" w:space="0" w:color="auto"/>
                                                                                  </w:divBdr>
                                                                                  <w:divsChild>
                                                                                    <w:div w:id="177389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20434">
                                                              <w:marLeft w:val="0"/>
                                                              <w:marRight w:val="0"/>
                                                              <w:marTop w:val="0"/>
                                                              <w:marBottom w:val="0"/>
                                                              <w:divBdr>
                                                                <w:top w:val="none" w:sz="0" w:space="0" w:color="auto"/>
                                                                <w:left w:val="none" w:sz="0" w:space="0" w:color="auto"/>
                                                                <w:bottom w:val="none" w:sz="0" w:space="0" w:color="auto"/>
                                                                <w:right w:val="none" w:sz="0" w:space="0" w:color="auto"/>
                                                              </w:divBdr>
                                                              <w:divsChild>
                                                                <w:div w:id="599801675">
                                                                  <w:marLeft w:val="0"/>
                                                                  <w:marRight w:val="0"/>
                                                                  <w:marTop w:val="0"/>
                                                                  <w:marBottom w:val="0"/>
                                                                  <w:divBdr>
                                                                    <w:top w:val="none" w:sz="0" w:space="0" w:color="auto"/>
                                                                    <w:left w:val="none" w:sz="0" w:space="0" w:color="auto"/>
                                                                    <w:bottom w:val="none" w:sz="0" w:space="0" w:color="auto"/>
                                                                    <w:right w:val="none" w:sz="0" w:space="0" w:color="auto"/>
                                                                  </w:divBdr>
                                                                  <w:divsChild>
                                                                    <w:div w:id="367219138">
                                                                      <w:marLeft w:val="0"/>
                                                                      <w:marRight w:val="0"/>
                                                                      <w:marTop w:val="0"/>
                                                                      <w:marBottom w:val="0"/>
                                                                      <w:divBdr>
                                                                        <w:top w:val="none" w:sz="0" w:space="0" w:color="auto"/>
                                                                        <w:left w:val="none" w:sz="0" w:space="0" w:color="auto"/>
                                                                        <w:bottom w:val="none" w:sz="0" w:space="0" w:color="auto"/>
                                                                        <w:right w:val="none" w:sz="0" w:space="0" w:color="auto"/>
                                                                      </w:divBdr>
                                                                    </w:div>
                                                                  </w:divsChild>
                                                                </w:div>
                                                                <w:div w:id="701436427">
                                                                  <w:marLeft w:val="0"/>
                                                                  <w:marRight w:val="0"/>
                                                                  <w:marTop w:val="0"/>
                                                                  <w:marBottom w:val="0"/>
                                                                  <w:divBdr>
                                                                    <w:top w:val="none" w:sz="0" w:space="0" w:color="auto"/>
                                                                    <w:left w:val="none" w:sz="0" w:space="0" w:color="auto"/>
                                                                    <w:bottom w:val="none" w:sz="0" w:space="0" w:color="auto"/>
                                                                    <w:right w:val="none" w:sz="0" w:space="0" w:color="auto"/>
                                                                  </w:divBdr>
                                                                  <w:divsChild>
                                                                    <w:div w:id="34362804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727639">
                                              <w:marLeft w:val="0"/>
                                              <w:marRight w:val="0"/>
                                              <w:marTop w:val="0"/>
                                              <w:marBottom w:val="0"/>
                                              <w:divBdr>
                                                <w:top w:val="single" w:sz="6" w:space="0" w:color="DDDDDD"/>
                                                <w:left w:val="none" w:sz="0" w:space="0" w:color="auto"/>
                                                <w:bottom w:val="none" w:sz="0" w:space="0" w:color="auto"/>
                                                <w:right w:val="none" w:sz="0" w:space="0" w:color="auto"/>
                                              </w:divBdr>
                                              <w:divsChild>
                                                <w:div w:id="825589655">
                                                  <w:marLeft w:val="0"/>
                                                  <w:marRight w:val="0"/>
                                                  <w:marTop w:val="0"/>
                                                  <w:marBottom w:val="0"/>
                                                  <w:divBdr>
                                                    <w:top w:val="none" w:sz="0" w:space="0" w:color="auto"/>
                                                    <w:left w:val="none" w:sz="0" w:space="0" w:color="auto"/>
                                                    <w:bottom w:val="none" w:sz="0" w:space="0" w:color="auto"/>
                                                    <w:right w:val="none" w:sz="0" w:space="0" w:color="auto"/>
                                                  </w:divBdr>
                                                  <w:divsChild>
                                                    <w:div w:id="101465344">
                                                      <w:marLeft w:val="0"/>
                                                      <w:marRight w:val="0"/>
                                                      <w:marTop w:val="0"/>
                                                      <w:marBottom w:val="0"/>
                                                      <w:divBdr>
                                                        <w:top w:val="none" w:sz="0" w:space="0" w:color="auto"/>
                                                        <w:left w:val="none" w:sz="0" w:space="0" w:color="auto"/>
                                                        <w:bottom w:val="none" w:sz="0" w:space="0" w:color="auto"/>
                                                        <w:right w:val="none" w:sz="0" w:space="0" w:color="auto"/>
                                                      </w:divBdr>
                                                      <w:divsChild>
                                                        <w:div w:id="744062004">
                                                          <w:marLeft w:val="0"/>
                                                          <w:marRight w:val="0"/>
                                                          <w:marTop w:val="0"/>
                                                          <w:marBottom w:val="0"/>
                                                          <w:divBdr>
                                                            <w:top w:val="none" w:sz="0" w:space="0" w:color="auto"/>
                                                            <w:left w:val="none" w:sz="0" w:space="0" w:color="auto"/>
                                                            <w:bottom w:val="none" w:sz="0" w:space="0" w:color="auto"/>
                                                            <w:right w:val="none" w:sz="0" w:space="0" w:color="auto"/>
                                                          </w:divBdr>
                                                          <w:divsChild>
                                                            <w:div w:id="1389114647">
                                                              <w:marLeft w:val="300"/>
                                                              <w:marRight w:val="0"/>
                                                              <w:marTop w:val="0"/>
                                                              <w:marBottom w:val="0"/>
                                                              <w:divBdr>
                                                                <w:top w:val="none" w:sz="0" w:space="0" w:color="auto"/>
                                                                <w:left w:val="none" w:sz="0" w:space="0" w:color="auto"/>
                                                                <w:bottom w:val="none" w:sz="0" w:space="0" w:color="auto"/>
                                                                <w:right w:val="none" w:sz="0" w:space="0" w:color="auto"/>
                                                              </w:divBdr>
                                                              <w:divsChild>
                                                                <w:div w:id="1344748055">
                                                                  <w:marLeft w:val="0"/>
                                                                  <w:marRight w:val="0"/>
                                                                  <w:marTop w:val="0"/>
                                                                  <w:marBottom w:val="0"/>
                                                                  <w:divBdr>
                                                                    <w:top w:val="none" w:sz="0" w:space="0" w:color="auto"/>
                                                                    <w:left w:val="none" w:sz="0" w:space="0" w:color="auto"/>
                                                                    <w:bottom w:val="none" w:sz="0" w:space="0" w:color="auto"/>
                                                                    <w:right w:val="none" w:sz="0" w:space="0" w:color="auto"/>
                                                                  </w:divBdr>
                                                                  <w:divsChild>
                                                                    <w:div w:id="1451435947">
                                                                      <w:marLeft w:val="0"/>
                                                                      <w:marRight w:val="0"/>
                                                                      <w:marTop w:val="0"/>
                                                                      <w:marBottom w:val="0"/>
                                                                      <w:divBdr>
                                                                        <w:top w:val="none" w:sz="0" w:space="0" w:color="auto"/>
                                                                        <w:left w:val="none" w:sz="0" w:space="0" w:color="auto"/>
                                                                        <w:bottom w:val="none" w:sz="0" w:space="0" w:color="auto"/>
                                                                        <w:right w:val="none" w:sz="0" w:space="0" w:color="auto"/>
                                                                      </w:divBdr>
                                                                      <w:divsChild>
                                                                        <w:div w:id="1260604036">
                                                                          <w:marLeft w:val="0"/>
                                                                          <w:marRight w:val="0"/>
                                                                          <w:marTop w:val="0"/>
                                                                          <w:marBottom w:val="0"/>
                                                                          <w:divBdr>
                                                                            <w:top w:val="none" w:sz="0" w:space="0" w:color="auto"/>
                                                                            <w:left w:val="none" w:sz="0" w:space="0" w:color="auto"/>
                                                                            <w:bottom w:val="none" w:sz="0" w:space="0" w:color="auto"/>
                                                                            <w:right w:val="none" w:sz="0" w:space="0" w:color="auto"/>
                                                                          </w:divBdr>
                                                                          <w:divsChild>
                                                                            <w:div w:id="1197085889">
                                                                              <w:marLeft w:val="0"/>
                                                                              <w:marRight w:val="0"/>
                                                                              <w:marTop w:val="0"/>
                                                                              <w:marBottom w:val="0"/>
                                                                              <w:divBdr>
                                                                                <w:top w:val="none" w:sz="0" w:space="0" w:color="auto"/>
                                                                                <w:left w:val="none" w:sz="0" w:space="0" w:color="auto"/>
                                                                                <w:bottom w:val="none" w:sz="0" w:space="0" w:color="auto"/>
                                                                                <w:right w:val="none" w:sz="0" w:space="0" w:color="auto"/>
                                                                              </w:divBdr>
                                                                              <w:divsChild>
                                                                                <w:div w:id="741489173">
                                                                                  <w:marLeft w:val="0"/>
                                                                                  <w:marRight w:val="0"/>
                                                                                  <w:marTop w:val="0"/>
                                                                                  <w:marBottom w:val="0"/>
                                                                                  <w:divBdr>
                                                                                    <w:top w:val="none" w:sz="0" w:space="0" w:color="auto"/>
                                                                                    <w:left w:val="none" w:sz="0" w:space="0" w:color="auto"/>
                                                                                    <w:bottom w:val="none" w:sz="0" w:space="0" w:color="auto"/>
                                                                                    <w:right w:val="none" w:sz="0" w:space="0" w:color="auto"/>
                                                                                  </w:divBdr>
                                                                                  <w:divsChild>
                                                                                    <w:div w:id="20232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285407">
                                                                  <w:marLeft w:val="0"/>
                                                                  <w:marRight w:val="0"/>
                                                                  <w:marTop w:val="0"/>
                                                                  <w:marBottom w:val="0"/>
                                                                  <w:divBdr>
                                                                    <w:top w:val="none" w:sz="0" w:space="0" w:color="auto"/>
                                                                    <w:left w:val="none" w:sz="0" w:space="0" w:color="auto"/>
                                                                    <w:bottom w:val="none" w:sz="0" w:space="0" w:color="auto"/>
                                                                    <w:right w:val="none" w:sz="0" w:space="0" w:color="auto"/>
                                                                  </w:divBdr>
                                                                </w:div>
                                                              </w:divsChild>
                                                            </w:div>
                                                            <w:div w:id="1482962198">
                                                              <w:marLeft w:val="0"/>
                                                              <w:marRight w:val="0"/>
                                                              <w:marTop w:val="0"/>
                                                              <w:marBottom w:val="0"/>
                                                              <w:divBdr>
                                                                <w:top w:val="none" w:sz="0" w:space="0" w:color="auto"/>
                                                                <w:left w:val="none" w:sz="0" w:space="0" w:color="auto"/>
                                                                <w:bottom w:val="none" w:sz="0" w:space="0" w:color="auto"/>
                                                                <w:right w:val="none" w:sz="0" w:space="0" w:color="auto"/>
                                                              </w:divBdr>
                                                              <w:divsChild>
                                                                <w:div w:id="1508209620">
                                                                  <w:marLeft w:val="0"/>
                                                                  <w:marRight w:val="0"/>
                                                                  <w:marTop w:val="0"/>
                                                                  <w:marBottom w:val="0"/>
                                                                  <w:divBdr>
                                                                    <w:top w:val="none" w:sz="0" w:space="0" w:color="auto"/>
                                                                    <w:left w:val="none" w:sz="0" w:space="0" w:color="auto"/>
                                                                    <w:bottom w:val="none" w:sz="0" w:space="0" w:color="auto"/>
                                                                    <w:right w:val="none" w:sz="0" w:space="0" w:color="auto"/>
                                                                  </w:divBdr>
                                                                  <w:divsChild>
                                                                    <w:div w:id="876507093">
                                                                      <w:marLeft w:val="0"/>
                                                                      <w:marRight w:val="0"/>
                                                                      <w:marTop w:val="0"/>
                                                                      <w:marBottom w:val="45"/>
                                                                      <w:divBdr>
                                                                        <w:top w:val="none" w:sz="0" w:space="0" w:color="auto"/>
                                                                        <w:left w:val="none" w:sz="0" w:space="0" w:color="auto"/>
                                                                        <w:bottom w:val="none" w:sz="0" w:space="0" w:color="auto"/>
                                                                        <w:right w:val="none" w:sz="0" w:space="0" w:color="auto"/>
                                                                      </w:divBdr>
                                                                    </w:div>
                                                                  </w:divsChild>
                                                                </w:div>
                                                                <w:div w:id="1709793379">
                                                                  <w:marLeft w:val="0"/>
                                                                  <w:marRight w:val="0"/>
                                                                  <w:marTop w:val="0"/>
                                                                  <w:marBottom w:val="0"/>
                                                                  <w:divBdr>
                                                                    <w:top w:val="none" w:sz="0" w:space="0" w:color="auto"/>
                                                                    <w:left w:val="none" w:sz="0" w:space="0" w:color="auto"/>
                                                                    <w:bottom w:val="none" w:sz="0" w:space="0" w:color="auto"/>
                                                                    <w:right w:val="none" w:sz="0" w:space="0" w:color="auto"/>
                                                                  </w:divBdr>
                                                                  <w:divsChild>
                                                                    <w:div w:id="187357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696771">
                                          <w:marLeft w:val="0"/>
                                          <w:marRight w:val="0"/>
                                          <w:marTop w:val="0"/>
                                          <w:marBottom w:val="0"/>
                                          <w:divBdr>
                                            <w:top w:val="none" w:sz="0" w:space="0" w:color="auto"/>
                                            <w:left w:val="none" w:sz="0" w:space="0" w:color="auto"/>
                                            <w:bottom w:val="none" w:sz="0" w:space="0" w:color="auto"/>
                                            <w:right w:val="none" w:sz="0" w:space="0" w:color="auto"/>
                                          </w:divBdr>
                                          <w:divsChild>
                                            <w:div w:id="1509560653">
                                              <w:marLeft w:val="0"/>
                                              <w:marRight w:val="0"/>
                                              <w:marTop w:val="0"/>
                                              <w:marBottom w:val="0"/>
                                              <w:divBdr>
                                                <w:top w:val="single" w:sz="6" w:space="5" w:color="DADCE0"/>
                                                <w:left w:val="single" w:sz="6" w:space="8" w:color="DADCE0"/>
                                                <w:bottom w:val="single" w:sz="6" w:space="5" w:color="DADCE0"/>
                                                <w:right w:val="single" w:sz="6" w:space="8" w:color="DADCE0"/>
                                              </w:divBdr>
                                            </w:div>
                                          </w:divsChild>
                                        </w:div>
                                        <w:div w:id="1919515598">
                                          <w:marLeft w:val="0"/>
                                          <w:marRight w:val="0"/>
                                          <w:marTop w:val="0"/>
                                          <w:marBottom w:val="0"/>
                                          <w:divBdr>
                                            <w:top w:val="none" w:sz="0" w:space="0" w:color="auto"/>
                                            <w:left w:val="none" w:sz="0" w:space="0" w:color="auto"/>
                                            <w:bottom w:val="none" w:sz="0" w:space="0" w:color="auto"/>
                                            <w:right w:val="none" w:sz="0" w:space="0" w:color="auto"/>
                                          </w:divBdr>
                                          <w:divsChild>
                                            <w:div w:id="2138911040">
                                              <w:marLeft w:val="0"/>
                                              <w:marRight w:val="0"/>
                                              <w:marTop w:val="0"/>
                                              <w:marBottom w:val="0"/>
                                              <w:divBdr>
                                                <w:top w:val="none" w:sz="0" w:space="0" w:color="auto"/>
                                                <w:left w:val="none" w:sz="0" w:space="0" w:color="auto"/>
                                                <w:bottom w:val="none" w:sz="0" w:space="0" w:color="auto"/>
                                                <w:right w:val="none" w:sz="0" w:space="0" w:color="auto"/>
                                              </w:divBdr>
                                              <w:divsChild>
                                                <w:div w:id="99873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002431">
                              <w:marLeft w:val="0"/>
                              <w:marRight w:val="0"/>
                              <w:marTop w:val="0"/>
                              <w:marBottom w:val="0"/>
                              <w:divBdr>
                                <w:top w:val="none" w:sz="0" w:space="0" w:color="auto"/>
                                <w:left w:val="none" w:sz="0" w:space="0" w:color="auto"/>
                                <w:bottom w:val="none" w:sz="0" w:space="0" w:color="auto"/>
                                <w:right w:val="none" w:sz="0" w:space="0" w:color="auto"/>
                              </w:divBdr>
                              <w:divsChild>
                                <w:div w:id="323900864">
                                  <w:marLeft w:val="0"/>
                                  <w:marRight w:val="0"/>
                                  <w:marTop w:val="0"/>
                                  <w:marBottom w:val="0"/>
                                  <w:divBdr>
                                    <w:top w:val="none" w:sz="0" w:space="0" w:color="auto"/>
                                    <w:left w:val="none" w:sz="0" w:space="0" w:color="auto"/>
                                    <w:bottom w:val="none" w:sz="0" w:space="0" w:color="auto"/>
                                    <w:right w:val="none" w:sz="0" w:space="0" w:color="auto"/>
                                  </w:divBdr>
                                  <w:divsChild>
                                    <w:div w:id="147201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59302">
                              <w:marLeft w:val="0"/>
                              <w:marRight w:val="0"/>
                              <w:marTop w:val="0"/>
                              <w:marBottom w:val="0"/>
                              <w:divBdr>
                                <w:top w:val="none" w:sz="0" w:space="0" w:color="auto"/>
                                <w:left w:val="none" w:sz="0" w:space="0" w:color="auto"/>
                                <w:bottom w:val="none" w:sz="0" w:space="0" w:color="auto"/>
                                <w:right w:val="none" w:sz="0" w:space="0" w:color="auto"/>
                              </w:divBdr>
                              <w:divsChild>
                                <w:div w:id="32852997">
                                  <w:marLeft w:val="0"/>
                                  <w:marRight w:val="0"/>
                                  <w:marTop w:val="0"/>
                                  <w:marBottom w:val="0"/>
                                  <w:divBdr>
                                    <w:top w:val="none" w:sz="0" w:space="0" w:color="auto"/>
                                    <w:left w:val="none" w:sz="0" w:space="0" w:color="auto"/>
                                    <w:bottom w:val="none" w:sz="0" w:space="0" w:color="auto"/>
                                    <w:right w:val="none" w:sz="0" w:space="0" w:color="auto"/>
                                  </w:divBdr>
                                  <w:divsChild>
                                    <w:div w:id="206644163">
                                      <w:marLeft w:val="0"/>
                                      <w:marRight w:val="0"/>
                                      <w:marTop w:val="0"/>
                                      <w:marBottom w:val="0"/>
                                      <w:divBdr>
                                        <w:top w:val="none" w:sz="0" w:space="0" w:color="auto"/>
                                        <w:left w:val="none" w:sz="0" w:space="0" w:color="auto"/>
                                        <w:bottom w:val="none" w:sz="0" w:space="0" w:color="auto"/>
                                        <w:right w:val="none" w:sz="0" w:space="0" w:color="auto"/>
                                      </w:divBdr>
                                      <w:divsChild>
                                        <w:div w:id="91304760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1966815535">
                                  <w:marLeft w:val="0"/>
                                  <w:marRight w:val="0"/>
                                  <w:marTop w:val="0"/>
                                  <w:marBottom w:val="0"/>
                                  <w:divBdr>
                                    <w:top w:val="none" w:sz="0" w:space="0" w:color="auto"/>
                                    <w:left w:val="none" w:sz="0" w:space="0" w:color="auto"/>
                                    <w:bottom w:val="none" w:sz="0" w:space="0" w:color="auto"/>
                                    <w:right w:val="none" w:sz="0" w:space="0" w:color="auto"/>
                                  </w:divBdr>
                                </w:div>
                              </w:divsChild>
                            </w:div>
                            <w:div w:id="2114587798">
                              <w:marLeft w:val="0"/>
                              <w:marRight w:val="0"/>
                              <w:marTop w:val="0"/>
                              <w:marBottom w:val="420"/>
                              <w:divBdr>
                                <w:top w:val="none" w:sz="0" w:space="0" w:color="auto"/>
                                <w:left w:val="none" w:sz="0" w:space="0" w:color="auto"/>
                                <w:bottom w:val="none" w:sz="0" w:space="0" w:color="auto"/>
                                <w:right w:val="none" w:sz="0" w:space="0" w:color="auto"/>
                              </w:divBdr>
                              <w:divsChild>
                                <w:div w:id="237450160">
                                  <w:marLeft w:val="0"/>
                                  <w:marRight w:val="0"/>
                                  <w:marTop w:val="0"/>
                                  <w:marBottom w:val="0"/>
                                  <w:divBdr>
                                    <w:top w:val="none" w:sz="0" w:space="0" w:color="auto"/>
                                    <w:left w:val="none" w:sz="0" w:space="0" w:color="auto"/>
                                    <w:bottom w:val="none" w:sz="0" w:space="0" w:color="auto"/>
                                    <w:right w:val="none" w:sz="0" w:space="0" w:color="auto"/>
                                  </w:divBdr>
                                  <w:divsChild>
                                    <w:div w:id="123814276">
                                      <w:marLeft w:val="0"/>
                                      <w:marRight w:val="0"/>
                                      <w:marTop w:val="0"/>
                                      <w:marBottom w:val="420"/>
                                      <w:divBdr>
                                        <w:top w:val="none" w:sz="0" w:space="0" w:color="auto"/>
                                        <w:left w:val="none" w:sz="0" w:space="0" w:color="auto"/>
                                        <w:bottom w:val="none" w:sz="0" w:space="0" w:color="auto"/>
                                        <w:right w:val="none" w:sz="0" w:space="0" w:color="auto"/>
                                      </w:divBdr>
                                      <w:divsChild>
                                        <w:div w:id="1970427466">
                                          <w:marLeft w:val="0"/>
                                          <w:marRight w:val="0"/>
                                          <w:marTop w:val="0"/>
                                          <w:marBottom w:val="0"/>
                                          <w:divBdr>
                                            <w:top w:val="none" w:sz="0" w:space="0" w:color="auto"/>
                                            <w:left w:val="none" w:sz="0" w:space="0" w:color="auto"/>
                                            <w:bottom w:val="none" w:sz="0" w:space="0" w:color="auto"/>
                                            <w:right w:val="none" w:sz="0" w:space="0" w:color="auto"/>
                                          </w:divBdr>
                                          <w:divsChild>
                                            <w:div w:id="691420613">
                                              <w:marLeft w:val="0"/>
                                              <w:marRight w:val="0"/>
                                              <w:marTop w:val="0"/>
                                              <w:marBottom w:val="0"/>
                                              <w:divBdr>
                                                <w:top w:val="none" w:sz="0" w:space="0" w:color="auto"/>
                                                <w:left w:val="none" w:sz="0" w:space="0" w:color="auto"/>
                                                <w:bottom w:val="none" w:sz="0" w:space="0" w:color="auto"/>
                                                <w:right w:val="none" w:sz="0" w:space="0" w:color="auto"/>
                                              </w:divBdr>
                                              <w:divsChild>
                                                <w:div w:id="1023240780">
                                                  <w:marLeft w:val="0"/>
                                                  <w:marRight w:val="0"/>
                                                  <w:marTop w:val="0"/>
                                                  <w:marBottom w:val="0"/>
                                                  <w:divBdr>
                                                    <w:top w:val="none" w:sz="0" w:space="0" w:color="auto"/>
                                                    <w:left w:val="none" w:sz="0" w:space="0" w:color="auto"/>
                                                    <w:bottom w:val="none" w:sz="0" w:space="0" w:color="auto"/>
                                                    <w:right w:val="none" w:sz="0" w:space="0" w:color="auto"/>
                                                  </w:divBdr>
                                                </w:div>
                                                <w:div w:id="1648588209">
                                                  <w:marLeft w:val="0"/>
                                                  <w:marRight w:val="0"/>
                                                  <w:marTop w:val="0"/>
                                                  <w:marBottom w:val="0"/>
                                                  <w:divBdr>
                                                    <w:top w:val="none" w:sz="0" w:space="0" w:color="auto"/>
                                                    <w:left w:val="none" w:sz="0" w:space="0" w:color="auto"/>
                                                    <w:bottom w:val="none" w:sz="0" w:space="0" w:color="auto"/>
                                                    <w:right w:val="none" w:sz="0" w:space="0" w:color="auto"/>
                                                  </w:divBdr>
                                                  <w:divsChild>
                                                    <w:div w:id="71394654">
                                                      <w:marLeft w:val="0"/>
                                                      <w:marRight w:val="0"/>
                                                      <w:marTop w:val="0"/>
                                                      <w:marBottom w:val="0"/>
                                                      <w:divBdr>
                                                        <w:top w:val="none" w:sz="0" w:space="0" w:color="auto"/>
                                                        <w:left w:val="none" w:sz="0" w:space="0" w:color="auto"/>
                                                        <w:bottom w:val="none" w:sz="0" w:space="0" w:color="auto"/>
                                                        <w:right w:val="none" w:sz="0" w:space="0" w:color="auto"/>
                                                      </w:divBdr>
                                                      <w:divsChild>
                                                        <w:div w:id="186328303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110465907">
                                              <w:marLeft w:val="0"/>
                                              <w:marRight w:val="0"/>
                                              <w:marTop w:val="0"/>
                                              <w:marBottom w:val="0"/>
                                              <w:divBdr>
                                                <w:top w:val="none" w:sz="0" w:space="0" w:color="auto"/>
                                                <w:left w:val="none" w:sz="0" w:space="0" w:color="auto"/>
                                                <w:bottom w:val="none" w:sz="0" w:space="0" w:color="auto"/>
                                                <w:right w:val="none" w:sz="0" w:space="0" w:color="auto"/>
                                              </w:divBdr>
                                              <w:divsChild>
                                                <w:div w:id="150909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696670">
                                      <w:marLeft w:val="0"/>
                                      <w:marRight w:val="0"/>
                                      <w:marTop w:val="0"/>
                                      <w:marBottom w:val="0"/>
                                      <w:divBdr>
                                        <w:top w:val="none" w:sz="0" w:space="0" w:color="auto"/>
                                        <w:left w:val="none" w:sz="0" w:space="0" w:color="auto"/>
                                        <w:bottom w:val="none" w:sz="0" w:space="0" w:color="auto"/>
                                        <w:right w:val="none" w:sz="0" w:space="0" w:color="auto"/>
                                      </w:divBdr>
                                      <w:divsChild>
                                        <w:div w:id="468321877">
                                          <w:marLeft w:val="0"/>
                                          <w:marRight w:val="0"/>
                                          <w:marTop w:val="0"/>
                                          <w:marBottom w:val="0"/>
                                          <w:divBdr>
                                            <w:top w:val="none" w:sz="0" w:space="0" w:color="auto"/>
                                            <w:left w:val="none" w:sz="0" w:space="0" w:color="auto"/>
                                            <w:bottom w:val="none" w:sz="0" w:space="0" w:color="auto"/>
                                            <w:right w:val="none" w:sz="0" w:space="0" w:color="auto"/>
                                          </w:divBdr>
                                        </w:div>
                                        <w:div w:id="1778325624">
                                          <w:marLeft w:val="0"/>
                                          <w:marRight w:val="0"/>
                                          <w:marTop w:val="0"/>
                                          <w:marBottom w:val="0"/>
                                          <w:divBdr>
                                            <w:top w:val="none" w:sz="0" w:space="0" w:color="auto"/>
                                            <w:left w:val="none" w:sz="0" w:space="0" w:color="auto"/>
                                            <w:bottom w:val="none" w:sz="0" w:space="0" w:color="auto"/>
                                            <w:right w:val="none" w:sz="0" w:space="0" w:color="auto"/>
                                          </w:divBdr>
                                          <w:divsChild>
                                            <w:div w:id="1383014712">
                                              <w:marLeft w:val="0"/>
                                              <w:marRight w:val="0"/>
                                              <w:marTop w:val="0"/>
                                              <w:marBottom w:val="0"/>
                                              <w:divBdr>
                                                <w:top w:val="none" w:sz="0" w:space="0" w:color="auto"/>
                                                <w:left w:val="none" w:sz="0" w:space="0" w:color="auto"/>
                                                <w:bottom w:val="none" w:sz="0" w:space="0" w:color="auto"/>
                                                <w:right w:val="none" w:sz="0" w:space="0" w:color="auto"/>
                                              </w:divBdr>
                                              <w:divsChild>
                                                <w:div w:id="181975841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851023204">
                                      <w:marLeft w:val="0"/>
                                      <w:marRight w:val="0"/>
                                      <w:marTop w:val="0"/>
                                      <w:marBottom w:val="0"/>
                                      <w:divBdr>
                                        <w:top w:val="none" w:sz="0" w:space="0" w:color="auto"/>
                                        <w:left w:val="none" w:sz="0" w:space="0" w:color="auto"/>
                                        <w:bottom w:val="none" w:sz="0" w:space="0" w:color="auto"/>
                                        <w:right w:val="none" w:sz="0" w:space="0" w:color="auto"/>
                                      </w:divBdr>
                                      <w:divsChild>
                                        <w:div w:id="1968390889">
                                          <w:marLeft w:val="0"/>
                                          <w:marRight w:val="0"/>
                                          <w:marTop w:val="0"/>
                                          <w:marBottom w:val="0"/>
                                          <w:divBdr>
                                            <w:top w:val="none" w:sz="0" w:space="0" w:color="auto"/>
                                            <w:left w:val="none" w:sz="0" w:space="0" w:color="auto"/>
                                            <w:bottom w:val="none" w:sz="0" w:space="0" w:color="auto"/>
                                            <w:right w:val="none" w:sz="0" w:space="0" w:color="auto"/>
                                          </w:divBdr>
                                          <w:divsChild>
                                            <w:div w:id="151357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436050">
                      <w:marLeft w:val="0"/>
                      <w:marRight w:val="0"/>
                      <w:marTop w:val="0"/>
                      <w:marBottom w:val="0"/>
                      <w:divBdr>
                        <w:top w:val="none" w:sz="0" w:space="0" w:color="auto"/>
                        <w:left w:val="none" w:sz="0" w:space="0" w:color="auto"/>
                        <w:bottom w:val="none" w:sz="0" w:space="0" w:color="auto"/>
                        <w:right w:val="none" w:sz="0" w:space="0" w:color="auto"/>
                      </w:divBdr>
                      <w:divsChild>
                        <w:div w:id="1390612780">
                          <w:marLeft w:val="0"/>
                          <w:marRight w:val="0"/>
                          <w:marTop w:val="0"/>
                          <w:marBottom w:val="0"/>
                          <w:divBdr>
                            <w:top w:val="none" w:sz="0" w:space="0" w:color="auto"/>
                            <w:left w:val="none" w:sz="0" w:space="0" w:color="auto"/>
                            <w:bottom w:val="none" w:sz="0" w:space="0" w:color="auto"/>
                            <w:right w:val="none" w:sz="0" w:space="0" w:color="auto"/>
                          </w:divBdr>
                          <w:divsChild>
                            <w:div w:id="25495051">
                              <w:marLeft w:val="0"/>
                              <w:marRight w:val="0"/>
                              <w:marTop w:val="0"/>
                              <w:marBottom w:val="0"/>
                              <w:divBdr>
                                <w:top w:val="none" w:sz="0" w:space="0" w:color="auto"/>
                                <w:left w:val="none" w:sz="0" w:space="0" w:color="auto"/>
                                <w:bottom w:val="none" w:sz="0" w:space="0" w:color="auto"/>
                                <w:right w:val="none" w:sz="0" w:space="0" w:color="auto"/>
                              </w:divBdr>
                              <w:divsChild>
                                <w:div w:id="111289326">
                                  <w:marLeft w:val="0"/>
                                  <w:marRight w:val="0"/>
                                  <w:marTop w:val="0"/>
                                  <w:marBottom w:val="0"/>
                                  <w:divBdr>
                                    <w:top w:val="none" w:sz="0" w:space="0" w:color="auto"/>
                                    <w:left w:val="none" w:sz="0" w:space="0" w:color="auto"/>
                                    <w:bottom w:val="none" w:sz="0" w:space="0" w:color="auto"/>
                                    <w:right w:val="none" w:sz="0" w:space="0" w:color="auto"/>
                                  </w:divBdr>
                                  <w:divsChild>
                                    <w:div w:id="759182066">
                                      <w:marLeft w:val="0"/>
                                      <w:marRight w:val="0"/>
                                      <w:marTop w:val="0"/>
                                      <w:marBottom w:val="0"/>
                                      <w:divBdr>
                                        <w:top w:val="none" w:sz="0" w:space="0" w:color="auto"/>
                                        <w:left w:val="none" w:sz="0" w:space="0" w:color="auto"/>
                                        <w:bottom w:val="none" w:sz="0" w:space="0" w:color="auto"/>
                                        <w:right w:val="none" w:sz="0" w:space="0" w:color="auto"/>
                                      </w:divBdr>
                                      <w:divsChild>
                                        <w:div w:id="2024671103">
                                          <w:marLeft w:val="0"/>
                                          <w:marRight w:val="0"/>
                                          <w:marTop w:val="0"/>
                                          <w:marBottom w:val="0"/>
                                          <w:divBdr>
                                            <w:top w:val="single" w:sz="6" w:space="7" w:color="E5E5E5"/>
                                            <w:left w:val="none" w:sz="0" w:space="0" w:color="auto"/>
                                            <w:bottom w:val="none" w:sz="0" w:space="0" w:color="auto"/>
                                            <w:right w:val="none" w:sz="0" w:space="0" w:color="auto"/>
                                          </w:divBdr>
                                        </w:div>
                                      </w:divsChild>
                                    </w:div>
                                    <w:div w:id="1868640116">
                                      <w:marLeft w:val="0"/>
                                      <w:marRight w:val="0"/>
                                      <w:marTop w:val="0"/>
                                      <w:marBottom w:val="0"/>
                                      <w:divBdr>
                                        <w:top w:val="none" w:sz="0" w:space="0" w:color="auto"/>
                                        <w:left w:val="none" w:sz="0" w:space="0" w:color="auto"/>
                                        <w:bottom w:val="none" w:sz="0" w:space="0" w:color="auto"/>
                                        <w:right w:val="none" w:sz="0" w:space="0" w:color="auto"/>
                                      </w:divBdr>
                                      <w:divsChild>
                                        <w:div w:id="1194656384">
                                          <w:marLeft w:val="0"/>
                                          <w:marRight w:val="0"/>
                                          <w:marTop w:val="0"/>
                                          <w:marBottom w:val="0"/>
                                          <w:divBdr>
                                            <w:top w:val="none" w:sz="0" w:space="0" w:color="auto"/>
                                            <w:left w:val="none" w:sz="0" w:space="0" w:color="auto"/>
                                            <w:bottom w:val="none" w:sz="0" w:space="0" w:color="auto"/>
                                            <w:right w:val="none" w:sz="0" w:space="0" w:color="auto"/>
                                          </w:divBdr>
                                          <w:divsChild>
                                            <w:div w:id="7029700">
                                              <w:marLeft w:val="0"/>
                                              <w:marRight w:val="0"/>
                                              <w:marTop w:val="0"/>
                                              <w:marBottom w:val="0"/>
                                              <w:divBdr>
                                                <w:top w:val="none" w:sz="0" w:space="0" w:color="auto"/>
                                                <w:left w:val="none" w:sz="0" w:space="0" w:color="auto"/>
                                                <w:bottom w:val="none" w:sz="0" w:space="0" w:color="auto"/>
                                                <w:right w:val="none" w:sz="0" w:space="0" w:color="auto"/>
                                              </w:divBdr>
                                              <w:divsChild>
                                                <w:div w:id="2064719407">
                                                  <w:marLeft w:val="0"/>
                                                  <w:marRight w:val="0"/>
                                                  <w:marTop w:val="0"/>
                                                  <w:marBottom w:val="0"/>
                                                  <w:divBdr>
                                                    <w:top w:val="none" w:sz="0" w:space="0" w:color="auto"/>
                                                    <w:left w:val="none" w:sz="0" w:space="0" w:color="auto"/>
                                                    <w:bottom w:val="none" w:sz="0" w:space="0" w:color="auto"/>
                                                    <w:right w:val="none" w:sz="0" w:space="0" w:color="auto"/>
                                                  </w:divBdr>
                                                  <w:divsChild>
                                                    <w:div w:id="120089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133711">
                                  <w:marLeft w:val="0"/>
                                  <w:marRight w:val="0"/>
                                  <w:marTop w:val="0"/>
                                  <w:marBottom w:val="0"/>
                                  <w:divBdr>
                                    <w:top w:val="none" w:sz="0" w:space="0" w:color="auto"/>
                                    <w:left w:val="none" w:sz="0" w:space="0" w:color="auto"/>
                                    <w:bottom w:val="none" w:sz="0" w:space="0" w:color="auto"/>
                                    <w:right w:val="none" w:sz="0" w:space="0" w:color="auto"/>
                                  </w:divBdr>
                                  <w:divsChild>
                                    <w:div w:id="817500885">
                                      <w:marLeft w:val="0"/>
                                      <w:marRight w:val="0"/>
                                      <w:marTop w:val="0"/>
                                      <w:marBottom w:val="0"/>
                                      <w:divBdr>
                                        <w:top w:val="none" w:sz="0" w:space="0" w:color="auto"/>
                                        <w:left w:val="none" w:sz="0" w:space="0" w:color="auto"/>
                                        <w:bottom w:val="none" w:sz="0" w:space="0" w:color="auto"/>
                                        <w:right w:val="none" w:sz="0" w:space="0" w:color="auto"/>
                                      </w:divBdr>
                                      <w:divsChild>
                                        <w:div w:id="670835849">
                                          <w:marLeft w:val="0"/>
                                          <w:marRight w:val="0"/>
                                          <w:marTop w:val="0"/>
                                          <w:marBottom w:val="0"/>
                                          <w:divBdr>
                                            <w:top w:val="none" w:sz="0" w:space="0" w:color="auto"/>
                                            <w:left w:val="none" w:sz="0" w:space="0" w:color="auto"/>
                                            <w:bottom w:val="none" w:sz="0" w:space="0" w:color="auto"/>
                                            <w:right w:val="none" w:sz="0" w:space="0" w:color="auto"/>
                                          </w:divBdr>
                                          <w:divsChild>
                                            <w:div w:id="889153014">
                                              <w:marLeft w:val="0"/>
                                              <w:marRight w:val="0"/>
                                              <w:marTop w:val="0"/>
                                              <w:marBottom w:val="0"/>
                                              <w:divBdr>
                                                <w:top w:val="none" w:sz="0" w:space="0" w:color="auto"/>
                                                <w:left w:val="none" w:sz="0" w:space="0" w:color="auto"/>
                                                <w:bottom w:val="none" w:sz="0" w:space="0" w:color="auto"/>
                                                <w:right w:val="none" w:sz="0" w:space="0" w:color="auto"/>
                                              </w:divBdr>
                                              <w:divsChild>
                                                <w:div w:id="1325546548">
                                                  <w:marLeft w:val="0"/>
                                                  <w:marRight w:val="0"/>
                                                  <w:marTop w:val="0"/>
                                                  <w:marBottom w:val="0"/>
                                                  <w:divBdr>
                                                    <w:top w:val="none" w:sz="0" w:space="0" w:color="auto"/>
                                                    <w:left w:val="none" w:sz="0" w:space="0" w:color="auto"/>
                                                    <w:bottom w:val="none" w:sz="0" w:space="0" w:color="auto"/>
                                                    <w:right w:val="none" w:sz="0" w:space="0" w:color="auto"/>
                                                  </w:divBdr>
                                                  <w:divsChild>
                                                    <w:div w:id="5347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630185">
                                      <w:marLeft w:val="0"/>
                                      <w:marRight w:val="0"/>
                                      <w:marTop w:val="0"/>
                                      <w:marBottom w:val="0"/>
                                      <w:divBdr>
                                        <w:top w:val="none" w:sz="0" w:space="0" w:color="auto"/>
                                        <w:left w:val="none" w:sz="0" w:space="0" w:color="auto"/>
                                        <w:bottom w:val="none" w:sz="0" w:space="0" w:color="auto"/>
                                        <w:right w:val="none" w:sz="0" w:space="0" w:color="auto"/>
                                      </w:divBdr>
                                      <w:divsChild>
                                        <w:div w:id="8454288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 w:id="348070784">
                                  <w:marLeft w:val="0"/>
                                  <w:marRight w:val="0"/>
                                  <w:marTop w:val="0"/>
                                  <w:marBottom w:val="0"/>
                                  <w:divBdr>
                                    <w:top w:val="none" w:sz="0" w:space="0" w:color="auto"/>
                                    <w:left w:val="none" w:sz="0" w:space="0" w:color="auto"/>
                                    <w:bottom w:val="none" w:sz="0" w:space="0" w:color="auto"/>
                                    <w:right w:val="none" w:sz="0" w:space="0" w:color="auto"/>
                                  </w:divBdr>
                                  <w:divsChild>
                                    <w:div w:id="606236413">
                                      <w:marLeft w:val="0"/>
                                      <w:marRight w:val="0"/>
                                      <w:marTop w:val="0"/>
                                      <w:marBottom w:val="0"/>
                                      <w:divBdr>
                                        <w:top w:val="none" w:sz="0" w:space="0" w:color="auto"/>
                                        <w:left w:val="none" w:sz="0" w:space="0" w:color="auto"/>
                                        <w:bottom w:val="none" w:sz="0" w:space="0" w:color="auto"/>
                                        <w:right w:val="none" w:sz="0" w:space="0" w:color="auto"/>
                                      </w:divBdr>
                                      <w:divsChild>
                                        <w:div w:id="1438476973">
                                          <w:marLeft w:val="0"/>
                                          <w:marRight w:val="0"/>
                                          <w:marTop w:val="0"/>
                                          <w:marBottom w:val="0"/>
                                          <w:divBdr>
                                            <w:top w:val="none" w:sz="0" w:space="0" w:color="auto"/>
                                            <w:left w:val="none" w:sz="0" w:space="0" w:color="auto"/>
                                            <w:bottom w:val="none" w:sz="0" w:space="0" w:color="auto"/>
                                            <w:right w:val="none" w:sz="0" w:space="0" w:color="auto"/>
                                          </w:divBdr>
                                          <w:divsChild>
                                            <w:div w:id="280306112">
                                              <w:marLeft w:val="0"/>
                                              <w:marRight w:val="0"/>
                                              <w:marTop w:val="0"/>
                                              <w:marBottom w:val="0"/>
                                              <w:divBdr>
                                                <w:top w:val="none" w:sz="0" w:space="0" w:color="auto"/>
                                                <w:left w:val="none" w:sz="0" w:space="0" w:color="auto"/>
                                                <w:bottom w:val="none" w:sz="0" w:space="0" w:color="auto"/>
                                                <w:right w:val="none" w:sz="0" w:space="0" w:color="auto"/>
                                              </w:divBdr>
                                              <w:divsChild>
                                                <w:div w:id="1474643770">
                                                  <w:marLeft w:val="0"/>
                                                  <w:marRight w:val="0"/>
                                                  <w:marTop w:val="0"/>
                                                  <w:marBottom w:val="0"/>
                                                  <w:divBdr>
                                                    <w:top w:val="none" w:sz="0" w:space="0" w:color="auto"/>
                                                    <w:left w:val="none" w:sz="0" w:space="0" w:color="auto"/>
                                                    <w:bottom w:val="none" w:sz="0" w:space="0" w:color="auto"/>
                                                    <w:right w:val="none" w:sz="0" w:space="0" w:color="auto"/>
                                                  </w:divBdr>
                                                  <w:divsChild>
                                                    <w:div w:id="17375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07208">
                                      <w:marLeft w:val="0"/>
                                      <w:marRight w:val="0"/>
                                      <w:marTop w:val="0"/>
                                      <w:marBottom w:val="0"/>
                                      <w:divBdr>
                                        <w:top w:val="none" w:sz="0" w:space="0" w:color="auto"/>
                                        <w:left w:val="none" w:sz="0" w:space="0" w:color="auto"/>
                                        <w:bottom w:val="none" w:sz="0" w:space="0" w:color="auto"/>
                                        <w:right w:val="none" w:sz="0" w:space="0" w:color="auto"/>
                                      </w:divBdr>
                                      <w:divsChild>
                                        <w:div w:id="1145316356">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 w:id="1883442095">
                                  <w:marLeft w:val="0"/>
                                  <w:marRight w:val="0"/>
                                  <w:marTop w:val="0"/>
                                  <w:marBottom w:val="0"/>
                                  <w:divBdr>
                                    <w:top w:val="none" w:sz="0" w:space="0" w:color="auto"/>
                                    <w:left w:val="none" w:sz="0" w:space="0" w:color="auto"/>
                                    <w:bottom w:val="none" w:sz="0" w:space="0" w:color="auto"/>
                                    <w:right w:val="none" w:sz="0" w:space="0" w:color="auto"/>
                                  </w:divBdr>
                                  <w:divsChild>
                                    <w:div w:id="527983532">
                                      <w:marLeft w:val="0"/>
                                      <w:marRight w:val="0"/>
                                      <w:marTop w:val="0"/>
                                      <w:marBottom w:val="0"/>
                                      <w:divBdr>
                                        <w:top w:val="none" w:sz="0" w:space="0" w:color="auto"/>
                                        <w:left w:val="none" w:sz="0" w:space="0" w:color="auto"/>
                                        <w:bottom w:val="none" w:sz="0" w:space="0" w:color="auto"/>
                                        <w:right w:val="none" w:sz="0" w:space="0" w:color="auto"/>
                                      </w:divBdr>
                                      <w:divsChild>
                                        <w:div w:id="609749430">
                                          <w:marLeft w:val="0"/>
                                          <w:marRight w:val="0"/>
                                          <w:marTop w:val="0"/>
                                          <w:marBottom w:val="0"/>
                                          <w:divBdr>
                                            <w:top w:val="none" w:sz="0" w:space="0" w:color="auto"/>
                                            <w:left w:val="none" w:sz="0" w:space="0" w:color="auto"/>
                                            <w:bottom w:val="none" w:sz="0" w:space="0" w:color="auto"/>
                                            <w:right w:val="none" w:sz="0" w:space="0" w:color="auto"/>
                                          </w:divBdr>
                                          <w:divsChild>
                                            <w:div w:id="495924228">
                                              <w:marLeft w:val="0"/>
                                              <w:marRight w:val="0"/>
                                              <w:marTop w:val="0"/>
                                              <w:marBottom w:val="0"/>
                                              <w:divBdr>
                                                <w:top w:val="none" w:sz="0" w:space="0" w:color="auto"/>
                                                <w:left w:val="none" w:sz="0" w:space="0" w:color="auto"/>
                                                <w:bottom w:val="none" w:sz="0" w:space="0" w:color="auto"/>
                                                <w:right w:val="none" w:sz="0" w:space="0" w:color="auto"/>
                                              </w:divBdr>
                                              <w:divsChild>
                                                <w:div w:id="891423559">
                                                  <w:marLeft w:val="0"/>
                                                  <w:marRight w:val="0"/>
                                                  <w:marTop w:val="0"/>
                                                  <w:marBottom w:val="0"/>
                                                  <w:divBdr>
                                                    <w:top w:val="none" w:sz="0" w:space="0" w:color="auto"/>
                                                    <w:left w:val="none" w:sz="0" w:space="0" w:color="auto"/>
                                                    <w:bottom w:val="none" w:sz="0" w:space="0" w:color="auto"/>
                                                    <w:right w:val="none" w:sz="0" w:space="0" w:color="auto"/>
                                                  </w:divBdr>
                                                  <w:divsChild>
                                                    <w:div w:id="42021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194566">
                                      <w:marLeft w:val="0"/>
                                      <w:marRight w:val="0"/>
                                      <w:marTop w:val="0"/>
                                      <w:marBottom w:val="0"/>
                                      <w:divBdr>
                                        <w:top w:val="none" w:sz="0" w:space="0" w:color="auto"/>
                                        <w:left w:val="none" w:sz="0" w:space="0" w:color="auto"/>
                                        <w:bottom w:val="none" w:sz="0" w:space="0" w:color="auto"/>
                                        <w:right w:val="none" w:sz="0" w:space="0" w:color="auto"/>
                                      </w:divBdr>
                                      <w:divsChild>
                                        <w:div w:id="93756691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 w:id="1577670037">
                          <w:marLeft w:val="0"/>
                          <w:marRight w:val="0"/>
                          <w:marTop w:val="0"/>
                          <w:marBottom w:val="0"/>
                          <w:divBdr>
                            <w:top w:val="none" w:sz="0" w:space="0" w:color="auto"/>
                            <w:left w:val="none" w:sz="0" w:space="0" w:color="auto"/>
                            <w:bottom w:val="none" w:sz="0" w:space="0" w:color="auto"/>
                            <w:right w:val="none" w:sz="0" w:space="0" w:color="auto"/>
                          </w:divBdr>
                          <w:divsChild>
                            <w:div w:id="1136098659">
                              <w:marLeft w:val="480"/>
                              <w:marRight w:val="0"/>
                              <w:marTop w:val="0"/>
                              <w:marBottom w:val="0"/>
                              <w:divBdr>
                                <w:top w:val="none" w:sz="0" w:space="0" w:color="auto"/>
                                <w:left w:val="none" w:sz="0" w:space="0" w:color="auto"/>
                                <w:bottom w:val="none" w:sz="0" w:space="0" w:color="auto"/>
                                <w:right w:val="none" w:sz="0" w:space="0" w:color="auto"/>
                              </w:divBdr>
                              <w:divsChild>
                                <w:div w:id="125648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796384">
              <w:marLeft w:val="0"/>
              <w:marRight w:val="0"/>
              <w:marTop w:val="0"/>
              <w:marBottom w:val="0"/>
              <w:divBdr>
                <w:top w:val="none" w:sz="0" w:space="0" w:color="auto"/>
                <w:left w:val="none" w:sz="0" w:space="0" w:color="auto"/>
                <w:bottom w:val="none" w:sz="0" w:space="0" w:color="auto"/>
                <w:right w:val="none" w:sz="0" w:space="0" w:color="auto"/>
              </w:divBdr>
              <w:divsChild>
                <w:div w:id="1193179910">
                  <w:marLeft w:val="0"/>
                  <w:marRight w:val="0"/>
                  <w:marTop w:val="0"/>
                  <w:marBottom w:val="0"/>
                  <w:divBdr>
                    <w:top w:val="none" w:sz="0" w:space="0" w:color="auto"/>
                    <w:left w:val="none" w:sz="0" w:space="0" w:color="auto"/>
                    <w:bottom w:val="none" w:sz="0" w:space="0" w:color="auto"/>
                    <w:right w:val="none" w:sz="0" w:space="0" w:color="auto"/>
                  </w:divBdr>
                  <w:divsChild>
                    <w:div w:id="2132940586">
                      <w:marLeft w:val="0"/>
                      <w:marRight w:val="0"/>
                      <w:marTop w:val="0"/>
                      <w:marBottom w:val="0"/>
                      <w:divBdr>
                        <w:top w:val="none" w:sz="0" w:space="0" w:color="auto"/>
                        <w:left w:val="none" w:sz="0" w:space="0" w:color="auto"/>
                        <w:bottom w:val="none" w:sz="0" w:space="0" w:color="auto"/>
                        <w:right w:val="none" w:sz="0" w:space="0" w:color="auto"/>
                      </w:divBdr>
                      <w:divsChild>
                        <w:div w:id="1451240538">
                          <w:marLeft w:val="0"/>
                          <w:marRight w:val="0"/>
                          <w:marTop w:val="0"/>
                          <w:marBottom w:val="0"/>
                          <w:divBdr>
                            <w:top w:val="single" w:sz="6" w:space="0" w:color="DFE1E5"/>
                            <w:left w:val="single" w:sz="6" w:space="0" w:color="DFE1E5"/>
                            <w:bottom w:val="single" w:sz="6" w:space="0" w:color="DFE1E5"/>
                            <w:right w:val="single" w:sz="6" w:space="0" w:color="DFE1E5"/>
                          </w:divBdr>
                          <w:divsChild>
                            <w:div w:id="226696125">
                              <w:marLeft w:val="0"/>
                              <w:marRight w:val="0"/>
                              <w:marTop w:val="0"/>
                              <w:marBottom w:val="0"/>
                              <w:divBdr>
                                <w:top w:val="single" w:sz="6" w:space="0" w:color="EBEBEB"/>
                                <w:left w:val="none" w:sz="0" w:space="0" w:color="auto"/>
                                <w:bottom w:val="none" w:sz="0" w:space="0" w:color="auto"/>
                                <w:right w:val="none" w:sz="0" w:space="0" w:color="auto"/>
                              </w:divBdr>
                              <w:divsChild>
                                <w:div w:id="1634631366">
                                  <w:marLeft w:val="0"/>
                                  <w:marRight w:val="0"/>
                                  <w:marTop w:val="0"/>
                                  <w:marBottom w:val="0"/>
                                  <w:divBdr>
                                    <w:top w:val="none" w:sz="0" w:space="0" w:color="auto"/>
                                    <w:left w:val="none" w:sz="0" w:space="0" w:color="auto"/>
                                    <w:bottom w:val="none" w:sz="0" w:space="0" w:color="auto"/>
                                    <w:right w:val="none" w:sz="0" w:space="0" w:color="auto"/>
                                  </w:divBdr>
                                  <w:divsChild>
                                    <w:div w:id="318114335">
                                      <w:marLeft w:val="0"/>
                                      <w:marRight w:val="0"/>
                                      <w:marTop w:val="0"/>
                                      <w:marBottom w:val="0"/>
                                      <w:divBdr>
                                        <w:top w:val="none" w:sz="0" w:space="0" w:color="auto"/>
                                        <w:left w:val="none" w:sz="0" w:space="0" w:color="auto"/>
                                        <w:bottom w:val="none" w:sz="0" w:space="0" w:color="auto"/>
                                        <w:right w:val="none" w:sz="0" w:space="0" w:color="auto"/>
                                      </w:divBdr>
                                      <w:divsChild>
                                        <w:div w:id="1254776228">
                                          <w:marLeft w:val="0"/>
                                          <w:marRight w:val="0"/>
                                          <w:marTop w:val="0"/>
                                          <w:marBottom w:val="0"/>
                                          <w:divBdr>
                                            <w:top w:val="none" w:sz="0" w:space="0" w:color="auto"/>
                                            <w:left w:val="none" w:sz="0" w:space="0" w:color="auto"/>
                                            <w:bottom w:val="none" w:sz="0" w:space="0" w:color="auto"/>
                                            <w:right w:val="none" w:sz="0" w:space="0" w:color="auto"/>
                                          </w:divBdr>
                                          <w:divsChild>
                                            <w:div w:id="1259751538">
                                              <w:marLeft w:val="0"/>
                                              <w:marRight w:val="240"/>
                                              <w:marTop w:val="240"/>
                                              <w:marBottom w:val="240"/>
                                              <w:divBdr>
                                                <w:top w:val="none" w:sz="0" w:space="0" w:color="auto"/>
                                                <w:left w:val="none" w:sz="0" w:space="0" w:color="auto"/>
                                                <w:bottom w:val="none" w:sz="0" w:space="0" w:color="auto"/>
                                                <w:right w:val="none" w:sz="0" w:space="0" w:color="auto"/>
                                              </w:divBdr>
                                              <w:divsChild>
                                                <w:div w:id="239215320">
                                                  <w:marLeft w:val="0"/>
                                                  <w:marRight w:val="0"/>
                                                  <w:marTop w:val="0"/>
                                                  <w:marBottom w:val="0"/>
                                                  <w:divBdr>
                                                    <w:top w:val="none" w:sz="0" w:space="0" w:color="auto"/>
                                                    <w:left w:val="none" w:sz="0" w:space="0" w:color="auto"/>
                                                    <w:bottom w:val="none" w:sz="0" w:space="0" w:color="auto"/>
                                                    <w:right w:val="none" w:sz="0" w:space="0" w:color="auto"/>
                                                  </w:divBdr>
                                                  <w:divsChild>
                                                    <w:div w:id="991059398">
                                                      <w:marLeft w:val="0"/>
                                                      <w:marRight w:val="0"/>
                                                      <w:marTop w:val="0"/>
                                                      <w:marBottom w:val="0"/>
                                                      <w:divBdr>
                                                        <w:top w:val="none" w:sz="0" w:space="0" w:color="auto"/>
                                                        <w:left w:val="none" w:sz="0" w:space="0" w:color="auto"/>
                                                        <w:bottom w:val="none" w:sz="0" w:space="0" w:color="auto"/>
                                                        <w:right w:val="none" w:sz="0" w:space="0" w:color="auto"/>
                                                      </w:divBdr>
                                                      <w:divsChild>
                                                        <w:div w:id="989871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42928015">
                                              <w:marLeft w:val="0"/>
                                              <w:marRight w:val="0"/>
                                              <w:marTop w:val="0"/>
                                              <w:marBottom w:val="0"/>
                                              <w:divBdr>
                                                <w:top w:val="none" w:sz="0" w:space="0" w:color="auto"/>
                                                <w:left w:val="none" w:sz="0" w:space="0" w:color="auto"/>
                                                <w:bottom w:val="none" w:sz="0" w:space="0" w:color="auto"/>
                                                <w:right w:val="none" w:sz="0" w:space="0" w:color="auto"/>
                                              </w:divBdr>
                                              <w:divsChild>
                                                <w:div w:id="213392816">
                                                  <w:marLeft w:val="0"/>
                                                  <w:marRight w:val="0"/>
                                                  <w:marTop w:val="0"/>
                                                  <w:marBottom w:val="60"/>
                                                  <w:divBdr>
                                                    <w:top w:val="none" w:sz="0" w:space="0" w:color="auto"/>
                                                    <w:left w:val="none" w:sz="0" w:space="0" w:color="auto"/>
                                                    <w:bottom w:val="none" w:sz="0" w:space="0" w:color="auto"/>
                                                    <w:right w:val="none" w:sz="0" w:space="0" w:color="auto"/>
                                                  </w:divBdr>
                                                  <w:divsChild>
                                                    <w:div w:id="1180774580">
                                                      <w:marLeft w:val="0"/>
                                                      <w:marRight w:val="0"/>
                                                      <w:marTop w:val="0"/>
                                                      <w:marBottom w:val="0"/>
                                                      <w:divBdr>
                                                        <w:top w:val="none" w:sz="0" w:space="0" w:color="auto"/>
                                                        <w:left w:val="none" w:sz="0" w:space="0" w:color="auto"/>
                                                        <w:bottom w:val="none" w:sz="0" w:space="0" w:color="auto"/>
                                                        <w:right w:val="none" w:sz="0" w:space="0" w:color="auto"/>
                                                      </w:divBdr>
                                                    </w:div>
                                                  </w:divsChild>
                                                </w:div>
                                                <w:div w:id="19556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909712">
                              <w:marLeft w:val="0"/>
                              <w:marRight w:val="0"/>
                              <w:marTop w:val="0"/>
                              <w:marBottom w:val="0"/>
                              <w:divBdr>
                                <w:top w:val="single" w:sz="6" w:space="5" w:color="DADCE0"/>
                                <w:left w:val="single" w:sz="6" w:space="8" w:color="DADCE0"/>
                                <w:bottom w:val="single" w:sz="6" w:space="5" w:color="DADCE0"/>
                                <w:right w:val="single" w:sz="6" w:space="8" w:color="DADCE0"/>
                              </w:divBdr>
                            </w:div>
                            <w:div w:id="2091848439">
                              <w:marLeft w:val="0"/>
                              <w:marRight w:val="0"/>
                              <w:marTop w:val="0"/>
                              <w:marBottom w:val="0"/>
                              <w:divBdr>
                                <w:top w:val="none" w:sz="0" w:space="0" w:color="auto"/>
                                <w:left w:val="none" w:sz="0" w:space="0" w:color="auto"/>
                                <w:bottom w:val="none" w:sz="0" w:space="0" w:color="auto"/>
                                <w:right w:val="none" w:sz="0" w:space="0" w:color="auto"/>
                              </w:divBdr>
                              <w:divsChild>
                                <w:div w:id="814642528">
                                  <w:marLeft w:val="0"/>
                                  <w:marRight w:val="0"/>
                                  <w:marTop w:val="0"/>
                                  <w:marBottom w:val="0"/>
                                  <w:divBdr>
                                    <w:top w:val="none" w:sz="0" w:space="0" w:color="auto"/>
                                    <w:left w:val="none" w:sz="0" w:space="0" w:color="auto"/>
                                    <w:bottom w:val="none" w:sz="0" w:space="0" w:color="auto"/>
                                    <w:right w:val="none" w:sz="0" w:space="0" w:color="auto"/>
                                  </w:divBdr>
                                  <w:divsChild>
                                    <w:div w:id="1994724278">
                                      <w:marLeft w:val="0"/>
                                      <w:marRight w:val="0"/>
                                      <w:marTop w:val="0"/>
                                      <w:marBottom w:val="0"/>
                                      <w:divBdr>
                                        <w:top w:val="none" w:sz="0" w:space="0" w:color="auto"/>
                                        <w:left w:val="none" w:sz="0" w:space="0" w:color="auto"/>
                                        <w:bottom w:val="none" w:sz="0" w:space="0" w:color="auto"/>
                                        <w:right w:val="none" w:sz="0" w:space="0" w:color="auto"/>
                                      </w:divBdr>
                                      <w:divsChild>
                                        <w:div w:id="823162488">
                                          <w:marLeft w:val="0"/>
                                          <w:marRight w:val="0"/>
                                          <w:marTop w:val="0"/>
                                          <w:marBottom w:val="0"/>
                                          <w:divBdr>
                                            <w:top w:val="none" w:sz="0" w:space="0" w:color="auto"/>
                                            <w:left w:val="none" w:sz="0" w:space="0" w:color="auto"/>
                                            <w:bottom w:val="none" w:sz="0" w:space="0" w:color="auto"/>
                                            <w:right w:val="none" w:sz="0" w:space="0" w:color="auto"/>
                                          </w:divBdr>
                                          <w:divsChild>
                                            <w:div w:id="310257148">
                                              <w:marLeft w:val="0"/>
                                              <w:marRight w:val="240"/>
                                              <w:marTop w:val="240"/>
                                              <w:marBottom w:val="240"/>
                                              <w:divBdr>
                                                <w:top w:val="none" w:sz="0" w:space="0" w:color="auto"/>
                                                <w:left w:val="none" w:sz="0" w:space="0" w:color="auto"/>
                                                <w:bottom w:val="none" w:sz="0" w:space="0" w:color="auto"/>
                                                <w:right w:val="none" w:sz="0" w:space="0" w:color="auto"/>
                                              </w:divBdr>
                                              <w:divsChild>
                                                <w:div w:id="1593660249">
                                                  <w:marLeft w:val="0"/>
                                                  <w:marRight w:val="0"/>
                                                  <w:marTop w:val="0"/>
                                                  <w:marBottom w:val="0"/>
                                                  <w:divBdr>
                                                    <w:top w:val="none" w:sz="0" w:space="0" w:color="auto"/>
                                                    <w:left w:val="none" w:sz="0" w:space="0" w:color="auto"/>
                                                    <w:bottom w:val="none" w:sz="0" w:space="0" w:color="auto"/>
                                                    <w:right w:val="none" w:sz="0" w:space="0" w:color="auto"/>
                                                  </w:divBdr>
                                                  <w:divsChild>
                                                    <w:div w:id="84690418">
                                                      <w:marLeft w:val="0"/>
                                                      <w:marRight w:val="0"/>
                                                      <w:marTop w:val="0"/>
                                                      <w:marBottom w:val="0"/>
                                                      <w:divBdr>
                                                        <w:top w:val="none" w:sz="0" w:space="0" w:color="auto"/>
                                                        <w:left w:val="none" w:sz="0" w:space="0" w:color="auto"/>
                                                        <w:bottom w:val="none" w:sz="0" w:space="0" w:color="auto"/>
                                                        <w:right w:val="none" w:sz="0" w:space="0" w:color="auto"/>
                                                      </w:divBdr>
                                                      <w:divsChild>
                                                        <w:div w:id="1656641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38171648">
                                              <w:marLeft w:val="0"/>
                                              <w:marRight w:val="0"/>
                                              <w:marTop w:val="0"/>
                                              <w:marBottom w:val="0"/>
                                              <w:divBdr>
                                                <w:top w:val="none" w:sz="0" w:space="0" w:color="auto"/>
                                                <w:left w:val="none" w:sz="0" w:space="0" w:color="auto"/>
                                                <w:bottom w:val="none" w:sz="0" w:space="0" w:color="auto"/>
                                                <w:right w:val="none" w:sz="0" w:space="0" w:color="auto"/>
                                              </w:divBdr>
                                              <w:divsChild>
                                                <w:div w:id="873539971">
                                                  <w:marLeft w:val="0"/>
                                                  <w:marRight w:val="0"/>
                                                  <w:marTop w:val="0"/>
                                                  <w:marBottom w:val="60"/>
                                                  <w:divBdr>
                                                    <w:top w:val="none" w:sz="0" w:space="0" w:color="auto"/>
                                                    <w:left w:val="none" w:sz="0" w:space="0" w:color="auto"/>
                                                    <w:bottom w:val="none" w:sz="0" w:space="0" w:color="auto"/>
                                                    <w:right w:val="none" w:sz="0" w:space="0" w:color="auto"/>
                                                  </w:divBdr>
                                                  <w:divsChild>
                                                    <w:div w:id="1945727302">
                                                      <w:marLeft w:val="0"/>
                                                      <w:marRight w:val="0"/>
                                                      <w:marTop w:val="0"/>
                                                      <w:marBottom w:val="0"/>
                                                      <w:divBdr>
                                                        <w:top w:val="none" w:sz="0" w:space="0" w:color="auto"/>
                                                        <w:left w:val="none" w:sz="0" w:space="0" w:color="auto"/>
                                                        <w:bottom w:val="none" w:sz="0" w:space="0" w:color="auto"/>
                                                        <w:right w:val="none" w:sz="0" w:space="0" w:color="auto"/>
                                                      </w:divBdr>
                                                    </w:div>
                                                  </w:divsChild>
                                                </w:div>
                                                <w:div w:id="179490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339555">
                  <w:marLeft w:val="0"/>
                  <w:marRight w:val="0"/>
                  <w:marTop w:val="0"/>
                  <w:marBottom w:val="0"/>
                  <w:divBdr>
                    <w:top w:val="none" w:sz="0" w:space="0" w:color="auto"/>
                    <w:left w:val="none" w:sz="0" w:space="0" w:color="auto"/>
                    <w:bottom w:val="none" w:sz="0" w:space="0" w:color="auto"/>
                    <w:right w:val="none" w:sz="0" w:space="0" w:color="auto"/>
                  </w:divBdr>
                  <w:divsChild>
                    <w:div w:id="26824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66594">
              <w:marLeft w:val="0"/>
              <w:marRight w:val="0"/>
              <w:marTop w:val="0"/>
              <w:marBottom w:val="420"/>
              <w:divBdr>
                <w:top w:val="none" w:sz="0" w:space="0" w:color="auto"/>
                <w:left w:val="none" w:sz="0" w:space="0" w:color="auto"/>
                <w:bottom w:val="none" w:sz="0" w:space="0" w:color="auto"/>
                <w:right w:val="none" w:sz="0" w:space="0" w:color="auto"/>
              </w:divBdr>
              <w:divsChild>
                <w:div w:id="430129899">
                  <w:marLeft w:val="0"/>
                  <w:marRight w:val="0"/>
                  <w:marTop w:val="0"/>
                  <w:marBottom w:val="0"/>
                  <w:divBdr>
                    <w:top w:val="none" w:sz="0" w:space="0" w:color="auto"/>
                    <w:left w:val="none" w:sz="0" w:space="0" w:color="auto"/>
                    <w:bottom w:val="none" w:sz="0" w:space="0" w:color="auto"/>
                    <w:right w:val="none" w:sz="0" w:space="0" w:color="auto"/>
                  </w:divBdr>
                  <w:divsChild>
                    <w:div w:id="11150627">
                      <w:marLeft w:val="0"/>
                      <w:marRight w:val="0"/>
                      <w:marTop w:val="30"/>
                      <w:marBottom w:val="0"/>
                      <w:divBdr>
                        <w:top w:val="none" w:sz="0" w:space="0" w:color="auto"/>
                        <w:left w:val="none" w:sz="0" w:space="0" w:color="auto"/>
                        <w:bottom w:val="none" w:sz="0" w:space="0" w:color="auto"/>
                        <w:right w:val="none" w:sz="0" w:space="0" w:color="auto"/>
                      </w:divBdr>
                      <w:divsChild>
                        <w:div w:id="667558671">
                          <w:marLeft w:val="0"/>
                          <w:marRight w:val="0"/>
                          <w:marTop w:val="0"/>
                          <w:marBottom w:val="0"/>
                          <w:divBdr>
                            <w:top w:val="none" w:sz="0" w:space="0" w:color="auto"/>
                            <w:left w:val="none" w:sz="0" w:space="0" w:color="auto"/>
                            <w:bottom w:val="none" w:sz="0" w:space="0" w:color="auto"/>
                            <w:right w:val="none" w:sz="0" w:space="0" w:color="auto"/>
                          </w:divBdr>
                          <w:divsChild>
                            <w:div w:id="669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27190">
                      <w:marLeft w:val="0"/>
                      <w:marRight w:val="0"/>
                      <w:marTop w:val="0"/>
                      <w:marBottom w:val="0"/>
                      <w:divBdr>
                        <w:top w:val="none" w:sz="0" w:space="0" w:color="auto"/>
                        <w:left w:val="none" w:sz="0" w:space="0" w:color="auto"/>
                        <w:bottom w:val="none" w:sz="0" w:space="0" w:color="auto"/>
                        <w:right w:val="none" w:sz="0" w:space="0" w:color="auto"/>
                      </w:divBdr>
                      <w:divsChild>
                        <w:div w:id="323552664">
                          <w:marLeft w:val="0"/>
                          <w:marRight w:val="0"/>
                          <w:marTop w:val="0"/>
                          <w:marBottom w:val="0"/>
                          <w:divBdr>
                            <w:top w:val="none" w:sz="0" w:space="0" w:color="auto"/>
                            <w:left w:val="none" w:sz="0" w:space="0" w:color="auto"/>
                            <w:bottom w:val="none" w:sz="0" w:space="0" w:color="auto"/>
                            <w:right w:val="none" w:sz="0" w:space="0" w:color="auto"/>
                          </w:divBdr>
                          <w:divsChild>
                            <w:div w:id="79177811">
                              <w:marLeft w:val="0"/>
                              <w:marRight w:val="0"/>
                              <w:marTop w:val="0"/>
                              <w:marBottom w:val="0"/>
                              <w:divBdr>
                                <w:top w:val="none" w:sz="0" w:space="0" w:color="auto"/>
                                <w:left w:val="none" w:sz="0" w:space="0" w:color="auto"/>
                                <w:bottom w:val="none" w:sz="0" w:space="0" w:color="auto"/>
                                <w:right w:val="none" w:sz="0" w:space="0" w:color="auto"/>
                              </w:divBdr>
                              <w:divsChild>
                                <w:div w:id="1220361133">
                                  <w:marLeft w:val="0"/>
                                  <w:marRight w:val="0"/>
                                  <w:marTop w:val="0"/>
                                  <w:marBottom w:val="0"/>
                                  <w:divBdr>
                                    <w:top w:val="none" w:sz="0" w:space="0" w:color="auto"/>
                                    <w:left w:val="none" w:sz="0" w:space="0" w:color="auto"/>
                                    <w:bottom w:val="none" w:sz="0" w:space="0" w:color="auto"/>
                                    <w:right w:val="none" w:sz="0" w:space="0" w:color="auto"/>
                                  </w:divBdr>
                                </w:div>
                              </w:divsChild>
                            </w:div>
                            <w:div w:id="128018925">
                              <w:marLeft w:val="0"/>
                              <w:marRight w:val="0"/>
                              <w:marTop w:val="0"/>
                              <w:marBottom w:val="0"/>
                              <w:divBdr>
                                <w:top w:val="none" w:sz="0" w:space="0" w:color="auto"/>
                                <w:left w:val="none" w:sz="0" w:space="0" w:color="auto"/>
                                <w:bottom w:val="none" w:sz="0" w:space="0" w:color="auto"/>
                                <w:right w:val="none" w:sz="0" w:space="0" w:color="auto"/>
                              </w:divBdr>
                              <w:divsChild>
                                <w:div w:id="683749457">
                                  <w:marLeft w:val="0"/>
                                  <w:marRight w:val="0"/>
                                  <w:marTop w:val="0"/>
                                  <w:marBottom w:val="0"/>
                                  <w:divBdr>
                                    <w:top w:val="none" w:sz="0" w:space="0" w:color="auto"/>
                                    <w:left w:val="none" w:sz="0" w:space="0" w:color="auto"/>
                                    <w:bottom w:val="none" w:sz="0" w:space="0" w:color="auto"/>
                                    <w:right w:val="none" w:sz="0" w:space="0" w:color="auto"/>
                                  </w:divBdr>
                                </w:div>
                                <w:div w:id="2036803110">
                                  <w:marLeft w:val="0"/>
                                  <w:marRight w:val="0"/>
                                  <w:marTop w:val="0"/>
                                  <w:marBottom w:val="0"/>
                                  <w:divBdr>
                                    <w:top w:val="none" w:sz="0" w:space="0" w:color="auto"/>
                                    <w:left w:val="none" w:sz="0" w:space="0" w:color="auto"/>
                                    <w:bottom w:val="none" w:sz="0" w:space="0" w:color="auto"/>
                                    <w:right w:val="none" w:sz="0" w:space="0" w:color="auto"/>
                                  </w:divBdr>
                                  <w:divsChild>
                                    <w:div w:id="878666709">
                                      <w:marLeft w:val="0"/>
                                      <w:marRight w:val="0"/>
                                      <w:marTop w:val="0"/>
                                      <w:marBottom w:val="0"/>
                                      <w:divBdr>
                                        <w:top w:val="none" w:sz="0" w:space="0" w:color="auto"/>
                                        <w:left w:val="none" w:sz="0" w:space="0" w:color="auto"/>
                                        <w:bottom w:val="none" w:sz="0" w:space="0" w:color="auto"/>
                                        <w:right w:val="none" w:sz="0" w:space="0" w:color="auto"/>
                                      </w:divBdr>
                                      <w:divsChild>
                                        <w:div w:id="63375908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681984">
                      <w:marLeft w:val="0"/>
                      <w:marRight w:val="0"/>
                      <w:marTop w:val="30"/>
                      <w:marBottom w:val="0"/>
                      <w:divBdr>
                        <w:top w:val="none" w:sz="0" w:space="0" w:color="auto"/>
                        <w:left w:val="none" w:sz="0" w:space="0" w:color="auto"/>
                        <w:bottom w:val="none" w:sz="0" w:space="0" w:color="auto"/>
                        <w:right w:val="none" w:sz="0" w:space="0" w:color="auto"/>
                      </w:divBdr>
                      <w:divsChild>
                        <w:div w:id="1295255247">
                          <w:marLeft w:val="0"/>
                          <w:marRight w:val="0"/>
                          <w:marTop w:val="0"/>
                          <w:marBottom w:val="0"/>
                          <w:divBdr>
                            <w:top w:val="none" w:sz="0" w:space="0" w:color="auto"/>
                            <w:left w:val="none" w:sz="0" w:space="0" w:color="auto"/>
                            <w:bottom w:val="none" w:sz="0" w:space="0" w:color="auto"/>
                            <w:right w:val="none" w:sz="0" w:space="0" w:color="auto"/>
                          </w:divBdr>
                          <w:divsChild>
                            <w:div w:id="24156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40472">
                      <w:marLeft w:val="0"/>
                      <w:marRight w:val="0"/>
                      <w:marTop w:val="0"/>
                      <w:marBottom w:val="0"/>
                      <w:divBdr>
                        <w:top w:val="none" w:sz="0" w:space="0" w:color="auto"/>
                        <w:left w:val="none" w:sz="0" w:space="0" w:color="auto"/>
                        <w:bottom w:val="none" w:sz="0" w:space="0" w:color="auto"/>
                        <w:right w:val="none" w:sz="0" w:space="0" w:color="auto"/>
                      </w:divBdr>
                    </w:div>
                    <w:div w:id="1510021792">
                      <w:marLeft w:val="0"/>
                      <w:marRight w:val="0"/>
                      <w:marTop w:val="30"/>
                      <w:marBottom w:val="0"/>
                      <w:divBdr>
                        <w:top w:val="none" w:sz="0" w:space="0" w:color="auto"/>
                        <w:left w:val="none" w:sz="0" w:space="0" w:color="auto"/>
                        <w:bottom w:val="none" w:sz="0" w:space="0" w:color="auto"/>
                        <w:right w:val="none" w:sz="0" w:space="0" w:color="auto"/>
                      </w:divBdr>
                      <w:divsChild>
                        <w:div w:id="938022956">
                          <w:marLeft w:val="0"/>
                          <w:marRight w:val="0"/>
                          <w:marTop w:val="0"/>
                          <w:marBottom w:val="0"/>
                          <w:divBdr>
                            <w:top w:val="none" w:sz="0" w:space="0" w:color="auto"/>
                            <w:left w:val="none" w:sz="0" w:space="0" w:color="auto"/>
                            <w:bottom w:val="none" w:sz="0" w:space="0" w:color="auto"/>
                            <w:right w:val="none" w:sz="0" w:space="0" w:color="auto"/>
                          </w:divBdr>
                          <w:divsChild>
                            <w:div w:id="9345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75182">
                      <w:marLeft w:val="0"/>
                      <w:marRight w:val="0"/>
                      <w:marTop w:val="30"/>
                      <w:marBottom w:val="0"/>
                      <w:divBdr>
                        <w:top w:val="none" w:sz="0" w:space="0" w:color="auto"/>
                        <w:left w:val="none" w:sz="0" w:space="0" w:color="auto"/>
                        <w:bottom w:val="none" w:sz="0" w:space="0" w:color="auto"/>
                        <w:right w:val="none" w:sz="0" w:space="0" w:color="auto"/>
                      </w:divBdr>
                      <w:divsChild>
                        <w:div w:id="275915007">
                          <w:marLeft w:val="0"/>
                          <w:marRight w:val="0"/>
                          <w:marTop w:val="0"/>
                          <w:marBottom w:val="0"/>
                          <w:divBdr>
                            <w:top w:val="none" w:sz="0" w:space="0" w:color="auto"/>
                            <w:left w:val="none" w:sz="0" w:space="0" w:color="auto"/>
                            <w:bottom w:val="none" w:sz="0" w:space="0" w:color="auto"/>
                            <w:right w:val="none" w:sz="0" w:space="0" w:color="auto"/>
                          </w:divBdr>
                          <w:divsChild>
                            <w:div w:id="87839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3846">
                      <w:marLeft w:val="0"/>
                      <w:marRight w:val="0"/>
                      <w:marTop w:val="30"/>
                      <w:marBottom w:val="0"/>
                      <w:divBdr>
                        <w:top w:val="none" w:sz="0" w:space="0" w:color="auto"/>
                        <w:left w:val="none" w:sz="0" w:space="0" w:color="auto"/>
                        <w:bottom w:val="none" w:sz="0" w:space="0" w:color="auto"/>
                        <w:right w:val="none" w:sz="0" w:space="0" w:color="auto"/>
                      </w:divBdr>
                      <w:divsChild>
                        <w:div w:id="1757824914">
                          <w:marLeft w:val="0"/>
                          <w:marRight w:val="0"/>
                          <w:marTop w:val="0"/>
                          <w:marBottom w:val="0"/>
                          <w:divBdr>
                            <w:top w:val="none" w:sz="0" w:space="0" w:color="auto"/>
                            <w:left w:val="none" w:sz="0" w:space="0" w:color="auto"/>
                            <w:bottom w:val="none" w:sz="0" w:space="0" w:color="auto"/>
                            <w:right w:val="none" w:sz="0" w:space="0" w:color="auto"/>
                          </w:divBdr>
                          <w:divsChild>
                            <w:div w:id="120162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1915">
                      <w:marLeft w:val="0"/>
                      <w:marRight w:val="0"/>
                      <w:marTop w:val="30"/>
                      <w:marBottom w:val="0"/>
                      <w:divBdr>
                        <w:top w:val="none" w:sz="0" w:space="0" w:color="auto"/>
                        <w:left w:val="none" w:sz="0" w:space="0" w:color="auto"/>
                        <w:bottom w:val="none" w:sz="0" w:space="0" w:color="auto"/>
                        <w:right w:val="none" w:sz="0" w:space="0" w:color="auto"/>
                      </w:divBdr>
                      <w:divsChild>
                        <w:div w:id="751901250">
                          <w:marLeft w:val="0"/>
                          <w:marRight w:val="0"/>
                          <w:marTop w:val="0"/>
                          <w:marBottom w:val="0"/>
                          <w:divBdr>
                            <w:top w:val="none" w:sz="0" w:space="0" w:color="auto"/>
                            <w:left w:val="none" w:sz="0" w:space="0" w:color="auto"/>
                            <w:bottom w:val="none" w:sz="0" w:space="0" w:color="auto"/>
                            <w:right w:val="none" w:sz="0" w:space="0" w:color="auto"/>
                          </w:divBdr>
                          <w:divsChild>
                            <w:div w:id="190560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3033">
              <w:marLeft w:val="0"/>
              <w:marRight w:val="0"/>
              <w:marTop w:val="0"/>
              <w:marBottom w:val="0"/>
              <w:divBdr>
                <w:top w:val="none" w:sz="0" w:space="0" w:color="auto"/>
                <w:left w:val="none" w:sz="0" w:space="0" w:color="auto"/>
                <w:bottom w:val="none" w:sz="0" w:space="0" w:color="auto"/>
                <w:right w:val="none" w:sz="0" w:space="0" w:color="auto"/>
              </w:divBdr>
              <w:divsChild>
                <w:div w:id="150951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60155">
          <w:marLeft w:val="165"/>
          <w:marRight w:val="165"/>
          <w:marTop w:val="0"/>
          <w:marBottom w:val="0"/>
          <w:divBdr>
            <w:top w:val="none" w:sz="0" w:space="0" w:color="auto"/>
            <w:left w:val="none" w:sz="0" w:space="0" w:color="auto"/>
            <w:bottom w:val="none" w:sz="0" w:space="0" w:color="auto"/>
            <w:right w:val="none" w:sz="0" w:space="0" w:color="auto"/>
          </w:divBdr>
          <w:divsChild>
            <w:div w:id="458455220">
              <w:marLeft w:val="0"/>
              <w:marRight w:val="0"/>
              <w:marTop w:val="0"/>
              <w:marBottom w:val="0"/>
              <w:divBdr>
                <w:top w:val="none" w:sz="0" w:space="0" w:color="auto"/>
                <w:left w:val="none" w:sz="0" w:space="0" w:color="auto"/>
                <w:bottom w:val="none" w:sz="0" w:space="0" w:color="auto"/>
                <w:right w:val="none" w:sz="0" w:space="0" w:color="auto"/>
              </w:divBdr>
              <w:divsChild>
                <w:div w:id="124907277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661233956">
      <w:bodyDiv w:val="1"/>
      <w:marLeft w:val="0"/>
      <w:marRight w:val="0"/>
      <w:marTop w:val="0"/>
      <w:marBottom w:val="0"/>
      <w:divBdr>
        <w:top w:val="none" w:sz="0" w:space="0" w:color="auto"/>
        <w:left w:val="none" w:sz="0" w:space="0" w:color="auto"/>
        <w:bottom w:val="none" w:sz="0" w:space="0" w:color="auto"/>
        <w:right w:val="none" w:sz="0" w:space="0" w:color="auto"/>
      </w:divBdr>
      <w:divsChild>
        <w:div w:id="1735002058">
          <w:marLeft w:val="0"/>
          <w:marRight w:val="0"/>
          <w:marTop w:val="0"/>
          <w:marBottom w:val="0"/>
          <w:divBdr>
            <w:top w:val="none" w:sz="0" w:space="0" w:color="auto"/>
            <w:left w:val="none" w:sz="0" w:space="0" w:color="auto"/>
            <w:bottom w:val="none" w:sz="0" w:space="0" w:color="auto"/>
            <w:right w:val="none" w:sz="0" w:space="0" w:color="auto"/>
          </w:divBdr>
          <w:divsChild>
            <w:div w:id="1292514097">
              <w:marLeft w:val="0"/>
              <w:marRight w:val="0"/>
              <w:marTop w:val="0"/>
              <w:marBottom w:val="0"/>
              <w:divBdr>
                <w:top w:val="none" w:sz="0" w:space="0" w:color="auto"/>
                <w:left w:val="none" w:sz="0" w:space="0" w:color="auto"/>
                <w:bottom w:val="none" w:sz="0" w:space="0" w:color="auto"/>
                <w:right w:val="none" w:sz="0" w:space="0" w:color="auto"/>
              </w:divBdr>
              <w:divsChild>
                <w:div w:id="13187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800">
      <w:bodyDiv w:val="1"/>
      <w:marLeft w:val="0"/>
      <w:marRight w:val="0"/>
      <w:marTop w:val="0"/>
      <w:marBottom w:val="0"/>
      <w:divBdr>
        <w:top w:val="none" w:sz="0" w:space="0" w:color="auto"/>
        <w:left w:val="none" w:sz="0" w:space="0" w:color="auto"/>
        <w:bottom w:val="none" w:sz="0" w:space="0" w:color="auto"/>
        <w:right w:val="none" w:sz="0" w:space="0" w:color="auto"/>
      </w:divBdr>
    </w:div>
    <w:div w:id="1702628749">
      <w:bodyDiv w:val="1"/>
      <w:marLeft w:val="0"/>
      <w:marRight w:val="0"/>
      <w:marTop w:val="0"/>
      <w:marBottom w:val="0"/>
      <w:divBdr>
        <w:top w:val="none" w:sz="0" w:space="0" w:color="auto"/>
        <w:left w:val="none" w:sz="0" w:space="0" w:color="auto"/>
        <w:bottom w:val="none" w:sz="0" w:space="0" w:color="auto"/>
        <w:right w:val="none" w:sz="0" w:space="0" w:color="auto"/>
      </w:divBdr>
      <w:divsChild>
        <w:div w:id="572744071">
          <w:marLeft w:val="0"/>
          <w:marRight w:val="0"/>
          <w:marTop w:val="100"/>
          <w:marBottom w:val="0"/>
          <w:divBdr>
            <w:top w:val="none" w:sz="0" w:space="0" w:color="auto"/>
            <w:left w:val="none" w:sz="0" w:space="0" w:color="auto"/>
            <w:bottom w:val="none" w:sz="0" w:space="0" w:color="auto"/>
            <w:right w:val="none" w:sz="0" w:space="0" w:color="auto"/>
          </w:divBdr>
        </w:div>
        <w:div w:id="245653787">
          <w:marLeft w:val="0"/>
          <w:marRight w:val="0"/>
          <w:marTop w:val="0"/>
          <w:marBottom w:val="0"/>
          <w:divBdr>
            <w:top w:val="none" w:sz="0" w:space="0" w:color="auto"/>
            <w:left w:val="none" w:sz="0" w:space="0" w:color="auto"/>
            <w:bottom w:val="none" w:sz="0" w:space="0" w:color="auto"/>
            <w:right w:val="none" w:sz="0" w:space="0" w:color="auto"/>
          </w:divBdr>
          <w:divsChild>
            <w:div w:id="2114862868">
              <w:marLeft w:val="0"/>
              <w:marRight w:val="0"/>
              <w:marTop w:val="0"/>
              <w:marBottom w:val="0"/>
              <w:divBdr>
                <w:top w:val="none" w:sz="0" w:space="0" w:color="auto"/>
                <w:left w:val="none" w:sz="0" w:space="0" w:color="auto"/>
                <w:bottom w:val="none" w:sz="0" w:space="0" w:color="auto"/>
                <w:right w:val="none" w:sz="0" w:space="0" w:color="auto"/>
              </w:divBdr>
              <w:divsChild>
                <w:div w:id="5007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08992">
      <w:bodyDiv w:val="1"/>
      <w:marLeft w:val="0"/>
      <w:marRight w:val="0"/>
      <w:marTop w:val="0"/>
      <w:marBottom w:val="0"/>
      <w:divBdr>
        <w:top w:val="none" w:sz="0" w:space="0" w:color="auto"/>
        <w:left w:val="none" w:sz="0" w:space="0" w:color="auto"/>
        <w:bottom w:val="none" w:sz="0" w:space="0" w:color="auto"/>
        <w:right w:val="none" w:sz="0" w:space="0" w:color="auto"/>
      </w:divBdr>
    </w:div>
    <w:div w:id="1728261227">
      <w:bodyDiv w:val="1"/>
      <w:marLeft w:val="0"/>
      <w:marRight w:val="0"/>
      <w:marTop w:val="0"/>
      <w:marBottom w:val="0"/>
      <w:divBdr>
        <w:top w:val="none" w:sz="0" w:space="0" w:color="auto"/>
        <w:left w:val="none" w:sz="0" w:space="0" w:color="auto"/>
        <w:bottom w:val="none" w:sz="0" w:space="0" w:color="auto"/>
        <w:right w:val="none" w:sz="0" w:space="0" w:color="auto"/>
      </w:divBdr>
    </w:div>
    <w:div w:id="1739282669">
      <w:bodyDiv w:val="1"/>
      <w:marLeft w:val="0"/>
      <w:marRight w:val="0"/>
      <w:marTop w:val="0"/>
      <w:marBottom w:val="0"/>
      <w:divBdr>
        <w:top w:val="none" w:sz="0" w:space="0" w:color="auto"/>
        <w:left w:val="none" w:sz="0" w:space="0" w:color="auto"/>
        <w:bottom w:val="none" w:sz="0" w:space="0" w:color="auto"/>
        <w:right w:val="none" w:sz="0" w:space="0" w:color="auto"/>
      </w:divBdr>
    </w:div>
    <w:div w:id="1749494379">
      <w:bodyDiv w:val="1"/>
      <w:marLeft w:val="0"/>
      <w:marRight w:val="0"/>
      <w:marTop w:val="0"/>
      <w:marBottom w:val="0"/>
      <w:divBdr>
        <w:top w:val="none" w:sz="0" w:space="0" w:color="auto"/>
        <w:left w:val="none" w:sz="0" w:space="0" w:color="auto"/>
        <w:bottom w:val="none" w:sz="0" w:space="0" w:color="auto"/>
        <w:right w:val="none" w:sz="0" w:space="0" w:color="auto"/>
      </w:divBdr>
    </w:div>
    <w:div w:id="1835609533">
      <w:bodyDiv w:val="1"/>
      <w:marLeft w:val="0"/>
      <w:marRight w:val="0"/>
      <w:marTop w:val="0"/>
      <w:marBottom w:val="0"/>
      <w:divBdr>
        <w:top w:val="none" w:sz="0" w:space="0" w:color="auto"/>
        <w:left w:val="none" w:sz="0" w:space="0" w:color="auto"/>
        <w:bottom w:val="none" w:sz="0" w:space="0" w:color="auto"/>
        <w:right w:val="none" w:sz="0" w:space="0" w:color="auto"/>
      </w:divBdr>
      <w:divsChild>
        <w:div w:id="701901229">
          <w:marLeft w:val="0"/>
          <w:marRight w:val="0"/>
          <w:marTop w:val="0"/>
          <w:marBottom w:val="0"/>
          <w:divBdr>
            <w:top w:val="none" w:sz="0" w:space="0" w:color="auto"/>
            <w:left w:val="none" w:sz="0" w:space="0" w:color="auto"/>
            <w:bottom w:val="none" w:sz="0" w:space="0" w:color="auto"/>
            <w:right w:val="none" w:sz="0" w:space="0" w:color="auto"/>
          </w:divBdr>
          <w:divsChild>
            <w:div w:id="113260055">
              <w:marLeft w:val="0"/>
              <w:marRight w:val="0"/>
              <w:marTop w:val="0"/>
              <w:marBottom w:val="0"/>
              <w:divBdr>
                <w:top w:val="none" w:sz="0" w:space="0" w:color="auto"/>
                <w:left w:val="none" w:sz="0" w:space="0" w:color="auto"/>
                <w:bottom w:val="none" w:sz="0" w:space="0" w:color="auto"/>
                <w:right w:val="none" w:sz="0" w:space="0" w:color="auto"/>
              </w:divBdr>
              <w:divsChild>
                <w:div w:id="36375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42570">
      <w:bodyDiv w:val="1"/>
      <w:marLeft w:val="0"/>
      <w:marRight w:val="0"/>
      <w:marTop w:val="0"/>
      <w:marBottom w:val="0"/>
      <w:divBdr>
        <w:top w:val="none" w:sz="0" w:space="0" w:color="auto"/>
        <w:left w:val="none" w:sz="0" w:space="0" w:color="auto"/>
        <w:bottom w:val="none" w:sz="0" w:space="0" w:color="auto"/>
        <w:right w:val="none" w:sz="0" w:space="0" w:color="auto"/>
      </w:divBdr>
    </w:div>
    <w:div w:id="1848133344">
      <w:bodyDiv w:val="1"/>
      <w:marLeft w:val="0"/>
      <w:marRight w:val="0"/>
      <w:marTop w:val="0"/>
      <w:marBottom w:val="0"/>
      <w:divBdr>
        <w:top w:val="none" w:sz="0" w:space="0" w:color="auto"/>
        <w:left w:val="none" w:sz="0" w:space="0" w:color="auto"/>
        <w:bottom w:val="none" w:sz="0" w:space="0" w:color="auto"/>
        <w:right w:val="none" w:sz="0" w:space="0" w:color="auto"/>
      </w:divBdr>
    </w:div>
    <w:div w:id="1849296641">
      <w:bodyDiv w:val="1"/>
      <w:marLeft w:val="0"/>
      <w:marRight w:val="0"/>
      <w:marTop w:val="0"/>
      <w:marBottom w:val="0"/>
      <w:divBdr>
        <w:top w:val="none" w:sz="0" w:space="0" w:color="auto"/>
        <w:left w:val="none" w:sz="0" w:space="0" w:color="auto"/>
        <w:bottom w:val="none" w:sz="0" w:space="0" w:color="auto"/>
        <w:right w:val="none" w:sz="0" w:space="0" w:color="auto"/>
      </w:divBdr>
      <w:divsChild>
        <w:div w:id="395393064">
          <w:marLeft w:val="0"/>
          <w:marRight w:val="0"/>
          <w:marTop w:val="0"/>
          <w:marBottom w:val="0"/>
          <w:divBdr>
            <w:top w:val="none" w:sz="0" w:space="0" w:color="auto"/>
            <w:left w:val="none" w:sz="0" w:space="0" w:color="auto"/>
            <w:bottom w:val="none" w:sz="0" w:space="0" w:color="auto"/>
            <w:right w:val="none" w:sz="0" w:space="0" w:color="auto"/>
          </w:divBdr>
          <w:divsChild>
            <w:div w:id="701784168">
              <w:marLeft w:val="0"/>
              <w:marRight w:val="0"/>
              <w:marTop w:val="0"/>
              <w:marBottom w:val="0"/>
              <w:divBdr>
                <w:top w:val="none" w:sz="0" w:space="0" w:color="auto"/>
                <w:left w:val="none" w:sz="0" w:space="0" w:color="auto"/>
                <w:bottom w:val="none" w:sz="0" w:space="0" w:color="auto"/>
                <w:right w:val="none" w:sz="0" w:space="0" w:color="auto"/>
              </w:divBdr>
              <w:divsChild>
                <w:div w:id="570386203">
                  <w:marLeft w:val="0"/>
                  <w:marRight w:val="0"/>
                  <w:marTop w:val="0"/>
                  <w:marBottom w:val="0"/>
                  <w:divBdr>
                    <w:top w:val="none" w:sz="0" w:space="0" w:color="auto"/>
                    <w:left w:val="none" w:sz="0" w:space="0" w:color="auto"/>
                    <w:bottom w:val="none" w:sz="0" w:space="0" w:color="auto"/>
                    <w:right w:val="none" w:sz="0" w:space="0" w:color="auto"/>
                  </w:divBdr>
                  <w:divsChild>
                    <w:div w:id="199105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544667">
      <w:bodyDiv w:val="1"/>
      <w:marLeft w:val="0"/>
      <w:marRight w:val="0"/>
      <w:marTop w:val="0"/>
      <w:marBottom w:val="0"/>
      <w:divBdr>
        <w:top w:val="none" w:sz="0" w:space="0" w:color="auto"/>
        <w:left w:val="none" w:sz="0" w:space="0" w:color="auto"/>
        <w:bottom w:val="none" w:sz="0" w:space="0" w:color="auto"/>
        <w:right w:val="none" w:sz="0" w:space="0" w:color="auto"/>
      </w:divBdr>
      <w:divsChild>
        <w:div w:id="587153489">
          <w:marLeft w:val="0"/>
          <w:marRight w:val="0"/>
          <w:marTop w:val="0"/>
          <w:marBottom w:val="0"/>
          <w:divBdr>
            <w:top w:val="none" w:sz="0" w:space="0" w:color="auto"/>
            <w:left w:val="none" w:sz="0" w:space="0" w:color="auto"/>
            <w:bottom w:val="none" w:sz="0" w:space="0" w:color="auto"/>
            <w:right w:val="none" w:sz="0" w:space="0" w:color="auto"/>
          </w:divBdr>
          <w:divsChild>
            <w:div w:id="2061783584">
              <w:marLeft w:val="0"/>
              <w:marRight w:val="0"/>
              <w:marTop w:val="0"/>
              <w:marBottom w:val="0"/>
              <w:divBdr>
                <w:top w:val="none" w:sz="0" w:space="0" w:color="auto"/>
                <w:left w:val="none" w:sz="0" w:space="0" w:color="auto"/>
                <w:bottom w:val="none" w:sz="0" w:space="0" w:color="auto"/>
                <w:right w:val="none" w:sz="0" w:space="0" w:color="auto"/>
              </w:divBdr>
              <w:divsChild>
                <w:div w:id="1612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88663">
      <w:bodyDiv w:val="1"/>
      <w:marLeft w:val="0"/>
      <w:marRight w:val="0"/>
      <w:marTop w:val="0"/>
      <w:marBottom w:val="0"/>
      <w:divBdr>
        <w:top w:val="none" w:sz="0" w:space="0" w:color="auto"/>
        <w:left w:val="none" w:sz="0" w:space="0" w:color="auto"/>
        <w:bottom w:val="none" w:sz="0" w:space="0" w:color="auto"/>
        <w:right w:val="none" w:sz="0" w:space="0" w:color="auto"/>
      </w:divBdr>
    </w:div>
    <w:div w:id="1907719241">
      <w:bodyDiv w:val="1"/>
      <w:marLeft w:val="0"/>
      <w:marRight w:val="0"/>
      <w:marTop w:val="0"/>
      <w:marBottom w:val="0"/>
      <w:divBdr>
        <w:top w:val="none" w:sz="0" w:space="0" w:color="auto"/>
        <w:left w:val="none" w:sz="0" w:space="0" w:color="auto"/>
        <w:bottom w:val="none" w:sz="0" w:space="0" w:color="auto"/>
        <w:right w:val="none" w:sz="0" w:space="0" w:color="auto"/>
      </w:divBdr>
    </w:div>
    <w:div w:id="1914775238">
      <w:bodyDiv w:val="1"/>
      <w:marLeft w:val="0"/>
      <w:marRight w:val="0"/>
      <w:marTop w:val="0"/>
      <w:marBottom w:val="0"/>
      <w:divBdr>
        <w:top w:val="none" w:sz="0" w:space="0" w:color="auto"/>
        <w:left w:val="none" w:sz="0" w:space="0" w:color="auto"/>
        <w:bottom w:val="none" w:sz="0" w:space="0" w:color="auto"/>
        <w:right w:val="none" w:sz="0" w:space="0" w:color="auto"/>
      </w:divBdr>
    </w:div>
    <w:div w:id="1920211927">
      <w:bodyDiv w:val="1"/>
      <w:marLeft w:val="0"/>
      <w:marRight w:val="0"/>
      <w:marTop w:val="0"/>
      <w:marBottom w:val="0"/>
      <w:divBdr>
        <w:top w:val="none" w:sz="0" w:space="0" w:color="auto"/>
        <w:left w:val="none" w:sz="0" w:space="0" w:color="auto"/>
        <w:bottom w:val="none" w:sz="0" w:space="0" w:color="auto"/>
        <w:right w:val="none" w:sz="0" w:space="0" w:color="auto"/>
      </w:divBdr>
      <w:divsChild>
        <w:div w:id="1944147780">
          <w:marLeft w:val="0"/>
          <w:marRight w:val="0"/>
          <w:marTop w:val="0"/>
          <w:marBottom w:val="0"/>
          <w:divBdr>
            <w:top w:val="none" w:sz="0" w:space="0" w:color="auto"/>
            <w:left w:val="none" w:sz="0" w:space="0" w:color="auto"/>
            <w:bottom w:val="none" w:sz="0" w:space="0" w:color="auto"/>
            <w:right w:val="none" w:sz="0" w:space="0" w:color="auto"/>
          </w:divBdr>
          <w:divsChild>
            <w:div w:id="190148509">
              <w:marLeft w:val="0"/>
              <w:marRight w:val="0"/>
              <w:marTop w:val="0"/>
              <w:marBottom w:val="0"/>
              <w:divBdr>
                <w:top w:val="none" w:sz="0" w:space="0" w:color="auto"/>
                <w:left w:val="none" w:sz="0" w:space="0" w:color="auto"/>
                <w:bottom w:val="none" w:sz="0" w:space="0" w:color="auto"/>
                <w:right w:val="none" w:sz="0" w:space="0" w:color="auto"/>
              </w:divBdr>
              <w:divsChild>
                <w:div w:id="201965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88158">
      <w:bodyDiv w:val="1"/>
      <w:marLeft w:val="0"/>
      <w:marRight w:val="0"/>
      <w:marTop w:val="0"/>
      <w:marBottom w:val="0"/>
      <w:divBdr>
        <w:top w:val="none" w:sz="0" w:space="0" w:color="auto"/>
        <w:left w:val="none" w:sz="0" w:space="0" w:color="auto"/>
        <w:bottom w:val="none" w:sz="0" w:space="0" w:color="auto"/>
        <w:right w:val="none" w:sz="0" w:space="0" w:color="auto"/>
      </w:divBdr>
      <w:divsChild>
        <w:div w:id="77137216">
          <w:marLeft w:val="0"/>
          <w:marRight w:val="0"/>
          <w:marTop w:val="0"/>
          <w:marBottom w:val="0"/>
          <w:divBdr>
            <w:top w:val="none" w:sz="0" w:space="0" w:color="auto"/>
            <w:left w:val="none" w:sz="0" w:space="0" w:color="auto"/>
            <w:bottom w:val="none" w:sz="0" w:space="0" w:color="auto"/>
            <w:right w:val="none" w:sz="0" w:space="0" w:color="auto"/>
          </w:divBdr>
          <w:divsChild>
            <w:div w:id="1015306416">
              <w:marLeft w:val="0"/>
              <w:marRight w:val="0"/>
              <w:marTop w:val="0"/>
              <w:marBottom w:val="0"/>
              <w:divBdr>
                <w:top w:val="none" w:sz="0" w:space="0" w:color="auto"/>
                <w:left w:val="none" w:sz="0" w:space="0" w:color="auto"/>
                <w:bottom w:val="none" w:sz="0" w:space="0" w:color="auto"/>
                <w:right w:val="none" w:sz="0" w:space="0" w:color="auto"/>
              </w:divBdr>
              <w:divsChild>
                <w:div w:id="13347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987642">
      <w:bodyDiv w:val="1"/>
      <w:marLeft w:val="0"/>
      <w:marRight w:val="0"/>
      <w:marTop w:val="0"/>
      <w:marBottom w:val="0"/>
      <w:divBdr>
        <w:top w:val="none" w:sz="0" w:space="0" w:color="auto"/>
        <w:left w:val="none" w:sz="0" w:space="0" w:color="auto"/>
        <w:bottom w:val="none" w:sz="0" w:space="0" w:color="auto"/>
        <w:right w:val="none" w:sz="0" w:space="0" w:color="auto"/>
      </w:divBdr>
    </w:div>
    <w:div w:id="1950896461">
      <w:bodyDiv w:val="1"/>
      <w:marLeft w:val="0"/>
      <w:marRight w:val="0"/>
      <w:marTop w:val="0"/>
      <w:marBottom w:val="0"/>
      <w:divBdr>
        <w:top w:val="none" w:sz="0" w:space="0" w:color="auto"/>
        <w:left w:val="none" w:sz="0" w:space="0" w:color="auto"/>
        <w:bottom w:val="none" w:sz="0" w:space="0" w:color="auto"/>
        <w:right w:val="none" w:sz="0" w:space="0" w:color="auto"/>
      </w:divBdr>
      <w:divsChild>
        <w:div w:id="1065303447">
          <w:marLeft w:val="0"/>
          <w:marRight w:val="0"/>
          <w:marTop w:val="0"/>
          <w:marBottom w:val="0"/>
          <w:divBdr>
            <w:top w:val="none" w:sz="0" w:space="0" w:color="auto"/>
            <w:left w:val="none" w:sz="0" w:space="0" w:color="auto"/>
            <w:bottom w:val="none" w:sz="0" w:space="0" w:color="auto"/>
            <w:right w:val="none" w:sz="0" w:space="0" w:color="auto"/>
          </w:divBdr>
          <w:divsChild>
            <w:div w:id="547762621">
              <w:marLeft w:val="0"/>
              <w:marRight w:val="0"/>
              <w:marTop w:val="0"/>
              <w:marBottom w:val="0"/>
              <w:divBdr>
                <w:top w:val="none" w:sz="0" w:space="0" w:color="auto"/>
                <w:left w:val="none" w:sz="0" w:space="0" w:color="auto"/>
                <w:bottom w:val="none" w:sz="0" w:space="0" w:color="auto"/>
                <w:right w:val="none" w:sz="0" w:space="0" w:color="auto"/>
              </w:divBdr>
              <w:divsChild>
                <w:div w:id="5024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80681">
      <w:bodyDiv w:val="1"/>
      <w:marLeft w:val="0"/>
      <w:marRight w:val="0"/>
      <w:marTop w:val="0"/>
      <w:marBottom w:val="0"/>
      <w:divBdr>
        <w:top w:val="none" w:sz="0" w:space="0" w:color="auto"/>
        <w:left w:val="none" w:sz="0" w:space="0" w:color="auto"/>
        <w:bottom w:val="none" w:sz="0" w:space="0" w:color="auto"/>
        <w:right w:val="none" w:sz="0" w:space="0" w:color="auto"/>
      </w:divBdr>
    </w:div>
    <w:div w:id="1977832324">
      <w:bodyDiv w:val="1"/>
      <w:marLeft w:val="0"/>
      <w:marRight w:val="0"/>
      <w:marTop w:val="0"/>
      <w:marBottom w:val="0"/>
      <w:divBdr>
        <w:top w:val="none" w:sz="0" w:space="0" w:color="auto"/>
        <w:left w:val="none" w:sz="0" w:space="0" w:color="auto"/>
        <w:bottom w:val="none" w:sz="0" w:space="0" w:color="auto"/>
        <w:right w:val="none" w:sz="0" w:space="0" w:color="auto"/>
      </w:divBdr>
    </w:div>
    <w:div w:id="1981223838">
      <w:bodyDiv w:val="1"/>
      <w:marLeft w:val="0"/>
      <w:marRight w:val="0"/>
      <w:marTop w:val="0"/>
      <w:marBottom w:val="0"/>
      <w:divBdr>
        <w:top w:val="none" w:sz="0" w:space="0" w:color="auto"/>
        <w:left w:val="none" w:sz="0" w:space="0" w:color="auto"/>
        <w:bottom w:val="none" w:sz="0" w:space="0" w:color="auto"/>
        <w:right w:val="none" w:sz="0" w:space="0" w:color="auto"/>
      </w:divBdr>
      <w:divsChild>
        <w:div w:id="783427276">
          <w:marLeft w:val="0"/>
          <w:marRight w:val="0"/>
          <w:marTop w:val="0"/>
          <w:marBottom w:val="0"/>
          <w:divBdr>
            <w:top w:val="none" w:sz="0" w:space="0" w:color="auto"/>
            <w:left w:val="none" w:sz="0" w:space="0" w:color="auto"/>
            <w:bottom w:val="none" w:sz="0" w:space="0" w:color="auto"/>
            <w:right w:val="none" w:sz="0" w:space="0" w:color="auto"/>
          </w:divBdr>
          <w:divsChild>
            <w:div w:id="719287402">
              <w:marLeft w:val="0"/>
              <w:marRight w:val="0"/>
              <w:marTop w:val="0"/>
              <w:marBottom w:val="0"/>
              <w:divBdr>
                <w:top w:val="none" w:sz="0" w:space="0" w:color="auto"/>
                <w:left w:val="none" w:sz="0" w:space="0" w:color="auto"/>
                <w:bottom w:val="none" w:sz="0" w:space="0" w:color="auto"/>
                <w:right w:val="none" w:sz="0" w:space="0" w:color="auto"/>
              </w:divBdr>
              <w:divsChild>
                <w:div w:id="17065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20194">
      <w:bodyDiv w:val="1"/>
      <w:marLeft w:val="0"/>
      <w:marRight w:val="0"/>
      <w:marTop w:val="0"/>
      <w:marBottom w:val="0"/>
      <w:divBdr>
        <w:top w:val="none" w:sz="0" w:space="0" w:color="auto"/>
        <w:left w:val="none" w:sz="0" w:space="0" w:color="auto"/>
        <w:bottom w:val="none" w:sz="0" w:space="0" w:color="auto"/>
        <w:right w:val="none" w:sz="0" w:space="0" w:color="auto"/>
      </w:divBdr>
      <w:divsChild>
        <w:div w:id="1668551421">
          <w:marLeft w:val="0"/>
          <w:marRight w:val="0"/>
          <w:marTop w:val="0"/>
          <w:marBottom w:val="0"/>
          <w:divBdr>
            <w:top w:val="none" w:sz="0" w:space="0" w:color="auto"/>
            <w:left w:val="none" w:sz="0" w:space="0" w:color="auto"/>
            <w:bottom w:val="none" w:sz="0" w:space="0" w:color="auto"/>
            <w:right w:val="none" w:sz="0" w:space="0" w:color="auto"/>
          </w:divBdr>
          <w:divsChild>
            <w:div w:id="225844619">
              <w:marLeft w:val="0"/>
              <w:marRight w:val="0"/>
              <w:marTop w:val="0"/>
              <w:marBottom w:val="0"/>
              <w:divBdr>
                <w:top w:val="none" w:sz="0" w:space="0" w:color="auto"/>
                <w:left w:val="none" w:sz="0" w:space="0" w:color="auto"/>
                <w:bottom w:val="none" w:sz="0" w:space="0" w:color="auto"/>
                <w:right w:val="none" w:sz="0" w:space="0" w:color="auto"/>
              </w:divBdr>
              <w:divsChild>
                <w:div w:id="6890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43872">
      <w:bodyDiv w:val="1"/>
      <w:marLeft w:val="0"/>
      <w:marRight w:val="0"/>
      <w:marTop w:val="0"/>
      <w:marBottom w:val="0"/>
      <w:divBdr>
        <w:top w:val="none" w:sz="0" w:space="0" w:color="auto"/>
        <w:left w:val="none" w:sz="0" w:space="0" w:color="auto"/>
        <w:bottom w:val="none" w:sz="0" w:space="0" w:color="auto"/>
        <w:right w:val="none" w:sz="0" w:space="0" w:color="auto"/>
      </w:divBdr>
      <w:divsChild>
        <w:div w:id="1981420585">
          <w:marLeft w:val="0"/>
          <w:marRight w:val="0"/>
          <w:marTop w:val="0"/>
          <w:marBottom w:val="0"/>
          <w:divBdr>
            <w:top w:val="none" w:sz="0" w:space="0" w:color="auto"/>
            <w:left w:val="none" w:sz="0" w:space="0" w:color="auto"/>
            <w:bottom w:val="none" w:sz="0" w:space="0" w:color="auto"/>
            <w:right w:val="none" w:sz="0" w:space="0" w:color="auto"/>
          </w:divBdr>
          <w:divsChild>
            <w:div w:id="1094663709">
              <w:marLeft w:val="0"/>
              <w:marRight w:val="0"/>
              <w:marTop w:val="0"/>
              <w:marBottom w:val="0"/>
              <w:divBdr>
                <w:top w:val="none" w:sz="0" w:space="0" w:color="auto"/>
                <w:left w:val="none" w:sz="0" w:space="0" w:color="auto"/>
                <w:bottom w:val="none" w:sz="0" w:space="0" w:color="auto"/>
                <w:right w:val="none" w:sz="0" w:space="0" w:color="auto"/>
              </w:divBdr>
              <w:divsChild>
                <w:div w:id="24550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62311">
      <w:bodyDiv w:val="1"/>
      <w:marLeft w:val="0"/>
      <w:marRight w:val="0"/>
      <w:marTop w:val="0"/>
      <w:marBottom w:val="0"/>
      <w:divBdr>
        <w:top w:val="none" w:sz="0" w:space="0" w:color="auto"/>
        <w:left w:val="none" w:sz="0" w:space="0" w:color="auto"/>
        <w:bottom w:val="none" w:sz="0" w:space="0" w:color="auto"/>
        <w:right w:val="none" w:sz="0" w:space="0" w:color="auto"/>
      </w:divBdr>
      <w:divsChild>
        <w:div w:id="1767724064">
          <w:marLeft w:val="0"/>
          <w:marRight w:val="0"/>
          <w:marTop w:val="0"/>
          <w:marBottom w:val="0"/>
          <w:divBdr>
            <w:top w:val="none" w:sz="0" w:space="0" w:color="auto"/>
            <w:left w:val="none" w:sz="0" w:space="0" w:color="auto"/>
            <w:bottom w:val="none" w:sz="0" w:space="0" w:color="auto"/>
            <w:right w:val="none" w:sz="0" w:space="0" w:color="auto"/>
          </w:divBdr>
          <w:divsChild>
            <w:div w:id="1655061047">
              <w:marLeft w:val="0"/>
              <w:marRight w:val="0"/>
              <w:marTop w:val="0"/>
              <w:marBottom w:val="0"/>
              <w:divBdr>
                <w:top w:val="none" w:sz="0" w:space="0" w:color="auto"/>
                <w:left w:val="none" w:sz="0" w:space="0" w:color="auto"/>
                <w:bottom w:val="none" w:sz="0" w:space="0" w:color="auto"/>
                <w:right w:val="none" w:sz="0" w:space="0" w:color="auto"/>
              </w:divBdr>
              <w:divsChild>
                <w:div w:id="103724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401490">
      <w:bodyDiv w:val="1"/>
      <w:marLeft w:val="0"/>
      <w:marRight w:val="0"/>
      <w:marTop w:val="0"/>
      <w:marBottom w:val="0"/>
      <w:divBdr>
        <w:top w:val="none" w:sz="0" w:space="0" w:color="auto"/>
        <w:left w:val="none" w:sz="0" w:space="0" w:color="auto"/>
        <w:bottom w:val="none" w:sz="0" w:space="0" w:color="auto"/>
        <w:right w:val="none" w:sz="0" w:space="0" w:color="auto"/>
      </w:divBdr>
    </w:div>
    <w:div w:id="2058552806">
      <w:bodyDiv w:val="1"/>
      <w:marLeft w:val="0"/>
      <w:marRight w:val="0"/>
      <w:marTop w:val="0"/>
      <w:marBottom w:val="0"/>
      <w:divBdr>
        <w:top w:val="none" w:sz="0" w:space="0" w:color="auto"/>
        <w:left w:val="none" w:sz="0" w:space="0" w:color="auto"/>
        <w:bottom w:val="none" w:sz="0" w:space="0" w:color="auto"/>
        <w:right w:val="none" w:sz="0" w:space="0" w:color="auto"/>
      </w:divBdr>
      <w:divsChild>
        <w:div w:id="2085174850">
          <w:marLeft w:val="0"/>
          <w:marRight w:val="0"/>
          <w:marTop w:val="0"/>
          <w:marBottom w:val="0"/>
          <w:divBdr>
            <w:top w:val="none" w:sz="0" w:space="0" w:color="auto"/>
            <w:left w:val="none" w:sz="0" w:space="0" w:color="auto"/>
            <w:bottom w:val="none" w:sz="0" w:space="0" w:color="auto"/>
            <w:right w:val="none" w:sz="0" w:space="0" w:color="auto"/>
          </w:divBdr>
          <w:divsChild>
            <w:div w:id="1040087342">
              <w:marLeft w:val="0"/>
              <w:marRight w:val="0"/>
              <w:marTop w:val="0"/>
              <w:marBottom w:val="0"/>
              <w:divBdr>
                <w:top w:val="none" w:sz="0" w:space="0" w:color="auto"/>
                <w:left w:val="none" w:sz="0" w:space="0" w:color="auto"/>
                <w:bottom w:val="none" w:sz="0" w:space="0" w:color="auto"/>
                <w:right w:val="none" w:sz="0" w:space="0" w:color="auto"/>
              </w:divBdr>
              <w:divsChild>
                <w:div w:id="187449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13563">
      <w:bodyDiv w:val="1"/>
      <w:marLeft w:val="0"/>
      <w:marRight w:val="0"/>
      <w:marTop w:val="0"/>
      <w:marBottom w:val="0"/>
      <w:divBdr>
        <w:top w:val="none" w:sz="0" w:space="0" w:color="auto"/>
        <w:left w:val="none" w:sz="0" w:space="0" w:color="auto"/>
        <w:bottom w:val="none" w:sz="0" w:space="0" w:color="auto"/>
        <w:right w:val="none" w:sz="0" w:space="0" w:color="auto"/>
      </w:divBdr>
      <w:divsChild>
        <w:div w:id="404424414">
          <w:marLeft w:val="0"/>
          <w:marRight w:val="0"/>
          <w:marTop w:val="0"/>
          <w:marBottom w:val="0"/>
          <w:divBdr>
            <w:top w:val="none" w:sz="0" w:space="0" w:color="auto"/>
            <w:left w:val="none" w:sz="0" w:space="0" w:color="auto"/>
            <w:bottom w:val="none" w:sz="0" w:space="0" w:color="auto"/>
            <w:right w:val="none" w:sz="0" w:space="0" w:color="auto"/>
          </w:divBdr>
          <w:divsChild>
            <w:div w:id="1848787463">
              <w:marLeft w:val="0"/>
              <w:marRight w:val="0"/>
              <w:marTop w:val="0"/>
              <w:marBottom w:val="0"/>
              <w:divBdr>
                <w:top w:val="none" w:sz="0" w:space="0" w:color="auto"/>
                <w:left w:val="none" w:sz="0" w:space="0" w:color="auto"/>
                <w:bottom w:val="none" w:sz="0" w:space="0" w:color="auto"/>
                <w:right w:val="none" w:sz="0" w:space="0" w:color="auto"/>
              </w:divBdr>
              <w:divsChild>
                <w:div w:id="47109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90573">
      <w:bodyDiv w:val="1"/>
      <w:marLeft w:val="0"/>
      <w:marRight w:val="0"/>
      <w:marTop w:val="0"/>
      <w:marBottom w:val="0"/>
      <w:divBdr>
        <w:top w:val="none" w:sz="0" w:space="0" w:color="auto"/>
        <w:left w:val="none" w:sz="0" w:space="0" w:color="auto"/>
        <w:bottom w:val="none" w:sz="0" w:space="0" w:color="auto"/>
        <w:right w:val="none" w:sz="0" w:space="0" w:color="auto"/>
      </w:divBdr>
    </w:div>
    <w:div w:id="2062751019">
      <w:bodyDiv w:val="1"/>
      <w:marLeft w:val="0"/>
      <w:marRight w:val="0"/>
      <w:marTop w:val="0"/>
      <w:marBottom w:val="0"/>
      <w:divBdr>
        <w:top w:val="none" w:sz="0" w:space="0" w:color="auto"/>
        <w:left w:val="none" w:sz="0" w:space="0" w:color="auto"/>
        <w:bottom w:val="none" w:sz="0" w:space="0" w:color="auto"/>
        <w:right w:val="none" w:sz="0" w:space="0" w:color="auto"/>
      </w:divBdr>
    </w:div>
    <w:div w:id="2069767579">
      <w:bodyDiv w:val="1"/>
      <w:marLeft w:val="0"/>
      <w:marRight w:val="0"/>
      <w:marTop w:val="0"/>
      <w:marBottom w:val="0"/>
      <w:divBdr>
        <w:top w:val="none" w:sz="0" w:space="0" w:color="auto"/>
        <w:left w:val="none" w:sz="0" w:space="0" w:color="auto"/>
        <w:bottom w:val="none" w:sz="0" w:space="0" w:color="auto"/>
        <w:right w:val="none" w:sz="0" w:space="0" w:color="auto"/>
      </w:divBdr>
      <w:divsChild>
        <w:div w:id="1618557562">
          <w:marLeft w:val="0"/>
          <w:marRight w:val="0"/>
          <w:marTop w:val="0"/>
          <w:marBottom w:val="0"/>
          <w:divBdr>
            <w:top w:val="none" w:sz="0" w:space="0" w:color="auto"/>
            <w:left w:val="none" w:sz="0" w:space="0" w:color="auto"/>
            <w:bottom w:val="none" w:sz="0" w:space="0" w:color="auto"/>
            <w:right w:val="none" w:sz="0" w:space="0" w:color="auto"/>
          </w:divBdr>
          <w:divsChild>
            <w:div w:id="1417550689">
              <w:marLeft w:val="0"/>
              <w:marRight w:val="0"/>
              <w:marTop w:val="0"/>
              <w:marBottom w:val="0"/>
              <w:divBdr>
                <w:top w:val="none" w:sz="0" w:space="0" w:color="auto"/>
                <w:left w:val="none" w:sz="0" w:space="0" w:color="auto"/>
                <w:bottom w:val="none" w:sz="0" w:space="0" w:color="auto"/>
                <w:right w:val="none" w:sz="0" w:space="0" w:color="auto"/>
              </w:divBdr>
              <w:divsChild>
                <w:div w:id="213451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04769">
      <w:bodyDiv w:val="1"/>
      <w:marLeft w:val="0"/>
      <w:marRight w:val="0"/>
      <w:marTop w:val="0"/>
      <w:marBottom w:val="0"/>
      <w:divBdr>
        <w:top w:val="none" w:sz="0" w:space="0" w:color="auto"/>
        <w:left w:val="none" w:sz="0" w:space="0" w:color="auto"/>
        <w:bottom w:val="none" w:sz="0" w:space="0" w:color="auto"/>
        <w:right w:val="none" w:sz="0" w:space="0" w:color="auto"/>
      </w:divBdr>
    </w:div>
    <w:div w:id="2089225090">
      <w:bodyDiv w:val="1"/>
      <w:marLeft w:val="0"/>
      <w:marRight w:val="0"/>
      <w:marTop w:val="0"/>
      <w:marBottom w:val="0"/>
      <w:divBdr>
        <w:top w:val="none" w:sz="0" w:space="0" w:color="auto"/>
        <w:left w:val="none" w:sz="0" w:space="0" w:color="auto"/>
        <w:bottom w:val="none" w:sz="0" w:space="0" w:color="auto"/>
        <w:right w:val="none" w:sz="0" w:space="0" w:color="auto"/>
      </w:divBdr>
    </w:div>
    <w:div w:id="2120829367">
      <w:bodyDiv w:val="1"/>
      <w:marLeft w:val="0"/>
      <w:marRight w:val="0"/>
      <w:marTop w:val="0"/>
      <w:marBottom w:val="0"/>
      <w:divBdr>
        <w:top w:val="none" w:sz="0" w:space="0" w:color="auto"/>
        <w:left w:val="none" w:sz="0" w:space="0" w:color="auto"/>
        <w:bottom w:val="none" w:sz="0" w:space="0" w:color="auto"/>
        <w:right w:val="none" w:sz="0" w:space="0" w:color="auto"/>
      </w:divBdr>
    </w:div>
    <w:div w:id="213833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mensinovapolitika.eu/en/the-long-awaited-change-the-ministry-of-education-acknowledges-the-problem-of-segregation-of-roma-children-and-is-taking-steps-to-change-it/" TargetMode="External"/><Relationship Id="rId18" Type="http://schemas.openxmlformats.org/officeDocument/2006/relationships/hyperlink" Target="https://www.ssi.sk/2021/07/16/vplyv-pandemickej-situacie-na-priebeh-vzdelavania-v-materskych-skolach-v-skolskom-roku-2020-2021/" TargetMode="External"/><Relationship Id="rId26" Type="http://schemas.openxmlformats.org/officeDocument/2006/relationships/hyperlink" Target="https://www.ssi.sk/wp-content/uploads/2021/08/Zistenia_dotaz_R_ZS_ZZ_20210830.pdf" TargetMode="External"/><Relationship Id="rId39" Type="http://schemas.openxmlformats.org/officeDocument/2006/relationships/hyperlink" Target="http://www.snslp.sk/wp-content/uploads/Human-Rights-Report-2020.pdf" TargetMode="External"/><Relationship Id="rId21" Type="http://schemas.openxmlformats.org/officeDocument/2006/relationships/hyperlink" Target="https://www.ssi.sk/2021/09/13/adaptacia-ziakov-zakladnych-skol-na-vychovno-vzdelavaci-proces-po-navrate-z-distancneho-vzdelavania-v-skolskom-roku-2020-2021/" TargetMode="External"/><Relationship Id="rId34" Type="http://schemas.openxmlformats.org/officeDocument/2006/relationships/hyperlink" Target="https://www.employment.gov.sk/sk/uvodna-stranka/informacie-media/aktuality/prezivanie-spravanie-deti-mladeze-slovensku-pocas-pandemie.html" TargetMode="External"/><Relationship Id="rId42" Type="http://schemas.openxmlformats.org/officeDocument/2006/relationships/hyperlink" Target="https://ucimenadialku.sk" TargetMode="External"/><Relationship Id="rId47" Type="http://schemas.openxmlformats.org/officeDocument/2006/relationships/hyperlink" Target="https://www.snslp.sk/wp-content/uploads/HRBA-to-Recovery-Analysis.pdf" TargetMode="External"/><Relationship Id="rId50" Type="http://schemas.openxmlformats.org/officeDocument/2006/relationships/hyperlink" Target="https://www.snslp.sk/wp-content/uploads/HRBA-to-Recovery-Analysis.pdf" TargetMode="External"/><Relationship Id="rId7" Type="http://schemas.openxmlformats.org/officeDocument/2006/relationships/hyperlink" Target="https://www.minv.sk/?strategia-pre-rovnost-inkluziu-a-participaciu-romov-do-roku-2030" TargetMode="External"/><Relationship Id="rId2" Type="http://schemas.openxmlformats.org/officeDocument/2006/relationships/hyperlink" Target="https://www.minedu.sk/data/att/20815.pdf" TargetMode="External"/><Relationship Id="rId16" Type="http://schemas.openxmlformats.org/officeDocument/2006/relationships/hyperlink" Target="https://www.ssi.sk/2021/07/16/vplyv-pandemickej-situacie-na-priebeh-vzdelavania-v-materskych-skolach-v-skolskom-roku-2020-2021/" TargetMode="External"/><Relationship Id="rId29" Type="http://schemas.openxmlformats.org/officeDocument/2006/relationships/hyperlink" Target="https://www.minedu.sk/data/att/20814.pdf" TargetMode="External"/><Relationship Id="rId11" Type="http://schemas.openxmlformats.org/officeDocument/2006/relationships/hyperlink" Target="https://mensinovapolitika.eu/en/the-long-awaited-change-the-ministry-of-education-acknowledges-the-problem-of-segregation-of-roma-children-and-is-taking-steps-to-change-it/" TargetMode="External"/><Relationship Id="rId24" Type="http://schemas.openxmlformats.org/officeDocument/2006/relationships/hyperlink" Target="https://eduroma.sk/docs/ako-zostat-blizko-na-dialku.pdf" TargetMode="External"/><Relationship Id="rId32" Type="http://schemas.openxmlformats.org/officeDocument/2006/relationships/hyperlink" Target="https://www.ssi.sk/2021/10/22/adaptacia-ziakov-gymnazii-na-vychovno-vzdelavaci-proces-po-navrate-z-distancneho-vzdelavania-v-skolskom-roku-2020-2021/" TargetMode="External"/><Relationship Id="rId37" Type="http://schemas.openxmlformats.org/officeDocument/2006/relationships/hyperlink" Target="https://www.teraz.sk/slovensko/gp-sr-sexualne-nasilie-na-detoch-po/477124-clanok.html" TargetMode="External"/><Relationship Id="rId40" Type="http://schemas.openxmlformats.org/officeDocument/2006/relationships/hyperlink" Target="https://dennikn.sk/2280867/su-u-rodicov-bez-penazi-a-kamaratov-patina-vysokoskolakov-trpi-depresiou-rizikovo-pije-skoro-stvrtina/" TargetMode="External"/><Relationship Id="rId45" Type="http://schemas.openxmlformats.org/officeDocument/2006/relationships/hyperlink" Target="https://www.planobnovy.sk/site/assets/files/1019/rrp_summary.pdf" TargetMode="External"/><Relationship Id="rId53" Type="http://schemas.openxmlformats.org/officeDocument/2006/relationships/hyperlink" Target="https://www.minv.sk/?strategia-pre-rovnost-inkluziu-a-participaciu-romov-do-roku-2030" TargetMode="External"/><Relationship Id="rId5" Type="http://schemas.openxmlformats.org/officeDocument/2006/relationships/hyperlink" Target="https://www.minedu.sk/data/att/20815.pdf" TargetMode="External"/><Relationship Id="rId10" Type="http://schemas.openxmlformats.org/officeDocument/2006/relationships/hyperlink" Target="https://www.snslp.sk/wp-content/uploads/Vyzva-predsedovi-k-zavedeniu-prezencnej-formy-vzdelavania.pdf" TargetMode="External"/><Relationship Id="rId19" Type="http://schemas.openxmlformats.org/officeDocument/2006/relationships/hyperlink" Target="https://dennikn.sk/blog/1913731/distancne-vzdelavanie-materskych-skol-tlaci-deti-do-uzadia/" TargetMode="External"/><Relationship Id="rId31" Type="http://schemas.openxmlformats.org/officeDocument/2006/relationships/hyperlink" Target="https://www.ssi.sk/2021/11/05/adaptacia-ziakov-strednych-odbornych-skol-na-vychovno-vzdelavaci-proces-po-obnoveni-prezencneho-vzdelavania/" TargetMode="External"/><Relationship Id="rId44" Type="http://schemas.openxmlformats.org/officeDocument/2006/relationships/hyperlink" Target="https://europa.eu/next-generation-eu/index_en" TargetMode="External"/><Relationship Id="rId52" Type="http://schemas.openxmlformats.org/officeDocument/2006/relationships/hyperlink" Target="https://www.planobnovy.sk/site/assets/files/1019/kompletny_plan_obnovy.pdf" TargetMode="External"/><Relationship Id="rId4" Type="http://schemas.openxmlformats.org/officeDocument/2006/relationships/hyperlink" Target="https://analyza.todarozum.sk/docs/19082218380001yye1/" TargetMode="External"/><Relationship Id="rId9" Type="http://schemas.openxmlformats.org/officeDocument/2006/relationships/hyperlink" Target="http://www.snslp.sk/wp-content/uploads/Human-Rights-Report-2020.pdf" TargetMode="External"/><Relationship Id="rId14" Type="http://schemas.openxmlformats.org/officeDocument/2006/relationships/hyperlink" Target="https://www.minedu.sk/m-filipova-nasim-cielom-je-odstranit-segregaciu-romskych-deti/" TargetMode="External"/><Relationship Id="rId22" Type="http://schemas.openxmlformats.org/officeDocument/2006/relationships/hyperlink" Target="https://www.ssi.sk/2021/09/13/adaptacia-ziakov-zakladnych-skol-na-vychovno-vzdelavaci-proces-po-navrate-z-distancneho-vzdelavania-v-skolskom-roku-2020-2021/" TargetMode="External"/><Relationship Id="rId27" Type="http://schemas.openxmlformats.org/officeDocument/2006/relationships/hyperlink" Target="https://www.nucem.sk/dl/5021/Monitoring_NUCEM_2021_Zistenia_o_urovni_vedomosti_a_zrucnosti_ziakov_z_matematiky_slovenskeho_jazyka_a_literatury_a_madarskeho_jazyka_a_literatury.pdf" TargetMode="External"/><Relationship Id="rId30" Type="http://schemas.openxmlformats.org/officeDocument/2006/relationships/hyperlink" Target="https://www.ssi.sk/2021/11/05/adaptacia-ziakov-strednych-odbornych-skol-na-vychovno-vzdelavaci-proces-po-obnoveni-prezencneho-vzdelavania/" TargetMode="External"/><Relationship Id="rId35" Type="http://schemas.openxmlformats.org/officeDocument/2006/relationships/hyperlink" Target="https://dennikn.sk/2714185/skolsky-tyzden-polovica-deti-sa-stretla-so-sikanovanim-a-stat-len-kopiruje-to-co-robil-doteraz/?ref=mwat" TargetMode="External"/><Relationship Id="rId43" Type="http://schemas.openxmlformats.org/officeDocument/2006/relationships/hyperlink" Target="https://eduroma.sk/docs/ako-zostat-blizko-na-dialku.pdf" TargetMode="External"/><Relationship Id="rId48" Type="http://schemas.openxmlformats.org/officeDocument/2006/relationships/hyperlink" Target="https://analyza.todarozum.sk/docs/339732002we0a/" TargetMode="External"/><Relationship Id="rId8" Type="http://schemas.openxmlformats.org/officeDocument/2006/relationships/hyperlink" Target="http://www.snslp.sk/wp-content/uploads/Human-Rights-Report-2020.pdf" TargetMode="External"/><Relationship Id="rId51" Type="http://schemas.openxmlformats.org/officeDocument/2006/relationships/hyperlink" Target="http://cvek.sk/wp-content/uploads/2015/11/Elokovane-pracoviska-final-1.pdf" TargetMode="External"/><Relationship Id="rId3" Type="http://schemas.openxmlformats.org/officeDocument/2006/relationships/hyperlink" Target="https://www.minedu.sk/data/att/20815.pdf" TargetMode="External"/><Relationship Id="rId12" Type="http://schemas.openxmlformats.org/officeDocument/2006/relationships/hyperlink" Target="http://cvek.sk/wp-content/uploads/2016/01/Na-z&#225;klade-&#353;etrenia-v&#253;sledkov-Eur&#243;pskej-komisie-sme-pripustili-existenciu-probl&#233;mu-segreg&#225;cie-vo-vzdel&#225;van%C3%AD.pdf" TargetMode="External"/><Relationship Id="rId17" Type="http://schemas.openxmlformats.org/officeDocument/2006/relationships/hyperlink" Target="https://www.ssi.sk/wp-content/uploads/2021/07/Dotaznik_priebeh_vzdelavania_MS_sprava_2020-2021.pdf" TargetMode="External"/><Relationship Id="rId25" Type="http://schemas.openxmlformats.org/officeDocument/2006/relationships/hyperlink" Target="https://www.ssi.sk/2021/08/24/vzdelavanie-ziakov-so-zdravotnym-znevyhodnenim-pocas-pandemie/" TargetMode="External"/><Relationship Id="rId33" Type="http://schemas.openxmlformats.org/officeDocument/2006/relationships/hyperlink" Target="https://www.employment.gov.sk/sk/uvodna-stranka/informacie-media/aktuality/prezivanie-spravanie-deti-mladeze-slovensku-pocas-pandemie.html" TargetMode="External"/><Relationship Id="rId38" Type="http://schemas.openxmlformats.org/officeDocument/2006/relationships/hyperlink" Target="https://www.employment.gov.sk/sk/uvodna-stranka/informacie-media/aktuality/prezivanie-spravanie-deti-mladeze-slovensku-pocas-pandemie.html" TargetMode="External"/><Relationship Id="rId46" Type="http://schemas.openxmlformats.org/officeDocument/2006/relationships/hyperlink" Target="https://www.snslp.sk/wp-content/uploads/HRBA-to-Recovery-Analysis.pdf" TargetMode="External"/><Relationship Id="rId20" Type="http://schemas.openxmlformats.org/officeDocument/2006/relationships/hyperlink" Target="https://dennikn.sk/blog/1913731/distancne-vzdelavanie-materskych-skol-tlaci-deti-do-uzadia/" TargetMode="External"/><Relationship Id="rId41" Type="http://schemas.openxmlformats.org/officeDocument/2006/relationships/hyperlink" Target="https://journals.muni.cz/pedor/article/view/14137" TargetMode="External"/><Relationship Id="rId1" Type="http://schemas.openxmlformats.org/officeDocument/2006/relationships/hyperlink" Target="http://www.snslp.sk/wp-content/uploads/Human-Rights-Report-2020.pdf" TargetMode="External"/><Relationship Id="rId6" Type="http://schemas.openxmlformats.org/officeDocument/2006/relationships/hyperlink" Target="https://www.oecd.org/economy/surveys/Slovak-Republic-2022-OECD-economic-survey-overview.pdf" TargetMode="External"/><Relationship Id="rId15" Type="http://schemas.openxmlformats.org/officeDocument/2006/relationships/hyperlink" Target="https://romovia.vlada.gov.sk/site/assets/files/1456/akcny_plan_pre_prioritnu_oblast_vzdelavanie_2022-2024.pdf?csrt=16816980662580849353" TargetMode="External"/><Relationship Id="rId23" Type="http://schemas.openxmlformats.org/officeDocument/2006/relationships/hyperlink" Target="https://eduroma.sk/docs/ako-zostat-blizko-na-dialku.pdf" TargetMode="External"/><Relationship Id="rId28" Type="http://schemas.openxmlformats.org/officeDocument/2006/relationships/hyperlink" Target="https://www.nucem.sk/dl/5021/Monitoring_NUCEM_2021_Zistenia_o_urovni_vedomosti_a_zrucnosti_ziakov_z_matematiky_slovenskeho_jazyka_a_literatury_a_madarskeho_jazyka_a_literatury.pdf" TargetMode="External"/><Relationship Id="rId36" Type="http://schemas.openxmlformats.org/officeDocument/2006/relationships/hyperlink" Target="https://www.snslp.sk/aktuality/sikana-na-skolach-nema-miesto/" TargetMode="External"/><Relationship Id="rId49" Type="http://schemas.openxmlformats.org/officeDocument/2006/relationships/hyperlink" Target="https://www.snslp.sk/wp-content/uploads/HRBA-to-Recovery-Analysi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F82E9E-6EF9-2840-9727-258B10720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14</Pages>
  <Words>4530</Words>
  <Characters>25821</Characters>
  <Application>Microsoft Office Word</Application>
  <DocSecurity>0</DocSecurity>
  <Lines>215</Lines>
  <Paragraphs>60</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30291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kovi</dc:creator>
  <cp:keywords/>
  <dc:description/>
  <cp:lastModifiedBy>Katarina</cp:lastModifiedBy>
  <cp:revision>29</cp:revision>
  <dcterms:created xsi:type="dcterms:W3CDTF">2022-02-17T12:51:00Z</dcterms:created>
  <dcterms:modified xsi:type="dcterms:W3CDTF">2022-02-18T13:26:00Z</dcterms:modified>
</cp:coreProperties>
</file>