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678F" w14:textId="77777777" w:rsidR="00315052" w:rsidRPr="00523C38" w:rsidRDefault="00315052" w:rsidP="00523C38">
      <w:pPr>
        <w:autoSpaceDE w:val="0"/>
        <w:autoSpaceDN w:val="0"/>
        <w:adjustRightInd w:val="0"/>
        <w:spacing w:after="0" w:line="240" w:lineRule="auto"/>
        <w:jc w:val="both"/>
        <w:rPr>
          <w:rFonts w:ascii="Arial" w:hAnsi="Arial" w:cs="Arial"/>
          <w:b/>
          <w:color w:val="000000" w:themeColor="text1"/>
          <w:sz w:val="20"/>
          <w:szCs w:val="20"/>
          <w:lang w:val="fr-FR"/>
        </w:rPr>
      </w:pPr>
    </w:p>
    <w:p w14:paraId="074EDB67" w14:textId="4735944D" w:rsidR="005A3D4C" w:rsidRPr="008A7048" w:rsidRDefault="00DD39E2" w:rsidP="00583B7D">
      <w:pPr>
        <w:autoSpaceDE w:val="0"/>
        <w:autoSpaceDN w:val="0"/>
        <w:adjustRightInd w:val="0"/>
        <w:spacing w:after="0" w:line="240" w:lineRule="auto"/>
        <w:ind w:left="1416"/>
        <w:jc w:val="both"/>
        <w:rPr>
          <w:rFonts w:ascii="Arial" w:hAnsi="Arial" w:cs="Arial"/>
          <w:b/>
          <w:color w:val="000000" w:themeColor="text1"/>
          <w:sz w:val="20"/>
          <w:szCs w:val="20"/>
          <w:lang w:val="fr-FR"/>
        </w:rPr>
      </w:pP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83B7D">
        <w:rPr>
          <w:rFonts w:ascii="Arial" w:hAnsi="Arial" w:cs="Arial"/>
          <w:color w:val="000000" w:themeColor="text1"/>
          <w:sz w:val="20"/>
          <w:szCs w:val="20"/>
          <w:lang w:val="fr-FR"/>
        </w:rPr>
        <w:tab/>
      </w:r>
      <w:r w:rsidR="005A3D4C" w:rsidRPr="008A7048">
        <w:rPr>
          <w:rFonts w:ascii="Arial" w:hAnsi="Arial" w:cs="Arial"/>
          <w:color w:val="000000" w:themeColor="text1"/>
          <w:sz w:val="20"/>
          <w:szCs w:val="20"/>
          <w:lang w:val="fr-FR"/>
        </w:rPr>
        <w:t xml:space="preserve">Berne, le </w:t>
      </w:r>
      <w:r w:rsidR="00CD75BE" w:rsidRPr="008A7048">
        <w:rPr>
          <w:rFonts w:ascii="Arial" w:hAnsi="Arial" w:cs="Arial"/>
          <w:color w:val="000000" w:themeColor="text1"/>
          <w:sz w:val="20"/>
          <w:szCs w:val="20"/>
          <w:lang w:val="fr-FR"/>
        </w:rPr>
        <w:t>19</w:t>
      </w:r>
      <w:r w:rsidR="005A3D4C" w:rsidRPr="008A7048">
        <w:rPr>
          <w:rFonts w:ascii="Arial" w:hAnsi="Arial" w:cs="Arial"/>
          <w:color w:val="000000" w:themeColor="text1"/>
          <w:sz w:val="20"/>
          <w:szCs w:val="20"/>
          <w:lang w:val="fr-FR"/>
        </w:rPr>
        <w:t xml:space="preserve"> </w:t>
      </w:r>
      <w:r w:rsidRPr="008A7048">
        <w:rPr>
          <w:rFonts w:ascii="Arial" w:hAnsi="Arial" w:cs="Arial"/>
          <w:color w:val="000000" w:themeColor="text1"/>
          <w:sz w:val="20"/>
          <w:szCs w:val="20"/>
          <w:lang w:val="fr-FR"/>
        </w:rPr>
        <w:t>avril</w:t>
      </w:r>
      <w:r w:rsidR="005A3D4C" w:rsidRPr="008A7048">
        <w:rPr>
          <w:rFonts w:ascii="Arial" w:hAnsi="Arial" w:cs="Arial"/>
          <w:color w:val="000000" w:themeColor="text1"/>
          <w:sz w:val="20"/>
          <w:szCs w:val="20"/>
          <w:lang w:val="fr-FR"/>
        </w:rPr>
        <w:t xml:space="preserve"> 2022</w:t>
      </w:r>
    </w:p>
    <w:p w14:paraId="7743BAF5" w14:textId="77777777" w:rsidR="00BB6914" w:rsidRPr="008A7048" w:rsidRDefault="00BB6914" w:rsidP="00583B7D">
      <w:pPr>
        <w:autoSpaceDE w:val="0"/>
        <w:autoSpaceDN w:val="0"/>
        <w:adjustRightInd w:val="0"/>
        <w:spacing w:after="0" w:line="240" w:lineRule="auto"/>
        <w:jc w:val="both"/>
        <w:rPr>
          <w:rFonts w:ascii="Arial" w:hAnsi="Arial" w:cs="Arial"/>
          <w:color w:val="000000" w:themeColor="text1"/>
          <w:sz w:val="20"/>
          <w:szCs w:val="20"/>
          <w:lang w:val="fr-FR"/>
        </w:rPr>
      </w:pPr>
    </w:p>
    <w:p w14:paraId="7C684036" w14:textId="36DD79C5" w:rsidR="00FC4E9C" w:rsidRPr="008A7048" w:rsidRDefault="00503292" w:rsidP="00583B7D">
      <w:pPr>
        <w:pBdr>
          <w:bottom w:val="single" w:sz="6" w:space="0" w:color="auto"/>
        </w:pBdr>
        <w:autoSpaceDE w:val="0"/>
        <w:autoSpaceDN w:val="0"/>
        <w:adjustRightInd w:val="0"/>
        <w:spacing w:after="0" w:line="240" w:lineRule="auto"/>
        <w:jc w:val="both"/>
        <w:rPr>
          <w:rFonts w:ascii="Arial" w:hAnsi="Arial" w:cs="Arial"/>
          <w:b/>
          <w:color w:val="000000" w:themeColor="text1"/>
          <w:sz w:val="20"/>
          <w:szCs w:val="20"/>
          <w:lang w:val="fr-FR"/>
        </w:rPr>
      </w:pPr>
      <w:r w:rsidRPr="008A7048">
        <w:rPr>
          <w:rFonts w:ascii="Arial" w:hAnsi="Arial" w:cs="Arial"/>
          <w:b/>
          <w:color w:val="000000" w:themeColor="text1"/>
          <w:sz w:val="20"/>
          <w:szCs w:val="20"/>
          <w:lang w:val="fr-FR"/>
        </w:rPr>
        <w:t xml:space="preserve">Réponse de la Suisse </w:t>
      </w:r>
      <w:r w:rsidR="00DD39E2" w:rsidRPr="008A7048">
        <w:rPr>
          <w:rFonts w:ascii="Arial" w:hAnsi="Arial" w:cs="Arial"/>
          <w:b/>
          <w:color w:val="000000" w:themeColor="text1"/>
          <w:sz w:val="20"/>
          <w:szCs w:val="20"/>
          <w:lang w:val="fr-FR"/>
        </w:rPr>
        <w:t xml:space="preserve">à l’appel à contributions </w:t>
      </w:r>
      <w:r w:rsidR="00CD75BE" w:rsidRPr="008A7048">
        <w:rPr>
          <w:rFonts w:ascii="Arial" w:hAnsi="Arial" w:cs="Arial"/>
          <w:b/>
          <w:color w:val="000000" w:themeColor="text1"/>
          <w:sz w:val="20"/>
          <w:szCs w:val="20"/>
          <w:lang w:val="fr-FR"/>
        </w:rPr>
        <w:t>du Rapporteur spécial sur les droits de l’homme des migrants, portant sur l’impact du changement climatique et la protection des droits humains des migrants.</w:t>
      </w:r>
    </w:p>
    <w:p w14:paraId="46745785" w14:textId="77777777" w:rsidR="000B0391" w:rsidRPr="008A7048" w:rsidRDefault="000B0391" w:rsidP="00583B7D">
      <w:pPr>
        <w:pBdr>
          <w:bottom w:val="single" w:sz="6" w:space="0" w:color="auto"/>
        </w:pBdr>
        <w:autoSpaceDE w:val="0"/>
        <w:autoSpaceDN w:val="0"/>
        <w:adjustRightInd w:val="0"/>
        <w:spacing w:after="0" w:line="240" w:lineRule="auto"/>
        <w:jc w:val="both"/>
        <w:rPr>
          <w:rFonts w:ascii="Arial" w:hAnsi="Arial" w:cs="Arial"/>
          <w:b/>
          <w:bCs/>
          <w:color w:val="000000" w:themeColor="text1"/>
          <w:sz w:val="20"/>
          <w:szCs w:val="20"/>
          <w:lang w:val="fr-CH"/>
        </w:rPr>
      </w:pPr>
    </w:p>
    <w:p w14:paraId="784E658D" w14:textId="77777777" w:rsidR="00C04675" w:rsidRPr="008A7048" w:rsidRDefault="00C04675" w:rsidP="00583B7D">
      <w:pPr>
        <w:spacing w:after="0" w:line="240" w:lineRule="auto"/>
        <w:jc w:val="both"/>
        <w:rPr>
          <w:rFonts w:ascii="Arial" w:hAnsi="Arial" w:cs="Arial"/>
          <w:b/>
          <w:color w:val="000000" w:themeColor="text1"/>
          <w:sz w:val="20"/>
          <w:szCs w:val="20"/>
          <w:lang w:val="fr-CH"/>
        </w:rPr>
      </w:pPr>
    </w:p>
    <w:p w14:paraId="530CA73F" w14:textId="74E629ED" w:rsidR="00CD75BE" w:rsidRPr="008A7048" w:rsidRDefault="00CD75BE" w:rsidP="00583B7D">
      <w:pPr>
        <w:pStyle w:val="ListParagraph"/>
        <w:numPr>
          <w:ilvl w:val="0"/>
          <w:numId w:val="27"/>
        </w:numPr>
        <w:tabs>
          <w:tab w:val="left" w:pos="284"/>
        </w:tabs>
        <w:autoSpaceDE w:val="0"/>
        <w:autoSpaceDN w:val="0"/>
        <w:adjustRightInd w:val="0"/>
        <w:ind w:left="0" w:firstLine="0"/>
        <w:contextualSpacing/>
        <w:jc w:val="both"/>
        <w:rPr>
          <w:rFonts w:ascii="Arial" w:eastAsia="Times New Roman" w:hAnsi="Arial" w:cs="Arial"/>
          <w:b/>
          <w:color w:val="000000"/>
          <w:sz w:val="20"/>
          <w:szCs w:val="20"/>
          <w:lang w:val="fr-CH"/>
        </w:rPr>
      </w:pPr>
      <w:r w:rsidRPr="008A7048">
        <w:rPr>
          <w:rFonts w:ascii="Arial" w:hAnsi="Arial" w:cs="Arial"/>
          <w:b/>
          <w:color w:val="000000"/>
          <w:sz w:val="20"/>
          <w:szCs w:val="20"/>
          <w:lang w:val="fr-CH"/>
        </w:rPr>
        <w:t>Veuillez fournir des informations, le cas échéant, sur la manière dont les efforts nationaux existants pour faire face aux déplacements internes dans le contexte du changement climatique contribuent à minimiser les facteurs qui poussent les gens à migrer. Veuillez inclure toutes les mesures prises pour protéger, aider et fournir des solutions durables aux personnes, en particulier les femmes et les enfants et d’autres individus présentant des vulnérabilités spécifiques, qui ont été déplacées à l’intérieur du pays en raison des effets néfastes du changement climatique, et des mesures efficaces d’atténuation et d’adaptation au changement climatique, ainsi que des mesures pour traiter les pertes et les dommages associés aux impacts du changement climatique. Veuillez également décrire toute lacune en matière de protection qui a été identifiée dans ce contexte.</w:t>
      </w:r>
    </w:p>
    <w:p w14:paraId="3CE35A64" w14:textId="77777777" w:rsidR="00CD75BE" w:rsidRPr="008A7048" w:rsidRDefault="00CD75BE" w:rsidP="00583B7D">
      <w:pPr>
        <w:pStyle w:val="ListParagraph"/>
        <w:tabs>
          <w:tab w:val="left" w:pos="284"/>
        </w:tabs>
        <w:autoSpaceDE w:val="0"/>
        <w:autoSpaceDN w:val="0"/>
        <w:adjustRightInd w:val="0"/>
        <w:ind w:left="0"/>
        <w:contextualSpacing/>
        <w:jc w:val="both"/>
        <w:rPr>
          <w:rFonts w:ascii="Arial" w:eastAsia="Times New Roman" w:hAnsi="Arial" w:cs="Arial"/>
          <w:color w:val="000000"/>
          <w:sz w:val="20"/>
          <w:szCs w:val="20"/>
          <w:lang w:val="fr-CH"/>
        </w:rPr>
      </w:pPr>
    </w:p>
    <w:p w14:paraId="27791067" w14:textId="3FF34B21" w:rsidR="00CD75BE" w:rsidRPr="008A7048" w:rsidRDefault="00CD75BE" w:rsidP="00583B7D">
      <w:pPr>
        <w:pStyle w:val="ListParagraph"/>
        <w:tabs>
          <w:tab w:val="left" w:pos="284"/>
        </w:tabs>
        <w:autoSpaceDE w:val="0"/>
        <w:autoSpaceDN w:val="0"/>
        <w:adjustRightInd w:val="0"/>
        <w:ind w:left="0"/>
        <w:jc w:val="both"/>
        <w:rPr>
          <w:rFonts w:ascii="Arial" w:hAnsi="Arial" w:cs="Arial"/>
          <w:color w:val="000000" w:themeColor="text1"/>
          <w:sz w:val="20"/>
          <w:szCs w:val="20"/>
          <w:lang w:val="fr-CH"/>
        </w:rPr>
      </w:pPr>
      <w:r w:rsidRPr="008A7048">
        <w:rPr>
          <w:rFonts w:ascii="Arial" w:hAnsi="Arial" w:cs="Arial"/>
          <w:color w:val="000000" w:themeColor="text1"/>
          <w:sz w:val="20"/>
          <w:szCs w:val="20"/>
          <w:lang w:val="fr-CH"/>
        </w:rPr>
        <w:t>La Suisse s’emploie à identifier les causes de la migration dans les régions d’origine et contribue à réduire la migration irrégulière. Elle s'engage à titre préventif dans le domaine de la réduction des risques de catastrophe afin d'empêcher que des personnes ne doivent quitter leur lieu d'origine en raison de catastrophes naturelles. Elle soutient également des projets visant à promouvoir des stratégies d'adaptation au changement climatique.</w:t>
      </w:r>
      <w:r w:rsidR="00FA555F" w:rsidRPr="008A7048">
        <w:rPr>
          <w:rFonts w:ascii="Arial" w:hAnsi="Arial" w:cs="Arial"/>
          <w:color w:val="000000" w:themeColor="text1"/>
          <w:sz w:val="20"/>
          <w:szCs w:val="20"/>
          <w:lang w:val="fr-CH"/>
        </w:rPr>
        <w:t xml:space="preserve"> </w:t>
      </w:r>
      <w:r w:rsidRPr="008A7048">
        <w:rPr>
          <w:rFonts w:ascii="Arial" w:hAnsi="Arial" w:cs="Arial"/>
          <w:color w:val="000000" w:themeColor="text1"/>
          <w:sz w:val="20"/>
          <w:szCs w:val="20"/>
          <w:lang w:val="fr-CH"/>
        </w:rPr>
        <w:t xml:space="preserve">Finalement, elle accorde une grande importance à une amélioration de la protection des personnes qui doivent quitter leur région ou pays d'origine en raison de catastrophes naturelles ou des suites du changement climatique. Aussi la Suisse s'engage-t-elle à améliorer la coopération interétatique dans ce domaine à travers l'initiative Nansen, qu'elle a elle-même lancée, et la Plateforme sur les déplacements liés aux catastrophes (Platform on </w:t>
      </w:r>
      <w:proofErr w:type="spellStart"/>
      <w:r w:rsidRPr="008A7048">
        <w:rPr>
          <w:rFonts w:ascii="Arial" w:hAnsi="Arial" w:cs="Arial"/>
          <w:color w:val="000000" w:themeColor="text1"/>
          <w:sz w:val="20"/>
          <w:szCs w:val="20"/>
          <w:lang w:val="fr-CH"/>
        </w:rPr>
        <w:t>Disaster</w:t>
      </w:r>
      <w:proofErr w:type="spellEnd"/>
      <w:r w:rsidRPr="008A7048">
        <w:rPr>
          <w:rFonts w:ascii="Arial" w:hAnsi="Arial" w:cs="Arial"/>
          <w:color w:val="000000" w:themeColor="text1"/>
          <w:sz w:val="20"/>
          <w:szCs w:val="20"/>
          <w:lang w:val="fr-CH"/>
        </w:rPr>
        <w:t xml:space="preserve"> </w:t>
      </w:r>
      <w:proofErr w:type="spellStart"/>
      <w:r w:rsidRPr="008A7048">
        <w:rPr>
          <w:rFonts w:ascii="Arial" w:hAnsi="Arial" w:cs="Arial"/>
          <w:color w:val="000000" w:themeColor="text1"/>
          <w:sz w:val="20"/>
          <w:szCs w:val="20"/>
          <w:lang w:val="fr-CH"/>
        </w:rPr>
        <w:t>Displacement</w:t>
      </w:r>
      <w:proofErr w:type="spellEnd"/>
      <w:r w:rsidRPr="008A7048">
        <w:rPr>
          <w:rFonts w:ascii="Arial" w:hAnsi="Arial" w:cs="Arial"/>
          <w:color w:val="000000" w:themeColor="text1"/>
          <w:sz w:val="20"/>
          <w:szCs w:val="20"/>
          <w:lang w:val="fr-CH"/>
        </w:rPr>
        <w:t>), qui lui a fait suite (cf</w:t>
      </w:r>
      <w:r w:rsidR="002720F5" w:rsidRPr="008A7048">
        <w:rPr>
          <w:rFonts w:ascii="Arial" w:hAnsi="Arial" w:cs="Arial"/>
          <w:color w:val="000000" w:themeColor="text1"/>
          <w:sz w:val="20"/>
          <w:szCs w:val="20"/>
          <w:lang w:val="fr-CH"/>
        </w:rPr>
        <w:t>.</w:t>
      </w:r>
      <w:r w:rsidRPr="008A7048">
        <w:rPr>
          <w:rFonts w:ascii="Arial" w:hAnsi="Arial" w:cs="Arial"/>
          <w:color w:val="000000" w:themeColor="text1"/>
          <w:sz w:val="20"/>
          <w:szCs w:val="20"/>
          <w:lang w:val="fr-CH"/>
        </w:rPr>
        <w:t xml:space="preserve"> ci-après).</w:t>
      </w:r>
    </w:p>
    <w:p w14:paraId="7BFE7D34" w14:textId="77777777" w:rsidR="00CD75BE" w:rsidRPr="008A7048" w:rsidRDefault="00CD75BE" w:rsidP="00583B7D">
      <w:pPr>
        <w:pStyle w:val="ListParagraph"/>
        <w:tabs>
          <w:tab w:val="left" w:pos="284"/>
        </w:tabs>
        <w:autoSpaceDE w:val="0"/>
        <w:autoSpaceDN w:val="0"/>
        <w:adjustRightInd w:val="0"/>
        <w:ind w:left="0"/>
        <w:jc w:val="both"/>
        <w:rPr>
          <w:rFonts w:ascii="Arial" w:hAnsi="Arial" w:cs="Arial"/>
          <w:color w:val="000000" w:themeColor="text1"/>
          <w:sz w:val="20"/>
          <w:szCs w:val="20"/>
          <w:lang w:val="fr-CH"/>
        </w:rPr>
      </w:pPr>
    </w:p>
    <w:p w14:paraId="6A770433" w14:textId="07366102" w:rsidR="00CD75BE" w:rsidRPr="008A7048" w:rsidRDefault="00CD75BE" w:rsidP="00583B7D">
      <w:pPr>
        <w:pStyle w:val="ListParagraph"/>
        <w:tabs>
          <w:tab w:val="left" w:pos="284"/>
        </w:tabs>
        <w:autoSpaceDE w:val="0"/>
        <w:autoSpaceDN w:val="0"/>
        <w:adjustRightInd w:val="0"/>
        <w:ind w:left="0"/>
        <w:jc w:val="both"/>
        <w:rPr>
          <w:rFonts w:ascii="Arial" w:hAnsi="Arial" w:cs="Arial"/>
          <w:color w:val="000000" w:themeColor="text1"/>
          <w:sz w:val="20"/>
          <w:szCs w:val="20"/>
          <w:lang w:val="fr-CH"/>
        </w:rPr>
      </w:pPr>
      <w:r w:rsidRPr="008A7048">
        <w:rPr>
          <w:rFonts w:ascii="Arial" w:hAnsi="Arial" w:cs="Arial"/>
          <w:color w:val="000000" w:themeColor="text1"/>
          <w:sz w:val="20"/>
          <w:szCs w:val="20"/>
          <w:lang w:val="fr-CH"/>
        </w:rPr>
        <w:t>Par ailleurs, la Suisse s’engage également dans des projets visant à promouvoir des stratégies d’adaptation aux catastrophes naturelles et la protection des migrants. Elle investit en outre dans la recherche sur le nexus changement climatique et migration, afin de l’appréhender dans toute sa complexité et de prendre les mesures qui s’imposent</w:t>
      </w:r>
      <w:r w:rsidR="008A7048" w:rsidRPr="008A7048">
        <w:rPr>
          <w:rFonts w:ascii="Arial" w:hAnsi="Arial" w:cs="Arial"/>
          <w:color w:val="000000" w:themeColor="text1"/>
          <w:sz w:val="20"/>
          <w:szCs w:val="20"/>
          <w:lang w:val="fr-CH"/>
        </w:rPr>
        <w:t>.</w:t>
      </w:r>
    </w:p>
    <w:p w14:paraId="7F5C88A4" w14:textId="77777777" w:rsidR="00CD75BE" w:rsidRPr="008A7048" w:rsidRDefault="00CD75BE" w:rsidP="00583B7D">
      <w:pPr>
        <w:pStyle w:val="ListParagraph"/>
        <w:tabs>
          <w:tab w:val="left" w:pos="284"/>
        </w:tabs>
        <w:autoSpaceDE w:val="0"/>
        <w:autoSpaceDN w:val="0"/>
        <w:adjustRightInd w:val="0"/>
        <w:ind w:left="0"/>
        <w:jc w:val="both"/>
        <w:rPr>
          <w:rFonts w:ascii="Arial" w:hAnsi="Arial" w:cs="Arial"/>
          <w:color w:val="0070C0"/>
          <w:sz w:val="20"/>
          <w:szCs w:val="20"/>
          <w:lang w:val="fr-CH"/>
        </w:rPr>
      </w:pPr>
    </w:p>
    <w:p w14:paraId="72E90EFC" w14:textId="301687C9" w:rsidR="00CD75BE" w:rsidRPr="008A7048" w:rsidRDefault="00CD75BE" w:rsidP="00583B7D">
      <w:pPr>
        <w:pStyle w:val="ListParagraph"/>
        <w:numPr>
          <w:ilvl w:val="0"/>
          <w:numId w:val="27"/>
        </w:numPr>
        <w:tabs>
          <w:tab w:val="left" w:pos="284"/>
        </w:tabs>
        <w:autoSpaceDE w:val="0"/>
        <w:autoSpaceDN w:val="0"/>
        <w:adjustRightInd w:val="0"/>
        <w:ind w:left="0" w:firstLine="0"/>
        <w:contextualSpacing/>
        <w:jc w:val="both"/>
        <w:rPr>
          <w:rFonts w:ascii="Arial" w:hAnsi="Arial" w:cs="Arial"/>
          <w:b/>
          <w:color w:val="000000"/>
          <w:sz w:val="20"/>
          <w:szCs w:val="20"/>
          <w:lang w:val="fr-CH"/>
        </w:rPr>
      </w:pPr>
      <w:r w:rsidRPr="008A7048">
        <w:rPr>
          <w:rFonts w:ascii="Arial" w:hAnsi="Arial" w:cs="Arial"/>
          <w:b/>
          <w:color w:val="000000"/>
          <w:sz w:val="20"/>
          <w:szCs w:val="20"/>
          <w:lang w:val="fr-CH"/>
        </w:rPr>
        <w:t>Veuillez fournir des informations sur les mouvements transfrontaliers liés au changement climatique observés dans votre pays et/ou région, y compris des informations sur les principaux défis, les impacts et les principales préoccupations en matière de droits humains. Comment le changement climatique a-t-il exacerbé d’autres facteurs de migration ?</w:t>
      </w:r>
    </w:p>
    <w:p w14:paraId="6B63FFE3" w14:textId="77777777" w:rsidR="00CD75BE" w:rsidRPr="008A7048" w:rsidRDefault="00CD75BE" w:rsidP="00583B7D">
      <w:pPr>
        <w:pStyle w:val="ListParagraph"/>
        <w:tabs>
          <w:tab w:val="left" w:pos="284"/>
        </w:tabs>
        <w:autoSpaceDE w:val="0"/>
        <w:autoSpaceDN w:val="0"/>
        <w:adjustRightInd w:val="0"/>
        <w:ind w:left="0"/>
        <w:contextualSpacing/>
        <w:jc w:val="both"/>
        <w:rPr>
          <w:rFonts w:ascii="Arial" w:hAnsi="Arial" w:cs="Arial"/>
          <w:color w:val="000000"/>
          <w:sz w:val="20"/>
          <w:szCs w:val="20"/>
          <w:lang w:val="fr-CH"/>
        </w:rPr>
      </w:pPr>
    </w:p>
    <w:p w14:paraId="71F0E06A" w14:textId="7E7F0DA2" w:rsidR="00CD75BE" w:rsidRPr="008A7048" w:rsidRDefault="00CD75BE" w:rsidP="00583B7D">
      <w:pPr>
        <w:pStyle w:val="ListParagraph"/>
        <w:tabs>
          <w:tab w:val="left" w:pos="284"/>
        </w:tabs>
        <w:autoSpaceDE w:val="0"/>
        <w:autoSpaceDN w:val="0"/>
        <w:adjustRightInd w:val="0"/>
        <w:ind w:left="0"/>
        <w:jc w:val="both"/>
        <w:rPr>
          <w:rFonts w:ascii="Arial" w:hAnsi="Arial" w:cs="Arial"/>
          <w:color w:val="000000" w:themeColor="text1"/>
          <w:sz w:val="20"/>
          <w:szCs w:val="20"/>
          <w:lang w:val="fr-CH"/>
        </w:rPr>
      </w:pPr>
      <w:r w:rsidRPr="008A7048">
        <w:rPr>
          <w:rFonts w:ascii="Arial" w:hAnsi="Arial" w:cs="Arial"/>
          <w:color w:val="000000" w:themeColor="text1"/>
          <w:sz w:val="20"/>
          <w:szCs w:val="20"/>
          <w:lang w:val="fr-CH"/>
        </w:rPr>
        <w:t xml:space="preserve">A ce stade, il y a peu voire pas de mouvements transfrontaliers liés au changement climatique en Suisse. Toutefois, il ne faut pas perdre de vue que les événements climatiques extrêmes augmentent également en Europe. Parmi les régions potentiellement ou déjà touchées, on peut citer les Pays-Bas (élévation du niveau de la mer), le sud de l'Europe (pénurie d'eau) ou l'espace alpin (événements hydrométéorologiques extrêmes). A cet égard, on peut également rappeler les inondations en été 2021 en Allemagne (Rhénanie du Nord- Westphalie et Rhénanie-Palatinat) qui ont entraîné des </w:t>
      </w:r>
      <w:r w:rsidR="002720F5" w:rsidRPr="008A7048">
        <w:rPr>
          <w:rFonts w:ascii="Arial" w:hAnsi="Arial" w:cs="Arial"/>
          <w:color w:val="000000" w:themeColor="text1"/>
          <w:sz w:val="20"/>
          <w:szCs w:val="20"/>
          <w:lang w:val="fr-CH"/>
        </w:rPr>
        <w:t xml:space="preserve">coûts et des </w:t>
      </w:r>
      <w:r w:rsidRPr="008A7048">
        <w:rPr>
          <w:rFonts w:ascii="Arial" w:hAnsi="Arial" w:cs="Arial"/>
          <w:color w:val="000000" w:themeColor="text1"/>
          <w:sz w:val="20"/>
          <w:szCs w:val="20"/>
          <w:lang w:val="fr-CH"/>
        </w:rPr>
        <w:t xml:space="preserve">dommages conséquents aux infrastructures. </w:t>
      </w:r>
    </w:p>
    <w:p w14:paraId="1D868ED1" w14:textId="41F87AFA" w:rsidR="00CD75BE" w:rsidRPr="008A7048" w:rsidRDefault="00CD75BE" w:rsidP="00583B7D">
      <w:pPr>
        <w:pStyle w:val="ListParagraph"/>
        <w:tabs>
          <w:tab w:val="left" w:pos="284"/>
        </w:tabs>
        <w:autoSpaceDE w:val="0"/>
        <w:autoSpaceDN w:val="0"/>
        <w:adjustRightInd w:val="0"/>
        <w:ind w:left="0"/>
        <w:jc w:val="both"/>
        <w:rPr>
          <w:rFonts w:ascii="Arial" w:hAnsi="Arial" w:cs="Arial"/>
          <w:color w:val="0070C0"/>
          <w:sz w:val="20"/>
          <w:szCs w:val="20"/>
          <w:lang w:val="fr-CH"/>
        </w:rPr>
      </w:pPr>
    </w:p>
    <w:p w14:paraId="04883425" w14:textId="1114FCE3" w:rsidR="002720F5" w:rsidRPr="008A7048" w:rsidRDefault="002720F5" w:rsidP="00583B7D">
      <w:pPr>
        <w:pStyle w:val="ListParagraph"/>
        <w:tabs>
          <w:tab w:val="left" w:pos="284"/>
        </w:tabs>
        <w:autoSpaceDE w:val="0"/>
        <w:autoSpaceDN w:val="0"/>
        <w:adjustRightInd w:val="0"/>
        <w:ind w:left="0"/>
        <w:jc w:val="both"/>
        <w:rPr>
          <w:rFonts w:ascii="Arial" w:hAnsi="Arial" w:cs="Arial"/>
          <w:color w:val="0070C0"/>
          <w:sz w:val="20"/>
          <w:szCs w:val="20"/>
          <w:lang w:val="fr-CH"/>
        </w:rPr>
      </w:pPr>
    </w:p>
    <w:p w14:paraId="6D363EFE" w14:textId="77777777" w:rsidR="002720F5" w:rsidRPr="008A7048" w:rsidRDefault="002720F5" w:rsidP="00583B7D">
      <w:pPr>
        <w:pStyle w:val="ListParagraph"/>
        <w:tabs>
          <w:tab w:val="left" w:pos="284"/>
        </w:tabs>
        <w:autoSpaceDE w:val="0"/>
        <w:autoSpaceDN w:val="0"/>
        <w:adjustRightInd w:val="0"/>
        <w:ind w:left="0"/>
        <w:jc w:val="both"/>
        <w:rPr>
          <w:rFonts w:ascii="Arial" w:hAnsi="Arial" w:cs="Arial"/>
          <w:color w:val="0070C0"/>
          <w:sz w:val="20"/>
          <w:szCs w:val="20"/>
          <w:lang w:val="fr-CH"/>
        </w:rPr>
      </w:pPr>
    </w:p>
    <w:p w14:paraId="40DE40EA" w14:textId="60867969" w:rsidR="00CD75BE" w:rsidRPr="008A7048" w:rsidRDefault="00CD75BE" w:rsidP="00583B7D">
      <w:pPr>
        <w:pStyle w:val="ListParagraph"/>
        <w:numPr>
          <w:ilvl w:val="0"/>
          <w:numId w:val="27"/>
        </w:numPr>
        <w:tabs>
          <w:tab w:val="left" w:pos="284"/>
        </w:tabs>
        <w:autoSpaceDE w:val="0"/>
        <w:autoSpaceDN w:val="0"/>
        <w:adjustRightInd w:val="0"/>
        <w:ind w:left="0" w:firstLine="0"/>
        <w:contextualSpacing/>
        <w:jc w:val="both"/>
        <w:rPr>
          <w:rFonts w:ascii="Arial" w:hAnsi="Arial" w:cs="Arial"/>
          <w:b/>
          <w:color w:val="000000"/>
          <w:sz w:val="20"/>
          <w:szCs w:val="20"/>
          <w:lang w:val="fr-CH"/>
        </w:rPr>
      </w:pPr>
      <w:r w:rsidRPr="008A7048">
        <w:rPr>
          <w:rFonts w:ascii="Arial" w:hAnsi="Arial" w:cs="Arial"/>
          <w:b/>
          <w:color w:val="000000"/>
          <w:sz w:val="20"/>
          <w:szCs w:val="20"/>
          <w:lang w:val="fr-CH"/>
        </w:rPr>
        <w:lastRenderedPageBreak/>
        <w:t>Veuillez indiquer comment les obligations pertinentes des États en vertu du droit international des droits humains et du droit des réfugiés sont respectées au niveau national lorsqu’il s’agit de faire face aux migrations internationales liées au changement climatique et de fournir une protection aux personnes qui franchissent les frontières internationales en raison des effets néfastes du changement climatique. Plus précisément, expliquer dans quelle mesure les effets du changement climatique sont reconnus comme un motif possible d’admission et de séjour dans les lois et politiques nationales en matière de migration, ainsi que dans les procédures d’asile et autres procédures, y compris pour la protection temporaire et à long terme et les procédures de retour. Veuillez inclure des informations sur tout mécanisme concret mis en place pour accorder l’admission et le séjour et assurer la protection des personnes fuyant les effets néfastes du changement climatique.</w:t>
      </w:r>
    </w:p>
    <w:p w14:paraId="21EC9301" w14:textId="77777777" w:rsidR="00CD75BE" w:rsidRPr="008A7048" w:rsidRDefault="00CD75BE" w:rsidP="00583B7D">
      <w:pPr>
        <w:pStyle w:val="ListParagraph"/>
        <w:tabs>
          <w:tab w:val="left" w:pos="284"/>
        </w:tabs>
        <w:autoSpaceDE w:val="0"/>
        <w:autoSpaceDN w:val="0"/>
        <w:adjustRightInd w:val="0"/>
        <w:ind w:left="0"/>
        <w:contextualSpacing/>
        <w:jc w:val="both"/>
        <w:rPr>
          <w:rFonts w:ascii="Arial" w:hAnsi="Arial" w:cs="Arial"/>
          <w:color w:val="000000"/>
          <w:sz w:val="20"/>
          <w:szCs w:val="20"/>
          <w:lang w:val="fr-CH"/>
        </w:rPr>
      </w:pPr>
    </w:p>
    <w:p w14:paraId="296D14F8" w14:textId="77777777" w:rsidR="00CD75BE" w:rsidRPr="008A7048" w:rsidRDefault="00CD75BE" w:rsidP="00583B7D">
      <w:pPr>
        <w:tabs>
          <w:tab w:val="left" w:pos="284"/>
        </w:tabs>
        <w:autoSpaceDE w:val="0"/>
        <w:autoSpaceDN w:val="0"/>
        <w:adjustRightInd w:val="0"/>
        <w:spacing w:after="0" w:line="240" w:lineRule="auto"/>
        <w:jc w:val="both"/>
        <w:rPr>
          <w:rFonts w:ascii="Arial" w:hAnsi="Arial" w:cs="Arial"/>
          <w:b/>
          <w:color w:val="000000" w:themeColor="text1"/>
          <w:sz w:val="20"/>
          <w:szCs w:val="20"/>
          <w:u w:val="single"/>
          <w:lang w:val="fr-CH"/>
        </w:rPr>
      </w:pPr>
      <w:r w:rsidRPr="008A7048">
        <w:rPr>
          <w:rFonts w:ascii="Arial" w:hAnsi="Arial" w:cs="Arial"/>
          <w:b/>
          <w:color w:val="000000" w:themeColor="text1"/>
          <w:sz w:val="20"/>
          <w:szCs w:val="20"/>
          <w:u w:val="single"/>
          <w:lang w:val="fr-CH"/>
        </w:rPr>
        <w:t>Définition</w:t>
      </w:r>
    </w:p>
    <w:p w14:paraId="58CA3E44" w14:textId="79220C9C" w:rsidR="00CD75BE" w:rsidRPr="008A7048" w:rsidRDefault="00CD75BE" w:rsidP="00583B7D">
      <w:pPr>
        <w:tabs>
          <w:tab w:val="left" w:pos="284"/>
        </w:tabs>
        <w:autoSpaceDE w:val="0"/>
        <w:autoSpaceDN w:val="0"/>
        <w:adjustRightInd w:val="0"/>
        <w:spacing w:after="0" w:line="240" w:lineRule="auto"/>
        <w:jc w:val="both"/>
        <w:rPr>
          <w:rFonts w:ascii="Arial" w:hAnsi="Arial" w:cs="Arial"/>
          <w:color w:val="000000" w:themeColor="text1"/>
          <w:sz w:val="20"/>
          <w:szCs w:val="20"/>
          <w:lang w:val="fr-CH"/>
        </w:rPr>
      </w:pPr>
      <w:r w:rsidRPr="008A7048">
        <w:rPr>
          <w:rFonts w:ascii="Arial" w:hAnsi="Arial" w:cs="Arial"/>
          <w:color w:val="000000" w:themeColor="text1"/>
          <w:sz w:val="20"/>
          <w:szCs w:val="20"/>
          <w:lang w:val="fr-CH"/>
        </w:rPr>
        <w:t>La Su</w:t>
      </w:r>
      <w:r w:rsidR="002720F5" w:rsidRPr="008A7048">
        <w:rPr>
          <w:rFonts w:ascii="Arial" w:hAnsi="Arial" w:cs="Arial"/>
          <w:color w:val="000000" w:themeColor="text1"/>
          <w:sz w:val="20"/>
          <w:szCs w:val="20"/>
          <w:lang w:val="fr-CH"/>
        </w:rPr>
        <w:t>isse n'utilise pas le terme de « réfugié climatique »</w:t>
      </w:r>
      <w:r w:rsidRPr="008A7048">
        <w:rPr>
          <w:rFonts w:ascii="Arial" w:hAnsi="Arial" w:cs="Arial"/>
          <w:color w:val="000000" w:themeColor="text1"/>
          <w:sz w:val="20"/>
          <w:szCs w:val="20"/>
          <w:lang w:val="fr-CH"/>
        </w:rPr>
        <w:t xml:space="preserve">, car il n’est pas correct du point de vue du droit international, mais parle de migration et de déplacement liés aux catastrophes naturelles et aux effets néfastes du changement climatique. Parmi les causes de ce phénomène, on distingue généralement les effets à long terme du changement climatique (p. ex. élévation du niveau de la mer, salinisation des sols, désertification, érosion des sols, pénurie d'eau, perte de biodiversité, etc.) et les événements extrêmes à court terme (p. ex. inondations, cyclones, etc.). Dans de telles situations, des personnes quittent leur région d'origine (déplacés internes) ou leur pays d'origine (migrants) afin d'assurer leur vie, leur bien-être et leur subsistance. </w:t>
      </w:r>
    </w:p>
    <w:p w14:paraId="6D4D6F38" w14:textId="77777777" w:rsidR="00CD75BE" w:rsidRPr="008A7048" w:rsidRDefault="00CD75BE" w:rsidP="00583B7D">
      <w:pPr>
        <w:tabs>
          <w:tab w:val="left" w:pos="284"/>
        </w:tabs>
        <w:autoSpaceDE w:val="0"/>
        <w:autoSpaceDN w:val="0"/>
        <w:adjustRightInd w:val="0"/>
        <w:spacing w:after="0" w:line="240" w:lineRule="auto"/>
        <w:jc w:val="both"/>
        <w:rPr>
          <w:rFonts w:ascii="Arial" w:hAnsi="Arial" w:cs="Arial"/>
          <w:color w:val="000000" w:themeColor="text1"/>
          <w:sz w:val="20"/>
          <w:szCs w:val="20"/>
          <w:lang w:val="fr-CH"/>
        </w:rPr>
      </w:pPr>
    </w:p>
    <w:p w14:paraId="61C39E2D" w14:textId="77777777" w:rsidR="00CD75BE" w:rsidRPr="008A7048" w:rsidRDefault="00CD75BE" w:rsidP="00583B7D">
      <w:pPr>
        <w:tabs>
          <w:tab w:val="left" w:pos="284"/>
        </w:tabs>
        <w:autoSpaceDE w:val="0"/>
        <w:autoSpaceDN w:val="0"/>
        <w:adjustRightInd w:val="0"/>
        <w:spacing w:after="0" w:line="240" w:lineRule="auto"/>
        <w:jc w:val="both"/>
        <w:rPr>
          <w:rFonts w:ascii="Arial" w:hAnsi="Arial" w:cs="Arial"/>
          <w:b/>
          <w:color w:val="000000" w:themeColor="text1"/>
          <w:sz w:val="20"/>
          <w:szCs w:val="20"/>
          <w:u w:val="single"/>
          <w:lang w:val="fr-CH"/>
        </w:rPr>
      </w:pPr>
      <w:r w:rsidRPr="008A7048">
        <w:rPr>
          <w:rFonts w:ascii="Arial" w:hAnsi="Arial" w:cs="Arial"/>
          <w:b/>
          <w:color w:val="000000" w:themeColor="text1"/>
          <w:sz w:val="20"/>
          <w:szCs w:val="20"/>
          <w:u w:val="single"/>
          <w:lang w:val="fr-CH"/>
        </w:rPr>
        <w:t xml:space="preserve">Dispositions légales </w:t>
      </w:r>
    </w:p>
    <w:p w14:paraId="28981EA2" w14:textId="2F2262E6" w:rsidR="00CD75BE" w:rsidRPr="008A7048" w:rsidRDefault="006B6419" w:rsidP="00583B7D">
      <w:pPr>
        <w:tabs>
          <w:tab w:val="left" w:pos="284"/>
        </w:tabs>
        <w:autoSpaceDE w:val="0"/>
        <w:autoSpaceDN w:val="0"/>
        <w:adjustRightInd w:val="0"/>
        <w:spacing w:after="0" w:line="240" w:lineRule="auto"/>
        <w:jc w:val="both"/>
        <w:rPr>
          <w:rFonts w:ascii="Arial" w:hAnsi="Arial" w:cs="Arial"/>
          <w:color w:val="000000" w:themeColor="text1"/>
          <w:sz w:val="20"/>
          <w:szCs w:val="20"/>
          <w:lang w:val="fr-CH"/>
        </w:rPr>
      </w:pPr>
      <w:r w:rsidRPr="008A7048">
        <w:rPr>
          <w:rFonts w:ascii="Arial" w:hAnsi="Arial" w:cs="Arial"/>
          <w:color w:val="000000" w:themeColor="text1"/>
          <w:sz w:val="20"/>
          <w:szCs w:val="20"/>
          <w:lang w:val="fr-CH"/>
        </w:rPr>
        <w:t>La L</w:t>
      </w:r>
      <w:r w:rsidR="00CD75BE" w:rsidRPr="008A7048">
        <w:rPr>
          <w:rFonts w:ascii="Arial" w:hAnsi="Arial" w:cs="Arial"/>
          <w:color w:val="000000" w:themeColor="text1"/>
          <w:sz w:val="20"/>
          <w:szCs w:val="20"/>
          <w:lang w:val="fr-CH"/>
        </w:rPr>
        <w:t>oi sur l'asile du 26 juin 1998 (</w:t>
      </w:r>
      <w:proofErr w:type="spellStart"/>
      <w:r w:rsidR="00CD75BE" w:rsidRPr="008A7048">
        <w:rPr>
          <w:rFonts w:ascii="Arial" w:hAnsi="Arial" w:cs="Arial"/>
          <w:color w:val="000000" w:themeColor="text1"/>
          <w:sz w:val="20"/>
          <w:szCs w:val="20"/>
          <w:lang w:val="fr-CH"/>
        </w:rPr>
        <w:t>LAsi</w:t>
      </w:r>
      <w:proofErr w:type="spellEnd"/>
      <w:r w:rsidR="00CD75BE" w:rsidRPr="008A7048">
        <w:rPr>
          <w:rFonts w:ascii="Arial" w:hAnsi="Arial" w:cs="Arial"/>
          <w:color w:val="000000" w:themeColor="text1"/>
          <w:sz w:val="20"/>
          <w:szCs w:val="20"/>
          <w:lang w:val="fr-CH"/>
        </w:rPr>
        <w:t xml:space="preserve"> ; RS 142.31) d</w:t>
      </w:r>
      <w:r w:rsidR="002720F5" w:rsidRPr="008A7048">
        <w:rPr>
          <w:rFonts w:ascii="Arial" w:hAnsi="Arial" w:cs="Arial"/>
          <w:color w:val="000000" w:themeColor="text1"/>
          <w:sz w:val="20"/>
          <w:szCs w:val="20"/>
          <w:lang w:val="fr-CH"/>
        </w:rPr>
        <w:t>éfinit les « réfugiés » comme des « </w:t>
      </w:r>
      <w:r w:rsidR="00CD75BE" w:rsidRPr="008A7048">
        <w:rPr>
          <w:rFonts w:ascii="Arial" w:hAnsi="Arial" w:cs="Arial"/>
          <w:color w:val="000000" w:themeColor="text1"/>
          <w:sz w:val="20"/>
          <w:szCs w:val="20"/>
          <w:lang w:val="fr-CH"/>
        </w:rPr>
        <w:t>personnes qui, dans leur Etat d'origine ou dans le pays de leur dernière résidence, sont exposées à de sérieux préjudices ou craignent à juste titre de l'être en raison de leur race, de leur religion, de leur nationalité, de leur appartenance à un groupe social déterminé o</w:t>
      </w:r>
      <w:r w:rsidR="002720F5" w:rsidRPr="008A7048">
        <w:rPr>
          <w:rFonts w:ascii="Arial" w:hAnsi="Arial" w:cs="Arial"/>
          <w:color w:val="000000" w:themeColor="text1"/>
          <w:sz w:val="20"/>
          <w:szCs w:val="20"/>
          <w:lang w:val="fr-CH"/>
        </w:rPr>
        <w:t xml:space="preserve">u de leurs opinions politiques » </w:t>
      </w:r>
      <w:r w:rsidR="00CD75BE" w:rsidRPr="008A7048">
        <w:rPr>
          <w:rFonts w:ascii="Arial" w:hAnsi="Arial" w:cs="Arial"/>
          <w:color w:val="000000" w:themeColor="text1"/>
          <w:sz w:val="20"/>
          <w:szCs w:val="20"/>
          <w:lang w:val="fr-CH"/>
        </w:rPr>
        <w:t xml:space="preserve">(art. 3 al. 1 </w:t>
      </w:r>
      <w:proofErr w:type="spellStart"/>
      <w:r w:rsidR="00CD75BE" w:rsidRPr="008A7048">
        <w:rPr>
          <w:rFonts w:ascii="Arial" w:hAnsi="Arial" w:cs="Arial"/>
          <w:color w:val="000000" w:themeColor="text1"/>
          <w:sz w:val="20"/>
          <w:szCs w:val="20"/>
          <w:lang w:val="fr-CH"/>
        </w:rPr>
        <w:t>LAsi</w:t>
      </w:r>
      <w:proofErr w:type="spellEnd"/>
      <w:r w:rsidR="00CD75BE" w:rsidRPr="008A7048">
        <w:rPr>
          <w:rFonts w:ascii="Arial" w:hAnsi="Arial" w:cs="Arial"/>
          <w:color w:val="000000" w:themeColor="text1"/>
          <w:sz w:val="20"/>
          <w:szCs w:val="20"/>
          <w:lang w:val="fr-CH"/>
        </w:rPr>
        <w:t xml:space="preserve">). Comme sous la Convention relative au statut des réfugiés, la notion de réfugié ne s'étend donc pas à la migration et au déplacement liés aux catastrophes naturelles et aux effets néfastes du changement climatique, faute de crainte fondée de persécution en raison d'un des motifs de persécution énumérés de manière exhaustive. De même, le statut de réfugié ne peut être accordé qu'à des personnes qui se trouvent en dehors de leur pays d'origine ou de provenance, ce qui exclut notamment les personnes déplacées à l'intérieur de leur pays. </w:t>
      </w:r>
    </w:p>
    <w:p w14:paraId="2B8F407C" w14:textId="77777777" w:rsidR="00CD75BE" w:rsidRPr="008A7048" w:rsidRDefault="00CD75BE" w:rsidP="00583B7D">
      <w:pPr>
        <w:tabs>
          <w:tab w:val="left" w:pos="284"/>
        </w:tabs>
        <w:autoSpaceDE w:val="0"/>
        <w:autoSpaceDN w:val="0"/>
        <w:adjustRightInd w:val="0"/>
        <w:spacing w:after="0" w:line="240" w:lineRule="auto"/>
        <w:jc w:val="both"/>
        <w:rPr>
          <w:rFonts w:ascii="Arial" w:hAnsi="Arial" w:cs="Arial"/>
          <w:color w:val="000000" w:themeColor="text1"/>
          <w:sz w:val="20"/>
          <w:szCs w:val="20"/>
          <w:lang w:val="fr-CH"/>
        </w:rPr>
      </w:pPr>
    </w:p>
    <w:p w14:paraId="6EDBF11C" w14:textId="416DA151" w:rsidR="00CD75BE" w:rsidRPr="008A7048" w:rsidRDefault="00CD75BE" w:rsidP="00583B7D">
      <w:pPr>
        <w:tabs>
          <w:tab w:val="left" w:pos="284"/>
        </w:tabs>
        <w:autoSpaceDE w:val="0"/>
        <w:autoSpaceDN w:val="0"/>
        <w:adjustRightInd w:val="0"/>
        <w:spacing w:after="0" w:line="240" w:lineRule="auto"/>
        <w:jc w:val="both"/>
        <w:rPr>
          <w:rFonts w:ascii="Arial" w:hAnsi="Arial" w:cs="Arial"/>
          <w:color w:val="000000" w:themeColor="text1"/>
          <w:sz w:val="20"/>
          <w:szCs w:val="20"/>
          <w:lang w:val="fr-CH"/>
        </w:rPr>
      </w:pPr>
      <w:r w:rsidRPr="008A7048">
        <w:rPr>
          <w:rFonts w:ascii="Arial" w:hAnsi="Arial" w:cs="Arial"/>
          <w:color w:val="000000" w:themeColor="text1"/>
          <w:sz w:val="20"/>
          <w:szCs w:val="20"/>
          <w:lang w:val="fr-CH"/>
        </w:rPr>
        <w:t xml:space="preserve">Toutefois, il existe certaines bases légales en Suisse pour la gestion de la migration liée au climat. L'article 83 de la Loi sur les étrangers et l'intégration (RS 142.20), auquel se réfère l'article 44 </w:t>
      </w:r>
      <w:proofErr w:type="spellStart"/>
      <w:r w:rsidRPr="008A7048">
        <w:rPr>
          <w:rFonts w:ascii="Arial" w:hAnsi="Arial" w:cs="Arial"/>
          <w:color w:val="000000" w:themeColor="text1"/>
          <w:sz w:val="20"/>
          <w:szCs w:val="20"/>
          <w:lang w:val="fr-CH"/>
        </w:rPr>
        <w:t>LAsi</w:t>
      </w:r>
      <w:proofErr w:type="spellEnd"/>
      <w:r w:rsidRPr="008A7048">
        <w:rPr>
          <w:rFonts w:ascii="Arial" w:hAnsi="Arial" w:cs="Arial"/>
          <w:color w:val="000000" w:themeColor="text1"/>
          <w:sz w:val="20"/>
          <w:szCs w:val="20"/>
          <w:lang w:val="fr-CH"/>
        </w:rPr>
        <w:t>, prévoit qu'une admission provisoire peut être accordée lorsque l'exécution d'un renvoi n'est (de fait) pas possible, (du point de vue des droits de l'homme) pas licite ou (du point de vue humanitaire) pas raisonnablement exigible, parce</w:t>
      </w:r>
      <w:r w:rsidR="006B6419" w:rsidRPr="008A7048">
        <w:rPr>
          <w:rFonts w:ascii="Arial" w:hAnsi="Arial" w:cs="Arial"/>
          <w:color w:val="000000" w:themeColor="text1"/>
          <w:sz w:val="20"/>
          <w:szCs w:val="20"/>
          <w:lang w:val="fr-CH"/>
        </w:rPr>
        <w:t xml:space="preserve"> que la personne concernée est « </w:t>
      </w:r>
      <w:r w:rsidRPr="008A7048">
        <w:rPr>
          <w:rFonts w:ascii="Arial" w:hAnsi="Arial" w:cs="Arial"/>
          <w:color w:val="000000" w:themeColor="text1"/>
          <w:sz w:val="20"/>
          <w:szCs w:val="20"/>
          <w:lang w:val="fr-CH"/>
        </w:rPr>
        <w:t>concrètement en danger dans des situations telles que la guerre, la guerre civile, la violence généralisée et la détresse médicale dans son pays d'origine ou d</w:t>
      </w:r>
      <w:r w:rsidR="006B6419" w:rsidRPr="008A7048">
        <w:rPr>
          <w:rFonts w:ascii="Arial" w:hAnsi="Arial" w:cs="Arial"/>
          <w:color w:val="000000" w:themeColor="text1"/>
          <w:sz w:val="20"/>
          <w:szCs w:val="20"/>
          <w:lang w:val="fr-CH"/>
        </w:rPr>
        <w:t>e provenance »</w:t>
      </w:r>
      <w:r w:rsidRPr="008A7048">
        <w:rPr>
          <w:rFonts w:ascii="Arial" w:hAnsi="Arial" w:cs="Arial"/>
          <w:color w:val="000000" w:themeColor="text1"/>
          <w:sz w:val="20"/>
          <w:szCs w:val="20"/>
          <w:lang w:val="fr-CH"/>
        </w:rPr>
        <w:t xml:space="preserve">. Le Conseil fédéral a pris position à plusieurs reprises sur l'applicabilité de cette réglementation aux déplacements liés aux catastrophes naturelles et aux effets négatifs du changement climatique. Il a expliqué que la Suisse peut admettre provisoirement des personnes dont le retour n'est pas raisonnablement exigible en raison d'événements liés à l'environnement. L'admission provisoire est conçue comme une mesure de substitution à l'exécution du renvoi, qui n'est pas réalisable. De ce fait, elle ne constitue en principe pas un droit de séjour consolidé. Le Conseil fédéral s'est toutefois prononcé contre la création d'un statut spécial pour les personnes contraintes de quitter leur pays en raison de catastrophes naturelles et des conséquences négatives du changement climatique et contre une modification correspondante du droit d'asile suisse. </w:t>
      </w:r>
    </w:p>
    <w:p w14:paraId="2325AFBE" w14:textId="77777777" w:rsidR="00CD75BE" w:rsidRPr="008A7048" w:rsidRDefault="00CD75BE" w:rsidP="00583B7D">
      <w:pPr>
        <w:tabs>
          <w:tab w:val="left" w:pos="284"/>
        </w:tabs>
        <w:autoSpaceDE w:val="0"/>
        <w:autoSpaceDN w:val="0"/>
        <w:adjustRightInd w:val="0"/>
        <w:spacing w:after="0" w:line="240" w:lineRule="auto"/>
        <w:jc w:val="both"/>
        <w:rPr>
          <w:rFonts w:ascii="Arial" w:hAnsi="Arial" w:cs="Arial"/>
          <w:color w:val="000000"/>
          <w:sz w:val="20"/>
          <w:szCs w:val="20"/>
          <w:lang w:val="fr-CH"/>
        </w:rPr>
      </w:pPr>
    </w:p>
    <w:p w14:paraId="06BDAB39" w14:textId="6B2382E4" w:rsidR="00CD75BE" w:rsidRPr="008A7048" w:rsidRDefault="00CD75BE" w:rsidP="00583B7D">
      <w:pPr>
        <w:pStyle w:val="ListParagraph"/>
        <w:numPr>
          <w:ilvl w:val="0"/>
          <w:numId w:val="27"/>
        </w:numPr>
        <w:tabs>
          <w:tab w:val="left" w:pos="284"/>
        </w:tabs>
        <w:autoSpaceDE w:val="0"/>
        <w:autoSpaceDN w:val="0"/>
        <w:adjustRightInd w:val="0"/>
        <w:ind w:left="0" w:firstLine="0"/>
        <w:contextualSpacing/>
        <w:jc w:val="both"/>
        <w:rPr>
          <w:rFonts w:ascii="Arial" w:hAnsi="Arial" w:cs="Arial"/>
          <w:b/>
          <w:color w:val="000000"/>
          <w:sz w:val="20"/>
          <w:szCs w:val="20"/>
          <w:lang w:val="fr-CH"/>
        </w:rPr>
      </w:pPr>
      <w:r w:rsidRPr="008A7048">
        <w:rPr>
          <w:rFonts w:ascii="Arial" w:hAnsi="Arial" w:cs="Arial"/>
          <w:b/>
          <w:color w:val="000000"/>
          <w:sz w:val="20"/>
          <w:szCs w:val="20"/>
          <w:lang w:val="fr-CH"/>
        </w:rPr>
        <w:t>Veuillez partager des exemples de solutions nationales et régionales visant à élargir et à faciliter les voies de migration sûre et régulière pour les personnes qui sont contraintes de quitter leur pays dans le contexte du changement climatique. Veuillez indiquer si votre pays a adopté des mécanismes, accords, cadres ou programmes bilatéraux, sous-régionaux, régionaux ou internationaux pour faciliter les mouvements sûrs, ordonnés et réguliers des migrants dans le contexte du changement climatique.</w:t>
      </w:r>
    </w:p>
    <w:p w14:paraId="4C6159A4" w14:textId="77777777" w:rsidR="00CD75BE" w:rsidRPr="008A7048" w:rsidRDefault="00CD75BE" w:rsidP="00583B7D">
      <w:pPr>
        <w:pStyle w:val="ListParagraph"/>
        <w:tabs>
          <w:tab w:val="left" w:pos="284"/>
        </w:tabs>
        <w:autoSpaceDE w:val="0"/>
        <w:autoSpaceDN w:val="0"/>
        <w:adjustRightInd w:val="0"/>
        <w:ind w:left="0"/>
        <w:contextualSpacing/>
        <w:jc w:val="both"/>
        <w:rPr>
          <w:rFonts w:ascii="Arial" w:hAnsi="Arial" w:cs="Arial"/>
          <w:color w:val="000000"/>
          <w:sz w:val="20"/>
          <w:szCs w:val="20"/>
          <w:lang w:val="fr-CH"/>
        </w:rPr>
      </w:pPr>
    </w:p>
    <w:p w14:paraId="355E5A7D" w14:textId="1579C6F6" w:rsidR="00CD75BE" w:rsidRPr="008A7048" w:rsidRDefault="00CD75BE" w:rsidP="00583B7D">
      <w:pPr>
        <w:pStyle w:val="Form"/>
        <w:snapToGrid w:val="0"/>
        <w:spacing w:after="0" w:line="240" w:lineRule="auto"/>
        <w:jc w:val="both"/>
        <w:rPr>
          <w:rFonts w:ascii="Arial" w:hAnsi="Arial" w:cs="Arial"/>
          <w:color w:val="000000" w:themeColor="text1"/>
          <w:sz w:val="20"/>
          <w:szCs w:val="20"/>
          <w:lang w:val="fr-CH"/>
        </w:rPr>
      </w:pPr>
      <w:r w:rsidRPr="008A7048">
        <w:rPr>
          <w:rFonts w:ascii="Arial" w:eastAsiaTheme="minorHAnsi" w:hAnsi="Arial" w:cs="Arial"/>
          <w:color w:val="000000" w:themeColor="text1"/>
          <w:sz w:val="20"/>
          <w:szCs w:val="20"/>
          <w:lang w:val="fr-CH" w:eastAsia="en-US"/>
        </w:rPr>
        <w:t xml:space="preserve">Il n'existe actuellement ni convention spécifique de droit international public ni organisation internationale dotée d'un mandat clair pour la protection des personnes qui cherchent refuge au-delà des frontières à la suite de catastrophes naturelles et des effets néfastes du changement climatique. Selon l'interprétation juridique internationale, ils ne relèvent pas de la notion de réfugié utilisée dans la </w:t>
      </w:r>
      <w:r w:rsidRPr="008A7048">
        <w:rPr>
          <w:rFonts w:ascii="Arial" w:eastAsiaTheme="minorHAnsi" w:hAnsi="Arial" w:cs="Arial"/>
          <w:color w:val="000000" w:themeColor="text1"/>
          <w:sz w:val="20"/>
          <w:szCs w:val="20"/>
          <w:lang w:val="fr-CH" w:eastAsia="en-US"/>
        </w:rPr>
        <w:lastRenderedPageBreak/>
        <w:t xml:space="preserve">Convention de Genève de 1951. </w:t>
      </w:r>
      <w:r w:rsidRPr="008A7048">
        <w:rPr>
          <w:rFonts w:ascii="Arial" w:hAnsi="Arial" w:cs="Arial"/>
          <w:color w:val="000000" w:themeColor="text1"/>
          <w:sz w:val="20"/>
          <w:szCs w:val="20"/>
          <w:lang w:val="fr-CH"/>
        </w:rPr>
        <w:t>Seule la Convention de Kampala (</w:t>
      </w:r>
      <w:hyperlink r:id="rId8" w:history="1">
        <w:r w:rsidRPr="008A7048">
          <w:rPr>
            <w:rStyle w:val="Hyperlink"/>
            <w:rFonts w:ascii="Arial" w:eastAsiaTheme="minorHAnsi" w:hAnsi="Arial" w:cs="Arial"/>
            <w:sz w:val="20"/>
            <w:szCs w:val="20"/>
            <w:lang w:val="fr-CH" w:eastAsia="en-US"/>
          </w:rPr>
          <w:t>Convention de l'Union africaine sur la protection et l'assistance aux personnes déplacées en Afrique (Convention de Kampala) | Union africaine</w:t>
        </w:r>
      </w:hyperlink>
      <w:r w:rsidRPr="008A7048">
        <w:rPr>
          <w:rFonts w:ascii="Arial" w:eastAsiaTheme="minorHAnsi" w:hAnsi="Arial" w:cs="Arial"/>
          <w:sz w:val="20"/>
          <w:szCs w:val="20"/>
          <w:lang w:val="fr-CH" w:eastAsia="en-US"/>
        </w:rPr>
        <w:t>)</w:t>
      </w:r>
      <w:r w:rsidRPr="008A7048">
        <w:rPr>
          <w:rFonts w:ascii="Arial" w:hAnsi="Arial" w:cs="Arial"/>
          <w:color w:val="0070C0"/>
          <w:sz w:val="20"/>
          <w:szCs w:val="20"/>
          <w:lang w:val="fr-CH"/>
        </w:rPr>
        <w:t xml:space="preserve"> </w:t>
      </w:r>
      <w:r w:rsidRPr="008A7048">
        <w:rPr>
          <w:rFonts w:ascii="Arial" w:hAnsi="Arial" w:cs="Arial"/>
          <w:color w:val="000000" w:themeColor="text1"/>
          <w:sz w:val="20"/>
          <w:szCs w:val="20"/>
          <w:lang w:val="fr-CH"/>
        </w:rPr>
        <w:t xml:space="preserve">contient des normes juridiquement contraignantes pour le continent africain et aborde explicitement le déplacement interne dû aux catastrophes naturelles et aux conséquences du changement climatique. La Suisse n’en est pas partie. </w:t>
      </w:r>
    </w:p>
    <w:p w14:paraId="7BD283C9" w14:textId="77777777" w:rsidR="00CD75BE" w:rsidRPr="008A7048" w:rsidRDefault="00CD75BE" w:rsidP="00583B7D">
      <w:pPr>
        <w:pStyle w:val="Form"/>
        <w:snapToGrid w:val="0"/>
        <w:spacing w:after="0" w:line="240" w:lineRule="auto"/>
        <w:jc w:val="both"/>
        <w:rPr>
          <w:rFonts w:ascii="Arial" w:eastAsiaTheme="minorHAnsi" w:hAnsi="Arial" w:cs="Arial"/>
          <w:color w:val="000000" w:themeColor="text1"/>
          <w:sz w:val="20"/>
          <w:szCs w:val="20"/>
          <w:lang w:val="fr-CH" w:eastAsia="en-US"/>
        </w:rPr>
      </w:pPr>
    </w:p>
    <w:p w14:paraId="7FC22A66" w14:textId="0F9ECE32" w:rsidR="00CD75BE" w:rsidRPr="008A7048" w:rsidRDefault="00CD75BE" w:rsidP="00583B7D">
      <w:pPr>
        <w:pStyle w:val="ListParagraph"/>
        <w:tabs>
          <w:tab w:val="left" w:pos="284"/>
        </w:tabs>
        <w:autoSpaceDE w:val="0"/>
        <w:autoSpaceDN w:val="0"/>
        <w:adjustRightInd w:val="0"/>
        <w:ind w:left="0"/>
        <w:jc w:val="both"/>
        <w:rPr>
          <w:rFonts w:ascii="Arial" w:hAnsi="Arial" w:cs="Arial"/>
          <w:color w:val="0070C0"/>
          <w:sz w:val="20"/>
          <w:szCs w:val="20"/>
          <w:lang w:val="fr-CH"/>
        </w:rPr>
      </w:pPr>
      <w:r w:rsidRPr="008A7048">
        <w:rPr>
          <w:rFonts w:ascii="Arial" w:hAnsi="Arial" w:cs="Arial"/>
          <w:color w:val="000000" w:themeColor="text1"/>
          <w:sz w:val="20"/>
          <w:szCs w:val="20"/>
          <w:lang w:val="fr-CH"/>
        </w:rPr>
        <w:t xml:space="preserve">A contrario, un certain nombre de cadre non contraignants pour la Suisse existent et se réfèrent notamment aussi bien au déplacement interne qu’aux déplacements transfrontaliers (mais la liste n’est pas exhaustive) : Les </w:t>
      </w:r>
      <w:proofErr w:type="spellStart"/>
      <w:r w:rsidRPr="008A7048">
        <w:rPr>
          <w:rFonts w:ascii="Arial" w:hAnsi="Arial" w:cs="Arial"/>
          <w:color w:val="000000" w:themeColor="text1"/>
          <w:sz w:val="20"/>
          <w:szCs w:val="20"/>
          <w:lang w:val="fr-CH"/>
        </w:rPr>
        <w:t>Guiding</w:t>
      </w:r>
      <w:proofErr w:type="spellEnd"/>
      <w:r w:rsidRPr="008A7048">
        <w:rPr>
          <w:rFonts w:ascii="Arial" w:hAnsi="Arial" w:cs="Arial"/>
          <w:color w:val="000000" w:themeColor="text1"/>
          <w:sz w:val="20"/>
          <w:szCs w:val="20"/>
          <w:lang w:val="fr-CH"/>
        </w:rPr>
        <w:t xml:space="preserve"> Principles on international </w:t>
      </w:r>
      <w:proofErr w:type="spellStart"/>
      <w:r w:rsidRPr="008A7048">
        <w:rPr>
          <w:rFonts w:ascii="Arial" w:hAnsi="Arial" w:cs="Arial"/>
          <w:color w:val="000000" w:themeColor="text1"/>
          <w:sz w:val="20"/>
          <w:szCs w:val="20"/>
          <w:lang w:val="fr-CH"/>
        </w:rPr>
        <w:t>displacement</w:t>
      </w:r>
      <w:proofErr w:type="spellEnd"/>
      <w:r w:rsidRPr="008A7048">
        <w:rPr>
          <w:rFonts w:ascii="Arial" w:hAnsi="Arial" w:cs="Arial"/>
          <w:color w:val="000000" w:themeColor="text1"/>
          <w:sz w:val="20"/>
          <w:szCs w:val="20"/>
          <w:lang w:val="fr-CH"/>
        </w:rPr>
        <w:t xml:space="preserve"> (</w:t>
      </w:r>
      <w:proofErr w:type="spellStart"/>
      <w:r w:rsidRPr="008A7048">
        <w:rPr>
          <w:rFonts w:ascii="Arial" w:hAnsi="Arial" w:cs="Arial"/>
          <w:color w:val="0000FF"/>
          <w:sz w:val="20"/>
          <w:szCs w:val="20"/>
          <w:u w:val="single"/>
          <w:lang w:eastAsia="en-US"/>
        </w:rPr>
        <w:fldChar w:fldCharType="begin"/>
      </w:r>
      <w:r w:rsidRPr="008A7048">
        <w:rPr>
          <w:rFonts w:ascii="Arial" w:hAnsi="Arial" w:cs="Arial"/>
          <w:color w:val="0000FF"/>
          <w:sz w:val="20"/>
          <w:szCs w:val="20"/>
          <w:u w:val="single"/>
          <w:lang w:val="fr-CH" w:eastAsia="en-US"/>
        </w:rPr>
        <w:instrText xml:space="preserve"> HYPERLINK "https://www.internal-displacement.org/internal-displacement/guiding-principles-on-internal-displacement" </w:instrText>
      </w:r>
      <w:r w:rsidRPr="008A7048">
        <w:rPr>
          <w:rFonts w:ascii="Arial" w:hAnsi="Arial" w:cs="Arial"/>
          <w:color w:val="0000FF"/>
          <w:sz w:val="20"/>
          <w:szCs w:val="20"/>
          <w:u w:val="single"/>
          <w:lang w:eastAsia="en-US"/>
        </w:rPr>
        <w:fldChar w:fldCharType="separate"/>
      </w:r>
      <w:r w:rsidRPr="008A7048">
        <w:rPr>
          <w:rStyle w:val="Hyperlink"/>
          <w:rFonts w:ascii="Arial" w:hAnsi="Arial" w:cs="Arial"/>
          <w:sz w:val="20"/>
          <w:szCs w:val="20"/>
          <w:lang w:val="fr-CH" w:eastAsia="en-US"/>
        </w:rPr>
        <w:t>Guiding</w:t>
      </w:r>
      <w:proofErr w:type="spellEnd"/>
      <w:r w:rsidRPr="008A7048">
        <w:rPr>
          <w:rStyle w:val="Hyperlink"/>
          <w:rFonts w:ascii="Arial" w:hAnsi="Arial" w:cs="Arial"/>
          <w:sz w:val="20"/>
          <w:szCs w:val="20"/>
          <w:lang w:val="fr-CH" w:eastAsia="en-US"/>
        </w:rPr>
        <w:t xml:space="preserve"> Principles on </w:t>
      </w:r>
      <w:proofErr w:type="spellStart"/>
      <w:r w:rsidRPr="008A7048">
        <w:rPr>
          <w:rStyle w:val="Hyperlink"/>
          <w:rFonts w:ascii="Arial" w:hAnsi="Arial" w:cs="Arial"/>
          <w:sz w:val="20"/>
          <w:szCs w:val="20"/>
          <w:lang w:val="fr-CH" w:eastAsia="en-US"/>
        </w:rPr>
        <w:t>Internal</w:t>
      </w:r>
      <w:proofErr w:type="spellEnd"/>
      <w:r w:rsidRPr="008A7048">
        <w:rPr>
          <w:rStyle w:val="Hyperlink"/>
          <w:rFonts w:ascii="Arial" w:hAnsi="Arial" w:cs="Arial"/>
          <w:sz w:val="20"/>
          <w:szCs w:val="20"/>
          <w:lang w:val="fr-CH" w:eastAsia="en-US"/>
        </w:rPr>
        <w:t xml:space="preserve"> </w:t>
      </w:r>
      <w:proofErr w:type="spellStart"/>
      <w:r w:rsidRPr="008A7048">
        <w:rPr>
          <w:rStyle w:val="Hyperlink"/>
          <w:rFonts w:ascii="Arial" w:hAnsi="Arial" w:cs="Arial"/>
          <w:sz w:val="20"/>
          <w:szCs w:val="20"/>
          <w:lang w:val="fr-CH" w:eastAsia="en-US"/>
        </w:rPr>
        <w:t>Displacement</w:t>
      </w:r>
      <w:proofErr w:type="spellEnd"/>
      <w:r w:rsidRPr="008A7048">
        <w:rPr>
          <w:rStyle w:val="Hyperlink"/>
          <w:rFonts w:ascii="Arial" w:hAnsi="Arial" w:cs="Arial"/>
          <w:sz w:val="20"/>
          <w:szCs w:val="20"/>
          <w:lang w:val="fr-CH" w:eastAsia="en-US"/>
        </w:rPr>
        <w:t xml:space="preserve"> | IDMC (internal-displacement.org)</w:t>
      </w:r>
      <w:r w:rsidRPr="008A7048">
        <w:rPr>
          <w:rFonts w:ascii="Arial" w:hAnsi="Arial" w:cs="Arial"/>
          <w:color w:val="0000FF"/>
          <w:sz w:val="20"/>
          <w:szCs w:val="20"/>
          <w:u w:val="single"/>
          <w:lang w:eastAsia="en-US"/>
        </w:rPr>
        <w:fldChar w:fldCharType="end"/>
      </w:r>
      <w:r w:rsidR="00583B7D" w:rsidRPr="008A7048">
        <w:rPr>
          <w:rStyle w:val="FootnoteReference"/>
          <w:rFonts w:ascii="Arial" w:hAnsi="Arial" w:cs="Arial"/>
          <w:color w:val="0000FF"/>
          <w:sz w:val="20"/>
          <w:szCs w:val="20"/>
          <w:u w:val="single"/>
          <w:lang w:eastAsia="en-US"/>
        </w:rPr>
        <w:footnoteReference w:id="1"/>
      </w:r>
      <w:r w:rsidR="006B6419" w:rsidRPr="008A7048">
        <w:rPr>
          <w:rFonts w:ascii="Arial" w:hAnsi="Arial" w:cs="Arial"/>
          <w:color w:val="000000" w:themeColor="text1"/>
          <w:sz w:val="20"/>
          <w:szCs w:val="20"/>
          <w:lang w:val="fr-CH"/>
        </w:rPr>
        <w:t>,</w:t>
      </w:r>
      <w:r w:rsidR="006B6419" w:rsidRPr="008A7048">
        <w:rPr>
          <w:rFonts w:ascii="Arial" w:hAnsi="Arial" w:cs="Arial"/>
          <w:color w:val="0070C0"/>
          <w:sz w:val="20"/>
          <w:szCs w:val="20"/>
          <w:lang w:val="fr-CH"/>
        </w:rPr>
        <w:t xml:space="preserve"> </w:t>
      </w:r>
      <w:proofErr w:type="spellStart"/>
      <w:r w:rsidRPr="008A7048">
        <w:rPr>
          <w:rFonts w:ascii="Arial" w:hAnsi="Arial" w:cs="Arial"/>
          <w:color w:val="000000" w:themeColor="text1"/>
          <w:sz w:val="20"/>
          <w:szCs w:val="20"/>
          <w:lang w:val="fr-CH"/>
        </w:rPr>
        <w:t>Guiding</w:t>
      </w:r>
      <w:proofErr w:type="spellEnd"/>
      <w:r w:rsidRPr="008A7048">
        <w:rPr>
          <w:rFonts w:ascii="Arial" w:hAnsi="Arial" w:cs="Arial"/>
          <w:color w:val="000000" w:themeColor="text1"/>
          <w:sz w:val="20"/>
          <w:szCs w:val="20"/>
          <w:lang w:val="fr-CH"/>
        </w:rPr>
        <w:t xml:space="preserve"> Principles on international 2015 Agenda for Humanity (</w:t>
      </w:r>
      <w:hyperlink r:id="rId9" w:history="1">
        <w:r w:rsidRPr="008A7048">
          <w:rPr>
            <w:rStyle w:val="Hyperlink"/>
            <w:rFonts w:ascii="Arial" w:hAnsi="Arial" w:cs="Arial"/>
            <w:sz w:val="20"/>
            <w:szCs w:val="20"/>
            <w:lang w:val="fr-CH" w:eastAsia="en-US"/>
          </w:rPr>
          <w:t>Home | Agenda for Humanity</w:t>
        </w:r>
      </w:hyperlink>
      <w:r w:rsidRPr="008A7048">
        <w:rPr>
          <w:rFonts w:ascii="Arial" w:hAnsi="Arial" w:cs="Arial"/>
          <w:color w:val="000000" w:themeColor="text1"/>
          <w:sz w:val="20"/>
          <w:szCs w:val="20"/>
          <w:lang w:val="fr-CH" w:eastAsia="en-US"/>
        </w:rPr>
        <w:t>)</w:t>
      </w:r>
      <w:r w:rsidRPr="008A7048">
        <w:rPr>
          <w:rFonts w:ascii="Arial" w:hAnsi="Arial" w:cs="Arial"/>
          <w:color w:val="000000" w:themeColor="text1"/>
          <w:sz w:val="20"/>
          <w:szCs w:val="20"/>
          <w:lang w:val="fr-CH"/>
        </w:rPr>
        <w:t>, Sendai Framework for DRR (</w:t>
      </w:r>
      <w:hyperlink r:id="rId10" w:anchor=":~:text=The%20Sendai%20Framework%20for%20Disaster%20Risk%20Reduction%202015-2030,with%20seven%20targets%20and%20four%20priorities%20for%20action." w:history="1">
        <w:r w:rsidRPr="008A7048">
          <w:rPr>
            <w:rStyle w:val="Hyperlink"/>
            <w:rFonts w:ascii="Arial" w:hAnsi="Arial" w:cs="Arial"/>
            <w:sz w:val="20"/>
            <w:szCs w:val="20"/>
            <w:lang w:val="fr-CH" w:eastAsia="en-US"/>
          </w:rPr>
          <w:t>Sendai Framework for DRR (preventionweb.net)</w:t>
        </w:r>
      </w:hyperlink>
      <w:r w:rsidRPr="008A7048">
        <w:rPr>
          <w:rFonts w:ascii="Arial" w:hAnsi="Arial" w:cs="Arial"/>
          <w:color w:val="000000" w:themeColor="text1"/>
          <w:sz w:val="20"/>
          <w:szCs w:val="20"/>
          <w:lang w:val="fr-CH"/>
        </w:rPr>
        <w:t xml:space="preserve">, </w:t>
      </w:r>
      <w:proofErr w:type="spellStart"/>
      <w:r w:rsidRPr="008A7048">
        <w:rPr>
          <w:rFonts w:ascii="Arial" w:hAnsi="Arial" w:cs="Arial"/>
          <w:color w:val="000000" w:themeColor="text1"/>
          <w:sz w:val="20"/>
          <w:szCs w:val="20"/>
          <w:lang w:val="fr-CH"/>
        </w:rPr>
        <w:t>Warsaw</w:t>
      </w:r>
      <w:proofErr w:type="spellEnd"/>
      <w:r w:rsidRPr="008A7048">
        <w:rPr>
          <w:rFonts w:ascii="Arial" w:hAnsi="Arial" w:cs="Arial"/>
          <w:color w:val="000000" w:themeColor="text1"/>
          <w:sz w:val="20"/>
          <w:szCs w:val="20"/>
          <w:lang w:val="fr-CH"/>
        </w:rPr>
        <w:t xml:space="preserve"> International </w:t>
      </w:r>
      <w:proofErr w:type="spellStart"/>
      <w:r w:rsidRPr="008A7048">
        <w:rPr>
          <w:rFonts w:ascii="Arial" w:hAnsi="Arial" w:cs="Arial"/>
          <w:color w:val="000000" w:themeColor="text1"/>
          <w:sz w:val="20"/>
          <w:szCs w:val="20"/>
          <w:lang w:val="fr-CH"/>
        </w:rPr>
        <w:t>Mechanism</w:t>
      </w:r>
      <w:proofErr w:type="spellEnd"/>
      <w:r w:rsidRPr="008A7048">
        <w:rPr>
          <w:rFonts w:ascii="Arial" w:hAnsi="Arial" w:cs="Arial"/>
          <w:color w:val="000000" w:themeColor="text1"/>
          <w:sz w:val="20"/>
          <w:szCs w:val="20"/>
          <w:lang w:val="fr-CH"/>
        </w:rPr>
        <w:t xml:space="preserve"> on </w:t>
      </w:r>
      <w:proofErr w:type="spellStart"/>
      <w:r w:rsidRPr="008A7048">
        <w:rPr>
          <w:rFonts w:ascii="Arial" w:hAnsi="Arial" w:cs="Arial"/>
          <w:color w:val="000000" w:themeColor="text1"/>
          <w:sz w:val="20"/>
          <w:szCs w:val="20"/>
          <w:lang w:val="fr-CH"/>
        </w:rPr>
        <w:t>Loss</w:t>
      </w:r>
      <w:proofErr w:type="spellEnd"/>
      <w:r w:rsidRPr="008A7048">
        <w:rPr>
          <w:rFonts w:ascii="Arial" w:hAnsi="Arial" w:cs="Arial"/>
          <w:color w:val="000000" w:themeColor="text1"/>
          <w:sz w:val="20"/>
          <w:szCs w:val="20"/>
          <w:lang w:val="fr-CH"/>
        </w:rPr>
        <w:t xml:space="preserve"> &amp; Damage et </w:t>
      </w:r>
      <w:proofErr w:type="spellStart"/>
      <w:r w:rsidRPr="008A7048">
        <w:rPr>
          <w:rFonts w:ascii="Arial" w:hAnsi="Arial" w:cs="Arial"/>
          <w:color w:val="000000" w:themeColor="text1"/>
          <w:sz w:val="20"/>
          <w:szCs w:val="20"/>
          <w:lang w:val="fr-CH"/>
        </w:rPr>
        <w:t>Resolution</w:t>
      </w:r>
      <w:proofErr w:type="spellEnd"/>
      <w:r w:rsidRPr="008A7048">
        <w:rPr>
          <w:rFonts w:ascii="Arial" w:hAnsi="Arial" w:cs="Arial"/>
          <w:color w:val="000000" w:themeColor="text1"/>
          <w:sz w:val="20"/>
          <w:szCs w:val="20"/>
          <w:lang w:val="fr-CH"/>
        </w:rPr>
        <w:t xml:space="preserve"> A/HRC/35/20 </w:t>
      </w:r>
      <w:r w:rsidRPr="008A7048">
        <w:rPr>
          <w:rFonts w:ascii="Arial" w:hAnsi="Arial" w:cs="Arial"/>
          <w:color w:val="0070C0"/>
          <w:sz w:val="20"/>
          <w:szCs w:val="20"/>
          <w:lang w:val="fr-CH"/>
        </w:rPr>
        <w:t>(</w:t>
      </w:r>
      <w:proofErr w:type="spellStart"/>
      <w:r w:rsidRPr="008A7048">
        <w:rPr>
          <w:rFonts w:ascii="Arial" w:hAnsi="Arial" w:cs="Arial"/>
          <w:sz w:val="20"/>
          <w:szCs w:val="20"/>
        </w:rPr>
        <w:fldChar w:fldCharType="begin"/>
      </w:r>
      <w:r w:rsidRPr="008A7048">
        <w:rPr>
          <w:rFonts w:ascii="Arial" w:hAnsi="Arial" w:cs="Arial"/>
          <w:sz w:val="20"/>
          <w:szCs w:val="20"/>
          <w:lang w:val="fr-CH"/>
        </w:rPr>
        <w:instrText xml:space="preserve"> HYPERLINK "https://unfccc.int/files/meetings/bonn_nov_2017/in-session/application/pdf/cp23_auv_i7.pdf" </w:instrText>
      </w:r>
      <w:r w:rsidRPr="008A7048">
        <w:rPr>
          <w:rFonts w:ascii="Arial" w:hAnsi="Arial" w:cs="Arial"/>
          <w:sz w:val="20"/>
          <w:szCs w:val="20"/>
        </w:rPr>
        <w:fldChar w:fldCharType="separate"/>
      </w:r>
      <w:r w:rsidRPr="008A7048">
        <w:rPr>
          <w:rStyle w:val="Hyperlink"/>
          <w:rFonts w:ascii="Arial" w:hAnsi="Arial" w:cs="Arial"/>
          <w:sz w:val="20"/>
          <w:szCs w:val="20"/>
          <w:lang w:val="fr-CH" w:eastAsia="en-US"/>
        </w:rPr>
        <w:t>Warsaw</w:t>
      </w:r>
      <w:proofErr w:type="spellEnd"/>
      <w:r w:rsidRPr="008A7048">
        <w:rPr>
          <w:rStyle w:val="Hyperlink"/>
          <w:rFonts w:ascii="Arial" w:hAnsi="Arial" w:cs="Arial"/>
          <w:sz w:val="20"/>
          <w:szCs w:val="20"/>
          <w:lang w:val="fr-CH" w:eastAsia="en-US"/>
        </w:rPr>
        <w:t xml:space="preserve"> International </w:t>
      </w:r>
      <w:proofErr w:type="spellStart"/>
      <w:r w:rsidRPr="008A7048">
        <w:rPr>
          <w:rStyle w:val="Hyperlink"/>
          <w:rFonts w:ascii="Arial" w:hAnsi="Arial" w:cs="Arial"/>
          <w:sz w:val="20"/>
          <w:szCs w:val="20"/>
          <w:lang w:val="fr-CH" w:eastAsia="en-US"/>
        </w:rPr>
        <w:t>Mechanism</w:t>
      </w:r>
      <w:proofErr w:type="spellEnd"/>
      <w:r w:rsidRPr="008A7048">
        <w:rPr>
          <w:rStyle w:val="Hyperlink"/>
          <w:rFonts w:ascii="Arial" w:hAnsi="Arial" w:cs="Arial"/>
          <w:sz w:val="20"/>
          <w:szCs w:val="20"/>
          <w:lang w:val="fr-CH" w:eastAsia="en-US"/>
        </w:rPr>
        <w:t xml:space="preserve"> for </w:t>
      </w:r>
      <w:proofErr w:type="spellStart"/>
      <w:r w:rsidRPr="008A7048">
        <w:rPr>
          <w:rStyle w:val="Hyperlink"/>
          <w:rFonts w:ascii="Arial" w:hAnsi="Arial" w:cs="Arial"/>
          <w:sz w:val="20"/>
          <w:szCs w:val="20"/>
          <w:lang w:val="fr-CH" w:eastAsia="en-US"/>
        </w:rPr>
        <w:t>Loss</w:t>
      </w:r>
      <w:proofErr w:type="spellEnd"/>
      <w:r w:rsidRPr="008A7048">
        <w:rPr>
          <w:rStyle w:val="Hyperlink"/>
          <w:rFonts w:ascii="Arial" w:hAnsi="Arial" w:cs="Arial"/>
          <w:sz w:val="20"/>
          <w:szCs w:val="20"/>
          <w:lang w:val="fr-CH" w:eastAsia="en-US"/>
        </w:rPr>
        <w:t xml:space="preserve"> and Damage </w:t>
      </w:r>
      <w:proofErr w:type="spellStart"/>
      <w:r w:rsidRPr="008A7048">
        <w:rPr>
          <w:rStyle w:val="Hyperlink"/>
          <w:rFonts w:ascii="Arial" w:hAnsi="Arial" w:cs="Arial"/>
          <w:sz w:val="20"/>
          <w:szCs w:val="20"/>
          <w:lang w:val="fr-CH" w:eastAsia="en-US"/>
        </w:rPr>
        <w:t>associated</w:t>
      </w:r>
      <w:proofErr w:type="spellEnd"/>
      <w:r w:rsidRPr="008A7048">
        <w:rPr>
          <w:rStyle w:val="Hyperlink"/>
          <w:rFonts w:ascii="Arial" w:hAnsi="Arial" w:cs="Arial"/>
          <w:sz w:val="20"/>
          <w:szCs w:val="20"/>
          <w:lang w:val="fr-CH" w:eastAsia="en-US"/>
        </w:rPr>
        <w:t xml:space="preserve"> </w:t>
      </w:r>
      <w:proofErr w:type="spellStart"/>
      <w:r w:rsidRPr="008A7048">
        <w:rPr>
          <w:rStyle w:val="Hyperlink"/>
          <w:rFonts w:ascii="Arial" w:hAnsi="Arial" w:cs="Arial"/>
          <w:sz w:val="20"/>
          <w:szCs w:val="20"/>
          <w:lang w:val="fr-CH" w:eastAsia="en-US"/>
        </w:rPr>
        <w:t>with</w:t>
      </w:r>
      <w:proofErr w:type="spellEnd"/>
      <w:r w:rsidRPr="008A7048">
        <w:rPr>
          <w:rStyle w:val="Hyperlink"/>
          <w:rFonts w:ascii="Arial" w:hAnsi="Arial" w:cs="Arial"/>
          <w:sz w:val="20"/>
          <w:szCs w:val="20"/>
          <w:lang w:val="fr-CH" w:eastAsia="en-US"/>
        </w:rPr>
        <w:t xml:space="preserve"> (unfccc.int)</w:t>
      </w:r>
      <w:r w:rsidRPr="008A7048">
        <w:rPr>
          <w:rFonts w:ascii="Arial" w:hAnsi="Arial" w:cs="Arial"/>
          <w:sz w:val="20"/>
          <w:szCs w:val="20"/>
        </w:rPr>
        <w:fldChar w:fldCharType="end"/>
      </w:r>
      <w:r w:rsidRPr="008A7048">
        <w:rPr>
          <w:rFonts w:ascii="Arial" w:hAnsi="Arial" w:cs="Arial"/>
          <w:sz w:val="20"/>
          <w:szCs w:val="20"/>
          <w:lang w:val="fr-CH" w:eastAsia="en-US"/>
        </w:rPr>
        <w:t>.</w:t>
      </w:r>
    </w:p>
    <w:p w14:paraId="650090E7" w14:textId="77777777" w:rsidR="00CD75BE" w:rsidRPr="008A7048" w:rsidRDefault="00CD75BE" w:rsidP="00583B7D">
      <w:pPr>
        <w:pStyle w:val="ListParagraph"/>
        <w:tabs>
          <w:tab w:val="left" w:pos="284"/>
        </w:tabs>
        <w:autoSpaceDE w:val="0"/>
        <w:autoSpaceDN w:val="0"/>
        <w:adjustRightInd w:val="0"/>
        <w:ind w:left="0"/>
        <w:jc w:val="both"/>
        <w:rPr>
          <w:rFonts w:ascii="Arial" w:eastAsia="Times New Roman" w:hAnsi="Arial" w:cs="Arial"/>
          <w:color w:val="0070C0"/>
          <w:sz w:val="20"/>
          <w:szCs w:val="20"/>
          <w:lang w:val="fr-CH"/>
        </w:rPr>
      </w:pPr>
    </w:p>
    <w:p w14:paraId="56E185B6" w14:textId="7230204F" w:rsidR="00CD75BE" w:rsidRPr="008A7048" w:rsidRDefault="00CD75BE" w:rsidP="00583B7D">
      <w:pPr>
        <w:pStyle w:val="ListParagraph"/>
        <w:tabs>
          <w:tab w:val="left" w:pos="284"/>
        </w:tabs>
        <w:autoSpaceDE w:val="0"/>
        <w:autoSpaceDN w:val="0"/>
        <w:adjustRightInd w:val="0"/>
        <w:ind w:left="0"/>
        <w:jc w:val="both"/>
        <w:rPr>
          <w:rFonts w:ascii="Arial" w:hAnsi="Arial" w:cs="Arial"/>
          <w:color w:val="000000" w:themeColor="text1"/>
          <w:sz w:val="20"/>
          <w:szCs w:val="20"/>
          <w:lang w:val="fr-CH"/>
        </w:rPr>
      </w:pPr>
      <w:r w:rsidRPr="008A7048">
        <w:rPr>
          <w:rFonts w:ascii="Arial" w:hAnsi="Arial" w:cs="Arial"/>
          <w:color w:val="000000" w:themeColor="text1"/>
          <w:sz w:val="20"/>
          <w:szCs w:val="20"/>
          <w:lang w:val="fr-CH"/>
        </w:rPr>
        <w:t>Etant donné que la migration et le déplacement transfrontaliers liés aux catastrophes naturelles et aux conditions néfastes du changement climatique ne sont actuellement régis par aucun instrument juridiquement contraignant, il résulte que les personnes qui s'installent à l'intérieur des frontières nationales, par exemple à la suite d'un événement extrême (personnes déplacées à l'inté</w:t>
      </w:r>
      <w:r w:rsidR="006B6419" w:rsidRPr="008A7048">
        <w:rPr>
          <w:rFonts w:ascii="Arial" w:hAnsi="Arial" w:cs="Arial"/>
          <w:color w:val="000000" w:themeColor="text1"/>
          <w:sz w:val="20"/>
          <w:szCs w:val="20"/>
          <w:lang w:val="fr-CH"/>
        </w:rPr>
        <w:t>rieur des frontières ; appelés « </w:t>
      </w:r>
      <w:proofErr w:type="spellStart"/>
      <w:r w:rsidR="006B6419" w:rsidRPr="008A7048">
        <w:rPr>
          <w:rFonts w:ascii="Arial" w:hAnsi="Arial" w:cs="Arial"/>
          <w:color w:val="000000" w:themeColor="text1"/>
          <w:sz w:val="20"/>
          <w:szCs w:val="20"/>
          <w:lang w:val="fr-CH"/>
        </w:rPr>
        <w:t>Internally</w:t>
      </w:r>
      <w:proofErr w:type="spellEnd"/>
      <w:r w:rsidR="006B6419" w:rsidRPr="008A7048">
        <w:rPr>
          <w:rFonts w:ascii="Arial" w:hAnsi="Arial" w:cs="Arial"/>
          <w:color w:val="000000" w:themeColor="text1"/>
          <w:sz w:val="20"/>
          <w:szCs w:val="20"/>
          <w:lang w:val="fr-CH"/>
        </w:rPr>
        <w:t xml:space="preserve"> </w:t>
      </w:r>
      <w:proofErr w:type="spellStart"/>
      <w:r w:rsidR="006B6419" w:rsidRPr="008A7048">
        <w:rPr>
          <w:rFonts w:ascii="Arial" w:hAnsi="Arial" w:cs="Arial"/>
          <w:color w:val="000000" w:themeColor="text1"/>
          <w:sz w:val="20"/>
          <w:szCs w:val="20"/>
          <w:lang w:val="fr-CH"/>
        </w:rPr>
        <w:t>Displaced</w:t>
      </w:r>
      <w:proofErr w:type="spellEnd"/>
      <w:r w:rsidR="006B6419" w:rsidRPr="008A7048">
        <w:rPr>
          <w:rFonts w:ascii="Arial" w:hAnsi="Arial" w:cs="Arial"/>
          <w:color w:val="000000" w:themeColor="text1"/>
          <w:sz w:val="20"/>
          <w:szCs w:val="20"/>
          <w:lang w:val="fr-CH"/>
        </w:rPr>
        <w:t xml:space="preserve"> </w:t>
      </w:r>
      <w:proofErr w:type="spellStart"/>
      <w:r w:rsidR="006B6419" w:rsidRPr="008A7048">
        <w:rPr>
          <w:rFonts w:ascii="Arial" w:hAnsi="Arial" w:cs="Arial"/>
          <w:color w:val="000000" w:themeColor="text1"/>
          <w:sz w:val="20"/>
          <w:szCs w:val="20"/>
          <w:lang w:val="fr-CH"/>
        </w:rPr>
        <w:t>Persons</w:t>
      </w:r>
      <w:proofErr w:type="spellEnd"/>
      <w:r w:rsidR="006B6419" w:rsidRPr="008A7048">
        <w:rPr>
          <w:rFonts w:ascii="Arial" w:hAnsi="Arial" w:cs="Arial"/>
          <w:color w:val="000000" w:themeColor="text1"/>
          <w:sz w:val="20"/>
          <w:szCs w:val="20"/>
          <w:lang w:val="fr-CH"/>
        </w:rPr>
        <w:t xml:space="preserve"> » </w:t>
      </w:r>
      <w:r w:rsidRPr="008A7048">
        <w:rPr>
          <w:rFonts w:ascii="Arial" w:hAnsi="Arial" w:cs="Arial"/>
          <w:color w:val="000000" w:themeColor="text1"/>
          <w:sz w:val="20"/>
          <w:szCs w:val="20"/>
          <w:lang w:val="fr-CH"/>
        </w:rPr>
        <w:t>[</w:t>
      </w:r>
      <w:proofErr w:type="spellStart"/>
      <w:r w:rsidRPr="008A7048">
        <w:rPr>
          <w:rFonts w:ascii="Arial" w:hAnsi="Arial" w:cs="Arial"/>
          <w:color w:val="000000" w:themeColor="text1"/>
          <w:sz w:val="20"/>
          <w:szCs w:val="20"/>
          <w:lang w:val="fr-CH"/>
        </w:rPr>
        <w:t>IDP's</w:t>
      </w:r>
      <w:proofErr w:type="spellEnd"/>
      <w:r w:rsidRPr="008A7048">
        <w:rPr>
          <w:rFonts w:ascii="Arial" w:hAnsi="Arial" w:cs="Arial"/>
          <w:color w:val="000000" w:themeColor="text1"/>
          <w:sz w:val="20"/>
          <w:szCs w:val="20"/>
          <w:lang w:val="fr-CH"/>
        </w:rPr>
        <w:t>]), sont mieux traitées dans divers domaines que les personnes qui s'installent à l'extérieur des frontières nationales, ce qui peut entraîner des inégalités de traitement indésirables selon les régions. Il ne faut pas non plus négliger le fait qu'une gestion insuffisante d'une migration et d'un déplacement transfrontaliers liés à l'environnement peut soulever de nouvelles questions ou de nouveaux conflits, en particulier dans les cas où la région cible n'est pas en mesure de faire face à l'afflux de migrants en termes d'infrastructures</w:t>
      </w:r>
      <w:r w:rsidR="006B6419" w:rsidRPr="008A7048">
        <w:rPr>
          <w:rFonts w:ascii="Arial" w:hAnsi="Arial" w:cs="Arial"/>
          <w:color w:val="000000" w:themeColor="text1"/>
          <w:sz w:val="20"/>
          <w:szCs w:val="20"/>
          <w:lang w:val="fr-CH"/>
        </w:rPr>
        <w:t xml:space="preserve"> et de ressources et conduit à d</w:t>
      </w:r>
      <w:r w:rsidRPr="008A7048">
        <w:rPr>
          <w:rFonts w:ascii="Arial" w:hAnsi="Arial" w:cs="Arial"/>
          <w:color w:val="000000" w:themeColor="text1"/>
          <w:sz w:val="20"/>
          <w:szCs w:val="20"/>
          <w:lang w:val="fr-CH"/>
        </w:rPr>
        <w:t xml:space="preserve">es actions </w:t>
      </w:r>
      <w:r w:rsidRPr="008A7048">
        <w:rPr>
          <w:rFonts w:ascii="Arial" w:hAnsi="Arial" w:cs="Arial"/>
          <w:i/>
          <w:color w:val="000000" w:themeColor="text1"/>
          <w:sz w:val="20"/>
          <w:szCs w:val="20"/>
          <w:lang w:val="fr-CH"/>
        </w:rPr>
        <w:t>ad hoc</w:t>
      </w:r>
      <w:r w:rsidRPr="008A7048">
        <w:rPr>
          <w:rFonts w:ascii="Arial" w:hAnsi="Arial" w:cs="Arial"/>
          <w:color w:val="000000" w:themeColor="text1"/>
          <w:sz w:val="20"/>
          <w:szCs w:val="20"/>
          <w:lang w:val="fr-CH"/>
        </w:rPr>
        <w:t xml:space="preserve">. La littérature accorde logiquement la plus haute priorité à l'aide sur place. </w:t>
      </w:r>
    </w:p>
    <w:p w14:paraId="24D37E4C" w14:textId="297BA88D" w:rsidR="00CD75BE" w:rsidRPr="008A7048" w:rsidRDefault="00CD75BE" w:rsidP="00583B7D">
      <w:pPr>
        <w:tabs>
          <w:tab w:val="left" w:pos="284"/>
        </w:tabs>
        <w:autoSpaceDE w:val="0"/>
        <w:autoSpaceDN w:val="0"/>
        <w:adjustRightInd w:val="0"/>
        <w:spacing w:after="0" w:line="240" w:lineRule="auto"/>
        <w:jc w:val="both"/>
        <w:rPr>
          <w:rFonts w:ascii="Arial" w:hAnsi="Arial" w:cs="Arial"/>
          <w:color w:val="000000" w:themeColor="text1"/>
          <w:sz w:val="20"/>
          <w:szCs w:val="20"/>
          <w:lang w:val="fr-CH"/>
        </w:rPr>
      </w:pPr>
      <w:r w:rsidRPr="008A7048">
        <w:rPr>
          <w:rFonts w:ascii="Arial" w:hAnsi="Arial" w:cs="Arial"/>
          <w:color w:val="000000" w:themeColor="text1"/>
          <w:sz w:val="20"/>
          <w:szCs w:val="20"/>
          <w:lang w:val="fr-CH"/>
        </w:rPr>
        <w:t>Aucune des propositions d’améliorations du statut des personnes concernées proposées dans la littérature au niveau international (ex. extension de la Convention re</w:t>
      </w:r>
      <w:r w:rsidR="006B6419" w:rsidRPr="008A7048">
        <w:rPr>
          <w:rFonts w:ascii="Arial" w:hAnsi="Arial" w:cs="Arial"/>
          <w:color w:val="000000" w:themeColor="text1"/>
          <w:sz w:val="20"/>
          <w:szCs w:val="20"/>
          <w:lang w:val="fr-CH"/>
        </w:rPr>
        <w:t>lative au statut des réfugiés, « </w:t>
      </w:r>
      <w:r w:rsidRPr="008A7048">
        <w:rPr>
          <w:rFonts w:ascii="Arial" w:hAnsi="Arial" w:cs="Arial"/>
          <w:color w:val="000000" w:themeColor="text1"/>
          <w:sz w:val="20"/>
          <w:szCs w:val="20"/>
          <w:lang w:val="fr-CH"/>
        </w:rPr>
        <w:t xml:space="preserve">Principes directeurs relatifs au déplacement de personnes à </w:t>
      </w:r>
      <w:r w:rsidR="006B6419" w:rsidRPr="008A7048">
        <w:rPr>
          <w:rFonts w:ascii="Arial" w:hAnsi="Arial" w:cs="Arial"/>
          <w:color w:val="000000" w:themeColor="text1"/>
          <w:sz w:val="20"/>
          <w:szCs w:val="20"/>
          <w:lang w:val="fr-CH"/>
        </w:rPr>
        <w:t>l'intérieur de leur propre pays »</w:t>
      </w:r>
      <w:r w:rsidRPr="008A7048">
        <w:rPr>
          <w:rFonts w:ascii="Arial" w:hAnsi="Arial" w:cs="Arial"/>
          <w:color w:val="000000" w:themeColor="text1"/>
          <w:sz w:val="20"/>
          <w:szCs w:val="20"/>
          <w:lang w:val="fr-CH"/>
        </w:rPr>
        <w:t xml:space="preserve"> de l'ONU, Accord de Paris du 12 décembre 2015 sur le climat [RS 0.814.012] ou conclusion d'un tout nouvel accord international) ne semble actuellement capable de réunir une majorité. C’est la raison pour l</w:t>
      </w:r>
      <w:r w:rsidR="006B6419" w:rsidRPr="008A7048">
        <w:rPr>
          <w:rFonts w:ascii="Arial" w:hAnsi="Arial" w:cs="Arial"/>
          <w:color w:val="000000" w:themeColor="text1"/>
          <w:sz w:val="20"/>
          <w:szCs w:val="20"/>
          <w:lang w:val="fr-CH"/>
        </w:rPr>
        <w:t>aquelle des efforts tels que l</w:t>
      </w:r>
      <w:proofErr w:type="gramStart"/>
      <w:r w:rsidR="006B6419" w:rsidRPr="008A7048">
        <w:rPr>
          <w:rFonts w:ascii="Arial" w:hAnsi="Arial" w:cs="Arial"/>
          <w:color w:val="000000" w:themeColor="text1"/>
          <w:sz w:val="20"/>
          <w:szCs w:val="20"/>
          <w:lang w:val="fr-CH"/>
        </w:rPr>
        <w:t>’«</w:t>
      </w:r>
      <w:proofErr w:type="gramEnd"/>
      <w:r w:rsidR="006B6419" w:rsidRPr="008A7048">
        <w:rPr>
          <w:rFonts w:ascii="Arial" w:hAnsi="Arial" w:cs="Arial"/>
          <w:color w:val="000000" w:themeColor="text1"/>
          <w:sz w:val="20"/>
          <w:szCs w:val="20"/>
          <w:lang w:val="fr-CH"/>
        </w:rPr>
        <w:t> initiative Nansen »</w:t>
      </w:r>
      <w:r w:rsidRPr="008A7048">
        <w:rPr>
          <w:rFonts w:ascii="Arial" w:hAnsi="Arial" w:cs="Arial"/>
          <w:color w:val="000000" w:themeColor="text1"/>
          <w:sz w:val="20"/>
          <w:szCs w:val="20"/>
          <w:lang w:val="fr-CH"/>
        </w:rPr>
        <w:t xml:space="preserve">revêtent une grande importance. Sous la direction de la Norvège et de la Suisse, un agenda de protection a été élaboré dans le cadre d'un processus intergouvernemental et adopté par 109 États en octobre 2015. L'objectif de l'agenda de protection </w:t>
      </w:r>
      <w:r w:rsidR="006B6419" w:rsidRPr="008A7048">
        <w:rPr>
          <w:rFonts w:ascii="Arial" w:hAnsi="Arial" w:cs="Arial"/>
          <w:color w:val="000000" w:themeColor="text1"/>
          <w:sz w:val="20"/>
          <w:szCs w:val="20"/>
          <w:lang w:val="fr-CH"/>
        </w:rPr>
        <w:t>est notamment de reprendre les « meilleures pratiques »</w:t>
      </w:r>
      <w:r w:rsidRPr="008A7048">
        <w:rPr>
          <w:rFonts w:ascii="Arial" w:hAnsi="Arial" w:cs="Arial"/>
          <w:color w:val="000000" w:themeColor="text1"/>
          <w:sz w:val="20"/>
          <w:szCs w:val="20"/>
          <w:lang w:val="fr-CH"/>
        </w:rPr>
        <w:t xml:space="preserve"> dans les instruments déjà existants et d'apporter</w:t>
      </w:r>
      <w:r w:rsidR="006B6419" w:rsidRPr="008A7048">
        <w:rPr>
          <w:rFonts w:ascii="Arial" w:hAnsi="Arial" w:cs="Arial"/>
          <w:color w:val="000000" w:themeColor="text1"/>
          <w:sz w:val="20"/>
          <w:szCs w:val="20"/>
          <w:lang w:val="fr-CH"/>
        </w:rPr>
        <w:t xml:space="preserve"> ainsi une aide sur place. La « </w:t>
      </w:r>
      <w:r w:rsidRPr="008A7048">
        <w:rPr>
          <w:rFonts w:ascii="Arial" w:hAnsi="Arial" w:cs="Arial"/>
          <w:color w:val="000000" w:themeColor="text1"/>
          <w:sz w:val="20"/>
          <w:szCs w:val="20"/>
          <w:lang w:val="fr-CH"/>
        </w:rPr>
        <w:t>Plateforme sur les dép</w:t>
      </w:r>
      <w:r w:rsidR="006B6419" w:rsidRPr="008A7048">
        <w:rPr>
          <w:rFonts w:ascii="Arial" w:hAnsi="Arial" w:cs="Arial"/>
          <w:color w:val="000000" w:themeColor="text1"/>
          <w:sz w:val="20"/>
          <w:szCs w:val="20"/>
          <w:lang w:val="fr-CH"/>
        </w:rPr>
        <w:t>lacements liés aux catastrophes »</w:t>
      </w:r>
      <w:r w:rsidRPr="008A7048">
        <w:rPr>
          <w:rFonts w:ascii="Arial" w:hAnsi="Arial" w:cs="Arial"/>
          <w:color w:val="000000" w:themeColor="text1"/>
          <w:sz w:val="20"/>
          <w:szCs w:val="20"/>
          <w:lang w:val="fr-CH"/>
        </w:rPr>
        <w:t>, créée en 2016 et basée à Genève, est responsable du suivi et de la mise en œuvre de l'agenda de protection.</w:t>
      </w:r>
    </w:p>
    <w:p w14:paraId="423BF6BC" w14:textId="77777777" w:rsidR="00CD75BE" w:rsidRPr="008A7048" w:rsidRDefault="00CD75BE" w:rsidP="00583B7D">
      <w:pPr>
        <w:tabs>
          <w:tab w:val="left" w:pos="284"/>
        </w:tabs>
        <w:autoSpaceDE w:val="0"/>
        <w:autoSpaceDN w:val="0"/>
        <w:adjustRightInd w:val="0"/>
        <w:spacing w:after="0" w:line="240" w:lineRule="auto"/>
        <w:jc w:val="both"/>
        <w:rPr>
          <w:rFonts w:ascii="Arial" w:hAnsi="Arial" w:cs="Arial"/>
          <w:b/>
          <w:color w:val="0070C0"/>
          <w:sz w:val="20"/>
          <w:szCs w:val="20"/>
          <w:lang w:val="fr-CH"/>
        </w:rPr>
      </w:pPr>
    </w:p>
    <w:p w14:paraId="60A0E1A7" w14:textId="3CCAC703" w:rsidR="00CD75BE" w:rsidRPr="008A7048" w:rsidRDefault="00CD75BE" w:rsidP="00583B7D">
      <w:pPr>
        <w:pStyle w:val="ListParagraph"/>
        <w:numPr>
          <w:ilvl w:val="0"/>
          <w:numId w:val="27"/>
        </w:numPr>
        <w:tabs>
          <w:tab w:val="left" w:pos="284"/>
        </w:tabs>
        <w:autoSpaceDE w:val="0"/>
        <w:autoSpaceDN w:val="0"/>
        <w:adjustRightInd w:val="0"/>
        <w:ind w:left="0" w:firstLine="0"/>
        <w:contextualSpacing/>
        <w:jc w:val="both"/>
        <w:rPr>
          <w:rFonts w:ascii="Arial" w:hAnsi="Arial" w:cs="Arial"/>
          <w:b/>
          <w:color w:val="000000"/>
          <w:sz w:val="20"/>
          <w:szCs w:val="20"/>
          <w:lang w:val="fr-CH"/>
        </w:rPr>
      </w:pPr>
      <w:r w:rsidRPr="008A7048">
        <w:rPr>
          <w:rFonts w:ascii="Arial" w:hAnsi="Arial" w:cs="Arial"/>
          <w:b/>
          <w:color w:val="000000"/>
          <w:sz w:val="20"/>
          <w:szCs w:val="20"/>
          <w:lang w:val="fr-CH"/>
        </w:rPr>
        <w:t xml:space="preserve"> Veuillez donner des exemples de bonnes pratiques que votre pays ou votre région a adoptées pour promouvoir une approche des migrations internationales fondée sur les droits humains dans le contexte du changement climatique et pour assurer la protection des droits de humains des personnes qui traversent les frontières dans le contexte du changement climatique. Veuillez également indiquer les difficultés spécifiques que votre gouvernement a rencontrées, ou les lacunes en matière de protection qui ont été identifiées, pour assurer l’exercice effectif des droits humains des migrants, en particulier des femmes, des enfants, des personnes âgées, des personnes handicapées, des peuples autochtones, des minorités et d’autres personnes, groupes et peuples particulièrement vulnérables, touchés par le changement climatique.</w:t>
      </w:r>
    </w:p>
    <w:p w14:paraId="4A418D37" w14:textId="77777777" w:rsidR="00583B7D" w:rsidRPr="008A7048" w:rsidRDefault="00583B7D" w:rsidP="00583B7D">
      <w:pPr>
        <w:pStyle w:val="ListParagraph"/>
        <w:tabs>
          <w:tab w:val="left" w:pos="284"/>
        </w:tabs>
        <w:autoSpaceDE w:val="0"/>
        <w:autoSpaceDN w:val="0"/>
        <w:adjustRightInd w:val="0"/>
        <w:ind w:left="0"/>
        <w:contextualSpacing/>
        <w:jc w:val="both"/>
        <w:rPr>
          <w:rFonts w:ascii="Arial" w:hAnsi="Arial" w:cs="Arial"/>
          <w:b/>
          <w:color w:val="000000"/>
          <w:sz w:val="20"/>
          <w:szCs w:val="20"/>
          <w:lang w:val="fr-CH"/>
        </w:rPr>
      </w:pPr>
    </w:p>
    <w:p w14:paraId="16FDBEC7" w14:textId="6779487E" w:rsidR="00CD75BE" w:rsidRPr="008A7048" w:rsidRDefault="00CD75BE" w:rsidP="00583B7D">
      <w:pPr>
        <w:tabs>
          <w:tab w:val="left" w:pos="284"/>
        </w:tabs>
        <w:autoSpaceDE w:val="0"/>
        <w:autoSpaceDN w:val="0"/>
        <w:adjustRightInd w:val="0"/>
        <w:spacing w:after="0" w:line="240" w:lineRule="auto"/>
        <w:jc w:val="both"/>
        <w:rPr>
          <w:rFonts w:ascii="Arial" w:hAnsi="Arial" w:cs="Arial"/>
          <w:color w:val="0070C0"/>
          <w:sz w:val="20"/>
          <w:szCs w:val="20"/>
          <w:lang w:val="fr-CH"/>
        </w:rPr>
      </w:pPr>
      <w:r w:rsidRPr="008A7048">
        <w:rPr>
          <w:rFonts w:ascii="Arial" w:hAnsi="Arial" w:cs="Arial"/>
          <w:color w:val="000000" w:themeColor="text1"/>
          <w:sz w:val="20"/>
          <w:szCs w:val="20"/>
          <w:lang w:val="fr-CH"/>
        </w:rPr>
        <w:t xml:space="preserve">L’Initiative Nansen a été lancée conjointement par la Suisse et la Norvège en 2012 dans le but de mieux protéger les personnes qui quittent leur pays dans le cadre de catastrophes naturelles et des suites du changement climatique. Le processus de consultation s’est achevé en octobre 2015 par l’adoption par 109 Etats de </w:t>
      </w:r>
      <w:hyperlink r:id="rId11" w:history="1">
        <w:r w:rsidRPr="008A7048">
          <w:rPr>
            <w:rStyle w:val="Hyperlink"/>
            <w:rFonts w:ascii="Arial" w:hAnsi="Arial" w:cs="Arial"/>
            <w:sz w:val="20"/>
            <w:szCs w:val="20"/>
            <w:lang w:val="fr-CH"/>
          </w:rPr>
          <w:t>l’Agenda pour la protection</w:t>
        </w:r>
      </w:hyperlink>
      <w:r w:rsidRPr="008A7048">
        <w:rPr>
          <w:rFonts w:ascii="Arial" w:hAnsi="Arial" w:cs="Arial"/>
          <w:color w:val="000000" w:themeColor="text1"/>
          <w:sz w:val="20"/>
          <w:szCs w:val="20"/>
          <w:lang w:val="fr-CH"/>
        </w:rPr>
        <w:t>. L’objectif de cet agenda était notamment de reprendre les « meilleures pratiques » dans les instruments déjà existants et d’apporter une aide sur place. Y donnant suite, un mécanisme a ensuite été créé en 2016 à Genève avec des Etats et des acteurs intéressés. Il s’agit de la Plateforme sur les déplacements liés aux catastrophes (ci-après PDD</w:t>
      </w:r>
      <w:r w:rsidR="007F4878" w:rsidRPr="008A7048">
        <w:rPr>
          <w:rFonts w:ascii="Arial" w:hAnsi="Arial" w:cs="Arial"/>
          <w:color w:val="000000" w:themeColor="text1"/>
          <w:sz w:val="20"/>
          <w:szCs w:val="20"/>
          <w:lang w:val="fr-CH"/>
        </w:rPr>
        <w:t>)</w:t>
      </w:r>
      <w:r w:rsidRPr="008A7048">
        <w:rPr>
          <w:rFonts w:ascii="Arial" w:hAnsi="Arial" w:cs="Arial"/>
          <w:color w:val="000000" w:themeColor="text1"/>
          <w:sz w:val="20"/>
          <w:szCs w:val="20"/>
          <w:lang w:val="fr-CH"/>
        </w:rPr>
        <w:t xml:space="preserve">, qui est responsable du suivi et de la mise en œuvre de l’agenda précité). </w:t>
      </w:r>
    </w:p>
    <w:p w14:paraId="342418F6" w14:textId="77777777" w:rsidR="00583B7D" w:rsidRPr="008A7048" w:rsidRDefault="00583B7D" w:rsidP="00583B7D">
      <w:pPr>
        <w:tabs>
          <w:tab w:val="left" w:pos="284"/>
        </w:tabs>
        <w:autoSpaceDE w:val="0"/>
        <w:autoSpaceDN w:val="0"/>
        <w:adjustRightInd w:val="0"/>
        <w:spacing w:after="0" w:line="240" w:lineRule="auto"/>
        <w:jc w:val="both"/>
        <w:rPr>
          <w:rFonts w:ascii="Arial" w:hAnsi="Arial" w:cs="Arial"/>
          <w:color w:val="0070C0"/>
          <w:sz w:val="20"/>
          <w:szCs w:val="20"/>
          <w:lang w:val="fr-CH"/>
        </w:rPr>
      </w:pPr>
    </w:p>
    <w:p w14:paraId="1F8C9C7B" w14:textId="5C46A165" w:rsidR="00CD75BE" w:rsidRPr="008A7048" w:rsidRDefault="00CD75BE" w:rsidP="00583B7D">
      <w:pPr>
        <w:pStyle w:val="Form"/>
        <w:snapToGrid w:val="0"/>
        <w:spacing w:after="0" w:line="240" w:lineRule="auto"/>
        <w:jc w:val="both"/>
        <w:rPr>
          <w:rFonts w:ascii="Arial" w:eastAsiaTheme="minorHAnsi" w:hAnsi="Arial" w:cs="Arial"/>
          <w:color w:val="000000" w:themeColor="text1"/>
          <w:sz w:val="20"/>
          <w:szCs w:val="20"/>
          <w:lang w:val="fr-CH" w:eastAsia="en-US"/>
        </w:rPr>
      </w:pPr>
      <w:r w:rsidRPr="008A7048">
        <w:rPr>
          <w:rFonts w:ascii="Arial" w:eastAsiaTheme="minorHAnsi" w:hAnsi="Arial" w:cs="Arial"/>
          <w:color w:val="000000" w:themeColor="text1"/>
          <w:sz w:val="20"/>
          <w:szCs w:val="20"/>
          <w:lang w:val="fr-CH" w:eastAsia="en-US"/>
        </w:rPr>
        <w:lastRenderedPageBreak/>
        <w:t xml:space="preserve">La Suisse s’engage depuis de nombreuses années dans le cadre tant de l’Initiative Nansen puis de la Plateforme précitée, par ex. en tant que membre actif du comité de pilotage et des Groups of </w:t>
      </w:r>
      <w:proofErr w:type="spellStart"/>
      <w:r w:rsidRPr="008A7048">
        <w:rPr>
          <w:rFonts w:ascii="Arial" w:eastAsiaTheme="minorHAnsi" w:hAnsi="Arial" w:cs="Arial"/>
          <w:color w:val="000000" w:themeColor="text1"/>
          <w:sz w:val="20"/>
          <w:szCs w:val="20"/>
          <w:lang w:val="fr-CH" w:eastAsia="en-US"/>
        </w:rPr>
        <w:t>friends</w:t>
      </w:r>
      <w:proofErr w:type="spellEnd"/>
      <w:r w:rsidRPr="008A7048">
        <w:rPr>
          <w:rFonts w:ascii="Arial" w:eastAsiaTheme="minorHAnsi" w:hAnsi="Arial" w:cs="Arial"/>
          <w:color w:val="000000" w:themeColor="text1"/>
          <w:sz w:val="20"/>
          <w:szCs w:val="20"/>
          <w:lang w:val="fr-CH" w:eastAsia="en-US"/>
        </w:rPr>
        <w:t>, afin d’améliorer la collaboration entre Etats intéressés. Elle finance des projets visant à promouvoir des stratégies d’adaptation afin de réduire la vulnérabilité aux catastrophes naturelles et de promouvoir la protection des migrants. Elle s’engage en particulier dans le Pacifique, la Corne de l’Afrique et l’Amérique centrale. En outre, elle investit dans la recherche sur le lien entre le changement climatique et la migration/les déplacements forcés afin de promouvoir des mesures appropriées.</w:t>
      </w:r>
    </w:p>
    <w:p w14:paraId="1CAA9987" w14:textId="77777777" w:rsidR="00583B7D" w:rsidRPr="008A7048" w:rsidRDefault="00583B7D" w:rsidP="00583B7D">
      <w:pPr>
        <w:pStyle w:val="Form"/>
        <w:snapToGrid w:val="0"/>
        <w:spacing w:after="0" w:line="240" w:lineRule="auto"/>
        <w:jc w:val="both"/>
        <w:rPr>
          <w:rFonts w:ascii="Arial" w:eastAsiaTheme="minorHAnsi" w:hAnsi="Arial" w:cs="Arial"/>
          <w:color w:val="000000" w:themeColor="text1"/>
          <w:sz w:val="20"/>
          <w:szCs w:val="20"/>
          <w:lang w:val="fr-CH" w:eastAsia="en-US"/>
        </w:rPr>
      </w:pPr>
    </w:p>
    <w:p w14:paraId="705BD965" w14:textId="32670EA5" w:rsidR="00CD75BE" w:rsidRPr="008A7048" w:rsidRDefault="00CD75BE" w:rsidP="00583B7D">
      <w:pPr>
        <w:pStyle w:val="ListParagraph"/>
        <w:numPr>
          <w:ilvl w:val="0"/>
          <w:numId w:val="27"/>
        </w:numPr>
        <w:tabs>
          <w:tab w:val="left" w:pos="284"/>
        </w:tabs>
        <w:autoSpaceDE w:val="0"/>
        <w:autoSpaceDN w:val="0"/>
        <w:adjustRightInd w:val="0"/>
        <w:ind w:left="0" w:firstLine="0"/>
        <w:contextualSpacing/>
        <w:jc w:val="both"/>
        <w:rPr>
          <w:rFonts w:ascii="Arial" w:eastAsia="Times New Roman" w:hAnsi="Arial" w:cs="Arial"/>
          <w:b/>
          <w:color w:val="000000"/>
          <w:sz w:val="20"/>
          <w:szCs w:val="20"/>
          <w:lang w:val="fr-CH"/>
        </w:rPr>
      </w:pPr>
      <w:r w:rsidRPr="008A7048">
        <w:rPr>
          <w:rFonts w:ascii="Arial" w:hAnsi="Arial" w:cs="Arial"/>
          <w:b/>
          <w:color w:val="000000"/>
          <w:sz w:val="20"/>
          <w:szCs w:val="20"/>
          <w:lang w:val="fr-CH"/>
        </w:rPr>
        <w:t xml:space="preserve">Veuillez, fournir des informations sur les mesures prises par votre pays pour soutenir et faciliter l’intégration des migrants arrivant dans le contexte de la migration liée au changement climatique et souligner toute contribution des migrants aux communautés d’accueil. </w:t>
      </w:r>
    </w:p>
    <w:p w14:paraId="36A98D02" w14:textId="77777777" w:rsidR="00583B7D" w:rsidRPr="008A7048" w:rsidRDefault="00583B7D" w:rsidP="00583B7D">
      <w:pPr>
        <w:pStyle w:val="ListParagraph"/>
        <w:tabs>
          <w:tab w:val="left" w:pos="284"/>
        </w:tabs>
        <w:autoSpaceDE w:val="0"/>
        <w:autoSpaceDN w:val="0"/>
        <w:adjustRightInd w:val="0"/>
        <w:ind w:left="0"/>
        <w:contextualSpacing/>
        <w:jc w:val="both"/>
        <w:rPr>
          <w:rFonts w:ascii="Arial" w:eastAsia="Times New Roman" w:hAnsi="Arial" w:cs="Arial"/>
          <w:color w:val="000000" w:themeColor="text1"/>
          <w:sz w:val="20"/>
          <w:szCs w:val="20"/>
          <w:lang w:val="fr-CH"/>
        </w:rPr>
      </w:pPr>
    </w:p>
    <w:p w14:paraId="09B90890" w14:textId="7530A52D" w:rsidR="00583B7D" w:rsidRPr="008A7048" w:rsidRDefault="00CD75BE" w:rsidP="00583B7D">
      <w:pPr>
        <w:pStyle w:val="ListParagraph"/>
        <w:tabs>
          <w:tab w:val="left" w:pos="284"/>
        </w:tabs>
        <w:autoSpaceDE w:val="0"/>
        <w:autoSpaceDN w:val="0"/>
        <w:adjustRightInd w:val="0"/>
        <w:ind w:left="0"/>
        <w:jc w:val="both"/>
        <w:rPr>
          <w:rFonts w:ascii="Arial" w:hAnsi="Arial" w:cs="Arial"/>
          <w:color w:val="000000" w:themeColor="text1"/>
          <w:sz w:val="20"/>
          <w:szCs w:val="20"/>
          <w:lang w:val="fr-CH" w:eastAsia="en-US"/>
        </w:rPr>
      </w:pPr>
      <w:r w:rsidRPr="008A7048">
        <w:rPr>
          <w:rFonts w:ascii="Arial" w:hAnsi="Arial" w:cs="Arial"/>
          <w:color w:val="000000" w:themeColor="text1"/>
          <w:sz w:val="20"/>
          <w:szCs w:val="20"/>
          <w:lang w:val="fr-CH" w:eastAsia="en-US"/>
        </w:rPr>
        <w:t xml:space="preserve">Il n’existe aucune mesure d’intégration qui vise spécifiquement les personnes déplacées pour des raisons liées aux catastrophes naturelles et aux conséquences néfastes du changement climatique. L’Agenda Intégration Suisse (AIS) s’applique à toutes les catégories de personnes du domaine de l’asile. </w:t>
      </w:r>
    </w:p>
    <w:p w14:paraId="7CD0B1B9" w14:textId="77777777" w:rsidR="00583B7D" w:rsidRPr="008A7048" w:rsidRDefault="00583B7D" w:rsidP="00583B7D">
      <w:pPr>
        <w:pStyle w:val="ListParagraph"/>
        <w:tabs>
          <w:tab w:val="left" w:pos="284"/>
        </w:tabs>
        <w:autoSpaceDE w:val="0"/>
        <w:autoSpaceDN w:val="0"/>
        <w:adjustRightInd w:val="0"/>
        <w:ind w:left="0"/>
        <w:jc w:val="both"/>
        <w:rPr>
          <w:rFonts w:ascii="Arial" w:hAnsi="Arial" w:cs="Arial"/>
          <w:color w:val="000000" w:themeColor="text1"/>
          <w:sz w:val="20"/>
          <w:szCs w:val="20"/>
          <w:lang w:val="fr-CH" w:eastAsia="en-US"/>
        </w:rPr>
      </w:pPr>
    </w:p>
    <w:p w14:paraId="0FF6BBAB" w14:textId="0D96B287" w:rsidR="00CD75BE" w:rsidRPr="008A7048" w:rsidRDefault="00CD75BE" w:rsidP="00583B7D">
      <w:pPr>
        <w:pStyle w:val="ListParagraph"/>
        <w:tabs>
          <w:tab w:val="left" w:pos="284"/>
        </w:tabs>
        <w:autoSpaceDE w:val="0"/>
        <w:autoSpaceDN w:val="0"/>
        <w:adjustRightInd w:val="0"/>
        <w:ind w:left="0"/>
        <w:jc w:val="both"/>
        <w:rPr>
          <w:rFonts w:ascii="Arial" w:hAnsi="Arial" w:cs="Arial"/>
          <w:color w:val="000000" w:themeColor="text1"/>
          <w:sz w:val="20"/>
          <w:szCs w:val="20"/>
          <w:lang w:val="fr-CH" w:eastAsia="en-US"/>
        </w:rPr>
      </w:pPr>
      <w:r w:rsidRPr="008A7048">
        <w:rPr>
          <w:rFonts w:ascii="Arial" w:hAnsi="Arial" w:cs="Arial"/>
          <w:color w:val="000000" w:themeColor="text1"/>
          <w:sz w:val="20"/>
          <w:szCs w:val="20"/>
          <w:lang w:val="fr-CH" w:eastAsia="en-US"/>
        </w:rPr>
        <w:t xml:space="preserve">Ledit Agenda s’est fixé plusieurs priorités, notamment celle de permettre à tous les admis provisoires et les réfugiés (AP/R) d’avoir un plan d’intégration individuel. Le système actuel génère encore des incitations négatives qui font obstacle à une intégration rapide des admis provisoire et les réfugiés (AP/R) sur le marché du travail. </w:t>
      </w:r>
    </w:p>
    <w:p w14:paraId="694B961E" w14:textId="77777777" w:rsidR="00583B7D" w:rsidRPr="008A7048" w:rsidRDefault="00583B7D" w:rsidP="00583B7D">
      <w:pPr>
        <w:pStyle w:val="ListParagraph"/>
        <w:tabs>
          <w:tab w:val="left" w:pos="284"/>
        </w:tabs>
        <w:autoSpaceDE w:val="0"/>
        <w:autoSpaceDN w:val="0"/>
        <w:adjustRightInd w:val="0"/>
        <w:ind w:left="0"/>
        <w:jc w:val="both"/>
        <w:rPr>
          <w:rFonts w:ascii="Arial" w:hAnsi="Arial" w:cs="Arial"/>
          <w:color w:val="000000" w:themeColor="text1"/>
          <w:sz w:val="20"/>
          <w:szCs w:val="20"/>
          <w:lang w:val="fr-CH" w:eastAsia="en-US"/>
        </w:rPr>
      </w:pPr>
    </w:p>
    <w:p w14:paraId="078A48D2" w14:textId="682EB0B2" w:rsidR="00CD75BE" w:rsidRPr="008A7048" w:rsidRDefault="00CD75BE" w:rsidP="00583B7D">
      <w:pPr>
        <w:pStyle w:val="ListParagraph"/>
        <w:tabs>
          <w:tab w:val="left" w:pos="284"/>
        </w:tabs>
        <w:autoSpaceDE w:val="0"/>
        <w:autoSpaceDN w:val="0"/>
        <w:adjustRightInd w:val="0"/>
        <w:ind w:left="0"/>
        <w:jc w:val="both"/>
        <w:rPr>
          <w:rFonts w:ascii="Arial" w:hAnsi="Arial" w:cs="Arial"/>
          <w:color w:val="000000" w:themeColor="text1"/>
          <w:sz w:val="20"/>
          <w:szCs w:val="20"/>
          <w:lang w:val="fr-CH" w:eastAsia="en-US"/>
        </w:rPr>
      </w:pPr>
      <w:r w:rsidRPr="008A7048">
        <w:rPr>
          <w:rFonts w:ascii="Arial" w:hAnsi="Arial" w:cs="Arial"/>
          <w:color w:val="000000" w:themeColor="text1"/>
          <w:sz w:val="20"/>
          <w:szCs w:val="20"/>
          <w:lang w:val="fr-CH" w:eastAsia="en-US"/>
        </w:rPr>
        <w:t>Ainsi, depuis le lancement de l’AIS, des professionnels sont engagés dans les cantons pour apporter une contribution significative visant à accélérer l’insertion dans la formation ou l’intégration durable dans le premier marché du travail. L’Agenda Intégration est perçu comme un point de départ et une chance pour s’attaquer à ces défis visant à encourager une intégration rapide, efficace, intensive et systématique comprise comme processus qui commence dès l’entrée en Suisse, respectivement dès la demande d’asile et qui se poursuit jusqu’à la formation professionnelle ou l’exercice d’une activité lucrative.</w:t>
      </w:r>
    </w:p>
    <w:p w14:paraId="623D88B5" w14:textId="77777777" w:rsidR="00583B7D" w:rsidRPr="008A7048" w:rsidRDefault="00583B7D" w:rsidP="00583B7D">
      <w:pPr>
        <w:pStyle w:val="ListParagraph"/>
        <w:tabs>
          <w:tab w:val="left" w:pos="284"/>
        </w:tabs>
        <w:autoSpaceDE w:val="0"/>
        <w:autoSpaceDN w:val="0"/>
        <w:adjustRightInd w:val="0"/>
        <w:ind w:left="0"/>
        <w:jc w:val="both"/>
        <w:rPr>
          <w:rFonts w:ascii="Arial" w:hAnsi="Arial" w:cs="Arial"/>
          <w:color w:val="0070C0"/>
          <w:sz w:val="20"/>
          <w:szCs w:val="20"/>
          <w:lang w:val="fr-CH" w:eastAsia="en-US"/>
        </w:rPr>
      </w:pPr>
    </w:p>
    <w:p w14:paraId="5F184E85" w14:textId="77777777" w:rsidR="00CD75BE" w:rsidRPr="008A7048" w:rsidRDefault="00CD75BE" w:rsidP="00583B7D">
      <w:pPr>
        <w:pStyle w:val="ListParagraph"/>
        <w:numPr>
          <w:ilvl w:val="0"/>
          <w:numId w:val="27"/>
        </w:numPr>
        <w:tabs>
          <w:tab w:val="left" w:pos="284"/>
        </w:tabs>
        <w:autoSpaceDE w:val="0"/>
        <w:autoSpaceDN w:val="0"/>
        <w:adjustRightInd w:val="0"/>
        <w:ind w:left="0" w:firstLine="0"/>
        <w:contextualSpacing/>
        <w:jc w:val="both"/>
        <w:rPr>
          <w:rFonts w:ascii="Arial" w:eastAsia="Times New Roman" w:hAnsi="Arial" w:cs="Arial"/>
          <w:b/>
          <w:color w:val="000000"/>
          <w:sz w:val="20"/>
          <w:szCs w:val="20"/>
          <w:lang w:val="fr-CH"/>
        </w:rPr>
      </w:pPr>
      <w:r w:rsidRPr="008A7048">
        <w:rPr>
          <w:rFonts w:ascii="Arial" w:hAnsi="Arial" w:cs="Arial"/>
          <w:b/>
          <w:color w:val="000000"/>
          <w:sz w:val="20"/>
          <w:szCs w:val="20"/>
          <w:lang w:val="fr-CH"/>
        </w:rPr>
        <w:t xml:space="preserve">Engagement avec les organisations de la société civile, les institutions nationales des droits humains et les autres parties prenantes : veuillez fournir des informations sur les initiatives, actions et programmes concrets relatifs à la migration et au changement climatique qui ont été élaborés par les organisations de la société civile et les autres parties prenantes </w:t>
      </w:r>
      <w:r w:rsidRPr="008A7048">
        <w:rPr>
          <w:rFonts w:ascii="Arial" w:hAnsi="Arial" w:cs="Arial"/>
          <w:b/>
          <w:color w:val="000000"/>
          <w:sz w:val="20"/>
          <w:szCs w:val="20"/>
          <w:u w:val="single"/>
          <w:lang w:val="fr-CH"/>
        </w:rPr>
        <w:t>dans votre pays</w:t>
      </w:r>
      <w:r w:rsidRPr="008A7048">
        <w:rPr>
          <w:rFonts w:ascii="Arial" w:hAnsi="Arial" w:cs="Arial"/>
          <w:b/>
          <w:color w:val="000000"/>
          <w:sz w:val="20"/>
          <w:szCs w:val="20"/>
          <w:lang w:val="fr-CH"/>
        </w:rPr>
        <w:t xml:space="preserve">. Veuillez également expliquer dans quelle mesure le travail des organisations de la société civile et des autres parties prenantes sur la migration et le changement climatique est pris en compte pour informer les </w:t>
      </w:r>
      <w:r w:rsidRPr="008A7048">
        <w:rPr>
          <w:rFonts w:ascii="Arial" w:hAnsi="Arial" w:cs="Arial"/>
          <w:b/>
          <w:color w:val="000000"/>
          <w:sz w:val="20"/>
          <w:szCs w:val="20"/>
          <w:u w:val="single"/>
          <w:lang w:val="fr-CH"/>
        </w:rPr>
        <w:t>politiques nationales</w:t>
      </w:r>
      <w:r w:rsidRPr="008A7048">
        <w:rPr>
          <w:rFonts w:ascii="Arial" w:hAnsi="Arial" w:cs="Arial"/>
          <w:b/>
          <w:color w:val="000000"/>
          <w:sz w:val="20"/>
          <w:szCs w:val="20"/>
          <w:lang w:val="fr-CH"/>
        </w:rPr>
        <w:t>.</w:t>
      </w:r>
    </w:p>
    <w:p w14:paraId="428920EE" w14:textId="77777777" w:rsidR="00CD75BE" w:rsidRPr="008A7048" w:rsidRDefault="00CD75BE" w:rsidP="00583B7D">
      <w:pPr>
        <w:pStyle w:val="ListParagraph"/>
        <w:tabs>
          <w:tab w:val="left" w:pos="284"/>
        </w:tabs>
        <w:autoSpaceDE w:val="0"/>
        <w:autoSpaceDN w:val="0"/>
        <w:adjustRightInd w:val="0"/>
        <w:ind w:left="0"/>
        <w:jc w:val="both"/>
        <w:rPr>
          <w:rFonts w:ascii="Arial" w:hAnsi="Arial" w:cs="Arial"/>
          <w:color w:val="0070C0"/>
          <w:sz w:val="20"/>
          <w:szCs w:val="20"/>
        </w:rPr>
      </w:pPr>
      <w:r w:rsidRPr="008A7048">
        <w:rPr>
          <w:rFonts w:ascii="Arial" w:hAnsi="Arial" w:cs="Arial"/>
          <w:color w:val="0070C0"/>
          <w:sz w:val="20"/>
          <w:szCs w:val="20"/>
        </w:rPr>
        <w:t>-</w:t>
      </w:r>
    </w:p>
    <w:p w14:paraId="21C1116C" w14:textId="44C34103" w:rsidR="00CD75BE" w:rsidRPr="008A7048" w:rsidRDefault="00CD75BE" w:rsidP="00583B7D">
      <w:pPr>
        <w:pStyle w:val="ListParagraph"/>
        <w:numPr>
          <w:ilvl w:val="0"/>
          <w:numId w:val="27"/>
        </w:numPr>
        <w:tabs>
          <w:tab w:val="left" w:pos="284"/>
        </w:tabs>
        <w:autoSpaceDE w:val="0"/>
        <w:autoSpaceDN w:val="0"/>
        <w:adjustRightInd w:val="0"/>
        <w:ind w:left="0" w:firstLine="0"/>
        <w:contextualSpacing/>
        <w:jc w:val="both"/>
        <w:rPr>
          <w:rFonts w:ascii="Arial" w:hAnsi="Arial" w:cs="Arial"/>
          <w:b/>
          <w:color w:val="000000"/>
          <w:sz w:val="20"/>
          <w:szCs w:val="20"/>
          <w:lang w:val="fr-CH"/>
        </w:rPr>
      </w:pPr>
      <w:r w:rsidRPr="008A7048">
        <w:rPr>
          <w:rFonts w:ascii="Arial" w:hAnsi="Arial" w:cs="Arial"/>
          <w:b/>
          <w:color w:val="000000"/>
          <w:sz w:val="20"/>
          <w:szCs w:val="20"/>
          <w:lang w:val="fr-CH"/>
        </w:rPr>
        <w:t>Veuillez fournir des informations sur tout défi spécifique ou supplémentaire dans le contexte de la pandémie de COVID-19 dans la mise en œuvre des mesures d’atténuation et d’adaptation au changement climatique.</w:t>
      </w:r>
    </w:p>
    <w:p w14:paraId="11A1D879" w14:textId="77777777" w:rsidR="00583B7D" w:rsidRPr="008A7048" w:rsidRDefault="00583B7D" w:rsidP="00583B7D">
      <w:pPr>
        <w:pStyle w:val="ListParagraph"/>
        <w:tabs>
          <w:tab w:val="left" w:pos="284"/>
        </w:tabs>
        <w:autoSpaceDE w:val="0"/>
        <w:autoSpaceDN w:val="0"/>
        <w:adjustRightInd w:val="0"/>
        <w:ind w:left="0"/>
        <w:contextualSpacing/>
        <w:jc w:val="both"/>
        <w:rPr>
          <w:rFonts w:ascii="Arial" w:hAnsi="Arial" w:cs="Arial"/>
          <w:color w:val="000000"/>
          <w:sz w:val="20"/>
          <w:szCs w:val="20"/>
          <w:lang w:val="fr-CH"/>
        </w:rPr>
      </w:pPr>
    </w:p>
    <w:p w14:paraId="06C6103D" w14:textId="07450036" w:rsidR="00CD75BE" w:rsidRPr="008A7048" w:rsidRDefault="00CD75BE" w:rsidP="00583B7D">
      <w:pPr>
        <w:pStyle w:val="ListParagraph"/>
        <w:tabs>
          <w:tab w:val="left" w:pos="284"/>
        </w:tabs>
        <w:autoSpaceDE w:val="0"/>
        <w:autoSpaceDN w:val="0"/>
        <w:adjustRightInd w:val="0"/>
        <w:ind w:left="0"/>
        <w:jc w:val="both"/>
        <w:rPr>
          <w:rFonts w:ascii="Arial" w:hAnsi="Arial" w:cs="Arial"/>
          <w:color w:val="000000" w:themeColor="text1"/>
          <w:sz w:val="20"/>
          <w:szCs w:val="20"/>
          <w:lang w:val="fr-CH" w:eastAsia="en-US"/>
        </w:rPr>
      </w:pPr>
      <w:r w:rsidRPr="008A7048">
        <w:rPr>
          <w:rFonts w:ascii="Arial" w:hAnsi="Arial" w:cs="Arial"/>
          <w:color w:val="000000" w:themeColor="text1"/>
          <w:sz w:val="20"/>
          <w:szCs w:val="20"/>
          <w:lang w:val="fr-CH" w:eastAsia="en-US"/>
        </w:rPr>
        <w:t xml:space="preserve">Les règles liées au COVID 19 s’appliquent à tout individu indépendamment du motif de son déplacement (entrée, venue en Suisse). </w:t>
      </w:r>
    </w:p>
    <w:p w14:paraId="7D25BD61" w14:textId="77777777" w:rsidR="00583B7D" w:rsidRPr="008A7048" w:rsidRDefault="00583B7D" w:rsidP="00583B7D">
      <w:pPr>
        <w:pStyle w:val="ListParagraph"/>
        <w:tabs>
          <w:tab w:val="left" w:pos="284"/>
        </w:tabs>
        <w:autoSpaceDE w:val="0"/>
        <w:autoSpaceDN w:val="0"/>
        <w:adjustRightInd w:val="0"/>
        <w:ind w:left="0"/>
        <w:jc w:val="both"/>
        <w:rPr>
          <w:rFonts w:ascii="Arial" w:hAnsi="Arial" w:cs="Arial"/>
          <w:color w:val="000000" w:themeColor="text1"/>
          <w:sz w:val="20"/>
          <w:szCs w:val="20"/>
          <w:lang w:val="fr-CH" w:eastAsia="en-US"/>
        </w:rPr>
      </w:pPr>
    </w:p>
    <w:p w14:paraId="7769A9E1" w14:textId="2EF42828" w:rsidR="00CD75BE" w:rsidRPr="008A7048" w:rsidRDefault="00CD75BE" w:rsidP="00583B7D">
      <w:pPr>
        <w:pStyle w:val="ListParagraph"/>
        <w:tabs>
          <w:tab w:val="left" w:pos="284"/>
        </w:tabs>
        <w:autoSpaceDE w:val="0"/>
        <w:autoSpaceDN w:val="0"/>
        <w:adjustRightInd w:val="0"/>
        <w:ind w:left="0"/>
        <w:jc w:val="both"/>
        <w:rPr>
          <w:rFonts w:ascii="Arial" w:hAnsi="Arial" w:cs="Arial"/>
          <w:color w:val="000000" w:themeColor="text1"/>
          <w:sz w:val="20"/>
          <w:szCs w:val="20"/>
          <w:lang w:val="fr-CH" w:eastAsia="en-US"/>
        </w:rPr>
      </w:pPr>
      <w:r w:rsidRPr="008A7048">
        <w:rPr>
          <w:rFonts w:ascii="Arial" w:hAnsi="Arial" w:cs="Arial"/>
          <w:color w:val="000000" w:themeColor="text1"/>
          <w:sz w:val="20"/>
          <w:szCs w:val="20"/>
          <w:lang w:val="fr-CH" w:eastAsia="en-US"/>
        </w:rPr>
        <w:t>Par ailleurs, les mesures les règles liées au COVID-19 n’ont pas constitué de défi spécifique ou supplémentaire dans la mise en œuvre des mesures d’atténuation et d’adaptation au changement climatique</w:t>
      </w:r>
    </w:p>
    <w:p w14:paraId="67B545D8" w14:textId="77777777" w:rsidR="00583B7D" w:rsidRPr="008A7048" w:rsidRDefault="00583B7D" w:rsidP="00583B7D">
      <w:pPr>
        <w:pStyle w:val="ListParagraph"/>
        <w:tabs>
          <w:tab w:val="left" w:pos="284"/>
        </w:tabs>
        <w:autoSpaceDE w:val="0"/>
        <w:autoSpaceDN w:val="0"/>
        <w:adjustRightInd w:val="0"/>
        <w:ind w:left="0"/>
        <w:jc w:val="both"/>
        <w:rPr>
          <w:rFonts w:ascii="Arial" w:hAnsi="Arial" w:cs="Arial"/>
          <w:color w:val="0070C0"/>
          <w:sz w:val="20"/>
          <w:szCs w:val="20"/>
          <w:lang w:val="fr-CH" w:eastAsia="en-US"/>
        </w:rPr>
      </w:pPr>
    </w:p>
    <w:p w14:paraId="2BA72602" w14:textId="77777777" w:rsidR="00CD75BE" w:rsidRPr="008A7048" w:rsidRDefault="00CD75BE" w:rsidP="00583B7D">
      <w:pPr>
        <w:pStyle w:val="ListParagraph"/>
        <w:numPr>
          <w:ilvl w:val="0"/>
          <w:numId w:val="27"/>
        </w:numPr>
        <w:tabs>
          <w:tab w:val="left" w:pos="284"/>
        </w:tabs>
        <w:autoSpaceDE w:val="0"/>
        <w:autoSpaceDN w:val="0"/>
        <w:adjustRightInd w:val="0"/>
        <w:ind w:left="0" w:firstLine="0"/>
        <w:contextualSpacing/>
        <w:jc w:val="both"/>
        <w:rPr>
          <w:rFonts w:ascii="Arial" w:eastAsia="Times New Roman" w:hAnsi="Arial" w:cs="Arial"/>
          <w:b/>
          <w:color w:val="000000" w:themeColor="text1"/>
          <w:sz w:val="20"/>
          <w:szCs w:val="20"/>
          <w:lang w:val="fr-CH"/>
        </w:rPr>
      </w:pPr>
      <w:r w:rsidRPr="008A7048">
        <w:rPr>
          <w:rFonts w:ascii="Arial" w:hAnsi="Arial" w:cs="Arial"/>
          <w:b/>
          <w:color w:val="000000" w:themeColor="text1"/>
          <w:sz w:val="20"/>
          <w:szCs w:val="20"/>
          <w:lang w:val="fr-CH"/>
        </w:rPr>
        <w:t>Veuillez inclure toute autre information relative aux impacts du changement climatique sur la migration et les droits humains des populations affectées.</w:t>
      </w:r>
    </w:p>
    <w:p w14:paraId="4669EB93" w14:textId="77777777" w:rsidR="00CD75BE" w:rsidRPr="00583B7D" w:rsidRDefault="00CD75BE" w:rsidP="00583B7D">
      <w:pPr>
        <w:tabs>
          <w:tab w:val="left" w:pos="284"/>
        </w:tabs>
        <w:autoSpaceDE w:val="0"/>
        <w:autoSpaceDN w:val="0"/>
        <w:adjustRightInd w:val="0"/>
        <w:spacing w:after="0" w:line="240" w:lineRule="auto"/>
        <w:jc w:val="both"/>
        <w:rPr>
          <w:rFonts w:ascii="Arial" w:hAnsi="Arial" w:cs="Arial"/>
          <w:i/>
          <w:color w:val="0070C0"/>
          <w:sz w:val="20"/>
          <w:szCs w:val="20"/>
          <w:lang w:val="fr-CH"/>
        </w:rPr>
      </w:pPr>
      <w:r w:rsidRPr="008A7048">
        <w:rPr>
          <w:rFonts w:ascii="Arial" w:hAnsi="Arial" w:cs="Arial"/>
          <w:i/>
          <w:color w:val="0070C0"/>
          <w:sz w:val="20"/>
          <w:szCs w:val="20"/>
          <w:lang w:val="fr-CH"/>
        </w:rPr>
        <w:t>-</w:t>
      </w:r>
    </w:p>
    <w:p w14:paraId="29CDB7C5" w14:textId="69954F9C" w:rsidR="00DD39E2" w:rsidRPr="00583B7D" w:rsidRDefault="00DD39E2" w:rsidP="00583B7D">
      <w:pPr>
        <w:spacing w:after="0" w:line="240" w:lineRule="auto"/>
        <w:jc w:val="both"/>
        <w:rPr>
          <w:rFonts w:ascii="Arial" w:hAnsi="Arial" w:cs="Arial"/>
          <w:sz w:val="20"/>
          <w:szCs w:val="20"/>
          <w:lang w:val="fr-CH"/>
        </w:rPr>
      </w:pPr>
    </w:p>
    <w:sectPr w:rsidR="00DD39E2" w:rsidRPr="00583B7D" w:rsidSect="00911349">
      <w:headerReference w:type="default" r:id="rId12"/>
      <w:footerReference w:type="default" r:id="rId13"/>
      <w:headerReference w:type="first" r:id="rId14"/>
      <w:footerReference w:type="first" r:id="rId15"/>
      <w:pgSz w:w="11907" w:h="16840" w:code="9"/>
      <w:pgMar w:top="340" w:right="1134" w:bottom="907" w:left="1701" w:header="680"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DB3A" w14:textId="77777777" w:rsidR="00F96024" w:rsidRDefault="00F96024">
      <w:pPr>
        <w:spacing w:line="240" w:lineRule="auto"/>
      </w:pPr>
      <w:r>
        <w:separator/>
      </w:r>
    </w:p>
  </w:endnote>
  <w:endnote w:type="continuationSeparator" w:id="0">
    <w:p w14:paraId="39E15DDA" w14:textId="77777777" w:rsidR="00F96024" w:rsidRDefault="00F96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4" w:type="dxa"/>
      <w:tblLayout w:type="fixed"/>
      <w:tblCellMar>
        <w:left w:w="0" w:type="dxa"/>
        <w:right w:w="0" w:type="dxa"/>
      </w:tblCellMar>
      <w:tblLook w:val="01E0" w:firstRow="1" w:lastRow="1" w:firstColumn="1" w:lastColumn="1" w:noHBand="0" w:noVBand="0"/>
    </w:tblPr>
    <w:tblGrid>
      <w:gridCol w:w="9485"/>
      <w:gridCol w:w="409"/>
    </w:tblGrid>
    <w:tr w:rsidR="00754672" w:rsidRPr="00D33E17" w14:paraId="7F407D3B" w14:textId="77777777" w:rsidTr="00CC58A5">
      <w:trPr>
        <w:cantSplit/>
      </w:trPr>
      <w:tc>
        <w:tcPr>
          <w:tcW w:w="9611" w:type="dxa"/>
          <w:gridSpan w:val="2"/>
          <w:vAlign w:val="bottom"/>
        </w:tcPr>
        <w:p w14:paraId="75DECBE1" w14:textId="3CD1A700" w:rsidR="00754672" w:rsidRPr="00D33E17" w:rsidRDefault="00754672" w:rsidP="00A4182F">
          <w:pPr>
            <w:pStyle w:val="Seite"/>
          </w:pPr>
          <w:r w:rsidRPr="00D33E17">
            <w:fldChar w:fldCharType="begin"/>
          </w:r>
          <w:r w:rsidRPr="00D33E17">
            <w:instrText xml:space="preserve"> PAGE  </w:instrText>
          </w:r>
          <w:r w:rsidRPr="00D33E17">
            <w:fldChar w:fldCharType="separate"/>
          </w:r>
          <w:r w:rsidR="007F4878">
            <w:rPr>
              <w:noProof/>
            </w:rPr>
            <w:t>4</w:t>
          </w:r>
          <w:r w:rsidRPr="00D33E17">
            <w:fldChar w:fldCharType="end"/>
          </w:r>
          <w:r w:rsidRPr="00D33E17">
            <w:t>/</w:t>
          </w:r>
          <w:r w:rsidR="008A7048">
            <w:fldChar w:fldCharType="begin"/>
          </w:r>
          <w:r w:rsidR="008A7048">
            <w:instrText xml:space="preserve"> NUMPAGES  </w:instrText>
          </w:r>
          <w:r w:rsidR="008A7048">
            <w:fldChar w:fldCharType="separate"/>
          </w:r>
          <w:r w:rsidR="007F4878">
            <w:rPr>
              <w:noProof/>
            </w:rPr>
            <w:t>4</w:t>
          </w:r>
          <w:r w:rsidR="008A7048">
            <w:rPr>
              <w:noProof/>
            </w:rPr>
            <w:fldChar w:fldCharType="end"/>
          </w:r>
        </w:p>
      </w:tc>
    </w:tr>
    <w:tr w:rsidR="00754672" w:rsidRPr="00604327" w14:paraId="792E7BDB" w14:textId="77777777" w:rsidTr="00CC58A5">
      <w:trPr>
        <w:gridAfter w:val="1"/>
        <w:wAfter w:w="397" w:type="dxa"/>
        <w:cantSplit/>
        <w:trHeight w:hRule="exact" w:val="595"/>
      </w:trPr>
      <w:tc>
        <w:tcPr>
          <w:tcW w:w="9214" w:type="dxa"/>
          <w:vAlign w:val="bottom"/>
        </w:tcPr>
        <w:p w14:paraId="6811426F" w14:textId="77777777" w:rsidR="00754672" w:rsidRPr="00604327" w:rsidRDefault="00754672" w:rsidP="00A4182F">
          <w:pPr>
            <w:pStyle w:val="Pfad"/>
          </w:pPr>
        </w:p>
      </w:tc>
    </w:tr>
  </w:tbl>
  <w:p w14:paraId="0752711B" w14:textId="77777777" w:rsidR="00754672" w:rsidRPr="00604327" w:rsidRDefault="00754672" w:rsidP="00A4182F">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5" w:type="dxa"/>
      <w:tblCellMar>
        <w:left w:w="0" w:type="dxa"/>
        <w:right w:w="0" w:type="dxa"/>
      </w:tblCellMar>
      <w:tblLook w:val="01E0" w:firstRow="1" w:lastRow="1" w:firstColumn="1" w:lastColumn="1" w:noHBand="0" w:noVBand="0"/>
    </w:tblPr>
    <w:tblGrid>
      <w:gridCol w:w="4253"/>
      <w:gridCol w:w="4962"/>
    </w:tblGrid>
    <w:tr w:rsidR="00754672" w:rsidRPr="001F317A" w14:paraId="72E1D4CF" w14:textId="77777777" w:rsidTr="00CC58A5">
      <w:trPr>
        <w:cantSplit/>
        <w:trHeight w:val="1000"/>
      </w:trPr>
      <w:tc>
        <w:tcPr>
          <w:tcW w:w="4253" w:type="dxa"/>
        </w:tcPr>
        <w:p w14:paraId="2CEA2CCF" w14:textId="77777777" w:rsidR="00754672" w:rsidRPr="00D33E17" w:rsidRDefault="00754672" w:rsidP="00754672">
          <w:pPr>
            <w:pStyle w:val="Footer"/>
          </w:pPr>
        </w:p>
      </w:tc>
      <w:tc>
        <w:tcPr>
          <w:tcW w:w="4253" w:type="dxa"/>
        </w:tcPr>
        <w:p w14:paraId="2EC5BC9E" w14:textId="77777777" w:rsidR="00754672" w:rsidRPr="007B145E" w:rsidRDefault="00754672" w:rsidP="00754672">
          <w:pPr>
            <w:pStyle w:val="KopfDept"/>
            <w:spacing w:after="0"/>
            <w:rPr>
              <w:b/>
              <w:lang w:val="fr-FR"/>
            </w:rPr>
          </w:pPr>
        </w:p>
      </w:tc>
    </w:tr>
    <w:tr w:rsidR="00754672" w:rsidRPr="00604327" w14:paraId="1961208D" w14:textId="77777777" w:rsidTr="00CC58A5">
      <w:trPr>
        <w:cantSplit/>
        <w:trHeight w:hRule="exact" w:val="595"/>
      </w:trPr>
      <w:tc>
        <w:tcPr>
          <w:tcW w:w="9214" w:type="dxa"/>
          <w:gridSpan w:val="2"/>
          <w:vAlign w:val="bottom"/>
        </w:tcPr>
        <w:p w14:paraId="5CADFA1D" w14:textId="77777777" w:rsidR="00754672" w:rsidRPr="00604327" w:rsidRDefault="00754672" w:rsidP="00A4182F">
          <w:pPr>
            <w:pStyle w:val="Pfad"/>
          </w:pPr>
        </w:p>
      </w:tc>
    </w:tr>
  </w:tbl>
  <w:p w14:paraId="3E2A77EC" w14:textId="77777777" w:rsidR="00754672" w:rsidRPr="00604327" w:rsidRDefault="00754672" w:rsidP="00A4182F">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58F9" w14:textId="77777777" w:rsidR="00F96024" w:rsidRDefault="00F96024">
      <w:pPr>
        <w:spacing w:line="240" w:lineRule="auto"/>
      </w:pPr>
      <w:r>
        <w:separator/>
      </w:r>
    </w:p>
  </w:footnote>
  <w:footnote w:type="continuationSeparator" w:id="0">
    <w:p w14:paraId="0185CB98" w14:textId="77777777" w:rsidR="00F96024" w:rsidRDefault="00F96024">
      <w:pPr>
        <w:spacing w:line="240" w:lineRule="auto"/>
      </w:pPr>
      <w:r>
        <w:continuationSeparator/>
      </w:r>
    </w:p>
  </w:footnote>
  <w:footnote w:id="1">
    <w:p w14:paraId="1E4C3990" w14:textId="3ABB0E34" w:rsidR="00583B7D" w:rsidRPr="00583B7D" w:rsidRDefault="00583B7D">
      <w:pPr>
        <w:pStyle w:val="FootnoteText"/>
        <w:rPr>
          <w:rFonts w:ascii="Arial" w:hAnsi="Arial" w:cs="Arial"/>
          <w:sz w:val="16"/>
          <w:szCs w:val="16"/>
          <w:lang w:val="fr-CH"/>
        </w:rPr>
      </w:pPr>
      <w:r w:rsidRPr="00583B7D">
        <w:rPr>
          <w:rStyle w:val="FootnoteReference"/>
          <w:rFonts w:ascii="Arial" w:hAnsi="Arial" w:cs="Arial"/>
          <w:sz w:val="16"/>
          <w:szCs w:val="16"/>
        </w:rPr>
        <w:footnoteRef/>
      </w:r>
      <w:r w:rsidRPr="00583B7D">
        <w:rPr>
          <w:rFonts w:ascii="Arial" w:hAnsi="Arial" w:cs="Arial"/>
          <w:sz w:val="16"/>
          <w:szCs w:val="16"/>
          <w:lang w:val="fr-CH"/>
        </w:rPr>
        <w:t xml:space="preserve"> Les </w:t>
      </w:r>
      <w:proofErr w:type="spellStart"/>
      <w:r w:rsidRPr="00583B7D">
        <w:rPr>
          <w:rFonts w:ascii="Arial" w:hAnsi="Arial" w:cs="Arial"/>
          <w:sz w:val="16"/>
          <w:szCs w:val="16"/>
          <w:lang w:val="fr-CH"/>
        </w:rPr>
        <w:t>Guiding</w:t>
      </w:r>
      <w:proofErr w:type="spellEnd"/>
      <w:r w:rsidRPr="00583B7D">
        <w:rPr>
          <w:rFonts w:ascii="Arial" w:hAnsi="Arial" w:cs="Arial"/>
          <w:sz w:val="16"/>
          <w:szCs w:val="16"/>
          <w:lang w:val="fr-CH"/>
        </w:rPr>
        <w:t xml:space="preserve"> Principles on international </w:t>
      </w:r>
      <w:proofErr w:type="spellStart"/>
      <w:r w:rsidRPr="00583B7D">
        <w:rPr>
          <w:rFonts w:ascii="Arial" w:hAnsi="Arial" w:cs="Arial"/>
          <w:sz w:val="16"/>
          <w:szCs w:val="16"/>
          <w:lang w:val="fr-CH"/>
        </w:rPr>
        <w:t>displacement</w:t>
      </w:r>
      <w:proofErr w:type="spellEnd"/>
      <w:r w:rsidRPr="00583B7D">
        <w:rPr>
          <w:rFonts w:ascii="Arial" w:hAnsi="Arial" w:cs="Arial"/>
          <w:sz w:val="16"/>
          <w:szCs w:val="16"/>
          <w:lang w:val="fr-CH"/>
        </w:rPr>
        <w:t xml:space="preserve"> contiennent des normes pour la protection de ceux qui sont déplacés à l’intérieur de leur propre pays en raison de catastrophes naturelles ou des conséquences néfastes du changement climatique.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Look w:val="01E0" w:firstRow="1" w:lastRow="1" w:firstColumn="1" w:lastColumn="1" w:noHBand="0" w:noVBand="0"/>
    </w:tblPr>
    <w:tblGrid>
      <w:gridCol w:w="4848"/>
      <w:gridCol w:w="4961"/>
    </w:tblGrid>
    <w:tr w:rsidR="00754672" w14:paraId="009C1FD3" w14:textId="77777777">
      <w:trPr>
        <w:cantSplit/>
        <w:trHeight w:hRule="exact" w:val="20"/>
      </w:trPr>
      <w:tc>
        <w:tcPr>
          <w:tcW w:w="4848" w:type="dxa"/>
        </w:tcPr>
        <w:p w14:paraId="620A8DBA" w14:textId="77777777" w:rsidR="00754672" w:rsidRPr="00E534A0" w:rsidRDefault="00754672" w:rsidP="00A4182F">
          <w:pPr>
            <w:pStyle w:val="Logo"/>
          </w:pPr>
        </w:p>
      </w:tc>
      <w:tc>
        <w:tcPr>
          <w:tcW w:w="4961" w:type="dxa"/>
        </w:tcPr>
        <w:p w14:paraId="49EC12DA" w14:textId="77777777" w:rsidR="00754672" w:rsidRPr="00D33E17" w:rsidRDefault="00754672" w:rsidP="00A4182F">
          <w:pPr>
            <w:pStyle w:val="Header"/>
          </w:pPr>
        </w:p>
      </w:tc>
    </w:tr>
  </w:tbl>
  <w:p w14:paraId="007D80FA" w14:textId="77777777" w:rsidR="00754672" w:rsidRPr="00BF5039" w:rsidRDefault="00754672" w:rsidP="00A4182F">
    <w:pPr>
      <w:pStyle w:val="Header"/>
      <w:rPr>
        <w:b/>
      </w:rPr>
    </w:pPr>
    <w:r w:rsidRPr="00BF5039">
      <w:rPr>
        <w:b/>
      </w:rPr>
      <w:fldChar w:fldCharType="begin"/>
    </w:r>
    <w:r w:rsidRPr="00BF5039">
      <w:rPr>
        <w:b/>
      </w:rPr>
      <w:instrText xml:space="preserve"> DOCVARIABLE  Klassifizierungsvermerk  \* MERGEFORMAT </w:instrText>
    </w:r>
    <w:r w:rsidRPr="00BF5039">
      <w:rPr>
        <w:b/>
      </w:rPr>
      <w:fldChar w:fldCharType="end"/>
    </w:r>
  </w:p>
  <w:p w14:paraId="69C9A773" w14:textId="77777777" w:rsidR="00754672" w:rsidRDefault="00754672" w:rsidP="00A4182F">
    <w:pPr>
      <w:pStyle w:val="Header"/>
      <w:spacing w:after="1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0" w:type="dxa"/>
        <w:right w:w="0" w:type="dxa"/>
      </w:tblCellMar>
      <w:tblLook w:val="01E0" w:firstRow="1" w:lastRow="1" w:firstColumn="1" w:lastColumn="1" w:noHBand="0" w:noVBand="0"/>
    </w:tblPr>
    <w:tblGrid>
      <w:gridCol w:w="4848"/>
      <w:gridCol w:w="4961"/>
    </w:tblGrid>
    <w:tr w:rsidR="00754672" w:rsidRPr="008A7048" w14:paraId="2BA6BAA6" w14:textId="77777777" w:rsidTr="00CC58A5">
      <w:trPr>
        <w:cantSplit/>
        <w:trHeight w:hRule="exact" w:val="1840"/>
      </w:trPr>
      <w:tc>
        <w:tcPr>
          <w:tcW w:w="4848" w:type="dxa"/>
        </w:tcPr>
        <w:p w14:paraId="57B1E992" w14:textId="77777777" w:rsidR="00754672" w:rsidRPr="00E534A0" w:rsidRDefault="00A84A5A" w:rsidP="00A4182F">
          <w:pPr>
            <w:pStyle w:val="Logo"/>
          </w:pPr>
          <w:r>
            <w:drawing>
              <wp:inline distT="0" distB="0" distL="0" distR="0" wp14:anchorId="5987D3D0" wp14:editId="4AD5C6B3">
                <wp:extent cx="2009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c>
        <w:tcPr>
          <w:tcW w:w="4961" w:type="dxa"/>
        </w:tcPr>
        <w:p w14:paraId="5F5A70D0" w14:textId="77777777" w:rsidR="00754672" w:rsidRPr="00CB3A78" w:rsidRDefault="00315052" w:rsidP="00B33013">
          <w:pPr>
            <w:pStyle w:val="KopfDept"/>
            <w:jc w:val="right"/>
            <w:rPr>
              <w:rFonts w:ascii="Arial" w:hAnsi="Arial" w:cs="Arial"/>
              <w:lang w:val="fr-CH"/>
            </w:rPr>
          </w:pPr>
          <w:r w:rsidRPr="00CB3A78">
            <w:rPr>
              <w:rFonts w:ascii="Arial" w:hAnsi="Arial" w:cs="Arial"/>
              <w:lang w:val="fr-FR"/>
            </w:rPr>
            <w:t>Département fédéral des affaires étrangères DFAE</w:t>
          </w:r>
        </w:p>
      </w:tc>
    </w:tr>
  </w:tbl>
  <w:p w14:paraId="3653390A" w14:textId="77777777" w:rsidR="00754672" w:rsidRPr="00315052" w:rsidRDefault="00754672" w:rsidP="00A4182F">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4A5"/>
    <w:multiLevelType w:val="hybridMultilevel"/>
    <w:tmpl w:val="6C8A7DE8"/>
    <w:lvl w:ilvl="0" w:tplc="EBE8DC84">
      <w:start w:val="13"/>
      <w:numFmt w:val="decimal"/>
      <w:lvlText w:val="%1."/>
      <w:lvlJc w:val="left"/>
      <w:pPr>
        <w:ind w:left="8352" w:hanging="360"/>
      </w:pPr>
      <w:rPr>
        <w:rFonts w:hint="default"/>
      </w:rPr>
    </w:lvl>
    <w:lvl w:ilvl="1" w:tplc="08070019" w:tentative="1">
      <w:start w:val="1"/>
      <w:numFmt w:val="lowerLetter"/>
      <w:lvlText w:val="%2."/>
      <w:lvlJc w:val="left"/>
      <w:pPr>
        <w:ind w:left="9072" w:hanging="360"/>
      </w:pPr>
    </w:lvl>
    <w:lvl w:ilvl="2" w:tplc="0807001B" w:tentative="1">
      <w:start w:val="1"/>
      <w:numFmt w:val="lowerRoman"/>
      <w:lvlText w:val="%3."/>
      <w:lvlJc w:val="right"/>
      <w:pPr>
        <w:ind w:left="9792" w:hanging="180"/>
      </w:pPr>
    </w:lvl>
    <w:lvl w:ilvl="3" w:tplc="0807000F" w:tentative="1">
      <w:start w:val="1"/>
      <w:numFmt w:val="decimal"/>
      <w:lvlText w:val="%4."/>
      <w:lvlJc w:val="left"/>
      <w:pPr>
        <w:ind w:left="10512" w:hanging="360"/>
      </w:pPr>
    </w:lvl>
    <w:lvl w:ilvl="4" w:tplc="08070019" w:tentative="1">
      <w:start w:val="1"/>
      <w:numFmt w:val="lowerLetter"/>
      <w:lvlText w:val="%5."/>
      <w:lvlJc w:val="left"/>
      <w:pPr>
        <w:ind w:left="11232" w:hanging="360"/>
      </w:pPr>
    </w:lvl>
    <w:lvl w:ilvl="5" w:tplc="0807001B" w:tentative="1">
      <w:start w:val="1"/>
      <w:numFmt w:val="lowerRoman"/>
      <w:lvlText w:val="%6."/>
      <w:lvlJc w:val="right"/>
      <w:pPr>
        <w:ind w:left="11952" w:hanging="180"/>
      </w:pPr>
    </w:lvl>
    <w:lvl w:ilvl="6" w:tplc="0807000F" w:tentative="1">
      <w:start w:val="1"/>
      <w:numFmt w:val="decimal"/>
      <w:lvlText w:val="%7."/>
      <w:lvlJc w:val="left"/>
      <w:pPr>
        <w:ind w:left="12672" w:hanging="360"/>
      </w:pPr>
    </w:lvl>
    <w:lvl w:ilvl="7" w:tplc="08070019" w:tentative="1">
      <w:start w:val="1"/>
      <w:numFmt w:val="lowerLetter"/>
      <w:lvlText w:val="%8."/>
      <w:lvlJc w:val="left"/>
      <w:pPr>
        <w:ind w:left="13392" w:hanging="360"/>
      </w:pPr>
    </w:lvl>
    <w:lvl w:ilvl="8" w:tplc="0807001B" w:tentative="1">
      <w:start w:val="1"/>
      <w:numFmt w:val="lowerRoman"/>
      <w:lvlText w:val="%9."/>
      <w:lvlJc w:val="right"/>
      <w:pPr>
        <w:ind w:left="14112" w:hanging="180"/>
      </w:pPr>
    </w:lvl>
  </w:abstractNum>
  <w:abstractNum w:abstractNumId="1" w15:restartNumberingAfterBreak="0">
    <w:nsid w:val="03B72E25"/>
    <w:multiLevelType w:val="hybridMultilevel"/>
    <w:tmpl w:val="D664787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40D24F1"/>
    <w:multiLevelType w:val="hybridMultilevel"/>
    <w:tmpl w:val="CE44C5BE"/>
    <w:lvl w:ilvl="0" w:tplc="217AB376">
      <w:start w:val="1"/>
      <w:numFmt w:val="bullet"/>
      <w:lvlText w:val="•"/>
      <w:lvlJc w:val="left"/>
      <w:pPr>
        <w:tabs>
          <w:tab w:val="num" w:pos="-360"/>
        </w:tabs>
        <w:ind w:left="-360" w:hanging="360"/>
      </w:pPr>
      <w:rPr>
        <w:rFonts w:ascii="Arial" w:hAnsi="Arial" w:hint="default"/>
      </w:rPr>
    </w:lvl>
    <w:lvl w:ilvl="1" w:tplc="6A7229D2" w:tentative="1">
      <w:start w:val="1"/>
      <w:numFmt w:val="bullet"/>
      <w:lvlText w:val="•"/>
      <w:lvlJc w:val="left"/>
      <w:pPr>
        <w:tabs>
          <w:tab w:val="num" w:pos="360"/>
        </w:tabs>
        <w:ind w:left="360" w:hanging="360"/>
      </w:pPr>
      <w:rPr>
        <w:rFonts w:ascii="Arial" w:hAnsi="Arial" w:hint="default"/>
      </w:rPr>
    </w:lvl>
    <w:lvl w:ilvl="2" w:tplc="E1E21B0A" w:tentative="1">
      <w:start w:val="1"/>
      <w:numFmt w:val="bullet"/>
      <w:lvlText w:val="•"/>
      <w:lvlJc w:val="left"/>
      <w:pPr>
        <w:tabs>
          <w:tab w:val="num" w:pos="1080"/>
        </w:tabs>
        <w:ind w:left="1080" w:hanging="360"/>
      </w:pPr>
      <w:rPr>
        <w:rFonts w:ascii="Arial" w:hAnsi="Arial" w:hint="default"/>
      </w:rPr>
    </w:lvl>
    <w:lvl w:ilvl="3" w:tplc="980EEAAA" w:tentative="1">
      <w:start w:val="1"/>
      <w:numFmt w:val="bullet"/>
      <w:lvlText w:val="•"/>
      <w:lvlJc w:val="left"/>
      <w:pPr>
        <w:tabs>
          <w:tab w:val="num" w:pos="1800"/>
        </w:tabs>
        <w:ind w:left="1800" w:hanging="360"/>
      </w:pPr>
      <w:rPr>
        <w:rFonts w:ascii="Arial" w:hAnsi="Arial" w:hint="default"/>
      </w:rPr>
    </w:lvl>
    <w:lvl w:ilvl="4" w:tplc="FDB239BC" w:tentative="1">
      <w:start w:val="1"/>
      <w:numFmt w:val="bullet"/>
      <w:lvlText w:val="•"/>
      <w:lvlJc w:val="left"/>
      <w:pPr>
        <w:tabs>
          <w:tab w:val="num" w:pos="2520"/>
        </w:tabs>
        <w:ind w:left="2520" w:hanging="360"/>
      </w:pPr>
      <w:rPr>
        <w:rFonts w:ascii="Arial" w:hAnsi="Arial" w:hint="default"/>
      </w:rPr>
    </w:lvl>
    <w:lvl w:ilvl="5" w:tplc="497A337C" w:tentative="1">
      <w:start w:val="1"/>
      <w:numFmt w:val="bullet"/>
      <w:lvlText w:val="•"/>
      <w:lvlJc w:val="left"/>
      <w:pPr>
        <w:tabs>
          <w:tab w:val="num" w:pos="3240"/>
        </w:tabs>
        <w:ind w:left="3240" w:hanging="360"/>
      </w:pPr>
      <w:rPr>
        <w:rFonts w:ascii="Arial" w:hAnsi="Arial" w:hint="default"/>
      </w:rPr>
    </w:lvl>
    <w:lvl w:ilvl="6" w:tplc="8424B89A" w:tentative="1">
      <w:start w:val="1"/>
      <w:numFmt w:val="bullet"/>
      <w:lvlText w:val="•"/>
      <w:lvlJc w:val="left"/>
      <w:pPr>
        <w:tabs>
          <w:tab w:val="num" w:pos="3960"/>
        </w:tabs>
        <w:ind w:left="3960" w:hanging="360"/>
      </w:pPr>
      <w:rPr>
        <w:rFonts w:ascii="Arial" w:hAnsi="Arial" w:hint="default"/>
      </w:rPr>
    </w:lvl>
    <w:lvl w:ilvl="7" w:tplc="97F4E394" w:tentative="1">
      <w:start w:val="1"/>
      <w:numFmt w:val="bullet"/>
      <w:lvlText w:val="•"/>
      <w:lvlJc w:val="left"/>
      <w:pPr>
        <w:tabs>
          <w:tab w:val="num" w:pos="4680"/>
        </w:tabs>
        <w:ind w:left="4680" w:hanging="360"/>
      </w:pPr>
      <w:rPr>
        <w:rFonts w:ascii="Arial" w:hAnsi="Arial" w:hint="default"/>
      </w:rPr>
    </w:lvl>
    <w:lvl w:ilvl="8" w:tplc="5A40B1F6" w:tentative="1">
      <w:start w:val="1"/>
      <w:numFmt w:val="bullet"/>
      <w:lvlText w:val="•"/>
      <w:lvlJc w:val="left"/>
      <w:pPr>
        <w:tabs>
          <w:tab w:val="num" w:pos="5400"/>
        </w:tabs>
        <w:ind w:left="5400" w:hanging="360"/>
      </w:pPr>
      <w:rPr>
        <w:rFonts w:ascii="Arial" w:hAnsi="Arial" w:hint="default"/>
      </w:rPr>
    </w:lvl>
  </w:abstractNum>
  <w:abstractNum w:abstractNumId="3" w15:restartNumberingAfterBreak="0">
    <w:nsid w:val="07CF4D43"/>
    <w:multiLevelType w:val="hybridMultilevel"/>
    <w:tmpl w:val="5278608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16B97D1B"/>
    <w:multiLevelType w:val="hybridMultilevel"/>
    <w:tmpl w:val="F5289E86"/>
    <w:lvl w:ilvl="0" w:tplc="41C8EB3C">
      <w:start w:val="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F14A6D"/>
    <w:multiLevelType w:val="hybridMultilevel"/>
    <w:tmpl w:val="BC405F18"/>
    <w:lvl w:ilvl="0" w:tplc="C4BE58B0">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D7A6F1D"/>
    <w:multiLevelType w:val="hybridMultilevel"/>
    <w:tmpl w:val="170EEA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3AC0D13"/>
    <w:multiLevelType w:val="hybridMultilevel"/>
    <w:tmpl w:val="897A8C9E"/>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9DC5DCD"/>
    <w:multiLevelType w:val="hybridMultilevel"/>
    <w:tmpl w:val="D1D80552"/>
    <w:lvl w:ilvl="0" w:tplc="69D215E8">
      <w:start w:val="1"/>
      <w:numFmt w:val="decimal"/>
      <w:lvlText w:val="%1."/>
      <w:lvlJc w:val="left"/>
      <w:pPr>
        <w:ind w:left="720" w:hanging="360"/>
      </w:pPr>
      <w:rPr>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AE0F92"/>
    <w:multiLevelType w:val="hybridMultilevel"/>
    <w:tmpl w:val="02247AE8"/>
    <w:lvl w:ilvl="0" w:tplc="A68E22F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2D94423"/>
    <w:multiLevelType w:val="hybridMultilevel"/>
    <w:tmpl w:val="75C69BE8"/>
    <w:lvl w:ilvl="0" w:tplc="08070019">
      <w:start w:val="1"/>
      <w:numFmt w:val="lowerLetter"/>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1" w15:restartNumberingAfterBreak="0">
    <w:nsid w:val="46976479"/>
    <w:multiLevelType w:val="hybridMultilevel"/>
    <w:tmpl w:val="69C2B816"/>
    <w:lvl w:ilvl="0" w:tplc="1FBA9CF4">
      <w:numFmt w:val="bullet"/>
      <w:lvlText w:val="-"/>
      <w:lvlJc w:val="left"/>
      <w:pPr>
        <w:ind w:left="785" w:hanging="360"/>
      </w:pPr>
      <w:rPr>
        <w:rFonts w:ascii="Arial" w:eastAsia="Times New Roman" w:hAnsi="Arial" w:cs="Arial" w:hint="default"/>
        <w:color w:val="000000" w:themeColor="text1"/>
      </w:rPr>
    </w:lvl>
    <w:lvl w:ilvl="1" w:tplc="08070003">
      <w:start w:val="1"/>
      <w:numFmt w:val="bullet"/>
      <w:lvlText w:val="o"/>
      <w:lvlJc w:val="left"/>
      <w:pPr>
        <w:ind w:left="1505" w:hanging="360"/>
      </w:pPr>
      <w:rPr>
        <w:rFonts w:ascii="Courier New" w:hAnsi="Courier New" w:cs="Courier New" w:hint="default"/>
      </w:rPr>
    </w:lvl>
    <w:lvl w:ilvl="2" w:tplc="08070005">
      <w:start w:val="1"/>
      <w:numFmt w:val="bullet"/>
      <w:lvlText w:val=""/>
      <w:lvlJc w:val="left"/>
      <w:pPr>
        <w:ind w:left="2225" w:hanging="360"/>
      </w:pPr>
      <w:rPr>
        <w:rFonts w:ascii="Wingdings" w:hAnsi="Wingdings" w:hint="default"/>
      </w:rPr>
    </w:lvl>
    <w:lvl w:ilvl="3" w:tplc="08070001">
      <w:start w:val="1"/>
      <w:numFmt w:val="bullet"/>
      <w:lvlText w:val=""/>
      <w:lvlJc w:val="left"/>
      <w:pPr>
        <w:ind w:left="2945" w:hanging="360"/>
      </w:pPr>
      <w:rPr>
        <w:rFonts w:ascii="Symbol" w:hAnsi="Symbol" w:hint="default"/>
      </w:rPr>
    </w:lvl>
    <w:lvl w:ilvl="4" w:tplc="08070003">
      <w:start w:val="1"/>
      <w:numFmt w:val="bullet"/>
      <w:lvlText w:val="o"/>
      <w:lvlJc w:val="left"/>
      <w:pPr>
        <w:ind w:left="3665" w:hanging="360"/>
      </w:pPr>
      <w:rPr>
        <w:rFonts w:ascii="Courier New" w:hAnsi="Courier New" w:cs="Courier New" w:hint="default"/>
      </w:rPr>
    </w:lvl>
    <w:lvl w:ilvl="5" w:tplc="08070005">
      <w:start w:val="1"/>
      <w:numFmt w:val="bullet"/>
      <w:lvlText w:val=""/>
      <w:lvlJc w:val="left"/>
      <w:pPr>
        <w:ind w:left="4385" w:hanging="360"/>
      </w:pPr>
      <w:rPr>
        <w:rFonts w:ascii="Wingdings" w:hAnsi="Wingdings" w:hint="default"/>
      </w:rPr>
    </w:lvl>
    <w:lvl w:ilvl="6" w:tplc="08070001">
      <w:start w:val="1"/>
      <w:numFmt w:val="bullet"/>
      <w:lvlText w:val=""/>
      <w:lvlJc w:val="left"/>
      <w:pPr>
        <w:ind w:left="5105" w:hanging="360"/>
      </w:pPr>
      <w:rPr>
        <w:rFonts w:ascii="Symbol" w:hAnsi="Symbol" w:hint="default"/>
      </w:rPr>
    </w:lvl>
    <w:lvl w:ilvl="7" w:tplc="08070003">
      <w:start w:val="1"/>
      <w:numFmt w:val="bullet"/>
      <w:lvlText w:val="o"/>
      <w:lvlJc w:val="left"/>
      <w:pPr>
        <w:ind w:left="5825" w:hanging="360"/>
      </w:pPr>
      <w:rPr>
        <w:rFonts w:ascii="Courier New" w:hAnsi="Courier New" w:cs="Courier New" w:hint="default"/>
      </w:rPr>
    </w:lvl>
    <w:lvl w:ilvl="8" w:tplc="08070005">
      <w:start w:val="1"/>
      <w:numFmt w:val="bullet"/>
      <w:lvlText w:val=""/>
      <w:lvlJc w:val="left"/>
      <w:pPr>
        <w:ind w:left="6545" w:hanging="360"/>
      </w:pPr>
      <w:rPr>
        <w:rFonts w:ascii="Wingdings" w:hAnsi="Wingdings" w:hint="default"/>
      </w:rPr>
    </w:lvl>
  </w:abstractNum>
  <w:abstractNum w:abstractNumId="12" w15:restartNumberingAfterBreak="0">
    <w:nsid w:val="46C36F5A"/>
    <w:multiLevelType w:val="hybridMultilevel"/>
    <w:tmpl w:val="496E5D22"/>
    <w:lvl w:ilvl="0" w:tplc="C8D65478">
      <w:start w:val="1"/>
      <w:numFmt w:val="bullet"/>
      <w:lvlText w:val="-"/>
      <w:lvlJc w:val="left"/>
      <w:pPr>
        <w:ind w:left="720" w:hanging="360"/>
      </w:pPr>
      <w:rPr>
        <w:rFonts w:ascii="Symbol" w:eastAsia="Times New Roman"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E6367DB"/>
    <w:multiLevelType w:val="hybridMultilevel"/>
    <w:tmpl w:val="F6DC1438"/>
    <w:lvl w:ilvl="0" w:tplc="6C88113E">
      <w:start w:val="5"/>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F134DCB"/>
    <w:multiLevelType w:val="hybridMultilevel"/>
    <w:tmpl w:val="53B83168"/>
    <w:lvl w:ilvl="0" w:tplc="9200A0A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F425F3C"/>
    <w:multiLevelType w:val="hybridMultilevel"/>
    <w:tmpl w:val="816A1CCA"/>
    <w:lvl w:ilvl="0" w:tplc="3A10F514">
      <w:start w:val="20"/>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2CC2C89"/>
    <w:multiLevelType w:val="hybridMultilevel"/>
    <w:tmpl w:val="8A567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74CC6"/>
    <w:multiLevelType w:val="hybridMultilevel"/>
    <w:tmpl w:val="00C4A66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D955B0B"/>
    <w:multiLevelType w:val="hybridMultilevel"/>
    <w:tmpl w:val="1B9ECB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ED7212D"/>
    <w:multiLevelType w:val="hybridMultilevel"/>
    <w:tmpl w:val="20A839C2"/>
    <w:lvl w:ilvl="0" w:tplc="C708EFE0">
      <w:start w:val="3"/>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67434CB1"/>
    <w:multiLevelType w:val="hybridMultilevel"/>
    <w:tmpl w:val="3FB0C6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6A6C6EB2"/>
    <w:multiLevelType w:val="hybridMultilevel"/>
    <w:tmpl w:val="FACC1D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A7C6E2C"/>
    <w:multiLevelType w:val="hybridMultilevel"/>
    <w:tmpl w:val="DA14E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DE40413"/>
    <w:multiLevelType w:val="hybridMultilevel"/>
    <w:tmpl w:val="74C4EEAA"/>
    <w:lvl w:ilvl="0" w:tplc="75DA9D02">
      <w:start w:val="1"/>
      <w:numFmt w:val="decimal"/>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78400838"/>
    <w:multiLevelType w:val="hybridMultilevel"/>
    <w:tmpl w:val="0A0A68B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7D2E2EEB"/>
    <w:multiLevelType w:val="hybridMultilevel"/>
    <w:tmpl w:val="4CC44F2A"/>
    <w:lvl w:ilvl="0" w:tplc="1E96DEC0">
      <w:start w:val="2"/>
      <w:numFmt w:val="decimal"/>
      <w:lvlText w:val="%1."/>
      <w:lvlJc w:val="left"/>
      <w:pPr>
        <w:ind w:left="360" w:hanging="360"/>
      </w:pPr>
      <w:rPr>
        <w:rFonts w:cs="Times New Roman"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11"/>
  </w:num>
  <w:num w:numId="2">
    <w:abstractNumId w:val="11"/>
  </w:num>
  <w:num w:numId="3">
    <w:abstractNumId w:val="9"/>
  </w:num>
  <w:num w:numId="4">
    <w:abstractNumId w:val="2"/>
  </w:num>
  <w:num w:numId="5">
    <w:abstractNumId w:val="21"/>
  </w:num>
  <w:num w:numId="6">
    <w:abstractNumId w:val="24"/>
  </w:num>
  <w:num w:numId="7">
    <w:abstractNumId w:val="6"/>
  </w:num>
  <w:num w:numId="8">
    <w:abstractNumId w:val="20"/>
  </w:num>
  <w:num w:numId="9">
    <w:abstractNumId w:val="13"/>
  </w:num>
  <w:num w:numId="10">
    <w:abstractNumId w:val="17"/>
  </w:num>
  <w:num w:numId="11">
    <w:abstractNumId w:val="3"/>
  </w:num>
  <w:num w:numId="12">
    <w:abstractNumId w:val="7"/>
  </w:num>
  <w:num w:numId="13">
    <w:abstractNumId w:val="25"/>
  </w:num>
  <w:num w:numId="14">
    <w:abstractNumId w:val="1"/>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5"/>
  </w:num>
  <w:num w:numId="19">
    <w:abstractNumId w:val="0"/>
  </w:num>
  <w:num w:numId="20">
    <w:abstractNumId w:val="14"/>
  </w:num>
  <w:num w:numId="21">
    <w:abstractNumId w:val="15"/>
  </w:num>
  <w:num w:numId="22">
    <w:abstractNumId w:val="23"/>
  </w:num>
  <w:num w:numId="23">
    <w:abstractNumId w:val="19"/>
  </w:num>
  <w:num w:numId="24">
    <w:abstractNumId w:val="4"/>
  </w:num>
  <w:num w:numId="25">
    <w:abstractNumId w:val="18"/>
  </w:num>
  <w:num w:numId="26">
    <w:abstractNumId w:val="1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2"/>
    <w:rsid w:val="000236FA"/>
    <w:rsid w:val="0003175D"/>
    <w:rsid w:val="000318AE"/>
    <w:rsid w:val="00042B0E"/>
    <w:rsid w:val="000666CB"/>
    <w:rsid w:val="0008262C"/>
    <w:rsid w:val="0009201D"/>
    <w:rsid w:val="000A4A24"/>
    <w:rsid w:val="000B022B"/>
    <w:rsid w:val="000B0391"/>
    <w:rsid w:val="000B61D4"/>
    <w:rsid w:val="000C22C7"/>
    <w:rsid w:val="000C30EF"/>
    <w:rsid w:val="000C34D0"/>
    <w:rsid w:val="000C5B67"/>
    <w:rsid w:val="000D3769"/>
    <w:rsid w:val="000E30B3"/>
    <w:rsid w:val="000E3474"/>
    <w:rsid w:val="00107992"/>
    <w:rsid w:val="001207CB"/>
    <w:rsid w:val="00121E06"/>
    <w:rsid w:val="001250A0"/>
    <w:rsid w:val="00171975"/>
    <w:rsid w:val="00187FAB"/>
    <w:rsid w:val="001A2FAE"/>
    <w:rsid w:val="001A5F3A"/>
    <w:rsid w:val="001C33B6"/>
    <w:rsid w:val="001E12C2"/>
    <w:rsid w:val="001E32A7"/>
    <w:rsid w:val="001E7523"/>
    <w:rsid w:val="001F2A53"/>
    <w:rsid w:val="001F317A"/>
    <w:rsid w:val="001F77BD"/>
    <w:rsid w:val="00202696"/>
    <w:rsid w:val="002221EE"/>
    <w:rsid w:val="002720F5"/>
    <w:rsid w:val="00276D7D"/>
    <w:rsid w:val="002B0021"/>
    <w:rsid w:val="002B3C80"/>
    <w:rsid w:val="002E7B63"/>
    <w:rsid w:val="002F6508"/>
    <w:rsid w:val="00311EA3"/>
    <w:rsid w:val="00315052"/>
    <w:rsid w:val="00322D35"/>
    <w:rsid w:val="00323C7B"/>
    <w:rsid w:val="00364678"/>
    <w:rsid w:val="00384794"/>
    <w:rsid w:val="00384B6C"/>
    <w:rsid w:val="003C475B"/>
    <w:rsid w:val="003C4DC8"/>
    <w:rsid w:val="003D01DE"/>
    <w:rsid w:val="003D385E"/>
    <w:rsid w:val="003D3900"/>
    <w:rsid w:val="003E662B"/>
    <w:rsid w:val="0042125E"/>
    <w:rsid w:val="00423BFF"/>
    <w:rsid w:val="00425937"/>
    <w:rsid w:val="0043572E"/>
    <w:rsid w:val="00445B4C"/>
    <w:rsid w:val="004462D7"/>
    <w:rsid w:val="0045068D"/>
    <w:rsid w:val="00456D4D"/>
    <w:rsid w:val="00463C46"/>
    <w:rsid w:val="00465A09"/>
    <w:rsid w:val="00473E87"/>
    <w:rsid w:val="00475100"/>
    <w:rsid w:val="00496147"/>
    <w:rsid w:val="004A3102"/>
    <w:rsid w:val="004B46F0"/>
    <w:rsid w:val="004C4652"/>
    <w:rsid w:val="004E3AC5"/>
    <w:rsid w:val="004F0B8C"/>
    <w:rsid w:val="004F5A3F"/>
    <w:rsid w:val="00503292"/>
    <w:rsid w:val="00510363"/>
    <w:rsid w:val="0051365B"/>
    <w:rsid w:val="00523C38"/>
    <w:rsid w:val="00523D9D"/>
    <w:rsid w:val="00531FA7"/>
    <w:rsid w:val="00550A28"/>
    <w:rsid w:val="005664E6"/>
    <w:rsid w:val="00567F37"/>
    <w:rsid w:val="00574DC7"/>
    <w:rsid w:val="00583B7D"/>
    <w:rsid w:val="00586AA3"/>
    <w:rsid w:val="005A3D4C"/>
    <w:rsid w:val="005A64AB"/>
    <w:rsid w:val="005B2F82"/>
    <w:rsid w:val="005C3E56"/>
    <w:rsid w:val="005D197D"/>
    <w:rsid w:val="005E62EB"/>
    <w:rsid w:val="005E6CB2"/>
    <w:rsid w:val="005F4E4D"/>
    <w:rsid w:val="0060170D"/>
    <w:rsid w:val="00603B6D"/>
    <w:rsid w:val="00637D01"/>
    <w:rsid w:val="00651EDB"/>
    <w:rsid w:val="006748CB"/>
    <w:rsid w:val="0069095D"/>
    <w:rsid w:val="0069777C"/>
    <w:rsid w:val="006B6419"/>
    <w:rsid w:val="006E00CF"/>
    <w:rsid w:val="006F0C08"/>
    <w:rsid w:val="007543DC"/>
    <w:rsid w:val="00754672"/>
    <w:rsid w:val="00755AF4"/>
    <w:rsid w:val="00765350"/>
    <w:rsid w:val="00767FEB"/>
    <w:rsid w:val="007B145E"/>
    <w:rsid w:val="007F4878"/>
    <w:rsid w:val="00810612"/>
    <w:rsid w:val="00835461"/>
    <w:rsid w:val="008446E5"/>
    <w:rsid w:val="008577C8"/>
    <w:rsid w:val="008A7048"/>
    <w:rsid w:val="008B0A3C"/>
    <w:rsid w:val="008C71C4"/>
    <w:rsid w:val="008F310B"/>
    <w:rsid w:val="0091119D"/>
    <w:rsid w:val="00911349"/>
    <w:rsid w:val="00920496"/>
    <w:rsid w:val="00920B47"/>
    <w:rsid w:val="0092697B"/>
    <w:rsid w:val="00945760"/>
    <w:rsid w:val="009527DB"/>
    <w:rsid w:val="0097218C"/>
    <w:rsid w:val="00990E67"/>
    <w:rsid w:val="009A119B"/>
    <w:rsid w:val="009B0F37"/>
    <w:rsid w:val="009D1677"/>
    <w:rsid w:val="009E1E43"/>
    <w:rsid w:val="009E6B77"/>
    <w:rsid w:val="009F6138"/>
    <w:rsid w:val="00A01AAD"/>
    <w:rsid w:val="00A204AF"/>
    <w:rsid w:val="00A353B4"/>
    <w:rsid w:val="00A35AF5"/>
    <w:rsid w:val="00A4182F"/>
    <w:rsid w:val="00A84A5A"/>
    <w:rsid w:val="00A84C6A"/>
    <w:rsid w:val="00AB5344"/>
    <w:rsid w:val="00AE26CB"/>
    <w:rsid w:val="00AF745B"/>
    <w:rsid w:val="00B05EFE"/>
    <w:rsid w:val="00B14EA6"/>
    <w:rsid w:val="00B261A7"/>
    <w:rsid w:val="00B33013"/>
    <w:rsid w:val="00B34BD8"/>
    <w:rsid w:val="00B6521A"/>
    <w:rsid w:val="00B7052A"/>
    <w:rsid w:val="00B7363D"/>
    <w:rsid w:val="00B90126"/>
    <w:rsid w:val="00BA02E5"/>
    <w:rsid w:val="00BA369B"/>
    <w:rsid w:val="00BB6914"/>
    <w:rsid w:val="00BE382D"/>
    <w:rsid w:val="00BF79F8"/>
    <w:rsid w:val="00C04675"/>
    <w:rsid w:val="00C16AD1"/>
    <w:rsid w:val="00C21216"/>
    <w:rsid w:val="00C4149C"/>
    <w:rsid w:val="00C603B0"/>
    <w:rsid w:val="00C9171C"/>
    <w:rsid w:val="00C9755F"/>
    <w:rsid w:val="00CA047B"/>
    <w:rsid w:val="00CA7E6D"/>
    <w:rsid w:val="00CB3A78"/>
    <w:rsid w:val="00CC58A5"/>
    <w:rsid w:val="00CD1DE3"/>
    <w:rsid w:val="00CD1FA7"/>
    <w:rsid w:val="00CD75BE"/>
    <w:rsid w:val="00CE3D6C"/>
    <w:rsid w:val="00CE4369"/>
    <w:rsid w:val="00D00E9F"/>
    <w:rsid w:val="00D51AA8"/>
    <w:rsid w:val="00D53635"/>
    <w:rsid w:val="00D64807"/>
    <w:rsid w:val="00D670D1"/>
    <w:rsid w:val="00D756EA"/>
    <w:rsid w:val="00D96723"/>
    <w:rsid w:val="00DA2685"/>
    <w:rsid w:val="00DB7674"/>
    <w:rsid w:val="00DD39E2"/>
    <w:rsid w:val="00DF3DF3"/>
    <w:rsid w:val="00DF53A6"/>
    <w:rsid w:val="00E14515"/>
    <w:rsid w:val="00E31A82"/>
    <w:rsid w:val="00E522BB"/>
    <w:rsid w:val="00E977F2"/>
    <w:rsid w:val="00EA3CD5"/>
    <w:rsid w:val="00EB760B"/>
    <w:rsid w:val="00EF0F1D"/>
    <w:rsid w:val="00EF6253"/>
    <w:rsid w:val="00F00B46"/>
    <w:rsid w:val="00F15939"/>
    <w:rsid w:val="00F16CF8"/>
    <w:rsid w:val="00F32216"/>
    <w:rsid w:val="00F609DC"/>
    <w:rsid w:val="00F64E32"/>
    <w:rsid w:val="00F93978"/>
    <w:rsid w:val="00F96024"/>
    <w:rsid w:val="00F97863"/>
    <w:rsid w:val="00FA20E3"/>
    <w:rsid w:val="00FA555F"/>
    <w:rsid w:val="00FB7502"/>
    <w:rsid w:val="00FC4E9C"/>
    <w:rsid w:val="00FD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FFF086"/>
  <w15:docId w15:val="{9EE894CA-4749-4148-8CE0-EA98A7A7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052"/>
    <w:pPr>
      <w:spacing w:after="160" w:line="259" w:lineRule="auto"/>
    </w:pPr>
    <w:rPr>
      <w:rFonts w:asciiTheme="minorHAnsi" w:eastAsiaTheme="minorEastAsia" w:hAnsiTheme="minorHAnsi" w:cstheme="minorBidi"/>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182F"/>
    <w:pPr>
      <w:suppressAutoHyphens/>
      <w:spacing w:line="200" w:lineRule="exact"/>
    </w:pPr>
    <w:rPr>
      <w:noProof/>
      <w:sz w:val="15"/>
    </w:rPr>
  </w:style>
  <w:style w:type="paragraph" w:styleId="Footer">
    <w:name w:val="footer"/>
    <w:basedOn w:val="Normal"/>
    <w:rsid w:val="00A4182F"/>
    <w:pPr>
      <w:suppressAutoHyphens/>
      <w:spacing w:line="200" w:lineRule="exact"/>
    </w:pPr>
    <w:rPr>
      <w:noProof/>
      <w:sz w:val="15"/>
      <w:szCs w:val="15"/>
    </w:rPr>
  </w:style>
  <w:style w:type="paragraph" w:customStyle="1" w:styleId="KopfDept">
    <w:name w:val="KopfDept"/>
    <w:basedOn w:val="Header"/>
    <w:next w:val="Normal"/>
    <w:rsid w:val="00A4182F"/>
    <w:pPr>
      <w:spacing w:after="100"/>
      <w:contextualSpacing/>
    </w:pPr>
  </w:style>
  <w:style w:type="paragraph" w:customStyle="1" w:styleId="Logo">
    <w:name w:val="Logo"/>
    <w:rsid w:val="00A4182F"/>
    <w:rPr>
      <w:rFonts w:ascii="Arial" w:hAnsi="Arial"/>
      <w:noProof/>
      <w:sz w:val="15"/>
      <w:lang w:val="de-CH" w:eastAsia="de-CH"/>
    </w:rPr>
  </w:style>
  <w:style w:type="paragraph" w:customStyle="1" w:styleId="Ref">
    <w:name w:val="Ref"/>
    <w:basedOn w:val="Normal"/>
    <w:next w:val="Normal"/>
    <w:rsid w:val="00A4182F"/>
    <w:pPr>
      <w:spacing w:line="200" w:lineRule="exact"/>
    </w:pPr>
    <w:rPr>
      <w:sz w:val="15"/>
    </w:rPr>
  </w:style>
  <w:style w:type="paragraph" w:customStyle="1" w:styleId="Form">
    <w:name w:val="Form"/>
    <w:basedOn w:val="Normal"/>
    <w:rsid w:val="00A4182F"/>
    <w:rPr>
      <w:sz w:val="15"/>
    </w:rPr>
  </w:style>
  <w:style w:type="paragraph" w:styleId="Title">
    <w:name w:val="Title"/>
    <w:basedOn w:val="Normal"/>
    <w:next w:val="Normal"/>
    <w:qFormat/>
    <w:rsid w:val="00A4182F"/>
    <w:pPr>
      <w:spacing w:line="480" w:lineRule="exact"/>
      <w:outlineLvl w:val="0"/>
    </w:pPr>
    <w:rPr>
      <w:rFonts w:cs="Arial"/>
      <w:b/>
      <w:bCs/>
      <w:kern w:val="28"/>
      <w:sz w:val="42"/>
      <w:szCs w:val="32"/>
    </w:rPr>
  </w:style>
  <w:style w:type="paragraph" w:customStyle="1" w:styleId="Pfad">
    <w:name w:val="Pfad"/>
    <w:next w:val="Footer"/>
    <w:rsid w:val="00A4182F"/>
    <w:pPr>
      <w:spacing w:line="160" w:lineRule="exact"/>
    </w:pPr>
    <w:rPr>
      <w:rFonts w:ascii="Arial" w:hAnsi="Arial"/>
      <w:noProof/>
      <w:sz w:val="12"/>
      <w:szCs w:val="12"/>
      <w:lang w:val="de-CH" w:eastAsia="de-CH"/>
    </w:rPr>
  </w:style>
  <w:style w:type="paragraph" w:customStyle="1" w:styleId="Linie1">
    <w:name w:val="Linie1"/>
    <w:basedOn w:val="Normal"/>
    <w:next w:val="Normal"/>
    <w:rsid w:val="00A4182F"/>
    <w:pPr>
      <w:pBdr>
        <w:top w:val="single" w:sz="2" w:space="1" w:color="auto"/>
      </w:pBdr>
      <w:spacing w:before="270" w:line="160" w:lineRule="exact"/>
      <w:ind w:left="28" w:right="28"/>
    </w:pPr>
  </w:style>
  <w:style w:type="paragraph" w:customStyle="1" w:styleId="Seite">
    <w:name w:val="Seite"/>
    <w:basedOn w:val="Normal"/>
    <w:rsid w:val="00A4182F"/>
    <w:pPr>
      <w:suppressAutoHyphens/>
      <w:spacing w:line="200" w:lineRule="exact"/>
      <w:jc w:val="right"/>
    </w:pPr>
    <w:rPr>
      <w:sz w:val="14"/>
      <w:szCs w:val="14"/>
    </w:rPr>
  </w:style>
  <w:style w:type="paragraph" w:customStyle="1" w:styleId="Linie2">
    <w:name w:val="Linie2"/>
    <w:basedOn w:val="Normal"/>
    <w:next w:val="Normal"/>
    <w:rsid w:val="00A4182F"/>
    <w:pPr>
      <w:pBdr>
        <w:bottom w:val="single" w:sz="2" w:space="1" w:color="auto"/>
      </w:pBdr>
      <w:spacing w:before="90" w:after="340"/>
    </w:pPr>
  </w:style>
  <w:style w:type="paragraph" w:customStyle="1" w:styleId="Platzhalter">
    <w:name w:val="Platzhalter"/>
    <w:basedOn w:val="Normal"/>
    <w:rsid w:val="00A4182F"/>
    <w:pPr>
      <w:spacing w:line="240" w:lineRule="auto"/>
    </w:pPr>
    <w:rPr>
      <w:sz w:val="2"/>
      <w:szCs w:val="2"/>
    </w:rPr>
  </w:style>
  <w:style w:type="paragraph" w:styleId="BalloonText">
    <w:name w:val="Balloon Text"/>
    <w:basedOn w:val="Normal"/>
    <w:semiHidden/>
    <w:rsid w:val="00496147"/>
    <w:rPr>
      <w:rFonts w:ascii="Tahoma" w:hAnsi="Tahoma" w:cs="Tahoma"/>
      <w:sz w:val="16"/>
      <w:szCs w:val="16"/>
    </w:rPr>
  </w:style>
  <w:style w:type="paragraph" w:styleId="EndnoteText">
    <w:name w:val="endnote text"/>
    <w:basedOn w:val="Normal"/>
    <w:link w:val="EndnoteTextChar"/>
    <w:uiPriority w:val="99"/>
    <w:semiHidden/>
    <w:unhideWhenUsed/>
    <w:rsid w:val="003150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5052"/>
    <w:rPr>
      <w:rFonts w:asciiTheme="minorHAnsi" w:eastAsiaTheme="minorEastAsia" w:hAnsiTheme="minorHAnsi" w:cstheme="minorBidi"/>
      <w:lang w:eastAsia="ko-KR"/>
    </w:rPr>
  </w:style>
  <w:style w:type="character" w:styleId="EndnoteReference">
    <w:name w:val="endnote reference"/>
    <w:basedOn w:val="DefaultParagraphFont"/>
    <w:uiPriority w:val="99"/>
    <w:semiHidden/>
    <w:unhideWhenUsed/>
    <w:rsid w:val="00315052"/>
    <w:rPr>
      <w:vertAlign w:val="superscript"/>
    </w:rPr>
  </w:style>
  <w:style w:type="character" w:styleId="Hyperlink">
    <w:name w:val="Hyperlink"/>
    <w:basedOn w:val="DefaultParagraphFont"/>
    <w:uiPriority w:val="99"/>
    <w:unhideWhenUsed/>
    <w:rsid w:val="00CE4369"/>
    <w:rPr>
      <w:color w:val="0000FF"/>
      <w:u w:val="single"/>
    </w:rPr>
  </w:style>
  <w:style w:type="paragraph" w:styleId="ListParagraph">
    <w:name w:val="List Paragraph"/>
    <w:basedOn w:val="Normal"/>
    <w:uiPriority w:val="34"/>
    <w:qFormat/>
    <w:rsid w:val="00CE4369"/>
    <w:pPr>
      <w:spacing w:after="0" w:line="240" w:lineRule="auto"/>
      <w:ind w:left="720"/>
    </w:pPr>
    <w:rPr>
      <w:rFonts w:ascii="Times New Roman" w:eastAsiaTheme="minorHAnsi" w:hAnsi="Times New Roman" w:cs="Times New Roman"/>
      <w:sz w:val="24"/>
      <w:szCs w:val="24"/>
      <w:lang w:val="de-CH" w:eastAsia="de-CH"/>
    </w:rPr>
  </w:style>
  <w:style w:type="character" w:styleId="CommentReference">
    <w:name w:val="annotation reference"/>
    <w:basedOn w:val="DefaultParagraphFont"/>
    <w:uiPriority w:val="99"/>
    <w:semiHidden/>
    <w:unhideWhenUsed/>
    <w:rsid w:val="00445B4C"/>
    <w:rPr>
      <w:sz w:val="16"/>
      <w:szCs w:val="16"/>
    </w:rPr>
  </w:style>
  <w:style w:type="paragraph" w:styleId="CommentText">
    <w:name w:val="annotation text"/>
    <w:basedOn w:val="Normal"/>
    <w:link w:val="CommentTextChar"/>
    <w:uiPriority w:val="99"/>
    <w:semiHidden/>
    <w:unhideWhenUsed/>
    <w:rsid w:val="00445B4C"/>
    <w:pPr>
      <w:spacing w:line="240" w:lineRule="auto"/>
    </w:pPr>
    <w:rPr>
      <w:sz w:val="20"/>
      <w:szCs w:val="20"/>
    </w:rPr>
  </w:style>
  <w:style w:type="character" w:customStyle="1" w:styleId="CommentTextChar">
    <w:name w:val="Comment Text Char"/>
    <w:basedOn w:val="DefaultParagraphFont"/>
    <w:link w:val="CommentText"/>
    <w:uiPriority w:val="99"/>
    <w:semiHidden/>
    <w:rsid w:val="00445B4C"/>
    <w:rPr>
      <w:rFonts w:asciiTheme="minorHAnsi" w:eastAsiaTheme="minorEastAsia" w:hAnsiTheme="minorHAnsi" w:cstheme="minorBidi"/>
      <w:lang w:eastAsia="ko-KR"/>
    </w:rPr>
  </w:style>
  <w:style w:type="paragraph" w:styleId="CommentSubject">
    <w:name w:val="annotation subject"/>
    <w:basedOn w:val="CommentText"/>
    <w:next w:val="CommentText"/>
    <w:link w:val="CommentSubjectChar"/>
    <w:uiPriority w:val="99"/>
    <w:semiHidden/>
    <w:unhideWhenUsed/>
    <w:rsid w:val="00445B4C"/>
    <w:rPr>
      <w:b/>
      <w:bCs/>
    </w:rPr>
  </w:style>
  <w:style w:type="character" w:customStyle="1" w:styleId="CommentSubjectChar">
    <w:name w:val="Comment Subject Char"/>
    <w:basedOn w:val="CommentTextChar"/>
    <w:link w:val="CommentSubject"/>
    <w:uiPriority w:val="99"/>
    <w:semiHidden/>
    <w:rsid w:val="00445B4C"/>
    <w:rPr>
      <w:rFonts w:asciiTheme="minorHAnsi" w:eastAsiaTheme="minorEastAsia" w:hAnsiTheme="minorHAnsi" w:cstheme="minorBidi"/>
      <w:b/>
      <w:bCs/>
      <w:lang w:eastAsia="ko-KR"/>
    </w:rPr>
  </w:style>
  <w:style w:type="paragraph" w:styleId="FootnoteText">
    <w:name w:val="footnote text"/>
    <w:basedOn w:val="Normal"/>
    <w:link w:val="FootnoteTextChar"/>
    <w:uiPriority w:val="99"/>
    <w:semiHidden/>
    <w:unhideWhenUsed/>
    <w:rsid w:val="00445B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B4C"/>
    <w:rPr>
      <w:rFonts w:asciiTheme="minorHAnsi" w:eastAsiaTheme="minorEastAsia" w:hAnsiTheme="minorHAnsi" w:cstheme="minorBidi"/>
      <w:lang w:eastAsia="ko-KR"/>
    </w:rPr>
  </w:style>
  <w:style w:type="character" w:styleId="FootnoteReference">
    <w:name w:val="footnote reference"/>
    <w:basedOn w:val="DefaultParagraphFont"/>
    <w:uiPriority w:val="99"/>
    <w:semiHidden/>
    <w:unhideWhenUsed/>
    <w:rsid w:val="00445B4C"/>
    <w:rPr>
      <w:vertAlign w:val="superscript"/>
    </w:rPr>
  </w:style>
  <w:style w:type="character" w:styleId="FollowedHyperlink">
    <w:name w:val="FollowedHyperlink"/>
    <w:basedOn w:val="DefaultParagraphFont"/>
    <w:uiPriority w:val="99"/>
    <w:semiHidden/>
    <w:unhideWhenUsed/>
    <w:rsid w:val="000E34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16633">
      <w:bodyDiv w:val="1"/>
      <w:marLeft w:val="0"/>
      <w:marRight w:val="0"/>
      <w:marTop w:val="0"/>
      <w:marBottom w:val="0"/>
      <w:divBdr>
        <w:top w:val="none" w:sz="0" w:space="0" w:color="auto"/>
        <w:left w:val="none" w:sz="0" w:space="0" w:color="auto"/>
        <w:bottom w:val="none" w:sz="0" w:space="0" w:color="auto"/>
        <w:right w:val="none" w:sz="0" w:space="0" w:color="auto"/>
      </w:divBdr>
    </w:div>
    <w:div w:id="700936014">
      <w:bodyDiv w:val="1"/>
      <w:marLeft w:val="0"/>
      <w:marRight w:val="0"/>
      <w:marTop w:val="0"/>
      <w:marBottom w:val="0"/>
      <w:divBdr>
        <w:top w:val="none" w:sz="0" w:space="0" w:color="auto"/>
        <w:left w:val="none" w:sz="0" w:space="0" w:color="auto"/>
        <w:bottom w:val="none" w:sz="0" w:space="0" w:color="auto"/>
        <w:right w:val="none" w:sz="0" w:space="0" w:color="auto"/>
      </w:divBdr>
    </w:div>
    <w:div w:id="741440956">
      <w:bodyDiv w:val="1"/>
      <w:marLeft w:val="0"/>
      <w:marRight w:val="0"/>
      <w:marTop w:val="0"/>
      <w:marBottom w:val="0"/>
      <w:divBdr>
        <w:top w:val="none" w:sz="0" w:space="0" w:color="auto"/>
        <w:left w:val="none" w:sz="0" w:space="0" w:color="auto"/>
        <w:bottom w:val="none" w:sz="0" w:space="0" w:color="auto"/>
        <w:right w:val="none" w:sz="0" w:space="0" w:color="auto"/>
      </w:divBdr>
    </w:div>
    <w:div w:id="779305082">
      <w:bodyDiv w:val="1"/>
      <w:marLeft w:val="0"/>
      <w:marRight w:val="0"/>
      <w:marTop w:val="0"/>
      <w:marBottom w:val="0"/>
      <w:divBdr>
        <w:top w:val="none" w:sz="0" w:space="0" w:color="auto"/>
        <w:left w:val="none" w:sz="0" w:space="0" w:color="auto"/>
        <w:bottom w:val="none" w:sz="0" w:space="0" w:color="auto"/>
        <w:right w:val="none" w:sz="0" w:space="0" w:color="auto"/>
      </w:divBdr>
    </w:div>
    <w:div w:id="1021469681">
      <w:bodyDiv w:val="1"/>
      <w:marLeft w:val="0"/>
      <w:marRight w:val="0"/>
      <w:marTop w:val="0"/>
      <w:marBottom w:val="0"/>
      <w:divBdr>
        <w:top w:val="none" w:sz="0" w:space="0" w:color="auto"/>
        <w:left w:val="none" w:sz="0" w:space="0" w:color="auto"/>
        <w:bottom w:val="none" w:sz="0" w:space="0" w:color="auto"/>
        <w:right w:val="none" w:sz="0" w:space="0" w:color="auto"/>
      </w:divBdr>
    </w:div>
    <w:div w:id="1150707995">
      <w:bodyDiv w:val="1"/>
      <w:marLeft w:val="0"/>
      <w:marRight w:val="0"/>
      <w:marTop w:val="0"/>
      <w:marBottom w:val="0"/>
      <w:divBdr>
        <w:top w:val="none" w:sz="0" w:space="0" w:color="auto"/>
        <w:left w:val="none" w:sz="0" w:space="0" w:color="auto"/>
        <w:bottom w:val="none" w:sz="0" w:space="0" w:color="auto"/>
        <w:right w:val="none" w:sz="0" w:space="0" w:color="auto"/>
      </w:divBdr>
    </w:div>
    <w:div w:id="1157069279">
      <w:bodyDiv w:val="1"/>
      <w:marLeft w:val="0"/>
      <w:marRight w:val="0"/>
      <w:marTop w:val="0"/>
      <w:marBottom w:val="0"/>
      <w:divBdr>
        <w:top w:val="none" w:sz="0" w:space="0" w:color="auto"/>
        <w:left w:val="none" w:sz="0" w:space="0" w:color="auto"/>
        <w:bottom w:val="none" w:sz="0" w:space="0" w:color="auto"/>
        <w:right w:val="none" w:sz="0" w:space="0" w:color="auto"/>
      </w:divBdr>
    </w:div>
    <w:div w:id="1585072514">
      <w:bodyDiv w:val="1"/>
      <w:marLeft w:val="0"/>
      <w:marRight w:val="0"/>
      <w:marTop w:val="0"/>
      <w:marBottom w:val="0"/>
      <w:divBdr>
        <w:top w:val="none" w:sz="0" w:space="0" w:color="auto"/>
        <w:left w:val="none" w:sz="0" w:space="0" w:color="auto"/>
        <w:bottom w:val="none" w:sz="0" w:space="0" w:color="auto"/>
        <w:right w:val="none" w:sz="0" w:space="0" w:color="auto"/>
      </w:divBdr>
    </w:div>
    <w:div w:id="1776092838">
      <w:bodyDiv w:val="1"/>
      <w:marLeft w:val="0"/>
      <w:marRight w:val="0"/>
      <w:marTop w:val="0"/>
      <w:marBottom w:val="0"/>
      <w:divBdr>
        <w:top w:val="none" w:sz="0" w:space="0" w:color="auto"/>
        <w:left w:val="none" w:sz="0" w:space="0" w:color="auto"/>
        <w:bottom w:val="none" w:sz="0" w:space="0" w:color="auto"/>
        <w:right w:val="none" w:sz="0" w:space="0" w:color="auto"/>
      </w:divBdr>
    </w:div>
    <w:div w:id="1862741467">
      <w:bodyDiv w:val="1"/>
      <w:marLeft w:val="0"/>
      <w:marRight w:val="0"/>
      <w:marTop w:val="0"/>
      <w:marBottom w:val="0"/>
      <w:divBdr>
        <w:top w:val="none" w:sz="0" w:space="0" w:color="auto"/>
        <w:left w:val="none" w:sz="0" w:space="0" w:color="auto"/>
        <w:bottom w:val="none" w:sz="0" w:space="0" w:color="auto"/>
        <w:right w:val="none" w:sz="0" w:space="0" w:color="auto"/>
      </w:divBdr>
    </w:div>
    <w:div w:id="19719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int/fr/treaties/convention-de-lunion-africaine-sur-la-protection-et-lassistance-aux-personnes-deplacees-en"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asterdisplacement.org/wp-content/uploads/2017/08/03052016_FR_Protection_Agenda_V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reventionweb.net/sendai-framework/sendai-framework-for-disaster-risk-reductio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agendaforhumanity.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7E55D86-9877-40D8-9CCC-99F2EB29AB0B}">
  <ds:schemaRefs>
    <ds:schemaRef ds:uri="http://schemas.openxmlformats.org/officeDocument/2006/bibliography"/>
  </ds:schemaRefs>
</ds:datastoreItem>
</file>

<file path=customXml/itemProps2.xml><?xml version="1.0" encoding="utf-8"?>
<ds:datastoreItem xmlns:ds="http://schemas.openxmlformats.org/officeDocument/2006/customXml" ds:itemID="{33496570-D72D-41C4-A8DF-893EF9AB34ED}"/>
</file>

<file path=customXml/itemProps3.xml><?xml version="1.0" encoding="utf-8"?>
<ds:datastoreItem xmlns:ds="http://schemas.openxmlformats.org/officeDocument/2006/customXml" ds:itemID="{315A16FA-7345-4734-B666-80C33BDB484B}"/>
</file>

<file path=customXml/itemProps4.xml><?xml version="1.0" encoding="utf-8"?>
<ds:datastoreItem xmlns:ds="http://schemas.openxmlformats.org/officeDocument/2006/customXml" ds:itemID="{EAF4D595-3FF9-44C3-A3BC-319B5D5B0720}"/>
</file>

<file path=docProps/app.xml><?xml version="1.0" encoding="utf-8"?>
<Properties xmlns="http://schemas.openxmlformats.org/officeDocument/2006/extended-properties" xmlns:vt="http://schemas.openxmlformats.org/officeDocument/2006/docPropsVTypes">
  <Template>Normal.dotm</Template>
  <TotalTime>1</TotalTime>
  <Pages>4</Pages>
  <Words>2545</Words>
  <Characters>15291</Characters>
  <Application>Microsoft Office Word</Application>
  <DocSecurity>0</DocSecurity>
  <Lines>127</Lines>
  <Paragraphs>35</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Note de service</vt:lpstr>
      <vt:lpstr>Note de service</vt:lpstr>
      <vt:lpstr>Note de service</vt:lpstr>
    </vt:vector>
  </TitlesOfParts>
  <Company>EDA</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service</dc:title>
  <dc:creator>Friedmann Rémy EDA FRY</dc:creator>
  <cp:lastModifiedBy>Isabela Zaleski Mori (OHCHR-Consultant)</cp:lastModifiedBy>
  <cp:revision>2</cp:revision>
  <cp:lastPrinted>2007-03-02T11:19:00Z</cp:lastPrinted>
  <dcterms:created xsi:type="dcterms:W3CDTF">2022-05-23T16:00:00Z</dcterms:created>
  <dcterms:modified xsi:type="dcterms:W3CDTF">2022-05-23T16:00:00Z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