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13D44" w14:textId="34DFAD06" w:rsidR="00071D0B" w:rsidRPr="00645867" w:rsidRDefault="00071D0B" w:rsidP="00645867">
      <w:pPr>
        <w:pStyle w:val="NormalWeb"/>
        <w:shd w:val="clear" w:color="auto" w:fill="941100"/>
        <w:spacing w:before="0" w:beforeAutospacing="0" w:after="0" w:afterAutospacing="0"/>
        <w:jc w:val="center"/>
        <w:rPr>
          <w:rFonts w:ascii="Montserrat" w:hAnsi="Montserrat"/>
          <w:b/>
          <w:bCs/>
        </w:rPr>
      </w:pPr>
      <w:r w:rsidRPr="00645867">
        <w:rPr>
          <w:rFonts w:ascii="Montserrat" w:hAnsi="Montserrat"/>
          <w:b/>
          <w:bCs/>
        </w:rPr>
        <w:t>Cuestionario - Las personas de edad privadas de su libertad</w:t>
      </w:r>
    </w:p>
    <w:p w14:paraId="3526A7D6" w14:textId="77777777" w:rsidR="00071D0B" w:rsidRPr="00645867" w:rsidRDefault="00071D0B" w:rsidP="00645867">
      <w:pPr>
        <w:tabs>
          <w:tab w:val="num" w:pos="720"/>
        </w:tabs>
        <w:jc w:val="both"/>
        <w:rPr>
          <w:rFonts w:ascii="Montserrat" w:hAnsi="Montserrat"/>
          <w:b/>
          <w:bCs/>
        </w:rPr>
      </w:pPr>
    </w:p>
    <w:p w14:paraId="03FD155A" w14:textId="7DDFABA8" w:rsidR="00610712" w:rsidRPr="00645867" w:rsidRDefault="00610712" w:rsidP="00645867">
      <w:pPr>
        <w:pStyle w:val="NormalWeb"/>
        <w:numPr>
          <w:ilvl w:val="0"/>
          <w:numId w:val="1"/>
        </w:numPr>
        <w:spacing w:before="0" w:beforeAutospacing="0" w:after="0" w:afterAutospacing="0"/>
        <w:jc w:val="both"/>
        <w:rPr>
          <w:rFonts w:ascii="Montserrat" w:hAnsi="Montserrat"/>
          <w:b/>
          <w:bCs/>
          <w:sz w:val="22"/>
          <w:szCs w:val="22"/>
        </w:rPr>
      </w:pPr>
      <w:r w:rsidRPr="00645867">
        <w:rPr>
          <w:rFonts w:ascii="Montserrat" w:hAnsi="Montserrat"/>
          <w:b/>
          <w:bCs/>
          <w:sz w:val="22"/>
          <w:szCs w:val="22"/>
        </w:rPr>
        <w:t>¿Cuáles son los principales riesgos y violaciones de los derechos humanos que afectan a las personas de edad privadas de su libertad, considerando diferentes factores interseccionales</w:t>
      </w:r>
      <w:r w:rsidR="00071D0B" w:rsidRPr="00645867">
        <w:rPr>
          <w:rFonts w:ascii="Montserrat" w:hAnsi="Montserrat"/>
          <w:b/>
          <w:bCs/>
          <w:sz w:val="22"/>
          <w:szCs w:val="22"/>
        </w:rPr>
        <w:t>?</w:t>
      </w:r>
    </w:p>
    <w:p w14:paraId="7C09DE22" w14:textId="28B672DF" w:rsidR="00071D0B" w:rsidRPr="00645867" w:rsidRDefault="00071D0B" w:rsidP="00645867">
      <w:pPr>
        <w:pStyle w:val="NormalWeb"/>
        <w:spacing w:before="0" w:beforeAutospacing="0" w:after="0" w:afterAutospacing="0"/>
        <w:jc w:val="both"/>
        <w:rPr>
          <w:rFonts w:ascii="Montserrat" w:hAnsi="Montserrat"/>
          <w:b/>
          <w:bCs/>
          <w:sz w:val="22"/>
          <w:szCs w:val="22"/>
        </w:rPr>
      </w:pPr>
    </w:p>
    <w:p w14:paraId="1FC501BC" w14:textId="01C8138C" w:rsidR="00645867" w:rsidRPr="00645867" w:rsidRDefault="0011760A" w:rsidP="00B91039">
      <w:pPr>
        <w:pStyle w:val="Sinespaciado"/>
        <w:spacing w:line="276" w:lineRule="auto"/>
        <w:jc w:val="both"/>
        <w:rPr>
          <w:rFonts w:ascii="Montserrat" w:hAnsi="Montserrat" w:cs="Arial"/>
        </w:rPr>
      </w:pPr>
      <w:r>
        <w:rPr>
          <w:rFonts w:ascii="Montserrat" w:hAnsi="Montserrat" w:cs="Arial"/>
        </w:rPr>
        <w:t>La</w:t>
      </w:r>
      <w:r w:rsidR="00645867" w:rsidRPr="00645867">
        <w:rPr>
          <w:rFonts w:ascii="Montserrat" w:hAnsi="Montserrat" w:cs="Arial"/>
        </w:rPr>
        <w:t xml:space="preserve"> Constitución Política de los Estados Unidos Mexicanos establece, en su artículo 1°, que todas las personas (incluyendo las que se encuentran procesadas o sentenciadas o privadas de su libertad) gozarán de los derechos humanos reconocidos en ésta, así como en los tratados internacionales de los que el Estado forme parte, cuyo ejercicio no podrá restringirse ni suspenderse, salvo en los casos y bajo las condiciones que la Constitución establezca.</w:t>
      </w:r>
    </w:p>
    <w:p w14:paraId="63E05F3D" w14:textId="77777777" w:rsidR="00645867" w:rsidRPr="00645867" w:rsidRDefault="00645867" w:rsidP="00645867">
      <w:pPr>
        <w:widowControl w:val="0"/>
        <w:spacing w:line="276" w:lineRule="auto"/>
        <w:jc w:val="both"/>
        <w:rPr>
          <w:rFonts w:ascii="Montserrat" w:hAnsi="Montserrat" w:cs="Arial"/>
          <w:b/>
          <w:sz w:val="22"/>
          <w:szCs w:val="22"/>
        </w:rPr>
      </w:pPr>
    </w:p>
    <w:p w14:paraId="31B28E1D" w14:textId="408A3EB1" w:rsidR="00645867" w:rsidRPr="00645867" w:rsidRDefault="00645867" w:rsidP="00645867">
      <w:pPr>
        <w:widowControl w:val="0"/>
        <w:spacing w:line="276" w:lineRule="auto"/>
        <w:jc w:val="both"/>
        <w:rPr>
          <w:rFonts w:ascii="Montserrat" w:hAnsi="Montserrat" w:cs="Arial"/>
          <w:sz w:val="22"/>
          <w:szCs w:val="22"/>
        </w:rPr>
      </w:pPr>
      <w:r w:rsidRPr="00645867">
        <w:rPr>
          <w:rFonts w:ascii="Montserrat" w:hAnsi="Montserrat" w:cs="Arial"/>
          <w:sz w:val="22"/>
          <w:szCs w:val="22"/>
        </w:rPr>
        <w:t xml:space="preserve">Sin embargo, a pesar de que todas las personas son sujetas de protección por esta ley, se </w:t>
      </w:r>
      <w:r w:rsidR="009B41DC">
        <w:rPr>
          <w:rFonts w:ascii="Montserrat" w:hAnsi="Montserrat" w:cs="Arial"/>
          <w:sz w:val="22"/>
          <w:szCs w:val="22"/>
        </w:rPr>
        <w:t xml:space="preserve">reconoce que faltan </w:t>
      </w:r>
      <w:r w:rsidR="009B41DC" w:rsidRPr="00645867">
        <w:rPr>
          <w:rFonts w:ascii="Montserrat" w:hAnsi="Montserrat" w:cs="Arial"/>
          <w:sz w:val="22"/>
          <w:szCs w:val="22"/>
        </w:rPr>
        <w:t>programas específico</w:t>
      </w:r>
      <w:r w:rsidR="009B41DC">
        <w:rPr>
          <w:rFonts w:ascii="Montserrat" w:hAnsi="Montserrat" w:cs="Arial"/>
          <w:sz w:val="22"/>
          <w:szCs w:val="22"/>
        </w:rPr>
        <w:t>s para</w:t>
      </w:r>
      <w:r w:rsidRPr="00645867">
        <w:rPr>
          <w:rFonts w:ascii="Montserrat" w:hAnsi="Montserrat" w:cs="Arial"/>
          <w:sz w:val="22"/>
          <w:szCs w:val="22"/>
        </w:rPr>
        <w:t xml:space="preserve"> la población penitenciaria mayor de 60 años</w:t>
      </w:r>
      <w:r w:rsidR="009B41DC">
        <w:rPr>
          <w:rFonts w:ascii="Montserrat" w:hAnsi="Montserrat" w:cs="Arial"/>
          <w:sz w:val="22"/>
          <w:szCs w:val="22"/>
        </w:rPr>
        <w:t>, como indica el</w:t>
      </w:r>
      <w:r w:rsidRPr="00645867">
        <w:rPr>
          <w:rFonts w:ascii="Montserrat" w:hAnsi="Montserrat" w:cs="Arial"/>
          <w:sz w:val="22"/>
          <w:szCs w:val="22"/>
        </w:rPr>
        <w:t xml:space="preserve"> Diagnóstico Nacional de Supervisión Penitenciaria (DNSP) elaborado por la Comisión Nacional de los Derechos Humanos </w:t>
      </w:r>
      <w:r w:rsidR="009B41DC" w:rsidRPr="009B41DC">
        <w:rPr>
          <w:rFonts w:ascii="Montserrat" w:hAnsi="Montserrat" w:cs="Arial"/>
          <w:sz w:val="22"/>
          <w:szCs w:val="22"/>
        </w:rPr>
        <w:t>(CNDH)</w:t>
      </w:r>
      <w:r w:rsidR="009B41DC" w:rsidRPr="00645867">
        <w:rPr>
          <w:rFonts w:ascii="Montserrat" w:hAnsi="Montserrat" w:cs="Arial"/>
          <w:sz w:val="22"/>
          <w:szCs w:val="22"/>
        </w:rPr>
        <w:t xml:space="preserve"> </w:t>
      </w:r>
      <w:r w:rsidRPr="00645867">
        <w:rPr>
          <w:rFonts w:ascii="Montserrat" w:hAnsi="Montserrat" w:cs="Arial"/>
          <w:sz w:val="22"/>
          <w:szCs w:val="22"/>
        </w:rPr>
        <w:t>a los C</w:t>
      </w:r>
      <w:r w:rsidR="009B41DC">
        <w:rPr>
          <w:rFonts w:ascii="Montserrat" w:hAnsi="Montserrat" w:cs="Arial"/>
          <w:sz w:val="22"/>
          <w:szCs w:val="22"/>
        </w:rPr>
        <w:t>entros Penitenciarios Federales.</w:t>
      </w:r>
    </w:p>
    <w:p w14:paraId="2A02B80B" w14:textId="77777777" w:rsidR="00645867" w:rsidRPr="00645867" w:rsidRDefault="00645867" w:rsidP="00645867">
      <w:pPr>
        <w:widowControl w:val="0"/>
        <w:spacing w:line="276" w:lineRule="auto"/>
        <w:jc w:val="both"/>
        <w:rPr>
          <w:rFonts w:ascii="Montserrat" w:hAnsi="Montserrat" w:cs="Arial"/>
          <w:sz w:val="22"/>
          <w:szCs w:val="22"/>
        </w:rPr>
      </w:pPr>
    </w:p>
    <w:p w14:paraId="455B38BD" w14:textId="468D2810" w:rsidR="00645867" w:rsidRPr="00645867" w:rsidRDefault="009B41DC" w:rsidP="00645867">
      <w:pPr>
        <w:widowControl w:val="0"/>
        <w:spacing w:line="276" w:lineRule="auto"/>
        <w:jc w:val="both"/>
        <w:rPr>
          <w:rFonts w:ascii="Montserrat" w:hAnsi="Montserrat" w:cs="Arial"/>
          <w:sz w:val="22"/>
          <w:szCs w:val="22"/>
        </w:rPr>
      </w:pPr>
      <w:r>
        <w:rPr>
          <w:rFonts w:ascii="Montserrat" w:hAnsi="Montserrat" w:cs="Arial"/>
          <w:sz w:val="22"/>
          <w:szCs w:val="22"/>
        </w:rPr>
        <w:t>El</w:t>
      </w:r>
      <w:r w:rsidR="00645867" w:rsidRPr="00645867">
        <w:rPr>
          <w:rFonts w:ascii="Montserrat" w:hAnsi="Montserrat" w:cs="Arial"/>
          <w:sz w:val="22"/>
          <w:szCs w:val="22"/>
        </w:rPr>
        <w:t xml:space="preserve"> DNSP elaborado en los años 2012 al 2019, detectó </w:t>
      </w:r>
      <w:r w:rsidR="00645867" w:rsidRPr="00645867">
        <w:rPr>
          <w:rFonts w:ascii="Montserrat" w:hAnsi="Montserrat"/>
          <w:sz w:val="22"/>
          <w:szCs w:val="22"/>
        </w:rPr>
        <w:t xml:space="preserve">que respecto de las personas adultas mayores privadas de la libertad existía deficiencia en la atención médica y accesibilidad de las instalaciones, no había una ubicación especial de acuerdo con sus necesidades, inexistencia de talleres especializados y acceso a instalaciones deportivas, inexistencia de dietas especializadas, presencia de discriminación, visita mínima, insuficiente equipo de apoyo como bastones, muletas y sillas de ruedas, entre otros. </w:t>
      </w:r>
      <w:r w:rsidR="00645867" w:rsidRPr="00645867">
        <w:rPr>
          <w:rFonts w:ascii="Montserrat" w:hAnsi="Montserrat"/>
          <w:sz w:val="22"/>
          <w:szCs w:val="22"/>
          <w:vertAlign w:val="superscript"/>
        </w:rPr>
        <w:footnoteReference w:id="1"/>
      </w:r>
    </w:p>
    <w:p w14:paraId="579C9415" w14:textId="77777777" w:rsidR="00645867" w:rsidRPr="00645867" w:rsidRDefault="00645867" w:rsidP="00645867">
      <w:pPr>
        <w:pStyle w:val="Sinespaciado"/>
        <w:jc w:val="both"/>
        <w:rPr>
          <w:rFonts w:ascii="Montserrat" w:hAnsi="Montserrat"/>
        </w:rPr>
      </w:pPr>
    </w:p>
    <w:p w14:paraId="2CE9D946" w14:textId="77777777" w:rsidR="00645867" w:rsidRPr="00645867" w:rsidRDefault="00645867" w:rsidP="00645867">
      <w:pPr>
        <w:widowControl w:val="0"/>
        <w:spacing w:line="276" w:lineRule="auto"/>
        <w:jc w:val="both"/>
        <w:rPr>
          <w:rFonts w:ascii="Montserrat" w:hAnsi="Montserrat" w:cs="Arial"/>
          <w:sz w:val="22"/>
          <w:szCs w:val="22"/>
        </w:rPr>
      </w:pPr>
      <w:r w:rsidRPr="00645867">
        <w:rPr>
          <w:rFonts w:ascii="Montserrat" w:hAnsi="Montserrat" w:cs="Arial"/>
          <w:sz w:val="22"/>
          <w:szCs w:val="22"/>
        </w:rPr>
        <w:t>El Diagnóstico correspondiente al año 2020, detectó problemas de sobrepoblación y hacinamiento, así como insuficiencias en los servicios médicos, de recursos materiales, de infraestructura, de servicios de salud, y humana, entre otras, mismas que no permitieron garantizar las condiciones mínimas necesarias que concedían el derecho a la protección de la salud, a la seguridad jurídica, al trato digno, a la integridad y seguridad personal, a la legalidad, el derecho de petición, a la igualdad, a una vida digna y segura en reclusión, así como su reinserción social de las personas privadas de la libertad, y cómo en algunos casos, se agudizó y visibilizó la deuda histórica que se tenía con este grupo de personas, a quienes de manera sistemática se les delega de los servicios básicos a los que tienen derecho, por su situación jurídica.</w:t>
      </w:r>
    </w:p>
    <w:p w14:paraId="22411EA2" w14:textId="77777777" w:rsidR="00645867" w:rsidRPr="00645867" w:rsidRDefault="00645867" w:rsidP="00645867">
      <w:pPr>
        <w:widowControl w:val="0"/>
        <w:spacing w:line="276" w:lineRule="auto"/>
        <w:jc w:val="both"/>
        <w:rPr>
          <w:rFonts w:ascii="Montserrat" w:hAnsi="Montserrat" w:cs="Arial"/>
          <w:sz w:val="22"/>
          <w:szCs w:val="22"/>
        </w:rPr>
      </w:pPr>
    </w:p>
    <w:p w14:paraId="4CA6FC0B" w14:textId="32E1A4E7" w:rsidR="00645867" w:rsidRPr="00645867" w:rsidRDefault="009B41DC" w:rsidP="00645867">
      <w:pPr>
        <w:widowControl w:val="0"/>
        <w:spacing w:line="276" w:lineRule="auto"/>
        <w:jc w:val="both"/>
        <w:rPr>
          <w:rFonts w:ascii="Montserrat" w:hAnsi="Montserrat" w:cs="Arial"/>
          <w:sz w:val="22"/>
          <w:szCs w:val="22"/>
        </w:rPr>
      </w:pPr>
      <w:r>
        <w:rPr>
          <w:rFonts w:ascii="Montserrat" w:hAnsi="Montserrat" w:cs="Arial"/>
          <w:sz w:val="22"/>
          <w:szCs w:val="22"/>
        </w:rPr>
        <w:t>Por su parte, l</w:t>
      </w:r>
      <w:r w:rsidR="00645867" w:rsidRPr="00645867">
        <w:rPr>
          <w:rFonts w:ascii="Montserrat" w:hAnsi="Montserrat" w:cs="Arial"/>
          <w:sz w:val="22"/>
          <w:szCs w:val="22"/>
        </w:rPr>
        <w:t>a CNDH, solicitó a las Procuradurías, Defensorías y Comisiones Estatales de Derechos Humanos, información sobre los motivos de presentación de quejas relacionada</w:t>
      </w:r>
      <w:r>
        <w:rPr>
          <w:rFonts w:ascii="Montserrat" w:hAnsi="Montserrat" w:cs="Arial"/>
          <w:sz w:val="22"/>
          <w:szCs w:val="22"/>
        </w:rPr>
        <w:t>s con el sistema penitenciario.</w:t>
      </w:r>
      <w:r w:rsidR="00645867" w:rsidRPr="00645867">
        <w:rPr>
          <w:rFonts w:ascii="Montserrat" w:hAnsi="Montserrat"/>
          <w:sz w:val="22"/>
          <w:szCs w:val="22"/>
          <w:vertAlign w:val="superscript"/>
        </w:rPr>
        <w:footnoteReference w:id="2"/>
      </w:r>
      <w:r w:rsidR="00645867" w:rsidRPr="00645867">
        <w:rPr>
          <w:rFonts w:ascii="Montserrat" w:hAnsi="Montserrat" w:cs="Arial"/>
          <w:sz w:val="22"/>
          <w:szCs w:val="22"/>
        </w:rPr>
        <w:t>Los principales hechos que motivan las quejas presentadas son: falta de atención médica, extorsión, tortura y maltrato, falta de información sobre situación jurídica, reubicación o traslado, incomunicación, agresiones, lesiones, alimentación deficiente y cobros indebidos.</w:t>
      </w:r>
    </w:p>
    <w:p w14:paraId="3D2018E0" w14:textId="77777777" w:rsidR="00645867" w:rsidRPr="00645867" w:rsidRDefault="00645867" w:rsidP="00645867">
      <w:pPr>
        <w:widowControl w:val="0"/>
        <w:spacing w:line="276" w:lineRule="auto"/>
        <w:jc w:val="both"/>
        <w:rPr>
          <w:rFonts w:ascii="Montserrat" w:hAnsi="Montserrat" w:cs="Arial"/>
          <w:sz w:val="22"/>
          <w:szCs w:val="22"/>
        </w:rPr>
      </w:pPr>
    </w:p>
    <w:p w14:paraId="13670BEA" w14:textId="77777777" w:rsidR="00645867" w:rsidRPr="00645867" w:rsidRDefault="00645867" w:rsidP="00645867">
      <w:pPr>
        <w:widowControl w:val="0"/>
        <w:spacing w:line="276" w:lineRule="auto"/>
        <w:jc w:val="both"/>
        <w:rPr>
          <w:rFonts w:ascii="Montserrat" w:hAnsi="Montserrat" w:cs="Arial"/>
          <w:sz w:val="22"/>
          <w:szCs w:val="22"/>
        </w:rPr>
      </w:pPr>
      <w:r w:rsidRPr="00645867">
        <w:rPr>
          <w:rFonts w:ascii="Montserrat" w:hAnsi="Montserrat" w:cs="Arial"/>
          <w:sz w:val="22"/>
          <w:szCs w:val="22"/>
        </w:rPr>
        <w:t xml:space="preserve">Concluyendo la CNDH que los principales derechos vulnerados son los siguientes: a la salud, </w:t>
      </w:r>
      <w:r w:rsidRPr="00645867">
        <w:rPr>
          <w:rFonts w:ascii="Montserrat" w:hAnsi="Montserrat" w:cs="Arial"/>
          <w:sz w:val="22"/>
          <w:szCs w:val="22"/>
        </w:rPr>
        <w:lastRenderedPageBreak/>
        <w:t>integridad y seguridad personal, a una estancia segura y digna, al debido proceso y garantías judiciales, al trabajo y a la vida, resumiéndose en una deficiencia en la atención a las personas adultas mayores.</w:t>
      </w:r>
    </w:p>
    <w:p w14:paraId="7A61A495" w14:textId="77777777" w:rsidR="00071D0B" w:rsidRPr="00645867" w:rsidRDefault="00071D0B" w:rsidP="00645867">
      <w:pPr>
        <w:pStyle w:val="NormalWeb"/>
        <w:spacing w:before="0" w:beforeAutospacing="0" w:after="0" w:afterAutospacing="0"/>
        <w:jc w:val="both"/>
        <w:rPr>
          <w:rFonts w:ascii="Montserrat" w:hAnsi="Montserrat"/>
          <w:b/>
          <w:bCs/>
          <w:sz w:val="22"/>
          <w:szCs w:val="22"/>
        </w:rPr>
      </w:pPr>
    </w:p>
    <w:p w14:paraId="348D911D" w14:textId="04AE3328" w:rsidR="00071D0B" w:rsidRPr="00645867" w:rsidRDefault="00610712" w:rsidP="00645867">
      <w:pPr>
        <w:pStyle w:val="NormalWeb"/>
        <w:numPr>
          <w:ilvl w:val="0"/>
          <w:numId w:val="1"/>
        </w:numPr>
        <w:spacing w:before="0" w:beforeAutospacing="0" w:after="0" w:afterAutospacing="0"/>
        <w:ind w:left="714" w:hanging="357"/>
        <w:jc w:val="both"/>
        <w:rPr>
          <w:rFonts w:ascii="Montserrat" w:hAnsi="Montserrat"/>
          <w:b/>
          <w:bCs/>
          <w:sz w:val="22"/>
          <w:szCs w:val="22"/>
        </w:rPr>
      </w:pPr>
      <w:r w:rsidRPr="00645867">
        <w:rPr>
          <w:rFonts w:ascii="Montserrat" w:hAnsi="Montserrat"/>
          <w:b/>
          <w:bCs/>
          <w:sz w:val="22"/>
          <w:szCs w:val="22"/>
        </w:rPr>
        <w:t xml:space="preserve">Sírvase proporcionar cifras y datos sobre las personas de edad privadas de su libertad. ¿Ha aumentado o disminuido el número de personas de edad privadas de su libertad en la última década? </w:t>
      </w:r>
    </w:p>
    <w:p w14:paraId="29ED370F" w14:textId="77777777" w:rsidR="00645867" w:rsidRPr="00645867" w:rsidRDefault="00645867" w:rsidP="00645867">
      <w:pPr>
        <w:pStyle w:val="NormalWeb"/>
        <w:spacing w:before="0" w:beforeAutospacing="0" w:after="0" w:afterAutospacing="0"/>
        <w:jc w:val="both"/>
        <w:rPr>
          <w:rFonts w:ascii="Montserrat" w:hAnsi="Montserrat"/>
          <w:b/>
          <w:bCs/>
          <w:sz w:val="22"/>
          <w:szCs w:val="22"/>
        </w:rPr>
      </w:pPr>
    </w:p>
    <w:p w14:paraId="43840849" w14:textId="1F1F217B" w:rsidR="00645867" w:rsidRPr="00645867" w:rsidRDefault="00645867" w:rsidP="00645867">
      <w:pPr>
        <w:spacing w:line="276" w:lineRule="auto"/>
        <w:jc w:val="both"/>
        <w:rPr>
          <w:rFonts w:ascii="Montserrat" w:hAnsi="Montserrat"/>
          <w:bCs/>
          <w:sz w:val="22"/>
          <w:szCs w:val="22"/>
        </w:rPr>
      </w:pPr>
      <w:r w:rsidRPr="00645867">
        <w:rPr>
          <w:rFonts w:ascii="Montserrat" w:hAnsi="Montserrat"/>
          <w:bCs/>
          <w:sz w:val="22"/>
          <w:szCs w:val="22"/>
        </w:rPr>
        <w:t>El Cuaderno Mensual de Información Estadística Penitenciaria Nacional</w:t>
      </w:r>
      <w:r w:rsidRPr="00645867">
        <w:rPr>
          <w:rStyle w:val="Refdenotaalpie"/>
          <w:rFonts w:ascii="Montserrat" w:hAnsi="Montserrat"/>
          <w:bCs/>
          <w:sz w:val="22"/>
          <w:szCs w:val="22"/>
        </w:rPr>
        <w:footnoteReference w:id="3"/>
      </w:r>
      <w:r w:rsidRPr="00645867">
        <w:rPr>
          <w:rFonts w:ascii="Montserrat" w:hAnsi="Montserrat"/>
          <w:bCs/>
          <w:sz w:val="22"/>
          <w:szCs w:val="22"/>
        </w:rPr>
        <w:t xml:space="preserve"> elaborado por el </w:t>
      </w:r>
      <w:r w:rsidR="0011760A">
        <w:rPr>
          <w:rFonts w:ascii="Montserrat" w:hAnsi="Montserrat"/>
          <w:color w:val="201F1E"/>
          <w:sz w:val="22"/>
          <w:szCs w:val="22"/>
          <w:shd w:val="clear" w:color="auto" w:fill="FFFFFF"/>
        </w:rPr>
        <w:t xml:space="preserve">Órgano Administrativo Desconcentrado </w:t>
      </w:r>
      <w:r w:rsidR="00743579">
        <w:rPr>
          <w:rFonts w:ascii="Montserrat" w:hAnsi="Montserrat"/>
          <w:color w:val="201F1E"/>
          <w:sz w:val="22"/>
          <w:szCs w:val="22"/>
          <w:shd w:val="clear" w:color="auto" w:fill="FFFFFF"/>
        </w:rPr>
        <w:t xml:space="preserve">de </w:t>
      </w:r>
      <w:r w:rsidR="0011760A">
        <w:rPr>
          <w:rFonts w:ascii="Montserrat" w:hAnsi="Montserrat"/>
          <w:color w:val="201F1E"/>
          <w:sz w:val="22"/>
          <w:szCs w:val="22"/>
          <w:shd w:val="clear" w:color="auto" w:fill="FFFFFF"/>
        </w:rPr>
        <w:t xml:space="preserve">Prevención y Readaptación Social </w:t>
      </w:r>
      <w:r w:rsidR="0011760A" w:rsidRPr="0011760A">
        <w:rPr>
          <w:rFonts w:ascii="Montserrat" w:hAnsi="Montserrat"/>
          <w:color w:val="201F1E"/>
          <w:sz w:val="22"/>
          <w:szCs w:val="22"/>
          <w:shd w:val="clear" w:color="auto" w:fill="FFFFFF"/>
        </w:rPr>
        <w:t>(</w:t>
      </w:r>
      <w:r w:rsidRPr="0011760A">
        <w:rPr>
          <w:rFonts w:ascii="Montserrat" w:hAnsi="Montserrat"/>
          <w:bCs/>
          <w:sz w:val="22"/>
          <w:szCs w:val="22"/>
        </w:rPr>
        <w:t>OADPRS</w:t>
      </w:r>
      <w:r w:rsidR="0011760A" w:rsidRPr="0011760A">
        <w:rPr>
          <w:rFonts w:ascii="Montserrat" w:hAnsi="Montserrat"/>
          <w:bCs/>
          <w:sz w:val="22"/>
          <w:szCs w:val="22"/>
        </w:rPr>
        <w:t>)</w:t>
      </w:r>
      <w:r w:rsidR="0011760A">
        <w:rPr>
          <w:rFonts w:ascii="Montserrat" w:hAnsi="Montserrat"/>
          <w:bCs/>
          <w:sz w:val="22"/>
          <w:szCs w:val="22"/>
        </w:rPr>
        <w:t xml:space="preserve"> de la </w:t>
      </w:r>
      <w:r w:rsidR="0011760A" w:rsidRPr="0011760A">
        <w:rPr>
          <w:rFonts w:ascii="Montserrat" w:hAnsi="Montserrat"/>
          <w:bCs/>
          <w:sz w:val="22"/>
          <w:szCs w:val="22"/>
        </w:rPr>
        <w:t>Secretaría de Seguridad y Protección Ciudadana</w:t>
      </w:r>
      <w:r w:rsidRPr="0011760A">
        <w:rPr>
          <w:rFonts w:ascii="Montserrat" w:hAnsi="Montserrat"/>
          <w:bCs/>
          <w:sz w:val="22"/>
          <w:szCs w:val="22"/>
        </w:rPr>
        <w:t xml:space="preserve">, </w:t>
      </w:r>
      <w:r w:rsidRPr="00645867">
        <w:rPr>
          <w:rFonts w:ascii="Montserrat" w:hAnsi="Montserrat"/>
          <w:bCs/>
          <w:sz w:val="22"/>
          <w:szCs w:val="22"/>
        </w:rPr>
        <w:t>es el instrumento encargado de recabar las estadísticas de la población penitenciaria a nivel nacional, de entre las que destacan, sexo, situación jurídica y edad.</w:t>
      </w:r>
    </w:p>
    <w:p w14:paraId="3B3EC35E" w14:textId="77777777" w:rsidR="00645867" w:rsidRPr="00645867" w:rsidRDefault="00645867" w:rsidP="00645867">
      <w:pPr>
        <w:spacing w:line="276" w:lineRule="auto"/>
        <w:jc w:val="both"/>
        <w:rPr>
          <w:rFonts w:ascii="Montserrat" w:hAnsi="Montserrat"/>
          <w:bCs/>
          <w:sz w:val="22"/>
          <w:szCs w:val="22"/>
        </w:rPr>
      </w:pPr>
    </w:p>
    <w:p w14:paraId="71D9C7BC" w14:textId="77777777" w:rsidR="00645867" w:rsidRPr="00645867" w:rsidRDefault="00645867" w:rsidP="00645867">
      <w:pPr>
        <w:spacing w:line="276" w:lineRule="auto"/>
        <w:jc w:val="both"/>
        <w:rPr>
          <w:rFonts w:ascii="Montserrat" w:hAnsi="Montserrat"/>
          <w:bCs/>
          <w:sz w:val="22"/>
          <w:szCs w:val="22"/>
        </w:rPr>
      </w:pPr>
      <w:r w:rsidRPr="00645867">
        <w:rPr>
          <w:rFonts w:ascii="Montserrat" w:hAnsi="Montserrat"/>
          <w:bCs/>
          <w:sz w:val="22"/>
          <w:szCs w:val="22"/>
        </w:rPr>
        <w:t xml:space="preserve">Al respecto, en cuanto a la edad, la </w:t>
      </w:r>
      <w:r w:rsidRPr="0011760A">
        <w:rPr>
          <w:rFonts w:ascii="Montserrat" w:hAnsi="Montserrat"/>
          <w:bCs/>
          <w:sz w:val="22"/>
          <w:szCs w:val="22"/>
        </w:rPr>
        <w:t>CNDH contribuye</w:t>
      </w:r>
      <w:r w:rsidRPr="00645867">
        <w:rPr>
          <w:rFonts w:ascii="Montserrat" w:hAnsi="Montserrat"/>
          <w:bCs/>
          <w:sz w:val="22"/>
          <w:szCs w:val="22"/>
        </w:rPr>
        <w:t xml:space="preserve"> con la siguiente tabla señalando el año, el número de total de ingresos y los ingresos a los Centros Penitenciarios de personas adultas mayores de 60 años o más: </w:t>
      </w:r>
    </w:p>
    <w:p w14:paraId="4AD0684A" w14:textId="77777777" w:rsidR="00645867" w:rsidRPr="00645867" w:rsidRDefault="00645867" w:rsidP="00645867">
      <w:pPr>
        <w:spacing w:line="276" w:lineRule="auto"/>
        <w:jc w:val="both"/>
        <w:rPr>
          <w:rFonts w:ascii="Montserrat" w:hAnsi="Montserrat"/>
          <w:bCs/>
        </w:rPr>
      </w:pPr>
    </w:p>
    <w:tbl>
      <w:tblPr>
        <w:tblStyle w:val="Tablaconcuadrcula2"/>
        <w:tblW w:w="0" w:type="auto"/>
        <w:jc w:val="center"/>
        <w:tblLook w:val="04A0" w:firstRow="1" w:lastRow="0" w:firstColumn="1" w:lastColumn="0" w:noHBand="0" w:noVBand="1"/>
      </w:tblPr>
      <w:tblGrid>
        <w:gridCol w:w="1324"/>
        <w:gridCol w:w="3096"/>
        <w:gridCol w:w="2526"/>
      </w:tblGrid>
      <w:tr w:rsidR="00645867" w:rsidRPr="00752BD2" w14:paraId="3265E892" w14:textId="77777777" w:rsidTr="00DB03D7">
        <w:trPr>
          <w:trHeight w:val="193"/>
          <w:jc w:val="center"/>
        </w:trPr>
        <w:tc>
          <w:tcPr>
            <w:tcW w:w="6946" w:type="dxa"/>
            <w:gridSpan w:val="3"/>
            <w:shd w:val="clear" w:color="auto" w:fill="AB8A5D"/>
          </w:tcPr>
          <w:p w14:paraId="383DB56D" w14:textId="77777777" w:rsidR="00645867" w:rsidRPr="00752BD2" w:rsidRDefault="00645867" w:rsidP="00645867">
            <w:pPr>
              <w:jc w:val="center"/>
              <w:rPr>
                <w:rFonts w:ascii="Montserrat" w:eastAsia="MS Mincho" w:hAnsi="Montserrat" w:cs="Arial"/>
                <w:b/>
                <w:bCs/>
                <w:color w:val="FFFFFF" w:themeColor="background1"/>
                <w:sz w:val="20"/>
                <w:szCs w:val="20"/>
                <w:shd w:val="clear" w:color="auto" w:fill="FFFFFF"/>
                <w:lang w:eastAsia="ja-JP"/>
              </w:rPr>
            </w:pPr>
            <w:r w:rsidRPr="00752BD2">
              <w:rPr>
                <w:rFonts w:ascii="Montserrat" w:eastAsia="Times New Roman" w:hAnsi="Montserrat" w:cs="Calibri"/>
                <w:b/>
                <w:color w:val="FFFFFF" w:themeColor="background1"/>
                <w:sz w:val="20"/>
                <w:szCs w:val="20"/>
                <w:lang w:eastAsia="es-MX"/>
              </w:rPr>
              <w:t>Personas Adultas Mayores privadas de su libertad en la última década</w:t>
            </w:r>
          </w:p>
        </w:tc>
      </w:tr>
      <w:tr w:rsidR="00645867" w:rsidRPr="00752BD2" w14:paraId="57525464" w14:textId="77777777" w:rsidTr="00752BD2">
        <w:trPr>
          <w:trHeight w:val="193"/>
          <w:jc w:val="center"/>
        </w:trPr>
        <w:tc>
          <w:tcPr>
            <w:tcW w:w="1324" w:type="dxa"/>
            <w:shd w:val="clear" w:color="auto" w:fill="990033"/>
          </w:tcPr>
          <w:p w14:paraId="0A97F7F1" w14:textId="77777777" w:rsidR="00645867" w:rsidRPr="00752BD2" w:rsidRDefault="00645867" w:rsidP="00645867">
            <w:pPr>
              <w:jc w:val="center"/>
              <w:rPr>
                <w:rFonts w:ascii="Montserrat" w:eastAsia="Times New Roman" w:hAnsi="Montserrat" w:cs="Calibri"/>
                <w:b/>
                <w:color w:val="FFFFFF"/>
                <w:sz w:val="20"/>
                <w:szCs w:val="20"/>
                <w:lang w:eastAsia="es-MX"/>
              </w:rPr>
            </w:pPr>
            <w:r w:rsidRPr="00752BD2">
              <w:rPr>
                <w:rFonts w:ascii="Montserrat" w:eastAsia="Times New Roman" w:hAnsi="Montserrat" w:cs="Calibri"/>
                <w:b/>
                <w:sz w:val="20"/>
                <w:szCs w:val="20"/>
                <w:lang w:eastAsia="es-MX"/>
              </w:rPr>
              <w:t>Año</w:t>
            </w:r>
          </w:p>
        </w:tc>
        <w:tc>
          <w:tcPr>
            <w:tcW w:w="3096" w:type="dxa"/>
            <w:shd w:val="clear" w:color="auto" w:fill="990033"/>
          </w:tcPr>
          <w:p w14:paraId="030F964C" w14:textId="77777777" w:rsidR="00645867" w:rsidRPr="00752BD2" w:rsidRDefault="00645867" w:rsidP="00645867">
            <w:pPr>
              <w:jc w:val="center"/>
              <w:rPr>
                <w:rFonts w:ascii="Montserrat" w:eastAsia="Times New Roman" w:hAnsi="Montserrat" w:cs="Calibri"/>
                <w:b/>
                <w:sz w:val="20"/>
                <w:szCs w:val="20"/>
                <w:lang w:eastAsia="es-MX"/>
              </w:rPr>
            </w:pPr>
            <w:r w:rsidRPr="00752BD2">
              <w:rPr>
                <w:rFonts w:ascii="Montserrat" w:eastAsia="Times New Roman" w:hAnsi="Montserrat" w:cs="Calibri"/>
                <w:b/>
                <w:sz w:val="20"/>
                <w:szCs w:val="20"/>
                <w:lang w:eastAsia="es-MX"/>
              </w:rPr>
              <w:t>Ingreso total</w:t>
            </w:r>
          </w:p>
        </w:tc>
        <w:tc>
          <w:tcPr>
            <w:tcW w:w="2526" w:type="dxa"/>
            <w:shd w:val="clear" w:color="auto" w:fill="990033"/>
          </w:tcPr>
          <w:p w14:paraId="08058880" w14:textId="77777777" w:rsidR="00645867" w:rsidRPr="00752BD2" w:rsidRDefault="00645867" w:rsidP="00645867">
            <w:pPr>
              <w:jc w:val="center"/>
              <w:rPr>
                <w:rFonts w:ascii="Montserrat" w:eastAsia="Times New Roman" w:hAnsi="Montserrat" w:cs="Calibri"/>
                <w:b/>
                <w:sz w:val="20"/>
                <w:szCs w:val="20"/>
                <w:lang w:eastAsia="es-MX"/>
              </w:rPr>
            </w:pPr>
            <w:r w:rsidRPr="00752BD2">
              <w:rPr>
                <w:rFonts w:ascii="Montserrat" w:eastAsia="Times New Roman" w:hAnsi="Montserrat" w:cs="Calibri"/>
                <w:b/>
                <w:sz w:val="20"/>
                <w:szCs w:val="20"/>
                <w:lang w:eastAsia="es-MX"/>
              </w:rPr>
              <w:t>60 años o mas</w:t>
            </w:r>
          </w:p>
        </w:tc>
      </w:tr>
      <w:tr w:rsidR="00645867" w:rsidRPr="00752BD2" w14:paraId="469B769B" w14:textId="77777777" w:rsidTr="00DB03D7">
        <w:trPr>
          <w:trHeight w:val="193"/>
          <w:jc w:val="center"/>
        </w:trPr>
        <w:tc>
          <w:tcPr>
            <w:tcW w:w="1324" w:type="dxa"/>
          </w:tcPr>
          <w:p w14:paraId="0C7C7283"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2021</w:t>
            </w:r>
          </w:p>
        </w:tc>
        <w:tc>
          <w:tcPr>
            <w:tcW w:w="3096" w:type="dxa"/>
          </w:tcPr>
          <w:p w14:paraId="1D41CF41"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220,393</w:t>
            </w:r>
          </w:p>
        </w:tc>
        <w:tc>
          <w:tcPr>
            <w:tcW w:w="2526" w:type="dxa"/>
          </w:tcPr>
          <w:p w14:paraId="00B8A4EB"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7,797</w:t>
            </w:r>
            <w:r w:rsidRPr="00752BD2">
              <w:rPr>
                <w:rFonts w:ascii="Montserrat" w:eastAsia="MS Mincho" w:hAnsi="Montserrat" w:cs="Arial"/>
                <w:sz w:val="20"/>
                <w:szCs w:val="20"/>
                <w:shd w:val="clear" w:color="auto" w:fill="FFFFFF"/>
                <w:vertAlign w:val="superscript"/>
                <w:lang w:eastAsia="ja-JP"/>
              </w:rPr>
              <w:footnoteReference w:id="4"/>
            </w:r>
          </w:p>
        </w:tc>
      </w:tr>
      <w:tr w:rsidR="00645867" w:rsidRPr="00752BD2" w14:paraId="03E8EB8B" w14:textId="77777777" w:rsidTr="00DB03D7">
        <w:trPr>
          <w:trHeight w:val="193"/>
          <w:jc w:val="center"/>
        </w:trPr>
        <w:tc>
          <w:tcPr>
            <w:tcW w:w="1324" w:type="dxa"/>
          </w:tcPr>
          <w:p w14:paraId="5521EABB"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2020</w:t>
            </w:r>
          </w:p>
        </w:tc>
        <w:tc>
          <w:tcPr>
            <w:tcW w:w="3096" w:type="dxa"/>
          </w:tcPr>
          <w:p w14:paraId="1136E5BF"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197,903</w:t>
            </w:r>
          </w:p>
        </w:tc>
        <w:tc>
          <w:tcPr>
            <w:tcW w:w="2526" w:type="dxa"/>
          </w:tcPr>
          <w:p w14:paraId="021893C0"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7,916</w:t>
            </w:r>
            <w:r w:rsidRPr="00752BD2">
              <w:rPr>
                <w:rFonts w:ascii="Montserrat" w:eastAsia="MS Mincho" w:hAnsi="Montserrat" w:cs="Arial"/>
                <w:sz w:val="20"/>
                <w:szCs w:val="20"/>
                <w:shd w:val="clear" w:color="auto" w:fill="FFFFFF"/>
                <w:vertAlign w:val="superscript"/>
                <w:lang w:eastAsia="ja-JP"/>
              </w:rPr>
              <w:footnoteReference w:id="5"/>
            </w:r>
          </w:p>
        </w:tc>
      </w:tr>
      <w:tr w:rsidR="00645867" w:rsidRPr="00752BD2" w14:paraId="317247FD" w14:textId="77777777" w:rsidTr="00DB03D7">
        <w:trPr>
          <w:trHeight w:val="193"/>
          <w:jc w:val="center"/>
        </w:trPr>
        <w:tc>
          <w:tcPr>
            <w:tcW w:w="1324" w:type="dxa"/>
          </w:tcPr>
          <w:p w14:paraId="19A0EF38"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2019</w:t>
            </w:r>
          </w:p>
        </w:tc>
        <w:tc>
          <w:tcPr>
            <w:tcW w:w="3096" w:type="dxa"/>
          </w:tcPr>
          <w:p w14:paraId="4E05F8E5"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198,475</w:t>
            </w:r>
          </w:p>
        </w:tc>
        <w:tc>
          <w:tcPr>
            <w:tcW w:w="2526" w:type="dxa"/>
          </w:tcPr>
          <w:p w14:paraId="562A57AC"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9,129</w:t>
            </w:r>
            <w:r w:rsidRPr="00752BD2">
              <w:rPr>
                <w:rFonts w:ascii="Montserrat" w:eastAsia="MS Mincho" w:hAnsi="Montserrat" w:cs="Arial"/>
                <w:sz w:val="20"/>
                <w:szCs w:val="20"/>
                <w:shd w:val="clear" w:color="auto" w:fill="FFFFFF"/>
                <w:vertAlign w:val="superscript"/>
                <w:lang w:eastAsia="ja-JP"/>
              </w:rPr>
              <w:footnoteReference w:id="6"/>
            </w:r>
          </w:p>
        </w:tc>
      </w:tr>
      <w:tr w:rsidR="00645867" w:rsidRPr="00752BD2" w14:paraId="30834FD2" w14:textId="77777777" w:rsidTr="00DB03D7">
        <w:trPr>
          <w:trHeight w:val="193"/>
          <w:jc w:val="center"/>
        </w:trPr>
        <w:tc>
          <w:tcPr>
            <w:tcW w:w="1324" w:type="dxa"/>
          </w:tcPr>
          <w:p w14:paraId="08407AF9"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2018</w:t>
            </w:r>
          </w:p>
        </w:tc>
        <w:tc>
          <w:tcPr>
            <w:tcW w:w="3096" w:type="dxa"/>
          </w:tcPr>
          <w:p w14:paraId="2CBA4F91" w14:textId="77777777" w:rsidR="00645867" w:rsidRPr="00752BD2" w:rsidRDefault="00645867" w:rsidP="00645867">
            <w:pPr>
              <w:jc w:val="center"/>
              <w:rPr>
                <w:rFonts w:ascii="Montserrat" w:eastAsia="Times New Roman" w:hAnsi="Montserrat" w:cs="Arial"/>
                <w:sz w:val="20"/>
                <w:szCs w:val="20"/>
                <w:lang w:eastAsia="es-MX"/>
              </w:rPr>
            </w:pPr>
            <w:r w:rsidRPr="00752BD2">
              <w:rPr>
                <w:rFonts w:ascii="Montserrat" w:eastAsia="MS Mincho" w:hAnsi="Montserrat" w:cs="Arial"/>
                <w:sz w:val="20"/>
                <w:szCs w:val="20"/>
                <w:lang w:eastAsia="ja-JP"/>
              </w:rPr>
              <w:t>203,364</w:t>
            </w:r>
          </w:p>
        </w:tc>
        <w:tc>
          <w:tcPr>
            <w:tcW w:w="2526" w:type="dxa"/>
            <w:shd w:val="clear" w:color="auto" w:fill="auto"/>
          </w:tcPr>
          <w:p w14:paraId="028B2E7E"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Sin dato</w:t>
            </w:r>
          </w:p>
        </w:tc>
      </w:tr>
      <w:tr w:rsidR="00645867" w:rsidRPr="00752BD2" w14:paraId="698FCBE3" w14:textId="77777777" w:rsidTr="00DB03D7">
        <w:trPr>
          <w:trHeight w:val="199"/>
          <w:jc w:val="center"/>
        </w:trPr>
        <w:tc>
          <w:tcPr>
            <w:tcW w:w="1324" w:type="dxa"/>
          </w:tcPr>
          <w:p w14:paraId="389A0009"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2017</w:t>
            </w:r>
          </w:p>
        </w:tc>
        <w:tc>
          <w:tcPr>
            <w:tcW w:w="3096" w:type="dxa"/>
          </w:tcPr>
          <w:p w14:paraId="07003476"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208,689</w:t>
            </w:r>
          </w:p>
        </w:tc>
        <w:tc>
          <w:tcPr>
            <w:tcW w:w="2526" w:type="dxa"/>
          </w:tcPr>
          <w:p w14:paraId="2DE94884"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5,846</w:t>
            </w:r>
            <w:r w:rsidRPr="00752BD2">
              <w:rPr>
                <w:rFonts w:ascii="Montserrat" w:eastAsia="MS Mincho" w:hAnsi="Montserrat" w:cs="Arial"/>
                <w:sz w:val="20"/>
                <w:szCs w:val="20"/>
                <w:shd w:val="clear" w:color="auto" w:fill="FFFFFF"/>
                <w:vertAlign w:val="superscript"/>
                <w:lang w:eastAsia="ja-JP"/>
              </w:rPr>
              <w:footnoteReference w:id="7"/>
            </w:r>
          </w:p>
        </w:tc>
      </w:tr>
      <w:tr w:rsidR="00645867" w:rsidRPr="00752BD2" w14:paraId="096048C4" w14:textId="77777777" w:rsidTr="00DB03D7">
        <w:trPr>
          <w:trHeight w:val="193"/>
          <w:jc w:val="center"/>
        </w:trPr>
        <w:tc>
          <w:tcPr>
            <w:tcW w:w="1324" w:type="dxa"/>
          </w:tcPr>
          <w:p w14:paraId="4C8DBECC"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2016</w:t>
            </w:r>
          </w:p>
        </w:tc>
        <w:tc>
          <w:tcPr>
            <w:tcW w:w="3096" w:type="dxa"/>
          </w:tcPr>
          <w:p w14:paraId="74DD7132"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217,868</w:t>
            </w:r>
          </w:p>
        </w:tc>
        <w:tc>
          <w:tcPr>
            <w:tcW w:w="2526" w:type="dxa"/>
          </w:tcPr>
          <w:p w14:paraId="6E4C8A3D"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5,634</w:t>
            </w:r>
            <w:r w:rsidRPr="00752BD2">
              <w:rPr>
                <w:rFonts w:ascii="Montserrat" w:eastAsia="MS Mincho" w:hAnsi="Montserrat" w:cs="Arial"/>
                <w:sz w:val="20"/>
                <w:szCs w:val="20"/>
                <w:shd w:val="clear" w:color="auto" w:fill="FFFFFF"/>
                <w:vertAlign w:val="superscript"/>
                <w:lang w:eastAsia="ja-JP"/>
              </w:rPr>
              <w:footnoteReference w:id="8"/>
            </w:r>
          </w:p>
        </w:tc>
      </w:tr>
      <w:tr w:rsidR="00645867" w:rsidRPr="00752BD2" w14:paraId="0DC467A3" w14:textId="77777777" w:rsidTr="00DB03D7">
        <w:trPr>
          <w:trHeight w:val="193"/>
          <w:jc w:val="center"/>
        </w:trPr>
        <w:tc>
          <w:tcPr>
            <w:tcW w:w="1324" w:type="dxa"/>
          </w:tcPr>
          <w:p w14:paraId="4DD42B65"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2015</w:t>
            </w:r>
          </w:p>
        </w:tc>
        <w:tc>
          <w:tcPr>
            <w:tcW w:w="3096" w:type="dxa"/>
          </w:tcPr>
          <w:p w14:paraId="5F919143"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247,488</w:t>
            </w:r>
          </w:p>
        </w:tc>
        <w:tc>
          <w:tcPr>
            <w:tcW w:w="2526" w:type="dxa"/>
            <w:shd w:val="clear" w:color="auto" w:fill="auto"/>
          </w:tcPr>
          <w:p w14:paraId="6E7EB3CB"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Sin dato</w:t>
            </w:r>
          </w:p>
        </w:tc>
      </w:tr>
      <w:tr w:rsidR="00645867" w:rsidRPr="00752BD2" w14:paraId="1EF6E35E" w14:textId="77777777" w:rsidTr="00DB03D7">
        <w:trPr>
          <w:trHeight w:val="193"/>
          <w:jc w:val="center"/>
        </w:trPr>
        <w:tc>
          <w:tcPr>
            <w:tcW w:w="1324" w:type="dxa"/>
          </w:tcPr>
          <w:p w14:paraId="42C8997A"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2014</w:t>
            </w:r>
          </w:p>
        </w:tc>
        <w:tc>
          <w:tcPr>
            <w:tcW w:w="3096" w:type="dxa"/>
          </w:tcPr>
          <w:p w14:paraId="24B4BF2E"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255,638</w:t>
            </w:r>
          </w:p>
        </w:tc>
        <w:tc>
          <w:tcPr>
            <w:tcW w:w="2526" w:type="dxa"/>
            <w:shd w:val="clear" w:color="auto" w:fill="auto"/>
          </w:tcPr>
          <w:p w14:paraId="451703BB"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Sin dato</w:t>
            </w:r>
          </w:p>
        </w:tc>
      </w:tr>
      <w:tr w:rsidR="00645867" w:rsidRPr="00752BD2" w14:paraId="5C43973D" w14:textId="77777777" w:rsidTr="00DB03D7">
        <w:trPr>
          <w:trHeight w:val="193"/>
          <w:jc w:val="center"/>
        </w:trPr>
        <w:tc>
          <w:tcPr>
            <w:tcW w:w="1324" w:type="dxa"/>
          </w:tcPr>
          <w:p w14:paraId="007D5D1A"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2013</w:t>
            </w:r>
          </w:p>
        </w:tc>
        <w:tc>
          <w:tcPr>
            <w:tcW w:w="3096" w:type="dxa"/>
          </w:tcPr>
          <w:p w14:paraId="64695AA7"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246,334</w:t>
            </w:r>
          </w:p>
        </w:tc>
        <w:tc>
          <w:tcPr>
            <w:tcW w:w="2526" w:type="dxa"/>
            <w:shd w:val="clear" w:color="auto" w:fill="auto"/>
          </w:tcPr>
          <w:p w14:paraId="38C798F4"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Sin dato</w:t>
            </w:r>
          </w:p>
        </w:tc>
      </w:tr>
      <w:tr w:rsidR="00645867" w:rsidRPr="00752BD2" w14:paraId="5C8D40C4" w14:textId="77777777" w:rsidTr="00DB03D7">
        <w:trPr>
          <w:trHeight w:val="193"/>
          <w:jc w:val="center"/>
        </w:trPr>
        <w:tc>
          <w:tcPr>
            <w:tcW w:w="1324" w:type="dxa"/>
          </w:tcPr>
          <w:p w14:paraId="280DEDC2"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2012</w:t>
            </w:r>
          </w:p>
        </w:tc>
        <w:tc>
          <w:tcPr>
            <w:tcW w:w="3096" w:type="dxa"/>
          </w:tcPr>
          <w:p w14:paraId="3966E2D9"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239,089</w:t>
            </w:r>
          </w:p>
        </w:tc>
        <w:tc>
          <w:tcPr>
            <w:tcW w:w="2526" w:type="dxa"/>
            <w:shd w:val="clear" w:color="auto" w:fill="auto"/>
          </w:tcPr>
          <w:p w14:paraId="3B198197" w14:textId="77777777" w:rsidR="00645867" w:rsidRPr="00752BD2" w:rsidRDefault="00645867" w:rsidP="00645867">
            <w:pPr>
              <w:contextualSpacing/>
              <w:jc w:val="center"/>
              <w:rPr>
                <w:rFonts w:ascii="Montserrat" w:eastAsia="MS Mincho" w:hAnsi="Montserrat" w:cs="Arial"/>
                <w:sz w:val="20"/>
                <w:szCs w:val="20"/>
                <w:shd w:val="clear" w:color="auto" w:fill="FFFFFF"/>
                <w:lang w:eastAsia="ja-JP"/>
              </w:rPr>
            </w:pPr>
            <w:r w:rsidRPr="00752BD2">
              <w:rPr>
                <w:rFonts w:ascii="Montserrat" w:eastAsia="MS Mincho" w:hAnsi="Montserrat" w:cs="Arial"/>
                <w:sz w:val="20"/>
                <w:szCs w:val="20"/>
                <w:shd w:val="clear" w:color="auto" w:fill="FFFFFF"/>
                <w:lang w:eastAsia="ja-JP"/>
              </w:rPr>
              <w:t>Sin dato</w:t>
            </w:r>
          </w:p>
        </w:tc>
      </w:tr>
    </w:tbl>
    <w:p w14:paraId="630FD450" w14:textId="77777777" w:rsidR="00645867" w:rsidRDefault="00645867" w:rsidP="00645867">
      <w:pPr>
        <w:pStyle w:val="Sinespaciado"/>
        <w:spacing w:line="276" w:lineRule="auto"/>
        <w:jc w:val="both"/>
        <w:rPr>
          <w:rFonts w:ascii="Montserrat" w:hAnsi="Montserrat"/>
          <w:lang w:eastAsia="ja-JP"/>
        </w:rPr>
      </w:pPr>
    </w:p>
    <w:p w14:paraId="31FA80E9" w14:textId="77777777" w:rsidR="00645867" w:rsidRPr="00645867" w:rsidRDefault="00645867" w:rsidP="00645867">
      <w:pPr>
        <w:pStyle w:val="Sinespaciado"/>
        <w:spacing w:line="276" w:lineRule="auto"/>
        <w:jc w:val="both"/>
        <w:rPr>
          <w:rFonts w:ascii="Montserrat" w:hAnsi="Montserrat"/>
          <w:lang w:eastAsia="ja-JP"/>
        </w:rPr>
      </w:pPr>
      <w:r w:rsidRPr="00645867">
        <w:rPr>
          <w:rFonts w:ascii="Montserrat" w:hAnsi="Montserrat"/>
          <w:lang w:eastAsia="ja-JP"/>
        </w:rPr>
        <w:t>De acuerdo con las cifras citadas, el número de personas ingresadas ha ido en aumento, destacando que, en el año 2019, se presentó la cifra más alta de personas de edad privadas de su libertad y notándose un ligero decrecimiento entre el 2020 y 2021.</w:t>
      </w:r>
    </w:p>
    <w:p w14:paraId="0C6616C4" w14:textId="77777777" w:rsidR="00645867" w:rsidRPr="00645867" w:rsidRDefault="00645867" w:rsidP="00645867">
      <w:pPr>
        <w:pStyle w:val="NormalWeb"/>
        <w:spacing w:before="0" w:beforeAutospacing="0" w:after="0" w:afterAutospacing="0"/>
        <w:jc w:val="both"/>
        <w:rPr>
          <w:rFonts w:ascii="Montserrat" w:hAnsi="Montserrat"/>
          <w:b/>
          <w:bCs/>
          <w:sz w:val="22"/>
          <w:szCs w:val="22"/>
        </w:rPr>
      </w:pPr>
    </w:p>
    <w:p w14:paraId="6ED3205D" w14:textId="77777777" w:rsidR="00071D0B" w:rsidRPr="00645867" w:rsidRDefault="00071D0B" w:rsidP="00645867">
      <w:pPr>
        <w:pStyle w:val="NormalWeb"/>
        <w:spacing w:before="0" w:beforeAutospacing="0" w:after="0" w:afterAutospacing="0"/>
        <w:jc w:val="both"/>
        <w:rPr>
          <w:rFonts w:ascii="Montserrat" w:hAnsi="Montserrat"/>
          <w:b/>
          <w:bCs/>
          <w:sz w:val="22"/>
          <w:szCs w:val="22"/>
        </w:rPr>
      </w:pPr>
    </w:p>
    <w:p w14:paraId="7DCD610E" w14:textId="3604CCCB" w:rsidR="00610712" w:rsidRPr="00645867" w:rsidRDefault="00610712" w:rsidP="00645867">
      <w:pPr>
        <w:pStyle w:val="NormalWeb"/>
        <w:numPr>
          <w:ilvl w:val="0"/>
          <w:numId w:val="1"/>
        </w:numPr>
        <w:spacing w:before="0" w:beforeAutospacing="0" w:after="0" w:afterAutospacing="0"/>
        <w:ind w:left="714" w:hanging="357"/>
        <w:jc w:val="both"/>
        <w:rPr>
          <w:rFonts w:ascii="Montserrat" w:hAnsi="Montserrat"/>
          <w:b/>
          <w:bCs/>
          <w:sz w:val="22"/>
          <w:szCs w:val="22"/>
        </w:rPr>
      </w:pPr>
      <w:r w:rsidRPr="00645867">
        <w:rPr>
          <w:rFonts w:ascii="Montserrat" w:hAnsi="Montserrat"/>
          <w:b/>
          <w:bCs/>
          <w:sz w:val="22"/>
          <w:szCs w:val="22"/>
        </w:rPr>
        <w:t xml:space="preserve">¿Qué tipo de medidas específicas se han tomado e implementado respecto de las personas de edad privadas de su libertad en el contexto de la pandemia del COVID-19? </w:t>
      </w:r>
    </w:p>
    <w:p w14:paraId="1B290DF2" w14:textId="77777777" w:rsidR="0011760A" w:rsidRDefault="0011760A" w:rsidP="00645867">
      <w:pPr>
        <w:pStyle w:val="Sinespaciado"/>
        <w:spacing w:line="276" w:lineRule="auto"/>
        <w:jc w:val="both"/>
        <w:rPr>
          <w:rFonts w:ascii="Montserrat" w:hAnsi="Montserrat"/>
          <w:lang w:eastAsia="ja-JP"/>
        </w:rPr>
      </w:pPr>
    </w:p>
    <w:p w14:paraId="6476E73E" w14:textId="77777777" w:rsidR="00645867" w:rsidRPr="00645867" w:rsidRDefault="00645867" w:rsidP="00645867">
      <w:pPr>
        <w:pStyle w:val="Sinespaciado"/>
        <w:spacing w:line="276" w:lineRule="auto"/>
        <w:jc w:val="both"/>
        <w:rPr>
          <w:rFonts w:ascii="Montserrat" w:hAnsi="Montserrat"/>
          <w:lang w:eastAsia="ja-JP"/>
        </w:rPr>
      </w:pPr>
      <w:r w:rsidRPr="00645867">
        <w:rPr>
          <w:rFonts w:ascii="Montserrat" w:hAnsi="Montserrat"/>
          <w:lang w:eastAsia="ja-JP"/>
        </w:rPr>
        <w:t xml:space="preserve">En cuanto a la </w:t>
      </w:r>
      <w:r w:rsidRPr="0011760A">
        <w:rPr>
          <w:rFonts w:ascii="Montserrat" w:hAnsi="Montserrat"/>
          <w:lang w:eastAsia="ja-JP"/>
        </w:rPr>
        <w:t>OADPRS, se informa que las medidas directas que se tomaron fueron las siguientes</w:t>
      </w:r>
      <w:r w:rsidRPr="00645867">
        <w:rPr>
          <w:rFonts w:ascii="Montserrat" w:hAnsi="Montserrat"/>
          <w:lang w:eastAsia="ja-JP"/>
        </w:rPr>
        <w:t>:</w:t>
      </w:r>
    </w:p>
    <w:p w14:paraId="4092186E" w14:textId="77777777" w:rsidR="00645867" w:rsidRPr="00645867" w:rsidRDefault="00645867" w:rsidP="00645867">
      <w:pPr>
        <w:pStyle w:val="Sinespaciado"/>
        <w:numPr>
          <w:ilvl w:val="0"/>
          <w:numId w:val="2"/>
        </w:numPr>
        <w:spacing w:line="276" w:lineRule="auto"/>
        <w:jc w:val="both"/>
        <w:rPr>
          <w:rFonts w:ascii="Montserrat" w:hAnsi="Montserrat"/>
          <w:lang w:eastAsia="ja-JP"/>
        </w:rPr>
      </w:pPr>
      <w:r w:rsidRPr="00645867">
        <w:rPr>
          <w:rFonts w:ascii="Montserrat" w:hAnsi="Montserrat"/>
          <w:lang w:eastAsia="ja-JP"/>
        </w:rPr>
        <w:t>Difusión de información, capacitación y sensibilización.</w:t>
      </w:r>
    </w:p>
    <w:p w14:paraId="3FC004CF" w14:textId="77777777" w:rsidR="00645867" w:rsidRPr="00645867" w:rsidRDefault="00645867" w:rsidP="00645867">
      <w:pPr>
        <w:pStyle w:val="Sinespaciado"/>
        <w:numPr>
          <w:ilvl w:val="0"/>
          <w:numId w:val="2"/>
        </w:numPr>
        <w:spacing w:line="276" w:lineRule="auto"/>
        <w:jc w:val="both"/>
        <w:rPr>
          <w:rFonts w:ascii="Montserrat" w:hAnsi="Montserrat"/>
          <w:lang w:eastAsia="ja-JP"/>
        </w:rPr>
      </w:pPr>
      <w:r w:rsidRPr="00645867">
        <w:rPr>
          <w:rFonts w:ascii="Montserrat" w:hAnsi="Montserrat"/>
          <w:lang w:eastAsia="ja-JP"/>
        </w:rPr>
        <w:lastRenderedPageBreak/>
        <w:t>Implementación y supervisión de medidas higiénicas y sanitización de instalaciones.</w:t>
      </w:r>
    </w:p>
    <w:p w14:paraId="448552AA" w14:textId="77777777" w:rsidR="00645867" w:rsidRPr="00645867" w:rsidRDefault="00645867" w:rsidP="00645867">
      <w:pPr>
        <w:pStyle w:val="Sinespaciado"/>
        <w:numPr>
          <w:ilvl w:val="0"/>
          <w:numId w:val="2"/>
        </w:numPr>
        <w:spacing w:line="276" w:lineRule="auto"/>
        <w:jc w:val="both"/>
        <w:rPr>
          <w:rFonts w:ascii="Montserrat" w:hAnsi="Montserrat"/>
          <w:lang w:eastAsia="ja-JP"/>
        </w:rPr>
      </w:pPr>
      <w:r w:rsidRPr="00645867">
        <w:rPr>
          <w:rFonts w:ascii="Montserrat" w:hAnsi="Montserrat"/>
          <w:lang w:eastAsia="ja-JP"/>
        </w:rPr>
        <w:t>Medidas de distanciamiento social y reducción gradual de los ingresos.</w:t>
      </w:r>
    </w:p>
    <w:p w14:paraId="49C118F3" w14:textId="77777777" w:rsidR="00645867" w:rsidRPr="00645867" w:rsidRDefault="00645867" w:rsidP="00645867">
      <w:pPr>
        <w:pStyle w:val="Sinespaciado"/>
        <w:numPr>
          <w:ilvl w:val="0"/>
          <w:numId w:val="2"/>
        </w:numPr>
        <w:spacing w:line="276" w:lineRule="auto"/>
        <w:jc w:val="both"/>
        <w:rPr>
          <w:rFonts w:ascii="Montserrat" w:hAnsi="Montserrat"/>
          <w:lang w:eastAsia="ja-JP"/>
        </w:rPr>
      </w:pPr>
      <w:r w:rsidRPr="00645867">
        <w:rPr>
          <w:rFonts w:ascii="Montserrat" w:hAnsi="Montserrat"/>
          <w:lang w:eastAsia="ja-JP"/>
        </w:rPr>
        <w:t>Filtros de detección de casos sospechosos para visitantes y población privada de su libertad.</w:t>
      </w:r>
    </w:p>
    <w:p w14:paraId="0FE71046" w14:textId="77777777" w:rsidR="00645867" w:rsidRPr="00645867" w:rsidRDefault="00645867" w:rsidP="00645867">
      <w:pPr>
        <w:pStyle w:val="Sinespaciado"/>
        <w:numPr>
          <w:ilvl w:val="0"/>
          <w:numId w:val="2"/>
        </w:numPr>
        <w:spacing w:line="276" w:lineRule="auto"/>
        <w:jc w:val="both"/>
        <w:rPr>
          <w:rFonts w:ascii="Montserrat" w:hAnsi="Montserrat"/>
          <w:lang w:eastAsia="ja-JP"/>
        </w:rPr>
      </w:pPr>
      <w:r w:rsidRPr="00645867">
        <w:rPr>
          <w:rFonts w:ascii="Montserrat" w:hAnsi="Montserrat"/>
          <w:lang w:eastAsia="ja-JP"/>
        </w:rPr>
        <w:t>Atención y seguimiento a grupos con factores de riesgo de enfermedad grave por COVID-19.</w:t>
      </w:r>
    </w:p>
    <w:p w14:paraId="2E6819C8" w14:textId="77777777" w:rsidR="00645867" w:rsidRPr="00645867" w:rsidRDefault="00645867" w:rsidP="00645867">
      <w:pPr>
        <w:pStyle w:val="Sinespaciado"/>
        <w:spacing w:line="276" w:lineRule="auto"/>
        <w:ind w:left="720"/>
        <w:jc w:val="both"/>
        <w:rPr>
          <w:rFonts w:ascii="Montserrat" w:hAnsi="Montserrat"/>
          <w:lang w:eastAsia="ja-JP"/>
        </w:rPr>
      </w:pPr>
    </w:p>
    <w:p w14:paraId="6AB1EB04" w14:textId="77777777" w:rsidR="00645867" w:rsidRPr="00645867" w:rsidRDefault="00645867" w:rsidP="00645867">
      <w:pPr>
        <w:pStyle w:val="Sinespaciado"/>
        <w:spacing w:line="276" w:lineRule="auto"/>
        <w:jc w:val="both"/>
        <w:rPr>
          <w:rFonts w:ascii="Montserrat" w:hAnsi="Montserrat"/>
          <w:lang w:eastAsia="ja-JP"/>
        </w:rPr>
      </w:pPr>
      <w:r w:rsidRPr="00645867">
        <w:rPr>
          <w:rFonts w:ascii="Montserrat" w:hAnsi="Montserrat"/>
          <w:lang w:eastAsia="ja-JP"/>
        </w:rPr>
        <w:t>Revisión de las condiciones jurídicas y posibilidades de externación de Personas Privadas de la Libertad con Factores de Riesgo de Enfermedad Grave por COVID-19:</w:t>
      </w:r>
    </w:p>
    <w:p w14:paraId="4691DEBB" w14:textId="77777777" w:rsidR="00645867" w:rsidRPr="00645867" w:rsidRDefault="00645867" w:rsidP="00645867">
      <w:pPr>
        <w:pStyle w:val="Sinespaciado"/>
        <w:numPr>
          <w:ilvl w:val="0"/>
          <w:numId w:val="3"/>
        </w:numPr>
        <w:spacing w:line="276" w:lineRule="auto"/>
        <w:jc w:val="both"/>
        <w:rPr>
          <w:rFonts w:ascii="Montserrat" w:hAnsi="Montserrat"/>
          <w:lang w:eastAsia="ja-JP"/>
        </w:rPr>
      </w:pPr>
      <w:r w:rsidRPr="00645867">
        <w:rPr>
          <w:rFonts w:ascii="Montserrat" w:hAnsi="Montserrat"/>
          <w:lang w:eastAsia="ja-JP"/>
        </w:rPr>
        <w:t>Examinar la situación jurídica de los adultos mayores con uno o más factores de riesgo de desarrollar enfermedad grave por Covid-19, para otorgamiento de algún beneficio.</w:t>
      </w:r>
    </w:p>
    <w:p w14:paraId="651A8373" w14:textId="77777777" w:rsidR="00645867" w:rsidRPr="00645867" w:rsidRDefault="00645867" w:rsidP="00645867">
      <w:pPr>
        <w:pStyle w:val="Sinespaciado"/>
        <w:numPr>
          <w:ilvl w:val="0"/>
          <w:numId w:val="3"/>
        </w:numPr>
        <w:spacing w:line="276" w:lineRule="auto"/>
        <w:jc w:val="both"/>
        <w:rPr>
          <w:rFonts w:ascii="Montserrat" w:hAnsi="Montserrat"/>
          <w:lang w:eastAsia="ja-JP"/>
        </w:rPr>
      </w:pPr>
      <w:r w:rsidRPr="00645867">
        <w:rPr>
          <w:rFonts w:ascii="Montserrat" w:hAnsi="Montserrat"/>
          <w:lang w:eastAsia="ja-JP"/>
        </w:rPr>
        <w:t>Analizar a los beneficiarios de los supuestos de la Ley de Amnistía.</w:t>
      </w:r>
    </w:p>
    <w:p w14:paraId="4531B29C" w14:textId="77777777" w:rsidR="00645867" w:rsidRPr="00645867" w:rsidRDefault="00645867" w:rsidP="00645867">
      <w:pPr>
        <w:pStyle w:val="Sinespaciado"/>
        <w:spacing w:line="276" w:lineRule="auto"/>
        <w:ind w:left="720"/>
        <w:jc w:val="both"/>
        <w:rPr>
          <w:rFonts w:ascii="Montserrat" w:hAnsi="Montserrat"/>
          <w:lang w:eastAsia="ja-JP"/>
        </w:rPr>
      </w:pPr>
    </w:p>
    <w:p w14:paraId="1E9DF0BA" w14:textId="0112D965" w:rsidR="00645867" w:rsidRPr="00645867" w:rsidRDefault="00645867" w:rsidP="00645867">
      <w:pPr>
        <w:pStyle w:val="Sinespaciado"/>
        <w:spacing w:line="276" w:lineRule="auto"/>
        <w:jc w:val="both"/>
        <w:rPr>
          <w:rFonts w:ascii="Montserrat" w:hAnsi="Montserrat"/>
          <w:b/>
          <w:lang w:eastAsia="ja-JP"/>
        </w:rPr>
      </w:pPr>
      <w:r w:rsidRPr="00645867">
        <w:rPr>
          <w:rFonts w:ascii="Montserrat" w:hAnsi="Montserrat"/>
          <w:lang w:eastAsia="ja-JP"/>
        </w:rPr>
        <w:t xml:space="preserve">La </w:t>
      </w:r>
      <w:r w:rsidRPr="0011760A">
        <w:rPr>
          <w:rFonts w:ascii="Montserrat" w:hAnsi="Montserrat"/>
          <w:lang w:eastAsia="ja-JP"/>
        </w:rPr>
        <w:t>CNDH</w:t>
      </w:r>
      <w:r w:rsidRPr="00645867">
        <w:rPr>
          <w:rFonts w:ascii="Montserrat" w:hAnsi="Montserrat"/>
          <w:lang w:eastAsia="ja-JP"/>
        </w:rPr>
        <w:t xml:space="preserve">, por su parte, emitió una serie de documentos basados en la detección de deficiencias en la infraestructura de los centros penitenciarios, </w:t>
      </w:r>
      <w:r w:rsidR="002058F1">
        <w:rPr>
          <w:rFonts w:ascii="Montserrat" w:hAnsi="Montserrat"/>
          <w:lang w:eastAsia="ja-JP"/>
        </w:rPr>
        <w:t xml:space="preserve">que al </w:t>
      </w:r>
      <w:r w:rsidRPr="00645867">
        <w:rPr>
          <w:rFonts w:ascii="Montserrat" w:hAnsi="Montserrat"/>
          <w:lang w:eastAsia="ja-JP"/>
        </w:rPr>
        <w:t>conjuntarse con factores de riesgo como una deficiente alimentación y condiciones de vida digna, ausencia de limpieza, agua potable, materiales desinfectantes, déficit de espacios humanamente habitables y de instalaciones sanitarias suficientes y adecuadas, convierten a la población penitenciaria mayormente susceptible de contagio y propagación del virus COVID-19</w:t>
      </w:r>
      <w:r w:rsidRPr="00645867">
        <w:rPr>
          <w:rStyle w:val="Refdenotaalpie"/>
          <w:rFonts w:ascii="Montserrat" w:hAnsi="Montserrat"/>
          <w:lang w:eastAsia="ja-JP"/>
        </w:rPr>
        <w:footnoteReference w:id="9"/>
      </w:r>
      <w:r w:rsidRPr="00645867">
        <w:rPr>
          <w:rFonts w:ascii="Montserrat" w:hAnsi="Montserrat"/>
          <w:lang w:eastAsia="ja-JP"/>
        </w:rPr>
        <w:t>.</w:t>
      </w:r>
    </w:p>
    <w:p w14:paraId="2C28D22F" w14:textId="77777777" w:rsidR="00645867" w:rsidRPr="0011760A" w:rsidRDefault="00645867" w:rsidP="00645867">
      <w:pPr>
        <w:pStyle w:val="Sinespaciado"/>
        <w:numPr>
          <w:ilvl w:val="0"/>
          <w:numId w:val="4"/>
        </w:numPr>
        <w:spacing w:line="276" w:lineRule="auto"/>
        <w:jc w:val="both"/>
        <w:rPr>
          <w:rFonts w:ascii="Montserrat" w:hAnsi="Montserrat"/>
          <w:lang w:eastAsia="ja-JP"/>
        </w:rPr>
      </w:pPr>
      <w:r w:rsidRPr="00645867">
        <w:rPr>
          <w:rFonts w:ascii="Montserrat" w:hAnsi="Montserrat"/>
          <w:lang w:eastAsia="ja-JP"/>
        </w:rPr>
        <w:t>Pronunciamiento para la adopción de medidas emergentes complementarias en favor de las personas privadas de la libertad en la República Mexicana, frente a la pandemia por COVID-19</w:t>
      </w:r>
      <w:r w:rsidRPr="00645867">
        <w:rPr>
          <w:rFonts w:ascii="Montserrat" w:hAnsi="Montserrat"/>
          <w:vertAlign w:val="superscript"/>
          <w:lang w:eastAsia="ja-JP"/>
        </w:rPr>
        <w:footnoteReference w:id="10"/>
      </w:r>
      <w:r w:rsidRPr="00645867">
        <w:rPr>
          <w:rFonts w:ascii="Montserrat" w:hAnsi="Montserrat"/>
          <w:lang w:eastAsia="ja-JP"/>
        </w:rPr>
        <w:t xml:space="preserve">, en el que se solicitó se implementaran y reforzaran todas aquellas acciones necesarias preventivas, urgentes e inmediatas, con perspectiva de género, enfoque especial y diferenciado a todas las personas privadas de la libertad para garantizar prioritariamente el derecho a la salud, a la integridad personal, a una vida digna, al suministro de agua suficiente, salubre y aceptable para su consumo e higiene personal, al saneamiento y, a recibir artículos de aseo diarios y de desinfección en los Centros Penitenciarios de la República Mexicana; particularmente, para aquellas personas a quienes se les ha reconocido especial estado de vulnerabilidad frente al contagio del COVID-19, como lo son: personas que padecen diabetes, hipertensión, obesidad mórbida, insuficiencia renal, lupus, cáncer, personas que viven con VIH, enfermedades cardiacas y respiratorias, así como con trasplantes, </w:t>
      </w:r>
      <w:r w:rsidRPr="0011760A">
        <w:rPr>
          <w:rFonts w:ascii="Montserrat" w:hAnsi="Montserrat"/>
          <w:lang w:eastAsia="ja-JP"/>
        </w:rPr>
        <w:t>personas mayores de 60 años, embarazadas, en periodo de lactancia y las que estén a cargo del cuidado de sus hijas e hijos en dichos centros penitenciarios.</w:t>
      </w:r>
    </w:p>
    <w:p w14:paraId="35141AE9" w14:textId="77777777" w:rsidR="00645867" w:rsidRPr="0011760A" w:rsidRDefault="00645867" w:rsidP="00645867">
      <w:pPr>
        <w:pStyle w:val="Sinespaciado"/>
        <w:spacing w:line="276" w:lineRule="auto"/>
        <w:ind w:left="720"/>
        <w:jc w:val="both"/>
        <w:rPr>
          <w:rFonts w:ascii="Montserrat" w:hAnsi="Montserrat"/>
          <w:lang w:eastAsia="ja-JP"/>
        </w:rPr>
      </w:pPr>
    </w:p>
    <w:p w14:paraId="5F591B35" w14:textId="77777777" w:rsidR="00645867" w:rsidRPr="0011760A" w:rsidRDefault="00645867" w:rsidP="00645867">
      <w:pPr>
        <w:pStyle w:val="Sinespaciado"/>
        <w:numPr>
          <w:ilvl w:val="0"/>
          <w:numId w:val="4"/>
        </w:numPr>
        <w:spacing w:line="276" w:lineRule="auto"/>
        <w:jc w:val="both"/>
        <w:rPr>
          <w:rFonts w:ascii="Montserrat" w:hAnsi="Montserrat"/>
          <w:lang w:eastAsia="ja-JP"/>
        </w:rPr>
      </w:pPr>
      <w:r w:rsidRPr="0011760A">
        <w:rPr>
          <w:rFonts w:ascii="Montserrat" w:hAnsi="Montserrat"/>
          <w:lang w:eastAsia="ja-JP"/>
        </w:rPr>
        <w:t xml:space="preserve">Informe Especial sobre el estado que guardan las medidas adoptadas en Centros Penitenciarios para la atención de la emergencia sanitaria generada ante el virus SARS-Cov2 (COVID 19) en el que se conminó a través de 48 propuestas específicas a las diversas autoridades de los tres órdenes de gobierno, a nivel federal y estatal, en los ámbitos de su competencia, a garantizar los derechos humanos de las personas privadas de la libertad ante la pandemia que al país.  </w:t>
      </w:r>
      <w:r w:rsidRPr="0011760A">
        <w:rPr>
          <w:rFonts w:ascii="Montserrat" w:hAnsi="Montserrat"/>
          <w:vertAlign w:val="superscript"/>
          <w:lang w:eastAsia="ja-JP"/>
        </w:rPr>
        <w:footnoteReference w:id="11"/>
      </w:r>
    </w:p>
    <w:p w14:paraId="7875B3CA" w14:textId="77777777" w:rsidR="00645867" w:rsidRPr="0011760A" w:rsidRDefault="00645867" w:rsidP="00645867">
      <w:pPr>
        <w:pStyle w:val="Sinespaciado"/>
        <w:spacing w:line="276" w:lineRule="auto"/>
        <w:jc w:val="both"/>
        <w:rPr>
          <w:rFonts w:ascii="Montserrat" w:eastAsia="MS Mincho" w:hAnsi="Montserrat"/>
          <w:lang w:eastAsia="ja-JP"/>
        </w:rPr>
      </w:pPr>
    </w:p>
    <w:p w14:paraId="567F5008" w14:textId="19FB691C" w:rsidR="00645867" w:rsidRPr="0011760A" w:rsidRDefault="00645867" w:rsidP="00645867">
      <w:pPr>
        <w:pStyle w:val="Sinespaciado"/>
        <w:spacing w:line="276" w:lineRule="auto"/>
        <w:jc w:val="both"/>
        <w:rPr>
          <w:rFonts w:ascii="Montserrat" w:hAnsi="Montserrat"/>
          <w:lang w:eastAsia="ja-JP"/>
        </w:rPr>
      </w:pPr>
      <w:r w:rsidRPr="0011760A">
        <w:rPr>
          <w:rFonts w:ascii="Montserrat" w:hAnsi="Montserrat"/>
          <w:lang w:eastAsia="ja-JP"/>
        </w:rPr>
        <w:lastRenderedPageBreak/>
        <w:t xml:space="preserve">De igual forma, </w:t>
      </w:r>
      <w:r w:rsidR="0011760A">
        <w:rPr>
          <w:rFonts w:ascii="Montserrat" w:hAnsi="Montserrat"/>
          <w:lang w:eastAsia="ja-JP"/>
        </w:rPr>
        <w:t>se implementaron</w:t>
      </w:r>
      <w:r w:rsidRPr="0011760A">
        <w:rPr>
          <w:rFonts w:ascii="Montserrat" w:hAnsi="Montserrat"/>
          <w:lang w:eastAsia="ja-JP"/>
        </w:rPr>
        <w:t xml:space="preserve"> las siguientes acciones: </w:t>
      </w:r>
    </w:p>
    <w:p w14:paraId="6D2E224A" w14:textId="77777777" w:rsidR="00645867" w:rsidRPr="00645867" w:rsidRDefault="00645867" w:rsidP="00645867">
      <w:pPr>
        <w:pStyle w:val="Sinespaciado"/>
        <w:numPr>
          <w:ilvl w:val="0"/>
          <w:numId w:val="5"/>
        </w:numPr>
        <w:spacing w:line="276" w:lineRule="auto"/>
        <w:jc w:val="both"/>
        <w:rPr>
          <w:rFonts w:ascii="Montserrat" w:hAnsi="Montserrat"/>
          <w:lang w:eastAsia="ja-JP"/>
        </w:rPr>
      </w:pPr>
      <w:r w:rsidRPr="0011760A">
        <w:rPr>
          <w:rFonts w:ascii="Montserrat" w:hAnsi="Montserrat"/>
          <w:lang w:eastAsia="ja-JP"/>
        </w:rPr>
        <w:t>La CNDH implementó</w:t>
      </w:r>
      <w:r w:rsidRPr="00645867">
        <w:rPr>
          <w:rFonts w:ascii="Montserrat" w:hAnsi="Montserrat"/>
          <w:lang w:eastAsia="ja-JP"/>
        </w:rPr>
        <w:t xml:space="preserve"> la línea telefónica 800 719 2479 con la finalidad de ofrecer servicio de manera gratuita las 24 horas del día a las personas privadas de su libertad y a sus familiares por la contingencia sanitaria.</w:t>
      </w:r>
    </w:p>
    <w:p w14:paraId="1DE6537E" w14:textId="77777777" w:rsidR="00645867" w:rsidRPr="00645867" w:rsidRDefault="00645867" w:rsidP="00645867">
      <w:pPr>
        <w:pStyle w:val="Sinespaciado"/>
        <w:numPr>
          <w:ilvl w:val="0"/>
          <w:numId w:val="5"/>
        </w:numPr>
        <w:spacing w:line="276" w:lineRule="auto"/>
        <w:jc w:val="both"/>
        <w:rPr>
          <w:rFonts w:ascii="Montserrat" w:hAnsi="Montserrat"/>
          <w:lang w:eastAsia="ja-JP"/>
        </w:rPr>
      </w:pPr>
      <w:r w:rsidRPr="00645867">
        <w:rPr>
          <w:rFonts w:ascii="Montserrat" w:hAnsi="Montserrat"/>
          <w:lang w:eastAsia="ja-JP"/>
        </w:rPr>
        <w:t>Se creó el Mecanismo de Monitoreo Nacional por COVID-19 en los Centros Penitenciarios.</w:t>
      </w:r>
    </w:p>
    <w:p w14:paraId="281DBDC0" w14:textId="77777777" w:rsidR="00645867" w:rsidRDefault="00645867" w:rsidP="00645867">
      <w:pPr>
        <w:pStyle w:val="Sinespaciado"/>
        <w:numPr>
          <w:ilvl w:val="0"/>
          <w:numId w:val="5"/>
        </w:numPr>
        <w:spacing w:line="276" w:lineRule="auto"/>
        <w:jc w:val="both"/>
        <w:rPr>
          <w:rFonts w:ascii="Montserrat" w:hAnsi="Montserrat"/>
          <w:lang w:eastAsia="ja-JP"/>
        </w:rPr>
      </w:pPr>
      <w:r w:rsidRPr="00645867">
        <w:rPr>
          <w:rFonts w:ascii="Montserrat" w:hAnsi="Montserrat"/>
          <w:lang w:eastAsia="ja-JP"/>
        </w:rPr>
        <w:t>Acciones de supervisión realizadas por este Organismo en 14 entidades de la República Mexicana, ante la urgente necesidad de proteger los derechos humanos de las personas privadas de la libertad.</w:t>
      </w:r>
    </w:p>
    <w:p w14:paraId="18053257" w14:textId="77777777" w:rsidR="00645867" w:rsidRPr="00645867" w:rsidRDefault="00645867" w:rsidP="00645867">
      <w:pPr>
        <w:pStyle w:val="Sinespaciado"/>
        <w:spacing w:line="276" w:lineRule="auto"/>
        <w:jc w:val="both"/>
        <w:rPr>
          <w:rFonts w:ascii="Montserrat" w:hAnsi="Montserrat"/>
          <w:lang w:eastAsia="ja-JP"/>
        </w:rPr>
      </w:pPr>
    </w:p>
    <w:p w14:paraId="6060886E" w14:textId="27E8D4CF" w:rsidR="00071D0B" w:rsidRPr="00645867" w:rsidRDefault="00610712" w:rsidP="00645867">
      <w:pPr>
        <w:pStyle w:val="NormalWeb"/>
        <w:numPr>
          <w:ilvl w:val="0"/>
          <w:numId w:val="1"/>
        </w:numPr>
        <w:spacing w:before="0" w:beforeAutospacing="0" w:after="0" w:afterAutospacing="0"/>
        <w:ind w:left="714" w:hanging="357"/>
        <w:jc w:val="both"/>
        <w:rPr>
          <w:rFonts w:ascii="Montserrat" w:hAnsi="Montserrat"/>
          <w:b/>
          <w:bCs/>
          <w:sz w:val="22"/>
          <w:szCs w:val="22"/>
        </w:rPr>
      </w:pPr>
      <w:r w:rsidRPr="00645867">
        <w:rPr>
          <w:rFonts w:ascii="Montserrat" w:hAnsi="Montserrat"/>
          <w:b/>
          <w:bCs/>
          <w:sz w:val="22"/>
          <w:szCs w:val="22"/>
        </w:rPr>
        <w:t xml:space="preserve">¿Podría darnos una </w:t>
      </w:r>
      <w:r w:rsidR="0011760A" w:rsidRPr="00645867">
        <w:rPr>
          <w:rFonts w:ascii="Montserrat" w:hAnsi="Montserrat"/>
          <w:b/>
          <w:bCs/>
          <w:sz w:val="22"/>
          <w:szCs w:val="22"/>
        </w:rPr>
        <w:t>visión</w:t>
      </w:r>
      <w:r w:rsidRPr="00645867">
        <w:rPr>
          <w:rFonts w:ascii="Montserrat" w:hAnsi="Montserrat"/>
          <w:b/>
          <w:bCs/>
          <w:sz w:val="22"/>
          <w:szCs w:val="22"/>
        </w:rPr>
        <w:t xml:space="preserve"> general sobre los marcos legales nacionales y locales que previenen y protegen a las personas de edad privadas de su libertad de violaciones a los derechos humanos? ¿Existen mecanismos nacionales de supervisión y rendición de cuentas efectivos y disponibles? </w:t>
      </w:r>
    </w:p>
    <w:p w14:paraId="6DED3CC3" w14:textId="77777777" w:rsidR="00645867" w:rsidRPr="00645867" w:rsidRDefault="00645867" w:rsidP="00645867">
      <w:pPr>
        <w:pStyle w:val="NormalWeb"/>
        <w:spacing w:before="0" w:beforeAutospacing="0" w:after="0" w:afterAutospacing="0"/>
        <w:jc w:val="both"/>
        <w:rPr>
          <w:rFonts w:ascii="Montserrat" w:hAnsi="Montserrat"/>
          <w:b/>
          <w:bCs/>
          <w:sz w:val="22"/>
          <w:szCs w:val="22"/>
        </w:rPr>
      </w:pPr>
    </w:p>
    <w:p w14:paraId="7523977C" w14:textId="77777777" w:rsidR="00645867" w:rsidRPr="00645867" w:rsidRDefault="00645867" w:rsidP="00645867">
      <w:pPr>
        <w:widowControl w:val="0"/>
        <w:spacing w:line="276" w:lineRule="auto"/>
        <w:jc w:val="both"/>
        <w:rPr>
          <w:rFonts w:ascii="Montserrat" w:hAnsi="Montserrat" w:cs="Arial"/>
          <w:sz w:val="22"/>
          <w:szCs w:val="22"/>
        </w:rPr>
      </w:pPr>
      <w:r w:rsidRPr="00645867">
        <w:rPr>
          <w:rFonts w:ascii="Montserrat" w:hAnsi="Montserrat" w:cs="Arial"/>
          <w:sz w:val="22"/>
          <w:szCs w:val="22"/>
        </w:rPr>
        <w:t>El marco jurídico nacional que previene y protege a las personas adultas mayores privadas de su libertad se compone de las siguientes normas:</w:t>
      </w:r>
    </w:p>
    <w:p w14:paraId="717759D8" w14:textId="77777777" w:rsidR="00645867" w:rsidRPr="00645867" w:rsidRDefault="00645867" w:rsidP="00645867">
      <w:pPr>
        <w:pStyle w:val="Prrafodelista"/>
        <w:widowControl w:val="0"/>
        <w:numPr>
          <w:ilvl w:val="0"/>
          <w:numId w:val="6"/>
        </w:numPr>
        <w:spacing w:line="276" w:lineRule="auto"/>
        <w:jc w:val="both"/>
        <w:rPr>
          <w:rFonts w:ascii="Montserrat" w:hAnsi="Montserrat" w:cs="Arial"/>
          <w:sz w:val="22"/>
          <w:szCs w:val="22"/>
        </w:rPr>
      </w:pPr>
      <w:r w:rsidRPr="00645867">
        <w:rPr>
          <w:rFonts w:ascii="Montserrat" w:hAnsi="Montserrat" w:cs="Arial"/>
          <w:sz w:val="22"/>
          <w:szCs w:val="22"/>
        </w:rPr>
        <w:t>Constitución Política de los Estados Unidos Mexicanos</w:t>
      </w:r>
    </w:p>
    <w:p w14:paraId="0ABE9F98" w14:textId="77777777" w:rsidR="00645867" w:rsidRPr="00645867" w:rsidRDefault="00645867" w:rsidP="00645867">
      <w:pPr>
        <w:pStyle w:val="Prrafodelista"/>
        <w:widowControl w:val="0"/>
        <w:numPr>
          <w:ilvl w:val="0"/>
          <w:numId w:val="6"/>
        </w:numPr>
        <w:spacing w:line="276" w:lineRule="auto"/>
        <w:jc w:val="both"/>
        <w:rPr>
          <w:rFonts w:ascii="Montserrat" w:hAnsi="Montserrat" w:cs="Arial"/>
          <w:sz w:val="22"/>
          <w:szCs w:val="22"/>
        </w:rPr>
      </w:pPr>
      <w:r w:rsidRPr="00645867">
        <w:rPr>
          <w:rFonts w:ascii="Montserrat" w:hAnsi="Montserrat" w:cs="Arial"/>
          <w:sz w:val="22"/>
          <w:szCs w:val="22"/>
        </w:rPr>
        <w:t xml:space="preserve">Ley de los Derechos de las Personas Adultas Mayores </w:t>
      </w:r>
    </w:p>
    <w:p w14:paraId="4DFD41E4" w14:textId="77777777" w:rsidR="00645867" w:rsidRPr="00645867" w:rsidRDefault="00645867" w:rsidP="00645867">
      <w:pPr>
        <w:pStyle w:val="Prrafodelista"/>
        <w:widowControl w:val="0"/>
        <w:numPr>
          <w:ilvl w:val="0"/>
          <w:numId w:val="6"/>
        </w:numPr>
        <w:spacing w:line="276" w:lineRule="auto"/>
        <w:jc w:val="both"/>
        <w:rPr>
          <w:rFonts w:ascii="Montserrat" w:hAnsi="Montserrat" w:cs="Arial"/>
          <w:sz w:val="22"/>
          <w:szCs w:val="22"/>
        </w:rPr>
      </w:pPr>
      <w:r w:rsidRPr="00645867">
        <w:rPr>
          <w:rFonts w:ascii="Montserrat" w:hAnsi="Montserrat" w:cs="Arial"/>
          <w:sz w:val="22"/>
          <w:szCs w:val="22"/>
        </w:rPr>
        <w:t>Ley Nacional de Ejecución Penal</w:t>
      </w:r>
    </w:p>
    <w:p w14:paraId="07D5A019" w14:textId="77777777" w:rsidR="00645867" w:rsidRPr="00645867" w:rsidRDefault="00645867" w:rsidP="00645867">
      <w:pPr>
        <w:pStyle w:val="Prrafodelista"/>
        <w:widowControl w:val="0"/>
        <w:numPr>
          <w:ilvl w:val="0"/>
          <w:numId w:val="6"/>
        </w:numPr>
        <w:spacing w:line="276" w:lineRule="auto"/>
        <w:jc w:val="both"/>
        <w:rPr>
          <w:rFonts w:ascii="Montserrat" w:hAnsi="Montserrat" w:cs="Arial"/>
          <w:sz w:val="22"/>
          <w:szCs w:val="22"/>
        </w:rPr>
      </w:pPr>
      <w:r w:rsidRPr="00645867">
        <w:rPr>
          <w:rFonts w:ascii="Montserrat" w:hAnsi="Montserrat" w:cs="Arial"/>
          <w:sz w:val="22"/>
          <w:szCs w:val="22"/>
        </w:rPr>
        <w:t>Boletín N°. 1424 que aprueba crear el registro de personas adultas mayores recluidas en centros penitenciarios</w:t>
      </w:r>
    </w:p>
    <w:p w14:paraId="296B9183" w14:textId="77777777" w:rsidR="00645867" w:rsidRPr="00645867" w:rsidRDefault="00645867" w:rsidP="00645867">
      <w:pPr>
        <w:pStyle w:val="Prrafodelista"/>
        <w:widowControl w:val="0"/>
        <w:numPr>
          <w:ilvl w:val="0"/>
          <w:numId w:val="6"/>
        </w:numPr>
        <w:spacing w:line="276" w:lineRule="auto"/>
        <w:jc w:val="both"/>
        <w:rPr>
          <w:rFonts w:ascii="Montserrat" w:hAnsi="Montserrat" w:cs="Arial"/>
          <w:b/>
          <w:sz w:val="22"/>
          <w:szCs w:val="22"/>
        </w:rPr>
      </w:pPr>
      <w:r w:rsidRPr="00645867">
        <w:rPr>
          <w:rFonts w:ascii="Montserrat" w:eastAsia="MS Mincho" w:hAnsi="Montserrat"/>
          <w:sz w:val="22"/>
          <w:szCs w:val="22"/>
        </w:rPr>
        <w:t xml:space="preserve">Ley General de Salud </w:t>
      </w:r>
    </w:p>
    <w:p w14:paraId="1EBA0B6F" w14:textId="77777777" w:rsidR="00645867" w:rsidRPr="00645867" w:rsidRDefault="00645867" w:rsidP="00645867">
      <w:pPr>
        <w:pStyle w:val="Prrafodelista"/>
        <w:widowControl w:val="0"/>
        <w:numPr>
          <w:ilvl w:val="0"/>
          <w:numId w:val="6"/>
        </w:numPr>
        <w:spacing w:line="276" w:lineRule="auto"/>
        <w:jc w:val="both"/>
        <w:rPr>
          <w:rFonts w:ascii="Montserrat" w:hAnsi="Montserrat" w:cs="Arial"/>
          <w:b/>
          <w:sz w:val="22"/>
          <w:szCs w:val="22"/>
        </w:rPr>
      </w:pPr>
      <w:r w:rsidRPr="00645867">
        <w:rPr>
          <w:rFonts w:ascii="Montserrat" w:eastAsia="MS Mincho" w:hAnsi="Montserrat"/>
          <w:sz w:val="22"/>
          <w:szCs w:val="22"/>
        </w:rPr>
        <w:t xml:space="preserve">Ley de Asistencia Social </w:t>
      </w:r>
    </w:p>
    <w:p w14:paraId="625567AE" w14:textId="77777777" w:rsidR="00645867" w:rsidRPr="00645867" w:rsidRDefault="00645867" w:rsidP="00645867">
      <w:pPr>
        <w:pStyle w:val="Prrafodelista"/>
        <w:widowControl w:val="0"/>
        <w:numPr>
          <w:ilvl w:val="0"/>
          <w:numId w:val="6"/>
        </w:numPr>
        <w:spacing w:line="276" w:lineRule="auto"/>
        <w:jc w:val="both"/>
        <w:rPr>
          <w:rFonts w:ascii="Montserrat" w:hAnsi="Montserrat" w:cs="Arial"/>
          <w:b/>
          <w:sz w:val="22"/>
          <w:szCs w:val="22"/>
        </w:rPr>
      </w:pPr>
      <w:r w:rsidRPr="00645867">
        <w:rPr>
          <w:rFonts w:ascii="Montserrat" w:eastAsia="MS Mincho" w:hAnsi="Montserrat"/>
          <w:sz w:val="22"/>
          <w:szCs w:val="22"/>
        </w:rPr>
        <w:t xml:space="preserve">Ley Federal para Prevenir y Eliminar la Discriminación </w:t>
      </w:r>
    </w:p>
    <w:p w14:paraId="01776D8F" w14:textId="77777777" w:rsidR="00645867" w:rsidRPr="00645867" w:rsidRDefault="00645867" w:rsidP="00645867">
      <w:pPr>
        <w:pStyle w:val="Prrafodelista"/>
        <w:widowControl w:val="0"/>
        <w:numPr>
          <w:ilvl w:val="0"/>
          <w:numId w:val="6"/>
        </w:numPr>
        <w:spacing w:line="276" w:lineRule="auto"/>
        <w:jc w:val="both"/>
        <w:rPr>
          <w:rFonts w:ascii="Montserrat" w:hAnsi="Montserrat" w:cs="Arial"/>
          <w:b/>
          <w:sz w:val="22"/>
          <w:szCs w:val="22"/>
        </w:rPr>
      </w:pPr>
      <w:r w:rsidRPr="00645867">
        <w:rPr>
          <w:rFonts w:ascii="Montserrat" w:eastAsia="MS Mincho" w:hAnsi="Montserrat"/>
          <w:sz w:val="22"/>
          <w:szCs w:val="22"/>
        </w:rPr>
        <w:t xml:space="preserve">NOM-031-SSA3-2012, Asistencia social. Prestación de servicios de asistencia social a adultos y adultos mayores en situación de riesgo y vulnerabilidad </w:t>
      </w:r>
    </w:p>
    <w:p w14:paraId="5DB2B747" w14:textId="77777777" w:rsidR="00645867" w:rsidRPr="00645867" w:rsidRDefault="00645867" w:rsidP="00645867">
      <w:pPr>
        <w:spacing w:line="276" w:lineRule="auto"/>
        <w:ind w:left="720"/>
        <w:contextualSpacing/>
        <w:jc w:val="both"/>
        <w:rPr>
          <w:rFonts w:ascii="Montserrat" w:eastAsia="MS Mincho" w:hAnsi="Montserrat"/>
          <w:sz w:val="22"/>
          <w:szCs w:val="22"/>
        </w:rPr>
      </w:pPr>
    </w:p>
    <w:p w14:paraId="2C2DFEB4" w14:textId="0A304C33" w:rsidR="00645867" w:rsidRPr="00645867" w:rsidRDefault="00645867" w:rsidP="00645867">
      <w:pPr>
        <w:spacing w:line="276" w:lineRule="auto"/>
        <w:contextualSpacing/>
        <w:jc w:val="both"/>
        <w:rPr>
          <w:rFonts w:ascii="Montserrat" w:eastAsia="MS Mincho" w:hAnsi="Montserrat"/>
          <w:sz w:val="22"/>
          <w:szCs w:val="22"/>
        </w:rPr>
      </w:pPr>
      <w:r w:rsidRPr="00645867">
        <w:rPr>
          <w:rFonts w:ascii="Montserrat" w:eastAsia="MS Mincho" w:hAnsi="Montserrat"/>
          <w:sz w:val="22"/>
          <w:szCs w:val="22"/>
        </w:rPr>
        <w:t>Entre los mecanismos de supervisión se encuentra la elaboración del Diagnóstico Nacional de Superv</w:t>
      </w:r>
      <w:r w:rsidR="00D9709A">
        <w:rPr>
          <w:rFonts w:ascii="Montserrat" w:eastAsia="MS Mincho" w:hAnsi="Montserrat"/>
          <w:sz w:val="22"/>
          <w:szCs w:val="22"/>
        </w:rPr>
        <w:t>isión Penitenciaria (</w:t>
      </w:r>
      <w:r w:rsidRPr="00645867">
        <w:rPr>
          <w:rFonts w:ascii="Montserrat" w:eastAsia="MS Mincho" w:hAnsi="Montserrat"/>
          <w:sz w:val="22"/>
          <w:szCs w:val="22"/>
        </w:rPr>
        <w:t>DNSP</w:t>
      </w:r>
      <w:r w:rsidR="00D9709A">
        <w:rPr>
          <w:rFonts w:ascii="Montserrat" w:eastAsia="MS Mincho" w:hAnsi="Montserrat"/>
          <w:sz w:val="22"/>
          <w:szCs w:val="22"/>
        </w:rPr>
        <w:t>)</w:t>
      </w:r>
      <w:r w:rsidRPr="00645867">
        <w:rPr>
          <w:rFonts w:ascii="Montserrat" w:eastAsia="MS Mincho" w:hAnsi="Montserrat"/>
          <w:sz w:val="22"/>
          <w:szCs w:val="22"/>
        </w:rPr>
        <w:t xml:space="preserve"> por parte de la CNDH, dentro del cual se destaca la situación de aquellas personas privadas de su libertad con necesidades específicas como</w:t>
      </w:r>
      <w:r w:rsidR="00D9709A">
        <w:rPr>
          <w:rFonts w:ascii="Montserrat" w:eastAsia="MS Mincho" w:hAnsi="Montserrat"/>
          <w:sz w:val="22"/>
          <w:szCs w:val="22"/>
        </w:rPr>
        <w:t xml:space="preserve"> las </w:t>
      </w:r>
      <w:r w:rsidRPr="0011760A">
        <w:rPr>
          <w:rFonts w:ascii="Montserrat" w:eastAsia="MS Mincho" w:hAnsi="Montserrat"/>
          <w:bCs/>
          <w:sz w:val="22"/>
          <w:szCs w:val="22"/>
        </w:rPr>
        <w:t>personas adultas mayores</w:t>
      </w:r>
      <w:r w:rsidR="00D9709A">
        <w:rPr>
          <w:rFonts w:ascii="Montserrat" w:eastAsia="MS Mincho" w:hAnsi="Montserrat"/>
          <w:sz w:val="22"/>
          <w:szCs w:val="22"/>
        </w:rPr>
        <w:t>.</w:t>
      </w:r>
    </w:p>
    <w:p w14:paraId="7B911182" w14:textId="77777777" w:rsidR="00645867" w:rsidRPr="00645867" w:rsidRDefault="00645867" w:rsidP="00645867">
      <w:pPr>
        <w:spacing w:line="276" w:lineRule="auto"/>
        <w:ind w:left="720"/>
        <w:contextualSpacing/>
        <w:jc w:val="both"/>
        <w:rPr>
          <w:rFonts w:ascii="Montserrat" w:eastAsia="MS Mincho" w:hAnsi="Montserrat"/>
          <w:sz w:val="22"/>
          <w:szCs w:val="22"/>
        </w:rPr>
      </w:pPr>
    </w:p>
    <w:p w14:paraId="0759AB6E" w14:textId="77777777" w:rsidR="00645867" w:rsidRPr="00645867" w:rsidRDefault="00645867" w:rsidP="00645867">
      <w:pPr>
        <w:spacing w:line="276" w:lineRule="auto"/>
        <w:contextualSpacing/>
        <w:jc w:val="both"/>
        <w:rPr>
          <w:rFonts w:ascii="Montserrat" w:eastAsia="MS Mincho" w:hAnsi="Montserrat"/>
          <w:sz w:val="22"/>
          <w:szCs w:val="22"/>
        </w:rPr>
      </w:pPr>
      <w:r w:rsidRPr="00645867">
        <w:rPr>
          <w:rFonts w:ascii="Montserrat" w:eastAsia="MS Mincho" w:hAnsi="Montserrat"/>
          <w:sz w:val="22"/>
          <w:szCs w:val="22"/>
        </w:rPr>
        <w:t>El diagnóstico se envía a las dependencias federales y locales competentes, para que éstas elaboren las políticas públicas tendientes a garantizar el respeto de los derechos humanos de los internos.</w:t>
      </w:r>
    </w:p>
    <w:p w14:paraId="1612508A" w14:textId="77777777" w:rsidR="00645867" w:rsidRPr="00645867" w:rsidRDefault="00645867" w:rsidP="00645867">
      <w:pPr>
        <w:spacing w:line="276" w:lineRule="auto"/>
        <w:ind w:left="720"/>
        <w:contextualSpacing/>
        <w:jc w:val="both"/>
        <w:rPr>
          <w:rFonts w:ascii="Montserrat" w:eastAsia="MS Mincho" w:hAnsi="Montserrat"/>
          <w:sz w:val="22"/>
          <w:szCs w:val="22"/>
        </w:rPr>
      </w:pPr>
    </w:p>
    <w:p w14:paraId="57A86CBD" w14:textId="77777777" w:rsidR="00645867" w:rsidRPr="00645867" w:rsidRDefault="00645867" w:rsidP="00645867">
      <w:pPr>
        <w:spacing w:line="276" w:lineRule="auto"/>
        <w:contextualSpacing/>
        <w:jc w:val="both"/>
        <w:rPr>
          <w:rFonts w:ascii="Montserrat" w:eastAsia="MS Mincho" w:hAnsi="Montserrat"/>
          <w:sz w:val="22"/>
          <w:szCs w:val="22"/>
        </w:rPr>
      </w:pPr>
      <w:r w:rsidRPr="00645867">
        <w:rPr>
          <w:rFonts w:ascii="Montserrat" w:eastAsia="MS Mincho" w:hAnsi="Montserrat"/>
          <w:sz w:val="22"/>
          <w:szCs w:val="22"/>
        </w:rPr>
        <w:t>Por otra parte, el Instituto Nacional de Estadística y Geografía (INEGI), elabora el Censo Nacional de Sistema Penitenciario Federal</w:t>
      </w:r>
      <w:r w:rsidRPr="00645867">
        <w:rPr>
          <w:rStyle w:val="Refdenotaalpie"/>
          <w:rFonts w:ascii="Montserrat" w:eastAsia="MS Mincho" w:hAnsi="Montserrat"/>
          <w:sz w:val="22"/>
          <w:szCs w:val="22"/>
        </w:rPr>
        <w:footnoteReference w:id="12"/>
      </w:r>
      <w:r w:rsidRPr="00645867">
        <w:rPr>
          <w:rFonts w:ascii="Montserrat" w:eastAsia="MS Mincho" w:hAnsi="Montserrat"/>
          <w:sz w:val="22"/>
          <w:szCs w:val="22"/>
        </w:rPr>
        <w:t xml:space="preserve">, que tiene como objetivo generar información estadística y geográfica sobre la gestión y desempeño del Sistema Penitenciario Federal (centros penitenciarios federales), específicamente en la función de sistema penitenciario, con la finalidad de que esta se vincule con el quehacer gubernamental dentro del proceso de diseño, implementación, monitoreo y evaluación de las políticas públicas de alcance nacional en el </w:t>
      </w:r>
      <w:r w:rsidRPr="00645867">
        <w:rPr>
          <w:rFonts w:ascii="Montserrat" w:eastAsia="MS Mincho" w:hAnsi="Montserrat"/>
          <w:sz w:val="22"/>
          <w:szCs w:val="22"/>
        </w:rPr>
        <w:lastRenderedPageBreak/>
        <w:t xml:space="preserve">referido tema. En el mismo se presentan datos sobre la protección de los derechos humanos de las personas privadas de la libertad en los centros penitenciarios federales. </w:t>
      </w:r>
    </w:p>
    <w:p w14:paraId="736067BF" w14:textId="77777777" w:rsidR="00645867" w:rsidRPr="00645867" w:rsidRDefault="00645867" w:rsidP="00645867">
      <w:pPr>
        <w:spacing w:line="276" w:lineRule="auto"/>
        <w:contextualSpacing/>
        <w:jc w:val="both"/>
        <w:rPr>
          <w:rFonts w:ascii="Montserrat" w:eastAsia="MS Mincho" w:hAnsi="Montserrat"/>
          <w:sz w:val="22"/>
          <w:szCs w:val="22"/>
        </w:rPr>
      </w:pPr>
    </w:p>
    <w:p w14:paraId="73700352" w14:textId="5ED03D54" w:rsidR="00610712" w:rsidRPr="00645867" w:rsidRDefault="00610712" w:rsidP="00645867">
      <w:pPr>
        <w:pStyle w:val="NormalWeb"/>
        <w:numPr>
          <w:ilvl w:val="0"/>
          <w:numId w:val="1"/>
        </w:numPr>
        <w:spacing w:before="0" w:beforeAutospacing="0" w:after="0" w:afterAutospacing="0"/>
        <w:ind w:left="714" w:hanging="357"/>
        <w:jc w:val="both"/>
        <w:rPr>
          <w:rFonts w:ascii="Montserrat" w:hAnsi="Montserrat"/>
          <w:b/>
          <w:bCs/>
          <w:sz w:val="22"/>
          <w:szCs w:val="22"/>
        </w:rPr>
      </w:pPr>
      <w:r w:rsidRPr="00645867">
        <w:rPr>
          <w:rFonts w:ascii="Montserrat" w:hAnsi="Montserrat"/>
          <w:b/>
          <w:bCs/>
          <w:sz w:val="22"/>
          <w:szCs w:val="22"/>
        </w:rPr>
        <w:t xml:space="preserve">Comparta ejemplos de </w:t>
      </w:r>
      <w:r w:rsidR="00D9709A" w:rsidRPr="00645867">
        <w:rPr>
          <w:rFonts w:ascii="Montserrat" w:hAnsi="Montserrat"/>
          <w:b/>
          <w:bCs/>
          <w:sz w:val="22"/>
          <w:szCs w:val="22"/>
        </w:rPr>
        <w:t xml:space="preserve">buenas </w:t>
      </w:r>
      <w:r w:rsidR="0011760A" w:rsidRPr="00645867">
        <w:rPr>
          <w:rFonts w:ascii="Montserrat" w:hAnsi="Montserrat"/>
          <w:b/>
          <w:bCs/>
          <w:sz w:val="22"/>
          <w:szCs w:val="22"/>
        </w:rPr>
        <w:t>prácticas</w:t>
      </w:r>
      <w:r w:rsidRPr="00645867">
        <w:rPr>
          <w:rFonts w:ascii="Montserrat" w:hAnsi="Montserrat"/>
          <w:b/>
          <w:bCs/>
          <w:sz w:val="22"/>
          <w:szCs w:val="22"/>
        </w:rPr>
        <w:t xml:space="preserve"> sobre </w:t>
      </w:r>
      <w:r w:rsidR="007A4A01" w:rsidRPr="00645867">
        <w:rPr>
          <w:rFonts w:ascii="Montserrat" w:hAnsi="Montserrat"/>
          <w:b/>
          <w:bCs/>
          <w:sz w:val="22"/>
          <w:szCs w:val="22"/>
        </w:rPr>
        <w:t>cómo</w:t>
      </w:r>
      <w:r w:rsidRPr="00645867">
        <w:rPr>
          <w:rFonts w:ascii="Montserrat" w:hAnsi="Montserrat"/>
          <w:b/>
          <w:bCs/>
          <w:sz w:val="22"/>
          <w:szCs w:val="22"/>
        </w:rPr>
        <w:t xml:space="preserve"> garantizar que las personas de edad privadas de su libertad puedan ejercer sus derechos humanos. </w:t>
      </w:r>
    </w:p>
    <w:p w14:paraId="7753B9AF" w14:textId="77777777" w:rsidR="00610712" w:rsidRPr="00645867" w:rsidRDefault="00610712" w:rsidP="00645867">
      <w:pPr>
        <w:jc w:val="both"/>
        <w:rPr>
          <w:rFonts w:ascii="Montserrat" w:hAnsi="Montserrat"/>
          <w:sz w:val="22"/>
          <w:szCs w:val="22"/>
        </w:rPr>
      </w:pPr>
    </w:p>
    <w:p w14:paraId="565961EF" w14:textId="77777777" w:rsidR="00645867" w:rsidRPr="0011760A" w:rsidRDefault="00645867" w:rsidP="00645867">
      <w:pPr>
        <w:spacing w:line="276" w:lineRule="auto"/>
        <w:jc w:val="both"/>
        <w:rPr>
          <w:rFonts w:ascii="Montserrat" w:hAnsi="Montserrat"/>
          <w:sz w:val="22"/>
          <w:szCs w:val="22"/>
        </w:rPr>
      </w:pPr>
      <w:r w:rsidRPr="00645867">
        <w:rPr>
          <w:rFonts w:ascii="Montserrat" w:hAnsi="Montserrat"/>
          <w:sz w:val="22"/>
          <w:szCs w:val="22"/>
        </w:rPr>
        <w:t xml:space="preserve">El </w:t>
      </w:r>
      <w:r w:rsidRPr="0011760A">
        <w:rPr>
          <w:rFonts w:ascii="Montserrat" w:hAnsi="Montserrat"/>
          <w:sz w:val="22"/>
          <w:szCs w:val="22"/>
        </w:rPr>
        <w:t>OADPRS presentó un proyecto denominado “Programa para la atención de las personas adultas mayores privadas de la libertad en los Centro Penitenciarios Federales” con la finalidad de mejorar las condiciones de vida de las personas adultas de más de 60 años privadas de la libertad al interior de cada uno de los Centros, cuyos objetivos son:</w:t>
      </w:r>
    </w:p>
    <w:p w14:paraId="3E0EF47A" w14:textId="77777777" w:rsidR="00645867" w:rsidRPr="0011760A" w:rsidRDefault="00645867" w:rsidP="00645867">
      <w:pPr>
        <w:pStyle w:val="Prrafodelista"/>
        <w:numPr>
          <w:ilvl w:val="0"/>
          <w:numId w:val="7"/>
        </w:numPr>
        <w:spacing w:line="276" w:lineRule="auto"/>
        <w:jc w:val="both"/>
        <w:rPr>
          <w:rFonts w:ascii="Montserrat" w:hAnsi="Montserrat"/>
          <w:sz w:val="22"/>
          <w:szCs w:val="22"/>
        </w:rPr>
      </w:pPr>
      <w:r w:rsidRPr="0011760A">
        <w:rPr>
          <w:rFonts w:ascii="Montserrat" w:hAnsi="Montserrat"/>
          <w:sz w:val="22"/>
          <w:szCs w:val="22"/>
        </w:rPr>
        <w:t>Atender la salud física y mental de las personas adultas mayores privadas de la libertad.</w:t>
      </w:r>
    </w:p>
    <w:p w14:paraId="5EC5C050" w14:textId="77777777" w:rsidR="00645867" w:rsidRPr="0011760A" w:rsidRDefault="00645867" w:rsidP="00645867">
      <w:pPr>
        <w:pStyle w:val="Prrafodelista"/>
        <w:numPr>
          <w:ilvl w:val="0"/>
          <w:numId w:val="7"/>
        </w:numPr>
        <w:spacing w:line="276" w:lineRule="auto"/>
        <w:jc w:val="both"/>
        <w:rPr>
          <w:rFonts w:ascii="Montserrat" w:hAnsi="Montserrat"/>
          <w:sz w:val="22"/>
          <w:szCs w:val="22"/>
        </w:rPr>
      </w:pPr>
      <w:r w:rsidRPr="0011760A">
        <w:rPr>
          <w:rFonts w:ascii="Montserrat" w:hAnsi="Montserrat"/>
          <w:sz w:val="22"/>
          <w:szCs w:val="22"/>
        </w:rPr>
        <w:t>Promover cambios de hábitos y costumbres que favorezcan la salud física y mental.</w:t>
      </w:r>
    </w:p>
    <w:p w14:paraId="636FAEA7" w14:textId="77777777" w:rsidR="00645867" w:rsidRPr="0011760A" w:rsidRDefault="00645867" w:rsidP="00645867">
      <w:pPr>
        <w:pStyle w:val="Prrafodelista"/>
        <w:numPr>
          <w:ilvl w:val="0"/>
          <w:numId w:val="7"/>
        </w:numPr>
        <w:spacing w:line="276" w:lineRule="auto"/>
        <w:jc w:val="both"/>
        <w:rPr>
          <w:rFonts w:ascii="Montserrat" w:hAnsi="Montserrat"/>
          <w:sz w:val="22"/>
          <w:szCs w:val="22"/>
        </w:rPr>
      </w:pPr>
      <w:r w:rsidRPr="0011760A">
        <w:rPr>
          <w:rFonts w:ascii="Montserrat" w:hAnsi="Montserrat"/>
          <w:sz w:val="22"/>
          <w:szCs w:val="22"/>
        </w:rPr>
        <w:t>Garantizar el desarrollo intelectual, cultural y laboral de las personas adultas mayores privadas de la libertad.</w:t>
      </w:r>
    </w:p>
    <w:p w14:paraId="4E8C2498" w14:textId="77777777" w:rsidR="00645867" w:rsidRPr="0011760A" w:rsidRDefault="00645867" w:rsidP="00645867">
      <w:pPr>
        <w:pStyle w:val="Prrafodelista"/>
        <w:numPr>
          <w:ilvl w:val="0"/>
          <w:numId w:val="7"/>
        </w:numPr>
        <w:spacing w:line="276" w:lineRule="auto"/>
        <w:jc w:val="both"/>
        <w:rPr>
          <w:rFonts w:ascii="Montserrat" w:hAnsi="Montserrat"/>
          <w:sz w:val="22"/>
          <w:szCs w:val="22"/>
        </w:rPr>
      </w:pPr>
      <w:r w:rsidRPr="0011760A">
        <w:rPr>
          <w:rFonts w:ascii="Montserrat" w:hAnsi="Montserrat"/>
          <w:sz w:val="22"/>
          <w:szCs w:val="22"/>
        </w:rPr>
        <w:t>Desarrollar la formación y capacitación de los recursos humanos especializados, y los propios de cada Centro penitenciario, que garanticen la calidad de las vías no formales de atención a las personas adultas mayores privadas de su libertad.</w:t>
      </w:r>
    </w:p>
    <w:p w14:paraId="7164B295" w14:textId="77777777" w:rsidR="00645867" w:rsidRPr="0011760A" w:rsidRDefault="00645867" w:rsidP="00645867">
      <w:pPr>
        <w:pStyle w:val="Prrafodelista"/>
        <w:numPr>
          <w:ilvl w:val="0"/>
          <w:numId w:val="7"/>
        </w:numPr>
        <w:spacing w:line="276" w:lineRule="auto"/>
        <w:jc w:val="both"/>
        <w:rPr>
          <w:rFonts w:ascii="Montserrat" w:hAnsi="Montserrat"/>
          <w:sz w:val="22"/>
          <w:szCs w:val="22"/>
        </w:rPr>
      </w:pPr>
      <w:r w:rsidRPr="0011760A">
        <w:rPr>
          <w:rFonts w:ascii="Montserrat" w:hAnsi="Montserrat"/>
          <w:sz w:val="22"/>
          <w:szCs w:val="22"/>
        </w:rPr>
        <w:t>Acondicionar las instalaciones y/o espacios de acuerdo a las necesidades y limitaciones físicas de las personas mayores, con la finalidad de mantener en el mayor grado posible su autonomía.</w:t>
      </w:r>
    </w:p>
    <w:p w14:paraId="3F23F664" w14:textId="77777777" w:rsidR="00645867" w:rsidRPr="0011760A" w:rsidRDefault="00645867" w:rsidP="00645867">
      <w:pPr>
        <w:pStyle w:val="Prrafodelista"/>
        <w:spacing w:line="276" w:lineRule="auto"/>
        <w:jc w:val="both"/>
        <w:rPr>
          <w:rFonts w:ascii="Montserrat" w:hAnsi="Montserrat"/>
          <w:sz w:val="22"/>
          <w:szCs w:val="22"/>
        </w:rPr>
      </w:pPr>
    </w:p>
    <w:p w14:paraId="61B02255" w14:textId="5E7045C8" w:rsidR="00645867" w:rsidRPr="0011760A" w:rsidRDefault="00C82156" w:rsidP="00645867">
      <w:pPr>
        <w:spacing w:line="276" w:lineRule="auto"/>
        <w:jc w:val="both"/>
        <w:rPr>
          <w:rFonts w:ascii="Montserrat" w:hAnsi="Montserrat"/>
          <w:sz w:val="22"/>
          <w:szCs w:val="22"/>
        </w:rPr>
      </w:pPr>
      <w:r>
        <w:rPr>
          <w:rFonts w:ascii="Montserrat" w:hAnsi="Montserrat"/>
          <w:sz w:val="22"/>
          <w:szCs w:val="22"/>
        </w:rPr>
        <w:t>En</w:t>
      </w:r>
      <w:r w:rsidR="00645867" w:rsidRPr="0011760A">
        <w:rPr>
          <w:rFonts w:ascii="Montserrat" w:hAnsi="Montserrat"/>
          <w:sz w:val="22"/>
          <w:szCs w:val="22"/>
        </w:rPr>
        <w:t xml:space="preserve"> relación </w:t>
      </w:r>
      <w:r>
        <w:rPr>
          <w:rFonts w:ascii="Montserrat" w:hAnsi="Montserrat"/>
          <w:sz w:val="22"/>
          <w:szCs w:val="22"/>
        </w:rPr>
        <w:t>con</w:t>
      </w:r>
      <w:bookmarkStart w:id="0" w:name="_GoBack"/>
      <w:bookmarkEnd w:id="0"/>
      <w:r w:rsidR="00645867" w:rsidRPr="0011760A">
        <w:rPr>
          <w:rFonts w:ascii="Montserrat" w:hAnsi="Montserrat"/>
          <w:sz w:val="22"/>
          <w:szCs w:val="22"/>
        </w:rPr>
        <w:t xml:space="preserve"> lo arriba mencionado, de acuerdo con el material denominado “Criterios para un sistema orientado al respeto de los Derechos Humanos, un modelo de reinserción social”</w:t>
      </w:r>
      <w:r w:rsidR="00645867" w:rsidRPr="0011760A">
        <w:rPr>
          <w:rStyle w:val="Refdenotaalpie"/>
          <w:rFonts w:ascii="Montserrat" w:hAnsi="Montserrat"/>
          <w:sz w:val="22"/>
          <w:szCs w:val="22"/>
        </w:rPr>
        <w:footnoteReference w:id="13"/>
      </w:r>
      <w:r w:rsidR="00645867" w:rsidRPr="0011760A">
        <w:rPr>
          <w:rFonts w:ascii="Montserrat" w:hAnsi="Montserrat"/>
          <w:sz w:val="22"/>
          <w:szCs w:val="22"/>
        </w:rPr>
        <w:t xml:space="preserve">, publicado por la CNDH, se detectó que en los diversos centros penitenciarios del país, se han implementado diversos programas con el objeto de que las personas privadas de su libertad, continúen ejerciendo sus derechos y tengan una vida digna dentro de dichos centros, entre los cuales se citan algunos ejemplos: </w:t>
      </w:r>
    </w:p>
    <w:p w14:paraId="3D220613" w14:textId="75CD9A8D" w:rsidR="00645867" w:rsidRPr="00645867" w:rsidRDefault="00645867" w:rsidP="00645867">
      <w:pPr>
        <w:pStyle w:val="Prrafodelista"/>
        <w:numPr>
          <w:ilvl w:val="0"/>
          <w:numId w:val="8"/>
        </w:numPr>
        <w:spacing w:line="276" w:lineRule="auto"/>
        <w:jc w:val="both"/>
        <w:rPr>
          <w:rFonts w:ascii="Montserrat" w:hAnsi="Montserrat"/>
          <w:sz w:val="22"/>
          <w:szCs w:val="22"/>
        </w:rPr>
      </w:pPr>
      <w:r w:rsidRPr="0011760A">
        <w:rPr>
          <w:rFonts w:ascii="Montserrat" w:hAnsi="Montserrat"/>
          <w:sz w:val="22"/>
          <w:szCs w:val="22"/>
          <w:lang w:val="es-ES_tradnl"/>
        </w:rPr>
        <w:t xml:space="preserve">Programas penitenciarios de </w:t>
      </w:r>
      <w:r w:rsidRPr="0011760A">
        <w:rPr>
          <w:rFonts w:ascii="Montserrat" w:hAnsi="Montserrat"/>
          <w:bCs/>
          <w:sz w:val="22"/>
          <w:szCs w:val="22"/>
          <w:lang w:val="es-ES_tradnl"/>
        </w:rPr>
        <w:t>educación y cultura</w:t>
      </w:r>
      <w:r w:rsidRPr="00645867">
        <w:rPr>
          <w:rFonts w:ascii="Montserrat" w:hAnsi="Montserrat"/>
          <w:sz w:val="22"/>
          <w:szCs w:val="22"/>
          <w:lang w:val="es-ES_tradnl"/>
        </w:rPr>
        <w:t xml:space="preserve"> que se implementan en diversos Estados, cuya finalidad es brindar la posibilidad a los internos de concluir sus estudios de primaria y secundaria, así como de educación media superior, talleres de Excel, dibujo, inglés. </w:t>
      </w:r>
    </w:p>
    <w:p w14:paraId="5D4FCFA8" w14:textId="6BAF07A9" w:rsidR="00645867" w:rsidRPr="0011760A" w:rsidRDefault="00645867" w:rsidP="00645867">
      <w:pPr>
        <w:pStyle w:val="Prrafodelista"/>
        <w:numPr>
          <w:ilvl w:val="0"/>
          <w:numId w:val="8"/>
        </w:numPr>
        <w:spacing w:line="276" w:lineRule="auto"/>
        <w:jc w:val="both"/>
        <w:rPr>
          <w:rFonts w:ascii="Montserrat" w:hAnsi="Montserrat"/>
          <w:sz w:val="22"/>
          <w:szCs w:val="22"/>
        </w:rPr>
      </w:pPr>
      <w:r w:rsidRPr="00645867">
        <w:rPr>
          <w:rFonts w:ascii="Montserrat" w:hAnsi="Montserrat"/>
          <w:sz w:val="22"/>
          <w:szCs w:val="22"/>
        </w:rPr>
        <w:t xml:space="preserve">Programas </w:t>
      </w:r>
      <w:r w:rsidRPr="0011760A">
        <w:rPr>
          <w:rFonts w:ascii="Montserrat" w:hAnsi="Montserrat"/>
          <w:sz w:val="22"/>
          <w:szCs w:val="22"/>
        </w:rPr>
        <w:t xml:space="preserve">de </w:t>
      </w:r>
      <w:r w:rsidRPr="0011760A">
        <w:rPr>
          <w:rFonts w:ascii="Montserrat" w:hAnsi="Montserrat"/>
          <w:bCs/>
          <w:sz w:val="22"/>
          <w:szCs w:val="22"/>
        </w:rPr>
        <w:t>fomento al deporte</w:t>
      </w:r>
      <w:r w:rsidRPr="0011760A">
        <w:rPr>
          <w:rFonts w:ascii="Montserrat" w:hAnsi="Montserrat"/>
          <w:sz w:val="22"/>
          <w:szCs w:val="22"/>
        </w:rPr>
        <w:t xml:space="preserve"> aplicados en diferentes entidades de la República al interior de los centros de reinserción social. </w:t>
      </w:r>
    </w:p>
    <w:p w14:paraId="59DE482E" w14:textId="2B2047B6" w:rsidR="00645867" w:rsidRPr="0011760A" w:rsidRDefault="00306531" w:rsidP="00645867">
      <w:pPr>
        <w:pStyle w:val="Prrafodelista"/>
        <w:numPr>
          <w:ilvl w:val="0"/>
          <w:numId w:val="8"/>
        </w:numPr>
        <w:spacing w:line="276" w:lineRule="auto"/>
        <w:jc w:val="both"/>
        <w:rPr>
          <w:rFonts w:ascii="Montserrat" w:hAnsi="Montserrat"/>
          <w:sz w:val="22"/>
          <w:szCs w:val="22"/>
        </w:rPr>
      </w:pPr>
      <w:r>
        <w:rPr>
          <w:rFonts w:ascii="Montserrat" w:hAnsi="Montserrat"/>
          <w:sz w:val="22"/>
          <w:szCs w:val="22"/>
        </w:rPr>
        <w:t>Pro</w:t>
      </w:r>
      <w:r w:rsidR="00645867" w:rsidRPr="0011760A">
        <w:rPr>
          <w:rFonts w:ascii="Montserrat" w:hAnsi="Montserrat"/>
          <w:sz w:val="22"/>
          <w:szCs w:val="22"/>
          <w:lang w:val="es-ES_tradnl"/>
        </w:rPr>
        <w:t xml:space="preserve">gramas sobre </w:t>
      </w:r>
      <w:r w:rsidR="00645867" w:rsidRPr="0011760A">
        <w:rPr>
          <w:rFonts w:ascii="Montserrat" w:hAnsi="Montserrat"/>
          <w:bCs/>
          <w:sz w:val="22"/>
          <w:szCs w:val="22"/>
          <w:lang w:val="es-ES_tradnl"/>
        </w:rPr>
        <w:t>atención médica y servicios de salud</w:t>
      </w:r>
      <w:r w:rsidR="00645867" w:rsidRPr="0011760A">
        <w:rPr>
          <w:rFonts w:ascii="Montserrat" w:hAnsi="Montserrat"/>
          <w:sz w:val="22"/>
          <w:szCs w:val="22"/>
          <w:lang w:val="es-ES_tradnl"/>
        </w:rPr>
        <w:t xml:space="preserve"> en diferentes centros de reclusión del país. </w:t>
      </w:r>
    </w:p>
    <w:p w14:paraId="2CB27C5A" w14:textId="1A610CB7" w:rsidR="00645867" w:rsidRPr="00645867" w:rsidRDefault="00306531" w:rsidP="00645867">
      <w:pPr>
        <w:pStyle w:val="Prrafodelista"/>
        <w:numPr>
          <w:ilvl w:val="0"/>
          <w:numId w:val="8"/>
        </w:numPr>
        <w:spacing w:line="276" w:lineRule="auto"/>
        <w:jc w:val="both"/>
        <w:rPr>
          <w:rFonts w:ascii="Montserrat" w:hAnsi="Montserrat"/>
          <w:sz w:val="22"/>
          <w:szCs w:val="22"/>
        </w:rPr>
      </w:pPr>
      <w:r>
        <w:rPr>
          <w:rFonts w:ascii="Montserrat" w:hAnsi="Montserrat"/>
          <w:sz w:val="22"/>
          <w:szCs w:val="22"/>
        </w:rPr>
        <w:t>Pro</w:t>
      </w:r>
      <w:r w:rsidRPr="0011760A">
        <w:rPr>
          <w:rFonts w:ascii="Montserrat" w:hAnsi="Montserrat"/>
          <w:sz w:val="22"/>
          <w:szCs w:val="22"/>
          <w:lang w:val="es-ES_tradnl"/>
        </w:rPr>
        <w:t>gramas</w:t>
      </w:r>
      <w:r w:rsidR="00645867" w:rsidRPr="0011760A">
        <w:rPr>
          <w:rFonts w:ascii="Montserrat" w:hAnsi="Montserrat"/>
          <w:sz w:val="22"/>
          <w:szCs w:val="22"/>
          <w:lang w:val="es-ES_tradnl"/>
        </w:rPr>
        <w:t xml:space="preserve"> de </w:t>
      </w:r>
      <w:r w:rsidR="00645867" w:rsidRPr="0011760A">
        <w:rPr>
          <w:rFonts w:ascii="Montserrat" w:hAnsi="Montserrat"/>
          <w:bCs/>
          <w:sz w:val="22"/>
          <w:szCs w:val="22"/>
          <w:lang w:val="es-ES_tradnl"/>
        </w:rPr>
        <w:t>capacitación para el trabajo y actividades laborales</w:t>
      </w:r>
      <w:r w:rsidR="00645867" w:rsidRPr="0011760A">
        <w:rPr>
          <w:rFonts w:ascii="Montserrat" w:hAnsi="Montserrat"/>
          <w:sz w:val="22"/>
          <w:szCs w:val="22"/>
          <w:lang w:val="es-ES_tradnl"/>
        </w:rPr>
        <w:t xml:space="preserve"> al interior de los centros penitenciarios del país (cursos de manualidades</w:t>
      </w:r>
      <w:r w:rsidR="00645867" w:rsidRPr="00645867">
        <w:rPr>
          <w:rFonts w:ascii="Montserrat" w:hAnsi="Montserrat"/>
          <w:sz w:val="22"/>
          <w:szCs w:val="22"/>
          <w:lang w:val="es-ES_tradnl"/>
        </w:rPr>
        <w:t xml:space="preserve">, panadería, costura básica, cursos de hortalizas, carpintería, así como tejido de hamacas y bolsas, elaboración de tejido bordado con dibujos, utilización de material reciclado para decoración, elaboración de calzado, herrería, etc.) </w:t>
      </w:r>
    </w:p>
    <w:sectPr w:rsidR="00645867" w:rsidRPr="0064586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1D74A" w14:textId="77777777" w:rsidR="003931E3" w:rsidRDefault="003931E3" w:rsidP="00071D0B">
      <w:r>
        <w:separator/>
      </w:r>
    </w:p>
  </w:endnote>
  <w:endnote w:type="continuationSeparator" w:id="0">
    <w:p w14:paraId="2624D585" w14:textId="77777777" w:rsidR="003931E3" w:rsidRDefault="003931E3" w:rsidP="0007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Montserrat">
    <w:altName w:val="Calibri"/>
    <w:panose1 w:val="020B0604020202020204"/>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E3AB" w14:textId="77777777" w:rsidR="00071D0B" w:rsidRPr="00071D0B" w:rsidRDefault="00071D0B" w:rsidP="00071D0B">
    <w:pPr>
      <w:pStyle w:val="Piedepgina"/>
      <w:jc w:val="right"/>
      <w:rPr>
        <w:rFonts w:ascii="Montserrat" w:hAnsi="Montserrat"/>
        <w:b/>
        <w:bCs/>
        <w:color w:val="000000" w:themeColor="text1"/>
        <w:sz w:val="18"/>
        <w:szCs w:val="18"/>
      </w:rPr>
    </w:pPr>
    <w:r w:rsidRPr="00071D0B">
      <w:rPr>
        <w:rFonts w:ascii="Montserrat" w:hAnsi="Montserrat"/>
        <w:b/>
        <w:bCs/>
        <w:color w:val="000000" w:themeColor="text1"/>
        <w:sz w:val="18"/>
        <w:szCs w:val="18"/>
      </w:rPr>
      <w:t xml:space="preserve">Página </w:t>
    </w:r>
    <w:r w:rsidRPr="00071D0B">
      <w:rPr>
        <w:rFonts w:ascii="Montserrat" w:hAnsi="Montserrat"/>
        <w:b/>
        <w:bCs/>
        <w:color w:val="000000" w:themeColor="text1"/>
        <w:sz w:val="18"/>
        <w:szCs w:val="18"/>
      </w:rPr>
      <w:fldChar w:fldCharType="begin"/>
    </w:r>
    <w:r w:rsidRPr="00071D0B">
      <w:rPr>
        <w:rFonts w:ascii="Montserrat" w:hAnsi="Montserrat"/>
        <w:b/>
        <w:bCs/>
        <w:color w:val="000000" w:themeColor="text1"/>
        <w:sz w:val="18"/>
        <w:szCs w:val="18"/>
      </w:rPr>
      <w:instrText>PAGE  \* Arabic  \* MERGEFORMAT</w:instrText>
    </w:r>
    <w:r w:rsidRPr="00071D0B">
      <w:rPr>
        <w:rFonts w:ascii="Montserrat" w:hAnsi="Montserrat"/>
        <w:b/>
        <w:bCs/>
        <w:color w:val="000000" w:themeColor="text1"/>
        <w:sz w:val="18"/>
        <w:szCs w:val="18"/>
      </w:rPr>
      <w:fldChar w:fldCharType="separate"/>
    </w:r>
    <w:r w:rsidR="007E2B30">
      <w:rPr>
        <w:rFonts w:ascii="Montserrat" w:hAnsi="Montserrat"/>
        <w:b/>
        <w:bCs/>
        <w:noProof/>
        <w:color w:val="000000" w:themeColor="text1"/>
        <w:sz w:val="18"/>
        <w:szCs w:val="18"/>
      </w:rPr>
      <w:t>4</w:t>
    </w:r>
    <w:r w:rsidRPr="00071D0B">
      <w:rPr>
        <w:rFonts w:ascii="Montserrat" w:hAnsi="Montserrat"/>
        <w:b/>
        <w:bCs/>
        <w:color w:val="000000" w:themeColor="text1"/>
        <w:sz w:val="18"/>
        <w:szCs w:val="18"/>
      </w:rPr>
      <w:fldChar w:fldCharType="end"/>
    </w:r>
    <w:r w:rsidRPr="00071D0B">
      <w:rPr>
        <w:rFonts w:ascii="Montserrat" w:hAnsi="Montserrat"/>
        <w:b/>
        <w:bCs/>
        <w:color w:val="000000" w:themeColor="text1"/>
        <w:sz w:val="18"/>
        <w:szCs w:val="18"/>
      </w:rPr>
      <w:t xml:space="preserve"> de </w:t>
    </w:r>
    <w:r w:rsidRPr="00071D0B">
      <w:rPr>
        <w:rFonts w:ascii="Montserrat" w:hAnsi="Montserrat"/>
        <w:b/>
        <w:bCs/>
        <w:color w:val="000000" w:themeColor="text1"/>
        <w:sz w:val="18"/>
        <w:szCs w:val="18"/>
      </w:rPr>
      <w:fldChar w:fldCharType="begin"/>
    </w:r>
    <w:r w:rsidRPr="00071D0B">
      <w:rPr>
        <w:rFonts w:ascii="Montserrat" w:hAnsi="Montserrat"/>
        <w:b/>
        <w:bCs/>
        <w:color w:val="000000" w:themeColor="text1"/>
        <w:sz w:val="18"/>
        <w:szCs w:val="18"/>
      </w:rPr>
      <w:instrText>NUMPAGES  \* Arabic  \* MERGEFORMAT</w:instrText>
    </w:r>
    <w:r w:rsidRPr="00071D0B">
      <w:rPr>
        <w:rFonts w:ascii="Montserrat" w:hAnsi="Montserrat"/>
        <w:b/>
        <w:bCs/>
        <w:color w:val="000000" w:themeColor="text1"/>
        <w:sz w:val="18"/>
        <w:szCs w:val="18"/>
      </w:rPr>
      <w:fldChar w:fldCharType="separate"/>
    </w:r>
    <w:r w:rsidR="007E2B30">
      <w:rPr>
        <w:rFonts w:ascii="Montserrat" w:hAnsi="Montserrat"/>
        <w:b/>
        <w:bCs/>
        <w:noProof/>
        <w:color w:val="000000" w:themeColor="text1"/>
        <w:sz w:val="18"/>
        <w:szCs w:val="18"/>
      </w:rPr>
      <w:t>6</w:t>
    </w:r>
    <w:r w:rsidRPr="00071D0B">
      <w:rPr>
        <w:rFonts w:ascii="Montserrat" w:hAnsi="Montserrat"/>
        <w:b/>
        <w:bCs/>
        <w:color w:val="000000" w:themeColor="text1"/>
        <w:sz w:val="18"/>
        <w:szCs w:val="18"/>
      </w:rPr>
      <w:fldChar w:fldCharType="end"/>
    </w:r>
  </w:p>
  <w:p w14:paraId="1D46A94B" w14:textId="77777777" w:rsidR="00071D0B" w:rsidRDefault="00071D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07C02" w14:textId="77777777" w:rsidR="003931E3" w:rsidRDefault="003931E3" w:rsidP="00071D0B">
      <w:r>
        <w:separator/>
      </w:r>
    </w:p>
  </w:footnote>
  <w:footnote w:type="continuationSeparator" w:id="0">
    <w:p w14:paraId="4E8CCF1F" w14:textId="77777777" w:rsidR="003931E3" w:rsidRDefault="003931E3" w:rsidP="00071D0B">
      <w:r>
        <w:continuationSeparator/>
      </w:r>
    </w:p>
  </w:footnote>
  <w:footnote w:id="1">
    <w:p w14:paraId="184D2A10" w14:textId="77777777" w:rsidR="00645867" w:rsidRPr="0011760A" w:rsidRDefault="00645867" w:rsidP="0011760A">
      <w:pPr>
        <w:pStyle w:val="Textonotapie"/>
        <w:jc w:val="both"/>
        <w:rPr>
          <w:rFonts w:ascii="Montserrat" w:hAnsi="Montserrat"/>
          <w:sz w:val="18"/>
          <w:szCs w:val="18"/>
        </w:rPr>
      </w:pPr>
      <w:r w:rsidRPr="00D9709A">
        <w:rPr>
          <w:rStyle w:val="Refdenotaalpie"/>
          <w:rFonts w:ascii="Montserrat" w:hAnsi="Montserrat"/>
          <w:sz w:val="16"/>
          <w:szCs w:val="18"/>
        </w:rPr>
        <w:footnoteRef/>
      </w:r>
      <w:r w:rsidRPr="00D9709A">
        <w:rPr>
          <w:rFonts w:ascii="Montserrat" w:hAnsi="Montserrat"/>
          <w:sz w:val="16"/>
          <w:szCs w:val="18"/>
        </w:rPr>
        <w:t xml:space="preserve"> </w:t>
      </w:r>
      <w:hyperlink r:id="rId1" w:history="1">
        <w:r w:rsidRPr="00D9709A">
          <w:rPr>
            <w:rStyle w:val="Hipervnculo"/>
            <w:rFonts w:ascii="Montserrat" w:hAnsi="Montserrat"/>
            <w:sz w:val="16"/>
            <w:szCs w:val="18"/>
          </w:rPr>
          <w:t>https://www.cndh.org.mx/web/diagnostico-nacional-de-supervision-penitenciaria</w:t>
        </w:r>
      </w:hyperlink>
    </w:p>
  </w:footnote>
  <w:footnote w:id="2">
    <w:p w14:paraId="13B34B96" w14:textId="53AFD271" w:rsidR="00645867" w:rsidRPr="00D9709A" w:rsidRDefault="00645867" w:rsidP="00D9709A">
      <w:pPr>
        <w:pStyle w:val="Textonotapie"/>
        <w:jc w:val="both"/>
        <w:rPr>
          <w:rFonts w:ascii="Montserrat" w:hAnsi="Montserrat"/>
          <w:sz w:val="16"/>
          <w:szCs w:val="18"/>
        </w:rPr>
      </w:pPr>
      <w:r w:rsidRPr="00D9709A">
        <w:rPr>
          <w:rStyle w:val="Refdenotaalpie"/>
          <w:rFonts w:ascii="Montserrat" w:hAnsi="Montserrat"/>
          <w:sz w:val="16"/>
          <w:szCs w:val="18"/>
        </w:rPr>
        <w:footnoteRef/>
      </w:r>
      <w:r w:rsidRPr="00D9709A">
        <w:rPr>
          <w:rFonts w:ascii="Montserrat" w:hAnsi="Montserrat"/>
          <w:sz w:val="16"/>
          <w:szCs w:val="18"/>
        </w:rPr>
        <w:t xml:space="preserve"> </w:t>
      </w:r>
      <w:hyperlink r:id="rId2" w:history="1">
        <w:r w:rsidRPr="00D9709A">
          <w:rPr>
            <w:rStyle w:val="Hipervnculo"/>
            <w:rFonts w:ascii="Montserrat" w:hAnsi="Montserrat"/>
            <w:sz w:val="16"/>
            <w:szCs w:val="18"/>
          </w:rPr>
          <w:t>https://www.cndh.org.mx/sites/default/files/documentos/2021-05/DNSP_2020.pdf</w:t>
        </w:r>
      </w:hyperlink>
    </w:p>
  </w:footnote>
  <w:footnote w:id="3">
    <w:p w14:paraId="72303F16" w14:textId="77777777" w:rsidR="00645867" w:rsidRPr="00D9709A" w:rsidRDefault="00645867" w:rsidP="00D9709A">
      <w:pPr>
        <w:pStyle w:val="Textonotapie"/>
        <w:jc w:val="both"/>
        <w:rPr>
          <w:rFonts w:ascii="Montserrat" w:hAnsi="Montserrat"/>
          <w:sz w:val="16"/>
          <w:szCs w:val="18"/>
        </w:rPr>
      </w:pPr>
      <w:r w:rsidRPr="00D9709A">
        <w:rPr>
          <w:rStyle w:val="Refdenotaalpie"/>
          <w:rFonts w:ascii="Montserrat" w:hAnsi="Montserrat"/>
          <w:sz w:val="16"/>
          <w:szCs w:val="18"/>
        </w:rPr>
        <w:footnoteRef/>
      </w:r>
      <w:r w:rsidRPr="00D9709A">
        <w:rPr>
          <w:rFonts w:ascii="Montserrat" w:hAnsi="Montserrat"/>
          <w:sz w:val="16"/>
          <w:szCs w:val="18"/>
        </w:rPr>
        <w:t xml:space="preserve"> </w:t>
      </w:r>
      <w:hyperlink r:id="rId3" w:history="1">
        <w:r w:rsidRPr="00D9709A">
          <w:rPr>
            <w:rStyle w:val="Hipervnculo"/>
            <w:rFonts w:ascii="Montserrat" w:hAnsi="Montserrat"/>
            <w:sz w:val="16"/>
            <w:szCs w:val="18"/>
          </w:rPr>
          <w:t>https://www.gob.mx/prevencionyreadaptacion/documentos/cuaderno-mensual-de-informacion-estadisticapenitenciaria-nacional?idiom=es</w:t>
        </w:r>
      </w:hyperlink>
    </w:p>
  </w:footnote>
  <w:footnote w:id="4">
    <w:p w14:paraId="3FF12408" w14:textId="77777777" w:rsidR="00645867" w:rsidRPr="00D9709A" w:rsidRDefault="00645867" w:rsidP="00D9709A">
      <w:pPr>
        <w:pStyle w:val="Textonotapie"/>
        <w:jc w:val="both"/>
        <w:rPr>
          <w:rFonts w:ascii="Montserrat" w:hAnsi="Montserrat"/>
          <w:sz w:val="16"/>
          <w:szCs w:val="18"/>
        </w:rPr>
      </w:pPr>
      <w:r w:rsidRPr="00D9709A">
        <w:rPr>
          <w:rStyle w:val="Refdenotaalpie"/>
          <w:rFonts w:ascii="Montserrat" w:hAnsi="Montserrat"/>
          <w:sz w:val="16"/>
          <w:szCs w:val="18"/>
        </w:rPr>
        <w:footnoteRef/>
      </w:r>
      <w:r w:rsidRPr="00D9709A">
        <w:rPr>
          <w:rFonts w:ascii="Montserrat" w:hAnsi="Montserrat"/>
          <w:sz w:val="16"/>
          <w:szCs w:val="18"/>
        </w:rPr>
        <w:t xml:space="preserve"> </w:t>
      </w:r>
      <w:hyperlink r:id="rId4" w:history="1">
        <w:r w:rsidRPr="00D9709A">
          <w:rPr>
            <w:rStyle w:val="Hipervnculo"/>
            <w:rFonts w:ascii="Montserrat" w:hAnsi="Montserrat"/>
            <w:sz w:val="16"/>
            <w:szCs w:val="18"/>
          </w:rPr>
          <w:t>https://www.gob.mx/cms/uploads/attachment/file/702158/CE_2021_12.pdf</w:t>
        </w:r>
      </w:hyperlink>
    </w:p>
  </w:footnote>
  <w:footnote w:id="5">
    <w:p w14:paraId="21001642" w14:textId="77777777" w:rsidR="00645867" w:rsidRPr="00D9709A" w:rsidRDefault="00645867" w:rsidP="00D9709A">
      <w:pPr>
        <w:pStyle w:val="Textonotapie"/>
        <w:jc w:val="both"/>
        <w:rPr>
          <w:rFonts w:ascii="Montserrat" w:hAnsi="Montserrat"/>
          <w:sz w:val="16"/>
          <w:szCs w:val="18"/>
        </w:rPr>
      </w:pPr>
      <w:r w:rsidRPr="00D9709A">
        <w:rPr>
          <w:rStyle w:val="Refdenotaalpie"/>
          <w:rFonts w:ascii="Montserrat" w:hAnsi="Montserrat"/>
          <w:sz w:val="16"/>
          <w:szCs w:val="18"/>
        </w:rPr>
        <w:footnoteRef/>
      </w:r>
      <w:r w:rsidRPr="00D9709A">
        <w:rPr>
          <w:rFonts w:ascii="Montserrat" w:hAnsi="Montserrat"/>
          <w:sz w:val="16"/>
          <w:szCs w:val="18"/>
        </w:rPr>
        <w:t xml:space="preserve"> </w:t>
      </w:r>
      <w:hyperlink r:id="rId5" w:history="1">
        <w:r w:rsidRPr="00D9709A">
          <w:rPr>
            <w:rStyle w:val="Hipervnculo"/>
            <w:rFonts w:ascii="Montserrat" w:hAnsi="Montserrat"/>
            <w:sz w:val="16"/>
            <w:szCs w:val="18"/>
          </w:rPr>
          <w:t>https://www.inegi.org.mx/contenidos/programas/cnspef/2021/doc/cnsipef_2021_resultados.pdf</w:t>
        </w:r>
      </w:hyperlink>
      <w:r w:rsidRPr="00D9709A">
        <w:rPr>
          <w:rFonts w:ascii="Montserrat" w:hAnsi="Montserrat"/>
          <w:sz w:val="16"/>
          <w:szCs w:val="18"/>
        </w:rPr>
        <w:t xml:space="preserve"> página 28</w:t>
      </w:r>
    </w:p>
  </w:footnote>
  <w:footnote w:id="6">
    <w:p w14:paraId="1B62A32B" w14:textId="77777777" w:rsidR="00645867" w:rsidRPr="00D9709A" w:rsidRDefault="00645867" w:rsidP="00D9709A">
      <w:pPr>
        <w:pStyle w:val="Textonotapie"/>
        <w:jc w:val="both"/>
        <w:rPr>
          <w:rFonts w:ascii="Montserrat" w:hAnsi="Montserrat"/>
          <w:sz w:val="16"/>
          <w:szCs w:val="18"/>
        </w:rPr>
      </w:pPr>
      <w:r w:rsidRPr="00D9709A">
        <w:rPr>
          <w:rStyle w:val="Refdenotaalpie"/>
          <w:rFonts w:ascii="Montserrat" w:hAnsi="Montserrat"/>
          <w:sz w:val="16"/>
          <w:szCs w:val="18"/>
        </w:rPr>
        <w:footnoteRef/>
      </w:r>
      <w:r w:rsidRPr="00D9709A">
        <w:rPr>
          <w:rFonts w:ascii="Montserrat" w:hAnsi="Montserrat"/>
          <w:sz w:val="16"/>
          <w:szCs w:val="18"/>
        </w:rPr>
        <w:t xml:space="preserve"> </w:t>
      </w:r>
      <w:hyperlink r:id="rId6" w:history="1">
        <w:r w:rsidRPr="00D9709A">
          <w:rPr>
            <w:rStyle w:val="Hipervnculo"/>
            <w:rFonts w:ascii="Montserrat" w:hAnsi="Montserrat"/>
            <w:sz w:val="16"/>
            <w:szCs w:val="18"/>
          </w:rPr>
          <w:t>https://www.inegi.org.mx/contenidos/programas/cnspef/2020/doc/CNSPEF_2020_resultados.pdf</w:t>
        </w:r>
      </w:hyperlink>
      <w:r w:rsidRPr="00D9709A">
        <w:rPr>
          <w:rFonts w:ascii="Montserrat" w:hAnsi="Montserrat"/>
          <w:sz w:val="16"/>
          <w:szCs w:val="18"/>
        </w:rPr>
        <w:t xml:space="preserve"> página 25</w:t>
      </w:r>
    </w:p>
  </w:footnote>
  <w:footnote w:id="7">
    <w:p w14:paraId="321A5D26" w14:textId="77777777" w:rsidR="00645867" w:rsidRPr="00D9709A" w:rsidRDefault="00645867" w:rsidP="00D9709A">
      <w:pPr>
        <w:pStyle w:val="Textonotapie"/>
        <w:jc w:val="both"/>
        <w:rPr>
          <w:rFonts w:ascii="Montserrat" w:hAnsi="Montserrat"/>
          <w:sz w:val="16"/>
          <w:szCs w:val="18"/>
        </w:rPr>
      </w:pPr>
      <w:r w:rsidRPr="00D9709A">
        <w:rPr>
          <w:rStyle w:val="Refdenotaalpie"/>
          <w:rFonts w:ascii="Montserrat" w:hAnsi="Montserrat"/>
          <w:sz w:val="16"/>
          <w:szCs w:val="18"/>
        </w:rPr>
        <w:footnoteRef/>
      </w:r>
      <w:r w:rsidRPr="00D9709A">
        <w:rPr>
          <w:rFonts w:ascii="Montserrat" w:hAnsi="Montserrat"/>
          <w:sz w:val="16"/>
          <w:szCs w:val="18"/>
        </w:rPr>
        <w:t xml:space="preserve"> </w:t>
      </w:r>
      <w:hyperlink r:id="rId7" w:history="1">
        <w:r w:rsidRPr="00D9709A">
          <w:rPr>
            <w:rStyle w:val="Hipervnculo"/>
            <w:rFonts w:ascii="Montserrat" w:hAnsi="Montserrat"/>
            <w:sz w:val="16"/>
            <w:szCs w:val="18"/>
          </w:rPr>
          <w:t>http://informe.cndh.org.mx/uploads/menu/30106/Informe_PAdultasMayores_CentrosPenitenciarios.pdf</w:t>
        </w:r>
      </w:hyperlink>
    </w:p>
  </w:footnote>
  <w:footnote w:id="8">
    <w:p w14:paraId="38743AF2" w14:textId="77777777" w:rsidR="00645867" w:rsidRPr="0011760A" w:rsidRDefault="00645867" w:rsidP="00D9709A">
      <w:pPr>
        <w:pStyle w:val="Textonotapie"/>
        <w:jc w:val="both"/>
        <w:rPr>
          <w:rFonts w:ascii="Montserrat" w:hAnsi="Montserrat"/>
          <w:sz w:val="18"/>
          <w:szCs w:val="18"/>
        </w:rPr>
      </w:pPr>
      <w:r w:rsidRPr="00D9709A">
        <w:rPr>
          <w:rStyle w:val="Refdenotaalpie"/>
          <w:rFonts w:ascii="Montserrat" w:hAnsi="Montserrat"/>
          <w:sz w:val="16"/>
          <w:szCs w:val="18"/>
        </w:rPr>
        <w:footnoteRef/>
      </w:r>
      <w:r w:rsidRPr="00D9709A">
        <w:rPr>
          <w:rFonts w:ascii="Montserrat" w:hAnsi="Montserrat"/>
          <w:sz w:val="16"/>
          <w:szCs w:val="18"/>
        </w:rPr>
        <w:t xml:space="preserve"> </w:t>
      </w:r>
      <w:hyperlink r:id="rId8" w:history="1">
        <w:r w:rsidRPr="00D9709A">
          <w:rPr>
            <w:rStyle w:val="Hipervnculo"/>
            <w:rFonts w:ascii="Montserrat" w:hAnsi="Montserrat"/>
            <w:sz w:val="16"/>
            <w:szCs w:val="18"/>
          </w:rPr>
          <w:t>https://www.cdeunodc.inegi.org.mx/unodc/wp-content/uploads/2018/01/en_numeros2.pdf</w:t>
        </w:r>
      </w:hyperlink>
    </w:p>
  </w:footnote>
  <w:footnote w:id="9">
    <w:p w14:paraId="1A68E0F1" w14:textId="77777777" w:rsidR="00645867" w:rsidRPr="00D9709A" w:rsidRDefault="00645867" w:rsidP="0011760A">
      <w:pPr>
        <w:pStyle w:val="Textonotapie"/>
        <w:jc w:val="both"/>
        <w:rPr>
          <w:rFonts w:ascii="Montserrat" w:hAnsi="Montserrat"/>
          <w:sz w:val="16"/>
          <w:szCs w:val="18"/>
        </w:rPr>
      </w:pPr>
      <w:r w:rsidRPr="00D9709A">
        <w:rPr>
          <w:rStyle w:val="Refdenotaalpie"/>
          <w:rFonts w:ascii="Montserrat" w:hAnsi="Montserrat"/>
          <w:sz w:val="16"/>
          <w:szCs w:val="18"/>
        </w:rPr>
        <w:footnoteRef/>
      </w:r>
      <w:r w:rsidRPr="00D9709A">
        <w:rPr>
          <w:rFonts w:ascii="Montserrat" w:hAnsi="Montserrat"/>
          <w:sz w:val="16"/>
          <w:szCs w:val="18"/>
        </w:rPr>
        <w:t xml:space="preserve"> </w:t>
      </w:r>
      <w:hyperlink r:id="rId9" w:history="1">
        <w:r w:rsidRPr="00D9709A">
          <w:rPr>
            <w:rStyle w:val="Hipervnculo"/>
            <w:rFonts w:ascii="Montserrat" w:hAnsi="Montserrat"/>
            <w:sz w:val="16"/>
            <w:szCs w:val="18"/>
            <w:lang w:val="es-ES_tradnl"/>
          </w:rPr>
          <w:t>https://www.cndh.org.mx/sites/default/files/documentos/2020-07/IE_COVID19_Penitenciarios.pdf</w:t>
        </w:r>
      </w:hyperlink>
    </w:p>
  </w:footnote>
  <w:footnote w:id="10">
    <w:p w14:paraId="448A2CE8" w14:textId="77777777" w:rsidR="00645867" w:rsidRPr="0011760A" w:rsidRDefault="00645867" w:rsidP="0011760A">
      <w:pPr>
        <w:pStyle w:val="Textonotapie"/>
        <w:jc w:val="both"/>
        <w:rPr>
          <w:rFonts w:ascii="Montserrat" w:hAnsi="Montserrat"/>
          <w:sz w:val="18"/>
          <w:szCs w:val="18"/>
        </w:rPr>
      </w:pPr>
      <w:r w:rsidRPr="00D9709A">
        <w:rPr>
          <w:rStyle w:val="Refdenotaalpie"/>
          <w:rFonts w:ascii="Montserrat" w:hAnsi="Montserrat"/>
          <w:sz w:val="16"/>
          <w:szCs w:val="18"/>
        </w:rPr>
        <w:footnoteRef/>
      </w:r>
      <w:r w:rsidRPr="00D9709A">
        <w:rPr>
          <w:rFonts w:ascii="Montserrat" w:hAnsi="Montserrat"/>
          <w:sz w:val="16"/>
          <w:szCs w:val="18"/>
        </w:rPr>
        <w:t xml:space="preserve"> </w:t>
      </w:r>
      <w:hyperlink r:id="rId10" w:history="1">
        <w:r w:rsidRPr="00D9709A">
          <w:rPr>
            <w:rStyle w:val="Hipervnculo"/>
            <w:rFonts w:ascii="Montserrat" w:hAnsi="Montserrat"/>
            <w:sz w:val="16"/>
            <w:szCs w:val="18"/>
            <w:lang w:val="es-ES_tradnl"/>
          </w:rPr>
          <w:t>https://www.cndh.org.mx/sites/default/files/documentos/2020-04/Pronunciamiento-personas-privadas-libertad-COVID19.pd</w:t>
        </w:r>
      </w:hyperlink>
      <w:r w:rsidRPr="00D9709A">
        <w:rPr>
          <w:rFonts w:ascii="Montserrat" w:hAnsi="Montserrat"/>
          <w:sz w:val="16"/>
          <w:szCs w:val="18"/>
          <w:lang w:val="es-ES_tradnl"/>
        </w:rPr>
        <w:t xml:space="preserve"> </w:t>
      </w:r>
    </w:p>
  </w:footnote>
  <w:footnote w:id="11">
    <w:p w14:paraId="03E99255" w14:textId="77777777" w:rsidR="00645867" w:rsidRPr="0011760A" w:rsidRDefault="00645867" w:rsidP="0011760A">
      <w:pPr>
        <w:pStyle w:val="Textonotapie"/>
        <w:jc w:val="both"/>
        <w:rPr>
          <w:rFonts w:ascii="Montserrat" w:hAnsi="Montserrat"/>
          <w:sz w:val="18"/>
          <w:szCs w:val="18"/>
        </w:rPr>
      </w:pPr>
      <w:r w:rsidRPr="00D9709A">
        <w:rPr>
          <w:rStyle w:val="Refdenotaalpie"/>
          <w:rFonts w:ascii="Montserrat" w:hAnsi="Montserrat"/>
          <w:sz w:val="16"/>
          <w:szCs w:val="18"/>
        </w:rPr>
        <w:footnoteRef/>
      </w:r>
      <w:r w:rsidRPr="00D9709A">
        <w:rPr>
          <w:rFonts w:ascii="Montserrat" w:hAnsi="Montserrat"/>
          <w:sz w:val="16"/>
          <w:szCs w:val="18"/>
        </w:rPr>
        <w:t xml:space="preserve"> </w:t>
      </w:r>
      <w:hyperlink r:id="rId11" w:history="1">
        <w:r w:rsidRPr="00D9709A">
          <w:rPr>
            <w:rStyle w:val="Hipervnculo"/>
            <w:rFonts w:ascii="Montserrat" w:hAnsi="Montserrat"/>
            <w:sz w:val="16"/>
            <w:szCs w:val="18"/>
          </w:rPr>
          <w:t>https://www.cndh.org.mx/sites/default/files/documentos/2020-07/IE_COVID19_Penitenciarios.pdf</w:t>
        </w:r>
      </w:hyperlink>
      <w:r w:rsidRPr="00D9709A">
        <w:rPr>
          <w:rFonts w:ascii="Montserrat" w:hAnsi="Montserrat"/>
          <w:sz w:val="16"/>
          <w:szCs w:val="18"/>
        </w:rPr>
        <w:t xml:space="preserve"> </w:t>
      </w:r>
    </w:p>
  </w:footnote>
  <w:footnote w:id="12">
    <w:p w14:paraId="54790977" w14:textId="77777777" w:rsidR="00645867" w:rsidRPr="0011760A" w:rsidRDefault="00645867" w:rsidP="0011760A">
      <w:pPr>
        <w:pStyle w:val="Textonotapie"/>
        <w:jc w:val="both"/>
        <w:rPr>
          <w:rFonts w:ascii="Montserrat" w:hAnsi="Montserrat"/>
          <w:sz w:val="18"/>
          <w:szCs w:val="18"/>
          <w:lang w:val="es-ES"/>
        </w:rPr>
      </w:pPr>
      <w:r w:rsidRPr="00D9709A">
        <w:rPr>
          <w:rStyle w:val="Refdenotaalpie"/>
          <w:rFonts w:ascii="Montserrat" w:hAnsi="Montserrat"/>
          <w:sz w:val="16"/>
          <w:szCs w:val="18"/>
        </w:rPr>
        <w:footnoteRef/>
      </w:r>
      <w:r w:rsidRPr="00D9709A">
        <w:rPr>
          <w:rFonts w:ascii="Montserrat" w:hAnsi="Montserrat"/>
          <w:sz w:val="16"/>
          <w:szCs w:val="18"/>
        </w:rPr>
        <w:t xml:space="preserve"> </w:t>
      </w:r>
      <w:hyperlink r:id="rId12" w:history="1">
        <w:r w:rsidRPr="00D9709A">
          <w:rPr>
            <w:rStyle w:val="Hipervnculo"/>
            <w:rFonts w:ascii="Montserrat" w:hAnsi="Montserrat"/>
            <w:sz w:val="16"/>
            <w:szCs w:val="18"/>
            <w:lang w:val="es-ES_tradnl"/>
          </w:rPr>
          <w:t>Censo Nacional de Sistema Penitenciario Federal y Estatales 2021. Resultados (inegi.org.mx)</w:t>
        </w:r>
      </w:hyperlink>
    </w:p>
  </w:footnote>
  <w:footnote w:id="13">
    <w:p w14:paraId="44F3A115" w14:textId="77777777" w:rsidR="00645867" w:rsidRPr="005470CE" w:rsidRDefault="00645867" w:rsidP="0011760A">
      <w:pPr>
        <w:pStyle w:val="Textonotapie"/>
        <w:jc w:val="both"/>
        <w:rPr>
          <w:rFonts w:ascii="Montserrat" w:hAnsi="Montserrat"/>
          <w:lang w:val="es-ES"/>
        </w:rPr>
      </w:pPr>
      <w:r w:rsidRPr="00D9709A">
        <w:rPr>
          <w:rStyle w:val="Refdenotaalpie"/>
          <w:rFonts w:ascii="Montserrat" w:hAnsi="Montserrat"/>
          <w:sz w:val="16"/>
          <w:szCs w:val="18"/>
        </w:rPr>
        <w:footnoteRef/>
      </w:r>
      <w:r w:rsidRPr="00D9709A">
        <w:rPr>
          <w:rFonts w:ascii="Montserrat" w:hAnsi="Montserrat"/>
          <w:sz w:val="16"/>
          <w:szCs w:val="18"/>
        </w:rPr>
        <w:t xml:space="preserve"> </w:t>
      </w:r>
      <w:hyperlink r:id="rId13" w:history="1">
        <w:r w:rsidRPr="00D9709A">
          <w:rPr>
            <w:rStyle w:val="Hipervnculo"/>
            <w:rFonts w:ascii="Montserrat" w:hAnsi="Montserrat"/>
            <w:sz w:val="16"/>
            <w:szCs w:val="18"/>
            <w:lang w:val="es-ES_tradnl"/>
          </w:rPr>
          <w:t>modelo-reinsercion-social.pdf (cndh.org.mx)</w:t>
        </w:r>
      </w:hyperlink>
      <w:r w:rsidRPr="00D9709A">
        <w:rPr>
          <w:rFonts w:ascii="Montserrat" w:hAnsi="Montserrat"/>
          <w:sz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5FC22" w14:textId="336902AA" w:rsidR="00071D0B" w:rsidRDefault="00071D0B">
    <w:pPr>
      <w:pStyle w:val="Encabezado"/>
    </w:pPr>
    <w:r w:rsidRPr="00EA0E65">
      <w:rPr>
        <w:rFonts w:ascii="Montserrat" w:hAnsi="Montserrat"/>
        <w:noProof/>
        <w:bdr w:val="none" w:sz="0" w:space="0" w:color="auto" w:frame="1"/>
        <w:lang w:eastAsia="es-MX"/>
      </w:rPr>
      <w:drawing>
        <wp:anchor distT="0" distB="0" distL="114300" distR="114300" simplePos="0" relativeHeight="251659264" behindDoc="0" locked="0" layoutInCell="1" allowOverlap="1" wp14:anchorId="5E97FFA9" wp14:editId="7C810E4D">
          <wp:simplePos x="0" y="0"/>
          <wp:positionH relativeFrom="margin">
            <wp:posOffset>3296</wp:posOffset>
          </wp:positionH>
          <wp:positionV relativeFrom="margin">
            <wp:posOffset>-576655</wp:posOffset>
          </wp:positionV>
          <wp:extent cx="3229161" cy="486935"/>
          <wp:effectExtent l="0" t="0" r="0" b="0"/>
          <wp:wrapSquare wrapText="bothSides"/>
          <wp:docPr id="13" name="Imagen 13" descr="D:\Users\gguzmang\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gguzmang\Desktop\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4129" r="35414" b="22944"/>
                  <a:stretch/>
                </pic:blipFill>
                <pic:spPr bwMode="auto">
                  <a:xfrm>
                    <a:off x="0" y="0"/>
                    <a:ext cx="3229161" cy="48693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0253"/>
    <w:multiLevelType w:val="multilevel"/>
    <w:tmpl w:val="9FD2D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44AF8"/>
    <w:multiLevelType w:val="hybridMultilevel"/>
    <w:tmpl w:val="A492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EE28C0"/>
    <w:multiLevelType w:val="hybridMultilevel"/>
    <w:tmpl w:val="2E3C2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4D457D"/>
    <w:multiLevelType w:val="hybridMultilevel"/>
    <w:tmpl w:val="12663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82FE6"/>
    <w:multiLevelType w:val="hybridMultilevel"/>
    <w:tmpl w:val="7C347D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7A733D2"/>
    <w:multiLevelType w:val="hybridMultilevel"/>
    <w:tmpl w:val="7A28E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3315F6"/>
    <w:multiLevelType w:val="hybridMultilevel"/>
    <w:tmpl w:val="5844B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F925679"/>
    <w:multiLevelType w:val="hybridMultilevel"/>
    <w:tmpl w:val="75F81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712"/>
    <w:rsid w:val="00020FE3"/>
    <w:rsid w:val="00071D0B"/>
    <w:rsid w:val="000A766B"/>
    <w:rsid w:val="0011760A"/>
    <w:rsid w:val="00163AAA"/>
    <w:rsid w:val="002058F1"/>
    <w:rsid w:val="00296149"/>
    <w:rsid w:val="00306531"/>
    <w:rsid w:val="003931E3"/>
    <w:rsid w:val="004969C8"/>
    <w:rsid w:val="00610712"/>
    <w:rsid w:val="00645867"/>
    <w:rsid w:val="00743579"/>
    <w:rsid w:val="00752BD2"/>
    <w:rsid w:val="007A4A01"/>
    <w:rsid w:val="007E2B30"/>
    <w:rsid w:val="009B41DC"/>
    <w:rsid w:val="00B91039"/>
    <w:rsid w:val="00C82156"/>
    <w:rsid w:val="00D52CD5"/>
    <w:rsid w:val="00D9709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FC71"/>
  <w15:chartTrackingRefBased/>
  <w15:docId w15:val="{461420A0-2E21-BA4A-BEED-F645F76D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MX"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10712"/>
    <w:pPr>
      <w:spacing w:before="100" w:beforeAutospacing="1" w:after="100" w:afterAutospacing="1"/>
    </w:pPr>
    <w:rPr>
      <w:rFonts w:ascii="Times New Roman" w:eastAsia="Times New Roman" w:hAnsi="Times New Roman" w:cs="Times New Roman"/>
    </w:rPr>
  </w:style>
  <w:style w:type="paragraph" w:styleId="Prrafodelista">
    <w:name w:val="List Paragraph"/>
    <w:basedOn w:val="Normal"/>
    <w:uiPriority w:val="34"/>
    <w:qFormat/>
    <w:rsid w:val="00071D0B"/>
    <w:pPr>
      <w:ind w:left="720"/>
      <w:contextualSpacing/>
    </w:pPr>
  </w:style>
  <w:style w:type="paragraph" w:styleId="Encabezado">
    <w:name w:val="header"/>
    <w:basedOn w:val="Normal"/>
    <w:link w:val="EncabezadoCar"/>
    <w:uiPriority w:val="99"/>
    <w:unhideWhenUsed/>
    <w:rsid w:val="00071D0B"/>
    <w:pPr>
      <w:tabs>
        <w:tab w:val="center" w:pos="4252"/>
        <w:tab w:val="right" w:pos="8504"/>
      </w:tabs>
    </w:pPr>
  </w:style>
  <w:style w:type="character" w:customStyle="1" w:styleId="EncabezadoCar">
    <w:name w:val="Encabezado Car"/>
    <w:basedOn w:val="Fuentedeprrafopredeter"/>
    <w:link w:val="Encabezado"/>
    <w:uiPriority w:val="99"/>
    <w:rsid w:val="00071D0B"/>
  </w:style>
  <w:style w:type="paragraph" w:styleId="Piedepgina">
    <w:name w:val="footer"/>
    <w:basedOn w:val="Normal"/>
    <w:link w:val="PiedepginaCar"/>
    <w:uiPriority w:val="99"/>
    <w:unhideWhenUsed/>
    <w:rsid w:val="00071D0B"/>
    <w:pPr>
      <w:tabs>
        <w:tab w:val="center" w:pos="4252"/>
        <w:tab w:val="right" w:pos="8504"/>
      </w:tabs>
    </w:pPr>
  </w:style>
  <w:style w:type="character" w:customStyle="1" w:styleId="PiedepginaCar">
    <w:name w:val="Pie de página Car"/>
    <w:basedOn w:val="Fuentedeprrafopredeter"/>
    <w:link w:val="Piedepgina"/>
    <w:uiPriority w:val="99"/>
    <w:rsid w:val="00071D0B"/>
  </w:style>
  <w:style w:type="paragraph" w:styleId="Sinespaciado">
    <w:name w:val="No Spacing"/>
    <w:uiPriority w:val="1"/>
    <w:qFormat/>
    <w:rsid w:val="00645867"/>
    <w:rPr>
      <w:rFonts w:eastAsiaTheme="minorHAnsi"/>
      <w:sz w:val="22"/>
      <w:szCs w:val="22"/>
      <w:lang w:eastAsia="en-US"/>
    </w:rPr>
  </w:style>
  <w:style w:type="character" w:styleId="Hipervnculo">
    <w:name w:val="Hyperlink"/>
    <w:rsid w:val="00645867"/>
    <w:rPr>
      <w:color w:val="0000FF"/>
      <w:u w:val="single"/>
    </w:rPr>
  </w:style>
  <w:style w:type="paragraph" w:styleId="Textonotapie">
    <w:name w:val="footnote text"/>
    <w:basedOn w:val="Normal"/>
    <w:link w:val="TextonotapieCar"/>
    <w:uiPriority w:val="99"/>
    <w:unhideWhenUsed/>
    <w:rsid w:val="00645867"/>
    <w:rPr>
      <w:rFonts w:ascii="Calibri" w:eastAsia="MS Mincho" w:hAnsi="Calibri" w:cs="Times New Roman"/>
      <w:sz w:val="20"/>
      <w:szCs w:val="20"/>
    </w:rPr>
  </w:style>
  <w:style w:type="character" w:customStyle="1" w:styleId="TextonotapieCar">
    <w:name w:val="Texto nota pie Car"/>
    <w:basedOn w:val="Fuentedeprrafopredeter"/>
    <w:link w:val="Textonotapie"/>
    <w:uiPriority w:val="99"/>
    <w:rsid w:val="00645867"/>
    <w:rPr>
      <w:rFonts w:ascii="Calibri" w:eastAsia="MS Mincho" w:hAnsi="Calibri" w:cs="Times New Roman"/>
      <w:sz w:val="20"/>
      <w:szCs w:val="20"/>
    </w:rPr>
  </w:style>
  <w:style w:type="character" w:styleId="Refdenotaalpie">
    <w:name w:val="footnote reference"/>
    <w:basedOn w:val="Fuentedeprrafopredeter"/>
    <w:uiPriority w:val="99"/>
    <w:unhideWhenUsed/>
    <w:rsid w:val="00645867"/>
    <w:rPr>
      <w:vertAlign w:val="superscript"/>
    </w:rPr>
  </w:style>
  <w:style w:type="table" w:customStyle="1" w:styleId="Tablaconcuadrcula2">
    <w:name w:val="Tabla con cuadrícula2"/>
    <w:basedOn w:val="Tablanormal"/>
    <w:next w:val="Tablaconcuadrcula"/>
    <w:uiPriority w:val="39"/>
    <w:rsid w:val="00645867"/>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4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760628">
      <w:bodyDiv w:val="1"/>
      <w:marLeft w:val="0"/>
      <w:marRight w:val="0"/>
      <w:marTop w:val="0"/>
      <w:marBottom w:val="0"/>
      <w:divBdr>
        <w:top w:val="none" w:sz="0" w:space="0" w:color="auto"/>
        <w:left w:val="none" w:sz="0" w:space="0" w:color="auto"/>
        <w:bottom w:val="none" w:sz="0" w:space="0" w:color="auto"/>
        <w:right w:val="none" w:sz="0" w:space="0" w:color="auto"/>
      </w:divBdr>
      <w:divsChild>
        <w:div w:id="2029670150">
          <w:marLeft w:val="0"/>
          <w:marRight w:val="0"/>
          <w:marTop w:val="0"/>
          <w:marBottom w:val="0"/>
          <w:divBdr>
            <w:top w:val="none" w:sz="0" w:space="0" w:color="auto"/>
            <w:left w:val="none" w:sz="0" w:space="0" w:color="auto"/>
            <w:bottom w:val="none" w:sz="0" w:space="0" w:color="auto"/>
            <w:right w:val="none" w:sz="0" w:space="0" w:color="auto"/>
          </w:divBdr>
          <w:divsChild>
            <w:div w:id="121075670">
              <w:marLeft w:val="0"/>
              <w:marRight w:val="0"/>
              <w:marTop w:val="0"/>
              <w:marBottom w:val="0"/>
              <w:divBdr>
                <w:top w:val="none" w:sz="0" w:space="0" w:color="auto"/>
                <w:left w:val="none" w:sz="0" w:space="0" w:color="auto"/>
                <w:bottom w:val="none" w:sz="0" w:space="0" w:color="auto"/>
                <w:right w:val="none" w:sz="0" w:space="0" w:color="auto"/>
              </w:divBdr>
              <w:divsChild>
                <w:div w:id="1730032944">
                  <w:marLeft w:val="0"/>
                  <w:marRight w:val="0"/>
                  <w:marTop w:val="0"/>
                  <w:marBottom w:val="0"/>
                  <w:divBdr>
                    <w:top w:val="none" w:sz="0" w:space="0" w:color="auto"/>
                    <w:left w:val="none" w:sz="0" w:space="0" w:color="auto"/>
                    <w:bottom w:val="none" w:sz="0" w:space="0" w:color="auto"/>
                    <w:right w:val="none" w:sz="0" w:space="0" w:color="auto"/>
                  </w:divBdr>
                </w:div>
              </w:divsChild>
            </w:div>
            <w:div w:id="2062439757">
              <w:marLeft w:val="0"/>
              <w:marRight w:val="0"/>
              <w:marTop w:val="0"/>
              <w:marBottom w:val="0"/>
              <w:divBdr>
                <w:top w:val="none" w:sz="0" w:space="0" w:color="auto"/>
                <w:left w:val="none" w:sz="0" w:space="0" w:color="auto"/>
                <w:bottom w:val="none" w:sz="0" w:space="0" w:color="auto"/>
                <w:right w:val="none" w:sz="0" w:space="0" w:color="auto"/>
              </w:divBdr>
              <w:divsChild>
                <w:div w:id="1770465946">
                  <w:marLeft w:val="0"/>
                  <w:marRight w:val="0"/>
                  <w:marTop w:val="0"/>
                  <w:marBottom w:val="0"/>
                  <w:divBdr>
                    <w:top w:val="none" w:sz="0" w:space="0" w:color="auto"/>
                    <w:left w:val="none" w:sz="0" w:space="0" w:color="auto"/>
                    <w:bottom w:val="none" w:sz="0" w:space="0" w:color="auto"/>
                    <w:right w:val="none" w:sz="0" w:space="0" w:color="auto"/>
                  </w:divBdr>
                </w:div>
              </w:divsChild>
            </w:div>
            <w:div w:id="97257907">
              <w:marLeft w:val="0"/>
              <w:marRight w:val="0"/>
              <w:marTop w:val="0"/>
              <w:marBottom w:val="0"/>
              <w:divBdr>
                <w:top w:val="none" w:sz="0" w:space="0" w:color="auto"/>
                <w:left w:val="none" w:sz="0" w:space="0" w:color="auto"/>
                <w:bottom w:val="none" w:sz="0" w:space="0" w:color="auto"/>
                <w:right w:val="none" w:sz="0" w:space="0" w:color="auto"/>
              </w:divBdr>
              <w:divsChild>
                <w:div w:id="263146698">
                  <w:marLeft w:val="0"/>
                  <w:marRight w:val="0"/>
                  <w:marTop w:val="0"/>
                  <w:marBottom w:val="0"/>
                  <w:divBdr>
                    <w:top w:val="none" w:sz="0" w:space="0" w:color="auto"/>
                    <w:left w:val="none" w:sz="0" w:space="0" w:color="auto"/>
                    <w:bottom w:val="none" w:sz="0" w:space="0" w:color="auto"/>
                    <w:right w:val="none" w:sz="0" w:space="0" w:color="auto"/>
                  </w:divBdr>
                </w:div>
              </w:divsChild>
            </w:div>
            <w:div w:id="874196498">
              <w:marLeft w:val="0"/>
              <w:marRight w:val="0"/>
              <w:marTop w:val="0"/>
              <w:marBottom w:val="0"/>
              <w:divBdr>
                <w:top w:val="none" w:sz="0" w:space="0" w:color="auto"/>
                <w:left w:val="none" w:sz="0" w:space="0" w:color="auto"/>
                <w:bottom w:val="none" w:sz="0" w:space="0" w:color="auto"/>
                <w:right w:val="none" w:sz="0" w:space="0" w:color="auto"/>
              </w:divBdr>
              <w:divsChild>
                <w:div w:id="7816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6076">
      <w:bodyDiv w:val="1"/>
      <w:marLeft w:val="0"/>
      <w:marRight w:val="0"/>
      <w:marTop w:val="0"/>
      <w:marBottom w:val="0"/>
      <w:divBdr>
        <w:top w:val="none" w:sz="0" w:space="0" w:color="auto"/>
        <w:left w:val="none" w:sz="0" w:space="0" w:color="auto"/>
        <w:bottom w:val="none" w:sz="0" w:space="0" w:color="auto"/>
        <w:right w:val="none" w:sz="0" w:space="0" w:color="auto"/>
      </w:divBdr>
      <w:divsChild>
        <w:div w:id="271086405">
          <w:marLeft w:val="0"/>
          <w:marRight w:val="0"/>
          <w:marTop w:val="0"/>
          <w:marBottom w:val="0"/>
          <w:divBdr>
            <w:top w:val="none" w:sz="0" w:space="0" w:color="auto"/>
            <w:left w:val="none" w:sz="0" w:space="0" w:color="auto"/>
            <w:bottom w:val="none" w:sz="0" w:space="0" w:color="auto"/>
            <w:right w:val="none" w:sz="0" w:space="0" w:color="auto"/>
          </w:divBdr>
          <w:divsChild>
            <w:div w:id="1141919726">
              <w:marLeft w:val="0"/>
              <w:marRight w:val="0"/>
              <w:marTop w:val="0"/>
              <w:marBottom w:val="0"/>
              <w:divBdr>
                <w:top w:val="none" w:sz="0" w:space="0" w:color="auto"/>
                <w:left w:val="none" w:sz="0" w:space="0" w:color="auto"/>
                <w:bottom w:val="none" w:sz="0" w:space="0" w:color="auto"/>
                <w:right w:val="none" w:sz="0" w:space="0" w:color="auto"/>
              </w:divBdr>
              <w:divsChild>
                <w:div w:id="19154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10047">
      <w:bodyDiv w:val="1"/>
      <w:marLeft w:val="0"/>
      <w:marRight w:val="0"/>
      <w:marTop w:val="0"/>
      <w:marBottom w:val="0"/>
      <w:divBdr>
        <w:top w:val="none" w:sz="0" w:space="0" w:color="auto"/>
        <w:left w:val="none" w:sz="0" w:space="0" w:color="auto"/>
        <w:bottom w:val="none" w:sz="0" w:space="0" w:color="auto"/>
        <w:right w:val="none" w:sz="0" w:space="0" w:color="auto"/>
      </w:divBdr>
      <w:divsChild>
        <w:div w:id="82342105">
          <w:marLeft w:val="0"/>
          <w:marRight w:val="0"/>
          <w:marTop w:val="0"/>
          <w:marBottom w:val="0"/>
          <w:divBdr>
            <w:top w:val="none" w:sz="0" w:space="0" w:color="auto"/>
            <w:left w:val="none" w:sz="0" w:space="0" w:color="auto"/>
            <w:bottom w:val="none" w:sz="0" w:space="0" w:color="auto"/>
            <w:right w:val="none" w:sz="0" w:space="0" w:color="auto"/>
          </w:divBdr>
          <w:divsChild>
            <w:div w:id="2008902387">
              <w:marLeft w:val="0"/>
              <w:marRight w:val="0"/>
              <w:marTop w:val="0"/>
              <w:marBottom w:val="0"/>
              <w:divBdr>
                <w:top w:val="none" w:sz="0" w:space="0" w:color="auto"/>
                <w:left w:val="none" w:sz="0" w:space="0" w:color="auto"/>
                <w:bottom w:val="none" w:sz="0" w:space="0" w:color="auto"/>
                <w:right w:val="none" w:sz="0" w:space="0" w:color="auto"/>
              </w:divBdr>
              <w:divsChild>
                <w:div w:id="14212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deunodc.inegi.org.mx/unodc/wp-content/uploads/2018/01/en_numeros2.pdf" TargetMode="External"/><Relationship Id="rId13" Type="http://schemas.openxmlformats.org/officeDocument/2006/relationships/hyperlink" Target="https://www.cndh.org.mx/sites/default/files/documentos/2019-07/modelo-reinsercion-social.pdf" TargetMode="External"/><Relationship Id="rId3" Type="http://schemas.openxmlformats.org/officeDocument/2006/relationships/hyperlink" Target="https://www.gob.mx/prevencionyreadaptacion/documentos/cuaderno-mensual-de-informacion-estadisticapenitenciaria-nacional?idiom=es" TargetMode="External"/><Relationship Id="rId7" Type="http://schemas.openxmlformats.org/officeDocument/2006/relationships/hyperlink" Target="http://informe.cndh.org.mx/uploads/menu/30106/Informe_PAdultasMayores_CentrosPenitenciarios.pdf" TargetMode="External"/><Relationship Id="rId12" Type="http://schemas.openxmlformats.org/officeDocument/2006/relationships/hyperlink" Target="https://www.inegi.org.mx/contenidos/programas/cnspef/2021/doc/cnsipef_2021_resultados.pdf" TargetMode="External"/><Relationship Id="rId2" Type="http://schemas.openxmlformats.org/officeDocument/2006/relationships/hyperlink" Target="https://www.cndh.org.mx/sites/default/files/documentos/2021-05/DNSP_2020.pdf" TargetMode="External"/><Relationship Id="rId1" Type="http://schemas.openxmlformats.org/officeDocument/2006/relationships/hyperlink" Target="https://www.cndh.org.mx/web/diagnostico-nacional-de-supervision-penitenciaria" TargetMode="External"/><Relationship Id="rId6" Type="http://schemas.openxmlformats.org/officeDocument/2006/relationships/hyperlink" Target="https://www.inegi.org.mx/contenidos/programas/cnspef/2020/doc/CNSPEF_2020_resultados.pdf" TargetMode="External"/><Relationship Id="rId11" Type="http://schemas.openxmlformats.org/officeDocument/2006/relationships/hyperlink" Target="https://www.cndh.org.mx/sites/default/files/documentos/2020-07/IE_COVID19_Penitenciarios.pdf" TargetMode="External"/><Relationship Id="rId5" Type="http://schemas.openxmlformats.org/officeDocument/2006/relationships/hyperlink" Target="https://www.inegi.org.mx/contenidos/programas/cnspef/2021/doc/cnsipef_2021_resultados.pdf" TargetMode="External"/><Relationship Id="rId10" Type="http://schemas.openxmlformats.org/officeDocument/2006/relationships/hyperlink" Target="https://www.cndh.org.mx/sites/default/files/documentos/2020-04/Pronunciamiento-personas-privadas-libertad-COVID19.pd" TargetMode="External"/><Relationship Id="rId4" Type="http://schemas.openxmlformats.org/officeDocument/2006/relationships/hyperlink" Target="https://www.gob.mx/cms/uploads/attachment/file/702158/CE_2021_12.pdf" TargetMode="External"/><Relationship Id="rId9" Type="http://schemas.openxmlformats.org/officeDocument/2006/relationships/hyperlink" Target="https://www.cndh.org.mx/sites/default/files/documentos/2020-07/IE_COVID19_Penitenciari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2025</Words>
  <Characters>11143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Alcazar Ylizaliturri, Jessica</dc:creator>
  <cp:keywords/>
  <dc:description/>
  <cp:lastModifiedBy>Carlos Casas</cp:lastModifiedBy>
  <cp:revision>2</cp:revision>
  <dcterms:created xsi:type="dcterms:W3CDTF">2022-03-29T19:31:00Z</dcterms:created>
  <dcterms:modified xsi:type="dcterms:W3CDTF">2022-03-29T19:31:00Z</dcterms:modified>
</cp:coreProperties>
</file>