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F9324" w14:textId="77777777" w:rsidR="00C62C45" w:rsidRPr="00902844" w:rsidRDefault="00C62C45" w:rsidP="00C62C45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bookmarkStart w:id="0" w:name="_GoBack"/>
      <w:bookmarkEnd w:id="0"/>
    </w:p>
    <w:p w14:paraId="3DDC84B9" w14:textId="77777777" w:rsidR="00DF61D8" w:rsidRPr="00902844" w:rsidRDefault="0000125C" w:rsidP="00C62C45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0284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EU</w:t>
      </w:r>
      <w:r w:rsidR="00496529" w:rsidRPr="0090284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and </w:t>
      </w:r>
      <w:r w:rsidR="00C62C45" w:rsidRPr="0090284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OHCHR </w:t>
      </w:r>
      <w:r w:rsidR="00191D90" w:rsidRPr="0090284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discuss </w:t>
      </w:r>
      <w:r w:rsidR="00DD53F4" w:rsidRPr="0090284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cooperation </w:t>
      </w:r>
      <w:r w:rsidR="00191D90" w:rsidRPr="0090284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at </w:t>
      </w:r>
      <w:r w:rsidR="004D3EC1" w:rsidRPr="0090284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S</w:t>
      </w:r>
      <w:r w:rsidR="00DF61D8" w:rsidRPr="0090284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t</w:t>
      </w:r>
      <w:r w:rsidRPr="0090284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rategic </w:t>
      </w:r>
      <w:r w:rsidR="004D3EC1" w:rsidRPr="0090284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D</w:t>
      </w:r>
      <w:r w:rsidRPr="0090284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ialogue </w:t>
      </w:r>
      <w:r w:rsidR="00DF61D8" w:rsidRPr="0090284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on </w:t>
      </w:r>
      <w:r w:rsidR="0090284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H</w:t>
      </w:r>
      <w:r w:rsidR="00DF61D8" w:rsidRPr="0090284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uman </w:t>
      </w:r>
      <w:r w:rsidR="0090284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R</w:t>
      </w:r>
      <w:r w:rsidR="00DF61D8" w:rsidRPr="0090284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ights</w:t>
      </w:r>
    </w:p>
    <w:p w14:paraId="4FDC9355" w14:textId="77777777" w:rsidR="00DF61D8" w:rsidRPr="00902844" w:rsidRDefault="00DF61D8" w:rsidP="00C62C45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7CBE475C" w14:textId="77777777" w:rsidR="00C62C45" w:rsidRPr="00902844" w:rsidRDefault="00C62C45" w:rsidP="00C62C45">
      <w:pPr>
        <w:rPr>
          <w:rFonts w:ascii="Times New Roman" w:hAnsi="Times New Roman" w:cs="Times New Roman"/>
          <w:i/>
          <w:iCs/>
          <w:sz w:val="24"/>
          <w:szCs w:val="24"/>
          <w:lang w:eastAsia="zh-CN"/>
        </w:rPr>
      </w:pPr>
    </w:p>
    <w:p w14:paraId="2AC4A017" w14:textId="16B33078" w:rsidR="00FD26C9" w:rsidRPr="00902844" w:rsidRDefault="0000125C" w:rsidP="00F60676">
      <w:pPr>
        <w:jc w:val="both"/>
        <w:rPr>
          <w:rFonts w:ascii="Times New Roman" w:hAnsi="Times New Roman" w:cs="Times New Roman"/>
          <w:sz w:val="24"/>
          <w:szCs w:val="24"/>
          <w:lang w:val="en-GB" w:eastAsia="zh-CN"/>
        </w:rPr>
      </w:pPr>
      <w:r w:rsidRPr="00902844">
        <w:rPr>
          <w:rFonts w:ascii="Times New Roman" w:hAnsi="Times New Roman" w:cs="Times New Roman"/>
          <w:sz w:val="24"/>
          <w:szCs w:val="24"/>
          <w:lang w:val="en-GB" w:eastAsia="zh-CN"/>
        </w:rPr>
        <w:t>Geneva, 8 June 2022</w:t>
      </w:r>
      <w:r w:rsidR="005E51A5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</w:t>
      </w:r>
      <w:r w:rsidRPr="00902844">
        <w:rPr>
          <w:rFonts w:ascii="Times New Roman" w:hAnsi="Times New Roman" w:cs="Times New Roman"/>
          <w:sz w:val="24"/>
          <w:szCs w:val="24"/>
          <w:lang w:val="en-GB" w:eastAsia="zh-CN"/>
        </w:rPr>
        <w:t>–</w:t>
      </w:r>
      <w:r w:rsidR="005E51A5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</w:t>
      </w:r>
      <w:r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Today, </w:t>
      </w:r>
      <w:r w:rsidR="00015519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the Office of the United Nations High Commissioner for Human Rights (OHCHR) and the </w:t>
      </w:r>
      <w:r w:rsidR="004B2A1B" w:rsidRPr="00902844">
        <w:rPr>
          <w:rFonts w:ascii="Times New Roman" w:hAnsi="Times New Roman" w:cs="Times New Roman"/>
          <w:sz w:val="24"/>
          <w:szCs w:val="24"/>
          <w:lang w:val="en-GB" w:eastAsia="zh-CN"/>
        </w:rPr>
        <w:t>E</w:t>
      </w:r>
      <w:r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uropean Union (EU) </w:t>
      </w:r>
      <w:r w:rsidR="004B2A1B" w:rsidRPr="00902844">
        <w:rPr>
          <w:rFonts w:ascii="Times New Roman" w:hAnsi="Times New Roman" w:cs="Times New Roman"/>
          <w:sz w:val="24"/>
          <w:szCs w:val="24"/>
          <w:lang w:val="en-GB" w:eastAsia="zh-CN"/>
        </w:rPr>
        <w:t>held their</w:t>
      </w:r>
      <w:r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second </w:t>
      </w:r>
      <w:r w:rsidR="004D3EC1" w:rsidRPr="00902844">
        <w:rPr>
          <w:rFonts w:ascii="Times New Roman" w:hAnsi="Times New Roman" w:cs="Times New Roman"/>
          <w:sz w:val="24"/>
          <w:szCs w:val="24"/>
          <w:lang w:val="en-GB" w:eastAsia="zh-CN"/>
        </w:rPr>
        <w:t>S</w:t>
      </w:r>
      <w:r w:rsidR="004B2A1B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trategic </w:t>
      </w:r>
      <w:r w:rsidR="004D3EC1" w:rsidRPr="00902844">
        <w:rPr>
          <w:rFonts w:ascii="Times New Roman" w:hAnsi="Times New Roman" w:cs="Times New Roman"/>
          <w:sz w:val="24"/>
          <w:szCs w:val="24"/>
          <w:lang w:val="en-GB" w:eastAsia="zh-CN"/>
        </w:rPr>
        <w:t>D</w:t>
      </w:r>
      <w:r w:rsidRPr="00902844">
        <w:rPr>
          <w:rFonts w:ascii="Times New Roman" w:hAnsi="Times New Roman" w:cs="Times New Roman"/>
          <w:sz w:val="24"/>
          <w:szCs w:val="24"/>
          <w:lang w:val="en-GB" w:eastAsia="zh-CN"/>
        </w:rPr>
        <w:t>ialogue</w:t>
      </w:r>
      <w:r w:rsidR="00713285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on </w:t>
      </w:r>
      <w:r w:rsidR="00902844">
        <w:rPr>
          <w:rFonts w:ascii="Times New Roman" w:hAnsi="Times New Roman" w:cs="Times New Roman"/>
          <w:sz w:val="24"/>
          <w:szCs w:val="24"/>
          <w:lang w:val="en-GB" w:eastAsia="zh-CN"/>
        </w:rPr>
        <w:t>H</w:t>
      </w:r>
      <w:r w:rsidR="00713285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uman </w:t>
      </w:r>
      <w:r w:rsidR="00902844">
        <w:rPr>
          <w:rFonts w:ascii="Times New Roman" w:hAnsi="Times New Roman" w:cs="Times New Roman"/>
          <w:sz w:val="24"/>
          <w:szCs w:val="24"/>
          <w:lang w:val="en-GB" w:eastAsia="zh-CN"/>
        </w:rPr>
        <w:t>R</w:t>
      </w:r>
      <w:r w:rsidR="00713285" w:rsidRPr="00902844">
        <w:rPr>
          <w:rFonts w:ascii="Times New Roman" w:hAnsi="Times New Roman" w:cs="Times New Roman"/>
          <w:sz w:val="24"/>
          <w:szCs w:val="24"/>
          <w:lang w:val="en-GB" w:eastAsia="zh-CN"/>
        </w:rPr>
        <w:t>ights</w:t>
      </w:r>
      <w:r w:rsidR="00697273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</w:t>
      </w:r>
      <w:r w:rsidR="00FF44ED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to discuss </w:t>
      </w:r>
      <w:r w:rsidR="007A7978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areas of </w:t>
      </w:r>
      <w:r w:rsidR="007265D1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respective </w:t>
      </w:r>
      <w:r w:rsidR="007A7978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interest </w:t>
      </w:r>
      <w:r w:rsidR="00FF44ED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and </w:t>
      </w:r>
      <w:r w:rsidR="007A7978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advance </w:t>
      </w:r>
      <w:r w:rsidR="00FF44ED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cooperation </w:t>
      </w:r>
      <w:r w:rsidR="007A7978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within the framework of the UN </w:t>
      </w:r>
      <w:r w:rsidR="002265BA">
        <w:rPr>
          <w:rFonts w:ascii="Times New Roman" w:hAnsi="Times New Roman" w:cs="Times New Roman"/>
          <w:sz w:val="24"/>
          <w:szCs w:val="24"/>
          <w:lang w:val="en-GB" w:eastAsia="zh-CN"/>
        </w:rPr>
        <w:t>Secretary-General’s Call to Action for Human Rights</w:t>
      </w:r>
      <w:r w:rsidR="009D13A0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and the EU </w:t>
      </w:r>
      <w:r w:rsidR="009D13A0" w:rsidRPr="009D13A0">
        <w:rPr>
          <w:rFonts w:ascii="Times New Roman" w:hAnsi="Times New Roman" w:cs="Times New Roman"/>
          <w:sz w:val="24"/>
          <w:szCs w:val="24"/>
          <w:lang w:val="en-GB" w:eastAsia="zh-CN"/>
        </w:rPr>
        <w:t>Joint Communication on strengthening the EU’s contribution to rules-based multilateralism</w:t>
      </w:r>
      <w:r w:rsidR="009D13A0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. </w:t>
      </w:r>
      <w:r w:rsidR="00E924B3" w:rsidRPr="00902844">
        <w:rPr>
          <w:rFonts w:ascii="Times New Roman" w:hAnsi="Times New Roman" w:cs="Times New Roman"/>
          <w:sz w:val="24"/>
          <w:szCs w:val="24"/>
          <w:lang w:val="en-GB" w:eastAsia="zh-CN"/>
        </w:rPr>
        <w:t>The dialogue was</w:t>
      </w:r>
      <w:r w:rsidR="00697273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</w:t>
      </w:r>
      <w:r w:rsidRPr="00902844">
        <w:rPr>
          <w:rFonts w:ascii="Times New Roman" w:hAnsi="Times New Roman" w:cs="Times New Roman"/>
          <w:sz w:val="24"/>
          <w:szCs w:val="24"/>
          <w:lang w:val="en-GB" w:eastAsia="zh-CN"/>
        </w:rPr>
        <w:t>co-chaired by Michelle Bachelet, UN High Commissioner for Human Rights</w:t>
      </w:r>
      <w:r w:rsidR="003C5FD8" w:rsidRPr="00902844">
        <w:rPr>
          <w:rFonts w:ascii="Times New Roman" w:hAnsi="Times New Roman" w:cs="Times New Roman"/>
          <w:sz w:val="24"/>
          <w:szCs w:val="24"/>
          <w:lang w:val="en-GB" w:eastAsia="zh-CN"/>
        </w:rPr>
        <w:t>,</w:t>
      </w:r>
      <w:r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and</w:t>
      </w:r>
      <w:r w:rsidR="00697273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</w:t>
      </w:r>
      <w:r w:rsidRPr="00902844">
        <w:rPr>
          <w:rFonts w:ascii="Times New Roman" w:hAnsi="Times New Roman" w:cs="Times New Roman"/>
          <w:sz w:val="24"/>
          <w:szCs w:val="24"/>
          <w:lang w:val="en-GB" w:eastAsia="zh-CN"/>
        </w:rPr>
        <w:t>Eamon Gilmore, EU Special Representative for Human Rights.</w:t>
      </w:r>
    </w:p>
    <w:p w14:paraId="543E5C02" w14:textId="77777777" w:rsidR="001B7588" w:rsidRPr="00902844" w:rsidRDefault="001B7588" w:rsidP="00FD26C9">
      <w:pPr>
        <w:jc w:val="both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p w14:paraId="775CA7C4" w14:textId="7CB3E6BA" w:rsidR="003C15D7" w:rsidRPr="00902844" w:rsidRDefault="00D03EC2" w:rsidP="003C15D7">
      <w:pPr>
        <w:jc w:val="both"/>
        <w:rPr>
          <w:rFonts w:ascii="Times New Roman" w:hAnsi="Times New Roman" w:cs="Times New Roman"/>
          <w:sz w:val="24"/>
          <w:szCs w:val="24"/>
          <w:lang w:val="en-GB" w:eastAsia="zh-CN"/>
        </w:rPr>
      </w:pPr>
      <w:r w:rsidRPr="00902844">
        <w:rPr>
          <w:rFonts w:ascii="Times New Roman" w:hAnsi="Times New Roman" w:cs="Times New Roman"/>
          <w:sz w:val="24"/>
          <w:szCs w:val="24"/>
          <w:lang w:val="en-GB" w:eastAsia="zh-CN"/>
        </w:rPr>
        <w:t>The meeting took stock of</w:t>
      </w:r>
      <w:r w:rsidR="00697273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</w:t>
      </w:r>
      <w:r w:rsidR="002E4611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progress on </w:t>
      </w:r>
      <w:r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joint EU – OHCHR initiatives since the previous </w:t>
      </w:r>
      <w:r w:rsidR="00F533BF">
        <w:rPr>
          <w:rFonts w:ascii="Times New Roman" w:hAnsi="Times New Roman" w:cs="Times New Roman"/>
          <w:sz w:val="24"/>
          <w:szCs w:val="24"/>
          <w:lang w:val="en-GB" w:eastAsia="zh-CN"/>
        </w:rPr>
        <w:t>S</w:t>
      </w:r>
      <w:r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trategic </w:t>
      </w:r>
      <w:r w:rsidR="00F533BF">
        <w:rPr>
          <w:rFonts w:ascii="Times New Roman" w:hAnsi="Times New Roman" w:cs="Times New Roman"/>
          <w:sz w:val="24"/>
          <w:szCs w:val="24"/>
          <w:lang w:val="en-GB" w:eastAsia="zh-CN"/>
        </w:rPr>
        <w:t>D</w:t>
      </w:r>
      <w:r w:rsidRPr="00902844">
        <w:rPr>
          <w:rFonts w:ascii="Times New Roman" w:hAnsi="Times New Roman" w:cs="Times New Roman"/>
          <w:sz w:val="24"/>
          <w:szCs w:val="24"/>
          <w:lang w:val="en-GB" w:eastAsia="zh-CN"/>
        </w:rPr>
        <w:t>ialogue in October 2021</w:t>
      </w:r>
      <w:r w:rsidR="000E1C12">
        <w:rPr>
          <w:rFonts w:ascii="Times New Roman" w:hAnsi="Times New Roman" w:cs="Times New Roman"/>
          <w:sz w:val="24"/>
          <w:szCs w:val="24"/>
          <w:lang w:val="en-GB" w:eastAsia="zh-CN"/>
        </w:rPr>
        <w:t>. This includes</w:t>
      </w:r>
      <w:r w:rsidR="002B3802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</w:t>
      </w:r>
      <w:r w:rsidR="00C85A40">
        <w:rPr>
          <w:rFonts w:ascii="Times New Roman" w:hAnsi="Times New Roman" w:cs="Times New Roman"/>
          <w:sz w:val="24"/>
          <w:szCs w:val="24"/>
          <w:lang w:val="en-GB" w:eastAsia="zh-CN"/>
        </w:rPr>
        <w:t>experts’ exchanges</w:t>
      </w:r>
      <w:r w:rsidR="002B3802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and</w:t>
      </w:r>
      <w:r w:rsidR="00C85A40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</w:t>
      </w:r>
      <w:r w:rsidR="003C14CB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joint </w:t>
      </w:r>
      <w:r w:rsidR="002E4611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events </w:t>
      </w:r>
      <w:r w:rsidRPr="00902844">
        <w:rPr>
          <w:rFonts w:ascii="Times New Roman" w:hAnsi="Times New Roman" w:cs="Times New Roman"/>
          <w:sz w:val="24"/>
          <w:szCs w:val="24"/>
          <w:lang w:val="en-GB" w:eastAsia="zh-CN"/>
        </w:rPr>
        <w:t>in the areas of climate</w:t>
      </w:r>
      <w:r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change</w:t>
      </w:r>
      <w:r w:rsidRPr="00902844">
        <w:rPr>
          <w:rFonts w:ascii="Times New Roman" w:hAnsi="Times New Roman" w:cs="Times New Roman"/>
          <w:sz w:val="24"/>
          <w:szCs w:val="24"/>
          <w:lang w:val="en-GB" w:eastAsia="zh-CN"/>
        </w:rPr>
        <w:t>, migration, and human rights in the digital sphere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="003C15D7" w:rsidRPr="00902844">
        <w:rPr>
          <w:rFonts w:ascii="Times New Roman" w:hAnsi="Times New Roman" w:cs="Times New Roman"/>
          <w:sz w:val="24"/>
          <w:szCs w:val="24"/>
          <w:lang w:val="en-GB" w:eastAsia="zh-CN"/>
        </w:rPr>
        <w:t>The EU reaffirmed its full support for the independent and impartial mandate of the UN High Commissioner for Human Rights.</w:t>
      </w:r>
    </w:p>
    <w:p w14:paraId="389D11C0" w14:textId="77777777" w:rsidR="003C15D7" w:rsidRDefault="003C15D7" w:rsidP="004007DD">
      <w:pPr>
        <w:jc w:val="both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p w14:paraId="7CBEBCDA" w14:textId="001747D7" w:rsidR="009F0BAF" w:rsidRDefault="002A4F47" w:rsidP="004007DD">
      <w:pPr>
        <w:jc w:val="both"/>
        <w:rPr>
          <w:rFonts w:ascii="Times New Roman" w:hAnsi="Times New Roman" w:cs="Times New Roman"/>
          <w:sz w:val="24"/>
          <w:szCs w:val="24"/>
          <w:lang w:val="en-GB" w:eastAsia="zh-CN"/>
        </w:rPr>
      </w:pPr>
      <w:r w:rsidRPr="002E4611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The Strategic Dialogue </w:t>
      </w:r>
      <w:r w:rsidR="000E1C12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also </w:t>
      </w:r>
      <w:r w:rsidRPr="002E4611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covered geographic developments and </w:t>
      </w:r>
      <w:r w:rsidR="009D4BDF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specific </w:t>
      </w:r>
      <w:r w:rsidRPr="002E4611">
        <w:rPr>
          <w:rFonts w:ascii="Times New Roman" w:hAnsi="Times New Roman" w:cs="Times New Roman"/>
          <w:sz w:val="24"/>
          <w:szCs w:val="24"/>
          <w:lang w:val="en-GB" w:eastAsia="zh-CN"/>
        </w:rPr>
        <w:t>country situations.</w:t>
      </w:r>
      <w:r w:rsidR="002B3802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</w:t>
      </w:r>
      <w:r w:rsidR="005C666D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At a </w:t>
      </w:r>
      <w:r w:rsidR="006A6CB6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time of unprecedented </w:t>
      </w:r>
      <w:r w:rsidR="00B30CEC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challenges </w:t>
      </w:r>
      <w:r w:rsidR="00C17677" w:rsidRPr="00902844">
        <w:rPr>
          <w:rFonts w:ascii="Times New Roman" w:hAnsi="Times New Roman" w:cs="Times New Roman"/>
          <w:sz w:val="24"/>
          <w:szCs w:val="24"/>
          <w:lang w:val="en-GB" w:eastAsia="zh-CN"/>
        </w:rPr>
        <w:t>to</w:t>
      </w:r>
      <w:r w:rsidR="005C666D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peace</w:t>
      </w:r>
      <w:r w:rsidR="00AA4743" w:rsidRPr="00902844">
        <w:rPr>
          <w:rFonts w:ascii="Times New Roman" w:hAnsi="Times New Roman" w:cs="Times New Roman"/>
          <w:sz w:val="24"/>
          <w:szCs w:val="24"/>
          <w:lang w:val="en-GB" w:eastAsia="zh-CN"/>
        </w:rPr>
        <w:t>, people</w:t>
      </w:r>
      <w:r w:rsidR="005C666D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and planet</w:t>
      </w:r>
      <w:r w:rsidR="001B7588" w:rsidRPr="00902844">
        <w:rPr>
          <w:rFonts w:ascii="Times New Roman" w:hAnsi="Times New Roman" w:cs="Times New Roman"/>
          <w:sz w:val="24"/>
          <w:szCs w:val="24"/>
          <w:lang w:val="en-GB" w:eastAsia="zh-CN"/>
        </w:rPr>
        <w:t>,</w:t>
      </w:r>
      <w:r w:rsidR="002B3802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</w:t>
      </w:r>
      <w:r w:rsidR="00B30CEC" w:rsidRPr="00902844">
        <w:rPr>
          <w:rFonts w:ascii="Times New Roman" w:hAnsi="Times New Roman" w:cs="Times New Roman"/>
          <w:sz w:val="24"/>
          <w:szCs w:val="24"/>
          <w:lang w:val="en-GB" w:eastAsia="zh-CN"/>
        </w:rPr>
        <w:t>t</w:t>
      </w:r>
      <w:r w:rsidR="00E05CE0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he </w:t>
      </w:r>
      <w:r w:rsidR="009C2A30" w:rsidRPr="00902844">
        <w:rPr>
          <w:rFonts w:ascii="Times New Roman" w:hAnsi="Times New Roman" w:cs="Times New Roman"/>
          <w:sz w:val="24"/>
          <w:szCs w:val="24"/>
          <w:lang w:val="en-GB" w:eastAsia="zh-CN"/>
        </w:rPr>
        <w:t>D</w:t>
      </w:r>
      <w:r w:rsidR="00E05CE0" w:rsidRPr="00902844">
        <w:rPr>
          <w:rFonts w:ascii="Times New Roman" w:hAnsi="Times New Roman" w:cs="Times New Roman"/>
          <w:sz w:val="24"/>
          <w:szCs w:val="24"/>
          <w:lang w:val="en-GB" w:eastAsia="zh-CN"/>
        </w:rPr>
        <w:t>ialogue</w:t>
      </w:r>
      <w:r w:rsidR="002B3802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</w:t>
      </w:r>
      <w:r w:rsidR="00F03CEA" w:rsidRPr="00902844">
        <w:rPr>
          <w:rFonts w:ascii="Times New Roman" w:hAnsi="Times New Roman" w:cs="Times New Roman"/>
          <w:sz w:val="24"/>
          <w:szCs w:val="24"/>
          <w:lang w:val="en-GB" w:eastAsia="zh-CN"/>
        </w:rPr>
        <w:t>considered</w:t>
      </w:r>
      <w:r w:rsidR="002B77F0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the impact of </w:t>
      </w:r>
      <w:r w:rsidR="00055155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overlapping </w:t>
      </w:r>
      <w:r w:rsidR="009532EF" w:rsidRPr="00902844">
        <w:rPr>
          <w:rFonts w:ascii="Times New Roman" w:hAnsi="Times New Roman" w:cs="Times New Roman"/>
          <w:sz w:val="24"/>
          <w:szCs w:val="24"/>
          <w:lang w:val="en-GB" w:eastAsia="zh-CN"/>
        </w:rPr>
        <w:t>cris</w:t>
      </w:r>
      <w:r w:rsidR="00055155" w:rsidRPr="00902844">
        <w:rPr>
          <w:rFonts w:ascii="Times New Roman" w:hAnsi="Times New Roman" w:cs="Times New Roman"/>
          <w:sz w:val="24"/>
          <w:szCs w:val="24"/>
          <w:lang w:val="en-GB" w:eastAsia="zh-CN"/>
        </w:rPr>
        <w:t>e</w:t>
      </w:r>
      <w:r w:rsidR="009532EF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s </w:t>
      </w:r>
      <w:r w:rsidR="002B77F0" w:rsidRPr="00902844">
        <w:rPr>
          <w:rFonts w:ascii="Times New Roman" w:hAnsi="Times New Roman" w:cs="Times New Roman"/>
          <w:sz w:val="24"/>
          <w:szCs w:val="24"/>
          <w:lang w:val="en-GB" w:eastAsia="zh-CN"/>
        </w:rPr>
        <w:t>on human rights</w:t>
      </w:r>
      <w:r w:rsidR="007D0475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and the </w:t>
      </w:r>
      <w:r w:rsidR="00A13C74" w:rsidRPr="00902844">
        <w:rPr>
          <w:rFonts w:ascii="Times New Roman" w:hAnsi="Times New Roman" w:cs="Times New Roman"/>
          <w:sz w:val="24"/>
          <w:szCs w:val="24"/>
          <w:lang w:val="en-GB" w:eastAsia="zh-CN"/>
        </w:rPr>
        <w:t>international human rights</w:t>
      </w:r>
      <w:r w:rsidR="007D0475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system</w:t>
      </w:r>
      <w:r w:rsidR="00D76059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. </w:t>
      </w:r>
      <w:r w:rsidR="00A87AD4">
        <w:rPr>
          <w:rFonts w:ascii="Times New Roman" w:hAnsi="Times New Roman" w:cs="Times New Roman"/>
          <w:sz w:val="24"/>
          <w:szCs w:val="24"/>
          <w:lang w:val="en-GB" w:eastAsia="zh-CN"/>
        </w:rPr>
        <w:t>It</w:t>
      </w:r>
      <w:r w:rsidR="00A13C74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focused on the </w:t>
      </w:r>
      <w:r w:rsidR="00055155" w:rsidRPr="00902844">
        <w:rPr>
          <w:rFonts w:ascii="Times New Roman" w:hAnsi="Times New Roman" w:cs="Times New Roman"/>
          <w:sz w:val="24"/>
          <w:szCs w:val="24"/>
          <w:lang w:val="en-GB" w:eastAsia="zh-CN"/>
        </w:rPr>
        <w:t>urgen</w:t>
      </w:r>
      <w:r w:rsidR="000E1C12">
        <w:rPr>
          <w:rFonts w:ascii="Times New Roman" w:hAnsi="Times New Roman" w:cs="Times New Roman"/>
          <w:sz w:val="24"/>
          <w:szCs w:val="24"/>
          <w:lang w:val="en-GB" w:eastAsia="zh-CN"/>
        </w:rPr>
        <w:t>t need</w:t>
      </w:r>
      <w:r w:rsidR="00055155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to strengthen </w:t>
      </w:r>
      <w:r w:rsidR="00AC64E1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multilateral action </w:t>
      </w:r>
      <w:r w:rsidR="000E1C12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with </w:t>
      </w:r>
      <w:r w:rsidR="00055155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the core objective of protecting people and </w:t>
      </w:r>
      <w:r w:rsidR="00A87AD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putting </w:t>
      </w:r>
      <w:r w:rsidR="00055155" w:rsidRPr="00902844">
        <w:rPr>
          <w:rFonts w:ascii="Times New Roman" w:hAnsi="Times New Roman" w:cs="Times New Roman"/>
          <w:sz w:val="24"/>
          <w:szCs w:val="24"/>
          <w:lang w:val="en-GB" w:eastAsia="zh-CN"/>
        </w:rPr>
        <w:t>their rights first</w:t>
      </w:r>
      <w:r w:rsidR="004007DD" w:rsidRPr="00902844">
        <w:rPr>
          <w:rFonts w:ascii="Times New Roman" w:hAnsi="Times New Roman" w:cs="Times New Roman"/>
          <w:sz w:val="24"/>
          <w:szCs w:val="24"/>
          <w:lang w:val="en-GB" w:eastAsia="zh-CN"/>
        </w:rPr>
        <w:t>.</w:t>
      </w:r>
      <w:r w:rsidR="00C07C1B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 w:eastAsia="zh-CN"/>
        </w:rPr>
        <w:t>T</w:t>
      </w:r>
      <w:r w:rsidR="002970F4" w:rsidRPr="002970F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he EU and the OHCHR emphasised that upholding human rights is the best </w:t>
      </w:r>
      <w:r w:rsidR="000E1C12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way of </w:t>
      </w:r>
      <w:r w:rsidR="002970F4" w:rsidRPr="002970F4">
        <w:rPr>
          <w:rFonts w:ascii="Times New Roman" w:hAnsi="Times New Roman" w:cs="Times New Roman"/>
          <w:sz w:val="24"/>
          <w:szCs w:val="24"/>
          <w:lang w:val="en-GB" w:eastAsia="zh-CN"/>
        </w:rPr>
        <w:t>preventi</w:t>
      </w:r>
      <w:r w:rsidR="000E1C12">
        <w:rPr>
          <w:rFonts w:ascii="Times New Roman" w:hAnsi="Times New Roman" w:cs="Times New Roman"/>
          <w:sz w:val="24"/>
          <w:szCs w:val="24"/>
          <w:lang w:val="en-GB" w:eastAsia="zh-CN"/>
        </w:rPr>
        <w:t>ng</w:t>
      </w:r>
      <w:r w:rsidR="002970F4" w:rsidRPr="002970F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conflict and violence and that there can be no lasting peace and stability when widespread human rights violations and abuses occur. </w:t>
      </w:r>
      <w:r w:rsidR="002970F4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OHCHR and the EU </w:t>
      </w:r>
      <w:r w:rsidR="002970F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affirmed </w:t>
      </w:r>
      <w:r w:rsidR="002970F4" w:rsidRPr="00902844">
        <w:rPr>
          <w:rFonts w:ascii="Times New Roman" w:hAnsi="Times New Roman" w:cs="Times New Roman"/>
          <w:sz w:val="24"/>
          <w:szCs w:val="24"/>
          <w:lang w:val="en-GB" w:eastAsia="zh-CN"/>
        </w:rPr>
        <w:t>the importance of accountability for all perpetrators of violations of human rights and humanitarian law.</w:t>
      </w:r>
    </w:p>
    <w:p w14:paraId="3C5FE9B0" w14:textId="77777777" w:rsidR="009F0BAF" w:rsidRDefault="009F0BAF" w:rsidP="004007DD">
      <w:pPr>
        <w:jc w:val="both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p w14:paraId="4694CD65" w14:textId="77777777" w:rsidR="004007DD" w:rsidRPr="00902844" w:rsidRDefault="004F2568" w:rsidP="004007DD">
      <w:pPr>
        <w:jc w:val="both"/>
        <w:rPr>
          <w:rFonts w:ascii="Times New Roman" w:hAnsi="Times New Roman" w:cs="Times New Roman"/>
          <w:sz w:val="24"/>
          <w:szCs w:val="24"/>
          <w:lang w:val="en-GB" w:eastAsia="zh-CN"/>
        </w:rPr>
      </w:pPr>
      <w:r w:rsidRPr="00902844">
        <w:rPr>
          <w:rFonts w:ascii="Times New Roman" w:hAnsi="Times New Roman" w:cs="Times New Roman"/>
          <w:sz w:val="24"/>
          <w:szCs w:val="24"/>
          <w:lang w:val="en-GB" w:eastAsia="zh-CN"/>
        </w:rPr>
        <w:t>Re</w:t>
      </w:r>
      <w:r w:rsidR="00DE2918">
        <w:rPr>
          <w:rFonts w:ascii="Times New Roman" w:hAnsi="Times New Roman" w:cs="Times New Roman"/>
          <w:sz w:val="24"/>
          <w:szCs w:val="24"/>
          <w:lang w:val="en-GB" w:eastAsia="zh-CN"/>
        </w:rPr>
        <w:t>affirming</w:t>
      </w:r>
      <w:r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the role </w:t>
      </w:r>
      <w:r w:rsidR="00831798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played by </w:t>
      </w:r>
      <w:r w:rsidR="004007DD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the international human rights mechanisms </w:t>
      </w:r>
      <w:r w:rsidR="00831798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in preventing and addressing </w:t>
      </w:r>
      <w:r w:rsidR="006E3C2C" w:rsidRPr="00902844">
        <w:rPr>
          <w:rFonts w:ascii="Times New Roman" w:hAnsi="Times New Roman" w:cs="Times New Roman"/>
          <w:sz w:val="24"/>
          <w:szCs w:val="24"/>
          <w:lang w:val="en-GB" w:eastAsia="zh-CN"/>
        </w:rPr>
        <w:t>th</w:t>
      </w:r>
      <w:r w:rsidR="009C2A30" w:rsidRPr="00902844">
        <w:rPr>
          <w:rFonts w:ascii="Times New Roman" w:hAnsi="Times New Roman" w:cs="Times New Roman"/>
          <w:sz w:val="24"/>
          <w:szCs w:val="24"/>
          <w:lang w:val="en-GB" w:eastAsia="zh-CN"/>
        </w:rPr>
        <w:t>r</w:t>
      </w:r>
      <w:r w:rsidR="006E3C2C" w:rsidRPr="00902844">
        <w:rPr>
          <w:rFonts w:ascii="Times New Roman" w:hAnsi="Times New Roman" w:cs="Times New Roman"/>
          <w:sz w:val="24"/>
          <w:szCs w:val="24"/>
          <w:lang w:val="en-GB" w:eastAsia="zh-CN"/>
        </w:rPr>
        <w:t>eats to</w:t>
      </w:r>
      <w:r w:rsidR="00E7175C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peace and security and </w:t>
      </w:r>
      <w:r w:rsidR="005E6D0D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the </w:t>
      </w:r>
      <w:r w:rsidR="00E7175C">
        <w:rPr>
          <w:rFonts w:ascii="Times New Roman" w:hAnsi="Times New Roman" w:cs="Times New Roman"/>
          <w:sz w:val="24"/>
          <w:szCs w:val="24"/>
          <w:lang w:val="en-GB" w:eastAsia="zh-CN"/>
        </w:rPr>
        <w:t>enjoyment of</w:t>
      </w:r>
      <w:r w:rsidR="006E3C2C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human rights</w:t>
      </w:r>
      <w:r w:rsidR="00831798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, </w:t>
      </w:r>
      <w:r w:rsidR="004007DD" w:rsidRPr="00902844">
        <w:rPr>
          <w:rFonts w:ascii="Times New Roman" w:hAnsi="Times New Roman" w:cs="Times New Roman"/>
          <w:sz w:val="24"/>
          <w:szCs w:val="24"/>
          <w:lang w:val="en-GB" w:eastAsia="zh-CN"/>
        </w:rPr>
        <w:t>OHCHR and the EU</w:t>
      </w:r>
      <w:r w:rsidR="002B3802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</w:t>
      </w:r>
      <w:r w:rsidR="002970F4">
        <w:rPr>
          <w:rFonts w:ascii="Times New Roman" w:hAnsi="Times New Roman" w:cs="Times New Roman"/>
          <w:sz w:val="24"/>
          <w:szCs w:val="24"/>
          <w:lang w:val="en-GB" w:eastAsia="zh-CN"/>
        </w:rPr>
        <w:t>discussed how to</w:t>
      </w:r>
      <w:r w:rsidR="007265D1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intensify cooperation in promoting follow-up to the work and recommendations of such mechanisms</w:t>
      </w:r>
      <w:r w:rsidR="000E1C12">
        <w:rPr>
          <w:rFonts w:ascii="Times New Roman" w:hAnsi="Times New Roman" w:cs="Times New Roman"/>
          <w:sz w:val="24"/>
          <w:szCs w:val="24"/>
          <w:lang w:val="en-GB" w:eastAsia="zh-CN"/>
        </w:rPr>
        <w:t>,</w:t>
      </w:r>
      <w:r w:rsidR="002B3802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</w:t>
      </w:r>
      <w:r w:rsidR="00E7175C">
        <w:rPr>
          <w:rFonts w:ascii="Times New Roman" w:hAnsi="Times New Roman" w:cs="Times New Roman"/>
          <w:sz w:val="24"/>
          <w:szCs w:val="24"/>
          <w:lang w:val="en-GB" w:eastAsia="zh-CN"/>
        </w:rPr>
        <w:t>either bilaterally or through the UN system.</w:t>
      </w:r>
    </w:p>
    <w:p w14:paraId="559867F8" w14:textId="77777777" w:rsidR="00272AFE" w:rsidRPr="00902844" w:rsidRDefault="00272AFE" w:rsidP="00310378">
      <w:pPr>
        <w:jc w:val="both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p w14:paraId="52D96B7C" w14:textId="77777777" w:rsidR="002D266A" w:rsidRPr="00902844" w:rsidRDefault="004B548D" w:rsidP="00310378">
      <w:pPr>
        <w:jc w:val="both"/>
        <w:rPr>
          <w:rFonts w:ascii="Times New Roman" w:hAnsi="Times New Roman" w:cs="Times New Roman"/>
          <w:sz w:val="24"/>
          <w:szCs w:val="24"/>
          <w:lang w:val="en-GB" w:eastAsia="zh-CN"/>
        </w:rPr>
      </w:pPr>
      <w:r w:rsidRPr="00902844">
        <w:rPr>
          <w:rFonts w:ascii="Times New Roman" w:hAnsi="Times New Roman" w:cs="Times New Roman"/>
          <w:sz w:val="24"/>
          <w:szCs w:val="24"/>
          <w:lang w:val="en-GB" w:eastAsia="zh-CN"/>
        </w:rPr>
        <w:t>Both organi</w:t>
      </w:r>
      <w:r w:rsidR="000E1C12">
        <w:rPr>
          <w:rFonts w:ascii="Times New Roman" w:hAnsi="Times New Roman" w:cs="Times New Roman"/>
          <w:sz w:val="24"/>
          <w:szCs w:val="24"/>
          <w:lang w:val="en-GB" w:eastAsia="zh-CN"/>
        </w:rPr>
        <w:t>s</w:t>
      </w:r>
      <w:r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ations also </w:t>
      </w:r>
      <w:r w:rsidR="00B273DA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agreed on the need to promote </w:t>
      </w:r>
      <w:r w:rsidRPr="00902844">
        <w:rPr>
          <w:rFonts w:ascii="Times New Roman" w:hAnsi="Times New Roman" w:cs="Times New Roman"/>
          <w:sz w:val="24"/>
          <w:szCs w:val="24"/>
          <w:lang w:val="en-GB" w:eastAsia="zh-CN"/>
        </w:rPr>
        <w:t>c</w:t>
      </w:r>
      <w:r w:rsidR="00B273DA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ompliance </w:t>
      </w:r>
      <w:r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with </w:t>
      </w:r>
      <w:r w:rsidR="00533C92" w:rsidRPr="00902844">
        <w:rPr>
          <w:rFonts w:ascii="Times New Roman" w:hAnsi="Times New Roman" w:cs="Times New Roman"/>
          <w:sz w:val="24"/>
          <w:szCs w:val="24"/>
          <w:lang w:val="en-GB" w:eastAsia="zh-CN"/>
        </w:rPr>
        <w:t>international human rights</w:t>
      </w:r>
      <w:r w:rsidR="00CB50DF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law</w:t>
      </w:r>
      <w:r w:rsidR="00533C92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and humanitarian law </w:t>
      </w:r>
      <w:r w:rsidR="00B273DA" w:rsidRPr="00902844">
        <w:rPr>
          <w:rFonts w:ascii="Times New Roman" w:hAnsi="Times New Roman" w:cs="Times New Roman"/>
          <w:sz w:val="24"/>
          <w:szCs w:val="24"/>
          <w:lang w:val="en-GB" w:eastAsia="zh-CN"/>
        </w:rPr>
        <w:t>in engag</w:t>
      </w:r>
      <w:r w:rsidR="00533C92" w:rsidRPr="00902844">
        <w:rPr>
          <w:rFonts w:ascii="Times New Roman" w:hAnsi="Times New Roman" w:cs="Times New Roman"/>
          <w:sz w:val="24"/>
          <w:szCs w:val="24"/>
          <w:lang w:val="en-GB" w:eastAsia="zh-CN"/>
        </w:rPr>
        <w:t>ing</w:t>
      </w:r>
      <w:r w:rsidR="00B273DA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with security and defence forces, and discussed respective practices and experience, including the development of due diligence policies. </w:t>
      </w:r>
    </w:p>
    <w:p w14:paraId="79FD5E71" w14:textId="77777777" w:rsidR="009B46C7" w:rsidRPr="00902844" w:rsidRDefault="009B46C7" w:rsidP="00310378">
      <w:pPr>
        <w:jc w:val="both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p w14:paraId="081D128F" w14:textId="48371B18" w:rsidR="002534F8" w:rsidRPr="00902844" w:rsidRDefault="00835CEC" w:rsidP="00310378">
      <w:pPr>
        <w:jc w:val="both"/>
        <w:rPr>
          <w:rFonts w:ascii="Times New Roman" w:hAnsi="Times New Roman" w:cs="Times New Roman"/>
          <w:sz w:val="24"/>
          <w:szCs w:val="24"/>
          <w:lang w:val="en-GB" w:eastAsia="zh-CN"/>
        </w:rPr>
      </w:pPr>
      <w:r w:rsidRPr="00902844">
        <w:rPr>
          <w:rFonts w:ascii="Times New Roman" w:hAnsi="Times New Roman" w:cs="Times New Roman"/>
          <w:sz w:val="24"/>
          <w:szCs w:val="24"/>
          <w:lang w:val="en-GB" w:eastAsia="zh-CN"/>
        </w:rPr>
        <w:t>OHCHR and the EU</w:t>
      </w:r>
      <w:r w:rsidR="002534F8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further </w:t>
      </w:r>
      <w:r w:rsidR="008C101D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agreed </w:t>
      </w:r>
      <w:r w:rsidR="008A1F2A" w:rsidRPr="00902844">
        <w:rPr>
          <w:rFonts w:ascii="Times New Roman" w:hAnsi="Times New Roman" w:cs="Times New Roman"/>
          <w:sz w:val="24"/>
          <w:szCs w:val="24"/>
          <w:lang w:val="en-GB" w:eastAsia="zh-CN"/>
        </w:rPr>
        <w:t>to</w:t>
      </w:r>
      <w:r w:rsidR="00E83F0A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</w:t>
      </w:r>
      <w:r w:rsidR="002534F8" w:rsidRPr="00902844">
        <w:rPr>
          <w:rFonts w:ascii="Times New Roman" w:hAnsi="Times New Roman" w:cs="Times New Roman"/>
          <w:sz w:val="24"/>
          <w:szCs w:val="24"/>
          <w:lang w:val="en-GB" w:eastAsia="zh-CN"/>
        </w:rPr>
        <w:t>accelerat</w:t>
      </w:r>
      <w:r w:rsidR="008A1F2A" w:rsidRPr="00902844">
        <w:rPr>
          <w:rFonts w:ascii="Times New Roman" w:hAnsi="Times New Roman" w:cs="Times New Roman"/>
          <w:sz w:val="24"/>
          <w:szCs w:val="24"/>
          <w:lang w:val="en-GB" w:eastAsia="zh-CN"/>
        </w:rPr>
        <w:t>e</w:t>
      </w:r>
      <w:r w:rsidR="002534F8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action</w:t>
      </w:r>
      <w:r w:rsidR="00C80FE8" w:rsidRPr="00902844">
        <w:rPr>
          <w:rFonts w:ascii="Times New Roman" w:hAnsi="Times New Roman" w:cs="Times New Roman"/>
          <w:sz w:val="24"/>
          <w:szCs w:val="24"/>
          <w:lang w:val="en-GB" w:eastAsia="zh-CN"/>
        </w:rPr>
        <w:t>, through mutual cooperation,</w:t>
      </w:r>
      <w:r w:rsidR="002534F8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for</w:t>
      </w:r>
      <w:r w:rsidR="002B3802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</w:t>
      </w:r>
      <w:r w:rsidR="00071A3A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racial </w:t>
      </w:r>
      <w:r w:rsidR="009D4BDF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justice and gender </w:t>
      </w:r>
      <w:r w:rsidR="008A1F2A" w:rsidRPr="00902844">
        <w:rPr>
          <w:rFonts w:ascii="Times New Roman" w:hAnsi="Times New Roman" w:cs="Times New Roman"/>
          <w:sz w:val="24"/>
          <w:szCs w:val="24"/>
          <w:lang w:val="en-GB" w:eastAsia="zh-CN"/>
        </w:rPr>
        <w:t>equality</w:t>
      </w:r>
      <w:r w:rsidR="005D3192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. This would also contribute to </w:t>
      </w:r>
      <w:r w:rsidR="00DF5A77" w:rsidRPr="00902844">
        <w:rPr>
          <w:rFonts w:ascii="Times New Roman" w:hAnsi="Times New Roman" w:cs="Times New Roman"/>
          <w:sz w:val="24"/>
          <w:szCs w:val="24"/>
          <w:lang w:val="en-GB" w:eastAsia="zh-CN"/>
        </w:rPr>
        <w:t>advanc</w:t>
      </w:r>
      <w:r w:rsidR="005D3192" w:rsidRPr="00902844">
        <w:rPr>
          <w:rFonts w:ascii="Times New Roman" w:hAnsi="Times New Roman" w:cs="Times New Roman"/>
          <w:sz w:val="24"/>
          <w:szCs w:val="24"/>
          <w:lang w:val="en-GB" w:eastAsia="zh-CN"/>
        </w:rPr>
        <w:t>ing</w:t>
      </w:r>
      <w:r w:rsidR="002B3802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</w:t>
      </w:r>
      <w:r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the </w:t>
      </w:r>
      <w:r w:rsidR="00006BB4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Sustainable Development </w:t>
      </w:r>
      <w:r w:rsidRPr="00902844">
        <w:rPr>
          <w:rFonts w:ascii="Times New Roman" w:hAnsi="Times New Roman" w:cs="Times New Roman"/>
          <w:sz w:val="24"/>
          <w:szCs w:val="24"/>
          <w:lang w:val="en-GB" w:eastAsia="zh-CN"/>
        </w:rPr>
        <w:t>Agenda</w:t>
      </w:r>
      <w:r w:rsidR="002B3802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</w:t>
      </w:r>
      <w:r w:rsidR="007932B8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and </w:t>
      </w:r>
      <w:r w:rsidR="00033CAD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building back better from </w:t>
      </w:r>
      <w:r w:rsidR="00386D15" w:rsidRPr="00902844">
        <w:rPr>
          <w:rFonts w:ascii="Times New Roman" w:hAnsi="Times New Roman" w:cs="Times New Roman"/>
          <w:sz w:val="24"/>
          <w:szCs w:val="24"/>
          <w:lang w:val="en-GB" w:eastAsia="zh-CN"/>
        </w:rPr>
        <w:t>t</w:t>
      </w:r>
      <w:r w:rsidR="00DF5A77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he </w:t>
      </w:r>
      <w:r w:rsidR="009B46C7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impact of the </w:t>
      </w:r>
      <w:r w:rsidR="00DF5A77" w:rsidRPr="00902844">
        <w:rPr>
          <w:rFonts w:ascii="Times New Roman" w:hAnsi="Times New Roman" w:cs="Times New Roman"/>
          <w:sz w:val="24"/>
          <w:szCs w:val="24"/>
          <w:lang w:val="en-GB" w:eastAsia="zh-CN"/>
        </w:rPr>
        <w:t>C</w:t>
      </w:r>
      <w:r w:rsidR="00033CAD">
        <w:rPr>
          <w:rFonts w:ascii="Times New Roman" w:hAnsi="Times New Roman" w:cs="Times New Roman"/>
          <w:sz w:val="24"/>
          <w:szCs w:val="24"/>
          <w:lang w:val="en-GB" w:eastAsia="zh-CN"/>
        </w:rPr>
        <w:t>OVID</w:t>
      </w:r>
      <w:r w:rsidR="00DF5A77" w:rsidRPr="00902844">
        <w:rPr>
          <w:rFonts w:ascii="Times New Roman" w:hAnsi="Times New Roman" w:cs="Times New Roman"/>
          <w:sz w:val="24"/>
          <w:szCs w:val="24"/>
          <w:lang w:val="en-GB" w:eastAsia="zh-CN"/>
        </w:rPr>
        <w:t>-19 pandemic</w:t>
      </w:r>
      <w:r w:rsidR="00DA7A42" w:rsidRPr="00902844">
        <w:rPr>
          <w:rFonts w:ascii="Times New Roman" w:hAnsi="Times New Roman" w:cs="Times New Roman"/>
          <w:sz w:val="24"/>
          <w:szCs w:val="24"/>
          <w:lang w:val="en-GB" w:eastAsia="zh-CN"/>
        </w:rPr>
        <w:t>.</w:t>
      </w:r>
    </w:p>
    <w:p w14:paraId="5E5DB504" w14:textId="77777777" w:rsidR="00902844" w:rsidRPr="00902844" w:rsidRDefault="00902844" w:rsidP="00310378">
      <w:pPr>
        <w:jc w:val="both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p w14:paraId="4BF635B7" w14:textId="77777777" w:rsidR="004B2A1B" w:rsidRPr="00902844" w:rsidRDefault="00DF23E6" w:rsidP="00F60676">
      <w:pPr>
        <w:jc w:val="both"/>
        <w:rPr>
          <w:rFonts w:ascii="Times New Roman" w:hAnsi="Times New Roman" w:cs="Times New Roman"/>
          <w:sz w:val="24"/>
          <w:szCs w:val="24"/>
          <w:lang w:val="en-GB" w:eastAsia="zh-CN"/>
        </w:rPr>
      </w:pPr>
      <w:r w:rsidRPr="00902844">
        <w:rPr>
          <w:rFonts w:ascii="Times New Roman" w:hAnsi="Times New Roman" w:cs="Times New Roman"/>
          <w:sz w:val="24"/>
          <w:szCs w:val="24"/>
          <w:lang w:val="en-GB" w:eastAsia="zh-CN"/>
        </w:rPr>
        <w:t>OHCHR and t</w:t>
      </w:r>
      <w:r w:rsidR="004B2A1B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he EU agreed to continue to </w:t>
      </w:r>
      <w:r w:rsidR="00831798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constructively cooperate </w:t>
      </w:r>
      <w:r w:rsidR="000D6E59" w:rsidRPr="00902844">
        <w:rPr>
          <w:rFonts w:ascii="Times New Roman" w:hAnsi="Times New Roman" w:cs="Times New Roman"/>
          <w:sz w:val="24"/>
          <w:szCs w:val="24"/>
          <w:lang w:val="en-GB" w:eastAsia="zh-CN"/>
        </w:rPr>
        <w:t>at both senior and technical levels</w:t>
      </w:r>
      <w:r w:rsidR="00447751" w:rsidRPr="00902844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. </w:t>
      </w:r>
    </w:p>
    <w:p w14:paraId="3F779076" w14:textId="77777777" w:rsidR="00447751" w:rsidRPr="00902844" w:rsidRDefault="00447751" w:rsidP="00F60676">
      <w:pPr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GB" w:eastAsia="zh-CN"/>
        </w:rPr>
      </w:pPr>
    </w:p>
    <w:p w14:paraId="7F452338" w14:textId="19DCC365" w:rsidR="009D4BDF" w:rsidRPr="00902844" w:rsidRDefault="009D4BDF" w:rsidP="00C27381">
      <w:pPr>
        <w:rPr>
          <w:rFonts w:ascii="Times New Roman" w:hAnsi="Times New Roman" w:cs="Times New Roman"/>
          <w:sz w:val="24"/>
          <w:szCs w:val="24"/>
        </w:rPr>
      </w:pPr>
    </w:p>
    <w:sectPr w:rsidR="009D4BDF" w:rsidRPr="00902844" w:rsidSect="002855CA">
      <w:pgSz w:w="11906" w:h="16838" w:code="9"/>
      <w:pgMar w:top="709" w:right="1274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9DEC0" w14:textId="77777777" w:rsidR="00693387" w:rsidRDefault="00693387" w:rsidP="00AE6EAA">
      <w:r>
        <w:separator/>
      </w:r>
    </w:p>
  </w:endnote>
  <w:endnote w:type="continuationSeparator" w:id="0">
    <w:p w14:paraId="55F3CC10" w14:textId="77777777" w:rsidR="00693387" w:rsidRDefault="00693387" w:rsidP="00AE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77334" w14:textId="77777777" w:rsidR="00693387" w:rsidRDefault="00693387" w:rsidP="00AE6EAA">
      <w:r>
        <w:separator/>
      </w:r>
    </w:p>
  </w:footnote>
  <w:footnote w:type="continuationSeparator" w:id="0">
    <w:p w14:paraId="53D6D384" w14:textId="77777777" w:rsidR="00693387" w:rsidRDefault="00693387" w:rsidP="00AE6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C62C45"/>
    <w:rsid w:val="0000125C"/>
    <w:rsid w:val="00006BB4"/>
    <w:rsid w:val="00015519"/>
    <w:rsid w:val="00020F76"/>
    <w:rsid w:val="0003101C"/>
    <w:rsid w:val="00033CAD"/>
    <w:rsid w:val="00050113"/>
    <w:rsid w:val="00055155"/>
    <w:rsid w:val="000603D3"/>
    <w:rsid w:val="000645E0"/>
    <w:rsid w:val="00071A3A"/>
    <w:rsid w:val="00072C4F"/>
    <w:rsid w:val="00082155"/>
    <w:rsid w:val="0008330F"/>
    <w:rsid w:val="0008340A"/>
    <w:rsid w:val="00091771"/>
    <w:rsid w:val="000A3126"/>
    <w:rsid w:val="000A6B4A"/>
    <w:rsid w:val="000C1278"/>
    <w:rsid w:val="000C5BE0"/>
    <w:rsid w:val="000D6E59"/>
    <w:rsid w:val="000E1C12"/>
    <w:rsid w:val="000F02FB"/>
    <w:rsid w:val="000F1EBF"/>
    <w:rsid w:val="000F23E9"/>
    <w:rsid w:val="0010280B"/>
    <w:rsid w:val="00105AB7"/>
    <w:rsid w:val="00110CF5"/>
    <w:rsid w:val="001167F0"/>
    <w:rsid w:val="0012326D"/>
    <w:rsid w:val="00142419"/>
    <w:rsid w:val="00142BCB"/>
    <w:rsid w:val="001503C1"/>
    <w:rsid w:val="0016312E"/>
    <w:rsid w:val="00164309"/>
    <w:rsid w:val="00171F37"/>
    <w:rsid w:val="00182035"/>
    <w:rsid w:val="00191D90"/>
    <w:rsid w:val="0019348D"/>
    <w:rsid w:val="001A5BB8"/>
    <w:rsid w:val="001A762A"/>
    <w:rsid w:val="001B7588"/>
    <w:rsid w:val="001D38D3"/>
    <w:rsid w:val="001D7820"/>
    <w:rsid w:val="001E2E14"/>
    <w:rsid w:val="001F0DF2"/>
    <w:rsid w:val="00212760"/>
    <w:rsid w:val="00224D3C"/>
    <w:rsid w:val="002265BA"/>
    <w:rsid w:val="002308D9"/>
    <w:rsid w:val="00242D99"/>
    <w:rsid w:val="00243D23"/>
    <w:rsid w:val="002528CB"/>
    <w:rsid w:val="002534F8"/>
    <w:rsid w:val="00262432"/>
    <w:rsid w:val="002657EB"/>
    <w:rsid w:val="00272AFE"/>
    <w:rsid w:val="0028335B"/>
    <w:rsid w:val="002855CA"/>
    <w:rsid w:val="00286D37"/>
    <w:rsid w:val="002970F4"/>
    <w:rsid w:val="002A2543"/>
    <w:rsid w:val="002A32CB"/>
    <w:rsid w:val="002A4F47"/>
    <w:rsid w:val="002B3802"/>
    <w:rsid w:val="002B6B60"/>
    <w:rsid w:val="002B77F0"/>
    <w:rsid w:val="002D266A"/>
    <w:rsid w:val="002D2C02"/>
    <w:rsid w:val="002E2FEB"/>
    <w:rsid w:val="002E4611"/>
    <w:rsid w:val="00310378"/>
    <w:rsid w:val="00312128"/>
    <w:rsid w:val="0032682D"/>
    <w:rsid w:val="00333269"/>
    <w:rsid w:val="00340DD1"/>
    <w:rsid w:val="00342997"/>
    <w:rsid w:val="0034367F"/>
    <w:rsid w:val="0034793F"/>
    <w:rsid w:val="00356D6F"/>
    <w:rsid w:val="0036243B"/>
    <w:rsid w:val="00366B36"/>
    <w:rsid w:val="0037579D"/>
    <w:rsid w:val="00380665"/>
    <w:rsid w:val="00381BAB"/>
    <w:rsid w:val="0038535E"/>
    <w:rsid w:val="00386A1B"/>
    <w:rsid w:val="00386D15"/>
    <w:rsid w:val="00391153"/>
    <w:rsid w:val="00393896"/>
    <w:rsid w:val="00395B9F"/>
    <w:rsid w:val="003C14CB"/>
    <w:rsid w:val="003C15D7"/>
    <w:rsid w:val="003C5FD8"/>
    <w:rsid w:val="003C6B9D"/>
    <w:rsid w:val="003E3DF4"/>
    <w:rsid w:val="004007DD"/>
    <w:rsid w:val="00407234"/>
    <w:rsid w:val="00410159"/>
    <w:rsid w:val="00415FFE"/>
    <w:rsid w:val="00422741"/>
    <w:rsid w:val="00423BFB"/>
    <w:rsid w:val="004368B1"/>
    <w:rsid w:val="00444671"/>
    <w:rsid w:val="00447751"/>
    <w:rsid w:val="00447D23"/>
    <w:rsid w:val="00455CD8"/>
    <w:rsid w:val="00455D6F"/>
    <w:rsid w:val="004632C3"/>
    <w:rsid w:val="00477E83"/>
    <w:rsid w:val="00484CEF"/>
    <w:rsid w:val="00492470"/>
    <w:rsid w:val="00496529"/>
    <w:rsid w:val="004A1F25"/>
    <w:rsid w:val="004A2B25"/>
    <w:rsid w:val="004B2A1B"/>
    <w:rsid w:val="004B548D"/>
    <w:rsid w:val="004B6D45"/>
    <w:rsid w:val="004D234A"/>
    <w:rsid w:val="004D3EC1"/>
    <w:rsid w:val="004D6D55"/>
    <w:rsid w:val="004D7C8B"/>
    <w:rsid w:val="004D7C9B"/>
    <w:rsid w:val="004F2568"/>
    <w:rsid w:val="00523E94"/>
    <w:rsid w:val="00533C92"/>
    <w:rsid w:val="005441E9"/>
    <w:rsid w:val="0056631D"/>
    <w:rsid w:val="00566A74"/>
    <w:rsid w:val="005734D2"/>
    <w:rsid w:val="00576621"/>
    <w:rsid w:val="00587FCD"/>
    <w:rsid w:val="005905FE"/>
    <w:rsid w:val="005A65DB"/>
    <w:rsid w:val="005C6596"/>
    <w:rsid w:val="005C666D"/>
    <w:rsid w:val="005D11CE"/>
    <w:rsid w:val="005D1F1B"/>
    <w:rsid w:val="005D2359"/>
    <w:rsid w:val="005D3192"/>
    <w:rsid w:val="005D7E8A"/>
    <w:rsid w:val="005E51A5"/>
    <w:rsid w:val="005E6D0D"/>
    <w:rsid w:val="005F2F5D"/>
    <w:rsid w:val="0060086A"/>
    <w:rsid w:val="00600F93"/>
    <w:rsid w:val="006275AB"/>
    <w:rsid w:val="00632BCA"/>
    <w:rsid w:val="00634206"/>
    <w:rsid w:val="00635274"/>
    <w:rsid w:val="00637B1F"/>
    <w:rsid w:val="006434E0"/>
    <w:rsid w:val="00666C6B"/>
    <w:rsid w:val="0068321B"/>
    <w:rsid w:val="00693387"/>
    <w:rsid w:val="00694639"/>
    <w:rsid w:val="0069638D"/>
    <w:rsid w:val="00697273"/>
    <w:rsid w:val="006A6CB6"/>
    <w:rsid w:val="006C1DBC"/>
    <w:rsid w:val="006C6713"/>
    <w:rsid w:val="006C6A4D"/>
    <w:rsid w:val="006D088D"/>
    <w:rsid w:val="006D5507"/>
    <w:rsid w:val="006E0227"/>
    <w:rsid w:val="006E3C2C"/>
    <w:rsid w:val="00713285"/>
    <w:rsid w:val="00725C58"/>
    <w:rsid w:val="007265D1"/>
    <w:rsid w:val="007304B2"/>
    <w:rsid w:val="00734DCB"/>
    <w:rsid w:val="00735306"/>
    <w:rsid w:val="00747567"/>
    <w:rsid w:val="0074758B"/>
    <w:rsid w:val="007508B6"/>
    <w:rsid w:val="00764A18"/>
    <w:rsid w:val="007821AA"/>
    <w:rsid w:val="007822B1"/>
    <w:rsid w:val="007870F6"/>
    <w:rsid w:val="00790246"/>
    <w:rsid w:val="007932B8"/>
    <w:rsid w:val="007A4A16"/>
    <w:rsid w:val="007A7978"/>
    <w:rsid w:val="007C2565"/>
    <w:rsid w:val="007C4D76"/>
    <w:rsid w:val="007C667D"/>
    <w:rsid w:val="007D0475"/>
    <w:rsid w:val="007D7E95"/>
    <w:rsid w:val="007E650C"/>
    <w:rsid w:val="007F2FAD"/>
    <w:rsid w:val="008008DC"/>
    <w:rsid w:val="00806E49"/>
    <w:rsid w:val="00814739"/>
    <w:rsid w:val="00831798"/>
    <w:rsid w:val="00835CEC"/>
    <w:rsid w:val="00836A08"/>
    <w:rsid w:val="008373F4"/>
    <w:rsid w:val="0084625C"/>
    <w:rsid w:val="0085773F"/>
    <w:rsid w:val="00870767"/>
    <w:rsid w:val="008775C6"/>
    <w:rsid w:val="00885739"/>
    <w:rsid w:val="008A1F2A"/>
    <w:rsid w:val="008B1C6D"/>
    <w:rsid w:val="008C101D"/>
    <w:rsid w:val="008D4058"/>
    <w:rsid w:val="008D4A13"/>
    <w:rsid w:val="00902844"/>
    <w:rsid w:val="00905133"/>
    <w:rsid w:val="0091042C"/>
    <w:rsid w:val="0091695B"/>
    <w:rsid w:val="00922115"/>
    <w:rsid w:val="009223D2"/>
    <w:rsid w:val="00931CA5"/>
    <w:rsid w:val="009443A8"/>
    <w:rsid w:val="0094627A"/>
    <w:rsid w:val="009532EF"/>
    <w:rsid w:val="00957005"/>
    <w:rsid w:val="00966819"/>
    <w:rsid w:val="009709F6"/>
    <w:rsid w:val="00973F4D"/>
    <w:rsid w:val="00985F24"/>
    <w:rsid w:val="0098700C"/>
    <w:rsid w:val="009A0281"/>
    <w:rsid w:val="009B4596"/>
    <w:rsid w:val="009B46C7"/>
    <w:rsid w:val="009C2A30"/>
    <w:rsid w:val="009C33B4"/>
    <w:rsid w:val="009C4956"/>
    <w:rsid w:val="009C5178"/>
    <w:rsid w:val="009D13A0"/>
    <w:rsid w:val="009D142C"/>
    <w:rsid w:val="009D4BDF"/>
    <w:rsid w:val="009E0EB1"/>
    <w:rsid w:val="009E792B"/>
    <w:rsid w:val="009F0BAF"/>
    <w:rsid w:val="00A10908"/>
    <w:rsid w:val="00A13C74"/>
    <w:rsid w:val="00A21B43"/>
    <w:rsid w:val="00A26705"/>
    <w:rsid w:val="00A30AE1"/>
    <w:rsid w:val="00A30E82"/>
    <w:rsid w:val="00A3756B"/>
    <w:rsid w:val="00A41C3C"/>
    <w:rsid w:val="00A57815"/>
    <w:rsid w:val="00A715B2"/>
    <w:rsid w:val="00A71698"/>
    <w:rsid w:val="00A73C58"/>
    <w:rsid w:val="00A825D3"/>
    <w:rsid w:val="00A82F29"/>
    <w:rsid w:val="00A8309A"/>
    <w:rsid w:val="00A87AD4"/>
    <w:rsid w:val="00AA07C5"/>
    <w:rsid w:val="00AA41F3"/>
    <w:rsid w:val="00AA4743"/>
    <w:rsid w:val="00AB0BEC"/>
    <w:rsid w:val="00AC64E1"/>
    <w:rsid w:val="00AC677B"/>
    <w:rsid w:val="00AC778A"/>
    <w:rsid w:val="00AD219A"/>
    <w:rsid w:val="00AE6EAA"/>
    <w:rsid w:val="00B13A04"/>
    <w:rsid w:val="00B25093"/>
    <w:rsid w:val="00B25672"/>
    <w:rsid w:val="00B273DA"/>
    <w:rsid w:val="00B30785"/>
    <w:rsid w:val="00B30CEC"/>
    <w:rsid w:val="00B4059E"/>
    <w:rsid w:val="00B42D42"/>
    <w:rsid w:val="00B45AEE"/>
    <w:rsid w:val="00B563FE"/>
    <w:rsid w:val="00B61CA2"/>
    <w:rsid w:val="00B75BDA"/>
    <w:rsid w:val="00B824DE"/>
    <w:rsid w:val="00B94DF6"/>
    <w:rsid w:val="00BA2C23"/>
    <w:rsid w:val="00BB1A30"/>
    <w:rsid w:val="00BC2EA1"/>
    <w:rsid w:val="00BC6188"/>
    <w:rsid w:val="00BE321D"/>
    <w:rsid w:val="00BE4F9F"/>
    <w:rsid w:val="00C07C1B"/>
    <w:rsid w:val="00C10450"/>
    <w:rsid w:val="00C10C46"/>
    <w:rsid w:val="00C12BF7"/>
    <w:rsid w:val="00C135FB"/>
    <w:rsid w:val="00C15EFB"/>
    <w:rsid w:val="00C17677"/>
    <w:rsid w:val="00C2451C"/>
    <w:rsid w:val="00C27381"/>
    <w:rsid w:val="00C3693E"/>
    <w:rsid w:val="00C43CE3"/>
    <w:rsid w:val="00C56214"/>
    <w:rsid w:val="00C62C45"/>
    <w:rsid w:val="00C80FE8"/>
    <w:rsid w:val="00C81FD7"/>
    <w:rsid w:val="00C85A40"/>
    <w:rsid w:val="00C8781D"/>
    <w:rsid w:val="00C94D8E"/>
    <w:rsid w:val="00CB50DF"/>
    <w:rsid w:val="00CB59F5"/>
    <w:rsid w:val="00CB69C9"/>
    <w:rsid w:val="00CC2660"/>
    <w:rsid w:val="00CC3AE2"/>
    <w:rsid w:val="00CC7F04"/>
    <w:rsid w:val="00CE02B7"/>
    <w:rsid w:val="00CF1E10"/>
    <w:rsid w:val="00D03EC2"/>
    <w:rsid w:val="00D10533"/>
    <w:rsid w:val="00D31CAE"/>
    <w:rsid w:val="00D3268D"/>
    <w:rsid w:val="00D43B5E"/>
    <w:rsid w:val="00D453B5"/>
    <w:rsid w:val="00D46EDA"/>
    <w:rsid w:val="00D52542"/>
    <w:rsid w:val="00D76059"/>
    <w:rsid w:val="00D81B2E"/>
    <w:rsid w:val="00D94A94"/>
    <w:rsid w:val="00DA7A42"/>
    <w:rsid w:val="00DD53F4"/>
    <w:rsid w:val="00DE2918"/>
    <w:rsid w:val="00DF23E6"/>
    <w:rsid w:val="00DF2B54"/>
    <w:rsid w:val="00DF5A77"/>
    <w:rsid w:val="00DF61D8"/>
    <w:rsid w:val="00E05CE0"/>
    <w:rsid w:val="00E17F86"/>
    <w:rsid w:val="00E2603E"/>
    <w:rsid w:val="00E26E75"/>
    <w:rsid w:val="00E351A2"/>
    <w:rsid w:val="00E56F94"/>
    <w:rsid w:val="00E60530"/>
    <w:rsid w:val="00E65A43"/>
    <w:rsid w:val="00E664F9"/>
    <w:rsid w:val="00E7175C"/>
    <w:rsid w:val="00E83F0A"/>
    <w:rsid w:val="00E924B3"/>
    <w:rsid w:val="00E9686B"/>
    <w:rsid w:val="00EB2F2D"/>
    <w:rsid w:val="00EC04AD"/>
    <w:rsid w:val="00EC7E16"/>
    <w:rsid w:val="00ED2EAC"/>
    <w:rsid w:val="00ED67F9"/>
    <w:rsid w:val="00EE3B22"/>
    <w:rsid w:val="00EE734B"/>
    <w:rsid w:val="00EF0D2A"/>
    <w:rsid w:val="00EF2C9D"/>
    <w:rsid w:val="00F01006"/>
    <w:rsid w:val="00F03CEA"/>
    <w:rsid w:val="00F145B7"/>
    <w:rsid w:val="00F14CE5"/>
    <w:rsid w:val="00F3207C"/>
    <w:rsid w:val="00F35C0B"/>
    <w:rsid w:val="00F44EA9"/>
    <w:rsid w:val="00F46177"/>
    <w:rsid w:val="00F524C9"/>
    <w:rsid w:val="00F533BF"/>
    <w:rsid w:val="00F60676"/>
    <w:rsid w:val="00F678E0"/>
    <w:rsid w:val="00F702D6"/>
    <w:rsid w:val="00F83C25"/>
    <w:rsid w:val="00F87A73"/>
    <w:rsid w:val="00F93F54"/>
    <w:rsid w:val="00F95090"/>
    <w:rsid w:val="00F95973"/>
    <w:rsid w:val="00FC620C"/>
    <w:rsid w:val="00FD2679"/>
    <w:rsid w:val="00FD26C9"/>
    <w:rsid w:val="00FD3EC5"/>
    <w:rsid w:val="00FD764B"/>
    <w:rsid w:val="00FF44ED"/>
    <w:rsid w:val="00FF5177"/>
    <w:rsid w:val="00FF7001"/>
    <w:rsid w:val="00FF73D7"/>
    <w:rsid w:val="00FF7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55B08"/>
  <w15:docId w15:val="{A2F4D6EE-C5AE-4E8D-8B28-2CD3AFF4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C45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9D13A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C45"/>
    <w:rPr>
      <w:color w:val="0563C1"/>
      <w:u w:val="single"/>
    </w:rPr>
  </w:style>
  <w:style w:type="character" w:customStyle="1" w:styleId="css-901oao">
    <w:name w:val="css-901oao"/>
    <w:basedOn w:val="DefaultParagraphFont"/>
    <w:rsid w:val="00C62C45"/>
  </w:style>
  <w:style w:type="paragraph" w:styleId="Header">
    <w:name w:val="header"/>
    <w:basedOn w:val="Normal"/>
    <w:link w:val="HeaderChar"/>
    <w:uiPriority w:val="99"/>
    <w:unhideWhenUsed/>
    <w:rsid w:val="00AE6E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EA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E6E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EAA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A715B2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DD53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53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53F4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3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3F4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B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B9F"/>
    <w:rPr>
      <w:rFonts w:ascii="Segoe UI" w:hAnsi="Segoe UI" w:cs="Segoe UI"/>
      <w:sz w:val="18"/>
      <w:szCs w:val="18"/>
    </w:rPr>
  </w:style>
  <w:style w:type="character" w:customStyle="1" w:styleId="lblnewsfulltext">
    <w:name w:val="lblnewsfulltext"/>
    <w:basedOn w:val="DefaultParagraphFont"/>
    <w:rsid w:val="002E4611"/>
  </w:style>
  <w:style w:type="character" w:customStyle="1" w:styleId="Heading1Char">
    <w:name w:val="Heading 1 Char"/>
    <w:basedOn w:val="DefaultParagraphFont"/>
    <w:link w:val="Heading1"/>
    <w:uiPriority w:val="9"/>
    <w:rsid w:val="009D13A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AD23E-DA97-46BB-B8C7-A0592E90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 Human Rights Regional Office for Europe</dc:creator>
  <cp:lastModifiedBy>LIU Jia</cp:lastModifiedBy>
  <cp:revision>3</cp:revision>
  <cp:lastPrinted>2022-06-06T10:08:00Z</cp:lastPrinted>
  <dcterms:created xsi:type="dcterms:W3CDTF">2022-06-08T13:01:00Z</dcterms:created>
  <dcterms:modified xsi:type="dcterms:W3CDTF">2022-06-08T13:03:00Z</dcterms:modified>
</cp:coreProperties>
</file>