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C49BE" w14:textId="0A41FBF2" w:rsidR="00A077E3" w:rsidRPr="000A7E24" w:rsidRDefault="00385D7A" w:rsidP="000A7E24">
      <w:pPr>
        <w:spacing w:line="360" w:lineRule="auto"/>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60288" behindDoc="1" locked="0" layoutInCell="1" allowOverlap="1" wp14:anchorId="09F61C54" wp14:editId="42F584AF">
            <wp:simplePos x="0" y="0"/>
            <wp:positionH relativeFrom="page">
              <wp:align>left</wp:align>
            </wp:positionH>
            <wp:positionV relativeFrom="paragraph">
              <wp:posOffset>-1530985</wp:posOffset>
            </wp:positionV>
            <wp:extent cx="13414372" cy="1965278"/>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anner Alt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14372" cy="1965278"/>
                    </a:xfrm>
                    <a:prstGeom prst="rect">
                      <a:avLst/>
                    </a:prstGeom>
                  </pic:spPr>
                </pic:pic>
              </a:graphicData>
            </a:graphic>
            <wp14:sizeRelH relativeFrom="margin">
              <wp14:pctWidth>0</wp14:pctWidth>
            </wp14:sizeRelH>
            <wp14:sizeRelV relativeFrom="margin">
              <wp14:pctHeight>0</wp14:pctHeight>
            </wp14:sizeRelV>
          </wp:anchor>
        </w:drawing>
      </w:r>
    </w:p>
    <w:p w14:paraId="6FC601D2" w14:textId="77777777" w:rsidR="00861382" w:rsidRPr="000A7E24" w:rsidRDefault="00861382" w:rsidP="000A7E24">
      <w:pPr>
        <w:spacing w:line="360" w:lineRule="auto"/>
        <w:jc w:val="both"/>
        <w:rPr>
          <w:rFonts w:ascii="Arial" w:hAnsi="Arial" w:cs="Arial"/>
          <w:sz w:val="24"/>
          <w:szCs w:val="24"/>
        </w:rPr>
      </w:pPr>
    </w:p>
    <w:p w14:paraId="1A40C29D" w14:textId="77777777" w:rsidR="00861382" w:rsidRPr="000A7E24" w:rsidRDefault="00861382" w:rsidP="000A7E24">
      <w:pPr>
        <w:spacing w:line="360" w:lineRule="auto"/>
        <w:jc w:val="both"/>
        <w:rPr>
          <w:rFonts w:ascii="Arial" w:hAnsi="Arial" w:cs="Arial"/>
          <w:sz w:val="24"/>
          <w:szCs w:val="24"/>
        </w:rPr>
      </w:pPr>
    </w:p>
    <w:p w14:paraId="4176B51C" w14:textId="77777777" w:rsidR="001510D2" w:rsidRPr="000A7E24" w:rsidRDefault="001510D2" w:rsidP="000A7E24">
      <w:pPr>
        <w:pStyle w:val="Predeterminado"/>
        <w:spacing w:line="360" w:lineRule="auto"/>
        <w:jc w:val="both"/>
        <w:rPr>
          <w:b/>
          <w:lang w:val="es-MX"/>
        </w:rPr>
      </w:pPr>
    </w:p>
    <w:p w14:paraId="463B16B5" w14:textId="77777777" w:rsidR="005C47BB" w:rsidRPr="000A7E24" w:rsidRDefault="005C47BB" w:rsidP="000A7E24">
      <w:pPr>
        <w:spacing w:line="360" w:lineRule="auto"/>
        <w:jc w:val="both"/>
        <w:rPr>
          <w:rFonts w:ascii="Arial" w:hAnsi="Arial" w:cs="Arial"/>
          <w:b/>
          <w:sz w:val="24"/>
          <w:szCs w:val="24"/>
          <w:lang w:eastAsia="es-MX"/>
        </w:rPr>
      </w:pPr>
    </w:p>
    <w:p w14:paraId="63E2FEC9" w14:textId="77777777" w:rsidR="005C47BB" w:rsidRPr="000A7E24" w:rsidRDefault="005C47BB" w:rsidP="000A7E24">
      <w:pPr>
        <w:spacing w:line="360" w:lineRule="auto"/>
        <w:jc w:val="both"/>
        <w:rPr>
          <w:rFonts w:ascii="Arial" w:hAnsi="Arial" w:cs="Arial"/>
          <w:b/>
          <w:sz w:val="24"/>
          <w:szCs w:val="24"/>
          <w:lang w:eastAsia="es-MX"/>
        </w:rPr>
      </w:pPr>
    </w:p>
    <w:p w14:paraId="60A3E0B8" w14:textId="0F09A4E4" w:rsidR="003522D0" w:rsidRPr="00C11AD4" w:rsidRDefault="009F1E45" w:rsidP="00C11AD4">
      <w:pPr>
        <w:spacing w:line="360" w:lineRule="auto"/>
        <w:jc w:val="center"/>
        <w:rPr>
          <w:rFonts w:ascii="Arial" w:hAnsi="Arial" w:cs="Arial"/>
          <w:b/>
          <w:sz w:val="36"/>
          <w:szCs w:val="36"/>
          <w:lang w:eastAsia="es-MX"/>
        </w:rPr>
      </w:pPr>
      <w:r>
        <w:rPr>
          <w:rFonts w:ascii="Arial" w:hAnsi="Arial" w:cs="Arial"/>
          <w:b/>
          <w:sz w:val="36"/>
          <w:szCs w:val="36"/>
          <w:lang w:eastAsia="es-MX"/>
        </w:rPr>
        <w:t>Aportaciones a</w:t>
      </w:r>
      <w:r w:rsidR="004A26AF" w:rsidRPr="00C11AD4">
        <w:rPr>
          <w:rFonts w:ascii="Arial" w:hAnsi="Arial" w:cs="Arial"/>
          <w:b/>
          <w:sz w:val="36"/>
          <w:szCs w:val="36"/>
          <w:lang w:eastAsia="es-MX"/>
        </w:rPr>
        <w:t xml:space="preserve">l </w:t>
      </w:r>
      <w:r w:rsidR="00A76CE0" w:rsidRPr="00A76CE0">
        <w:rPr>
          <w:rFonts w:ascii="Arial" w:hAnsi="Arial" w:cs="Arial"/>
          <w:b/>
          <w:sz w:val="36"/>
          <w:szCs w:val="36"/>
          <w:lang w:eastAsia="es-MX"/>
        </w:rPr>
        <w:t>Grupo de Trabajo sobre la discriminación</w:t>
      </w:r>
      <w:r w:rsidR="00A76CE0">
        <w:rPr>
          <w:rFonts w:ascii="Arial" w:hAnsi="Arial" w:cs="Arial"/>
          <w:b/>
          <w:sz w:val="36"/>
          <w:szCs w:val="36"/>
          <w:lang w:eastAsia="es-MX"/>
        </w:rPr>
        <w:t xml:space="preserve"> contra las mujeres y las niñas respecto de</w:t>
      </w:r>
      <w:r w:rsidR="00A8717B">
        <w:rPr>
          <w:rFonts w:ascii="Arial" w:hAnsi="Arial" w:cs="Arial"/>
          <w:b/>
          <w:sz w:val="36"/>
          <w:szCs w:val="36"/>
          <w:lang w:eastAsia="es-MX"/>
        </w:rPr>
        <w:t xml:space="preserve"> </w:t>
      </w:r>
      <w:r w:rsidR="00A76CE0">
        <w:rPr>
          <w:rFonts w:ascii="Arial" w:hAnsi="Arial" w:cs="Arial"/>
          <w:b/>
          <w:sz w:val="36"/>
          <w:szCs w:val="36"/>
          <w:lang w:eastAsia="es-MX"/>
        </w:rPr>
        <w:t>l</w:t>
      </w:r>
      <w:r w:rsidR="00A8717B">
        <w:rPr>
          <w:rFonts w:ascii="Arial" w:hAnsi="Arial" w:cs="Arial"/>
          <w:b/>
          <w:sz w:val="36"/>
          <w:szCs w:val="36"/>
          <w:lang w:eastAsia="es-MX"/>
        </w:rPr>
        <w:t xml:space="preserve">a elaboración </w:t>
      </w:r>
      <w:r w:rsidR="00710C02">
        <w:rPr>
          <w:rFonts w:ascii="Arial" w:hAnsi="Arial" w:cs="Arial"/>
          <w:b/>
          <w:sz w:val="36"/>
          <w:szCs w:val="36"/>
          <w:lang w:eastAsia="es-MX"/>
        </w:rPr>
        <w:t xml:space="preserve">del informe </w:t>
      </w:r>
      <w:r w:rsidR="00A76CE0" w:rsidRPr="00A76CE0">
        <w:rPr>
          <w:rFonts w:ascii="Arial" w:hAnsi="Arial" w:cs="Arial"/>
          <w:b/>
          <w:sz w:val="36"/>
          <w:szCs w:val="36"/>
          <w:lang w:eastAsia="es-MX"/>
        </w:rPr>
        <w:t xml:space="preserve">temático </w:t>
      </w:r>
      <w:r w:rsidR="00A76CE0">
        <w:rPr>
          <w:rFonts w:ascii="Arial" w:hAnsi="Arial" w:cs="Arial"/>
          <w:b/>
          <w:sz w:val="36"/>
          <w:szCs w:val="36"/>
          <w:lang w:eastAsia="es-MX"/>
        </w:rPr>
        <w:t>sobre el</w:t>
      </w:r>
      <w:r w:rsidR="00A76CE0" w:rsidRPr="00A76CE0">
        <w:rPr>
          <w:rFonts w:ascii="Arial" w:hAnsi="Arial" w:cs="Arial"/>
          <w:b/>
          <w:sz w:val="36"/>
          <w:szCs w:val="36"/>
          <w:lang w:eastAsia="es-MX"/>
        </w:rPr>
        <w:t xml:space="preserve"> activismo de las niñas y las jóvenes centrándose en los logros, los reto</w:t>
      </w:r>
      <w:r w:rsidR="00A76CE0">
        <w:rPr>
          <w:rFonts w:ascii="Arial" w:hAnsi="Arial" w:cs="Arial"/>
          <w:b/>
          <w:sz w:val="36"/>
          <w:szCs w:val="36"/>
          <w:lang w:eastAsia="es-MX"/>
        </w:rPr>
        <w:t>s y las oportunidades de cambio</w:t>
      </w:r>
      <w:r w:rsidR="006D2B25">
        <w:rPr>
          <w:rFonts w:ascii="Arial" w:hAnsi="Arial" w:cs="Arial"/>
          <w:b/>
          <w:sz w:val="36"/>
          <w:szCs w:val="36"/>
          <w:lang w:eastAsia="es-MX"/>
        </w:rPr>
        <w:t xml:space="preserve"> </w:t>
      </w:r>
    </w:p>
    <w:p w14:paraId="09F0E50A" w14:textId="5C2CA6F9" w:rsidR="000D2F72" w:rsidRPr="000A7E24" w:rsidRDefault="00B95D41" w:rsidP="000A7E24">
      <w:pPr>
        <w:spacing w:line="360" w:lineRule="auto"/>
        <w:jc w:val="both"/>
        <w:rPr>
          <w:rFonts w:ascii="Arial" w:hAnsi="Arial" w:cs="Arial"/>
          <w:b/>
          <w:sz w:val="24"/>
          <w:szCs w:val="24"/>
          <w:lang w:eastAsia="es-MX"/>
        </w:rPr>
      </w:pPr>
      <w:r>
        <w:rPr>
          <w:rFonts w:ascii="Arial" w:hAnsi="Arial" w:cs="Arial"/>
          <w:b/>
          <w:noProof/>
          <w:sz w:val="24"/>
          <w:szCs w:val="24"/>
          <w:lang w:eastAsia="es-MX"/>
        </w:rPr>
        <w:drawing>
          <wp:anchor distT="0" distB="0" distL="114300" distR="114300" simplePos="0" relativeHeight="251661312" behindDoc="1" locked="0" layoutInCell="1" allowOverlap="1" wp14:anchorId="2B470E80" wp14:editId="0345EF98">
            <wp:simplePos x="0" y="0"/>
            <wp:positionH relativeFrom="page">
              <wp:posOffset>-85725</wp:posOffset>
            </wp:positionH>
            <wp:positionV relativeFrom="paragraph">
              <wp:posOffset>1626235</wp:posOffset>
            </wp:positionV>
            <wp:extent cx="7838694" cy="2667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png"/>
                    <pic:cNvPicPr/>
                  </pic:nvPicPr>
                  <pic:blipFill>
                    <a:blip r:embed="rId12">
                      <a:extLst>
                        <a:ext uri="{28A0092B-C50C-407E-A947-70E740481C1C}">
                          <a14:useLocalDpi xmlns:a14="http://schemas.microsoft.com/office/drawing/2010/main" val="0"/>
                        </a:ext>
                      </a:extLst>
                    </a:blip>
                    <a:stretch>
                      <a:fillRect/>
                    </a:stretch>
                  </pic:blipFill>
                  <pic:spPr>
                    <a:xfrm>
                      <a:off x="0" y="0"/>
                      <a:ext cx="7838694" cy="2667000"/>
                    </a:xfrm>
                    <a:prstGeom prst="rect">
                      <a:avLst/>
                    </a:prstGeom>
                  </pic:spPr>
                </pic:pic>
              </a:graphicData>
            </a:graphic>
            <wp14:sizeRelH relativeFrom="margin">
              <wp14:pctWidth>0</wp14:pctWidth>
            </wp14:sizeRelH>
            <wp14:sizeRelV relativeFrom="margin">
              <wp14:pctHeight>0</wp14:pctHeight>
            </wp14:sizeRelV>
          </wp:anchor>
        </w:drawing>
      </w:r>
      <w:r w:rsidR="003522D0" w:rsidRPr="000A7E24">
        <w:rPr>
          <w:rFonts w:ascii="Arial" w:hAnsi="Arial" w:cs="Arial"/>
          <w:b/>
          <w:sz w:val="24"/>
          <w:szCs w:val="24"/>
          <w:lang w:eastAsia="es-MX"/>
        </w:rPr>
        <w:br w:type="page"/>
      </w:r>
    </w:p>
    <w:p w14:paraId="4DBD82DA" w14:textId="5340132E" w:rsidR="00D628A0" w:rsidRPr="000A7E24" w:rsidRDefault="00C062B4" w:rsidP="000A7E24">
      <w:pPr>
        <w:spacing w:line="360" w:lineRule="auto"/>
        <w:jc w:val="both"/>
        <w:rPr>
          <w:rFonts w:ascii="Arial" w:hAnsi="Arial" w:cs="Arial"/>
          <w:b/>
          <w:sz w:val="24"/>
          <w:szCs w:val="24"/>
          <w:lang w:eastAsia="es-MX"/>
        </w:rPr>
      </w:pPr>
      <w:r w:rsidRPr="000A7E24">
        <w:rPr>
          <w:rFonts w:ascii="Arial" w:hAnsi="Arial" w:cs="Arial"/>
          <w:b/>
          <w:sz w:val="24"/>
          <w:szCs w:val="24"/>
        </w:rPr>
        <w:lastRenderedPageBreak/>
        <w:t xml:space="preserve">Introducción </w:t>
      </w:r>
      <w:bookmarkStart w:id="0" w:name="_GoBack"/>
      <w:bookmarkEnd w:id="0"/>
    </w:p>
    <w:p w14:paraId="4243BD9B" w14:textId="7D8E931A" w:rsidR="008519A6" w:rsidRPr="000A7E24" w:rsidRDefault="00861382" w:rsidP="000A7E24">
      <w:pPr>
        <w:pStyle w:val="Predeterminado"/>
        <w:spacing w:line="360" w:lineRule="auto"/>
        <w:jc w:val="both"/>
        <w:rPr>
          <w:lang w:val="es-MX"/>
        </w:rPr>
      </w:pPr>
      <w:r w:rsidRPr="000A7E24">
        <w:rPr>
          <w:lang w:val="es-MX"/>
        </w:rPr>
        <w:t>La Comisión de Derech</w:t>
      </w:r>
      <w:r w:rsidR="00E66F39">
        <w:rPr>
          <w:lang w:val="es-MX"/>
        </w:rPr>
        <w:t>os Humanos de la Ciudad de México (CDHCM</w:t>
      </w:r>
      <w:r w:rsidR="00A76CE4" w:rsidRPr="000A7E24">
        <w:rPr>
          <w:lang w:val="es-MX"/>
        </w:rPr>
        <w:t xml:space="preserve">) </w:t>
      </w:r>
      <w:r w:rsidRPr="000A7E24">
        <w:rPr>
          <w:lang w:val="es-MX"/>
        </w:rPr>
        <w:t xml:space="preserve">es un organismo público autónomo con personalidad jurídica y patrimonio propios, </w:t>
      </w:r>
      <w:r w:rsidR="008519A6" w:rsidRPr="000A7E24">
        <w:rPr>
          <w:lang w:val="es-MX"/>
        </w:rPr>
        <w:t>cuyo objetivo es la protección, defensa, vigilancia, promoción, estudio, educación y difusión de los derechos humanos de las personas que habitan y transit</w:t>
      </w:r>
      <w:r w:rsidR="00EE23B1">
        <w:rPr>
          <w:lang w:val="es-MX"/>
        </w:rPr>
        <w:t>an en la Ciudad de México</w:t>
      </w:r>
      <w:r w:rsidR="00131EED">
        <w:rPr>
          <w:lang w:val="es-MX"/>
        </w:rPr>
        <w:t>, así como la defensa ante t</w:t>
      </w:r>
      <w:r w:rsidR="008519A6" w:rsidRPr="000A7E24">
        <w:rPr>
          <w:lang w:val="es-MX"/>
        </w:rPr>
        <w:t xml:space="preserve">oda forma de discriminación y exclusión, como consecuencia de un acto de autoridad en contra de cualquier persona </w:t>
      </w:r>
      <w:r w:rsidR="004E01BB">
        <w:rPr>
          <w:lang w:val="es-MX"/>
        </w:rPr>
        <w:t>y/o</w:t>
      </w:r>
      <w:r w:rsidR="008519A6" w:rsidRPr="000A7E24">
        <w:rPr>
          <w:lang w:val="es-MX"/>
        </w:rPr>
        <w:t xml:space="preserve"> grupo s</w:t>
      </w:r>
      <w:r w:rsidR="004E01BB">
        <w:rPr>
          <w:lang w:val="es-MX"/>
        </w:rPr>
        <w:t xml:space="preserve">ocial. </w:t>
      </w:r>
    </w:p>
    <w:p w14:paraId="49893CD7" w14:textId="261CA5DB" w:rsidR="004A6FD9" w:rsidRPr="000A7E24" w:rsidRDefault="00861382" w:rsidP="000A7E24">
      <w:pPr>
        <w:pStyle w:val="Predeterminado"/>
        <w:spacing w:line="360" w:lineRule="auto"/>
        <w:jc w:val="both"/>
        <w:rPr>
          <w:lang w:val="es-MX"/>
        </w:rPr>
      </w:pPr>
      <w:r w:rsidRPr="000A7E24">
        <w:rPr>
          <w:lang w:val="es-MX"/>
        </w:rPr>
        <w:t xml:space="preserve">Como grupo </w:t>
      </w:r>
      <w:r w:rsidR="00684843">
        <w:rPr>
          <w:lang w:val="es-MX"/>
        </w:rPr>
        <w:t xml:space="preserve">de atención prioritaria, niñas y mujeres jóvenes </w:t>
      </w:r>
      <w:r w:rsidR="008513DF" w:rsidRPr="000A7E24">
        <w:rPr>
          <w:lang w:val="es-MX"/>
        </w:rPr>
        <w:t>son de suma impor</w:t>
      </w:r>
      <w:r w:rsidR="004B0874">
        <w:rPr>
          <w:lang w:val="es-MX"/>
        </w:rPr>
        <w:t xml:space="preserve">tancia </w:t>
      </w:r>
      <w:r w:rsidR="003721DE">
        <w:rPr>
          <w:lang w:val="es-MX"/>
        </w:rPr>
        <w:t xml:space="preserve">para </w:t>
      </w:r>
      <w:r w:rsidR="004B0874">
        <w:rPr>
          <w:lang w:val="es-MX"/>
        </w:rPr>
        <w:t>esta CDHCM</w:t>
      </w:r>
      <w:r w:rsidR="008513DF" w:rsidRPr="000A7E24">
        <w:rPr>
          <w:lang w:val="es-MX"/>
        </w:rPr>
        <w:t xml:space="preserve">, por lo que desde </w:t>
      </w:r>
      <w:r w:rsidR="00D421D7" w:rsidRPr="000A7E24">
        <w:rPr>
          <w:lang w:val="es-MX"/>
        </w:rPr>
        <w:t xml:space="preserve">el año </w:t>
      </w:r>
      <w:r w:rsidR="00FC5005" w:rsidRPr="000A7E24">
        <w:rPr>
          <w:lang w:val="es-MX"/>
        </w:rPr>
        <w:t>2012</w:t>
      </w:r>
      <w:r w:rsidR="00901606">
        <w:rPr>
          <w:lang w:val="es-MX"/>
        </w:rPr>
        <w:t>, al interior de este o</w:t>
      </w:r>
      <w:r w:rsidR="008513DF" w:rsidRPr="000A7E24">
        <w:rPr>
          <w:lang w:val="es-MX"/>
        </w:rPr>
        <w:t>rganismo, se</w:t>
      </w:r>
      <w:r w:rsidR="004B0874">
        <w:rPr>
          <w:lang w:val="es-MX"/>
        </w:rPr>
        <w:t xml:space="preserve"> ha priorizado la agenda </w:t>
      </w:r>
      <w:r w:rsidR="00131EED">
        <w:rPr>
          <w:lang w:val="es-MX"/>
        </w:rPr>
        <w:t>de los derechos de las infancias y las adolescencias</w:t>
      </w:r>
      <w:r w:rsidR="00921FDA">
        <w:rPr>
          <w:lang w:val="es-MX"/>
        </w:rPr>
        <w:t xml:space="preserve"> desde una perspectiva de género</w:t>
      </w:r>
      <w:r w:rsidR="00131EED">
        <w:rPr>
          <w:lang w:val="es-MX"/>
        </w:rPr>
        <w:t xml:space="preserve">, </w:t>
      </w:r>
      <w:r w:rsidR="004B0874">
        <w:rPr>
          <w:lang w:val="es-MX"/>
        </w:rPr>
        <w:t xml:space="preserve">con el </w:t>
      </w:r>
      <w:r w:rsidR="00045A50" w:rsidRPr="000A7E24">
        <w:rPr>
          <w:lang w:val="es-MX"/>
        </w:rPr>
        <w:t>mandato</w:t>
      </w:r>
      <w:r w:rsidR="004B0874">
        <w:rPr>
          <w:lang w:val="es-MX"/>
        </w:rPr>
        <w:t xml:space="preserve"> de</w:t>
      </w:r>
      <w:r w:rsidR="00045A50" w:rsidRPr="000A7E24">
        <w:rPr>
          <w:lang w:val="es-MX"/>
        </w:rPr>
        <w:t xml:space="preserve"> promover con instancias públicas y organizaciones de la sociedad civil</w:t>
      </w:r>
      <w:r w:rsidR="00901606">
        <w:rPr>
          <w:lang w:val="es-MX"/>
        </w:rPr>
        <w:t xml:space="preserve">, </w:t>
      </w:r>
      <w:r w:rsidR="00045A50" w:rsidRPr="000A7E24">
        <w:rPr>
          <w:lang w:val="es-MX"/>
        </w:rPr>
        <w:t xml:space="preserve"> el análisis, la reflexión y </w:t>
      </w:r>
      <w:r w:rsidR="00D421D7" w:rsidRPr="000A7E24">
        <w:rPr>
          <w:lang w:val="es-MX"/>
        </w:rPr>
        <w:t>la concientización</w:t>
      </w:r>
      <w:r w:rsidR="00045A50" w:rsidRPr="000A7E24">
        <w:rPr>
          <w:lang w:val="es-MX"/>
        </w:rPr>
        <w:t xml:space="preserve"> de </w:t>
      </w:r>
      <w:r w:rsidR="00D421D7" w:rsidRPr="000A7E24">
        <w:rPr>
          <w:lang w:val="es-MX"/>
        </w:rPr>
        <w:t>los derechos</w:t>
      </w:r>
      <w:r w:rsidR="00045A50" w:rsidRPr="000A7E24">
        <w:rPr>
          <w:lang w:val="es-MX"/>
        </w:rPr>
        <w:t xml:space="preserve"> de l</w:t>
      </w:r>
      <w:r w:rsidR="00D421D7" w:rsidRPr="000A7E24">
        <w:rPr>
          <w:lang w:val="es-MX"/>
        </w:rPr>
        <w:t xml:space="preserve">as niñas, niños y </w:t>
      </w:r>
      <w:r w:rsidR="00944EAA" w:rsidRPr="000A7E24">
        <w:rPr>
          <w:lang w:val="es-MX"/>
        </w:rPr>
        <w:t>adolescentes,</w:t>
      </w:r>
      <w:r w:rsidR="00D421D7" w:rsidRPr="000A7E24">
        <w:rPr>
          <w:lang w:val="es-MX"/>
        </w:rPr>
        <w:t xml:space="preserve"> así como </w:t>
      </w:r>
      <w:r w:rsidR="00045A50" w:rsidRPr="000A7E24">
        <w:rPr>
          <w:lang w:val="es-MX"/>
        </w:rPr>
        <w:t>coadyuvar con otros actores</w:t>
      </w:r>
      <w:r w:rsidR="00D421D7" w:rsidRPr="000A7E24">
        <w:rPr>
          <w:lang w:val="es-MX"/>
        </w:rPr>
        <w:t xml:space="preserve"> </w:t>
      </w:r>
      <w:r w:rsidR="00944EAA" w:rsidRPr="000A7E24">
        <w:rPr>
          <w:lang w:val="es-MX"/>
        </w:rPr>
        <w:t xml:space="preserve">para </w:t>
      </w:r>
      <w:r w:rsidR="00525F2F">
        <w:rPr>
          <w:lang w:val="es-MX"/>
        </w:rPr>
        <w:t>su</w:t>
      </w:r>
      <w:r w:rsidR="00944EAA" w:rsidRPr="000A7E24">
        <w:rPr>
          <w:lang w:val="es-MX"/>
        </w:rPr>
        <w:t xml:space="preserve"> promoción, protección, supervisión </w:t>
      </w:r>
      <w:r w:rsidR="008513DF" w:rsidRPr="000A7E24">
        <w:rPr>
          <w:lang w:val="es-MX"/>
        </w:rPr>
        <w:t xml:space="preserve">y defensa </w:t>
      </w:r>
      <w:r w:rsidR="009042F4">
        <w:rPr>
          <w:lang w:val="es-MX"/>
        </w:rPr>
        <w:t xml:space="preserve">de sus derechos humanos </w:t>
      </w:r>
      <w:r w:rsidR="004A6FD9" w:rsidRPr="000A7E24">
        <w:rPr>
          <w:lang w:val="es-MX"/>
        </w:rPr>
        <w:t xml:space="preserve">en la Ciudad de México. </w:t>
      </w:r>
    </w:p>
    <w:p w14:paraId="47828262" w14:textId="7833BE22" w:rsidR="006D2B25" w:rsidRDefault="007D3DF2" w:rsidP="00AA4213">
      <w:pPr>
        <w:pStyle w:val="Predeterminado"/>
        <w:spacing w:line="360" w:lineRule="auto"/>
        <w:jc w:val="both"/>
        <w:rPr>
          <w:lang w:val="es-MX"/>
        </w:rPr>
      </w:pPr>
      <w:r>
        <w:rPr>
          <w:lang w:val="es-MX"/>
        </w:rPr>
        <w:t xml:space="preserve">En ese sentido y </w:t>
      </w:r>
      <w:r w:rsidR="00DF211A" w:rsidRPr="000A7E24">
        <w:rPr>
          <w:lang w:val="es-MX"/>
        </w:rPr>
        <w:t>a partir de la l</w:t>
      </w:r>
      <w:r w:rsidR="00E0488E">
        <w:rPr>
          <w:lang w:val="es-MX"/>
        </w:rPr>
        <w:t>abor diaria que realiza la CDHCM</w:t>
      </w:r>
      <w:r w:rsidR="00DF211A" w:rsidRPr="000A7E24">
        <w:rPr>
          <w:lang w:val="es-MX"/>
        </w:rPr>
        <w:t xml:space="preserve"> </w:t>
      </w:r>
      <w:r w:rsidR="004261F9">
        <w:rPr>
          <w:lang w:val="es-MX"/>
        </w:rPr>
        <w:t xml:space="preserve">es que </w:t>
      </w:r>
      <w:r w:rsidR="00B65541" w:rsidRPr="000A7E24">
        <w:rPr>
          <w:lang w:val="es-MX"/>
        </w:rPr>
        <w:t>elaboró</w:t>
      </w:r>
      <w:r w:rsidR="00DF211A" w:rsidRPr="000A7E24">
        <w:rPr>
          <w:lang w:val="es-MX"/>
        </w:rPr>
        <w:t xml:space="preserve"> el presente documento </w:t>
      </w:r>
      <w:r w:rsidR="00B74C69">
        <w:rPr>
          <w:lang w:val="es-MX"/>
        </w:rPr>
        <w:t xml:space="preserve">con el propósito de aportar insumos </w:t>
      </w:r>
      <w:r w:rsidR="009061D5" w:rsidRPr="000A7E24">
        <w:rPr>
          <w:lang w:val="es-MX"/>
        </w:rPr>
        <w:t>relativ</w:t>
      </w:r>
      <w:r w:rsidR="00AF6BE4">
        <w:rPr>
          <w:lang w:val="es-MX"/>
        </w:rPr>
        <w:t>o</w:t>
      </w:r>
      <w:r w:rsidR="009061D5">
        <w:rPr>
          <w:lang w:val="es-MX"/>
        </w:rPr>
        <w:t>s</w:t>
      </w:r>
      <w:r w:rsidR="009061D5" w:rsidRPr="000A7E24">
        <w:rPr>
          <w:lang w:val="es-MX"/>
        </w:rPr>
        <w:t xml:space="preserve"> al informe temático</w:t>
      </w:r>
      <w:r w:rsidR="009061D5" w:rsidRPr="009061D5">
        <w:rPr>
          <w:lang w:val="es-MX"/>
        </w:rPr>
        <w:t xml:space="preserve"> que se presentará en la 50ª sesión del Consejo de Derechos Humanos en junio de 2022, </w:t>
      </w:r>
      <w:r w:rsidR="009061D5">
        <w:rPr>
          <w:lang w:val="es-MX"/>
        </w:rPr>
        <w:t xml:space="preserve">con </w:t>
      </w:r>
      <w:r w:rsidR="009061D5" w:rsidRPr="009061D5">
        <w:rPr>
          <w:lang w:val="es-MX"/>
        </w:rPr>
        <w:t>el tema del activismo de las niñas y las</w:t>
      </w:r>
      <w:r w:rsidR="00A42407">
        <w:rPr>
          <w:lang w:val="es-MX"/>
        </w:rPr>
        <w:t xml:space="preserve"> mujeres </w:t>
      </w:r>
      <w:r w:rsidR="00A42407" w:rsidRPr="009061D5">
        <w:rPr>
          <w:lang w:val="es-MX"/>
        </w:rPr>
        <w:t>jóvenes</w:t>
      </w:r>
      <w:r w:rsidR="009061D5" w:rsidRPr="009061D5">
        <w:rPr>
          <w:lang w:val="es-MX"/>
        </w:rPr>
        <w:t xml:space="preserve"> centrándose en los logros, los retos y las oportunidades de cambio.</w:t>
      </w:r>
    </w:p>
    <w:p w14:paraId="43A9D93B" w14:textId="7E2F954F" w:rsidR="009061D5" w:rsidRDefault="009061D5">
      <w:pPr>
        <w:rPr>
          <w:rFonts w:ascii="Arial" w:eastAsia="Times New Roman" w:hAnsi="Arial" w:cs="Arial"/>
          <w:sz w:val="24"/>
          <w:szCs w:val="24"/>
          <w:lang w:eastAsia="zh-CN"/>
        </w:rPr>
      </w:pPr>
      <w:r>
        <w:rPr>
          <w:rFonts w:ascii="Arial" w:eastAsia="Times New Roman" w:hAnsi="Arial" w:cs="Arial"/>
          <w:sz w:val="24"/>
          <w:szCs w:val="24"/>
          <w:lang w:eastAsia="zh-CN"/>
        </w:rPr>
        <w:br w:type="page"/>
      </w:r>
    </w:p>
    <w:p w14:paraId="027FF1C3" w14:textId="77777777" w:rsidR="00AA4213" w:rsidRDefault="00AA4213">
      <w:pPr>
        <w:rPr>
          <w:rFonts w:ascii="Arial" w:eastAsia="Times New Roman" w:hAnsi="Arial" w:cs="Arial"/>
          <w:sz w:val="24"/>
          <w:szCs w:val="24"/>
          <w:lang w:eastAsia="zh-CN"/>
        </w:rPr>
      </w:pPr>
    </w:p>
    <w:p w14:paraId="64EC6340" w14:textId="0723D8BE" w:rsidR="001C7DB7" w:rsidRPr="00C5154D" w:rsidRDefault="00A85116" w:rsidP="00C5154D">
      <w:pPr>
        <w:pStyle w:val="Prrafodelista"/>
        <w:numPr>
          <w:ilvl w:val="0"/>
          <w:numId w:val="29"/>
        </w:numPr>
        <w:spacing w:line="360" w:lineRule="auto"/>
        <w:jc w:val="both"/>
        <w:rPr>
          <w:rFonts w:ascii="Arial" w:hAnsi="Arial" w:cs="Arial"/>
          <w:b/>
          <w:sz w:val="24"/>
          <w:szCs w:val="24"/>
        </w:rPr>
      </w:pPr>
      <w:r w:rsidRPr="00C5154D">
        <w:rPr>
          <w:rFonts w:ascii="Arial" w:hAnsi="Arial" w:cs="Arial"/>
          <w:b/>
          <w:sz w:val="24"/>
          <w:szCs w:val="24"/>
        </w:rPr>
        <w:t>Marco normativo</w:t>
      </w:r>
      <w:r w:rsidR="00261025" w:rsidRPr="00C5154D">
        <w:rPr>
          <w:rFonts w:ascii="Arial" w:hAnsi="Arial" w:cs="Arial"/>
          <w:b/>
          <w:sz w:val="24"/>
          <w:szCs w:val="24"/>
        </w:rPr>
        <w:t xml:space="preserve"> y </w:t>
      </w:r>
      <w:r w:rsidR="00450173" w:rsidRPr="00C5154D">
        <w:rPr>
          <w:rFonts w:ascii="Arial" w:hAnsi="Arial" w:cs="Arial"/>
          <w:b/>
          <w:sz w:val="24"/>
          <w:szCs w:val="24"/>
        </w:rPr>
        <w:t xml:space="preserve">mecanismos institucionales para promover la defensa activa de niñas y mujeres </w:t>
      </w:r>
      <w:r w:rsidR="00B45F36" w:rsidRPr="00C5154D">
        <w:rPr>
          <w:rFonts w:ascii="Arial" w:hAnsi="Arial" w:cs="Arial"/>
          <w:b/>
          <w:sz w:val="24"/>
          <w:szCs w:val="24"/>
        </w:rPr>
        <w:t>jóvenes</w:t>
      </w:r>
      <w:r w:rsidR="00261025" w:rsidRPr="00C5154D">
        <w:rPr>
          <w:rFonts w:ascii="Arial" w:hAnsi="Arial" w:cs="Arial"/>
          <w:b/>
          <w:sz w:val="24"/>
          <w:szCs w:val="24"/>
        </w:rPr>
        <w:t xml:space="preserve"> </w:t>
      </w:r>
    </w:p>
    <w:p w14:paraId="4B3BF34F" w14:textId="5C961A44" w:rsidR="00695279" w:rsidRDefault="00695279" w:rsidP="0073797F">
      <w:pPr>
        <w:spacing w:after="0" w:line="360" w:lineRule="auto"/>
        <w:jc w:val="both"/>
        <w:rPr>
          <w:rFonts w:ascii="Arial" w:eastAsia="Arial" w:hAnsi="Arial" w:cs="Arial"/>
          <w:sz w:val="24"/>
          <w:szCs w:val="24"/>
        </w:rPr>
      </w:pPr>
      <w:r>
        <w:rPr>
          <w:rFonts w:ascii="Arial" w:eastAsia="Arial" w:hAnsi="Arial" w:cs="Arial"/>
          <w:sz w:val="24"/>
          <w:szCs w:val="24"/>
        </w:rPr>
        <w:t>El Estado mexicano ha adoptado y ratificado numerosos instrumentos en materia de derechos humanos, tanto del sistema universal como del interamericano, no obstante, resulta insuficiente la sola firma o ratificación de los mismos</w:t>
      </w:r>
      <w:r w:rsidR="006B19F3">
        <w:rPr>
          <w:rFonts w:ascii="Arial" w:eastAsia="Arial" w:hAnsi="Arial" w:cs="Arial"/>
          <w:sz w:val="24"/>
          <w:szCs w:val="24"/>
        </w:rPr>
        <w:t xml:space="preserve"> en la protección y defensa </w:t>
      </w:r>
      <w:r>
        <w:rPr>
          <w:rFonts w:ascii="Arial" w:eastAsia="Arial" w:hAnsi="Arial" w:cs="Arial"/>
          <w:sz w:val="24"/>
          <w:szCs w:val="24"/>
        </w:rPr>
        <w:t>de los derechos humanos de niñas, niños y adolescentes, ya que el Estado tiene la obligación de satisfacer cada uno de los compromisos establecidos en estos instrumentos con la finalidad de dar cabal cumplimiento a sus obligaciones internacionales.</w:t>
      </w:r>
      <w:r>
        <w:rPr>
          <w:rFonts w:ascii="Arial" w:eastAsia="Arial" w:hAnsi="Arial" w:cs="Arial"/>
          <w:sz w:val="24"/>
          <w:szCs w:val="24"/>
          <w:vertAlign w:val="superscript"/>
        </w:rPr>
        <w:footnoteReference w:id="1"/>
      </w:r>
      <w:r>
        <w:rPr>
          <w:rFonts w:ascii="Arial" w:eastAsia="Arial" w:hAnsi="Arial" w:cs="Arial"/>
          <w:sz w:val="24"/>
          <w:szCs w:val="24"/>
        </w:rPr>
        <w:t xml:space="preserve"> </w:t>
      </w:r>
    </w:p>
    <w:p w14:paraId="45D336E8" w14:textId="77777777" w:rsidR="00DC7E97" w:rsidRDefault="00DC7E97" w:rsidP="00154A6E">
      <w:pPr>
        <w:spacing w:after="0" w:line="360" w:lineRule="auto"/>
        <w:jc w:val="both"/>
        <w:rPr>
          <w:rFonts w:ascii="Arial" w:eastAsia="Arial" w:hAnsi="Arial" w:cs="Arial"/>
          <w:sz w:val="24"/>
          <w:szCs w:val="24"/>
        </w:rPr>
      </w:pPr>
    </w:p>
    <w:p w14:paraId="5F2A2ADC" w14:textId="4FD552B8" w:rsidR="00113893" w:rsidRDefault="00695279" w:rsidP="00154A6E">
      <w:pPr>
        <w:spacing w:after="0" w:line="360" w:lineRule="auto"/>
        <w:jc w:val="both"/>
        <w:rPr>
          <w:rFonts w:ascii="Arial" w:eastAsia="Arial" w:hAnsi="Arial" w:cs="Arial"/>
          <w:sz w:val="24"/>
          <w:szCs w:val="24"/>
        </w:rPr>
      </w:pPr>
      <w:r>
        <w:rPr>
          <w:rFonts w:ascii="Arial" w:eastAsia="Arial" w:hAnsi="Arial" w:cs="Arial"/>
          <w:sz w:val="24"/>
          <w:szCs w:val="24"/>
        </w:rPr>
        <w:t>A nivel nacional la reforma a la Constitución Política de los Estados Unidos Mexicanos (CPEUM) de 2011 trajo consigo un cambio paradigmático en el sistema de protección</w:t>
      </w:r>
      <w:r w:rsidR="0073797F">
        <w:rPr>
          <w:rFonts w:ascii="Arial" w:eastAsia="Arial" w:hAnsi="Arial" w:cs="Arial"/>
          <w:sz w:val="24"/>
          <w:szCs w:val="24"/>
        </w:rPr>
        <w:t xml:space="preserve">, </w:t>
      </w:r>
      <w:r>
        <w:rPr>
          <w:rFonts w:ascii="Arial" w:eastAsia="Arial" w:hAnsi="Arial" w:cs="Arial"/>
          <w:sz w:val="24"/>
          <w:szCs w:val="24"/>
        </w:rPr>
        <w:t>garantía</w:t>
      </w:r>
      <w:r w:rsidR="0073797F">
        <w:rPr>
          <w:rFonts w:ascii="Arial" w:eastAsia="Arial" w:hAnsi="Arial" w:cs="Arial"/>
          <w:sz w:val="24"/>
          <w:szCs w:val="24"/>
        </w:rPr>
        <w:t xml:space="preserve"> y defensa </w:t>
      </w:r>
      <w:r>
        <w:rPr>
          <w:rFonts w:ascii="Arial" w:eastAsia="Arial" w:hAnsi="Arial" w:cs="Arial"/>
          <w:sz w:val="24"/>
          <w:szCs w:val="24"/>
        </w:rPr>
        <w:t>de los derechos humanos</w:t>
      </w:r>
      <w:r w:rsidR="0065549F">
        <w:rPr>
          <w:rFonts w:ascii="Arial" w:eastAsia="Arial" w:hAnsi="Arial" w:cs="Arial"/>
          <w:sz w:val="24"/>
          <w:szCs w:val="24"/>
        </w:rPr>
        <w:t xml:space="preserve"> de las infancias y </w:t>
      </w:r>
      <w:r w:rsidR="00AE0733">
        <w:rPr>
          <w:rFonts w:ascii="Arial" w:eastAsia="Arial" w:hAnsi="Arial" w:cs="Arial"/>
          <w:sz w:val="24"/>
          <w:szCs w:val="24"/>
        </w:rPr>
        <w:t>adolescencias de</w:t>
      </w:r>
      <w:r w:rsidR="00113893">
        <w:rPr>
          <w:rFonts w:ascii="Arial" w:eastAsia="Arial" w:hAnsi="Arial" w:cs="Arial"/>
          <w:sz w:val="24"/>
          <w:szCs w:val="24"/>
        </w:rPr>
        <w:t xml:space="preserve"> nuestro país, ya que significó</w:t>
      </w:r>
      <w:r w:rsidR="00113893" w:rsidRPr="00113893">
        <w:rPr>
          <w:rFonts w:ascii="Arial" w:eastAsia="Arial" w:hAnsi="Arial" w:cs="Arial"/>
          <w:sz w:val="24"/>
          <w:szCs w:val="24"/>
        </w:rPr>
        <w:t xml:space="preserve"> poner en el centro del análisis a las infancias</w:t>
      </w:r>
      <w:r w:rsidR="00113893">
        <w:rPr>
          <w:rFonts w:ascii="Arial" w:eastAsia="Arial" w:hAnsi="Arial" w:cs="Arial"/>
          <w:sz w:val="24"/>
          <w:szCs w:val="24"/>
        </w:rPr>
        <w:t xml:space="preserve"> </w:t>
      </w:r>
      <w:r w:rsidR="00113893" w:rsidRPr="00113893">
        <w:rPr>
          <w:rFonts w:ascii="Arial" w:eastAsia="Arial" w:hAnsi="Arial" w:cs="Arial"/>
          <w:sz w:val="24"/>
          <w:szCs w:val="24"/>
        </w:rPr>
        <w:t>y sus derechos, afectando de manera positiva el andamiaje jurídico que existe</w:t>
      </w:r>
      <w:r w:rsidR="00113893">
        <w:rPr>
          <w:rFonts w:ascii="Arial" w:eastAsia="Arial" w:hAnsi="Arial" w:cs="Arial"/>
          <w:sz w:val="24"/>
          <w:szCs w:val="24"/>
        </w:rPr>
        <w:t xml:space="preserve"> </w:t>
      </w:r>
      <w:r w:rsidR="00113893" w:rsidRPr="00113893">
        <w:rPr>
          <w:rFonts w:ascii="Arial" w:eastAsia="Arial" w:hAnsi="Arial" w:cs="Arial"/>
          <w:sz w:val="24"/>
          <w:szCs w:val="24"/>
        </w:rPr>
        <w:t xml:space="preserve">actualmente </w:t>
      </w:r>
      <w:r w:rsidR="00113893">
        <w:rPr>
          <w:rFonts w:ascii="Arial" w:eastAsia="Arial" w:hAnsi="Arial" w:cs="Arial"/>
          <w:sz w:val="24"/>
          <w:szCs w:val="24"/>
        </w:rPr>
        <w:t xml:space="preserve">respecto de la </w:t>
      </w:r>
      <w:r w:rsidR="00113893" w:rsidRPr="00113893">
        <w:rPr>
          <w:rFonts w:ascii="Arial" w:eastAsia="Arial" w:hAnsi="Arial" w:cs="Arial"/>
          <w:sz w:val="24"/>
          <w:szCs w:val="24"/>
        </w:rPr>
        <w:t>defensa de sus derechos</w:t>
      </w:r>
      <w:r w:rsidR="00113893">
        <w:rPr>
          <w:rFonts w:ascii="Arial" w:eastAsia="Arial" w:hAnsi="Arial" w:cs="Arial"/>
          <w:sz w:val="24"/>
          <w:szCs w:val="24"/>
        </w:rPr>
        <w:t xml:space="preserve"> </w:t>
      </w:r>
      <w:r w:rsidR="00113893" w:rsidRPr="00113893">
        <w:rPr>
          <w:rFonts w:ascii="Arial" w:eastAsia="Arial" w:hAnsi="Arial" w:cs="Arial"/>
          <w:sz w:val="24"/>
          <w:szCs w:val="24"/>
        </w:rPr>
        <w:t>humanos.</w:t>
      </w:r>
    </w:p>
    <w:p w14:paraId="76D95BD5" w14:textId="77777777" w:rsidR="00DC7E97" w:rsidRDefault="00DC7E97" w:rsidP="00154A6E">
      <w:pPr>
        <w:spacing w:after="0" w:line="360" w:lineRule="auto"/>
        <w:jc w:val="both"/>
        <w:rPr>
          <w:rFonts w:ascii="Arial" w:eastAsia="Arial" w:hAnsi="Arial" w:cs="Arial"/>
          <w:sz w:val="24"/>
          <w:szCs w:val="24"/>
        </w:rPr>
      </w:pPr>
    </w:p>
    <w:p w14:paraId="40546040" w14:textId="68088277" w:rsidR="00EB25F4" w:rsidRDefault="00113893" w:rsidP="00154A6E">
      <w:pPr>
        <w:spacing w:after="0" w:line="360" w:lineRule="auto"/>
        <w:jc w:val="both"/>
        <w:rPr>
          <w:rFonts w:ascii="Arial" w:eastAsia="Arial" w:hAnsi="Arial" w:cs="Arial"/>
          <w:sz w:val="24"/>
          <w:szCs w:val="24"/>
        </w:rPr>
      </w:pPr>
      <w:r>
        <w:rPr>
          <w:rFonts w:ascii="Arial" w:eastAsia="Arial" w:hAnsi="Arial" w:cs="Arial"/>
          <w:sz w:val="24"/>
          <w:szCs w:val="24"/>
        </w:rPr>
        <w:t xml:space="preserve">Lo anterior </w:t>
      </w:r>
      <w:r w:rsidR="001E349E">
        <w:rPr>
          <w:rFonts w:ascii="Arial" w:eastAsia="Arial" w:hAnsi="Arial" w:cs="Arial"/>
          <w:sz w:val="24"/>
          <w:szCs w:val="24"/>
        </w:rPr>
        <w:t xml:space="preserve">permitió contar </w:t>
      </w:r>
      <w:r w:rsidR="0096747F">
        <w:rPr>
          <w:rFonts w:ascii="Arial" w:eastAsia="Arial" w:hAnsi="Arial" w:cs="Arial"/>
          <w:sz w:val="24"/>
          <w:szCs w:val="24"/>
        </w:rPr>
        <w:t>con</w:t>
      </w:r>
      <w:r w:rsidR="001E349E">
        <w:rPr>
          <w:rFonts w:ascii="Arial" w:eastAsia="Arial" w:hAnsi="Arial" w:cs="Arial"/>
          <w:sz w:val="24"/>
          <w:szCs w:val="24"/>
        </w:rPr>
        <w:t xml:space="preserve"> la publicación </w:t>
      </w:r>
      <w:r w:rsidR="00EB25F4" w:rsidRPr="00EB25F4">
        <w:rPr>
          <w:rFonts w:ascii="Arial" w:eastAsia="Arial" w:hAnsi="Arial" w:cs="Arial"/>
          <w:sz w:val="24"/>
          <w:szCs w:val="24"/>
        </w:rPr>
        <w:t>en México</w:t>
      </w:r>
      <w:r w:rsidR="001E349E">
        <w:rPr>
          <w:rFonts w:ascii="Arial" w:eastAsia="Arial" w:hAnsi="Arial" w:cs="Arial"/>
          <w:sz w:val="24"/>
          <w:szCs w:val="24"/>
        </w:rPr>
        <w:t xml:space="preserve"> de </w:t>
      </w:r>
      <w:r w:rsidR="00EB25F4" w:rsidRPr="00EB25F4">
        <w:rPr>
          <w:rFonts w:ascii="Arial" w:eastAsia="Arial" w:hAnsi="Arial" w:cs="Arial"/>
          <w:sz w:val="24"/>
          <w:szCs w:val="24"/>
        </w:rPr>
        <w:t>la Ley General de los Derechos de Niñas, Niños y Adole</w:t>
      </w:r>
      <w:r w:rsidR="009F1C3B">
        <w:rPr>
          <w:rFonts w:ascii="Arial" w:eastAsia="Arial" w:hAnsi="Arial" w:cs="Arial"/>
          <w:sz w:val="24"/>
          <w:szCs w:val="24"/>
        </w:rPr>
        <w:t xml:space="preserve">scentes (LGDNNA) </w:t>
      </w:r>
      <w:r w:rsidR="004E02CD">
        <w:rPr>
          <w:rFonts w:ascii="Arial" w:eastAsia="Arial" w:hAnsi="Arial" w:cs="Arial"/>
          <w:sz w:val="24"/>
          <w:szCs w:val="24"/>
        </w:rPr>
        <w:t>de 2014,</w:t>
      </w:r>
      <w:r w:rsidR="00A773AE">
        <w:rPr>
          <w:rFonts w:ascii="Arial" w:eastAsia="Arial" w:hAnsi="Arial" w:cs="Arial"/>
          <w:sz w:val="24"/>
          <w:szCs w:val="24"/>
        </w:rPr>
        <w:t xml:space="preserve"> que </w:t>
      </w:r>
      <w:r w:rsidR="00EB25F4" w:rsidRPr="00EB25F4">
        <w:rPr>
          <w:rFonts w:ascii="Arial" w:eastAsia="Arial" w:hAnsi="Arial" w:cs="Arial"/>
          <w:sz w:val="24"/>
          <w:szCs w:val="24"/>
        </w:rPr>
        <w:t>fue la primera legislación a nivel nacional en considerar a niñas, niños y adolescentes como personas titulares de derechos e incorporó de manera transversal los principios</w:t>
      </w:r>
      <w:r w:rsidR="004E02CD">
        <w:rPr>
          <w:rFonts w:ascii="Arial" w:eastAsia="Arial" w:hAnsi="Arial" w:cs="Arial"/>
          <w:sz w:val="24"/>
          <w:szCs w:val="24"/>
        </w:rPr>
        <w:t xml:space="preserve"> establecidos en la Convención sobre los Derechos de Niñas y Niños de la ONU (CDN), a saber, la </w:t>
      </w:r>
      <w:r w:rsidR="00EB25F4" w:rsidRPr="00EB25F4">
        <w:rPr>
          <w:rFonts w:ascii="Arial" w:eastAsia="Arial" w:hAnsi="Arial" w:cs="Arial"/>
          <w:sz w:val="24"/>
          <w:szCs w:val="24"/>
        </w:rPr>
        <w:t xml:space="preserve">no discriminación, interés superior, supervivencia, desarrollo, </w:t>
      </w:r>
      <w:r w:rsidR="00EB25F4" w:rsidRPr="006C1BEE">
        <w:rPr>
          <w:rFonts w:ascii="Arial" w:eastAsia="Arial" w:hAnsi="Arial" w:cs="Arial"/>
          <w:i/>
          <w:sz w:val="24"/>
          <w:szCs w:val="24"/>
        </w:rPr>
        <w:t>participación infantil y autonomía progresiva</w:t>
      </w:r>
      <w:r w:rsidR="00EB25F4" w:rsidRPr="00EB25F4">
        <w:rPr>
          <w:rFonts w:ascii="Arial" w:eastAsia="Arial" w:hAnsi="Arial" w:cs="Arial"/>
          <w:sz w:val="24"/>
          <w:szCs w:val="24"/>
        </w:rPr>
        <w:t xml:space="preserve"> como ejes rectores en el </w:t>
      </w:r>
      <w:r w:rsidR="00EB25F4" w:rsidRPr="00EB25F4">
        <w:rPr>
          <w:rFonts w:ascii="Arial" w:eastAsia="Arial" w:hAnsi="Arial" w:cs="Arial"/>
          <w:sz w:val="24"/>
          <w:szCs w:val="24"/>
        </w:rPr>
        <w:lastRenderedPageBreak/>
        <w:t>reconoc</w:t>
      </w:r>
      <w:r w:rsidR="007863AC">
        <w:rPr>
          <w:rFonts w:ascii="Arial" w:eastAsia="Arial" w:hAnsi="Arial" w:cs="Arial"/>
          <w:sz w:val="24"/>
          <w:szCs w:val="24"/>
        </w:rPr>
        <w:t xml:space="preserve">imiento de sus derechos humanos y por ende, con capacidad para defender sus propios derechos. </w:t>
      </w:r>
    </w:p>
    <w:p w14:paraId="29820B77" w14:textId="77777777" w:rsidR="00A412F0" w:rsidRDefault="00A412F0" w:rsidP="00154A6E">
      <w:pPr>
        <w:spacing w:after="0" w:line="360" w:lineRule="auto"/>
        <w:jc w:val="both"/>
        <w:rPr>
          <w:rFonts w:ascii="Arial" w:eastAsia="Arial" w:hAnsi="Arial" w:cs="Arial"/>
          <w:sz w:val="24"/>
          <w:szCs w:val="24"/>
        </w:rPr>
      </w:pPr>
    </w:p>
    <w:p w14:paraId="6FD23A4D" w14:textId="5CB0BA4F" w:rsidR="00091493" w:rsidRDefault="002B086C" w:rsidP="002B086C">
      <w:pPr>
        <w:spacing w:after="0" w:line="360" w:lineRule="auto"/>
        <w:jc w:val="both"/>
        <w:rPr>
          <w:rFonts w:ascii="Arial" w:eastAsia="Arial" w:hAnsi="Arial" w:cs="Arial"/>
          <w:sz w:val="24"/>
          <w:szCs w:val="24"/>
        </w:rPr>
      </w:pPr>
      <w:r>
        <w:rPr>
          <w:rFonts w:ascii="Arial" w:eastAsia="Arial" w:hAnsi="Arial" w:cs="Arial"/>
          <w:sz w:val="24"/>
          <w:szCs w:val="24"/>
        </w:rPr>
        <w:t xml:space="preserve">Sin embargo, el estado mexicano tiene una deuda pendiente respecto del reconocimiento de las infancias y adolescencias como actores sociales, ya que no ha ratificado el tercer </w:t>
      </w:r>
      <w:r w:rsidRPr="008D2BF6">
        <w:rPr>
          <w:rFonts w:ascii="Arial" w:eastAsia="Arial" w:hAnsi="Arial" w:cs="Arial"/>
          <w:sz w:val="24"/>
          <w:szCs w:val="24"/>
        </w:rPr>
        <w:t xml:space="preserve">Protocolo facultativo de </w:t>
      </w:r>
      <w:r>
        <w:rPr>
          <w:rFonts w:ascii="Arial" w:eastAsia="Arial" w:hAnsi="Arial" w:cs="Arial"/>
          <w:sz w:val="24"/>
          <w:szCs w:val="24"/>
        </w:rPr>
        <w:t xml:space="preserve">la CDN </w:t>
      </w:r>
      <w:r w:rsidRPr="008D2BF6">
        <w:rPr>
          <w:rFonts w:ascii="Arial" w:eastAsia="Arial" w:hAnsi="Arial" w:cs="Arial"/>
          <w:sz w:val="24"/>
          <w:szCs w:val="24"/>
        </w:rPr>
        <w:t xml:space="preserve">relativo a un </w:t>
      </w:r>
      <w:r>
        <w:rPr>
          <w:rFonts w:ascii="Arial" w:eastAsia="Arial" w:hAnsi="Arial" w:cs="Arial"/>
          <w:sz w:val="24"/>
          <w:szCs w:val="24"/>
        </w:rPr>
        <w:t>procedimiento de comunicaciones</w:t>
      </w:r>
      <w:r w:rsidR="004E02CD">
        <w:rPr>
          <w:rFonts w:ascii="Arial" w:eastAsia="Arial" w:hAnsi="Arial" w:cs="Arial"/>
          <w:sz w:val="24"/>
          <w:szCs w:val="24"/>
        </w:rPr>
        <w:t>,</w:t>
      </w:r>
      <w:r>
        <w:rPr>
          <w:rStyle w:val="Refdenotaalpie"/>
          <w:rFonts w:ascii="Arial" w:eastAsia="Arial" w:hAnsi="Arial" w:cs="Arial"/>
          <w:sz w:val="24"/>
          <w:szCs w:val="24"/>
        </w:rPr>
        <w:footnoteReference w:id="2"/>
      </w:r>
      <w:r>
        <w:rPr>
          <w:rFonts w:ascii="Arial" w:eastAsia="Arial" w:hAnsi="Arial" w:cs="Arial"/>
          <w:sz w:val="24"/>
          <w:szCs w:val="24"/>
        </w:rPr>
        <w:t xml:space="preserve"> </w:t>
      </w:r>
      <w:r w:rsidR="00DC2622">
        <w:rPr>
          <w:rFonts w:ascii="Arial" w:eastAsia="Arial" w:hAnsi="Arial" w:cs="Arial"/>
          <w:sz w:val="24"/>
          <w:szCs w:val="24"/>
        </w:rPr>
        <w:t xml:space="preserve"> </w:t>
      </w:r>
      <w:r>
        <w:rPr>
          <w:rFonts w:ascii="Arial" w:eastAsia="Arial" w:hAnsi="Arial" w:cs="Arial"/>
          <w:sz w:val="24"/>
          <w:szCs w:val="24"/>
        </w:rPr>
        <w:t xml:space="preserve">el </w:t>
      </w:r>
      <w:r w:rsidR="00091493">
        <w:rPr>
          <w:rFonts w:ascii="Arial" w:eastAsia="Arial" w:hAnsi="Arial" w:cs="Arial"/>
          <w:sz w:val="24"/>
          <w:szCs w:val="24"/>
        </w:rPr>
        <w:t xml:space="preserve">cual </w:t>
      </w:r>
      <w:r w:rsidR="00091493" w:rsidRPr="00091493">
        <w:rPr>
          <w:rFonts w:ascii="Arial" w:eastAsia="Arial" w:hAnsi="Arial" w:cs="Arial"/>
          <w:sz w:val="24"/>
          <w:szCs w:val="24"/>
        </w:rPr>
        <w:t>permite</w:t>
      </w:r>
      <w:r w:rsidR="00CE01F0">
        <w:rPr>
          <w:rFonts w:ascii="Arial" w:eastAsia="Arial" w:hAnsi="Arial" w:cs="Arial"/>
          <w:sz w:val="24"/>
          <w:szCs w:val="24"/>
        </w:rPr>
        <w:t xml:space="preserve"> a niñas, niños y adolescentes </w:t>
      </w:r>
      <w:r w:rsidR="00091493" w:rsidRPr="00DC2622">
        <w:rPr>
          <w:rFonts w:ascii="Arial" w:eastAsia="Arial" w:hAnsi="Arial" w:cs="Arial"/>
          <w:i/>
          <w:sz w:val="24"/>
          <w:szCs w:val="24"/>
        </w:rPr>
        <w:t xml:space="preserve">presentar quejas </w:t>
      </w:r>
      <w:r w:rsidR="00CE01F0" w:rsidRPr="00DC2622">
        <w:rPr>
          <w:rFonts w:ascii="Arial" w:eastAsia="Arial" w:hAnsi="Arial" w:cs="Arial"/>
          <w:i/>
          <w:sz w:val="24"/>
          <w:szCs w:val="24"/>
        </w:rPr>
        <w:t xml:space="preserve">y/o </w:t>
      </w:r>
      <w:r w:rsidR="00091493" w:rsidRPr="00DC2622">
        <w:rPr>
          <w:rFonts w:ascii="Arial" w:eastAsia="Arial" w:hAnsi="Arial" w:cs="Arial"/>
          <w:i/>
          <w:sz w:val="24"/>
          <w:szCs w:val="24"/>
        </w:rPr>
        <w:t xml:space="preserve">casos de violaciones </w:t>
      </w:r>
      <w:r w:rsidR="00CE01F0" w:rsidRPr="00DC2622">
        <w:rPr>
          <w:rFonts w:ascii="Arial" w:eastAsia="Arial" w:hAnsi="Arial" w:cs="Arial"/>
          <w:i/>
          <w:sz w:val="24"/>
          <w:szCs w:val="24"/>
        </w:rPr>
        <w:t>a sus derechos humanos a</w:t>
      </w:r>
      <w:r w:rsidR="00091493" w:rsidRPr="00DC2622">
        <w:rPr>
          <w:rFonts w:ascii="Arial" w:eastAsia="Arial" w:hAnsi="Arial" w:cs="Arial"/>
          <w:i/>
          <w:sz w:val="24"/>
          <w:szCs w:val="24"/>
        </w:rPr>
        <w:t xml:space="preserve">nte el Comité de Derechos </w:t>
      </w:r>
      <w:r w:rsidR="004E02CD" w:rsidRPr="00DC2622">
        <w:rPr>
          <w:rFonts w:ascii="Arial" w:eastAsia="Arial" w:hAnsi="Arial" w:cs="Arial"/>
          <w:i/>
          <w:sz w:val="24"/>
          <w:szCs w:val="24"/>
        </w:rPr>
        <w:t>de Niñas y Niños de la ONU</w:t>
      </w:r>
      <w:r w:rsidR="004E02CD">
        <w:rPr>
          <w:rFonts w:ascii="Arial" w:eastAsia="Arial" w:hAnsi="Arial" w:cs="Arial"/>
          <w:sz w:val="24"/>
          <w:szCs w:val="24"/>
        </w:rPr>
        <w:t xml:space="preserve"> (CRC, </w:t>
      </w:r>
      <w:r w:rsidR="00091493">
        <w:rPr>
          <w:rFonts w:ascii="Arial" w:eastAsia="Arial" w:hAnsi="Arial" w:cs="Arial"/>
          <w:sz w:val="24"/>
          <w:szCs w:val="24"/>
        </w:rPr>
        <w:t xml:space="preserve">por sus siglas en inglés) </w:t>
      </w:r>
      <w:r w:rsidR="004E7EB4">
        <w:rPr>
          <w:rFonts w:ascii="Arial" w:eastAsia="Arial" w:hAnsi="Arial" w:cs="Arial"/>
          <w:sz w:val="24"/>
          <w:szCs w:val="24"/>
        </w:rPr>
        <w:t xml:space="preserve">cuando </w:t>
      </w:r>
      <w:r w:rsidR="00091493">
        <w:rPr>
          <w:rFonts w:ascii="Arial" w:eastAsia="Arial" w:hAnsi="Arial" w:cs="Arial"/>
          <w:sz w:val="24"/>
          <w:szCs w:val="24"/>
        </w:rPr>
        <w:t xml:space="preserve">el estado no haya logrado dar </w:t>
      </w:r>
      <w:r w:rsidR="00091493" w:rsidRPr="00091493">
        <w:rPr>
          <w:rFonts w:ascii="Arial" w:eastAsia="Arial" w:hAnsi="Arial" w:cs="Arial"/>
          <w:sz w:val="24"/>
          <w:szCs w:val="24"/>
        </w:rPr>
        <w:t xml:space="preserve">respuestas </w:t>
      </w:r>
      <w:r w:rsidR="004E7EB4">
        <w:rPr>
          <w:rFonts w:ascii="Arial" w:eastAsia="Arial" w:hAnsi="Arial" w:cs="Arial"/>
          <w:sz w:val="24"/>
          <w:szCs w:val="24"/>
        </w:rPr>
        <w:t xml:space="preserve">jurídicas suficientes a dichas  violaciones. </w:t>
      </w:r>
    </w:p>
    <w:p w14:paraId="0D92A2DA" w14:textId="77777777" w:rsidR="00091493" w:rsidRDefault="00091493" w:rsidP="002B086C">
      <w:pPr>
        <w:spacing w:after="0" w:line="360" w:lineRule="auto"/>
        <w:jc w:val="both"/>
        <w:rPr>
          <w:rFonts w:ascii="Arial" w:eastAsia="Arial" w:hAnsi="Arial" w:cs="Arial"/>
          <w:sz w:val="24"/>
          <w:szCs w:val="24"/>
        </w:rPr>
      </w:pPr>
    </w:p>
    <w:p w14:paraId="7E2926C6" w14:textId="6A94DBB2" w:rsidR="00091493" w:rsidRDefault="004E7EB4" w:rsidP="00815425">
      <w:pPr>
        <w:spacing w:after="0" w:line="360" w:lineRule="auto"/>
        <w:jc w:val="both"/>
        <w:rPr>
          <w:rFonts w:ascii="Arial" w:eastAsia="Arial" w:hAnsi="Arial" w:cs="Arial"/>
          <w:sz w:val="24"/>
          <w:szCs w:val="24"/>
        </w:rPr>
      </w:pPr>
      <w:r>
        <w:rPr>
          <w:rFonts w:ascii="Arial" w:eastAsia="Arial" w:hAnsi="Arial" w:cs="Arial"/>
          <w:sz w:val="24"/>
          <w:szCs w:val="24"/>
        </w:rPr>
        <w:t>Este instrumento jurídico</w:t>
      </w:r>
      <w:r w:rsidR="000C7D40">
        <w:rPr>
          <w:rFonts w:ascii="Arial" w:eastAsia="Arial" w:hAnsi="Arial" w:cs="Arial"/>
          <w:sz w:val="24"/>
          <w:szCs w:val="24"/>
        </w:rPr>
        <w:t xml:space="preserve"> es indispensable </w:t>
      </w:r>
      <w:r>
        <w:rPr>
          <w:rFonts w:ascii="Arial" w:eastAsia="Arial" w:hAnsi="Arial" w:cs="Arial"/>
          <w:sz w:val="24"/>
          <w:szCs w:val="24"/>
        </w:rPr>
        <w:t xml:space="preserve">para la defensa de los derechos humanos de niñas y </w:t>
      </w:r>
      <w:r w:rsidR="00DE55DE">
        <w:rPr>
          <w:rFonts w:ascii="Arial" w:eastAsia="Arial" w:hAnsi="Arial" w:cs="Arial"/>
          <w:sz w:val="24"/>
          <w:szCs w:val="24"/>
        </w:rPr>
        <w:t xml:space="preserve">mujeres adolescentes en particular, </w:t>
      </w:r>
      <w:r w:rsidR="00091493" w:rsidRPr="00091493">
        <w:rPr>
          <w:rFonts w:ascii="Arial" w:eastAsia="Arial" w:hAnsi="Arial" w:cs="Arial"/>
          <w:sz w:val="24"/>
          <w:szCs w:val="24"/>
        </w:rPr>
        <w:t>ya qu</w:t>
      </w:r>
      <w:r w:rsidR="00815425">
        <w:rPr>
          <w:rFonts w:ascii="Arial" w:eastAsia="Arial" w:hAnsi="Arial" w:cs="Arial"/>
          <w:sz w:val="24"/>
          <w:szCs w:val="24"/>
        </w:rPr>
        <w:t xml:space="preserve">e reconoce de manera explícita a las infancias y adolescencias con la misma capacidad que las personas adultas para el ejercicio de su derecho a defender sus derechos humanos y apelar a un instrumento universal para su defensa. </w:t>
      </w:r>
    </w:p>
    <w:p w14:paraId="5AD837ED" w14:textId="77777777" w:rsidR="002B086C" w:rsidRDefault="002B086C" w:rsidP="002B086C">
      <w:pPr>
        <w:spacing w:after="0" w:line="360" w:lineRule="auto"/>
        <w:jc w:val="both"/>
        <w:rPr>
          <w:rFonts w:ascii="Arial" w:eastAsia="Arial" w:hAnsi="Arial" w:cs="Arial"/>
          <w:sz w:val="24"/>
          <w:szCs w:val="24"/>
        </w:rPr>
      </w:pPr>
    </w:p>
    <w:p w14:paraId="36C21270" w14:textId="5B926CEA" w:rsidR="003C40CD" w:rsidRDefault="007C36F2" w:rsidP="003C40CD">
      <w:pPr>
        <w:spacing w:after="0" w:line="360" w:lineRule="auto"/>
        <w:jc w:val="both"/>
        <w:rPr>
          <w:rFonts w:ascii="Arial" w:eastAsia="Arial" w:hAnsi="Arial" w:cs="Arial"/>
          <w:sz w:val="24"/>
          <w:szCs w:val="24"/>
        </w:rPr>
      </w:pPr>
      <w:r>
        <w:rPr>
          <w:rFonts w:ascii="Arial" w:eastAsia="Arial" w:hAnsi="Arial" w:cs="Arial"/>
          <w:sz w:val="24"/>
          <w:szCs w:val="24"/>
        </w:rPr>
        <w:t>T</w:t>
      </w:r>
      <w:r w:rsidR="00113893">
        <w:rPr>
          <w:rFonts w:ascii="Arial" w:eastAsia="Arial" w:hAnsi="Arial" w:cs="Arial"/>
          <w:sz w:val="24"/>
          <w:szCs w:val="24"/>
        </w:rPr>
        <w:t>ransitar</w:t>
      </w:r>
      <w:r w:rsidR="003C40CD" w:rsidRPr="003C40CD">
        <w:rPr>
          <w:rFonts w:ascii="Arial" w:eastAsia="Arial" w:hAnsi="Arial" w:cs="Arial"/>
          <w:sz w:val="24"/>
          <w:szCs w:val="24"/>
        </w:rPr>
        <w:t xml:space="preserve"> hacia un paradigma en el que se</w:t>
      </w:r>
      <w:r w:rsidR="000206F8">
        <w:rPr>
          <w:rFonts w:ascii="Arial" w:eastAsia="Arial" w:hAnsi="Arial" w:cs="Arial"/>
          <w:sz w:val="24"/>
          <w:szCs w:val="24"/>
        </w:rPr>
        <w:t xml:space="preserve"> </w:t>
      </w:r>
      <w:r w:rsidR="003C40CD" w:rsidRPr="003C40CD">
        <w:rPr>
          <w:rFonts w:ascii="Arial" w:eastAsia="Arial" w:hAnsi="Arial" w:cs="Arial"/>
          <w:sz w:val="24"/>
          <w:szCs w:val="24"/>
        </w:rPr>
        <w:t>reconozca y asuma a niñas</w:t>
      </w:r>
      <w:r w:rsidR="00B54A76">
        <w:rPr>
          <w:rFonts w:ascii="Arial" w:eastAsia="Arial" w:hAnsi="Arial" w:cs="Arial"/>
          <w:sz w:val="24"/>
          <w:szCs w:val="24"/>
        </w:rPr>
        <w:t xml:space="preserve">, niños </w:t>
      </w:r>
      <w:r w:rsidR="00A62EAD">
        <w:rPr>
          <w:rFonts w:ascii="Arial" w:eastAsia="Arial" w:hAnsi="Arial" w:cs="Arial"/>
          <w:sz w:val="24"/>
          <w:szCs w:val="24"/>
        </w:rPr>
        <w:t xml:space="preserve">y en particular a las adolescentes y mujeres jóvenes, </w:t>
      </w:r>
      <w:r w:rsidR="003C40CD" w:rsidRPr="003C40CD">
        <w:rPr>
          <w:rFonts w:ascii="Arial" w:eastAsia="Arial" w:hAnsi="Arial" w:cs="Arial"/>
          <w:sz w:val="24"/>
          <w:szCs w:val="24"/>
        </w:rPr>
        <w:t>como personas</w:t>
      </w:r>
      <w:r w:rsidR="00113893">
        <w:rPr>
          <w:rFonts w:ascii="Arial" w:eastAsia="Arial" w:hAnsi="Arial" w:cs="Arial"/>
          <w:sz w:val="24"/>
          <w:szCs w:val="24"/>
        </w:rPr>
        <w:t xml:space="preserve"> con capacidad de participar, incidir en la toma de decisiones y ser </w:t>
      </w:r>
      <w:r w:rsidR="003C40CD" w:rsidRPr="003C40CD">
        <w:rPr>
          <w:rFonts w:ascii="Arial" w:eastAsia="Arial" w:hAnsi="Arial" w:cs="Arial"/>
          <w:sz w:val="24"/>
          <w:szCs w:val="24"/>
        </w:rPr>
        <w:t>defensoras de sus</w:t>
      </w:r>
      <w:r w:rsidR="000206F8">
        <w:rPr>
          <w:rFonts w:ascii="Arial" w:eastAsia="Arial" w:hAnsi="Arial" w:cs="Arial"/>
          <w:sz w:val="24"/>
          <w:szCs w:val="24"/>
        </w:rPr>
        <w:t xml:space="preserve"> </w:t>
      </w:r>
      <w:r w:rsidR="00113893">
        <w:rPr>
          <w:rFonts w:ascii="Arial" w:eastAsia="Arial" w:hAnsi="Arial" w:cs="Arial"/>
          <w:sz w:val="24"/>
          <w:szCs w:val="24"/>
        </w:rPr>
        <w:t xml:space="preserve">derechos humanos es un pendiente </w:t>
      </w:r>
      <w:r>
        <w:rPr>
          <w:rFonts w:ascii="Arial" w:eastAsia="Arial" w:hAnsi="Arial" w:cs="Arial"/>
          <w:sz w:val="24"/>
          <w:szCs w:val="24"/>
        </w:rPr>
        <w:t xml:space="preserve">jurídico, </w:t>
      </w:r>
      <w:r w:rsidR="00113893">
        <w:rPr>
          <w:rFonts w:ascii="Arial" w:eastAsia="Arial" w:hAnsi="Arial" w:cs="Arial"/>
          <w:sz w:val="24"/>
          <w:szCs w:val="24"/>
        </w:rPr>
        <w:t>político, social y cultural</w:t>
      </w:r>
      <w:r w:rsidR="002B086C">
        <w:rPr>
          <w:rFonts w:ascii="Arial" w:eastAsia="Arial" w:hAnsi="Arial" w:cs="Arial"/>
          <w:sz w:val="24"/>
          <w:szCs w:val="24"/>
        </w:rPr>
        <w:t xml:space="preserve"> que tenemos en nuestro país, </w:t>
      </w:r>
      <w:r w:rsidR="003C40CD" w:rsidRPr="003C40CD">
        <w:rPr>
          <w:rFonts w:ascii="Arial" w:eastAsia="Arial" w:hAnsi="Arial" w:cs="Arial"/>
          <w:sz w:val="24"/>
          <w:szCs w:val="24"/>
        </w:rPr>
        <w:t xml:space="preserve">ya </w:t>
      </w:r>
      <w:r w:rsidR="004352BE" w:rsidRPr="003C40CD">
        <w:rPr>
          <w:rFonts w:ascii="Arial" w:eastAsia="Arial" w:hAnsi="Arial" w:cs="Arial"/>
          <w:sz w:val="24"/>
          <w:szCs w:val="24"/>
        </w:rPr>
        <w:t>que</w:t>
      </w:r>
      <w:r w:rsidR="004352BE">
        <w:rPr>
          <w:rFonts w:ascii="Arial" w:eastAsia="Arial" w:hAnsi="Arial" w:cs="Arial"/>
          <w:sz w:val="24"/>
          <w:szCs w:val="24"/>
        </w:rPr>
        <w:t xml:space="preserve">, </w:t>
      </w:r>
      <w:r w:rsidR="004352BE" w:rsidRPr="003C40CD">
        <w:rPr>
          <w:rFonts w:ascii="Arial" w:eastAsia="Arial" w:hAnsi="Arial" w:cs="Arial"/>
          <w:sz w:val="24"/>
          <w:szCs w:val="24"/>
        </w:rPr>
        <w:t>implica</w:t>
      </w:r>
      <w:r w:rsidR="003C40CD" w:rsidRPr="003C40CD">
        <w:rPr>
          <w:rFonts w:ascii="Arial" w:eastAsia="Arial" w:hAnsi="Arial" w:cs="Arial"/>
          <w:sz w:val="24"/>
          <w:szCs w:val="24"/>
        </w:rPr>
        <w:t xml:space="preserve"> una ruptura en la manera en que la sociedad</w:t>
      </w:r>
      <w:r w:rsidR="000206F8">
        <w:rPr>
          <w:rFonts w:ascii="Arial" w:eastAsia="Arial" w:hAnsi="Arial" w:cs="Arial"/>
          <w:sz w:val="24"/>
          <w:szCs w:val="24"/>
        </w:rPr>
        <w:t xml:space="preserve"> </w:t>
      </w:r>
      <w:r w:rsidR="003C40CD" w:rsidRPr="003C40CD">
        <w:rPr>
          <w:rFonts w:ascii="Arial" w:eastAsia="Arial" w:hAnsi="Arial" w:cs="Arial"/>
          <w:sz w:val="24"/>
          <w:szCs w:val="24"/>
        </w:rPr>
        <w:t>adulta se relaciona, dialoga, y comparte intereses y decisiones con este grupo social</w:t>
      </w:r>
      <w:r w:rsidR="001F5D23">
        <w:rPr>
          <w:rFonts w:ascii="Arial" w:eastAsia="Arial" w:hAnsi="Arial" w:cs="Arial"/>
          <w:sz w:val="24"/>
          <w:szCs w:val="24"/>
        </w:rPr>
        <w:t>.</w:t>
      </w:r>
    </w:p>
    <w:p w14:paraId="0A4A6794" w14:textId="77777777" w:rsidR="00113893" w:rsidRDefault="00113893" w:rsidP="003C40CD">
      <w:pPr>
        <w:spacing w:after="0" w:line="360" w:lineRule="auto"/>
        <w:jc w:val="both"/>
        <w:rPr>
          <w:rFonts w:ascii="Arial" w:eastAsia="Arial" w:hAnsi="Arial" w:cs="Arial"/>
          <w:sz w:val="24"/>
          <w:szCs w:val="24"/>
        </w:rPr>
      </w:pPr>
    </w:p>
    <w:p w14:paraId="5997D27F" w14:textId="2E7563FA" w:rsidR="00144841" w:rsidRDefault="003B11EA" w:rsidP="003B11EA">
      <w:pPr>
        <w:spacing w:after="0" w:line="360" w:lineRule="auto"/>
        <w:jc w:val="both"/>
        <w:rPr>
          <w:rFonts w:ascii="Arial" w:eastAsia="Arial" w:hAnsi="Arial" w:cs="Arial"/>
          <w:sz w:val="24"/>
          <w:szCs w:val="24"/>
        </w:rPr>
      </w:pPr>
      <w:r>
        <w:rPr>
          <w:rFonts w:ascii="Arial" w:eastAsia="Arial" w:hAnsi="Arial" w:cs="Arial"/>
          <w:sz w:val="24"/>
          <w:szCs w:val="24"/>
        </w:rPr>
        <w:t>En este sentido y desde el marco</w:t>
      </w:r>
      <w:r w:rsidR="00AD598E">
        <w:rPr>
          <w:rFonts w:ascii="Arial" w:eastAsia="Arial" w:hAnsi="Arial" w:cs="Arial"/>
          <w:sz w:val="24"/>
          <w:szCs w:val="24"/>
        </w:rPr>
        <w:t xml:space="preserve"> institucional y </w:t>
      </w:r>
      <w:r>
        <w:rPr>
          <w:rFonts w:ascii="Arial" w:eastAsia="Arial" w:hAnsi="Arial" w:cs="Arial"/>
          <w:sz w:val="24"/>
          <w:szCs w:val="24"/>
        </w:rPr>
        <w:t xml:space="preserve">normativo que actualmente tiene esta CDHCM se ha podido avanzar en el reconocimiento </w:t>
      </w:r>
      <w:r w:rsidR="00E81CA0">
        <w:rPr>
          <w:rFonts w:ascii="Arial" w:eastAsia="Arial" w:hAnsi="Arial" w:cs="Arial"/>
          <w:sz w:val="24"/>
          <w:szCs w:val="24"/>
        </w:rPr>
        <w:t>de</w:t>
      </w:r>
      <w:r>
        <w:rPr>
          <w:rFonts w:ascii="Arial" w:eastAsia="Arial" w:hAnsi="Arial" w:cs="Arial"/>
          <w:sz w:val="24"/>
          <w:szCs w:val="24"/>
        </w:rPr>
        <w:t xml:space="preserve">l derecho a defender </w:t>
      </w:r>
      <w:r w:rsidR="00E81CA0">
        <w:rPr>
          <w:rFonts w:ascii="Arial" w:eastAsia="Arial" w:hAnsi="Arial" w:cs="Arial"/>
          <w:sz w:val="24"/>
          <w:szCs w:val="24"/>
        </w:rPr>
        <w:t>los derechos</w:t>
      </w:r>
      <w:r>
        <w:rPr>
          <w:rFonts w:ascii="Arial" w:eastAsia="Arial" w:hAnsi="Arial" w:cs="Arial"/>
          <w:sz w:val="24"/>
          <w:szCs w:val="24"/>
        </w:rPr>
        <w:t xml:space="preserve"> humanos que tienen las niñas, niños y personas</w:t>
      </w:r>
      <w:r w:rsidR="00766C16">
        <w:rPr>
          <w:rFonts w:ascii="Arial" w:eastAsia="Arial" w:hAnsi="Arial" w:cs="Arial"/>
          <w:sz w:val="24"/>
          <w:szCs w:val="24"/>
        </w:rPr>
        <w:t xml:space="preserve"> adole</w:t>
      </w:r>
      <w:r w:rsidR="0041763C">
        <w:rPr>
          <w:rFonts w:ascii="Arial" w:eastAsia="Arial" w:hAnsi="Arial" w:cs="Arial"/>
          <w:sz w:val="24"/>
          <w:szCs w:val="24"/>
        </w:rPr>
        <w:t>s</w:t>
      </w:r>
      <w:r w:rsidR="00766C16">
        <w:rPr>
          <w:rFonts w:ascii="Arial" w:eastAsia="Arial" w:hAnsi="Arial" w:cs="Arial"/>
          <w:sz w:val="24"/>
          <w:szCs w:val="24"/>
        </w:rPr>
        <w:t>centes.</w:t>
      </w:r>
    </w:p>
    <w:p w14:paraId="549A3802" w14:textId="77777777" w:rsidR="006C5EDE" w:rsidRDefault="006C5EDE" w:rsidP="0041763C">
      <w:pPr>
        <w:spacing w:after="0" w:line="360" w:lineRule="auto"/>
        <w:jc w:val="both"/>
        <w:rPr>
          <w:rFonts w:ascii="Arial" w:eastAsia="Arial" w:hAnsi="Arial" w:cs="Arial"/>
          <w:sz w:val="24"/>
          <w:szCs w:val="24"/>
        </w:rPr>
      </w:pPr>
    </w:p>
    <w:p w14:paraId="311B2370" w14:textId="45CFE9AF" w:rsidR="001028EA" w:rsidRDefault="00666104" w:rsidP="003B11EA">
      <w:pPr>
        <w:spacing w:after="0" w:line="360" w:lineRule="auto"/>
        <w:jc w:val="both"/>
        <w:rPr>
          <w:rFonts w:ascii="Arial" w:eastAsia="Arial" w:hAnsi="Arial" w:cs="Arial"/>
          <w:sz w:val="24"/>
          <w:szCs w:val="24"/>
        </w:rPr>
      </w:pPr>
      <w:r w:rsidRPr="00666104">
        <w:rPr>
          <w:rFonts w:ascii="Arial" w:eastAsia="Arial" w:hAnsi="Arial" w:cs="Arial"/>
          <w:sz w:val="24"/>
          <w:szCs w:val="24"/>
        </w:rPr>
        <w:t>E</w:t>
      </w:r>
      <w:r w:rsidR="00D70698">
        <w:rPr>
          <w:rFonts w:ascii="Arial" w:eastAsia="Arial" w:hAnsi="Arial" w:cs="Arial"/>
          <w:sz w:val="24"/>
          <w:szCs w:val="24"/>
        </w:rPr>
        <w:t xml:space="preserve">n este sentido, </w:t>
      </w:r>
      <w:r>
        <w:rPr>
          <w:rFonts w:ascii="Arial" w:eastAsia="Arial" w:hAnsi="Arial" w:cs="Arial"/>
          <w:sz w:val="24"/>
          <w:szCs w:val="24"/>
        </w:rPr>
        <w:t>la CDHCM</w:t>
      </w:r>
      <w:r w:rsidRPr="00666104">
        <w:rPr>
          <w:rFonts w:ascii="Arial" w:eastAsia="Arial" w:hAnsi="Arial" w:cs="Arial"/>
          <w:sz w:val="24"/>
          <w:szCs w:val="24"/>
        </w:rPr>
        <w:t xml:space="preserve"> reformó su legislación, incluyendo dentro de sus actividades, la investigación de quejas presentadas por niñas, niños y adolescentes por presuntas violaciones a sus derechos humanos, sin necesidad de que </w:t>
      </w:r>
      <w:r>
        <w:rPr>
          <w:rFonts w:ascii="Arial" w:eastAsia="Arial" w:hAnsi="Arial" w:cs="Arial"/>
          <w:sz w:val="24"/>
          <w:szCs w:val="24"/>
        </w:rPr>
        <w:t xml:space="preserve">una persona adulta les acompañe, quedando </w:t>
      </w:r>
      <w:r w:rsidR="00766C16">
        <w:rPr>
          <w:rFonts w:ascii="Arial" w:eastAsia="Arial" w:hAnsi="Arial" w:cs="Arial"/>
          <w:sz w:val="24"/>
          <w:szCs w:val="24"/>
        </w:rPr>
        <w:t>e</w:t>
      </w:r>
      <w:r w:rsidR="006D0945">
        <w:rPr>
          <w:rFonts w:ascii="Arial" w:eastAsia="Arial" w:hAnsi="Arial" w:cs="Arial"/>
          <w:sz w:val="24"/>
          <w:szCs w:val="24"/>
        </w:rPr>
        <w:t xml:space="preserve">n su </w:t>
      </w:r>
      <w:r w:rsidR="003B11EA" w:rsidRPr="003B11EA">
        <w:rPr>
          <w:rFonts w:ascii="Arial" w:eastAsia="Arial" w:hAnsi="Arial" w:cs="Arial"/>
          <w:sz w:val="24"/>
          <w:szCs w:val="24"/>
        </w:rPr>
        <w:t>Artículo 31</w:t>
      </w:r>
      <w:r w:rsidR="006D0945">
        <w:rPr>
          <w:rFonts w:ascii="Arial" w:eastAsia="Arial" w:hAnsi="Arial" w:cs="Arial"/>
          <w:sz w:val="24"/>
          <w:szCs w:val="24"/>
        </w:rPr>
        <w:t xml:space="preserve"> </w:t>
      </w:r>
      <w:r>
        <w:rPr>
          <w:rFonts w:ascii="Arial" w:eastAsia="Arial" w:hAnsi="Arial" w:cs="Arial"/>
          <w:sz w:val="24"/>
          <w:szCs w:val="24"/>
        </w:rPr>
        <w:t xml:space="preserve">de </w:t>
      </w:r>
      <w:r w:rsidR="00F5261F">
        <w:rPr>
          <w:rFonts w:ascii="Arial" w:eastAsia="Arial" w:hAnsi="Arial" w:cs="Arial"/>
          <w:sz w:val="24"/>
          <w:szCs w:val="24"/>
        </w:rPr>
        <w:t>la siguiente manera</w:t>
      </w:r>
      <w:r w:rsidR="00AD598E">
        <w:rPr>
          <w:rFonts w:ascii="Arial" w:eastAsia="Arial" w:hAnsi="Arial" w:cs="Arial"/>
          <w:sz w:val="24"/>
          <w:szCs w:val="24"/>
        </w:rPr>
        <w:t xml:space="preserve">: </w:t>
      </w:r>
    </w:p>
    <w:p w14:paraId="2C946E0E" w14:textId="77777777" w:rsidR="00F5261F" w:rsidRDefault="00F5261F" w:rsidP="00AD598E">
      <w:pPr>
        <w:spacing w:after="0" w:line="360" w:lineRule="auto"/>
        <w:ind w:left="708"/>
        <w:jc w:val="both"/>
        <w:rPr>
          <w:rFonts w:ascii="Arial" w:eastAsia="Arial" w:hAnsi="Arial" w:cs="Arial"/>
          <w:i/>
          <w:sz w:val="24"/>
          <w:szCs w:val="24"/>
        </w:rPr>
      </w:pPr>
      <w:r>
        <w:rPr>
          <w:rFonts w:ascii="Arial" w:eastAsia="Arial" w:hAnsi="Arial" w:cs="Arial"/>
          <w:i/>
          <w:sz w:val="24"/>
          <w:szCs w:val="24"/>
        </w:rPr>
        <w:t>…</w:t>
      </w:r>
    </w:p>
    <w:p w14:paraId="37305734" w14:textId="7D2C7B00" w:rsidR="004352BE" w:rsidRPr="007E705D" w:rsidRDefault="003B11EA" w:rsidP="00AD598E">
      <w:pPr>
        <w:spacing w:after="0" w:line="360" w:lineRule="auto"/>
        <w:ind w:left="708"/>
        <w:jc w:val="both"/>
        <w:rPr>
          <w:rFonts w:ascii="Arial" w:eastAsia="Arial" w:hAnsi="Arial" w:cs="Arial"/>
          <w:i/>
          <w:sz w:val="24"/>
          <w:szCs w:val="24"/>
        </w:rPr>
      </w:pPr>
      <w:r w:rsidRPr="007E705D">
        <w:rPr>
          <w:rFonts w:ascii="Arial" w:eastAsia="Arial" w:hAnsi="Arial" w:cs="Arial"/>
          <w:i/>
          <w:sz w:val="24"/>
          <w:szCs w:val="24"/>
        </w:rPr>
        <w:t>Toda persona, grupo o comunidad podrá, por sí o mediante representante legal, solicitar la intervención de la Comisión por</w:t>
      </w:r>
      <w:r w:rsidR="006D0945" w:rsidRPr="007E705D">
        <w:rPr>
          <w:rFonts w:ascii="Arial" w:eastAsia="Arial" w:hAnsi="Arial" w:cs="Arial"/>
          <w:i/>
          <w:sz w:val="24"/>
          <w:szCs w:val="24"/>
        </w:rPr>
        <w:t xml:space="preserve"> </w:t>
      </w:r>
      <w:r w:rsidRPr="007E705D">
        <w:rPr>
          <w:rFonts w:ascii="Arial" w:eastAsia="Arial" w:hAnsi="Arial" w:cs="Arial"/>
          <w:i/>
          <w:sz w:val="24"/>
          <w:szCs w:val="24"/>
        </w:rPr>
        <w:t>presuntas violaciones a los derechos humanos. Las solicitudes de intervención de la Comisión podrán ser presentadas por</w:t>
      </w:r>
      <w:r w:rsidR="00AD598E" w:rsidRPr="007E705D">
        <w:rPr>
          <w:rFonts w:ascii="Arial" w:eastAsia="Arial" w:hAnsi="Arial" w:cs="Arial"/>
          <w:i/>
          <w:sz w:val="24"/>
          <w:szCs w:val="24"/>
        </w:rPr>
        <w:t xml:space="preserve"> </w:t>
      </w:r>
      <w:r w:rsidRPr="007E705D">
        <w:rPr>
          <w:rFonts w:ascii="Arial" w:eastAsia="Arial" w:hAnsi="Arial" w:cs="Arial"/>
          <w:i/>
          <w:sz w:val="24"/>
          <w:szCs w:val="24"/>
        </w:rPr>
        <w:t xml:space="preserve">algún familiar, vecinos o </w:t>
      </w:r>
      <w:r w:rsidRPr="00E81CA0">
        <w:rPr>
          <w:rFonts w:ascii="Arial" w:eastAsia="Arial" w:hAnsi="Arial" w:cs="Arial"/>
          <w:sz w:val="24"/>
          <w:szCs w:val="24"/>
        </w:rPr>
        <w:t>cualquier persona que tenga</w:t>
      </w:r>
      <w:r w:rsidRPr="00E81CA0">
        <w:rPr>
          <w:rFonts w:ascii="Arial" w:eastAsia="Arial" w:hAnsi="Arial" w:cs="Arial"/>
          <w:b/>
          <w:i/>
          <w:sz w:val="24"/>
          <w:szCs w:val="24"/>
        </w:rPr>
        <w:t xml:space="preserve"> conocimiento de los hechos, inclusive por niñas, niños y adolescentes</w:t>
      </w:r>
      <w:r w:rsidRPr="007E705D">
        <w:rPr>
          <w:rFonts w:ascii="Arial" w:eastAsia="Arial" w:hAnsi="Arial" w:cs="Arial"/>
          <w:i/>
          <w:sz w:val="24"/>
          <w:szCs w:val="24"/>
        </w:rPr>
        <w:t>.</w:t>
      </w:r>
    </w:p>
    <w:p w14:paraId="2D72B6BC" w14:textId="77777777" w:rsidR="004352BE" w:rsidRDefault="004352BE" w:rsidP="0073797F">
      <w:pPr>
        <w:spacing w:after="0" w:line="360" w:lineRule="auto"/>
        <w:jc w:val="both"/>
        <w:rPr>
          <w:rFonts w:ascii="Arial" w:eastAsia="Arial" w:hAnsi="Arial" w:cs="Arial"/>
          <w:sz w:val="24"/>
          <w:szCs w:val="24"/>
        </w:rPr>
      </w:pPr>
    </w:p>
    <w:p w14:paraId="420A3E56" w14:textId="55C6D506" w:rsidR="0073797F" w:rsidRDefault="00B065B4" w:rsidP="00B065B4">
      <w:pPr>
        <w:spacing w:after="0" w:line="360" w:lineRule="auto"/>
        <w:jc w:val="both"/>
        <w:rPr>
          <w:rFonts w:ascii="Arial" w:eastAsia="Arial" w:hAnsi="Arial" w:cs="Arial"/>
          <w:sz w:val="24"/>
          <w:szCs w:val="24"/>
        </w:rPr>
      </w:pPr>
      <w:r>
        <w:rPr>
          <w:rFonts w:ascii="Arial" w:eastAsia="Arial" w:hAnsi="Arial" w:cs="Arial"/>
          <w:sz w:val="24"/>
          <w:szCs w:val="24"/>
        </w:rPr>
        <w:t xml:space="preserve">Lo que significa que cualquier niña, niño o persona adolescente tiene el derecho de presentar una queja sin necesidad de que una persona adulta le acompañe y así denunciar y solicitar la investigación de los hechos cuando considere que se han violentado sus derechos humanos. </w:t>
      </w:r>
    </w:p>
    <w:p w14:paraId="47E73613" w14:textId="6570E81E" w:rsidR="006B7D74" w:rsidRDefault="006B7D74" w:rsidP="00B065B4">
      <w:pPr>
        <w:spacing w:after="0" w:line="360" w:lineRule="auto"/>
        <w:jc w:val="both"/>
        <w:rPr>
          <w:rFonts w:ascii="Arial" w:eastAsia="Arial" w:hAnsi="Arial" w:cs="Arial"/>
          <w:sz w:val="24"/>
          <w:szCs w:val="24"/>
        </w:rPr>
      </w:pPr>
    </w:p>
    <w:p w14:paraId="04AE608A" w14:textId="4D2A5759" w:rsidR="006B7D74" w:rsidRDefault="006B7D74" w:rsidP="00B065B4">
      <w:pPr>
        <w:spacing w:after="0" w:line="360" w:lineRule="auto"/>
        <w:jc w:val="both"/>
        <w:rPr>
          <w:rFonts w:ascii="Arial" w:eastAsia="Arial" w:hAnsi="Arial" w:cs="Arial"/>
          <w:sz w:val="24"/>
          <w:szCs w:val="24"/>
        </w:rPr>
      </w:pPr>
      <w:r>
        <w:rPr>
          <w:rFonts w:ascii="Arial" w:eastAsia="Arial" w:hAnsi="Arial" w:cs="Arial"/>
          <w:sz w:val="24"/>
          <w:szCs w:val="24"/>
        </w:rPr>
        <w:t xml:space="preserve">Cabe señalar que </w:t>
      </w:r>
      <w:r w:rsidR="00C76866">
        <w:rPr>
          <w:rFonts w:ascii="Arial" w:eastAsia="Arial" w:hAnsi="Arial" w:cs="Arial"/>
          <w:sz w:val="24"/>
          <w:szCs w:val="24"/>
        </w:rPr>
        <w:t xml:space="preserve">niñas, niños y adolescentes en su carácter de personas peticionarias, han presentado </w:t>
      </w:r>
      <w:r w:rsidR="00292C96">
        <w:rPr>
          <w:rFonts w:ascii="Arial" w:eastAsia="Arial" w:hAnsi="Arial" w:cs="Arial"/>
          <w:sz w:val="24"/>
          <w:szCs w:val="24"/>
        </w:rPr>
        <w:t xml:space="preserve">a esta CDHCM </w:t>
      </w:r>
      <w:r w:rsidR="00C76866">
        <w:rPr>
          <w:rFonts w:ascii="Arial" w:eastAsia="Arial" w:hAnsi="Arial" w:cs="Arial"/>
          <w:sz w:val="24"/>
          <w:szCs w:val="24"/>
        </w:rPr>
        <w:t xml:space="preserve">44 quejas </w:t>
      </w:r>
      <w:r>
        <w:rPr>
          <w:rFonts w:ascii="Arial" w:eastAsia="Arial" w:hAnsi="Arial" w:cs="Arial"/>
          <w:sz w:val="24"/>
          <w:szCs w:val="24"/>
        </w:rPr>
        <w:t>de 2018 a 2021</w:t>
      </w:r>
      <w:r w:rsidR="00C76866">
        <w:rPr>
          <w:rFonts w:ascii="Arial" w:eastAsia="Arial" w:hAnsi="Arial" w:cs="Arial"/>
          <w:sz w:val="24"/>
          <w:szCs w:val="24"/>
        </w:rPr>
        <w:t>,</w:t>
      </w:r>
      <w:r w:rsidR="00292C96">
        <w:rPr>
          <w:rStyle w:val="Refdenotaalpie"/>
          <w:rFonts w:ascii="Arial" w:eastAsia="Arial" w:hAnsi="Arial" w:cs="Arial"/>
          <w:sz w:val="24"/>
          <w:szCs w:val="24"/>
        </w:rPr>
        <w:footnoteReference w:id="3"/>
      </w:r>
      <w:r w:rsidR="00C76866">
        <w:rPr>
          <w:rFonts w:ascii="Arial" w:eastAsia="Arial" w:hAnsi="Arial" w:cs="Arial"/>
          <w:sz w:val="24"/>
          <w:szCs w:val="24"/>
        </w:rPr>
        <w:t xml:space="preserve"> siendo 2019 el año con el número más alto.</w:t>
      </w:r>
    </w:p>
    <w:p w14:paraId="230CD5CE" w14:textId="015D05F3" w:rsidR="00C76866" w:rsidRDefault="00C76866" w:rsidP="00B065B4">
      <w:pPr>
        <w:spacing w:after="0" w:line="360" w:lineRule="auto"/>
        <w:jc w:val="both"/>
        <w:rPr>
          <w:rFonts w:ascii="Arial" w:eastAsia="Arial" w:hAnsi="Arial" w:cs="Arial"/>
          <w:sz w:val="24"/>
          <w:szCs w:val="24"/>
        </w:rPr>
      </w:pPr>
    </w:p>
    <w:tbl>
      <w:tblPr>
        <w:tblW w:w="804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710"/>
        <w:gridCol w:w="558"/>
        <w:gridCol w:w="549"/>
        <w:gridCol w:w="607"/>
        <w:gridCol w:w="549"/>
        <w:gridCol w:w="638"/>
        <w:gridCol w:w="524"/>
        <w:gridCol w:w="450"/>
        <w:gridCol w:w="579"/>
        <w:gridCol w:w="552"/>
        <w:gridCol w:w="535"/>
        <w:gridCol w:w="593"/>
        <w:gridCol w:w="496"/>
        <w:gridCol w:w="709"/>
      </w:tblGrid>
      <w:tr w:rsidR="00C76866" w:rsidRPr="00E50C38" w14:paraId="49F9BB5A" w14:textId="77777777" w:rsidTr="006479DE">
        <w:trPr>
          <w:trHeight w:val="306"/>
          <w:jc w:val="center"/>
        </w:trPr>
        <w:tc>
          <w:tcPr>
            <w:tcW w:w="0" w:type="auto"/>
            <w:vMerge w:val="restart"/>
            <w:shd w:val="clear" w:color="000000" w:fill="8497B0"/>
            <w:vAlign w:val="center"/>
            <w:hideMark/>
          </w:tcPr>
          <w:p w14:paraId="1455AB38" w14:textId="77777777" w:rsidR="00C76866" w:rsidRPr="00E50C38" w:rsidRDefault="00C76866"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Año</w:t>
            </w:r>
          </w:p>
        </w:tc>
        <w:tc>
          <w:tcPr>
            <w:tcW w:w="0" w:type="auto"/>
            <w:gridSpan w:val="12"/>
            <w:shd w:val="clear" w:color="000000" w:fill="8497B0"/>
            <w:noWrap/>
            <w:vAlign w:val="center"/>
            <w:hideMark/>
          </w:tcPr>
          <w:p w14:paraId="35963878" w14:textId="77777777" w:rsidR="00C76866" w:rsidRPr="00E50C38" w:rsidRDefault="00C76866"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Mes de registro</w:t>
            </w:r>
          </w:p>
        </w:tc>
        <w:tc>
          <w:tcPr>
            <w:tcW w:w="0" w:type="auto"/>
            <w:vMerge w:val="restart"/>
            <w:shd w:val="clear" w:color="000000" w:fill="8497B0"/>
            <w:vAlign w:val="center"/>
            <w:hideMark/>
          </w:tcPr>
          <w:p w14:paraId="5F01251D" w14:textId="77777777" w:rsidR="00C76866" w:rsidRPr="00E50C38" w:rsidRDefault="00C76866"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Total</w:t>
            </w:r>
          </w:p>
        </w:tc>
      </w:tr>
      <w:tr w:rsidR="00C76866" w:rsidRPr="00E50C38" w14:paraId="719A05B9" w14:textId="77777777" w:rsidTr="006479DE">
        <w:trPr>
          <w:trHeight w:val="306"/>
          <w:jc w:val="center"/>
        </w:trPr>
        <w:tc>
          <w:tcPr>
            <w:tcW w:w="0" w:type="auto"/>
            <w:vMerge/>
            <w:vAlign w:val="center"/>
            <w:hideMark/>
          </w:tcPr>
          <w:p w14:paraId="0C95422B" w14:textId="77777777" w:rsidR="00C76866" w:rsidRPr="00E50C38" w:rsidRDefault="00C76866" w:rsidP="006479DE">
            <w:pPr>
              <w:spacing w:after="0"/>
              <w:rPr>
                <w:rFonts w:ascii="Calibri" w:eastAsia="Times New Roman" w:hAnsi="Calibri" w:cs="Times New Roman"/>
                <w:b/>
                <w:bCs/>
                <w:color w:val="000000"/>
                <w:lang w:eastAsia="es-MX"/>
              </w:rPr>
            </w:pPr>
          </w:p>
        </w:tc>
        <w:tc>
          <w:tcPr>
            <w:tcW w:w="0" w:type="auto"/>
            <w:shd w:val="clear" w:color="000000" w:fill="8497B0"/>
            <w:noWrap/>
            <w:vAlign w:val="bottom"/>
            <w:hideMark/>
          </w:tcPr>
          <w:p w14:paraId="55181043" w14:textId="77777777" w:rsidR="00C76866" w:rsidRPr="00E50C38" w:rsidRDefault="00C7686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Ene</w:t>
            </w:r>
          </w:p>
        </w:tc>
        <w:tc>
          <w:tcPr>
            <w:tcW w:w="0" w:type="auto"/>
            <w:shd w:val="clear" w:color="000000" w:fill="8497B0"/>
            <w:noWrap/>
            <w:vAlign w:val="bottom"/>
            <w:hideMark/>
          </w:tcPr>
          <w:p w14:paraId="1734AD5D" w14:textId="77777777" w:rsidR="00C76866" w:rsidRPr="00E50C38" w:rsidRDefault="00C7686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Feb</w:t>
            </w:r>
          </w:p>
        </w:tc>
        <w:tc>
          <w:tcPr>
            <w:tcW w:w="0" w:type="auto"/>
            <w:shd w:val="clear" w:color="000000" w:fill="8497B0"/>
            <w:noWrap/>
            <w:vAlign w:val="bottom"/>
            <w:hideMark/>
          </w:tcPr>
          <w:p w14:paraId="5AEB8626" w14:textId="77777777" w:rsidR="00C76866" w:rsidRPr="00E50C38" w:rsidRDefault="00C7686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Mar</w:t>
            </w:r>
          </w:p>
        </w:tc>
        <w:tc>
          <w:tcPr>
            <w:tcW w:w="0" w:type="auto"/>
            <w:shd w:val="clear" w:color="000000" w:fill="8497B0"/>
            <w:noWrap/>
            <w:vAlign w:val="bottom"/>
            <w:hideMark/>
          </w:tcPr>
          <w:p w14:paraId="188656F2" w14:textId="77777777" w:rsidR="00C76866" w:rsidRPr="00E50C38" w:rsidRDefault="00C7686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Abr</w:t>
            </w:r>
          </w:p>
        </w:tc>
        <w:tc>
          <w:tcPr>
            <w:tcW w:w="0" w:type="auto"/>
            <w:shd w:val="clear" w:color="000000" w:fill="8497B0"/>
            <w:noWrap/>
            <w:vAlign w:val="bottom"/>
            <w:hideMark/>
          </w:tcPr>
          <w:p w14:paraId="74C22E0B" w14:textId="77777777" w:rsidR="00C76866" w:rsidRPr="00E50C38" w:rsidRDefault="00C7686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May</w:t>
            </w:r>
          </w:p>
        </w:tc>
        <w:tc>
          <w:tcPr>
            <w:tcW w:w="0" w:type="auto"/>
            <w:shd w:val="clear" w:color="000000" w:fill="8497B0"/>
            <w:noWrap/>
            <w:vAlign w:val="bottom"/>
            <w:hideMark/>
          </w:tcPr>
          <w:p w14:paraId="586D5BAC" w14:textId="77777777" w:rsidR="00C76866" w:rsidRPr="00E50C38" w:rsidRDefault="00C7686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Jun</w:t>
            </w:r>
          </w:p>
        </w:tc>
        <w:tc>
          <w:tcPr>
            <w:tcW w:w="0" w:type="auto"/>
            <w:shd w:val="clear" w:color="000000" w:fill="8497B0"/>
            <w:noWrap/>
            <w:vAlign w:val="bottom"/>
            <w:hideMark/>
          </w:tcPr>
          <w:p w14:paraId="7662C31A" w14:textId="77777777" w:rsidR="00C76866" w:rsidRPr="00E50C38" w:rsidRDefault="00C7686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Jul</w:t>
            </w:r>
          </w:p>
        </w:tc>
        <w:tc>
          <w:tcPr>
            <w:tcW w:w="0" w:type="auto"/>
            <w:shd w:val="clear" w:color="000000" w:fill="8497B0"/>
            <w:noWrap/>
            <w:vAlign w:val="bottom"/>
            <w:hideMark/>
          </w:tcPr>
          <w:p w14:paraId="45E3B2AF" w14:textId="77777777" w:rsidR="00C76866" w:rsidRPr="00E50C38" w:rsidRDefault="00C7686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Ago</w:t>
            </w:r>
          </w:p>
        </w:tc>
        <w:tc>
          <w:tcPr>
            <w:tcW w:w="0" w:type="auto"/>
            <w:shd w:val="clear" w:color="000000" w:fill="8497B0"/>
            <w:noWrap/>
            <w:vAlign w:val="bottom"/>
            <w:hideMark/>
          </w:tcPr>
          <w:p w14:paraId="4B4AAF54" w14:textId="77777777" w:rsidR="00C76866" w:rsidRPr="00E50C38" w:rsidRDefault="00C7686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Sep</w:t>
            </w:r>
          </w:p>
        </w:tc>
        <w:tc>
          <w:tcPr>
            <w:tcW w:w="0" w:type="auto"/>
            <w:shd w:val="clear" w:color="000000" w:fill="8497B0"/>
            <w:noWrap/>
            <w:vAlign w:val="bottom"/>
            <w:hideMark/>
          </w:tcPr>
          <w:p w14:paraId="0B34F57F" w14:textId="77777777" w:rsidR="00C76866" w:rsidRPr="00E50C38" w:rsidRDefault="00C7686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Oct</w:t>
            </w:r>
          </w:p>
        </w:tc>
        <w:tc>
          <w:tcPr>
            <w:tcW w:w="0" w:type="auto"/>
            <w:shd w:val="clear" w:color="000000" w:fill="8497B0"/>
            <w:noWrap/>
            <w:vAlign w:val="bottom"/>
            <w:hideMark/>
          </w:tcPr>
          <w:p w14:paraId="09BAC3A9" w14:textId="77777777" w:rsidR="00C76866" w:rsidRPr="00E50C38" w:rsidRDefault="00C7686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Nov</w:t>
            </w:r>
          </w:p>
        </w:tc>
        <w:tc>
          <w:tcPr>
            <w:tcW w:w="0" w:type="auto"/>
            <w:shd w:val="clear" w:color="000000" w:fill="8497B0"/>
            <w:noWrap/>
            <w:vAlign w:val="bottom"/>
            <w:hideMark/>
          </w:tcPr>
          <w:p w14:paraId="5CF0D88D" w14:textId="77777777" w:rsidR="00C76866" w:rsidRPr="00E50C38" w:rsidRDefault="00C7686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Dic</w:t>
            </w:r>
          </w:p>
        </w:tc>
        <w:tc>
          <w:tcPr>
            <w:tcW w:w="0" w:type="auto"/>
            <w:vMerge/>
            <w:vAlign w:val="center"/>
            <w:hideMark/>
          </w:tcPr>
          <w:p w14:paraId="1EB06EDE" w14:textId="77777777" w:rsidR="00C76866" w:rsidRPr="00E50C38" w:rsidRDefault="00C76866" w:rsidP="006479DE">
            <w:pPr>
              <w:spacing w:after="0"/>
              <w:rPr>
                <w:rFonts w:ascii="Calibri" w:eastAsia="Times New Roman" w:hAnsi="Calibri" w:cs="Times New Roman"/>
                <w:b/>
                <w:bCs/>
                <w:color w:val="000000"/>
                <w:lang w:eastAsia="es-MX"/>
              </w:rPr>
            </w:pPr>
          </w:p>
        </w:tc>
      </w:tr>
      <w:tr w:rsidR="00C76866" w:rsidRPr="00E50C38" w14:paraId="49988846" w14:textId="77777777" w:rsidTr="006479DE">
        <w:trPr>
          <w:trHeight w:val="306"/>
          <w:jc w:val="center"/>
        </w:trPr>
        <w:tc>
          <w:tcPr>
            <w:tcW w:w="0" w:type="auto"/>
            <w:shd w:val="clear" w:color="auto" w:fill="auto"/>
            <w:noWrap/>
            <w:vAlign w:val="bottom"/>
            <w:hideMark/>
          </w:tcPr>
          <w:p w14:paraId="3CDA8A8F" w14:textId="77777777" w:rsidR="00C76866" w:rsidRPr="00E50C38" w:rsidRDefault="00C7686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2018</w:t>
            </w:r>
          </w:p>
        </w:tc>
        <w:tc>
          <w:tcPr>
            <w:tcW w:w="0" w:type="auto"/>
            <w:shd w:val="clear" w:color="auto" w:fill="auto"/>
            <w:noWrap/>
            <w:vAlign w:val="bottom"/>
            <w:hideMark/>
          </w:tcPr>
          <w:p w14:paraId="27026FA2"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238171F8"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shd w:val="clear" w:color="auto" w:fill="auto"/>
            <w:noWrap/>
            <w:vAlign w:val="bottom"/>
            <w:hideMark/>
          </w:tcPr>
          <w:p w14:paraId="37FE01F3"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c>
          <w:tcPr>
            <w:tcW w:w="0" w:type="auto"/>
            <w:shd w:val="clear" w:color="auto" w:fill="auto"/>
            <w:noWrap/>
            <w:vAlign w:val="bottom"/>
            <w:hideMark/>
          </w:tcPr>
          <w:p w14:paraId="269D8C5D"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051E9166"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00BC9FB8"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5F480905"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shd w:val="clear" w:color="auto" w:fill="auto"/>
            <w:noWrap/>
            <w:vAlign w:val="bottom"/>
            <w:hideMark/>
          </w:tcPr>
          <w:p w14:paraId="698EE0FA"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c>
          <w:tcPr>
            <w:tcW w:w="0" w:type="auto"/>
            <w:shd w:val="clear" w:color="auto" w:fill="auto"/>
            <w:noWrap/>
            <w:vAlign w:val="bottom"/>
            <w:hideMark/>
          </w:tcPr>
          <w:p w14:paraId="2959CC29"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74FA059A"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shd w:val="clear" w:color="auto" w:fill="auto"/>
            <w:noWrap/>
            <w:vAlign w:val="bottom"/>
            <w:hideMark/>
          </w:tcPr>
          <w:p w14:paraId="36B5D471"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c>
          <w:tcPr>
            <w:tcW w:w="0" w:type="auto"/>
            <w:shd w:val="clear" w:color="auto" w:fill="auto"/>
            <w:noWrap/>
            <w:vAlign w:val="bottom"/>
            <w:hideMark/>
          </w:tcPr>
          <w:p w14:paraId="78A3B150"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shd w:val="clear" w:color="auto" w:fill="auto"/>
            <w:noWrap/>
            <w:vAlign w:val="bottom"/>
            <w:hideMark/>
          </w:tcPr>
          <w:p w14:paraId="3AD64818"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11</w:t>
            </w:r>
          </w:p>
        </w:tc>
      </w:tr>
      <w:tr w:rsidR="00C76866" w:rsidRPr="00E50C38" w14:paraId="577388A4" w14:textId="77777777" w:rsidTr="006479DE">
        <w:trPr>
          <w:trHeight w:val="306"/>
          <w:jc w:val="center"/>
        </w:trPr>
        <w:tc>
          <w:tcPr>
            <w:tcW w:w="0" w:type="auto"/>
            <w:shd w:val="clear" w:color="auto" w:fill="auto"/>
            <w:noWrap/>
            <w:vAlign w:val="bottom"/>
            <w:hideMark/>
          </w:tcPr>
          <w:p w14:paraId="7BB0D12C" w14:textId="77777777" w:rsidR="00C76866" w:rsidRPr="00E50C38" w:rsidRDefault="00C7686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2019</w:t>
            </w:r>
          </w:p>
        </w:tc>
        <w:tc>
          <w:tcPr>
            <w:tcW w:w="0" w:type="auto"/>
            <w:shd w:val="clear" w:color="auto" w:fill="auto"/>
            <w:noWrap/>
            <w:vAlign w:val="bottom"/>
            <w:hideMark/>
          </w:tcPr>
          <w:p w14:paraId="49558CD4"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720886FE"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shd w:val="clear" w:color="auto" w:fill="auto"/>
            <w:noWrap/>
            <w:vAlign w:val="bottom"/>
            <w:hideMark/>
          </w:tcPr>
          <w:p w14:paraId="4C2FA047"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c>
          <w:tcPr>
            <w:tcW w:w="0" w:type="auto"/>
            <w:shd w:val="clear" w:color="auto" w:fill="auto"/>
            <w:noWrap/>
            <w:vAlign w:val="bottom"/>
            <w:hideMark/>
          </w:tcPr>
          <w:p w14:paraId="5A24B41C"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4D1E7ABA"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c>
          <w:tcPr>
            <w:tcW w:w="0" w:type="auto"/>
            <w:shd w:val="clear" w:color="auto" w:fill="auto"/>
            <w:noWrap/>
            <w:vAlign w:val="bottom"/>
            <w:hideMark/>
          </w:tcPr>
          <w:p w14:paraId="25570245"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15FEDC99"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6D6190A7"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52F743EA"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72F53B8D"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c>
          <w:tcPr>
            <w:tcW w:w="0" w:type="auto"/>
            <w:shd w:val="clear" w:color="auto" w:fill="auto"/>
            <w:noWrap/>
            <w:vAlign w:val="bottom"/>
            <w:hideMark/>
          </w:tcPr>
          <w:p w14:paraId="44FA7E5E"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3</w:t>
            </w:r>
          </w:p>
        </w:tc>
        <w:tc>
          <w:tcPr>
            <w:tcW w:w="0" w:type="auto"/>
            <w:shd w:val="clear" w:color="auto" w:fill="auto"/>
            <w:noWrap/>
            <w:vAlign w:val="bottom"/>
            <w:hideMark/>
          </w:tcPr>
          <w:p w14:paraId="58CEB696"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0D3F7B8D"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16</w:t>
            </w:r>
          </w:p>
        </w:tc>
      </w:tr>
      <w:tr w:rsidR="00C76866" w:rsidRPr="00E50C38" w14:paraId="19C5E731" w14:textId="77777777" w:rsidTr="006479DE">
        <w:trPr>
          <w:trHeight w:val="306"/>
          <w:jc w:val="center"/>
        </w:trPr>
        <w:tc>
          <w:tcPr>
            <w:tcW w:w="0" w:type="auto"/>
            <w:shd w:val="clear" w:color="auto" w:fill="auto"/>
            <w:noWrap/>
            <w:vAlign w:val="bottom"/>
            <w:hideMark/>
          </w:tcPr>
          <w:p w14:paraId="064DF32B" w14:textId="77777777" w:rsidR="00C76866" w:rsidRPr="00E50C38" w:rsidRDefault="00C7686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2020</w:t>
            </w:r>
          </w:p>
        </w:tc>
        <w:tc>
          <w:tcPr>
            <w:tcW w:w="0" w:type="auto"/>
            <w:shd w:val="clear" w:color="auto" w:fill="auto"/>
            <w:noWrap/>
            <w:vAlign w:val="bottom"/>
            <w:hideMark/>
          </w:tcPr>
          <w:p w14:paraId="77766833"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c>
          <w:tcPr>
            <w:tcW w:w="0" w:type="auto"/>
            <w:shd w:val="clear" w:color="auto" w:fill="auto"/>
            <w:noWrap/>
            <w:vAlign w:val="bottom"/>
            <w:hideMark/>
          </w:tcPr>
          <w:p w14:paraId="1488537B"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shd w:val="clear" w:color="auto" w:fill="auto"/>
            <w:noWrap/>
            <w:vAlign w:val="bottom"/>
            <w:hideMark/>
          </w:tcPr>
          <w:p w14:paraId="4CF75F56"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c>
          <w:tcPr>
            <w:tcW w:w="0" w:type="auto"/>
            <w:shd w:val="clear" w:color="auto" w:fill="auto"/>
            <w:noWrap/>
            <w:vAlign w:val="bottom"/>
            <w:hideMark/>
          </w:tcPr>
          <w:p w14:paraId="49115549"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shd w:val="clear" w:color="auto" w:fill="auto"/>
            <w:noWrap/>
            <w:vAlign w:val="bottom"/>
            <w:hideMark/>
          </w:tcPr>
          <w:p w14:paraId="3901B2B4"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shd w:val="clear" w:color="auto" w:fill="auto"/>
            <w:noWrap/>
            <w:vAlign w:val="bottom"/>
            <w:hideMark/>
          </w:tcPr>
          <w:p w14:paraId="11316D6C"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303F8D65"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shd w:val="clear" w:color="auto" w:fill="auto"/>
            <w:noWrap/>
            <w:vAlign w:val="bottom"/>
            <w:hideMark/>
          </w:tcPr>
          <w:p w14:paraId="11202845"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shd w:val="clear" w:color="auto" w:fill="auto"/>
            <w:noWrap/>
            <w:vAlign w:val="bottom"/>
            <w:hideMark/>
          </w:tcPr>
          <w:p w14:paraId="19B5AAF9"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696CC601"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shd w:val="clear" w:color="auto" w:fill="auto"/>
            <w:noWrap/>
            <w:vAlign w:val="bottom"/>
            <w:hideMark/>
          </w:tcPr>
          <w:p w14:paraId="0CF5135F"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3</w:t>
            </w:r>
          </w:p>
        </w:tc>
        <w:tc>
          <w:tcPr>
            <w:tcW w:w="0" w:type="auto"/>
            <w:shd w:val="clear" w:color="auto" w:fill="auto"/>
            <w:noWrap/>
            <w:vAlign w:val="bottom"/>
            <w:hideMark/>
          </w:tcPr>
          <w:p w14:paraId="30F4D26B"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shd w:val="clear" w:color="auto" w:fill="auto"/>
            <w:noWrap/>
            <w:vAlign w:val="bottom"/>
            <w:hideMark/>
          </w:tcPr>
          <w:p w14:paraId="3B392179"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9</w:t>
            </w:r>
          </w:p>
        </w:tc>
      </w:tr>
      <w:tr w:rsidR="00C76866" w:rsidRPr="00E50C38" w14:paraId="386D0342" w14:textId="77777777" w:rsidTr="006479DE">
        <w:trPr>
          <w:trHeight w:val="306"/>
          <w:jc w:val="center"/>
        </w:trPr>
        <w:tc>
          <w:tcPr>
            <w:tcW w:w="0" w:type="auto"/>
            <w:shd w:val="clear" w:color="auto" w:fill="auto"/>
            <w:noWrap/>
            <w:vAlign w:val="bottom"/>
            <w:hideMark/>
          </w:tcPr>
          <w:p w14:paraId="5842FA2C" w14:textId="77777777" w:rsidR="00C76866" w:rsidRPr="00E50C38" w:rsidRDefault="00C7686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2021</w:t>
            </w:r>
          </w:p>
        </w:tc>
        <w:tc>
          <w:tcPr>
            <w:tcW w:w="0" w:type="auto"/>
            <w:shd w:val="clear" w:color="auto" w:fill="auto"/>
            <w:noWrap/>
            <w:vAlign w:val="bottom"/>
            <w:hideMark/>
          </w:tcPr>
          <w:p w14:paraId="1C844CBE"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1A80D7F0"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5BE8CD88"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0D21AEDB"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603DAFDE"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3990CD36"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shd w:val="clear" w:color="auto" w:fill="auto"/>
            <w:noWrap/>
            <w:vAlign w:val="bottom"/>
            <w:hideMark/>
          </w:tcPr>
          <w:p w14:paraId="031D6A3C"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shd w:val="clear" w:color="auto" w:fill="auto"/>
            <w:noWrap/>
            <w:vAlign w:val="bottom"/>
            <w:hideMark/>
          </w:tcPr>
          <w:p w14:paraId="1A813C91"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shd w:val="clear" w:color="auto" w:fill="auto"/>
            <w:noWrap/>
            <w:vAlign w:val="bottom"/>
            <w:hideMark/>
          </w:tcPr>
          <w:p w14:paraId="6AFD4611"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c>
          <w:tcPr>
            <w:tcW w:w="0" w:type="auto"/>
            <w:shd w:val="clear" w:color="auto" w:fill="auto"/>
            <w:noWrap/>
            <w:vAlign w:val="bottom"/>
            <w:hideMark/>
          </w:tcPr>
          <w:p w14:paraId="1175DE48"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shd w:val="clear" w:color="auto" w:fill="auto"/>
            <w:noWrap/>
            <w:vAlign w:val="bottom"/>
            <w:hideMark/>
          </w:tcPr>
          <w:p w14:paraId="71DD3D68"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shd w:val="clear" w:color="auto" w:fill="auto"/>
            <w:noWrap/>
            <w:vAlign w:val="bottom"/>
            <w:hideMark/>
          </w:tcPr>
          <w:p w14:paraId="4F89A309"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shd w:val="clear" w:color="auto" w:fill="auto"/>
            <w:noWrap/>
            <w:vAlign w:val="bottom"/>
            <w:hideMark/>
          </w:tcPr>
          <w:p w14:paraId="6E406B9B" w14:textId="77777777" w:rsidR="00C76866" w:rsidRPr="00E50C38" w:rsidRDefault="00C76866" w:rsidP="006479DE">
            <w:pPr>
              <w:spacing w:after="0"/>
              <w:jc w:val="right"/>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8</w:t>
            </w:r>
          </w:p>
        </w:tc>
      </w:tr>
      <w:tr w:rsidR="00C76866" w:rsidRPr="00E50C38" w14:paraId="0B5AE986" w14:textId="77777777" w:rsidTr="006479DE">
        <w:trPr>
          <w:trHeight w:val="306"/>
          <w:jc w:val="center"/>
        </w:trPr>
        <w:tc>
          <w:tcPr>
            <w:tcW w:w="0" w:type="auto"/>
            <w:shd w:val="clear" w:color="000000" w:fill="8497B0"/>
            <w:noWrap/>
            <w:vAlign w:val="bottom"/>
            <w:hideMark/>
          </w:tcPr>
          <w:p w14:paraId="4922CED2" w14:textId="77777777" w:rsidR="00C76866" w:rsidRPr="00E50C38" w:rsidRDefault="00C7686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Total</w:t>
            </w:r>
          </w:p>
        </w:tc>
        <w:tc>
          <w:tcPr>
            <w:tcW w:w="0" w:type="auto"/>
            <w:shd w:val="clear" w:color="000000" w:fill="8497B0"/>
            <w:noWrap/>
            <w:vAlign w:val="bottom"/>
            <w:hideMark/>
          </w:tcPr>
          <w:p w14:paraId="576531F1" w14:textId="77777777" w:rsidR="00C76866" w:rsidRPr="00E50C38" w:rsidRDefault="00C76866" w:rsidP="006479DE">
            <w:pPr>
              <w:spacing w:after="0"/>
              <w:jc w:val="right"/>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5</w:t>
            </w:r>
          </w:p>
        </w:tc>
        <w:tc>
          <w:tcPr>
            <w:tcW w:w="0" w:type="auto"/>
            <w:shd w:val="clear" w:color="000000" w:fill="8497B0"/>
            <w:noWrap/>
            <w:vAlign w:val="bottom"/>
            <w:hideMark/>
          </w:tcPr>
          <w:p w14:paraId="6039DAB7" w14:textId="77777777" w:rsidR="00C76866" w:rsidRPr="00E50C38" w:rsidRDefault="00C76866" w:rsidP="006479DE">
            <w:pPr>
              <w:spacing w:after="0"/>
              <w:jc w:val="right"/>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1</w:t>
            </w:r>
          </w:p>
        </w:tc>
        <w:tc>
          <w:tcPr>
            <w:tcW w:w="0" w:type="auto"/>
            <w:shd w:val="clear" w:color="000000" w:fill="8497B0"/>
            <w:noWrap/>
            <w:vAlign w:val="bottom"/>
            <w:hideMark/>
          </w:tcPr>
          <w:p w14:paraId="26889B76" w14:textId="77777777" w:rsidR="00C76866" w:rsidRPr="00E50C38" w:rsidRDefault="00C76866" w:rsidP="006479DE">
            <w:pPr>
              <w:spacing w:after="0"/>
              <w:jc w:val="right"/>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7</w:t>
            </w:r>
          </w:p>
        </w:tc>
        <w:tc>
          <w:tcPr>
            <w:tcW w:w="0" w:type="auto"/>
            <w:shd w:val="clear" w:color="000000" w:fill="8497B0"/>
            <w:noWrap/>
            <w:vAlign w:val="bottom"/>
            <w:hideMark/>
          </w:tcPr>
          <w:p w14:paraId="61C0D6CE" w14:textId="77777777" w:rsidR="00C76866" w:rsidRPr="00E50C38" w:rsidRDefault="00C76866" w:rsidP="006479DE">
            <w:pPr>
              <w:spacing w:after="0"/>
              <w:jc w:val="right"/>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3</w:t>
            </w:r>
          </w:p>
        </w:tc>
        <w:tc>
          <w:tcPr>
            <w:tcW w:w="0" w:type="auto"/>
            <w:shd w:val="clear" w:color="000000" w:fill="8497B0"/>
            <w:noWrap/>
            <w:vAlign w:val="bottom"/>
            <w:hideMark/>
          </w:tcPr>
          <w:p w14:paraId="3DFD8DFA" w14:textId="77777777" w:rsidR="00C76866" w:rsidRPr="00E50C38" w:rsidRDefault="00C76866" w:rsidP="006479DE">
            <w:pPr>
              <w:spacing w:after="0"/>
              <w:jc w:val="right"/>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4</w:t>
            </w:r>
          </w:p>
        </w:tc>
        <w:tc>
          <w:tcPr>
            <w:tcW w:w="0" w:type="auto"/>
            <w:shd w:val="clear" w:color="000000" w:fill="8497B0"/>
            <w:noWrap/>
            <w:vAlign w:val="bottom"/>
            <w:hideMark/>
          </w:tcPr>
          <w:p w14:paraId="433C944D" w14:textId="77777777" w:rsidR="00C76866" w:rsidRPr="00E50C38" w:rsidRDefault="00C76866" w:rsidP="006479DE">
            <w:pPr>
              <w:spacing w:after="0"/>
              <w:jc w:val="right"/>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4</w:t>
            </w:r>
          </w:p>
        </w:tc>
        <w:tc>
          <w:tcPr>
            <w:tcW w:w="0" w:type="auto"/>
            <w:shd w:val="clear" w:color="000000" w:fill="8497B0"/>
            <w:noWrap/>
            <w:vAlign w:val="bottom"/>
            <w:hideMark/>
          </w:tcPr>
          <w:p w14:paraId="061217B5" w14:textId="77777777" w:rsidR="00C76866" w:rsidRPr="00E50C38" w:rsidRDefault="00C76866" w:rsidP="006479DE">
            <w:pPr>
              <w:spacing w:after="0"/>
              <w:jc w:val="right"/>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1</w:t>
            </w:r>
          </w:p>
        </w:tc>
        <w:tc>
          <w:tcPr>
            <w:tcW w:w="0" w:type="auto"/>
            <w:shd w:val="clear" w:color="000000" w:fill="8497B0"/>
            <w:noWrap/>
            <w:vAlign w:val="bottom"/>
            <w:hideMark/>
          </w:tcPr>
          <w:p w14:paraId="7F242409" w14:textId="77777777" w:rsidR="00C76866" w:rsidRPr="00E50C38" w:rsidRDefault="00C76866" w:rsidP="006479DE">
            <w:pPr>
              <w:spacing w:after="0"/>
              <w:jc w:val="right"/>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3</w:t>
            </w:r>
          </w:p>
        </w:tc>
        <w:tc>
          <w:tcPr>
            <w:tcW w:w="0" w:type="auto"/>
            <w:shd w:val="clear" w:color="000000" w:fill="8497B0"/>
            <w:noWrap/>
            <w:vAlign w:val="bottom"/>
            <w:hideMark/>
          </w:tcPr>
          <w:p w14:paraId="288770B2" w14:textId="77777777" w:rsidR="00C76866" w:rsidRPr="00E50C38" w:rsidRDefault="00C76866" w:rsidP="006479DE">
            <w:pPr>
              <w:spacing w:after="0"/>
              <w:jc w:val="right"/>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5</w:t>
            </w:r>
          </w:p>
        </w:tc>
        <w:tc>
          <w:tcPr>
            <w:tcW w:w="0" w:type="auto"/>
            <w:shd w:val="clear" w:color="000000" w:fill="8497B0"/>
            <w:noWrap/>
            <w:vAlign w:val="bottom"/>
            <w:hideMark/>
          </w:tcPr>
          <w:p w14:paraId="6EFB2737" w14:textId="77777777" w:rsidR="00C76866" w:rsidRPr="00E50C38" w:rsidRDefault="00C76866" w:rsidP="006479DE">
            <w:pPr>
              <w:spacing w:after="0"/>
              <w:jc w:val="right"/>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2</w:t>
            </w:r>
          </w:p>
        </w:tc>
        <w:tc>
          <w:tcPr>
            <w:tcW w:w="0" w:type="auto"/>
            <w:shd w:val="clear" w:color="000000" w:fill="8497B0"/>
            <w:noWrap/>
            <w:vAlign w:val="bottom"/>
            <w:hideMark/>
          </w:tcPr>
          <w:p w14:paraId="341C5EEB" w14:textId="77777777" w:rsidR="00C76866" w:rsidRPr="00E50C38" w:rsidRDefault="00C76866" w:rsidP="006479DE">
            <w:pPr>
              <w:spacing w:after="0"/>
              <w:jc w:val="right"/>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8</w:t>
            </w:r>
          </w:p>
        </w:tc>
        <w:tc>
          <w:tcPr>
            <w:tcW w:w="0" w:type="auto"/>
            <w:shd w:val="clear" w:color="000000" w:fill="8497B0"/>
            <w:noWrap/>
            <w:vAlign w:val="bottom"/>
            <w:hideMark/>
          </w:tcPr>
          <w:p w14:paraId="3F72339D" w14:textId="77777777" w:rsidR="00C76866" w:rsidRPr="00E50C38" w:rsidRDefault="00C76866" w:rsidP="006479DE">
            <w:pPr>
              <w:spacing w:after="0"/>
              <w:jc w:val="right"/>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1</w:t>
            </w:r>
          </w:p>
        </w:tc>
        <w:tc>
          <w:tcPr>
            <w:tcW w:w="0" w:type="auto"/>
            <w:shd w:val="clear" w:color="000000" w:fill="8497B0"/>
            <w:noWrap/>
            <w:vAlign w:val="bottom"/>
            <w:hideMark/>
          </w:tcPr>
          <w:p w14:paraId="1B32EA80" w14:textId="77777777" w:rsidR="00C76866" w:rsidRPr="00E50C38" w:rsidRDefault="00C76866" w:rsidP="006479DE">
            <w:pPr>
              <w:spacing w:after="0"/>
              <w:jc w:val="right"/>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44</w:t>
            </w:r>
          </w:p>
        </w:tc>
      </w:tr>
    </w:tbl>
    <w:p w14:paraId="68B9F173" w14:textId="77777777" w:rsidR="00C76866" w:rsidRDefault="00C76866" w:rsidP="00B065B4">
      <w:pPr>
        <w:spacing w:after="0" w:line="360" w:lineRule="auto"/>
        <w:jc w:val="both"/>
        <w:rPr>
          <w:rFonts w:ascii="Arial" w:eastAsia="Arial" w:hAnsi="Arial" w:cs="Arial"/>
          <w:sz w:val="24"/>
          <w:szCs w:val="24"/>
        </w:rPr>
      </w:pPr>
    </w:p>
    <w:p w14:paraId="22AF6DE4" w14:textId="34F46307" w:rsidR="00DB5EAD" w:rsidRDefault="008B6770" w:rsidP="00D63887">
      <w:pPr>
        <w:spacing w:after="0" w:line="360" w:lineRule="auto"/>
        <w:jc w:val="both"/>
        <w:rPr>
          <w:rFonts w:ascii="Arial" w:eastAsia="Arial" w:hAnsi="Arial" w:cs="Arial"/>
          <w:sz w:val="24"/>
          <w:szCs w:val="24"/>
        </w:rPr>
      </w:pPr>
      <w:r>
        <w:rPr>
          <w:rFonts w:ascii="Arial" w:eastAsia="Arial" w:hAnsi="Arial" w:cs="Arial"/>
          <w:sz w:val="24"/>
          <w:szCs w:val="24"/>
        </w:rPr>
        <w:t>E</w:t>
      </w:r>
      <w:r w:rsidR="00C76866">
        <w:rPr>
          <w:rFonts w:ascii="Arial" w:eastAsia="Arial" w:hAnsi="Arial" w:cs="Arial"/>
          <w:sz w:val="24"/>
          <w:szCs w:val="24"/>
        </w:rPr>
        <w:t>l número</w:t>
      </w:r>
      <w:r w:rsidR="001131FA">
        <w:rPr>
          <w:rFonts w:ascii="Arial" w:eastAsia="Arial" w:hAnsi="Arial" w:cs="Arial"/>
          <w:sz w:val="24"/>
          <w:szCs w:val="24"/>
        </w:rPr>
        <w:t xml:space="preserve"> </w:t>
      </w:r>
      <w:r w:rsidR="00AD7E70">
        <w:rPr>
          <w:rFonts w:ascii="Arial" w:eastAsia="Arial" w:hAnsi="Arial" w:cs="Arial"/>
          <w:sz w:val="24"/>
          <w:szCs w:val="24"/>
        </w:rPr>
        <w:t xml:space="preserve">de quejas presentadas </w:t>
      </w:r>
      <w:r w:rsidR="001131FA">
        <w:rPr>
          <w:rFonts w:ascii="Arial" w:eastAsia="Arial" w:hAnsi="Arial" w:cs="Arial"/>
          <w:sz w:val="24"/>
          <w:szCs w:val="24"/>
        </w:rPr>
        <w:t xml:space="preserve">baja </w:t>
      </w:r>
      <w:r w:rsidR="00891FD1">
        <w:rPr>
          <w:rFonts w:ascii="Arial" w:eastAsia="Arial" w:hAnsi="Arial" w:cs="Arial"/>
          <w:sz w:val="24"/>
          <w:szCs w:val="24"/>
        </w:rPr>
        <w:t xml:space="preserve">casi un 57% </w:t>
      </w:r>
      <w:r w:rsidR="00AD7E70">
        <w:rPr>
          <w:rFonts w:ascii="Arial" w:eastAsia="Arial" w:hAnsi="Arial" w:cs="Arial"/>
          <w:sz w:val="24"/>
          <w:szCs w:val="24"/>
        </w:rPr>
        <w:t xml:space="preserve">en 2020, año en el que se presenta la emergencia sanitara derivada de </w:t>
      </w:r>
      <w:r w:rsidR="00AD7E70" w:rsidRPr="00AD7E70">
        <w:rPr>
          <w:rFonts w:ascii="Arial" w:eastAsia="Arial" w:hAnsi="Arial" w:cs="Arial"/>
          <w:sz w:val="24"/>
          <w:szCs w:val="24"/>
        </w:rPr>
        <w:t>SARS-CoV-2</w:t>
      </w:r>
      <w:r w:rsidR="00CA10F2">
        <w:rPr>
          <w:rFonts w:ascii="Arial" w:eastAsia="Arial" w:hAnsi="Arial" w:cs="Arial"/>
          <w:sz w:val="24"/>
          <w:szCs w:val="24"/>
        </w:rPr>
        <w:t xml:space="preserve">, lo que puede indicar, por un </w:t>
      </w:r>
      <w:r w:rsidR="00DB5EAD">
        <w:rPr>
          <w:rFonts w:ascii="Arial" w:eastAsia="Arial" w:hAnsi="Arial" w:cs="Arial"/>
          <w:sz w:val="24"/>
          <w:szCs w:val="24"/>
        </w:rPr>
        <w:t>lado,</w:t>
      </w:r>
      <w:r w:rsidR="00CA10F2">
        <w:rPr>
          <w:rFonts w:ascii="Arial" w:eastAsia="Arial" w:hAnsi="Arial" w:cs="Arial"/>
          <w:sz w:val="24"/>
          <w:szCs w:val="24"/>
        </w:rPr>
        <w:t xml:space="preserve"> que el confinamiento en c</w:t>
      </w:r>
      <w:r w:rsidR="00DB5EAD">
        <w:rPr>
          <w:rFonts w:ascii="Arial" w:eastAsia="Arial" w:hAnsi="Arial" w:cs="Arial"/>
          <w:sz w:val="24"/>
          <w:szCs w:val="24"/>
        </w:rPr>
        <w:t>asa limitó el acceso de niñas y niños a</w:t>
      </w:r>
      <w:r w:rsidR="00891FD1">
        <w:rPr>
          <w:rFonts w:ascii="Arial" w:eastAsia="Arial" w:hAnsi="Arial" w:cs="Arial"/>
          <w:sz w:val="24"/>
          <w:szCs w:val="24"/>
        </w:rPr>
        <w:t xml:space="preserve"> solicitar</w:t>
      </w:r>
      <w:r w:rsidR="00DB5EAD">
        <w:rPr>
          <w:rFonts w:ascii="Arial" w:eastAsia="Arial" w:hAnsi="Arial" w:cs="Arial"/>
          <w:sz w:val="24"/>
          <w:szCs w:val="24"/>
        </w:rPr>
        <w:t xml:space="preserve"> servicios públicos, y por ende la </w:t>
      </w:r>
      <w:r w:rsidR="00891FD1">
        <w:rPr>
          <w:rFonts w:ascii="Arial" w:eastAsia="Arial" w:hAnsi="Arial" w:cs="Arial"/>
          <w:sz w:val="24"/>
          <w:szCs w:val="24"/>
        </w:rPr>
        <w:t>atención</w:t>
      </w:r>
      <w:r w:rsidR="00DB5EAD">
        <w:rPr>
          <w:rFonts w:ascii="Arial" w:eastAsia="Arial" w:hAnsi="Arial" w:cs="Arial"/>
          <w:sz w:val="24"/>
          <w:szCs w:val="24"/>
        </w:rPr>
        <w:t xml:space="preserve"> a los mismos</w:t>
      </w:r>
      <w:r w:rsidR="00891FD1">
        <w:rPr>
          <w:rFonts w:ascii="Arial" w:eastAsia="Arial" w:hAnsi="Arial" w:cs="Arial"/>
          <w:sz w:val="24"/>
          <w:szCs w:val="24"/>
        </w:rPr>
        <w:t xml:space="preserve">, </w:t>
      </w:r>
      <w:r w:rsidR="00DB5EAD">
        <w:rPr>
          <w:rFonts w:ascii="Arial" w:eastAsia="Arial" w:hAnsi="Arial" w:cs="Arial"/>
          <w:sz w:val="24"/>
          <w:szCs w:val="24"/>
        </w:rPr>
        <w:t xml:space="preserve"> y/o por otro lado, que las violaciones a derechos humanos que viven niñas y niños estuvieran dados en el ámbito privado (familiar)</w:t>
      </w:r>
      <w:r w:rsidR="00891FD1">
        <w:rPr>
          <w:rFonts w:ascii="Arial" w:eastAsia="Arial" w:hAnsi="Arial" w:cs="Arial"/>
          <w:sz w:val="24"/>
          <w:szCs w:val="24"/>
        </w:rPr>
        <w:t xml:space="preserve">, materia en la cual la CDHCM no tiene competencias, en tanto no intervenga una autoridad. </w:t>
      </w:r>
    </w:p>
    <w:p w14:paraId="7B52AED7" w14:textId="77777777" w:rsidR="008B6770" w:rsidRDefault="008B6770" w:rsidP="00D63887">
      <w:pPr>
        <w:spacing w:after="0" w:line="360" w:lineRule="auto"/>
        <w:jc w:val="both"/>
        <w:rPr>
          <w:rFonts w:ascii="Arial" w:eastAsia="Arial" w:hAnsi="Arial" w:cs="Arial"/>
          <w:sz w:val="24"/>
          <w:szCs w:val="24"/>
        </w:rPr>
      </w:pPr>
    </w:p>
    <w:p w14:paraId="46C94E6A" w14:textId="19FBB3F1" w:rsidR="00292C96" w:rsidRDefault="00292C96" w:rsidP="00D63887">
      <w:pPr>
        <w:spacing w:after="0" w:line="360" w:lineRule="auto"/>
        <w:jc w:val="both"/>
        <w:rPr>
          <w:rFonts w:ascii="Arial" w:eastAsia="Arial" w:hAnsi="Arial" w:cs="Arial"/>
          <w:sz w:val="24"/>
          <w:szCs w:val="24"/>
        </w:rPr>
      </w:pPr>
      <w:r>
        <w:rPr>
          <w:rFonts w:ascii="Arial" w:eastAsia="Arial" w:hAnsi="Arial" w:cs="Arial"/>
          <w:sz w:val="24"/>
          <w:szCs w:val="24"/>
        </w:rPr>
        <w:t>Las niñas y mujeres adolescentes son quienes representan el mayor número de quejas presentadas, con el 60%</w:t>
      </w:r>
      <w:r w:rsidR="00E27DB3">
        <w:rPr>
          <w:rFonts w:ascii="Arial" w:eastAsia="Arial" w:hAnsi="Arial" w:cs="Arial"/>
          <w:sz w:val="24"/>
          <w:szCs w:val="24"/>
        </w:rPr>
        <w:t xml:space="preserve"> del total presentadas</w:t>
      </w:r>
      <w:r>
        <w:rPr>
          <w:rFonts w:ascii="Arial" w:eastAsia="Arial" w:hAnsi="Arial" w:cs="Arial"/>
          <w:sz w:val="24"/>
          <w:szCs w:val="24"/>
        </w:rPr>
        <w:t xml:space="preserve">, como se puede observar en la siguiente tabla: </w:t>
      </w:r>
    </w:p>
    <w:p w14:paraId="4F619545" w14:textId="77777777" w:rsidR="00292C96" w:rsidRDefault="00292C96" w:rsidP="00D63887">
      <w:pPr>
        <w:spacing w:after="0" w:line="360" w:lineRule="auto"/>
        <w:jc w:val="both"/>
        <w:rPr>
          <w:rFonts w:ascii="Arial" w:eastAsia="Arial" w:hAnsi="Arial" w:cs="Arial"/>
          <w:sz w:val="24"/>
          <w:szCs w:val="24"/>
        </w:rPr>
      </w:pPr>
    </w:p>
    <w:tbl>
      <w:tblPr>
        <w:tblW w:w="706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481"/>
        <w:gridCol w:w="1012"/>
        <w:gridCol w:w="908"/>
        <w:gridCol w:w="908"/>
        <w:gridCol w:w="908"/>
        <w:gridCol w:w="908"/>
        <w:gridCol w:w="939"/>
      </w:tblGrid>
      <w:tr w:rsidR="00292C96" w:rsidRPr="00E50C38" w14:paraId="2DB4274B" w14:textId="77777777" w:rsidTr="006479DE">
        <w:trPr>
          <w:trHeight w:val="374"/>
          <w:jc w:val="center"/>
        </w:trPr>
        <w:tc>
          <w:tcPr>
            <w:tcW w:w="0" w:type="auto"/>
            <w:vMerge w:val="restart"/>
            <w:shd w:val="clear" w:color="000000" w:fill="8497B0"/>
            <w:vAlign w:val="center"/>
            <w:hideMark/>
          </w:tcPr>
          <w:p w14:paraId="336ED004" w14:textId="77777777" w:rsidR="00292C96" w:rsidRPr="00E50C38" w:rsidRDefault="00292C96"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Sexo</w:t>
            </w:r>
          </w:p>
        </w:tc>
        <w:tc>
          <w:tcPr>
            <w:tcW w:w="0" w:type="auto"/>
            <w:vMerge w:val="restart"/>
            <w:shd w:val="clear" w:color="000000" w:fill="8497B0"/>
            <w:vAlign w:val="center"/>
            <w:hideMark/>
          </w:tcPr>
          <w:p w14:paraId="3D2EFE92" w14:textId="77777777" w:rsidR="00292C96" w:rsidRPr="00E50C38" w:rsidRDefault="00292C96" w:rsidP="006479DE">
            <w:pPr>
              <w:spacing w:after="0"/>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Edad</w:t>
            </w:r>
          </w:p>
        </w:tc>
        <w:tc>
          <w:tcPr>
            <w:tcW w:w="0" w:type="auto"/>
            <w:gridSpan w:val="4"/>
            <w:shd w:val="clear" w:color="000000" w:fill="8497B0"/>
            <w:noWrap/>
            <w:vAlign w:val="bottom"/>
            <w:hideMark/>
          </w:tcPr>
          <w:p w14:paraId="4EE90E11" w14:textId="77777777" w:rsidR="00292C96" w:rsidRPr="00E50C38" w:rsidRDefault="00292C96"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Año</w:t>
            </w:r>
          </w:p>
        </w:tc>
        <w:tc>
          <w:tcPr>
            <w:tcW w:w="0" w:type="auto"/>
            <w:vMerge w:val="restart"/>
            <w:shd w:val="clear" w:color="000000" w:fill="8497B0"/>
            <w:vAlign w:val="center"/>
            <w:hideMark/>
          </w:tcPr>
          <w:p w14:paraId="5DCD72A6" w14:textId="77777777" w:rsidR="00292C96" w:rsidRPr="00E50C38" w:rsidRDefault="00292C96"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Total</w:t>
            </w:r>
          </w:p>
        </w:tc>
      </w:tr>
      <w:tr w:rsidR="00292C96" w:rsidRPr="00E50C38" w14:paraId="04F6857B" w14:textId="77777777" w:rsidTr="006479DE">
        <w:trPr>
          <w:trHeight w:val="374"/>
          <w:jc w:val="center"/>
        </w:trPr>
        <w:tc>
          <w:tcPr>
            <w:tcW w:w="0" w:type="auto"/>
            <w:vMerge/>
            <w:tcBorders>
              <w:bottom w:val="single" w:sz="4" w:space="0" w:color="A6A6A6" w:themeColor="background1" w:themeShade="A6"/>
            </w:tcBorders>
            <w:vAlign w:val="center"/>
            <w:hideMark/>
          </w:tcPr>
          <w:p w14:paraId="73542BAE" w14:textId="77777777" w:rsidR="00292C96" w:rsidRPr="00E50C38" w:rsidRDefault="00292C96" w:rsidP="006479DE">
            <w:pPr>
              <w:spacing w:after="0"/>
              <w:rPr>
                <w:rFonts w:ascii="Calibri" w:eastAsia="Times New Roman" w:hAnsi="Calibri" w:cs="Times New Roman"/>
                <w:b/>
                <w:bCs/>
                <w:color w:val="000000"/>
                <w:lang w:eastAsia="es-MX"/>
              </w:rPr>
            </w:pPr>
          </w:p>
        </w:tc>
        <w:tc>
          <w:tcPr>
            <w:tcW w:w="0" w:type="auto"/>
            <w:vMerge/>
            <w:tcBorders>
              <w:bottom w:val="single" w:sz="4" w:space="0" w:color="A6A6A6" w:themeColor="background1" w:themeShade="A6"/>
            </w:tcBorders>
            <w:vAlign w:val="center"/>
            <w:hideMark/>
          </w:tcPr>
          <w:p w14:paraId="7F1C9E54" w14:textId="77777777" w:rsidR="00292C96" w:rsidRPr="00E50C38" w:rsidRDefault="00292C96" w:rsidP="006479DE">
            <w:pPr>
              <w:spacing w:after="0"/>
              <w:rPr>
                <w:rFonts w:ascii="Calibri" w:eastAsia="Times New Roman" w:hAnsi="Calibri" w:cs="Times New Roman"/>
                <w:b/>
                <w:bCs/>
                <w:color w:val="000000"/>
                <w:lang w:eastAsia="es-MX"/>
              </w:rPr>
            </w:pPr>
          </w:p>
        </w:tc>
        <w:tc>
          <w:tcPr>
            <w:tcW w:w="0" w:type="auto"/>
            <w:tcBorders>
              <w:bottom w:val="single" w:sz="4" w:space="0" w:color="A6A6A6" w:themeColor="background1" w:themeShade="A6"/>
            </w:tcBorders>
            <w:shd w:val="clear" w:color="000000" w:fill="8497B0"/>
            <w:noWrap/>
            <w:vAlign w:val="bottom"/>
            <w:hideMark/>
          </w:tcPr>
          <w:p w14:paraId="07F300EB" w14:textId="77777777" w:rsidR="00292C96" w:rsidRPr="00E50C38" w:rsidRDefault="00292C96"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2018</w:t>
            </w:r>
          </w:p>
        </w:tc>
        <w:tc>
          <w:tcPr>
            <w:tcW w:w="0" w:type="auto"/>
            <w:tcBorders>
              <w:bottom w:val="single" w:sz="4" w:space="0" w:color="A6A6A6" w:themeColor="background1" w:themeShade="A6"/>
            </w:tcBorders>
            <w:shd w:val="clear" w:color="000000" w:fill="8497B0"/>
            <w:noWrap/>
            <w:vAlign w:val="bottom"/>
            <w:hideMark/>
          </w:tcPr>
          <w:p w14:paraId="1076E95A" w14:textId="77777777" w:rsidR="00292C96" w:rsidRPr="00E50C38" w:rsidRDefault="00292C96"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2019</w:t>
            </w:r>
          </w:p>
        </w:tc>
        <w:tc>
          <w:tcPr>
            <w:tcW w:w="0" w:type="auto"/>
            <w:tcBorders>
              <w:bottom w:val="single" w:sz="4" w:space="0" w:color="A6A6A6" w:themeColor="background1" w:themeShade="A6"/>
            </w:tcBorders>
            <w:shd w:val="clear" w:color="000000" w:fill="8497B0"/>
            <w:noWrap/>
            <w:vAlign w:val="bottom"/>
            <w:hideMark/>
          </w:tcPr>
          <w:p w14:paraId="3CE2DB17" w14:textId="77777777" w:rsidR="00292C96" w:rsidRPr="00E50C38" w:rsidRDefault="00292C96"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2020</w:t>
            </w:r>
          </w:p>
        </w:tc>
        <w:tc>
          <w:tcPr>
            <w:tcW w:w="0" w:type="auto"/>
            <w:tcBorders>
              <w:bottom w:val="single" w:sz="4" w:space="0" w:color="A6A6A6" w:themeColor="background1" w:themeShade="A6"/>
            </w:tcBorders>
            <w:shd w:val="clear" w:color="000000" w:fill="8497B0"/>
            <w:noWrap/>
            <w:vAlign w:val="bottom"/>
            <w:hideMark/>
          </w:tcPr>
          <w:p w14:paraId="65FBE070" w14:textId="77777777" w:rsidR="00292C96" w:rsidRPr="00E50C38" w:rsidRDefault="00292C96"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2021</w:t>
            </w:r>
          </w:p>
        </w:tc>
        <w:tc>
          <w:tcPr>
            <w:tcW w:w="0" w:type="auto"/>
            <w:vMerge/>
            <w:tcBorders>
              <w:bottom w:val="single" w:sz="4" w:space="0" w:color="A6A6A6" w:themeColor="background1" w:themeShade="A6"/>
            </w:tcBorders>
            <w:vAlign w:val="center"/>
            <w:hideMark/>
          </w:tcPr>
          <w:p w14:paraId="0ADE15C9" w14:textId="77777777" w:rsidR="00292C96" w:rsidRPr="00E50C38" w:rsidRDefault="00292C96" w:rsidP="006479DE">
            <w:pPr>
              <w:spacing w:after="0"/>
              <w:rPr>
                <w:rFonts w:ascii="Calibri" w:eastAsia="Times New Roman" w:hAnsi="Calibri" w:cs="Times New Roman"/>
                <w:b/>
                <w:bCs/>
                <w:color w:val="000000"/>
                <w:lang w:eastAsia="es-MX"/>
              </w:rPr>
            </w:pPr>
          </w:p>
        </w:tc>
      </w:tr>
      <w:tr w:rsidR="00292C96" w:rsidRPr="00E50C38" w14:paraId="53DBB63B" w14:textId="77777777" w:rsidTr="006479DE">
        <w:trPr>
          <w:trHeight w:val="374"/>
          <w:jc w:val="center"/>
        </w:trPr>
        <w:tc>
          <w:tcPr>
            <w:tcW w:w="0" w:type="auto"/>
            <w:tcBorders>
              <w:bottom w:val="single" w:sz="4" w:space="0" w:color="auto"/>
            </w:tcBorders>
            <w:shd w:val="clear" w:color="auto" w:fill="auto"/>
            <w:noWrap/>
            <w:vAlign w:val="bottom"/>
            <w:hideMark/>
          </w:tcPr>
          <w:p w14:paraId="006B81C6" w14:textId="77777777" w:rsidR="00292C96" w:rsidRPr="00E50C38" w:rsidRDefault="00292C96"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Hombres</w:t>
            </w:r>
          </w:p>
        </w:tc>
        <w:tc>
          <w:tcPr>
            <w:tcW w:w="0" w:type="auto"/>
            <w:tcBorders>
              <w:bottom w:val="single" w:sz="4" w:space="0" w:color="auto"/>
            </w:tcBorders>
            <w:shd w:val="clear" w:color="auto" w:fill="auto"/>
            <w:noWrap/>
            <w:vAlign w:val="bottom"/>
            <w:hideMark/>
          </w:tcPr>
          <w:p w14:paraId="375E4459" w14:textId="77777777" w:rsidR="00292C96" w:rsidRPr="00E50C38" w:rsidRDefault="00292C96" w:rsidP="006479DE">
            <w:pPr>
              <w:spacing w:after="0"/>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12-17</w:t>
            </w:r>
          </w:p>
        </w:tc>
        <w:tc>
          <w:tcPr>
            <w:tcW w:w="0" w:type="auto"/>
            <w:tcBorders>
              <w:bottom w:val="single" w:sz="4" w:space="0" w:color="auto"/>
            </w:tcBorders>
            <w:shd w:val="clear" w:color="auto" w:fill="auto"/>
            <w:noWrap/>
            <w:vAlign w:val="bottom"/>
            <w:hideMark/>
          </w:tcPr>
          <w:p w14:paraId="3670E5BF" w14:textId="77777777" w:rsidR="00292C96" w:rsidRPr="00E50C38" w:rsidRDefault="00292C96"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6</w:t>
            </w:r>
          </w:p>
        </w:tc>
        <w:tc>
          <w:tcPr>
            <w:tcW w:w="0" w:type="auto"/>
            <w:tcBorders>
              <w:bottom w:val="single" w:sz="4" w:space="0" w:color="auto"/>
            </w:tcBorders>
            <w:shd w:val="clear" w:color="auto" w:fill="auto"/>
            <w:noWrap/>
            <w:vAlign w:val="bottom"/>
            <w:hideMark/>
          </w:tcPr>
          <w:p w14:paraId="242AA668" w14:textId="77777777" w:rsidR="00292C96" w:rsidRPr="00E50C38" w:rsidRDefault="00292C96"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3</w:t>
            </w:r>
          </w:p>
        </w:tc>
        <w:tc>
          <w:tcPr>
            <w:tcW w:w="0" w:type="auto"/>
            <w:tcBorders>
              <w:bottom w:val="single" w:sz="4" w:space="0" w:color="auto"/>
            </w:tcBorders>
            <w:shd w:val="clear" w:color="auto" w:fill="auto"/>
            <w:noWrap/>
            <w:vAlign w:val="bottom"/>
            <w:hideMark/>
          </w:tcPr>
          <w:p w14:paraId="133EAB57" w14:textId="77777777" w:rsidR="00292C96" w:rsidRPr="00E50C38" w:rsidRDefault="00292C96"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c>
          <w:tcPr>
            <w:tcW w:w="0" w:type="auto"/>
            <w:tcBorders>
              <w:bottom w:val="single" w:sz="4" w:space="0" w:color="auto"/>
            </w:tcBorders>
            <w:shd w:val="clear" w:color="auto" w:fill="auto"/>
            <w:noWrap/>
            <w:vAlign w:val="bottom"/>
            <w:hideMark/>
          </w:tcPr>
          <w:p w14:paraId="663FEDFD" w14:textId="77777777" w:rsidR="00292C96" w:rsidRPr="00E50C38" w:rsidRDefault="00292C96"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4</w:t>
            </w:r>
          </w:p>
        </w:tc>
        <w:tc>
          <w:tcPr>
            <w:tcW w:w="0" w:type="auto"/>
            <w:tcBorders>
              <w:bottom w:val="single" w:sz="4" w:space="0" w:color="auto"/>
            </w:tcBorders>
            <w:shd w:val="clear" w:color="auto" w:fill="auto"/>
            <w:noWrap/>
            <w:vAlign w:val="bottom"/>
            <w:hideMark/>
          </w:tcPr>
          <w:p w14:paraId="3D99E464" w14:textId="77777777" w:rsidR="00292C96" w:rsidRPr="00E50C38" w:rsidRDefault="00292C96"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15</w:t>
            </w:r>
          </w:p>
        </w:tc>
      </w:tr>
      <w:tr w:rsidR="00292C96" w:rsidRPr="00E50C38" w14:paraId="2F0CD638" w14:textId="77777777" w:rsidTr="006479DE">
        <w:trPr>
          <w:trHeight w:val="374"/>
          <w:jc w:val="center"/>
        </w:trPr>
        <w:tc>
          <w:tcPr>
            <w:tcW w:w="0" w:type="auto"/>
            <w:vMerge w:val="restart"/>
            <w:tcBorders>
              <w:top w:val="single" w:sz="4" w:space="0" w:color="auto"/>
            </w:tcBorders>
            <w:shd w:val="clear" w:color="auto" w:fill="auto"/>
            <w:noWrap/>
            <w:vAlign w:val="center"/>
            <w:hideMark/>
          </w:tcPr>
          <w:p w14:paraId="2EEAD079" w14:textId="77777777" w:rsidR="00292C96" w:rsidRPr="00E50C38" w:rsidRDefault="00292C96"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Mujeres</w:t>
            </w:r>
          </w:p>
        </w:tc>
        <w:tc>
          <w:tcPr>
            <w:tcW w:w="0" w:type="auto"/>
            <w:tcBorders>
              <w:top w:val="single" w:sz="4" w:space="0" w:color="auto"/>
            </w:tcBorders>
            <w:shd w:val="clear" w:color="auto" w:fill="auto"/>
            <w:noWrap/>
            <w:vAlign w:val="bottom"/>
            <w:hideMark/>
          </w:tcPr>
          <w:p w14:paraId="014C8009" w14:textId="77777777" w:rsidR="00292C96" w:rsidRPr="00E50C38" w:rsidRDefault="00292C96" w:rsidP="006479DE">
            <w:pPr>
              <w:spacing w:after="0"/>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0-11</w:t>
            </w:r>
          </w:p>
        </w:tc>
        <w:tc>
          <w:tcPr>
            <w:tcW w:w="0" w:type="auto"/>
            <w:tcBorders>
              <w:top w:val="single" w:sz="4" w:space="0" w:color="auto"/>
            </w:tcBorders>
            <w:shd w:val="clear" w:color="auto" w:fill="auto"/>
            <w:noWrap/>
            <w:vAlign w:val="bottom"/>
            <w:hideMark/>
          </w:tcPr>
          <w:p w14:paraId="6ED89715" w14:textId="77777777" w:rsidR="00292C96" w:rsidRPr="00E50C38" w:rsidRDefault="00292C96"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tcBorders>
              <w:top w:val="single" w:sz="4" w:space="0" w:color="auto"/>
            </w:tcBorders>
            <w:shd w:val="clear" w:color="auto" w:fill="auto"/>
            <w:noWrap/>
            <w:vAlign w:val="bottom"/>
            <w:hideMark/>
          </w:tcPr>
          <w:p w14:paraId="0628FB37" w14:textId="77777777" w:rsidR="00292C96" w:rsidRPr="00E50C38" w:rsidRDefault="00292C96"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0" w:type="auto"/>
            <w:tcBorders>
              <w:top w:val="single" w:sz="4" w:space="0" w:color="auto"/>
            </w:tcBorders>
            <w:shd w:val="clear" w:color="auto" w:fill="auto"/>
            <w:noWrap/>
            <w:vAlign w:val="bottom"/>
            <w:hideMark/>
          </w:tcPr>
          <w:p w14:paraId="6D3A3249" w14:textId="77777777" w:rsidR="00292C96" w:rsidRPr="00E50C38" w:rsidRDefault="00292C96"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tcBorders>
              <w:top w:val="single" w:sz="4" w:space="0" w:color="auto"/>
            </w:tcBorders>
            <w:shd w:val="clear" w:color="auto" w:fill="auto"/>
            <w:noWrap/>
            <w:vAlign w:val="bottom"/>
            <w:hideMark/>
          </w:tcPr>
          <w:p w14:paraId="6CA81B65" w14:textId="77777777" w:rsidR="00292C96" w:rsidRPr="00E50C38" w:rsidRDefault="00292C96"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0" w:type="auto"/>
            <w:tcBorders>
              <w:top w:val="single" w:sz="4" w:space="0" w:color="auto"/>
            </w:tcBorders>
            <w:shd w:val="clear" w:color="auto" w:fill="auto"/>
            <w:noWrap/>
            <w:vAlign w:val="bottom"/>
            <w:hideMark/>
          </w:tcPr>
          <w:p w14:paraId="082FDBB8" w14:textId="77777777" w:rsidR="00292C96" w:rsidRPr="00E50C38" w:rsidRDefault="00292C96"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r>
      <w:tr w:rsidR="00292C96" w:rsidRPr="00E50C38" w14:paraId="14F6E292" w14:textId="77777777" w:rsidTr="006479DE">
        <w:trPr>
          <w:trHeight w:val="374"/>
          <w:jc w:val="center"/>
        </w:trPr>
        <w:tc>
          <w:tcPr>
            <w:tcW w:w="0" w:type="auto"/>
            <w:vMerge/>
            <w:vAlign w:val="center"/>
            <w:hideMark/>
          </w:tcPr>
          <w:p w14:paraId="1A82FAE9" w14:textId="77777777" w:rsidR="00292C96" w:rsidRPr="00E50C38" w:rsidRDefault="00292C96" w:rsidP="006479DE">
            <w:pPr>
              <w:spacing w:after="0"/>
              <w:rPr>
                <w:rFonts w:ascii="Calibri" w:eastAsia="Times New Roman" w:hAnsi="Calibri" w:cs="Times New Roman"/>
                <w:color w:val="000000"/>
                <w:lang w:eastAsia="es-MX"/>
              </w:rPr>
            </w:pPr>
          </w:p>
        </w:tc>
        <w:tc>
          <w:tcPr>
            <w:tcW w:w="0" w:type="auto"/>
            <w:shd w:val="clear" w:color="auto" w:fill="auto"/>
            <w:noWrap/>
            <w:vAlign w:val="bottom"/>
            <w:hideMark/>
          </w:tcPr>
          <w:p w14:paraId="2DE08AF2" w14:textId="77777777" w:rsidR="00292C96" w:rsidRPr="00E50C38" w:rsidRDefault="00292C96" w:rsidP="006479DE">
            <w:pPr>
              <w:spacing w:after="0"/>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12-17</w:t>
            </w:r>
          </w:p>
        </w:tc>
        <w:tc>
          <w:tcPr>
            <w:tcW w:w="0" w:type="auto"/>
            <w:shd w:val="clear" w:color="auto" w:fill="auto"/>
            <w:noWrap/>
            <w:vAlign w:val="bottom"/>
            <w:hideMark/>
          </w:tcPr>
          <w:p w14:paraId="1A3F38A3" w14:textId="77777777" w:rsidR="00292C96" w:rsidRPr="00E50C38" w:rsidRDefault="00292C96"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5</w:t>
            </w:r>
          </w:p>
        </w:tc>
        <w:tc>
          <w:tcPr>
            <w:tcW w:w="0" w:type="auto"/>
            <w:shd w:val="clear" w:color="auto" w:fill="auto"/>
            <w:noWrap/>
            <w:vAlign w:val="bottom"/>
            <w:hideMark/>
          </w:tcPr>
          <w:p w14:paraId="066C8D13" w14:textId="77777777" w:rsidR="00292C96" w:rsidRPr="00E50C38" w:rsidRDefault="00292C96"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12</w:t>
            </w:r>
          </w:p>
        </w:tc>
        <w:tc>
          <w:tcPr>
            <w:tcW w:w="0" w:type="auto"/>
            <w:shd w:val="clear" w:color="auto" w:fill="auto"/>
            <w:noWrap/>
            <w:vAlign w:val="bottom"/>
            <w:hideMark/>
          </w:tcPr>
          <w:p w14:paraId="0D6CCCCD" w14:textId="77777777" w:rsidR="00292C96" w:rsidRPr="00E50C38" w:rsidRDefault="00292C96"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7</w:t>
            </w:r>
          </w:p>
        </w:tc>
        <w:tc>
          <w:tcPr>
            <w:tcW w:w="0" w:type="auto"/>
            <w:shd w:val="clear" w:color="auto" w:fill="auto"/>
            <w:noWrap/>
            <w:vAlign w:val="bottom"/>
            <w:hideMark/>
          </w:tcPr>
          <w:p w14:paraId="21F97F1C" w14:textId="77777777" w:rsidR="00292C96" w:rsidRPr="00E50C38" w:rsidRDefault="00292C96"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4</w:t>
            </w:r>
          </w:p>
        </w:tc>
        <w:tc>
          <w:tcPr>
            <w:tcW w:w="0" w:type="auto"/>
            <w:shd w:val="clear" w:color="auto" w:fill="auto"/>
            <w:noWrap/>
            <w:vAlign w:val="bottom"/>
            <w:hideMark/>
          </w:tcPr>
          <w:p w14:paraId="7B8E1635" w14:textId="77777777" w:rsidR="00292C96" w:rsidRPr="00E50C38" w:rsidRDefault="00292C96"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28</w:t>
            </w:r>
          </w:p>
        </w:tc>
      </w:tr>
      <w:tr w:rsidR="00292C96" w:rsidRPr="00E50C38" w14:paraId="555813F2" w14:textId="77777777" w:rsidTr="006479DE">
        <w:trPr>
          <w:trHeight w:val="374"/>
          <w:jc w:val="center"/>
        </w:trPr>
        <w:tc>
          <w:tcPr>
            <w:tcW w:w="0" w:type="auto"/>
            <w:shd w:val="clear" w:color="000000" w:fill="8497B0"/>
            <w:noWrap/>
            <w:vAlign w:val="bottom"/>
            <w:hideMark/>
          </w:tcPr>
          <w:p w14:paraId="5E5EC37E" w14:textId="77777777" w:rsidR="00292C96" w:rsidRPr="00E50C38" w:rsidRDefault="00292C9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Total</w:t>
            </w:r>
          </w:p>
        </w:tc>
        <w:tc>
          <w:tcPr>
            <w:tcW w:w="0" w:type="auto"/>
            <w:shd w:val="clear" w:color="000000" w:fill="8497B0"/>
            <w:noWrap/>
            <w:vAlign w:val="bottom"/>
            <w:hideMark/>
          </w:tcPr>
          <w:p w14:paraId="747EAB69" w14:textId="77777777" w:rsidR="00292C96" w:rsidRPr="00E50C38" w:rsidRDefault="00292C96"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 </w:t>
            </w:r>
          </w:p>
        </w:tc>
        <w:tc>
          <w:tcPr>
            <w:tcW w:w="0" w:type="auto"/>
            <w:shd w:val="clear" w:color="000000" w:fill="8497B0"/>
            <w:noWrap/>
            <w:vAlign w:val="bottom"/>
            <w:hideMark/>
          </w:tcPr>
          <w:p w14:paraId="3A82D7E7" w14:textId="77777777" w:rsidR="00292C96" w:rsidRPr="00E50C38" w:rsidRDefault="00292C96"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11</w:t>
            </w:r>
          </w:p>
        </w:tc>
        <w:tc>
          <w:tcPr>
            <w:tcW w:w="0" w:type="auto"/>
            <w:shd w:val="clear" w:color="000000" w:fill="8497B0"/>
            <w:noWrap/>
            <w:vAlign w:val="bottom"/>
            <w:hideMark/>
          </w:tcPr>
          <w:p w14:paraId="48A17D07" w14:textId="77777777" w:rsidR="00292C96" w:rsidRPr="00E50C38" w:rsidRDefault="00292C96"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16</w:t>
            </w:r>
          </w:p>
        </w:tc>
        <w:tc>
          <w:tcPr>
            <w:tcW w:w="0" w:type="auto"/>
            <w:shd w:val="clear" w:color="000000" w:fill="8497B0"/>
            <w:noWrap/>
            <w:vAlign w:val="bottom"/>
            <w:hideMark/>
          </w:tcPr>
          <w:p w14:paraId="764653A6" w14:textId="77777777" w:rsidR="00292C96" w:rsidRPr="00E50C38" w:rsidRDefault="00292C96"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9</w:t>
            </w:r>
          </w:p>
        </w:tc>
        <w:tc>
          <w:tcPr>
            <w:tcW w:w="0" w:type="auto"/>
            <w:shd w:val="clear" w:color="000000" w:fill="8497B0"/>
            <w:noWrap/>
            <w:vAlign w:val="bottom"/>
            <w:hideMark/>
          </w:tcPr>
          <w:p w14:paraId="03040CE8" w14:textId="77777777" w:rsidR="00292C96" w:rsidRPr="00E50C38" w:rsidRDefault="00292C96"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8</w:t>
            </w:r>
          </w:p>
        </w:tc>
        <w:tc>
          <w:tcPr>
            <w:tcW w:w="0" w:type="auto"/>
            <w:shd w:val="clear" w:color="000000" w:fill="8497B0"/>
            <w:noWrap/>
            <w:vAlign w:val="bottom"/>
            <w:hideMark/>
          </w:tcPr>
          <w:p w14:paraId="4D6FCEA9" w14:textId="77777777" w:rsidR="00292C96" w:rsidRPr="00E50C38" w:rsidRDefault="00292C96"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44</w:t>
            </w:r>
          </w:p>
        </w:tc>
      </w:tr>
    </w:tbl>
    <w:p w14:paraId="52E56B81" w14:textId="77777777" w:rsidR="00292C96" w:rsidRDefault="00292C96" w:rsidP="00D63887">
      <w:pPr>
        <w:spacing w:after="0" w:line="360" w:lineRule="auto"/>
        <w:jc w:val="both"/>
        <w:rPr>
          <w:rFonts w:ascii="Arial" w:eastAsia="Arial" w:hAnsi="Arial" w:cs="Arial"/>
          <w:sz w:val="24"/>
          <w:szCs w:val="24"/>
        </w:rPr>
      </w:pPr>
    </w:p>
    <w:p w14:paraId="3EE710F6" w14:textId="26506B45" w:rsidR="00292C96" w:rsidRDefault="00292C96" w:rsidP="00D63887">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182FF546" w14:textId="3A6DDCFF" w:rsidR="00292C96" w:rsidRDefault="00B87B48" w:rsidP="00D63887">
      <w:pPr>
        <w:spacing w:after="0" w:line="360" w:lineRule="auto"/>
        <w:jc w:val="both"/>
        <w:rPr>
          <w:rFonts w:ascii="Arial" w:eastAsia="Arial" w:hAnsi="Arial" w:cs="Arial"/>
          <w:sz w:val="24"/>
          <w:szCs w:val="24"/>
        </w:rPr>
      </w:pPr>
      <w:r>
        <w:rPr>
          <w:rFonts w:ascii="Arial" w:eastAsia="Arial" w:hAnsi="Arial" w:cs="Arial"/>
          <w:sz w:val="24"/>
          <w:szCs w:val="24"/>
        </w:rPr>
        <w:t xml:space="preserve">En relación a los hechos presentados, las niñas, niños y personas adolescentes refieren como los derechos </w:t>
      </w:r>
      <w:r w:rsidRPr="00B87B48">
        <w:rPr>
          <w:rFonts w:ascii="Arial" w:eastAsia="Arial" w:hAnsi="Arial" w:cs="Arial"/>
          <w:sz w:val="24"/>
          <w:szCs w:val="24"/>
        </w:rPr>
        <w:t>v</w:t>
      </w:r>
      <w:r>
        <w:rPr>
          <w:rFonts w:ascii="Arial" w:eastAsia="Arial" w:hAnsi="Arial" w:cs="Arial"/>
          <w:sz w:val="24"/>
          <w:szCs w:val="24"/>
        </w:rPr>
        <w:t>iolentados los siguientes</w:t>
      </w:r>
    </w:p>
    <w:p w14:paraId="6608318E" w14:textId="04104C91" w:rsidR="00292C96" w:rsidRDefault="00292C96" w:rsidP="00D63887">
      <w:pPr>
        <w:spacing w:after="0" w:line="360" w:lineRule="auto"/>
        <w:jc w:val="both"/>
        <w:rPr>
          <w:rFonts w:ascii="Arial" w:eastAsia="Arial" w:hAnsi="Arial" w:cs="Arial"/>
          <w:sz w:val="24"/>
          <w:szCs w:val="24"/>
        </w:rPr>
      </w:pPr>
    </w:p>
    <w:tbl>
      <w:tblPr>
        <w:tblW w:w="87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3609"/>
        <w:gridCol w:w="1296"/>
        <w:gridCol w:w="1296"/>
        <w:gridCol w:w="1296"/>
        <w:gridCol w:w="1296"/>
      </w:tblGrid>
      <w:tr w:rsidR="0070787C" w:rsidRPr="00251FF2" w14:paraId="6377BB0C" w14:textId="77777777" w:rsidTr="006479DE">
        <w:trPr>
          <w:trHeight w:val="231"/>
        </w:trPr>
        <w:tc>
          <w:tcPr>
            <w:tcW w:w="3609" w:type="dxa"/>
            <w:shd w:val="clear" w:color="000000" w:fill="8497B0"/>
            <w:noWrap/>
            <w:vAlign w:val="bottom"/>
            <w:hideMark/>
          </w:tcPr>
          <w:p w14:paraId="6AE74DB6" w14:textId="77777777" w:rsidR="0070787C" w:rsidRPr="00E50C38" w:rsidRDefault="0070787C" w:rsidP="006479DE">
            <w:pPr>
              <w:spacing w:after="0"/>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Derecho</w:t>
            </w:r>
          </w:p>
        </w:tc>
        <w:tc>
          <w:tcPr>
            <w:tcW w:w="1296" w:type="dxa"/>
            <w:shd w:val="clear" w:color="000000" w:fill="8497B0"/>
            <w:noWrap/>
            <w:vAlign w:val="bottom"/>
            <w:hideMark/>
          </w:tcPr>
          <w:p w14:paraId="469D355B" w14:textId="77777777" w:rsidR="0070787C" w:rsidRPr="00E50C38" w:rsidRDefault="0070787C"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2019</w:t>
            </w:r>
          </w:p>
        </w:tc>
        <w:tc>
          <w:tcPr>
            <w:tcW w:w="1296" w:type="dxa"/>
            <w:shd w:val="clear" w:color="000000" w:fill="8497B0"/>
            <w:noWrap/>
            <w:vAlign w:val="bottom"/>
            <w:hideMark/>
          </w:tcPr>
          <w:p w14:paraId="1814AFD0" w14:textId="77777777" w:rsidR="0070787C" w:rsidRPr="00E50C38" w:rsidRDefault="0070787C"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2020</w:t>
            </w:r>
          </w:p>
        </w:tc>
        <w:tc>
          <w:tcPr>
            <w:tcW w:w="1296" w:type="dxa"/>
            <w:shd w:val="clear" w:color="000000" w:fill="8497B0"/>
            <w:noWrap/>
            <w:vAlign w:val="bottom"/>
            <w:hideMark/>
          </w:tcPr>
          <w:p w14:paraId="6CA98A8A" w14:textId="77777777" w:rsidR="0070787C" w:rsidRPr="00E50C38" w:rsidRDefault="0070787C"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2021</w:t>
            </w:r>
          </w:p>
        </w:tc>
        <w:tc>
          <w:tcPr>
            <w:tcW w:w="1296" w:type="dxa"/>
            <w:shd w:val="clear" w:color="000000" w:fill="8497B0"/>
            <w:noWrap/>
            <w:vAlign w:val="bottom"/>
            <w:hideMark/>
          </w:tcPr>
          <w:p w14:paraId="3F34B104" w14:textId="77777777" w:rsidR="0070787C" w:rsidRPr="00E50C38" w:rsidRDefault="0070787C"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Total</w:t>
            </w:r>
          </w:p>
        </w:tc>
      </w:tr>
      <w:tr w:rsidR="0070787C" w:rsidRPr="00E50C38" w14:paraId="707D3130" w14:textId="77777777" w:rsidTr="006479DE">
        <w:trPr>
          <w:trHeight w:val="231"/>
        </w:trPr>
        <w:tc>
          <w:tcPr>
            <w:tcW w:w="3609" w:type="dxa"/>
            <w:shd w:val="clear" w:color="auto" w:fill="auto"/>
            <w:noWrap/>
            <w:vAlign w:val="bottom"/>
            <w:hideMark/>
          </w:tcPr>
          <w:p w14:paraId="034F97FA" w14:textId="77777777" w:rsidR="0070787C" w:rsidRPr="00E50C38" w:rsidRDefault="0070787C" w:rsidP="006479DE">
            <w:pPr>
              <w:spacing w:after="0"/>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Derecho a la integridad personal</w:t>
            </w:r>
          </w:p>
        </w:tc>
        <w:tc>
          <w:tcPr>
            <w:tcW w:w="1296" w:type="dxa"/>
            <w:shd w:val="clear" w:color="auto" w:fill="auto"/>
            <w:noWrap/>
            <w:vAlign w:val="bottom"/>
            <w:hideMark/>
          </w:tcPr>
          <w:p w14:paraId="1F85F26B"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3</w:t>
            </w:r>
          </w:p>
        </w:tc>
        <w:tc>
          <w:tcPr>
            <w:tcW w:w="1296" w:type="dxa"/>
            <w:shd w:val="clear" w:color="auto" w:fill="auto"/>
            <w:noWrap/>
            <w:vAlign w:val="bottom"/>
            <w:hideMark/>
          </w:tcPr>
          <w:p w14:paraId="70B1A6DF"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c>
          <w:tcPr>
            <w:tcW w:w="1296" w:type="dxa"/>
            <w:shd w:val="clear" w:color="auto" w:fill="auto"/>
            <w:noWrap/>
            <w:vAlign w:val="bottom"/>
            <w:hideMark/>
          </w:tcPr>
          <w:p w14:paraId="6A5BAC19"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3</w:t>
            </w:r>
          </w:p>
        </w:tc>
        <w:tc>
          <w:tcPr>
            <w:tcW w:w="1296" w:type="dxa"/>
            <w:shd w:val="clear" w:color="auto" w:fill="auto"/>
            <w:noWrap/>
            <w:vAlign w:val="bottom"/>
            <w:hideMark/>
          </w:tcPr>
          <w:p w14:paraId="59E63B48"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8</w:t>
            </w:r>
          </w:p>
        </w:tc>
      </w:tr>
      <w:tr w:rsidR="0070787C" w:rsidRPr="00E50C38" w14:paraId="223F68EA" w14:textId="77777777" w:rsidTr="006479DE">
        <w:trPr>
          <w:trHeight w:val="231"/>
        </w:trPr>
        <w:tc>
          <w:tcPr>
            <w:tcW w:w="3609" w:type="dxa"/>
            <w:shd w:val="clear" w:color="auto" w:fill="auto"/>
            <w:noWrap/>
            <w:vAlign w:val="bottom"/>
            <w:hideMark/>
          </w:tcPr>
          <w:p w14:paraId="0DD4FE32" w14:textId="77777777" w:rsidR="0070787C" w:rsidRPr="00E50C38" w:rsidRDefault="0070787C" w:rsidP="006479DE">
            <w:pPr>
              <w:spacing w:after="0"/>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Derecho de niñas, niños y adolescentes</w:t>
            </w:r>
          </w:p>
        </w:tc>
        <w:tc>
          <w:tcPr>
            <w:tcW w:w="1296" w:type="dxa"/>
            <w:shd w:val="clear" w:color="auto" w:fill="auto"/>
            <w:noWrap/>
            <w:vAlign w:val="bottom"/>
            <w:hideMark/>
          </w:tcPr>
          <w:p w14:paraId="3F286C1A"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0CC7F42B"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c>
          <w:tcPr>
            <w:tcW w:w="1296" w:type="dxa"/>
            <w:shd w:val="clear" w:color="auto" w:fill="auto"/>
            <w:noWrap/>
            <w:vAlign w:val="bottom"/>
            <w:hideMark/>
          </w:tcPr>
          <w:p w14:paraId="6DEEDD7A"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4</w:t>
            </w:r>
          </w:p>
        </w:tc>
        <w:tc>
          <w:tcPr>
            <w:tcW w:w="1296" w:type="dxa"/>
            <w:shd w:val="clear" w:color="auto" w:fill="auto"/>
            <w:noWrap/>
            <w:vAlign w:val="bottom"/>
            <w:hideMark/>
          </w:tcPr>
          <w:p w14:paraId="7FB37293"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6</w:t>
            </w:r>
          </w:p>
        </w:tc>
      </w:tr>
      <w:tr w:rsidR="0070787C" w:rsidRPr="00E50C38" w14:paraId="2371E1C8" w14:textId="77777777" w:rsidTr="006479DE">
        <w:trPr>
          <w:trHeight w:val="231"/>
        </w:trPr>
        <w:tc>
          <w:tcPr>
            <w:tcW w:w="3609" w:type="dxa"/>
            <w:shd w:val="clear" w:color="auto" w:fill="auto"/>
            <w:noWrap/>
            <w:vAlign w:val="bottom"/>
            <w:hideMark/>
          </w:tcPr>
          <w:p w14:paraId="75A8A80E" w14:textId="77777777" w:rsidR="0070787C" w:rsidRPr="00E50C38" w:rsidRDefault="0070787C" w:rsidP="006479DE">
            <w:pPr>
              <w:spacing w:after="0"/>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Derecho a la libertad y seguridad personales</w:t>
            </w:r>
          </w:p>
        </w:tc>
        <w:tc>
          <w:tcPr>
            <w:tcW w:w="1296" w:type="dxa"/>
            <w:shd w:val="clear" w:color="auto" w:fill="auto"/>
            <w:noWrap/>
            <w:vAlign w:val="bottom"/>
            <w:hideMark/>
          </w:tcPr>
          <w:p w14:paraId="62441320"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1296" w:type="dxa"/>
            <w:shd w:val="clear" w:color="auto" w:fill="auto"/>
            <w:noWrap/>
            <w:vAlign w:val="bottom"/>
            <w:hideMark/>
          </w:tcPr>
          <w:p w14:paraId="689E9E25"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1296" w:type="dxa"/>
            <w:shd w:val="clear" w:color="auto" w:fill="auto"/>
            <w:noWrap/>
            <w:vAlign w:val="bottom"/>
            <w:hideMark/>
          </w:tcPr>
          <w:p w14:paraId="2825E462"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3</w:t>
            </w:r>
          </w:p>
        </w:tc>
        <w:tc>
          <w:tcPr>
            <w:tcW w:w="1296" w:type="dxa"/>
            <w:shd w:val="clear" w:color="auto" w:fill="auto"/>
            <w:noWrap/>
            <w:vAlign w:val="bottom"/>
            <w:hideMark/>
          </w:tcPr>
          <w:p w14:paraId="50B74F81"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5</w:t>
            </w:r>
          </w:p>
        </w:tc>
      </w:tr>
      <w:tr w:rsidR="0070787C" w:rsidRPr="00E50C38" w14:paraId="56ED12FA" w14:textId="77777777" w:rsidTr="006479DE">
        <w:trPr>
          <w:trHeight w:val="231"/>
        </w:trPr>
        <w:tc>
          <w:tcPr>
            <w:tcW w:w="3609" w:type="dxa"/>
            <w:shd w:val="clear" w:color="auto" w:fill="auto"/>
            <w:noWrap/>
            <w:vAlign w:val="bottom"/>
            <w:hideMark/>
          </w:tcPr>
          <w:p w14:paraId="62EF67EE" w14:textId="77777777" w:rsidR="0070787C" w:rsidRPr="00E50C38" w:rsidRDefault="0070787C" w:rsidP="006479DE">
            <w:pPr>
              <w:spacing w:after="0"/>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Derecho a la seguridad jurídica</w:t>
            </w:r>
          </w:p>
        </w:tc>
        <w:tc>
          <w:tcPr>
            <w:tcW w:w="1296" w:type="dxa"/>
            <w:shd w:val="clear" w:color="auto" w:fill="auto"/>
            <w:noWrap/>
            <w:vAlign w:val="bottom"/>
            <w:hideMark/>
          </w:tcPr>
          <w:p w14:paraId="15731118"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1296" w:type="dxa"/>
            <w:shd w:val="clear" w:color="auto" w:fill="auto"/>
            <w:noWrap/>
            <w:vAlign w:val="bottom"/>
            <w:hideMark/>
          </w:tcPr>
          <w:p w14:paraId="7A639451"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c>
          <w:tcPr>
            <w:tcW w:w="1296" w:type="dxa"/>
            <w:shd w:val="clear" w:color="auto" w:fill="auto"/>
            <w:noWrap/>
            <w:vAlign w:val="bottom"/>
            <w:hideMark/>
          </w:tcPr>
          <w:p w14:paraId="593DD605"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c>
          <w:tcPr>
            <w:tcW w:w="1296" w:type="dxa"/>
            <w:shd w:val="clear" w:color="auto" w:fill="auto"/>
            <w:noWrap/>
            <w:vAlign w:val="bottom"/>
            <w:hideMark/>
          </w:tcPr>
          <w:p w14:paraId="34485B8E"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5</w:t>
            </w:r>
          </w:p>
        </w:tc>
      </w:tr>
      <w:tr w:rsidR="0070787C" w:rsidRPr="00E50C38" w14:paraId="721B5630" w14:textId="77777777" w:rsidTr="006479DE">
        <w:trPr>
          <w:trHeight w:val="231"/>
        </w:trPr>
        <w:tc>
          <w:tcPr>
            <w:tcW w:w="3609" w:type="dxa"/>
            <w:shd w:val="clear" w:color="auto" w:fill="auto"/>
            <w:noWrap/>
            <w:vAlign w:val="bottom"/>
            <w:hideMark/>
          </w:tcPr>
          <w:p w14:paraId="5FFDEA18" w14:textId="77777777" w:rsidR="0070787C" w:rsidRPr="00E50C38" w:rsidRDefault="0070787C" w:rsidP="006479DE">
            <w:pPr>
              <w:spacing w:after="0"/>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lastRenderedPageBreak/>
              <w:t>Derechos al nombre y a la nacionalidad</w:t>
            </w:r>
          </w:p>
        </w:tc>
        <w:tc>
          <w:tcPr>
            <w:tcW w:w="1296" w:type="dxa"/>
            <w:shd w:val="clear" w:color="auto" w:fill="auto"/>
            <w:noWrap/>
            <w:vAlign w:val="bottom"/>
            <w:hideMark/>
          </w:tcPr>
          <w:p w14:paraId="2B0A7C6D"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1296" w:type="dxa"/>
            <w:shd w:val="clear" w:color="auto" w:fill="auto"/>
            <w:noWrap/>
            <w:vAlign w:val="bottom"/>
            <w:hideMark/>
          </w:tcPr>
          <w:p w14:paraId="4C54360B"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55AA12AB"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c>
          <w:tcPr>
            <w:tcW w:w="1296" w:type="dxa"/>
            <w:shd w:val="clear" w:color="auto" w:fill="auto"/>
            <w:noWrap/>
            <w:vAlign w:val="bottom"/>
            <w:hideMark/>
          </w:tcPr>
          <w:p w14:paraId="789B1FAE"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3</w:t>
            </w:r>
          </w:p>
        </w:tc>
      </w:tr>
      <w:tr w:rsidR="0070787C" w:rsidRPr="00E50C38" w14:paraId="79292F80" w14:textId="77777777" w:rsidTr="006479DE">
        <w:trPr>
          <w:trHeight w:val="231"/>
        </w:trPr>
        <w:tc>
          <w:tcPr>
            <w:tcW w:w="3609" w:type="dxa"/>
            <w:shd w:val="clear" w:color="auto" w:fill="auto"/>
            <w:noWrap/>
            <w:vAlign w:val="bottom"/>
            <w:hideMark/>
          </w:tcPr>
          <w:p w14:paraId="1DC65292" w14:textId="77777777" w:rsidR="0070787C" w:rsidRPr="00E50C38" w:rsidRDefault="0070787C" w:rsidP="006479DE">
            <w:pPr>
              <w:spacing w:after="0"/>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Derecho al debido proceso: Persona Imputada</w:t>
            </w:r>
          </w:p>
        </w:tc>
        <w:tc>
          <w:tcPr>
            <w:tcW w:w="1296" w:type="dxa"/>
            <w:shd w:val="clear" w:color="auto" w:fill="auto"/>
            <w:noWrap/>
            <w:vAlign w:val="bottom"/>
            <w:hideMark/>
          </w:tcPr>
          <w:p w14:paraId="5C5A6A80"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1296" w:type="dxa"/>
            <w:shd w:val="clear" w:color="auto" w:fill="auto"/>
            <w:noWrap/>
            <w:vAlign w:val="bottom"/>
            <w:hideMark/>
          </w:tcPr>
          <w:p w14:paraId="13B4AAF0"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1296" w:type="dxa"/>
            <w:shd w:val="clear" w:color="auto" w:fill="auto"/>
            <w:noWrap/>
            <w:vAlign w:val="bottom"/>
            <w:hideMark/>
          </w:tcPr>
          <w:p w14:paraId="150E6506"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6446549E"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r>
      <w:tr w:rsidR="0070787C" w:rsidRPr="00E50C38" w14:paraId="0D24AAB4" w14:textId="77777777" w:rsidTr="006479DE">
        <w:trPr>
          <w:trHeight w:val="231"/>
        </w:trPr>
        <w:tc>
          <w:tcPr>
            <w:tcW w:w="3609" w:type="dxa"/>
            <w:shd w:val="clear" w:color="auto" w:fill="auto"/>
            <w:noWrap/>
            <w:vAlign w:val="bottom"/>
            <w:hideMark/>
          </w:tcPr>
          <w:p w14:paraId="3C10363D" w14:textId="77777777" w:rsidR="0070787C" w:rsidRPr="00E50C38" w:rsidRDefault="0070787C" w:rsidP="006479DE">
            <w:pPr>
              <w:spacing w:after="0"/>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Derecho al debido proceso: Víctima del delito (persona ofendida)</w:t>
            </w:r>
          </w:p>
        </w:tc>
        <w:tc>
          <w:tcPr>
            <w:tcW w:w="1296" w:type="dxa"/>
            <w:shd w:val="clear" w:color="auto" w:fill="auto"/>
            <w:noWrap/>
            <w:vAlign w:val="bottom"/>
            <w:hideMark/>
          </w:tcPr>
          <w:p w14:paraId="54FD9C00"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20567DAD"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c>
          <w:tcPr>
            <w:tcW w:w="1296" w:type="dxa"/>
            <w:shd w:val="clear" w:color="auto" w:fill="auto"/>
            <w:noWrap/>
            <w:vAlign w:val="bottom"/>
            <w:hideMark/>
          </w:tcPr>
          <w:p w14:paraId="312008E0"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3501479A"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r>
      <w:tr w:rsidR="0070787C" w:rsidRPr="00E50C38" w14:paraId="13BC46D7" w14:textId="77777777" w:rsidTr="006479DE">
        <w:trPr>
          <w:trHeight w:val="231"/>
        </w:trPr>
        <w:tc>
          <w:tcPr>
            <w:tcW w:w="3609" w:type="dxa"/>
            <w:shd w:val="clear" w:color="auto" w:fill="auto"/>
            <w:noWrap/>
            <w:vAlign w:val="bottom"/>
            <w:hideMark/>
          </w:tcPr>
          <w:p w14:paraId="52B56101" w14:textId="77777777" w:rsidR="0070787C" w:rsidRPr="00E50C38" w:rsidRDefault="0070787C" w:rsidP="006479DE">
            <w:pPr>
              <w:spacing w:after="0"/>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Derecho a la educación</w:t>
            </w:r>
          </w:p>
        </w:tc>
        <w:tc>
          <w:tcPr>
            <w:tcW w:w="1296" w:type="dxa"/>
            <w:shd w:val="clear" w:color="auto" w:fill="auto"/>
            <w:noWrap/>
            <w:vAlign w:val="bottom"/>
            <w:hideMark/>
          </w:tcPr>
          <w:p w14:paraId="13574440"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c>
          <w:tcPr>
            <w:tcW w:w="1296" w:type="dxa"/>
            <w:shd w:val="clear" w:color="auto" w:fill="auto"/>
            <w:noWrap/>
            <w:vAlign w:val="bottom"/>
            <w:hideMark/>
          </w:tcPr>
          <w:p w14:paraId="15E1F969"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1929E06D"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769380AC"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2</w:t>
            </w:r>
          </w:p>
        </w:tc>
      </w:tr>
      <w:tr w:rsidR="0070787C" w:rsidRPr="00E50C38" w14:paraId="4AA4B2A6" w14:textId="77777777" w:rsidTr="006479DE">
        <w:trPr>
          <w:trHeight w:val="231"/>
        </w:trPr>
        <w:tc>
          <w:tcPr>
            <w:tcW w:w="3609" w:type="dxa"/>
            <w:shd w:val="clear" w:color="auto" w:fill="auto"/>
            <w:noWrap/>
            <w:vAlign w:val="bottom"/>
            <w:hideMark/>
          </w:tcPr>
          <w:p w14:paraId="38F65F6D" w14:textId="77777777" w:rsidR="0070787C" w:rsidRPr="00E50C38" w:rsidRDefault="0070787C" w:rsidP="006479DE">
            <w:pPr>
              <w:spacing w:after="0"/>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Derecho a la reinserción social</w:t>
            </w:r>
          </w:p>
        </w:tc>
        <w:tc>
          <w:tcPr>
            <w:tcW w:w="1296" w:type="dxa"/>
            <w:shd w:val="clear" w:color="auto" w:fill="auto"/>
            <w:noWrap/>
            <w:vAlign w:val="bottom"/>
            <w:hideMark/>
          </w:tcPr>
          <w:p w14:paraId="5EB7B0B6"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48032755"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3C08D354"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1296" w:type="dxa"/>
            <w:shd w:val="clear" w:color="auto" w:fill="auto"/>
            <w:noWrap/>
            <w:vAlign w:val="bottom"/>
            <w:hideMark/>
          </w:tcPr>
          <w:p w14:paraId="39A00320"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r>
      <w:tr w:rsidR="0070787C" w:rsidRPr="00E50C38" w14:paraId="113ECBA3" w14:textId="77777777" w:rsidTr="006479DE">
        <w:trPr>
          <w:trHeight w:val="231"/>
        </w:trPr>
        <w:tc>
          <w:tcPr>
            <w:tcW w:w="3609" w:type="dxa"/>
            <w:shd w:val="clear" w:color="auto" w:fill="auto"/>
            <w:noWrap/>
            <w:vAlign w:val="bottom"/>
            <w:hideMark/>
          </w:tcPr>
          <w:p w14:paraId="2B6663D8" w14:textId="77777777" w:rsidR="0070787C" w:rsidRPr="00E50C38" w:rsidRDefault="0070787C" w:rsidP="006479DE">
            <w:pPr>
              <w:spacing w:after="0"/>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Derecho a la propiedad</w:t>
            </w:r>
          </w:p>
        </w:tc>
        <w:tc>
          <w:tcPr>
            <w:tcW w:w="1296" w:type="dxa"/>
            <w:shd w:val="clear" w:color="auto" w:fill="auto"/>
            <w:noWrap/>
            <w:vAlign w:val="bottom"/>
            <w:hideMark/>
          </w:tcPr>
          <w:p w14:paraId="121131A2"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38A9D75D"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1296" w:type="dxa"/>
            <w:shd w:val="clear" w:color="auto" w:fill="auto"/>
            <w:noWrap/>
            <w:vAlign w:val="bottom"/>
            <w:hideMark/>
          </w:tcPr>
          <w:p w14:paraId="66B7D782"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35D3966E"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r>
      <w:tr w:rsidR="0070787C" w:rsidRPr="00E50C38" w14:paraId="64B7766D" w14:textId="77777777" w:rsidTr="006479DE">
        <w:trPr>
          <w:trHeight w:val="231"/>
        </w:trPr>
        <w:tc>
          <w:tcPr>
            <w:tcW w:w="3609" w:type="dxa"/>
            <w:shd w:val="clear" w:color="auto" w:fill="auto"/>
            <w:noWrap/>
            <w:vAlign w:val="bottom"/>
            <w:hideMark/>
          </w:tcPr>
          <w:p w14:paraId="3116DF3E" w14:textId="77777777" w:rsidR="0070787C" w:rsidRPr="00E50C38" w:rsidRDefault="0070787C" w:rsidP="006479DE">
            <w:pPr>
              <w:spacing w:after="0"/>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Derechos reproductivos</w:t>
            </w:r>
          </w:p>
        </w:tc>
        <w:tc>
          <w:tcPr>
            <w:tcW w:w="1296" w:type="dxa"/>
            <w:shd w:val="clear" w:color="auto" w:fill="auto"/>
            <w:noWrap/>
            <w:vAlign w:val="bottom"/>
            <w:hideMark/>
          </w:tcPr>
          <w:p w14:paraId="557F1BBF"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08586082"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1296" w:type="dxa"/>
            <w:shd w:val="clear" w:color="auto" w:fill="auto"/>
            <w:noWrap/>
            <w:vAlign w:val="bottom"/>
            <w:hideMark/>
          </w:tcPr>
          <w:p w14:paraId="417B00D7"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26DC18FD"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r>
      <w:tr w:rsidR="0070787C" w:rsidRPr="00E50C38" w14:paraId="44E1736F" w14:textId="77777777" w:rsidTr="006479DE">
        <w:trPr>
          <w:trHeight w:val="231"/>
        </w:trPr>
        <w:tc>
          <w:tcPr>
            <w:tcW w:w="3609" w:type="dxa"/>
            <w:shd w:val="clear" w:color="auto" w:fill="auto"/>
            <w:noWrap/>
            <w:vAlign w:val="bottom"/>
            <w:hideMark/>
          </w:tcPr>
          <w:p w14:paraId="6D472F9A" w14:textId="77777777" w:rsidR="0070787C" w:rsidRPr="00E50C38" w:rsidRDefault="0070787C" w:rsidP="006479DE">
            <w:pPr>
              <w:spacing w:after="0"/>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Derecho de acceso a la justicia</w:t>
            </w:r>
          </w:p>
        </w:tc>
        <w:tc>
          <w:tcPr>
            <w:tcW w:w="1296" w:type="dxa"/>
            <w:shd w:val="clear" w:color="auto" w:fill="auto"/>
            <w:noWrap/>
            <w:vAlign w:val="bottom"/>
            <w:hideMark/>
          </w:tcPr>
          <w:p w14:paraId="5EFA1863"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3B86681B"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2E549AFE"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1296" w:type="dxa"/>
            <w:shd w:val="clear" w:color="auto" w:fill="auto"/>
            <w:noWrap/>
            <w:vAlign w:val="bottom"/>
            <w:hideMark/>
          </w:tcPr>
          <w:p w14:paraId="7ECACB2D"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r>
      <w:tr w:rsidR="0070787C" w:rsidRPr="00E50C38" w14:paraId="4A2A862A" w14:textId="77777777" w:rsidTr="006479DE">
        <w:trPr>
          <w:trHeight w:val="231"/>
        </w:trPr>
        <w:tc>
          <w:tcPr>
            <w:tcW w:w="3609" w:type="dxa"/>
            <w:shd w:val="clear" w:color="auto" w:fill="auto"/>
            <w:noWrap/>
            <w:vAlign w:val="bottom"/>
            <w:hideMark/>
          </w:tcPr>
          <w:p w14:paraId="18164D5B" w14:textId="77777777" w:rsidR="0070787C" w:rsidRPr="00E50C38" w:rsidRDefault="0070787C" w:rsidP="006479DE">
            <w:pPr>
              <w:spacing w:after="0"/>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Derecho al debido proceso</w:t>
            </w:r>
          </w:p>
        </w:tc>
        <w:tc>
          <w:tcPr>
            <w:tcW w:w="1296" w:type="dxa"/>
            <w:shd w:val="clear" w:color="auto" w:fill="auto"/>
            <w:noWrap/>
            <w:vAlign w:val="bottom"/>
            <w:hideMark/>
          </w:tcPr>
          <w:p w14:paraId="2AA26258"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32A38BFB"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473DF6FF"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1296" w:type="dxa"/>
            <w:shd w:val="clear" w:color="auto" w:fill="auto"/>
            <w:noWrap/>
            <w:vAlign w:val="bottom"/>
            <w:hideMark/>
          </w:tcPr>
          <w:p w14:paraId="2F39742C"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r>
      <w:tr w:rsidR="0070787C" w:rsidRPr="00E50C38" w14:paraId="02653993" w14:textId="77777777" w:rsidTr="006479DE">
        <w:trPr>
          <w:trHeight w:val="231"/>
        </w:trPr>
        <w:tc>
          <w:tcPr>
            <w:tcW w:w="3609" w:type="dxa"/>
            <w:shd w:val="clear" w:color="auto" w:fill="auto"/>
            <w:noWrap/>
            <w:vAlign w:val="bottom"/>
            <w:hideMark/>
          </w:tcPr>
          <w:p w14:paraId="5C69CC5A" w14:textId="77777777" w:rsidR="0070787C" w:rsidRPr="00E50C38" w:rsidRDefault="0070787C" w:rsidP="006479DE">
            <w:pPr>
              <w:spacing w:after="0"/>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Sin especificar derecho</w:t>
            </w:r>
          </w:p>
        </w:tc>
        <w:tc>
          <w:tcPr>
            <w:tcW w:w="1296" w:type="dxa"/>
            <w:shd w:val="clear" w:color="auto" w:fill="auto"/>
            <w:noWrap/>
            <w:vAlign w:val="bottom"/>
            <w:hideMark/>
          </w:tcPr>
          <w:p w14:paraId="61D18364"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c>
          <w:tcPr>
            <w:tcW w:w="1296" w:type="dxa"/>
            <w:shd w:val="clear" w:color="auto" w:fill="auto"/>
            <w:noWrap/>
            <w:vAlign w:val="bottom"/>
            <w:hideMark/>
          </w:tcPr>
          <w:p w14:paraId="3DAA8658"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51F0B0D7"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0</w:t>
            </w:r>
          </w:p>
        </w:tc>
        <w:tc>
          <w:tcPr>
            <w:tcW w:w="1296" w:type="dxa"/>
            <w:shd w:val="clear" w:color="auto" w:fill="auto"/>
            <w:noWrap/>
            <w:vAlign w:val="bottom"/>
            <w:hideMark/>
          </w:tcPr>
          <w:p w14:paraId="19BCFDE7" w14:textId="77777777" w:rsidR="0070787C" w:rsidRPr="00E50C38" w:rsidRDefault="0070787C" w:rsidP="006479DE">
            <w:pPr>
              <w:spacing w:after="0"/>
              <w:jc w:val="center"/>
              <w:rPr>
                <w:rFonts w:ascii="Calibri" w:eastAsia="Times New Roman" w:hAnsi="Calibri" w:cs="Times New Roman"/>
                <w:color w:val="000000"/>
                <w:lang w:eastAsia="es-MX"/>
              </w:rPr>
            </w:pPr>
            <w:r w:rsidRPr="00E50C38">
              <w:rPr>
                <w:rFonts w:ascii="Calibri" w:eastAsia="Times New Roman" w:hAnsi="Calibri" w:cs="Times New Roman"/>
                <w:color w:val="000000"/>
                <w:lang w:eastAsia="es-MX"/>
              </w:rPr>
              <w:t>1</w:t>
            </w:r>
          </w:p>
        </w:tc>
      </w:tr>
      <w:tr w:rsidR="0070787C" w:rsidRPr="00251FF2" w14:paraId="1DBD2E5F" w14:textId="77777777" w:rsidTr="006479DE">
        <w:trPr>
          <w:trHeight w:val="231"/>
        </w:trPr>
        <w:tc>
          <w:tcPr>
            <w:tcW w:w="3609" w:type="dxa"/>
            <w:shd w:val="clear" w:color="000000" w:fill="8497B0"/>
            <w:noWrap/>
            <w:vAlign w:val="bottom"/>
            <w:hideMark/>
          </w:tcPr>
          <w:p w14:paraId="005E67CA" w14:textId="77777777" w:rsidR="0070787C" w:rsidRPr="00E50C38" w:rsidRDefault="0070787C" w:rsidP="006479DE">
            <w:pPr>
              <w:spacing w:after="0"/>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Total</w:t>
            </w:r>
          </w:p>
        </w:tc>
        <w:tc>
          <w:tcPr>
            <w:tcW w:w="1296" w:type="dxa"/>
            <w:shd w:val="clear" w:color="000000" w:fill="8497B0"/>
            <w:noWrap/>
            <w:vAlign w:val="bottom"/>
            <w:hideMark/>
          </w:tcPr>
          <w:p w14:paraId="40C06A61" w14:textId="77777777" w:rsidR="0070787C" w:rsidRPr="00E50C38" w:rsidRDefault="0070787C"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10</w:t>
            </w:r>
          </w:p>
        </w:tc>
        <w:tc>
          <w:tcPr>
            <w:tcW w:w="1296" w:type="dxa"/>
            <w:shd w:val="clear" w:color="000000" w:fill="8497B0"/>
            <w:noWrap/>
            <w:vAlign w:val="bottom"/>
            <w:hideMark/>
          </w:tcPr>
          <w:p w14:paraId="30BDEC57" w14:textId="77777777" w:rsidR="0070787C" w:rsidRPr="00E50C38" w:rsidRDefault="0070787C"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12</w:t>
            </w:r>
          </w:p>
        </w:tc>
        <w:tc>
          <w:tcPr>
            <w:tcW w:w="1296" w:type="dxa"/>
            <w:shd w:val="clear" w:color="000000" w:fill="8497B0"/>
            <w:noWrap/>
            <w:vAlign w:val="bottom"/>
            <w:hideMark/>
          </w:tcPr>
          <w:p w14:paraId="01209EC6" w14:textId="77777777" w:rsidR="0070787C" w:rsidRPr="00E50C38" w:rsidRDefault="0070787C"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17</w:t>
            </w:r>
          </w:p>
        </w:tc>
        <w:tc>
          <w:tcPr>
            <w:tcW w:w="1296" w:type="dxa"/>
            <w:shd w:val="clear" w:color="000000" w:fill="8497B0"/>
            <w:noWrap/>
            <w:vAlign w:val="bottom"/>
            <w:hideMark/>
          </w:tcPr>
          <w:p w14:paraId="5B77CB40" w14:textId="77777777" w:rsidR="0070787C" w:rsidRPr="00E50C38" w:rsidRDefault="0070787C" w:rsidP="006479DE">
            <w:pPr>
              <w:spacing w:after="0"/>
              <w:jc w:val="center"/>
              <w:rPr>
                <w:rFonts w:ascii="Calibri" w:eastAsia="Times New Roman" w:hAnsi="Calibri" w:cs="Times New Roman"/>
                <w:b/>
                <w:bCs/>
                <w:color w:val="000000"/>
                <w:lang w:eastAsia="es-MX"/>
              </w:rPr>
            </w:pPr>
            <w:r w:rsidRPr="00E50C38">
              <w:rPr>
                <w:rFonts w:ascii="Calibri" w:eastAsia="Times New Roman" w:hAnsi="Calibri" w:cs="Times New Roman"/>
                <w:b/>
                <w:bCs/>
                <w:color w:val="000000"/>
                <w:lang w:eastAsia="es-MX"/>
              </w:rPr>
              <w:t>39</w:t>
            </w:r>
          </w:p>
        </w:tc>
      </w:tr>
    </w:tbl>
    <w:p w14:paraId="5B4482CC" w14:textId="77777777" w:rsidR="0070787C" w:rsidRPr="00E50C38" w:rsidRDefault="0070787C" w:rsidP="0070787C">
      <w:pPr>
        <w:ind w:right="616"/>
        <w:jc w:val="both"/>
        <w:rPr>
          <w:sz w:val="20"/>
          <w:szCs w:val="26"/>
        </w:rPr>
      </w:pPr>
      <w:r w:rsidRPr="00E50C38">
        <w:rPr>
          <w:sz w:val="20"/>
          <w:szCs w:val="26"/>
        </w:rPr>
        <w:t>*Nota: en un expediente de queja puede haber una o más de una mención a derechos humanos presuntamente violados</w:t>
      </w:r>
    </w:p>
    <w:p w14:paraId="1C4C07C4" w14:textId="711A4B61" w:rsidR="00375D35" w:rsidRDefault="00375D35" w:rsidP="00D63887">
      <w:pPr>
        <w:spacing w:after="0" w:line="360" w:lineRule="auto"/>
        <w:jc w:val="both"/>
        <w:rPr>
          <w:rFonts w:ascii="Arial" w:eastAsia="Arial" w:hAnsi="Arial" w:cs="Arial"/>
          <w:sz w:val="24"/>
          <w:szCs w:val="24"/>
        </w:rPr>
      </w:pPr>
    </w:p>
    <w:p w14:paraId="18CAAFDE" w14:textId="1D4DE9E5" w:rsidR="00375D35" w:rsidRDefault="00B249F9" w:rsidP="00D63887">
      <w:pPr>
        <w:spacing w:after="0" w:line="360" w:lineRule="auto"/>
        <w:jc w:val="both"/>
        <w:rPr>
          <w:rFonts w:ascii="Arial" w:eastAsia="Arial" w:hAnsi="Arial" w:cs="Arial"/>
          <w:sz w:val="24"/>
          <w:szCs w:val="24"/>
        </w:rPr>
      </w:pPr>
      <w:r>
        <w:rPr>
          <w:rFonts w:ascii="Arial" w:eastAsia="Arial" w:hAnsi="Arial" w:cs="Arial"/>
          <w:sz w:val="24"/>
          <w:szCs w:val="24"/>
        </w:rPr>
        <w:t xml:space="preserve">Como puede observarse la mención más referida es la que tienen que ver con la integridad personal, </w:t>
      </w:r>
      <w:r w:rsidR="000F5AD1">
        <w:rPr>
          <w:rFonts w:ascii="Arial" w:eastAsia="Arial" w:hAnsi="Arial" w:cs="Arial"/>
          <w:sz w:val="24"/>
          <w:szCs w:val="24"/>
        </w:rPr>
        <w:t>la cual se interpreta como e</w:t>
      </w:r>
      <w:r w:rsidR="00A04A73">
        <w:rPr>
          <w:rFonts w:ascii="Arial" w:eastAsia="Arial" w:hAnsi="Arial" w:cs="Arial"/>
          <w:sz w:val="24"/>
          <w:szCs w:val="24"/>
        </w:rPr>
        <w:t>l</w:t>
      </w:r>
      <w:r w:rsidR="00A04A73" w:rsidRPr="00A04A73">
        <w:rPr>
          <w:rFonts w:ascii="Arial" w:eastAsia="Arial" w:hAnsi="Arial" w:cs="Arial"/>
          <w:sz w:val="24"/>
          <w:szCs w:val="24"/>
        </w:rPr>
        <w:t xml:space="preserve"> derecho </w:t>
      </w:r>
      <w:r w:rsidR="00A04A73">
        <w:rPr>
          <w:rFonts w:ascii="Arial" w:eastAsia="Arial" w:hAnsi="Arial" w:cs="Arial"/>
          <w:sz w:val="24"/>
          <w:szCs w:val="24"/>
        </w:rPr>
        <w:t xml:space="preserve">que tienen las niñas, niños y adolescentes </w:t>
      </w:r>
      <w:r w:rsidR="00A04A73" w:rsidRPr="00A04A73">
        <w:rPr>
          <w:rFonts w:ascii="Arial" w:eastAsia="Arial" w:hAnsi="Arial" w:cs="Arial"/>
          <w:sz w:val="24"/>
          <w:szCs w:val="24"/>
        </w:rPr>
        <w:t>a no ser sometido</w:t>
      </w:r>
      <w:r w:rsidR="00A04A73">
        <w:rPr>
          <w:rFonts w:ascii="Arial" w:eastAsia="Arial" w:hAnsi="Arial" w:cs="Arial"/>
          <w:sz w:val="24"/>
          <w:szCs w:val="24"/>
        </w:rPr>
        <w:t>s</w:t>
      </w:r>
      <w:r w:rsidR="00A04A73" w:rsidRPr="00A04A73">
        <w:rPr>
          <w:rFonts w:ascii="Arial" w:eastAsia="Arial" w:hAnsi="Arial" w:cs="Arial"/>
          <w:sz w:val="24"/>
          <w:szCs w:val="24"/>
        </w:rPr>
        <w:t xml:space="preserve"> a tortura ni a tratamientos o penas inhumanos, crueles o degradantes, es decir, el derecho de toda persona a su integridad física, moral y psíquica</w:t>
      </w:r>
      <w:r w:rsidR="008C3371">
        <w:rPr>
          <w:rFonts w:ascii="Arial" w:eastAsia="Arial" w:hAnsi="Arial" w:cs="Arial"/>
          <w:sz w:val="24"/>
          <w:szCs w:val="24"/>
        </w:rPr>
        <w:t xml:space="preserve">. </w:t>
      </w:r>
    </w:p>
    <w:p w14:paraId="768AF857" w14:textId="77777777" w:rsidR="00256164" w:rsidRDefault="00256164" w:rsidP="00256164">
      <w:pPr>
        <w:spacing w:after="0" w:line="360" w:lineRule="auto"/>
        <w:jc w:val="both"/>
        <w:rPr>
          <w:rFonts w:ascii="Arial" w:eastAsia="Arial" w:hAnsi="Arial" w:cs="Arial"/>
          <w:sz w:val="24"/>
          <w:szCs w:val="24"/>
        </w:rPr>
      </w:pPr>
    </w:p>
    <w:p w14:paraId="45E347EF" w14:textId="737188DA" w:rsidR="008C3371" w:rsidRDefault="008C3371" w:rsidP="008C3371">
      <w:pPr>
        <w:spacing w:after="0" w:line="360" w:lineRule="auto"/>
        <w:jc w:val="both"/>
        <w:rPr>
          <w:rFonts w:ascii="Arial" w:eastAsia="Arial" w:hAnsi="Arial" w:cs="Arial"/>
          <w:sz w:val="24"/>
          <w:szCs w:val="24"/>
        </w:rPr>
      </w:pPr>
      <w:r>
        <w:rPr>
          <w:rFonts w:ascii="Arial" w:eastAsia="Arial" w:hAnsi="Arial" w:cs="Arial"/>
          <w:sz w:val="24"/>
          <w:szCs w:val="24"/>
        </w:rPr>
        <w:t>Lo anterior</w:t>
      </w:r>
      <w:r w:rsidR="00966667">
        <w:rPr>
          <w:rFonts w:ascii="Arial" w:eastAsia="Arial" w:hAnsi="Arial" w:cs="Arial"/>
          <w:sz w:val="24"/>
          <w:szCs w:val="24"/>
        </w:rPr>
        <w:t xml:space="preserve"> pudiera darnos una muestra</w:t>
      </w:r>
      <w:r>
        <w:rPr>
          <w:rFonts w:ascii="Arial" w:eastAsia="Arial" w:hAnsi="Arial" w:cs="Arial"/>
          <w:sz w:val="24"/>
          <w:szCs w:val="24"/>
        </w:rPr>
        <w:t xml:space="preserve"> </w:t>
      </w:r>
      <w:r w:rsidR="00966667">
        <w:rPr>
          <w:rFonts w:ascii="Arial" w:eastAsia="Arial" w:hAnsi="Arial" w:cs="Arial"/>
          <w:sz w:val="24"/>
          <w:szCs w:val="24"/>
        </w:rPr>
        <w:t>d</w:t>
      </w:r>
      <w:r>
        <w:rPr>
          <w:rFonts w:ascii="Arial" w:eastAsia="Arial" w:hAnsi="Arial" w:cs="Arial"/>
          <w:sz w:val="24"/>
          <w:szCs w:val="24"/>
        </w:rPr>
        <w:t>e</w:t>
      </w:r>
      <w:r w:rsidRPr="008C3371">
        <w:rPr>
          <w:rFonts w:ascii="Arial" w:eastAsia="Arial" w:hAnsi="Arial" w:cs="Arial"/>
          <w:sz w:val="24"/>
          <w:szCs w:val="24"/>
        </w:rPr>
        <w:t>l riesgo que</w:t>
      </w:r>
      <w:r w:rsidR="00966667">
        <w:rPr>
          <w:rFonts w:ascii="Arial" w:eastAsia="Arial" w:hAnsi="Arial" w:cs="Arial"/>
          <w:sz w:val="24"/>
          <w:szCs w:val="24"/>
        </w:rPr>
        <w:t xml:space="preserve"> están viviendo </w:t>
      </w:r>
      <w:r w:rsidRPr="008C3371">
        <w:rPr>
          <w:rFonts w:ascii="Arial" w:eastAsia="Arial" w:hAnsi="Arial" w:cs="Arial"/>
          <w:sz w:val="24"/>
          <w:szCs w:val="24"/>
        </w:rPr>
        <w:t xml:space="preserve">las infancias al ejercer su derecho a </w:t>
      </w:r>
      <w:r w:rsidR="00966667" w:rsidRPr="008C3371">
        <w:rPr>
          <w:rFonts w:ascii="Arial" w:eastAsia="Arial" w:hAnsi="Arial" w:cs="Arial"/>
          <w:sz w:val="24"/>
          <w:szCs w:val="24"/>
        </w:rPr>
        <w:t>defender</w:t>
      </w:r>
      <w:r w:rsidR="00966667">
        <w:rPr>
          <w:rFonts w:ascii="Arial" w:eastAsia="Arial" w:hAnsi="Arial" w:cs="Arial"/>
          <w:sz w:val="24"/>
          <w:szCs w:val="24"/>
        </w:rPr>
        <w:t xml:space="preserve"> derechos</w:t>
      </w:r>
      <w:r>
        <w:rPr>
          <w:rFonts w:ascii="Arial" w:eastAsia="Arial" w:hAnsi="Arial" w:cs="Arial"/>
          <w:sz w:val="24"/>
          <w:szCs w:val="24"/>
        </w:rPr>
        <w:t xml:space="preserve"> humanos, ya que </w:t>
      </w:r>
      <w:r w:rsidRPr="008C3371">
        <w:rPr>
          <w:rFonts w:ascii="Arial" w:eastAsia="Arial" w:hAnsi="Arial" w:cs="Arial"/>
          <w:sz w:val="24"/>
          <w:szCs w:val="24"/>
        </w:rPr>
        <w:t>puede</w:t>
      </w:r>
      <w:r w:rsidR="00966667">
        <w:rPr>
          <w:rFonts w:ascii="Arial" w:eastAsia="Arial" w:hAnsi="Arial" w:cs="Arial"/>
          <w:sz w:val="24"/>
          <w:szCs w:val="24"/>
        </w:rPr>
        <w:t xml:space="preserve">n </w:t>
      </w:r>
      <w:r w:rsidRPr="008C3371">
        <w:rPr>
          <w:rFonts w:ascii="Arial" w:eastAsia="Arial" w:hAnsi="Arial" w:cs="Arial"/>
          <w:sz w:val="24"/>
          <w:szCs w:val="24"/>
        </w:rPr>
        <w:t>ser víctimas de agresiones físicas, ejecuciones, tortura,</w:t>
      </w:r>
      <w:r>
        <w:rPr>
          <w:rFonts w:ascii="Arial" w:eastAsia="Arial" w:hAnsi="Arial" w:cs="Arial"/>
          <w:sz w:val="24"/>
          <w:szCs w:val="24"/>
        </w:rPr>
        <w:t xml:space="preserve"> </w:t>
      </w:r>
      <w:r w:rsidRPr="008C3371">
        <w:rPr>
          <w:rFonts w:ascii="Arial" w:eastAsia="Arial" w:hAnsi="Arial" w:cs="Arial"/>
          <w:sz w:val="24"/>
          <w:szCs w:val="24"/>
        </w:rPr>
        <w:t>detenciones arbitrarias, amenazas y hostigamientos –como cualquier otra persona</w:t>
      </w:r>
      <w:r>
        <w:rPr>
          <w:rFonts w:ascii="Arial" w:eastAsia="Arial" w:hAnsi="Arial" w:cs="Arial"/>
          <w:sz w:val="24"/>
          <w:szCs w:val="24"/>
        </w:rPr>
        <w:t xml:space="preserve"> </w:t>
      </w:r>
      <w:r w:rsidRPr="008C3371">
        <w:rPr>
          <w:rFonts w:ascii="Arial" w:eastAsia="Arial" w:hAnsi="Arial" w:cs="Arial"/>
          <w:sz w:val="24"/>
          <w:szCs w:val="24"/>
        </w:rPr>
        <w:t>defensora–; y por el otro, si no son tratadas como personas plenas de derechos, su</w:t>
      </w:r>
      <w:r>
        <w:rPr>
          <w:rFonts w:ascii="Arial" w:eastAsia="Arial" w:hAnsi="Arial" w:cs="Arial"/>
          <w:sz w:val="24"/>
          <w:szCs w:val="24"/>
        </w:rPr>
        <w:t xml:space="preserve"> </w:t>
      </w:r>
      <w:r w:rsidRPr="008C3371">
        <w:rPr>
          <w:rFonts w:ascii="Arial" w:eastAsia="Arial" w:hAnsi="Arial" w:cs="Arial"/>
          <w:sz w:val="24"/>
          <w:szCs w:val="24"/>
        </w:rPr>
        <w:t>opinión se vería disminuida y/o limitada al tratar de incidir en los asuntos que les</w:t>
      </w:r>
      <w:r>
        <w:rPr>
          <w:rFonts w:ascii="Arial" w:eastAsia="Arial" w:hAnsi="Arial" w:cs="Arial"/>
          <w:sz w:val="24"/>
          <w:szCs w:val="24"/>
        </w:rPr>
        <w:t xml:space="preserve"> </w:t>
      </w:r>
      <w:r w:rsidRPr="008C3371">
        <w:rPr>
          <w:rFonts w:ascii="Arial" w:eastAsia="Arial" w:hAnsi="Arial" w:cs="Arial"/>
          <w:sz w:val="24"/>
          <w:szCs w:val="24"/>
        </w:rPr>
        <w:t>afectan. Por esa razón no se les reconoce como interlocutoras e interlocutores signi</w:t>
      </w:r>
      <w:r>
        <w:rPr>
          <w:rFonts w:ascii="Arial" w:eastAsia="Arial" w:hAnsi="Arial" w:cs="Arial"/>
          <w:sz w:val="24"/>
          <w:szCs w:val="24"/>
        </w:rPr>
        <w:t>f</w:t>
      </w:r>
      <w:r w:rsidRPr="008C3371">
        <w:rPr>
          <w:rFonts w:ascii="Arial" w:eastAsia="Arial" w:hAnsi="Arial" w:cs="Arial"/>
          <w:sz w:val="24"/>
          <w:szCs w:val="24"/>
        </w:rPr>
        <w:t>icativos</w:t>
      </w:r>
      <w:r>
        <w:rPr>
          <w:rFonts w:ascii="Arial" w:eastAsia="Arial" w:hAnsi="Arial" w:cs="Arial"/>
          <w:sz w:val="24"/>
          <w:szCs w:val="24"/>
        </w:rPr>
        <w:t xml:space="preserve"> </w:t>
      </w:r>
      <w:r w:rsidRPr="008C3371">
        <w:rPr>
          <w:rFonts w:ascii="Arial" w:eastAsia="Arial" w:hAnsi="Arial" w:cs="Arial"/>
          <w:sz w:val="24"/>
          <w:szCs w:val="24"/>
        </w:rPr>
        <w:t>para la defensa de sus propios derechos</w:t>
      </w:r>
      <w:r>
        <w:rPr>
          <w:rFonts w:ascii="Arial" w:eastAsia="Arial" w:hAnsi="Arial" w:cs="Arial"/>
          <w:sz w:val="24"/>
          <w:szCs w:val="24"/>
        </w:rPr>
        <w:t>.</w:t>
      </w:r>
    </w:p>
    <w:p w14:paraId="51AA4C3C" w14:textId="77777777" w:rsidR="00BC465A" w:rsidRDefault="00BC465A" w:rsidP="00B065B4">
      <w:pPr>
        <w:spacing w:after="0" w:line="360" w:lineRule="auto"/>
        <w:jc w:val="both"/>
        <w:rPr>
          <w:rFonts w:ascii="Arial" w:eastAsia="Arial" w:hAnsi="Arial" w:cs="Arial"/>
          <w:sz w:val="24"/>
          <w:szCs w:val="24"/>
        </w:rPr>
      </w:pPr>
    </w:p>
    <w:p w14:paraId="5B33C48F" w14:textId="35B1EB09" w:rsidR="00256164" w:rsidRDefault="00256164" w:rsidP="00B065B4">
      <w:pPr>
        <w:spacing w:after="0" w:line="360" w:lineRule="auto"/>
        <w:jc w:val="both"/>
        <w:rPr>
          <w:rFonts w:ascii="Arial" w:eastAsia="Arial" w:hAnsi="Arial" w:cs="Arial"/>
          <w:sz w:val="24"/>
          <w:szCs w:val="24"/>
        </w:rPr>
      </w:pPr>
    </w:p>
    <w:p w14:paraId="40EE9CB0" w14:textId="5AAFF68D" w:rsidR="00D63887" w:rsidRDefault="00D63887" w:rsidP="00B065B4">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Así, uno de los retos pendientes para </w:t>
      </w:r>
      <w:r w:rsidRPr="00F632A5">
        <w:rPr>
          <w:rFonts w:ascii="Arial" w:eastAsia="Arial" w:hAnsi="Arial" w:cs="Arial"/>
          <w:sz w:val="24"/>
          <w:szCs w:val="24"/>
        </w:rPr>
        <w:t xml:space="preserve">la </w:t>
      </w:r>
      <w:r>
        <w:rPr>
          <w:rFonts w:ascii="Arial" w:eastAsia="Arial" w:hAnsi="Arial" w:cs="Arial"/>
          <w:sz w:val="24"/>
          <w:szCs w:val="24"/>
        </w:rPr>
        <w:t>CDCHM</w:t>
      </w:r>
      <w:r w:rsidRPr="00F632A5">
        <w:rPr>
          <w:rFonts w:ascii="Arial" w:eastAsia="Arial" w:hAnsi="Arial" w:cs="Arial"/>
          <w:sz w:val="24"/>
          <w:szCs w:val="24"/>
        </w:rPr>
        <w:t xml:space="preserve"> </w:t>
      </w:r>
      <w:r>
        <w:rPr>
          <w:rFonts w:ascii="Arial" w:eastAsia="Arial" w:hAnsi="Arial" w:cs="Arial"/>
          <w:sz w:val="24"/>
          <w:szCs w:val="24"/>
        </w:rPr>
        <w:t xml:space="preserve">es la </w:t>
      </w:r>
      <w:r w:rsidRPr="00F632A5">
        <w:rPr>
          <w:rFonts w:ascii="Arial" w:eastAsia="Arial" w:hAnsi="Arial" w:cs="Arial"/>
          <w:sz w:val="24"/>
          <w:szCs w:val="24"/>
        </w:rPr>
        <w:t>genera</w:t>
      </w:r>
      <w:r>
        <w:rPr>
          <w:rFonts w:ascii="Arial" w:eastAsia="Arial" w:hAnsi="Arial" w:cs="Arial"/>
          <w:sz w:val="24"/>
          <w:szCs w:val="24"/>
        </w:rPr>
        <w:t>ción de</w:t>
      </w:r>
      <w:r w:rsidRPr="00F632A5">
        <w:rPr>
          <w:rFonts w:ascii="Arial" w:eastAsia="Arial" w:hAnsi="Arial" w:cs="Arial"/>
          <w:sz w:val="24"/>
          <w:szCs w:val="24"/>
        </w:rPr>
        <w:t xml:space="preserve"> </w:t>
      </w:r>
      <w:r>
        <w:rPr>
          <w:rFonts w:ascii="Arial" w:eastAsia="Arial" w:hAnsi="Arial" w:cs="Arial"/>
          <w:sz w:val="24"/>
          <w:szCs w:val="24"/>
        </w:rPr>
        <w:t xml:space="preserve">materiales </w:t>
      </w:r>
      <w:r w:rsidRPr="00F632A5">
        <w:rPr>
          <w:rFonts w:ascii="Arial" w:eastAsia="Arial" w:hAnsi="Arial" w:cs="Arial"/>
          <w:sz w:val="24"/>
          <w:szCs w:val="24"/>
        </w:rPr>
        <w:t xml:space="preserve">de difusión </w:t>
      </w:r>
      <w:r>
        <w:rPr>
          <w:rFonts w:ascii="Arial" w:eastAsia="Arial" w:hAnsi="Arial" w:cs="Arial"/>
          <w:sz w:val="24"/>
          <w:szCs w:val="24"/>
        </w:rPr>
        <w:t xml:space="preserve">e instrumentos de </w:t>
      </w:r>
      <w:r w:rsidRPr="00F632A5">
        <w:rPr>
          <w:rFonts w:ascii="Arial" w:eastAsia="Arial" w:hAnsi="Arial" w:cs="Arial"/>
          <w:sz w:val="24"/>
          <w:szCs w:val="24"/>
        </w:rPr>
        <w:t xml:space="preserve">atención especializada para que las niñas, niños y adolescentes presenten sus quejas y estas se vean traducidas en formatos </w:t>
      </w:r>
      <w:r>
        <w:rPr>
          <w:rFonts w:ascii="Arial" w:eastAsia="Arial" w:hAnsi="Arial" w:cs="Arial"/>
          <w:sz w:val="24"/>
          <w:szCs w:val="24"/>
        </w:rPr>
        <w:t xml:space="preserve">accesibles conforme a su edad y desarrollo. </w:t>
      </w:r>
    </w:p>
    <w:p w14:paraId="2B925850" w14:textId="5E6F84CF" w:rsidR="006C2A63" w:rsidRDefault="006C2A63" w:rsidP="00B065B4">
      <w:pPr>
        <w:spacing w:after="0" w:line="360" w:lineRule="auto"/>
        <w:jc w:val="both"/>
        <w:rPr>
          <w:rFonts w:ascii="Arial" w:eastAsia="Arial" w:hAnsi="Arial" w:cs="Arial"/>
          <w:sz w:val="24"/>
          <w:szCs w:val="24"/>
        </w:rPr>
      </w:pPr>
    </w:p>
    <w:p w14:paraId="7DF01C51" w14:textId="519A05A9" w:rsidR="00B45F36" w:rsidRPr="00BD40F1" w:rsidRDefault="00F75878" w:rsidP="00B45F36">
      <w:pPr>
        <w:spacing w:line="360" w:lineRule="auto"/>
        <w:jc w:val="both"/>
        <w:rPr>
          <w:rFonts w:ascii="Arial" w:hAnsi="Arial" w:cs="Arial"/>
          <w:sz w:val="24"/>
          <w:szCs w:val="24"/>
        </w:rPr>
      </w:pPr>
      <w:r>
        <w:rPr>
          <w:rFonts w:ascii="Arial" w:hAnsi="Arial" w:cs="Arial"/>
          <w:sz w:val="24"/>
          <w:szCs w:val="24"/>
        </w:rPr>
        <w:t xml:space="preserve">De manera general las infancias y en particular las niñas y mujeres adolescentes </w:t>
      </w:r>
      <w:r w:rsidR="00B45F36" w:rsidRPr="00BD40F1">
        <w:rPr>
          <w:rFonts w:ascii="Arial" w:hAnsi="Arial" w:cs="Arial"/>
          <w:sz w:val="24"/>
          <w:szCs w:val="24"/>
        </w:rPr>
        <w:t>se enfrentan con dificultades considerables para conocer, ejercer, hacer exigibles sus derechos y aún más para pedir la reparación de violaciones a sus derechos humanos cuando esto ocurra, ya que existen numerosas barreras respecto de su acceso a los espacios de participación y de decisión, lo cual tiene como consecuencia que no asuman un papel significativo en procesos de carácter social, político, y mucho menos jurídico.</w:t>
      </w:r>
    </w:p>
    <w:p w14:paraId="7F7B4B94" w14:textId="76714CCF" w:rsidR="00B45F36" w:rsidRPr="00F217B6" w:rsidRDefault="00B45F36" w:rsidP="00B45F36">
      <w:pPr>
        <w:spacing w:line="360" w:lineRule="auto"/>
        <w:jc w:val="both"/>
        <w:rPr>
          <w:rFonts w:ascii="Arial" w:hAnsi="Arial" w:cs="Arial"/>
          <w:sz w:val="24"/>
          <w:szCs w:val="24"/>
        </w:rPr>
      </w:pPr>
      <w:r w:rsidRPr="00F217B6">
        <w:rPr>
          <w:rFonts w:ascii="Arial" w:hAnsi="Arial" w:cs="Arial"/>
          <w:sz w:val="24"/>
          <w:szCs w:val="24"/>
        </w:rPr>
        <w:t xml:space="preserve">Es por lo anterior, y derivado </w:t>
      </w:r>
      <w:r w:rsidR="0083797F">
        <w:rPr>
          <w:rFonts w:ascii="Arial" w:hAnsi="Arial" w:cs="Arial"/>
          <w:sz w:val="24"/>
          <w:szCs w:val="24"/>
        </w:rPr>
        <w:t>por un lado del compromiso de la agenda sob</w:t>
      </w:r>
      <w:r w:rsidR="008E0B30">
        <w:rPr>
          <w:rFonts w:ascii="Arial" w:hAnsi="Arial" w:cs="Arial"/>
          <w:sz w:val="24"/>
          <w:szCs w:val="24"/>
        </w:rPr>
        <w:t xml:space="preserve">re los derechos de las niñas, niños y adolescentes </w:t>
      </w:r>
      <w:r w:rsidR="00117C0E">
        <w:rPr>
          <w:rFonts w:ascii="Arial" w:hAnsi="Arial" w:cs="Arial"/>
          <w:sz w:val="24"/>
          <w:szCs w:val="24"/>
        </w:rPr>
        <w:t xml:space="preserve">que tiene </w:t>
      </w:r>
      <w:r w:rsidR="008E0B30">
        <w:rPr>
          <w:rFonts w:ascii="Arial" w:hAnsi="Arial" w:cs="Arial"/>
          <w:sz w:val="24"/>
          <w:szCs w:val="24"/>
        </w:rPr>
        <w:t xml:space="preserve">la CDHCM, </w:t>
      </w:r>
      <w:r w:rsidR="0083797F">
        <w:rPr>
          <w:rFonts w:ascii="Arial" w:hAnsi="Arial" w:cs="Arial"/>
          <w:sz w:val="24"/>
          <w:szCs w:val="24"/>
        </w:rPr>
        <w:t xml:space="preserve">y por otro, </w:t>
      </w:r>
      <w:r w:rsidRPr="00F217B6">
        <w:rPr>
          <w:rFonts w:ascii="Arial" w:hAnsi="Arial" w:cs="Arial"/>
          <w:sz w:val="24"/>
          <w:szCs w:val="24"/>
        </w:rPr>
        <w:t>de las obl</w:t>
      </w:r>
      <w:r w:rsidR="00E228CB">
        <w:rPr>
          <w:rFonts w:ascii="Arial" w:hAnsi="Arial" w:cs="Arial"/>
          <w:sz w:val="24"/>
          <w:szCs w:val="24"/>
        </w:rPr>
        <w:t xml:space="preserve">igaciones que se desprenden del Derechos Internacional de los Derechos Humanos, de la CDN, y en particular del </w:t>
      </w:r>
      <w:r w:rsidRPr="00F217B6">
        <w:rPr>
          <w:rFonts w:ascii="Arial" w:hAnsi="Arial" w:cs="Arial"/>
          <w:sz w:val="24"/>
          <w:szCs w:val="24"/>
        </w:rPr>
        <w:t>artículo 140 de la L</w:t>
      </w:r>
      <w:r w:rsidR="009F1C3B">
        <w:rPr>
          <w:rFonts w:ascii="Arial" w:hAnsi="Arial" w:cs="Arial"/>
          <w:sz w:val="24"/>
          <w:szCs w:val="24"/>
        </w:rPr>
        <w:t xml:space="preserve">GDNNA </w:t>
      </w:r>
      <w:r w:rsidRPr="00F217B6">
        <w:rPr>
          <w:rFonts w:ascii="Arial" w:hAnsi="Arial" w:cs="Arial"/>
          <w:sz w:val="24"/>
          <w:szCs w:val="24"/>
        </w:rPr>
        <w:t xml:space="preserve">y del artículo 122 de la </w:t>
      </w:r>
      <w:r>
        <w:rPr>
          <w:rFonts w:ascii="Arial" w:hAnsi="Arial" w:cs="Arial"/>
          <w:sz w:val="24"/>
          <w:szCs w:val="24"/>
        </w:rPr>
        <w:t>correspondiente en la C</w:t>
      </w:r>
      <w:r w:rsidRPr="00F217B6">
        <w:rPr>
          <w:rFonts w:ascii="Arial" w:hAnsi="Arial" w:cs="Arial"/>
          <w:sz w:val="24"/>
          <w:szCs w:val="24"/>
        </w:rPr>
        <w:t xml:space="preserve">DMX, que </w:t>
      </w:r>
      <w:r>
        <w:rPr>
          <w:rFonts w:ascii="Arial" w:hAnsi="Arial" w:cs="Arial"/>
          <w:sz w:val="24"/>
          <w:szCs w:val="24"/>
        </w:rPr>
        <w:t xml:space="preserve">la CDHCM </w:t>
      </w:r>
      <w:r w:rsidR="0069627F">
        <w:rPr>
          <w:rFonts w:ascii="Arial" w:hAnsi="Arial" w:cs="Arial"/>
          <w:sz w:val="24"/>
          <w:szCs w:val="24"/>
        </w:rPr>
        <w:t>ha incorporado</w:t>
      </w:r>
      <w:r>
        <w:rPr>
          <w:rFonts w:ascii="Arial" w:hAnsi="Arial" w:cs="Arial"/>
          <w:sz w:val="24"/>
          <w:szCs w:val="24"/>
        </w:rPr>
        <w:t xml:space="preserve"> un</w:t>
      </w:r>
      <w:r w:rsidR="0069627F">
        <w:rPr>
          <w:rFonts w:ascii="Arial" w:hAnsi="Arial" w:cs="Arial"/>
          <w:sz w:val="24"/>
          <w:szCs w:val="24"/>
        </w:rPr>
        <w:t>a</w:t>
      </w:r>
      <w:r>
        <w:rPr>
          <w:rFonts w:ascii="Arial" w:hAnsi="Arial" w:cs="Arial"/>
          <w:sz w:val="24"/>
          <w:szCs w:val="24"/>
        </w:rPr>
        <w:t xml:space="preserve"> área especializada</w:t>
      </w:r>
      <w:r w:rsidRPr="00F217B6">
        <w:rPr>
          <w:rFonts w:ascii="Arial" w:hAnsi="Arial" w:cs="Arial"/>
          <w:sz w:val="24"/>
          <w:szCs w:val="24"/>
        </w:rPr>
        <w:t xml:space="preserve"> que incorp</w:t>
      </w:r>
      <w:r w:rsidR="0083797F">
        <w:rPr>
          <w:rFonts w:ascii="Arial" w:hAnsi="Arial" w:cs="Arial"/>
          <w:sz w:val="24"/>
          <w:szCs w:val="24"/>
        </w:rPr>
        <w:t>ora</w:t>
      </w:r>
      <w:r w:rsidRPr="00F217B6">
        <w:rPr>
          <w:rFonts w:ascii="Arial" w:hAnsi="Arial" w:cs="Arial"/>
          <w:sz w:val="24"/>
          <w:szCs w:val="24"/>
        </w:rPr>
        <w:t xml:space="preserve"> dentro de sus </w:t>
      </w:r>
      <w:r>
        <w:rPr>
          <w:rFonts w:ascii="Arial" w:hAnsi="Arial" w:cs="Arial"/>
          <w:sz w:val="24"/>
          <w:szCs w:val="24"/>
        </w:rPr>
        <w:t xml:space="preserve">acciones sustantivas </w:t>
      </w:r>
      <w:r w:rsidRPr="00F217B6">
        <w:rPr>
          <w:rFonts w:ascii="Arial" w:hAnsi="Arial" w:cs="Arial"/>
          <w:sz w:val="24"/>
          <w:szCs w:val="24"/>
        </w:rPr>
        <w:t>la de supervisar la aplicación de la CDN, o como bien lo establece la Oficina del Alto Comisionado de las Naciones Unidas para los Derechos Humanos (OACNUDH):</w:t>
      </w:r>
    </w:p>
    <w:p w14:paraId="380F6C38" w14:textId="77777777" w:rsidR="00B45F36" w:rsidRPr="00DC34DD" w:rsidRDefault="00B45F36" w:rsidP="00B45F36">
      <w:pPr>
        <w:spacing w:line="360" w:lineRule="auto"/>
        <w:ind w:left="708"/>
        <w:jc w:val="both"/>
        <w:rPr>
          <w:rFonts w:ascii="Arial" w:hAnsi="Arial" w:cs="Arial"/>
          <w:i/>
          <w:sz w:val="24"/>
          <w:szCs w:val="24"/>
        </w:rPr>
      </w:pPr>
      <w:r w:rsidRPr="00DC34DD">
        <w:rPr>
          <w:rFonts w:ascii="Arial" w:hAnsi="Arial" w:cs="Arial"/>
          <w:i/>
          <w:sz w:val="24"/>
          <w:szCs w:val="24"/>
        </w:rPr>
        <w:t xml:space="preserve">“La vigilancia del cumplimiento de los tratados de derechos humanos no solo es necesaria para evaluar si se adoptan y ejecutan medidas destinadas a aplicar el tratado sino también para evaluar sus resultados y, por lo tanto, proporcionar información para su aplicación. Los mecanismos de vigilancia del cumplimiento fomentan la rendición de cuentas y, a largo plazo, fortalecen la capacidad de los Estados partes en los tratados de cumplir sus compromisos y obligaciones”. </w:t>
      </w:r>
    </w:p>
    <w:p w14:paraId="42B77922" w14:textId="2CB71845" w:rsidR="00B45F36" w:rsidRDefault="0069627F" w:rsidP="00B45F36">
      <w:pPr>
        <w:spacing w:line="360" w:lineRule="auto"/>
        <w:jc w:val="both"/>
        <w:rPr>
          <w:rFonts w:ascii="Arial" w:hAnsi="Arial" w:cs="Arial"/>
          <w:sz w:val="24"/>
          <w:szCs w:val="24"/>
        </w:rPr>
      </w:pPr>
      <w:r>
        <w:rPr>
          <w:rFonts w:ascii="Arial" w:hAnsi="Arial" w:cs="Arial"/>
          <w:sz w:val="24"/>
          <w:szCs w:val="24"/>
        </w:rPr>
        <w:lastRenderedPageBreak/>
        <w:t xml:space="preserve">El </w:t>
      </w:r>
      <w:r w:rsidR="00B45F36" w:rsidRPr="00F217B6">
        <w:rPr>
          <w:rFonts w:ascii="Arial" w:hAnsi="Arial" w:cs="Arial"/>
          <w:sz w:val="24"/>
          <w:szCs w:val="24"/>
        </w:rPr>
        <w:t>eje rector</w:t>
      </w:r>
      <w:r>
        <w:rPr>
          <w:rFonts w:ascii="Arial" w:hAnsi="Arial" w:cs="Arial"/>
          <w:sz w:val="24"/>
          <w:szCs w:val="24"/>
        </w:rPr>
        <w:t xml:space="preserve"> de esta área</w:t>
      </w:r>
      <w:r w:rsidR="00B45F36" w:rsidRPr="00F217B6">
        <w:rPr>
          <w:rFonts w:ascii="Arial" w:hAnsi="Arial" w:cs="Arial"/>
          <w:sz w:val="24"/>
          <w:szCs w:val="24"/>
        </w:rPr>
        <w:t xml:space="preserve"> </w:t>
      </w:r>
      <w:r w:rsidR="00B45F36">
        <w:rPr>
          <w:rFonts w:ascii="Arial" w:hAnsi="Arial" w:cs="Arial"/>
          <w:sz w:val="24"/>
          <w:szCs w:val="24"/>
        </w:rPr>
        <w:t xml:space="preserve">es la transversalización de </w:t>
      </w:r>
      <w:r w:rsidR="00B45F36" w:rsidRPr="00F217B6">
        <w:rPr>
          <w:rFonts w:ascii="Arial" w:hAnsi="Arial" w:cs="Arial"/>
          <w:sz w:val="24"/>
          <w:szCs w:val="24"/>
        </w:rPr>
        <w:t>los derechos de la</w:t>
      </w:r>
      <w:r w:rsidR="00B45F36">
        <w:rPr>
          <w:rFonts w:ascii="Arial" w:hAnsi="Arial" w:cs="Arial"/>
          <w:sz w:val="24"/>
          <w:szCs w:val="24"/>
        </w:rPr>
        <w:t>s</w:t>
      </w:r>
      <w:r w:rsidR="00B45F36" w:rsidRPr="00F217B6">
        <w:rPr>
          <w:rFonts w:ascii="Arial" w:hAnsi="Arial" w:cs="Arial"/>
          <w:sz w:val="24"/>
          <w:szCs w:val="24"/>
        </w:rPr>
        <w:t xml:space="preserve"> infancia</w:t>
      </w:r>
      <w:r w:rsidR="00B45F36">
        <w:rPr>
          <w:rFonts w:ascii="Arial" w:hAnsi="Arial" w:cs="Arial"/>
          <w:sz w:val="24"/>
          <w:szCs w:val="24"/>
        </w:rPr>
        <w:t>s</w:t>
      </w:r>
      <w:r>
        <w:rPr>
          <w:rFonts w:ascii="Arial" w:hAnsi="Arial" w:cs="Arial"/>
          <w:sz w:val="24"/>
          <w:szCs w:val="24"/>
        </w:rPr>
        <w:t xml:space="preserve"> y adolescencias</w:t>
      </w:r>
      <w:r w:rsidR="00B45F36" w:rsidRPr="00F217B6">
        <w:rPr>
          <w:rFonts w:ascii="Arial" w:hAnsi="Arial" w:cs="Arial"/>
          <w:sz w:val="24"/>
          <w:szCs w:val="24"/>
        </w:rPr>
        <w:t xml:space="preserve"> </w:t>
      </w:r>
      <w:r w:rsidR="00117C0E">
        <w:rPr>
          <w:rFonts w:ascii="Arial" w:hAnsi="Arial" w:cs="Arial"/>
          <w:sz w:val="24"/>
          <w:szCs w:val="24"/>
        </w:rPr>
        <w:t xml:space="preserve">dese una perspectiva de género, </w:t>
      </w:r>
      <w:r w:rsidR="00B45F36">
        <w:rPr>
          <w:rFonts w:ascii="Arial" w:hAnsi="Arial" w:cs="Arial"/>
          <w:sz w:val="24"/>
          <w:szCs w:val="24"/>
        </w:rPr>
        <w:t>a</w:t>
      </w:r>
      <w:r>
        <w:rPr>
          <w:rFonts w:ascii="Arial" w:hAnsi="Arial" w:cs="Arial"/>
          <w:sz w:val="24"/>
          <w:szCs w:val="24"/>
        </w:rPr>
        <w:t xml:space="preserve">l interior de la CDHCM y uno de sus objetivos estratégicos </w:t>
      </w:r>
      <w:r w:rsidR="00B45F36">
        <w:rPr>
          <w:rFonts w:ascii="Arial" w:hAnsi="Arial" w:cs="Arial"/>
          <w:sz w:val="24"/>
          <w:szCs w:val="24"/>
        </w:rPr>
        <w:t xml:space="preserve">es la promoción de espacios de participación </w:t>
      </w:r>
      <w:r w:rsidR="00B45F36" w:rsidRPr="00F217B6">
        <w:rPr>
          <w:rFonts w:ascii="Arial" w:hAnsi="Arial" w:cs="Arial"/>
          <w:sz w:val="24"/>
          <w:szCs w:val="24"/>
        </w:rPr>
        <w:t xml:space="preserve">de niñas, niños y adolescentes en procesos de toma de decisiones, lo cual se </w:t>
      </w:r>
      <w:r w:rsidR="00B45F36">
        <w:rPr>
          <w:rFonts w:ascii="Arial" w:hAnsi="Arial" w:cs="Arial"/>
          <w:sz w:val="24"/>
          <w:szCs w:val="24"/>
        </w:rPr>
        <w:t xml:space="preserve">ja logrado concretar </w:t>
      </w:r>
      <w:r w:rsidR="00B45F36" w:rsidRPr="00F217B6">
        <w:rPr>
          <w:rFonts w:ascii="Arial" w:hAnsi="Arial" w:cs="Arial"/>
          <w:sz w:val="24"/>
          <w:szCs w:val="24"/>
        </w:rPr>
        <w:t xml:space="preserve">a través de la creación de espacios </w:t>
      </w:r>
      <w:r>
        <w:rPr>
          <w:rFonts w:ascii="Arial" w:hAnsi="Arial" w:cs="Arial"/>
          <w:sz w:val="24"/>
          <w:szCs w:val="24"/>
        </w:rPr>
        <w:t xml:space="preserve">diversos </w:t>
      </w:r>
      <w:r w:rsidR="00B45F36" w:rsidRPr="00F217B6">
        <w:rPr>
          <w:rFonts w:ascii="Arial" w:hAnsi="Arial" w:cs="Arial"/>
          <w:sz w:val="24"/>
          <w:szCs w:val="24"/>
        </w:rPr>
        <w:t xml:space="preserve">en donde puedan expresar opiniones libremente, analizar ideas, conocer y proponer acciones en torno a sus derechos humanos con la finalidad de que tengan una participación </w:t>
      </w:r>
      <w:r w:rsidR="009C6A0E">
        <w:rPr>
          <w:rFonts w:ascii="Arial" w:hAnsi="Arial" w:cs="Arial"/>
          <w:sz w:val="24"/>
          <w:szCs w:val="24"/>
        </w:rPr>
        <w:t xml:space="preserve">y defensa </w:t>
      </w:r>
      <w:r w:rsidR="00E36B78">
        <w:rPr>
          <w:rFonts w:ascii="Arial" w:hAnsi="Arial" w:cs="Arial"/>
          <w:sz w:val="24"/>
          <w:szCs w:val="24"/>
        </w:rPr>
        <w:t>activa</w:t>
      </w:r>
      <w:r w:rsidR="00B45F36" w:rsidRPr="00F217B6">
        <w:rPr>
          <w:rFonts w:ascii="Arial" w:hAnsi="Arial" w:cs="Arial"/>
          <w:sz w:val="24"/>
          <w:szCs w:val="24"/>
        </w:rPr>
        <w:t>.</w:t>
      </w:r>
    </w:p>
    <w:p w14:paraId="63BFB906" w14:textId="77777777" w:rsidR="004C1319" w:rsidRDefault="004C1319" w:rsidP="00C65A50">
      <w:pPr>
        <w:pStyle w:val="Prrafodelista"/>
        <w:spacing w:line="360" w:lineRule="auto"/>
        <w:ind w:left="0"/>
        <w:jc w:val="both"/>
        <w:rPr>
          <w:rFonts w:ascii="Arial" w:hAnsi="Arial" w:cs="Arial"/>
          <w:sz w:val="24"/>
          <w:szCs w:val="24"/>
        </w:rPr>
      </w:pPr>
    </w:p>
    <w:p w14:paraId="215B1D9D" w14:textId="3F1CAF1C" w:rsidR="004C1319" w:rsidRPr="00664AB9" w:rsidRDefault="00967E73" w:rsidP="005A6F1A">
      <w:pPr>
        <w:pStyle w:val="Prrafodelista"/>
        <w:numPr>
          <w:ilvl w:val="0"/>
          <w:numId w:val="29"/>
        </w:numPr>
        <w:spacing w:line="360" w:lineRule="auto"/>
        <w:jc w:val="both"/>
        <w:rPr>
          <w:rFonts w:ascii="Arial" w:hAnsi="Arial" w:cs="Arial"/>
          <w:sz w:val="24"/>
          <w:szCs w:val="24"/>
        </w:rPr>
      </w:pPr>
      <w:r w:rsidRPr="00664AB9">
        <w:rPr>
          <w:rFonts w:ascii="Arial" w:hAnsi="Arial" w:cs="Arial"/>
          <w:b/>
          <w:sz w:val="24"/>
          <w:szCs w:val="24"/>
        </w:rPr>
        <w:t>Buenas prácticas y factores facilitadores</w:t>
      </w:r>
    </w:p>
    <w:p w14:paraId="6A7298C7" w14:textId="440E1593" w:rsidR="008323E3" w:rsidRDefault="007133A8" w:rsidP="00DD548F">
      <w:pPr>
        <w:spacing w:line="360" w:lineRule="auto"/>
        <w:jc w:val="both"/>
        <w:rPr>
          <w:rFonts w:ascii="Arial" w:hAnsi="Arial" w:cs="Arial"/>
          <w:sz w:val="24"/>
          <w:szCs w:val="24"/>
        </w:rPr>
      </w:pPr>
      <w:r w:rsidRPr="001B42F7">
        <w:rPr>
          <w:rFonts w:ascii="Arial" w:hAnsi="Arial" w:cs="Arial"/>
          <w:sz w:val="24"/>
          <w:szCs w:val="24"/>
        </w:rPr>
        <w:t>Desde la</w:t>
      </w:r>
      <w:r w:rsidR="002D50FD">
        <w:rPr>
          <w:rFonts w:ascii="Arial" w:hAnsi="Arial" w:cs="Arial"/>
          <w:sz w:val="24"/>
          <w:szCs w:val="24"/>
        </w:rPr>
        <w:t xml:space="preserve"> CDHCM</w:t>
      </w:r>
      <w:r w:rsidRPr="001B42F7">
        <w:rPr>
          <w:rFonts w:ascii="Arial" w:hAnsi="Arial" w:cs="Arial"/>
          <w:sz w:val="24"/>
          <w:szCs w:val="24"/>
        </w:rPr>
        <w:t>, se han realizado div</w:t>
      </w:r>
      <w:r w:rsidR="00E263BE">
        <w:rPr>
          <w:rFonts w:ascii="Arial" w:hAnsi="Arial" w:cs="Arial"/>
          <w:sz w:val="24"/>
          <w:szCs w:val="24"/>
        </w:rPr>
        <w:t xml:space="preserve">ersas acciones para </w:t>
      </w:r>
      <w:r w:rsidR="00472882">
        <w:rPr>
          <w:rFonts w:ascii="Arial" w:hAnsi="Arial" w:cs="Arial"/>
          <w:sz w:val="24"/>
          <w:szCs w:val="24"/>
        </w:rPr>
        <w:t xml:space="preserve">promover </w:t>
      </w:r>
      <w:r w:rsidR="00472882" w:rsidRPr="001B42F7">
        <w:rPr>
          <w:rFonts w:ascii="Arial" w:hAnsi="Arial" w:cs="Arial"/>
          <w:sz w:val="24"/>
          <w:szCs w:val="24"/>
        </w:rPr>
        <w:t>la</w:t>
      </w:r>
      <w:r w:rsidRPr="001B42F7">
        <w:rPr>
          <w:rFonts w:ascii="Arial" w:hAnsi="Arial" w:cs="Arial"/>
          <w:sz w:val="24"/>
          <w:szCs w:val="24"/>
        </w:rPr>
        <w:t xml:space="preserve"> participación de niñas y </w:t>
      </w:r>
      <w:r w:rsidR="008323E3">
        <w:rPr>
          <w:rFonts w:ascii="Arial" w:hAnsi="Arial" w:cs="Arial"/>
          <w:sz w:val="24"/>
          <w:szCs w:val="24"/>
        </w:rPr>
        <w:t xml:space="preserve">mujeres </w:t>
      </w:r>
      <w:r w:rsidR="00DD548F">
        <w:rPr>
          <w:rFonts w:ascii="Arial" w:hAnsi="Arial" w:cs="Arial"/>
          <w:sz w:val="24"/>
          <w:szCs w:val="24"/>
        </w:rPr>
        <w:t>adolescentes, a través de e</w:t>
      </w:r>
      <w:r w:rsidR="008323E3">
        <w:rPr>
          <w:rFonts w:ascii="Arial" w:hAnsi="Arial" w:cs="Arial"/>
          <w:sz w:val="24"/>
          <w:szCs w:val="24"/>
        </w:rPr>
        <w:t xml:space="preserve">spacios participativos relacionados con la Educación en Derechos Humanos en los cuales se ha logrado identificar que las niñas y mujeres adolescentes los refieren como espacios seguros y confiables para expresar sus opiniones y demandas en torno a los temas que les preocupan. </w:t>
      </w:r>
    </w:p>
    <w:p w14:paraId="67C70171" w14:textId="547DB0E9" w:rsidR="008323E3" w:rsidRDefault="008323E3" w:rsidP="008323E3">
      <w:pPr>
        <w:pStyle w:val="Prrafodelista"/>
        <w:spacing w:line="360" w:lineRule="auto"/>
        <w:ind w:left="0"/>
        <w:jc w:val="both"/>
        <w:rPr>
          <w:rFonts w:ascii="Arial" w:hAnsi="Arial" w:cs="Arial"/>
          <w:sz w:val="24"/>
          <w:szCs w:val="24"/>
        </w:rPr>
      </w:pPr>
      <w:r>
        <w:rPr>
          <w:rFonts w:ascii="Arial" w:hAnsi="Arial" w:cs="Arial"/>
          <w:sz w:val="24"/>
          <w:szCs w:val="24"/>
        </w:rPr>
        <w:t xml:space="preserve">Entre los espacios podemos destacar: </w:t>
      </w:r>
    </w:p>
    <w:p w14:paraId="74F8C4E4" w14:textId="77777777" w:rsidR="00472882" w:rsidRDefault="00472882" w:rsidP="008323E3">
      <w:pPr>
        <w:pStyle w:val="Prrafodelista"/>
        <w:spacing w:line="360" w:lineRule="auto"/>
        <w:ind w:left="0"/>
        <w:jc w:val="both"/>
        <w:rPr>
          <w:rFonts w:ascii="Arial" w:hAnsi="Arial" w:cs="Arial"/>
          <w:i/>
          <w:sz w:val="24"/>
          <w:szCs w:val="24"/>
        </w:rPr>
      </w:pPr>
    </w:p>
    <w:p w14:paraId="588F2F68" w14:textId="529FD432" w:rsidR="008323E3" w:rsidRPr="003037BA" w:rsidRDefault="00366F53" w:rsidP="008323E3">
      <w:pPr>
        <w:pStyle w:val="Prrafodelista"/>
        <w:numPr>
          <w:ilvl w:val="0"/>
          <w:numId w:val="27"/>
        </w:numPr>
        <w:spacing w:after="0" w:line="360" w:lineRule="auto"/>
        <w:ind w:left="0" w:right="57"/>
        <w:jc w:val="both"/>
        <w:rPr>
          <w:rFonts w:ascii="Arial" w:hAnsi="Arial" w:cs="Arial"/>
          <w:bCs/>
          <w:sz w:val="24"/>
          <w:szCs w:val="24"/>
        </w:rPr>
      </w:pPr>
      <w:hyperlink r:id="rId13" w:history="1">
        <w:r w:rsidR="008323E3" w:rsidRPr="00F32198">
          <w:rPr>
            <w:rStyle w:val="Hipervnculo"/>
            <w:rFonts w:ascii="Arial" w:hAnsi="Arial" w:cs="Arial"/>
            <w:b/>
            <w:bCs/>
            <w:sz w:val="24"/>
            <w:szCs w:val="24"/>
            <w:lang w:val="es-ES"/>
          </w:rPr>
          <w:t>Consulta a niñas, niños y adolescentes sobre regreso a clases, un reporte elaborado con la participación de niñas, niños y adolescentes</w:t>
        </w:r>
      </w:hyperlink>
      <w:r w:rsidR="008323E3" w:rsidRPr="00F32198">
        <w:rPr>
          <w:rFonts w:ascii="Arial" w:hAnsi="Arial" w:cs="Arial"/>
          <w:bCs/>
          <w:sz w:val="24"/>
          <w:szCs w:val="24"/>
          <w:lang w:val="es-ES"/>
        </w:rPr>
        <w:t xml:space="preserve">:  La consulta #CaminitodelaEscuela  convocada por esta CDHCM, tuvo como propósito identificar las opiniones y vivencias del regreso a clases presenciales desde la perspectiva de niñas, niños y adolescentes, esta consulta convocó la participación de 37,764 niñas, niños y adolescentes de todo el país quienes respondieron un cuestionario en línea; así como la participación de 267 niñas y niños de primera infancia, a través de dibujos sobre el regreso a las aulas.  El reporte de la consulta se compartió con niñas, niños y adolescentes del grupo “Somos Cómplices”, quienes hicieron comentarios sobre el documento original y en un ejercicio de </w:t>
      </w:r>
      <w:r w:rsidR="008323E3" w:rsidRPr="00F32198">
        <w:rPr>
          <w:rFonts w:ascii="Arial" w:hAnsi="Arial" w:cs="Arial"/>
          <w:bCs/>
          <w:sz w:val="24"/>
          <w:szCs w:val="24"/>
          <w:lang w:val="es-ES"/>
        </w:rPr>
        <w:lastRenderedPageBreak/>
        <w:t>participación, identificaron los temas de interés del reporte, definieron algunos conceptos, hicieron comentarios y cambios a la redacción, datos relevantes, además de sugerir ilustraciones para una lectura más amigable y accesible para que niñas, niños y adolescentes pudieran conocer el reporte. Resultado de este proceso, se elaboró el reporte en su versión elaborada con la participación de niñas, niños y adolescentes.</w:t>
      </w:r>
    </w:p>
    <w:p w14:paraId="589C5C9A" w14:textId="77777777" w:rsidR="003037BA" w:rsidRPr="00F32198" w:rsidRDefault="003037BA" w:rsidP="003037BA">
      <w:pPr>
        <w:pStyle w:val="Prrafodelista"/>
        <w:spacing w:after="0" w:line="360" w:lineRule="auto"/>
        <w:ind w:left="0" w:right="57"/>
        <w:jc w:val="both"/>
        <w:rPr>
          <w:rFonts w:ascii="Arial" w:hAnsi="Arial" w:cs="Arial"/>
          <w:bCs/>
          <w:sz w:val="24"/>
          <w:szCs w:val="24"/>
        </w:rPr>
      </w:pPr>
    </w:p>
    <w:p w14:paraId="653A252B" w14:textId="55729CC2" w:rsidR="002D50FD" w:rsidRPr="00E704E9" w:rsidRDefault="00366F53" w:rsidP="00385D79">
      <w:pPr>
        <w:pStyle w:val="Prrafodelista"/>
        <w:numPr>
          <w:ilvl w:val="0"/>
          <w:numId w:val="27"/>
        </w:numPr>
        <w:spacing w:after="0" w:line="360" w:lineRule="auto"/>
        <w:ind w:right="57"/>
        <w:jc w:val="both"/>
        <w:rPr>
          <w:rFonts w:ascii="Arial" w:hAnsi="Arial" w:cs="Arial"/>
          <w:sz w:val="24"/>
          <w:szCs w:val="24"/>
        </w:rPr>
      </w:pPr>
      <w:hyperlink r:id="rId14" w:history="1">
        <w:r w:rsidR="008323E3" w:rsidRPr="002D50FD">
          <w:rPr>
            <w:rStyle w:val="Hipervnculo"/>
            <w:rFonts w:ascii="Arial" w:hAnsi="Arial" w:cs="Arial"/>
            <w:b/>
            <w:i/>
            <w:sz w:val="24"/>
            <w:szCs w:val="24"/>
          </w:rPr>
          <w:t>La casa del árbol virtual</w:t>
        </w:r>
      </w:hyperlink>
      <w:r w:rsidR="008323E3" w:rsidRPr="002D50FD">
        <w:rPr>
          <w:rFonts w:ascii="Arial" w:hAnsi="Arial" w:cs="Arial"/>
          <w:b/>
          <w:i/>
          <w:sz w:val="24"/>
          <w:szCs w:val="24"/>
        </w:rPr>
        <w:t xml:space="preserve">: </w:t>
      </w:r>
      <w:r w:rsidR="008323E3" w:rsidRPr="002D50FD">
        <w:rPr>
          <w:rFonts w:ascii="Arial" w:hAnsi="Arial" w:cs="Arial"/>
          <w:sz w:val="24"/>
          <w:szCs w:val="24"/>
        </w:rPr>
        <w:t xml:space="preserve"> </w:t>
      </w:r>
      <w:r w:rsidR="008323E3" w:rsidRPr="002D50FD">
        <w:rPr>
          <w:rFonts w:ascii="Arial" w:hAnsi="Arial" w:cs="Arial"/>
          <w:bCs/>
          <w:sz w:val="24"/>
          <w:szCs w:val="24"/>
          <w:lang w:val="es-ES"/>
        </w:rPr>
        <w:t xml:space="preserve">derivado de la pandemia producida por el virus </w:t>
      </w:r>
      <w:r w:rsidR="008323E3" w:rsidRPr="002D50FD">
        <w:rPr>
          <w:rFonts w:ascii="Arial" w:hAnsi="Arial" w:cs="Arial"/>
          <w:sz w:val="24"/>
          <w:szCs w:val="24"/>
          <w:lang w:eastAsia="es-MX"/>
        </w:rPr>
        <w:t>SARS-CoV 2, y de la consulta realizada a niñas, niños y adolescentes #InfanciasEncerradas,</w:t>
      </w:r>
      <w:r w:rsidR="008323E3" w:rsidRPr="006B252A">
        <w:rPr>
          <w:rStyle w:val="Refdenotaalpie"/>
          <w:rFonts w:ascii="Arial" w:hAnsi="Arial" w:cs="Arial"/>
          <w:sz w:val="24"/>
          <w:szCs w:val="24"/>
          <w:lang w:eastAsia="es-MX"/>
        </w:rPr>
        <w:footnoteReference w:id="4"/>
      </w:r>
      <w:r w:rsidR="008323E3" w:rsidRPr="002D50FD">
        <w:rPr>
          <w:rFonts w:ascii="Arial" w:hAnsi="Arial" w:cs="Arial"/>
          <w:sz w:val="24"/>
          <w:szCs w:val="24"/>
          <w:lang w:eastAsia="es-MX"/>
        </w:rPr>
        <w:t xml:space="preserve"> surge la </w:t>
      </w:r>
      <w:r w:rsidR="008323E3" w:rsidRPr="002D50FD">
        <w:rPr>
          <w:rFonts w:ascii="Arial" w:hAnsi="Arial" w:cs="Arial"/>
          <w:bCs/>
          <w:sz w:val="24"/>
          <w:szCs w:val="24"/>
          <w:lang w:val="es-ES"/>
        </w:rPr>
        <w:t xml:space="preserve">necesidad de contar con espacio virtual en el que niñas, niños y adolescentes encuentren un lugar para conocer, defender y </w:t>
      </w:r>
      <w:r w:rsidR="008323E3" w:rsidRPr="002D50FD">
        <w:rPr>
          <w:rFonts w:ascii="Arial" w:hAnsi="Arial" w:cs="Arial"/>
          <w:sz w:val="24"/>
          <w:szCs w:val="24"/>
        </w:rPr>
        <w:t xml:space="preserve">promover de manera protagónica sus derechos humanos. La casa del árbol virtual es un espacio para ejercer los derechos de niñas, niños y adolescentes en relación con el entorno virtual, que como lo menciona la observación No. 25 del CRC. </w:t>
      </w:r>
      <w:r w:rsidR="008323E3" w:rsidRPr="006B252A">
        <w:rPr>
          <w:rStyle w:val="Refdenotaalpie"/>
          <w:rFonts w:ascii="Arial" w:hAnsi="Arial" w:cs="Arial"/>
          <w:sz w:val="24"/>
          <w:szCs w:val="24"/>
        </w:rPr>
        <w:footnoteReference w:id="5"/>
      </w:r>
      <w:r w:rsidR="008323E3" w:rsidRPr="002D50FD">
        <w:rPr>
          <w:rFonts w:ascii="Arial" w:hAnsi="Arial" w:cs="Arial"/>
          <w:sz w:val="24"/>
          <w:szCs w:val="24"/>
        </w:rPr>
        <w:t xml:space="preserve">  </w:t>
      </w:r>
      <w:r w:rsidR="008323E3" w:rsidRPr="002D50FD">
        <w:rPr>
          <w:rFonts w:ascii="Arial" w:hAnsi="Arial" w:cs="Arial"/>
          <w:bCs/>
          <w:sz w:val="24"/>
          <w:szCs w:val="24"/>
        </w:rPr>
        <w:t>El propósito es ofrecer a niñas, niños y adolescentes diversas actividades lúdicas, de aprendizaje y de denuncia, como her</w:t>
      </w:r>
      <w:r w:rsidR="008323E3" w:rsidRPr="002D50FD">
        <w:rPr>
          <w:rFonts w:ascii="Arial" w:hAnsi="Arial" w:cs="Arial"/>
          <w:sz w:val="24"/>
          <w:szCs w:val="24"/>
        </w:rPr>
        <w:t>ramientas para favorecer el ejercicio de la participación protagónica de manera accesible, lo cual</w:t>
      </w:r>
      <w:r w:rsidR="008323E3" w:rsidRPr="002D50FD">
        <w:rPr>
          <w:rFonts w:ascii="Arial" w:hAnsi="Arial" w:cs="Arial"/>
          <w:bCs/>
          <w:sz w:val="24"/>
          <w:szCs w:val="24"/>
        </w:rPr>
        <w:t xml:space="preserve"> les permita conocer, exigir y promover sus derechos humanos. El grupo “Somos Cómplices” participa de manera activa en los contenidos, diseño y actualización de temas de interés de este espacio virtual.  Un elemento a destacar de este sitio virtual es que se cuenta con la sección de </w:t>
      </w:r>
      <w:r w:rsidR="008323E3" w:rsidRPr="002D50FD">
        <w:rPr>
          <w:rFonts w:ascii="Arial" w:hAnsi="Arial" w:cs="Arial"/>
          <w:b/>
          <w:bCs/>
          <w:i/>
          <w:sz w:val="24"/>
          <w:szCs w:val="24"/>
        </w:rPr>
        <w:t>“Presenta tu queja”</w:t>
      </w:r>
      <w:r w:rsidR="008323E3" w:rsidRPr="002D50FD">
        <w:rPr>
          <w:rFonts w:ascii="Arial" w:hAnsi="Arial" w:cs="Arial"/>
          <w:bCs/>
          <w:sz w:val="24"/>
          <w:szCs w:val="24"/>
        </w:rPr>
        <w:t>, que brinda el acceso para presentar quejas ante esta Comisión de manera virtual y accesible, lo que permite que se brinde atención inmediata y especializada a niñas, niños y adolescentes que consideren se han violentado sus derechos humanos.</w:t>
      </w:r>
    </w:p>
    <w:p w14:paraId="28F49F10" w14:textId="77777777" w:rsidR="00E704E9" w:rsidRPr="002D50FD" w:rsidRDefault="00E704E9" w:rsidP="00E704E9">
      <w:pPr>
        <w:pStyle w:val="Prrafodelista"/>
        <w:spacing w:after="0" w:line="360" w:lineRule="auto"/>
        <w:ind w:left="-285" w:right="57"/>
        <w:jc w:val="both"/>
        <w:rPr>
          <w:rFonts w:ascii="Arial" w:hAnsi="Arial" w:cs="Arial"/>
          <w:sz w:val="24"/>
          <w:szCs w:val="24"/>
        </w:rPr>
      </w:pPr>
    </w:p>
    <w:p w14:paraId="6DC1E335" w14:textId="284B20E8" w:rsidR="000122C6" w:rsidRPr="002D50FD" w:rsidRDefault="008323E3" w:rsidP="00385D79">
      <w:pPr>
        <w:pStyle w:val="Prrafodelista"/>
        <w:numPr>
          <w:ilvl w:val="0"/>
          <w:numId w:val="27"/>
        </w:numPr>
        <w:spacing w:after="0" w:line="360" w:lineRule="auto"/>
        <w:ind w:right="57"/>
        <w:jc w:val="both"/>
        <w:rPr>
          <w:rFonts w:ascii="Arial" w:hAnsi="Arial" w:cs="Arial"/>
          <w:sz w:val="24"/>
          <w:szCs w:val="24"/>
        </w:rPr>
      </w:pPr>
      <w:r w:rsidRPr="002D50FD">
        <w:rPr>
          <w:rFonts w:ascii="Arial" w:hAnsi="Arial" w:cs="Arial"/>
          <w:b/>
          <w:bCs/>
          <w:sz w:val="24"/>
          <w:szCs w:val="24"/>
        </w:rPr>
        <w:lastRenderedPageBreak/>
        <w:t xml:space="preserve">Talleres virtuales: </w:t>
      </w:r>
      <w:r w:rsidRPr="002D50FD">
        <w:rPr>
          <w:rFonts w:ascii="Arial" w:eastAsia="Arial" w:hAnsi="Arial" w:cs="Arial"/>
          <w:color w:val="000000" w:themeColor="text1"/>
          <w:sz w:val="24"/>
          <w:szCs w:val="24"/>
        </w:rPr>
        <w:t>Derivado del contexto de emergencia sanitaria por Covid-19 y luego de que, en 2020,</w:t>
      </w:r>
      <w:r w:rsidRPr="002D50FD">
        <w:rPr>
          <w:rFonts w:ascii="Arial" w:hAnsi="Arial" w:cs="Arial"/>
          <w:color w:val="000000" w:themeColor="text1"/>
          <w:sz w:val="24"/>
          <w:szCs w:val="24"/>
        </w:rPr>
        <w:t xml:space="preserve"> la CDHCM convocó a niñas, niños, y adolescentes de todo el país a participar en la consulta #InfanciasEncerradas, se identificó </w:t>
      </w:r>
      <w:r w:rsidRPr="002D50FD">
        <w:rPr>
          <w:rFonts w:ascii="Arial" w:eastAsia="Arial" w:hAnsi="Arial" w:cs="Arial"/>
          <w:color w:val="000000" w:themeColor="text1"/>
          <w:sz w:val="24"/>
          <w:szCs w:val="24"/>
        </w:rPr>
        <w:t xml:space="preserve">la necesidad de realizar actividades educativas respecto de la salud emocional, por lo que se crea el ciclo de talleres #QuéRolloConMisEmociones y </w:t>
      </w:r>
      <w:r w:rsidRPr="002D50FD">
        <w:rPr>
          <w:rFonts w:ascii="Arial" w:hAnsi="Arial" w:cs="Arial"/>
          <w:sz w:val="24"/>
          <w:szCs w:val="24"/>
        </w:rPr>
        <w:t xml:space="preserve">#ConstruimosConvivenciaEscolar, </w:t>
      </w:r>
      <w:r w:rsidRPr="002D50FD">
        <w:rPr>
          <w:rFonts w:ascii="Arial" w:eastAsia="Arial" w:hAnsi="Arial" w:cs="Arial"/>
          <w:color w:val="000000" w:themeColor="text1"/>
          <w:sz w:val="24"/>
          <w:szCs w:val="24"/>
        </w:rPr>
        <w:t xml:space="preserve">con el propósito de </w:t>
      </w:r>
      <w:r w:rsidRPr="002D50FD">
        <w:rPr>
          <w:rFonts w:ascii="Arial" w:hAnsi="Arial" w:cs="Arial"/>
          <w:color w:val="000000" w:themeColor="text1"/>
          <w:sz w:val="24"/>
          <w:szCs w:val="24"/>
        </w:rPr>
        <w:t>proporcionar herramientas sobre manejo emocional y la convivencia, para el enfrentar de mejor manera, los cambios y las vivencias cotidianas frente a la pandemia a niñas, niños, y adolescentes. Para el registro a estos procesos, se destaca que se realizan fuera del contexto escolar y de manera virtual, por lo tanto, la gran mayoría refirió haberse inscrito de manera voluntaria, por interés de conocer los temas y de interactuar con el espacio virtual de la CDHCM. Resultado de este proceso, es que, de octubre del 2020 a septiembre de 2021, se han realizado 165 talleres en los que han participado 3161 niñas, niños, y adolescentes, de las cuales el 56% son niñas y mujeres adolescentes. Niñas, niños y adolescentes que han participado en estos espacios han decidido continuar en el grupo de participación infantil “Somos cómplices”.</w:t>
      </w:r>
    </w:p>
    <w:p w14:paraId="20B2F1FC" w14:textId="77777777" w:rsidR="000122C6" w:rsidRPr="000122C6" w:rsidRDefault="000122C6" w:rsidP="000122C6">
      <w:pPr>
        <w:pStyle w:val="Prrafodelista"/>
        <w:spacing w:after="0" w:line="360" w:lineRule="auto"/>
        <w:ind w:left="-285" w:right="57"/>
        <w:jc w:val="both"/>
        <w:rPr>
          <w:rFonts w:ascii="Arial" w:hAnsi="Arial" w:cs="Arial"/>
          <w:sz w:val="24"/>
          <w:szCs w:val="24"/>
        </w:rPr>
      </w:pPr>
    </w:p>
    <w:p w14:paraId="0B2AB03E" w14:textId="01DD4529" w:rsidR="000122C6" w:rsidRPr="000122C6" w:rsidRDefault="000122C6" w:rsidP="00C46BCE">
      <w:pPr>
        <w:pStyle w:val="Prrafodelista"/>
        <w:numPr>
          <w:ilvl w:val="0"/>
          <w:numId w:val="27"/>
        </w:numPr>
        <w:spacing w:after="0" w:line="360" w:lineRule="auto"/>
        <w:ind w:right="57"/>
        <w:jc w:val="both"/>
        <w:rPr>
          <w:rFonts w:ascii="Arial" w:hAnsi="Arial" w:cs="Arial"/>
          <w:sz w:val="24"/>
          <w:szCs w:val="24"/>
        </w:rPr>
      </w:pPr>
      <w:r w:rsidRPr="000122C6">
        <w:rPr>
          <w:rFonts w:ascii="Arial" w:hAnsi="Arial" w:cs="Arial"/>
          <w:b/>
          <w:i/>
          <w:sz w:val="24"/>
          <w:szCs w:val="24"/>
        </w:rPr>
        <w:t xml:space="preserve">Festival cultural “Expresiones de paz” 2018-2019: </w:t>
      </w:r>
      <w:r w:rsidRPr="000122C6">
        <w:rPr>
          <w:rFonts w:ascii="Arial" w:hAnsi="Arial" w:cs="Arial"/>
          <w:sz w:val="24"/>
          <w:szCs w:val="24"/>
        </w:rPr>
        <w:t xml:space="preserve">“Expresiones de paz” fue el resultado de un proceso educativo de sensibilización sobre el derecho a participar, el derecho a defender derechos y derechos de la niñez, con una visión de promoción de la paz, el cual, además sirvió como un espacio artístico cultural de expresión de necesidades, de denuncia y de participación de niñas, niños y adolescentes de la Ciudad de México, pertenecientes a grupos de  expresiones artísticas tales como: danza contemporánea, artes plásticas, música, teatro y fotografía. En particular, resultó relevante el trabajo realizado por el grupo de niñas y adolescentes de danza contemporánea, las cuales, a través de la danza, denunciaron las manifestaciones, modalidades y tipos violencia contra niñas y adolescentes, haciendo énfasis en el acompañamiento en estos casos. El trabajo elaborado por niñas y adolescentes de </w:t>
      </w:r>
      <w:r w:rsidRPr="000122C6">
        <w:rPr>
          <w:rFonts w:ascii="Arial" w:hAnsi="Arial" w:cs="Arial"/>
          <w:sz w:val="24"/>
          <w:szCs w:val="24"/>
        </w:rPr>
        <w:lastRenderedPageBreak/>
        <w:t>las diversas expresiones resultó en un espacio de denuncia, participación, socialización y acompañamiento.</w:t>
      </w:r>
    </w:p>
    <w:p w14:paraId="73B11969" w14:textId="77777777" w:rsidR="00075D53" w:rsidRDefault="00075D53" w:rsidP="00F44EF9">
      <w:pPr>
        <w:spacing w:line="360" w:lineRule="auto"/>
        <w:jc w:val="both"/>
        <w:rPr>
          <w:rFonts w:ascii="Arial" w:hAnsi="Arial" w:cs="Arial"/>
          <w:sz w:val="24"/>
          <w:szCs w:val="24"/>
        </w:rPr>
      </w:pPr>
    </w:p>
    <w:p w14:paraId="544577E7" w14:textId="7ACF099F" w:rsidR="007133A8" w:rsidRPr="001B42F7" w:rsidRDefault="00506605" w:rsidP="00C46BCE">
      <w:pPr>
        <w:spacing w:line="360" w:lineRule="auto"/>
        <w:ind w:left="-426"/>
        <w:jc w:val="both"/>
        <w:rPr>
          <w:rFonts w:ascii="Arial" w:hAnsi="Arial" w:cs="Arial"/>
          <w:sz w:val="24"/>
          <w:szCs w:val="24"/>
        </w:rPr>
      </w:pPr>
      <w:r>
        <w:rPr>
          <w:rFonts w:ascii="Arial" w:hAnsi="Arial" w:cs="Arial"/>
          <w:sz w:val="24"/>
          <w:szCs w:val="24"/>
        </w:rPr>
        <w:t>Por otro lado, y a</w:t>
      </w:r>
      <w:r w:rsidR="007133A8" w:rsidRPr="001B42F7">
        <w:rPr>
          <w:rFonts w:ascii="Arial" w:hAnsi="Arial" w:cs="Arial"/>
          <w:sz w:val="24"/>
          <w:szCs w:val="24"/>
        </w:rPr>
        <w:t xml:space="preserve"> través de distintas metodologías de trabajo, como los son, la participati</w:t>
      </w:r>
      <w:r>
        <w:rPr>
          <w:rFonts w:ascii="Arial" w:hAnsi="Arial" w:cs="Arial"/>
          <w:sz w:val="24"/>
          <w:szCs w:val="24"/>
        </w:rPr>
        <w:t xml:space="preserve">va; socio afectiva o vivencial, la reflexiva-dialógica </w:t>
      </w:r>
      <w:r w:rsidR="007133A8" w:rsidRPr="001B42F7">
        <w:rPr>
          <w:rFonts w:ascii="Arial" w:hAnsi="Arial" w:cs="Arial"/>
          <w:sz w:val="24"/>
          <w:szCs w:val="24"/>
        </w:rPr>
        <w:t>y metodología lúdica con perspectiva de y la pedagogía restaurativa, se han realizado diversas acciones de participación con niñas, niños y adolescentes, en los que se ha hecho manifiesto el derecho a la opinión y a su libertad de expresión</w:t>
      </w:r>
      <w:r>
        <w:rPr>
          <w:rFonts w:ascii="Arial" w:hAnsi="Arial" w:cs="Arial"/>
          <w:sz w:val="24"/>
          <w:szCs w:val="24"/>
        </w:rPr>
        <w:t xml:space="preserve">. </w:t>
      </w:r>
      <w:r w:rsidR="007133A8" w:rsidRPr="001B42F7">
        <w:rPr>
          <w:rStyle w:val="Refdenotaalpie"/>
          <w:rFonts w:ascii="Arial" w:hAnsi="Arial" w:cs="Arial"/>
          <w:sz w:val="24"/>
          <w:szCs w:val="24"/>
        </w:rPr>
        <w:footnoteReference w:id="6"/>
      </w:r>
    </w:p>
    <w:p w14:paraId="49CC60A2" w14:textId="62CC735A" w:rsidR="00676E59" w:rsidRPr="00EF55B3" w:rsidRDefault="005049D7" w:rsidP="00EF55B3">
      <w:pPr>
        <w:pStyle w:val="Prrafodelista"/>
        <w:numPr>
          <w:ilvl w:val="0"/>
          <w:numId w:val="29"/>
        </w:numPr>
        <w:rPr>
          <w:rFonts w:ascii="Arial" w:hAnsi="Arial" w:cs="Arial"/>
          <w:b/>
          <w:sz w:val="24"/>
          <w:szCs w:val="24"/>
        </w:rPr>
      </w:pPr>
      <w:r w:rsidRPr="00EF55B3">
        <w:rPr>
          <w:rFonts w:ascii="Arial" w:hAnsi="Arial" w:cs="Arial"/>
          <w:b/>
          <w:sz w:val="24"/>
          <w:szCs w:val="24"/>
        </w:rPr>
        <w:t>Desafíos y barreras estructurales</w:t>
      </w:r>
    </w:p>
    <w:p w14:paraId="4D0F89D3" w14:textId="77777777" w:rsidR="00341B94" w:rsidRPr="005049D7" w:rsidRDefault="00341B94" w:rsidP="00261025">
      <w:pPr>
        <w:rPr>
          <w:rFonts w:ascii="Arial" w:hAnsi="Arial" w:cs="Arial"/>
          <w:b/>
          <w:sz w:val="24"/>
          <w:szCs w:val="24"/>
        </w:rPr>
      </w:pPr>
    </w:p>
    <w:p w14:paraId="29ADE575" w14:textId="4E2A58BA" w:rsidR="0041763C" w:rsidRDefault="00A4632C" w:rsidP="0041763C">
      <w:pPr>
        <w:spacing w:line="360" w:lineRule="auto"/>
        <w:jc w:val="both"/>
        <w:rPr>
          <w:rFonts w:ascii="Arial" w:hAnsi="Arial" w:cs="Arial"/>
          <w:sz w:val="24"/>
          <w:szCs w:val="24"/>
        </w:rPr>
      </w:pPr>
      <w:r>
        <w:rPr>
          <w:rFonts w:ascii="Arial" w:hAnsi="Arial" w:cs="Arial"/>
          <w:sz w:val="24"/>
          <w:szCs w:val="24"/>
        </w:rPr>
        <w:t>La CDHCM</w:t>
      </w:r>
      <w:r w:rsidR="00697E44">
        <w:rPr>
          <w:rFonts w:ascii="Arial" w:hAnsi="Arial" w:cs="Arial"/>
          <w:sz w:val="24"/>
          <w:szCs w:val="24"/>
        </w:rPr>
        <w:t xml:space="preserve"> ha logrado identificar algunas barreras relacionadas con el activismo y el derecho a defender los derechos humanos de las niñas y mujeres </w:t>
      </w:r>
      <w:r w:rsidR="007B094C">
        <w:rPr>
          <w:rFonts w:ascii="Arial" w:hAnsi="Arial" w:cs="Arial"/>
          <w:sz w:val="24"/>
          <w:szCs w:val="24"/>
        </w:rPr>
        <w:t xml:space="preserve"> </w:t>
      </w:r>
      <w:r w:rsidR="00731EFD">
        <w:rPr>
          <w:rFonts w:ascii="Arial" w:hAnsi="Arial" w:cs="Arial"/>
          <w:sz w:val="24"/>
          <w:szCs w:val="24"/>
        </w:rPr>
        <w:t>jóvenes</w:t>
      </w:r>
      <w:r w:rsidR="00697E44">
        <w:rPr>
          <w:rFonts w:ascii="Arial" w:hAnsi="Arial" w:cs="Arial"/>
          <w:sz w:val="24"/>
          <w:szCs w:val="24"/>
        </w:rPr>
        <w:t>, tal es el caso de</w:t>
      </w:r>
      <w:r w:rsidR="0041763C">
        <w:rPr>
          <w:rFonts w:ascii="Arial" w:hAnsi="Arial" w:cs="Arial"/>
          <w:sz w:val="24"/>
          <w:szCs w:val="24"/>
        </w:rPr>
        <w:t xml:space="preserve">l </w:t>
      </w:r>
      <w:r w:rsidR="0041763C" w:rsidRPr="006F0103">
        <w:rPr>
          <w:rFonts w:ascii="Arial" w:hAnsi="Arial" w:cs="Arial"/>
          <w:sz w:val="24"/>
          <w:szCs w:val="24"/>
        </w:rPr>
        <w:t>Informe Violencia Digital contra las Mujeres en la Ciudad de México</w:t>
      </w:r>
      <w:r w:rsidR="0041763C">
        <w:rPr>
          <w:rFonts w:ascii="Arial" w:hAnsi="Arial" w:cs="Arial"/>
          <w:sz w:val="24"/>
          <w:szCs w:val="24"/>
        </w:rPr>
        <w:t xml:space="preserve"> de 2021</w:t>
      </w:r>
      <w:r w:rsidR="0049341B">
        <w:rPr>
          <w:rFonts w:ascii="Arial" w:hAnsi="Arial" w:cs="Arial"/>
          <w:sz w:val="24"/>
          <w:szCs w:val="24"/>
        </w:rPr>
        <w:t xml:space="preserve"> realizado por esta CDHCM</w:t>
      </w:r>
      <w:r w:rsidR="0041763C">
        <w:rPr>
          <w:rFonts w:ascii="Arial" w:hAnsi="Arial" w:cs="Arial"/>
          <w:sz w:val="24"/>
          <w:szCs w:val="24"/>
        </w:rPr>
        <w:t>,</w:t>
      </w:r>
      <w:r w:rsidR="0041763C">
        <w:rPr>
          <w:rStyle w:val="Refdenotaalpie"/>
          <w:rFonts w:ascii="Arial" w:hAnsi="Arial" w:cs="Arial"/>
          <w:sz w:val="24"/>
          <w:szCs w:val="24"/>
        </w:rPr>
        <w:footnoteReference w:id="7"/>
      </w:r>
      <w:r w:rsidR="0041763C">
        <w:rPr>
          <w:rFonts w:ascii="Arial" w:hAnsi="Arial" w:cs="Arial"/>
          <w:sz w:val="24"/>
          <w:szCs w:val="24"/>
        </w:rPr>
        <w:t xml:space="preserve"> </w:t>
      </w:r>
      <w:r w:rsidR="00697E44">
        <w:rPr>
          <w:rFonts w:ascii="Arial" w:hAnsi="Arial" w:cs="Arial"/>
          <w:sz w:val="24"/>
          <w:szCs w:val="24"/>
        </w:rPr>
        <w:t xml:space="preserve">en el que se </w:t>
      </w:r>
      <w:r w:rsidR="0041763C">
        <w:rPr>
          <w:rFonts w:ascii="Arial" w:hAnsi="Arial" w:cs="Arial"/>
          <w:sz w:val="24"/>
          <w:szCs w:val="24"/>
        </w:rPr>
        <w:t xml:space="preserve">evidencia </w:t>
      </w:r>
      <w:r w:rsidR="0041763C" w:rsidRPr="006F0103">
        <w:rPr>
          <w:rFonts w:ascii="Arial" w:hAnsi="Arial" w:cs="Arial"/>
          <w:sz w:val="24"/>
          <w:szCs w:val="24"/>
        </w:rPr>
        <w:t xml:space="preserve">que los discursos de odio se despliegan con la publicación de mensajes, imágenes o etiquetas (hashtags) con el fin de incitar a la violencia contra las mujeres y las niñas, y que muchos de los perpetradores –conocidos como trolls– son anónimos y usan cuentas falsas para suscitar estos discursos. Esto es especialmente evidente en </w:t>
      </w:r>
      <w:r w:rsidR="0041763C" w:rsidRPr="006F0103">
        <w:rPr>
          <w:rFonts w:ascii="Arial" w:hAnsi="Arial" w:cs="Arial"/>
          <w:i/>
          <w:sz w:val="24"/>
          <w:szCs w:val="24"/>
        </w:rPr>
        <w:t>casos de violencia, amenazas y hostigamiento reaccionario a discursos o expresiones a favor de la igualdad de género y posturas feministas, o a agresiones contra personas defensoras de los derechos de las mujeres a causa de su labor</w:t>
      </w:r>
      <w:r w:rsidR="0041763C" w:rsidRPr="006F0103">
        <w:rPr>
          <w:rFonts w:ascii="Arial" w:hAnsi="Arial" w:cs="Arial"/>
          <w:sz w:val="24"/>
          <w:szCs w:val="24"/>
        </w:rPr>
        <w:t>.</w:t>
      </w:r>
    </w:p>
    <w:p w14:paraId="195C8419" w14:textId="77777777" w:rsidR="0041763C" w:rsidRDefault="0041763C" w:rsidP="0041763C">
      <w:pPr>
        <w:spacing w:line="360" w:lineRule="auto"/>
        <w:jc w:val="both"/>
        <w:rPr>
          <w:rFonts w:ascii="Arial" w:hAnsi="Arial" w:cs="Arial"/>
          <w:sz w:val="24"/>
          <w:szCs w:val="24"/>
        </w:rPr>
      </w:pPr>
      <w:r>
        <w:rPr>
          <w:rFonts w:ascii="Arial" w:hAnsi="Arial" w:cs="Arial"/>
          <w:sz w:val="24"/>
          <w:szCs w:val="24"/>
        </w:rPr>
        <w:t>E</w:t>
      </w:r>
      <w:r w:rsidRPr="006F0103">
        <w:rPr>
          <w:rFonts w:ascii="Arial" w:hAnsi="Arial" w:cs="Arial"/>
          <w:sz w:val="24"/>
          <w:szCs w:val="24"/>
        </w:rPr>
        <w:t xml:space="preserve">s importante apuntar que la violencia digital contra las mujeres necesita ser concebida desde una perspectiva de afectación de los derechos humanos, pues se </w:t>
      </w:r>
      <w:r w:rsidRPr="006F0103">
        <w:rPr>
          <w:rFonts w:ascii="Arial" w:hAnsi="Arial" w:cs="Arial"/>
          <w:sz w:val="24"/>
          <w:szCs w:val="24"/>
        </w:rPr>
        <w:lastRenderedPageBreak/>
        <w:t xml:space="preserve">trata de un fenómeno que causa múltiples daños físicos y psicoemocionales. Al mismo tiempo, esta </w:t>
      </w:r>
      <w:r w:rsidRPr="006F0103">
        <w:rPr>
          <w:rFonts w:ascii="Arial" w:hAnsi="Arial" w:cs="Arial"/>
          <w:i/>
          <w:sz w:val="24"/>
          <w:szCs w:val="24"/>
        </w:rPr>
        <w:t>violencia afecta el nivel de participación de las mujeres en la vida pública, al tener como posible consecuencia la autocensura</w:t>
      </w:r>
      <w:r w:rsidRPr="006F0103">
        <w:rPr>
          <w:rFonts w:ascii="Arial" w:hAnsi="Arial" w:cs="Arial"/>
          <w:sz w:val="24"/>
          <w:szCs w:val="24"/>
        </w:rPr>
        <w:t xml:space="preserve">. Además, ciertos grupos de mujeres, como las </w:t>
      </w:r>
      <w:r w:rsidRPr="006F0103">
        <w:rPr>
          <w:rFonts w:ascii="Arial" w:hAnsi="Arial" w:cs="Arial"/>
          <w:i/>
          <w:sz w:val="24"/>
          <w:szCs w:val="24"/>
        </w:rPr>
        <w:t>defensoras de derechos humanos, activistas políticas, aquellas que ejercen el periodismo, ciberactivistas, mujeres jóvenes o pertenecientes a minorías</w:t>
      </w:r>
      <w:r w:rsidRPr="006F0103">
        <w:rPr>
          <w:rFonts w:ascii="Arial" w:hAnsi="Arial" w:cs="Arial"/>
          <w:sz w:val="24"/>
          <w:szCs w:val="24"/>
        </w:rPr>
        <w:t xml:space="preserve"> </w:t>
      </w:r>
      <w:r w:rsidRPr="00FB0F42">
        <w:rPr>
          <w:rFonts w:ascii="Arial" w:hAnsi="Arial" w:cs="Arial"/>
          <w:i/>
          <w:sz w:val="24"/>
          <w:szCs w:val="24"/>
        </w:rPr>
        <w:t>étnicas</w:t>
      </w:r>
      <w:r w:rsidRPr="006F0103">
        <w:rPr>
          <w:rFonts w:ascii="Arial" w:hAnsi="Arial" w:cs="Arial"/>
          <w:sz w:val="24"/>
          <w:szCs w:val="24"/>
        </w:rPr>
        <w:t>, sufren repercusiones diferenciadas y proporcionales a la suma de estas condiciones, ya que son violentadas por el hecho de ser mujer y por la profesión o grupo al que pertenecen.</w:t>
      </w:r>
    </w:p>
    <w:p w14:paraId="10A1383A" w14:textId="77777777" w:rsidR="0041763C" w:rsidRDefault="0041763C" w:rsidP="0041763C">
      <w:pPr>
        <w:spacing w:line="360" w:lineRule="auto"/>
        <w:jc w:val="both"/>
        <w:rPr>
          <w:rFonts w:ascii="Arial" w:hAnsi="Arial" w:cs="Arial"/>
          <w:sz w:val="24"/>
          <w:szCs w:val="24"/>
        </w:rPr>
      </w:pPr>
      <w:r>
        <w:rPr>
          <w:rFonts w:ascii="Arial" w:hAnsi="Arial" w:cs="Arial"/>
          <w:sz w:val="24"/>
          <w:szCs w:val="24"/>
        </w:rPr>
        <w:t>L</w:t>
      </w:r>
      <w:r w:rsidRPr="006F0103">
        <w:rPr>
          <w:rFonts w:ascii="Arial" w:hAnsi="Arial" w:cs="Arial"/>
          <w:sz w:val="24"/>
          <w:szCs w:val="24"/>
        </w:rPr>
        <w:t xml:space="preserve">as Observaciones finales sobre el noveno informe periódico de México de la CEDAW, el Comité observó con preocupación que las </w:t>
      </w:r>
      <w:r w:rsidRPr="000C07AB">
        <w:rPr>
          <w:rFonts w:ascii="Arial" w:hAnsi="Arial" w:cs="Arial"/>
          <w:i/>
          <w:sz w:val="24"/>
          <w:szCs w:val="24"/>
        </w:rPr>
        <w:t>mujeres periodistas y defensoras de derechos humanos fueran objeto de diversos actos de violencia perpetrados particularmente en medios y plataformas digitales por grupos anónim</w:t>
      </w:r>
      <w:r>
        <w:rPr>
          <w:rFonts w:ascii="Arial" w:hAnsi="Arial" w:cs="Arial"/>
          <w:i/>
          <w:sz w:val="24"/>
          <w:szCs w:val="24"/>
        </w:rPr>
        <w:t>os que incitan a la vio</w:t>
      </w:r>
      <w:r w:rsidRPr="000C07AB">
        <w:rPr>
          <w:rFonts w:ascii="Arial" w:hAnsi="Arial" w:cs="Arial"/>
          <w:i/>
          <w:sz w:val="24"/>
          <w:szCs w:val="24"/>
        </w:rPr>
        <w:t>lencia.</w:t>
      </w:r>
      <w:r w:rsidRPr="006F0103">
        <w:rPr>
          <w:rFonts w:ascii="Arial" w:hAnsi="Arial" w:cs="Arial"/>
          <w:sz w:val="24"/>
          <w:szCs w:val="24"/>
        </w:rPr>
        <w:t xml:space="preserve"> Por ello, el Comité recomienda que se tomen medidas efectivas tomando en cuenta el Mecanismo Federal de Protección para Personas Defensoras de Derechos Humanos y Periodistas, con el fin de prevenir, investigar y enjuiciar las agresiones y otras formas de abuso contra periodistas y defensoras de los derechos humanos, y de castigar a sus autores, así como adoptar medidas eficaces para luchar contra la impunidad.</w:t>
      </w:r>
    </w:p>
    <w:p w14:paraId="165E1015" w14:textId="19DB643D" w:rsidR="0041763C" w:rsidRPr="006F0103" w:rsidRDefault="0041763C" w:rsidP="0041763C">
      <w:pPr>
        <w:spacing w:line="360" w:lineRule="auto"/>
        <w:jc w:val="both"/>
        <w:rPr>
          <w:rFonts w:ascii="Arial" w:hAnsi="Arial" w:cs="Arial"/>
          <w:sz w:val="24"/>
          <w:szCs w:val="24"/>
        </w:rPr>
      </w:pPr>
      <w:r>
        <w:rPr>
          <w:rFonts w:ascii="Arial" w:hAnsi="Arial" w:cs="Arial"/>
          <w:sz w:val="24"/>
          <w:szCs w:val="24"/>
        </w:rPr>
        <w:t>E</w:t>
      </w:r>
      <w:r w:rsidRPr="006F0103">
        <w:rPr>
          <w:rFonts w:ascii="Arial" w:hAnsi="Arial" w:cs="Arial"/>
          <w:sz w:val="24"/>
          <w:szCs w:val="24"/>
        </w:rPr>
        <w:t xml:space="preserve">l </w:t>
      </w:r>
      <w:r w:rsidRPr="000C07AB">
        <w:rPr>
          <w:rFonts w:ascii="Arial" w:hAnsi="Arial" w:cs="Arial"/>
          <w:i/>
          <w:sz w:val="24"/>
          <w:szCs w:val="24"/>
        </w:rPr>
        <w:t>espacio digital se ha constituido como una plataforma de activismo, lucha y reivindicación de derechos</w:t>
      </w:r>
      <w:r w:rsidRPr="006F0103">
        <w:rPr>
          <w:rFonts w:ascii="Arial" w:hAnsi="Arial" w:cs="Arial"/>
          <w:sz w:val="24"/>
          <w:szCs w:val="24"/>
        </w:rPr>
        <w:t>, pero también es un espacio de riesgo y violencia digital para muchas mujeres. En esta realidad, donde los dos fenómenos coexisten, la violencia digital hacia las mujeres frena el recorrido hacia la igualdad y afecta sus derechos a la propia imagen, a la vida privada, a la honra, a la intimidad, a la libertad de expresión, al acceso a la justicia y, de manera particular, a su derecho a vivir una vida libre de violencia, ent</w:t>
      </w:r>
      <w:r>
        <w:rPr>
          <w:rFonts w:ascii="Arial" w:hAnsi="Arial" w:cs="Arial"/>
          <w:sz w:val="24"/>
          <w:szCs w:val="24"/>
        </w:rPr>
        <w:t xml:space="preserve">re otros. </w:t>
      </w:r>
    </w:p>
    <w:p w14:paraId="392058FF" w14:textId="77777777" w:rsidR="0049341B" w:rsidRDefault="0049341B" w:rsidP="0049341B">
      <w:pPr>
        <w:spacing w:line="360" w:lineRule="auto"/>
        <w:jc w:val="both"/>
        <w:rPr>
          <w:rFonts w:ascii="Arial" w:hAnsi="Arial" w:cs="Arial"/>
          <w:sz w:val="24"/>
          <w:szCs w:val="24"/>
        </w:rPr>
      </w:pPr>
      <w:r>
        <w:rPr>
          <w:rFonts w:ascii="Arial" w:hAnsi="Arial" w:cs="Arial"/>
          <w:sz w:val="24"/>
          <w:szCs w:val="24"/>
        </w:rPr>
        <w:t xml:space="preserve">Otra investigación de especial interés en donde se hace evidente el papel de las  mujeres jóvenes como defensoras de sus derechos humanos es el </w:t>
      </w:r>
      <w:r w:rsidRPr="00F83CAA">
        <w:rPr>
          <w:rFonts w:ascii="Arial" w:hAnsi="Arial" w:cs="Arial"/>
          <w:sz w:val="24"/>
          <w:szCs w:val="24"/>
        </w:rPr>
        <w:t xml:space="preserve">Informe sobre </w:t>
      </w:r>
      <w:r w:rsidRPr="00F83CAA">
        <w:rPr>
          <w:rFonts w:ascii="Arial" w:hAnsi="Arial" w:cs="Arial"/>
          <w:sz w:val="24"/>
          <w:szCs w:val="24"/>
        </w:rPr>
        <w:lastRenderedPageBreak/>
        <w:t>las Violencias de género en la procuración de justicia en la Ciudad de México</w:t>
      </w:r>
      <w:r>
        <w:rPr>
          <w:rFonts w:ascii="Arial" w:hAnsi="Arial" w:cs="Arial"/>
          <w:sz w:val="24"/>
          <w:szCs w:val="24"/>
        </w:rPr>
        <w:t xml:space="preserve">, </w:t>
      </w:r>
      <w:r>
        <w:rPr>
          <w:rStyle w:val="Refdenotaalpie"/>
          <w:rFonts w:ascii="Arial" w:hAnsi="Arial" w:cs="Arial"/>
          <w:sz w:val="24"/>
          <w:szCs w:val="24"/>
        </w:rPr>
        <w:footnoteReference w:id="8"/>
      </w:r>
      <w:r>
        <w:rPr>
          <w:rFonts w:ascii="Arial" w:hAnsi="Arial" w:cs="Arial"/>
          <w:sz w:val="24"/>
          <w:szCs w:val="24"/>
        </w:rPr>
        <w:t xml:space="preserve"> en la que se refiere de manera particular la r</w:t>
      </w:r>
      <w:r w:rsidRPr="00F83CAA">
        <w:rPr>
          <w:rFonts w:ascii="Arial" w:hAnsi="Arial" w:cs="Arial"/>
          <w:sz w:val="24"/>
          <w:szCs w:val="24"/>
        </w:rPr>
        <w:t xml:space="preserve">ecomendación 14/2012 </w:t>
      </w:r>
      <w:r>
        <w:rPr>
          <w:rFonts w:ascii="Arial" w:hAnsi="Arial" w:cs="Arial"/>
          <w:sz w:val="24"/>
          <w:szCs w:val="24"/>
        </w:rPr>
        <w:t xml:space="preserve">que </w:t>
      </w:r>
      <w:r w:rsidRPr="00F83CAA">
        <w:rPr>
          <w:rFonts w:ascii="Arial" w:hAnsi="Arial" w:cs="Arial"/>
          <w:sz w:val="24"/>
          <w:szCs w:val="24"/>
        </w:rPr>
        <w:t>estuvo vinculada con violencia de género en el ámbito laboral. En ésta se investigaron violaciones al derecho de las mujeres a una vida libre de violencia a partir de amenazas e insultos basados en estereotipos en contra de las activistas en la Universidad Autónoma de la Ciudad de México.</w:t>
      </w:r>
    </w:p>
    <w:p w14:paraId="73A598B8" w14:textId="77777777" w:rsidR="00676E59" w:rsidRDefault="00676E59" w:rsidP="00261025">
      <w:pPr>
        <w:rPr>
          <w:rFonts w:ascii="Arial" w:hAnsi="Arial" w:cs="Arial"/>
          <w:sz w:val="24"/>
          <w:szCs w:val="24"/>
        </w:rPr>
      </w:pPr>
    </w:p>
    <w:p w14:paraId="086F5DD8" w14:textId="335191D0" w:rsidR="00023F1E" w:rsidRPr="00EF55B3" w:rsidRDefault="00676E59" w:rsidP="00EF55B3">
      <w:pPr>
        <w:pStyle w:val="Prrafodelista"/>
        <w:numPr>
          <w:ilvl w:val="0"/>
          <w:numId w:val="29"/>
        </w:numPr>
        <w:rPr>
          <w:rFonts w:ascii="Arial" w:hAnsi="Arial" w:cs="Arial"/>
          <w:b/>
          <w:sz w:val="24"/>
          <w:szCs w:val="24"/>
        </w:rPr>
      </w:pPr>
      <w:r w:rsidRPr="00EF55B3">
        <w:rPr>
          <w:rFonts w:ascii="Arial" w:hAnsi="Arial" w:cs="Arial"/>
          <w:b/>
          <w:sz w:val="24"/>
          <w:szCs w:val="24"/>
        </w:rPr>
        <w:t xml:space="preserve">Cuestiones </w:t>
      </w:r>
      <w:r w:rsidR="00032D72" w:rsidRPr="00EF55B3">
        <w:rPr>
          <w:rFonts w:ascii="Arial" w:hAnsi="Arial" w:cs="Arial"/>
          <w:b/>
          <w:sz w:val="24"/>
          <w:szCs w:val="24"/>
        </w:rPr>
        <w:t>emergentes</w:t>
      </w:r>
    </w:p>
    <w:p w14:paraId="37D87CEC" w14:textId="60B2058E" w:rsidR="00032D72" w:rsidRPr="00032D72" w:rsidRDefault="00032D72" w:rsidP="00DF4755">
      <w:pPr>
        <w:spacing w:line="360" w:lineRule="auto"/>
        <w:jc w:val="both"/>
        <w:rPr>
          <w:rFonts w:ascii="Arial" w:hAnsi="Arial" w:cs="Arial"/>
          <w:sz w:val="24"/>
          <w:szCs w:val="24"/>
        </w:rPr>
      </w:pPr>
      <w:r>
        <w:rPr>
          <w:rFonts w:ascii="Arial" w:hAnsi="Arial" w:cs="Arial"/>
          <w:sz w:val="24"/>
          <w:szCs w:val="24"/>
        </w:rPr>
        <w:t xml:space="preserve">En el actual contexto de emergencia sanitara derivada del </w:t>
      </w:r>
      <w:r w:rsidRPr="00032D72">
        <w:rPr>
          <w:rFonts w:ascii="Arial" w:hAnsi="Arial" w:cs="Arial"/>
          <w:sz w:val="24"/>
          <w:szCs w:val="24"/>
        </w:rPr>
        <w:t>SARS-COV2</w:t>
      </w:r>
      <w:r w:rsidR="001315C0">
        <w:rPr>
          <w:rFonts w:ascii="Arial" w:hAnsi="Arial" w:cs="Arial"/>
          <w:sz w:val="24"/>
          <w:szCs w:val="24"/>
        </w:rPr>
        <w:t xml:space="preserve">, la CDHCM </w:t>
      </w:r>
      <w:r w:rsidR="00DF4755">
        <w:rPr>
          <w:rFonts w:ascii="Arial" w:hAnsi="Arial" w:cs="Arial"/>
          <w:sz w:val="24"/>
          <w:szCs w:val="24"/>
        </w:rPr>
        <w:t>realizó</w:t>
      </w:r>
      <w:r w:rsidR="001315C0">
        <w:rPr>
          <w:rFonts w:ascii="Arial" w:hAnsi="Arial" w:cs="Arial"/>
          <w:sz w:val="24"/>
          <w:szCs w:val="24"/>
        </w:rPr>
        <w:t xml:space="preserve"> en 2020 </w:t>
      </w:r>
      <w:r w:rsidRPr="00032D72">
        <w:rPr>
          <w:rFonts w:ascii="Arial" w:hAnsi="Arial" w:cs="Arial"/>
          <w:sz w:val="24"/>
          <w:szCs w:val="24"/>
        </w:rPr>
        <w:t>la consulta #InfanciasEncerradas</w:t>
      </w:r>
      <w:r w:rsidR="007B6375">
        <w:rPr>
          <w:rStyle w:val="Refdenotaalpie"/>
          <w:rFonts w:ascii="Arial" w:hAnsi="Arial" w:cs="Arial"/>
          <w:sz w:val="24"/>
          <w:szCs w:val="24"/>
        </w:rPr>
        <w:footnoteReference w:id="9"/>
      </w:r>
      <w:r w:rsidRPr="00032D72">
        <w:rPr>
          <w:rFonts w:ascii="Arial" w:hAnsi="Arial" w:cs="Arial"/>
          <w:sz w:val="24"/>
          <w:szCs w:val="24"/>
        </w:rPr>
        <w:t xml:space="preserve"> </w:t>
      </w:r>
      <w:r w:rsidR="00DF4755">
        <w:rPr>
          <w:rFonts w:ascii="Arial" w:hAnsi="Arial" w:cs="Arial"/>
          <w:sz w:val="24"/>
          <w:szCs w:val="24"/>
        </w:rPr>
        <w:t xml:space="preserve">que </w:t>
      </w:r>
      <w:r w:rsidRPr="00032D72">
        <w:rPr>
          <w:rFonts w:ascii="Arial" w:hAnsi="Arial" w:cs="Arial"/>
          <w:sz w:val="24"/>
          <w:szCs w:val="24"/>
        </w:rPr>
        <w:t>se fundamenta</w:t>
      </w:r>
      <w:r w:rsidR="00DF4755">
        <w:rPr>
          <w:rFonts w:ascii="Arial" w:hAnsi="Arial" w:cs="Arial"/>
          <w:sz w:val="24"/>
          <w:szCs w:val="24"/>
        </w:rPr>
        <w:t xml:space="preserve"> </w:t>
      </w:r>
      <w:r w:rsidRPr="00032D72">
        <w:rPr>
          <w:rFonts w:ascii="Arial" w:hAnsi="Arial" w:cs="Arial"/>
          <w:sz w:val="24"/>
          <w:szCs w:val="24"/>
        </w:rPr>
        <w:t>en el principio y el derecho a la participación</w:t>
      </w:r>
      <w:r w:rsidR="007B6375">
        <w:rPr>
          <w:rFonts w:ascii="Arial" w:hAnsi="Arial" w:cs="Arial"/>
          <w:sz w:val="24"/>
          <w:szCs w:val="24"/>
        </w:rPr>
        <w:t xml:space="preserve"> de niñas, niños y adolescentes y se </w:t>
      </w:r>
      <w:r w:rsidRPr="00032D72">
        <w:rPr>
          <w:rFonts w:ascii="Arial" w:hAnsi="Arial" w:cs="Arial"/>
          <w:sz w:val="24"/>
          <w:szCs w:val="24"/>
        </w:rPr>
        <w:t>plantea como respuesta institucional ante un contexto pandémico sin precedentes en el que las voces de las infancias han sido silenciadas.</w:t>
      </w:r>
    </w:p>
    <w:p w14:paraId="5EE1B4D8" w14:textId="2A42DB5F" w:rsidR="00032D72" w:rsidRPr="00032D72" w:rsidRDefault="007B6375" w:rsidP="00DF4755">
      <w:pPr>
        <w:spacing w:line="360" w:lineRule="auto"/>
        <w:jc w:val="both"/>
        <w:rPr>
          <w:rFonts w:ascii="Arial" w:hAnsi="Arial" w:cs="Arial"/>
          <w:sz w:val="24"/>
          <w:szCs w:val="24"/>
        </w:rPr>
      </w:pPr>
      <w:r>
        <w:rPr>
          <w:rFonts w:ascii="Arial" w:hAnsi="Arial" w:cs="Arial"/>
          <w:sz w:val="24"/>
          <w:szCs w:val="24"/>
        </w:rPr>
        <w:t xml:space="preserve">De manera particular, se </w:t>
      </w:r>
      <w:r w:rsidR="004E65CA">
        <w:rPr>
          <w:rFonts w:ascii="Arial" w:hAnsi="Arial" w:cs="Arial"/>
          <w:sz w:val="24"/>
          <w:szCs w:val="24"/>
        </w:rPr>
        <w:t xml:space="preserve">hizo </w:t>
      </w:r>
      <w:r>
        <w:rPr>
          <w:rFonts w:ascii="Arial" w:hAnsi="Arial" w:cs="Arial"/>
          <w:sz w:val="24"/>
          <w:szCs w:val="24"/>
        </w:rPr>
        <w:t xml:space="preserve">necesario hacer un análisis con perspectiva de género que nos </w:t>
      </w:r>
      <w:r w:rsidR="004E65CA">
        <w:rPr>
          <w:rFonts w:ascii="Arial" w:hAnsi="Arial" w:cs="Arial"/>
          <w:sz w:val="24"/>
          <w:szCs w:val="24"/>
        </w:rPr>
        <w:t>permitió</w:t>
      </w:r>
      <w:r>
        <w:rPr>
          <w:rFonts w:ascii="Arial" w:hAnsi="Arial" w:cs="Arial"/>
          <w:sz w:val="24"/>
          <w:szCs w:val="24"/>
        </w:rPr>
        <w:t xml:space="preserve"> conocer la opinión de niñas y </w:t>
      </w:r>
      <w:r w:rsidR="007B094C">
        <w:rPr>
          <w:rFonts w:ascii="Arial" w:hAnsi="Arial" w:cs="Arial"/>
          <w:sz w:val="24"/>
          <w:szCs w:val="24"/>
        </w:rPr>
        <w:t>mujeres jóvenes</w:t>
      </w:r>
      <w:r>
        <w:rPr>
          <w:rFonts w:ascii="Arial" w:hAnsi="Arial" w:cs="Arial"/>
          <w:sz w:val="24"/>
          <w:szCs w:val="24"/>
        </w:rPr>
        <w:t xml:space="preserve"> </w:t>
      </w:r>
      <w:r w:rsidR="004E65CA">
        <w:rPr>
          <w:rFonts w:ascii="Arial" w:hAnsi="Arial" w:cs="Arial"/>
          <w:sz w:val="24"/>
          <w:szCs w:val="24"/>
        </w:rPr>
        <w:t xml:space="preserve">para </w:t>
      </w:r>
      <w:r>
        <w:rPr>
          <w:rFonts w:ascii="Arial" w:hAnsi="Arial" w:cs="Arial"/>
          <w:sz w:val="24"/>
          <w:szCs w:val="24"/>
        </w:rPr>
        <w:t xml:space="preserve">visibilizar las diferencias respecto a sus principales </w:t>
      </w:r>
      <w:r w:rsidR="000B55B2">
        <w:rPr>
          <w:rFonts w:ascii="Arial" w:hAnsi="Arial" w:cs="Arial"/>
          <w:sz w:val="24"/>
          <w:szCs w:val="24"/>
        </w:rPr>
        <w:t>preocupaciones y</w:t>
      </w:r>
      <w:r w:rsidR="00032D72" w:rsidRPr="00032D72">
        <w:rPr>
          <w:rFonts w:ascii="Arial" w:hAnsi="Arial" w:cs="Arial"/>
          <w:sz w:val="24"/>
          <w:szCs w:val="24"/>
        </w:rPr>
        <w:t xml:space="preserve"> los efectos de ver su cotidianidad interrumpida debido a las</w:t>
      </w:r>
      <w:r w:rsidR="00DF4755">
        <w:rPr>
          <w:rFonts w:ascii="Arial" w:hAnsi="Arial" w:cs="Arial"/>
          <w:sz w:val="24"/>
          <w:szCs w:val="24"/>
        </w:rPr>
        <w:t xml:space="preserve"> </w:t>
      </w:r>
      <w:r w:rsidR="00032D72" w:rsidRPr="00032D72">
        <w:rPr>
          <w:rFonts w:ascii="Arial" w:hAnsi="Arial" w:cs="Arial"/>
          <w:sz w:val="24"/>
          <w:szCs w:val="24"/>
        </w:rPr>
        <w:t>medidas de distanciamiento social y sanidad.</w:t>
      </w:r>
    </w:p>
    <w:p w14:paraId="5D36D835" w14:textId="7A4225E9" w:rsidR="00032D72" w:rsidRDefault="00032D72" w:rsidP="005068EA">
      <w:pPr>
        <w:spacing w:line="360" w:lineRule="auto"/>
        <w:jc w:val="both"/>
        <w:rPr>
          <w:rFonts w:ascii="Arial" w:hAnsi="Arial" w:cs="Arial"/>
          <w:sz w:val="24"/>
          <w:szCs w:val="24"/>
        </w:rPr>
      </w:pPr>
      <w:r w:rsidRPr="00032D72">
        <w:rPr>
          <w:rFonts w:ascii="Arial" w:hAnsi="Arial" w:cs="Arial"/>
          <w:sz w:val="24"/>
          <w:szCs w:val="24"/>
        </w:rPr>
        <w:t xml:space="preserve">Los derechos humanos de las niñas y mujeres </w:t>
      </w:r>
      <w:r w:rsidR="007B094C">
        <w:rPr>
          <w:rFonts w:ascii="Arial" w:hAnsi="Arial" w:cs="Arial"/>
          <w:sz w:val="24"/>
          <w:szCs w:val="24"/>
        </w:rPr>
        <w:t xml:space="preserve">jóvenes </w:t>
      </w:r>
      <w:r w:rsidRPr="00032D72">
        <w:rPr>
          <w:rFonts w:ascii="Arial" w:hAnsi="Arial" w:cs="Arial"/>
          <w:sz w:val="24"/>
          <w:szCs w:val="24"/>
        </w:rPr>
        <w:t xml:space="preserve">se </w:t>
      </w:r>
      <w:r w:rsidR="005068EA" w:rsidRPr="00032D72">
        <w:rPr>
          <w:rFonts w:ascii="Arial" w:hAnsi="Arial" w:cs="Arial"/>
          <w:sz w:val="24"/>
          <w:szCs w:val="24"/>
        </w:rPr>
        <w:t xml:space="preserve">encuentran </w:t>
      </w:r>
      <w:r w:rsidR="005068EA">
        <w:rPr>
          <w:rFonts w:ascii="Arial" w:hAnsi="Arial" w:cs="Arial"/>
          <w:sz w:val="24"/>
          <w:szCs w:val="24"/>
        </w:rPr>
        <w:t>insertos</w:t>
      </w:r>
      <w:r w:rsidRPr="00032D72">
        <w:rPr>
          <w:rFonts w:ascii="Arial" w:hAnsi="Arial" w:cs="Arial"/>
          <w:sz w:val="24"/>
          <w:szCs w:val="24"/>
        </w:rPr>
        <w:t xml:space="preserve"> en</w:t>
      </w:r>
      <w:r w:rsidR="00DF4755">
        <w:rPr>
          <w:rFonts w:ascii="Arial" w:hAnsi="Arial" w:cs="Arial"/>
          <w:sz w:val="24"/>
          <w:szCs w:val="24"/>
        </w:rPr>
        <w:t xml:space="preserve"> </w:t>
      </w:r>
      <w:r w:rsidRPr="00032D72">
        <w:rPr>
          <w:rFonts w:ascii="Arial" w:hAnsi="Arial" w:cs="Arial"/>
          <w:sz w:val="24"/>
          <w:szCs w:val="24"/>
        </w:rPr>
        <w:t>contextos donde predomina la desigualdad y las violencias por razones de género.</w:t>
      </w:r>
      <w:r w:rsidR="005068EA">
        <w:rPr>
          <w:rFonts w:ascii="Arial" w:hAnsi="Arial" w:cs="Arial"/>
          <w:sz w:val="24"/>
          <w:szCs w:val="24"/>
        </w:rPr>
        <w:t xml:space="preserve"> </w:t>
      </w:r>
      <w:r w:rsidRPr="00032D72">
        <w:rPr>
          <w:rFonts w:ascii="Arial" w:hAnsi="Arial" w:cs="Arial"/>
          <w:sz w:val="24"/>
          <w:szCs w:val="24"/>
        </w:rPr>
        <w:t>Visibilizar sus problemas como problemas públicos no sólo por la cantidad de población</w:t>
      </w:r>
      <w:r w:rsidR="005068EA">
        <w:rPr>
          <w:rFonts w:ascii="Arial" w:hAnsi="Arial" w:cs="Arial"/>
          <w:sz w:val="24"/>
          <w:szCs w:val="24"/>
        </w:rPr>
        <w:t xml:space="preserve"> </w:t>
      </w:r>
      <w:r w:rsidRPr="00032D72">
        <w:rPr>
          <w:rFonts w:ascii="Arial" w:hAnsi="Arial" w:cs="Arial"/>
          <w:sz w:val="24"/>
          <w:szCs w:val="24"/>
        </w:rPr>
        <w:t>que representan sino también por las afectaciones a su vida privada es un paso necesario para abrir vías de solución a nivel de política pública.</w:t>
      </w:r>
    </w:p>
    <w:p w14:paraId="4EC0A376" w14:textId="50293FD3" w:rsidR="004E65CA" w:rsidRDefault="00EB5868" w:rsidP="00EB5868">
      <w:pPr>
        <w:spacing w:line="360" w:lineRule="auto"/>
        <w:jc w:val="both"/>
        <w:rPr>
          <w:rFonts w:ascii="Arial" w:hAnsi="Arial" w:cs="Arial"/>
          <w:sz w:val="24"/>
          <w:szCs w:val="24"/>
        </w:rPr>
      </w:pPr>
      <w:r w:rsidRPr="00EB5868">
        <w:rPr>
          <w:rFonts w:ascii="Arial" w:hAnsi="Arial" w:cs="Arial"/>
          <w:sz w:val="24"/>
          <w:szCs w:val="24"/>
        </w:rPr>
        <w:t xml:space="preserve">Este reporte </w:t>
      </w:r>
      <w:r w:rsidR="004E65CA">
        <w:rPr>
          <w:rFonts w:ascii="Arial" w:hAnsi="Arial" w:cs="Arial"/>
          <w:sz w:val="24"/>
          <w:szCs w:val="24"/>
        </w:rPr>
        <w:t>s</w:t>
      </w:r>
      <w:r w:rsidRPr="00EB5868">
        <w:rPr>
          <w:rFonts w:ascii="Arial" w:hAnsi="Arial" w:cs="Arial"/>
          <w:sz w:val="24"/>
          <w:szCs w:val="24"/>
        </w:rPr>
        <w:t xml:space="preserve">obre niñas y mujeres </w:t>
      </w:r>
      <w:r w:rsidR="007B094C">
        <w:rPr>
          <w:rFonts w:ascii="Arial" w:hAnsi="Arial" w:cs="Arial"/>
          <w:sz w:val="24"/>
          <w:szCs w:val="24"/>
        </w:rPr>
        <w:t>jóvenes</w:t>
      </w:r>
      <w:r w:rsidRPr="00EB5868">
        <w:rPr>
          <w:rFonts w:ascii="Arial" w:hAnsi="Arial" w:cs="Arial"/>
          <w:sz w:val="24"/>
          <w:szCs w:val="24"/>
        </w:rPr>
        <w:t xml:space="preserve"> contó con la participación de 16</w:t>
      </w:r>
      <w:r>
        <w:rPr>
          <w:rFonts w:ascii="Arial" w:hAnsi="Arial" w:cs="Arial"/>
          <w:sz w:val="24"/>
          <w:szCs w:val="24"/>
        </w:rPr>
        <w:t xml:space="preserve">, </w:t>
      </w:r>
      <w:r w:rsidRPr="00EB5868">
        <w:rPr>
          <w:rFonts w:ascii="Arial" w:hAnsi="Arial" w:cs="Arial"/>
          <w:sz w:val="24"/>
          <w:szCs w:val="24"/>
        </w:rPr>
        <w:t xml:space="preserve">513 niñas y </w:t>
      </w:r>
      <w:r w:rsidR="007B094C" w:rsidRPr="00EB5868">
        <w:rPr>
          <w:rFonts w:ascii="Arial" w:hAnsi="Arial" w:cs="Arial"/>
          <w:sz w:val="24"/>
          <w:szCs w:val="24"/>
        </w:rPr>
        <w:t xml:space="preserve">mujeres </w:t>
      </w:r>
      <w:r w:rsidR="007B094C">
        <w:rPr>
          <w:rFonts w:ascii="Arial" w:hAnsi="Arial" w:cs="Arial"/>
          <w:sz w:val="24"/>
          <w:szCs w:val="24"/>
        </w:rPr>
        <w:t xml:space="preserve">jóvenes </w:t>
      </w:r>
      <w:r w:rsidR="007B094C" w:rsidRPr="00EB5868">
        <w:rPr>
          <w:rFonts w:ascii="Arial" w:hAnsi="Arial" w:cs="Arial"/>
          <w:sz w:val="24"/>
          <w:szCs w:val="24"/>
        </w:rPr>
        <w:t>que</w:t>
      </w:r>
      <w:r w:rsidRPr="00EB5868">
        <w:rPr>
          <w:rFonts w:ascii="Arial" w:hAnsi="Arial" w:cs="Arial"/>
          <w:sz w:val="24"/>
          <w:szCs w:val="24"/>
        </w:rPr>
        <w:t xml:space="preserve"> manifestaron su identidad sexogenérica en la consulta cuyas edades oscilan entre los seis y los 17 años</w:t>
      </w:r>
      <w:r w:rsidR="004E65CA">
        <w:rPr>
          <w:rFonts w:ascii="Arial" w:hAnsi="Arial" w:cs="Arial"/>
          <w:sz w:val="24"/>
          <w:szCs w:val="24"/>
        </w:rPr>
        <w:t>.</w:t>
      </w:r>
      <w:r w:rsidRPr="00EB5868">
        <w:rPr>
          <w:rFonts w:ascii="Arial" w:hAnsi="Arial" w:cs="Arial"/>
          <w:sz w:val="24"/>
          <w:szCs w:val="24"/>
        </w:rPr>
        <w:t xml:space="preserve"> Además, 301 niñas de entre</w:t>
      </w:r>
      <w:r>
        <w:rPr>
          <w:rFonts w:ascii="Arial" w:hAnsi="Arial" w:cs="Arial"/>
          <w:sz w:val="24"/>
          <w:szCs w:val="24"/>
        </w:rPr>
        <w:t xml:space="preserve"> </w:t>
      </w:r>
      <w:r w:rsidRPr="00EB5868">
        <w:rPr>
          <w:rFonts w:ascii="Arial" w:hAnsi="Arial" w:cs="Arial"/>
          <w:sz w:val="24"/>
          <w:szCs w:val="24"/>
        </w:rPr>
        <w:t xml:space="preserve">uno </w:t>
      </w:r>
      <w:r w:rsidRPr="00EB5868">
        <w:rPr>
          <w:rFonts w:ascii="Arial" w:hAnsi="Arial" w:cs="Arial"/>
          <w:sz w:val="24"/>
          <w:szCs w:val="24"/>
        </w:rPr>
        <w:lastRenderedPageBreak/>
        <w:t>y siete años participaron en la consulta enviando dibujos donde representan su cotidianeidad.</w:t>
      </w:r>
    </w:p>
    <w:p w14:paraId="476707AA" w14:textId="76924339" w:rsidR="00EB5868" w:rsidRDefault="00C524D8" w:rsidP="00020264">
      <w:pPr>
        <w:spacing w:line="360" w:lineRule="auto"/>
        <w:jc w:val="both"/>
        <w:rPr>
          <w:rFonts w:ascii="Arial" w:hAnsi="Arial" w:cs="Arial"/>
          <w:sz w:val="24"/>
          <w:szCs w:val="24"/>
        </w:rPr>
      </w:pPr>
      <w:r>
        <w:rPr>
          <w:rFonts w:ascii="Arial" w:hAnsi="Arial" w:cs="Arial"/>
          <w:sz w:val="24"/>
          <w:szCs w:val="24"/>
        </w:rPr>
        <w:t>L</w:t>
      </w:r>
      <w:r w:rsidR="00020264" w:rsidRPr="00020264">
        <w:rPr>
          <w:rFonts w:ascii="Arial" w:hAnsi="Arial" w:cs="Arial"/>
          <w:sz w:val="24"/>
          <w:szCs w:val="24"/>
        </w:rPr>
        <w:t>as principales preocupaciones reflejadas en este reporte responden al acceso en condiciones de igualdad a servicios de salud para niñas y mujeres</w:t>
      </w:r>
      <w:r w:rsidR="00020264">
        <w:rPr>
          <w:rFonts w:ascii="Arial" w:hAnsi="Arial" w:cs="Arial"/>
          <w:sz w:val="24"/>
          <w:szCs w:val="24"/>
        </w:rPr>
        <w:t xml:space="preserve"> </w:t>
      </w:r>
      <w:r w:rsidR="007B094C">
        <w:rPr>
          <w:rFonts w:ascii="Arial" w:hAnsi="Arial" w:cs="Arial"/>
          <w:sz w:val="24"/>
          <w:szCs w:val="24"/>
        </w:rPr>
        <w:t xml:space="preserve"> </w:t>
      </w:r>
      <w:r w:rsidR="00731EFD">
        <w:rPr>
          <w:rFonts w:ascii="Arial" w:hAnsi="Arial" w:cs="Arial"/>
          <w:sz w:val="24"/>
          <w:szCs w:val="24"/>
        </w:rPr>
        <w:t>jóvenes</w:t>
      </w:r>
      <w:r w:rsidR="00020264" w:rsidRPr="00020264">
        <w:rPr>
          <w:rFonts w:ascii="Arial" w:hAnsi="Arial" w:cs="Arial"/>
          <w:sz w:val="24"/>
          <w:szCs w:val="24"/>
        </w:rPr>
        <w:t>, tanto física como mental; la disponibilidad de medios digitales para llevar</w:t>
      </w:r>
      <w:r w:rsidR="00020264">
        <w:rPr>
          <w:rFonts w:ascii="Arial" w:hAnsi="Arial" w:cs="Arial"/>
          <w:sz w:val="24"/>
          <w:szCs w:val="24"/>
        </w:rPr>
        <w:t xml:space="preserve"> </w:t>
      </w:r>
      <w:r w:rsidR="00020264" w:rsidRPr="00020264">
        <w:rPr>
          <w:rFonts w:ascii="Arial" w:hAnsi="Arial" w:cs="Arial"/>
          <w:sz w:val="24"/>
          <w:szCs w:val="24"/>
        </w:rPr>
        <w:t>a cabo las actividades de educación a distancia, pero también para comunicarse con</w:t>
      </w:r>
      <w:r w:rsidR="00020264">
        <w:rPr>
          <w:rFonts w:ascii="Arial" w:hAnsi="Arial" w:cs="Arial"/>
          <w:sz w:val="24"/>
          <w:szCs w:val="24"/>
        </w:rPr>
        <w:t xml:space="preserve"> </w:t>
      </w:r>
      <w:r w:rsidR="00020264" w:rsidRPr="00020264">
        <w:rPr>
          <w:rFonts w:ascii="Arial" w:hAnsi="Arial" w:cs="Arial"/>
          <w:sz w:val="24"/>
          <w:szCs w:val="24"/>
        </w:rPr>
        <w:t>sus amigas y amigos; la carga de trabajos domésticos y tareas escolares y el sentido reforzado de responsabilidad por familiares que se sustenta en estereotipos de género;</w:t>
      </w:r>
      <w:r w:rsidR="00020264">
        <w:rPr>
          <w:rFonts w:ascii="Arial" w:hAnsi="Arial" w:cs="Arial"/>
          <w:sz w:val="24"/>
          <w:szCs w:val="24"/>
        </w:rPr>
        <w:t xml:space="preserve"> </w:t>
      </w:r>
      <w:r w:rsidR="00020264" w:rsidRPr="00020264">
        <w:rPr>
          <w:rFonts w:ascii="Arial" w:hAnsi="Arial" w:cs="Arial"/>
          <w:sz w:val="24"/>
          <w:szCs w:val="24"/>
        </w:rPr>
        <w:t xml:space="preserve">y la prevención de situaciones de violencia familiar hacia niñas y mujeres </w:t>
      </w:r>
      <w:r w:rsidR="007B094C">
        <w:rPr>
          <w:rFonts w:ascii="Arial" w:hAnsi="Arial" w:cs="Arial"/>
          <w:sz w:val="24"/>
          <w:szCs w:val="24"/>
        </w:rPr>
        <w:t>jóvenes</w:t>
      </w:r>
      <w:r w:rsidR="00020264" w:rsidRPr="00020264">
        <w:rPr>
          <w:rFonts w:ascii="Arial" w:hAnsi="Arial" w:cs="Arial"/>
          <w:sz w:val="24"/>
          <w:szCs w:val="24"/>
        </w:rPr>
        <w:t xml:space="preserve">. </w:t>
      </w:r>
    </w:p>
    <w:p w14:paraId="18B5F184" w14:textId="510CE685" w:rsidR="00207192" w:rsidRDefault="00207192" w:rsidP="00207192">
      <w:pPr>
        <w:spacing w:line="360" w:lineRule="auto"/>
        <w:jc w:val="both"/>
        <w:rPr>
          <w:rFonts w:ascii="Arial" w:hAnsi="Arial" w:cs="Arial"/>
          <w:sz w:val="24"/>
          <w:szCs w:val="24"/>
        </w:rPr>
      </w:pPr>
      <w:r>
        <w:rPr>
          <w:rFonts w:ascii="Arial" w:hAnsi="Arial" w:cs="Arial"/>
          <w:sz w:val="24"/>
          <w:szCs w:val="24"/>
        </w:rPr>
        <w:t xml:space="preserve">Es necesario destacar la </w:t>
      </w:r>
      <w:r w:rsidRPr="00207192">
        <w:rPr>
          <w:rFonts w:ascii="Arial" w:hAnsi="Arial" w:cs="Arial"/>
          <w:sz w:val="24"/>
          <w:szCs w:val="24"/>
        </w:rPr>
        <w:t>preocupación</w:t>
      </w:r>
      <w:r>
        <w:rPr>
          <w:rFonts w:ascii="Arial" w:hAnsi="Arial" w:cs="Arial"/>
          <w:sz w:val="24"/>
          <w:szCs w:val="24"/>
        </w:rPr>
        <w:t xml:space="preserve"> que manifestaron las niñas y mujeres </w:t>
      </w:r>
      <w:r w:rsidR="007B094C">
        <w:rPr>
          <w:rFonts w:ascii="Arial" w:hAnsi="Arial" w:cs="Arial"/>
          <w:sz w:val="24"/>
          <w:szCs w:val="24"/>
        </w:rPr>
        <w:t>jóvenes</w:t>
      </w:r>
      <w:r>
        <w:rPr>
          <w:rFonts w:ascii="Arial" w:hAnsi="Arial" w:cs="Arial"/>
          <w:sz w:val="24"/>
          <w:szCs w:val="24"/>
        </w:rPr>
        <w:t xml:space="preserve"> relacionada con el </w:t>
      </w:r>
      <w:r w:rsidRPr="00207192">
        <w:rPr>
          <w:rFonts w:ascii="Arial" w:hAnsi="Arial" w:cs="Arial"/>
          <w:sz w:val="24"/>
          <w:szCs w:val="24"/>
        </w:rPr>
        <w:t>clima de violencia en el contexto nacional. Mencionaron</w:t>
      </w:r>
      <w:r>
        <w:rPr>
          <w:rFonts w:ascii="Arial" w:hAnsi="Arial" w:cs="Arial"/>
          <w:sz w:val="24"/>
          <w:szCs w:val="24"/>
        </w:rPr>
        <w:t xml:space="preserve"> </w:t>
      </w:r>
      <w:r w:rsidRPr="00207192">
        <w:rPr>
          <w:rFonts w:ascii="Arial" w:hAnsi="Arial" w:cs="Arial"/>
          <w:sz w:val="24"/>
          <w:szCs w:val="24"/>
        </w:rPr>
        <w:t>como miedos o preocupaciones la delincuencia, la inseguridad y la violencia</w:t>
      </w:r>
      <w:r>
        <w:rPr>
          <w:rFonts w:ascii="Arial" w:hAnsi="Arial" w:cs="Arial"/>
          <w:sz w:val="24"/>
          <w:szCs w:val="24"/>
        </w:rPr>
        <w:t xml:space="preserve">. </w:t>
      </w:r>
      <w:r w:rsidRPr="00207192">
        <w:rPr>
          <w:rFonts w:ascii="Arial" w:hAnsi="Arial" w:cs="Arial"/>
          <w:sz w:val="24"/>
          <w:szCs w:val="24"/>
        </w:rPr>
        <w:t>Se muestra un claro temor a la amenaza a la integridad personal mezclado con otros</w:t>
      </w:r>
      <w:r>
        <w:rPr>
          <w:rFonts w:ascii="Arial" w:hAnsi="Arial" w:cs="Arial"/>
          <w:sz w:val="24"/>
          <w:szCs w:val="24"/>
        </w:rPr>
        <w:t xml:space="preserve"> </w:t>
      </w:r>
      <w:r w:rsidRPr="00207192">
        <w:rPr>
          <w:rFonts w:ascii="Arial" w:hAnsi="Arial" w:cs="Arial"/>
          <w:sz w:val="24"/>
          <w:szCs w:val="24"/>
        </w:rPr>
        <w:t xml:space="preserve">miedos y preocupaciones. Algunas </w:t>
      </w:r>
      <w:r w:rsidR="00731EFD" w:rsidRPr="00207192">
        <w:rPr>
          <w:rFonts w:ascii="Arial" w:hAnsi="Arial" w:cs="Arial"/>
          <w:sz w:val="24"/>
          <w:szCs w:val="24"/>
        </w:rPr>
        <w:t xml:space="preserve">mujeres </w:t>
      </w:r>
      <w:r w:rsidR="00731EFD">
        <w:rPr>
          <w:rFonts w:ascii="Arial" w:hAnsi="Arial" w:cs="Arial"/>
          <w:sz w:val="24"/>
          <w:szCs w:val="24"/>
        </w:rPr>
        <w:t>jóvenes</w:t>
      </w:r>
      <w:r w:rsidRPr="00207192">
        <w:rPr>
          <w:rFonts w:ascii="Arial" w:hAnsi="Arial" w:cs="Arial"/>
          <w:sz w:val="24"/>
          <w:szCs w:val="24"/>
        </w:rPr>
        <w:t xml:space="preserve"> mencionaron tener miedo a</w:t>
      </w:r>
      <w:r>
        <w:rPr>
          <w:rFonts w:ascii="Arial" w:hAnsi="Arial" w:cs="Arial"/>
          <w:sz w:val="24"/>
          <w:szCs w:val="24"/>
        </w:rPr>
        <w:t xml:space="preserve"> </w:t>
      </w:r>
      <w:r w:rsidRPr="00207192">
        <w:rPr>
          <w:rFonts w:ascii="Arial" w:hAnsi="Arial" w:cs="Arial"/>
          <w:sz w:val="24"/>
          <w:szCs w:val="24"/>
        </w:rPr>
        <w:t>ser víctimas de la violencia de género y otras más se refirieron a la violencia por parte de</w:t>
      </w:r>
      <w:r>
        <w:rPr>
          <w:rFonts w:ascii="Arial" w:hAnsi="Arial" w:cs="Arial"/>
          <w:sz w:val="24"/>
          <w:szCs w:val="24"/>
        </w:rPr>
        <w:t xml:space="preserve"> </w:t>
      </w:r>
      <w:r w:rsidRPr="00207192">
        <w:rPr>
          <w:rFonts w:ascii="Arial" w:hAnsi="Arial" w:cs="Arial"/>
          <w:sz w:val="24"/>
          <w:szCs w:val="24"/>
        </w:rPr>
        <w:t>las autoridades y la delincuencia. Estos temas se observaron en todas las edades, pero</w:t>
      </w:r>
      <w:r>
        <w:rPr>
          <w:rFonts w:ascii="Arial" w:hAnsi="Arial" w:cs="Arial"/>
          <w:sz w:val="24"/>
          <w:szCs w:val="24"/>
        </w:rPr>
        <w:t xml:space="preserve"> </w:t>
      </w:r>
      <w:r w:rsidRPr="00207192">
        <w:rPr>
          <w:rFonts w:ascii="Arial" w:hAnsi="Arial" w:cs="Arial"/>
          <w:sz w:val="24"/>
          <w:szCs w:val="24"/>
        </w:rPr>
        <w:t>destaca el tema de los feminicidios. Algunas participantes mencionaron en específico el</w:t>
      </w:r>
      <w:r>
        <w:rPr>
          <w:rFonts w:ascii="Arial" w:hAnsi="Arial" w:cs="Arial"/>
          <w:sz w:val="24"/>
          <w:szCs w:val="24"/>
        </w:rPr>
        <w:t xml:space="preserve"> </w:t>
      </w:r>
      <w:r w:rsidRPr="00207192">
        <w:rPr>
          <w:rFonts w:ascii="Arial" w:hAnsi="Arial" w:cs="Arial"/>
          <w:sz w:val="24"/>
          <w:szCs w:val="24"/>
        </w:rPr>
        <w:t>miedo a regresar a la calle y enfrentarse no sólo a las noticias sino también a situaciones que</w:t>
      </w:r>
      <w:r>
        <w:rPr>
          <w:rFonts w:ascii="Arial" w:hAnsi="Arial" w:cs="Arial"/>
          <w:sz w:val="24"/>
          <w:szCs w:val="24"/>
        </w:rPr>
        <w:t xml:space="preserve"> </w:t>
      </w:r>
      <w:r w:rsidRPr="00207192">
        <w:rPr>
          <w:rFonts w:ascii="Arial" w:hAnsi="Arial" w:cs="Arial"/>
          <w:sz w:val="24"/>
          <w:szCs w:val="24"/>
        </w:rPr>
        <w:t>puedan ponerlas en riesgo</w:t>
      </w:r>
      <w:r w:rsidR="000E7E88">
        <w:rPr>
          <w:rFonts w:ascii="Arial" w:hAnsi="Arial" w:cs="Arial"/>
          <w:sz w:val="24"/>
          <w:szCs w:val="24"/>
        </w:rPr>
        <w:t xml:space="preserve">. </w:t>
      </w:r>
    </w:p>
    <w:p w14:paraId="406B2E79" w14:textId="00E5CAB9" w:rsidR="000E7E88" w:rsidRDefault="000E7E88" w:rsidP="00020264">
      <w:pPr>
        <w:spacing w:line="360" w:lineRule="auto"/>
        <w:jc w:val="both"/>
        <w:rPr>
          <w:rFonts w:ascii="Arial" w:hAnsi="Arial" w:cs="Arial"/>
          <w:sz w:val="24"/>
          <w:szCs w:val="24"/>
        </w:rPr>
      </w:pPr>
      <w:r>
        <w:rPr>
          <w:rFonts w:ascii="Arial" w:hAnsi="Arial" w:cs="Arial"/>
          <w:sz w:val="24"/>
          <w:szCs w:val="24"/>
        </w:rPr>
        <w:t>E</w:t>
      </w:r>
      <w:r w:rsidRPr="000E7E88">
        <w:rPr>
          <w:rFonts w:ascii="Arial" w:hAnsi="Arial" w:cs="Arial"/>
          <w:sz w:val="24"/>
          <w:szCs w:val="24"/>
        </w:rPr>
        <w:t>s importante resaltar que los mecanismos de participación deben ser implementados con perspectiva de género, incluyendo las consideraciones de diferencias</w:t>
      </w:r>
      <w:r>
        <w:rPr>
          <w:rFonts w:ascii="Arial" w:hAnsi="Arial" w:cs="Arial"/>
          <w:sz w:val="24"/>
          <w:szCs w:val="24"/>
        </w:rPr>
        <w:t xml:space="preserve"> </w:t>
      </w:r>
      <w:r w:rsidRPr="000E7E88">
        <w:rPr>
          <w:rFonts w:ascii="Arial" w:hAnsi="Arial" w:cs="Arial"/>
          <w:sz w:val="24"/>
          <w:szCs w:val="24"/>
        </w:rPr>
        <w:t xml:space="preserve">y desigualdades de la misma manera entre niñas y </w:t>
      </w:r>
      <w:r>
        <w:rPr>
          <w:rFonts w:ascii="Arial" w:hAnsi="Arial" w:cs="Arial"/>
          <w:sz w:val="24"/>
          <w:szCs w:val="24"/>
        </w:rPr>
        <w:t xml:space="preserve">niños, </w:t>
      </w:r>
      <w:r w:rsidRPr="000E7E88">
        <w:rPr>
          <w:rFonts w:ascii="Arial" w:hAnsi="Arial" w:cs="Arial"/>
          <w:sz w:val="24"/>
          <w:szCs w:val="24"/>
        </w:rPr>
        <w:t xml:space="preserve">así como entre mujeres </w:t>
      </w:r>
      <w:r w:rsidR="007B094C">
        <w:rPr>
          <w:rFonts w:ascii="Arial" w:hAnsi="Arial" w:cs="Arial"/>
          <w:sz w:val="24"/>
          <w:szCs w:val="24"/>
        </w:rPr>
        <w:t>jóvenes</w:t>
      </w:r>
      <w:r w:rsidRPr="000E7E88">
        <w:rPr>
          <w:rFonts w:ascii="Arial" w:hAnsi="Arial" w:cs="Arial"/>
          <w:sz w:val="24"/>
          <w:szCs w:val="24"/>
        </w:rPr>
        <w:t xml:space="preserve"> y hombres adolescentes, respectivamente, enmarcándolos en el derecho a una</w:t>
      </w:r>
      <w:r>
        <w:rPr>
          <w:rFonts w:ascii="Arial" w:hAnsi="Arial" w:cs="Arial"/>
          <w:sz w:val="24"/>
          <w:szCs w:val="24"/>
        </w:rPr>
        <w:t xml:space="preserve"> </w:t>
      </w:r>
      <w:r w:rsidRPr="000E7E88">
        <w:rPr>
          <w:rFonts w:ascii="Arial" w:hAnsi="Arial" w:cs="Arial"/>
          <w:sz w:val="24"/>
          <w:szCs w:val="24"/>
        </w:rPr>
        <w:t xml:space="preserve">vida libre de violencia de género y reforzando las ideas de igualdad de género al reconocer el peso que tienen las voces de niñas y mujeres </w:t>
      </w:r>
      <w:r w:rsidR="007B094C">
        <w:rPr>
          <w:rFonts w:ascii="Arial" w:hAnsi="Arial" w:cs="Arial"/>
          <w:sz w:val="24"/>
          <w:szCs w:val="24"/>
        </w:rPr>
        <w:t>jóvenes</w:t>
      </w:r>
      <w:r w:rsidRPr="000E7E88">
        <w:rPr>
          <w:rFonts w:ascii="Arial" w:hAnsi="Arial" w:cs="Arial"/>
          <w:sz w:val="24"/>
          <w:szCs w:val="24"/>
        </w:rPr>
        <w:t xml:space="preserve"> en temas sociales. </w:t>
      </w:r>
      <w:r w:rsidRPr="000E7E88">
        <w:rPr>
          <w:rFonts w:ascii="Arial" w:hAnsi="Arial" w:cs="Arial"/>
          <w:sz w:val="24"/>
          <w:szCs w:val="24"/>
        </w:rPr>
        <w:cr/>
      </w:r>
      <w:r>
        <w:rPr>
          <w:rFonts w:ascii="Arial" w:hAnsi="Arial" w:cs="Arial"/>
          <w:sz w:val="24"/>
          <w:szCs w:val="24"/>
        </w:rPr>
        <w:t xml:space="preserve">Las opiniones de niñas y mujeres </w:t>
      </w:r>
      <w:r w:rsidR="00341B94">
        <w:rPr>
          <w:rFonts w:ascii="Arial" w:hAnsi="Arial" w:cs="Arial"/>
          <w:sz w:val="24"/>
          <w:szCs w:val="24"/>
        </w:rPr>
        <w:t>jóvenes</w:t>
      </w:r>
      <w:r>
        <w:rPr>
          <w:rFonts w:ascii="Arial" w:hAnsi="Arial" w:cs="Arial"/>
          <w:sz w:val="24"/>
          <w:szCs w:val="24"/>
        </w:rPr>
        <w:t xml:space="preserve"> deben de considerarse como una </w:t>
      </w:r>
      <w:r>
        <w:rPr>
          <w:rFonts w:ascii="Arial" w:hAnsi="Arial" w:cs="Arial"/>
          <w:sz w:val="24"/>
          <w:szCs w:val="24"/>
        </w:rPr>
        <w:lastRenderedPageBreak/>
        <w:t xml:space="preserve">exigencia </w:t>
      </w:r>
      <w:r w:rsidR="00103686">
        <w:rPr>
          <w:rFonts w:ascii="Arial" w:hAnsi="Arial" w:cs="Arial"/>
          <w:sz w:val="24"/>
          <w:szCs w:val="24"/>
        </w:rPr>
        <w:t xml:space="preserve">para el estado, y su voz y opinión como la demanda que hacen para la defensa de sus derechos humanos. </w:t>
      </w:r>
    </w:p>
    <w:p w14:paraId="1CC9D5CC" w14:textId="77777777" w:rsidR="00341B94" w:rsidRDefault="00341B94" w:rsidP="00261025">
      <w:pPr>
        <w:rPr>
          <w:rFonts w:ascii="Arial" w:hAnsi="Arial" w:cs="Arial"/>
          <w:sz w:val="24"/>
          <w:szCs w:val="24"/>
        </w:rPr>
      </w:pPr>
    </w:p>
    <w:p w14:paraId="6BB8F70A" w14:textId="35572DFF" w:rsidR="00200314" w:rsidRDefault="00200314" w:rsidP="00CC0297">
      <w:pPr>
        <w:pStyle w:val="Prrafodelista"/>
        <w:numPr>
          <w:ilvl w:val="0"/>
          <w:numId w:val="28"/>
        </w:numPr>
        <w:spacing w:line="360" w:lineRule="auto"/>
        <w:jc w:val="both"/>
        <w:rPr>
          <w:rFonts w:ascii="Arial" w:hAnsi="Arial" w:cs="Arial"/>
          <w:b/>
          <w:sz w:val="24"/>
          <w:szCs w:val="24"/>
        </w:rPr>
      </w:pPr>
      <w:r w:rsidRPr="00EC1CC3">
        <w:rPr>
          <w:rFonts w:ascii="Arial" w:hAnsi="Arial" w:cs="Arial"/>
          <w:b/>
          <w:sz w:val="24"/>
          <w:szCs w:val="24"/>
        </w:rPr>
        <w:t xml:space="preserve">Conclusiones  </w:t>
      </w:r>
    </w:p>
    <w:p w14:paraId="7FF6C1DC" w14:textId="77777777" w:rsidR="006B2C85" w:rsidRPr="00EC1CC3" w:rsidRDefault="006B2C85" w:rsidP="00EC1CC3">
      <w:pPr>
        <w:pStyle w:val="Prrafodelista"/>
        <w:spacing w:line="360" w:lineRule="auto"/>
        <w:jc w:val="both"/>
        <w:rPr>
          <w:rFonts w:ascii="Arial" w:hAnsi="Arial" w:cs="Arial"/>
          <w:sz w:val="24"/>
          <w:szCs w:val="24"/>
        </w:rPr>
      </w:pPr>
    </w:p>
    <w:p w14:paraId="5AD996FF" w14:textId="77777777" w:rsidR="009277B5" w:rsidRDefault="00360E47" w:rsidP="00C535B2">
      <w:pPr>
        <w:pStyle w:val="Prrafodelista"/>
        <w:spacing w:line="360" w:lineRule="auto"/>
        <w:ind w:left="0"/>
        <w:jc w:val="both"/>
        <w:rPr>
          <w:rFonts w:ascii="Arial" w:hAnsi="Arial" w:cs="Arial"/>
          <w:sz w:val="24"/>
          <w:szCs w:val="24"/>
          <w:lang w:eastAsia="es-MX"/>
        </w:rPr>
      </w:pPr>
      <w:r>
        <w:rPr>
          <w:rFonts w:ascii="Arial" w:hAnsi="Arial" w:cs="Arial"/>
          <w:sz w:val="24"/>
          <w:szCs w:val="24"/>
          <w:lang w:eastAsia="es-MX"/>
        </w:rPr>
        <w:t>La CDHCM desea destacar la urgencia de transitar hacia un paradigma</w:t>
      </w:r>
      <w:r w:rsidR="00C535B2">
        <w:rPr>
          <w:rFonts w:ascii="Arial" w:hAnsi="Arial" w:cs="Arial"/>
          <w:sz w:val="24"/>
          <w:szCs w:val="24"/>
          <w:lang w:eastAsia="es-MX"/>
        </w:rPr>
        <w:t xml:space="preserve"> en donde se reconozca el papel protagónico de las niñas y mujeres adolescentes en la defensa de sus derechos humanos, tanto en el </w:t>
      </w:r>
      <w:r>
        <w:rPr>
          <w:rFonts w:ascii="Arial" w:hAnsi="Arial" w:cs="Arial"/>
          <w:sz w:val="24"/>
          <w:szCs w:val="24"/>
          <w:lang w:eastAsia="es-MX"/>
        </w:rPr>
        <w:t xml:space="preserve">ámbito jurídico como en el político, </w:t>
      </w:r>
      <w:r w:rsidR="00C535B2">
        <w:rPr>
          <w:rFonts w:ascii="Arial" w:hAnsi="Arial" w:cs="Arial"/>
          <w:sz w:val="24"/>
          <w:szCs w:val="24"/>
          <w:lang w:eastAsia="es-MX"/>
        </w:rPr>
        <w:t xml:space="preserve">social y cultural, para mirarlas </w:t>
      </w:r>
      <w:r w:rsidR="00C535B2" w:rsidRPr="00C535B2">
        <w:rPr>
          <w:rFonts w:ascii="Arial" w:hAnsi="Arial" w:cs="Arial"/>
          <w:sz w:val="24"/>
          <w:szCs w:val="24"/>
          <w:lang w:eastAsia="es-MX"/>
        </w:rPr>
        <w:t xml:space="preserve">y </w:t>
      </w:r>
      <w:r w:rsidR="00C535B2">
        <w:rPr>
          <w:rFonts w:ascii="Arial" w:hAnsi="Arial" w:cs="Arial"/>
          <w:sz w:val="24"/>
          <w:szCs w:val="24"/>
          <w:lang w:eastAsia="es-MX"/>
        </w:rPr>
        <w:t xml:space="preserve">tratarlas </w:t>
      </w:r>
      <w:r w:rsidR="00C535B2" w:rsidRPr="00C535B2">
        <w:rPr>
          <w:rFonts w:ascii="Arial" w:hAnsi="Arial" w:cs="Arial"/>
          <w:sz w:val="24"/>
          <w:szCs w:val="24"/>
          <w:lang w:eastAsia="es-MX"/>
        </w:rPr>
        <w:t>como personas defensoras de sus derechos</w:t>
      </w:r>
      <w:r w:rsidR="00C535B2">
        <w:rPr>
          <w:rFonts w:ascii="Arial" w:hAnsi="Arial" w:cs="Arial"/>
          <w:sz w:val="24"/>
          <w:szCs w:val="24"/>
          <w:lang w:eastAsia="es-MX"/>
        </w:rPr>
        <w:t xml:space="preserve"> </w:t>
      </w:r>
      <w:r w:rsidR="009277B5">
        <w:rPr>
          <w:rFonts w:ascii="Arial" w:hAnsi="Arial" w:cs="Arial"/>
          <w:sz w:val="24"/>
          <w:szCs w:val="24"/>
          <w:lang w:eastAsia="es-MX"/>
        </w:rPr>
        <w:t xml:space="preserve">humanos. </w:t>
      </w:r>
    </w:p>
    <w:p w14:paraId="355EFA44" w14:textId="77777777" w:rsidR="009277B5" w:rsidRDefault="009277B5" w:rsidP="00C535B2">
      <w:pPr>
        <w:pStyle w:val="Prrafodelista"/>
        <w:spacing w:line="360" w:lineRule="auto"/>
        <w:ind w:left="0"/>
        <w:jc w:val="both"/>
        <w:rPr>
          <w:rFonts w:ascii="Arial" w:hAnsi="Arial" w:cs="Arial"/>
          <w:sz w:val="24"/>
          <w:szCs w:val="24"/>
          <w:lang w:eastAsia="es-MX"/>
        </w:rPr>
      </w:pPr>
    </w:p>
    <w:p w14:paraId="0FFACE57" w14:textId="77777777" w:rsidR="009277B5" w:rsidRDefault="009277B5" w:rsidP="00C535B2">
      <w:pPr>
        <w:pStyle w:val="Prrafodelista"/>
        <w:spacing w:line="360" w:lineRule="auto"/>
        <w:ind w:left="0"/>
        <w:jc w:val="both"/>
        <w:rPr>
          <w:rFonts w:ascii="Arial" w:hAnsi="Arial" w:cs="Arial"/>
          <w:sz w:val="24"/>
          <w:szCs w:val="24"/>
          <w:lang w:eastAsia="es-MX"/>
        </w:rPr>
      </w:pPr>
      <w:r>
        <w:rPr>
          <w:rFonts w:ascii="Arial" w:hAnsi="Arial" w:cs="Arial"/>
          <w:sz w:val="24"/>
          <w:szCs w:val="24"/>
          <w:lang w:eastAsia="es-MX"/>
        </w:rPr>
        <w:t>S</w:t>
      </w:r>
      <w:r w:rsidR="00C535B2" w:rsidRPr="00C535B2">
        <w:rPr>
          <w:rFonts w:ascii="Arial" w:hAnsi="Arial" w:cs="Arial"/>
          <w:sz w:val="24"/>
          <w:szCs w:val="24"/>
          <w:lang w:eastAsia="es-MX"/>
        </w:rPr>
        <w:t>i bien ya empieza a ser</w:t>
      </w:r>
      <w:r>
        <w:rPr>
          <w:rFonts w:ascii="Arial" w:hAnsi="Arial" w:cs="Arial"/>
          <w:sz w:val="24"/>
          <w:szCs w:val="24"/>
          <w:lang w:eastAsia="es-MX"/>
        </w:rPr>
        <w:t xml:space="preserve"> </w:t>
      </w:r>
      <w:r w:rsidR="00C535B2" w:rsidRPr="00C535B2">
        <w:rPr>
          <w:rFonts w:ascii="Arial" w:hAnsi="Arial" w:cs="Arial"/>
          <w:sz w:val="24"/>
          <w:szCs w:val="24"/>
          <w:lang w:eastAsia="es-MX"/>
        </w:rPr>
        <w:t>visibilizado</w:t>
      </w:r>
      <w:r>
        <w:rPr>
          <w:rFonts w:ascii="Arial" w:hAnsi="Arial" w:cs="Arial"/>
          <w:sz w:val="24"/>
          <w:szCs w:val="24"/>
          <w:lang w:eastAsia="es-MX"/>
        </w:rPr>
        <w:t xml:space="preserve"> su activismo</w:t>
      </w:r>
      <w:r w:rsidR="00C535B2" w:rsidRPr="00C535B2">
        <w:rPr>
          <w:rFonts w:ascii="Arial" w:hAnsi="Arial" w:cs="Arial"/>
          <w:sz w:val="24"/>
          <w:szCs w:val="24"/>
          <w:lang w:eastAsia="es-MX"/>
        </w:rPr>
        <w:t>, la realidad muestra lo complicado que es dejar atrás las representaciones</w:t>
      </w:r>
      <w:r>
        <w:rPr>
          <w:rFonts w:ascii="Arial" w:hAnsi="Arial" w:cs="Arial"/>
          <w:sz w:val="24"/>
          <w:szCs w:val="24"/>
          <w:lang w:eastAsia="es-MX"/>
        </w:rPr>
        <w:t xml:space="preserve"> sociales que siguen refiriéndolas </w:t>
      </w:r>
      <w:r w:rsidR="00C535B2" w:rsidRPr="00C535B2">
        <w:rPr>
          <w:rFonts w:ascii="Arial" w:hAnsi="Arial" w:cs="Arial"/>
          <w:sz w:val="24"/>
          <w:szCs w:val="24"/>
          <w:lang w:eastAsia="es-MX"/>
        </w:rPr>
        <w:t>como propiedad privada</w:t>
      </w:r>
      <w:r>
        <w:rPr>
          <w:rFonts w:ascii="Arial" w:hAnsi="Arial" w:cs="Arial"/>
          <w:sz w:val="24"/>
          <w:szCs w:val="24"/>
          <w:lang w:eastAsia="es-MX"/>
        </w:rPr>
        <w:t xml:space="preserve"> de las personas adultas, </w:t>
      </w:r>
      <w:r w:rsidR="00C535B2" w:rsidRPr="00C535B2">
        <w:rPr>
          <w:rFonts w:ascii="Arial" w:hAnsi="Arial" w:cs="Arial"/>
          <w:sz w:val="24"/>
          <w:szCs w:val="24"/>
          <w:lang w:eastAsia="es-MX"/>
        </w:rPr>
        <w:t>como valores de fu</w:t>
      </w:r>
      <w:r>
        <w:rPr>
          <w:rFonts w:ascii="Arial" w:hAnsi="Arial" w:cs="Arial"/>
          <w:sz w:val="24"/>
          <w:szCs w:val="24"/>
          <w:lang w:eastAsia="es-MX"/>
        </w:rPr>
        <w:t>turo, como víctimas o victimaria</w:t>
      </w:r>
      <w:r w:rsidR="00C535B2" w:rsidRPr="00C535B2">
        <w:rPr>
          <w:rFonts w:ascii="Arial" w:hAnsi="Arial" w:cs="Arial"/>
          <w:sz w:val="24"/>
          <w:szCs w:val="24"/>
          <w:lang w:eastAsia="es-MX"/>
        </w:rPr>
        <w:t>s, o como</w:t>
      </w:r>
      <w:r>
        <w:rPr>
          <w:rFonts w:ascii="Arial" w:hAnsi="Arial" w:cs="Arial"/>
          <w:sz w:val="24"/>
          <w:szCs w:val="24"/>
          <w:lang w:eastAsia="es-MX"/>
        </w:rPr>
        <w:t xml:space="preserve"> </w:t>
      </w:r>
      <w:r w:rsidR="00C535B2" w:rsidRPr="00C535B2">
        <w:rPr>
          <w:rFonts w:ascii="Arial" w:hAnsi="Arial" w:cs="Arial"/>
          <w:sz w:val="24"/>
          <w:szCs w:val="24"/>
          <w:lang w:eastAsia="es-MX"/>
        </w:rPr>
        <w:t>personas incapaces de actuar e incidir conforme a sus propios intereses, lo que limita</w:t>
      </w:r>
      <w:r>
        <w:rPr>
          <w:rFonts w:ascii="Arial" w:hAnsi="Arial" w:cs="Arial"/>
          <w:sz w:val="24"/>
          <w:szCs w:val="24"/>
          <w:lang w:eastAsia="es-MX"/>
        </w:rPr>
        <w:t xml:space="preserve"> </w:t>
      </w:r>
      <w:r w:rsidR="00C535B2" w:rsidRPr="00C535B2">
        <w:rPr>
          <w:rFonts w:ascii="Arial" w:hAnsi="Arial" w:cs="Arial"/>
          <w:sz w:val="24"/>
          <w:szCs w:val="24"/>
          <w:lang w:eastAsia="es-MX"/>
        </w:rPr>
        <w:t>en todo sentido su reconocimiento de actores sociales con capacidad de goce, ejercicio</w:t>
      </w:r>
      <w:r>
        <w:rPr>
          <w:rFonts w:ascii="Arial" w:hAnsi="Arial" w:cs="Arial"/>
          <w:sz w:val="24"/>
          <w:szCs w:val="24"/>
          <w:lang w:eastAsia="es-MX"/>
        </w:rPr>
        <w:t xml:space="preserve"> </w:t>
      </w:r>
      <w:r w:rsidR="00C535B2" w:rsidRPr="00C535B2">
        <w:rPr>
          <w:rFonts w:ascii="Arial" w:hAnsi="Arial" w:cs="Arial"/>
          <w:sz w:val="24"/>
          <w:szCs w:val="24"/>
          <w:lang w:eastAsia="es-MX"/>
        </w:rPr>
        <w:t>y defensa de sus derechos humanos.</w:t>
      </w:r>
      <w:r>
        <w:rPr>
          <w:rFonts w:ascii="Arial" w:hAnsi="Arial" w:cs="Arial"/>
          <w:sz w:val="24"/>
          <w:szCs w:val="24"/>
          <w:lang w:eastAsia="es-MX"/>
        </w:rPr>
        <w:t xml:space="preserve"> </w:t>
      </w:r>
    </w:p>
    <w:p w14:paraId="0EB44C60" w14:textId="2DE606F4" w:rsidR="00392955" w:rsidRDefault="00392955" w:rsidP="00360E47">
      <w:pPr>
        <w:pStyle w:val="Prrafodelista"/>
        <w:spacing w:line="360" w:lineRule="auto"/>
        <w:ind w:left="0"/>
        <w:jc w:val="both"/>
        <w:rPr>
          <w:rFonts w:ascii="Arial" w:hAnsi="Arial" w:cs="Arial"/>
          <w:sz w:val="24"/>
          <w:szCs w:val="24"/>
          <w:lang w:eastAsia="es-MX"/>
        </w:rPr>
      </w:pPr>
    </w:p>
    <w:p w14:paraId="6CA57FAD" w14:textId="07CAD01C" w:rsidR="009277B5" w:rsidRDefault="009277B5" w:rsidP="00360E47">
      <w:pPr>
        <w:pStyle w:val="Prrafodelista"/>
        <w:spacing w:line="360" w:lineRule="auto"/>
        <w:ind w:left="0"/>
        <w:jc w:val="both"/>
        <w:rPr>
          <w:rFonts w:ascii="Arial" w:hAnsi="Arial" w:cs="Arial"/>
          <w:sz w:val="24"/>
          <w:szCs w:val="24"/>
          <w:lang w:eastAsia="es-MX"/>
        </w:rPr>
      </w:pPr>
      <w:r>
        <w:rPr>
          <w:rFonts w:ascii="Arial" w:hAnsi="Arial" w:cs="Arial"/>
          <w:sz w:val="24"/>
          <w:szCs w:val="24"/>
          <w:lang w:eastAsia="es-MX"/>
        </w:rPr>
        <w:t xml:space="preserve">En México se hace necesario que las niñas y las mujeres adolescentes cuenten mecanismos de organización seguros y confiables, en donde su participación protagónica y defensa de sus derechos humanos sea una realidad que transforme sus vidas de manera positiva. </w:t>
      </w:r>
    </w:p>
    <w:p w14:paraId="0A9E7C52" w14:textId="1F86F8FD" w:rsidR="009277B5" w:rsidRDefault="009277B5" w:rsidP="00360E47">
      <w:pPr>
        <w:pStyle w:val="Prrafodelista"/>
        <w:spacing w:line="360" w:lineRule="auto"/>
        <w:ind w:left="0"/>
        <w:jc w:val="both"/>
        <w:rPr>
          <w:rFonts w:ascii="Arial" w:hAnsi="Arial" w:cs="Arial"/>
          <w:sz w:val="24"/>
          <w:szCs w:val="24"/>
          <w:lang w:eastAsia="es-MX"/>
        </w:rPr>
      </w:pPr>
    </w:p>
    <w:p w14:paraId="079D6779" w14:textId="339DFB7E" w:rsidR="001D548F" w:rsidRDefault="00626735" w:rsidP="008510EF">
      <w:pPr>
        <w:pStyle w:val="Prrafodelista"/>
        <w:spacing w:line="360" w:lineRule="auto"/>
        <w:ind w:left="0"/>
        <w:jc w:val="both"/>
        <w:rPr>
          <w:rFonts w:ascii="Arial" w:hAnsi="Arial" w:cs="Arial"/>
          <w:sz w:val="24"/>
          <w:szCs w:val="24"/>
        </w:rPr>
      </w:pPr>
      <w:r>
        <w:rPr>
          <w:rFonts w:ascii="Arial" w:hAnsi="Arial" w:cs="Arial"/>
          <w:sz w:val="24"/>
          <w:szCs w:val="24"/>
          <w:lang w:eastAsia="es-MX"/>
        </w:rPr>
        <w:t xml:space="preserve">Las </w:t>
      </w:r>
      <w:r w:rsidR="009277B5">
        <w:rPr>
          <w:rFonts w:ascii="Arial" w:hAnsi="Arial" w:cs="Arial"/>
          <w:sz w:val="24"/>
          <w:szCs w:val="24"/>
          <w:lang w:eastAsia="es-MX"/>
        </w:rPr>
        <w:t xml:space="preserve">niñas y mujeres </w:t>
      </w:r>
      <w:r>
        <w:rPr>
          <w:rFonts w:ascii="Arial" w:hAnsi="Arial" w:cs="Arial"/>
          <w:sz w:val="24"/>
          <w:szCs w:val="24"/>
          <w:lang w:eastAsia="es-MX"/>
        </w:rPr>
        <w:t>adolescen</w:t>
      </w:r>
      <w:r w:rsidR="009277B5">
        <w:rPr>
          <w:rFonts w:ascii="Arial" w:hAnsi="Arial" w:cs="Arial"/>
          <w:sz w:val="24"/>
          <w:szCs w:val="24"/>
          <w:lang w:eastAsia="es-MX"/>
        </w:rPr>
        <w:t xml:space="preserve">tes </w:t>
      </w:r>
      <w:r w:rsidR="00C06C00">
        <w:rPr>
          <w:rFonts w:ascii="Arial" w:hAnsi="Arial" w:cs="Arial"/>
          <w:sz w:val="24"/>
          <w:szCs w:val="24"/>
          <w:lang w:eastAsia="es-MX"/>
        </w:rPr>
        <w:t xml:space="preserve">requieren ser escuchadas, tomadas en cuenta </w:t>
      </w:r>
      <w:r w:rsidR="00AF73BB">
        <w:rPr>
          <w:rFonts w:ascii="Arial" w:hAnsi="Arial" w:cs="Arial"/>
          <w:sz w:val="24"/>
          <w:szCs w:val="24"/>
          <w:lang w:eastAsia="es-MX"/>
        </w:rPr>
        <w:t xml:space="preserve">para la toma de decisiones, </w:t>
      </w:r>
      <w:r w:rsidR="00C06C00">
        <w:rPr>
          <w:rFonts w:ascii="Arial" w:hAnsi="Arial" w:cs="Arial"/>
          <w:sz w:val="24"/>
          <w:szCs w:val="24"/>
          <w:lang w:eastAsia="es-MX"/>
        </w:rPr>
        <w:t xml:space="preserve">y que se les reconozca y garantice </w:t>
      </w:r>
      <w:r w:rsidR="004C3C04">
        <w:rPr>
          <w:rFonts w:ascii="Arial" w:hAnsi="Arial" w:cs="Arial"/>
          <w:sz w:val="24"/>
          <w:szCs w:val="24"/>
          <w:lang w:eastAsia="es-MX"/>
        </w:rPr>
        <w:t xml:space="preserve">su </w:t>
      </w:r>
      <w:r w:rsidR="00360E47">
        <w:rPr>
          <w:rFonts w:ascii="Arial" w:hAnsi="Arial" w:cs="Arial"/>
          <w:sz w:val="24"/>
          <w:szCs w:val="24"/>
          <w:lang w:eastAsia="es-MX"/>
        </w:rPr>
        <w:t xml:space="preserve">derecho </w:t>
      </w:r>
      <w:r w:rsidR="009277B5">
        <w:rPr>
          <w:rFonts w:ascii="Arial" w:hAnsi="Arial" w:cs="Arial"/>
          <w:sz w:val="24"/>
          <w:szCs w:val="24"/>
          <w:lang w:eastAsia="es-MX"/>
        </w:rPr>
        <w:t xml:space="preserve">defender sus derechos humanos. </w:t>
      </w:r>
    </w:p>
    <w:sectPr w:rsidR="001D548F" w:rsidSect="001E0876">
      <w:headerReference w:type="default" r:id="rId15"/>
      <w:footerReference w:type="default" r:id="rId16"/>
      <w:pgSz w:w="12240" w:h="15840"/>
      <w:pgMar w:top="2410"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615CD" w14:textId="77777777" w:rsidR="00366F53" w:rsidRDefault="00366F53" w:rsidP="001510D2">
      <w:pPr>
        <w:spacing w:after="0" w:line="240" w:lineRule="auto"/>
      </w:pPr>
      <w:r>
        <w:separator/>
      </w:r>
    </w:p>
  </w:endnote>
  <w:endnote w:type="continuationSeparator" w:id="0">
    <w:p w14:paraId="4CC95CEB" w14:textId="77777777" w:rsidR="00366F53" w:rsidRDefault="00366F53" w:rsidP="0015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altName w:val="﷽﷽﷽﷽﷽﷽﷽﷽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35199"/>
      <w:docPartObj>
        <w:docPartGallery w:val="Page Numbers (Bottom of Page)"/>
        <w:docPartUnique/>
      </w:docPartObj>
    </w:sdtPr>
    <w:sdtEndPr/>
    <w:sdtContent>
      <w:p w14:paraId="0288EF16" w14:textId="7C76549B" w:rsidR="00483E17" w:rsidRDefault="00483E17">
        <w:pPr>
          <w:pStyle w:val="Piedepgina"/>
          <w:jc w:val="right"/>
        </w:pPr>
        <w:r>
          <w:fldChar w:fldCharType="begin"/>
        </w:r>
        <w:r>
          <w:instrText>PAGE   \* MERGEFORMAT</w:instrText>
        </w:r>
        <w:r>
          <w:fldChar w:fldCharType="separate"/>
        </w:r>
        <w:r w:rsidR="00B95D41" w:rsidRPr="00B95D41">
          <w:rPr>
            <w:noProof/>
            <w:lang w:val="es-ES"/>
          </w:rPr>
          <w:t>15</w:t>
        </w:r>
        <w:r>
          <w:fldChar w:fldCharType="end"/>
        </w:r>
      </w:p>
    </w:sdtContent>
  </w:sdt>
  <w:p w14:paraId="4B51ABEA" w14:textId="77777777" w:rsidR="00483E17" w:rsidRDefault="00483E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EA154" w14:textId="77777777" w:rsidR="00366F53" w:rsidRDefault="00366F53" w:rsidP="001510D2">
      <w:pPr>
        <w:spacing w:after="0" w:line="240" w:lineRule="auto"/>
      </w:pPr>
      <w:r>
        <w:separator/>
      </w:r>
    </w:p>
  </w:footnote>
  <w:footnote w:type="continuationSeparator" w:id="0">
    <w:p w14:paraId="65786BA9" w14:textId="77777777" w:rsidR="00366F53" w:rsidRDefault="00366F53" w:rsidP="001510D2">
      <w:pPr>
        <w:spacing w:after="0" w:line="240" w:lineRule="auto"/>
      </w:pPr>
      <w:r>
        <w:continuationSeparator/>
      </w:r>
    </w:p>
  </w:footnote>
  <w:footnote w:id="1">
    <w:p w14:paraId="0C3CBC64" w14:textId="77777777" w:rsidR="00483E17" w:rsidRPr="002B5D21" w:rsidRDefault="00483E17" w:rsidP="00695279">
      <w:pPr>
        <w:spacing w:after="0" w:line="240" w:lineRule="auto"/>
        <w:jc w:val="both"/>
        <w:rPr>
          <w:rFonts w:ascii="Arial" w:eastAsia="Arial" w:hAnsi="Arial" w:cs="Arial"/>
          <w:sz w:val="20"/>
          <w:szCs w:val="20"/>
        </w:rPr>
      </w:pPr>
      <w:r w:rsidRPr="002B5D21">
        <w:rPr>
          <w:rFonts w:ascii="Arial" w:hAnsi="Arial" w:cs="Arial"/>
          <w:sz w:val="20"/>
          <w:szCs w:val="20"/>
          <w:vertAlign w:val="superscript"/>
        </w:rPr>
        <w:footnoteRef/>
      </w:r>
      <w:r w:rsidRPr="002B5D21">
        <w:rPr>
          <w:rFonts w:ascii="Arial" w:eastAsia="Arial" w:hAnsi="Arial" w:cs="Arial"/>
          <w:sz w:val="20"/>
          <w:szCs w:val="20"/>
        </w:rPr>
        <w:t xml:space="preserve"> Véase Convención de Viena sobre el Derecho de los Tratados, adoptada en Viena el 23 de mayo de 1969. Entró en vigor para todos los Estados Partes el 27 de enero de 1980.</w:t>
      </w:r>
    </w:p>
  </w:footnote>
  <w:footnote w:id="2">
    <w:p w14:paraId="6318BB9A" w14:textId="77777777" w:rsidR="00483E17" w:rsidRDefault="00483E17" w:rsidP="002B086C">
      <w:pPr>
        <w:pStyle w:val="Textonotapie"/>
      </w:pPr>
      <w:r>
        <w:rPr>
          <w:rStyle w:val="Refdenotaalpie"/>
        </w:rPr>
        <w:footnoteRef/>
      </w:r>
      <w:r>
        <w:t xml:space="preserve">  Véase en </w:t>
      </w:r>
      <w:r w:rsidRPr="008D2BF6">
        <w:t>https://treaties.un.org/doc/source/signature/2012/a-res-66-138-spanish.pdf</w:t>
      </w:r>
    </w:p>
  </w:footnote>
  <w:footnote w:id="3">
    <w:p w14:paraId="043D7612" w14:textId="4A05428F" w:rsidR="00292C96" w:rsidRDefault="00292C96">
      <w:pPr>
        <w:pStyle w:val="Textonotapie"/>
      </w:pPr>
      <w:r>
        <w:rPr>
          <w:rStyle w:val="Refdenotaalpie"/>
        </w:rPr>
        <w:footnoteRef/>
      </w:r>
      <w:r>
        <w:t xml:space="preserve"> </w:t>
      </w:r>
      <w:r w:rsidR="00E22577" w:rsidRPr="00E22577">
        <w:t>De acuerdo a la búsqueda de información disponible en el Sistema Integral de Gestión de Información (Siigesi) de la Comisión de Derechos Humanos de la Ciudad de México. 28/09/2021</w:t>
      </w:r>
    </w:p>
  </w:footnote>
  <w:footnote w:id="4">
    <w:p w14:paraId="745AE2CD" w14:textId="77777777" w:rsidR="008323E3" w:rsidRPr="00F468B5" w:rsidRDefault="008323E3" w:rsidP="008323E3">
      <w:pPr>
        <w:pStyle w:val="Textonotapie"/>
      </w:pPr>
      <w:r w:rsidRPr="00F468B5">
        <w:rPr>
          <w:rStyle w:val="Refdenotaalpie"/>
        </w:rPr>
        <w:footnoteRef/>
      </w:r>
      <w:r w:rsidRPr="00F468B5">
        <w:t xml:space="preserve"> InfanciasEncerradas, Consulta a niñas, niños y adolescentes, Reporte Nacional, Comisión de Derechos Humanos de la Ciudad de México, 2020, disponible en </w:t>
      </w:r>
      <w:hyperlink r:id="rId1" w:history="1">
        <w:r w:rsidRPr="00F468B5">
          <w:t>https://cdhcm.org.mx/infancias-encerradas/página</w:t>
        </w:r>
      </w:hyperlink>
    </w:p>
  </w:footnote>
  <w:footnote w:id="5">
    <w:p w14:paraId="5DBBD1C6" w14:textId="77777777" w:rsidR="008323E3" w:rsidRPr="00301ABC" w:rsidRDefault="008323E3" w:rsidP="008323E3">
      <w:r w:rsidRPr="00F468B5">
        <w:rPr>
          <w:rFonts w:eastAsia="Times New Roman" w:cs="Calibri"/>
          <w:color w:val="000000"/>
          <w:sz w:val="20"/>
          <w:szCs w:val="20"/>
          <w:lang w:eastAsia="es-MX"/>
        </w:rPr>
        <w:footnoteRef/>
      </w:r>
      <w:r w:rsidRPr="00F468B5">
        <w:rPr>
          <w:rFonts w:eastAsia="Times New Roman" w:cs="Calibri"/>
          <w:color w:val="000000"/>
          <w:sz w:val="20"/>
          <w:szCs w:val="20"/>
          <w:lang w:eastAsia="es-MX"/>
        </w:rPr>
        <w:t xml:space="preserve"> Observación General No. 25 , Convención de los Derechos del niño,   Comité de derechos de la niñez, 2021, disponible en </w:t>
      </w:r>
      <w:hyperlink r:id="rId2" w:history="1">
        <w:r w:rsidRPr="00F468B5">
          <w:rPr>
            <w:rFonts w:eastAsia="Times New Roman" w:cs="Calibri"/>
            <w:color w:val="000000"/>
            <w:sz w:val="20"/>
            <w:szCs w:val="20"/>
            <w:lang w:eastAsia="es-MX"/>
          </w:rPr>
          <w:t>https://www.ohchr.org/SP/HRBodies/CRC/Pages/CRCIndex.aspx</w:t>
        </w:r>
      </w:hyperlink>
      <w:r w:rsidRPr="00F468B5">
        <w:rPr>
          <w:rFonts w:eastAsia="Times New Roman" w:cs="Calibri"/>
          <w:color w:val="000000"/>
          <w:sz w:val="16"/>
          <w:szCs w:val="16"/>
          <w:lang w:eastAsia="es-MX"/>
        </w:rPr>
        <w:t xml:space="preserve"> </w:t>
      </w:r>
    </w:p>
  </w:footnote>
  <w:footnote w:id="6">
    <w:p w14:paraId="1CD63D16" w14:textId="6395CEAF" w:rsidR="007133A8" w:rsidRPr="00F468B5" w:rsidRDefault="007133A8" w:rsidP="007133A8">
      <w:pPr>
        <w:autoSpaceDE w:val="0"/>
        <w:autoSpaceDN w:val="0"/>
        <w:adjustRightInd w:val="0"/>
        <w:spacing w:after="0" w:line="240" w:lineRule="auto"/>
        <w:jc w:val="both"/>
        <w:rPr>
          <w:rFonts w:cs="Arial"/>
          <w:sz w:val="20"/>
          <w:szCs w:val="20"/>
        </w:rPr>
      </w:pPr>
      <w:r w:rsidRPr="00F468B5">
        <w:rPr>
          <w:rStyle w:val="Refdenotaalpie"/>
          <w:rFonts w:cs="Arial"/>
          <w:sz w:val="20"/>
          <w:szCs w:val="20"/>
        </w:rPr>
        <w:footnoteRef/>
      </w:r>
      <w:r w:rsidRPr="00F468B5">
        <w:rPr>
          <w:rFonts w:cs="Arial"/>
          <w:sz w:val="20"/>
          <w:szCs w:val="20"/>
        </w:rPr>
        <w:t xml:space="preserve"> Conforme al </w:t>
      </w:r>
      <w:r w:rsidRPr="00F468B5">
        <w:rPr>
          <w:rFonts w:cs="Arial"/>
          <w:iCs/>
          <w:sz w:val="20"/>
          <w:szCs w:val="20"/>
        </w:rPr>
        <w:t>Artículo 12 de la Conv</w:t>
      </w:r>
      <w:r w:rsidR="00506605">
        <w:rPr>
          <w:rFonts w:cs="Arial"/>
          <w:iCs/>
          <w:sz w:val="20"/>
          <w:szCs w:val="20"/>
        </w:rPr>
        <w:t xml:space="preserve">ención sobre los Derechos de Niñas y Niños </w:t>
      </w:r>
      <w:r w:rsidRPr="00F468B5">
        <w:rPr>
          <w:rFonts w:cs="Arial"/>
          <w:iCs/>
          <w:sz w:val="20"/>
          <w:szCs w:val="20"/>
        </w:rPr>
        <w:t>que refiere “</w:t>
      </w:r>
      <w:r w:rsidRPr="00F468B5">
        <w:rPr>
          <w:rFonts w:cs="Arial"/>
          <w:sz w:val="20"/>
          <w:szCs w:val="20"/>
        </w:rPr>
        <w:t xml:space="preserve">Los Estados Partes garantizarán al niño que esté en condiciones de formarse un juicio propio el derecho de expresar su opinión libremente en todos los asuntos que afectan al niño, teniéndose debidamente en cuenta las opiniones del niño, en función de la edad y madurez del niño.” </w:t>
      </w:r>
    </w:p>
    <w:p w14:paraId="61F23D5F" w14:textId="77777777" w:rsidR="007133A8" w:rsidRDefault="007133A8" w:rsidP="007133A8">
      <w:pPr>
        <w:pStyle w:val="Textonotapie"/>
        <w:jc w:val="both"/>
      </w:pPr>
    </w:p>
  </w:footnote>
  <w:footnote w:id="7">
    <w:p w14:paraId="319BB10C" w14:textId="77777777" w:rsidR="0041763C" w:rsidRDefault="0041763C" w:rsidP="0041763C">
      <w:pPr>
        <w:pStyle w:val="Textonotapie"/>
      </w:pPr>
      <w:r>
        <w:rPr>
          <w:rStyle w:val="Refdenotaalpie"/>
        </w:rPr>
        <w:footnoteRef/>
      </w:r>
      <w:r>
        <w:t xml:space="preserve"> Véase en </w:t>
      </w:r>
      <w:r w:rsidRPr="006F0103">
        <w:t>https://cdhcm.org.mx/wp-content/uploads/2021/03/InformeViolenciaDigital.pdf</w:t>
      </w:r>
    </w:p>
  </w:footnote>
  <w:footnote w:id="8">
    <w:p w14:paraId="29030781" w14:textId="77777777" w:rsidR="0049341B" w:rsidRDefault="0049341B" w:rsidP="0049341B">
      <w:pPr>
        <w:pStyle w:val="Textonotapie"/>
      </w:pPr>
      <w:r>
        <w:rPr>
          <w:rStyle w:val="Refdenotaalpie"/>
        </w:rPr>
        <w:footnoteRef/>
      </w:r>
      <w:r>
        <w:t xml:space="preserve"> Véase en </w:t>
      </w:r>
      <w:hyperlink r:id="rId3" w:history="1">
        <w:r w:rsidRPr="001E55D0">
          <w:rPr>
            <w:rStyle w:val="Hipervnculo"/>
            <w:rFonts w:cstheme="minorHAnsi"/>
          </w:rPr>
          <w:t>https://cdhcm.org.mx/wp-content/uploads/2019/09/Informe_violencia_de_genero.pdf</w:t>
        </w:r>
      </w:hyperlink>
    </w:p>
  </w:footnote>
  <w:footnote w:id="9">
    <w:p w14:paraId="767FD1D0" w14:textId="26E75CD0" w:rsidR="007B6375" w:rsidRDefault="007B6375">
      <w:pPr>
        <w:pStyle w:val="Textonotapie"/>
      </w:pPr>
      <w:r>
        <w:rPr>
          <w:rStyle w:val="Refdenotaalpie"/>
        </w:rPr>
        <w:footnoteRef/>
      </w:r>
      <w:r>
        <w:t xml:space="preserve"> Véase en </w:t>
      </w:r>
      <w:r w:rsidRPr="007B6375">
        <w:t>https://cdhcm.org.mx/infancias-encerradas/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CC01F" w14:textId="7E506C19" w:rsidR="00483E17" w:rsidRDefault="00483E17" w:rsidP="00270365">
    <w:pPr>
      <w:pStyle w:val="Encabezado"/>
      <w:jc w:val="right"/>
      <w:rPr>
        <w:rFonts w:ascii="Arial Narrow" w:hAnsi="Arial Narrow"/>
        <w:sz w:val="24"/>
      </w:rPr>
    </w:pPr>
    <w:r>
      <w:rPr>
        <w:noProof/>
        <w:lang w:eastAsia="es-MX"/>
      </w:rPr>
      <w:drawing>
        <wp:anchor distT="0" distB="0" distL="114300" distR="114300" simplePos="0" relativeHeight="251660288" behindDoc="0" locked="0" layoutInCell="1" allowOverlap="1" wp14:anchorId="02C7524A" wp14:editId="04A9FEB7">
          <wp:simplePos x="0" y="0"/>
          <wp:positionH relativeFrom="column">
            <wp:posOffset>-647700</wp:posOffset>
          </wp:positionH>
          <wp:positionV relativeFrom="paragraph">
            <wp:posOffset>-216535</wp:posOffset>
          </wp:positionV>
          <wp:extent cx="944245" cy="944245"/>
          <wp:effectExtent l="0" t="0" r="0" b="0"/>
          <wp:wrapNone/>
          <wp:docPr id="2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944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170A5" w14:textId="273383B5" w:rsidR="00483E17" w:rsidRPr="00E63F97" w:rsidRDefault="00483E17" w:rsidP="00270365">
    <w:pPr>
      <w:pStyle w:val="Encabezado"/>
      <w:jc w:val="right"/>
      <w:rPr>
        <w:rFonts w:ascii="Arial Narrow" w:hAnsi="Arial Narrow"/>
        <w:sz w:val="24"/>
      </w:rPr>
    </w:pPr>
    <w:r w:rsidRPr="00E63F97">
      <w:rPr>
        <w:rFonts w:ascii="Arial Narrow" w:hAnsi="Arial Narrow"/>
        <w:sz w:val="24"/>
      </w:rPr>
      <w:t>Comisión de Derechos Humanos</w:t>
    </w:r>
    <w:r>
      <w:rPr>
        <w:rFonts w:ascii="Arial Narrow" w:hAnsi="Arial Narrow"/>
        <w:sz w:val="24"/>
      </w:rPr>
      <w:t xml:space="preserve"> de la Ciudad de México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0BFA"/>
    <w:multiLevelType w:val="hybridMultilevel"/>
    <w:tmpl w:val="047E8DAA"/>
    <w:lvl w:ilvl="0" w:tplc="76643E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CB2010"/>
    <w:multiLevelType w:val="hybridMultilevel"/>
    <w:tmpl w:val="8AFC4942"/>
    <w:lvl w:ilvl="0" w:tplc="080A000F">
      <w:start w:val="1"/>
      <w:numFmt w:val="decimal"/>
      <w:lvlText w:val="%1."/>
      <w:lvlJc w:val="left"/>
      <w:pPr>
        <w:ind w:left="777" w:hanging="360"/>
      </w:p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2" w15:restartNumberingAfterBreak="0">
    <w:nsid w:val="053E4DF4"/>
    <w:multiLevelType w:val="hybridMultilevel"/>
    <w:tmpl w:val="6DDE7CBA"/>
    <w:lvl w:ilvl="0" w:tplc="FF5026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D5257C"/>
    <w:multiLevelType w:val="hybridMultilevel"/>
    <w:tmpl w:val="AA8A1A40"/>
    <w:lvl w:ilvl="0" w:tplc="080A0001">
      <w:start w:val="1"/>
      <w:numFmt w:val="bullet"/>
      <w:lvlText w:val=""/>
      <w:lvlJc w:val="left"/>
      <w:pPr>
        <w:ind w:left="928" w:hanging="360"/>
      </w:pPr>
      <w:rPr>
        <w:rFonts w:ascii="Symbol" w:hAnsi="Symbol" w:hint="default"/>
      </w:rPr>
    </w:lvl>
    <w:lvl w:ilvl="1" w:tplc="84981994">
      <w:numFmt w:val="bullet"/>
      <w:lvlText w:val="•"/>
      <w:lvlJc w:val="left"/>
      <w:pPr>
        <w:ind w:left="2008" w:hanging="720"/>
      </w:pPr>
      <w:rPr>
        <w:rFonts w:asciiTheme="minorHAnsi" w:eastAsiaTheme="minorHAnsi" w:hAnsiTheme="minorHAnsi" w:cstheme="minorHAnsi"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4" w15:restartNumberingAfterBreak="0">
    <w:nsid w:val="10F10F6C"/>
    <w:multiLevelType w:val="hybridMultilevel"/>
    <w:tmpl w:val="A27AB87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 w15:restartNumberingAfterBreak="0">
    <w:nsid w:val="135D1047"/>
    <w:multiLevelType w:val="hybridMultilevel"/>
    <w:tmpl w:val="B8AC31D0"/>
    <w:lvl w:ilvl="0" w:tplc="F676D5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A53066"/>
    <w:multiLevelType w:val="hybridMultilevel"/>
    <w:tmpl w:val="1E3C5A8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E41F55"/>
    <w:multiLevelType w:val="hybridMultilevel"/>
    <w:tmpl w:val="C3BEEE3A"/>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1155A8"/>
    <w:multiLevelType w:val="hybridMultilevel"/>
    <w:tmpl w:val="D3BA48C6"/>
    <w:lvl w:ilvl="0" w:tplc="7DB4EB6A">
      <w:start w:val="3"/>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E3E66B6"/>
    <w:multiLevelType w:val="hybridMultilevel"/>
    <w:tmpl w:val="564C0B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C1AE401"/>
    <w:multiLevelType w:val="multilevel"/>
    <w:tmpl w:val="596C16A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33631822"/>
    <w:multiLevelType w:val="hybridMultilevel"/>
    <w:tmpl w:val="5EC2C608"/>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9B4FCB"/>
    <w:multiLevelType w:val="hybridMultilevel"/>
    <w:tmpl w:val="B9B62F5E"/>
    <w:lvl w:ilvl="0" w:tplc="080A0001">
      <w:start w:val="1"/>
      <w:numFmt w:val="bullet"/>
      <w:lvlText w:val=""/>
      <w:lvlJc w:val="left"/>
      <w:pPr>
        <w:ind w:left="-285" w:hanging="360"/>
      </w:pPr>
      <w:rPr>
        <w:rFonts w:ascii="Symbol" w:hAnsi="Symbol" w:hint="default"/>
      </w:rPr>
    </w:lvl>
    <w:lvl w:ilvl="1" w:tplc="080A0003" w:tentative="1">
      <w:start w:val="1"/>
      <w:numFmt w:val="bullet"/>
      <w:lvlText w:val="o"/>
      <w:lvlJc w:val="left"/>
      <w:pPr>
        <w:ind w:left="435" w:hanging="360"/>
      </w:pPr>
      <w:rPr>
        <w:rFonts w:ascii="Courier New" w:hAnsi="Courier New" w:cs="Courier New" w:hint="default"/>
      </w:rPr>
    </w:lvl>
    <w:lvl w:ilvl="2" w:tplc="080A0005" w:tentative="1">
      <w:start w:val="1"/>
      <w:numFmt w:val="bullet"/>
      <w:lvlText w:val=""/>
      <w:lvlJc w:val="left"/>
      <w:pPr>
        <w:ind w:left="1155" w:hanging="360"/>
      </w:pPr>
      <w:rPr>
        <w:rFonts w:ascii="Wingdings" w:hAnsi="Wingdings" w:hint="default"/>
      </w:rPr>
    </w:lvl>
    <w:lvl w:ilvl="3" w:tplc="080A0001" w:tentative="1">
      <w:start w:val="1"/>
      <w:numFmt w:val="bullet"/>
      <w:lvlText w:val=""/>
      <w:lvlJc w:val="left"/>
      <w:pPr>
        <w:ind w:left="1875" w:hanging="360"/>
      </w:pPr>
      <w:rPr>
        <w:rFonts w:ascii="Symbol" w:hAnsi="Symbol" w:hint="default"/>
      </w:rPr>
    </w:lvl>
    <w:lvl w:ilvl="4" w:tplc="080A0003" w:tentative="1">
      <w:start w:val="1"/>
      <w:numFmt w:val="bullet"/>
      <w:lvlText w:val="o"/>
      <w:lvlJc w:val="left"/>
      <w:pPr>
        <w:ind w:left="2595" w:hanging="360"/>
      </w:pPr>
      <w:rPr>
        <w:rFonts w:ascii="Courier New" w:hAnsi="Courier New" w:cs="Courier New" w:hint="default"/>
      </w:rPr>
    </w:lvl>
    <w:lvl w:ilvl="5" w:tplc="080A0005" w:tentative="1">
      <w:start w:val="1"/>
      <w:numFmt w:val="bullet"/>
      <w:lvlText w:val=""/>
      <w:lvlJc w:val="left"/>
      <w:pPr>
        <w:ind w:left="3315" w:hanging="360"/>
      </w:pPr>
      <w:rPr>
        <w:rFonts w:ascii="Wingdings" w:hAnsi="Wingdings" w:hint="default"/>
      </w:rPr>
    </w:lvl>
    <w:lvl w:ilvl="6" w:tplc="080A0001" w:tentative="1">
      <w:start w:val="1"/>
      <w:numFmt w:val="bullet"/>
      <w:lvlText w:val=""/>
      <w:lvlJc w:val="left"/>
      <w:pPr>
        <w:ind w:left="4035" w:hanging="360"/>
      </w:pPr>
      <w:rPr>
        <w:rFonts w:ascii="Symbol" w:hAnsi="Symbol" w:hint="default"/>
      </w:rPr>
    </w:lvl>
    <w:lvl w:ilvl="7" w:tplc="080A0003" w:tentative="1">
      <w:start w:val="1"/>
      <w:numFmt w:val="bullet"/>
      <w:lvlText w:val="o"/>
      <w:lvlJc w:val="left"/>
      <w:pPr>
        <w:ind w:left="4755" w:hanging="360"/>
      </w:pPr>
      <w:rPr>
        <w:rFonts w:ascii="Courier New" w:hAnsi="Courier New" w:cs="Courier New" w:hint="default"/>
      </w:rPr>
    </w:lvl>
    <w:lvl w:ilvl="8" w:tplc="080A0005" w:tentative="1">
      <w:start w:val="1"/>
      <w:numFmt w:val="bullet"/>
      <w:lvlText w:val=""/>
      <w:lvlJc w:val="left"/>
      <w:pPr>
        <w:ind w:left="5475" w:hanging="360"/>
      </w:pPr>
      <w:rPr>
        <w:rFonts w:ascii="Wingdings" w:hAnsi="Wingdings" w:hint="default"/>
      </w:rPr>
    </w:lvl>
  </w:abstractNum>
  <w:abstractNum w:abstractNumId="13" w15:restartNumberingAfterBreak="0">
    <w:nsid w:val="3A575938"/>
    <w:multiLevelType w:val="hybridMultilevel"/>
    <w:tmpl w:val="01A460C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F5D0267"/>
    <w:multiLevelType w:val="hybridMultilevel"/>
    <w:tmpl w:val="A372E468"/>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F95062B"/>
    <w:multiLevelType w:val="hybridMultilevel"/>
    <w:tmpl w:val="1250C2E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7072A9"/>
    <w:multiLevelType w:val="multilevel"/>
    <w:tmpl w:val="3F726F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BDC6C17"/>
    <w:multiLevelType w:val="hybridMultilevel"/>
    <w:tmpl w:val="FEA23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6449B5"/>
    <w:multiLevelType w:val="hybridMultilevel"/>
    <w:tmpl w:val="112073F0"/>
    <w:lvl w:ilvl="0" w:tplc="DBC46876">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8B2593"/>
    <w:multiLevelType w:val="hybridMultilevel"/>
    <w:tmpl w:val="3F4CA3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0A40BD"/>
    <w:multiLevelType w:val="hybridMultilevel"/>
    <w:tmpl w:val="AE962A46"/>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21" w15:restartNumberingAfterBreak="0">
    <w:nsid w:val="5B9B1C45"/>
    <w:multiLevelType w:val="hybridMultilevel"/>
    <w:tmpl w:val="7384F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EA1137"/>
    <w:multiLevelType w:val="hybridMultilevel"/>
    <w:tmpl w:val="CBC4D36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9F6747"/>
    <w:multiLevelType w:val="hybridMultilevel"/>
    <w:tmpl w:val="DE28646C"/>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928"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4" w15:restartNumberingAfterBreak="0">
    <w:nsid w:val="6C4E33BC"/>
    <w:multiLevelType w:val="multilevel"/>
    <w:tmpl w:val="F53A7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1E52A62"/>
    <w:multiLevelType w:val="hybridMultilevel"/>
    <w:tmpl w:val="96B67060"/>
    <w:lvl w:ilvl="0" w:tplc="1D6ADFA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48C7BCC"/>
    <w:multiLevelType w:val="hybridMultilevel"/>
    <w:tmpl w:val="1BF2966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57562B1"/>
    <w:multiLevelType w:val="hybridMultilevel"/>
    <w:tmpl w:val="F62802E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7BA65670"/>
    <w:multiLevelType w:val="hybridMultilevel"/>
    <w:tmpl w:val="BE44D200"/>
    <w:lvl w:ilvl="0" w:tplc="080A0001">
      <w:start w:val="1"/>
      <w:numFmt w:val="bullet"/>
      <w:lvlText w:val=""/>
      <w:lvlJc w:val="left"/>
      <w:pPr>
        <w:ind w:left="720" w:hanging="360"/>
      </w:pPr>
      <w:rPr>
        <w:rFonts w:ascii="Symbol" w:hAnsi="Symbol" w:hint="default"/>
      </w:rPr>
    </w:lvl>
    <w:lvl w:ilvl="1" w:tplc="ED768710">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6"/>
  </w:num>
  <w:num w:numId="4">
    <w:abstractNumId w:val="14"/>
  </w:num>
  <w:num w:numId="5">
    <w:abstractNumId w:val="8"/>
  </w:num>
  <w:num w:numId="6">
    <w:abstractNumId w:val="5"/>
  </w:num>
  <w:num w:numId="7">
    <w:abstractNumId w:val="23"/>
  </w:num>
  <w:num w:numId="8">
    <w:abstractNumId w:val="3"/>
  </w:num>
  <w:num w:numId="9">
    <w:abstractNumId w:val="13"/>
  </w:num>
  <w:num w:numId="10">
    <w:abstractNumId w:val="20"/>
  </w:num>
  <w:num w:numId="11">
    <w:abstractNumId w:val="10"/>
  </w:num>
  <w:num w:numId="12">
    <w:abstractNumId w:val="4"/>
  </w:num>
  <w:num w:numId="13">
    <w:abstractNumId w:val="0"/>
  </w:num>
  <w:num w:numId="14">
    <w:abstractNumId w:val="25"/>
  </w:num>
  <w:num w:numId="15">
    <w:abstractNumId w:val="28"/>
  </w:num>
  <w:num w:numId="16">
    <w:abstractNumId w:val="7"/>
  </w:num>
  <w:num w:numId="17">
    <w:abstractNumId w:val="22"/>
  </w:num>
  <w:num w:numId="18">
    <w:abstractNumId w:val="11"/>
  </w:num>
  <w:num w:numId="19">
    <w:abstractNumId w:val="17"/>
  </w:num>
  <w:num w:numId="20">
    <w:abstractNumId w:val="27"/>
  </w:num>
  <w:num w:numId="21">
    <w:abstractNumId w:val="9"/>
  </w:num>
  <w:num w:numId="22">
    <w:abstractNumId w:val="21"/>
  </w:num>
  <w:num w:numId="23">
    <w:abstractNumId w:val="1"/>
  </w:num>
  <w:num w:numId="24">
    <w:abstractNumId w:val="6"/>
  </w:num>
  <w:num w:numId="25">
    <w:abstractNumId w:val="16"/>
  </w:num>
  <w:num w:numId="26">
    <w:abstractNumId w:val="24"/>
  </w:num>
  <w:num w:numId="27">
    <w:abstractNumId w:val="12"/>
  </w:num>
  <w:num w:numId="28">
    <w:abstractNumId w:val="1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82"/>
    <w:rsid w:val="000024FF"/>
    <w:rsid w:val="000122C6"/>
    <w:rsid w:val="00016081"/>
    <w:rsid w:val="00020264"/>
    <w:rsid w:val="000206F8"/>
    <w:rsid w:val="00023F1E"/>
    <w:rsid w:val="00027991"/>
    <w:rsid w:val="00031447"/>
    <w:rsid w:val="00032D72"/>
    <w:rsid w:val="000331FF"/>
    <w:rsid w:val="00033CFB"/>
    <w:rsid w:val="000342AD"/>
    <w:rsid w:val="00040E1D"/>
    <w:rsid w:val="000419AD"/>
    <w:rsid w:val="00045A50"/>
    <w:rsid w:val="00053B2D"/>
    <w:rsid w:val="00071A9D"/>
    <w:rsid w:val="00072911"/>
    <w:rsid w:val="00073806"/>
    <w:rsid w:val="00075D53"/>
    <w:rsid w:val="00077B95"/>
    <w:rsid w:val="0008072B"/>
    <w:rsid w:val="00085CA4"/>
    <w:rsid w:val="00091493"/>
    <w:rsid w:val="00091EB9"/>
    <w:rsid w:val="00093944"/>
    <w:rsid w:val="00096CFC"/>
    <w:rsid w:val="000A6E3C"/>
    <w:rsid w:val="000A7E24"/>
    <w:rsid w:val="000B0CC7"/>
    <w:rsid w:val="000B4116"/>
    <w:rsid w:val="000B55B2"/>
    <w:rsid w:val="000B58F8"/>
    <w:rsid w:val="000B743A"/>
    <w:rsid w:val="000C07AB"/>
    <w:rsid w:val="000C71E3"/>
    <w:rsid w:val="000C7D40"/>
    <w:rsid w:val="000D07EE"/>
    <w:rsid w:val="000D1774"/>
    <w:rsid w:val="000D2F72"/>
    <w:rsid w:val="000E3036"/>
    <w:rsid w:val="000E7E88"/>
    <w:rsid w:val="000F1B5F"/>
    <w:rsid w:val="000F5AD1"/>
    <w:rsid w:val="001028EA"/>
    <w:rsid w:val="00103686"/>
    <w:rsid w:val="001054F6"/>
    <w:rsid w:val="00110A75"/>
    <w:rsid w:val="001131FA"/>
    <w:rsid w:val="00113893"/>
    <w:rsid w:val="001159E9"/>
    <w:rsid w:val="001165A9"/>
    <w:rsid w:val="00116C11"/>
    <w:rsid w:val="00117C0E"/>
    <w:rsid w:val="0012372F"/>
    <w:rsid w:val="00125CB3"/>
    <w:rsid w:val="00126406"/>
    <w:rsid w:val="00127F8B"/>
    <w:rsid w:val="00130127"/>
    <w:rsid w:val="001315C0"/>
    <w:rsid w:val="00131EED"/>
    <w:rsid w:val="00136E38"/>
    <w:rsid w:val="00143112"/>
    <w:rsid w:val="00144841"/>
    <w:rsid w:val="001465B4"/>
    <w:rsid w:val="001475EF"/>
    <w:rsid w:val="001510D2"/>
    <w:rsid w:val="00152F80"/>
    <w:rsid w:val="00154A6E"/>
    <w:rsid w:val="0015569C"/>
    <w:rsid w:val="0017308F"/>
    <w:rsid w:val="0017598B"/>
    <w:rsid w:val="00185D36"/>
    <w:rsid w:val="001876FA"/>
    <w:rsid w:val="00187D0E"/>
    <w:rsid w:val="00187FC1"/>
    <w:rsid w:val="00190F3F"/>
    <w:rsid w:val="001936DD"/>
    <w:rsid w:val="001A1419"/>
    <w:rsid w:val="001A3634"/>
    <w:rsid w:val="001B34C0"/>
    <w:rsid w:val="001B3832"/>
    <w:rsid w:val="001B42F7"/>
    <w:rsid w:val="001B47AB"/>
    <w:rsid w:val="001B4985"/>
    <w:rsid w:val="001B7F37"/>
    <w:rsid w:val="001C180B"/>
    <w:rsid w:val="001C4C18"/>
    <w:rsid w:val="001C5CD1"/>
    <w:rsid w:val="001C7DB7"/>
    <w:rsid w:val="001D548F"/>
    <w:rsid w:val="001D5C60"/>
    <w:rsid w:val="001D7EF2"/>
    <w:rsid w:val="001E0876"/>
    <w:rsid w:val="001E2330"/>
    <w:rsid w:val="001E349E"/>
    <w:rsid w:val="001F3949"/>
    <w:rsid w:val="001F3D85"/>
    <w:rsid w:val="001F5D23"/>
    <w:rsid w:val="001F5D7A"/>
    <w:rsid w:val="00200314"/>
    <w:rsid w:val="00207192"/>
    <w:rsid w:val="00207FAE"/>
    <w:rsid w:val="0021034E"/>
    <w:rsid w:val="00210F7D"/>
    <w:rsid w:val="00211129"/>
    <w:rsid w:val="002154CC"/>
    <w:rsid w:val="002347A5"/>
    <w:rsid w:val="0024049C"/>
    <w:rsid w:val="00240F2D"/>
    <w:rsid w:val="002422E9"/>
    <w:rsid w:val="00256164"/>
    <w:rsid w:val="00260868"/>
    <w:rsid w:val="00261025"/>
    <w:rsid w:val="00261CEB"/>
    <w:rsid w:val="002626AC"/>
    <w:rsid w:val="0026742C"/>
    <w:rsid w:val="00270090"/>
    <w:rsid w:val="00270365"/>
    <w:rsid w:val="00275E45"/>
    <w:rsid w:val="0028289E"/>
    <w:rsid w:val="00292C96"/>
    <w:rsid w:val="002951BC"/>
    <w:rsid w:val="002A12CF"/>
    <w:rsid w:val="002A19C2"/>
    <w:rsid w:val="002A4B25"/>
    <w:rsid w:val="002A61DC"/>
    <w:rsid w:val="002A688E"/>
    <w:rsid w:val="002B086C"/>
    <w:rsid w:val="002B6FB0"/>
    <w:rsid w:val="002C351C"/>
    <w:rsid w:val="002D315B"/>
    <w:rsid w:val="002D4EB5"/>
    <w:rsid w:val="002D50FD"/>
    <w:rsid w:val="002D6773"/>
    <w:rsid w:val="002E306D"/>
    <w:rsid w:val="002E499F"/>
    <w:rsid w:val="002F1659"/>
    <w:rsid w:val="002F2B2B"/>
    <w:rsid w:val="002F34B5"/>
    <w:rsid w:val="003037BA"/>
    <w:rsid w:val="00307CC7"/>
    <w:rsid w:val="00313A1E"/>
    <w:rsid w:val="00314441"/>
    <w:rsid w:val="00315183"/>
    <w:rsid w:val="00320302"/>
    <w:rsid w:val="0032074E"/>
    <w:rsid w:val="00322082"/>
    <w:rsid w:val="00322944"/>
    <w:rsid w:val="00325C78"/>
    <w:rsid w:val="0032744D"/>
    <w:rsid w:val="00327A98"/>
    <w:rsid w:val="003304CE"/>
    <w:rsid w:val="00334818"/>
    <w:rsid w:val="003410C0"/>
    <w:rsid w:val="00341B94"/>
    <w:rsid w:val="0034452D"/>
    <w:rsid w:val="00345F0A"/>
    <w:rsid w:val="003522D0"/>
    <w:rsid w:val="0035422B"/>
    <w:rsid w:val="00360E47"/>
    <w:rsid w:val="003612D2"/>
    <w:rsid w:val="003645BA"/>
    <w:rsid w:val="00365D5E"/>
    <w:rsid w:val="0036603C"/>
    <w:rsid w:val="00366F53"/>
    <w:rsid w:val="003721DE"/>
    <w:rsid w:val="00375D35"/>
    <w:rsid w:val="00377360"/>
    <w:rsid w:val="00381120"/>
    <w:rsid w:val="00385D7A"/>
    <w:rsid w:val="00387010"/>
    <w:rsid w:val="00391955"/>
    <w:rsid w:val="00392955"/>
    <w:rsid w:val="00397D29"/>
    <w:rsid w:val="00397F10"/>
    <w:rsid w:val="003A7C05"/>
    <w:rsid w:val="003A7E15"/>
    <w:rsid w:val="003B11EA"/>
    <w:rsid w:val="003B161D"/>
    <w:rsid w:val="003B3BAD"/>
    <w:rsid w:val="003B4E54"/>
    <w:rsid w:val="003B5E39"/>
    <w:rsid w:val="003C40CD"/>
    <w:rsid w:val="003D2A2C"/>
    <w:rsid w:val="003D3014"/>
    <w:rsid w:val="003D3040"/>
    <w:rsid w:val="003E02D5"/>
    <w:rsid w:val="003E033E"/>
    <w:rsid w:val="003E4726"/>
    <w:rsid w:val="003E51F8"/>
    <w:rsid w:val="003E6F16"/>
    <w:rsid w:val="003F0030"/>
    <w:rsid w:val="003F1BB0"/>
    <w:rsid w:val="003F5183"/>
    <w:rsid w:val="004027F5"/>
    <w:rsid w:val="0040527E"/>
    <w:rsid w:val="00406645"/>
    <w:rsid w:val="00410714"/>
    <w:rsid w:val="00413606"/>
    <w:rsid w:val="00415029"/>
    <w:rsid w:val="00415C5C"/>
    <w:rsid w:val="0041763C"/>
    <w:rsid w:val="00425438"/>
    <w:rsid w:val="00425EF3"/>
    <w:rsid w:val="004261F9"/>
    <w:rsid w:val="00430567"/>
    <w:rsid w:val="004336F4"/>
    <w:rsid w:val="00434019"/>
    <w:rsid w:val="004352BE"/>
    <w:rsid w:val="00437A61"/>
    <w:rsid w:val="00442D72"/>
    <w:rsid w:val="00450173"/>
    <w:rsid w:val="0045483B"/>
    <w:rsid w:val="0046112B"/>
    <w:rsid w:val="00463B60"/>
    <w:rsid w:val="00465683"/>
    <w:rsid w:val="00472882"/>
    <w:rsid w:val="0047537E"/>
    <w:rsid w:val="00476F82"/>
    <w:rsid w:val="00483E17"/>
    <w:rsid w:val="00484E6B"/>
    <w:rsid w:val="00487E7D"/>
    <w:rsid w:val="004932AC"/>
    <w:rsid w:val="0049341B"/>
    <w:rsid w:val="004934B9"/>
    <w:rsid w:val="004969E9"/>
    <w:rsid w:val="00496A0E"/>
    <w:rsid w:val="004A05A6"/>
    <w:rsid w:val="004A26AF"/>
    <w:rsid w:val="004A2C12"/>
    <w:rsid w:val="004A3C3B"/>
    <w:rsid w:val="004A537B"/>
    <w:rsid w:val="004A6FD9"/>
    <w:rsid w:val="004B039B"/>
    <w:rsid w:val="004B0874"/>
    <w:rsid w:val="004B0F24"/>
    <w:rsid w:val="004B1240"/>
    <w:rsid w:val="004B2EB1"/>
    <w:rsid w:val="004B7B4B"/>
    <w:rsid w:val="004C1319"/>
    <w:rsid w:val="004C3C04"/>
    <w:rsid w:val="004C4C40"/>
    <w:rsid w:val="004C5B86"/>
    <w:rsid w:val="004C61EC"/>
    <w:rsid w:val="004D560F"/>
    <w:rsid w:val="004D5C15"/>
    <w:rsid w:val="004D6F18"/>
    <w:rsid w:val="004E01BB"/>
    <w:rsid w:val="004E02CD"/>
    <w:rsid w:val="004E322E"/>
    <w:rsid w:val="004E3CE0"/>
    <w:rsid w:val="004E65CA"/>
    <w:rsid w:val="004E7EB4"/>
    <w:rsid w:val="004F3DB2"/>
    <w:rsid w:val="004F5344"/>
    <w:rsid w:val="004F6CFB"/>
    <w:rsid w:val="005018D6"/>
    <w:rsid w:val="005049D7"/>
    <w:rsid w:val="00506605"/>
    <w:rsid w:val="005068EA"/>
    <w:rsid w:val="00514AE4"/>
    <w:rsid w:val="00515012"/>
    <w:rsid w:val="00515455"/>
    <w:rsid w:val="00524604"/>
    <w:rsid w:val="00524F2B"/>
    <w:rsid w:val="00525F2F"/>
    <w:rsid w:val="005345A5"/>
    <w:rsid w:val="00535218"/>
    <w:rsid w:val="00535647"/>
    <w:rsid w:val="0054048E"/>
    <w:rsid w:val="0054132A"/>
    <w:rsid w:val="00546475"/>
    <w:rsid w:val="0054796A"/>
    <w:rsid w:val="00551E57"/>
    <w:rsid w:val="00552C16"/>
    <w:rsid w:val="00552FDD"/>
    <w:rsid w:val="00553BC6"/>
    <w:rsid w:val="0056158F"/>
    <w:rsid w:val="0057078A"/>
    <w:rsid w:val="005738A8"/>
    <w:rsid w:val="00581750"/>
    <w:rsid w:val="00582015"/>
    <w:rsid w:val="00586F0D"/>
    <w:rsid w:val="00591E93"/>
    <w:rsid w:val="005A14E0"/>
    <w:rsid w:val="005A2BE3"/>
    <w:rsid w:val="005A504A"/>
    <w:rsid w:val="005A649C"/>
    <w:rsid w:val="005A6844"/>
    <w:rsid w:val="005B1452"/>
    <w:rsid w:val="005C24DF"/>
    <w:rsid w:val="005C315E"/>
    <w:rsid w:val="005C47BB"/>
    <w:rsid w:val="005C62DE"/>
    <w:rsid w:val="005C667C"/>
    <w:rsid w:val="005C7EFD"/>
    <w:rsid w:val="005D0A24"/>
    <w:rsid w:val="005D4766"/>
    <w:rsid w:val="005D6254"/>
    <w:rsid w:val="005D751B"/>
    <w:rsid w:val="005D786C"/>
    <w:rsid w:val="005D7B1C"/>
    <w:rsid w:val="005E26D6"/>
    <w:rsid w:val="005F1A06"/>
    <w:rsid w:val="005F2BFE"/>
    <w:rsid w:val="005F2C3F"/>
    <w:rsid w:val="005F5DF9"/>
    <w:rsid w:val="0060200A"/>
    <w:rsid w:val="0060340A"/>
    <w:rsid w:val="00607702"/>
    <w:rsid w:val="00610D6C"/>
    <w:rsid w:val="00613A56"/>
    <w:rsid w:val="00613B98"/>
    <w:rsid w:val="00616DCD"/>
    <w:rsid w:val="00617053"/>
    <w:rsid w:val="00623E8C"/>
    <w:rsid w:val="006248A9"/>
    <w:rsid w:val="006260D2"/>
    <w:rsid w:val="00626735"/>
    <w:rsid w:val="00636340"/>
    <w:rsid w:val="006368FC"/>
    <w:rsid w:val="00644DDA"/>
    <w:rsid w:val="006475E4"/>
    <w:rsid w:val="0065240D"/>
    <w:rsid w:val="0065549F"/>
    <w:rsid w:val="0066088A"/>
    <w:rsid w:val="0066322C"/>
    <w:rsid w:val="00664AB9"/>
    <w:rsid w:val="00666104"/>
    <w:rsid w:val="00673852"/>
    <w:rsid w:val="006747CF"/>
    <w:rsid w:val="0067495E"/>
    <w:rsid w:val="0067612B"/>
    <w:rsid w:val="00676E59"/>
    <w:rsid w:val="00677397"/>
    <w:rsid w:val="006777B0"/>
    <w:rsid w:val="00681AC9"/>
    <w:rsid w:val="00682438"/>
    <w:rsid w:val="00682C0D"/>
    <w:rsid w:val="00684843"/>
    <w:rsid w:val="00686D43"/>
    <w:rsid w:val="00687103"/>
    <w:rsid w:val="006878C8"/>
    <w:rsid w:val="00693031"/>
    <w:rsid w:val="00694F2D"/>
    <w:rsid w:val="00695279"/>
    <w:rsid w:val="0069627F"/>
    <w:rsid w:val="00697E44"/>
    <w:rsid w:val="006A6712"/>
    <w:rsid w:val="006B1200"/>
    <w:rsid w:val="006B19F3"/>
    <w:rsid w:val="006B252A"/>
    <w:rsid w:val="006B2C85"/>
    <w:rsid w:val="006B4C96"/>
    <w:rsid w:val="006B7570"/>
    <w:rsid w:val="006B7D74"/>
    <w:rsid w:val="006C1BEE"/>
    <w:rsid w:val="006C2A63"/>
    <w:rsid w:val="006C4D2A"/>
    <w:rsid w:val="006C5EDE"/>
    <w:rsid w:val="006D0611"/>
    <w:rsid w:val="006D0945"/>
    <w:rsid w:val="006D2B25"/>
    <w:rsid w:val="006E3FAF"/>
    <w:rsid w:val="006E41FB"/>
    <w:rsid w:val="006E62B8"/>
    <w:rsid w:val="006F0103"/>
    <w:rsid w:val="006F198A"/>
    <w:rsid w:val="006F19F7"/>
    <w:rsid w:val="00706AFF"/>
    <w:rsid w:val="0070787C"/>
    <w:rsid w:val="00710C02"/>
    <w:rsid w:val="007133A8"/>
    <w:rsid w:val="00713641"/>
    <w:rsid w:val="00726541"/>
    <w:rsid w:val="00730233"/>
    <w:rsid w:val="0073097F"/>
    <w:rsid w:val="00731EFD"/>
    <w:rsid w:val="0073797F"/>
    <w:rsid w:val="00740006"/>
    <w:rsid w:val="007454F5"/>
    <w:rsid w:val="0075118C"/>
    <w:rsid w:val="00753D36"/>
    <w:rsid w:val="0075578A"/>
    <w:rsid w:val="00762547"/>
    <w:rsid w:val="007626F4"/>
    <w:rsid w:val="007654ED"/>
    <w:rsid w:val="00766C16"/>
    <w:rsid w:val="007773AB"/>
    <w:rsid w:val="007808C8"/>
    <w:rsid w:val="00781258"/>
    <w:rsid w:val="0078171F"/>
    <w:rsid w:val="00782D27"/>
    <w:rsid w:val="00783514"/>
    <w:rsid w:val="007863AC"/>
    <w:rsid w:val="0078641F"/>
    <w:rsid w:val="00792262"/>
    <w:rsid w:val="00796B79"/>
    <w:rsid w:val="007A1A6F"/>
    <w:rsid w:val="007B0274"/>
    <w:rsid w:val="007B094C"/>
    <w:rsid w:val="007B1E81"/>
    <w:rsid w:val="007B6375"/>
    <w:rsid w:val="007B6E9A"/>
    <w:rsid w:val="007C0DDC"/>
    <w:rsid w:val="007C10CA"/>
    <w:rsid w:val="007C36F2"/>
    <w:rsid w:val="007D0A3A"/>
    <w:rsid w:val="007D3DF2"/>
    <w:rsid w:val="007D5C9A"/>
    <w:rsid w:val="007E56BF"/>
    <w:rsid w:val="007E705D"/>
    <w:rsid w:val="007F08EA"/>
    <w:rsid w:val="007F1484"/>
    <w:rsid w:val="007F2179"/>
    <w:rsid w:val="007F2EED"/>
    <w:rsid w:val="00800586"/>
    <w:rsid w:val="00801222"/>
    <w:rsid w:val="0080144F"/>
    <w:rsid w:val="00804CC9"/>
    <w:rsid w:val="00806A81"/>
    <w:rsid w:val="00815425"/>
    <w:rsid w:val="008304BA"/>
    <w:rsid w:val="008323E3"/>
    <w:rsid w:val="0083797F"/>
    <w:rsid w:val="0084217C"/>
    <w:rsid w:val="008471C0"/>
    <w:rsid w:val="008510EF"/>
    <w:rsid w:val="008513DF"/>
    <w:rsid w:val="008519A6"/>
    <w:rsid w:val="008542A6"/>
    <w:rsid w:val="00855779"/>
    <w:rsid w:val="0085712C"/>
    <w:rsid w:val="008607E8"/>
    <w:rsid w:val="00861382"/>
    <w:rsid w:val="00861BB9"/>
    <w:rsid w:val="008620CA"/>
    <w:rsid w:val="008631E9"/>
    <w:rsid w:val="0086552F"/>
    <w:rsid w:val="00866201"/>
    <w:rsid w:val="008708FC"/>
    <w:rsid w:val="0088093B"/>
    <w:rsid w:val="0088258A"/>
    <w:rsid w:val="008855BE"/>
    <w:rsid w:val="00886CEC"/>
    <w:rsid w:val="00890E8F"/>
    <w:rsid w:val="00891FD1"/>
    <w:rsid w:val="00895DB9"/>
    <w:rsid w:val="008A2B63"/>
    <w:rsid w:val="008B09EF"/>
    <w:rsid w:val="008B6770"/>
    <w:rsid w:val="008C3371"/>
    <w:rsid w:val="008C7F45"/>
    <w:rsid w:val="008D2BF6"/>
    <w:rsid w:val="008D55DA"/>
    <w:rsid w:val="008E0B30"/>
    <w:rsid w:val="008E0B5E"/>
    <w:rsid w:val="008E7A03"/>
    <w:rsid w:val="008F3C0B"/>
    <w:rsid w:val="00901606"/>
    <w:rsid w:val="009042F4"/>
    <w:rsid w:val="009061D5"/>
    <w:rsid w:val="00907DFD"/>
    <w:rsid w:val="00912255"/>
    <w:rsid w:val="00914A43"/>
    <w:rsid w:val="009172A0"/>
    <w:rsid w:val="00917AE6"/>
    <w:rsid w:val="00921FDA"/>
    <w:rsid w:val="00925F02"/>
    <w:rsid w:val="009277B5"/>
    <w:rsid w:val="009325BA"/>
    <w:rsid w:val="00932896"/>
    <w:rsid w:val="0094151B"/>
    <w:rsid w:val="0094322C"/>
    <w:rsid w:val="00944CDB"/>
    <w:rsid w:val="00944EAA"/>
    <w:rsid w:val="00951BBE"/>
    <w:rsid w:val="00956DE7"/>
    <w:rsid w:val="009661B7"/>
    <w:rsid w:val="00966667"/>
    <w:rsid w:val="0096747F"/>
    <w:rsid w:val="00967E73"/>
    <w:rsid w:val="00982696"/>
    <w:rsid w:val="00985D47"/>
    <w:rsid w:val="00996309"/>
    <w:rsid w:val="00996C7C"/>
    <w:rsid w:val="009A207C"/>
    <w:rsid w:val="009A258D"/>
    <w:rsid w:val="009A2D04"/>
    <w:rsid w:val="009B3BA0"/>
    <w:rsid w:val="009B6A76"/>
    <w:rsid w:val="009C42B0"/>
    <w:rsid w:val="009C439C"/>
    <w:rsid w:val="009C4F26"/>
    <w:rsid w:val="009C6A0E"/>
    <w:rsid w:val="009D2EC5"/>
    <w:rsid w:val="009D692B"/>
    <w:rsid w:val="009E51BE"/>
    <w:rsid w:val="009E570A"/>
    <w:rsid w:val="009E6631"/>
    <w:rsid w:val="009F0936"/>
    <w:rsid w:val="009F1C3B"/>
    <w:rsid w:val="009F1E45"/>
    <w:rsid w:val="009F453C"/>
    <w:rsid w:val="009F5A93"/>
    <w:rsid w:val="009F6360"/>
    <w:rsid w:val="009F6CFF"/>
    <w:rsid w:val="009F74E4"/>
    <w:rsid w:val="00A02474"/>
    <w:rsid w:val="00A024DE"/>
    <w:rsid w:val="00A04A73"/>
    <w:rsid w:val="00A04C2A"/>
    <w:rsid w:val="00A059C4"/>
    <w:rsid w:val="00A066F9"/>
    <w:rsid w:val="00A077E3"/>
    <w:rsid w:val="00A1264A"/>
    <w:rsid w:val="00A2374D"/>
    <w:rsid w:val="00A2464F"/>
    <w:rsid w:val="00A24EE9"/>
    <w:rsid w:val="00A32DBD"/>
    <w:rsid w:val="00A32E47"/>
    <w:rsid w:val="00A40E19"/>
    <w:rsid w:val="00A412F0"/>
    <w:rsid w:val="00A42407"/>
    <w:rsid w:val="00A427B1"/>
    <w:rsid w:val="00A42A83"/>
    <w:rsid w:val="00A4632C"/>
    <w:rsid w:val="00A534E2"/>
    <w:rsid w:val="00A53E03"/>
    <w:rsid w:val="00A62825"/>
    <w:rsid w:val="00A62EAD"/>
    <w:rsid w:val="00A70B16"/>
    <w:rsid w:val="00A760B0"/>
    <w:rsid w:val="00A76CE0"/>
    <w:rsid w:val="00A76CE4"/>
    <w:rsid w:val="00A770FE"/>
    <w:rsid w:val="00A773AE"/>
    <w:rsid w:val="00A808A2"/>
    <w:rsid w:val="00A81505"/>
    <w:rsid w:val="00A85116"/>
    <w:rsid w:val="00A8717B"/>
    <w:rsid w:val="00A8718F"/>
    <w:rsid w:val="00A9410D"/>
    <w:rsid w:val="00AA3CC8"/>
    <w:rsid w:val="00AA4213"/>
    <w:rsid w:val="00AB1079"/>
    <w:rsid w:val="00AB7B29"/>
    <w:rsid w:val="00AC36B9"/>
    <w:rsid w:val="00AC4D75"/>
    <w:rsid w:val="00AC65A0"/>
    <w:rsid w:val="00AD598E"/>
    <w:rsid w:val="00AD6D85"/>
    <w:rsid w:val="00AD6E18"/>
    <w:rsid w:val="00AD7E70"/>
    <w:rsid w:val="00AE0733"/>
    <w:rsid w:val="00AE29AB"/>
    <w:rsid w:val="00AE2B89"/>
    <w:rsid w:val="00AE3879"/>
    <w:rsid w:val="00AE48C4"/>
    <w:rsid w:val="00AE4EEE"/>
    <w:rsid w:val="00AF2949"/>
    <w:rsid w:val="00AF3FEE"/>
    <w:rsid w:val="00AF50A3"/>
    <w:rsid w:val="00AF6BE4"/>
    <w:rsid w:val="00AF73BB"/>
    <w:rsid w:val="00B00049"/>
    <w:rsid w:val="00B00360"/>
    <w:rsid w:val="00B033E2"/>
    <w:rsid w:val="00B065B4"/>
    <w:rsid w:val="00B06705"/>
    <w:rsid w:val="00B0792F"/>
    <w:rsid w:val="00B14311"/>
    <w:rsid w:val="00B14E22"/>
    <w:rsid w:val="00B22FAC"/>
    <w:rsid w:val="00B249F9"/>
    <w:rsid w:val="00B258F6"/>
    <w:rsid w:val="00B25C6D"/>
    <w:rsid w:val="00B45F36"/>
    <w:rsid w:val="00B47DDF"/>
    <w:rsid w:val="00B511F4"/>
    <w:rsid w:val="00B54A76"/>
    <w:rsid w:val="00B65541"/>
    <w:rsid w:val="00B67B7E"/>
    <w:rsid w:val="00B700CC"/>
    <w:rsid w:val="00B74C69"/>
    <w:rsid w:val="00B76CBA"/>
    <w:rsid w:val="00B83628"/>
    <w:rsid w:val="00B871AD"/>
    <w:rsid w:val="00B87B48"/>
    <w:rsid w:val="00B9258D"/>
    <w:rsid w:val="00B94A3C"/>
    <w:rsid w:val="00B95D41"/>
    <w:rsid w:val="00B96612"/>
    <w:rsid w:val="00BA2562"/>
    <w:rsid w:val="00BA28A4"/>
    <w:rsid w:val="00BA43C8"/>
    <w:rsid w:val="00BA7146"/>
    <w:rsid w:val="00BB3B45"/>
    <w:rsid w:val="00BB622E"/>
    <w:rsid w:val="00BC328D"/>
    <w:rsid w:val="00BC39F8"/>
    <w:rsid w:val="00BC3AE7"/>
    <w:rsid w:val="00BC4092"/>
    <w:rsid w:val="00BC465A"/>
    <w:rsid w:val="00BD268E"/>
    <w:rsid w:val="00BD40F1"/>
    <w:rsid w:val="00BD4F5E"/>
    <w:rsid w:val="00BD7B91"/>
    <w:rsid w:val="00BE1E8A"/>
    <w:rsid w:val="00BE673A"/>
    <w:rsid w:val="00BF0652"/>
    <w:rsid w:val="00BF3C1F"/>
    <w:rsid w:val="00BF7754"/>
    <w:rsid w:val="00BF7B16"/>
    <w:rsid w:val="00C062B4"/>
    <w:rsid w:val="00C06C00"/>
    <w:rsid w:val="00C115DB"/>
    <w:rsid w:val="00C11AD4"/>
    <w:rsid w:val="00C11B9A"/>
    <w:rsid w:val="00C12996"/>
    <w:rsid w:val="00C13495"/>
    <w:rsid w:val="00C1719B"/>
    <w:rsid w:val="00C17AA7"/>
    <w:rsid w:val="00C221A6"/>
    <w:rsid w:val="00C34094"/>
    <w:rsid w:val="00C44FE1"/>
    <w:rsid w:val="00C46BCE"/>
    <w:rsid w:val="00C46CCB"/>
    <w:rsid w:val="00C47D50"/>
    <w:rsid w:val="00C5154D"/>
    <w:rsid w:val="00C524D8"/>
    <w:rsid w:val="00C532CF"/>
    <w:rsid w:val="00C535B2"/>
    <w:rsid w:val="00C55D5E"/>
    <w:rsid w:val="00C5616B"/>
    <w:rsid w:val="00C5689C"/>
    <w:rsid w:val="00C57A55"/>
    <w:rsid w:val="00C60DF5"/>
    <w:rsid w:val="00C623DE"/>
    <w:rsid w:val="00C628A4"/>
    <w:rsid w:val="00C65A50"/>
    <w:rsid w:val="00C677C7"/>
    <w:rsid w:val="00C70DA7"/>
    <w:rsid w:val="00C73A86"/>
    <w:rsid w:val="00C76866"/>
    <w:rsid w:val="00C77E9E"/>
    <w:rsid w:val="00C8146F"/>
    <w:rsid w:val="00C87AC8"/>
    <w:rsid w:val="00C90E11"/>
    <w:rsid w:val="00C92363"/>
    <w:rsid w:val="00C962E4"/>
    <w:rsid w:val="00CA10F2"/>
    <w:rsid w:val="00CA2322"/>
    <w:rsid w:val="00CA3EBA"/>
    <w:rsid w:val="00CA7487"/>
    <w:rsid w:val="00CB1E1A"/>
    <w:rsid w:val="00CB450A"/>
    <w:rsid w:val="00CC0297"/>
    <w:rsid w:val="00CC0843"/>
    <w:rsid w:val="00CD0D50"/>
    <w:rsid w:val="00CD41BB"/>
    <w:rsid w:val="00CD6D23"/>
    <w:rsid w:val="00CE01F0"/>
    <w:rsid w:val="00CE0B35"/>
    <w:rsid w:val="00CE2AE2"/>
    <w:rsid w:val="00CE2CFD"/>
    <w:rsid w:val="00CE2E08"/>
    <w:rsid w:val="00CE3B63"/>
    <w:rsid w:val="00CE7A94"/>
    <w:rsid w:val="00CF2723"/>
    <w:rsid w:val="00CF5FD8"/>
    <w:rsid w:val="00D11995"/>
    <w:rsid w:val="00D132A9"/>
    <w:rsid w:val="00D13403"/>
    <w:rsid w:val="00D3600D"/>
    <w:rsid w:val="00D364E8"/>
    <w:rsid w:val="00D40C0E"/>
    <w:rsid w:val="00D421D7"/>
    <w:rsid w:val="00D47F05"/>
    <w:rsid w:val="00D5009C"/>
    <w:rsid w:val="00D5048A"/>
    <w:rsid w:val="00D53C87"/>
    <w:rsid w:val="00D54575"/>
    <w:rsid w:val="00D570B3"/>
    <w:rsid w:val="00D574D4"/>
    <w:rsid w:val="00D577F8"/>
    <w:rsid w:val="00D60288"/>
    <w:rsid w:val="00D628A0"/>
    <w:rsid w:val="00D63887"/>
    <w:rsid w:val="00D63BB8"/>
    <w:rsid w:val="00D65DBD"/>
    <w:rsid w:val="00D662A7"/>
    <w:rsid w:val="00D6768D"/>
    <w:rsid w:val="00D70698"/>
    <w:rsid w:val="00D70DCD"/>
    <w:rsid w:val="00D70FDD"/>
    <w:rsid w:val="00D7656D"/>
    <w:rsid w:val="00D80A9B"/>
    <w:rsid w:val="00D85FAC"/>
    <w:rsid w:val="00D86621"/>
    <w:rsid w:val="00D87759"/>
    <w:rsid w:val="00D94E83"/>
    <w:rsid w:val="00D97899"/>
    <w:rsid w:val="00DA194C"/>
    <w:rsid w:val="00DA2C09"/>
    <w:rsid w:val="00DA4798"/>
    <w:rsid w:val="00DB3F98"/>
    <w:rsid w:val="00DB5366"/>
    <w:rsid w:val="00DB5EAD"/>
    <w:rsid w:val="00DB5EB7"/>
    <w:rsid w:val="00DB6237"/>
    <w:rsid w:val="00DB6D42"/>
    <w:rsid w:val="00DB7E70"/>
    <w:rsid w:val="00DC0AB2"/>
    <w:rsid w:val="00DC15D9"/>
    <w:rsid w:val="00DC1898"/>
    <w:rsid w:val="00DC2622"/>
    <w:rsid w:val="00DC2B0B"/>
    <w:rsid w:val="00DC34C8"/>
    <w:rsid w:val="00DC34DD"/>
    <w:rsid w:val="00DC7E97"/>
    <w:rsid w:val="00DD05C1"/>
    <w:rsid w:val="00DD2437"/>
    <w:rsid w:val="00DD548F"/>
    <w:rsid w:val="00DD7313"/>
    <w:rsid w:val="00DE00DA"/>
    <w:rsid w:val="00DE2BF5"/>
    <w:rsid w:val="00DE452F"/>
    <w:rsid w:val="00DE4ACD"/>
    <w:rsid w:val="00DE55DE"/>
    <w:rsid w:val="00DF211A"/>
    <w:rsid w:val="00DF433A"/>
    <w:rsid w:val="00DF4755"/>
    <w:rsid w:val="00E0488E"/>
    <w:rsid w:val="00E12FC2"/>
    <w:rsid w:val="00E137CC"/>
    <w:rsid w:val="00E165A9"/>
    <w:rsid w:val="00E165AA"/>
    <w:rsid w:val="00E2168F"/>
    <w:rsid w:val="00E21C33"/>
    <w:rsid w:val="00E22577"/>
    <w:rsid w:val="00E228CB"/>
    <w:rsid w:val="00E238D2"/>
    <w:rsid w:val="00E26121"/>
    <w:rsid w:val="00E263BE"/>
    <w:rsid w:val="00E27DB3"/>
    <w:rsid w:val="00E306DE"/>
    <w:rsid w:val="00E34129"/>
    <w:rsid w:val="00E342AA"/>
    <w:rsid w:val="00E36B78"/>
    <w:rsid w:val="00E407D6"/>
    <w:rsid w:val="00E50A04"/>
    <w:rsid w:val="00E606A7"/>
    <w:rsid w:val="00E60E02"/>
    <w:rsid w:val="00E61B30"/>
    <w:rsid w:val="00E63F97"/>
    <w:rsid w:val="00E646DF"/>
    <w:rsid w:val="00E66F39"/>
    <w:rsid w:val="00E704E9"/>
    <w:rsid w:val="00E710D0"/>
    <w:rsid w:val="00E74307"/>
    <w:rsid w:val="00E80303"/>
    <w:rsid w:val="00E81CA0"/>
    <w:rsid w:val="00E876C8"/>
    <w:rsid w:val="00E90865"/>
    <w:rsid w:val="00E911A5"/>
    <w:rsid w:val="00E915D0"/>
    <w:rsid w:val="00E91C6C"/>
    <w:rsid w:val="00E926E4"/>
    <w:rsid w:val="00E93505"/>
    <w:rsid w:val="00E940DB"/>
    <w:rsid w:val="00E946F4"/>
    <w:rsid w:val="00EA148D"/>
    <w:rsid w:val="00EA69D2"/>
    <w:rsid w:val="00EB24E7"/>
    <w:rsid w:val="00EB25F4"/>
    <w:rsid w:val="00EB306E"/>
    <w:rsid w:val="00EB3A38"/>
    <w:rsid w:val="00EB4795"/>
    <w:rsid w:val="00EB5868"/>
    <w:rsid w:val="00EB586B"/>
    <w:rsid w:val="00EB7C6E"/>
    <w:rsid w:val="00EC02D9"/>
    <w:rsid w:val="00EC1CC3"/>
    <w:rsid w:val="00EC44AE"/>
    <w:rsid w:val="00EC6D0B"/>
    <w:rsid w:val="00EC7A4B"/>
    <w:rsid w:val="00ED1549"/>
    <w:rsid w:val="00EE053A"/>
    <w:rsid w:val="00EE23B1"/>
    <w:rsid w:val="00EE3CDF"/>
    <w:rsid w:val="00EF2CC8"/>
    <w:rsid w:val="00EF55B3"/>
    <w:rsid w:val="00F0026E"/>
    <w:rsid w:val="00F04A51"/>
    <w:rsid w:val="00F073F7"/>
    <w:rsid w:val="00F217B6"/>
    <w:rsid w:val="00F22D8C"/>
    <w:rsid w:val="00F27723"/>
    <w:rsid w:val="00F31783"/>
    <w:rsid w:val="00F32198"/>
    <w:rsid w:val="00F33158"/>
    <w:rsid w:val="00F339F4"/>
    <w:rsid w:val="00F33A7B"/>
    <w:rsid w:val="00F3553F"/>
    <w:rsid w:val="00F419C0"/>
    <w:rsid w:val="00F44EF9"/>
    <w:rsid w:val="00F514A2"/>
    <w:rsid w:val="00F5261F"/>
    <w:rsid w:val="00F56534"/>
    <w:rsid w:val="00F57BD1"/>
    <w:rsid w:val="00F6496F"/>
    <w:rsid w:val="00F67F35"/>
    <w:rsid w:val="00F70351"/>
    <w:rsid w:val="00F75878"/>
    <w:rsid w:val="00F7794D"/>
    <w:rsid w:val="00F83CAA"/>
    <w:rsid w:val="00F84805"/>
    <w:rsid w:val="00F86EB4"/>
    <w:rsid w:val="00F9418C"/>
    <w:rsid w:val="00F96D7D"/>
    <w:rsid w:val="00F97518"/>
    <w:rsid w:val="00FA3C26"/>
    <w:rsid w:val="00FA7A4E"/>
    <w:rsid w:val="00FB0F42"/>
    <w:rsid w:val="00FB2219"/>
    <w:rsid w:val="00FB36B5"/>
    <w:rsid w:val="00FB51F5"/>
    <w:rsid w:val="00FB643C"/>
    <w:rsid w:val="00FC2F7F"/>
    <w:rsid w:val="00FC35EE"/>
    <w:rsid w:val="00FC5005"/>
    <w:rsid w:val="00FD47AB"/>
    <w:rsid w:val="00FE1FEF"/>
    <w:rsid w:val="00FE45C6"/>
    <w:rsid w:val="00FF18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6B543"/>
  <w15:chartTrackingRefBased/>
  <w15:docId w15:val="{8A55654C-A7FA-4730-AB0D-E817DAC5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0"/>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Textoindependiente"/>
    <w:link w:val="Ttulo1Car"/>
    <w:uiPriority w:val="9"/>
    <w:qFormat/>
    <w:rsid w:val="00706AFF"/>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lang w:val="en-US"/>
    </w:rPr>
  </w:style>
  <w:style w:type="paragraph" w:styleId="Ttulo2">
    <w:name w:val="heading 2"/>
    <w:basedOn w:val="Normal"/>
    <w:next w:val="Textoindependiente"/>
    <w:link w:val="Ttulo2Car"/>
    <w:uiPriority w:val="9"/>
    <w:unhideWhenUsed/>
    <w:qFormat/>
    <w:rsid w:val="00706AFF"/>
    <w:pPr>
      <w:keepNext/>
      <w:keepLines/>
      <w:spacing w:before="200" w:after="0" w:line="240" w:lineRule="auto"/>
      <w:outlineLvl w:val="1"/>
    </w:pPr>
    <w:rPr>
      <w:rFonts w:asciiTheme="majorHAnsi" w:eastAsiaTheme="majorEastAsia" w:hAnsiTheme="majorHAnsi" w:cstheme="majorBidi"/>
      <w:b/>
      <w:bCs/>
      <w:color w:val="5B9BD5" w:themeColor="accent1"/>
      <w:sz w:val="32"/>
      <w:szCs w:val="32"/>
      <w:lang w:val="en-US"/>
    </w:rPr>
  </w:style>
  <w:style w:type="paragraph" w:styleId="Ttulo3">
    <w:name w:val="heading 3"/>
    <w:basedOn w:val="Normal"/>
    <w:next w:val="Textoindependiente"/>
    <w:link w:val="Ttulo3Car"/>
    <w:uiPriority w:val="9"/>
    <w:unhideWhenUsed/>
    <w:qFormat/>
    <w:rsid w:val="00706AFF"/>
    <w:pPr>
      <w:keepNext/>
      <w:keepLines/>
      <w:spacing w:before="200" w:after="0" w:line="240" w:lineRule="auto"/>
      <w:outlineLvl w:val="2"/>
    </w:pPr>
    <w:rPr>
      <w:rFonts w:asciiTheme="majorHAnsi" w:eastAsiaTheme="majorEastAsia" w:hAnsiTheme="majorHAnsi" w:cstheme="majorBidi"/>
      <w:b/>
      <w:bCs/>
      <w:color w:val="5B9BD5" w:themeColor="accent1"/>
      <w:sz w:val="28"/>
      <w:szCs w:val="28"/>
      <w:lang w:val="en-US"/>
    </w:rPr>
  </w:style>
  <w:style w:type="paragraph" w:styleId="Ttulo4">
    <w:name w:val="heading 4"/>
    <w:basedOn w:val="Normal"/>
    <w:next w:val="Textoindependiente"/>
    <w:link w:val="Ttulo4Car"/>
    <w:uiPriority w:val="9"/>
    <w:unhideWhenUsed/>
    <w:qFormat/>
    <w:rsid w:val="00706AFF"/>
    <w:pPr>
      <w:keepNext/>
      <w:keepLines/>
      <w:spacing w:before="200" w:after="0" w:line="240" w:lineRule="auto"/>
      <w:outlineLvl w:val="3"/>
    </w:pPr>
    <w:rPr>
      <w:rFonts w:asciiTheme="majorHAnsi" w:eastAsiaTheme="majorEastAsia" w:hAnsiTheme="majorHAnsi" w:cstheme="majorBidi"/>
      <w:b/>
      <w:bCs/>
      <w:color w:val="5B9BD5" w:themeColor="accent1"/>
      <w:sz w:val="24"/>
      <w:szCs w:val="24"/>
      <w:lang w:val="en-US"/>
    </w:rPr>
  </w:style>
  <w:style w:type="paragraph" w:styleId="Ttulo5">
    <w:name w:val="heading 5"/>
    <w:basedOn w:val="Normal"/>
    <w:next w:val="Textoindependiente"/>
    <w:link w:val="Ttulo5Car"/>
    <w:uiPriority w:val="9"/>
    <w:unhideWhenUsed/>
    <w:qFormat/>
    <w:rsid w:val="00706AFF"/>
    <w:pPr>
      <w:keepNext/>
      <w:keepLines/>
      <w:spacing w:before="200" w:after="0" w:line="240" w:lineRule="auto"/>
      <w:outlineLvl w:val="4"/>
    </w:pPr>
    <w:rPr>
      <w:rFonts w:asciiTheme="majorHAnsi" w:eastAsiaTheme="majorEastAsia" w:hAnsiTheme="majorHAnsi" w:cstheme="majorBidi"/>
      <w:i/>
      <w:iCs/>
      <w:color w:val="5B9BD5" w:themeColor="accent1"/>
      <w:sz w:val="24"/>
      <w:szCs w:val="24"/>
      <w:lang w:val="en-US"/>
    </w:rPr>
  </w:style>
  <w:style w:type="paragraph" w:styleId="Ttulo6">
    <w:name w:val="heading 6"/>
    <w:basedOn w:val="Normal"/>
    <w:next w:val="Textoindependiente"/>
    <w:link w:val="Ttulo6Car"/>
    <w:uiPriority w:val="9"/>
    <w:unhideWhenUsed/>
    <w:qFormat/>
    <w:rsid w:val="00706AFF"/>
    <w:pPr>
      <w:keepNext/>
      <w:keepLines/>
      <w:spacing w:before="200" w:after="0" w:line="240" w:lineRule="auto"/>
      <w:outlineLvl w:val="5"/>
    </w:pPr>
    <w:rPr>
      <w:rFonts w:asciiTheme="majorHAnsi" w:eastAsiaTheme="majorEastAsia" w:hAnsiTheme="majorHAnsi" w:cstheme="majorBidi"/>
      <w:color w:val="5B9BD5" w:themeColor="accent1"/>
      <w:sz w:val="24"/>
      <w:szCs w:val="24"/>
      <w:lang w:val="en-US"/>
    </w:rPr>
  </w:style>
  <w:style w:type="paragraph" w:styleId="Ttulo7">
    <w:name w:val="heading 7"/>
    <w:basedOn w:val="Normal"/>
    <w:next w:val="Textoindependiente"/>
    <w:link w:val="Ttulo7Car"/>
    <w:uiPriority w:val="9"/>
    <w:unhideWhenUsed/>
    <w:qFormat/>
    <w:rsid w:val="00706AFF"/>
    <w:pPr>
      <w:keepNext/>
      <w:keepLines/>
      <w:spacing w:before="200" w:after="0" w:line="240" w:lineRule="auto"/>
      <w:outlineLvl w:val="6"/>
    </w:pPr>
    <w:rPr>
      <w:rFonts w:asciiTheme="majorHAnsi" w:eastAsiaTheme="majorEastAsia" w:hAnsiTheme="majorHAnsi" w:cstheme="majorBidi"/>
      <w:color w:val="5B9BD5" w:themeColor="accent1"/>
      <w:sz w:val="24"/>
      <w:szCs w:val="24"/>
      <w:lang w:val="en-US"/>
    </w:rPr>
  </w:style>
  <w:style w:type="paragraph" w:styleId="Ttulo8">
    <w:name w:val="heading 8"/>
    <w:basedOn w:val="Normal"/>
    <w:next w:val="Textoindependiente"/>
    <w:link w:val="Ttulo8Car"/>
    <w:uiPriority w:val="9"/>
    <w:unhideWhenUsed/>
    <w:qFormat/>
    <w:rsid w:val="00706AFF"/>
    <w:pPr>
      <w:keepNext/>
      <w:keepLines/>
      <w:spacing w:before="200" w:after="0" w:line="240" w:lineRule="auto"/>
      <w:outlineLvl w:val="7"/>
    </w:pPr>
    <w:rPr>
      <w:rFonts w:asciiTheme="majorHAnsi" w:eastAsiaTheme="majorEastAsia" w:hAnsiTheme="majorHAnsi" w:cstheme="majorBidi"/>
      <w:color w:val="5B9BD5" w:themeColor="accent1"/>
      <w:sz w:val="24"/>
      <w:szCs w:val="24"/>
      <w:lang w:val="en-US"/>
    </w:rPr>
  </w:style>
  <w:style w:type="paragraph" w:styleId="Ttulo9">
    <w:name w:val="heading 9"/>
    <w:basedOn w:val="Normal"/>
    <w:next w:val="Textoindependiente"/>
    <w:link w:val="Ttulo9Car"/>
    <w:uiPriority w:val="9"/>
    <w:unhideWhenUsed/>
    <w:qFormat/>
    <w:rsid w:val="00706AFF"/>
    <w:pPr>
      <w:keepNext/>
      <w:keepLines/>
      <w:spacing w:before="200" w:after="0" w:line="240" w:lineRule="auto"/>
      <w:outlineLvl w:val="8"/>
    </w:pPr>
    <w:rPr>
      <w:rFonts w:asciiTheme="majorHAnsi" w:eastAsiaTheme="majorEastAsia" w:hAnsiTheme="majorHAnsi" w:cstheme="majorBidi"/>
      <w:color w:val="5B9BD5" w:themeColor="accent1"/>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706AFF"/>
    <w:pPr>
      <w:spacing w:before="180" w:after="180" w:line="240" w:lineRule="auto"/>
    </w:pPr>
    <w:rPr>
      <w:sz w:val="24"/>
      <w:szCs w:val="24"/>
      <w:lang w:val="en-US"/>
    </w:rPr>
  </w:style>
  <w:style w:type="character" w:customStyle="1" w:styleId="TextoindependienteCar">
    <w:name w:val="Texto independiente Car"/>
    <w:basedOn w:val="Fuentedeprrafopredeter"/>
    <w:link w:val="Textoindependiente"/>
    <w:rsid w:val="00706AFF"/>
    <w:rPr>
      <w:sz w:val="24"/>
      <w:szCs w:val="24"/>
      <w:lang w:val="en-US"/>
    </w:rPr>
  </w:style>
  <w:style w:type="character" w:customStyle="1" w:styleId="Ttulo1Car">
    <w:name w:val="Título 1 Car"/>
    <w:basedOn w:val="Fuentedeprrafopredeter"/>
    <w:link w:val="Ttulo1"/>
    <w:uiPriority w:val="9"/>
    <w:rsid w:val="00706AFF"/>
    <w:rPr>
      <w:rFonts w:asciiTheme="majorHAnsi" w:eastAsiaTheme="majorEastAsia" w:hAnsiTheme="majorHAnsi" w:cstheme="majorBidi"/>
      <w:b/>
      <w:bCs/>
      <w:color w:val="2C6EAB" w:themeColor="accent1" w:themeShade="B5"/>
      <w:sz w:val="32"/>
      <w:szCs w:val="32"/>
      <w:lang w:val="en-US"/>
    </w:rPr>
  </w:style>
  <w:style w:type="character" w:customStyle="1" w:styleId="Ttulo2Car">
    <w:name w:val="Título 2 Car"/>
    <w:basedOn w:val="Fuentedeprrafopredeter"/>
    <w:link w:val="Ttulo2"/>
    <w:uiPriority w:val="9"/>
    <w:rsid w:val="00706AFF"/>
    <w:rPr>
      <w:rFonts w:asciiTheme="majorHAnsi" w:eastAsiaTheme="majorEastAsia" w:hAnsiTheme="majorHAnsi" w:cstheme="majorBidi"/>
      <w:b/>
      <w:bCs/>
      <w:color w:val="5B9BD5" w:themeColor="accent1"/>
      <w:sz w:val="32"/>
      <w:szCs w:val="32"/>
      <w:lang w:val="en-US"/>
    </w:rPr>
  </w:style>
  <w:style w:type="character" w:customStyle="1" w:styleId="Ttulo3Car">
    <w:name w:val="Título 3 Car"/>
    <w:basedOn w:val="Fuentedeprrafopredeter"/>
    <w:link w:val="Ttulo3"/>
    <w:uiPriority w:val="9"/>
    <w:rsid w:val="00706AFF"/>
    <w:rPr>
      <w:rFonts w:asciiTheme="majorHAnsi" w:eastAsiaTheme="majorEastAsia" w:hAnsiTheme="majorHAnsi" w:cstheme="majorBidi"/>
      <w:b/>
      <w:bCs/>
      <w:color w:val="5B9BD5" w:themeColor="accent1"/>
      <w:sz w:val="28"/>
      <w:szCs w:val="28"/>
      <w:lang w:val="en-US"/>
    </w:rPr>
  </w:style>
  <w:style w:type="character" w:customStyle="1" w:styleId="Ttulo4Car">
    <w:name w:val="Título 4 Car"/>
    <w:basedOn w:val="Fuentedeprrafopredeter"/>
    <w:link w:val="Ttulo4"/>
    <w:uiPriority w:val="9"/>
    <w:rsid w:val="00706AFF"/>
    <w:rPr>
      <w:rFonts w:asciiTheme="majorHAnsi" w:eastAsiaTheme="majorEastAsia" w:hAnsiTheme="majorHAnsi" w:cstheme="majorBidi"/>
      <w:b/>
      <w:bCs/>
      <w:color w:val="5B9BD5" w:themeColor="accent1"/>
      <w:sz w:val="24"/>
      <w:szCs w:val="24"/>
      <w:lang w:val="en-US"/>
    </w:rPr>
  </w:style>
  <w:style w:type="character" w:customStyle="1" w:styleId="Ttulo5Car">
    <w:name w:val="Título 5 Car"/>
    <w:basedOn w:val="Fuentedeprrafopredeter"/>
    <w:link w:val="Ttulo5"/>
    <w:uiPriority w:val="9"/>
    <w:rsid w:val="00706AFF"/>
    <w:rPr>
      <w:rFonts w:asciiTheme="majorHAnsi" w:eastAsiaTheme="majorEastAsia" w:hAnsiTheme="majorHAnsi" w:cstheme="majorBidi"/>
      <w:i/>
      <w:iCs/>
      <w:color w:val="5B9BD5" w:themeColor="accent1"/>
      <w:sz w:val="24"/>
      <w:szCs w:val="24"/>
      <w:lang w:val="en-US"/>
    </w:rPr>
  </w:style>
  <w:style w:type="character" w:customStyle="1" w:styleId="Ttulo6Car">
    <w:name w:val="Título 6 Car"/>
    <w:basedOn w:val="Fuentedeprrafopredeter"/>
    <w:link w:val="Ttulo6"/>
    <w:uiPriority w:val="9"/>
    <w:rsid w:val="00706AFF"/>
    <w:rPr>
      <w:rFonts w:asciiTheme="majorHAnsi" w:eastAsiaTheme="majorEastAsia" w:hAnsiTheme="majorHAnsi" w:cstheme="majorBidi"/>
      <w:color w:val="5B9BD5" w:themeColor="accent1"/>
      <w:sz w:val="24"/>
      <w:szCs w:val="24"/>
      <w:lang w:val="en-US"/>
    </w:rPr>
  </w:style>
  <w:style w:type="character" w:customStyle="1" w:styleId="Ttulo7Car">
    <w:name w:val="Título 7 Car"/>
    <w:basedOn w:val="Fuentedeprrafopredeter"/>
    <w:link w:val="Ttulo7"/>
    <w:uiPriority w:val="9"/>
    <w:rsid w:val="00706AFF"/>
    <w:rPr>
      <w:rFonts w:asciiTheme="majorHAnsi" w:eastAsiaTheme="majorEastAsia" w:hAnsiTheme="majorHAnsi" w:cstheme="majorBidi"/>
      <w:color w:val="5B9BD5" w:themeColor="accent1"/>
      <w:sz w:val="24"/>
      <w:szCs w:val="24"/>
      <w:lang w:val="en-US"/>
    </w:rPr>
  </w:style>
  <w:style w:type="character" w:customStyle="1" w:styleId="Ttulo8Car">
    <w:name w:val="Título 8 Car"/>
    <w:basedOn w:val="Fuentedeprrafopredeter"/>
    <w:link w:val="Ttulo8"/>
    <w:uiPriority w:val="9"/>
    <w:rsid w:val="00706AFF"/>
    <w:rPr>
      <w:rFonts w:asciiTheme="majorHAnsi" w:eastAsiaTheme="majorEastAsia" w:hAnsiTheme="majorHAnsi" w:cstheme="majorBidi"/>
      <w:color w:val="5B9BD5" w:themeColor="accent1"/>
      <w:sz w:val="24"/>
      <w:szCs w:val="24"/>
      <w:lang w:val="en-US"/>
    </w:rPr>
  </w:style>
  <w:style w:type="character" w:customStyle="1" w:styleId="Ttulo9Car">
    <w:name w:val="Título 9 Car"/>
    <w:basedOn w:val="Fuentedeprrafopredeter"/>
    <w:link w:val="Ttulo9"/>
    <w:uiPriority w:val="9"/>
    <w:rsid w:val="00706AFF"/>
    <w:rPr>
      <w:rFonts w:asciiTheme="majorHAnsi" w:eastAsiaTheme="majorEastAsia" w:hAnsiTheme="majorHAnsi" w:cstheme="majorBidi"/>
      <w:color w:val="5B9BD5" w:themeColor="accent1"/>
      <w:sz w:val="24"/>
      <w:szCs w:val="24"/>
      <w:lang w:val="en-US"/>
    </w:rPr>
  </w:style>
  <w:style w:type="paragraph" w:customStyle="1" w:styleId="Predeterminado">
    <w:name w:val="Predeterminado"/>
    <w:rsid w:val="00861382"/>
    <w:pPr>
      <w:tabs>
        <w:tab w:val="left" w:pos="708"/>
      </w:tabs>
      <w:suppressAutoHyphens/>
    </w:pPr>
    <w:rPr>
      <w:rFonts w:ascii="Arial" w:eastAsia="Times New Roman" w:hAnsi="Arial" w:cs="Arial"/>
      <w:sz w:val="24"/>
      <w:szCs w:val="24"/>
      <w:lang w:val="es-ES" w:eastAsia="zh-CN"/>
    </w:rPr>
  </w:style>
  <w:style w:type="paragraph" w:styleId="Encabezado">
    <w:name w:val="header"/>
    <w:basedOn w:val="Normal"/>
    <w:link w:val="EncabezadoCar"/>
    <w:uiPriority w:val="99"/>
    <w:unhideWhenUsed/>
    <w:rsid w:val="001510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0D2"/>
  </w:style>
  <w:style w:type="paragraph" w:styleId="Piedepgina">
    <w:name w:val="footer"/>
    <w:basedOn w:val="Normal"/>
    <w:link w:val="PiedepginaCar"/>
    <w:uiPriority w:val="99"/>
    <w:unhideWhenUsed/>
    <w:rsid w:val="001510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0D2"/>
  </w:style>
  <w:style w:type="paragraph" w:styleId="Prrafodelista">
    <w:name w:val="List Paragraph"/>
    <w:basedOn w:val="Normal"/>
    <w:uiPriority w:val="34"/>
    <w:qFormat/>
    <w:rsid w:val="009F453C"/>
    <w:pPr>
      <w:ind w:left="720"/>
      <w:contextualSpacing/>
    </w:pPr>
  </w:style>
  <w:style w:type="character" w:styleId="Hipervnculo">
    <w:name w:val="Hyperlink"/>
    <w:basedOn w:val="Fuentedeprrafopredeter"/>
    <w:uiPriority w:val="99"/>
    <w:unhideWhenUsed/>
    <w:rsid w:val="000E3036"/>
    <w:rPr>
      <w:color w:val="0563C1" w:themeColor="hyperlink"/>
      <w:u w:val="single"/>
    </w:rPr>
  </w:style>
  <w:style w:type="paragraph" w:styleId="Textodeglobo">
    <w:name w:val="Balloon Text"/>
    <w:basedOn w:val="Normal"/>
    <w:link w:val="TextodegloboCar"/>
    <w:uiPriority w:val="99"/>
    <w:semiHidden/>
    <w:unhideWhenUsed/>
    <w:rsid w:val="00F002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26E"/>
    <w:rPr>
      <w:rFonts w:ascii="Segoe UI" w:hAnsi="Segoe UI" w:cs="Segoe UI"/>
      <w:sz w:val="18"/>
      <w:szCs w:val="18"/>
    </w:rPr>
  </w:style>
  <w:style w:type="character" w:styleId="Refdecomentario">
    <w:name w:val="annotation reference"/>
    <w:basedOn w:val="Fuentedeprrafopredeter"/>
    <w:uiPriority w:val="99"/>
    <w:semiHidden/>
    <w:unhideWhenUsed/>
    <w:rsid w:val="00D53C87"/>
    <w:rPr>
      <w:sz w:val="16"/>
      <w:szCs w:val="16"/>
    </w:rPr>
  </w:style>
  <w:style w:type="paragraph" w:styleId="Textocomentario">
    <w:name w:val="annotation text"/>
    <w:basedOn w:val="Normal"/>
    <w:link w:val="TextocomentarioCar"/>
    <w:uiPriority w:val="99"/>
    <w:semiHidden/>
    <w:unhideWhenUsed/>
    <w:rsid w:val="00D53C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3C87"/>
    <w:rPr>
      <w:sz w:val="20"/>
      <w:szCs w:val="20"/>
    </w:rPr>
  </w:style>
  <w:style w:type="paragraph" w:styleId="Asuntodelcomentario">
    <w:name w:val="annotation subject"/>
    <w:basedOn w:val="Textocomentario"/>
    <w:next w:val="Textocomentario"/>
    <w:link w:val="AsuntodelcomentarioCar"/>
    <w:uiPriority w:val="99"/>
    <w:semiHidden/>
    <w:unhideWhenUsed/>
    <w:rsid w:val="00D53C87"/>
    <w:rPr>
      <w:b/>
      <w:bCs/>
    </w:rPr>
  </w:style>
  <w:style w:type="character" w:customStyle="1" w:styleId="AsuntodelcomentarioCar">
    <w:name w:val="Asunto del comentario Car"/>
    <w:basedOn w:val="TextocomentarioCar"/>
    <w:link w:val="Asuntodelcomentario"/>
    <w:uiPriority w:val="99"/>
    <w:semiHidden/>
    <w:rsid w:val="00D53C87"/>
    <w:rPr>
      <w:b/>
      <w:bCs/>
      <w:sz w:val="20"/>
      <w:szCs w:val="20"/>
    </w:rPr>
  </w:style>
  <w:style w:type="paragraph" w:styleId="Textonotapie">
    <w:name w:val="footnote text"/>
    <w:aliases w:val="Footnote Text Char Char Char Char Char,Footnote Text Char Char Char Char,Footnote reference,FA Fu,C,Texto nota pie Car Car Car,FA,nota Car Car Car,Texto nota pie Car Car Car Car Car Car,Texto nota pie Car Car Car Car Car,not"/>
    <w:basedOn w:val="Normal"/>
    <w:link w:val="TextonotapieCar"/>
    <w:unhideWhenUsed/>
    <w:qFormat/>
    <w:rsid w:val="00866201"/>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 Car,Texto nota pie Car Car Car Car,FA Car,nota Car Car Car Car,Texto nota pie Car Car Car Car Car Car Car,not Car"/>
    <w:basedOn w:val="Fuentedeprrafopredeter"/>
    <w:link w:val="Textonotapie"/>
    <w:rsid w:val="00866201"/>
    <w:rPr>
      <w:sz w:val="20"/>
      <w:szCs w:val="20"/>
    </w:rPr>
  </w:style>
  <w:style w:type="character" w:styleId="Refdenotaalpie">
    <w:name w:val="footnote reference"/>
    <w:aliases w:val="Footnote text,4_G,Footnotes refss Car,Texto nota al pie Car,Appel note de bas de page Car,referencia nota al pie Car,BVI fnr Car,Footnote number Car,f Car,4_G Car,16 Point Car,Superscript 6 Point Car,Ref. de nota al pie 2 Car"/>
    <w:basedOn w:val="Fuentedeprrafopredeter"/>
    <w:link w:val="Footnotesrefss"/>
    <w:unhideWhenUsed/>
    <w:qFormat/>
    <w:rsid w:val="00866201"/>
    <w:rPr>
      <w:vertAlign w:val="superscript"/>
    </w:rPr>
  </w:style>
  <w:style w:type="paragraph" w:customStyle="1" w:styleId="Footnotesrefss">
    <w:name w:val="Footnotes refss"/>
    <w:aliases w:val="Texto nota al pie,Appel note de bas de page,referencia nota al pie,BVI fnr,Footnote number,f,16 Point,Superscript 6 Point,Ref. de nota al pie 2,Texto de nota al pie,Footnote Reference Char3,Ref,Footnote Reference,Ref. de nota al pie2"/>
    <w:basedOn w:val="Normal"/>
    <w:link w:val="Refdenotaalpie"/>
    <w:uiPriority w:val="99"/>
    <w:qFormat/>
    <w:rsid w:val="002C351C"/>
    <w:pPr>
      <w:spacing w:line="240" w:lineRule="exact"/>
    </w:pPr>
    <w:rPr>
      <w:vertAlign w:val="superscript"/>
    </w:rPr>
  </w:style>
  <w:style w:type="character" w:customStyle="1" w:styleId="red">
    <w:name w:val="red"/>
    <w:basedOn w:val="Fuentedeprrafopredeter"/>
    <w:rsid w:val="00A04C2A"/>
  </w:style>
  <w:style w:type="character" w:customStyle="1" w:styleId="lbl-encabezado-negro">
    <w:name w:val="lbl-encabezado-negro"/>
    <w:basedOn w:val="Fuentedeprrafopredeter"/>
    <w:rsid w:val="00A04C2A"/>
  </w:style>
  <w:style w:type="paragraph" w:styleId="Textonotaalfinal">
    <w:name w:val="endnote text"/>
    <w:basedOn w:val="Normal"/>
    <w:link w:val="TextonotaalfinalCar"/>
    <w:uiPriority w:val="99"/>
    <w:semiHidden/>
    <w:unhideWhenUsed/>
    <w:rsid w:val="001D548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D548F"/>
    <w:rPr>
      <w:sz w:val="20"/>
      <w:szCs w:val="20"/>
    </w:rPr>
  </w:style>
  <w:style w:type="character" w:styleId="Refdenotaalfinal">
    <w:name w:val="endnote reference"/>
    <w:basedOn w:val="Fuentedeprrafopredeter"/>
    <w:uiPriority w:val="99"/>
    <w:semiHidden/>
    <w:unhideWhenUsed/>
    <w:rsid w:val="001D548F"/>
    <w:rPr>
      <w:vertAlign w:val="superscript"/>
    </w:rPr>
  </w:style>
  <w:style w:type="table" w:styleId="Tablaconcuadrcula">
    <w:name w:val="Table Grid"/>
    <w:basedOn w:val="Tablanormal"/>
    <w:uiPriority w:val="39"/>
    <w:rsid w:val="001D5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Textoindependiente"/>
    <w:next w:val="Textoindependiente"/>
    <w:qFormat/>
    <w:rsid w:val="00706AFF"/>
  </w:style>
  <w:style w:type="paragraph" w:customStyle="1" w:styleId="Compact">
    <w:name w:val="Compact"/>
    <w:basedOn w:val="Textoindependiente"/>
    <w:qFormat/>
    <w:rsid w:val="00706AFF"/>
    <w:pPr>
      <w:spacing w:before="36" w:after="36"/>
    </w:pPr>
  </w:style>
  <w:style w:type="paragraph" w:styleId="Puesto">
    <w:name w:val="Title"/>
    <w:basedOn w:val="Normal"/>
    <w:next w:val="Textoindependiente"/>
    <w:link w:val="PuestoCar"/>
    <w:qFormat/>
    <w:rsid w:val="00706AFF"/>
    <w:pPr>
      <w:keepNext/>
      <w:keepLines/>
      <w:spacing w:before="480" w:after="240" w:line="240" w:lineRule="auto"/>
      <w:jc w:val="center"/>
    </w:pPr>
    <w:rPr>
      <w:rFonts w:asciiTheme="majorHAnsi" w:eastAsiaTheme="majorEastAsia" w:hAnsiTheme="majorHAnsi" w:cstheme="majorBidi"/>
      <w:b/>
      <w:bCs/>
      <w:color w:val="2C6EAB" w:themeColor="accent1" w:themeShade="B5"/>
      <w:sz w:val="36"/>
      <w:szCs w:val="36"/>
      <w:lang w:val="en-US"/>
    </w:rPr>
  </w:style>
  <w:style w:type="character" w:customStyle="1" w:styleId="PuestoCar">
    <w:name w:val="Puesto Car"/>
    <w:basedOn w:val="Fuentedeprrafopredeter"/>
    <w:link w:val="Puesto"/>
    <w:rsid w:val="00706AFF"/>
    <w:rPr>
      <w:rFonts w:asciiTheme="majorHAnsi" w:eastAsiaTheme="majorEastAsia" w:hAnsiTheme="majorHAnsi" w:cstheme="majorBidi"/>
      <w:b/>
      <w:bCs/>
      <w:color w:val="2C6EAB" w:themeColor="accent1" w:themeShade="B5"/>
      <w:sz w:val="36"/>
      <w:szCs w:val="36"/>
      <w:lang w:val="en-US"/>
    </w:rPr>
  </w:style>
  <w:style w:type="paragraph" w:styleId="Subttulo">
    <w:name w:val="Subtitle"/>
    <w:basedOn w:val="Puesto"/>
    <w:next w:val="Textoindependiente"/>
    <w:link w:val="SubttuloCar"/>
    <w:qFormat/>
    <w:rsid w:val="00706AFF"/>
    <w:pPr>
      <w:spacing w:before="240"/>
    </w:pPr>
    <w:rPr>
      <w:sz w:val="30"/>
      <w:szCs w:val="30"/>
    </w:rPr>
  </w:style>
  <w:style w:type="character" w:customStyle="1" w:styleId="SubttuloCar">
    <w:name w:val="Subtítulo Car"/>
    <w:basedOn w:val="Fuentedeprrafopredeter"/>
    <w:link w:val="Subttulo"/>
    <w:rsid w:val="00706AFF"/>
    <w:rPr>
      <w:rFonts w:asciiTheme="majorHAnsi" w:eastAsiaTheme="majorEastAsia" w:hAnsiTheme="majorHAnsi" w:cstheme="majorBidi"/>
      <w:b/>
      <w:bCs/>
      <w:color w:val="2C6EAB" w:themeColor="accent1" w:themeShade="B5"/>
      <w:sz w:val="30"/>
      <w:szCs w:val="30"/>
      <w:lang w:val="en-US"/>
    </w:rPr>
  </w:style>
  <w:style w:type="paragraph" w:customStyle="1" w:styleId="Author">
    <w:name w:val="Author"/>
    <w:next w:val="Textoindependiente"/>
    <w:qFormat/>
    <w:rsid w:val="00706AFF"/>
    <w:pPr>
      <w:keepNext/>
      <w:keepLines/>
      <w:spacing w:after="200" w:line="240" w:lineRule="auto"/>
      <w:jc w:val="center"/>
    </w:pPr>
    <w:rPr>
      <w:sz w:val="24"/>
      <w:szCs w:val="24"/>
      <w:lang w:val="en-US"/>
    </w:rPr>
  </w:style>
  <w:style w:type="paragraph" w:styleId="Fecha">
    <w:name w:val="Date"/>
    <w:next w:val="Textoindependiente"/>
    <w:link w:val="FechaCar"/>
    <w:qFormat/>
    <w:rsid w:val="00706AFF"/>
    <w:pPr>
      <w:keepNext/>
      <w:keepLines/>
      <w:spacing w:after="200" w:line="240" w:lineRule="auto"/>
      <w:jc w:val="center"/>
    </w:pPr>
    <w:rPr>
      <w:sz w:val="24"/>
      <w:szCs w:val="24"/>
      <w:lang w:val="en-US"/>
    </w:rPr>
  </w:style>
  <w:style w:type="character" w:customStyle="1" w:styleId="FechaCar">
    <w:name w:val="Fecha Car"/>
    <w:basedOn w:val="Fuentedeprrafopredeter"/>
    <w:link w:val="Fecha"/>
    <w:rsid w:val="00706AFF"/>
    <w:rPr>
      <w:sz w:val="24"/>
      <w:szCs w:val="24"/>
      <w:lang w:val="en-US"/>
    </w:rPr>
  </w:style>
  <w:style w:type="paragraph" w:customStyle="1" w:styleId="Abstract">
    <w:name w:val="Abstract"/>
    <w:basedOn w:val="Normal"/>
    <w:next w:val="Textoindependiente"/>
    <w:qFormat/>
    <w:rsid w:val="00706AFF"/>
    <w:pPr>
      <w:keepNext/>
      <w:keepLines/>
      <w:spacing w:before="300" w:after="300" w:line="240" w:lineRule="auto"/>
    </w:pPr>
    <w:rPr>
      <w:sz w:val="20"/>
      <w:szCs w:val="20"/>
      <w:lang w:val="en-US"/>
    </w:rPr>
  </w:style>
  <w:style w:type="paragraph" w:styleId="Bibliografa">
    <w:name w:val="Bibliography"/>
    <w:basedOn w:val="Normal"/>
    <w:qFormat/>
    <w:rsid w:val="00706AFF"/>
    <w:pPr>
      <w:spacing w:after="200" w:line="240" w:lineRule="auto"/>
    </w:pPr>
    <w:rPr>
      <w:sz w:val="24"/>
      <w:szCs w:val="24"/>
      <w:lang w:val="en-US"/>
    </w:rPr>
  </w:style>
  <w:style w:type="paragraph" w:styleId="Textodebloque">
    <w:name w:val="Block Text"/>
    <w:basedOn w:val="Textoindependiente"/>
    <w:next w:val="Textoindependiente"/>
    <w:uiPriority w:val="9"/>
    <w:unhideWhenUsed/>
    <w:qFormat/>
    <w:rsid w:val="00706AFF"/>
    <w:pPr>
      <w:spacing w:before="100" w:after="100"/>
    </w:pPr>
    <w:rPr>
      <w:rFonts w:asciiTheme="majorHAnsi" w:eastAsiaTheme="majorEastAsia" w:hAnsiTheme="majorHAnsi" w:cstheme="majorBidi"/>
      <w:bCs/>
      <w:sz w:val="20"/>
      <w:szCs w:val="20"/>
    </w:rPr>
  </w:style>
  <w:style w:type="paragraph" w:customStyle="1" w:styleId="DefinitionTerm">
    <w:name w:val="Definition Term"/>
    <w:basedOn w:val="Normal"/>
    <w:next w:val="Definition"/>
    <w:rsid w:val="00706AFF"/>
    <w:pPr>
      <w:keepNext/>
      <w:keepLines/>
      <w:spacing w:after="0" w:line="240" w:lineRule="auto"/>
    </w:pPr>
    <w:rPr>
      <w:b/>
      <w:sz w:val="24"/>
      <w:szCs w:val="24"/>
      <w:lang w:val="en-US"/>
    </w:rPr>
  </w:style>
  <w:style w:type="paragraph" w:customStyle="1" w:styleId="Definition">
    <w:name w:val="Definition"/>
    <w:basedOn w:val="Normal"/>
    <w:rsid w:val="00706AFF"/>
    <w:pPr>
      <w:spacing w:after="200" w:line="240" w:lineRule="auto"/>
    </w:pPr>
    <w:rPr>
      <w:sz w:val="24"/>
      <w:szCs w:val="24"/>
      <w:lang w:val="en-US"/>
    </w:rPr>
  </w:style>
  <w:style w:type="paragraph" w:styleId="Descripcin">
    <w:name w:val="caption"/>
    <w:basedOn w:val="Normal"/>
    <w:link w:val="DescripcinCar"/>
    <w:rsid w:val="00706AFF"/>
    <w:pPr>
      <w:spacing w:after="120" w:line="240" w:lineRule="auto"/>
    </w:pPr>
    <w:rPr>
      <w:i/>
      <w:sz w:val="24"/>
      <w:szCs w:val="24"/>
      <w:lang w:val="en-US"/>
    </w:rPr>
  </w:style>
  <w:style w:type="character" w:customStyle="1" w:styleId="DescripcinCar">
    <w:name w:val="Descripción Car"/>
    <w:basedOn w:val="Fuentedeprrafopredeter"/>
    <w:link w:val="Descripcin"/>
    <w:rsid w:val="00706AFF"/>
    <w:rPr>
      <w:i/>
      <w:sz w:val="24"/>
      <w:szCs w:val="24"/>
      <w:lang w:val="en-US"/>
    </w:rPr>
  </w:style>
  <w:style w:type="paragraph" w:customStyle="1" w:styleId="TableCaption">
    <w:name w:val="Table Caption"/>
    <w:basedOn w:val="Descripcin"/>
    <w:rsid w:val="00706AFF"/>
    <w:pPr>
      <w:keepNext/>
    </w:pPr>
  </w:style>
  <w:style w:type="paragraph" w:customStyle="1" w:styleId="ImageCaption">
    <w:name w:val="Image Caption"/>
    <w:basedOn w:val="Descripcin"/>
    <w:rsid w:val="00706AFF"/>
  </w:style>
  <w:style w:type="paragraph" w:customStyle="1" w:styleId="Figure">
    <w:name w:val="Figure"/>
    <w:basedOn w:val="Normal"/>
    <w:rsid w:val="00706AFF"/>
    <w:pPr>
      <w:spacing w:after="200" w:line="240" w:lineRule="auto"/>
    </w:pPr>
    <w:rPr>
      <w:sz w:val="24"/>
      <w:szCs w:val="24"/>
      <w:lang w:val="en-US"/>
    </w:rPr>
  </w:style>
  <w:style w:type="paragraph" w:customStyle="1" w:styleId="CaptionedFigure">
    <w:name w:val="Captioned Figure"/>
    <w:basedOn w:val="Figure"/>
    <w:rsid w:val="00706AFF"/>
    <w:pPr>
      <w:keepNext/>
    </w:pPr>
  </w:style>
  <w:style w:type="character" w:customStyle="1" w:styleId="VerbatimChar">
    <w:name w:val="Verbatim Char"/>
    <w:basedOn w:val="DescripcinCar"/>
    <w:link w:val="SourceCode"/>
    <w:rsid w:val="00706AFF"/>
    <w:rPr>
      <w:rFonts w:ascii="Consolas" w:hAnsi="Consolas"/>
      <w:i/>
      <w:sz w:val="24"/>
      <w:szCs w:val="24"/>
      <w:shd w:val="clear" w:color="auto" w:fill="F8F8F8"/>
      <w:lang w:val="en-US"/>
    </w:rPr>
  </w:style>
  <w:style w:type="paragraph" w:customStyle="1" w:styleId="SourceCode">
    <w:name w:val="Source Code"/>
    <w:basedOn w:val="Normal"/>
    <w:link w:val="VerbatimChar"/>
    <w:rsid w:val="00706AFF"/>
    <w:pPr>
      <w:shd w:val="clear" w:color="auto" w:fill="F8F8F8"/>
      <w:wordWrap w:val="0"/>
      <w:spacing w:after="200" w:line="240" w:lineRule="auto"/>
    </w:pPr>
    <w:rPr>
      <w:rFonts w:ascii="Consolas" w:hAnsi="Consolas"/>
      <w:i/>
      <w:szCs w:val="24"/>
      <w:lang w:val="en-US"/>
    </w:rPr>
  </w:style>
  <w:style w:type="paragraph" w:styleId="TtulodeTDC">
    <w:name w:val="TOC Heading"/>
    <w:basedOn w:val="Ttulo1"/>
    <w:next w:val="Textoindependiente"/>
    <w:uiPriority w:val="39"/>
    <w:unhideWhenUsed/>
    <w:qFormat/>
    <w:rsid w:val="00706AFF"/>
    <w:pPr>
      <w:spacing w:before="240" w:line="259" w:lineRule="auto"/>
      <w:outlineLvl w:val="9"/>
    </w:pPr>
    <w:rPr>
      <w:b w:val="0"/>
      <w:bCs w:val="0"/>
      <w:color w:val="2E74B5" w:themeColor="accent1" w:themeShade="BF"/>
    </w:rPr>
  </w:style>
  <w:style w:type="character" w:customStyle="1" w:styleId="KeywordTok">
    <w:name w:val="KeywordTok"/>
    <w:basedOn w:val="VerbatimChar"/>
    <w:rsid w:val="00706AFF"/>
    <w:rPr>
      <w:rFonts w:ascii="Consolas" w:hAnsi="Consolas"/>
      <w:b/>
      <w:i/>
      <w:color w:val="204A87"/>
      <w:sz w:val="24"/>
      <w:szCs w:val="24"/>
      <w:shd w:val="clear" w:color="auto" w:fill="F8F8F8"/>
      <w:lang w:val="en-US"/>
    </w:rPr>
  </w:style>
  <w:style w:type="character" w:customStyle="1" w:styleId="DataTypeTok">
    <w:name w:val="DataTypeTok"/>
    <w:basedOn w:val="VerbatimChar"/>
    <w:rsid w:val="00706AFF"/>
    <w:rPr>
      <w:rFonts w:ascii="Consolas" w:hAnsi="Consolas"/>
      <w:i/>
      <w:color w:val="204A87"/>
      <w:sz w:val="24"/>
      <w:szCs w:val="24"/>
      <w:shd w:val="clear" w:color="auto" w:fill="F8F8F8"/>
      <w:lang w:val="en-US"/>
    </w:rPr>
  </w:style>
  <w:style w:type="character" w:customStyle="1" w:styleId="DecValTok">
    <w:name w:val="DecValTok"/>
    <w:basedOn w:val="VerbatimChar"/>
    <w:rsid w:val="00706AFF"/>
    <w:rPr>
      <w:rFonts w:ascii="Consolas" w:hAnsi="Consolas"/>
      <w:i/>
      <w:color w:val="0000CF"/>
      <w:sz w:val="24"/>
      <w:szCs w:val="24"/>
      <w:shd w:val="clear" w:color="auto" w:fill="F8F8F8"/>
      <w:lang w:val="en-US"/>
    </w:rPr>
  </w:style>
  <w:style w:type="character" w:customStyle="1" w:styleId="BaseNTok">
    <w:name w:val="BaseNTok"/>
    <w:basedOn w:val="VerbatimChar"/>
    <w:rsid w:val="00706AFF"/>
    <w:rPr>
      <w:rFonts w:ascii="Consolas" w:hAnsi="Consolas"/>
      <w:i/>
      <w:color w:val="0000CF"/>
      <w:sz w:val="24"/>
      <w:szCs w:val="24"/>
      <w:shd w:val="clear" w:color="auto" w:fill="F8F8F8"/>
      <w:lang w:val="en-US"/>
    </w:rPr>
  </w:style>
  <w:style w:type="character" w:customStyle="1" w:styleId="FloatTok">
    <w:name w:val="FloatTok"/>
    <w:basedOn w:val="VerbatimChar"/>
    <w:rsid w:val="00706AFF"/>
    <w:rPr>
      <w:rFonts w:ascii="Consolas" w:hAnsi="Consolas"/>
      <w:i/>
      <w:color w:val="0000CF"/>
      <w:sz w:val="24"/>
      <w:szCs w:val="24"/>
      <w:shd w:val="clear" w:color="auto" w:fill="F8F8F8"/>
      <w:lang w:val="en-US"/>
    </w:rPr>
  </w:style>
  <w:style w:type="character" w:customStyle="1" w:styleId="ConstantTok">
    <w:name w:val="ConstantTok"/>
    <w:basedOn w:val="VerbatimChar"/>
    <w:rsid w:val="00706AFF"/>
    <w:rPr>
      <w:rFonts w:ascii="Consolas" w:hAnsi="Consolas"/>
      <w:i/>
      <w:color w:val="000000"/>
      <w:sz w:val="24"/>
      <w:szCs w:val="24"/>
      <w:shd w:val="clear" w:color="auto" w:fill="F8F8F8"/>
      <w:lang w:val="en-US"/>
    </w:rPr>
  </w:style>
  <w:style w:type="character" w:customStyle="1" w:styleId="CharTok">
    <w:name w:val="CharTok"/>
    <w:basedOn w:val="VerbatimChar"/>
    <w:rsid w:val="00706AFF"/>
    <w:rPr>
      <w:rFonts w:ascii="Consolas" w:hAnsi="Consolas"/>
      <w:i/>
      <w:color w:val="4E9A06"/>
      <w:sz w:val="24"/>
      <w:szCs w:val="24"/>
      <w:shd w:val="clear" w:color="auto" w:fill="F8F8F8"/>
      <w:lang w:val="en-US"/>
    </w:rPr>
  </w:style>
  <w:style w:type="character" w:customStyle="1" w:styleId="SpecialCharTok">
    <w:name w:val="SpecialCharTok"/>
    <w:basedOn w:val="VerbatimChar"/>
    <w:rsid w:val="00706AFF"/>
    <w:rPr>
      <w:rFonts w:ascii="Consolas" w:hAnsi="Consolas"/>
      <w:i/>
      <w:color w:val="000000"/>
      <w:sz w:val="24"/>
      <w:szCs w:val="24"/>
      <w:shd w:val="clear" w:color="auto" w:fill="F8F8F8"/>
      <w:lang w:val="en-US"/>
    </w:rPr>
  </w:style>
  <w:style w:type="character" w:customStyle="1" w:styleId="StringTok">
    <w:name w:val="StringTok"/>
    <w:basedOn w:val="VerbatimChar"/>
    <w:rsid w:val="00706AFF"/>
    <w:rPr>
      <w:rFonts w:ascii="Consolas" w:hAnsi="Consolas"/>
      <w:i/>
      <w:color w:val="4E9A06"/>
      <w:sz w:val="24"/>
      <w:szCs w:val="24"/>
      <w:shd w:val="clear" w:color="auto" w:fill="F8F8F8"/>
      <w:lang w:val="en-US"/>
    </w:rPr>
  </w:style>
  <w:style w:type="character" w:customStyle="1" w:styleId="VerbatimStringTok">
    <w:name w:val="VerbatimStringTok"/>
    <w:basedOn w:val="VerbatimChar"/>
    <w:rsid w:val="00706AFF"/>
    <w:rPr>
      <w:rFonts w:ascii="Consolas" w:hAnsi="Consolas"/>
      <w:i/>
      <w:color w:val="4E9A06"/>
      <w:sz w:val="24"/>
      <w:szCs w:val="24"/>
      <w:shd w:val="clear" w:color="auto" w:fill="F8F8F8"/>
      <w:lang w:val="en-US"/>
    </w:rPr>
  </w:style>
  <w:style w:type="character" w:customStyle="1" w:styleId="SpecialStringTok">
    <w:name w:val="SpecialStringTok"/>
    <w:basedOn w:val="VerbatimChar"/>
    <w:rsid w:val="00706AFF"/>
    <w:rPr>
      <w:rFonts w:ascii="Consolas" w:hAnsi="Consolas"/>
      <w:i/>
      <w:color w:val="4E9A06"/>
      <w:sz w:val="24"/>
      <w:szCs w:val="24"/>
      <w:shd w:val="clear" w:color="auto" w:fill="F8F8F8"/>
      <w:lang w:val="en-US"/>
    </w:rPr>
  </w:style>
  <w:style w:type="character" w:customStyle="1" w:styleId="ImportTok">
    <w:name w:val="ImportTok"/>
    <w:basedOn w:val="VerbatimChar"/>
    <w:rsid w:val="00706AFF"/>
    <w:rPr>
      <w:rFonts w:ascii="Consolas" w:hAnsi="Consolas"/>
      <w:i/>
      <w:sz w:val="24"/>
      <w:szCs w:val="24"/>
      <w:shd w:val="clear" w:color="auto" w:fill="F8F8F8"/>
      <w:lang w:val="en-US"/>
    </w:rPr>
  </w:style>
  <w:style w:type="character" w:customStyle="1" w:styleId="CommentTok">
    <w:name w:val="CommentTok"/>
    <w:basedOn w:val="VerbatimChar"/>
    <w:rsid w:val="00706AFF"/>
    <w:rPr>
      <w:rFonts w:ascii="Consolas" w:hAnsi="Consolas"/>
      <w:i w:val="0"/>
      <w:color w:val="8F5902"/>
      <w:sz w:val="24"/>
      <w:szCs w:val="24"/>
      <w:shd w:val="clear" w:color="auto" w:fill="F8F8F8"/>
      <w:lang w:val="en-US"/>
    </w:rPr>
  </w:style>
  <w:style w:type="character" w:customStyle="1" w:styleId="DocumentationTok">
    <w:name w:val="DocumentationTok"/>
    <w:basedOn w:val="VerbatimChar"/>
    <w:rsid w:val="00706AFF"/>
    <w:rPr>
      <w:rFonts w:ascii="Consolas" w:hAnsi="Consolas"/>
      <w:b/>
      <w:i w:val="0"/>
      <w:color w:val="8F5902"/>
      <w:sz w:val="24"/>
      <w:szCs w:val="24"/>
      <w:shd w:val="clear" w:color="auto" w:fill="F8F8F8"/>
      <w:lang w:val="en-US"/>
    </w:rPr>
  </w:style>
  <w:style w:type="character" w:customStyle="1" w:styleId="AnnotationTok">
    <w:name w:val="AnnotationTok"/>
    <w:basedOn w:val="VerbatimChar"/>
    <w:rsid w:val="00706AFF"/>
    <w:rPr>
      <w:rFonts w:ascii="Consolas" w:hAnsi="Consolas"/>
      <w:b/>
      <w:i w:val="0"/>
      <w:color w:val="8F5902"/>
      <w:sz w:val="24"/>
      <w:szCs w:val="24"/>
      <w:shd w:val="clear" w:color="auto" w:fill="F8F8F8"/>
      <w:lang w:val="en-US"/>
    </w:rPr>
  </w:style>
  <w:style w:type="character" w:customStyle="1" w:styleId="CommentVarTok">
    <w:name w:val="CommentVarTok"/>
    <w:basedOn w:val="VerbatimChar"/>
    <w:rsid w:val="00706AFF"/>
    <w:rPr>
      <w:rFonts w:ascii="Consolas" w:hAnsi="Consolas"/>
      <w:b/>
      <w:i w:val="0"/>
      <w:color w:val="8F5902"/>
      <w:sz w:val="24"/>
      <w:szCs w:val="24"/>
      <w:shd w:val="clear" w:color="auto" w:fill="F8F8F8"/>
      <w:lang w:val="en-US"/>
    </w:rPr>
  </w:style>
  <w:style w:type="character" w:customStyle="1" w:styleId="OtherTok">
    <w:name w:val="OtherTok"/>
    <w:basedOn w:val="VerbatimChar"/>
    <w:rsid w:val="00706AFF"/>
    <w:rPr>
      <w:rFonts w:ascii="Consolas" w:hAnsi="Consolas"/>
      <w:i/>
      <w:color w:val="8F5902"/>
      <w:sz w:val="24"/>
      <w:szCs w:val="24"/>
      <w:shd w:val="clear" w:color="auto" w:fill="F8F8F8"/>
      <w:lang w:val="en-US"/>
    </w:rPr>
  </w:style>
  <w:style w:type="character" w:customStyle="1" w:styleId="FunctionTok">
    <w:name w:val="FunctionTok"/>
    <w:basedOn w:val="VerbatimChar"/>
    <w:rsid w:val="00706AFF"/>
    <w:rPr>
      <w:rFonts w:ascii="Consolas" w:hAnsi="Consolas"/>
      <w:i/>
      <w:color w:val="000000"/>
      <w:sz w:val="24"/>
      <w:szCs w:val="24"/>
      <w:shd w:val="clear" w:color="auto" w:fill="F8F8F8"/>
      <w:lang w:val="en-US"/>
    </w:rPr>
  </w:style>
  <w:style w:type="character" w:customStyle="1" w:styleId="VariableTok">
    <w:name w:val="VariableTok"/>
    <w:basedOn w:val="VerbatimChar"/>
    <w:rsid w:val="00706AFF"/>
    <w:rPr>
      <w:rFonts w:ascii="Consolas" w:hAnsi="Consolas"/>
      <w:i/>
      <w:color w:val="000000"/>
      <w:sz w:val="24"/>
      <w:szCs w:val="24"/>
      <w:shd w:val="clear" w:color="auto" w:fill="F8F8F8"/>
      <w:lang w:val="en-US"/>
    </w:rPr>
  </w:style>
  <w:style w:type="character" w:customStyle="1" w:styleId="ControlFlowTok">
    <w:name w:val="ControlFlowTok"/>
    <w:basedOn w:val="VerbatimChar"/>
    <w:rsid w:val="00706AFF"/>
    <w:rPr>
      <w:rFonts w:ascii="Consolas" w:hAnsi="Consolas"/>
      <w:b/>
      <w:i/>
      <w:color w:val="204A87"/>
      <w:sz w:val="24"/>
      <w:szCs w:val="24"/>
      <w:shd w:val="clear" w:color="auto" w:fill="F8F8F8"/>
      <w:lang w:val="en-US"/>
    </w:rPr>
  </w:style>
  <w:style w:type="character" w:customStyle="1" w:styleId="OperatorTok">
    <w:name w:val="OperatorTok"/>
    <w:basedOn w:val="VerbatimChar"/>
    <w:rsid w:val="00706AFF"/>
    <w:rPr>
      <w:rFonts w:ascii="Consolas" w:hAnsi="Consolas"/>
      <w:b/>
      <w:i/>
      <w:color w:val="CE5C00"/>
      <w:sz w:val="24"/>
      <w:szCs w:val="24"/>
      <w:shd w:val="clear" w:color="auto" w:fill="F8F8F8"/>
      <w:lang w:val="en-US"/>
    </w:rPr>
  </w:style>
  <w:style w:type="character" w:customStyle="1" w:styleId="BuiltInTok">
    <w:name w:val="BuiltInTok"/>
    <w:basedOn w:val="VerbatimChar"/>
    <w:rsid w:val="00706AFF"/>
    <w:rPr>
      <w:rFonts w:ascii="Consolas" w:hAnsi="Consolas"/>
      <w:i/>
      <w:sz w:val="24"/>
      <w:szCs w:val="24"/>
      <w:shd w:val="clear" w:color="auto" w:fill="F8F8F8"/>
      <w:lang w:val="en-US"/>
    </w:rPr>
  </w:style>
  <w:style w:type="character" w:customStyle="1" w:styleId="ExtensionTok">
    <w:name w:val="ExtensionTok"/>
    <w:basedOn w:val="VerbatimChar"/>
    <w:rsid w:val="00706AFF"/>
    <w:rPr>
      <w:rFonts w:ascii="Consolas" w:hAnsi="Consolas"/>
      <w:i/>
      <w:sz w:val="24"/>
      <w:szCs w:val="24"/>
      <w:shd w:val="clear" w:color="auto" w:fill="F8F8F8"/>
      <w:lang w:val="en-US"/>
    </w:rPr>
  </w:style>
  <w:style w:type="character" w:customStyle="1" w:styleId="PreprocessorTok">
    <w:name w:val="PreprocessorTok"/>
    <w:basedOn w:val="VerbatimChar"/>
    <w:rsid w:val="00706AFF"/>
    <w:rPr>
      <w:rFonts w:ascii="Consolas" w:hAnsi="Consolas"/>
      <w:i w:val="0"/>
      <w:color w:val="8F5902"/>
      <w:sz w:val="24"/>
      <w:szCs w:val="24"/>
      <w:shd w:val="clear" w:color="auto" w:fill="F8F8F8"/>
      <w:lang w:val="en-US"/>
    </w:rPr>
  </w:style>
  <w:style w:type="character" w:customStyle="1" w:styleId="AttributeTok">
    <w:name w:val="AttributeTok"/>
    <w:basedOn w:val="VerbatimChar"/>
    <w:rsid w:val="00706AFF"/>
    <w:rPr>
      <w:rFonts w:ascii="Consolas" w:hAnsi="Consolas"/>
      <w:i/>
      <w:color w:val="C4A000"/>
      <w:sz w:val="24"/>
      <w:szCs w:val="24"/>
      <w:shd w:val="clear" w:color="auto" w:fill="F8F8F8"/>
      <w:lang w:val="en-US"/>
    </w:rPr>
  </w:style>
  <w:style w:type="character" w:customStyle="1" w:styleId="RegionMarkerTok">
    <w:name w:val="RegionMarkerTok"/>
    <w:basedOn w:val="VerbatimChar"/>
    <w:rsid w:val="00706AFF"/>
    <w:rPr>
      <w:rFonts w:ascii="Consolas" w:hAnsi="Consolas"/>
      <w:i/>
      <w:sz w:val="24"/>
      <w:szCs w:val="24"/>
      <w:shd w:val="clear" w:color="auto" w:fill="F8F8F8"/>
      <w:lang w:val="en-US"/>
    </w:rPr>
  </w:style>
  <w:style w:type="character" w:customStyle="1" w:styleId="InformationTok">
    <w:name w:val="InformationTok"/>
    <w:basedOn w:val="VerbatimChar"/>
    <w:rsid w:val="00706AFF"/>
    <w:rPr>
      <w:rFonts w:ascii="Consolas" w:hAnsi="Consolas"/>
      <w:b/>
      <w:i w:val="0"/>
      <w:color w:val="8F5902"/>
      <w:sz w:val="24"/>
      <w:szCs w:val="24"/>
      <w:shd w:val="clear" w:color="auto" w:fill="F8F8F8"/>
      <w:lang w:val="en-US"/>
    </w:rPr>
  </w:style>
  <w:style w:type="character" w:customStyle="1" w:styleId="WarningTok">
    <w:name w:val="WarningTok"/>
    <w:basedOn w:val="VerbatimChar"/>
    <w:rsid w:val="00706AFF"/>
    <w:rPr>
      <w:rFonts w:ascii="Consolas" w:hAnsi="Consolas"/>
      <w:b/>
      <w:i w:val="0"/>
      <w:color w:val="8F5902"/>
      <w:sz w:val="24"/>
      <w:szCs w:val="24"/>
      <w:shd w:val="clear" w:color="auto" w:fill="F8F8F8"/>
      <w:lang w:val="en-US"/>
    </w:rPr>
  </w:style>
  <w:style w:type="character" w:customStyle="1" w:styleId="AlertTok">
    <w:name w:val="AlertTok"/>
    <w:basedOn w:val="VerbatimChar"/>
    <w:rsid w:val="00706AFF"/>
    <w:rPr>
      <w:rFonts w:ascii="Consolas" w:hAnsi="Consolas"/>
      <w:i/>
      <w:color w:val="EF2929"/>
      <w:sz w:val="24"/>
      <w:szCs w:val="24"/>
      <w:shd w:val="clear" w:color="auto" w:fill="F8F8F8"/>
      <w:lang w:val="en-US"/>
    </w:rPr>
  </w:style>
  <w:style w:type="character" w:customStyle="1" w:styleId="ErrorTok">
    <w:name w:val="ErrorTok"/>
    <w:basedOn w:val="VerbatimChar"/>
    <w:rsid w:val="00706AFF"/>
    <w:rPr>
      <w:rFonts w:ascii="Consolas" w:hAnsi="Consolas"/>
      <w:b/>
      <w:i/>
      <w:color w:val="A40000"/>
      <w:sz w:val="24"/>
      <w:szCs w:val="24"/>
      <w:shd w:val="clear" w:color="auto" w:fill="F8F8F8"/>
      <w:lang w:val="en-US"/>
    </w:rPr>
  </w:style>
  <w:style w:type="character" w:customStyle="1" w:styleId="NormalTok">
    <w:name w:val="NormalTok"/>
    <w:basedOn w:val="VerbatimChar"/>
    <w:rsid w:val="00706AFF"/>
    <w:rPr>
      <w:rFonts w:ascii="Consolas" w:hAnsi="Consolas"/>
      <w:i/>
      <w:sz w:val="24"/>
      <w:szCs w:val="24"/>
      <w:shd w:val="clear" w:color="auto" w:fill="F8F8F8"/>
      <w:lang w:val="en-US"/>
    </w:rPr>
  </w:style>
  <w:style w:type="paragraph" w:styleId="Sinespaciado">
    <w:name w:val="No Spacing"/>
    <w:uiPriority w:val="1"/>
    <w:qFormat/>
    <w:rsid w:val="00706A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347806">
      <w:bodyDiv w:val="1"/>
      <w:marLeft w:val="0"/>
      <w:marRight w:val="0"/>
      <w:marTop w:val="0"/>
      <w:marBottom w:val="0"/>
      <w:divBdr>
        <w:top w:val="none" w:sz="0" w:space="0" w:color="auto"/>
        <w:left w:val="none" w:sz="0" w:space="0" w:color="auto"/>
        <w:bottom w:val="none" w:sz="0" w:space="0" w:color="auto"/>
        <w:right w:val="none" w:sz="0" w:space="0" w:color="auto"/>
      </w:divBdr>
    </w:div>
    <w:div w:id="740491335">
      <w:bodyDiv w:val="1"/>
      <w:marLeft w:val="0"/>
      <w:marRight w:val="0"/>
      <w:marTop w:val="0"/>
      <w:marBottom w:val="0"/>
      <w:divBdr>
        <w:top w:val="none" w:sz="0" w:space="0" w:color="auto"/>
        <w:left w:val="none" w:sz="0" w:space="0" w:color="auto"/>
        <w:bottom w:val="none" w:sz="0" w:space="0" w:color="auto"/>
        <w:right w:val="none" w:sz="0" w:space="0" w:color="auto"/>
      </w:divBdr>
      <w:divsChild>
        <w:div w:id="743182955">
          <w:marLeft w:val="0"/>
          <w:marRight w:val="0"/>
          <w:marTop w:val="0"/>
          <w:marBottom w:val="0"/>
          <w:divBdr>
            <w:top w:val="none" w:sz="0" w:space="0" w:color="auto"/>
            <w:left w:val="none" w:sz="0" w:space="0" w:color="auto"/>
            <w:bottom w:val="none" w:sz="0" w:space="0" w:color="auto"/>
            <w:right w:val="none" w:sz="0" w:space="0" w:color="auto"/>
          </w:divBdr>
        </w:div>
      </w:divsChild>
    </w:div>
    <w:div w:id="872380458">
      <w:bodyDiv w:val="1"/>
      <w:marLeft w:val="0"/>
      <w:marRight w:val="0"/>
      <w:marTop w:val="0"/>
      <w:marBottom w:val="0"/>
      <w:divBdr>
        <w:top w:val="none" w:sz="0" w:space="0" w:color="auto"/>
        <w:left w:val="none" w:sz="0" w:space="0" w:color="auto"/>
        <w:bottom w:val="none" w:sz="0" w:space="0" w:color="auto"/>
        <w:right w:val="none" w:sz="0" w:space="0" w:color="auto"/>
      </w:divBdr>
    </w:div>
    <w:div w:id="1115952735">
      <w:bodyDiv w:val="1"/>
      <w:marLeft w:val="0"/>
      <w:marRight w:val="0"/>
      <w:marTop w:val="0"/>
      <w:marBottom w:val="0"/>
      <w:divBdr>
        <w:top w:val="none" w:sz="0" w:space="0" w:color="auto"/>
        <w:left w:val="none" w:sz="0" w:space="0" w:color="auto"/>
        <w:bottom w:val="none" w:sz="0" w:space="0" w:color="auto"/>
        <w:right w:val="none" w:sz="0" w:space="0" w:color="auto"/>
      </w:divBdr>
    </w:div>
    <w:div w:id="1265846657">
      <w:bodyDiv w:val="1"/>
      <w:marLeft w:val="0"/>
      <w:marRight w:val="0"/>
      <w:marTop w:val="0"/>
      <w:marBottom w:val="0"/>
      <w:divBdr>
        <w:top w:val="none" w:sz="0" w:space="0" w:color="auto"/>
        <w:left w:val="none" w:sz="0" w:space="0" w:color="auto"/>
        <w:bottom w:val="none" w:sz="0" w:space="0" w:color="auto"/>
        <w:right w:val="none" w:sz="0" w:space="0" w:color="auto"/>
      </w:divBdr>
    </w:div>
    <w:div w:id="1378318362">
      <w:bodyDiv w:val="1"/>
      <w:marLeft w:val="0"/>
      <w:marRight w:val="0"/>
      <w:marTop w:val="0"/>
      <w:marBottom w:val="0"/>
      <w:divBdr>
        <w:top w:val="none" w:sz="0" w:space="0" w:color="auto"/>
        <w:left w:val="none" w:sz="0" w:space="0" w:color="auto"/>
        <w:bottom w:val="none" w:sz="0" w:space="0" w:color="auto"/>
        <w:right w:val="none" w:sz="0" w:space="0" w:color="auto"/>
      </w:divBdr>
      <w:divsChild>
        <w:div w:id="1826580627">
          <w:marLeft w:val="0"/>
          <w:marRight w:val="0"/>
          <w:marTop w:val="0"/>
          <w:marBottom w:val="0"/>
          <w:divBdr>
            <w:top w:val="none" w:sz="0" w:space="0" w:color="auto"/>
            <w:left w:val="none" w:sz="0" w:space="0" w:color="auto"/>
            <w:bottom w:val="none" w:sz="0" w:space="0" w:color="auto"/>
            <w:right w:val="none" w:sz="0" w:space="0" w:color="auto"/>
          </w:divBdr>
        </w:div>
      </w:divsChild>
    </w:div>
    <w:div w:id="1454594806">
      <w:bodyDiv w:val="1"/>
      <w:marLeft w:val="0"/>
      <w:marRight w:val="0"/>
      <w:marTop w:val="0"/>
      <w:marBottom w:val="0"/>
      <w:divBdr>
        <w:top w:val="none" w:sz="0" w:space="0" w:color="auto"/>
        <w:left w:val="none" w:sz="0" w:space="0" w:color="auto"/>
        <w:bottom w:val="none" w:sz="0" w:space="0" w:color="auto"/>
        <w:right w:val="none" w:sz="0" w:space="0" w:color="auto"/>
      </w:divBdr>
      <w:divsChild>
        <w:div w:id="1193346461">
          <w:marLeft w:val="0"/>
          <w:marRight w:val="0"/>
          <w:marTop w:val="0"/>
          <w:marBottom w:val="0"/>
          <w:divBdr>
            <w:top w:val="none" w:sz="0" w:space="0" w:color="auto"/>
            <w:left w:val="none" w:sz="0" w:space="0" w:color="auto"/>
            <w:bottom w:val="none" w:sz="0" w:space="0" w:color="auto"/>
            <w:right w:val="none" w:sz="0" w:space="0" w:color="auto"/>
          </w:divBdr>
        </w:div>
        <w:div w:id="1339887179">
          <w:marLeft w:val="0"/>
          <w:marRight w:val="0"/>
          <w:marTop w:val="0"/>
          <w:marBottom w:val="0"/>
          <w:divBdr>
            <w:top w:val="none" w:sz="0" w:space="0" w:color="auto"/>
            <w:left w:val="none" w:sz="0" w:space="0" w:color="auto"/>
            <w:bottom w:val="none" w:sz="0" w:space="0" w:color="auto"/>
            <w:right w:val="none" w:sz="0" w:space="0" w:color="auto"/>
          </w:divBdr>
        </w:div>
      </w:divsChild>
    </w:div>
    <w:div w:id="1644309778">
      <w:bodyDiv w:val="1"/>
      <w:marLeft w:val="0"/>
      <w:marRight w:val="0"/>
      <w:marTop w:val="0"/>
      <w:marBottom w:val="0"/>
      <w:divBdr>
        <w:top w:val="none" w:sz="0" w:space="0" w:color="auto"/>
        <w:left w:val="none" w:sz="0" w:space="0" w:color="auto"/>
        <w:bottom w:val="none" w:sz="0" w:space="0" w:color="auto"/>
        <w:right w:val="none" w:sz="0" w:space="0" w:color="auto"/>
      </w:divBdr>
      <w:divsChild>
        <w:div w:id="1338997442">
          <w:marLeft w:val="0"/>
          <w:marRight w:val="0"/>
          <w:marTop w:val="0"/>
          <w:marBottom w:val="0"/>
          <w:divBdr>
            <w:top w:val="none" w:sz="0" w:space="0" w:color="auto"/>
            <w:left w:val="none" w:sz="0" w:space="0" w:color="auto"/>
            <w:bottom w:val="none" w:sz="0" w:space="0" w:color="auto"/>
            <w:right w:val="none" w:sz="0" w:space="0" w:color="auto"/>
          </w:divBdr>
        </w:div>
        <w:div w:id="540940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hcm.org.mx/wp-content/uploads/2021/09/Caminito_Reporte_Elaborado_x_NNA_lenguaje_sencillo_24092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casadelarbolvirtual.cdhcm.org.m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dhcm.org.mx/wp-content/uploads/2019/09/Informe_violencia_de_genero.pdf" TargetMode="External"/><Relationship Id="rId2" Type="http://schemas.openxmlformats.org/officeDocument/2006/relationships/hyperlink" Target="https://www.ohchr.org/SP/HRBodies/CRC/Pages/CRCIndex.aspx" TargetMode="External"/><Relationship Id="rId1" Type="http://schemas.openxmlformats.org/officeDocument/2006/relationships/hyperlink" Target="https://cdhcm.org.mx/infancias-encerradas/p&#225;gi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9BC10-2789-484A-8888-62BE02FA35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7D1153-94EC-400A-8645-BF9EAF593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B6921-2988-43EE-914E-F062AC4D9B52}">
  <ds:schemaRefs>
    <ds:schemaRef ds:uri="http://schemas.microsoft.com/sharepoint/v3/contenttype/forms"/>
  </ds:schemaRefs>
</ds:datastoreItem>
</file>

<file path=customXml/itemProps4.xml><?xml version="1.0" encoding="utf-8"?>
<ds:datastoreItem xmlns:ds="http://schemas.openxmlformats.org/officeDocument/2006/customXml" ds:itemID="{E74D1861-AFAE-4018-B44D-75283984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3969</Words>
  <Characters>21830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Marquez</dc:creator>
  <cp:keywords/>
  <dc:description/>
  <cp:lastModifiedBy>Areli Yeliztli Barranco Ruiz</cp:lastModifiedBy>
  <cp:revision>2</cp:revision>
  <cp:lastPrinted>2019-05-08T20:01:00Z</cp:lastPrinted>
  <dcterms:created xsi:type="dcterms:W3CDTF">2021-10-15T23:30:00Z</dcterms:created>
  <dcterms:modified xsi:type="dcterms:W3CDTF">2021-10-15T23:30:00Z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