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59F" w14:textId="0AA972DF" w:rsidR="00E254B0" w:rsidRDefault="007B3312">
      <w:pPr>
        <w:pStyle w:val="s3"/>
        <w:spacing w:before="0" w:beforeAutospacing="0" w:after="0" w:afterAutospacing="0" w:line="324" w:lineRule="atLeast"/>
        <w:jc w:val="center"/>
        <w:rPr>
          <w:rStyle w:val="bumpedfont15"/>
          <w:rFonts w:ascii="Times New Roman" w:hAnsi="Times New Roman" w:cs="Times New Roman"/>
          <w:b/>
          <w:sz w:val="28"/>
        </w:rPr>
      </w:pPr>
      <w:r>
        <w:rPr>
          <w:rStyle w:val="bumpedfont15"/>
          <w:rFonts w:ascii="Times New Roman" w:hAnsi="Times New Roman" w:cs="Times New Roman"/>
          <w:b/>
          <w:sz w:val="28"/>
        </w:rPr>
        <w:t>Прес-реліз від 15 червня 2022 року після першого візиту Комісії з розслідування порушень в Україні</w:t>
      </w:r>
    </w:p>
    <w:p w14:paraId="21A87C20" w14:textId="77777777" w:rsidR="00E254B0" w:rsidRDefault="00E254B0">
      <w:pPr>
        <w:pStyle w:val="s3"/>
        <w:spacing w:before="0" w:beforeAutospacing="0" w:after="0" w:afterAutospacing="0" w:line="324" w:lineRule="atLeast"/>
        <w:jc w:val="center"/>
        <w:rPr>
          <w:sz w:val="28"/>
        </w:rPr>
      </w:pPr>
    </w:p>
    <w:p w14:paraId="1DB36BEF" w14:textId="77777777" w:rsidR="00E254B0" w:rsidRDefault="00E254B0">
      <w:pPr>
        <w:pStyle w:val="NormalWeb"/>
        <w:spacing w:before="0" w:beforeAutospacing="0" w:after="0" w:afterAutospacing="0" w:line="324" w:lineRule="atLeast"/>
        <w:rPr>
          <w:rStyle w:val="bumpedfont15"/>
          <w:rFonts w:ascii="Times New Roman" w:hAnsi="Times New Roman" w:cs="Times New Roman"/>
          <w:sz w:val="28"/>
        </w:rPr>
      </w:pPr>
    </w:p>
    <w:p w14:paraId="7587C7A3" w14:textId="4E5C619F" w:rsid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b/>
          <w:bCs/>
          <w:sz w:val="28"/>
        </w:rPr>
      </w:pP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Ерік Мосе</w:t>
      </w:r>
      <w:r>
        <w:rPr>
          <w:rStyle w:val="bumpedfont15"/>
          <w:rFonts w:ascii="Times New Roman" w:hAnsi="Times New Roman" w:cs="Times New Roman"/>
          <w:b/>
          <w:bCs/>
          <w:sz w:val="28"/>
          <w:lang w:val="ru-RU"/>
        </w:rPr>
        <w:t>,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 xml:space="preserve"> Голова Комісії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з розслідування порушень в Україні</w:t>
      </w:r>
    </w:p>
    <w:p w14:paraId="30086D78" w14:textId="77777777" w:rsidR="001A6690" w:rsidRP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b/>
          <w:bCs/>
          <w:sz w:val="28"/>
          <w:lang w:val="ru-RU"/>
        </w:rPr>
      </w:pPr>
    </w:p>
    <w:p w14:paraId="184BE4D1" w14:textId="5F059DE8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Від імені Комісії з розслідування порушень в Україні, до складу якої входять Ерік Мосе (Голова Комісії), Ясмінка Джумхур і Пабло де Грейф, я хочу привітати Вас на цій прес-конференції наприкінці першого візиту Комісії до країни.</w:t>
      </w:r>
    </w:p>
    <w:p w14:paraId="74353639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</w:p>
    <w:p w14:paraId="3295E9BD" w14:textId="01E28D46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Рада ООН  з прав людини створила Комісію з розслідування ймовірних порушень та утисків прав людини та порушень міжнародного гуманітарного права, а також пов'язаних з ними злочинів в умовах російської агресії проти України з метою забезпечення відповідальності. 12 травня 2022 року Рада ООН з прав людини також звернулася до Комісії з проханням розглянути події, які відбулися в кінці лютого та березні в чотирьох конкретних регіонах України. Отже, Комісія під час цього десятиденного тривалого візиту в Україні надала пріоритет декільком містам, зокрема Києву, Бучі, Ірпеню, Харкову та Сумам. </w:t>
      </w:r>
    </w:p>
    <w:p w14:paraId="749E5611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3C34B9E6" w14:textId="3E8811C3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У Києві ми зустрічалися з представниками Верховної Ради України, кількох міністерств, з Генеральним прокурором, з як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>ою</w:t>
      </w:r>
      <w:r>
        <w:rPr>
          <w:rStyle w:val="bumpedfont15"/>
          <w:rFonts w:ascii="Times New Roman" w:hAnsi="Times New Roman" w:cs="Times New Roman"/>
          <w:sz w:val="28"/>
        </w:rPr>
        <w:t> також зустрічалися раніше. Метою цих зустрічей був обмін інформацією, яка стосується мандату Комісії та буде сприяти майбутнім розслідуванням. Ми також зустрілися з кількома українськими громадськими організаціями, які надали цінний внесок у нашу роботу.</w:t>
      </w:r>
    </w:p>
    <w:p w14:paraId="5E8C7AA8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4DCC75E9" w14:textId="713BDC58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Під час візитів до Бучі, Ірпеня, Харкова та Сум Комісія зустрічалася з представниками місцевої влади та організаціями громадянського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 xml:space="preserve"> суспільства</w:t>
      </w:r>
      <w:r>
        <w:rPr>
          <w:rStyle w:val="bumpedfont15"/>
          <w:rFonts w:ascii="Times New Roman" w:hAnsi="Times New Roman" w:cs="Times New Roman"/>
          <w:sz w:val="28"/>
        </w:rPr>
        <w:t>, які надали значну допомогу. Крім того, Комісія зустрілася з місцевими жителями, які поділилися своїми болючими історіями.  </w:t>
      </w:r>
    </w:p>
    <w:p w14:paraId="62CCC00F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</w:p>
    <w:p w14:paraId="37D43ED1" w14:textId="134B392D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 xml:space="preserve">Хоча перший візит Комісії був не повністю укомплектований кадрами, він був дуже продуктивним. На даному етапі ми не можемо зробити жодних фактичних висновків або висловитися з питань правового визначення подій. Однак, за умови подальшого підтвердження, отримана інформація та відвідані місця знищення можуть підтверджувати 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 xml:space="preserve">думку </w:t>
      </w:r>
      <w:r>
        <w:rPr>
          <w:rStyle w:val="bumpedfont15"/>
          <w:rFonts w:ascii="Times New Roman" w:hAnsi="Times New Roman" w:cs="Times New Roman"/>
          <w:sz w:val="28"/>
        </w:rPr>
        <w:t xml:space="preserve">про серйозні порушення міжнародного права з прав людини та міжнародного гуманітарного права, 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>і навіть</w:t>
      </w:r>
      <w:r>
        <w:rPr>
          <w:rStyle w:val="bumpedfont15"/>
          <w:rFonts w:ascii="Times New Roman" w:hAnsi="Times New Roman" w:cs="Times New Roman"/>
          <w:sz w:val="28"/>
        </w:rPr>
        <w:t xml:space="preserve"> досягнення рівня військових злочинів та злочинів проти людяності, які були вчинені в цих районах.  </w:t>
      </w:r>
    </w:p>
    <w:p w14:paraId="169EE4E9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647AA33A" w14:textId="60B8ADD6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lastRenderedPageBreak/>
        <w:t>У Бучі та Ірпені Комісія отримала інформацію про довільне вбивство цивільних осіб, знищення та розграбування майна, а також напади на цивільну інфраструктуру, в тому числі школи. У Харк</w:t>
      </w:r>
      <w:r w:rsidR="009A393F">
        <w:rPr>
          <w:rStyle w:val="bumpedfont15"/>
          <w:rFonts w:ascii="Times New Roman" w:hAnsi="Times New Roman" w:cs="Times New Roman"/>
          <w:sz w:val="28"/>
          <w:lang w:val="uk-UA"/>
        </w:rPr>
        <w:t>і</w:t>
      </w:r>
      <w:r>
        <w:rPr>
          <w:rStyle w:val="bumpedfont15"/>
          <w:rFonts w:ascii="Times New Roman" w:hAnsi="Times New Roman" w:cs="Times New Roman"/>
          <w:sz w:val="28"/>
        </w:rPr>
        <w:t>в</w:t>
      </w:r>
      <w:r w:rsidR="00807C8A">
        <w:rPr>
          <w:rStyle w:val="bumpedfont15"/>
          <w:rFonts w:ascii="Times New Roman" w:hAnsi="Times New Roman" w:cs="Times New Roman"/>
          <w:sz w:val="28"/>
          <w:lang w:val="uk-UA"/>
        </w:rPr>
        <w:t>ськ</w:t>
      </w:r>
      <w:r w:rsidR="009A393F">
        <w:rPr>
          <w:rStyle w:val="bumpedfont15"/>
          <w:rFonts w:ascii="Times New Roman" w:hAnsi="Times New Roman" w:cs="Times New Roman"/>
          <w:sz w:val="28"/>
          <w:lang w:val="uk-UA"/>
        </w:rPr>
        <w:t>ій</w:t>
      </w:r>
      <w:r>
        <w:rPr>
          <w:rStyle w:val="bumpedfont15"/>
          <w:rFonts w:ascii="Times New Roman" w:hAnsi="Times New Roman" w:cs="Times New Roman"/>
          <w:sz w:val="28"/>
        </w:rPr>
        <w:t xml:space="preserve"> та Сум</w:t>
      </w:r>
      <w:r w:rsidR="00807C8A">
        <w:rPr>
          <w:rStyle w:val="bumpedfont15"/>
          <w:rFonts w:ascii="Times New Roman" w:hAnsi="Times New Roman" w:cs="Times New Roman"/>
          <w:sz w:val="28"/>
          <w:lang w:val="uk-UA"/>
        </w:rPr>
        <w:t>с</w:t>
      </w:r>
      <w:r w:rsidR="009A393F">
        <w:rPr>
          <w:rStyle w:val="bumpedfont15"/>
          <w:rFonts w:ascii="Times New Roman" w:hAnsi="Times New Roman" w:cs="Times New Roman"/>
          <w:sz w:val="28"/>
          <w:lang w:val="uk-UA"/>
        </w:rPr>
        <w:t>ь</w:t>
      </w:r>
      <w:r w:rsidR="00807C8A">
        <w:rPr>
          <w:rStyle w:val="bumpedfont15"/>
          <w:rFonts w:ascii="Times New Roman" w:hAnsi="Times New Roman" w:cs="Times New Roman"/>
          <w:sz w:val="28"/>
          <w:lang w:val="uk-UA"/>
        </w:rPr>
        <w:t>к</w:t>
      </w:r>
      <w:r w:rsidR="009A393F">
        <w:rPr>
          <w:rStyle w:val="bumpedfont15"/>
          <w:rFonts w:ascii="Times New Roman" w:hAnsi="Times New Roman" w:cs="Times New Roman"/>
          <w:sz w:val="28"/>
          <w:lang w:val="uk-UA"/>
        </w:rPr>
        <w:t>ій</w:t>
      </w:r>
      <w:r w:rsidR="00807C8A">
        <w:rPr>
          <w:rStyle w:val="bumpedfont15"/>
          <w:rFonts w:ascii="Times New Roman" w:hAnsi="Times New Roman" w:cs="Times New Roman"/>
          <w:sz w:val="28"/>
          <w:lang w:val="uk-UA"/>
        </w:rPr>
        <w:t xml:space="preserve"> областях</w:t>
      </w:r>
      <w:r>
        <w:rPr>
          <w:rStyle w:val="bumpedfont15"/>
          <w:rFonts w:ascii="Times New Roman" w:hAnsi="Times New Roman" w:cs="Times New Roman"/>
          <w:sz w:val="28"/>
        </w:rPr>
        <w:t xml:space="preserve"> Комісія спостерігала за знищенням великих міських територій нібито внаслідок авіаційних бомбардувань, обстрілів або ракетних ударів по цивільних цілях.</w:t>
      </w:r>
    </w:p>
    <w:p w14:paraId="393A68B2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4A294439" w14:textId="110CD8FA" w:rsid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b/>
          <w:bCs/>
          <w:sz w:val="28"/>
        </w:rPr>
      </w:pP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 xml:space="preserve">Ясмінка Джумхур, </w:t>
      </w:r>
      <w:r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  <w:t>Ч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лен Комісії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з розслідування порушень в Україні</w:t>
      </w:r>
    </w:p>
    <w:p w14:paraId="34ECBB66" w14:textId="77777777" w:rsidR="001A6690" w:rsidRP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</w:pPr>
    </w:p>
    <w:p w14:paraId="334794FA" w14:textId="19C58919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Комісія також мала можливість заслухати внутрішньо переміщених осіб, у тому числі зі сходу України, які говорили про переміщення людей. Свідчення також включали розповіді про знищення цивільного майна; мародерство, ув'язнення, жорстоке поводження та зникнення цивільних осіб, а також повідомлення про зґвалтування та інші форми сексуального насильства. Комісія розгляне всі ці звинувачення далі.   </w:t>
      </w:r>
    </w:p>
    <w:p w14:paraId="5C2B0D17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</w:p>
    <w:p w14:paraId="3737C39C" w14:textId="72A64751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Комісія стурбована впливом війни на дітей. Вона вважає за необхідне розслідувати подальші повідомлення про нібито переве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>з</w:t>
      </w:r>
      <w:r>
        <w:rPr>
          <w:rStyle w:val="bumpedfont15"/>
          <w:rFonts w:ascii="Times New Roman" w:hAnsi="Times New Roman" w:cs="Times New Roman"/>
          <w:sz w:val="28"/>
        </w:rPr>
        <w:t>ення дітей, поміщених в установах на тимчасово окупованих територіях, до Російської Федерації, а також інформацію про прискорені процедури отримання громадянства та усиновлення для деяких з цих дітей. В Україні багато дітей-переселенців, які були розлучені з сім'ями. Фізичне знищення шкіл та їх використання для розміщення ВПО викликає проблеми щодо доступу дітей до освіти.</w:t>
      </w:r>
    </w:p>
    <w:p w14:paraId="7158066B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</w:p>
    <w:p w14:paraId="58FB3367" w14:textId="4A6FD76F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 xml:space="preserve">Комісія раніше заявляла, що вона буде орієнтована на потерпілих у своїй роботі, і що вона буде вірна своєму мандату, згідно </w:t>
      </w:r>
      <w:r w:rsidR="00FE50E7" w:rsidRPr="00FE50E7">
        <w:rPr>
          <w:rStyle w:val="bumpedfont15"/>
          <w:rFonts w:ascii="Times New Roman" w:hAnsi="Times New Roman" w:cs="Times New Roman"/>
          <w:sz w:val="28"/>
        </w:rPr>
        <w:t>як</w:t>
      </w:r>
      <w:r w:rsidR="00FE50E7">
        <w:rPr>
          <w:rStyle w:val="bumpedfont15"/>
          <w:rFonts w:ascii="Times New Roman" w:hAnsi="Times New Roman" w:cs="Times New Roman"/>
          <w:sz w:val="28"/>
          <w:lang w:val="uk-UA"/>
        </w:rPr>
        <w:t>им</w:t>
      </w:r>
      <w:r>
        <w:rPr>
          <w:rStyle w:val="bumpedfont15"/>
          <w:rFonts w:ascii="Times New Roman" w:hAnsi="Times New Roman" w:cs="Times New Roman"/>
          <w:sz w:val="28"/>
        </w:rPr>
        <w:t xml:space="preserve"> вона робитиме пропозиції щодо відповідальності. Кримінальна відповідальність важлива, але є й інші форми притягнення до відповідальності, в тому числі ті, які підвищують можливість того, що жертви зможуть відновити своє життя.  </w:t>
      </w:r>
    </w:p>
    <w:p w14:paraId="78C1E209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37EFCC10" w14:textId="67D86241" w:rsidR="00E254B0" w:rsidRPr="000923D7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 xml:space="preserve">Уряд України докладає зусиль для задоволення різноманітних потреб постраждалих. Хоча існують сфери, </w:t>
      </w:r>
      <w:r w:rsidR="000923D7">
        <w:rPr>
          <w:rStyle w:val="bumpedfont15"/>
          <w:rFonts w:ascii="Times New Roman" w:hAnsi="Times New Roman" w:cs="Times New Roman"/>
          <w:sz w:val="28"/>
          <w:lang w:val="uk-UA"/>
        </w:rPr>
        <w:t>в яких</w:t>
      </w:r>
      <w:r>
        <w:rPr>
          <w:rStyle w:val="bumpedfont15"/>
          <w:rFonts w:ascii="Times New Roman" w:hAnsi="Times New Roman" w:cs="Times New Roman"/>
          <w:sz w:val="28"/>
        </w:rPr>
        <w:t xml:space="preserve">, ймовірно, </w:t>
      </w:r>
      <w:r w:rsidR="003A3E06">
        <w:rPr>
          <w:rStyle w:val="bumpedfont15"/>
          <w:rFonts w:ascii="Times New Roman" w:hAnsi="Times New Roman" w:cs="Times New Roman"/>
          <w:sz w:val="28"/>
          <w:lang w:val="uk-UA"/>
        </w:rPr>
        <w:t>потрібна</w:t>
      </w:r>
      <w:r>
        <w:rPr>
          <w:rStyle w:val="bumpedfont15"/>
          <w:rFonts w:ascii="Times New Roman" w:hAnsi="Times New Roman" w:cs="Times New Roman"/>
          <w:sz w:val="28"/>
        </w:rPr>
        <w:t xml:space="preserve"> більша інституційна координац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ія, 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під час тривання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 конфлікт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у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 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це пов</w:t>
      </w:r>
      <w:r w:rsidR="000923D7" w:rsidRPr="000923D7">
        <w:rPr>
          <w:rStyle w:val="bumpedfont15"/>
          <w:rFonts w:ascii="Times New Roman" w:hAnsi="Times New Roman" w:cs="Times New Roman"/>
          <w:sz w:val="28"/>
        </w:rPr>
        <w:t>’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язано з додатковими труднощами</w:t>
      </w:r>
      <w:r w:rsidRPr="000923D7">
        <w:rPr>
          <w:rStyle w:val="bumpedfont15"/>
          <w:rFonts w:ascii="Times New Roman" w:hAnsi="Times New Roman" w:cs="Times New Roman"/>
          <w:sz w:val="28"/>
        </w:rPr>
        <w:t>.</w:t>
      </w:r>
    </w:p>
    <w:p w14:paraId="236EB165" w14:textId="77777777" w:rsidR="00E254B0" w:rsidRPr="000923D7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46CB376F" w14:textId="60E83CCB" w:rsid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  <w:r w:rsidRPr="001A6690"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  <w:t>Пабло де Грейф</w:t>
      </w:r>
      <w:r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  <w:t>,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>
        <w:rPr>
          <w:rStyle w:val="bumpedfont15"/>
          <w:rFonts w:ascii="Times New Roman" w:hAnsi="Times New Roman" w:cs="Times New Roman"/>
          <w:b/>
          <w:bCs/>
          <w:sz w:val="28"/>
          <w:lang w:val="uk-UA"/>
        </w:rPr>
        <w:t>Ч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лен Комісії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1A6690">
        <w:rPr>
          <w:rStyle w:val="bumpedfont15"/>
          <w:rFonts w:ascii="Times New Roman" w:hAnsi="Times New Roman" w:cs="Times New Roman"/>
          <w:b/>
          <w:bCs/>
          <w:sz w:val="28"/>
        </w:rPr>
        <w:t>з розслідування порушень в Україні</w:t>
      </w:r>
    </w:p>
    <w:p w14:paraId="7AB67F4C" w14:textId="77777777" w:rsidR="001A6690" w:rsidRDefault="001A669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05744CE5" w14:textId="7D1A72E4" w:rsidR="00E254B0" w:rsidRPr="00FE50E7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0923D7">
        <w:rPr>
          <w:rStyle w:val="bumpedfont15"/>
          <w:rFonts w:ascii="Times New Roman" w:hAnsi="Times New Roman" w:cs="Times New Roman"/>
          <w:sz w:val="28"/>
        </w:rPr>
        <w:t xml:space="preserve">Після першого візиту Комісії відбудуться візити до інших </w:t>
      </w:r>
      <w:r w:rsidR="003A3E06" w:rsidRPr="000923D7">
        <w:rPr>
          <w:rStyle w:val="bumpedfont15"/>
          <w:rFonts w:ascii="Times New Roman" w:hAnsi="Times New Roman" w:cs="Times New Roman"/>
          <w:sz w:val="28"/>
          <w:lang w:val="uk-UA"/>
        </w:rPr>
        <w:t>регіонів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 України </w:t>
      </w:r>
      <w:r w:rsidR="00FE50E7">
        <w:rPr>
          <w:rStyle w:val="bumpedfont15"/>
          <w:rFonts w:ascii="Times New Roman" w:hAnsi="Times New Roman" w:cs="Times New Roman"/>
          <w:sz w:val="28"/>
          <w:lang w:val="uk-UA"/>
        </w:rPr>
        <w:t>–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 xml:space="preserve"> до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 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 xml:space="preserve">надання </w:t>
      </w:r>
      <w:r w:rsidRPr="000923D7">
        <w:rPr>
          <w:rStyle w:val="bumpedfont15"/>
          <w:rFonts w:ascii="Times New Roman" w:hAnsi="Times New Roman" w:cs="Times New Roman"/>
          <w:sz w:val="28"/>
        </w:rPr>
        <w:t>усн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ої</w:t>
      </w:r>
      <w:r w:rsidRPr="000923D7">
        <w:rPr>
          <w:rStyle w:val="bumpedfont15"/>
          <w:rFonts w:ascii="Times New Roman" w:hAnsi="Times New Roman" w:cs="Times New Roman"/>
          <w:sz w:val="28"/>
        </w:rPr>
        <w:t xml:space="preserve"> оновлен</w:t>
      </w:r>
      <w:r w:rsidR="000923D7" w:rsidRPr="000923D7">
        <w:rPr>
          <w:rStyle w:val="bumpedfont15"/>
          <w:rFonts w:ascii="Times New Roman" w:hAnsi="Times New Roman" w:cs="Times New Roman"/>
          <w:sz w:val="28"/>
          <w:lang w:val="uk-UA"/>
        </w:rPr>
        <w:t>ої інформації</w:t>
      </w:r>
      <w:r>
        <w:rPr>
          <w:rStyle w:val="bumpedfont15"/>
          <w:rFonts w:ascii="Times New Roman" w:hAnsi="Times New Roman" w:cs="Times New Roman"/>
          <w:sz w:val="28"/>
        </w:rPr>
        <w:t xml:space="preserve"> Комісії Рад</w:t>
      </w:r>
      <w:r w:rsidR="000923D7">
        <w:rPr>
          <w:rStyle w:val="bumpedfont15"/>
          <w:rFonts w:ascii="Times New Roman" w:hAnsi="Times New Roman" w:cs="Times New Roman"/>
          <w:sz w:val="28"/>
          <w:lang w:val="uk-UA"/>
        </w:rPr>
        <w:t>і</w:t>
      </w:r>
      <w:r>
        <w:rPr>
          <w:rStyle w:val="bumpedfont15"/>
          <w:rFonts w:ascii="Times New Roman" w:hAnsi="Times New Roman" w:cs="Times New Roman"/>
          <w:sz w:val="28"/>
        </w:rPr>
        <w:t xml:space="preserve"> з прав людини у вересні цього року. </w:t>
      </w:r>
    </w:p>
    <w:p w14:paraId="320AFD74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59B6A0D1" w14:textId="5A2A78E2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lastRenderedPageBreak/>
        <w:t xml:space="preserve">Ми продовжимо процес збору доказів, які можуть служити цілям кримінальної відповідальності; коли це </w:t>
      </w:r>
      <w:r w:rsidR="000923D7">
        <w:rPr>
          <w:rStyle w:val="bumpedfont15"/>
          <w:rFonts w:ascii="Times New Roman" w:hAnsi="Times New Roman" w:cs="Times New Roman"/>
          <w:sz w:val="28"/>
          <w:lang w:val="uk-UA"/>
        </w:rPr>
        <w:t xml:space="preserve">буде </w:t>
      </w:r>
      <w:r>
        <w:rPr>
          <w:rStyle w:val="bumpedfont15"/>
          <w:rFonts w:ascii="Times New Roman" w:hAnsi="Times New Roman" w:cs="Times New Roman"/>
          <w:sz w:val="28"/>
        </w:rPr>
        <w:t>можливо, ідентифікуємо осіб або організації, і приділимо особливу увагу порушенням сексуального характеру, прав дітей, людей похилого віку та інших вразливих груп населення.  </w:t>
      </w:r>
    </w:p>
    <w:p w14:paraId="1C8A60A9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4E445189" w14:textId="44FC1507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Комісія здійснюватиме свою роботу незалежно, нейтрально та об'єктивно, розглядаючи порушення та утиски незалежно від особи винного. Сподіваємося, що всі сторони конфлікту допоможуть Комісії в її роботі.  </w:t>
      </w:r>
    </w:p>
    <w:p w14:paraId="60C480A5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</w:p>
    <w:p w14:paraId="2DF8C5EB" w14:textId="700555B2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>Нарешті, ми хотіли б висловити вдячність Уряду України за сприяння нашій місії, українським організаціям громадянського суспільства, потерпілим та свідкам, а також різним установам ООН за їх люб'язну співпрацю. Комісія також хоче подякувати Управлінню Верховного комісара з прав людини та Координатору-резиденту Організації Об'єднаних Націй в Україні за їх незаперечну співпрацю під час візиту.</w:t>
      </w:r>
    </w:p>
    <w:p w14:paraId="4F565FF3" w14:textId="77777777" w:rsidR="00E254B0" w:rsidRDefault="00E254B0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</w:p>
    <w:p w14:paraId="50FE9CCF" w14:textId="11CE2A98" w:rsidR="000923D7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Times New Roman" w:hAnsi="Times New Roman" w:cs="Times New Roman"/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 xml:space="preserve">Ми будемо раді відповісти на </w:t>
      </w:r>
      <w:r w:rsidR="008452C6">
        <w:rPr>
          <w:rStyle w:val="bumpedfont15"/>
          <w:rFonts w:ascii="Times New Roman" w:hAnsi="Times New Roman" w:cs="Times New Roman"/>
          <w:sz w:val="28"/>
          <w:lang w:val="uk-UA"/>
        </w:rPr>
        <w:t>в</w:t>
      </w:r>
      <w:r w:rsidR="000923D7">
        <w:rPr>
          <w:rStyle w:val="bumpedfont15"/>
          <w:rFonts w:ascii="Times New Roman" w:hAnsi="Times New Roman" w:cs="Times New Roman"/>
          <w:sz w:val="28"/>
          <w:lang w:val="uk-UA"/>
        </w:rPr>
        <w:t>аші</w:t>
      </w:r>
      <w:r>
        <w:rPr>
          <w:rStyle w:val="bumpedfont15"/>
          <w:rFonts w:ascii="Times New Roman" w:hAnsi="Times New Roman" w:cs="Times New Roman"/>
          <w:sz w:val="28"/>
        </w:rPr>
        <w:t xml:space="preserve"> запитан</w:t>
      </w:r>
      <w:r w:rsidR="000923D7">
        <w:rPr>
          <w:rStyle w:val="bumpedfont15"/>
          <w:rFonts w:ascii="Times New Roman" w:hAnsi="Times New Roman" w:cs="Times New Roman"/>
          <w:sz w:val="28"/>
          <w:lang w:val="uk-UA"/>
        </w:rPr>
        <w:t>ня</w:t>
      </w:r>
      <w:r>
        <w:rPr>
          <w:rStyle w:val="bumpedfont15"/>
          <w:rFonts w:ascii="Times New Roman" w:hAnsi="Times New Roman" w:cs="Times New Roman"/>
          <w:sz w:val="28"/>
        </w:rPr>
        <w:t>.</w:t>
      </w:r>
    </w:p>
    <w:p w14:paraId="3BCD9759" w14:textId="6708A068" w:rsidR="00E254B0" w:rsidRDefault="007B3312" w:rsidP="009D2307">
      <w:pPr>
        <w:pStyle w:val="NormalWeb"/>
        <w:spacing w:before="0" w:beforeAutospacing="0" w:after="0" w:afterAutospacing="0" w:line="324" w:lineRule="atLeast"/>
        <w:jc w:val="both"/>
        <w:rPr>
          <w:sz w:val="28"/>
        </w:rPr>
      </w:pPr>
      <w:r>
        <w:rPr>
          <w:rStyle w:val="bumpedfont15"/>
          <w:rFonts w:ascii="Times New Roman" w:hAnsi="Times New Roman" w:cs="Times New Roman"/>
          <w:sz w:val="28"/>
        </w:rPr>
        <w:t xml:space="preserve">  </w:t>
      </w:r>
    </w:p>
    <w:p w14:paraId="07E27CC2" w14:textId="77777777" w:rsidR="00E254B0" w:rsidRPr="00FE50E7" w:rsidRDefault="00E254B0" w:rsidP="009D2307">
      <w:pPr>
        <w:jc w:val="both"/>
        <w:rPr>
          <w:sz w:val="28"/>
          <w:lang w:val="uk-UA"/>
        </w:rPr>
      </w:pPr>
    </w:p>
    <w:sectPr w:rsidR="00E254B0" w:rsidRPr="00FE50E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3812" w14:textId="77777777" w:rsidR="00574F3D" w:rsidRDefault="00574F3D">
      <w:pPr>
        <w:spacing w:after="0" w:line="240" w:lineRule="auto"/>
      </w:pPr>
      <w:r>
        <w:separator/>
      </w:r>
    </w:p>
  </w:endnote>
  <w:endnote w:type="continuationSeparator" w:id="0">
    <w:p w14:paraId="1C2EEB9B" w14:textId="77777777" w:rsidR="00574F3D" w:rsidRDefault="0057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36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27362" w14:textId="7EC16F3D" w:rsidR="00E254B0" w:rsidRDefault="007B33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4A618" w14:textId="77777777" w:rsidR="00E254B0" w:rsidRDefault="00E25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B1D0" w14:textId="77777777" w:rsidR="00574F3D" w:rsidRDefault="00574F3D">
      <w:pPr>
        <w:spacing w:after="0" w:line="240" w:lineRule="auto"/>
      </w:pPr>
      <w:r>
        <w:separator/>
      </w:r>
    </w:p>
  </w:footnote>
  <w:footnote w:type="continuationSeparator" w:id="0">
    <w:p w14:paraId="353B844F" w14:textId="77777777" w:rsidR="00574F3D" w:rsidRDefault="00574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BF"/>
    <w:rsid w:val="000923D7"/>
    <w:rsid w:val="001A6690"/>
    <w:rsid w:val="002742F1"/>
    <w:rsid w:val="002E36F0"/>
    <w:rsid w:val="00303035"/>
    <w:rsid w:val="003A3E06"/>
    <w:rsid w:val="0047779D"/>
    <w:rsid w:val="00574F3D"/>
    <w:rsid w:val="005F5ABF"/>
    <w:rsid w:val="007B3312"/>
    <w:rsid w:val="007D4E8A"/>
    <w:rsid w:val="00806A41"/>
    <w:rsid w:val="00807C8A"/>
    <w:rsid w:val="008452C6"/>
    <w:rsid w:val="008C0F06"/>
    <w:rsid w:val="009049D3"/>
    <w:rsid w:val="00921BA6"/>
    <w:rsid w:val="00996C14"/>
    <w:rsid w:val="009A393F"/>
    <w:rsid w:val="009D2307"/>
    <w:rsid w:val="009D4E8D"/>
    <w:rsid w:val="00A90132"/>
    <w:rsid w:val="00B94B34"/>
    <w:rsid w:val="00C8247E"/>
    <w:rsid w:val="00DF593E"/>
    <w:rsid w:val="00E010DF"/>
    <w:rsid w:val="00E254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7AD3"/>
  <w15:chartTrackingRefBased/>
  <w15:docId w15:val="{1D82CC74-C254-45D8-BEB4-5BF8139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A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3">
    <w:name w:val="s3"/>
    <w:basedOn w:val="Normal"/>
    <w:uiPriority w:val="99"/>
    <w:semiHidden/>
    <w:rsid w:val="005F5A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5F5ABF"/>
  </w:style>
  <w:style w:type="paragraph" w:styleId="Header">
    <w:name w:val="header"/>
    <w:basedOn w:val="Normal"/>
    <w:link w:val="HeaderChar"/>
    <w:uiPriority w:val="99"/>
    <w:unhideWhenUsed/>
    <w:rsid w:val="005F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BF"/>
  </w:style>
  <w:style w:type="paragraph" w:styleId="Footer">
    <w:name w:val="footer"/>
    <w:basedOn w:val="Normal"/>
    <w:link w:val="FooterChar"/>
    <w:uiPriority w:val="99"/>
    <w:unhideWhenUsed/>
    <w:rsid w:val="005F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4464</Characters>
  <Application>Microsoft Office Word</Application>
  <DocSecurity>4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De Greiff</dc:creator>
  <cp:keywords/>
  <dc:description/>
  <cp:lastModifiedBy>Rolando Gomez</cp:lastModifiedBy>
  <cp:revision>2</cp:revision>
  <dcterms:created xsi:type="dcterms:W3CDTF">2022-06-16T08:42:00Z</dcterms:created>
  <dcterms:modified xsi:type="dcterms:W3CDTF">2022-06-16T08:42:00Z</dcterms:modified>
</cp:coreProperties>
</file>