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DC" w:rsidRDefault="003162CD" w:rsidP="003303DC">
      <w:pPr>
        <w:pStyle w:val="Normal1"/>
        <w:jc w:val="center"/>
        <w:rPr>
          <w:rFonts w:ascii="Times New Roman" w:hAnsi="Times New Roman"/>
          <w:b/>
          <w:noProof/>
          <w:lang w:val="es-CL" w:eastAsia="en-GB"/>
        </w:rPr>
      </w:pPr>
      <w:r>
        <w:rPr>
          <w:rFonts w:ascii="Times New Roman" w:hAnsi="Times New Roman"/>
          <w:b/>
          <w:noProof/>
          <w:lang w:val="es-CL" w:eastAsia="en-GB"/>
        </w:rPr>
        <w:t>L</w:t>
      </w:r>
      <w:r w:rsidR="00E51EEA" w:rsidRPr="0061629C">
        <w:rPr>
          <w:rFonts w:ascii="Times New Roman" w:hAnsi="Times New Roman"/>
          <w:b/>
          <w:noProof/>
          <w:lang w:val="es-CL" w:eastAsia="en-GB"/>
        </w:rPr>
        <w:t xml:space="preserve">OS </w:t>
      </w:r>
      <w:r w:rsidR="00E51EEA" w:rsidRPr="000E08F8">
        <w:rPr>
          <w:rFonts w:ascii="Times New Roman" w:hAnsi="Times New Roman"/>
          <w:b/>
          <w:i/>
          <w:noProof/>
          <w:lang w:val="es-CL" w:eastAsia="en-GB"/>
        </w:rPr>
        <w:t>PARLAMENTOS</w:t>
      </w:r>
      <w:r w:rsidR="00E51EEA" w:rsidRPr="0061629C">
        <w:rPr>
          <w:rFonts w:ascii="Times New Roman" w:hAnsi="Times New Roman"/>
          <w:b/>
          <w:noProof/>
          <w:lang w:val="es-CL" w:eastAsia="en-GB"/>
        </w:rPr>
        <w:t>/</w:t>
      </w:r>
      <w:r w:rsidR="00E51EEA" w:rsidRPr="0061629C">
        <w:rPr>
          <w:rFonts w:ascii="Times New Roman" w:hAnsi="Times New Roman"/>
          <w:b/>
          <w:i/>
          <w:noProof/>
          <w:lang w:val="es-CL" w:eastAsia="en-GB"/>
        </w:rPr>
        <w:t xml:space="preserve">COYAGTUN </w:t>
      </w:r>
      <w:r w:rsidR="00E51EEA" w:rsidRPr="0061629C">
        <w:rPr>
          <w:rFonts w:ascii="Times New Roman" w:hAnsi="Times New Roman"/>
          <w:b/>
          <w:noProof/>
          <w:lang w:val="es-CL" w:eastAsia="en-GB"/>
        </w:rPr>
        <w:t>CON EL PUEBLO MAPUCHE. UNA TRADICIÓN DE TRES CENTURIAS Y SUS POSIBLES PROYECCIONES</w:t>
      </w:r>
      <w:r w:rsidR="000474A4">
        <w:rPr>
          <w:rFonts w:ascii="Times New Roman" w:hAnsi="Times New Roman"/>
          <w:b/>
          <w:noProof/>
          <w:lang w:val="es-CL" w:eastAsia="en-GB"/>
        </w:rPr>
        <w:t xml:space="preserve"> </w:t>
      </w:r>
    </w:p>
    <w:p w:rsidR="00800500" w:rsidRDefault="00800500" w:rsidP="003303DC">
      <w:pPr>
        <w:pStyle w:val="Normal1"/>
        <w:jc w:val="center"/>
        <w:rPr>
          <w:rFonts w:ascii="Times New Roman" w:hAnsi="Times New Roman"/>
          <w:b/>
          <w:noProof/>
          <w:lang w:val="es-CL" w:eastAsia="en-GB"/>
        </w:rPr>
      </w:pPr>
    </w:p>
    <w:p w:rsidR="00800500" w:rsidRPr="00E63617" w:rsidRDefault="00800500" w:rsidP="003303DC">
      <w:pPr>
        <w:pStyle w:val="Normal1"/>
        <w:jc w:val="center"/>
        <w:rPr>
          <w:rFonts w:ascii="Times New Roman" w:hAnsi="Times New Roman"/>
          <w:i/>
          <w:noProof/>
          <w:lang w:val="es-CL" w:eastAsia="en-GB"/>
        </w:rPr>
      </w:pPr>
      <w:r w:rsidRPr="00E63617">
        <w:rPr>
          <w:rFonts w:ascii="Times New Roman" w:hAnsi="Times New Roman"/>
          <w:i/>
          <w:noProof/>
          <w:lang w:val="es-CL" w:eastAsia="en-GB"/>
        </w:rPr>
        <w:t>Gertrudis Payàs (Universidad Católica de Temuco, Chile</w:t>
      </w:r>
      <w:r w:rsidR="00E63617" w:rsidRPr="00E63617">
        <w:rPr>
          <w:rFonts w:ascii="Times New Roman" w:hAnsi="Times New Roman"/>
          <w:i/>
          <w:noProof/>
          <w:lang w:val="es-CL" w:eastAsia="en-GB"/>
        </w:rPr>
        <w:t>. E-mail: gpayas@uct.cl</w:t>
      </w:r>
      <w:r w:rsidRPr="00E63617">
        <w:rPr>
          <w:rFonts w:ascii="Times New Roman" w:hAnsi="Times New Roman"/>
          <w:i/>
          <w:noProof/>
          <w:lang w:val="es-CL" w:eastAsia="en-GB"/>
        </w:rPr>
        <w:t>)</w:t>
      </w:r>
    </w:p>
    <w:p w:rsidR="00800500" w:rsidRDefault="00800500" w:rsidP="003303DC">
      <w:pPr>
        <w:pStyle w:val="Normal1"/>
        <w:jc w:val="center"/>
        <w:rPr>
          <w:rFonts w:ascii="Times New Roman" w:hAnsi="Times New Roman"/>
          <w:i/>
          <w:noProof/>
          <w:lang w:val="es-CL" w:eastAsia="en-GB"/>
        </w:rPr>
      </w:pPr>
      <w:r w:rsidRPr="00E63617">
        <w:rPr>
          <w:rFonts w:ascii="Times New Roman" w:hAnsi="Times New Roman"/>
          <w:i/>
          <w:noProof/>
          <w:lang w:val="es-CL" w:eastAsia="en-GB"/>
        </w:rPr>
        <w:t>José Manuel Zavala (Universidad de Chile, Chile</w:t>
      </w:r>
      <w:r w:rsidR="00E63617" w:rsidRPr="00E63617">
        <w:rPr>
          <w:rFonts w:ascii="Times New Roman" w:hAnsi="Times New Roman"/>
          <w:i/>
          <w:noProof/>
          <w:lang w:val="es-CL" w:eastAsia="en-GB"/>
        </w:rPr>
        <w:t xml:space="preserve">. E-mail: </w:t>
      </w:r>
      <w:hyperlink r:id="rId7" w:history="1">
        <w:r w:rsidR="003162CD" w:rsidRPr="008272BF">
          <w:rPr>
            <w:rStyle w:val="Hipervnculo"/>
            <w:rFonts w:ascii="Times New Roman" w:hAnsi="Times New Roman"/>
            <w:i/>
            <w:noProof/>
            <w:lang w:val="es-CL" w:eastAsia="en-GB"/>
          </w:rPr>
          <w:t>josezavala@uchile.cl</w:t>
        </w:r>
      </w:hyperlink>
      <w:r w:rsidRPr="00E63617">
        <w:rPr>
          <w:rFonts w:ascii="Times New Roman" w:hAnsi="Times New Roman"/>
          <w:i/>
          <w:noProof/>
          <w:lang w:val="es-CL" w:eastAsia="en-GB"/>
        </w:rPr>
        <w:t>)</w:t>
      </w:r>
    </w:p>
    <w:p w:rsidR="003162CD" w:rsidRDefault="003162CD" w:rsidP="003303DC">
      <w:pPr>
        <w:pStyle w:val="Normal1"/>
        <w:jc w:val="center"/>
        <w:rPr>
          <w:rFonts w:ascii="Times New Roman" w:hAnsi="Times New Roman"/>
          <w:i/>
          <w:noProof/>
          <w:lang w:val="es-CL" w:eastAsia="en-GB"/>
        </w:rPr>
      </w:pPr>
    </w:p>
    <w:p w:rsidR="003162CD" w:rsidRPr="00E63617" w:rsidRDefault="003162CD" w:rsidP="003303DC">
      <w:pPr>
        <w:pStyle w:val="Normal1"/>
        <w:jc w:val="center"/>
        <w:rPr>
          <w:rFonts w:ascii="Times New Roman" w:hAnsi="Times New Roman"/>
          <w:i/>
          <w:noProof/>
          <w:lang w:val="es-CL" w:eastAsia="en-GB"/>
        </w:rPr>
      </w:pPr>
      <w:r>
        <w:rPr>
          <w:rFonts w:ascii="Times New Roman" w:hAnsi="Times New Roman"/>
          <w:i/>
          <w:noProof/>
          <w:lang w:val="es-CL" w:eastAsia="en-GB"/>
        </w:rPr>
        <w:t>29 de enero de 2022</w:t>
      </w:r>
    </w:p>
    <w:p w:rsidR="003303DC" w:rsidRPr="00E63617" w:rsidRDefault="003303DC" w:rsidP="003303DC">
      <w:pPr>
        <w:pStyle w:val="Normal1"/>
        <w:jc w:val="center"/>
        <w:rPr>
          <w:rFonts w:ascii="Times New Roman" w:hAnsi="Times New Roman"/>
          <w:i/>
          <w:noProof/>
          <w:lang w:val="es-CL" w:eastAsia="en-GB"/>
        </w:rPr>
      </w:pPr>
    </w:p>
    <w:p w:rsidR="003303DC" w:rsidRPr="0061629C" w:rsidRDefault="003303DC" w:rsidP="003303DC">
      <w:pPr>
        <w:pStyle w:val="Normal1"/>
        <w:jc w:val="center"/>
        <w:rPr>
          <w:rFonts w:ascii="Times New Roman" w:hAnsi="Times New Roman"/>
          <w:b/>
          <w:noProof/>
          <w:lang w:val="es-CL" w:eastAsia="en-GB"/>
        </w:rPr>
      </w:pPr>
    </w:p>
    <w:p w:rsidR="005A600F" w:rsidRPr="0061629C" w:rsidRDefault="009007E6" w:rsidP="003303DC">
      <w:pPr>
        <w:pStyle w:val="Corpo"/>
        <w:rPr>
          <w:rFonts w:ascii="Times New Roman" w:hAnsi="Times New Roman" w:cs="Times New Roman"/>
          <w:color w:val="auto"/>
          <w:lang w:val="es-CL"/>
        </w:rPr>
      </w:pPr>
      <w:r>
        <w:rPr>
          <w:rFonts w:ascii="Times New Roman" w:hAnsi="Times New Roman" w:cs="Times New Roman"/>
          <w:b/>
          <w:color w:val="auto"/>
          <w:lang w:val="es-CL"/>
        </w:rPr>
        <w:t>Resumen</w:t>
      </w:r>
      <w:r w:rsidR="00A54B39" w:rsidRPr="0061629C">
        <w:rPr>
          <w:rFonts w:ascii="Times New Roman" w:hAnsi="Times New Roman" w:cs="Times New Roman"/>
          <w:b/>
          <w:color w:val="auto"/>
          <w:lang w:val="es-CL"/>
        </w:rPr>
        <w:t xml:space="preserve">: </w:t>
      </w:r>
      <w:r w:rsidR="00683686" w:rsidRPr="0061629C">
        <w:rPr>
          <w:rFonts w:ascii="Times New Roman" w:hAnsi="Times New Roman" w:cs="Times New Roman"/>
          <w:color w:val="auto"/>
          <w:lang w:val="es-CL"/>
        </w:rPr>
        <w:t xml:space="preserve">Como forma de contribuir a lo dispuesto en el artículo 37, inciso 1, de la declaración de las Naciones Unidas de los derechos de los pueblos indígenas, exponemos </w:t>
      </w:r>
      <w:r w:rsidR="00FA2A4A" w:rsidRPr="0061629C">
        <w:rPr>
          <w:rFonts w:ascii="Times New Roman" w:hAnsi="Times New Roman" w:cs="Times New Roman"/>
          <w:color w:val="auto"/>
          <w:lang w:val="es-CL"/>
        </w:rPr>
        <w:t>algunos logros conceptuales derivados</w:t>
      </w:r>
      <w:r w:rsidR="00F83B2D">
        <w:rPr>
          <w:rFonts w:ascii="Times New Roman" w:hAnsi="Times New Roman" w:cs="Times New Roman"/>
          <w:color w:val="auto"/>
          <w:lang w:val="es-CL"/>
        </w:rPr>
        <w:t xml:space="preserve"> de</w:t>
      </w:r>
      <w:r w:rsidR="00FA2A4A" w:rsidRPr="0061629C">
        <w:rPr>
          <w:rFonts w:ascii="Times New Roman" w:hAnsi="Times New Roman" w:cs="Times New Roman"/>
          <w:color w:val="auto"/>
          <w:lang w:val="es-CL"/>
        </w:rPr>
        <w:t xml:space="preserve"> estudios </w:t>
      </w:r>
      <w:r w:rsidR="00800500">
        <w:rPr>
          <w:rFonts w:ascii="Times New Roman" w:hAnsi="Times New Roman" w:cs="Times New Roman"/>
          <w:color w:val="auto"/>
          <w:lang w:val="es-CL"/>
        </w:rPr>
        <w:t xml:space="preserve">recientes </w:t>
      </w:r>
      <w:r w:rsidR="000474A4">
        <w:rPr>
          <w:rFonts w:ascii="Times New Roman" w:hAnsi="Times New Roman" w:cs="Times New Roman"/>
          <w:color w:val="auto"/>
          <w:lang w:val="es-CL"/>
        </w:rPr>
        <w:t xml:space="preserve">en el marco de </w:t>
      </w:r>
      <w:r w:rsidR="00683686" w:rsidRPr="0061629C">
        <w:rPr>
          <w:rFonts w:ascii="Times New Roman" w:hAnsi="Times New Roman" w:cs="Times New Roman"/>
          <w:color w:val="auto"/>
          <w:lang w:val="es-CL"/>
        </w:rPr>
        <w:t>proyectos de investigación realizados con financiamiento público</w:t>
      </w:r>
      <w:r w:rsidR="00FA2A4A" w:rsidRPr="0061629C">
        <w:rPr>
          <w:rFonts w:ascii="Times New Roman" w:hAnsi="Times New Roman" w:cs="Times New Roman"/>
          <w:color w:val="auto"/>
          <w:lang w:val="es-CL"/>
        </w:rPr>
        <w:t xml:space="preserve"> </w:t>
      </w:r>
      <w:r w:rsidR="00683686" w:rsidRPr="0061629C">
        <w:rPr>
          <w:rFonts w:ascii="Times New Roman" w:hAnsi="Times New Roman" w:cs="Times New Roman"/>
          <w:color w:val="auto"/>
          <w:lang w:val="es-CL"/>
        </w:rPr>
        <w:t xml:space="preserve">acerca de </w:t>
      </w:r>
      <w:r w:rsidR="00A54B39" w:rsidRPr="0061629C">
        <w:rPr>
          <w:rFonts w:ascii="Times New Roman" w:hAnsi="Times New Roman" w:cs="Times New Roman"/>
          <w:color w:val="auto"/>
          <w:lang w:val="es-CL"/>
        </w:rPr>
        <w:t>la larga tradición de los tratados entre la corona española y el pueblo mapuche</w:t>
      </w:r>
      <w:r w:rsidR="000474A4">
        <w:rPr>
          <w:rFonts w:ascii="Times New Roman" w:hAnsi="Times New Roman" w:cs="Times New Roman"/>
          <w:color w:val="auto"/>
          <w:lang w:val="es-CL"/>
        </w:rPr>
        <w:t xml:space="preserve"> (llamados genéricamente </w:t>
      </w:r>
      <w:r w:rsidR="000474A4" w:rsidRPr="000474A4">
        <w:rPr>
          <w:rFonts w:ascii="Times New Roman" w:hAnsi="Times New Roman" w:cs="Times New Roman"/>
          <w:i/>
          <w:color w:val="auto"/>
          <w:lang w:val="es-CL"/>
        </w:rPr>
        <w:t>parlamentos</w:t>
      </w:r>
      <w:r w:rsidR="000474A4">
        <w:rPr>
          <w:rFonts w:ascii="Times New Roman" w:hAnsi="Times New Roman" w:cs="Times New Roman"/>
          <w:color w:val="auto"/>
          <w:lang w:val="es-CL"/>
        </w:rPr>
        <w:t>)</w:t>
      </w:r>
      <w:r w:rsidR="00A54B39" w:rsidRPr="0061629C">
        <w:rPr>
          <w:rFonts w:ascii="Times New Roman" w:hAnsi="Times New Roman" w:cs="Times New Roman"/>
          <w:color w:val="auto"/>
          <w:lang w:val="es-CL"/>
        </w:rPr>
        <w:t xml:space="preserve">, </w:t>
      </w:r>
      <w:r w:rsidR="00D65C21" w:rsidRPr="0061629C">
        <w:rPr>
          <w:rFonts w:ascii="Times New Roman" w:hAnsi="Times New Roman" w:cs="Times New Roman"/>
          <w:color w:val="auto"/>
          <w:lang w:val="es-CL"/>
        </w:rPr>
        <w:t xml:space="preserve">y </w:t>
      </w:r>
      <w:r w:rsidR="00A54B39" w:rsidRPr="0061629C">
        <w:rPr>
          <w:rFonts w:ascii="Times New Roman" w:hAnsi="Times New Roman" w:cs="Times New Roman"/>
          <w:color w:val="auto"/>
          <w:lang w:val="es-CL"/>
        </w:rPr>
        <w:t>la continuidad de estos tratados en el periodo post-independencia</w:t>
      </w:r>
      <w:r w:rsidR="00683686" w:rsidRPr="0061629C">
        <w:rPr>
          <w:rFonts w:ascii="Times New Roman" w:hAnsi="Times New Roman" w:cs="Times New Roman"/>
          <w:color w:val="auto"/>
          <w:lang w:val="es-CL"/>
        </w:rPr>
        <w:t xml:space="preserve">. </w:t>
      </w:r>
      <w:r w:rsidR="005A600F" w:rsidRPr="0061629C">
        <w:rPr>
          <w:rFonts w:ascii="Times New Roman" w:hAnsi="Times New Roman" w:cs="Times New Roman"/>
          <w:color w:val="auto"/>
          <w:lang w:val="es-CL"/>
        </w:rPr>
        <w:t xml:space="preserve">Volcando nuestra atención al presente, </w:t>
      </w:r>
      <w:r w:rsidR="00683686" w:rsidRPr="0061629C">
        <w:rPr>
          <w:rFonts w:ascii="Times New Roman" w:hAnsi="Times New Roman" w:cs="Times New Roman"/>
          <w:color w:val="auto"/>
          <w:lang w:val="es-CL"/>
        </w:rPr>
        <w:t xml:space="preserve">presentamos </w:t>
      </w:r>
      <w:r w:rsidR="000474A4">
        <w:rPr>
          <w:rFonts w:ascii="Times New Roman" w:hAnsi="Times New Roman" w:cs="Times New Roman"/>
          <w:color w:val="auto"/>
          <w:lang w:val="es-CL"/>
        </w:rPr>
        <w:t xml:space="preserve">las posibles proyecciones que podría tener esta tradición en el marco de </w:t>
      </w:r>
      <w:r w:rsidR="005A600F" w:rsidRPr="0061629C">
        <w:rPr>
          <w:rFonts w:ascii="Times New Roman" w:hAnsi="Times New Roman" w:cs="Times New Roman"/>
          <w:color w:val="auto"/>
          <w:lang w:val="es-CL"/>
        </w:rPr>
        <w:t>la redacción de la nueva constitución en Chile</w:t>
      </w:r>
      <w:r w:rsidR="000474A4">
        <w:rPr>
          <w:rFonts w:ascii="Times New Roman" w:hAnsi="Times New Roman" w:cs="Times New Roman"/>
          <w:color w:val="auto"/>
          <w:lang w:val="es-CL"/>
        </w:rPr>
        <w:t>: en primer lugar, la necesidad de</w:t>
      </w:r>
      <w:r w:rsidR="00683686" w:rsidRPr="0061629C">
        <w:rPr>
          <w:rFonts w:ascii="Times New Roman" w:hAnsi="Times New Roman" w:cs="Times New Roman"/>
          <w:color w:val="auto"/>
          <w:lang w:val="es-CL"/>
        </w:rPr>
        <w:t xml:space="preserve"> reconocimiento constitucional de </w:t>
      </w:r>
      <w:r w:rsidR="000474A4">
        <w:rPr>
          <w:rFonts w:ascii="Times New Roman" w:hAnsi="Times New Roman" w:cs="Times New Roman"/>
          <w:color w:val="auto"/>
          <w:lang w:val="es-CL"/>
        </w:rPr>
        <w:t xml:space="preserve">los </w:t>
      </w:r>
      <w:r w:rsidR="000474A4" w:rsidRPr="000474A4">
        <w:rPr>
          <w:rFonts w:ascii="Times New Roman" w:hAnsi="Times New Roman" w:cs="Times New Roman"/>
          <w:i/>
          <w:color w:val="auto"/>
          <w:lang w:val="es-CL"/>
        </w:rPr>
        <w:t>parlamentos</w:t>
      </w:r>
      <w:r w:rsidR="000474A4">
        <w:rPr>
          <w:rFonts w:ascii="Times New Roman" w:hAnsi="Times New Roman" w:cs="Times New Roman"/>
          <w:color w:val="auto"/>
          <w:lang w:val="es-CL"/>
        </w:rPr>
        <w:t xml:space="preserve"> y, en segundo lugar, </w:t>
      </w:r>
      <w:r w:rsidR="00D65C21" w:rsidRPr="0061629C">
        <w:rPr>
          <w:rFonts w:ascii="Times New Roman" w:hAnsi="Times New Roman" w:cs="Times New Roman"/>
          <w:color w:val="auto"/>
          <w:lang w:val="es-CL"/>
        </w:rPr>
        <w:t>la conveniencia de refundar esta tradición con la celebración de nuevos tratados</w:t>
      </w:r>
      <w:r w:rsidR="00683686" w:rsidRPr="0061629C">
        <w:rPr>
          <w:rFonts w:ascii="Times New Roman" w:hAnsi="Times New Roman" w:cs="Times New Roman"/>
          <w:color w:val="auto"/>
          <w:lang w:val="es-CL"/>
        </w:rPr>
        <w:t>.</w:t>
      </w:r>
      <w:r w:rsidR="003F3669" w:rsidRPr="0061629C">
        <w:rPr>
          <w:rFonts w:ascii="Times New Roman" w:hAnsi="Times New Roman" w:cs="Times New Roman"/>
          <w:color w:val="auto"/>
          <w:lang w:val="es-CL"/>
        </w:rPr>
        <w:t xml:space="preserve"> Incluimos en anexo algunas referencias a nuestros proyectos. </w:t>
      </w:r>
    </w:p>
    <w:p w:rsidR="005A600F" w:rsidRPr="0061629C" w:rsidRDefault="005A600F" w:rsidP="003303DC">
      <w:pPr>
        <w:pStyle w:val="Corpo"/>
        <w:rPr>
          <w:rFonts w:ascii="Times New Roman" w:hAnsi="Times New Roman" w:cs="Times New Roman"/>
          <w:color w:val="auto"/>
          <w:lang w:val="es-CL"/>
        </w:rPr>
      </w:pPr>
    </w:p>
    <w:p w:rsidR="00800500" w:rsidRDefault="005A600F" w:rsidP="009007E6">
      <w:pPr>
        <w:pStyle w:val="Corpo"/>
        <w:spacing w:line="360" w:lineRule="auto"/>
        <w:rPr>
          <w:rFonts w:ascii="Times New Roman" w:hAnsi="Times New Roman" w:cs="Times New Roman"/>
          <w:b/>
          <w:color w:val="auto"/>
          <w:lang w:val="es-CL"/>
        </w:rPr>
      </w:pPr>
      <w:r w:rsidRPr="0061629C">
        <w:rPr>
          <w:rFonts w:ascii="Times New Roman" w:hAnsi="Times New Roman" w:cs="Times New Roman"/>
          <w:b/>
          <w:color w:val="auto"/>
          <w:lang w:val="es-CL"/>
        </w:rPr>
        <w:t>Justificación</w:t>
      </w:r>
      <w:r w:rsidRPr="0061629C">
        <w:rPr>
          <w:rFonts w:ascii="Times New Roman" w:hAnsi="Times New Roman" w:cs="Times New Roman"/>
          <w:color w:val="auto"/>
          <w:lang w:val="es-CL"/>
        </w:rPr>
        <w:t xml:space="preserve">: El Informe Especial del Relator Especial de la Subcomisión sobre la Prevención de Discriminaciones y Protección de las Minorías de Derechos Indígenas relativo a los tratados, convenios y otros acuerdos constructivos entre los Estados y las poblaciones indígenas, don Miguel Alfonso Martínez, (E/CN.4/Sub.2/1999/20), mencionaba el caso de los </w:t>
      </w:r>
      <w:r w:rsidRPr="0061629C">
        <w:rPr>
          <w:rFonts w:ascii="Times New Roman" w:hAnsi="Times New Roman" w:cs="Times New Roman"/>
          <w:i/>
          <w:color w:val="auto"/>
          <w:lang w:val="es-CL"/>
        </w:rPr>
        <w:t>parlamentos</w:t>
      </w:r>
      <w:r w:rsidR="000474A4">
        <w:rPr>
          <w:rFonts w:ascii="Times New Roman" w:hAnsi="Times New Roman" w:cs="Times New Roman"/>
          <w:i/>
          <w:color w:val="auto"/>
          <w:lang w:val="es-CL"/>
        </w:rPr>
        <w:t xml:space="preserve">, </w:t>
      </w:r>
      <w:r w:rsidR="000474A4">
        <w:rPr>
          <w:rFonts w:ascii="Times New Roman" w:hAnsi="Times New Roman" w:cs="Times New Roman"/>
          <w:color w:val="auto"/>
          <w:lang w:val="es-CL"/>
        </w:rPr>
        <w:t xml:space="preserve">es decir las instancias de negociación de pactos, paces o tratados entre el </w:t>
      </w:r>
      <w:r w:rsidRPr="0061629C">
        <w:rPr>
          <w:rFonts w:ascii="Times New Roman" w:hAnsi="Times New Roman" w:cs="Times New Roman"/>
          <w:color w:val="auto"/>
          <w:lang w:val="es-CL"/>
        </w:rPr>
        <w:t xml:space="preserve">pueblo mapuche y los representantes de la monarquía española en el periodo colonial y luego </w:t>
      </w:r>
      <w:r w:rsidR="000474A4">
        <w:rPr>
          <w:rFonts w:ascii="Times New Roman" w:hAnsi="Times New Roman" w:cs="Times New Roman"/>
          <w:color w:val="auto"/>
          <w:lang w:val="es-CL"/>
        </w:rPr>
        <w:t xml:space="preserve">de </w:t>
      </w:r>
      <w:r w:rsidRPr="0061629C">
        <w:rPr>
          <w:rFonts w:ascii="Times New Roman" w:hAnsi="Times New Roman" w:cs="Times New Roman"/>
          <w:color w:val="auto"/>
          <w:lang w:val="es-CL"/>
        </w:rPr>
        <w:t>la república chilena</w:t>
      </w:r>
      <w:r w:rsidR="000474A4">
        <w:rPr>
          <w:rFonts w:ascii="Times New Roman" w:hAnsi="Times New Roman" w:cs="Times New Roman"/>
          <w:color w:val="auto"/>
          <w:lang w:val="es-CL"/>
        </w:rPr>
        <w:t xml:space="preserve">. </w:t>
      </w:r>
      <w:r w:rsidRPr="0061629C">
        <w:rPr>
          <w:rFonts w:ascii="Times New Roman" w:hAnsi="Times New Roman" w:cs="Times New Roman"/>
          <w:color w:val="auto"/>
          <w:lang w:val="es-CL"/>
        </w:rPr>
        <w:t xml:space="preserve">Desde fines del siglo pasado se han desarrollado los estudios históricos sobre estas prácticas jurídico-diplomáticas, a la que hemos contribuido en particular desde el año 2008 con </w:t>
      </w:r>
      <w:r w:rsidR="003F3669" w:rsidRPr="0061629C">
        <w:rPr>
          <w:rFonts w:ascii="Times New Roman" w:hAnsi="Times New Roman" w:cs="Times New Roman"/>
          <w:color w:val="auto"/>
          <w:lang w:val="es-CL"/>
        </w:rPr>
        <w:t xml:space="preserve">diversos </w:t>
      </w:r>
      <w:r w:rsidRPr="0061629C">
        <w:rPr>
          <w:rFonts w:ascii="Times New Roman" w:hAnsi="Times New Roman" w:cs="Times New Roman"/>
          <w:color w:val="auto"/>
          <w:lang w:val="es-CL"/>
        </w:rPr>
        <w:t xml:space="preserve">análisis y </w:t>
      </w:r>
      <w:r w:rsidR="003F3669" w:rsidRPr="0061629C">
        <w:rPr>
          <w:rFonts w:ascii="Times New Roman" w:hAnsi="Times New Roman" w:cs="Times New Roman"/>
          <w:color w:val="auto"/>
          <w:lang w:val="es-CL"/>
        </w:rPr>
        <w:t xml:space="preserve">la </w:t>
      </w:r>
      <w:r w:rsidRPr="0061629C">
        <w:rPr>
          <w:rFonts w:ascii="Times New Roman" w:hAnsi="Times New Roman" w:cs="Times New Roman"/>
          <w:color w:val="auto"/>
          <w:lang w:val="es-CL"/>
        </w:rPr>
        <w:t xml:space="preserve">publicación de fuentes originales. No </w:t>
      </w:r>
      <w:proofErr w:type="gramStart"/>
      <w:r w:rsidRPr="0061629C">
        <w:rPr>
          <w:rFonts w:ascii="Times New Roman" w:hAnsi="Times New Roman" w:cs="Times New Roman"/>
          <w:color w:val="auto"/>
          <w:lang w:val="es-CL"/>
        </w:rPr>
        <w:t>obstante</w:t>
      </w:r>
      <w:proofErr w:type="gramEnd"/>
      <w:r w:rsidRPr="0061629C">
        <w:rPr>
          <w:rFonts w:ascii="Times New Roman" w:hAnsi="Times New Roman" w:cs="Times New Roman"/>
          <w:color w:val="auto"/>
          <w:lang w:val="es-CL"/>
        </w:rPr>
        <w:t xml:space="preserve"> el mayor conocimiento que se tiene al respecto, el estado chileno no ha reconocido formalmente est</w:t>
      </w:r>
      <w:r w:rsidR="000474A4">
        <w:rPr>
          <w:rFonts w:ascii="Times New Roman" w:hAnsi="Times New Roman" w:cs="Times New Roman"/>
          <w:color w:val="auto"/>
          <w:lang w:val="es-CL"/>
        </w:rPr>
        <w:t>as instancias</w:t>
      </w:r>
      <w:r w:rsidRPr="0061629C">
        <w:rPr>
          <w:rFonts w:ascii="Times New Roman" w:hAnsi="Times New Roman" w:cs="Times New Roman"/>
          <w:color w:val="auto"/>
          <w:lang w:val="es-CL"/>
        </w:rPr>
        <w:t xml:space="preserve">, no se ha cultivado </w:t>
      </w:r>
      <w:r w:rsidR="000474A4">
        <w:rPr>
          <w:rFonts w:ascii="Times New Roman" w:hAnsi="Times New Roman" w:cs="Times New Roman"/>
          <w:color w:val="auto"/>
          <w:lang w:val="es-CL"/>
        </w:rPr>
        <w:t xml:space="preserve">formalmente </w:t>
      </w:r>
      <w:r w:rsidRPr="0061629C">
        <w:rPr>
          <w:rFonts w:ascii="Times New Roman" w:hAnsi="Times New Roman" w:cs="Times New Roman"/>
          <w:color w:val="auto"/>
          <w:lang w:val="es-CL"/>
        </w:rPr>
        <w:t xml:space="preserve">su memoria, y tampoco hay referencia a ellos en la constitución vigente. La atención que han recibido en los ámbitos académicos y hasta cierto punto también su difusión en la prensa, impulsada por el recrudecimiento de los conflictos en la Araucanía y el impacto que han tenido en el país, han hecho que el recuerdo de los </w:t>
      </w:r>
      <w:r w:rsidRPr="000474A4">
        <w:rPr>
          <w:rFonts w:ascii="Times New Roman" w:hAnsi="Times New Roman" w:cs="Times New Roman"/>
          <w:i/>
          <w:color w:val="auto"/>
          <w:lang w:val="es-CL"/>
        </w:rPr>
        <w:t>parlamentos</w:t>
      </w:r>
      <w:r w:rsidRPr="0061629C">
        <w:rPr>
          <w:rFonts w:ascii="Times New Roman" w:hAnsi="Times New Roman" w:cs="Times New Roman"/>
          <w:color w:val="auto"/>
          <w:lang w:val="es-CL"/>
        </w:rPr>
        <w:t xml:space="preserve"> sea evocado regularmente como ejemplo ideal de espacio ético-político de diálogo, tanto por mapuches como por no mapuches.</w:t>
      </w:r>
    </w:p>
    <w:p w:rsidR="00800500" w:rsidRDefault="00800500" w:rsidP="003303DC">
      <w:pPr>
        <w:pStyle w:val="Corpo"/>
        <w:rPr>
          <w:rFonts w:ascii="Times New Roman" w:hAnsi="Times New Roman" w:cs="Times New Roman"/>
          <w:b/>
          <w:color w:val="auto"/>
          <w:lang w:val="es-CL"/>
        </w:rPr>
      </w:pPr>
    </w:p>
    <w:p w:rsidR="00254CC9" w:rsidRPr="0061629C" w:rsidRDefault="00FB1A98" w:rsidP="003303DC">
      <w:pPr>
        <w:pStyle w:val="Corpo"/>
        <w:rPr>
          <w:rFonts w:ascii="Times New Roman" w:hAnsi="Times New Roman" w:cs="Times New Roman"/>
          <w:color w:val="auto"/>
          <w:lang w:val="es-CL"/>
        </w:rPr>
      </w:pPr>
      <w:r>
        <w:rPr>
          <w:rFonts w:ascii="Times New Roman" w:hAnsi="Times New Roman" w:cs="Times New Roman"/>
          <w:b/>
          <w:color w:val="auto"/>
          <w:lang w:val="es-CL"/>
        </w:rPr>
        <w:t>Conceptos clave de la diplomacia mapuche-española y mapuche-chilena</w:t>
      </w:r>
      <w:r w:rsidR="003303DC" w:rsidRPr="0061629C">
        <w:rPr>
          <w:rFonts w:ascii="Times New Roman" w:hAnsi="Times New Roman" w:cs="Times New Roman"/>
          <w:color w:val="auto"/>
          <w:lang w:val="es-CL"/>
        </w:rPr>
        <w:t xml:space="preserve">  </w:t>
      </w:r>
    </w:p>
    <w:p w:rsidR="00D65C21" w:rsidRPr="0061629C" w:rsidRDefault="00D65C21" w:rsidP="003F3669">
      <w:pPr>
        <w:pStyle w:val="Corpo"/>
        <w:spacing w:line="360" w:lineRule="auto"/>
        <w:rPr>
          <w:rFonts w:ascii="Times New Roman" w:hAnsi="Times New Roman" w:cs="Times New Roman"/>
          <w:color w:val="auto"/>
          <w:lang w:val="es-CL"/>
        </w:rPr>
      </w:pPr>
      <w:r w:rsidRPr="0061629C">
        <w:rPr>
          <w:rFonts w:ascii="Times New Roman" w:hAnsi="Times New Roman" w:cs="Times New Roman"/>
          <w:color w:val="auto"/>
          <w:lang w:val="es-CL"/>
        </w:rPr>
        <w:t xml:space="preserve">La tradición de la diplomacia </w:t>
      </w:r>
      <w:r w:rsidR="0033114E" w:rsidRPr="0061629C">
        <w:rPr>
          <w:rFonts w:ascii="Times New Roman" w:hAnsi="Times New Roman" w:cs="Times New Roman"/>
          <w:color w:val="auto"/>
          <w:lang w:val="es-CL"/>
        </w:rPr>
        <w:t xml:space="preserve">que tuvo </w:t>
      </w:r>
      <w:proofErr w:type="gramStart"/>
      <w:r w:rsidR="0033114E" w:rsidRPr="0061629C">
        <w:rPr>
          <w:rFonts w:ascii="Times New Roman" w:hAnsi="Times New Roman" w:cs="Times New Roman"/>
          <w:color w:val="auto"/>
          <w:lang w:val="es-CL"/>
        </w:rPr>
        <w:t>a los mapuche</w:t>
      </w:r>
      <w:proofErr w:type="gramEnd"/>
      <w:r w:rsidR="0033114E" w:rsidRPr="0061629C">
        <w:rPr>
          <w:rFonts w:ascii="Times New Roman" w:hAnsi="Times New Roman" w:cs="Times New Roman"/>
          <w:color w:val="auto"/>
          <w:lang w:val="es-CL"/>
        </w:rPr>
        <w:t xml:space="preserve"> como una de las partes arranca a fines del siglo XVI y se mantiene hasta fines del siglo XIX</w:t>
      </w:r>
      <w:r w:rsidR="00FC71F3" w:rsidRPr="0061629C">
        <w:rPr>
          <w:rFonts w:ascii="Times New Roman" w:hAnsi="Times New Roman" w:cs="Times New Roman"/>
          <w:color w:val="auto"/>
          <w:lang w:val="es-CL"/>
        </w:rPr>
        <w:t>. C</w:t>
      </w:r>
      <w:r w:rsidR="0033114E" w:rsidRPr="0061629C">
        <w:rPr>
          <w:rFonts w:ascii="Times New Roman" w:hAnsi="Times New Roman" w:cs="Times New Roman"/>
          <w:color w:val="auto"/>
          <w:lang w:val="es-CL"/>
        </w:rPr>
        <w:t xml:space="preserve">abe distinguir en ella dos etapas: la etapa colonial </w:t>
      </w:r>
      <w:r w:rsidR="004351F8" w:rsidRPr="0061629C">
        <w:rPr>
          <w:rFonts w:ascii="Times New Roman" w:hAnsi="Times New Roman" w:cs="Times New Roman"/>
          <w:color w:val="auto"/>
          <w:lang w:val="es-CL"/>
        </w:rPr>
        <w:t>(</w:t>
      </w:r>
      <w:r w:rsidR="000474A4">
        <w:rPr>
          <w:rFonts w:ascii="Times New Roman" w:hAnsi="Times New Roman" w:cs="Times New Roman"/>
          <w:color w:val="auto"/>
          <w:lang w:val="es-CL"/>
        </w:rPr>
        <w:t xml:space="preserve">con la monarquía </w:t>
      </w:r>
      <w:r w:rsidR="0033114E" w:rsidRPr="0061629C">
        <w:rPr>
          <w:rFonts w:ascii="Times New Roman" w:hAnsi="Times New Roman" w:cs="Times New Roman"/>
          <w:color w:val="auto"/>
          <w:lang w:val="es-CL"/>
        </w:rPr>
        <w:t>española</w:t>
      </w:r>
      <w:r w:rsidR="000474A4">
        <w:rPr>
          <w:rFonts w:ascii="Times New Roman" w:hAnsi="Times New Roman" w:cs="Times New Roman"/>
          <w:color w:val="auto"/>
          <w:lang w:val="es-CL"/>
        </w:rPr>
        <w:t xml:space="preserve"> como contraparte</w:t>
      </w:r>
      <w:r w:rsidR="004351F8" w:rsidRPr="0061629C">
        <w:rPr>
          <w:rFonts w:ascii="Times New Roman" w:hAnsi="Times New Roman" w:cs="Times New Roman"/>
          <w:color w:val="auto"/>
          <w:lang w:val="es-CL"/>
        </w:rPr>
        <w:t>)</w:t>
      </w:r>
      <w:r w:rsidR="0033114E" w:rsidRPr="0061629C">
        <w:rPr>
          <w:rFonts w:ascii="Times New Roman" w:hAnsi="Times New Roman" w:cs="Times New Roman"/>
          <w:color w:val="auto"/>
          <w:lang w:val="es-CL"/>
        </w:rPr>
        <w:t xml:space="preserve">, y la etapa </w:t>
      </w:r>
      <w:r w:rsidR="000474A4">
        <w:rPr>
          <w:rFonts w:ascii="Times New Roman" w:hAnsi="Times New Roman" w:cs="Times New Roman"/>
          <w:color w:val="auto"/>
          <w:lang w:val="es-CL"/>
        </w:rPr>
        <w:t xml:space="preserve">neo- o </w:t>
      </w:r>
      <w:r w:rsidR="0033114E" w:rsidRPr="0061629C">
        <w:rPr>
          <w:rFonts w:ascii="Times New Roman" w:hAnsi="Times New Roman" w:cs="Times New Roman"/>
          <w:color w:val="auto"/>
          <w:lang w:val="es-CL"/>
        </w:rPr>
        <w:t xml:space="preserve">post-colonial </w:t>
      </w:r>
      <w:r w:rsidR="004351F8" w:rsidRPr="0061629C">
        <w:rPr>
          <w:rFonts w:ascii="Times New Roman" w:hAnsi="Times New Roman" w:cs="Times New Roman"/>
          <w:color w:val="auto"/>
          <w:lang w:val="es-CL"/>
        </w:rPr>
        <w:t>(</w:t>
      </w:r>
      <w:r w:rsidR="000474A4">
        <w:rPr>
          <w:rFonts w:ascii="Times New Roman" w:hAnsi="Times New Roman" w:cs="Times New Roman"/>
          <w:color w:val="auto"/>
          <w:lang w:val="es-CL"/>
        </w:rPr>
        <w:t xml:space="preserve">con la república </w:t>
      </w:r>
      <w:r w:rsidR="004351F8" w:rsidRPr="0061629C">
        <w:rPr>
          <w:rFonts w:ascii="Times New Roman" w:hAnsi="Times New Roman" w:cs="Times New Roman"/>
          <w:color w:val="auto"/>
          <w:lang w:val="es-CL"/>
        </w:rPr>
        <w:t>chilena)</w:t>
      </w:r>
      <w:r w:rsidR="0033114E" w:rsidRPr="0061629C">
        <w:rPr>
          <w:rFonts w:ascii="Times New Roman" w:hAnsi="Times New Roman" w:cs="Times New Roman"/>
          <w:color w:val="auto"/>
          <w:lang w:val="es-CL"/>
        </w:rPr>
        <w:t xml:space="preserve">. El </w:t>
      </w:r>
      <w:r w:rsidR="0033114E" w:rsidRPr="0061629C">
        <w:rPr>
          <w:rFonts w:ascii="Times New Roman" w:hAnsi="Times New Roman" w:cs="Times New Roman"/>
          <w:color w:val="auto"/>
          <w:lang w:val="es-CL"/>
        </w:rPr>
        <w:lastRenderedPageBreak/>
        <w:t xml:space="preserve">estudio académico referido a </w:t>
      </w:r>
      <w:r w:rsidR="004351F8" w:rsidRPr="0061629C">
        <w:rPr>
          <w:rFonts w:ascii="Times New Roman" w:hAnsi="Times New Roman" w:cs="Times New Roman"/>
          <w:color w:val="auto"/>
          <w:lang w:val="es-CL"/>
        </w:rPr>
        <w:t xml:space="preserve">ambas </w:t>
      </w:r>
      <w:r w:rsidR="0033114E" w:rsidRPr="0061629C">
        <w:rPr>
          <w:rFonts w:ascii="Times New Roman" w:hAnsi="Times New Roman" w:cs="Times New Roman"/>
          <w:color w:val="auto"/>
          <w:lang w:val="es-CL"/>
        </w:rPr>
        <w:t>ella es principalmente de tipo histórico y antropológico. Son contados los estudios jurídicos o políticos</w:t>
      </w:r>
      <w:r w:rsidR="004351F8" w:rsidRPr="0061629C">
        <w:rPr>
          <w:rFonts w:ascii="Times New Roman" w:hAnsi="Times New Roman" w:cs="Times New Roman"/>
          <w:color w:val="auto"/>
          <w:lang w:val="es-CL"/>
        </w:rPr>
        <w:t xml:space="preserve"> que podrían haber dado al </w:t>
      </w:r>
      <w:r w:rsidR="0033114E" w:rsidRPr="0061629C">
        <w:rPr>
          <w:rFonts w:ascii="Times New Roman" w:hAnsi="Times New Roman" w:cs="Times New Roman"/>
          <w:color w:val="auto"/>
          <w:lang w:val="es-CL"/>
        </w:rPr>
        <w:t xml:space="preserve">tema </w:t>
      </w:r>
      <w:r w:rsidR="004351F8" w:rsidRPr="0061629C">
        <w:rPr>
          <w:rFonts w:ascii="Times New Roman" w:hAnsi="Times New Roman" w:cs="Times New Roman"/>
          <w:color w:val="auto"/>
          <w:lang w:val="es-CL"/>
        </w:rPr>
        <w:t xml:space="preserve">una </w:t>
      </w:r>
      <w:r w:rsidR="0033114E" w:rsidRPr="0061629C">
        <w:rPr>
          <w:rFonts w:ascii="Times New Roman" w:hAnsi="Times New Roman" w:cs="Times New Roman"/>
          <w:color w:val="auto"/>
          <w:lang w:val="es-CL"/>
        </w:rPr>
        <w:t>proyección hacia las políticas públicas</w:t>
      </w:r>
      <w:r w:rsidR="004351F8" w:rsidRPr="0061629C">
        <w:rPr>
          <w:rFonts w:ascii="Times New Roman" w:hAnsi="Times New Roman" w:cs="Times New Roman"/>
          <w:color w:val="auto"/>
          <w:lang w:val="es-CL"/>
        </w:rPr>
        <w:t xml:space="preserve"> actuales</w:t>
      </w:r>
      <w:r w:rsidR="0033114E" w:rsidRPr="0061629C">
        <w:rPr>
          <w:rFonts w:ascii="Times New Roman" w:hAnsi="Times New Roman" w:cs="Times New Roman"/>
          <w:color w:val="auto"/>
          <w:lang w:val="es-CL"/>
        </w:rPr>
        <w:t xml:space="preserve">. </w:t>
      </w:r>
    </w:p>
    <w:p w:rsidR="00D65C21" w:rsidRPr="0061629C" w:rsidRDefault="000474A4" w:rsidP="003F3669">
      <w:pPr>
        <w:pStyle w:val="Corpo"/>
        <w:spacing w:line="360" w:lineRule="auto"/>
        <w:rPr>
          <w:rFonts w:ascii="Times New Roman" w:hAnsi="Times New Roman" w:cs="Times New Roman"/>
          <w:color w:val="auto"/>
          <w:lang w:val="es-CL"/>
        </w:rPr>
      </w:pPr>
      <w:r>
        <w:rPr>
          <w:rFonts w:ascii="Times New Roman" w:hAnsi="Times New Roman" w:cs="Times New Roman"/>
          <w:color w:val="auto"/>
          <w:lang w:val="es-CL"/>
        </w:rPr>
        <w:t xml:space="preserve">Fuera de </w:t>
      </w:r>
      <w:r w:rsidR="004351F8" w:rsidRPr="0061629C">
        <w:rPr>
          <w:rFonts w:ascii="Times New Roman" w:hAnsi="Times New Roman" w:cs="Times New Roman"/>
          <w:color w:val="auto"/>
          <w:lang w:val="es-CL"/>
        </w:rPr>
        <w:t xml:space="preserve">los trabajos fundantes de </w:t>
      </w:r>
      <w:r w:rsidR="003F3669" w:rsidRPr="0061629C">
        <w:rPr>
          <w:rFonts w:ascii="Times New Roman" w:hAnsi="Times New Roman" w:cs="Times New Roman"/>
          <w:color w:val="auto"/>
          <w:lang w:val="es-CL"/>
        </w:rPr>
        <w:t xml:space="preserve">los historiadores </w:t>
      </w:r>
      <w:r w:rsidR="004351F8" w:rsidRPr="0061629C">
        <w:rPr>
          <w:rFonts w:ascii="Times New Roman" w:hAnsi="Times New Roman" w:cs="Times New Roman"/>
          <w:color w:val="auto"/>
          <w:lang w:val="es-CL"/>
        </w:rPr>
        <w:t>Levaggi</w:t>
      </w:r>
      <w:r w:rsidR="003F3669" w:rsidRPr="0061629C">
        <w:rPr>
          <w:rFonts w:ascii="Times New Roman" w:hAnsi="Times New Roman" w:cs="Times New Roman"/>
          <w:color w:val="auto"/>
          <w:lang w:val="es-CL"/>
        </w:rPr>
        <w:t>,</w:t>
      </w:r>
      <w:r w:rsidR="004351F8" w:rsidRPr="0061629C">
        <w:rPr>
          <w:rFonts w:ascii="Times New Roman" w:hAnsi="Times New Roman" w:cs="Times New Roman"/>
          <w:color w:val="auto"/>
          <w:lang w:val="es-CL"/>
        </w:rPr>
        <w:t xml:space="preserve"> Lázaro, </w:t>
      </w:r>
      <w:r w:rsidR="003F3669" w:rsidRPr="0061629C">
        <w:rPr>
          <w:rFonts w:ascii="Times New Roman" w:hAnsi="Times New Roman" w:cs="Times New Roman"/>
          <w:color w:val="auto"/>
          <w:lang w:val="es-CL"/>
        </w:rPr>
        <w:t>Méndez y Mariman</w:t>
      </w:r>
      <w:r w:rsidR="00800500">
        <w:rPr>
          <w:rFonts w:ascii="Times New Roman" w:hAnsi="Times New Roman" w:cs="Times New Roman"/>
          <w:color w:val="auto"/>
          <w:lang w:val="es-CL"/>
        </w:rPr>
        <w:t xml:space="preserve"> (ver en bibliografía)</w:t>
      </w:r>
      <w:r w:rsidR="003F3669" w:rsidRPr="0061629C">
        <w:rPr>
          <w:rFonts w:ascii="Times New Roman" w:hAnsi="Times New Roman" w:cs="Times New Roman"/>
          <w:color w:val="auto"/>
          <w:lang w:val="es-CL"/>
        </w:rPr>
        <w:t xml:space="preserve">, </w:t>
      </w:r>
      <w:r w:rsidR="004351F8" w:rsidRPr="0061629C">
        <w:rPr>
          <w:rFonts w:ascii="Times New Roman" w:hAnsi="Times New Roman" w:cs="Times New Roman"/>
          <w:color w:val="auto"/>
          <w:lang w:val="es-CL"/>
        </w:rPr>
        <w:t>l</w:t>
      </w:r>
      <w:r w:rsidR="0033114E" w:rsidRPr="0061629C">
        <w:rPr>
          <w:rFonts w:ascii="Times New Roman" w:hAnsi="Times New Roman" w:cs="Times New Roman"/>
          <w:color w:val="auto"/>
          <w:lang w:val="es-CL"/>
        </w:rPr>
        <w:t xml:space="preserve">os </w:t>
      </w:r>
      <w:r w:rsidR="003F3669" w:rsidRPr="0061629C">
        <w:rPr>
          <w:rFonts w:ascii="Times New Roman" w:hAnsi="Times New Roman" w:cs="Times New Roman"/>
          <w:color w:val="auto"/>
          <w:lang w:val="es-CL"/>
        </w:rPr>
        <w:t>estudios más sistemáticos y</w:t>
      </w:r>
      <w:r w:rsidR="00F303EC" w:rsidRPr="0061629C">
        <w:rPr>
          <w:rFonts w:ascii="Times New Roman" w:hAnsi="Times New Roman" w:cs="Times New Roman"/>
          <w:color w:val="auto"/>
          <w:lang w:val="es-CL"/>
        </w:rPr>
        <w:t xml:space="preserve"> de</w:t>
      </w:r>
      <w:r w:rsidR="003F3669" w:rsidRPr="0061629C">
        <w:rPr>
          <w:rFonts w:ascii="Times New Roman" w:hAnsi="Times New Roman" w:cs="Times New Roman"/>
          <w:color w:val="auto"/>
          <w:lang w:val="es-CL"/>
        </w:rPr>
        <w:t xml:space="preserve"> largo empeño, </w:t>
      </w:r>
      <w:r w:rsidR="004351F8" w:rsidRPr="0061629C">
        <w:rPr>
          <w:rFonts w:ascii="Times New Roman" w:hAnsi="Times New Roman" w:cs="Times New Roman"/>
          <w:color w:val="auto"/>
          <w:lang w:val="es-CL"/>
        </w:rPr>
        <w:t>de corte histórico-antropológico</w:t>
      </w:r>
      <w:r w:rsidR="003F3669" w:rsidRPr="0061629C">
        <w:rPr>
          <w:rFonts w:ascii="Times New Roman" w:hAnsi="Times New Roman" w:cs="Times New Roman"/>
          <w:color w:val="auto"/>
          <w:lang w:val="es-CL"/>
        </w:rPr>
        <w:t>,</w:t>
      </w:r>
      <w:r w:rsidR="004351F8" w:rsidRPr="0061629C">
        <w:rPr>
          <w:rFonts w:ascii="Times New Roman" w:hAnsi="Times New Roman" w:cs="Times New Roman"/>
          <w:color w:val="auto"/>
          <w:lang w:val="es-CL"/>
        </w:rPr>
        <w:t xml:space="preserve"> </w:t>
      </w:r>
      <w:r w:rsidR="0033114E" w:rsidRPr="0061629C">
        <w:rPr>
          <w:rFonts w:ascii="Times New Roman" w:hAnsi="Times New Roman" w:cs="Times New Roman"/>
          <w:color w:val="auto"/>
          <w:lang w:val="es-CL"/>
        </w:rPr>
        <w:t xml:space="preserve">fueron realizados </w:t>
      </w:r>
      <w:r w:rsidR="004351F8" w:rsidRPr="0061629C">
        <w:rPr>
          <w:rFonts w:ascii="Times New Roman" w:hAnsi="Times New Roman" w:cs="Times New Roman"/>
          <w:color w:val="auto"/>
          <w:lang w:val="es-CL"/>
        </w:rPr>
        <w:t xml:space="preserve">por </w:t>
      </w:r>
      <w:r w:rsidR="0033114E" w:rsidRPr="0061629C">
        <w:rPr>
          <w:rFonts w:ascii="Times New Roman" w:hAnsi="Times New Roman" w:cs="Times New Roman"/>
          <w:color w:val="auto"/>
          <w:lang w:val="es-CL"/>
        </w:rPr>
        <w:t>José Manuel Zavala</w:t>
      </w:r>
      <w:r w:rsidR="004351F8" w:rsidRPr="0061629C">
        <w:rPr>
          <w:rFonts w:ascii="Times New Roman" w:hAnsi="Times New Roman" w:cs="Times New Roman"/>
          <w:color w:val="auto"/>
          <w:lang w:val="es-CL"/>
        </w:rPr>
        <w:t xml:space="preserve"> a partir del año 2000, y se le sumó</w:t>
      </w:r>
      <w:r w:rsidR="0033114E" w:rsidRPr="0061629C">
        <w:rPr>
          <w:rFonts w:ascii="Times New Roman" w:hAnsi="Times New Roman" w:cs="Times New Roman"/>
          <w:color w:val="auto"/>
          <w:lang w:val="es-CL"/>
        </w:rPr>
        <w:t xml:space="preserve"> Gertrudis Payàs</w:t>
      </w:r>
      <w:r w:rsidR="004351F8" w:rsidRPr="0061629C">
        <w:rPr>
          <w:rFonts w:ascii="Times New Roman" w:hAnsi="Times New Roman" w:cs="Times New Roman"/>
          <w:color w:val="auto"/>
          <w:lang w:val="es-CL"/>
        </w:rPr>
        <w:t xml:space="preserve"> aportando aspectos lingüísticos y traductológicos a partir de 2008</w:t>
      </w:r>
      <w:r w:rsidR="003F3669" w:rsidRPr="0061629C">
        <w:rPr>
          <w:rStyle w:val="Refdenotaalpie"/>
          <w:rFonts w:ascii="Times New Roman" w:hAnsi="Times New Roman" w:cs="Times New Roman"/>
          <w:color w:val="auto"/>
          <w:lang w:val="es-CL"/>
        </w:rPr>
        <w:footnoteReference w:id="1"/>
      </w:r>
      <w:r w:rsidR="004351F8" w:rsidRPr="0061629C">
        <w:rPr>
          <w:rFonts w:ascii="Times New Roman" w:hAnsi="Times New Roman" w:cs="Times New Roman"/>
          <w:color w:val="auto"/>
          <w:lang w:val="es-CL"/>
        </w:rPr>
        <w:t>.</w:t>
      </w:r>
      <w:r w:rsidR="0033114E" w:rsidRPr="0061629C">
        <w:rPr>
          <w:rFonts w:ascii="Times New Roman" w:hAnsi="Times New Roman" w:cs="Times New Roman"/>
          <w:color w:val="auto"/>
          <w:lang w:val="es-CL"/>
        </w:rPr>
        <w:t xml:space="preserve"> </w:t>
      </w:r>
      <w:r w:rsidR="004351F8" w:rsidRPr="0061629C">
        <w:rPr>
          <w:rFonts w:ascii="Times New Roman" w:hAnsi="Times New Roman" w:cs="Times New Roman"/>
          <w:color w:val="auto"/>
          <w:lang w:val="es-CL"/>
        </w:rPr>
        <w:t xml:space="preserve"> </w:t>
      </w:r>
      <w:r w:rsidR="00FC71F3" w:rsidRPr="0061629C">
        <w:rPr>
          <w:rFonts w:ascii="Times New Roman" w:hAnsi="Times New Roman" w:cs="Times New Roman"/>
          <w:color w:val="auto"/>
          <w:lang w:val="es-CL"/>
        </w:rPr>
        <w:t xml:space="preserve">También </w:t>
      </w:r>
      <w:r w:rsidR="003F3669" w:rsidRPr="0061629C">
        <w:rPr>
          <w:rFonts w:ascii="Times New Roman" w:hAnsi="Times New Roman" w:cs="Times New Roman"/>
          <w:color w:val="auto"/>
          <w:lang w:val="es-CL"/>
        </w:rPr>
        <w:t xml:space="preserve">con aportes de </w:t>
      </w:r>
      <w:r w:rsidR="00FC71F3" w:rsidRPr="0061629C">
        <w:rPr>
          <w:rFonts w:ascii="Times New Roman" w:hAnsi="Times New Roman" w:cs="Times New Roman"/>
          <w:color w:val="auto"/>
          <w:lang w:val="es-CL"/>
        </w:rPr>
        <w:t xml:space="preserve">la filosofía intercultural </w:t>
      </w:r>
      <w:r w:rsidR="00AA60AD">
        <w:rPr>
          <w:rFonts w:ascii="Times New Roman" w:hAnsi="Times New Roman" w:cs="Times New Roman"/>
          <w:color w:val="auto"/>
          <w:lang w:val="es-CL"/>
        </w:rPr>
        <w:t xml:space="preserve">latinoamericana </w:t>
      </w:r>
      <w:r w:rsidR="003F3669" w:rsidRPr="0061629C">
        <w:rPr>
          <w:rFonts w:ascii="Times New Roman" w:hAnsi="Times New Roman" w:cs="Times New Roman"/>
          <w:color w:val="auto"/>
          <w:lang w:val="es-CL"/>
        </w:rPr>
        <w:t xml:space="preserve">este equipo ha </w:t>
      </w:r>
      <w:r w:rsidR="00FC71F3" w:rsidRPr="0061629C">
        <w:rPr>
          <w:rFonts w:ascii="Times New Roman" w:hAnsi="Times New Roman" w:cs="Times New Roman"/>
          <w:color w:val="auto"/>
          <w:lang w:val="es-CL"/>
        </w:rPr>
        <w:t>incursionado en el análisis de los parlamentos como espacios ético-políticos de diálogo</w:t>
      </w:r>
      <w:r w:rsidR="00AA60AD">
        <w:rPr>
          <w:rFonts w:ascii="Times New Roman" w:hAnsi="Times New Roman" w:cs="Times New Roman"/>
          <w:color w:val="auto"/>
          <w:lang w:val="es-CL"/>
        </w:rPr>
        <w:t xml:space="preserve"> (Samaniego y Payàs </w:t>
      </w:r>
      <w:r w:rsidR="00C206BA">
        <w:rPr>
          <w:rFonts w:ascii="Times New Roman" w:hAnsi="Times New Roman" w:cs="Times New Roman"/>
          <w:color w:val="auto"/>
          <w:lang w:val="es-CL"/>
        </w:rPr>
        <w:t>2017</w:t>
      </w:r>
      <w:r w:rsidR="00AA60AD">
        <w:rPr>
          <w:rFonts w:ascii="Times New Roman" w:hAnsi="Times New Roman" w:cs="Times New Roman"/>
          <w:color w:val="auto"/>
          <w:lang w:val="es-CL"/>
        </w:rPr>
        <w:t>)</w:t>
      </w:r>
      <w:r w:rsidR="00FC71F3" w:rsidRPr="0061629C">
        <w:rPr>
          <w:rFonts w:ascii="Times New Roman" w:hAnsi="Times New Roman" w:cs="Times New Roman"/>
          <w:color w:val="auto"/>
          <w:lang w:val="es-CL"/>
        </w:rPr>
        <w:t xml:space="preserve">, y </w:t>
      </w:r>
      <w:r w:rsidR="003333C5" w:rsidRPr="0061629C">
        <w:rPr>
          <w:rFonts w:ascii="Times New Roman" w:hAnsi="Times New Roman" w:cs="Times New Roman"/>
          <w:color w:val="auto"/>
          <w:lang w:val="es-CL"/>
        </w:rPr>
        <w:t xml:space="preserve">en asociación con </w:t>
      </w:r>
      <w:r w:rsidR="00AA60AD">
        <w:rPr>
          <w:rFonts w:ascii="Times New Roman" w:hAnsi="Times New Roman" w:cs="Times New Roman"/>
          <w:color w:val="auto"/>
          <w:lang w:val="es-CL"/>
        </w:rPr>
        <w:t xml:space="preserve">la arqueología </w:t>
      </w:r>
      <w:r w:rsidR="00FC71F3" w:rsidRPr="0061629C">
        <w:rPr>
          <w:rFonts w:ascii="Times New Roman" w:hAnsi="Times New Roman" w:cs="Times New Roman"/>
          <w:color w:val="auto"/>
          <w:lang w:val="es-CL"/>
        </w:rPr>
        <w:t xml:space="preserve">ha proporcionado </w:t>
      </w:r>
      <w:r w:rsidR="003333C5" w:rsidRPr="0061629C">
        <w:rPr>
          <w:rFonts w:ascii="Times New Roman" w:hAnsi="Times New Roman" w:cs="Times New Roman"/>
          <w:color w:val="auto"/>
          <w:lang w:val="es-CL"/>
        </w:rPr>
        <w:t xml:space="preserve">valiosa </w:t>
      </w:r>
      <w:r w:rsidR="005A600F" w:rsidRPr="0061629C">
        <w:rPr>
          <w:rFonts w:ascii="Times New Roman" w:hAnsi="Times New Roman" w:cs="Times New Roman"/>
          <w:color w:val="auto"/>
          <w:lang w:val="es-CL"/>
        </w:rPr>
        <w:t>información sobre la materialidad asociada a los mismos</w:t>
      </w:r>
      <w:r w:rsidR="00C206BA">
        <w:rPr>
          <w:rFonts w:ascii="Times New Roman" w:hAnsi="Times New Roman" w:cs="Times New Roman"/>
          <w:color w:val="auto"/>
          <w:lang w:val="es-CL"/>
        </w:rPr>
        <w:t xml:space="preserve"> (Zavala, Dillehay y Payàs</w:t>
      </w:r>
      <w:r w:rsidR="003333C5" w:rsidRPr="0061629C">
        <w:rPr>
          <w:rFonts w:ascii="Times New Roman" w:hAnsi="Times New Roman" w:cs="Times New Roman"/>
          <w:color w:val="auto"/>
          <w:lang w:val="es-CL"/>
        </w:rPr>
        <w:t xml:space="preserve"> 20</w:t>
      </w:r>
      <w:r w:rsidR="00C206BA">
        <w:rPr>
          <w:rFonts w:ascii="Times New Roman" w:hAnsi="Times New Roman" w:cs="Times New Roman"/>
          <w:color w:val="auto"/>
          <w:lang w:val="es-CL"/>
        </w:rPr>
        <w:t>20)</w:t>
      </w:r>
      <w:r w:rsidR="003333C5" w:rsidRPr="0061629C">
        <w:rPr>
          <w:rFonts w:ascii="Times New Roman" w:hAnsi="Times New Roman" w:cs="Times New Roman"/>
          <w:color w:val="auto"/>
          <w:lang w:val="es-CL"/>
        </w:rPr>
        <w:t xml:space="preserve"> </w:t>
      </w:r>
      <w:r w:rsidR="00FC71F3" w:rsidRPr="0061629C">
        <w:rPr>
          <w:rFonts w:ascii="Times New Roman" w:hAnsi="Times New Roman" w:cs="Times New Roman"/>
          <w:color w:val="auto"/>
          <w:lang w:val="es-CL"/>
        </w:rPr>
        <w:t xml:space="preserve"> </w:t>
      </w:r>
    </w:p>
    <w:p w:rsidR="00F303EC" w:rsidRDefault="003333C5" w:rsidP="003F3669">
      <w:pPr>
        <w:tabs>
          <w:tab w:val="left" w:pos="6893"/>
        </w:tabs>
        <w:spacing w:line="360" w:lineRule="auto"/>
        <w:jc w:val="both"/>
        <w:rPr>
          <w:rFonts w:ascii="Times New Roman" w:hAnsi="Times New Roman"/>
          <w:sz w:val="22"/>
          <w:szCs w:val="22"/>
          <w:lang w:val="es-CL"/>
        </w:rPr>
      </w:pPr>
      <w:r w:rsidRPr="0061629C">
        <w:rPr>
          <w:rFonts w:ascii="Times New Roman" w:hAnsi="Times New Roman"/>
          <w:sz w:val="22"/>
          <w:szCs w:val="22"/>
          <w:lang w:val="es-CL"/>
        </w:rPr>
        <w:t>Para definirlo en términos pertinentes para el objeto de esta presentación, e</w:t>
      </w:r>
      <w:r w:rsidR="009B7D43" w:rsidRPr="0061629C">
        <w:rPr>
          <w:rFonts w:ascii="Times New Roman" w:hAnsi="Times New Roman"/>
          <w:sz w:val="22"/>
          <w:szCs w:val="22"/>
          <w:lang w:val="es-CL"/>
        </w:rPr>
        <w:t xml:space="preserve">l </w:t>
      </w:r>
      <w:r w:rsidR="009B7D43" w:rsidRPr="0061629C">
        <w:rPr>
          <w:rFonts w:ascii="Times New Roman" w:hAnsi="Times New Roman"/>
          <w:i/>
          <w:iCs/>
          <w:sz w:val="22"/>
          <w:szCs w:val="22"/>
          <w:lang w:val="es-CL"/>
        </w:rPr>
        <w:t>parlamento</w:t>
      </w:r>
      <w:r w:rsidR="009B7D43" w:rsidRPr="0061629C">
        <w:rPr>
          <w:rFonts w:ascii="Times New Roman" w:hAnsi="Times New Roman"/>
          <w:i/>
          <w:sz w:val="22"/>
          <w:szCs w:val="22"/>
          <w:lang w:val="es-CL"/>
        </w:rPr>
        <w:t xml:space="preserve"> </w:t>
      </w:r>
      <w:r w:rsidR="009B7D43" w:rsidRPr="0061629C">
        <w:rPr>
          <w:rFonts w:ascii="Times New Roman" w:hAnsi="Times New Roman"/>
          <w:sz w:val="22"/>
          <w:szCs w:val="22"/>
          <w:lang w:val="es-CL"/>
        </w:rPr>
        <w:t xml:space="preserve">fue </w:t>
      </w:r>
      <w:r w:rsidR="00AA60AD">
        <w:rPr>
          <w:rFonts w:ascii="Times New Roman" w:hAnsi="Times New Roman"/>
          <w:sz w:val="22"/>
          <w:szCs w:val="22"/>
          <w:lang w:val="es-CL"/>
        </w:rPr>
        <w:t xml:space="preserve">primero </w:t>
      </w:r>
      <w:r w:rsidR="009B7D43" w:rsidRPr="0061629C">
        <w:rPr>
          <w:rFonts w:ascii="Times New Roman" w:hAnsi="Times New Roman"/>
          <w:sz w:val="22"/>
          <w:szCs w:val="22"/>
          <w:lang w:val="es-CL"/>
        </w:rPr>
        <w:t>una institución de relación diplomática hispano-mapuche que no solo estaba dirigida a celebrar tratados entre mapuche y españoles, sino a incorporar muchas de las tradiciones mapuche de negociación política, con repercusiones económica</w:t>
      </w:r>
      <w:r w:rsidR="00AA60AD">
        <w:rPr>
          <w:rFonts w:ascii="Times New Roman" w:hAnsi="Times New Roman"/>
          <w:sz w:val="22"/>
          <w:szCs w:val="22"/>
          <w:lang w:val="es-CL"/>
        </w:rPr>
        <w:t xml:space="preserve">s y sociales para ambas partes. Fue el equivalente conceptual y fáctico del </w:t>
      </w:r>
      <w:r w:rsidR="00AA60AD" w:rsidRPr="00AA60AD">
        <w:rPr>
          <w:rFonts w:ascii="Times New Roman" w:hAnsi="Times New Roman"/>
          <w:i/>
          <w:sz w:val="22"/>
          <w:szCs w:val="22"/>
          <w:lang w:val="es-CL"/>
        </w:rPr>
        <w:t>coyagtun</w:t>
      </w:r>
      <w:r w:rsidR="00C206BA">
        <w:rPr>
          <w:rFonts w:ascii="Times New Roman" w:hAnsi="Times New Roman"/>
          <w:i/>
          <w:sz w:val="22"/>
          <w:szCs w:val="22"/>
          <w:lang w:val="es-CL"/>
        </w:rPr>
        <w:t xml:space="preserve"> </w:t>
      </w:r>
      <w:r w:rsidR="00C206BA">
        <w:rPr>
          <w:rFonts w:ascii="Times New Roman" w:hAnsi="Times New Roman"/>
          <w:sz w:val="22"/>
          <w:szCs w:val="22"/>
          <w:lang w:val="es-CL"/>
        </w:rPr>
        <w:t>(en mapudungun:</w:t>
      </w:r>
      <w:r w:rsidR="00AA60AD">
        <w:rPr>
          <w:rFonts w:ascii="Times New Roman" w:hAnsi="Times New Roman"/>
          <w:sz w:val="22"/>
          <w:szCs w:val="22"/>
          <w:lang w:val="es-CL"/>
        </w:rPr>
        <w:t xml:space="preserve"> máxima asamblea</w:t>
      </w:r>
      <w:r w:rsidR="00800500">
        <w:rPr>
          <w:rFonts w:ascii="Times New Roman" w:hAnsi="Times New Roman"/>
          <w:sz w:val="22"/>
          <w:szCs w:val="22"/>
          <w:lang w:val="es-CL"/>
        </w:rPr>
        <w:t xml:space="preserve"> intraétnica</w:t>
      </w:r>
      <w:r w:rsidR="00C206BA">
        <w:rPr>
          <w:rFonts w:ascii="Times New Roman" w:hAnsi="Times New Roman"/>
          <w:sz w:val="22"/>
          <w:szCs w:val="22"/>
          <w:lang w:val="es-CL"/>
        </w:rPr>
        <w:t>)</w:t>
      </w:r>
      <w:r w:rsidR="0072408A">
        <w:rPr>
          <w:rFonts w:ascii="Times New Roman" w:hAnsi="Times New Roman"/>
          <w:sz w:val="22"/>
          <w:szCs w:val="22"/>
          <w:lang w:val="es-CL"/>
        </w:rPr>
        <w:t>, como se explica en Payàs et al. (2015).</w:t>
      </w:r>
    </w:p>
    <w:p w:rsidR="000E08F8" w:rsidRPr="0061629C" w:rsidRDefault="000E08F8" w:rsidP="003F3669">
      <w:pPr>
        <w:tabs>
          <w:tab w:val="left" w:pos="6893"/>
        </w:tabs>
        <w:spacing w:line="360" w:lineRule="auto"/>
        <w:jc w:val="both"/>
        <w:rPr>
          <w:rFonts w:ascii="Times New Roman" w:hAnsi="Times New Roman"/>
          <w:sz w:val="22"/>
          <w:szCs w:val="22"/>
          <w:lang w:val="es-CL"/>
        </w:rPr>
      </w:pPr>
    </w:p>
    <w:p w:rsidR="009B7D43" w:rsidRPr="0061629C" w:rsidRDefault="009B7D43" w:rsidP="003F3669">
      <w:pPr>
        <w:tabs>
          <w:tab w:val="left" w:pos="6893"/>
        </w:tabs>
        <w:spacing w:line="360" w:lineRule="auto"/>
        <w:jc w:val="both"/>
        <w:rPr>
          <w:rFonts w:ascii="Times New Roman" w:hAnsi="Times New Roman"/>
          <w:sz w:val="22"/>
          <w:szCs w:val="22"/>
          <w:lang w:val="es-CL"/>
        </w:rPr>
      </w:pPr>
      <w:r w:rsidRPr="0061629C">
        <w:rPr>
          <w:rFonts w:ascii="Times New Roman" w:hAnsi="Times New Roman"/>
          <w:sz w:val="22"/>
          <w:szCs w:val="22"/>
          <w:lang w:val="es-CL"/>
        </w:rPr>
        <w:t xml:space="preserve">Durante siglos, fue un evento social, político y económico de primer orden, tanto para los españoles como para </w:t>
      </w:r>
      <w:proofErr w:type="gramStart"/>
      <w:r w:rsidRPr="0061629C">
        <w:rPr>
          <w:rFonts w:ascii="Times New Roman" w:hAnsi="Times New Roman"/>
          <w:sz w:val="22"/>
          <w:szCs w:val="22"/>
          <w:lang w:val="es-CL"/>
        </w:rPr>
        <w:t>los mapuche</w:t>
      </w:r>
      <w:proofErr w:type="gramEnd"/>
      <w:r w:rsidRPr="0061629C">
        <w:rPr>
          <w:rFonts w:ascii="Times New Roman" w:hAnsi="Times New Roman"/>
          <w:sz w:val="22"/>
          <w:szCs w:val="22"/>
          <w:lang w:val="es-CL"/>
        </w:rPr>
        <w:t xml:space="preserve">, y se convirtió en un lugar privilegiado de comunicación y contacto transcultural. En este sentido, los límites políticos y lingüísticos de los </w:t>
      </w:r>
      <w:r w:rsidRPr="00C206BA">
        <w:rPr>
          <w:rFonts w:ascii="Times New Roman" w:hAnsi="Times New Roman"/>
          <w:i/>
          <w:iCs/>
          <w:sz w:val="22"/>
          <w:szCs w:val="22"/>
          <w:lang w:val="es-CL"/>
        </w:rPr>
        <w:t>parlamentos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 se negociaron constantemente, y a fin de cuentas pudieron absorber muchos de los protocolos y lecturas culturales de ambas partes, por lo que sirvieron como sitios activos de diplomacia y comunicación interétnica. </w:t>
      </w:r>
    </w:p>
    <w:p w:rsidR="00FC71F3" w:rsidRPr="0061629C" w:rsidRDefault="00FC71F3" w:rsidP="003F3669">
      <w:pPr>
        <w:tabs>
          <w:tab w:val="left" w:pos="6893"/>
        </w:tabs>
        <w:spacing w:line="360" w:lineRule="auto"/>
        <w:jc w:val="both"/>
        <w:rPr>
          <w:rFonts w:ascii="Times New Roman" w:hAnsi="Times New Roman"/>
          <w:sz w:val="22"/>
          <w:szCs w:val="22"/>
          <w:lang w:val="es-CL"/>
        </w:rPr>
      </w:pPr>
    </w:p>
    <w:p w:rsidR="009B7D43" w:rsidRPr="0061629C" w:rsidRDefault="009B7D43" w:rsidP="003F3669">
      <w:pPr>
        <w:tabs>
          <w:tab w:val="left" w:pos="6893"/>
        </w:tabs>
        <w:spacing w:line="360" w:lineRule="auto"/>
        <w:jc w:val="both"/>
        <w:rPr>
          <w:rFonts w:ascii="Times New Roman" w:hAnsi="Times New Roman"/>
          <w:sz w:val="22"/>
          <w:szCs w:val="22"/>
          <w:lang w:val="es-CL"/>
        </w:rPr>
      </w:pPr>
      <w:r w:rsidRPr="0061629C">
        <w:rPr>
          <w:rFonts w:ascii="Times New Roman" w:hAnsi="Times New Roman"/>
          <w:sz w:val="22"/>
          <w:szCs w:val="22"/>
          <w:lang w:val="es-CL"/>
        </w:rPr>
        <w:t xml:space="preserve">El </w:t>
      </w:r>
      <w:r w:rsidRPr="00AA60AD">
        <w:rPr>
          <w:rFonts w:ascii="Times New Roman" w:hAnsi="Times New Roman"/>
          <w:i/>
          <w:sz w:val="22"/>
          <w:szCs w:val="22"/>
          <w:lang w:val="es-CL"/>
        </w:rPr>
        <w:t>parlamento</w:t>
      </w:r>
      <w:r w:rsidR="00AA60AD">
        <w:rPr>
          <w:rFonts w:ascii="Times New Roman" w:hAnsi="Times New Roman"/>
          <w:i/>
          <w:sz w:val="22"/>
          <w:szCs w:val="22"/>
          <w:lang w:val="es-CL"/>
        </w:rPr>
        <w:t>/coyagtun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, como institución híbrida, se creó de este modo, y evolucionó con el tiempo y los acontecimientos, adaptándose a la contingencia experimentada por ambas partes mientras negociaban. Al ser una nueva organización, esta institución se encontraba atrapada entre las dos esferas culturales dicotómicas, mapuche y española, cada una con diferentes valores de negociación política que debían de algún modo desembocar en acuerdos. Esta visión de una institución híbrida está alineada con los conceptos de flujo, transición y contingencia de las expresiones cambiantes de poder de negociación establecido dentro de un contexto político profundamente disputado y contradictorio. </w:t>
      </w:r>
    </w:p>
    <w:p w:rsidR="00FC71F3" w:rsidRPr="0061629C" w:rsidRDefault="00FC71F3" w:rsidP="003F3669">
      <w:pPr>
        <w:spacing w:line="360" w:lineRule="auto"/>
        <w:jc w:val="both"/>
        <w:rPr>
          <w:rFonts w:ascii="Times New Roman" w:hAnsi="Times New Roman"/>
          <w:sz w:val="22"/>
          <w:szCs w:val="22"/>
          <w:lang w:val="es-CL"/>
        </w:rPr>
      </w:pPr>
    </w:p>
    <w:p w:rsidR="009B7D43" w:rsidRPr="0061629C" w:rsidRDefault="009B7D43" w:rsidP="003F3669">
      <w:pPr>
        <w:spacing w:line="360" w:lineRule="auto"/>
        <w:jc w:val="both"/>
        <w:rPr>
          <w:rFonts w:ascii="Times New Roman" w:hAnsi="Times New Roman"/>
          <w:sz w:val="22"/>
          <w:szCs w:val="22"/>
          <w:lang w:val="es-CL"/>
        </w:rPr>
      </w:pPr>
      <w:r w:rsidRPr="0061629C">
        <w:rPr>
          <w:rFonts w:ascii="Times New Roman" w:hAnsi="Times New Roman"/>
          <w:sz w:val="22"/>
          <w:szCs w:val="22"/>
          <w:lang w:val="es-CL"/>
        </w:rPr>
        <w:lastRenderedPageBreak/>
        <w:t xml:space="preserve">El estudio de las fuentes históricas de los </w:t>
      </w:r>
      <w:r w:rsidRPr="0061629C">
        <w:rPr>
          <w:rFonts w:ascii="Times New Roman" w:hAnsi="Times New Roman"/>
          <w:iCs/>
          <w:sz w:val="22"/>
          <w:szCs w:val="22"/>
          <w:lang w:val="es-CL"/>
        </w:rPr>
        <w:t>parlamentos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 </w:t>
      </w:r>
      <w:r w:rsidR="00F303EC" w:rsidRPr="0061629C">
        <w:rPr>
          <w:rFonts w:ascii="Times New Roman" w:hAnsi="Times New Roman"/>
          <w:sz w:val="22"/>
          <w:szCs w:val="22"/>
          <w:lang w:val="es-CL"/>
        </w:rPr>
        <w:t>colonial</w:t>
      </w:r>
      <w:r w:rsidR="00AA60AD">
        <w:rPr>
          <w:rFonts w:ascii="Times New Roman" w:hAnsi="Times New Roman"/>
          <w:sz w:val="22"/>
          <w:szCs w:val="22"/>
          <w:lang w:val="es-CL"/>
        </w:rPr>
        <w:t>e</w:t>
      </w:r>
      <w:r w:rsidR="00F303EC" w:rsidRPr="0061629C">
        <w:rPr>
          <w:rFonts w:ascii="Times New Roman" w:hAnsi="Times New Roman"/>
          <w:sz w:val="22"/>
          <w:szCs w:val="22"/>
          <w:lang w:val="es-CL"/>
        </w:rPr>
        <w:t xml:space="preserve">s </w:t>
      </w:r>
      <w:r w:rsidRPr="0061629C">
        <w:rPr>
          <w:rFonts w:ascii="Times New Roman" w:hAnsi="Times New Roman"/>
          <w:sz w:val="22"/>
          <w:szCs w:val="22"/>
          <w:lang w:val="es-CL"/>
        </w:rPr>
        <w:t>nos ha dado una visión detallada de cada una de estas reuniones</w:t>
      </w:r>
      <w:r w:rsidR="00FC71F3" w:rsidRPr="0061629C">
        <w:rPr>
          <w:rFonts w:ascii="Times New Roman" w:hAnsi="Times New Roman"/>
          <w:sz w:val="22"/>
          <w:szCs w:val="22"/>
          <w:lang w:val="es-CL"/>
        </w:rPr>
        <w:t xml:space="preserve">, 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gracias al particular legalismo y entusiasmo de la administración colonial española, que puso en acción todo un cuerpo de funcionarios y protocolos escriturales cada vez que se llevó a cabo un </w:t>
      </w:r>
      <w:r w:rsidRPr="0072408A">
        <w:rPr>
          <w:rFonts w:ascii="Times New Roman" w:hAnsi="Times New Roman"/>
          <w:i/>
          <w:iCs/>
          <w:sz w:val="22"/>
          <w:szCs w:val="22"/>
          <w:lang w:val="es-CL"/>
        </w:rPr>
        <w:t>parlamento</w:t>
      </w:r>
      <w:r w:rsidRPr="0061629C">
        <w:rPr>
          <w:rFonts w:ascii="Times New Roman" w:hAnsi="Times New Roman"/>
          <w:iCs/>
          <w:sz w:val="22"/>
          <w:szCs w:val="22"/>
          <w:lang w:val="es-CL"/>
        </w:rPr>
        <w:t>,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 para darle un gran protagonismo político y un valor legal ante los ojos de un monarca y de una corte que vivía</w:t>
      </w:r>
      <w:r w:rsidR="00F303EC" w:rsidRPr="0061629C">
        <w:rPr>
          <w:rFonts w:ascii="Times New Roman" w:hAnsi="Times New Roman"/>
          <w:sz w:val="22"/>
          <w:szCs w:val="22"/>
          <w:lang w:val="es-CL"/>
        </w:rPr>
        <w:t>n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 en otro continente, pero que quería</w:t>
      </w:r>
      <w:r w:rsidR="00F303EC" w:rsidRPr="0061629C">
        <w:rPr>
          <w:rFonts w:ascii="Times New Roman" w:hAnsi="Times New Roman"/>
          <w:sz w:val="22"/>
          <w:szCs w:val="22"/>
          <w:lang w:val="es-CL"/>
        </w:rPr>
        <w:t>n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 o pretendía</w:t>
      </w:r>
      <w:r w:rsidR="00F303EC" w:rsidRPr="0061629C">
        <w:rPr>
          <w:rFonts w:ascii="Times New Roman" w:hAnsi="Times New Roman"/>
          <w:sz w:val="22"/>
          <w:szCs w:val="22"/>
          <w:lang w:val="es-CL"/>
        </w:rPr>
        <w:t>n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 saber todo sobre los procedimientos del evento. Este peculiar entusiasmo archivístico de la administración colonial española nos permitió estudiar una colección completa de </w:t>
      </w:r>
      <w:r w:rsidR="00F303EC" w:rsidRPr="0061629C">
        <w:rPr>
          <w:rFonts w:ascii="Times New Roman" w:hAnsi="Times New Roman"/>
          <w:sz w:val="22"/>
          <w:szCs w:val="22"/>
          <w:lang w:val="es-CL"/>
        </w:rPr>
        <w:t xml:space="preserve">los informes y correspondencia asociada a los </w:t>
      </w:r>
      <w:r w:rsidR="00B0232E">
        <w:rPr>
          <w:rFonts w:ascii="Times New Roman" w:hAnsi="Times New Roman"/>
          <w:sz w:val="22"/>
          <w:szCs w:val="22"/>
          <w:lang w:val="es-CL"/>
        </w:rPr>
        <w:t>cincuenta</w:t>
      </w:r>
      <w:r w:rsidR="00F303EC" w:rsidRPr="0061629C">
        <w:rPr>
          <w:rFonts w:ascii="Times New Roman" w:hAnsi="Times New Roman"/>
          <w:sz w:val="22"/>
          <w:szCs w:val="22"/>
          <w:lang w:val="es-CL"/>
        </w:rPr>
        <w:t xml:space="preserve"> </w:t>
      </w:r>
      <w:r w:rsidRPr="00B0232E">
        <w:rPr>
          <w:rFonts w:ascii="Times New Roman" w:hAnsi="Times New Roman"/>
          <w:i/>
          <w:iCs/>
          <w:sz w:val="22"/>
          <w:szCs w:val="22"/>
          <w:lang w:val="es-CL"/>
        </w:rPr>
        <w:t>parlamentos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 </w:t>
      </w:r>
      <w:r w:rsidR="00B0232E">
        <w:rPr>
          <w:rFonts w:ascii="Times New Roman" w:hAnsi="Times New Roman"/>
          <w:sz w:val="22"/>
          <w:szCs w:val="22"/>
          <w:lang w:val="es-CL"/>
        </w:rPr>
        <w:t xml:space="preserve">celebrados entre </w:t>
      </w:r>
      <w:r w:rsidR="00F303EC" w:rsidRPr="0061629C">
        <w:rPr>
          <w:rFonts w:ascii="Times New Roman" w:hAnsi="Times New Roman"/>
          <w:sz w:val="22"/>
          <w:szCs w:val="22"/>
          <w:lang w:val="es-CL"/>
        </w:rPr>
        <w:t>1593</w:t>
      </w:r>
      <w:r w:rsidR="00B0232E">
        <w:rPr>
          <w:rFonts w:ascii="Times New Roman" w:hAnsi="Times New Roman"/>
          <w:sz w:val="22"/>
          <w:szCs w:val="22"/>
          <w:lang w:val="es-CL"/>
        </w:rPr>
        <w:t xml:space="preserve"> y </w:t>
      </w:r>
      <w:r w:rsidR="00F303EC" w:rsidRPr="0061629C">
        <w:rPr>
          <w:rFonts w:ascii="Times New Roman" w:hAnsi="Times New Roman"/>
          <w:sz w:val="22"/>
          <w:szCs w:val="22"/>
          <w:lang w:val="es-CL"/>
        </w:rPr>
        <w:t xml:space="preserve">1803 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que nos brinda numerosos detalles sobre los participantes, los discursos, los eventos, los lugares de esos eventos, y una gran cantidad de información adicional que nos ha revelado su lectura etnográfica. Sin duda, resulta excepcional que durante más de dos siglos y en un </w:t>
      </w:r>
      <w:r w:rsidR="00F303EC" w:rsidRPr="0061629C">
        <w:rPr>
          <w:rFonts w:ascii="Times New Roman" w:hAnsi="Times New Roman"/>
          <w:sz w:val="22"/>
          <w:szCs w:val="22"/>
          <w:lang w:val="es-CL"/>
        </w:rPr>
        <w:t xml:space="preserve">territorio 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que no era tan extenso en América, tengamos un trasfondo documental que nos permita mostrar continuidades estructurales y procesuales en las relaciones hispano-indígenas. </w:t>
      </w:r>
    </w:p>
    <w:p w:rsidR="00FC71F3" w:rsidRPr="0061629C" w:rsidRDefault="00FC71F3" w:rsidP="003F3669">
      <w:pPr>
        <w:spacing w:line="360" w:lineRule="auto"/>
        <w:jc w:val="both"/>
        <w:rPr>
          <w:rFonts w:ascii="Times New Roman" w:hAnsi="Times New Roman"/>
          <w:sz w:val="22"/>
          <w:szCs w:val="22"/>
          <w:lang w:val="es-CL"/>
        </w:rPr>
      </w:pPr>
    </w:p>
    <w:p w:rsidR="009B7D43" w:rsidRPr="0061629C" w:rsidRDefault="009B7D43" w:rsidP="003F3669">
      <w:pPr>
        <w:spacing w:line="360" w:lineRule="auto"/>
        <w:jc w:val="both"/>
        <w:rPr>
          <w:rFonts w:ascii="Times New Roman" w:hAnsi="Times New Roman"/>
          <w:sz w:val="22"/>
          <w:szCs w:val="22"/>
          <w:lang w:val="es-CL"/>
        </w:rPr>
      </w:pPr>
      <w:r w:rsidRPr="0061629C">
        <w:rPr>
          <w:rFonts w:ascii="Times New Roman" w:hAnsi="Times New Roman"/>
          <w:sz w:val="22"/>
          <w:szCs w:val="22"/>
          <w:lang w:val="es-CL"/>
        </w:rPr>
        <w:t xml:space="preserve">Dependiendo del lente </w:t>
      </w:r>
      <w:r w:rsidR="00271F0E" w:rsidRPr="0061629C">
        <w:rPr>
          <w:rFonts w:ascii="Times New Roman" w:hAnsi="Times New Roman"/>
          <w:sz w:val="22"/>
          <w:szCs w:val="22"/>
          <w:lang w:val="es-CL"/>
        </w:rPr>
        <w:t xml:space="preserve">con que 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se mire, el </w:t>
      </w:r>
      <w:r w:rsidRPr="00B0232E">
        <w:rPr>
          <w:rFonts w:ascii="Times New Roman" w:hAnsi="Times New Roman"/>
          <w:i/>
          <w:iCs/>
          <w:sz w:val="22"/>
          <w:szCs w:val="22"/>
          <w:lang w:val="es-CL"/>
        </w:rPr>
        <w:t>parlamento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 puede considerarse un instrumento de dominación y control colonial por parte de los españoles, o bien como un espacio de resistencia mapuche y de refuerzo de la identidad étnica. Aquí hay diferencias entre intención y realidad</w:t>
      </w:r>
      <w:r w:rsidR="00271F0E" w:rsidRPr="0061629C">
        <w:rPr>
          <w:rFonts w:ascii="Times New Roman" w:hAnsi="Times New Roman"/>
          <w:sz w:val="22"/>
          <w:szCs w:val="22"/>
          <w:lang w:val="es-CL"/>
        </w:rPr>
        <w:t>,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 y sin duda existieron propósitos y agencias divergentes y opuestas, pero aun así y más allá de los horizontes culturales de los actores </w:t>
      </w:r>
      <w:r w:rsidR="00F303EC" w:rsidRPr="0061629C">
        <w:rPr>
          <w:rFonts w:ascii="Times New Roman" w:hAnsi="Times New Roman"/>
          <w:sz w:val="22"/>
          <w:szCs w:val="22"/>
          <w:lang w:val="es-CL"/>
        </w:rPr>
        <w:t>implicados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, podemos considerar que </w:t>
      </w:r>
      <w:proofErr w:type="gramStart"/>
      <w:r w:rsidRPr="0061629C">
        <w:rPr>
          <w:rFonts w:ascii="Times New Roman" w:hAnsi="Times New Roman"/>
          <w:sz w:val="22"/>
          <w:szCs w:val="22"/>
          <w:lang w:val="es-CL"/>
        </w:rPr>
        <w:t>los mapuche</w:t>
      </w:r>
      <w:proofErr w:type="gramEnd"/>
      <w:r w:rsidRPr="0061629C">
        <w:rPr>
          <w:rFonts w:ascii="Times New Roman" w:hAnsi="Times New Roman"/>
          <w:sz w:val="22"/>
          <w:szCs w:val="22"/>
          <w:lang w:val="es-CL"/>
        </w:rPr>
        <w:t xml:space="preserve"> y los españoles encontraron en los </w:t>
      </w:r>
      <w:r w:rsidRPr="00B0232E">
        <w:rPr>
          <w:rFonts w:ascii="Times New Roman" w:hAnsi="Times New Roman"/>
          <w:i/>
          <w:iCs/>
          <w:sz w:val="22"/>
          <w:szCs w:val="22"/>
          <w:lang w:val="es-CL"/>
        </w:rPr>
        <w:t>parlamentos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 un contexto inteligible de acuerdo, traducible a sus propios lenguajes políticos: el del </w:t>
      </w:r>
      <w:r w:rsidRPr="0061629C">
        <w:rPr>
          <w:rFonts w:ascii="Times New Roman" w:hAnsi="Times New Roman"/>
          <w:i/>
          <w:sz w:val="22"/>
          <w:szCs w:val="22"/>
          <w:lang w:val="es-CL"/>
        </w:rPr>
        <w:t>coyagtun</w:t>
      </w:r>
      <w:r w:rsidR="00F303EC" w:rsidRPr="0061629C">
        <w:rPr>
          <w:rFonts w:ascii="Times New Roman" w:hAnsi="Times New Roman"/>
          <w:i/>
          <w:sz w:val="22"/>
          <w:szCs w:val="22"/>
          <w:lang w:val="es-CL"/>
        </w:rPr>
        <w:t xml:space="preserve">, </w:t>
      </w:r>
      <w:r w:rsidR="00F303EC" w:rsidRPr="0061629C">
        <w:rPr>
          <w:rFonts w:ascii="Times New Roman" w:hAnsi="Times New Roman"/>
          <w:sz w:val="22"/>
          <w:szCs w:val="22"/>
          <w:lang w:val="es-CL"/>
        </w:rPr>
        <w:t>o asamblea intraétnica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 mapuche</w:t>
      </w:r>
      <w:r w:rsidR="00F303EC" w:rsidRPr="0061629C">
        <w:rPr>
          <w:rFonts w:ascii="Times New Roman" w:hAnsi="Times New Roman"/>
          <w:sz w:val="22"/>
          <w:szCs w:val="22"/>
          <w:lang w:val="es-CL"/>
        </w:rPr>
        <w:t>,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 y el del tratado de paz </w:t>
      </w:r>
      <w:r w:rsidR="00F303EC" w:rsidRPr="0061629C">
        <w:rPr>
          <w:rFonts w:ascii="Times New Roman" w:hAnsi="Times New Roman"/>
          <w:sz w:val="22"/>
          <w:szCs w:val="22"/>
          <w:lang w:val="es-CL"/>
        </w:rPr>
        <w:t xml:space="preserve">interétnico, con los españoles. </w:t>
      </w:r>
      <w:r w:rsidR="00271F0E" w:rsidRPr="0061629C">
        <w:rPr>
          <w:rFonts w:ascii="Times New Roman" w:hAnsi="Times New Roman"/>
          <w:sz w:val="22"/>
          <w:szCs w:val="22"/>
          <w:lang w:val="es-CL"/>
        </w:rPr>
        <w:t>Es preciso señalar, además, que a</w:t>
      </w:r>
      <w:r w:rsidR="00F303EC" w:rsidRPr="0061629C">
        <w:rPr>
          <w:rFonts w:ascii="Times New Roman" w:hAnsi="Times New Roman"/>
          <w:sz w:val="22"/>
          <w:szCs w:val="22"/>
          <w:lang w:val="es-CL"/>
        </w:rPr>
        <w:t>mbas partes conservaban su soberanía lingüística</w:t>
      </w:r>
      <w:r w:rsidR="00B0232E">
        <w:rPr>
          <w:rFonts w:ascii="Times New Roman" w:hAnsi="Times New Roman"/>
          <w:sz w:val="22"/>
          <w:szCs w:val="22"/>
          <w:lang w:val="es-CL"/>
        </w:rPr>
        <w:t xml:space="preserve"> en las negociaciones</w:t>
      </w:r>
      <w:r w:rsidR="006A3783">
        <w:rPr>
          <w:rFonts w:ascii="Times New Roman" w:hAnsi="Times New Roman"/>
          <w:sz w:val="22"/>
          <w:szCs w:val="22"/>
          <w:lang w:val="es-CL"/>
        </w:rPr>
        <w:t xml:space="preserve">: </w:t>
      </w:r>
      <w:r w:rsidR="00F303EC" w:rsidRPr="0061629C">
        <w:rPr>
          <w:rFonts w:ascii="Times New Roman" w:hAnsi="Times New Roman"/>
          <w:sz w:val="22"/>
          <w:szCs w:val="22"/>
          <w:lang w:val="es-CL"/>
        </w:rPr>
        <w:t xml:space="preserve">los discursos </w:t>
      </w:r>
      <w:r w:rsidR="00B0232E">
        <w:rPr>
          <w:rFonts w:ascii="Times New Roman" w:hAnsi="Times New Roman"/>
          <w:sz w:val="22"/>
          <w:szCs w:val="22"/>
          <w:lang w:val="es-CL"/>
        </w:rPr>
        <w:t xml:space="preserve">y los intercambios verbales </w:t>
      </w:r>
      <w:r w:rsidR="00F303EC" w:rsidRPr="0061629C">
        <w:rPr>
          <w:rFonts w:ascii="Times New Roman" w:hAnsi="Times New Roman"/>
          <w:sz w:val="22"/>
          <w:szCs w:val="22"/>
          <w:lang w:val="es-CL"/>
        </w:rPr>
        <w:t>se llevaban a cabo en ambas lenguas, mapudungun y castellano, con la asistencia indefectible de intérpretes</w:t>
      </w:r>
      <w:r w:rsidR="00271F0E" w:rsidRPr="0061629C">
        <w:rPr>
          <w:rFonts w:ascii="Times New Roman" w:hAnsi="Times New Roman"/>
          <w:sz w:val="22"/>
          <w:szCs w:val="22"/>
          <w:lang w:val="es-CL"/>
        </w:rPr>
        <w:t xml:space="preserve"> juramentados y otros individuos mediadores. </w:t>
      </w:r>
      <w:r w:rsidR="006A3783">
        <w:rPr>
          <w:rFonts w:ascii="Times New Roman" w:hAnsi="Times New Roman"/>
          <w:sz w:val="22"/>
          <w:szCs w:val="22"/>
          <w:lang w:val="es-CL"/>
        </w:rPr>
        <w:t>Los ritmos propios de toda</w:t>
      </w:r>
      <w:r w:rsidR="00B0232E">
        <w:rPr>
          <w:rFonts w:ascii="Times New Roman" w:hAnsi="Times New Roman"/>
          <w:sz w:val="22"/>
          <w:szCs w:val="22"/>
          <w:lang w:val="es-CL"/>
        </w:rPr>
        <w:t xml:space="preserve"> negociación mediada por intérpretes, junto con las cautelas y vacilaciones que imprimen en ella el hecho de comunicarse de forma indirecta, </w:t>
      </w:r>
      <w:r w:rsidR="006A3783">
        <w:rPr>
          <w:rFonts w:ascii="Times New Roman" w:hAnsi="Times New Roman"/>
          <w:sz w:val="22"/>
          <w:szCs w:val="22"/>
          <w:lang w:val="es-CL"/>
        </w:rPr>
        <w:t xml:space="preserve">contribuyeron sin duda a mantener los equilibrios e impedir </w:t>
      </w:r>
      <w:r w:rsidR="00B0232E">
        <w:rPr>
          <w:rFonts w:ascii="Times New Roman" w:hAnsi="Times New Roman"/>
          <w:sz w:val="22"/>
          <w:szCs w:val="22"/>
          <w:lang w:val="es-CL"/>
        </w:rPr>
        <w:t>la imposición absoluta de una hegemonía de la parte española</w:t>
      </w:r>
      <w:r w:rsidR="006A3783">
        <w:rPr>
          <w:rFonts w:ascii="Times New Roman" w:hAnsi="Times New Roman"/>
          <w:sz w:val="22"/>
          <w:szCs w:val="22"/>
          <w:lang w:val="es-CL"/>
        </w:rPr>
        <w:t>.</w:t>
      </w:r>
      <w:r w:rsidR="00F303EC" w:rsidRPr="0061629C">
        <w:rPr>
          <w:rFonts w:ascii="Times New Roman" w:hAnsi="Times New Roman"/>
          <w:sz w:val="22"/>
          <w:szCs w:val="22"/>
          <w:lang w:val="es-CL"/>
        </w:rPr>
        <w:t xml:space="preserve"> </w:t>
      </w:r>
    </w:p>
    <w:p w:rsidR="00FC71F3" w:rsidRPr="0061629C" w:rsidRDefault="00FC71F3" w:rsidP="003F3669">
      <w:pPr>
        <w:spacing w:line="360" w:lineRule="auto"/>
        <w:jc w:val="both"/>
        <w:rPr>
          <w:rFonts w:ascii="Times New Roman" w:hAnsi="Times New Roman"/>
          <w:sz w:val="22"/>
          <w:szCs w:val="22"/>
          <w:lang w:val="es-CL"/>
        </w:rPr>
      </w:pPr>
    </w:p>
    <w:p w:rsidR="00FC71F3" w:rsidRPr="0061629C" w:rsidRDefault="009B7D43" w:rsidP="003F3669">
      <w:pPr>
        <w:spacing w:line="360" w:lineRule="auto"/>
        <w:jc w:val="both"/>
        <w:rPr>
          <w:rFonts w:ascii="Times New Roman" w:hAnsi="Times New Roman"/>
          <w:sz w:val="22"/>
          <w:szCs w:val="22"/>
          <w:lang w:val="es-CL"/>
        </w:rPr>
      </w:pPr>
      <w:r w:rsidRPr="0061629C">
        <w:rPr>
          <w:rFonts w:ascii="Times New Roman" w:hAnsi="Times New Roman"/>
          <w:sz w:val="22"/>
          <w:szCs w:val="22"/>
          <w:lang w:val="es-CL"/>
        </w:rPr>
        <w:t>¿En qué medida</w:t>
      </w:r>
      <w:r w:rsidR="006A3783">
        <w:rPr>
          <w:rFonts w:ascii="Times New Roman" w:hAnsi="Times New Roman"/>
          <w:sz w:val="22"/>
          <w:szCs w:val="22"/>
          <w:lang w:val="es-CL"/>
        </w:rPr>
        <w:t>, entonces,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 las intenciones y propósitos de </w:t>
      </w:r>
      <w:r w:rsidR="006A3783">
        <w:rPr>
          <w:rFonts w:ascii="Times New Roman" w:hAnsi="Times New Roman"/>
          <w:sz w:val="22"/>
          <w:szCs w:val="22"/>
          <w:lang w:val="es-CL"/>
        </w:rPr>
        <w:t xml:space="preserve">los españoles 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prevalecieron sobre </w:t>
      </w:r>
      <w:r w:rsidR="006A3783">
        <w:rPr>
          <w:rFonts w:ascii="Times New Roman" w:hAnsi="Times New Roman"/>
          <w:sz w:val="22"/>
          <w:szCs w:val="22"/>
          <w:lang w:val="es-CL"/>
        </w:rPr>
        <w:t xml:space="preserve">los </w:t>
      </w:r>
      <w:proofErr w:type="gramStart"/>
      <w:r w:rsidR="006A3783">
        <w:rPr>
          <w:rFonts w:ascii="Times New Roman" w:hAnsi="Times New Roman"/>
          <w:sz w:val="22"/>
          <w:szCs w:val="22"/>
          <w:lang w:val="es-CL"/>
        </w:rPr>
        <w:t>de los mapuche</w:t>
      </w:r>
      <w:proofErr w:type="gramEnd"/>
      <w:r w:rsidRPr="0061629C">
        <w:rPr>
          <w:rFonts w:ascii="Times New Roman" w:hAnsi="Times New Roman"/>
          <w:sz w:val="22"/>
          <w:szCs w:val="22"/>
          <w:lang w:val="es-CL"/>
        </w:rPr>
        <w:t xml:space="preserve">? Nuestra investigación nos dice que la etapa de los </w:t>
      </w:r>
      <w:r w:rsidRPr="00B0232E">
        <w:rPr>
          <w:rFonts w:ascii="Times New Roman" w:hAnsi="Times New Roman"/>
          <w:i/>
          <w:iCs/>
          <w:sz w:val="22"/>
          <w:szCs w:val="22"/>
          <w:lang w:val="es-CL"/>
        </w:rPr>
        <w:t>parlamentos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 </w:t>
      </w:r>
      <w:r w:rsidR="00271F0E" w:rsidRPr="0061629C">
        <w:rPr>
          <w:rFonts w:ascii="Times New Roman" w:hAnsi="Times New Roman"/>
          <w:sz w:val="22"/>
          <w:szCs w:val="22"/>
          <w:lang w:val="es-CL"/>
        </w:rPr>
        <w:t>colonial</w:t>
      </w:r>
      <w:r w:rsidR="00B0232E">
        <w:rPr>
          <w:rFonts w:ascii="Times New Roman" w:hAnsi="Times New Roman"/>
          <w:sz w:val="22"/>
          <w:szCs w:val="22"/>
          <w:lang w:val="es-CL"/>
        </w:rPr>
        <w:t>e</w:t>
      </w:r>
      <w:r w:rsidR="00271F0E" w:rsidRPr="0061629C">
        <w:rPr>
          <w:rFonts w:ascii="Times New Roman" w:hAnsi="Times New Roman"/>
          <w:sz w:val="22"/>
          <w:szCs w:val="22"/>
          <w:lang w:val="es-CL"/>
        </w:rPr>
        <w:t xml:space="preserve">s </w:t>
      </w:r>
      <w:r w:rsidRPr="0061629C">
        <w:rPr>
          <w:rFonts w:ascii="Times New Roman" w:hAnsi="Times New Roman"/>
          <w:sz w:val="22"/>
          <w:szCs w:val="22"/>
          <w:lang w:val="es-CL"/>
        </w:rPr>
        <w:t>tendió hacia un compromiso político y a una hibridación de significados. En otras palabras, se volvió hacia un equilibrio político y cultural, propio de esos espacios de negociación donde prevalece la diplomacia sobre la violencia, aunque haya sido por tiempos breves, unos pocos meses o años</w:t>
      </w:r>
      <w:r w:rsidR="00271F0E" w:rsidRPr="0061629C">
        <w:rPr>
          <w:rFonts w:ascii="Times New Roman" w:hAnsi="Times New Roman"/>
          <w:sz w:val="22"/>
          <w:szCs w:val="22"/>
          <w:lang w:val="es-CL"/>
        </w:rPr>
        <w:t>,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 y solo por oportunismo político o por necesidad coyuntural. En esta perspectiva, creemos que todas las culturas poseen recursos estratégicos que en casos de e</w:t>
      </w:r>
      <w:r w:rsidR="00271F0E" w:rsidRPr="0061629C">
        <w:rPr>
          <w:rFonts w:ascii="Times New Roman" w:hAnsi="Times New Roman"/>
          <w:sz w:val="22"/>
          <w:szCs w:val="22"/>
          <w:lang w:val="es-CL"/>
        </w:rPr>
        <w:t xml:space="preserve">xtrema necesidad les permiten 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tender puentes de comunicación, establecer algunos horizontes </w:t>
      </w:r>
      <w:r w:rsidRPr="0061629C">
        <w:rPr>
          <w:rFonts w:ascii="Times New Roman" w:hAnsi="Times New Roman"/>
          <w:sz w:val="22"/>
          <w:szCs w:val="22"/>
          <w:lang w:val="es-CL"/>
        </w:rPr>
        <w:lastRenderedPageBreak/>
        <w:t xml:space="preserve">de significado compartido con enemigos antiguos o potenciales. De esta manera, se crea un espacio diferente de elementos políticos y culturales que son internamente reconocibles y legítimos, y otros elementos nuevos y extranjeros, que posiblemente trasciendan y trabajen juntos, lo que resulta inevitable. Esto es lo nuevo en la situación colonial reportada aquí, dentro de la cual los mecanismos clásicos de </w:t>
      </w:r>
      <w:r w:rsidR="00271F0E" w:rsidRPr="0061629C">
        <w:rPr>
          <w:rFonts w:ascii="Times New Roman" w:hAnsi="Times New Roman"/>
          <w:sz w:val="22"/>
          <w:szCs w:val="22"/>
          <w:lang w:val="es-CL"/>
        </w:rPr>
        <w:t xml:space="preserve">hegemonía y </w:t>
      </w:r>
      <w:r w:rsidRPr="0061629C">
        <w:rPr>
          <w:rFonts w:ascii="Times New Roman" w:hAnsi="Times New Roman"/>
          <w:sz w:val="22"/>
          <w:szCs w:val="22"/>
          <w:lang w:val="es-CL"/>
        </w:rPr>
        <w:t>dominación fallan</w:t>
      </w:r>
      <w:r w:rsidR="00271F0E" w:rsidRPr="0061629C">
        <w:rPr>
          <w:rFonts w:ascii="Times New Roman" w:hAnsi="Times New Roman"/>
          <w:sz w:val="22"/>
          <w:szCs w:val="22"/>
          <w:lang w:val="es-CL"/>
        </w:rPr>
        <w:t xml:space="preserve"> o se suspenden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; el </w:t>
      </w:r>
      <w:r w:rsidRPr="006A3783">
        <w:rPr>
          <w:rFonts w:ascii="Times New Roman" w:hAnsi="Times New Roman"/>
          <w:i/>
          <w:iCs/>
          <w:sz w:val="22"/>
          <w:szCs w:val="22"/>
          <w:lang w:val="es-CL"/>
        </w:rPr>
        <w:t>parlamento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 es más una cuestión de espacio híbrido, obligatoriamente compartido, aunque solo sea por unos pocos días</w:t>
      </w:r>
      <w:r w:rsidR="00FC71F3" w:rsidRPr="0061629C">
        <w:rPr>
          <w:rFonts w:ascii="Times New Roman" w:hAnsi="Times New Roman"/>
          <w:sz w:val="22"/>
          <w:szCs w:val="22"/>
          <w:lang w:val="es-CL"/>
        </w:rPr>
        <w:t>,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 como lo </w:t>
      </w:r>
      <w:r w:rsidR="00FC71F3" w:rsidRPr="0061629C">
        <w:rPr>
          <w:rFonts w:ascii="Times New Roman" w:hAnsi="Times New Roman"/>
          <w:sz w:val="22"/>
          <w:szCs w:val="22"/>
          <w:lang w:val="es-CL"/>
        </w:rPr>
        <w:t xml:space="preserve">demuestra </w:t>
      </w:r>
      <w:r w:rsidRPr="0061629C">
        <w:rPr>
          <w:rFonts w:ascii="Times New Roman" w:hAnsi="Times New Roman"/>
          <w:sz w:val="22"/>
          <w:szCs w:val="22"/>
          <w:lang w:val="es-CL"/>
        </w:rPr>
        <w:t>la escasez de materialidad encontrada en los sitios</w:t>
      </w:r>
      <w:r w:rsidR="00FC71F3" w:rsidRPr="0061629C">
        <w:rPr>
          <w:rFonts w:ascii="Times New Roman" w:hAnsi="Times New Roman"/>
          <w:sz w:val="22"/>
          <w:szCs w:val="22"/>
          <w:lang w:val="es-CL"/>
        </w:rPr>
        <w:t xml:space="preserve"> arqueológicos</w:t>
      </w:r>
      <w:r w:rsidR="006A3783">
        <w:rPr>
          <w:rFonts w:ascii="Times New Roman" w:hAnsi="Times New Roman"/>
          <w:sz w:val="22"/>
          <w:szCs w:val="22"/>
          <w:lang w:val="es-CL"/>
        </w:rPr>
        <w:t xml:space="preserve">. La regularidad con que se llevaron a cabo y la forma en que impactaron en la sociedad indígena y no indígena que se implicaba en sus preparativos y juntas intermedias hizo posible que cada nueva generación tuviera la oportunidad de participar en ellos, repitiendo sus rituales y aprendiendo formas de interacción. </w:t>
      </w:r>
    </w:p>
    <w:p w:rsidR="009B7D43" w:rsidRPr="0061629C" w:rsidRDefault="009B7D43" w:rsidP="003F3669">
      <w:pPr>
        <w:spacing w:line="360" w:lineRule="auto"/>
        <w:jc w:val="both"/>
        <w:rPr>
          <w:rFonts w:ascii="Times New Roman" w:hAnsi="Times New Roman"/>
          <w:sz w:val="22"/>
          <w:szCs w:val="22"/>
          <w:lang w:val="es-CL"/>
        </w:rPr>
      </w:pPr>
      <w:r w:rsidRPr="0061629C">
        <w:rPr>
          <w:rFonts w:ascii="Times New Roman" w:hAnsi="Times New Roman"/>
          <w:sz w:val="22"/>
          <w:szCs w:val="22"/>
          <w:lang w:val="es-CL"/>
        </w:rPr>
        <w:t xml:space="preserve"> </w:t>
      </w:r>
    </w:p>
    <w:p w:rsidR="009B7D43" w:rsidRPr="0061629C" w:rsidRDefault="006A3783" w:rsidP="003F3669">
      <w:pPr>
        <w:spacing w:line="360" w:lineRule="auto"/>
        <w:jc w:val="both"/>
        <w:rPr>
          <w:rFonts w:ascii="Times New Roman" w:hAnsi="Times New Roman"/>
          <w:sz w:val="22"/>
          <w:szCs w:val="22"/>
          <w:lang w:val="es-CL"/>
        </w:rPr>
      </w:pPr>
      <w:r>
        <w:rPr>
          <w:rFonts w:ascii="Times New Roman" w:hAnsi="Times New Roman"/>
          <w:sz w:val="22"/>
          <w:szCs w:val="22"/>
          <w:lang w:val="es-CL"/>
        </w:rPr>
        <w:t>De ahí que l</w:t>
      </w:r>
      <w:r w:rsidR="009B7D43" w:rsidRPr="0061629C">
        <w:rPr>
          <w:rFonts w:ascii="Times New Roman" w:hAnsi="Times New Roman"/>
          <w:sz w:val="22"/>
          <w:szCs w:val="22"/>
          <w:lang w:val="es-CL"/>
        </w:rPr>
        <w:t xml:space="preserve">a fuerza evocadora de los </w:t>
      </w:r>
      <w:r w:rsidR="009B7D43" w:rsidRPr="006A3783">
        <w:rPr>
          <w:rFonts w:ascii="Times New Roman" w:hAnsi="Times New Roman"/>
          <w:i/>
          <w:sz w:val="22"/>
          <w:szCs w:val="22"/>
          <w:lang w:val="es-CL"/>
        </w:rPr>
        <w:t>parlamentos</w:t>
      </w:r>
      <w:r w:rsidR="009B7D43" w:rsidRPr="0061629C">
        <w:rPr>
          <w:rFonts w:ascii="Times New Roman" w:hAnsi="Times New Roman"/>
          <w:sz w:val="22"/>
          <w:szCs w:val="22"/>
          <w:lang w:val="es-CL"/>
        </w:rPr>
        <w:t>/</w:t>
      </w:r>
      <w:r w:rsidR="009B7D43" w:rsidRPr="0061629C">
        <w:rPr>
          <w:rFonts w:ascii="Times New Roman" w:hAnsi="Times New Roman"/>
          <w:i/>
          <w:sz w:val="22"/>
          <w:szCs w:val="22"/>
          <w:lang w:val="es-CL"/>
        </w:rPr>
        <w:t>coyagtun</w:t>
      </w:r>
      <w:r w:rsidR="009B7D43" w:rsidRPr="0061629C">
        <w:rPr>
          <w:rFonts w:ascii="Times New Roman" w:hAnsi="Times New Roman"/>
          <w:sz w:val="22"/>
          <w:szCs w:val="22"/>
          <w:lang w:val="es-CL"/>
        </w:rPr>
        <w:t xml:space="preserve"> </w:t>
      </w:r>
      <w:r>
        <w:rPr>
          <w:rFonts w:ascii="Times New Roman" w:hAnsi="Times New Roman"/>
          <w:sz w:val="22"/>
          <w:szCs w:val="22"/>
          <w:lang w:val="es-CL"/>
        </w:rPr>
        <w:t xml:space="preserve">haya permanecido </w:t>
      </w:r>
      <w:r w:rsidR="009B7D43" w:rsidRPr="0061629C">
        <w:rPr>
          <w:rFonts w:ascii="Times New Roman" w:hAnsi="Times New Roman"/>
          <w:sz w:val="22"/>
          <w:szCs w:val="22"/>
          <w:lang w:val="es-CL"/>
        </w:rPr>
        <w:t xml:space="preserve">después de la partida del último gobernador español. Del lado chileno se siguió dando el nombre de </w:t>
      </w:r>
      <w:r w:rsidR="009B7D43" w:rsidRPr="006A3783">
        <w:rPr>
          <w:rFonts w:ascii="Times New Roman" w:hAnsi="Times New Roman"/>
          <w:i/>
          <w:sz w:val="22"/>
          <w:szCs w:val="22"/>
          <w:lang w:val="es-CL"/>
        </w:rPr>
        <w:t>parlamentos</w:t>
      </w:r>
      <w:r w:rsidR="009B7D43" w:rsidRPr="0061629C">
        <w:rPr>
          <w:rFonts w:ascii="Times New Roman" w:hAnsi="Times New Roman"/>
          <w:sz w:val="22"/>
          <w:szCs w:val="22"/>
          <w:lang w:val="es-CL"/>
        </w:rPr>
        <w:t xml:space="preserve"> a las tratativas, ignominiosas la mayor parte de ellas, que fueron sellando, campaña tras campaña, la ocupación militar del territorio mapuche a lo largo del siglo XIX. </w:t>
      </w:r>
      <w:r w:rsidR="00675455">
        <w:rPr>
          <w:rFonts w:ascii="Times New Roman" w:hAnsi="Times New Roman"/>
          <w:sz w:val="22"/>
          <w:szCs w:val="22"/>
          <w:lang w:val="es-CL"/>
        </w:rPr>
        <w:t xml:space="preserve">Si bien la mayoría de los parlamentos republicanos fueron instrumento de esta política de ocupación y asimilación, de lo que siguió la pérdida de soberanía política indígena, </w:t>
      </w:r>
      <w:r w:rsidR="009B7D43" w:rsidRPr="0061629C">
        <w:rPr>
          <w:rFonts w:ascii="Times New Roman" w:hAnsi="Times New Roman"/>
          <w:sz w:val="22"/>
          <w:szCs w:val="22"/>
          <w:lang w:val="es-CL"/>
        </w:rPr>
        <w:t xml:space="preserve">esa nueva versión de los parlamentos no obliteró el imaginario de la original. Fueron más los años de </w:t>
      </w:r>
      <w:r w:rsidR="009B7D43" w:rsidRPr="006A3783">
        <w:rPr>
          <w:rFonts w:ascii="Times New Roman" w:hAnsi="Times New Roman"/>
          <w:i/>
          <w:sz w:val="22"/>
          <w:szCs w:val="22"/>
          <w:lang w:val="es-CL"/>
        </w:rPr>
        <w:t>parlamentos</w:t>
      </w:r>
      <w:r w:rsidR="009B7D43" w:rsidRPr="0061629C">
        <w:rPr>
          <w:rFonts w:ascii="Times New Roman" w:hAnsi="Times New Roman"/>
          <w:sz w:val="22"/>
          <w:szCs w:val="22"/>
          <w:lang w:val="es-CL"/>
        </w:rPr>
        <w:t>/</w:t>
      </w:r>
      <w:r w:rsidR="009B7D43" w:rsidRPr="0061629C">
        <w:rPr>
          <w:rFonts w:ascii="Times New Roman" w:hAnsi="Times New Roman"/>
          <w:i/>
          <w:sz w:val="22"/>
          <w:szCs w:val="22"/>
          <w:lang w:val="es-CL"/>
        </w:rPr>
        <w:t>coyagtun</w:t>
      </w:r>
      <w:r w:rsidR="009B7D43" w:rsidRPr="0061629C">
        <w:rPr>
          <w:rFonts w:ascii="Times New Roman" w:hAnsi="Times New Roman"/>
          <w:sz w:val="22"/>
          <w:szCs w:val="22"/>
          <w:lang w:val="es-CL"/>
        </w:rPr>
        <w:t xml:space="preserve"> entre autoridades mapuche y españolas (1593-1803) que los que han transcurrido desde la independencia definitiva de Chile (1818-2021). No es extraño, entonces, que, ante los acontecimientos de los últimos años en la Araucanía, los constantes roces y ya no tan ocasionales violencias, viendo los riesgos de escalada y de extensión del conflicto, personalidades públicas de buena voluntad invoquen los parlamentos (Payàs et al. 2020). </w:t>
      </w:r>
    </w:p>
    <w:p w:rsidR="00271F0E" w:rsidRPr="0061629C" w:rsidRDefault="00271F0E" w:rsidP="003F3669">
      <w:pPr>
        <w:spacing w:line="360" w:lineRule="auto"/>
        <w:jc w:val="both"/>
        <w:rPr>
          <w:rFonts w:ascii="Times New Roman" w:hAnsi="Times New Roman"/>
          <w:sz w:val="22"/>
          <w:szCs w:val="22"/>
          <w:lang w:val="es-CL"/>
        </w:rPr>
      </w:pPr>
    </w:p>
    <w:p w:rsidR="003F3669" w:rsidRPr="0061629C" w:rsidRDefault="00675455" w:rsidP="006A3783">
      <w:pPr>
        <w:spacing w:line="360" w:lineRule="auto"/>
        <w:jc w:val="both"/>
        <w:rPr>
          <w:rFonts w:ascii="Times New Roman" w:eastAsia="Times New Roman" w:hAnsi="Times New Roman"/>
          <w:color w:val="000000"/>
          <w:sz w:val="22"/>
          <w:szCs w:val="22"/>
          <w:lang w:val="es-CL" w:eastAsia="es-CL"/>
        </w:rPr>
      </w:pPr>
      <w:r>
        <w:rPr>
          <w:rFonts w:ascii="Times New Roman" w:hAnsi="Times New Roman"/>
          <w:sz w:val="22"/>
          <w:szCs w:val="22"/>
          <w:lang w:val="es-CL"/>
        </w:rPr>
        <w:t xml:space="preserve">En síntesis, </w:t>
      </w:r>
      <w:r w:rsidR="009B7D43" w:rsidRPr="0061629C">
        <w:rPr>
          <w:rFonts w:ascii="Times New Roman" w:hAnsi="Times New Roman"/>
          <w:sz w:val="22"/>
          <w:szCs w:val="22"/>
          <w:lang w:val="es-CL"/>
        </w:rPr>
        <w:t xml:space="preserve">los </w:t>
      </w:r>
      <w:r w:rsidR="009B7D43" w:rsidRPr="006A3783">
        <w:rPr>
          <w:rFonts w:ascii="Times New Roman" w:hAnsi="Times New Roman"/>
          <w:i/>
          <w:sz w:val="22"/>
          <w:szCs w:val="22"/>
          <w:lang w:val="es-CL"/>
        </w:rPr>
        <w:t>parlamentos</w:t>
      </w:r>
      <w:r w:rsidR="009B7D43" w:rsidRPr="0061629C">
        <w:rPr>
          <w:rFonts w:ascii="Times New Roman" w:hAnsi="Times New Roman"/>
          <w:sz w:val="22"/>
          <w:szCs w:val="22"/>
          <w:lang w:val="es-CL"/>
        </w:rPr>
        <w:t xml:space="preserve"> fueron los momentos culminantes y visibles de un esfuerzo sostenido y subterráneo que abarcaba todos los aspectos de la vida fronteriza. Para que miles de personas, conducidas por sus jefes, llegaran al lugar establecido y alzaran esa “ciudad” efímera donde después de escuchar cientos de discursos se firmaría la paz, una gran aglomeración que se disolvería cinco o seis días después, se tenían que asegurar las voluntades de muchas jerarquías, amigas y enemigas.</w:t>
      </w:r>
      <w:r w:rsidR="00271F0E" w:rsidRPr="0061629C">
        <w:rPr>
          <w:rFonts w:ascii="Times New Roman" w:hAnsi="Times New Roman"/>
          <w:sz w:val="22"/>
          <w:szCs w:val="22"/>
          <w:lang w:val="es-CL"/>
        </w:rPr>
        <w:t xml:space="preserve"> El hecho de que las aut</w:t>
      </w:r>
      <w:r w:rsidR="00A90AE8" w:rsidRPr="0061629C">
        <w:rPr>
          <w:rFonts w:ascii="Times New Roman" w:hAnsi="Times New Roman"/>
          <w:sz w:val="22"/>
          <w:szCs w:val="22"/>
          <w:lang w:val="es-CL"/>
        </w:rPr>
        <w:t xml:space="preserve">oridades republicanas </w:t>
      </w:r>
      <w:r w:rsidR="00271F0E" w:rsidRPr="0061629C">
        <w:rPr>
          <w:rFonts w:ascii="Times New Roman" w:hAnsi="Times New Roman"/>
          <w:sz w:val="22"/>
          <w:szCs w:val="22"/>
          <w:lang w:val="es-CL"/>
        </w:rPr>
        <w:t xml:space="preserve">recurrieran al modelo colonial de los </w:t>
      </w:r>
      <w:r w:rsidR="00271F0E" w:rsidRPr="006A3783">
        <w:rPr>
          <w:rFonts w:ascii="Times New Roman" w:hAnsi="Times New Roman"/>
          <w:i/>
          <w:sz w:val="22"/>
          <w:szCs w:val="22"/>
          <w:lang w:val="es-CL"/>
        </w:rPr>
        <w:t>parlamentos</w:t>
      </w:r>
      <w:r w:rsidR="00271F0E" w:rsidRPr="0061629C">
        <w:rPr>
          <w:rFonts w:ascii="Times New Roman" w:hAnsi="Times New Roman"/>
          <w:sz w:val="22"/>
          <w:szCs w:val="22"/>
          <w:lang w:val="es-CL"/>
        </w:rPr>
        <w:t xml:space="preserve"> para </w:t>
      </w:r>
      <w:r w:rsidR="00A90AE8" w:rsidRPr="0061629C">
        <w:rPr>
          <w:rFonts w:ascii="Times New Roman" w:hAnsi="Times New Roman"/>
          <w:sz w:val="22"/>
          <w:szCs w:val="22"/>
          <w:lang w:val="es-CL"/>
        </w:rPr>
        <w:t xml:space="preserve">legitimar </w:t>
      </w:r>
      <w:r w:rsidR="00271F0E" w:rsidRPr="0061629C">
        <w:rPr>
          <w:rFonts w:ascii="Times New Roman" w:hAnsi="Times New Roman"/>
          <w:sz w:val="22"/>
          <w:szCs w:val="22"/>
          <w:lang w:val="es-CL"/>
        </w:rPr>
        <w:t xml:space="preserve">un nuevo statu quo con los indígenas mapuche demuestra la eficacia que se le había atribuido y el prestigio con que contaba. </w:t>
      </w:r>
    </w:p>
    <w:p w:rsidR="003F3669" w:rsidRPr="0061629C" w:rsidRDefault="003F3669" w:rsidP="003F36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2"/>
          <w:szCs w:val="22"/>
          <w:lang w:val="es-CL" w:eastAsia="es-CL"/>
        </w:rPr>
      </w:pPr>
    </w:p>
    <w:p w:rsidR="009007E6" w:rsidRDefault="009007E6" w:rsidP="003F36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es-CL" w:eastAsia="es-CL"/>
        </w:rPr>
      </w:pPr>
    </w:p>
    <w:p w:rsidR="009007E6" w:rsidRDefault="009007E6" w:rsidP="003F36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es-CL" w:eastAsia="es-CL"/>
        </w:rPr>
      </w:pPr>
    </w:p>
    <w:p w:rsidR="009007E6" w:rsidRDefault="009007E6" w:rsidP="003F36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es-CL" w:eastAsia="es-CL"/>
        </w:rPr>
      </w:pPr>
    </w:p>
    <w:p w:rsidR="009B7D43" w:rsidRPr="006A3783" w:rsidRDefault="009B7D43" w:rsidP="003F36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es-CL" w:eastAsia="es-CL"/>
        </w:rPr>
      </w:pPr>
      <w:r w:rsidRPr="006A3783">
        <w:rPr>
          <w:rFonts w:ascii="Times New Roman" w:eastAsia="Times New Roman" w:hAnsi="Times New Roman"/>
          <w:b/>
          <w:color w:val="000000"/>
          <w:sz w:val="22"/>
          <w:szCs w:val="22"/>
          <w:lang w:val="es-CL" w:eastAsia="es-CL"/>
        </w:rPr>
        <w:lastRenderedPageBreak/>
        <w:t xml:space="preserve">¿Qué viene ahora? </w:t>
      </w:r>
      <w:r w:rsidR="00FB1A98">
        <w:rPr>
          <w:rFonts w:ascii="Times New Roman" w:eastAsia="Times New Roman" w:hAnsi="Times New Roman"/>
          <w:b/>
          <w:color w:val="000000"/>
          <w:sz w:val="22"/>
          <w:szCs w:val="22"/>
          <w:lang w:val="es-CL" w:eastAsia="es-CL"/>
        </w:rPr>
        <w:t>Algunas proyecciones</w:t>
      </w:r>
    </w:p>
    <w:p w:rsidR="0061629C" w:rsidRPr="0061629C" w:rsidRDefault="0061629C" w:rsidP="003F36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2"/>
          <w:szCs w:val="22"/>
          <w:lang w:val="es-CL" w:eastAsia="es-CL"/>
        </w:rPr>
      </w:pPr>
    </w:p>
    <w:p w:rsidR="00A90AE8" w:rsidRDefault="00A90AE8" w:rsidP="00A90AE8">
      <w:pPr>
        <w:spacing w:line="360" w:lineRule="auto"/>
        <w:jc w:val="both"/>
        <w:rPr>
          <w:rFonts w:ascii="Times New Roman" w:hAnsi="Times New Roman"/>
          <w:sz w:val="22"/>
          <w:szCs w:val="22"/>
          <w:lang w:val="es-CL"/>
        </w:rPr>
      </w:pPr>
      <w:r w:rsidRPr="0061629C">
        <w:rPr>
          <w:rFonts w:ascii="Times New Roman" w:hAnsi="Times New Roman"/>
          <w:sz w:val="22"/>
          <w:szCs w:val="22"/>
          <w:lang w:val="es-CL"/>
        </w:rPr>
        <w:t xml:space="preserve">Dos son los </w:t>
      </w:r>
      <w:r w:rsidR="00D746D1">
        <w:rPr>
          <w:rFonts w:ascii="Times New Roman" w:hAnsi="Times New Roman"/>
          <w:sz w:val="22"/>
          <w:szCs w:val="22"/>
          <w:lang w:val="es-CL"/>
        </w:rPr>
        <w:t xml:space="preserve">principales 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tratados que los pueblos indígenas de Chile reclaman </w:t>
      </w:r>
      <w:r w:rsidR="00675455">
        <w:rPr>
          <w:rFonts w:ascii="Times New Roman" w:hAnsi="Times New Roman"/>
          <w:sz w:val="22"/>
          <w:szCs w:val="22"/>
          <w:lang w:val="es-CL"/>
        </w:rPr>
        <w:t>hoy como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 </w:t>
      </w:r>
      <w:r w:rsidR="0061629C" w:rsidRPr="0061629C">
        <w:rPr>
          <w:rFonts w:ascii="Times New Roman" w:hAnsi="Times New Roman"/>
          <w:sz w:val="22"/>
          <w:szCs w:val="22"/>
          <w:lang w:val="es-CL"/>
        </w:rPr>
        <w:t xml:space="preserve">incumplidos o violados, y sobre los que fundan </w:t>
      </w:r>
      <w:r w:rsidRPr="0061629C">
        <w:rPr>
          <w:rFonts w:ascii="Times New Roman" w:hAnsi="Times New Roman"/>
          <w:sz w:val="22"/>
          <w:szCs w:val="22"/>
          <w:lang w:val="es-CL"/>
        </w:rPr>
        <w:t>su</w:t>
      </w:r>
      <w:r w:rsidR="0061629C" w:rsidRPr="0061629C">
        <w:rPr>
          <w:rFonts w:ascii="Times New Roman" w:hAnsi="Times New Roman"/>
          <w:sz w:val="22"/>
          <w:szCs w:val="22"/>
          <w:lang w:val="es-CL"/>
        </w:rPr>
        <w:t>s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 demanda</w:t>
      </w:r>
      <w:r w:rsidR="0061629C" w:rsidRPr="0061629C">
        <w:rPr>
          <w:rFonts w:ascii="Times New Roman" w:hAnsi="Times New Roman"/>
          <w:sz w:val="22"/>
          <w:szCs w:val="22"/>
          <w:lang w:val="es-CL"/>
        </w:rPr>
        <w:t>s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 de autodeterminación. </w:t>
      </w:r>
      <w:r w:rsidR="0061629C" w:rsidRPr="0061629C">
        <w:rPr>
          <w:rFonts w:ascii="Times New Roman" w:hAnsi="Times New Roman"/>
          <w:sz w:val="22"/>
          <w:szCs w:val="22"/>
          <w:lang w:val="es-CL"/>
        </w:rPr>
        <w:t>En el caso mapuche, e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l Parlamento de Tapihue de 1825, en el que las autoridades republicanas </w:t>
      </w:r>
      <w:r w:rsidR="0061629C" w:rsidRPr="0061629C">
        <w:rPr>
          <w:rFonts w:ascii="Times New Roman" w:hAnsi="Times New Roman"/>
          <w:sz w:val="22"/>
          <w:szCs w:val="22"/>
          <w:lang w:val="es-CL"/>
        </w:rPr>
        <w:t>reconocen</w:t>
      </w:r>
      <w:r w:rsidR="00B10256">
        <w:rPr>
          <w:rFonts w:ascii="Times New Roman" w:hAnsi="Times New Roman"/>
          <w:sz w:val="22"/>
          <w:szCs w:val="22"/>
          <w:lang w:val="es-CL"/>
        </w:rPr>
        <w:t xml:space="preserve"> una cierta autonomía</w:t>
      </w:r>
      <w:r w:rsidR="0061629C" w:rsidRPr="0061629C">
        <w:rPr>
          <w:rFonts w:ascii="Times New Roman" w:hAnsi="Times New Roman"/>
          <w:sz w:val="22"/>
          <w:szCs w:val="22"/>
          <w:lang w:val="es-CL"/>
        </w:rPr>
        <w:t xml:space="preserve"> a los </w:t>
      </w:r>
      <w:r w:rsidR="00D36421">
        <w:rPr>
          <w:rFonts w:ascii="Times New Roman" w:hAnsi="Times New Roman"/>
          <w:sz w:val="22"/>
          <w:szCs w:val="22"/>
          <w:lang w:val="es-CL"/>
        </w:rPr>
        <w:t xml:space="preserve">indígenas </w:t>
      </w:r>
      <w:r w:rsidRPr="0061629C">
        <w:rPr>
          <w:rFonts w:ascii="Times New Roman" w:hAnsi="Times New Roman"/>
          <w:sz w:val="22"/>
          <w:szCs w:val="22"/>
          <w:lang w:val="es-CL"/>
        </w:rPr>
        <w:t>y se comprometen a respetarla</w:t>
      </w:r>
      <w:r w:rsidR="0061629C" w:rsidRPr="0061629C">
        <w:rPr>
          <w:rFonts w:ascii="Times New Roman" w:hAnsi="Times New Roman"/>
          <w:sz w:val="22"/>
          <w:szCs w:val="22"/>
          <w:lang w:val="es-CL"/>
        </w:rPr>
        <w:t>, a cambio del reconocimiento de la soberanía del estado</w:t>
      </w:r>
      <w:r w:rsidR="00D36421">
        <w:rPr>
          <w:rFonts w:ascii="Times New Roman" w:hAnsi="Times New Roman"/>
          <w:sz w:val="22"/>
          <w:szCs w:val="22"/>
          <w:lang w:val="es-CL"/>
        </w:rPr>
        <w:t>;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 y </w:t>
      </w:r>
      <w:r w:rsidR="0061629C" w:rsidRPr="0061629C">
        <w:rPr>
          <w:rFonts w:ascii="Times New Roman" w:hAnsi="Times New Roman"/>
          <w:sz w:val="22"/>
          <w:szCs w:val="22"/>
          <w:lang w:val="es-CL"/>
        </w:rPr>
        <w:t xml:space="preserve">para el caso del pueblo Rapa Nui (ex Isla de Pascua), </w:t>
      </w:r>
      <w:r w:rsidRPr="0061629C">
        <w:rPr>
          <w:rFonts w:ascii="Times New Roman" w:hAnsi="Times New Roman"/>
          <w:sz w:val="22"/>
          <w:szCs w:val="22"/>
          <w:lang w:val="es-CL"/>
        </w:rPr>
        <w:t>el Acuerdo de Voluntades de 1888</w:t>
      </w:r>
      <w:r w:rsidR="0061629C" w:rsidRPr="0061629C">
        <w:rPr>
          <w:rFonts w:ascii="Times New Roman" w:hAnsi="Times New Roman"/>
          <w:sz w:val="22"/>
          <w:szCs w:val="22"/>
          <w:lang w:val="es-CL"/>
        </w:rPr>
        <w:t xml:space="preserve">, por el que este cede la soberanía política, aceptando la anexión a Chile, a cambio del reconocimiento del derecho colectivo sobre las tierras y del respeto a las autoridades ancestrales. </w:t>
      </w:r>
    </w:p>
    <w:p w:rsidR="00D746D1" w:rsidRDefault="00D746D1" w:rsidP="00A90AE8">
      <w:pPr>
        <w:spacing w:line="360" w:lineRule="auto"/>
        <w:jc w:val="both"/>
        <w:rPr>
          <w:rFonts w:ascii="Times New Roman" w:hAnsi="Times New Roman"/>
          <w:sz w:val="22"/>
          <w:szCs w:val="22"/>
          <w:lang w:val="es-CL"/>
        </w:rPr>
      </w:pPr>
    </w:p>
    <w:p w:rsidR="009B7D43" w:rsidRPr="0061629C" w:rsidRDefault="00D746D1" w:rsidP="00D746D1">
      <w:pPr>
        <w:spacing w:line="360" w:lineRule="auto"/>
        <w:jc w:val="both"/>
        <w:rPr>
          <w:rFonts w:ascii="Times New Roman" w:eastAsia="Times New Roman" w:hAnsi="Times New Roman"/>
          <w:color w:val="000000"/>
          <w:sz w:val="22"/>
          <w:szCs w:val="22"/>
          <w:lang w:val="es-CL" w:eastAsia="es-CL"/>
        </w:rPr>
      </w:pPr>
      <w:r>
        <w:rPr>
          <w:rFonts w:ascii="Times New Roman" w:hAnsi="Times New Roman"/>
          <w:sz w:val="22"/>
          <w:szCs w:val="22"/>
          <w:lang w:val="es-CL"/>
        </w:rPr>
        <w:t xml:space="preserve">La coyuntura actual, de redacción de una nueva constitución, y también la asunción a la presidencia de un equipo político que ha expresado la voluntad de abrirse a dialogar sobre las reivindicaciones indígenas, ofrece a Chile la posibilidad de reorientar </w:t>
      </w:r>
      <w:r w:rsidR="009B7D43" w:rsidRPr="0061629C">
        <w:rPr>
          <w:rFonts w:ascii="Times New Roman" w:eastAsia="Times New Roman" w:hAnsi="Times New Roman"/>
          <w:color w:val="000000"/>
          <w:sz w:val="22"/>
          <w:szCs w:val="22"/>
          <w:lang w:val="es-CL" w:eastAsia="es-CL"/>
        </w:rPr>
        <w:t xml:space="preserve">las relaciones del Estado y la sociedad chilena con </w:t>
      </w:r>
      <w:r>
        <w:rPr>
          <w:rFonts w:ascii="Times New Roman" w:eastAsia="Times New Roman" w:hAnsi="Times New Roman"/>
          <w:color w:val="000000"/>
          <w:sz w:val="22"/>
          <w:szCs w:val="22"/>
          <w:lang w:val="es-CL" w:eastAsia="es-CL"/>
        </w:rPr>
        <w:t xml:space="preserve">los pueblos preexistentes, principalmente </w:t>
      </w:r>
      <w:r w:rsidR="00675455">
        <w:rPr>
          <w:rFonts w:ascii="Times New Roman" w:eastAsia="Times New Roman" w:hAnsi="Times New Roman"/>
          <w:color w:val="000000"/>
          <w:sz w:val="22"/>
          <w:szCs w:val="22"/>
          <w:lang w:val="es-CL" w:eastAsia="es-CL"/>
        </w:rPr>
        <w:t xml:space="preserve">con </w:t>
      </w:r>
      <w:r w:rsidR="009B7D43" w:rsidRPr="0061629C">
        <w:rPr>
          <w:rFonts w:ascii="Times New Roman" w:eastAsia="Times New Roman" w:hAnsi="Times New Roman"/>
          <w:color w:val="000000"/>
          <w:sz w:val="22"/>
          <w:szCs w:val="22"/>
          <w:lang w:val="es-CL" w:eastAsia="es-CL"/>
        </w:rPr>
        <w:t>el pueblo mapuche</w:t>
      </w:r>
      <w:r w:rsidR="007B5FDF">
        <w:rPr>
          <w:rFonts w:ascii="Times New Roman" w:eastAsia="Times New Roman" w:hAnsi="Times New Roman"/>
          <w:color w:val="000000"/>
          <w:sz w:val="22"/>
          <w:szCs w:val="22"/>
          <w:lang w:val="es-CL" w:eastAsia="es-CL"/>
        </w:rPr>
        <w:t xml:space="preserve"> que, aunque hoy está diseminado en toda la geografía, mantiene su vínculo ancestral y patrimonial con la región de la Araucanía</w:t>
      </w:r>
      <w:r w:rsidR="00B10256">
        <w:rPr>
          <w:rFonts w:ascii="Times New Roman" w:eastAsia="Times New Roman" w:hAnsi="Times New Roman"/>
          <w:color w:val="000000"/>
          <w:sz w:val="22"/>
          <w:szCs w:val="22"/>
          <w:lang w:val="es-CL" w:eastAsia="es-CL"/>
        </w:rPr>
        <w:t xml:space="preserve"> y </w:t>
      </w:r>
      <w:r w:rsidR="001728DF">
        <w:rPr>
          <w:rFonts w:ascii="Times New Roman" w:eastAsia="Times New Roman" w:hAnsi="Times New Roman"/>
          <w:color w:val="000000"/>
          <w:sz w:val="22"/>
          <w:szCs w:val="22"/>
          <w:lang w:val="es-CL" w:eastAsia="es-CL"/>
        </w:rPr>
        <w:t>parte de regiones aledañas</w:t>
      </w:r>
      <w:r w:rsidR="009B7D43" w:rsidRPr="0061629C">
        <w:rPr>
          <w:rFonts w:ascii="Times New Roman" w:eastAsia="Times New Roman" w:hAnsi="Times New Roman"/>
          <w:color w:val="000000"/>
          <w:sz w:val="22"/>
          <w:szCs w:val="22"/>
          <w:lang w:val="es-CL" w:eastAsia="es-CL"/>
        </w:rPr>
        <w:t xml:space="preserve">. El actual contexto político y los recientes y no tan recientes acontecimientos de conflicto en la Araucanía han demostrado la insatisfacción de las comunidades </w:t>
      </w:r>
      <w:r w:rsidR="007B5FDF">
        <w:rPr>
          <w:rFonts w:ascii="Times New Roman" w:eastAsia="Times New Roman" w:hAnsi="Times New Roman"/>
          <w:color w:val="000000"/>
          <w:sz w:val="22"/>
          <w:szCs w:val="22"/>
          <w:lang w:val="es-CL" w:eastAsia="es-CL"/>
        </w:rPr>
        <w:t xml:space="preserve">mapuche </w:t>
      </w:r>
      <w:r w:rsidR="009B7D43" w:rsidRPr="0061629C">
        <w:rPr>
          <w:rFonts w:ascii="Times New Roman" w:eastAsia="Times New Roman" w:hAnsi="Times New Roman"/>
          <w:color w:val="000000"/>
          <w:sz w:val="22"/>
          <w:szCs w:val="22"/>
          <w:lang w:val="es-CL" w:eastAsia="es-CL"/>
        </w:rPr>
        <w:t>con una política que no reconoce niveles de autonomía y derechos colectivos.  Y el problema pasa, en parte, por encontrar los mecanismos que garanticen formas de representación y de acuerdo que permitan destrabar los impasses y asegurar un genuino reco</w:t>
      </w:r>
      <w:r w:rsidR="00A274C1">
        <w:rPr>
          <w:rFonts w:ascii="Times New Roman" w:eastAsia="Times New Roman" w:hAnsi="Times New Roman"/>
          <w:color w:val="000000"/>
          <w:sz w:val="22"/>
          <w:szCs w:val="22"/>
          <w:lang w:val="es-CL" w:eastAsia="es-CL"/>
        </w:rPr>
        <w:t>nocimiento del otro (Zavala 2020</w:t>
      </w:r>
      <w:r w:rsidR="009B7D43" w:rsidRPr="0061629C">
        <w:rPr>
          <w:rFonts w:ascii="Times New Roman" w:eastAsia="Times New Roman" w:hAnsi="Times New Roman"/>
          <w:color w:val="000000"/>
          <w:sz w:val="22"/>
          <w:szCs w:val="22"/>
          <w:lang w:val="es-CL" w:eastAsia="es-CL"/>
        </w:rPr>
        <w:t xml:space="preserve">).  </w:t>
      </w:r>
    </w:p>
    <w:p w:rsidR="00D746D1" w:rsidRDefault="00D746D1" w:rsidP="003F3669">
      <w:pPr>
        <w:spacing w:line="360" w:lineRule="auto"/>
        <w:jc w:val="both"/>
        <w:rPr>
          <w:rFonts w:ascii="Times New Roman" w:hAnsi="Times New Roman"/>
          <w:sz w:val="22"/>
          <w:szCs w:val="22"/>
          <w:lang w:val="es-CL"/>
        </w:rPr>
      </w:pPr>
    </w:p>
    <w:p w:rsidR="009B7D43" w:rsidRDefault="009B7D43" w:rsidP="003F3669">
      <w:pPr>
        <w:spacing w:line="360" w:lineRule="auto"/>
        <w:jc w:val="both"/>
        <w:rPr>
          <w:rFonts w:ascii="Times New Roman" w:hAnsi="Times New Roman"/>
          <w:sz w:val="22"/>
          <w:szCs w:val="22"/>
          <w:lang w:val="es-CL"/>
        </w:rPr>
      </w:pPr>
      <w:r w:rsidRPr="0061629C">
        <w:rPr>
          <w:rFonts w:ascii="Times New Roman" w:hAnsi="Times New Roman"/>
          <w:sz w:val="22"/>
          <w:szCs w:val="22"/>
          <w:lang w:val="es-CL"/>
        </w:rPr>
        <w:t xml:space="preserve">A este respecto, un mecanismo de participación y deliberación que puede ser recuperado </w:t>
      </w:r>
      <w:r w:rsidR="00D36421">
        <w:rPr>
          <w:rFonts w:ascii="Times New Roman" w:hAnsi="Times New Roman"/>
          <w:sz w:val="22"/>
          <w:szCs w:val="22"/>
          <w:lang w:val="es-CL"/>
        </w:rPr>
        <w:t xml:space="preserve">y refundado 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es </w:t>
      </w:r>
      <w:r w:rsidR="00D36421">
        <w:rPr>
          <w:rFonts w:ascii="Times New Roman" w:hAnsi="Times New Roman"/>
          <w:sz w:val="22"/>
          <w:szCs w:val="22"/>
          <w:lang w:val="es-CL"/>
        </w:rPr>
        <w:t xml:space="preserve">precisamente 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el </w:t>
      </w:r>
      <w:r w:rsidR="00D36421" w:rsidRPr="00D36421">
        <w:rPr>
          <w:rFonts w:ascii="Times New Roman" w:hAnsi="Times New Roman"/>
          <w:i/>
          <w:sz w:val="22"/>
          <w:szCs w:val="22"/>
          <w:lang w:val="es-CL"/>
        </w:rPr>
        <w:t>p</w:t>
      </w:r>
      <w:r w:rsidRPr="00D36421">
        <w:rPr>
          <w:rFonts w:ascii="Times New Roman" w:hAnsi="Times New Roman"/>
          <w:i/>
          <w:sz w:val="22"/>
          <w:szCs w:val="22"/>
          <w:lang w:val="es-CL"/>
        </w:rPr>
        <w:t>arlamento</w:t>
      </w:r>
      <w:r w:rsidR="00D36421">
        <w:rPr>
          <w:rFonts w:ascii="Times New Roman" w:hAnsi="Times New Roman"/>
          <w:sz w:val="22"/>
          <w:szCs w:val="22"/>
          <w:lang w:val="es-CL"/>
        </w:rPr>
        <w:t>/c</w:t>
      </w:r>
      <w:r w:rsidRPr="0061629C">
        <w:rPr>
          <w:rFonts w:ascii="Times New Roman" w:hAnsi="Times New Roman"/>
          <w:i/>
          <w:iCs/>
          <w:sz w:val="22"/>
          <w:szCs w:val="22"/>
          <w:lang w:val="es-CL"/>
        </w:rPr>
        <w:t>oyagt</w:t>
      </w:r>
      <w:r w:rsidR="00D36421">
        <w:rPr>
          <w:rFonts w:ascii="Times New Roman" w:hAnsi="Times New Roman"/>
          <w:i/>
          <w:iCs/>
          <w:sz w:val="22"/>
          <w:szCs w:val="22"/>
          <w:lang w:val="es-CL"/>
        </w:rPr>
        <w:t>u</w:t>
      </w:r>
      <w:r w:rsidRPr="0061629C">
        <w:rPr>
          <w:rFonts w:ascii="Times New Roman" w:hAnsi="Times New Roman"/>
          <w:i/>
          <w:iCs/>
          <w:sz w:val="22"/>
          <w:szCs w:val="22"/>
          <w:lang w:val="es-CL"/>
        </w:rPr>
        <w:t>n</w:t>
      </w:r>
      <w:r w:rsidR="00D36421">
        <w:rPr>
          <w:rFonts w:ascii="Times New Roman" w:hAnsi="Times New Roman"/>
          <w:i/>
          <w:iCs/>
          <w:sz w:val="22"/>
          <w:szCs w:val="22"/>
          <w:lang w:val="es-CL"/>
        </w:rPr>
        <w:t xml:space="preserve">. </w:t>
      </w:r>
      <w:r w:rsidR="007B5FDF">
        <w:rPr>
          <w:rFonts w:ascii="Times New Roman" w:hAnsi="Times New Roman"/>
          <w:sz w:val="22"/>
          <w:szCs w:val="22"/>
          <w:lang w:val="es-CL"/>
        </w:rPr>
        <w:t>Los análisis y las interpretaciones que hemos hecho de las fuentes nos permiten afirmar que</w:t>
      </w:r>
      <w:r w:rsidR="00E51FE5">
        <w:rPr>
          <w:rFonts w:ascii="Times New Roman" w:hAnsi="Times New Roman"/>
          <w:sz w:val="22"/>
          <w:szCs w:val="22"/>
          <w:lang w:val="es-CL"/>
        </w:rPr>
        <w:t>, como institución de mediación, la</w:t>
      </w:r>
      <w:r w:rsidR="007B5FDF">
        <w:rPr>
          <w:rFonts w:ascii="Times New Roman" w:hAnsi="Times New Roman"/>
          <w:sz w:val="22"/>
          <w:szCs w:val="22"/>
          <w:lang w:val="es-CL"/>
        </w:rPr>
        <w:t xml:space="preserve"> </w:t>
      </w:r>
      <w:r w:rsidRPr="0061629C">
        <w:rPr>
          <w:rFonts w:ascii="Times New Roman" w:hAnsi="Times New Roman"/>
          <w:sz w:val="22"/>
          <w:szCs w:val="22"/>
          <w:lang w:val="es-CL"/>
        </w:rPr>
        <w:t>particula</w:t>
      </w:r>
      <w:r w:rsidR="00D6335B">
        <w:rPr>
          <w:rFonts w:ascii="Times New Roman" w:hAnsi="Times New Roman"/>
          <w:sz w:val="22"/>
          <w:szCs w:val="22"/>
          <w:lang w:val="es-CL"/>
        </w:rPr>
        <w:t xml:space="preserve">ridad esencial del </w:t>
      </w:r>
      <w:r w:rsidR="00D36421" w:rsidRPr="00D36421">
        <w:rPr>
          <w:rFonts w:ascii="Times New Roman" w:hAnsi="Times New Roman"/>
          <w:i/>
          <w:sz w:val="22"/>
          <w:szCs w:val="22"/>
          <w:lang w:val="es-CL"/>
        </w:rPr>
        <w:t>p</w:t>
      </w:r>
      <w:r w:rsidR="00D6335B" w:rsidRPr="00D36421">
        <w:rPr>
          <w:rFonts w:ascii="Times New Roman" w:hAnsi="Times New Roman"/>
          <w:i/>
          <w:sz w:val="22"/>
          <w:szCs w:val="22"/>
          <w:lang w:val="es-CL"/>
        </w:rPr>
        <w:t>arlamento</w:t>
      </w:r>
      <w:r w:rsidR="00D6335B">
        <w:rPr>
          <w:rFonts w:ascii="Times New Roman" w:hAnsi="Times New Roman"/>
          <w:sz w:val="22"/>
          <w:szCs w:val="22"/>
          <w:lang w:val="es-CL"/>
        </w:rPr>
        <w:t>/</w:t>
      </w:r>
      <w:r w:rsidR="00D36421">
        <w:rPr>
          <w:rFonts w:ascii="Times New Roman" w:hAnsi="Times New Roman"/>
          <w:i/>
          <w:iCs/>
          <w:sz w:val="22"/>
          <w:szCs w:val="22"/>
          <w:lang w:val="es-CL"/>
        </w:rPr>
        <w:t>c</w:t>
      </w:r>
      <w:r w:rsidR="00D6335B">
        <w:rPr>
          <w:rFonts w:ascii="Times New Roman" w:hAnsi="Times New Roman"/>
          <w:i/>
          <w:iCs/>
          <w:sz w:val="22"/>
          <w:szCs w:val="22"/>
          <w:lang w:val="es-CL"/>
        </w:rPr>
        <w:t>oyagtu</w:t>
      </w:r>
      <w:r w:rsidRPr="0061629C">
        <w:rPr>
          <w:rFonts w:ascii="Times New Roman" w:hAnsi="Times New Roman"/>
          <w:i/>
          <w:iCs/>
          <w:sz w:val="22"/>
          <w:szCs w:val="22"/>
          <w:lang w:val="es-CL"/>
        </w:rPr>
        <w:t>n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 </w:t>
      </w:r>
      <w:r w:rsidR="00D6335B">
        <w:rPr>
          <w:rFonts w:ascii="Times New Roman" w:hAnsi="Times New Roman"/>
          <w:sz w:val="22"/>
          <w:szCs w:val="22"/>
          <w:lang w:val="es-CL"/>
        </w:rPr>
        <w:t>colonial</w:t>
      </w:r>
      <w:r w:rsidR="00E51FE5">
        <w:rPr>
          <w:rFonts w:ascii="Times New Roman" w:hAnsi="Times New Roman"/>
          <w:sz w:val="22"/>
          <w:szCs w:val="22"/>
          <w:lang w:val="es-CL"/>
        </w:rPr>
        <w:t>, que explica también su eficacia</w:t>
      </w:r>
      <w:r w:rsidR="00D36421">
        <w:rPr>
          <w:rFonts w:ascii="Times New Roman" w:hAnsi="Times New Roman"/>
          <w:sz w:val="22"/>
          <w:szCs w:val="22"/>
          <w:lang w:val="es-CL"/>
        </w:rPr>
        <w:t xml:space="preserve"> y sus posibilidades de ser replicado</w:t>
      </w:r>
      <w:r w:rsidR="00E51FE5">
        <w:rPr>
          <w:rFonts w:ascii="Times New Roman" w:hAnsi="Times New Roman"/>
          <w:sz w:val="22"/>
          <w:szCs w:val="22"/>
          <w:lang w:val="es-CL"/>
        </w:rPr>
        <w:t xml:space="preserve">, </w:t>
      </w:r>
      <w:r w:rsidR="00D6335B">
        <w:rPr>
          <w:rFonts w:ascii="Times New Roman" w:hAnsi="Times New Roman"/>
          <w:sz w:val="22"/>
          <w:szCs w:val="22"/>
          <w:lang w:val="es-CL"/>
        </w:rPr>
        <w:t xml:space="preserve">fue que se trató de un 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proceso deliberativo que </w:t>
      </w:r>
      <w:r w:rsidR="00D6335B">
        <w:rPr>
          <w:rFonts w:ascii="Times New Roman" w:hAnsi="Times New Roman"/>
          <w:sz w:val="22"/>
          <w:szCs w:val="22"/>
          <w:lang w:val="es-CL"/>
        </w:rPr>
        <w:t xml:space="preserve">buscaba 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el consenso </w:t>
      </w:r>
      <w:r w:rsidR="00E51FE5">
        <w:rPr>
          <w:rFonts w:ascii="Times New Roman" w:hAnsi="Times New Roman"/>
          <w:sz w:val="22"/>
          <w:szCs w:val="22"/>
          <w:lang w:val="es-CL"/>
        </w:rPr>
        <w:t xml:space="preserve">no solo externo (mapuches con españoles) sino también </w:t>
      </w:r>
      <w:r w:rsidRPr="0061629C">
        <w:rPr>
          <w:rFonts w:ascii="Times New Roman" w:hAnsi="Times New Roman"/>
          <w:sz w:val="22"/>
          <w:szCs w:val="22"/>
          <w:lang w:val="es-CL"/>
        </w:rPr>
        <w:t>interno (entre mapuche)</w:t>
      </w:r>
      <w:r w:rsidR="00E51FE5">
        <w:rPr>
          <w:rFonts w:ascii="Times New Roman" w:hAnsi="Times New Roman"/>
          <w:sz w:val="22"/>
          <w:szCs w:val="22"/>
          <w:lang w:val="es-CL"/>
        </w:rPr>
        <w:t xml:space="preserve">. Este era necesario para conjugar los intereses de comunidades diversas, autónomas, que vivían en sus territorios diversos (cordillera, llanos, costa) y que no habrían tolerado tratos parciales o bilaterales con los españoles. </w:t>
      </w:r>
      <w:r w:rsidRPr="0061629C">
        <w:rPr>
          <w:rFonts w:ascii="Times New Roman" w:hAnsi="Times New Roman"/>
          <w:sz w:val="22"/>
          <w:szCs w:val="22"/>
          <w:lang w:val="es-CL"/>
        </w:rPr>
        <w:t>En un primer momento</w:t>
      </w:r>
      <w:r w:rsidR="00E51FE5">
        <w:rPr>
          <w:rFonts w:ascii="Times New Roman" w:hAnsi="Times New Roman"/>
          <w:sz w:val="22"/>
          <w:szCs w:val="22"/>
          <w:lang w:val="es-CL"/>
        </w:rPr>
        <w:t>, entonces,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 se busca</w:t>
      </w:r>
      <w:r w:rsidR="00D6335B">
        <w:rPr>
          <w:rFonts w:ascii="Times New Roman" w:hAnsi="Times New Roman"/>
          <w:sz w:val="22"/>
          <w:szCs w:val="22"/>
          <w:lang w:val="es-CL"/>
        </w:rPr>
        <w:t>ba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 el consenso interno y cuando se alcanza</w:t>
      </w:r>
      <w:r w:rsidR="00D6335B">
        <w:rPr>
          <w:rFonts w:ascii="Times New Roman" w:hAnsi="Times New Roman"/>
          <w:sz w:val="22"/>
          <w:szCs w:val="22"/>
          <w:lang w:val="es-CL"/>
        </w:rPr>
        <w:t>ba,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 se pasa</w:t>
      </w:r>
      <w:r w:rsidR="00D6335B">
        <w:rPr>
          <w:rFonts w:ascii="Times New Roman" w:hAnsi="Times New Roman"/>
          <w:sz w:val="22"/>
          <w:szCs w:val="22"/>
          <w:lang w:val="es-CL"/>
        </w:rPr>
        <w:t>ba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 al nivel externo</w:t>
      </w:r>
      <w:r w:rsidR="00D6335B">
        <w:rPr>
          <w:rFonts w:ascii="Times New Roman" w:hAnsi="Times New Roman"/>
          <w:sz w:val="22"/>
          <w:szCs w:val="22"/>
          <w:lang w:val="es-CL"/>
        </w:rPr>
        <w:t>,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 y ese recorrido </w:t>
      </w:r>
      <w:r w:rsidR="00D6335B">
        <w:rPr>
          <w:rFonts w:ascii="Times New Roman" w:hAnsi="Times New Roman"/>
          <w:sz w:val="22"/>
          <w:szCs w:val="22"/>
          <w:lang w:val="es-CL"/>
        </w:rPr>
        <w:t xml:space="preserve">iba </w:t>
      </w:r>
      <w:r w:rsidRPr="0061629C">
        <w:rPr>
          <w:rFonts w:ascii="Times New Roman" w:hAnsi="Times New Roman"/>
          <w:sz w:val="22"/>
          <w:szCs w:val="22"/>
          <w:lang w:val="es-CL"/>
        </w:rPr>
        <w:t>siempre del nivel local al más general</w:t>
      </w:r>
      <w:r w:rsidR="00D6335B">
        <w:rPr>
          <w:rFonts w:ascii="Times New Roman" w:hAnsi="Times New Roman"/>
          <w:sz w:val="22"/>
          <w:szCs w:val="22"/>
          <w:lang w:val="es-CL"/>
        </w:rPr>
        <w:t xml:space="preserve">, </w:t>
      </w:r>
      <w:r w:rsidRPr="0061629C">
        <w:rPr>
          <w:rFonts w:ascii="Times New Roman" w:hAnsi="Times New Roman"/>
          <w:sz w:val="22"/>
          <w:szCs w:val="22"/>
          <w:lang w:val="es-CL"/>
        </w:rPr>
        <w:t>acompañado de una ritualidad, un simbolismo y un compartir que le da</w:t>
      </w:r>
      <w:r w:rsidR="00D6335B">
        <w:rPr>
          <w:rFonts w:ascii="Times New Roman" w:hAnsi="Times New Roman"/>
          <w:sz w:val="22"/>
          <w:szCs w:val="22"/>
          <w:lang w:val="es-CL"/>
        </w:rPr>
        <w:t>ba</w:t>
      </w:r>
      <w:r w:rsidRPr="0061629C">
        <w:rPr>
          <w:rFonts w:ascii="Times New Roman" w:hAnsi="Times New Roman"/>
          <w:sz w:val="22"/>
          <w:szCs w:val="22"/>
          <w:lang w:val="es-CL"/>
        </w:rPr>
        <w:t>n solemnidad y firmeza.</w:t>
      </w:r>
    </w:p>
    <w:p w:rsidR="007B5FDF" w:rsidRDefault="007B5FDF" w:rsidP="003F3669">
      <w:pPr>
        <w:spacing w:line="360" w:lineRule="auto"/>
        <w:jc w:val="both"/>
        <w:rPr>
          <w:rFonts w:ascii="Times New Roman" w:hAnsi="Times New Roman"/>
          <w:sz w:val="22"/>
          <w:szCs w:val="22"/>
          <w:lang w:val="es-CL"/>
        </w:rPr>
      </w:pPr>
    </w:p>
    <w:p w:rsidR="009B7D43" w:rsidRDefault="00D36421" w:rsidP="00C03FA4">
      <w:pPr>
        <w:spacing w:line="360" w:lineRule="auto"/>
        <w:jc w:val="both"/>
        <w:rPr>
          <w:rFonts w:ascii="Times New Roman" w:hAnsi="Times New Roman"/>
          <w:sz w:val="22"/>
          <w:szCs w:val="22"/>
          <w:lang w:val="es-CL"/>
        </w:rPr>
      </w:pPr>
      <w:r>
        <w:rPr>
          <w:rFonts w:ascii="Times New Roman" w:hAnsi="Times New Roman"/>
          <w:sz w:val="22"/>
          <w:szCs w:val="22"/>
          <w:lang w:val="es-CL"/>
        </w:rPr>
        <w:t xml:space="preserve">El pasado día 27 de enero </w:t>
      </w:r>
      <w:r w:rsidR="009007E6">
        <w:rPr>
          <w:rFonts w:ascii="Times New Roman" w:hAnsi="Times New Roman"/>
          <w:sz w:val="22"/>
          <w:szCs w:val="22"/>
          <w:lang w:val="es-CL"/>
        </w:rPr>
        <w:t xml:space="preserve">de este año </w:t>
      </w:r>
      <w:r>
        <w:rPr>
          <w:rFonts w:ascii="Times New Roman" w:hAnsi="Times New Roman"/>
          <w:sz w:val="22"/>
          <w:szCs w:val="22"/>
          <w:lang w:val="es-CL"/>
        </w:rPr>
        <w:t xml:space="preserve">se votó </w:t>
      </w:r>
      <w:r w:rsidR="00C03FA4">
        <w:rPr>
          <w:rFonts w:ascii="Times New Roman" w:hAnsi="Times New Roman"/>
          <w:sz w:val="22"/>
          <w:szCs w:val="22"/>
          <w:lang w:val="es-CL"/>
        </w:rPr>
        <w:t xml:space="preserve">y aprobó </w:t>
      </w:r>
      <w:r>
        <w:rPr>
          <w:rFonts w:ascii="Times New Roman" w:hAnsi="Times New Roman"/>
          <w:sz w:val="22"/>
          <w:szCs w:val="22"/>
          <w:lang w:val="es-CL"/>
        </w:rPr>
        <w:t xml:space="preserve">en la </w:t>
      </w:r>
      <w:r w:rsidR="0072408A">
        <w:rPr>
          <w:rFonts w:ascii="Times New Roman" w:hAnsi="Times New Roman"/>
          <w:sz w:val="22"/>
          <w:szCs w:val="22"/>
          <w:lang w:val="es-CL"/>
        </w:rPr>
        <w:t xml:space="preserve">Comisión correspondiente de la </w:t>
      </w:r>
      <w:r>
        <w:rPr>
          <w:rFonts w:ascii="Times New Roman" w:hAnsi="Times New Roman"/>
          <w:sz w:val="22"/>
          <w:szCs w:val="22"/>
          <w:lang w:val="es-CL"/>
        </w:rPr>
        <w:t xml:space="preserve">Convención Constitucional </w:t>
      </w:r>
      <w:r w:rsidR="00C03FA4">
        <w:rPr>
          <w:rFonts w:ascii="Times New Roman" w:hAnsi="Times New Roman"/>
          <w:sz w:val="22"/>
          <w:szCs w:val="22"/>
          <w:lang w:val="es-CL"/>
        </w:rPr>
        <w:t xml:space="preserve">el primer proyecto de </w:t>
      </w:r>
      <w:r>
        <w:rPr>
          <w:rFonts w:ascii="Times New Roman" w:hAnsi="Times New Roman"/>
          <w:sz w:val="22"/>
          <w:szCs w:val="22"/>
          <w:lang w:val="es-CL"/>
        </w:rPr>
        <w:t xml:space="preserve">una </w:t>
      </w:r>
      <w:r w:rsidR="00C03FA4">
        <w:rPr>
          <w:rFonts w:ascii="Times New Roman" w:hAnsi="Times New Roman"/>
          <w:sz w:val="22"/>
          <w:szCs w:val="22"/>
          <w:lang w:val="es-CL"/>
        </w:rPr>
        <w:t xml:space="preserve">norma constitucional, </w:t>
      </w:r>
      <w:r>
        <w:rPr>
          <w:rFonts w:ascii="Times New Roman" w:hAnsi="Times New Roman"/>
          <w:sz w:val="22"/>
          <w:szCs w:val="22"/>
          <w:lang w:val="es-CL"/>
        </w:rPr>
        <w:t xml:space="preserve">titulada: </w:t>
      </w:r>
      <w:r w:rsidR="00C03FA4" w:rsidRPr="00C03FA4">
        <w:rPr>
          <w:rFonts w:ascii="Times New Roman" w:hAnsi="Times New Roman"/>
          <w:i/>
          <w:sz w:val="22"/>
          <w:szCs w:val="22"/>
          <w:lang w:val="es-CL"/>
        </w:rPr>
        <w:t xml:space="preserve">Reconocimiento e implementación </w:t>
      </w:r>
      <w:r w:rsidR="00C03FA4" w:rsidRPr="00C03FA4">
        <w:rPr>
          <w:rFonts w:ascii="Times New Roman" w:hAnsi="Times New Roman"/>
          <w:i/>
          <w:sz w:val="22"/>
          <w:szCs w:val="22"/>
          <w:lang w:val="es-CL"/>
        </w:rPr>
        <w:lastRenderedPageBreak/>
        <w:t>de tratados y acuerdos históricos</w:t>
      </w:r>
      <w:r w:rsidR="00C03FA4">
        <w:rPr>
          <w:rFonts w:ascii="Times New Roman" w:hAnsi="Times New Roman"/>
          <w:sz w:val="22"/>
          <w:szCs w:val="22"/>
          <w:lang w:val="es-CL"/>
        </w:rPr>
        <w:t xml:space="preserve">. </w:t>
      </w:r>
      <w:r w:rsidR="00C03FA4" w:rsidRPr="00C03FA4">
        <w:rPr>
          <w:rFonts w:ascii="Times New Roman" w:hAnsi="Times New Roman"/>
          <w:sz w:val="22"/>
          <w:szCs w:val="22"/>
          <w:lang w:val="es-CL"/>
        </w:rPr>
        <w:t xml:space="preserve"> </w:t>
      </w:r>
      <w:r w:rsidR="00C03FA4">
        <w:rPr>
          <w:rFonts w:ascii="Times New Roman" w:hAnsi="Times New Roman"/>
          <w:sz w:val="22"/>
          <w:szCs w:val="22"/>
          <w:lang w:val="es-CL"/>
        </w:rPr>
        <w:t xml:space="preserve">En el estado de redacción actual, faltando todavía discutirla en sus detalles, </w:t>
      </w:r>
      <w:r w:rsidR="0072408A">
        <w:rPr>
          <w:rFonts w:ascii="Times New Roman" w:hAnsi="Times New Roman"/>
          <w:sz w:val="22"/>
          <w:szCs w:val="22"/>
          <w:lang w:val="es-CL"/>
        </w:rPr>
        <w:t xml:space="preserve">y sujeta a aprobación final, </w:t>
      </w:r>
      <w:r w:rsidR="00C03FA4">
        <w:rPr>
          <w:rFonts w:ascii="Times New Roman" w:hAnsi="Times New Roman"/>
          <w:sz w:val="22"/>
          <w:szCs w:val="22"/>
          <w:lang w:val="es-CL"/>
        </w:rPr>
        <w:t xml:space="preserve">la norma establece una relación entre libre determinación de los pueblos y </w:t>
      </w:r>
      <w:r w:rsidR="0072408A">
        <w:rPr>
          <w:rFonts w:ascii="Times New Roman" w:hAnsi="Times New Roman"/>
          <w:sz w:val="22"/>
          <w:szCs w:val="22"/>
          <w:lang w:val="es-CL"/>
        </w:rPr>
        <w:t xml:space="preserve">el </w:t>
      </w:r>
      <w:r w:rsidR="00C03FA4">
        <w:rPr>
          <w:rFonts w:ascii="Times New Roman" w:hAnsi="Times New Roman"/>
          <w:sz w:val="22"/>
          <w:szCs w:val="22"/>
          <w:lang w:val="es-CL"/>
        </w:rPr>
        <w:t xml:space="preserve">respeto a los tratados celebrados con el Estado, propone su reconocimiento constitucional y el derecho de los pueblos indígenas a proponer y negociar nuevos tratados. De llegar a aprobarse definitivamente, podría abrir la puerta a la </w:t>
      </w:r>
      <w:r w:rsidR="00E51FE5">
        <w:rPr>
          <w:rFonts w:ascii="Times New Roman" w:hAnsi="Times New Roman"/>
          <w:sz w:val="22"/>
          <w:szCs w:val="22"/>
          <w:lang w:val="es-CL"/>
        </w:rPr>
        <w:t xml:space="preserve">refundación de la práctica de los </w:t>
      </w:r>
      <w:r w:rsidR="00E51FE5" w:rsidRPr="00C03FA4">
        <w:rPr>
          <w:rFonts w:ascii="Times New Roman" w:hAnsi="Times New Roman"/>
          <w:i/>
          <w:sz w:val="22"/>
          <w:szCs w:val="22"/>
          <w:lang w:val="es-CL"/>
        </w:rPr>
        <w:t>parlamentos/coyagtun</w:t>
      </w:r>
      <w:r w:rsidR="000E08F8">
        <w:rPr>
          <w:rStyle w:val="Refdenotaalpie"/>
          <w:rFonts w:ascii="Times New Roman" w:hAnsi="Times New Roman"/>
          <w:i/>
          <w:sz w:val="22"/>
          <w:szCs w:val="22"/>
          <w:lang w:val="es-CL"/>
        </w:rPr>
        <w:footnoteReference w:id="2"/>
      </w:r>
      <w:r w:rsidR="000E08F8">
        <w:rPr>
          <w:rFonts w:ascii="Times New Roman" w:hAnsi="Times New Roman"/>
          <w:sz w:val="22"/>
          <w:szCs w:val="22"/>
          <w:lang w:val="es-CL"/>
        </w:rPr>
        <w:t xml:space="preserve">. </w:t>
      </w:r>
    </w:p>
    <w:p w:rsidR="00C10C26" w:rsidRDefault="00C10C26" w:rsidP="00C03FA4">
      <w:pPr>
        <w:spacing w:line="360" w:lineRule="auto"/>
        <w:jc w:val="both"/>
        <w:rPr>
          <w:rFonts w:ascii="Times New Roman" w:hAnsi="Times New Roman"/>
          <w:sz w:val="22"/>
          <w:szCs w:val="22"/>
          <w:lang w:val="es-CL"/>
        </w:rPr>
      </w:pPr>
    </w:p>
    <w:p w:rsidR="00C10C26" w:rsidRDefault="00C10C26" w:rsidP="00C03FA4">
      <w:pPr>
        <w:spacing w:line="360" w:lineRule="auto"/>
        <w:jc w:val="both"/>
        <w:rPr>
          <w:rFonts w:ascii="Times New Roman" w:hAnsi="Times New Roman"/>
          <w:sz w:val="22"/>
          <w:szCs w:val="22"/>
          <w:lang w:val="es-CL"/>
        </w:rPr>
      </w:pPr>
    </w:p>
    <w:p w:rsidR="00C10C26" w:rsidRPr="0061629C" w:rsidRDefault="00C10C26" w:rsidP="00C10C26">
      <w:pPr>
        <w:pStyle w:val="Corpo"/>
        <w:rPr>
          <w:rFonts w:ascii="Times New Roman" w:hAnsi="Times New Roman" w:cs="Times New Roman"/>
          <w:b/>
          <w:color w:val="auto"/>
          <w:lang w:val="es-CL"/>
        </w:rPr>
      </w:pPr>
      <w:r>
        <w:rPr>
          <w:rFonts w:ascii="Times New Roman" w:hAnsi="Times New Roman" w:cs="Times New Roman"/>
          <w:b/>
          <w:color w:val="auto"/>
          <w:lang w:val="es-CL"/>
        </w:rPr>
        <w:t xml:space="preserve">Referencias </w:t>
      </w:r>
    </w:p>
    <w:p w:rsidR="00C10C26" w:rsidRPr="0061629C" w:rsidRDefault="00C10C26" w:rsidP="00C10C26">
      <w:pPr>
        <w:tabs>
          <w:tab w:val="left" w:pos="0"/>
        </w:tabs>
        <w:spacing w:after="200" w:line="276" w:lineRule="auto"/>
        <w:jc w:val="both"/>
        <w:rPr>
          <w:rFonts w:ascii="Times New Roman" w:hAnsi="Times New Roman"/>
          <w:sz w:val="22"/>
          <w:szCs w:val="22"/>
          <w:lang w:val="es-CL" w:eastAsia="es-CL"/>
        </w:rPr>
      </w:pPr>
      <w:r w:rsidRPr="0061629C">
        <w:rPr>
          <w:rFonts w:ascii="Times New Roman" w:hAnsi="Times New Roman"/>
          <w:sz w:val="22"/>
          <w:szCs w:val="22"/>
          <w:lang w:val="es-CL" w:eastAsia="es-CL"/>
        </w:rPr>
        <w:t xml:space="preserve">Contreras Painemal, Carlos (2010). </w:t>
      </w:r>
      <w:r w:rsidRPr="0061629C">
        <w:rPr>
          <w:rFonts w:ascii="Times New Roman" w:hAnsi="Times New Roman"/>
          <w:i/>
          <w:sz w:val="22"/>
          <w:szCs w:val="22"/>
          <w:lang w:val="es-CL" w:eastAsia="es-CL"/>
        </w:rPr>
        <w:t>Los tratados celebrados por los Mapuche con la Corona Española, la República de Chile y la República de Argentina</w:t>
      </w:r>
      <w:r w:rsidRPr="0061629C">
        <w:rPr>
          <w:rFonts w:ascii="Times New Roman" w:hAnsi="Times New Roman"/>
          <w:sz w:val="22"/>
          <w:szCs w:val="22"/>
          <w:lang w:val="es-CL" w:eastAsia="es-CL"/>
        </w:rPr>
        <w:t xml:space="preserve">. Tesis. Berlín: Iberoamerikanisches Institut (edición electrónica). Disponible en el sitio web: </w:t>
      </w:r>
      <w:hyperlink r:id="rId8" w:history="1">
        <w:r w:rsidRPr="0061629C">
          <w:rPr>
            <w:rFonts w:ascii="Times New Roman" w:hAnsi="Times New Roman"/>
            <w:color w:val="0000FF"/>
            <w:sz w:val="22"/>
            <w:szCs w:val="22"/>
            <w:lang w:val="es-CL" w:eastAsia="es-CL"/>
          </w:rPr>
          <w:t>http://www.archivochile.com/carril_c/cc2013/cc_2013_00009.pdf</w:t>
        </w:r>
      </w:hyperlink>
    </w:p>
    <w:p w:rsidR="00C10C26" w:rsidRPr="0061629C" w:rsidRDefault="00C10C26" w:rsidP="00C10C26">
      <w:pPr>
        <w:tabs>
          <w:tab w:val="left" w:pos="0"/>
        </w:tabs>
        <w:spacing w:after="200" w:line="276" w:lineRule="auto"/>
        <w:jc w:val="both"/>
        <w:rPr>
          <w:rFonts w:ascii="Times New Roman" w:hAnsi="Times New Roman"/>
          <w:sz w:val="22"/>
          <w:szCs w:val="22"/>
          <w:lang w:val="es-CL" w:eastAsia="es-CL"/>
        </w:rPr>
      </w:pPr>
      <w:r w:rsidRPr="0061629C">
        <w:rPr>
          <w:rFonts w:ascii="Times New Roman" w:hAnsi="Times New Roman"/>
          <w:sz w:val="22"/>
          <w:szCs w:val="22"/>
          <w:lang w:val="es-CL" w:eastAsia="es-CL"/>
        </w:rPr>
        <w:t xml:space="preserve">Lázaro Ávila, Carlos (1999). “Conquista, control y convicción: el papel de los parlamentos indígenas en México, el Chaco y Norteamérica”. </w:t>
      </w:r>
      <w:r w:rsidRPr="0061629C">
        <w:rPr>
          <w:rFonts w:ascii="Times New Roman" w:hAnsi="Times New Roman"/>
          <w:i/>
          <w:sz w:val="22"/>
          <w:szCs w:val="22"/>
          <w:lang w:val="es-CL" w:eastAsia="es-CL"/>
        </w:rPr>
        <w:t>Revista de Indias</w:t>
      </w:r>
      <w:r w:rsidRPr="0061629C">
        <w:rPr>
          <w:rFonts w:ascii="Times New Roman" w:hAnsi="Times New Roman"/>
          <w:sz w:val="22"/>
          <w:szCs w:val="22"/>
          <w:lang w:val="es-CL" w:eastAsia="es-CL"/>
        </w:rPr>
        <w:t>. 217, pp. 645-673.</w:t>
      </w:r>
    </w:p>
    <w:p w:rsidR="00C10C26" w:rsidRPr="0061629C" w:rsidRDefault="00C10C26" w:rsidP="00C10C26">
      <w:pPr>
        <w:tabs>
          <w:tab w:val="left" w:pos="0"/>
        </w:tabs>
        <w:spacing w:after="200" w:line="276" w:lineRule="auto"/>
        <w:jc w:val="both"/>
        <w:rPr>
          <w:rFonts w:ascii="Times New Roman" w:hAnsi="Times New Roman"/>
          <w:sz w:val="22"/>
          <w:szCs w:val="22"/>
          <w:lang w:val="es-CL" w:eastAsia="es-CL"/>
        </w:rPr>
      </w:pPr>
      <w:r w:rsidRPr="00C10C26">
        <w:rPr>
          <w:rFonts w:ascii="Times New Roman" w:hAnsi="Times New Roman"/>
          <w:sz w:val="22"/>
          <w:szCs w:val="22"/>
          <w:lang w:val="es-CL" w:eastAsia="es-CL"/>
        </w:rPr>
        <w:t>Lázaro Ávila, Carlos (2005).</w:t>
      </w:r>
      <w:r w:rsidRPr="0061629C">
        <w:rPr>
          <w:rFonts w:ascii="Times New Roman" w:hAnsi="Times New Roman"/>
          <w:i/>
          <w:sz w:val="22"/>
          <w:szCs w:val="22"/>
          <w:lang w:val="es-CL" w:eastAsia="es-CL"/>
        </w:rPr>
        <w:t xml:space="preserve"> La diplomacia de las fronteras indias en América. </w:t>
      </w:r>
      <w:r w:rsidRPr="0061629C">
        <w:rPr>
          <w:rFonts w:ascii="Times New Roman" w:hAnsi="Times New Roman"/>
          <w:sz w:val="22"/>
          <w:szCs w:val="22"/>
          <w:lang w:val="es-CL" w:eastAsia="es-CL"/>
        </w:rPr>
        <w:t xml:space="preserve">Fundación Ignacio Larramendi – Fundación MAPFRE (edición electrónica). Disponible en el sitio web: </w:t>
      </w:r>
      <w:hyperlink r:id="rId9" w:history="1">
        <w:r w:rsidRPr="0061629C">
          <w:rPr>
            <w:rFonts w:ascii="Times New Roman" w:hAnsi="Times New Roman"/>
            <w:color w:val="0000FF"/>
            <w:sz w:val="22"/>
            <w:szCs w:val="22"/>
            <w:lang w:val="es-CL" w:eastAsia="es-CL"/>
          </w:rPr>
          <w:t>http://www.larramendi.es/i18n/catalogo_imagenes/grupo.cmd?path=1000178</w:t>
        </w:r>
      </w:hyperlink>
    </w:p>
    <w:p w:rsidR="00C10C26" w:rsidRPr="0061629C" w:rsidRDefault="00C10C26" w:rsidP="00C10C26">
      <w:pPr>
        <w:tabs>
          <w:tab w:val="left" w:pos="0"/>
        </w:tabs>
        <w:spacing w:after="200" w:line="276" w:lineRule="auto"/>
        <w:jc w:val="both"/>
        <w:rPr>
          <w:rFonts w:ascii="Times New Roman" w:hAnsi="Times New Roman"/>
          <w:sz w:val="22"/>
          <w:szCs w:val="22"/>
          <w:lang w:val="es-CL" w:eastAsia="es-CL"/>
        </w:rPr>
      </w:pPr>
      <w:r w:rsidRPr="0061629C">
        <w:rPr>
          <w:rFonts w:ascii="Times New Roman" w:hAnsi="Times New Roman"/>
          <w:sz w:val="22"/>
          <w:szCs w:val="22"/>
          <w:lang w:val="es-CL" w:eastAsia="es-CL"/>
        </w:rPr>
        <w:t xml:space="preserve">Levaggi, Abelardo (2002). </w:t>
      </w:r>
      <w:r w:rsidRPr="0061629C">
        <w:rPr>
          <w:rFonts w:ascii="Times New Roman" w:hAnsi="Times New Roman"/>
          <w:i/>
          <w:sz w:val="22"/>
          <w:szCs w:val="22"/>
          <w:lang w:val="es-CL" w:eastAsia="es-CL"/>
        </w:rPr>
        <w:t>Diplomacia hispano-indígena en las fronteras de América. Historia de los tratados entre la Monarquía española y las comunidades aborígenes</w:t>
      </w:r>
      <w:r w:rsidRPr="0061629C">
        <w:rPr>
          <w:rFonts w:ascii="Times New Roman" w:hAnsi="Times New Roman"/>
          <w:sz w:val="22"/>
          <w:szCs w:val="22"/>
          <w:lang w:val="es-CL" w:eastAsia="es-CL"/>
        </w:rPr>
        <w:t>. Madrid: Centro de estudios políticos y constitucionales.</w:t>
      </w:r>
    </w:p>
    <w:p w:rsidR="009007E6" w:rsidRDefault="00C10C26" w:rsidP="00C10C26">
      <w:pPr>
        <w:tabs>
          <w:tab w:val="left" w:pos="0"/>
        </w:tabs>
        <w:spacing w:after="200" w:line="276" w:lineRule="auto"/>
        <w:jc w:val="both"/>
        <w:rPr>
          <w:rFonts w:ascii="Times New Roman" w:hAnsi="Times New Roman"/>
          <w:sz w:val="22"/>
          <w:szCs w:val="22"/>
          <w:lang w:val="es-CL" w:eastAsia="es-CL"/>
        </w:rPr>
      </w:pPr>
      <w:r w:rsidRPr="0061629C">
        <w:rPr>
          <w:rFonts w:ascii="Times New Roman" w:hAnsi="Times New Roman"/>
          <w:sz w:val="22"/>
          <w:szCs w:val="22"/>
          <w:lang w:val="es-CL" w:eastAsia="es-CL"/>
        </w:rPr>
        <w:t xml:space="preserve">Levaggi, Abelardo (1993). “Los tratados entre la Corona y los indios y el plan de conquista pacífica”. </w:t>
      </w:r>
      <w:r w:rsidRPr="0061629C">
        <w:rPr>
          <w:rFonts w:ascii="Times New Roman" w:hAnsi="Times New Roman"/>
          <w:i/>
          <w:sz w:val="22"/>
          <w:szCs w:val="22"/>
          <w:lang w:val="es-CL" w:eastAsia="es-CL"/>
        </w:rPr>
        <w:t>Revista Complutense de Historia d</w:t>
      </w:r>
      <w:r w:rsidRPr="0061629C">
        <w:rPr>
          <w:rFonts w:ascii="Times New Roman" w:hAnsi="Times New Roman"/>
          <w:sz w:val="22"/>
          <w:szCs w:val="22"/>
          <w:lang w:val="es-CL" w:eastAsia="es-CL"/>
        </w:rPr>
        <w:t>e América, 19, pp. 81-91.</w:t>
      </w:r>
    </w:p>
    <w:p w:rsidR="00C10C26" w:rsidRPr="0061629C" w:rsidRDefault="00C10C26" w:rsidP="00C10C26">
      <w:pPr>
        <w:tabs>
          <w:tab w:val="left" w:pos="0"/>
        </w:tabs>
        <w:spacing w:after="200" w:line="276" w:lineRule="auto"/>
        <w:jc w:val="both"/>
        <w:rPr>
          <w:rFonts w:ascii="Times New Roman" w:hAnsi="Times New Roman"/>
          <w:sz w:val="22"/>
          <w:szCs w:val="22"/>
          <w:lang w:val="es-CL" w:eastAsia="es-CL"/>
        </w:rPr>
      </w:pPr>
      <w:r w:rsidRPr="0061629C">
        <w:rPr>
          <w:rFonts w:ascii="Times New Roman" w:hAnsi="Times New Roman"/>
          <w:sz w:val="22"/>
          <w:szCs w:val="22"/>
          <w:lang w:val="es-CL" w:eastAsia="es-CL"/>
        </w:rPr>
        <w:t xml:space="preserve">Lincoqueo, José (2002). “Parlamento de Negrete” y “Tratados con los chilenos” In: Marimán, Pablo (Comp.), </w:t>
      </w:r>
      <w:r w:rsidRPr="0061629C">
        <w:rPr>
          <w:rFonts w:ascii="Times New Roman" w:hAnsi="Times New Roman"/>
          <w:i/>
          <w:sz w:val="22"/>
          <w:szCs w:val="22"/>
          <w:lang w:val="es-CL" w:eastAsia="es-CL"/>
        </w:rPr>
        <w:t>Parlamento y Territorio Mapuche</w:t>
      </w:r>
      <w:r w:rsidRPr="0061629C">
        <w:rPr>
          <w:rFonts w:ascii="Times New Roman" w:hAnsi="Times New Roman"/>
          <w:sz w:val="22"/>
          <w:szCs w:val="22"/>
          <w:lang w:val="es-CL" w:eastAsia="es-CL"/>
        </w:rPr>
        <w:t>. Temuco: Universidad de la Frontera - Instituto de Estudios Indígenas de la Universidad de la Frontera / Escaparate Ediciones, pp. 21-35.</w:t>
      </w:r>
    </w:p>
    <w:p w:rsidR="00C10C26" w:rsidRPr="0061629C" w:rsidRDefault="00C10C26" w:rsidP="00C10C26">
      <w:pPr>
        <w:tabs>
          <w:tab w:val="left" w:pos="0"/>
        </w:tabs>
        <w:spacing w:after="200" w:line="276" w:lineRule="auto"/>
        <w:jc w:val="both"/>
        <w:rPr>
          <w:rFonts w:ascii="Times New Roman" w:hAnsi="Times New Roman"/>
          <w:sz w:val="22"/>
          <w:szCs w:val="22"/>
          <w:lang w:val="es-CL" w:eastAsia="es-CL"/>
        </w:rPr>
      </w:pPr>
      <w:r w:rsidRPr="0061629C">
        <w:rPr>
          <w:rFonts w:ascii="Times New Roman" w:hAnsi="Times New Roman"/>
          <w:sz w:val="22"/>
          <w:szCs w:val="22"/>
          <w:lang w:val="es-CL" w:eastAsia="es-CL"/>
        </w:rPr>
        <w:t xml:space="preserve">Lincoqueo, José (2007). “Pueblo mapuche acudirá a corte internacional”, reportaje y entrevista de Bruno Sommer. Periódico </w:t>
      </w:r>
      <w:r w:rsidRPr="0061629C">
        <w:rPr>
          <w:rFonts w:ascii="Times New Roman" w:hAnsi="Times New Roman"/>
          <w:i/>
          <w:sz w:val="22"/>
          <w:szCs w:val="22"/>
          <w:lang w:val="es-CL" w:eastAsia="es-CL"/>
        </w:rPr>
        <w:t>El Ciudadano</w:t>
      </w:r>
      <w:r w:rsidRPr="0061629C">
        <w:rPr>
          <w:rFonts w:ascii="Times New Roman" w:hAnsi="Times New Roman"/>
          <w:sz w:val="22"/>
          <w:szCs w:val="22"/>
          <w:lang w:val="es-CL" w:eastAsia="es-CL"/>
        </w:rPr>
        <w:t xml:space="preserve">, 44, 11 de abril 2007 (formato electrónico). Disponible en el sitio web: </w:t>
      </w:r>
      <w:hyperlink r:id="rId10" w:history="1">
        <w:r w:rsidRPr="0061629C">
          <w:rPr>
            <w:rFonts w:ascii="Times New Roman" w:hAnsi="Times New Roman"/>
            <w:color w:val="0000FF"/>
            <w:sz w:val="22"/>
            <w:szCs w:val="22"/>
            <w:lang w:val="es-CL" w:eastAsia="es-CL"/>
          </w:rPr>
          <w:t>http://www.elciudadano.cl/2007/04/11/568/pueblo-mapuche-acudira-a-corte-internacional/</w:t>
        </w:r>
      </w:hyperlink>
    </w:p>
    <w:p w:rsidR="00C10C26" w:rsidRPr="0061629C" w:rsidRDefault="00C10C26" w:rsidP="00C10C26">
      <w:pPr>
        <w:tabs>
          <w:tab w:val="left" w:pos="0"/>
        </w:tabs>
        <w:spacing w:after="200" w:line="276" w:lineRule="auto"/>
        <w:jc w:val="both"/>
        <w:rPr>
          <w:rFonts w:ascii="Times New Roman" w:hAnsi="Times New Roman"/>
          <w:sz w:val="22"/>
          <w:szCs w:val="22"/>
          <w:lang w:val="es-CL" w:eastAsia="es-CL"/>
        </w:rPr>
      </w:pPr>
      <w:r w:rsidRPr="0061629C">
        <w:rPr>
          <w:rFonts w:ascii="Times New Roman" w:hAnsi="Times New Roman"/>
          <w:sz w:val="22"/>
          <w:szCs w:val="22"/>
          <w:lang w:val="es-CL" w:eastAsia="es-CL"/>
        </w:rPr>
        <w:t xml:space="preserve">Marimán, Pablo (Comp.) (2002). </w:t>
      </w:r>
      <w:r w:rsidRPr="0061629C">
        <w:rPr>
          <w:rFonts w:ascii="Times New Roman" w:hAnsi="Times New Roman"/>
          <w:i/>
          <w:sz w:val="22"/>
          <w:szCs w:val="22"/>
          <w:lang w:val="es-CL" w:eastAsia="es-CL"/>
        </w:rPr>
        <w:t>Parlamento y territorio mapuche</w:t>
      </w:r>
      <w:r w:rsidRPr="0061629C">
        <w:rPr>
          <w:rFonts w:ascii="Times New Roman" w:hAnsi="Times New Roman"/>
          <w:sz w:val="22"/>
          <w:szCs w:val="22"/>
          <w:lang w:val="es-CL" w:eastAsia="es-CL"/>
        </w:rPr>
        <w:t>. Temuco: Universidad de la Frontera - Instituto de Estudios Indígenas de la Universidad de la Frontera / Escaparate Ediciones.</w:t>
      </w:r>
    </w:p>
    <w:p w:rsidR="00C10C26" w:rsidRDefault="00C10C26" w:rsidP="00C10C26">
      <w:pPr>
        <w:tabs>
          <w:tab w:val="left" w:pos="0"/>
        </w:tabs>
        <w:spacing w:after="200" w:line="276" w:lineRule="auto"/>
        <w:jc w:val="both"/>
        <w:rPr>
          <w:rFonts w:ascii="Times New Roman" w:hAnsi="Times New Roman"/>
          <w:sz w:val="22"/>
          <w:szCs w:val="22"/>
          <w:lang w:val="es-CL" w:eastAsia="es-CL"/>
        </w:rPr>
      </w:pPr>
      <w:r w:rsidRPr="0061629C">
        <w:rPr>
          <w:rFonts w:ascii="Times New Roman" w:hAnsi="Times New Roman"/>
          <w:sz w:val="22"/>
          <w:szCs w:val="22"/>
          <w:lang w:val="es-CL" w:eastAsia="es-CL"/>
        </w:rPr>
        <w:t xml:space="preserve">Méndez, Luz María (1982). “La organización de los Parlamentos de Indios en el siglo XVIII” in: Villalobos, Sergio (Ed.) </w:t>
      </w:r>
      <w:r w:rsidRPr="0061629C">
        <w:rPr>
          <w:rFonts w:ascii="Times New Roman" w:hAnsi="Times New Roman"/>
          <w:i/>
          <w:sz w:val="22"/>
          <w:szCs w:val="22"/>
          <w:lang w:val="es-CL" w:eastAsia="es-CL"/>
        </w:rPr>
        <w:t>Relaciones fronterizas en la Araucanía</w:t>
      </w:r>
      <w:r w:rsidRPr="0061629C">
        <w:rPr>
          <w:rFonts w:ascii="Times New Roman" w:hAnsi="Times New Roman"/>
          <w:sz w:val="22"/>
          <w:szCs w:val="22"/>
          <w:lang w:val="es-CL" w:eastAsia="es-CL"/>
        </w:rPr>
        <w:t>. Santiago: Universidad Católica de Chile, pp.107-174.</w:t>
      </w:r>
    </w:p>
    <w:p w:rsidR="00C10C26" w:rsidRPr="0061629C" w:rsidRDefault="00C10C26" w:rsidP="00C10C26">
      <w:pPr>
        <w:tabs>
          <w:tab w:val="left" w:pos="0"/>
        </w:tabs>
        <w:spacing w:after="200" w:line="276" w:lineRule="auto"/>
        <w:jc w:val="both"/>
        <w:rPr>
          <w:rFonts w:ascii="Times New Roman" w:hAnsi="Times New Roman"/>
          <w:sz w:val="22"/>
          <w:szCs w:val="22"/>
          <w:lang w:val="es-CL" w:eastAsia="es-CL"/>
        </w:rPr>
      </w:pPr>
      <w:r>
        <w:rPr>
          <w:rFonts w:ascii="Times New Roman" w:hAnsi="Times New Roman"/>
          <w:sz w:val="22"/>
          <w:szCs w:val="22"/>
          <w:lang w:val="es-CL" w:eastAsia="es-CL"/>
        </w:rPr>
        <w:lastRenderedPageBreak/>
        <w:t xml:space="preserve">Otis, Ghislain (2015) </w:t>
      </w:r>
      <w:r w:rsidRPr="000E08F8">
        <w:rPr>
          <w:rFonts w:ascii="Times New Roman" w:hAnsi="Times New Roman"/>
          <w:sz w:val="22"/>
          <w:szCs w:val="22"/>
          <w:lang w:val="es-CL" w:eastAsia="es-CL"/>
        </w:rPr>
        <w:t xml:space="preserve">Le traité autochtone postcolonial au </w:t>
      </w:r>
      <w:proofErr w:type="gramStart"/>
      <w:r w:rsidRPr="000E08F8">
        <w:rPr>
          <w:rFonts w:ascii="Times New Roman" w:hAnsi="Times New Roman"/>
          <w:sz w:val="22"/>
          <w:szCs w:val="22"/>
          <w:lang w:val="es-CL" w:eastAsia="es-CL"/>
        </w:rPr>
        <w:t>Canada :</w:t>
      </w:r>
      <w:proofErr w:type="gramEnd"/>
      <w:r w:rsidRPr="000E08F8">
        <w:rPr>
          <w:rFonts w:ascii="Times New Roman" w:hAnsi="Times New Roman"/>
          <w:sz w:val="22"/>
          <w:szCs w:val="22"/>
          <w:lang w:val="es-CL" w:eastAsia="es-CL"/>
        </w:rPr>
        <w:t xml:space="preserve"> la  légitimation du pouvoir par le pluralisme juridique négocié,  </w:t>
      </w:r>
      <w:r w:rsidR="00A274C1">
        <w:rPr>
          <w:rFonts w:ascii="Times New Roman" w:hAnsi="Times New Roman"/>
          <w:sz w:val="22"/>
          <w:szCs w:val="22"/>
          <w:lang w:val="es-CL" w:eastAsia="es-CL"/>
        </w:rPr>
        <w:t>en</w:t>
      </w:r>
      <w:r w:rsidRPr="000E08F8">
        <w:rPr>
          <w:rFonts w:ascii="Times New Roman" w:hAnsi="Times New Roman"/>
          <w:sz w:val="22"/>
          <w:szCs w:val="22"/>
          <w:lang w:val="es-CL" w:eastAsia="es-CL"/>
        </w:rPr>
        <w:t xml:space="preserve"> Bellina Séverine (dir.), </w:t>
      </w:r>
      <w:r w:rsidRPr="00A274C1">
        <w:rPr>
          <w:rFonts w:ascii="Times New Roman" w:hAnsi="Times New Roman"/>
          <w:i/>
          <w:sz w:val="22"/>
          <w:szCs w:val="22"/>
          <w:lang w:val="es-CL" w:eastAsia="es-CL"/>
        </w:rPr>
        <w:t>Refonder la légitimité de l’État</w:t>
      </w:r>
      <w:r w:rsidRPr="000E08F8">
        <w:rPr>
          <w:rFonts w:ascii="Times New Roman" w:hAnsi="Times New Roman"/>
          <w:sz w:val="22"/>
          <w:szCs w:val="22"/>
          <w:lang w:val="es-CL" w:eastAsia="es-CL"/>
        </w:rPr>
        <w:t>, vol. 1, Éditions Karthala, Paris, pp. 215-234</w:t>
      </w:r>
    </w:p>
    <w:p w:rsidR="00C10C26" w:rsidRDefault="00C10C26" w:rsidP="00C10C26">
      <w:pPr>
        <w:jc w:val="both"/>
        <w:rPr>
          <w:rFonts w:ascii="Times New Roman" w:hAnsi="Times New Roman"/>
          <w:bCs/>
          <w:sz w:val="22"/>
          <w:szCs w:val="22"/>
          <w:lang w:val="es-CL"/>
        </w:rPr>
      </w:pPr>
      <w:r w:rsidRPr="0061629C">
        <w:rPr>
          <w:rFonts w:ascii="Times New Roman" w:hAnsi="Times New Roman"/>
          <w:bCs/>
          <w:sz w:val="22"/>
          <w:szCs w:val="22"/>
          <w:lang w:val="es-CL"/>
        </w:rPr>
        <w:t xml:space="preserve">Payàs, </w:t>
      </w:r>
      <w:r>
        <w:rPr>
          <w:rFonts w:ascii="Times New Roman" w:hAnsi="Times New Roman"/>
          <w:bCs/>
          <w:sz w:val="22"/>
          <w:szCs w:val="22"/>
          <w:lang w:val="es-CL"/>
        </w:rPr>
        <w:t xml:space="preserve">G., </w:t>
      </w:r>
      <w:r w:rsidRPr="0061629C">
        <w:rPr>
          <w:rFonts w:ascii="Times New Roman" w:hAnsi="Times New Roman"/>
          <w:bCs/>
          <w:sz w:val="22"/>
          <w:szCs w:val="22"/>
          <w:lang w:val="es-CL"/>
        </w:rPr>
        <w:t>Zavala</w:t>
      </w:r>
      <w:r>
        <w:rPr>
          <w:rFonts w:ascii="Times New Roman" w:hAnsi="Times New Roman"/>
          <w:bCs/>
          <w:sz w:val="22"/>
          <w:szCs w:val="22"/>
          <w:lang w:val="es-CL"/>
        </w:rPr>
        <w:t xml:space="preserve">, J.M. </w:t>
      </w:r>
      <w:r w:rsidRPr="0061629C">
        <w:rPr>
          <w:rFonts w:ascii="Times New Roman" w:hAnsi="Times New Roman"/>
          <w:bCs/>
          <w:sz w:val="22"/>
          <w:szCs w:val="22"/>
          <w:lang w:val="es-CL"/>
        </w:rPr>
        <w:t xml:space="preserve"> y Curivil</w:t>
      </w:r>
      <w:r>
        <w:rPr>
          <w:rFonts w:ascii="Times New Roman" w:hAnsi="Times New Roman"/>
          <w:bCs/>
          <w:sz w:val="22"/>
          <w:szCs w:val="22"/>
          <w:lang w:val="es-CL"/>
        </w:rPr>
        <w:t>, R</w:t>
      </w:r>
      <w:r w:rsidRPr="0061629C">
        <w:rPr>
          <w:rFonts w:ascii="Times New Roman" w:hAnsi="Times New Roman"/>
          <w:bCs/>
          <w:sz w:val="22"/>
          <w:szCs w:val="22"/>
          <w:lang w:val="es-CL"/>
        </w:rPr>
        <w:t xml:space="preserve">. </w:t>
      </w:r>
      <w:r w:rsidR="00B36259">
        <w:rPr>
          <w:rFonts w:ascii="Times New Roman" w:hAnsi="Times New Roman"/>
          <w:bCs/>
          <w:sz w:val="22"/>
          <w:szCs w:val="22"/>
          <w:lang w:val="es-CL"/>
        </w:rPr>
        <w:t xml:space="preserve"> (2014) </w:t>
      </w:r>
      <w:r>
        <w:rPr>
          <w:rFonts w:ascii="Times New Roman" w:hAnsi="Times New Roman"/>
          <w:bCs/>
          <w:sz w:val="22"/>
          <w:szCs w:val="22"/>
          <w:lang w:val="es-CL"/>
        </w:rPr>
        <w:t>“</w:t>
      </w:r>
      <w:r w:rsidRPr="0061629C">
        <w:rPr>
          <w:rFonts w:ascii="Times New Roman" w:hAnsi="Times New Roman"/>
          <w:bCs/>
          <w:sz w:val="22"/>
          <w:szCs w:val="22"/>
          <w:lang w:val="es-CL"/>
        </w:rPr>
        <w:t>La palabra ´parlamento` y su equivalente en mapudungun en los ámbitos colonial y republicano: un estudio sobre fuentes bilingües y de traducción</w:t>
      </w:r>
      <w:r>
        <w:rPr>
          <w:rFonts w:ascii="Times New Roman" w:hAnsi="Times New Roman"/>
          <w:bCs/>
          <w:sz w:val="22"/>
          <w:szCs w:val="22"/>
          <w:lang w:val="es-CL"/>
        </w:rPr>
        <w:t>”</w:t>
      </w:r>
      <w:r w:rsidRPr="0061629C">
        <w:rPr>
          <w:rFonts w:ascii="Times New Roman" w:hAnsi="Times New Roman"/>
          <w:bCs/>
          <w:sz w:val="22"/>
          <w:szCs w:val="22"/>
          <w:lang w:val="es-CL"/>
        </w:rPr>
        <w:t xml:space="preserve">. </w:t>
      </w:r>
      <w:r w:rsidRPr="00C10C26">
        <w:rPr>
          <w:rFonts w:ascii="Times New Roman" w:hAnsi="Times New Roman"/>
          <w:bCs/>
          <w:i/>
          <w:sz w:val="22"/>
          <w:szCs w:val="22"/>
          <w:lang w:val="es-CL"/>
        </w:rPr>
        <w:t>Historia</w:t>
      </w:r>
      <w:r w:rsidRPr="0061629C">
        <w:rPr>
          <w:rFonts w:ascii="Times New Roman" w:hAnsi="Times New Roman"/>
          <w:bCs/>
          <w:sz w:val="22"/>
          <w:szCs w:val="22"/>
          <w:lang w:val="es-CL"/>
        </w:rPr>
        <w:t>, 47-2, pp.355-373.</w:t>
      </w:r>
    </w:p>
    <w:p w:rsidR="00C10C26" w:rsidRPr="0061629C" w:rsidRDefault="00C10C26" w:rsidP="00C10C26">
      <w:pPr>
        <w:jc w:val="both"/>
        <w:rPr>
          <w:rFonts w:ascii="Times New Roman" w:hAnsi="Times New Roman"/>
          <w:sz w:val="22"/>
          <w:szCs w:val="22"/>
          <w:lang w:val="es-CL"/>
        </w:rPr>
      </w:pPr>
    </w:p>
    <w:p w:rsidR="00C10C26" w:rsidRPr="0061629C" w:rsidRDefault="00C10C26" w:rsidP="00C10C26">
      <w:pPr>
        <w:jc w:val="both"/>
        <w:rPr>
          <w:rFonts w:ascii="Times New Roman" w:hAnsi="Times New Roman"/>
          <w:sz w:val="22"/>
          <w:szCs w:val="22"/>
          <w:lang w:val="es-CL"/>
        </w:rPr>
      </w:pPr>
      <w:r w:rsidRPr="0061629C">
        <w:rPr>
          <w:rFonts w:ascii="Times New Roman" w:hAnsi="Times New Roman"/>
          <w:sz w:val="22"/>
          <w:szCs w:val="22"/>
          <w:lang w:val="es-CL"/>
        </w:rPr>
        <w:t>Payàs</w:t>
      </w:r>
      <w:r>
        <w:rPr>
          <w:rFonts w:ascii="Times New Roman" w:hAnsi="Times New Roman"/>
          <w:sz w:val="22"/>
          <w:szCs w:val="22"/>
          <w:lang w:val="es-CL"/>
        </w:rPr>
        <w:t>, G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. </w:t>
      </w:r>
      <w:r w:rsidR="00B36259">
        <w:rPr>
          <w:rFonts w:ascii="Times New Roman" w:hAnsi="Times New Roman"/>
          <w:sz w:val="22"/>
          <w:szCs w:val="22"/>
          <w:lang w:val="es-CL"/>
        </w:rPr>
        <w:t xml:space="preserve">(2018) </w:t>
      </w:r>
      <w:r w:rsidRPr="0061629C">
        <w:rPr>
          <w:rFonts w:ascii="Times New Roman" w:hAnsi="Times New Roman"/>
          <w:i/>
          <w:sz w:val="22"/>
          <w:szCs w:val="22"/>
          <w:lang w:val="es-CL"/>
        </w:rPr>
        <w:t xml:space="preserve">Los parlamentos hispano-mapuches, 1593-1803: textos fundamentales. Versión para la lectura actual. 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Eds. Universidad Católica de Temuco y Centro de Investigaciones Diego Barros Arana, Santiago, (Disponible en línea en </w:t>
      </w:r>
      <w:hyperlink r:id="rId11" w:history="1">
        <w:r w:rsidRPr="0061629C">
          <w:rPr>
            <w:rStyle w:val="Hipervnculo"/>
            <w:rFonts w:ascii="Times New Roman" w:hAnsi="Times New Roman"/>
            <w:sz w:val="22"/>
            <w:szCs w:val="22"/>
            <w:lang w:val="es-CL"/>
          </w:rPr>
          <w:t>http://www.memoriachilena.gob.cl/602/w3-article-553681.html</w:t>
        </w:r>
      </w:hyperlink>
      <w:r w:rsidRPr="0061629C">
        <w:rPr>
          <w:rFonts w:ascii="Times New Roman" w:hAnsi="Times New Roman"/>
          <w:sz w:val="22"/>
          <w:szCs w:val="22"/>
          <w:lang w:val="es-CL"/>
        </w:rPr>
        <w:t xml:space="preserve">) </w:t>
      </w:r>
    </w:p>
    <w:p w:rsidR="00C10C26" w:rsidRDefault="00C10C26" w:rsidP="00C10C26">
      <w:pPr>
        <w:jc w:val="both"/>
        <w:rPr>
          <w:rFonts w:ascii="Times New Roman" w:hAnsi="Times New Roman"/>
          <w:sz w:val="22"/>
          <w:szCs w:val="22"/>
          <w:lang w:val="es-CL"/>
        </w:rPr>
      </w:pPr>
    </w:p>
    <w:p w:rsidR="00C10C26" w:rsidRPr="00C206BA" w:rsidRDefault="00C10C26" w:rsidP="00C10C26">
      <w:pPr>
        <w:jc w:val="both"/>
        <w:rPr>
          <w:rFonts w:ascii="Times New Roman" w:hAnsi="Times New Roman"/>
          <w:sz w:val="22"/>
          <w:szCs w:val="22"/>
          <w:lang w:val="es-CL"/>
        </w:rPr>
      </w:pPr>
      <w:r w:rsidRPr="00C206BA">
        <w:rPr>
          <w:rFonts w:ascii="Times New Roman" w:hAnsi="Times New Roman"/>
          <w:sz w:val="22"/>
          <w:szCs w:val="22"/>
          <w:lang w:val="es-CL"/>
        </w:rPr>
        <w:t>Samaniego, M. y Payàs, G (2017) "Traducción y hegemonía: los parlamentos hispano-mapuches de la frontera araucana", Atenea, 56, pp. 133-48.</w:t>
      </w:r>
    </w:p>
    <w:p w:rsidR="00C10C26" w:rsidRDefault="00C10C26" w:rsidP="00C10C26">
      <w:pPr>
        <w:jc w:val="both"/>
        <w:rPr>
          <w:rFonts w:ascii="Times New Roman" w:hAnsi="Times New Roman"/>
          <w:sz w:val="22"/>
          <w:szCs w:val="22"/>
          <w:lang w:val="es-CL"/>
        </w:rPr>
      </w:pPr>
    </w:p>
    <w:p w:rsidR="00C10C26" w:rsidRDefault="00C10C26" w:rsidP="00C10C26">
      <w:pPr>
        <w:jc w:val="both"/>
        <w:rPr>
          <w:rFonts w:ascii="Times New Roman" w:hAnsi="Times New Roman"/>
          <w:sz w:val="22"/>
          <w:szCs w:val="22"/>
          <w:lang w:val="es-CL"/>
        </w:rPr>
      </w:pPr>
      <w:r w:rsidRPr="0061629C">
        <w:rPr>
          <w:rFonts w:ascii="Times New Roman" w:hAnsi="Times New Roman"/>
          <w:sz w:val="22"/>
          <w:szCs w:val="22"/>
          <w:lang w:val="es-CL"/>
        </w:rPr>
        <w:t>Zavala</w:t>
      </w:r>
      <w:r>
        <w:rPr>
          <w:rFonts w:ascii="Times New Roman" w:hAnsi="Times New Roman"/>
          <w:sz w:val="22"/>
          <w:szCs w:val="22"/>
          <w:lang w:val="es-CL"/>
        </w:rPr>
        <w:t xml:space="preserve">, J.M. </w:t>
      </w:r>
      <w:r w:rsidRPr="0061629C">
        <w:rPr>
          <w:rFonts w:ascii="Times New Roman" w:hAnsi="Times New Roman"/>
          <w:sz w:val="22"/>
          <w:szCs w:val="22"/>
          <w:lang w:val="es-CL"/>
        </w:rPr>
        <w:t>(ed</w:t>
      </w:r>
      <w:r>
        <w:rPr>
          <w:rFonts w:ascii="Times New Roman" w:hAnsi="Times New Roman"/>
          <w:sz w:val="22"/>
          <w:szCs w:val="22"/>
          <w:lang w:val="es-CL"/>
        </w:rPr>
        <w:t>.</w:t>
      </w:r>
      <w:r w:rsidRPr="0061629C">
        <w:rPr>
          <w:rFonts w:ascii="Times New Roman" w:hAnsi="Times New Roman"/>
          <w:sz w:val="22"/>
          <w:szCs w:val="22"/>
          <w:lang w:val="es-CL"/>
        </w:rPr>
        <w:t>)</w:t>
      </w:r>
      <w:r w:rsidR="00B36259">
        <w:rPr>
          <w:rFonts w:ascii="Times New Roman" w:hAnsi="Times New Roman"/>
          <w:sz w:val="22"/>
          <w:szCs w:val="22"/>
          <w:lang w:val="es-CL"/>
        </w:rPr>
        <w:t xml:space="preserve"> (2015)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 </w:t>
      </w:r>
      <w:r w:rsidRPr="0061629C">
        <w:rPr>
          <w:rFonts w:ascii="Times New Roman" w:hAnsi="Times New Roman"/>
          <w:i/>
          <w:sz w:val="22"/>
          <w:szCs w:val="22"/>
          <w:lang w:val="es-CL"/>
        </w:rPr>
        <w:t>Los parlamentos hispano-mapuches, 1593-1803: textos fundamentales</w:t>
      </w:r>
      <w:r w:rsidRPr="0061629C">
        <w:rPr>
          <w:rFonts w:ascii="Times New Roman" w:hAnsi="Times New Roman"/>
          <w:sz w:val="22"/>
          <w:szCs w:val="22"/>
          <w:lang w:val="es-CL"/>
        </w:rPr>
        <w:t>. Temuco: Ediciones Universidad Católica de Temuco.</w:t>
      </w:r>
    </w:p>
    <w:p w:rsidR="00C10C26" w:rsidRDefault="00C10C26" w:rsidP="00C10C26">
      <w:pPr>
        <w:jc w:val="both"/>
        <w:rPr>
          <w:rFonts w:ascii="Times New Roman" w:hAnsi="Times New Roman"/>
          <w:sz w:val="22"/>
          <w:szCs w:val="22"/>
          <w:lang w:val="es-CL" w:eastAsia="es-CL"/>
        </w:rPr>
      </w:pPr>
    </w:p>
    <w:p w:rsidR="00C10C26" w:rsidRPr="0061629C" w:rsidRDefault="00C10C26" w:rsidP="00C10C26">
      <w:pPr>
        <w:tabs>
          <w:tab w:val="left" w:pos="0"/>
        </w:tabs>
        <w:spacing w:after="200" w:line="276" w:lineRule="auto"/>
        <w:jc w:val="both"/>
        <w:rPr>
          <w:rFonts w:ascii="Times New Roman" w:hAnsi="Times New Roman"/>
          <w:sz w:val="22"/>
          <w:szCs w:val="22"/>
          <w:lang w:val="es-CL" w:eastAsia="es-CL"/>
        </w:rPr>
      </w:pPr>
      <w:r w:rsidRPr="0061629C">
        <w:rPr>
          <w:rFonts w:ascii="Times New Roman" w:hAnsi="Times New Roman"/>
          <w:sz w:val="22"/>
          <w:szCs w:val="22"/>
          <w:lang w:val="es-CL" w:eastAsia="es-CL"/>
        </w:rPr>
        <w:t xml:space="preserve">Zavala, José Manuel (2008). </w:t>
      </w:r>
      <w:r w:rsidRPr="0061629C">
        <w:rPr>
          <w:rFonts w:ascii="Times New Roman" w:hAnsi="Times New Roman"/>
          <w:i/>
          <w:sz w:val="22"/>
          <w:szCs w:val="22"/>
          <w:lang w:val="es-CL" w:eastAsia="es-CL"/>
        </w:rPr>
        <w:t>Los mapuches del siglo XVIII: dinámica interétnica y estrategias de resistencia</w:t>
      </w:r>
      <w:r w:rsidRPr="0061629C">
        <w:rPr>
          <w:rFonts w:ascii="Times New Roman" w:hAnsi="Times New Roman"/>
          <w:sz w:val="22"/>
          <w:szCs w:val="22"/>
          <w:lang w:val="es-CL" w:eastAsia="es-CL"/>
        </w:rPr>
        <w:t>. Santiago: Editorial Universidad Bolivariana.</w:t>
      </w:r>
    </w:p>
    <w:p w:rsidR="00C10C26" w:rsidRPr="0061629C" w:rsidRDefault="00C10C26" w:rsidP="00C10C26">
      <w:pPr>
        <w:tabs>
          <w:tab w:val="left" w:pos="0"/>
        </w:tabs>
        <w:spacing w:after="200" w:line="276" w:lineRule="auto"/>
        <w:jc w:val="both"/>
        <w:rPr>
          <w:rFonts w:ascii="Times New Roman" w:hAnsi="Times New Roman"/>
          <w:sz w:val="22"/>
          <w:szCs w:val="22"/>
          <w:lang w:val="es-CL" w:eastAsia="es-CL"/>
        </w:rPr>
      </w:pPr>
      <w:r w:rsidRPr="0061629C">
        <w:rPr>
          <w:rFonts w:ascii="Times New Roman" w:hAnsi="Times New Roman"/>
          <w:sz w:val="22"/>
          <w:szCs w:val="22"/>
          <w:lang w:val="es-CL" w:eastAsia="es-CL"/>
        </w:rPr>
        <w:t xml:space="preserve">Zavala, José Manuel (2011). “Origen y particularidades de los parlamentos hispano-mapuches coloniales: entre la tradición europea de tratados y las formas de negociación indígenas” In González C., David (Comp.). </w:t>
      </w:r>
      <w:r w:rsidRPr="0061629C">
        <w:rPr>
          <w:rFonts w:ascii="Times New Roman" w:hAnsi="Times New Roman"/>
          <w:i/>
          <w:sz w:val="22"/>
          <w:szCs w:val="22"/>
          <w:lang w:val="es-CL" w:eastAsia="es-CL"/>
        </w:rPr>
        <w:t>Pueblos indígenas y extranjeros en la Monarquía Hispánica: la imagen del otro en tiempos de guerra, siglos XVI-XIX</w:t>
      </w:r>
      <w:r w:rsidRPr="0061629C">
        <w:rPr>
          <w:rFonts w:ascii="Times New Roman" w:hAnsi="Times New Roman"/>
          <w:sz w:val="22"/>
          <w:szCs w:val="22"/>
          <w:lang w:val="es-CL" w:eastAsia="es-CL"/>
        </w:rPr>
        <w:t>. Madrid: Sílex Ediciones, pp. 303-316.</w:t>
      </w:r>
    </w:p>
    <w:p w:rsidR="00C10C26" w:rsidRPr="0061629C" w:rsidRDefault="00C10C26" w:rsidP="00C10C26">
      <w:pPr>
        <w:tabs>
          <w:tab w:val="left" w:pos="0"/>
        </w:tabs>
        <w:spacing w:after="200" w:line="276" w:lineRule="auto"/>
        <w:jc w:val="both"/>
        <w:rPr>
          <w:rFonts w:ascii="Times New Roman" w:hAnsi="Times New Roman"/>
          <w:sz w:val="22"/>
          <w:szCs w:val="22"/>
          <w:lang w:val="es-CL" w:eastAsia="es-CL"/>
        </w:rPr>
      </w:pPr>
      <w:r w:rsidRPr="0061629C">
        <w:rPr>
          <w:rFonts w:ascii="Times New Roman" w:hAnsi="Times New Roman"/>
          <w:sz w:val="22"/>
          <w:szCs w:val="22"/>
          <w:lang w:val="es-CL" w:eastAsia="es-CL"/>
        </w:rPr>
        <w:t xml:space="preserve">Zavala, José Manuel (2012). “Los parlamentos hispano-mapuches como espacios de mediación” In: Payàs, Gertrudis y Zavala, José Manuel (Eds.). </w:t>
      </w:r>
      <w:r w:rsidRPr="0061629C">
        <w:rPr>
          <w:rFonts w:ascii="Times New Roman" w:hAnsi="Times New Roman"/>
          <w:i/>
          <w:sz w:val="22"/>
          <w:szCs w:val="22"/>
          <w:lang w:val="es-CL" w:eastAsia="es-CL"/>
        </w:rPr>
        <w:t>La mediación lingüístico-cultural en tiempos de guerra: cruce de miradas desde España y América</w:t>
      </w:r>
      <w:r w:rsidRPr="0061629C">
        <w:rPr>
          <w:rFonts w:ascii="Times New Roman" w:hAnsi="Times New Roman"/>
          <w:sz w:val="22"/>
          <w:szCs w:val="22"/>
          <w:lang w:val="es-CL" w:eastAsia="es-CL"/>
        </w:rPr>
        <w:t>. Temuco: Ediciones de la Universidad Católica de Temuco.</w:t>
      </w:r>
    </w:p>
    <w:p w:rsidR="009007E6" w:rsidRDefault="00C10C26" w:rsidP="009007E6">
      <w:pPr>
        <w:jc w:val="both"/>
        <w:rPr>
          <w:rFonts w:ascii="Times New Roman" w:hAnsi="Times New Roman"/>
          <w:lang w:val="es-CL"/>
        </w:rPr>
      </w:pPr>
      <w:r w:rsidRPr="0061629C">
        <w:rPr>
          <w:rFonts w:ascii="Times New Roman" w:hAnsi="Times New Roman"/>
          <w:sz w:val="22"/>
          <w:szCs w:val="22"/>
          <w:lang w:val="es-CL"/>
        </w:rPr>
        <w:t xml:space="preserve">Zavala, </w:t>
      </w:r>
      <w:r>
        <w:rPr>
          <w:rFonts w:ascii="Times New Roman" w:hAnsi="Times New Roman"/>
          <w:sz w:val="22"/>
          <w:szCs w:val="22"/>
          <w:lang w:val="es-CL"/>
        </w:rPr>
        <w:t xml:space="preserve">J.M., </w:t>
      </w:r>
      <w:r w:rsidRPr="0061629C">
        <w:rPr>
          <w:rFonts w:ascii="Times New Roman" w:hAnsi="Times New Roman"/>
          <w:sz w:val="22"/>
          <w:szCs w:val="22"/>
          <w:lang w:val="es-CL"/>
        </w:rPr>
        <w:t>Dillehay</w:t>
      </w:r>
      <w:r>
        <w:rPr>
          <w:rFonts w:ascii="Times New Roman" w:hAnsi="Times New Roman"/>
          <w:sz w:val="22"/>
          <w:szCs w:val="22"/>
          <w:lang w:val="es-CL"/>
        </w:rPr>
        <w:t xml:space="preserve">, T. D. 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 y Payàs</w:t>
      </w:r>
      <w:r>
        <w:rPr>
          <w:rFonts w:ascii="Times New Roman" w:hAnsi="Times New Roman"/>
          <w:sz w:val="22"/>
          <w:szCs w:val="22"/>
          <w:lang w:val="es-CL"/>
        </w:rPr>
        <w:t>, G</w:t>
      </w:r>
      <w:r w:rsidRPr="0061629C">
        <w:rPr>
          <w:rFonts w:ascii="Times New Roman" w:hAnsi="Times New Roman"/>
          <w:sz w:val="22"/>
          <w:szCs w:val="22"/>
          <w:lang w:val="es-CL"/>
        </w:rPr>
        <w:t xml:space="preserve">. </w:t>
      </w:r>
      <w:r w:rsidR="009007E6">
        <w:rPr>
          <w:rFonts w:ascii="Times New Roman" w:hAnsi="Times New Roman"/>
          <w:sz w:val="22"/>
          <w:szCs w:val="22"/>
          <w:lang w:val="es-CL"/>
        </w:rPr>
        <w:t xml:space="preserve">(2020) </w:t>
      </w:r>
      <w:r w:rsidRPr="0061629C">
        <w:rPr>
          <w:rFonts w:ascii="Times New Roman" w:hAnsi="Times New Roman"/>
          <w:i/>
          <w:sz w:val="22"/>
          <w:szCs w:val="22"/>
          <w:lang w:val="es-CL"/>
        </w:rPr>
        <w:t xml:space="preserve">The Hispanic-Mapuche </w:t>
      </w:r>
      <w:r w:rsidRPr="0061629C">
        <w:rPr>
          <w:rFonts w:ascii="Times New Roman" w:hAnsi="Times New Roman"/>
          <w:iCs/>
          <w:sz w:val="22"/>
          <w:szCs w:val="22"/>
          <w:lang w:val="es-CL"/>
        </w:rPr>
        <w:t>Parlamentos</w:t>
      </w:r>
      <w:r w:rsidRPr="0061629C">
        <w:rPr>
          <w:rFonts w:ascii="Times New Roman" w:hAnsi="Times New Roman"/>
          <w:i/>
          <w:sz w:val="22"/>
          <w:szCs w:val="22"/>
          <w:lang w:val="es-CL"/>
        </w:rPr>
        <w:t>: Interethnic Geo-Politics and Concessionary Spaces in Colonial America</w:t>
      </w:r>
      <w:r w:rsidRPr="0061629C">
        <w:rPr>
          <w:rFonts w:ascii="Times New Roman" w:hAnsi="Times New Roman"/>
          <w:sz w:val="22"/>
          <w:szCs w:val="22"/>
          <w:lang w:val="es-CL"/>
        </w:rPr>
        <w:t>. Suiza: Springer, 2020.</w:t>
      </w:r>
    </w:p>
    <w:sectPr w:rsidR="009007E6" w:rsidSect="009007E6">
      <w:footerReference w:type="defaul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619" w:rsidRDefault="00B54619" w:rsidP="003F3669">
      <w:r>
        <w:separator/>
      </w:r>
    </w:p>
  </w:endnote>
  <w:endnote w:type="continuationSeparator" w:id="0">
    <w:p w:rsidR="00B54619" w:rsidRDefault="00B54619" w:rsidP="003F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 Light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1145760"/>
      <w:docPartObj>
        <w:docPartGallery w:val="Page Numbers (Bottom of Page)"/>
        <w:docPartUnique/>
      </w:docPartObj>
    </w:sdtPr>
    <w:sdtEndPr/>
    <w:sdtContent>
      <w:p w:rsidR="00C03FA4" w:rsidRDefault="00C03F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4C1" w:rsidRPr="00A274C1">
          <w:rPr>
            <w:noProof/>
            <w:lang w:val="es-ES"/>
          </w:rPr>
          <w:t>7</w:t>
        </w:r>
        <w:r>
          <w:fldChar w:fldCharType="end"/>
        </w:r>
      </w:p>
    </w:sdtContent>
  </w:sdt>
  <w:p w:rsidR="00C03FA4" w:rsidRDefault="00C03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619" w:rsidRDefault="00B54619" w:rsidP="003F3669">
      <w:r>
        <w:separator/>
      </w:r>
    </w:p>
  </w:footnote>
  <w:footnote w:type="continuationSeparator" w:id="0">
    <w:p w:rsidR="00B54619" w:rsidRDefault="00B54619" w:rsidP="003F3669">
      <w:r>
        <w:continuationSeparator/>
      </w:r>
    </w:p>
  </w:footnote>
  <w:footnote w:id="1">
    <w:p w:rsidR="003333C5" w:rsidRPr="003F3669" w:rsidRDefault="003333C5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Coinciden temporalmente con la redacción de la tesi</w:t>
      </w:r>
      <w:r w:rsidR="00C206BA">
        <w:rPr>
          <w:lang w:val="es-ES"/>
        </w:rPr>
        <w:t xml:space="preserve">s doctoral de Contreras (2010), que hace una primera compilación. Las actas de los </w:t>
      </w:r>
      <w:r w:rsidR="00C206BA" w:rsidRPr="00C206BA">
        <w:rPr>
          <w:i/>
          <w:lang w:val="es-ES"/>
        </w:rPr>
        <w:t>parlamentos</w:t>
      </w:r>
      <w:r w:rsidR="00C206BA">
        <w:rPr>
          <w:lang w:val="es-ES"/>
        </w:rPr>
        <w:t xml:space="preserve"> coloniales en versión paleográfica están publicadas en Zavala (2015) y Payàs (2018) las vertió en versión modernizada, para lectura actual. Actualmente Zavala y Payàs están preparando</w:t>
      </w:r>
      <w:bookmarkStart w:id="0" w:name="_GoBack"/>
      <w:bookmarkEnd w:id="0"/>
      <w:r w:rsidR="00C206BA">
        <w:rPr>
          <w:lang w:val="es-ES"/>
        </w:rPr>
        <w:t xml:space="preserve"> la publicación de las actas de los </w:t>
      </w:r>
      <w:r w:rsidR="00C206BA" w:rsidRPr="0072408A">
        <w:rPr>
          <w:i/>
          <w:lang w:val="es-ES"/>
        </w:rPr>
        <w:t>parlamentos</w:t>
      </w:r>
      <w:r w:rsidR="00C206BA">
        <w:rPr>
          <w:lang w:val="es-ES"/>
        </w:rPr>
        <w:t xml:space="preserve"> </w:t>
      </w:r>
      <w:r w:rsidR="0072408A">
        <w:rPr>
          <w:lang w:val="es-ES"/>
        </w:rPr>
        <w:t xml:space="preserve">republicanos. </w:t>
      </w:r>
    </w:p>
  </w:footnote>
  <w:footnote w:id="2">
    <w:p w:rsidR="000E08F8" w:rsidRPr="000E08F8" w:rsidRDefault="000E08F8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Véase al respecto, y para el caso canadiense, Otis (2015)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DC"/>
    <w:rsid w:val="0000242E"/>
    <w:rsid w:val="000474A4"/>
    <w:rsid w:val="000E08F8"/>
    <w:rsid w:val="000F0D31"/>
    <w:rsid w:val="001728DF"/>
    <w:rsid w:val="00203521"/>
    <w:rsid w:val="00254CC9"/>
    <w:rsid w:val="00271F0E"/>
    <w:rsid w:val="003162CD"/>
    <w:rsid w:val="003303DC"/>
    <w:rsid w:val="0033114E"/>
    <w:rsid w:val="003333C5"/>
    <w:rsid w:val="003E3AC2"/>
    <w:rsid w:val="003F3669"/>
    <w:rsid w:val="004351F8"/>
    <w:rsid w:val="00466D63"/>
    <w:rsid w:val="004F47AC"/>
    <w:rsid w:val="0051576A"/>
    <w:rsid w:val="005848B1"/>
    <w:rsid w:val="005A600F"/>
    <w:rsid w:val="0061629C"/>
    <w:rsid w:val="00617B2F"/>
    <w:rsid w:val="00634942"/>
    <w:rsid w:val="00675455"/>
    <w:rsid w:val="00683686"/>
    <w:rsid w:val="006A3783"/>
    <w:rsid w:val="0072408A"/>
    <w:rsid w:val="00750E8A"/>
    <w:rsid w:val="00797F04"/>
    <w:rsid w:val="007B5FDF"/>
    <w:rsid w:val="007C4D19"/>
    <w:rsid w:val="00800500"/>
    <w:rsid w:val="008A6CF7"/>
    <w:rsid w:val="008B427C"/>
    <w:rsid w:val="008C70F5"/>
    <w:rsid w:val="009007E6"/>
    <w:rsid w:val="00943A2E"/>
    <w:rsid w:val="00954148"/>
    <w:rsid w:val="009B7D43"/>
    <w:rsid w:val="009E1CF3"/>
    <w:rsid w:val="00A274C1"/>
    <w:rsid w:val="00A54B39"/>
    <w:rsid w:val="00A90AE8"/>
    <w:rsid w:val="00AA60AD"/>
    <w:rsid w:val="00B0232E"/>
    <w:rsid w:val="00B10256"/>
    <w:rsid w:val="00B23866"/>
    <w:rsid w:val="00B36259"/>
    <w:rsid w:val="00B54619"/>
    <w:rsid w:val="00B97EF2"/>
    <w:rsid w:val="00C03FA4"/>
    <w:rsid w:val="00C10C26"/>
    <w:rsid w:val="00C206BA"/>
    <w:rsid w:val="00C421A7"/>
    <w:rsid w:val="00D36421"/>
    <w:rsid w:val="00D422BE"/>
    <w:rsid w:val="00D4763A"/>
    <w:rsid w:val="00D6335B"/>
    <w:rsid w:val="00D65C21"/>
    <w:rsid w:val="00D746D1"/>
    <w:rsid w:val="00DA212D"/>
    <w:rsid w:val="00E25C75"/>
    <w:rsid w:val="00E51EEA"/>
    <w:rsid w:val="00E51FE5"/>
    <w:rsid w:val="00E63617"/>
    <w:rsid w:val="00E8496E"/>
    <w:rsid w:val="00E95D1A"/>
    <w:rsid w:val="00F268BE"/>
    <w:rsid w:val="00F303EC"/>
    <w:rsid w:val="00F83B2D"/>
    <w:rsid w:val="00FA2A4A"/>
    <w:rsid w:val="00FB1A98"/>
    <w:rsid w:val="00FC71F3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7848"/>
  <w15:chartTrackingRefBased/>
  <w15:docId w15:val="{289340B5-9431-4CAC-95B0-7592BFF1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3DC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rpo">
    <w:name w:val="Corpo"/>
    <w:rsid w:val="003303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nb-NO" w:eastAsia="nb-NO"/>
    </w:rPr>
  </w:style>
  <w:style w:type="paragraph" w:customStyle="1" w:styleId="Normal1">
    <w:name w:val="Normal1"/>
    <w:qFormat/>
    <w:rsid w:val="003303DC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Sangradetextonormal">
    <w:name w:val="Body Text Indent"/>
    <w:basedOn w:val="Normal"/>
    <w:link w:val="SangradetextonormalCar"/>
    <w:rsid w:val="000F0D31"/>
    <w:pPr>
      <w:tabs>
        <w:tab w:val="left" w:pos="567"/>
      </w:tabs>
      <w:ind w:left="284" w:hanging="284"/>
    </w:pPr>
    <w:rPr>
      <w:rFonts w:ascii="Garamond LightCondensed" w:eastAsia="Times" w:hAnsi="Garamond LightCondensed"/>
      <w:sz w:val="28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F0D31"/>
    <w:rPr>
      <w:rFonts w:ascii="Garamond LightCondensed" w:eastAsia="Times" w:hAnsi="Garamond LightCondensed" w:cs="Times New Roman"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4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CC9"/>
    <w:rPr>
      <w:rFonts w:ascii="Segoe UI" w:eastAsia="Calibri" w:hAnsi="Segoe UI" w:cs="Segoe UI"/>
      <w:sz w:val="18"/>
      <w:szCs w:val="18"/>
      <w:lang w:val="en-GB" w:eastAsia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3311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114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114E"/>
    <w:rPr>
      <w:rFonts w:ascii="Calibri" w:eastAsia="Calibri" w:hAnsi="Calibri" w:cs="Times New Roman"/>
      <w:sz w:val="20"/>
      <w:szCs w:val="20"/>
      <w:lang w:val="en-GB" w:eastAsia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11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114E"/>
    <w:rPr>
      <w:rFonts w:ascii="Calibri" w:eastAsia="Calibri" w:hAnsi="Calibri" w:cs="Times New Roman"/>
      <w:b/>
      <w:bCs/>
      <w:sz w:val="20"/>
      <w:szCs w:val="20"/>
      <w:lang w:val="en-GB" w:eastAsia="en-GB"/>
    </w:rPr>
  </w:style>
  <w:style w:type="character" w:styleId="Hipervnculo">
    <w:name w:val="Hyperlink"/>
    <w:basedOn w:val="Fuentedeprrafopredeter"/>
    <w:uiPriority w:val="99"/>
    <w:unhideWhenUsed/>
    <w:rsid w:val="00466D6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F3669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F3669"/>
    <w:rPr>
      <w:rFonts w:ascii="Calibri" w:eastAsia="Calibri" w:hAnsi="Calibri" w:cs="Times New Roman"/>
      <w:sz w:val="20"/>
      <w:szCs w:val="20"/>
      <w:lang w:val="en-GB" w:eastAsia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3F366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03F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FA4"/>
    <w:rPr>
      <w:rFonts w:ascii="Calibri" w:eastAsia="Calibri" w:hAnsi="Calibri" w:cs="Times New Roman"/>
      <w:sz w:val="20"/>
      <w:szCs w:val="20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C03F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FA4"/>
    <w:rPr>
      <w:rFonts w:ascii="Calibri" w:eastAsia="Calibri" w:hAnsi="Calibri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ochile.com/carril_c/cc2013/cc_2013_00009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sezavala@uchile.c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emoriachilena.gob.cl/602/w3-article-553681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lciudadano.cl/2007/04/11/568/pueblo-mapuche-acudira-a-corte-internacion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rramendi.es/i18n/catalogo_imagenes/grupo.cmd?path=10001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351B0-9DAB-46BD-B249-638ECB21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3027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GERTRUDIS PAYAS</dc:creator>
  <cp:keywords/>
  <dc:description/>
  <cp:lastModifiedBy>GERTRUDIS PAYAS</cp:lastModifiedBy>
  <cp:revision>12</cp:revision>
  <dcterms:created xsi:type="dcterms:W3CDTF">2022-01-29T21:59:00Z</dcterms:created>
  <dcterms:modified xsi:type="dcterms:W3CDTF">2022-01-29T23:24:00Z</dcterms:modified>
</cp:coreProperties>
</file>