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B48" w:rsidRPr="007774E3" w:rsidRDefault="003A5B48" w:rsidP="003A5B48">
      <w:pPr>
        <w:spacing w:line="259" w:lineRule="auto"/>
        <w:jc w:val="center"/>
        <w:rPr>
          <w:rFonts w:ascii="Times New Roman" w:eastAsiaTheme="minorEastAsia" w:hAnsi="Times New Roman" w:cs="Times New Roman"/>
          <w:b/>
          <w:bCs/>
          <w:sz w:val="32"/>
          <w:szCs w:val="32"/>
          <w:lang w:bidi="ar-SA"/>
        </w:rPr>
      </w:pPr>
      <w:r w:rsidRPr="007774E3">
        <w:rPr>
          <w:rFonts w:ascii="Times New Roman" w:eastAsiaTheme="minorEastAsia" w:hAnsi="Times New Roman" w:cs="Times New Roman"/>
          <w:b/>
          <w:bCs/>
          <w:sz w:val="32"/>
          <w:szCs w:val="32"/>
          <w:lang w:bidi="ar-SA"/>
        </w:rPr>
        <w:t xml:space="preserve">Expert </w:t>
      </w:r>
      <w:r w:rsidR="00F63C93">
        <w:rPr>
          <w:rFonts w:ascii="Times New Roman" w:eastAsiaTheme="minorEastAsia" w:hAnsi="Times New Roman" w:cs="Times New Roman"/>
          <w:b/>
          <w:bCs/>
          <w:sz w:val="32"/>
          <w:szCs w:val="32"/>
          <w:lang w:bidi="ar-SA"/>
        </w:rPr>
        <w:t>M</w:t>
      </w:r>
      <w:r w:rsidRPr="007774E3">
        <w:rPr>
          <w:rFonts w:ascii="Times New Roman" w:eastAsiaTheme="minorEastAsia" w:hAnsi="Times New Roman" w:cs="Times New Roman"/>
          <w:b/>
          <w:bCs/>
          <w:sz w:val="32"/>
          <w:szCs w:val="32"/>
          <w:lang w:bidi="ar-SA"/>
        </w:rPr>
        <w:t xml:space="preserve">echanism on the </w:t>
      </w:r>
      <w:r w:rsidR="00F63C93">
        <w:rPr>
          <w:rFonts w:ascii="Times New Roman" w:eastAsiaTheme="minorEastAsia" w:hAnsi="Times New Roman" w:cs="Times New Roman"/>
          <w:b/>
          <w:bCs/>
          <w:sz w:val="32"/>
          <w:szCs w:val="32"/>
          <w:lang w:bidi="ar-SA"/>
        </w:rPr>
        <w:t>R</w:t>
      </w:r>
      <w:r w:rsidRPr="007774E3">
        <w:rPr>
          <w:rFonts w:ascii="Times New Roman" w:eastAsiaTheme="minorEastAsia" w:hAnsi="Times New Roman" w:cs="Times New Roman"/>
          <w:b/>
          <w:bCs/>
          <w:sz w:val="32"/>
          <w:szCs w:val="32"/>
          <w:lang w:bidi="ar-SA"/>
        </w:rPr>
        <w:t xml:space="preserve">ights of </w:t>
      </w:r>
      <w:r w:rsidR="00F63C93">
        <w:rPr>
          <w:rFonts w:ascii="Times New Roman" w:eastAsiaTheme="minorEastAsia" w:hAnsi="Times New Roman" w:cs="Times New Roman"/>
          <w:b/>
          <w:bCs/>
          <w:sz w:val="32"/>
          <w:szCs w:val="32"/>
          <w:lang w:bidi="ar-SA"/>
        </w:rPr>
        <w:t>I</w:t>
      </w:r>
      <w:r w:rsidRPr="007774E3">
        <w:rPr>
          <w:rFonts w:ascii="Times New Roman" w:eastAsiaTheme="minorEastAsia" w:hAnsi="Times New Roman" w:cs="Times New Roman"/>
          <w:b/>
          <w:bCs/>
          <w:sz w:val="32"/>
          <w:szCs w:val="32"/>
          <w:lang w:bidi="ar-SA"/>
        </w:rPr>
        <w:t xml:space="preserve">ndigenous </w:t>
      </w:r>
      <w:r w:rsidR="00F63C93">
        <w:rPr>
          <w:rFonts w:ascii="Times New Roman" w:eastAsiaTheme="minorEastAsia" w:hAnsi="Times New Roman" w:cs="Times New Roman"/>
          <w:b/>
          <w:bCs/>
          <w:sz w:val="32"/>
          <w:szCs w:val="32"/>
          <w:lang w:bidi="ar-SA"/>
        </w:rPr>
        <w:t>P</w:t>
      </w:r>
      <w:r w:rsidRPr="007774E3">
        <w:rPr>
          <w:rFonts w:ascii="Times New Roman" w:eastAsiaTheme="minorEastAsia" w:hAnsi="Times New Roman" w:cs="Times New Roman"/>
          <w:b/>
          <w:bCs/>
          <w:sz w:val="32"/>
          <w:szCs w:val="32"/>
          <w:lang w:bidi="ar-SA"/>
        </w:rPr>
        <w:t>eoples</w:t>
      </w:r>
    </w:p>
    <w:p w:rsidR="0077455A" w:rsidRPr="002008D4" w:rsidRDefault="0077455A" w:rsidP="002008D4">
      <w:pPr>
        <w:spacing w:line="259" w:lineRule="auto"/>
        <w:jc w:val="center"/>
        <w:rPr>
          <w:rFonts w:ascii="Times New Roman" w:eastAsiaTheme="minorEastAsia" w:hAnsi="Times New Roman" w:cs="Times New Roman"/>
          <w:szCs w:val="24"/>
          <w:lang w:bidi="ar-SA"/>
        </w:rPr>
      </w:pPr>
      <w:r w:rsidRPr="002008D4">
        <w:rPr>
          <w:rFonts w:ascii="Times New Roman" w:eastAsiaTheme="minorEastAsia" w:hAnsi="Times New Roman" w:cs="Times New Roman"/>
          <w:szCs w:val="24"/>
          <w:lang w:bidi="ar-SA"/>
        </w:rPr>
        <w:t>Study on "Treaties, agreements and other constructive arrangements, between indigenous peoples and States, including peace accords and reconciliation initiatives, and their constitutional recognition."</w:t>
      </w:r>
    </w:p>
    <w:p w:rsidR="0077455A" w:rsidRPr="002008D4" w:rsidRDefault="0077455A" w:rsidP="002008D4">
      <w:pPr>
        <w:spacing w:line="259" w:lineRule="auto"/>
        <w:jc w:val="center"/>
        <w:rPr>
          <w:rFonts w:ascii="Times New Roman" w:eastAsiaTheme="minorEastAsia" w:hAnsi="Times New Roman" w:cs="Times New Roman"/>
          <w:szCs w:val="24"/>
          <w:lang w:bidi="ar-SA"/>
        </w:rPr>
      </w:pPr>
      <w:r w:rsidRPr="002008D4">
        <w:rPr>
          <w:rFonts w:ascii="Times New Roman" w:eastAsiaTheme="minorEastAsia" w:hAnsi="Times New Roman" w:cs="Times New Roman"/>
          <w:szCs w:val="24"/>
          <w:lang w:bidi="ar-SA"/>
        </w:rPr>
        <w:t>Submitted by:</w:t>
      </w:r>
    </w:p>
    <w:p w:rsidR="0077455A" w:rsidRPr="003A5B48" w:rsidRDefault="0077455A" w:rsidP="002008D4">
      <w:pPr>
        <w:spacing w:line="259" w:lineRule="auto"/>
        <w:jc w:val="center"/>
        <w:rPr>
          <w:rFonts w:ascii="Times New Roman" w:eastAsiaTheme="minorEastAsia" w:hAnsi="Times New Roman" w:cs="Times New Roman"/>
          <w:b/>
          <w:bCs/>
          <w:szCs w:val="24"/>
          <w:lang w:bidi="ar-SA"/>
        </w:rPr>
      </w:pPr>
      <w:proofErr w:type="spellStart"/>
      <w:r w:rsidRPr="003A5B48">
        <w:rPr>
          <w:rFonts w:ascii="Times New Roman" w:eastAsiaTheme="minorEastAsia" w:hAnsi="Times New Roman" w:cs="Times New Roman"/>
          <w:b/>
          <w:bCs/>
          <w:szCs w:val="24"/>
          <w:lang w:bidi="ar-SA"/>
        </w:rPr>
        <w:t>Parbatya</w:t>
      </w:r>
      <w:proofErr w:type="spellEnd"/>
      <w:r w:rsidRPr="003A5B48">
        <w:rPr>
          <w:rFonts w:ascii="Times New Roman" w:eastAsiaTheme="minorEastAsia" w:hAnsi="Times New Roman" w:cs="Times New Roman"/>
          <w:b/>
          <w:bCs/>
          <w:szCs w:val="24"/>
          <w:lang w:bidi="ar-SA"/>
        </w:rPr>
        <w:t xml:space="preserve"> </w:t>
      </w:r>
      <w:proofErr w:type="spellStart"/>
      <w:r w:rsidRPr="003A5B48">
        <w:rPr>
          <w:rFonts w:ascii="Times New Roman" w:eastAsiaTheme="minorEastAsia" w:hAnsi="Times New Roman" w:cs="Times New Roman"/>
          <w:b/>
          <w:bCs/>
          <w:szCs w:val="24"/>
          <w:lang w:bidi="ar-SA"/>
        </w:rPr>
        <w:t>Chattagram</w:t>
      </w:r>
      <w:proofErr w:type="spellEnd"/>
      <w:r w:rsidRPr="003A5B48">
        <w:rPr>
          <w:rFonts w:ascii="Times New Roman" w:eastAsiaTheme="minorEastAsia" w:hAnsi="Times New Roman" w:cs="Times New Roman"/>
          <w:b/>
          <w:bCs/>
          <w:szCs w:val="24"/>
          <w:lang w:bidi="ar-SA"/>
        </w:rPr>
        <w:t xml:space="preserve"> Jana </w:t>
      </w:r>
      <w:proofErr w:type="spellStart"/>
      <w:r w:rsidRPr="003A5B48">
        <w:rPr>
          <w:rFonts w:ascii="Times New Roman" w:eastAsiaTheme="minorEastAsia" w:hAnsi="Times New Roman" w:cs="Times New Roman"/>
          <w:b/>
          <w:bCs/>
          <w:szCs w:val="24"/>
          <w:lang w:bidi="ar-SA"/>
        </w:rPr>
        <w:t>Samhati</w:t>
      </w:r>
      <w:proofErr w:type="spellEnd"/>
      <w:r w:rsidRPr="003A5B48">
        <w:rPr>
          <w:rFonts w:ascii="Times New Roman" w:eastAsiaTheme="minorEastAsia" w:hAnsi="Times New Roman" w:cs="Times New Roman"/>
          <w:b/>
          <w:bCs/>
          <w:szCs w:val="24"/>
          <w:lang w:bidi="ar-SA"/>
        </w:rPr>
        <w:t xml:space="preserve"> Samiti (</w:t>
      </w:r>
      <w:hyperlink r:id="rId8" w:history="1">
        <w:r w:rsidRPr="00335715">
          <w:rPr>
            <w:rStyle w:val="Hyperlink"/>
            <w:rFonts w:ascii="Times New Roman" w:eastAsiaTheme="minorEastAsia" w:hAnsi="Times New Roman" w:cs="Times New Roman"/>
            <w:b/>
            <w:bCs/>
            <w:szCs w:val="24"/>
            <w:lang w:bidi="ar-SA"/>
          </w:rPr>
          <w:t>PCJSS</w:t>
        </w:r>
      </w:hyperlink>
      <w:r w:rsidRPr="003A5B48">
        <w:rPr>
          <w:rFonts w:ascii="Times New Roman" w:eastAsiaTheme="minorEastAsia" w:hAnsi="Times New Roman" w:cs="Times New Roman"/>
          <w:b/>
          <w:bCs/>
          <w:szCs w:val="24"/>
          <w:lang w:bidi="ar-SA"/>
        </w:rPr>
        <w:t>)</w:t>
      </w:r>
    </w:p>
    <w:p w:rsidR="003A5B48" w:rsidRPr="003A5B48" w:rsidRDefault="003A5B48" w:rsidP="003A5B48">
      <w:pPr>
        <w:spacing w:line="259" w:lineRule="auto"/>
        <w:jc w:val="center"/>
        <w:rPr>
          <w:rFonts w:ascii="Times New Roman" w:eastAsiaTheme="minorEastAsia" w:hAnsi="Times New Roman" w:cs="Times New Roman"/>
          <w:szCs w:val="24"/>
          <w:lang w:bidi="ar-SA"/>
        </w:rPr>
      </w:pPr>
      <w:proofErr w:type="spellStart"/>
      <w:r w:rsidRPr="003A5B48">
        <w:rPr>
          <w:rFonts w:ascii="Times New Roman" w:eastAsiaTheme="minorEastAsia" w:hAnsi="Times New Roman" w:cs="Times New Roman"/>
          <w:szCs w:val="24"/>
          <w:lang w:bidi="ar-SA"/>
        </w:rPr>
        <w:t>Kalyanpur</w:t>
      </w:r>
      <w:proofErr w:type="spellEnd"/>
      <w:r w:rsidRPr="003A5B48">
        <w:rPr>
          <w:rFonts w:ascii="Times New Roman" w:eastAsiaTheme="minorEastAsia" w:hAnsi="Times New Roman" w:cs="Times New Roman"/>
          <w:szCs w:val="24"/>
          <w:lang w:bidi="ar-SA"/>
        </w:rPr>
        <w:t>, Rangamati-4500</w:t>
      </w:r>
      <w:r>
        <w:rPr>
          <w:rFonts w:ascii="Times New Roman" w:eastAsiaTheme="minorEastAsia" w:hAnsi="Times New Roman" w:cs="Times New Roman"/>
          <w:szCs w:val="24"/>
          <w:lang w:bidi="ar-SA"/>
        </w:rPr>
        <w:t xml:space="preserve">, </w:t>
      </w:r>
      <w:r w:rsidRPr="003A5B48">
        <w:rPr>
          <w:rFonts w:ascii="Times New Roman" w:eastAsiaTheme="minorEastAsia" w:hAnsi="Times New Roman" w:cs="Times New Roman"/>
          <w:szCs w:val="24"/>
          <w:lang w:bidi="ar-SA"/>
        </w:rPr>
        <w:t>Chittagong Hill Tracts, Bangladesh</w:t>
      </w:r>
    </w:p>
    <w:p w:rsidR="003A5B48" w:rsidRPr="003A5B48" w:rsidRDefault="003A5B48" w:rsidP="003A5B48">
      <w:pPr>
        <w:spacing w:line="259" w:lineRule="auto"/>
        <w:jc w:val="center"/>
        <w:rPr>
          <w:rFonts w:ascii="Times New Roman" w:eastAsiaTheme="minorEastAsia" w:hAnsi="Times New Roman" w:cs="Times New Roman"/>
          <w:szCs w:val="24"/>
          <w:lang w:bidi="ar-SA"/>
        </w:rPr>
      </w:pPr>
      <w:r w:rsidRPr="003A5B48">
        <w:rPr>
          <w:rFonts w:ascii="Times New Roman" w:eastAsiaTheme="minorEastAsia" w:hAnsi="Times New Roman" w:cs="Times New Roman"/>
          <w:szCs w:val="24"/>
          <w:lang w:bidi="ar-SA"/>
        </w:rPr>
        <w:t>E-mail: pcjss.org@gmail.com, pcjss.info@gmail.com</w:t>
      </w:r>
      <w:r>
        <w:rPr>
          <w:rFonts w:ascii="Times New Roman" w:eastAsiaTheme="minorEastAsia" w:hAnsi="Times New Roman" w:cs="Times New Roman"/>
          <w:szCs w:val="24"/>
          <w:lang w:bidi="ar-SA"/>
        </w:rPr>
        <w:t xml:space="preserve">, </w:t>
      </w:r>
      <w:r w:rsidRPr="003A5B48">
        <w:rPr>
          <w:rFonts w:ascii="Times New Roman" w:eastAsiaTheme="minorEastAsia" w:hAnsi="Times New Roman" w:cs="Times New Roman"/>
          <w:szCs w:val="24"/>
          <w:lang w:bidi="ar-SA"/>
        </w:rPr>
        <w:t>Web: www.pcjss.org</w:t>
      </w:r>
    </w:p>
    <w:p w:rsidR="0077455A" w:rsidRPr="002008D4" w:rsidRDefault="0077455A" w:rsidP="0077455A">
      <w:pPr>
        <w:spacing w:after="120" w:line="259" w:lineRule="auto"/>
        <w:jc w:val="center"/>
        <w:rPr>
          <w:rFonts w:ascii="Times New Roman" w:eastAsiaTheme="minorEastAsia" w:hAnsi="Times New Roman" w:cs="Times New Roman"/>
          <w:szCs w:val="24"/>
          <w:lang w:bidi="ar-SA"/>
        </w:rPr>
      </w:pPr>
    </w:p>
    <w:p w:rsidR="002008D4" w:rsidRPr="00506C36" w:rsidRDefault="002008D4" w:rsidP="002008D4">
      <w:pPr>
        <w:spacing w:after="120"/>
        <w:jc w:val="both"/>
        <w:rPr>
          <w:rFonts w:ascii="Times New Roman" w:hAnsi="Times New Roman"/>
          <w:b/>
          <w:color w:val="222222"/>
          <w:szCs w:val="24"/>
        </w:rPr>
      </w:pPr>
      <w:r>
        <w:rPr>
          <w:rFonts w:ascii="Times New Roman" w:hAnsi="Times New Roman"/>
          <w:b/>
          <w:color w:val="222222"/>
          <w:szCs w:val="24"/>
        </w:rPr>
        <w:t>Introduction:</w:t>
      </w:r>
    </w:p>
    <w:p w:rsidR="0089261B" w:rsidRPr="00F63C93" w:rsidRDefault="00BA415A" w:rsidP="002008D4">
      <w:pPr>
        <w:spacing w:after="120"/>
        <w:jc w:val="both"/>
        <w:rPr>
          <w:rFonts w:ascii="Times New Roman" w:hAnsi="Times New Roman" w:cs="Times New Roman"/>
          <w:szCs w:val="24"/>
        </w:rPr>
      </w:pPr>
      <w:r>
        <w:rPr>
          <w:rFonts w:ascii="Times New Roman" w:hAnsi="Times New Roman" w:cs="Times New Roman"/>
          <w:szCs w:val="24"/>
        </w:rPr>
        <w:t xml:space="preserve">1. </w:t>
      </w:r>
      <w:r w:rsidR="00F63C93">
        <w:rPr>
          <w:rFonts w:ascii="Times New Roman" w:hAnsi="Times New Roman" w:cs="Times New Roman"/>
          <w:szCs w:val="24"/>
        </w:rPr>
        <w:t>An agreement</w:t>
      </w:r>
      <w:r w:rsidR="00C30CD9" w:rsidRPr="009058ED">
        <w:rPr>
          <w:rFonts w:ascii="Times New Roman" w:hAnsi="Times New Roman" w:cs="Times New Roman"/>
          <w:szCs w:val="24"/>
        </w:rPr>
        <w:t xml:space="preserve">, </w:t>
      </w:r>
      <w:r w:rsidR="00F63C93">
        <w:rPr>
          <w:rFonts w:ascii="Times New Roman" w:hAnsi="Times New Roman" w:cs="Times New Roman"/>
          <w:szCs w:val="24"/>
        </w:rPr>
        <w:t xml:space="preserve">popularly </w:t>
      </w:r>
      <w:r w:rsidR="009058ED" w:rsidRPr="009058ED">
        <w:rPr>
          <w:rFonts w:ascii="Times New Roman" w:hAnsi="Times New Roman" w:cs="Times New Roman"/>
          <w:szCs w:val="24"/>
        </w:rPr>
        <w:t xml:space="preserve">known as </w:t>
      </w:r>
      <w:hyperlink r:id="rId9" w:history="1">
        <w:r w:rsidR="009058ED" w:rsidRPr="00057EB2">
          <w:rPr>
            <w:rStyle w:val="Hyperlink"/>
            <w:rFonts w:ascii="Times New Roman" w:hAnsi="Times New Roman"/>
            <w:szCs w:val="24"/>
          </w:rPr>
          <w:t>Chittagong Hill Tracts Accord</w:t>
        </w:r>
      </w:hyperlink>
      <w:r w:rsidR="009058ED" w:rsidRPr="009058ED">
        <w:rPr>
          <w:rStyle w:val="EndnoteReference"/>
          <w:rFonts w:ascii="Times New Roman" w:hAnsi="Times New Roman"/>
          <w:color w:val="222222"/>
          <w:szCs w:val="24"/>
        </w:rPr>
        <w:endnoteReference w:id="1"/>
      </w:r>
      <w:r w:rsidR="009058ED" w:rsidRPr="009058ED">
        <w:rPr>
          <w:rFonts w:ascii="Times New Roman" w:hAnsi="Times New Roman"/>
          <w:szCs w:val="24"/>
        </w:rPr>
        <w:t>,</w:t>
      </w:r>
      <w:r w:rsidR="00F63C93">
        <w:rPr>
          <w:rFonts w:ascii="Times New Roman" w:hAnsi="Times New Roman"/>
          <w:szCs w:val="24"/>
        </w:rPr>
        <w:t xml:space="preserve"> was</w:t>
      </w:r>
      <w:r w:rsidR="009058ED" w:rsidRPr="009058ED">
        <w:rPr>
          <w:rFonts w:ascii="Times New Roman" w:hAnsi="Times New Roman"/>
          <w:szCs w:val="24"/>
        </w:rPr>
        <w:t xml:space="preserve"> </w:t>
      </w:r>
      <w:r w:rsidR="00C30CD9" w:rsidRPr="009058ED">
        <w:rPr>
          <w:rFonts w:ascii="Times New Roman" w:hAnsi="Times New Roman" w:cs="Times New Roman"/>
          <w:szCs w:val="24"/>
        </w:rPr>
        <w:t xml:space="preserve">signed between the </w:t>
      </w:r>
      <w:r w:rsidR="009058ED" w:rsidRPr="009058ED">
        <w:rPr>
          <w:rFonts w:ascii="Times New Roman" w:hAnsi="Times New Roman" w:cs="Times New Roman"/>
          <w:szCs w:val="24"/>
        </w:rPr>
        <w:t>government of Bangladesh</w:t>
      </w:r>
      <w:r w:rsidR="00C30CD9" w:rsidRPr="009058ED">
        <w:rPr>
          <w:rFonts w:ascii="Times New Roman" w:hAnsi="Times New Roman" w:cs="Times New Roman"/>
          <w:szCs w:val="24"/>
        </w:rPr>
        <w:t xml:space="preserve"> and the indigenous </w:t>
      </w:r>
      <w:r w:rsidR="009058ED" w:rsidRPr="009058ED">
        <w:rPr>
          <w:rFonts w:ascii="Times New Roman" w:hAnsi="Times New Roman" w:cs="Times New Roman"/>
          <w:szCs w:val="24"/>
        </w:rPr>
        <w:t xml:space="preserve">Jumma </w:t>
      </w:r>
      <w:r w:rsidR="00C30CD9" w:rsidRPr="009058ED">
        <w:rPr>
          <w:rFonts w:ascii="Times New Roman" w:hAnsi="Times New Roman" w:cs="Times New Roman"/>
          <w:szCs w:val="24"/>
        </w:rPr>
        <w:t>peoples</w:t>
      </w:r>
      <w:r w:rsidR="00271BA5">
        <w:rPr>
          <w:rFonts w:ascii="Times New Roman" w:hAnsi="Times New Roman" w:cs="Times New Roman"/>
          <w:szCs w:val="24"/>
        </w:rPr>
        <w:t xml:space="preserve"> (</w:t>
      </w:r>
      <w:r w:rsidR="009A662E">
        <w:rPr>
          <w:rFonts w:ascii="Times New Roman" w:hAnsi="Times New Roman" w:cs="Times New Roman"/>
          <w:szCs w:val="24"/>
        </w:rPr>
        <w:t xml:space="preserve">led by the </w:t>
      </w:r>
      <w:r w:rsidR="00271BA5">
        <w:rPr>
          <w:rFonts w:ascii="Times New Roman" w:hAnsi="Times New Roman" w:cs="Times New Roman"/>
          <w:szCs w:val="24"/>
        </w:rPr>
        <w:t>PCJSS</w:t>
      </w:r>
      <w:r w:rsidR="009A662E">
        <w:rPr>
          <w:rStyle w:val="EndnoteReference"/>
          <w:rFonts w:ascii="Times New Roman" w:hAnsi="Times New Roman"/>
          <w:bCs/>
          <w:szCs w:val="24"/>
          <w:lang w:val="en-GB"/>
        </w:rPr>
        <w:endnoteReference w:id="2"/>
      </w:r>
      <w:r w:rsidR="00271BA5">
        <w:rPr>
          <w:rFonts w:ascii="Times New Roman" w:hAnsi="Times New Roman" w:cs="Times New Roman"/>
          <w:szCs w:val="24"/>
        </w:rPr>
        <w:t>)</w:t>
      </w:r>
      <w:r w:rsidR="009058ED" w:rsidRPr="009058ED">
        <w:rPr>
          <w:rFonts w:ascii="Times New Roman" w:hAnsi="Times New Roman" w:cs="Times New Roman"/>
          <w:szCs w:val="24"/>
        </w:rPr>
        <w:t xml:space="preserve"> on 2 December 1997 </w:t>
      </w:r>
      <w:r w:rsidR="009058ED" w:rsidRPr="009058ED">
        <w:rPr>
          <w:rFonts w:ascii="Times New Roman" w:hAnsi="Times New Roman"/>
          <w:szCs w:val="24"/>
        </w:rPr>
        <w:t xml:space="preserve">aimed at resolving the </w:t>
      </w:r>
      <w:r w:rsidR="00E40959">
        <w:rPr>
          <w:rFonts w:ascii="Times New Roman" w:hAnsi="Times New Roman"/>
          <w:szCs w:val="24"/>
        </w:rPr>
        <w:t>Chittagong Hill Tracts (</w:t>
      </w:r>
      <w:r w:rsidR="009058ED" w:rsidRPr="009058ED">
        <w:rPr>
          <w:rFonts w:ascii="Times New Roman" w:hAnsi="Times New Roman"/>
          <w:szCs w:val="24"/>
        </w:rPr>
        <w:t>CHT</w:t>
      </w:r>
      <w:r w:rsidR="00E40959">
        <w:rPr>
          <w:rFonts w:ascii="Times New Roman" w:hAnsi="Times New Roman"/>
          <w:szCs w:val="24"/>
        </w:rPr>
        <w:t>)</w:t>
      </w:r>
      <w:r w:rsidR="00ED6E98">
        <w:rPr>
          <w:rStyle w:val="EndnoteReference"/>
          <w:rFonts w:ascii="Times New Roman" w:hAnsi="Times New Roman"/>
          <w:szCs w:val="24"/>
        </w:rPr>
        <w:endnoteReference w:id="3"/>
      </w:r>
      <w:r w:rsidR="009058ED" w:rsidRPr="009058ED">
        <w:rPr>
          <w:rFonts w:ascii="Times New Roman" w:hAnsi="Times New Roman"/>
          <w:szCs w:val="24"/>
        </w:rPr>
        <w:t xml:space="preserve"> crisis through political and peaceful means</w:t>
      </w:r>
      <w:r w:rsidR="00C30CD9" w:rsidRPr="009058ED">
        <w:rPr>
          <w:rFonts w:ascii="Times New Roman" w:hAnsi="Times New Roman" w:cs="Times New Roman"/>
          <w:szCs w:val="24"/>
        </w:rPr>
        <w:t>.</w:t>
      </w:r>
      <w:r w:rsidR="003A5B48">
        <w:rPr>
          <w:rFonts w:ascii="Times New Roman" w:hAnsi="Times New Roman"/>
          <w:szCs w:val="24"/>
        </w:rPr>
        <w:t xml:space="preserve"> </w:t>
      </w:r>
      <w:r w:rsidR="002008D4">
        <w:rPr>
          <w:rFonts w:ascii="Times New Roman" w:hAnsi="Times New Roman"/>
          <w:color w:val="222222"/>
          <w:szCs w:val="24"/>
        </w:rPr>
        <w:t>It is</w:t>
      </w:r>
      <w:r w:rsidR="002008D4" w:rsidRPr="003D4CC4">
        <w:rPr>
          <w:rFonts w:ascii="Times New Roman" w:hAnsi="Times New Roman"/>
          <w:color w:val="222222"/>
          <w:szCs w:val="24"/>
        </w:rPr>
        <w:t xml:space="preserve"> </w:t>
      </w:r>
      <w:r w:rsidR="002008D4" w:rsidRPr="00F36E88">
        <w:rPr>
          <w:rFonts w:ascii="Times New Roman" w:hAnsi="Times New Roman"/>
          <w:color w:val="222222"/>
          <w:szCs w:val="24"/>
        </w:rPr>
        <w:t>noteworthy</w:t>
      </w:r>
      <w:r w:rsidR="002008D4" w:rsidRPr="003D4CC4">
        <w:rPr>
          <w:rFonts w:ascii="Times New Roman" w:hAnsi="Times New Roman"/>
          <w:color w:val="222222"/>
          <w:szCs w:val="24"/>
        </w:rPr>
        <w:t xml:space="preserve"> that the CHT Accord</w:t>
      </w:r>
      <w:r w:rsidR="002008D4">
        <w:rPr>
          <w:rFonts w:ascii="Times New Roman" w:hAnsi="Times New Roman"/>
          <w:color w:val="222222"/>
          <w:szCs w:val="24"/>
        </w:rPr>
        <w:t xml:space="preserve"> intends</w:t>
      </w:r>
      <w:r w:rsidR="002008D4" w:rsidRPr="003D4CC4">
        <w:rPr>
          <w:rFonts w:ascii="Times New Roman" w:hAnsi="Times New Roman"/>
          <w:color w:val="222222"/>
          <w:szCs w:val="24"/>
        </w:rPr>
        <w:t xml:space="preserve"> to pave the way for the peace, development, and demilitarization of the region and for introduction of special administrative arrangement in the CHT with two-third representation of indigenous Jumma peoples</w:t>
      </w:r>
      <w:r w:rsidR="002008D4">
        <w:rPr>
          <w:rFonts w:ascii="Times New Roman" w:hAnsi="Times New Roman"/>
          <w:color w:val="222222"/>
          <w:szCs w:val="24"/>
        </w:rPr>
        <w:t xml:space="preserve"> </w:t>
      </w:r>
      <w:r w:rsidR="002008D4" w:rsidRPr="00F667C8">
        <w:rPr>
          <w:rFonts w:ascii="Times New Roman" w:hAnsi="Times New Roman"/>
          <w:color w:val="222222"/>
          <w:szCs w:val="24"/>
        </w:rPr>
        <w:t>in the</w:t>
      </w:r>
      <w:r w:rsidR="002008D4">
        <w:rPr>
          <w:rFonts w:ascii="Times New Roman" w:hAnsi="Times New Roman"/>
          <w:color w:val="222222"/>
          <w:szCs w:val="24"/>
        </w:rPr>
        <w:t xml:space="preserve"> CHT</w:t>
      </w:r>
      <w:r w:rsidR="002008D4" w:rsidRPr="00F667C8">
        <w:rPr>
          <w:rFonts w:ascii="Times New Roman" w:hAnsi="Times New Roman"/>
          <w:color w:val="222222"/>
          <w:szCs w:val="24"/>
        </w:rPr>
        <w:t xml:space="preserve"> institutions</w:t>
      </w:r>
      <w:r w:rsidR="003A5B48">
        <w:rPr>
          <w:rFonts w:ascii="Times New Roman" w:hAnsi="Times New Roman"/>
          <w:color w:val="222222"/>
          <w:szCs w:val="24"/>
        </w:rPr>
        <w:t>.</w:t>
      </w:r>
      <w:r w:rsidR="002008D4">
        <w:rPr>
          <w:rStyle w:val="EndnoteReference"/>
          <w:rFonts w:ascii="Times New Roman" w:hAnsi="Times New Roman"/>
          <w:color w:val="222222"/>
          <w:szCs w:val="24"/>
        </w:rPr>
        <w:endnoteReference w:id="4"/>
      </w:r>
      <w:r w:rsidR="00F63C93">
        <w:rPr>
          <w:rFonts w:ascii="Times New Roman" w:hAnsi="Times New Roman"/>
          <w:color w:val="222222"/>
          <w:szCs w:val="24"/>
        </w:rPr>
        <w:t xml:space="preserve"> </w:t>
      </w:r>
      <w:r w:rsidR="0089261B" w:rsidRPr="0089261B">
        <w:rPr>
          <w:rFonts w:ascii="Times New Roman" w:hAnsi="Times New Roman" w:cs="Times New Roman"/>
          <w:szCs w:val="24"/>
        </w:rPr>
        <w:t xml:space="preserve">However, due to the </w:t>
      </w:r>
      <w:r w:rsidR="0089261B">
        <w:rPr>
          <w:rFonts w:ascii="Times New Roman" w:hAnsi="Times New Roman" w:cs="Times New Roman"/>
          <w:szCs w:val="24"/>
        </w:rPr>
        <w:t>failure</w:t>
      </w:r>
      <w:r w:rsidR="0089261B" w:rsidRPr="0089261B">
        <w:rPr>
          <w:rFonts w:ascii="Times New Roman" w:hAnsi="Times New Roman" w:cs="Times New Roman"/>
          <w:szCs w:val="24"/>
        </w:rPr>
        <w:t xml:space="preserve"> of </w:t>
      </w:r>
      <w:r w:rsidR="00E40959">
        <w:rPr>
          <w:rFonts w:ascii="Times New Roman" w:hAnsi="Times New Roman" w:cs="Times New Roman"/>
          <w:szCs w:val="24"/>
        </w:rPr>
        <w:t xml:space="preserve">the government </w:t>
      </w:r>
      <w:r w:rsidR="00986F27">
        <w:rPr>
          <w:rFonts w:ascii="Times New Roman" w:hAnsi="Times New Roman" w:cs="Times New Roman"/>
          <w:szCs w:val="24"/>
        </w:rPr>
        <w:t>to</w:t>
      </w:r>
      <w:r w:rsidR="00E40959">
        <w:rPr>
          <w:rFonts w:ascii="Times New Roman" w:hAnsi="Times New Roman" w:cs="Times New Roman"/>
          <w:szCs w:val="24"/>
        </w:rPr>
        <w:t xml:space="preserve"> </w:t>
      </w:r>
      <w:r w:rsidR="00E40959" w:rsidRPr="0089261B">
        <w:rPr>
          <w:rFonts w:ascii="Times New Roman" w:hAnsi="Times New Roman" w:cs="Times New Roman"/>
          <w:szCs w:val="24"/>
        </w:rPr>
        <w:t>implement</w:t>
      </w:r>
      <w:r w:rsidR="0089261B" w:rsidRPr="0089261B">
        <w:rPr>
          <w:rFonts w:ascii="Times New Roman" w:hAnsi="Times New Roman" w:cs="Times New Roman"/>
          <w:szCs w:val="24"/>
        </w:rPr>
        <w:t xml:space="preserve"> the A</w:t>
      </w:r>
      <w:r w:rsidR="000756BC">
        <w:rPr>
          <w:rFonts w:ascii="Times New Roman" w:hAnsi="Times New Roman" w:cs="Times New Roman"/>
          <w:szCs w:val="24"/>
        </w:rPr>
        <w:t>ccord</w:t>
      </w:r>
      <w:r w:rsidR="00E40959">
        <w:rPr>
          <w:rFonts w:ascii="Times New Roman" w:hAnsi="Times New Roman" w:cs="Times New Roman"/>
          <w:szCs w:val="24"/>
        </w:rPr>
        <w:t xml:space="preserve"> </w:t>
      </w:r>
      <w:r w:rsidR="00E40959" w:rsidRPr="0089261B">
        <w:rPr>
          <w:rFonts w:ascii="Times New Roman" w:hAnsi="Times New Roman" w:cs="Times New Roman"/>
          <w:szCs w:val="24"/>
        </w:rPr>
        <w:t>proper</w:t>
      </w:r>
      <w:r w:rsidR="00E40959">
        <w:rPr>
          <w:rFonts w:ascii="Times New Roman" w:hAnsi="Times New Roman" w:cs="Times New Roman"/>
          <w:szCs w:val="24"/>
        </w:rPr>
        <w:t>ly</w:t>
      </w:r>
      <w:r w:rsidR="00E40959" w:rsidRPr="0089261B">
        <w:rPr>
          <w:rFonts w:ascii="Times New Roman" w:hAnsi="Times New Roman" w:cs="Times New Roman"/>
          <w:szCs w:val="24"/>
        </w:rPr>
        <w:t xml:space="preserve"> and full</w:t>
      </w:r>
      <w:r w:rsidR="00E40959">
        <w:rPr>
          <w:rFonts w:ascii="Times New Roman" w:hAnsi="Times New Roman" w:cs="Times New Roman"/>
          <w:szCs w:val="24"/>
        </w:rPr>
        <w:t>y</w:t>
      </w:r>
      <w:r w:rsidR="0089261B">
        <w:rPr>
          <w:rFonts w:ascii="Times New Roman" w:hAnsi="Times New Roman" w:cs="Times New Roman"/>
          <w:szCs w:val="24"/>
        </w:rPr>
        <w:t xml:space="preserve"> for</w:t>
      </w:r>
      <w:r w:rsidR="000C4821">
        <w:rPr>
          <w:rFonts w:ascii="Times New Roman" w:hAnsi="Times New Roman" w:cs="Times New Roman"/>
          <w:szCs w:val="24"/>
        </w:rPr>
        <w:t xml:space="preserve"> the last 24 years</w:t>
      </w:r>
      <w:r w:rsidR="0089261B" w:rsidRPr="0089261B">
        <w:rPr>
          <w:rFonts w:ascii="Times New Roman" w:hAnsi="Times New Roman" w:cs="Times New Roman"/>
          <w:szCs w:val="24"/>
        </w:rPr>
        <w:t>, the establishment of self-determination of the indigenous Jumma people</w:t>
      </w:r>
      <w:r w:rsidR="000C4821">
        <w:rPr>
          <w:rFonts w:ascii="Times New Roman" w:hAnsi="Times New Roman" w:cs="Times New Roman"/>
          <w:szCs w:val="24"/>
        </w:rPr>
        <w:t>s, peace, development and good governance</w:t>
      </w:r>
      <w:r w:rsidR="0089261B" w:rsidRPr="0089261B">
        <w:rPr>
          <w:rFonts w:ascii="Times New Roman" w:hAnsi="Times New Roman" w:cs="Times New Roman"/>
          <w:szCs w:val="24"/>
        </w:rPr>
        <w:t xml:space="preserve"> </w:t>
      </w:r>
      <w:r w:rsidR="000C4821">
        <w:rPr>
          <w:rFonts w:ascii="Times New Roman" w:hAnsi="Times New Roman" w:cs="Times New Roman"/>
          <w:szCs w:val="24"/>
        </w:rPr>
        <w:t>in</w:t>
      </w:r>
      <w:r w:rsidR="0089261B" w:rsidRPr="0089261B">
        <w:rPr>
          <w:rFonts w:ascii="Times New Roman" w:hAnsi="Times New Roman" w:cs="Times New Roman"/>
          <w:szCs w:val="24"/>
        </w:rPr>
        <w:t xml:space="preserve"> the </w:t>
      </w:r>
      <w:r w:rsidR="000756BC">
        <w:rPr>
          <w:rFonts w:ascii="Times New Roman" w:hAnsi="Times New Roman" w:cs="Times New Roman"/>
          <w:szCs w:val="24"/>
        </w:rPr>
        <w:t>CHT</w:t>
      </w:r>
      <w:r w:rsidR="000C4821">
        <w:rPr>
          <w:rFonts w:ascii="Times New Roman" w:hAnsi="Times New Roman" w:cs="Times New Roman"/>
          <w:szCs w:val="24"/>
        </w:rPr>
        <w:t xml:space="preserve"> region</w:t>
      </w:r>
      <w:r w:rsidR="0089261B" w:rsidRPr="0089261B">
        <w:rPr>
          <w:rFonts w:ascii="Times New Roman" w:hAnsi="Times New Roman" w:cs="Times New Roman"/>
          <w:szCs w:val="24"/>
        </w:rPr>
        <w:t xml:space="preserve"> still remain a challenge.</w:t>
      </w:r>
    </w:p>
    <w:p w:rsidR="00614E13" w:rsidRDefault="00BA415A" w:rsidP="002008D4">
      <w:pPr>
        <w:spacing w:after="120"/>
        <w:jc w:val="both"/>
        <w:rPr>
          <w:rFonts w:ascii="Times New Roman" w:hAnsi="Times New Roman"/>
          <w:bCs/>
          <w:szCs w:val="24"/>
          <w:lang w:val="en-GB"/>
        </w:rPr>
      </w:pPr>
      <w:r>
        <w:rPr>
          <w:rFonts w:ascii="Times New Roman" w:hAnsi="Times New Roman"/>
          <w:bCs/>
          <w:szCs w:val="24"/>
          <w:lang w:val="en-GB"/>
        </w:rPr>
        <w:t xml:space="preserve">2. </w:t>
      </w:r>
      <w:r w:rsidR="00614E13" w:rsidRPr="00214179">
        <w:rPr>
          <w:rFonts w:ascii="Times New Roman" w:hAnsi="Times New Roman"/>
          <w:bCs/>
          <w:szCs w:val="24"/>
          <w:lang w:val="en-GB"/>
        </w:rPr>
        <w:t xml:space="preserve">Bangladesh has ratified or acceded to a number of international human rights treaties, </w:t>
      </w:r>
      <w:r w:rsidR="00E15B01">
        <w:rPr>
          <w:rFonts w:ascii="Times New Roman" w:hAnsi="Times New Roman"/>
          <w:bCs/>
          <w:szCs w:val="24"/>
          <w:lang w:val="en-GB"/>
        </w:rPr>
        <w:t>t</w:t>
      </w:r>
      <w:r w:rsidR="00E15B01" w:rsidRPr="00E15B01">
        <w:rPr>
          <w:rFonts w:ascii="Times New Roman" w:hAnsi="Times New Roman"/>
          <w:bCs/>
          <w:szCs w:val="24"/>
          <w:lang w:val="en-GB"/>
        </w:rPr>
        <w:t>hrough which</w:t>
      </w:r>
      <w:r w:rsidR="00E15B01">
        <w:rPr>
          <w:rFonts w:ascii="Times New Roman" w:hAnsi="Times New Roman"/>
          <w:bCs/>
          <w:szCs w:val="24"/>
          <w:lang w:val="en-GB"/>
        </w:rPr>
        <w:t xml:space="preserve"> </w:t>
      </w:r>
      <w:r w:rsidR="00E15B01">
        <w:rPr>
          <w:rFonts w:ascii="Times New Roman" w:hAnsi="Times New Roman"/>
          <w:bCs/>
          <w:szCs w:val="24"/>
        </w:rPr>
        <w:t>t</w:t>
      </w:r>
      <w:r w:rsidR="00E15B01" w:rsidRPr="00E15B01">
        <w:rPr>
          <w:rFonts w:ascii="Times New Roman" w:hAnsi="Times New Roman"/>
          <w:bCs/>
          <w:szCs w:val="24"/>
          <w:lang w:val="en-GB"/>
        </w:rPr>
        <w:t>he Government of Bangladesh has a</w:t>
      </w:r>
      <w:r w:rsidR="00E15B01">
        <w:rPr>
          <w:rFonts w:ascii="Times New Roman" w:hAnsi="Times New Roman"/>
          <w:bCs/>
          <w:szCs w:val="24"/>
          <w:lang w:val="en-GB"/>
        </w:rPr>
        <w:t>n international obligation</w:t>
      </w:r>
      <w:r w:rsidR="00E15B01" w:rsidRPr="00E15B01">
        <w:rPr>
          <w:rFonts w:ascii="Times New Roman" w:hAnsi="Times New Roman"/>
          <w:bCs/>
          <w:szCs w:val="24"/>
          <w:lang w:val="en-GB"/>
        </w:rPr>
        <w:t xml:space="preserve"> to ensure the full and proper implementation of the </w:t>
      </w:r>
      <w:r w:rsidR="00E15B01">
        <w:rPr>
          <w:rFonts w:ascii="Times New Roman" w:hAnsi="Times New Roman"/>
          <w:bCs/>
          <w:szCs w:val="24"/>
          <w:lang w:val="en-GB"/>
        </w:rPr>
        <w:t>CHT Accord</w:t>
      </w:r>
      <w:r w:rsidR="00E15B01" w:rsidRPr="00E15B01">
        <w:rPr>
          <w:rFonts w:ascii="Times New Roman" w:hAnsi="Times New Roman"/>
          <w:bCs/>
          <w:szCs w:val="24"/>
          <w:lang w:val="en-GB"/>
        </w:rPr>
        <w:t xml:space="preserve"> and the establishment of the right of self-determination of the indigenous Jumma people</w:t>
      </w:r>
      <w:r w:rsidR="00E15B01">
        <w:rPr>
          <w:rFonts w:ascii="Times New Roman" w:hAnsi="Times New Roman"/>
          <w:bCs/>
          <w:szCs w:val="24"/>
          <w:lang w:val="en-GB"/>
        </w:rPr>
        <w:t xml:space="preserve"> as per the UNDRIP</w:t>
      </w:r>
      <w:r w:rsidR="00E15B01" w:rsidRPr="00E15B01">
        <w:rPr>
          <w:rFonts w:ascii="Times New Roman" w:hAnsi="Times New Roman"/>
          <w:bCs/>
          <w:szCs w:val="24"/>
          <w:lang w:val="en-GB"/>
        </w:rPr>
        <w:t>.</w:t>
      </w:r>
      <w:r w:rsidR="00E15B01">
        <w:rPr>
          <w:rFonts w:ascii="Times New Roman" w:hAnsi="Times New Roman"/>
          <w:bCs/>
          <w:szCs w:val="24"/>
          <w:lang w:val="en-GB"/>
        </w:rPr>
        <w:t xml:space="preserve"> </w:t>
      </w:r>
      <w:r w:rsidR="00CF645F">
        <w:rPr>
          <w:rFonts w:ascii="Times New Roman" w:hAnsi="Times New Roman"/>
          <w:bCs/>
          <w:szCs w:val="24"/>
          <w:lang w:val="en-GB"/>
        </w:rPr>
        <w:t>In t</w:t>
      </w:r>
      <w:r w:rsidR="00614E13" w:rsidRPr="00214179">
        <w:rPr>
          <w:rFonts w:ascii="Times New Roman" w:hAnsi="Times New Roman"/>
          <w:bCs/>
          <w:szCs w:val="24"/>
          <w:lang w:val="en-GB"/>
        </w:rPr>
        <w:t xml:space="preserve">he </w:t>
      </w:r>
      <w:hyperlink r:id="rId10" w:history="1">
        <w:r w:rsidR="00CF645F" w:rsidRPr="005A0547">
          <w:rPr>
            <w:rStyle w:val="Hyperlink"/>
            <w:rFonts w:ascii="Times New Roman" w:hAnsi="Times New Roman"/>
            <w:bCs/>
            <w:szCs w:val="24"/>
            <w:lang w:val="en-GB"/>
          </w:rPr>
          <w:t>6th</w:t>
        </w:r>
      </w:hyperlink>
      <w:r w:rsidR="00CF645F">
        <w:rPr>
          <w:rFonts w:ascii="Times New Roman" w:hAnsi="Times New Roman"/>
          <w:bCs/>
          <w:szCs w:val="24"/>
          <w:lang w:val="en-GB"/>
        </w:rPr>
        <w:t xml:space="preserve"> and </w:t>
      </w:r>
      <w:hyperlink r:id="rId11" w:history="1">
        <w:r w:rsidR="00614E13" w:rsidRPr="005A0547">
          <w:rPr>
            <w:rStyle w:val="Hyperlink"/>
            <w:rFonts w:ascii="Times New Roman" w:hAnsi="Times New Roman"/>
            <w:bCs/>
            <w:szCs w:val="24"/>
            <w:lang w:val="x-none"/>
          </w:rPr>
          <w:t>7</w:t>
        </w:r>
        <w:r w:rsidR="00614E13" w:rsidRPr="005A0547">
          <w:rPr>
            <w:rStyle w:val="Hyperlink"/>
            <w:rFonts w:ascii="Times New Roman" w:hAnsi="Times New Roman"/>
            <w:bCs/>
            <w:szCs w:val="24"/>
            <w:lang w:val="en-GB"/>
          </w:rPr>
          <w:t>th Five Year Plan</w:t>
        </w:r>
      </w:hyperlink>
      <w:r w:rsidR="00CF645F">
        <w:rPr>
          <w:rFonts w:ascii="Times New Roman" w:hAnsi="Times New Roman"/>
          <w:bCs/>
          <w:szCs w:val="24"/>
          <w:lang w:val="en-GB"/>
        </w:rPr>
        <w:t>,</w:t>
      </w:r>
      <w:r w:rsidR="00614E13" w:rsidRPr="00214179">
        <w:rPr>
          <w:rFonts w:ascii="Times New Roman" w:hAnsi="Times New Roman"/>
          <w:bCs/>
          <w:szCs w:val="24"/>
          <w:lang w:val="en-GB"/>
        </w:rPr>
        <w:t xml:space="preserve"> the Government of Bangladesh pledge</w:t>
      </w:r>
      <w:r w:rsidR="00CF645F">
        <w:rPr>
          <w:rFonts w:ascii="Times New Roman" w:hAnsi="Times New Roman"/>
          <w:bCs/>
          <w:szCs w:val="24"/>
          <w:lang w:val="en-GB"/>
        </w:rPr>
        <w:t xml:space="preserve">s to </w:t>
      </w:r>
      <w:r w:rsidR="00614E13" w:rsidRPr="00214179">
        <w:rPr>
          <w:rFonts w:ascii="Times New Roman" w:hAnsi="Times New Roman"/>
          <w:bCs/>
          <w:szCs w:val="24"/>
          <w:lang w:val="en-GB"/>
        </w:rPr>
        <w:t xml:space="preserve">implement the UN Declaration on the Rights of Indigenous Peoples 2007 and </w:t>
      </w:r>
      <w:r w:rsidR="00CF645F">
        <w:rPr>
          <w:rFonts w:ascii="Times New Roman" w:hAnsi="Times New Roman"/>
          <w:bCs/>
          <w:szCs w:val="24"/>
          <w:lang w:val="en-GB"/>
        </w:rPr>
        <w:t xml:space="preserve">to </w:t>
      </w:r>
      <w:r w:rsidR="00614E13" w:rsidRPr="00214179">
        <w:rPr>
          <w:rFonts w:ascii="Times New Roman" w:hAnsi="Times New Roman"/>
          <w:bCs/>
          <w:szCs w:val="24"/>
          <w:lang w:val="en-GB"/>
        </w:rPr>
        <w:t>ratify the ILO's Convention No. 169</w:t>
      </w:r>
      <w:r w:rsidR="00CF645F">
        <w:rPr>
          <w:rFonts w:ascii="Times New Roman" w:hAnsi="Times New Roman"/>
          <w:bCs/>
          <w:szCs w:val="24"/>
          <w:lang w:val="en-GB"/>
        </w:rPr>
        <w:t>.</w:t>
      </w:r>
      <w:r w:rsidR="00614E13" w:rsidRPr="00214179">
        <w:rPr>
          <w:rStyle w:val="EndnoteReference"/>
          <w:rFonts w:ascii="Times New Roman" w:hAnsi="Times New Roman"/>
          <w:bCs/>
          <w:szCs w:val="24"/>
          <w:lang w:val="en-GB"/>
        </w:rPr>
        <w:endnoteReference w:id="5"/>
      </w:r>
      <w:r w:rsidR="00614E13" w:rsidRPr="00214179">
        <w:rPr>
          <w:rFonts w:ascii="Times New Roman" w:hAnsi="Times New Roman"/>
          <w:bCs/>
          <w:szCs w:val="24"/>
          <w:lang w:val="en-GB"/>
        </w:rPr>
        <w:t xml:space="preserve"> However, the Government has neither undertaken any material steps for implementation of the UNDRIP</w:t>
      </w:r>
      <w:r w:rsidR="00CF645F">
        <w:rPr>
          <w:rFonts w:ascii="Times New Roman" w:hAnsi="Times New Roman"/>
          <w:bCs/>
          <w:szCs w:val="24"/>
          <w:lang w:val="en-GB"/>
        </w:rPr>
        <w:t xml:space="preserve">, </w:t>
      </w:r>
      <w:r w:rsidR="00CF645F" w:rsidRPr="00214179">
        <w:rPr>
          <w:rFonts w:ascii="Times New Roman" w:hAnsi="Times New Roman"/>
          <w:bCs/>
          <w:szCs w:val="24"/>
          <w:lang w:val="en-GB"/>
        </w:rPr>
        <w:t xml:space="preserve">nor ratified the ILO Convention No. 169 </w:t>
      </w:r>
      <w:r w:rsidR="00614E13" w:rsidRPr="00214179">
        <w:rPr>
          <w:rFonts w:ascii="Times New Roman" w:hAnsi="Times New Roman"/>
          <w:bCs/>
          <w:szCs w:val="24"/>
          <w:lang w:val="en-GB"/>
        </w:rPr>
        <w:t>as yet.</w:t>
      </w:r>
    </w:p>
    <w:p w:rsidR="00CF645F" w:rsidRPr="00C30CD9" w:rsidRDefault="00BA415A" w:rsidP="002008D4">
      <w:pPr>
        <w:spacing w:after="120"/>
        <w:jc w:val="both"/>
        <w:rPr>
          <w:rFonts w:ascii="Times New Roman" w:hAnsi="Times New Roman"/>
          <w:bCs/>
          <w:szCs w:val="24"/>
          <w:lang w:val="en-GB"/>
        </w:rPr>
      </w:pPr>
      <w:r>
        <w:rPr>
          <w:rFonts w:ascii="Times New Roman" w:hAnsi="Times New Roman"/>
          <w:bCs/>
          <w:szCs w:val="24"/>
          <w:lang w:val="en-GB"/>
        </w:rPr>
        <w:t xml:space="preserve">3. </w:t>
      </w:r>
      <w:r w:rsidR="00CF645F" w:rsidRPr="00CF645F">
        <w:rPr>
          <w:rFonts w:ascii="Times New Roman" w:hAnsi="Times New Roman"/>
          <w:bCs/>
          <w:szCs w:val="24"/>
          <w:lang w:val="en-GB"/>
        </w:rPr>
        <w:t xml:space="preserve">In order to fully implement the </w:t>
      </w:r>
      <w:r w:rsidR="00CF645F">
        <w:rPr>
          <w:rFonts w:ascii="Times New Roman" w:hAnsi="Times New Roman"/>
          <w:bCs/>
          <w:szCs w:val="24"/>
          <w:lang w:val="en-GB"/>
        </w:rPr>
        <w:t>CHT Accord</w:t>
      </w:r>
      <w:r w:rsidR="00CF645F" w:rsidRPr="00CF645F">
        <w:rPr>
          <w:rFonts w:ascii="Times New Roman" w:hAnsi="Times New Roman"/>
          <w:bCs/>
          <w:szCs w:val="24"/>
          <w:lang w:val="en-GB"/>
        </w:rPr>
        <w:t>, the Government of Bangladesh has a</w:t>
      </w:r>
      <w:r w:rsidR="00CF645F">
        <w:rPr>
          <w:rFonts w:ascii="Times New Roman" w:hAnsi="Times New Roman"/>
          <w:bCs/>
          <w:szCs w:val="24"/>
          <w:lang w:val="en-GB"/>
        </w:rPr>
        <w:t>ccepted</w:t>
      </w:r>
      <w:r w:rsidR="00CF645F" w:rsidRPr="00CF645F">
        <w:rPr>
          <w:rFonts w:ascii="Times New Roman" w:hAnsi="Times New Roman"/>
          <w:bCs/>
          <w:szCs w:val="24"/>
          <w:lang w:val="en-GB"/>
        </w:rPr>
        <w:t xml:space="preserve"> the </w:t>
      </w:r>
      <w:r w:rsidR="00CF645F">
        <w:rPr>
          <w:rFonts w:ascii="Times New Roman" w:hAnsi="Times New Roman"/>
          <w:bCs/>
          <w:szCs w:val="24"/>
          <w:lang w:val="en-GB"/>
        </w:rPr>
        <w:t xml:space="preserve">repeated </w:t>
      </w:r>
      <w:r w:rsidR="00CF645F" w:rsidRPr="00CF645F">
        <w:rPr>
          <w:rFonts w:ascii="Times New Roman" w:hAnsi="Times New Roman"/>
          <w:bCs/>
          <w:szCs w:val="24"/>
          <w:lang w:val="en-GB"/>
        </w:rPr>
        <w:t xml:space="preserve">recommendations of the </w:t>
      </w:r>
      <w:r w:rsidR="00CF645F">
        <w:rPr>
          <w:rFonts w:ascii="Times New Roman" w:hAnsi="Times New Roman"/>
          <w:bCs/>
          <w:szCs w:val="24"/>
          <w:lang w:val="en-GB"/>
        </w:rPr>
        <w:t xml:space="preserve">consecutive UPRs of the </w:t>
      </w:r>
      <w:r w:rsidR="00CF645F" w:rsidRPr="00CF645F">
        <w:rPr>
          <w:rFonts w:ascii="Times New Roman" w:hAnsi="Times New Roman"/>
          <w:bCs/>
          <w:szCs w:val="24"/>
          <w:lang w:val="en-GB"/>
        </w:rPr>
        <w:t>UN Human Rights Council</w:t>
      </w:r>
      <w:r w:rsidR="00CF645F">
        <w:rPr>
          <w:rFonts w:ascii="Times New Roman" w:hAnsi="Times New Roman"/>
          <w:bCs/>
          <w:szCs w:val="24"/>
          <w:lang w:val="en-GB"/>
        </w:rPr>
        <w:t xml:space="preserve"> in</w:t>
      </w:r>
      <w:r w:rsidR="00CF645F" w:rsidRPr="00CF645F">
        <w:rPr>
          <w:rFonts w:ascii="Times New Roman" w:hAnsi="Times New Roman"/>
          <w:bCs/>
          <w:szCs w:val="24"/>
          <w:lang w:val="en-GB"/>
        </w:rPr>
        <w:t xml:space="preserve"> </w:t>
      </w:r>
      <w:hyperlink r:id="rId12" w:history="1">
        <w:r w:rsidR="00CF645F" w:rsidRPr="00471179">
          <w:rPr>
            <w:rStyle w:val="Hyperlink"/>
            <w:rFonts w:ascii="Times New Roman" w:hAnsi="Times New Roman"/>
            <w:bCs/>
            <w:szCs w:val="24"/>
            <w:lang w:val="en-GB"/>
          </w:rPr>
          <w:t>2009</w:t>
        </w:r>
      </w:hyperlink>
      <w:r w:rsidR="00CF645F" w:rsidRPr="00CF645F">
        <w:rPr>
          <w:rFonts w:ascii="Times New Roman" w:hAnsi="Times New Roman"/>
          <w:bCs/>
          <w:szCs w:val="24"/>
          <w:lang w:val="en-GB"/>
        </w:rPr>
        <w:t xml:space="preserve">, </w:t>
      </w:r>
      <w:hyperlink r:id="rId13" w:history="1">
        <w:r w:rsidR="00CF645F" w:rsidRPr="00471179">
          <w:rPr>
            <w:rStyle w:val="Hyperlink"/>
            <w:rFonts w:ascii="Times New Roman" w:hAnsi="Times New Roman"/>
            <w:bCs/>
            <w:szCs w:val="24"/>
            <w:lang w:val="en-GB"/>
          </w:rPr>
          <w:t>2013</w:t>
        </w:r>
      </w:hyperlink>
      <w:r w:rsidR="00CF645F" w:rsidRPr="00CF645F">
        <w:rPr>
          <w:rFonts w:ascii="Times New Roman" w:hAnsi="Times New Roman"/>
          <w:bCs/>
          <w:szCs w:val="24"/>
          <w:lang w:val="en-GB"/>
        </w:rPr>
        <w:t xml:space="preserve"> and </w:t>
      </w:r>
      <w:hyperlink r:id="rId14" w:history="1">
        <w:r w:rsidR="00CF645F" w:rsidRPr="00471179">
          <w:rPr>
            <w:rStyle w:val="Hyperlink"/>
            <w:rFonts w:ascii="Times New Roman" w:hAnsi="Times New Roman"/>
            <w:bCs/>
            <w:szCs w:val="24"/>
            <w:lang w:val="en-GB"/>
          </w:rPr>
          <w:t>2018</w:t>
        </w:r>
      </w:hyperlink>
      <w:r w:rsidR="00CF645F" w:rsidRPr="00CF645F">
        <w:rPr>
          <w:rFonts w:ascii="Times New Roman" w:hAnsi="Times New Roman"/>
          <w:bCs/>
          <w:szCs w:val="24"/>
          <w:lang w:val="en-GB"/>
        </w:rPr>
        <w:t xml:space="preserve">. </w:t>
      </w:r>
      <w:r w:rsidR="00CF645F">
        <w:rPr>
          <w:rFonts w:ascii="Times New Roman" w:hAnsi="Times New Roman"/>
          <w:bCs/>
          <w:szCs w:val="24"/>
          <w:lang w:val="en-GB"/>
        </w:rPr>
        <w:t>Despite</w:t>
      </w:r>
      <w:r w:rsidR="00CF645F" w:rsidRPr="00CF645F">
        <w:rPr>
          <w:rFonts w:ascii="Times New Roman" w:hAnsi="Times New Roman"/>
          <w:bCs/>
          <w:szCs w:val="24"/>
          <w:lang w:val="en-GB"/>
        </w:rPr>
        <w:t xml:space="preserve"> </w:t>
      </w:r>
      <w:r w:rsidR="00CF645F">
        <w:rPr>
          <w:rFonts w:ascii="Times New Roman" w:hAnsi="Times New Roman"/>
          <w:bCs/>
          <w:szCs w:val="24"/>
          <w:lang w:val="en-GB"/>
        </w:rPr>
        <w:t>the continuous</w:t>
      </w:r>
      <w:r w:rsidR="00CF645F" w:rsidRPr="00CF645F">
        <w:rPr>
          <w:rFonts w:ascii="Times New Roman" w:hAnsi="Times New Roman"/>
          <w:bCs/>
          <w:szCs w:val="24"/>
          <w:lang w:val="en-GB"/>
        </w:rPr>
        <w:t xml:space="preserve"> promise</w:t>
      </w:r>
      <w:r w:rsidR="00CF645F">
        <w:rPr>
          <w:rFonts w:ascii="Times New Roman" w:hAnsi="Times New Roman"/>
          <w:bCs/>
          <w:szCs w:val="24"/>
          <w:lang w:val="en-GB"/>
        </w:rPr>
        <w:t>s</w:t>
      </w:r>
      <w:r w:rsidR="00CF645F" w:rsidRPr="00CF645F">
        <w:rPr>
          <w:rFonts w:ascii="Times New Roman" w:hAnsi="Times New Roman"/>
          <w:bCs/>
          <w:szCs w:val="24"/>
          <w:lang w:val="en-GB"/>
        </w:rPr>
        <w:t xml:space="preserve">, </w:t>
      </w:r>
      <w:r w:rsidR="00CF645F">
        <w:rPr>
          <w:rFonts w:ascii="Times New Roman" w:hAnsi="Times New Roman"/>
          <w:bCs/>
          <w:szCs w:val="24"/>
          <w:lang w:val="en-GB"/>
        </w:rPr>
        <w:t xml:space="preserve">the government </w:t>
      </w:r>
      <w:r w:rsidR="00CF645F" w:rsidRPr="00CF645F">
        <w:rPr>
          <w:rFonts w:ascii="Times New Roman" w:hAnsi="Times New Roman"/>
          <w:bCs/>
          <w:szCs w:val="24"/>
          <w:lang w:val="en-GB"/>
        </w:rPr>
        <w:t xml:space="preserve">did not come forward to implement the </w:t>
      </w:r>
      <w:r w:rsidR="00CF645F">
        <w:rPr>
          <w:rFonts w:ascii="Times New Roman" w:hAnsi="Times New Roman"/>
          <w:bCs/>
          <w:szCs w:val="24"/>
          <w:lang w:val="en-GB"/>
        </w:rPr>
        <w:t>Accord</w:t>
      </w:r>
      <w:r w:rsidR="000C4821">
        <w:rPr>
          <w:rFonts w:ascii="Times New Roman" w:hAnsi="Times New Roman"/>
          <w:bCs/>
          <w:szCs w:val="24"/>
          <w:lang w:val="en-GB"/>
        </w:rPr>
        <w:t xml:space="preserve"> even though </w:t>
      </w:r>
      <w:r w:rsidR="000C4821" w:rsidRPr="000C4821">
        <w:rPr>
          <w:rFonts w:ascii="Times New Roman" w:hAnsi="Times New Roman"/>
          <w:bCs/>
          <w:szCs w:val="24"/>
          <w:lang w:val="en-GB"/>
        </w:rPr>
        <w:t xml:space="preserve">the </w:t>
      </w:r>
      <w:r w:rsidR="002C6BCB">
        <w:rPr>
          <w:rFonts w:ascii="Times New Roman" w:hAnsi="Times New Roman"/>
          <w:bCs/>
          <w:szCs w:val="24"/>
          <w:lang w:val="en-GB"/>
        </w:rPr>
        <w:t xml:space="preserve">present </w:t>
      </w:r>
      <w:r w:rsidR="000C4821" w:rsidRPr="000C4821">
        <w:rPr>
          <w:rFonts w:ascii="Times New Roman" w:hAnsi="Times New Roman"/>
          <w:bCs/>
          <w:szCs w:val="24"/>
          <w:lang w:val="en-GB"/>
        </w:rPr>
        <w:t xml:space="preserve">government, which signed the </w:t>
      </w:r>
      <w:r w:rsidR="000C4821">
        <w:rPr>
          <w:rFonts w:ascii="Times New Roman" w:hAnsi="Times New Roman"/>
          <w:bCs/>
          <w:szCs w:val="24"/>
          <w:lang w:val="en-GB"/>
        </w:rPr>
        <w:t>CHT Accord</w:t>
      </w:r>
      <w:r w:rsidR="000C4821" w:rsidRPr="000C4821">
        <w:rPr>
          <w:rFonts w:ascii="Times New Roman" w:hAnsi="Times New Roman"/>
          <w:bCs/>
          <w:szCs w:val="24"/>
          <w:lang w:val="en-GB"/>
        </w:rPr>
        <w:t xml:space="preserve"> in 1997, has been in power for 13 years since 2009</w:t>
      </w:r>
      <w:r w:rsidR="00CF645F" w:rsidRPr="00CF645F">
        <w:rPr>
          <w:rFonts w:ascii="Times New Roman" w:hAnsi="Times New Roman"/>
          <w:bCs/>
          <w:szCs w:val="24"/>
          <w:lang w:val="en-GB"/>
        </w:rPr>
        <w:t>.</w:t>
      </w:r>
      <w:r w:rsidR="00C30CD9">
        <w:rPr>
          <w:rFonts w:ascii="Times New Roman" w:hAnsi="Times New Roman"/>
          <w:bCs/>
          <w:szCs w:val="24"/>
          <w:lang w:val="en-GB"/>
        </w:rPr>
        <w:t xml:space="preserve"> </w:t>
      </w:r>
      <w:r w:rsidR="00C30CD9" w:rsidRPr="00C30CD9">
        <w:rPr>
          <w:rFonts w:ascii="Times New Roman" w:hAnsi="Times New Roman"/>
          <w:bCs/>
          <w:szCs w:val="24"/>
        </w:rPr>
        <w:t xml:space="preserve">On the other hand, in the 10th session of the UN Permanent Forum on Indigenous </w:t>
      </w:r>
      <w:r w:rsidR="00C30CD9">
        <w:rPr>
          <w:rFonts w:ascii="Times New Roman" w:hAnsi="Times New Roman"/>
          <w:bCs/>
          <w:szCs w:val="24"/>
        </w:rPr>
        <w:t>Issue</w:t>
      </w:r>
      <w:r w:rsidR="00C30CD9" w:rsidRPr="00C30CD9">
        <w:rPr>
          <w:rFonts w:ascii="Times New Roman" w:hAnsi="Times New Roman"/>
          <w:bCs/>
          <w:szCs w:val="24"/>
        </w:rPr>
        <w:t xml:space="preserve">s in 2011, the Government of Bangladesh also pledged full and proper implementation of the </w:t>
      </w:r>
      <w:r w:rsidR="00C30CD9">
        <w:rPr>
          <w:rFonts w:ascii="Times New Roman" w:hAnsi="Times New Roman"/>
          <w:bCs/>
          <w:szCs w:val="24"/>
        </w:rPr>
        <w:t>CHT Accord</w:t>
      </w:r>
      <w:r w:rsidR="00C30CD9" w:rsidRPr="00C30CD9">
        <w:rPr>
          <w:rFonts w:ascii="Times New Roman" w:hAnsi="Times New Roman"/>
          <w:bCs/>
          <w:szCs w:val="24"/>
        </w:rPr>
        <w:t xml:space="preserve">. But the government has not kept that promise, nor has it </w:t>
      </w:r>
      <w:proofErr w:type="gramStart"/>
      <w:r w:rsidR="00C30CD9" w:rsidRPr="00C30CD9">
        <w:rPr>
          <w:rFonts w:ascii="Times New Roman" w:hAnsi="Times New Roman"/>
          <w:bCs/>
          <w:szCs w:val="24"/>
        </w:rPr>
        <w:t>taken into account</w:t>
      </w:r>
      <w:proofErr w:type="gramEnd"/>
      <w:r w:rsidR="00C30CD9" w:rsidRPr="00C30CD9">
        <w:rPr>
          <w:rFonts w:ascii="Times New Roman" w:hAnsi="Times New Roman"/>
          <w:bCs/>
          <w:szCs w:val="24"/>
        </w:rPr>
        <w:t xml:space="preserve"> the recommendations of the permanent forum.</w:t>
      </w:r>
    </w:p>
    <w:p w:rsidR="00F01D0B" w:rsidRPr="00F01D0B" w:rsidRDefault="00BF7881" w:rsidP="002008D4">
      <w:pPr>
        <w:spacing w:after="120"/>
        <w:jc w:val="both"/>
        <w:rPr>
          <w:rFonts w:ascii="Times New Roman" w:hAnsi="Times New Roman"/>
          <w:b/>
          <w:color w:val="222222"/>
          <w:szCs w:val="24"/>
        </w:rPr>
      </w:pPr>
      <w:r>
        <w:rPr>
          <w:rFonts w:ascii="Times New Roman" w:hAnsi="Times New Roman"/>
          <w:b/>
          <w:color w:val="222222"/>
          <w:szCs w:val="24"/>
        </w:rPr>
        <w:t xml:space="preserve">Statement of </w:t>
      </w:r>
      <w:r w:rsidR="00F01D0B" w:rsidRPr="00F01D0B">
        <w:rPr>
          <w:rFonts w:ascii="Times New Roman" w:hAnsi="Times New Roman"/>
          <w:b/>
          <w:color w:val="222222"/>
          <w:szCs w:val="24"/>
        </w:rPr>
        <w:t xml:space="preserve">Government and </w:t>
      </w:r>
      <w:r>
        <w:rPr>
          <w:rFonts w:ascii="Times New Roman" w:hAnsi="Times New Roman"/>
          <w:b/>
          <w:color w:val="222222"/>
          <w:szCs w:val="24"/>
        </w:rPr>
        <w:t xml:space="preserve">Opinion of </w:t>
      </w:r>
      <w:r w:rsidR="00F01D0B">
        <w:rPr>
          <w:rFonts w:ascii="Times New Roman" w:hAnsi="Times New Roman"/>
          <w:b/>
          <w:color w:val="222222"/>
          <w:szCs w:val="24"/>
        </w:rPr>
        <w:t>PCJSS</w:t>
      </w:r>
      <w:r w:rsidR="00F01D0B" w:rsidRPr="00F01D0B">
        <w:rPr>
          <w:rFonts w:ascii="Times New Roman" w:hAnsi="Times New Roman"/>
          <w:b/>
          <w:color w:val="222222"/>
          <w:szCs w:val="24"/>
        </w:rPr>
        <w:t>:</w:t>
      </w:r>
    </w:p>
    <w:p w:rsidR="00986F27" w:rsidRPr="00986F27" w:rsidRDefault="00E015D9" w:rsidP="006B7AAA">
      <w:pPr>
        <w:spacing w:after="120"/>
        <w:jc w:val="both"/>
        <w:rPr>
          <w:rFonts w:ascii="Times New Roman" w:hAnsi="Times New Roman" w:cs="Times New Roman"/>
          <w:szCs w:val="24"/>
        </w:rPr>
      </w:pPr>
      <w:r>
        <w:rPr>
          <w:rFonts w:ascii="Times New Roman" w:hAnsi="Times New Roman" w:cs="Times New Roman"/>
          <w:szCs w:val="24"/>
        </w:rPr>
        <w:t xml:space="preserve">4. </w:t>
      </w:r>
      <w:r w:rsidR="00E62C38" w:rsidRPr="00E62C38">
        <w:rPr>
          <w:rFonts w:ascii="Times New Roman" w:hAnsi="Times New Roman" w:cs="Times New Roman"/>
          <w:szCs w:val="24"/>
        </w:rPr>
        <w:t xml:space="preserve">Even though </w:t>
      </w:r>
      <w:r w:rsidR="00E62C38">
        <w:rPr>
          <w:rFonts w:ascii="Times New Roman" w:hAnsi="Times New Roman" w:cs="Times New Roman"/>
          <w:szCs w:val="24"/>
        </w:rPr>
        <w:t>7</w:t>
      </w:r>
      <w:r w:rsidR="00E62C38" w:rsidRPr="00E62C38">
        <w:rPr>
          <w:rFonts w:ascii="Times New Roman" w:hAnsi="Times New Roman" w:cs="Times New Roman"/>
          <w:szCs w:val="24"/>
        </w:rPr>
        <w:t xml:space="preserve"> governments of which were f</w:t>
      </w:r>
      <w:r w:rsidR="00E62C38">
        <w:rPr>
          <w:rFonts w:ascii="Times New Roman" w:hAnsi="Times New Roman" w:cs="Times New Roman"/>
          <w:szCs w:val="24"/>
        </w:rPr>
        <w:t>ive</w:t>
      </w:r>
      <w:r w:rsidR="00E62C38" w:rsidRPr="00E62C38">
        <w:rPr>
          <w:rFonts w:ascii="Times New Roman" w:hAnsi="Times New Roman" w:cs="Times New Roman"/>
          <w:szCs w:val="24"/>
        </w:rPr>
        <w:t xml:space="preserve"> political </w:t>
      </w:r>
      <w:r w:rsidR="00E62C38">
        <w:rPr>
          <w:rFonts w:ascii="Times New Roman" w:hAnsi="Times New Roman" w:cs="Times New Roman"/>
          <w:szCs w:val="24"/>
        </w:rPr>
        <w:t xml:space="preserve">governments </w:t>
      </w:r>
      <w:r w:rsidR="00E62C38" w:rsidRPr="00E62C38">
        <w:rPr>
          <w:rFonts w:ascii="Times New Roman" w:hAnsi="Times New Roman" w:cs="Times New Roman"/>
          <w:szCs w:val="24"/>
        </w:rPr>
        <w:t xml:space="preserve">and two caretaker governments had hitherto ascended to the state power within the prolonged </w:t>
      </w:r>
      <w:r w:rsidR="00E62C38">
        <w:rPr>
          <w:rFonts w:ascii="Times New Roman" w:hAnsi="Times New Roman" w:cs="Times New Roman"/>
          <w:szCs w:val="24"/>
        </w:rPr>
        <w:t>24</w:t>
      </w:r>
      <w:r w:rsidR="00E62C38" w:rsidRPr="00E62C38">
        <w:rPr>
          <w:rFonts w:ascii="Times New Roman" w:hAnsi="Times New Roman" w:cs="Times New Roman"/>
          <w:szCs w:val="24"/>
        </w:rPr>
        <w:t xml:space="preserve"> years, none of the governments came forward with firm political commitment in implementing the core issues of the Accord.</w:t>
      </w:r>
      <w:r w:rsidR="00E62C38">
        <w:rPr>
          <w:rFonts w:ascii="Arial Narrow" w:hAnsi="Arial Narrow" w:cs="Arial"/>
          <w:color w:val="000000"/>
          <w:szCs w:val="26"/>
        </w:rPr>
        <w:t xml:space="preserve"> </w:t>
      </w:r>
      <w:r>
        <w:rPr>
          <w:rFonts w:ascii="Times New Roman" w:hAnsi="Times New Roman" w:cs="Times New Roman"/>
          <w:szCs w:val="24"/>
        </w:rPr>
        <w:t>Soon after signing the CHT Accord (d</w:t>
      </w:r>
      <w:r w:rsidR="00986F27" w:rsidRPr="00986F27">
        <w:rPr>
          <w:rFonts w:ascii="Times New Roman" w:hAnsi="Times New Roman" w:cs="Times New Roman"/>
          <w:szCs w:val="24"/>
        </w:rPr>
        <w:t xml:space="preserve">uring </w:t>
      </w:r>
      <w:r>
        <w:rPr>
          <w:rFonts w:ascii="Times New Roman" w:hAnsi="Times New Roman" w:cs="Times New Roman"/>
          <w:szCs w:val="24"/>
        </w:rPr>
        <w:t xml:space="preserve">the period of </w:t>
      </w:r>
      <w:r w:rsidR="00986F27" w:rsidRPr="00986F27">
        <w:rPr>
          <w:rFonts w:ascii="Times New Roman" w:hAnsi="Times New Roman" w:cs="Times New Roman"/>
          <w:szCs w:val="24"/>
        </w:rPr>
        <w:t xml:space="preserve">1998-2001), the </w:t>
      </w:r>
      <w:r w:rsidR="00893DA0">
        <w:rPr>
          <w:rFonts w:ascii="Times New Roman" w:hAnsi="Times New Roman" w:cs="Times New Roman"/>
          <w:szCs w:val="24"/>
        </w:rPr>
        <w:t>then</w:t>
      </w:r>
      <w:r w:rsidR="00986F27" w:rsidRPr="00986F27">
        <w:rPr>
          <w:rFonts w:ascii="Times New Roman" w:hAnsi="Times New Roman" w:cs="Times New Roman"/>
          <w:szCs w:val="24"/>
        </w:rPr>
        <w:t xml:space="preserve"> government implemented some issues of the Accord.</w:t>
      </w:r>
      <w:r>
        <w:rPr>
          <w:rStyle w:val="EndnoteReference"/>
          <w:rFonts w:ascii="Times New Roman" w:hAnsi="Times New Roman" w:cs="Times New Roman"/>
          <w:szCs w:val="24"/>
        </w:rPr>
        <w:endnoteReference w:id="6"/>
      </w:r>
      <w:r w:rsidR="00986F27" w:rsidRPr="00986F27">
        <w:rPr>
          <w:rFonts w:ascii="Times New Roman" w:hAnsi="Times New Roman" w:cs="Times New Roman"/>
          <w:szCs w:val="24"/>
        </w:rPr>
        <w:t xml:space="preserve"> </w:t>
      </w:r>
      <w:r w:rsidR="00893DA0" w:rsidRPr="00893DA0">
        <w:rPr>
          <w:rFonts w:ascii="Times New Roman" w:hAnsi="Times New Roman" w:cs="Times New Roman"/>
          <w:szCs w:val="24"/>
        </w:rPr>
        <w:t>But no effective step</w:t>
      </w:r>
      <w:r w:rsidR="00893DA0">
        <w:rPr>
          <w:rFonts w:ascii="Times New Roman" w:hAnsi="Times New Roman" w:cs="Times New Roman"/>
          <w:szCs w:val="24"/>
        </w:rPr>
        <w:t xml:space="preserve"> has been takin</w:t>
      </w:r>
      <w:r w:rsidR="00893DA0" w:rsidRPr="00893DA0">
        <w:rPr>
          <w:rFonts w:ascii="Times New Roman" w:hAnsi="Times New Roman" w:cs="Times New Roman"/>
          <w:szCs w:val="24"/>
        </w:rPr>
        <w:t xml:space="preserve"> in implementing the unimplemented core issues of the CHT Accord.</w:t>
      </w:r>
      <w:r w:rsidR="00893DA0" w:rsidRPr="0053035A">
        <w:rPr>
          <w:rFonts w:ascii="Arial Narrow" w:hAnsi="Arial Narrow" w:cs="Arial"/>
          <w:color w:val="000000"/>
          <w:szCs w:val="26"/>
        </w:rPr>
        <w:t xml:space="preserve"> </w:t>
      </w:r>
      <w:r w:rsidR="00893DA0" w:rsidRPr="00893DA0">
        <w:rPr>
          <w:rFonts w:ascii="Times New Roman" w:hAnsi="Times New Roman" w:cs="Times New Roman"/>
          <w:szCs w:val="24"/>
        </w:rPr>
        <w:t>During the tenure of the present government</w:t>
      </w:r>
      <w:r w:rsidR="00893DA0">
        <w:rPr>
          <w:rFonts w:ascii="Times New Roman" w:hAnsi="Times New Roman" w:cs="Times New Roman"/>
          <w:szCs w:val="24"/>
        </w:rPr>
        <w:t xml:space="preserve"> </w:t>
      </w:r>
      <w:r w:rsidR="00893DA0" w:rsidRPr="00986F27">
        <w:rPr>
          <w:rFonts w:ascii="Times New Roman" w:hAnsi="Times New Roman" w:cs="Times New Roman"/>
          <w:szCs w:val="24"/>
        </w:rPr>
        <w:t>(2009</w:t>
      </w:r>
      <w:r w:rsidR="00893DA0">
        <w:rPr>
          <w:rFonts w:ascii="Times New Roman" w:hAnsi="Times New Roman" w:cs="Times New Roman"/>
          <w:szCs w:val="24"/>
        </w:rPr>
        <w:t>-2022</w:t>
      </w:r>
      <w:r w:rsidR="00893DA0" w:rsidRPr="00986F27">
        <w:rPr>
          <w:rFonts w:ascii="Times New Roman" w:hAnsi="Times New Roman" w:cs="Times New Roman"/>
          <w:szCs w:val="24"/>
        </w:rPr>
        <w:t>)</w:t>
      </w:r>
      <w:r w:rsidR="00893DA0" w:rsidRPr="00893DA0">
        <w:rPr>
          <w:rFonts w:ascii="Times New Roman" w:hAnsi="Times New Roman" w:cs="Times New Roman"/>
          <w:szCs w:val="24"/>
        </w:rPr>
        <w:t xml:space="preserve">, a few </w:t>
      </w:r>
      <w:r w:rsidR="00996490">
        <w:rPr>
          <w:rFonts w:ascii="Times New Roman" w:hAnsi="Times New Roman" w:cs="Times New Roman"/>
          <w:szCs w:val="24"/>
        </w:rPr>
        <w:t>steps</w:t>
      </w:r>
      <w:r w:rsidR="00893DA0">
        <w:rPr>
          <w:rStyle w:val="EndnoteReference"/>
          <w:rFonts w:ascii="Times New Roman" w:hAnsi="Times New Roman" w:cs="Times New Roman"/>
          <w:szCs w:val="24"/>
        </w:rPr>
        <w:endnoteReference w:id="7"/>
      </w:r>
      <w:r w:rsidR="00893DA0" w:rsidRPr="00893DA0">
        <w:rPr>
          <w:rFonts w:ascii="Times New Roman" w:hAnsi="Times New Roman" w:cs="Times New Roman"/>
          <w:szCs w:val="24"/>
        </w:rPr>
        <w:t xml:space="preserve"> have been undertaken towards implementation of the Accord. However, these initiatives have been in lacking of continuity and firm political commitment. The government does not have time-frame based work plan or road map in all its </w:t>
      </w:r>
      <w:r w:rsidR="00893DA0" w:rsidRPr="00893DA0">
        <w:rPr>
          <w:rFonts w:ascii="Times New Roman" w:hAnsi="Times New Roman" w:cs="Times New Roman"/>
          <w:szCs w:val="24"/>
        </w:rPr>
        <w:lastRenderedPageBreak/>
        <w:t>initiatives in which it absolutely lacks of sincere political commitment</w:t>
      </w:r>
      <w:r w:rsidR="00893DA0">
        <w:rPr>
          <w:rFonts w:ascii="Times New Roman" w:hAnsi="Times New Roman" w:cs="Times New Roman"/>
          <w:szCs w:val="24"/>
        </w:rPr>
        <w:t>.</w:t>
      </w:r>
      <w:r w:rsidR="00893DA0" w:rsidRPr="00893DA0">
        <w:rPr>
          <w:rFonts w:ascii="Times New Roman" w:hAnsi="Times New Roman" w:cs="Times New Roman"/>
          <w:szCs w:val="24"/>
        </w:rPr>
        <w:t xml:space="preserve"> </w:t>
      </w:r>
      <w:r>
        <w:rPr>
          <w:rFonts w:ascii="Times New Roman" w:hAnsi="Times New Roman"/>
          <w:color w:val="000000" w:themeColor="text1"/>
          <w:szCs w:val="28"/>
        </w:rPr>
        <w:t>Hence</w:t>
      </w:r>
      <w:r w:rsidRPr="00F74B31">
        <w:rPr>
          <w:rFonts w:ascii="Times New Roman" w:hAnsi="Times New Roman"/>
          <w:color w:val="000000" w:themeColor="text1"/>
          <w:szCs w:val="28"/>
        </w:rPr>
        <w:t xml:space="preserve">, the </w:t>
      </w:r>
      <w:r>
        <w:rPr>
          <w:rFonts w:ascii="Times New Roman" w:hAnsi="Times New Roman"/>
          <w:color w:val="000000" w:themeColor="text1"/>
          <w:szCs w:val="28"/>
        </w:rPr>
        <w:t>core</w:t>
      </w:r>
      <w:r w:rsidRPr="00F74B31">
        <w:rPr>
          <w:rFonts w:ascii="Times New Roman" w:hAnsi="Times New Roman"/>
          <w:color w:val="000000" w:themeColor="text1"/>
          <w:szCs w:val="28"/>
        </w:rPr>
        <w:t xml:space="preserve"> issues</w:t>
      </w:r>
      <w:r>
        <w:rPr>
          <w:rStyle w:val="EndnoteReference"/>
          <w:rFonts w:ascii="Times New Roman" w:hAnsi="Times New Roman"/>
          <w:color w:val="000000" w:themeColor="text1"/>
          <w:szCs w:val="28"/>
        </w:rPr>
        <w:endnoteReference w:id="8"/>
      </w:r>
      <w:r w:rsidRPr="00F74B31">
        <w:rPr>
          <w:rFonts w:ascii="Times New Roman" w:hAnsi="Times New Roman"/>
          <w:color w:val="000000" w:themeColor="text1"/>
          <w:szCs w:val="28"/>
        </w:rPr>
        <w:t xml:space="preserve"> of the Accord have been left either completely unimplemented or have been partially implemented with defects.</w:t>
      </w:r>
    </w:p>
    <w:p w:rsidR="0077455A" w:rsidRDefault="00E015D9" w:rsidP="006B7AAA">
      <w:pPr>
        <w:spacing w:after="120"/>
        <w:jc w:val="both"/>
        <w:rPr>
          <w:rFonts w:ascii="Times New Roman" w:hAnsi="Times New Roman"/>
          <w:bCs/>
          <w:szCs w:val="24"/>
          <w:lang w:val="en-GB"/>
        </w:rPr>
      </w:pPr>
      <w:r>
        <w:rPr>
          <w:rFonts w:ascii="Times New Roman" w:hAnsi="Times New Roman"/>
          <w:bCs/>
          <w:szCs w:val="24"/>
          <w:lang w:val="en-GB"/>
        </w:rPr>
        <w:t>5</w:t>
      </w:r>
      <w:r w:rsidR="00BA415A">
        <w:rPr>
          <w:rFonts w:ascii="Times New Roman" w:hAnsi="Times New Roman"/>
          <w:bCs/>
          <w:szCs w:val="24"/>
          <w:lang w:val="en-GB"/>
        </w:rPr>
        <w:t xml:space="preserve">. </w:t>
      </w:r>
      <w:r w:rsidR="009058ED" w:rsidRPr="006B7AAA">
        <w:rPr>
          <w:rFonts w:ascii="Times New Roman" w:hAnsi="Times New Roman"/>
          <w:bCs/>
          <w:szCs w:val="24"/>
          <w:lang w:val="en-GB"/>
        </w:rPr>
        <w:t xml:space="preserve">In order to confuse the public opinion at home and abroad and to cover up </w:t>
      </w:r>
      <w:r w:rsidR="00E40959">
        <w:rPr>
          <w:rFonts w:ascii="Times New Roman" w:hAnsi="Times New Roman"/>
          <w:bCs/>
          <w:szCs w:val="24"/>
          <w:lang w:val="en-GB"/>
        </w:rPr>
        <w:t>its</w:t>
      </w:r>
      <w:r w:rsidR="009058ED" w:rsidRPr="006B7AAA">
        <w:rPr>
          <w:rFonts w:ascii="Times New Roman" w:hAnsi="Times New Roman"/>
          <w:bCs/>
          <w:szCs w:val="24"/>
          <w:lang w:val="en-GB"/>
        </w:rPr>
        <w:t xml:space="preserve"> </w:t>
      </w:r>
      <w:r w:rsidR="009058ED" w:rsidRPr="00E40959">
        <w:rPr>
          <w:rFonts w:ascii="Times New Roman" w:hAnsi="Times New Roman"/>
          <w:bCs/>
          <w:szCs w:val="24"/>
          <w:lang w:val="en-GB"/>
        </w:rPr>
        <w:t>failure</w:t>
      </w:r>
      <w:r w:rsidR="009058ED" w:rsidRPr="006B7AAA">
        <w:rPr>
          <w:rFonts w:ascii="Times New Roman" w:hAnsi="Times New Roman"/>
          <w:bCs/>
          <w:szCs w:val="24"/>
          <w:lang w:val="en-GB"/>
        </w:rPr>
        <w:t xml:space="preserve"> to implement the Accord, </w:t>
      </w:r>
      <w:r w:rsidR="009058ED">
        <w:rPr>
          <w:rFonts w:ascii="Times New Roman" w:hAnsi="Times New Roman"/>
          <w:bCs/>
          <w:szCs w:val="24"/>
          <w:lang w:val="en-GB"/>
        </w:rPr>
        <w:t>t</w:t>
      </w:r>
      <w:r w:rsidR="000E4852" w:rsidRPr="003D4CC4">
        <w:rPr>
          <w:rFonts w:ascii="Times New Roman" w:hAnsi="Times New Roman"/>
          <w:bCs/>
          <w:szCs w:val="24"/>
          <w:lang w:val="en-GB"/>
        </w:rPr>
        <w:t>he government purposely continues to claim that 48 clauses out of 72 of the CHT Accord have been fully implemented and 15 clauses have been partially fulfilled while remaining 9 clauses are under implementation process.</w:t>
      </w:r>
      <w:r w:rsidR="006B7AAA">
        <w:rPr>
          <w:rStyle w:val="EndnoteReference"/>
          <w:rFonts w:ascii="Times New Roman" w:hAnsi="Times New Roman"/>
          <w:bCs/>
          <w:szCs w:val="24"/>
          <w:lang w:val="en-GB"/>
        </w:rPr>
        <w:endnoteReference w:id="9"/>
      </w:r>
      <w:r w:rsidR="000E4852" w:rsidRPr="003D4CC4">
        <w:rPr>
          <w:rFonts w:ascii="Times New Roman" w:hAnsi="Times New Roman"/>
          <w:bCs/>
          <w:szCs w:val="24"/>
          <w:lang w:val="en-GB"/>
        </w:rPr>
        <w:t xml:space="preserve"> </w:t>
      </w:r>
      <w:r w:rsidR="000E4852" w:rsidRPr="00760B07">
        <w:rPr>
          <w:rFonts w:ascii="Times New Roman" w:hAnsi="Times New Roman"/>
          <w:bCs/>
          <w:szCs w:val="24"/>
          <w:lang w:val="en-GB"/>
        </w:rPr>
        <w:t>Indeed, concrete observation</w:t>
      </w:r>
      <w:r w:rsidR="000E4852">
        <w:rPr>
          <w:rFonts w:ascii="Times New Roman" w:hAnsi="Times New Roman"/>
          <w:bCs/>
          <w:szCs w:val="24"/>
          <w:lang w:val="en-GB"/>
        </w:rPr>
        <w:t xml:space="preserve"> of</w:t>
      </w:r>
      <w:r w:rsidR="000E4852" w:rsidRPr="00760B07">
        <w:rPr>
          <w:rFonts w:ascii="Times New Roman" w:hAnsi="Times New Roman"/>
          <w:bCs/>
          <w:szCs w:val="24"/>
          <w:lang w:val="en-GB"/>
        </w:rPr>
        <w:t xml:space="preserve"> </w:t>
      </w:r>
      <w:r w:rsidR="000E4852" w:rsidRPr="003D4CC4">
        <w:rPr>
          <w:rFonts w:ascii="Times New Roman" w:hAnsi="Times New Roman"/>
          <w:bCs/>
          <w:szCs w:val="24"/>
          <w:lang w:val="en-GB"/>
        </w:rPr>
        <w:t>the PCJSS</w:t>
      </w:r>
      <w:r w:rsidR="000E4852">
        <w:rPr>
          <w:rFonts w:ascii="Times New Roman" w:hAnsi="Times New Roman"/>
          <w:bCs/>
          <w:szCs w:val="24"/>
          <w:lang w:val="en-GB"/>
        </w:rPr>
        <w:t xml:space="preserve"> i</w:t>
      </w:r>
      <w:r w:rsidR="000E4852" w:rsidRPr="003D4CC4">
        <w:rPr>
          <w:rFonts w:ascii="Times New Roman" w:hAnsi="Times New Roman"/>
          <w:bCs/>
          <w:szCs w:val="24"/>
          <w:lang w:val="en-GB"/>
        </w:rPr>
        <w:t xml:space="preserve">s that </w:t>
      </w:r>
      <w:r w:rsidR="00F01D0B" w:rsidRPr="006B7AAA">
        <w:rPr>
          <w:rFonts w:ascii="Times New Roman" w:hAnsi="Times New Roman"/>
          <w:bCs/>
          <w:szCs w:val="24"/>
          <w:lang w:val="en-GB"/>
        </w:rPr>
        <w:t xml:space="preserve">it is only 25 sections out of 72 have been implemented and 18 sections have been partially implemented. The remaining 29 sections have been left completely unimplemented and the government is violating those </w:t>
      </w:r>
      <w:r w:rsidR="009A662E">
        <w:rPr>
          <w:rFonts w:ascii="Times New Roman" w:hAnsi="Times New Roman"/>
          <w:bCs/>
          <w:szCs w:val="24"/>
          <w:lang w:val="en-GB"/>
        </w:rPr>
        <w:t>provisions</w:t>
      </w:r>
      <w:r w:rsidR="00F01D0B" w:rsidRPr="006B7AAA">
        <w:rPr>
          <w:rFonts w:ascii="Times New Roman" w:hAnsi="Times New Roman"/>
          <w:bCs/>
          <w:szCs w:val="24"/>
          <w:lang w:val="en-GB"/>
        </w:rPr>
        <w:t xml:space="preserve"> all the time.</w:t>
      </w:r>
      <w:r w:rsidR="006B7AAA">
        <w:rPr>
          <w:rStyle w:val="EndnoteReference"/>
          <w:rFonts w:ascii="Times New Roman" w:hAnsi="Times New Roman"/>
          <w:bCs/>
          <w:szCs w:val="24"/>
          <w:lang w:val="en-GB"/>
        </w:rPr>
        <w:endnoteReference w:id="10"/>
      </w:r>
      <w:r w:rsidR="009969DA">
        <w:rPr>
          <w:rFonts w:ascii="Times New Roman" w:hAnsi="Times New Roman"/>
          <w:bCs/>
          <w:szCs w:val="24"/>
          <w:lang w:val="en-GB"/>
        </w:rPr>
        <w:t xml:space="preserve"> </w:t>
      </w:r>
    </w:p>
    <w:p w:rsidR="003263DD" w:rsidRPr="003263DD" w:rsidRDefault="003263DD" w:rsidP="006B7AAA">
      <w:pPr>
        <w:spacing w:after="120"/>
        <w:jc w:val="both"/>
        <w:rPr>
          <w:rFonts w:ascii="Times New Roman" w:hAnsi="Times New Roman"/>
          <w:b/>
          <w:szCs w:val="24"/>
          <w:lang w:val="en-GB"/>
        </w:rPr>
      </w:pPr>
      <w:r w:rsidRPr="003263DD">
        <w:rPr>
          <w:rFonts w:ascii="Times New Roman" w:hAnsi="Times New Roman"/>
          <w:b/>
          <w:szCs w:val="24"/>
          <w:lang w:val="en-GB"/>
        </w:rPr>
        <w:t>Preservation of Tribal-inhabited feature of CHT Region:</w:t>
      </w:r>
    </w:p>
    <w:p w:rsidR="003263DD" w:rsidRPr="003263DD" w:rsidRDefault="00E015D9" w:rsidP="003263DD">
      <w:pPr>
        <w:spacing w:after="120"/>
        <w:jc w:val="both"/>
        <w:rPr>
          <w:rFonts w:ascii="Times New Roman" w:hAnsi="Times New Roman"/>
          <w:bCs/>
          <w:szCs w:val="24"/>
          <w:lang w:val="en-GB"/>
        </w:rPr>
      </w:pPr>
      <w:r>
        <w:rPr>
          <w:rFonts w:ascii="Times New Roman" w:hAnsi="Times New Roman"/>
          <w:bCs/>
          <w:szCs w:val="24"/>
          <w:lang w:val="en-GB"/>
        </w:rPr>
        <w:t>6</w:t>
      </w:r>
      <w:r w:rsidR="00BA415A">
        <w:rPr>
          <w:rFonts w:ascii="Times New Roman" w:hAnsi="Times New Roman"/>
          <w:bCs/>
          <w:szCs w:val="24"/>
          <w:lang w:val="en-GB"/>
        </w:rPr>
        <w:t xml:space="preserve">. </w:t>
      </w:r>
      <w:r w:rsidR="003263DD">
        <w:rPr>
          <w:rFonts w:ascii="Times New Roman" w:hAnsi="Times New Roman"/>
          <w:bCs/>
          <w:szCs w:val="24"/>
          <w:lang w:val="en-GB"/>
        </w:rPr>
        <w:t>CHT Accord recognises</w:t>
      </w:r>
      <w:r w:rsidR="003263DD" w:rsidRPr="003263DD">
        <w:rPr>
          <w:rFonts w:ascii="Times New Roman" w:hAnsi="Times New Roman"/>
          <w:bCs/>
          <w:szCs w:val="24"/>
          <w:lang w:val="en-GB"/>
        </w:rPr>
        <w:t xml:space="preserve"> the </w:t>
      </w:r>
      <w:r w:rsidR="003263DD">
        <w:rPr>
          <w:rFonts w:ascii="Times New Roman" w:hAnsi="Times New Roman"/>
          <w:bCs/>
          <w:szCs w:val="24"/>
          <w:lang w:val="en-GB"/>
        </w:rPr>
        <w:t>CHT</w:t>
      </w:r>
      <w:r w:rsidR="003263DD" w:rsidRPr="003263DD">
        <w:rPr>
          <w:rFonts w:ascii="Times New Roman" w:hAnsi="Times New Roman"/>
          <w:bCs/>
          <w:szCs w:val="24"/>
          <w:lang w:val="en-GB"/>
        </w:rPr>
        <w:t xml:space="preserve"> region as a tribe-inhabited region</w:t>
      </w:r>
      <w:r w:rsidR="003263DD">
        <w:rPr>
          <w:rFonts w:ascii="Times New Roman" w:hAnsi="Times New Roman"/>
          <w:bCs/>
          <w:szCs w:val="24"/>
          <w:lang w:val="en-GB"/>
        </w:rPr>
        <w:t xml:space="preserve"> and </w:t>
      </w:r>
      <w:r w:rsidR="003263DD" w:rsidRPr="003263DD">
        <w:rPr>
          <w:rFonts w:ascii="Times New Roman" w:hAnsi="Times New Roman"/>
          <w:bCs/>
          <w:szCs w:val="24"/>
          <w:lang w:val="en-GB"/>
        </w:rPr>
        <w:t>the need of preserving the characteristics of this region and attaining the overall development thereof.</w:t>
      </w:r>
      <w:r w:rsidR="003263DD">
        <w:rPr>
          <w:rFonts w:ascii="Times New Roman" w:hAnsi="Times New Roman"/>
          <w:bCs/>
          <w:szCs w:val="24"/>
          <w:lang w:val="en-GB"/>
        </w:rPr>
        <w:t xml:space="preserve"> </w:t>
      </w:r>
      <w:r w:rsidR="003263DD" w:rsidRPr="003263DD">
        <w:rPr>
          <w:rFonts w:ascii="Times New Roman" w:hAnsi="Times New Roman"/>
          <w:bCs/>
          <w:szCs w:val="24"/>
          <w:lang w:val="en-GB"/>
        </w:rPr>
        <w:t>In ensuring the provision of the Accord, the other provisions, such as, resolution of land disputes,</w:t>
      </w:r>
      <w:r w:rsidR="005A0547">
        <w:rPr>
          <w:rFonts w:ascii="Times New Roman" w:hAnsi="Times New Roman"/>
          <w:bCs/>
          <w:szCs w:val="24"/>
          <w:lang w:val="en-GB"/>
        </w:rPr>
        <w:t xml:space="preserve"> </w:t>
      </w:r>
      <w:r w:rsidR="003263DD" w:rsidRPr="003263DD">
        <w:rPr>
          <w:rFonts w:ascii="Times New Roman" w:hAnsi="Times New Roman"/>
          <w:bCs/>
          <w:szCs w:val="24"/>
          <w:lang w:val="en-GB"/>
        </w:rPr>
        <w:t xml:space="preserve">establishment of special administrative system in CHT, rehabilitation of </w:t>
      </w:r>
      <w:r w:rsidR="002C6BCB">
        <w:rPr>
          <w:rFonts w:ascii="Times New Roman" w:hAnsi="Times New Roman"/>
          <w:bCs/>
          <w:szCs w:val="24"/>
          <w:lang w:val="en-GB"/>
        </w:rPr>
        <w:t>India-</w:t>
      </w:r>
      <w:r w:rsidR="003263DD" w:rsidRPr="003263DD">
        <w:rPr>
          <w:rFonts w:ascii="Times New Roman" w:hAnsi="Times New Roman"/>
          <w:bCs/>
          <w:szCs w:val="24"/>
          <w:lang w:val="en-GB"/>
        </w:rPr>
        <w:t xml:space="preserve">returnee </w:t>
      </w:r>
      <w:r w:rsidR="002C6BCB">
        <w:rPr>
          <w:rFonts w:ascii="Times New Roman" w:hAnsi="Times New Roman"/>
          <w:bCs/>
          <w:szCs w:val="24"/>
          <w:lang w:val="en-GB"/>
        </w:rPr>
        <w:t xml:space="preserve">Jumma </w:t>
      </w:r>
      <w:r w:rsidR="003263DD" w:rsidRPr="003263DD">
        <w:rPr>
          <w:rFonts w:ascii="Times New Roman" w:hAnsi="Times New Roman"/>
          <w:bCs/>
          <w:szCs w:val="24"/>
          <w:lang w:val="en-GB"/>
        </w:rPr>
        <w:t xml:space="preserve">refugees and internally </w:t>
      </w:r>
      <w:r w:rsidR="002C6BCB">
        <w:rPr>
          <w:rFonts w:ascii="Times New Roman" w:hAnsi="Times New Roman"/>
          <w:bCs/>
          <w:szCs w:val="24"/>
          <w:lang w:val="en-GB"/>
        </w:rPr>
        <w:t>displaced Jumma</w:t>
      </w:r>
      <w:r w:rsidR="003263DD" w:rsidRPr="003263DD">
        <w:rPr>
          <w:rFonts w:ascii="Times New Roman" w:hAnsi="Times New Roman"/>
          <w:bCs/>
          <w:szCs w:val="24"/>
          <w:lang w:val="en-GB"/>
        </w:rPr>
        <w:t xml:space="preserve"> families, determination and execution of definition of non-tribal permanent residents, preparation of electoral roll with the permanent residents etc. have been incorporated in the Accord. In context of demand placed by PCJSS</w:t>
      </w:r>
      <w:r w:rsidR="006977F8">
        <w:rPr>
          <w:rFonts w:ascii="Times New Roman" w:hAnsi="Times New Roman"/>
          <w:bCs/>
          <w:szCs w:val="24"/>
          <w:lang w:val="en-GB"/>
        </w:rPr>
        <w:t xml:space="preserve"> during peace dialogue in 1995-1997</w:t>
      </w:r>
      <w:r w:rsidR="003263DD" w:rsidRPr="003263DD">
        <w:rPr>
          <w:rFonts w:ascii="Times New Roman" w:hAnsi="Times New Roman"/>
          <w:bCs/>
          <w:szCs w:val="24"/>
          <w:lang w:val="en-GB"/>
        </w:rPr>
        <w:t xml:space="preserve">, the then Chief Whip </w:t>
      </w:r>
      <w:proofErr w:type="spellStart"/>
      <w:r w:rsidR="003263DD" w:rsidRPr="003263DD">
        <w:rPr>
          <w:rFonts w:ascii="Times New Roman" w:hAnsi="Times New Roman"/>
          <w:bCs/>
          <w:szCs w:val="24"/>
          <w:lang w:val="en-GB"/>
        </w:rPr>
        <w:t>Abul</w:t>
      </w:r>
      <w:proofErr w:type="spellEnd"/>
      <w:r w:rsidR="003263DD" w:rsidRPr="003263DD">
        <w:rPr>
          <w:rFonts w:ascii="Times New Roman" w:hAnsi="Times New Roman"/>
          <w:bCs/>
          <w:szCs w:val="24"/>
          <w:lang w:val="en-GB"/>
        </w:rPr>
        <w:t xml:space="preserve"> </w:t>
      </w:r>
      <w:proofErr w:type="spellStart"/>
      <w:r w:rsidR="003263DD" w:rsidRPr="003263DD">
        <w:rPr>
          <w:rFonts w:ascii="Times New Roman" w:hAnsi="Times New Roman"/>
          <w:bCs/>
          <w:szCs w:val="24"/>
          <w:lang w:val="en-GB"/>
        </w:rPr>
        <w:t>Hasnat</w:t>
      </w:r>
      <w:proofErr w:type="spellEnd"/>
      <w:r w:rsidR="003263DD" w:rsidRPr="003263DD">
        <w:rPr>
          <w:rFonts w:ascii="Times New Roman" w:hAnsi="Times New Roman"/>
          <w:bCs/>
          <w:szCs w:val="24"/>
          <w:lang w:val="en-GB"/>
        </w:rPr>
        <w:t xml:space="preserve"> Abdullah, Convener of National Committee on CHT Affairs time and again informed the PCJSS representatives that the</w:t>
      </w:r>
      <w:r w:rsidR="002C6BCB">
        <w:rPr>
          <w:rFonts w:ascii="Times New Roman" w:hAnsi="Times New Roman"/>
          <w:bCs/>
          <w:szCs w:val="24"/>
          <w:lang w:val="en-GB"/>
        </w:rPr>
        <w:t xml:space="preserve"> Bengali</w:t>
      </w:r>
      <w:r w:rsidR="003263DD" w:rsidRPr="003263DD">
        <w:rPr>
          <w:rFonts w:ascii="Times New Roman" w:hAnsi="Times New Roman"/>
          <w:bCs/>
          <w:szCs w:val="24"/>
          <w:lang w:val="en-GB"/>
        </w:rPr>
        <w:t xml:space="preserve"> settlers</w:t>
      </w:r>
      <w:r w:rsidR="00C03AC0">
        <w:rPr>
          <w:rStyle w:val="EndnoteReference"/>
          <w:rFonts w:ascii="Times New Roman" w:hAnsi="Times New Roman"/>
          <w:bCs/>
          <w:szCs w:val="24"/>
          <w:lang w:val="en-GB"/>
        </w:rPr>
        <w:endnoteReference w:id="11"/>
      </w:r>
      <w:r w:rsidR="003263DD" w:rsidRPr="003263DD">
        <w:rPr>
          <w:rFonts w:ascii="Times New Roman" w:hAnsi="Times New Roman"/>
          <w:bCs/>
          <w:szCs w:val="24"/>
          <w:lang w:val="en-GB"/>
        </w:rPr>
        <w:t xml:space="preserve"> who had been rehabilitated</w:t>
      </w:r>
      <w:r w:rsidR="002C6BCB">
        <w:rPr>
          <w:rFonts w:ascii="Times New Roman" w:hAnsi="Times New Roman"/>
          <w:bCs/>
          <w:szCs w:val="24"/>
          <w:lang w:val="en-GB"/>
        </w:rPr>
        <w:t xml:space="preserve"> by the government</w:t>
      </w:r>
      <w:r w:rsidR="003263DD" w:rsidRPr="003263DD">
        <w:rPr>
          <w:rFonts w:ascii="Times New Roman" w:hAnsi="Times New Roman"/>
          <w:bCs/>
          <w:szCs w:val="24"/>
          <w:lang w:val="en-GB"/>
        </w:rPr>
        <w:t xml:space="preserve"> in 1980s would be relocated in the plain lands. But it was for some special reason that could not be mentioned in the Accord. Referring to that assurance, Prime Minister </w:t>
      </w:r>
      <w:r w:rsidR="00E129F6">
        <w:rPr>
          <w:rFonts w:ascii="Times New Roman" w:hAnsi="Times New Roman"/>
          <w:bCs/>
          <w:szCs w:val="24"/>
          <w:lang w:val="en-GB"/>
        </w:rPr>
        <w:t xml:space="preserve">Sheikh Hasina </w:t>
      </w:r>
      <w:r w:rsidR="003263DD" w:rsidRPr="003263DD">
        <w:rPr>
          <w:rFonts w:ascii="Times New Roman" w:hAnsi="Times New Roman"/>
          <w:bCs/>
          <w:szCs w:val="24"/>
          <w:lang w:val="en-GB"/>
        </w:rPr>
        <w:t>reiterated the issue to the PCJSS representatives headed by PCJSS President soon after the occasion of signing the Accord on 2 December 1997 in Dhaka.</w:t>
      </w:r>
    </w:p>
    <w:p w:rsidR="00BA415A" w:rsidRDefault="00E015D9" w:rsidP="003263DD">
      <w:pPr>
        <w:spacing w:after="120"/>
        <w:jc w:val="both"/>
        <w:rPr>
          <w:rFonts w:ascii="Times New Roman" w:hAnsi="Times New Roman"/>
          <w:color w:val="222222"/>
          <w:szCs w:val="24"/>
        </w:rPr>
      </w:pPr>
      <w:r>
        <w:rPr>
          <w:rFonts w:ascii="Times New Roman" w:hAnsi="Times New Roman"/>
          <w:bCs/>
          <w:szCs w:val="24"/>
          <w:lang w:val="en-GB"/>
        </w:rPr>
        <w:t>7</w:t>
      </w:r>
      <w:r w:rsidR="00BA415A">
        <w:rPr>
          <w:rFonts w:ascii="Times New Roman" w:hAnsi="Times New Roman"/>
          <w:bCs/>
          <w:szCs w:val="24"/>
          <w:lang w:val="en-GB"/>
        </w:rPr>
        <w:t xml:space="preserve">. </w:t>
      </w:r>
      <w:r w:rsidR="006301D3">
        <w:rPr>
          <w:rFonts w:ascii="Times New Roman" w:hAnsi="Times New Roman"/>
          <w:bCs/>
          <w:szCs w:val="24"/>
          <w:lang w:val="en-GB"/>
        </w:rPr>
        <w:t xml:space="preserve">With an aim to secure the preserving </w:t>
      </w:r>
      <w:r w:rsidR="006301D3" w:rsidRPr="003263DD">
        <w:rPr>
          <w:rFonts w:ascii="Times New Roman" w:hAnsi="Times New Roman"/>
          <w:bCs/>
          <w:szCs w:val="24"/>
          <w:lang w:val="en-GB"/>
        </w:rPr>
        <w:t>the characteristics of tribe-inhabited region</w:t>
      </w:r>
      <w:r w:rsidR="006301D3">
        <w:rPr>
          <w:rFonts w:ascii="Times New Roman" w:hAnsi="Times New Roman"/>
          <w:bCs/>
          <w:szCs w:val="24"/>
          <w:lang w:val="en-GB"/>
        </w:rPr>
        <w:t xml:space="preserve">, </w:t>
      </w:r>
      <w:r w:rsidR="006301D3">
        <w:rPr>
          <w:rFonts w:ascii="Times New Roman" w:hAnsi="Times New Roman"/>
          <w:color w:val="222222"/>
          <w:szCs w:val="24"/>
        </w:rPr>
        <w:t>t</w:t>
      </w:r>
      <w:r w:rsidR="008C20FB" w:rsidRPr="00B52007">
        <w:rPr>
          <w:rFonts w:ascii="Times New Roman" w:hAnsi="Times New Roman"/>
          <w:color w:val="222222"/>
          <w:szCs w:val="24"/>
        </w:rPr>
        <w:t xml:space="preserve">he </w:t>
      </w:r>
      <w:r w:rsidR="008C20FB">
        <w:rPr>
          <w:rFonts w:ascii="Times New Roman" w:hAnsi="Times New Roman"/>
          <w:color w:val="222222"/>
          <w:szCs w:val="24"/>
        </w:rPr>
        <w:t>Accord</w:t>
      </w:r>
      <w:r w:rsidR="008C20FB" w:rsidRPr="00B52007">
        <w:rPr>
          <w:rFonts w:ascii="Times New Roman" w:hAnsi="Times New Roman"/>
          <w:color w:val="222222"/>
          <w:szCs w:val="24"/>
        </w:rPr>
        <w:t xml:space="preserve"> only authorizes the </w:t>
      </w:r>
      <w:r w:rsidR="008C20FB">
        <w:rPr>
          <w:rFonts w:ascii="Times New Roman" w:hAnsi="Times New Roman"/>
          <w:color w:val="222222"/>
          <w:szCs w:val="24"/>
        </w:rPr>
        <w:t>C</w:t>
      </w:r>
      <w:r w:rsidR="008C20FB" w:rsidRPr="00B52007">
        <w:rPr>
          <w:rFonts w:ascii="Times New Roman" w:hAnsi="Times New Roman"/>
          <w:color w:val="222222"/>
          <w:szCs w:val="24"/>
        </w:rPr>
        <w:t xml:space="preserve">ircle </w:t>
      </w:r>
      <w:r w:rsidR="008C20FB">
        <w:rPr>
          <w:rFonts w:ascii="Times New Roman" w:hAnsi="Times New Roman"/>
          <w:color w:val="222222"/>
          <w:szCs w:val="24"/>
        </w:rPr>
        <w:t>C</w:t>
      </w:r>
      <w:r w:rsidR="008C20FB" w:rsidRPr="00B52007">
        <w:rPr>
          <w:rFonts w:ascii="Times New Roman" w:hAnsi="Times New Roman"/>
          <w:color w:val="222222"/>
          <w:szCs w:val="24"/>
        </w:rPr>
        <w:t>hiefs to issue permanent resident certificates</w:t>
      </w:r>
      <w:r w:rsidR="005A0547">
        <w:rPr>
          <w:rFonts w:ascii="Times New Roman" w:hAnsi="Times New Roman"/>
          <w:color w:val="222222"/>
          <w:szCs w:val="24"/>
        </w:rPr>
        <w:t xml:space="preserve"> (PRC)</w:t>
      </w:r>
      <w:r w:rsidR="008C20FB" w:rsidRPr="00B52007">
        <w:rPr>
          <w:rFonts w:ascii="Times New Roman" w:hAnsi="Times New Roman"/>
          <w:color w:val="222222"/>
          <w:szCs w:val="24"/>
        </w:rPr>
        <w:t xml:space="preserve"> in the hill districts,</w:t>
      </w:r>
      <w:r w:rsidR="008C20FB">
        <w:rPr>
          <w:rFonts w:ascii="Times New Roman" w:hAnsi="Times New Roman"/>
          <w:color w:val="222222"/>
          <w:szCs w:val="24"/>
        </w:rPr>
        <w:t xml:space="preserve"> </w:t>
      </w:r>
      <w:r w:rsidR="008C20FB" w:rsidRPr="00B52007">
        <w:rPr>
          <w:rFonts w:ascii="Times New Roman" w:hAnsi="Times New Roman"/>
          <w:color w:val="222222"/>
          <w:szCs w:val="24"/>
        </w:rPr>
        <w:t xml:space="preserve">which is also included in the three Hill District Councils Act. But in violation of that provision, an Office Order issued on 21 December 2000 by the Ministry of </w:t>
      </w:r>
      <w:r w:rsidR="008C20FB">
        <w:rPr>
          <w:rFonts w:ascii="Times New Roman" w:hAnsi="Times New Roman"/>
          <w:color w:val="222222"/>
          <w:szCs w:val="24"/>
        </w:rPr>
        <w:t>CHT Affairs</w:t>
      </w:r>
      <w:r w:rsidR="008C20FB" w:rsidRPr="00B52007">
        <w:rPr>
          <w:rFonts w:ascii="Times New Roman" w:hAnsi="Times New Roman"/>
          <w:color w:val="222222"/>
          <w:szCs w:val="24"/>
        </w:rPr>
        <w:t xml:space="preserve"> authorize</w:t>
      </w:r>
      <w:r w:rsidR="008C20FB">
        <w:rPr>
          <w:rFonts w:ascii="Times New Roman" w:hAnsi="Times New Roman"/>
          <w:color w:val="222222"/>
          <w:szCs w:val="24"/>
        </w:rPr>
        <w:t xml:space="preserve">d </w:t>
      </w:r>
      <w:r w:rsidR="008C20FB" w:rsidRPr="00B52007">
        <w:rPr>
          <w:rFonts w:ascii="Times New Roman" w:hAnsi="Times New Roman"/>
          <w:color w:val="222222"/>
          <w:szCs w:val="24"/>
        </w:rPr>
        <w:t>the Deputy Commissioners</w:t>
      </w:r>
      <w:r w:rsidR="005A0547">
        <w:rPr>
          <w:rFonts w:ascii="Times New Roman" w:hAnsi="Times New Roman"/>
          <w:color w:val="222222"/>
          <w:szCs w:val="24"/>
        </w:rPr>
        <w:t xml:space="preserve"> </w:t>
      </w:r>
      <w:r w:rsidR="00E129F6">
        <w:rPr>
          <w:rFonts w:ascii="Times New Roman" w:hAnsi="Times New Roman"/>
          <w:color w:val="222222"/>
          <w:szCs w:val="24"/>
        </w:rPr>
        <w:t>(</w:t>
      </w:r>
      <w:r w:rsidR="005A0547">
        <w:rPr>
          <w:rFonts w:ascii="Times New Roman" w:hAnsi="Times New Roman"/>
          <w:color w:val="222222"/>
          <w:szCs w:val="24"/>
        </w:rPr>
        <w:t>DCs)</w:t>
      </w:r>
      <w:r w:rsidR="008C20FB" w:rsidRPr="00B52007">
        <w:rPr>
          <w:rFonts w:ascii="Times New Roman" w:hAnsi="Times New Roman"/>
          <w:color w:val="222222"/>
          <w:szCs w:val="24"/>
        </w:rPr>
        <w:t xml:space="preserve"> </w:t>
      </w:r>
      <w:r w:rsidR="00E129F6" w:rsidRPr="00B52007">
        <w:rPr>
          <w:rFonts w:ascii="Times New Roman" w:hAnsi="Times New Roman"/>
          <w:color w:val="222222"/>
          <w:szCs w:val="24"/>
        </w:rPr>
        <w:t xml:space="preserve">to issue </w:t>
      </w:r>
      <w:r w:rsidR="00E129F6">
        <w:rPr>
          <w:rFonts w:ascii="Times New Roman" w:hAnsi="Times New Roman"/>
          <w:color w:val="222222"/>
          <w:szCs w:val="24"/>
        </w:rPr>
        <w:t xml:space="preserve">PRC </w:t>
      </w:r>
      <w:r w:rsidR="008C20FB">
        <w:rPr>
          <w:rFonts w:ascii="Times New Roman" w:hAnsi="Times New Roman"/>
          <w:color w:val="222222"/>
          <w:szCs w:val="24"/>
        </w:rPr>
        <w:t xml:space="preserve">side by side </w:t>
      </w:r>
      <w:r w:rsidR="008C20FB" w:rsidRPr="00B52007">
        <w:rPr>
          <w:rFonts w:ascii="Times New Roman" w:hAnsi="Times New Roman"/>
          <w:color w:val="222222"/>
          <w:szCs w:val="24"/>
        </w:rPr>
        <w:t xml:space="preserve">the three Circle Chiefs. </w:t>
      </w:r>
    </w:p>
    <w:p w:rsidR="008C20FB" w:rsidRPr="008C20FB" w:rsidRDefault="00E015D9" w:rsidP="003263DD">
      <w:pPr>
        <w:spacing w:after="120"/>
        <w:jc w:val="both"/>
        <w:rPr>
          <w:rFonts w:ascii="Times New Roman" w:hAnsi="Times New Roman"/>
          <w:color w:val="222222"/>
          <w:szCs w:val="24"/>
        </w:rPr>
      </w:pPr>
      <w:r>
        <w:rPr>
          <w:rFonts w:ascii="Times New Roman" w:hAnsi="Times New Roman"/>
          <w:color w:val="222222"/>
          <w:szCs w:val="24"/>
        </w:rPr>
        <w:t>8</w:t>
      </w:r>
      <w:r w:rsidR="00BA415A">
        <w:rPr>
          <w:rFonts w:ascii="Times New Roman" w:hAnsi="Times New Roman"/>
          <w:color w:val="222222"/>
          <w:szCs w:val="24"/>
        </w:rPr>
        <w:t xml:space="preserve">. </w:t>
      </w:r>
      <w:r w:rsidR="008C20FB">
        <w:rPr>
          <w:rFonts w:ascii="Times New Roman" w:hAnsi="Times New Roman"/>
          <w:color w:val="222222"/>
          <w:szCs w:val="24"/>
        </w:rPr>
        <w:t>By virtue of</w:t>
      </w:r>
      <w:r w:rsidR="008C20FB" w:rsidRPr="00B52007">
        <w:rPr>
          <w:rFonts w:ascii="Times New Roman" w:hAnsi="Times New Roman"/>
          <w:color w:val="222222"/>
          <w:szCs w:val="24"/>
        </w:rPr>
        <w:t xml:space="preserve"> this power, </w:t>
      </w:r>
      <w:r w:rsidR="008C20FB" w:rsidRPr="002F2295">
        <w:rPr>
          <w:rFonts w:ascii="Times New Roman" w:hAnsi="Times New Roman"/>
          <w:color w:val="222222"/>
          <w:szCs w:val="24"/>
        </w:rPr>
        <w:t xml:space="preserve">the </w:t>
      </w:r>
      <w:r w:rsidR="005A0547">
        <w:rPr>
          <w:rFonts w:ascii="Times New Roman" w:hAnsi="Times New Roman"/>
          <w:color w:val="222222"/>
          <w:szCs w:val="24"/>
        </w:rPr>
        <w:t>DCs</w:t>
      </w:r>
      <w:r w:rsidR="008C20FB" w:rsidRPr="002F2295">
        <w:rPr>
          <w:rFonts w:ascii="Times New Roman" w:hAnsi="Times New Roman"/>
          <w:color w:val="222222"/>
          <w:szCs w:val="24"/>
        </w:rPr>
        <w:t xml:space="preserve"> of three hill districts have been issuing </w:t>
      </w:r>
      <w:r w:rsidR="005A0547">
        <w:rPr>
          <w:rFonts w:ascii="Times New Roman" w:hAnsi="Times New Roman"/>
          <w:color w:val="222222"/>
          <w:szCs w:val="24"/>
        </w:rPr>
        <w:t>PRC</w:t>
      </w:r>
      <w:r w:rsidR="008C20FB" w:rsidRPr="002F2295">
        <w:rPr>
          <w:rFonts w:ascii="Times New Roman" w:hAnsi="Times New Roman"/>
          <w:color w:val="222222"/>
          <w:szCs w:val="24"/>
        </w:rPr>
        <w:t xml:space="preserve"> to such individuals who are not permanent residents of hill districts. The certificates of the kind have been being used especially, in obtaining jobs, land settlements</w:t>
      </w:r>
      <w:r w:rsidR="006301D3">
        <w:rPr>
          <w:rFonts w:ascii="Times New Roman" w:hAnsi="Times New Roman"/>
          <w:color w:val="222222"/>
          <w:szCs w:val="24"/>
        </w:rPr>
        <w:t>, enrollment in voter lists</w:t>
      </w:r>
      <w:r w:rsidR="008C20FB" w:rsidRPr="002F2295">
        <w:rPr>
          <w:rFonts w:ascii="Times New Roman" w:hAnsi="Times New Roman"/>
          <w:color w:val="222222"/>
          <w:szCs w:val="24"/>
        </w:rPr>
        <w:t xml:space="preserve"> or in admission cases of educational institutions. At this, the permanent residents of both tribal and non-tribal people are being deprived from getting jobs and opportunities of receiving due facilities during admission in the educational institutions all along.</w:t>
      </w:r>
      <w:r w:rsidR="008C20FB">
        <w:rPr>
          <w:rFonts w:ascii="Times New Roman" w:hAnsi="Times New Roman"/>
          <w:color w:val="222222"/>
          <w:szCs w:val="24"/>
        </w:rPr>
        <w:t xml:space="preserve"> </w:t>
      </w:r>
      <w:r w:rsidR="006301D3">
        <w:rPr>
          <w:rFonts w:ascii="Times New Roman" w:hAnsi="Times New Roman"/>
          <w:color w:val="222222"/>
          <w:szCs w:val="24"/>
        </w:rPr>
        <w:t xml:space="preserve">Issuing of PRC to the outsiders leads to damage the </w:t>
      </w:r>
      <w:r w:rsidR="006301D3" w:rsidRPr="003263DD">
        <w:rPr>
          <w:rFonts w:ascii="Times New Roman" w:hAnsi="Times New Roman"/>
          <w:bCs/>
          <w:szCs w:val="24"/>
          <w:lang w:val="en-GB"/>
        </w:rPr>
        <w:t>characteristics of tribe-inhabited region</w:t>
      </w:r>
      <w:r w:rsidR="006301D3">
        <w:rPr>
          <w:rFonts w:ascii="Times New Roman" w:hAnsi="Times New Roman"/>
          <w:color w:val="222222"/>
          <w:szCs w:val="24"/>
        </w:rPr>
        <w:t xml:space="preserve">. </w:t>
      </w:r>
      <w:r w:rsidR="008C20FB">
        <w:rPr>
          <w:rFonts w:ascii="Times New Roman" w:hAnsi="Times New Roman"/>
          <w:color w:val="222222"/>
          <w:szCs w:val="24"/>
        </w:rPr>
        <w:t>It was decided in the</w:t>
      </w:r>
      <w:r w:rsidR="008C20FB" w:rsidRPr="002F2295">
        <w:rPr>
          <w:rFonts w:ascii="Times New Roman" w:hAnsi="Times New Roman"/>
          <w:color w:val="222222"/>
          <w:szCs w:val="24"/>
        </w:rPr>
        <w:t xml:space="preserve"> CHT Accord Implementation Committee </w:t>
      </w:r>
      <w:r w:rsidR="008C20FB">
        <w:rPr>
          <w:rFonts w:ascii="Times New Roman" w:hAnsi="Times New Roman"/>
          <w:color w:val="222222"/>
          <w:szCs w:val="24"/>
        </w:rPr>
        <w:t xml:space="preserve">held </w:t>
      </w:r>
      <w:r w:rsidR="008C20FB" w:rsidRPr="002F2295">
        <w:rPr>
          <w:rFonts w:ascii="Times New Roman" w:hAnsi="Times New Roman"/>
          <w:color w:val="222222"/>
          <w:szCs w:val="24"/>
        </w:rPr>
        <w:t xml:space="preserve">on 26 December 2010 </w:t>
      </w:r>
      <w:r w:rsidR="008C20FB">
        <w:rPr>
          <w:rFonts w:ascii="Times New Roman" w:hAnsi="Times New Roman"/>
          <w:color w:val="222222"/>
          <w:szCs w:val="24"/>
        </w:rPr>
        <w:t xml:space="preserve">to withdraw this office order. </w:t>
      </w:r>
      <w:r w:rsidR="008C20FB" w:rsidRPr="002F2295">
        <w:rPr>
          <w:rFonts w:ascii="Times New Roman" w:hAnsi="Times New Roman"/>
          <w:color w:val="222222"/>
          <w:szCs w:val="24"/>
        </w:rPr>
        <w:t>But no initiative has been undertaken to execute the said decision as yet.</w:t>
      </w:r>
    </w:p>
    <w:p w:rsidR="00BF7881" w:rsidRDefault="00BF7881" w:rsidP="00BF7881">
      <w:pPr>
        <w:pStyle w:val="Title"/>
        <w:spacing w:after="120"/>
        <w:jc w:val="both"/>
        <w:rPr>
          <w:rFonts w:ascii="Times New Roman" w:hAnsi="Times New Roman"/>
          <w:b w:val="0"/>
          <w:bCs w:val="0"/>
          <w:sz w:val="24"/>
        </w:rPr>
      </w:pPr>
      <w:r w:rsidRPr="00CA007D">
        <w:rPr>
          <w:rFonts w:ascii="Times New Roman" w:hAnsi="Times New Roman"/>
          <w:bCs w:val="0"/>
          <w:sz w:val="24"/>
        </w:rPr>
        <w:t>Special Administrative System of CHT</w:t>
      </w:r>
    </w:p>
    <w:p w:rsidR="00BF7881" w:rsidRDefault="00E015D9" w:rsidP="00BF7881">
      <w:pPr>
        <w:pStyle w:val="Title"/>
        <w:spacing w:after="120"/>
        <w:jc w:val="both"/>
        <w:rPr>
          <w:rFonts w:ascii="Times New Roman" w:hAnsi="Times New Roman"/>
          <w:b w:val="0"/>
          <w:bCs w:val="0"/>
          <w:sz w:val="24"/>
        </w:rPr>
      </w:pPr>
      <w:r>
        <w:rPr>
          <w:rFonts w:ascii="Times New Roman" w:hAnsi="Times New Roman"/>
          <w:b w:val="0"/>
          <w:bCs w:val="0"/>
          <w:sz w:val="24"/>
        </w:rPr>
        <w:t>9</w:t>
      </w:r>
      <w:r w:rsidR="00BA415A">
        <w:rPr>
          <w:rFonts w:ascii="Times New Roman" w:hAnsi="Times New Roman"/>
          <w:b w:val="0"/>
          <w:bCs w:val="0"/>
          <w:sz w:val="24"/>
        </w:rPr>
        <w:t xml:space="preserve">. </w:t>
      </w:r>
      <w:r w:rsidR="00BF7881">
        <w:rPr>
          <w:rFonts w:ascii="Times New Roman" w:hAnsi="Times New Roman"/>
          <w:b w:val="0"/>
          <w:bCs w:val="0"/>
          <w:sz w:val="24"/>
        </w:rPr>
        <w:t>The CHT Accord contains provision</w:t>
      </w:r>
      <w:r w:rsidR="00E129F6">
        <w:rPr>
          <w:rFonts w:ascii="Times New Roman" w:hAnsi="Times New Roman"/>
          <w:b w:val="0"/>
          <w:bCs w:val="0"/>
          <w:sz w:val="24"/>
        </w:rPr>
        <w:t>s</w:t>
      </w:r>
      <w:r w:rsidR="00BF7881">
        <w:rPr>
          <w:rFonts w:ascii="Times New Roman" w:hAnsi="Times New Roman"/>
          <w:b w:val="0"/>
          <w:bCs w:val="0"/>
          <w:sz w:val="24"/>
        </w:rPr>
        <w:t xml:space="preserve"> of introducing a Special Administrative System in coordination with the </w:t>
      </w:r>
      <w:hyperlink r:id="rId15" w:history="1">
        <w:r w:rsidR="00BF7881" w:rsidRPr="00057EB2">
          <w:rPr>
            <w:rStyle w:val="Hyperlink"/>
            <w:rFonts w:ascii="Times New Roman" w:hAnsi="Times New Roman"/>
            <w:b w:val="0"/>
            <w:bCs w:val="0"/>
            <w:sz w:val="24"/>
          </w:rPr>
          <w:t>CHT Regional Council</w:t>
        </w:r>
      </w:hyperlink>
      <w:r w:rsidR="00BF7881">
        <w:rPr>
          <w:rFonts w:ascii="Times New Roman" w:hAnsi="Times New Roman"/>
          <w:b w:val="0"/>
          <w:bCs w:val="0"/>
          <w:sz w:val="24"/>
        </w:rPr>
        <w:t xml:space="preserve"> and three </w:t>
      </w:r>
      <w:hyperlink r:id="rId16" w:history="1">
        <w:r w:rsidR="00BF7881" w:rsidRPr="00057EB2">
          <w:rPr>
            <w:rStyle w:val="Hyperlink"/>
            <w:rFonts w:ascii="Times New Roman" w:hAnsi="Times New Roman"/>
            <w:b w:val="0"/>
            <w:bCs w:val="0"/>
            <w:sz w:val="24"/>
          </w:rPr>
          <w:t>Hill District Councils</w:t>
        </w:r>
      </w:hyperlink>
      <w:r w:rsidR="00057EB2">
        <w:rPr>
          <w:rStyle w:val="EndnoteReference"/>
          <w:rFonts w:ascii="Times New Roman" w:hAnsi="Times New Roman"/>
          <w:b w:val="0"/>
          <w:bCs w:val="0"/>
          <w:sz w:val="24"/>
        </w:rPr>
        <w:endnoteReference w:id="12"/>
      </w:r>
      <w:r w:rsidR="00BF7881">
        <w:rPr>
          <w:rFonts w:ascii="Times New Roman" w:hAnsi="Times New Roman"/>
          <w:b w:val="0"/>
          <w:bCs w:val="0"/>
          <w:sz w:val="24"/>
        </w:rPr>
        <w:t>. The provision states that the Hill District Councils shall implement all development programs at district level and the CHT Regional Council, as the apex body of special administrative system of CHT, shall supervise and coordinate the development programs.</w:t>
      </w:r>
    </w:p>
    <w:p w:rsidR="00BF7881" w:rsidRDefault="00E015D9" w:rsidP="00BF7881">
      <w:pPr>
        <w:pStyle w:val="Title"/>
        <w:spacing w:after="120"/>
        <w:jc w:val="both"/>
        <w:rPr>
          <w:rFonts w:ascii="Times New Roman" w:hAnsi="Times New Roman"/>
          <w:b w:val="0"/>
          <w:bCs w:val="0"/>
          <w:sz w:val="24"/>
        </w:rPr>
      </w:pPr>
      <w:r>
        <w:rPr>
          <w:rFonts w:ascii="Times New Roman" w:hAnsi="Times New Roman"/>
          <w:b w:val="0"/>
          <w:bCs w:val="0"/>
          <w:sz w:val="24"/>
        </w:rPr>
        <w:t>10</w:t>
      </w:r>
      <w:r w:rsidR="00BA415A">
        <w:rPr>
          <w:rFonts w:ascii="Times New Roman" w:hAnsi="Times New Roman"/>
          <w:b w:val="0"/>
          <w:bCs w:val="0"/>
          <w:sz w:val="24"/>
        </w:rPr>
        <w:t xml:space="preserve">. </w:t>
      </w:r>
      <w:r w:rsidR="00BF7881">
        <w:rPr>
          <w:rFonts w:ascii="Times New Roman" w:hAnsi="Times New Roman"/>
          <w:b w:val="0"/>
          <w:bCs w:val="0"/>
          <w:sz w:val="24"/>
        </w:rPr>
        <w:t xml:space="preserve">To that end, 33 subjects or functions including the Law &amp; Order, Land &amp; Land Management, Forest and Environment, Tourism, Development of Communication System, etc. </w:t>
      </w:r>
      <w:r w:rsidR="00BF7881">
        <w:rPr>
          <w:rFonts w:ascii="Times New Roman" w:hAnsi="Times New Roman"/>
          <w:b w:val="0"/>
          <w:bCs w:val="0"/>
          <w:sz w:val="24"/>
        </w:rPr>
        <w:lastRenderedPageBreak/>
        <w:t xml:space="preserve">have been entrusted upon the three Hill District Councils. On the other side, the functions of supervision and coordination of the subjects devolved and the subjects that fall under jurisdiction of Hill District Councils, all development programs run under the CHT Development Board and the programs of local government bodies including municipalities, general administration, law &amp; </w:t>
      </w:r>
      <w:r w:rsidR="006301D3">
        <w:rPr>
          <w:rFonts w:ascii="Times New Roman" w:hAnsi="Times New Roman"/>
          <w:b w:val="0"/>
          <w:bCs w:val="0"/>
          <w:sz w:val="24"/>
        </w:rPr>
        <w:t>o</w:t>
      </w:r>
      <w:r w:rsidR="00BF7881">
        <w:rPr>
          <w:rFonts w:ascii="Times New Roman" w:hAnsi="Times New Roman"/>
          <w:b w:val="0"/>
          <w:bCs w:val="0"/>
          <w:sz w:val="24"/>
        </w:rPr>
        <w:t>rder, all development programs, NGO activities including disaster management &amp; relief program, tribal laws and community adjudication and prerogative in formulation of laws, etc. have been entrusted to CHT Regional Council.</w:t>
      </w:r>
    </w:p>
    <w:p w:rsidR="00BF7881" w:rsidRDefault="00BA415A" w:rsidP="00BF7881">
      <w:pPr>
        <w:pStyle w:val="Title"/>
        <w:spacing w:after="120"/>
        <w:jc w:val="both"/>
        <w:rPr>
          <w:rFonts w:ascii="Times New Roman" w:hAnsi="Times New Roman"/>
          <w:b w:val="0"/>
          <w:bCs w:val="0"/>
          <w:sz w:val="24"/>
        </w:rPr>
      </w:pPr>
      <w:r>
        <w:rPr>
          <w:rFonts w:ascii="Times New Roman" w:hAnsi="Times New Roman"/>
          <w:b w:val="0"/>
          <w:bCs w:val="0"/>
          <w:sz w:val="24"/>
        </w:rPr>
        <w:t>1</w:t>
      </w:r>
      <w:r w:rsidR="00E015D9">
        <w:rPr>
          <w:rFonts w:ascii="Times New Roman" w:hAnsi="Times New Roman"/>
          <w:b w:val="0"/>
          <w:bCs w:val="0"/>
          <w:sz w:val="24"/>
        </w:rPr>
        <w:t>1</w:t>
      </w:r>
      <w:r>
        <w:rPr>
          <w:rFonts w:ascii="Times New Roman" w:hAnsi="Times New Roman"/>
          <w:b w:val="0"/>
          <w:bCs w:val="0"/>
          <w:sz w:val="24"/>
        </w:rPr>
        <w:t xml:space="preserve">. </w:t>
      </w:r>
      <w:r w:rsidR="00BF7881">
        <w:rPr>
          <w:rFonts w:ascii="Times New Roman" w:hAnsi="Times New Roman"/>
          <w:b w:val="0"/>
          <w:bCs w:val="0"/>
          <w:sz w:val="24"/>
        </w:rPr>
        <w:t>The administrative power and functions including the general administration, law &amp; order, police, land &amp; land management, forest &amp; environment, development of communication system have not been developed to these councils. Consequently, the institutional form of the Special Administrative System could not have embodied in CHT. Even though the present government being in the state power at a stretch for 13 years, no initiative has ever been undertaken to hold elections in the councils. In 2000, having formulated, the drafts of Hill District Electoral Roll Rules and Election Rules of Chairmen and Members of Hill District Councils have been submitted to the Ministry o CHT Affairs on part of CHT Regional Council. But the government has not yet finalized the said draft Rules. On the contrary, as a result of running all the three Hill District Councils through appointing the non-elected and nominated members</w:t>
      </w:r>
      <w:r w:rsidR="006301D3">
        <w:rPr>
          <w:rFonts w:ascii="Times New Roman" w:hAnsi="Times New Roman"/>
          <w:b w:val="0"/>
          <w:bCs w:val="0"/>
          <w:sz w:val="24"/>
        </w:rPr>
        <w:t xml:space="preserve"> of ruling party</w:t>
      </w:r>
      <w:r w:rsidR="00BF7881">
        <w:rPr>
          <w:rFonts w:ascii="Times New Roman" w:hAnsi="Times New Roman"/>
          <w:b w:val="0"/>
          <w:bCs w:val="0"/>
          <w:sz w:val="24"/>
        </w:rPr>
        <w:t xml:space="preserve">, </w:t>
      </w:r>
      <w:r w:rsidR="00E129F6">
        <w:rPr>
          <w:rFonts w:ascii="Times New Roman" w:hAnsi="Times New Roman"/>
          <w:b w:val="0"/>
          <w:bCs w:val="0"/>
          <w:sz w:val="24"/>
        </w:rPr>
        <w:t>the p</w:t>
      </w:r>
      <w:r w:rsidR="00E129F6" w:rsidRPr="00E129F6">
        <w:rPr>
          <w:rFonts w:ascii="Times New Roman" w:hAnsi="Times New Roman"/>
          <w:b w:val="0"/>
          <w:bCs w:val="0"/>
          <w:sz w:val="24"/>
        </w:rPr>
        <w:t xml:space="preserve">ermanent residents of the </w:t>
      </w:r>
      <w:r w:rsidR="00E129F6">
        <w:rPr>
          <w:rFonts w:ascii="Times New Roman" w:hAnsi="Times New Roman"/>
          <w:b w:val="0"/>
          <w:bCs w:val="0"/>
          <w:sz w:val="24"/>
        </w:rPr>
        <w:t>CHT</w:t>
      </w:r>
      <w:r w:rsidR="00E129F6" w:rsidRPr="00E129F6">
        <w:rPr>
          <w:rFonts w:ascii="Times New Roman" w:hAnsi="Times New Roman"/>
          <w:b w:val="0"/>
          <w:bCs w:val="0"/>
          <w:sz w:val="24"/>
        </w:rPr>
        <w:t xml:space="preserve"> are deprived of </w:t>
      </w:r>
      <w:r w:rsidR="002C34B8" w:rsidRPr="00E129F6">
        <w:rPr>
          <w:rFonts w:ascii="Times New Roman" w:hAnsi="Times New Roman"/>
          <w:b w:val="0"/>
          <w:bCs w:val="0"/>
          <w:sz w:val="24"/>
        </w:rPr>
        <w:t xml:space="preserve">getting elected </w:t>
      </w:r>
      <w:r w:rsidR="002C34B8">
        <w:rPr>
          <w:rFonts w:ascii="Times New Roman" w:hAnsi="Times New Roman"/>
          <w:b w:val="0"/>
          <w:bCs w:val="0"/>
          <w:sz w:val="24"/>
        </w:rPr>
        <w:t xml:space="preserve">and representative </w:t>
      </w:r>
      <w:r w:rsidR="002C34B8" w:rsidRPr="00E129F6">
        <w:rPr>
          <w:rFonts w:ascii="Times New Roman" w:hAnsi="Times New Roman"/>
          <w:b w:val="0"/>
          <w:bCs w:val="0"/>
          <w:sz w:val="24"/>
        </w:rPr>
        <w:t>councils by exercising their voting right</w:t>
      </w:r>
      <w:r w:rsidR="002C34B8">
        <w:rPr>
          <w:rFonts w:ascii="Times New Roman" w:hAnsi="Times New Roman"/>
          <w:b w:val="0"/>
          <w:bCs w:val="0"/>
          <w:sz w:val="24"/>
        </w:rPr>
        <w:t>.</w:t>
      </w:r>
    </w:p>
    <w:p w:rsidR="00BF7881" w:rsidRDefault="00BA415A" w:rsidP="00BF7881">
      <w:pPr>
        <w:pStyle w:val="Title"/>
        <w:spacing w:after="120"/>
        <w:jc w:val="both"/>
        <w:rPr>
          <w:rFonts w:ascii="Times New Roman" w:hAnsi="Times New Roman"/>
          <w:b w:val="0"/>
          <w:bCs w:val="0"/>
          <w:sz w:val="24"/>
        </w:rPr>
      </w:pPr>
      <w:r>
        <w:rPr>
          <w:rFonts w:ascii="Times New Roman" w:hAnsi="Times New Roman"/>
          <w:b w:val="0"/>
          <w:bCs w:val="0"/>
          <w:sz w:val="24"/>
        </w:rPr>
        <w:t>1</w:t>
      </w:r>
      <w:r w:rsidR="00E015D9">
        <w:rPr>
          <w:rFonts w:ascii="Times New Roman" w:hAnsi="Times New Roman"/>
          <w:b w:val="0"/>
          <w:bCs w:val="0"/>
          <w:sz w:val="24"/>
        </w:rPr>
        <w:t>2</w:t>
      </w:r>
      <w:r>
        <w:rPr>
          <w:rFonts w:ascii="Times New Roman" w:hAnsi="Times New Roman"/>
          <w:b w:val="0"/>
          <w:bCs w:val="0"/>
          <w:sz w:val="24"/>
        </w:rPr>
        <w:t xml:space="preserve">. </w:t>
      </w:r>
      <w:r w:rsidR="002C34B8">
        <w:rPr>
          <w:rFonts w:ascii="Times New Roman" w:hAnsi="Times New Roman"/>
          <w:b w:val="0"/>
          <w:bCs w:val="0"/>
          <w:sz w:val="24"/>
        </w:rPr>
        <w:t>On the contrary, t</w:t>
      </w:r>
      <w:r w:rsidR="00BF7881">
        <w:rPr>
          <w:rFonts w:ascii="Times New Roman" w:hAnsi="Times New Roman"/>
          <w:b w:val="0"/>
          <w:bCs w:val="0"/>
          <w:sz w:val="24"/>
        </w:rPr>
        <w:t xml:space="preserve">he administration and law &amp; order authorities at district and </w:t>
      </w:r>
      <w:proofErr w:type="spellStart"/>
      <w:r w:rsidR="00BF7881">
        <w:rPr>
          <w:rFonts w:ascii="Times New Roman" w:hAnsi="Times New Roman"/>
          <w:b w:val="0"/>
          <w:bCs w:val="0"/>
          <w:sz w:val="24"/>
        </w:rPr>
        <w:t>upazila</w:t>
      </w:r>
      <w:proofErr w:type="spellEnd"/>
      <w:r w:rsidR="00BF7881">
        <w:rPr>
          <w:rFonts w:ascii="Times New Roman" w:hAnsi="Times New Roman"/>
          <w:b w:val="0"/>
          <w:bCs w:val="0"/>
          <w:sz w:val="24"/>
        </w:rPr>
        <w:t xml:space="preserve"> levels including the Deputy Commissioners, Superintendents of Police and the </w:t>
      </w:r>
      <w:r w:rsidR="00ED418C">
        <w:rPr>
          <w:rFonts w:ascii="Times New Roman" w:hAnsi="Times New Roman"/>
          <w:b w:val="0"/>
          <w:bCs w:val="0"/>
          <w:sz w:val="24"/>
        </w:rPr>
        <w:t>A</w:t>
      </w:r>
      <w:r w:rsidR="00BF7881">
        <w:rPr>
          <w:rFonts w:ascii="Times New Roman" w:hAnsi="Times New Roman"/>
          <w:b w:val="0"/>
          <w:bCs w:val="0"/>
          <w:sz w:val="24"/>
        </w:rPr>
        <w:t xml:space="preserve">rmy, have been </w:t>
      </w:r>
      <w:r w:rsidR="002C34B8">
        <w:rPr>
          <w:rFonts w:ascii="Times New Roman" w:hAnsi="Times New Roman"/>
          <w:b w:val="0"/>
          <w:bCs w:val="0"/>
          <w:sz w:val="24"/>
        </w:rPr>
        <w:t>regulating</w:t>
      </w:r>
      <w:r w:rsidR="00BF7881">
        <w:rPr>
          <w:rFonts w:ascii="Times New Roman" w:hAnsi="Times New Roman"/>
          <w:b w:val="0"/>
          <w:bCs w:val="0"/>
          <w:sz w:val="24"/>
        </w:rPr>
        <w:t xml:space="preserve"> </w:t>
      </w:r>
      <w:r w:rsidR="006301D3">
        <w:rPr>
          <w:rFonts w:ascii="Times New Roman" w:hAnsi="Times New Roman"/>
          <w:b w:val="0"/>
          <w:bCs w:val="0"/>
          <w:sz w:val="24"/>
        </w:rPr>
        <w:t xml:space="preserve">all </w:t>
      </w:r>
      <w:r w:rsidR="00BF7881">
        <w:rPr>
          <w:rFonts w:ascii="Times New Roman" w:hAnsi="Times New Roman"/>
          <w:b w:val="0"/>
          <w:bCs w:val="0"/>
          <w:sz w:val="24"/>
        </w:rPr>
        <w:t xml:space="preserve">the </w:t>
      </w:r>
      <w:r w:rsidR="006301D3">
        <w:rPr>
          <w:rFonts w:ascii="Times New Roman" w:hAnsi="Times New Roman"/>
          <w:b w:val="0"/>
          <w:bCs w:val="0"/>
          <w:sz w:val="24"/>
        </w:rPr>
        <w:t xml:space="preserve">matters including </w:t>
      </w:r>
      <w:r w:rsidR="00BF7881">
        <w:rPr>
          <w:rFonts w:ascii="Times New Roman" w:hAnsi="Times New Roman"/>
          <w:b w:val="0"/>
          <w:bCs w:val="0"/>
          <w:sz w:val="24"/>
        </w:rPr>
        <w:t>general administration, law &amp; order, forest &amp; environment, relief &amp; disaster management, development, etc. while side-lining the Regional Council and the Hill District Councils.</w:t>
      </w:r>
      <w:r>
        <w:rPr>
          <w:rFonts w:ascii="Times New Roman" w:hAnsi="Times New Roman"/>
          <w:b w:val="0"/>
          <w:bCs w:val="0"/>
          <w:sz w:val="24"/>
        </w:rPr>
        <w:t xml:space="preserve"> </w:t>
      </w:r>
      <w:r w:rsidR="00BF7881">
        <w:rPr>
          <w:rFonts w:ascii="Times New Roman" w:hAnsi="Times New Roman"/>
          <w:b w:val="0"/>
          <w:bCs w:val="0"/>
          <w:sz w:val="24"/>
        </w:rPr>
        <w:t xml:space="preserve">The absence of participatory role of </w:t>
      </w:r>
      <w:r w:rsidR="005A0547">
        <w:rPr>
          <w:rFonts w:ascii="Times New Roman" w:hAnsi="Times New Roman"/>
          <w:b w:val="0"/>
          <w:bCs w:val="0"/>
          <w:sz w:val="24"/>
        </w:rPr>
        <w:t xml:space="preserve">CHT </w:t>
      </w:r>
      <w:r w:rsidR="00BF7881">
        <w:rPr>
          <w:rFonts w:ascii="Times New Roman" w:hAnsi="Times New Roman"/>
          <w:b w:val="0"/>
          <w:bCs w:val="0"/>
          <w:sz w:val="24"/>
        </w:rPr>
        <w:t>people in the administrative system has been spreading dreadful negative impact on national entity of Jumma people and existence of their birth land, their culture and livelihoods</w:t>
      </w:r>
      <w:r w:rsidR="002C34B8">
        <w:rPr>
          <w:rFonts w:ascii="Times New Roman" w:hAnsi="Times New Roman"/>
          <w:b w:val="0"/>
          <w:bCs w:val="0"/>
          <w:sz w:val="24"/>
        </w:rPr>
        <w:t>,</w:t>
      </w:r>
      <w:r w:rsidR="00BF7881">
        <w:rPr>
          <w:rFonts w:ascii="Times New Roman" w:hAnsi="Times New Roman"/>
          <w:b w:val="0"/>
          <w:bCs w:val="0"/>
          <w:sz w:val="24"/>
        </w:rPr>
        <w:t xml:space="preserve"> and environment and bio-diversity of this region.</w:t>
      </w:r>
    </w:p>
    <w:p w:rsidR="00BF7881" w:rsidRPr="00751150" w:rsidRDefault="00BF7881" w:rsidP="00BF7881">
      <w:pPr>
        <w:pStyle w:val="Title"/>
        <w:spacing w:after="120"/>
        <w:jc w:val="both"/>
        <w:rPr>
          <w:rFonts w:ascii="Times New Roman" w:hAnsi="Times New Roman"/>
          <w:bCs w:val="0"/>
          <w:sz w:val="24"/>
        </w:rPr>
      </w:pPr>
      <w:r w:rsidRPr="00751150">
        <w:rPr>
          <w:rFonts w:ascii="Times New Roman" w:hAnsi="Times New Roman"/>
          <w:bCs w:val="0"/>
          <w:sz w:val="24"/>
        </w:rPr>
        <w:t>Land Dispute Resolution in CHT</w:t>
      </w:r>
    </w:p>
    <w:p w:rsidR="00BF7881" w:rsidRDefault="00BA415A" w:rsidP="00BF7881">
      <w:pPr>
        <w:pStyle w:val="Title"/>
        <w:spacing w:after="120"/>
        <w:jc w:val="both"/>
        <w:rPr>
          <w:rFonts w:ascii="Times New Roman" w:hAnsi="Times New Roman"/>
          <w:b w:val="0"/>
          <w:bCs w:val="0"/>
          <w:sz w:val="24"/>
        </w:rPr>
      </w:pPr>
      <w:r>
        <w:rPr>
          <w:rFonts w:ascii="Times New Roman" w:hAnsi="Times New Roman"/>
          <w:b w:val="0"/>
          <w:bCs w:val="0"/>
          <w:sz w:val="24"/>
        </w:rPr>
        <w:t>1</w:t>
      </w:r>
      <w:r w:rsidR="00E015D9">
        <w:rPr>
          <w:rFonts w:ascii="Times New Roman" w:hAnsi="Times New Roman"/>
          <w:b w:val="0"/>
          <w:bCs w:val="0"/>
          <w:sz w:val="24"/>
        </w:rPr>
        <w:t>3</w:t>
      </w:r>
      <w:r>
        <w:rPr>
          <w:rFonts w:ascii="Times New Roman" w:hAnsi="Times New Roman"/>
          <w:b w:val="0"/>
          <w:bCs w:val="0"/>
          <w:sz w:val="24"/>
        </w:rPr>
        <w:t xml:space="preserve">. </w:t>
      </w:r>
      <w:r w:rsidR="00BF7881">
        <w:rPr>
          <w:rFonts w:ascii="Times New Roman" w:hAnsi="Times New Roman"/>
          <w:b w:val="0"/>
          <w:bCs w:val="0"/>
          <w:sz w:val="24"/>
        </w:rPr>
        <w:t xml:space="preserve">The land problem comprises one of the </w:t>
      </w:r>
      <w:r w:rsidR="002C34B8">
        <w:rPr>
          <w:rFonts w:ascii="Times New Roman" w:hAnsi="Times New Roman"/>
          <w:b w:val="0"/>
          <w:bCs w:val="0"/>
          <w:sz w:val="24"/>
        </w:rPr>
        <w:t xml:space="preserve">main </w:t>
      </w:r>
      <w:r w:rsidR="00BF7881">
        <w:rPr>
          <w:rFonts w:ascii="Times New Roman" w:hAnsi="Times New Roman"/>
          <w:b w:val="0"/>
          <w:bCs w:val="0"/>
          <w:sz w:val="24"/>
        </w:rPr>
        <w:t>components of CHT crisis. The land problem of CHT appeared to be more complicated with rehabilitation of more than 4</w:t>
      </w:r>
      <w:r w:rsidR="00942A55">
        <w:rPr>
          <w:rFonts w:ascii="Times New Roman" w:hAnsi="Times New Roman"/>
          <w:b w:val="0"/>
          <w:bCs w:val="0"/>
          <w:sz w:val="24"/>
        </w:rPr>
        <w:t>00 thousand</w:t>
      </w:r>
      <w:r w:rsidR="00BF7881">
        <w:rPr>
          <w:rFonts w:ascii="Times New Roman" w:hAnsi="Times New Roman"/>
          <w:b w:val="0"/>
          <w:bCs w:val="0"/>
          <w:sz w:val="24"/>
        </w:rPr>
        <w:t xml:space="preserve"> outsider Bengali</w:t>
      </w:r>
      <w:r w:rsidR="006301D3">
        <w:rPr>
          <w:rFonts w:ascii="Times New Roman" w:hAnsi="Times New Roman"/>
          <w:b w:val="0"/>
          <w:bCs w:val="0"/>
          <w:sz w:val="24"/>
        </w:rPr>
        <w:t xml:space="preserve"> Muslim</w:t>
      </w:r>
      <w:r w:rsidR="00BF7881">
        <w:rPr>
          <w:rFonts w:ascii="Times New Roman" w:hAnsi="Times New Roman"/>
          <w:b w:val="0"/>
          <w:bCs w:val="0"/>
          <w:sz w:val="24"/>
        </w:rPr>
        <w:t>s in CHT and forcible occupation of lands</w:t>
      </w:r>
      <w:r w:rsidR="00DD04E1">
        <w:rPr>
          <w:rStyle w:val="EndnoteReference"/>
          <w:rFonts w:ascii="Times New Roman" w:hAnsi="Times New Roman"/>
          <w:b w:val="0"/>
          <w:bCs w:val="0"/>
          <w:sz w:val="24"/>
        </w:rPr>
        <w:endnoteReference w:id="13"/>
      </w:r>
      <w:r w:rsidR="00BF7881">
        <w:rPr>
          <w:rFonts w:ascii="Times New Roman" w:hAnsi="Times New Roman"/>
          <w:b w:val="0"/>
          <w:bCs w:val="0"/>
          <w:sz w:val="24"/>
        </w:rPr>
        <w:t xml:space="preserve"> belonged to the Jumma people, lands taken in acquisition by the government authorities in an illegal manner and beyond procedural formalities, and lands given in illegal leases to the military and civil bureaucrats and influential individuals. Even though having the provision in the Accord to resolve the land disputes of CHT in accordance with the law, customs and practices through </w:t>
      </w:r>
      <w:r w:rsidR="006301D3">
        <w:rPr>
          <w:rFonts w:ascii="Times New Roman" w:hAnsi="Times New Roman"/>
          <w:b w:val="0"/>
          <w:bCs w:val="0"/>
          <w:sz w:val="24"/>
        </w:rPr>
        <w:t>form</w:t>
      </w:r>
      <w:r w:rsidR="00BF7881">
        <w:rPr>
          <w:rFonts w:ascii="Times New Roman" w:hAnsi="Times New Roman"/>
          <w:b w:val="0"/>
          <w:bCs w:val="0"/>
          <w:sz w:val="24"/>
        </w:rPr>
        <w:t>ing a Land Commission</w:t>
      </w:r>
      <w:r w:rsidR="006301D3">
        <w:rPr>
          <w:rFonts w:ascii="Times New Roman" w:hAnsi="Times New Roman"/>
          <w:b w:val="0"/>
          <w:bCs w:val="0"/>
          <w:sz w:val="24"/>
        </w:rPr>
        <w:t xml:space="preserve"> headed by retired Justice</w:t>
      </w:r>
      <w:r w:rsidR="00BF7881">
        <w:rPr>
          <w:rFonts w:ascii="Times New Roman" w:hAnsi="Times New Roman"/>
          <w:b w:val="0"/>
          <w:bCs w:val="0"/>
          <w:sz w:val="24"/>
        </w:rPr>
        <w:t>, but no single land dispute has been settled during the last two and half decades. After waging the movement for prolong 15 years, the contradictory sections of the CHT Land Dispute Resolution Commission Act were amended in 2016. But afterwards, the government kept t</w:t>
      </w:r>
      <w:r w:rsidR="00BF7881" w:rsidRPr="00FF57AA">
        <w:rPr>
          <w:rFonts w:ascii="Times New Roman" w:hAnsi="Times New Roman"/>
          <w:b w:val="0"/>
          <w:bCs w:val="0"/>
          <w:sz w:val="24"/>
        </w:rPr>
        <w:t xml:space="preserve">he process of formulating </w:t>
      </w:r>
      <w:r w:rsidR="00BF7881">
        <w:rPr>
          <w:rFonts w:ascii="Times New Roman" w:hAnsi="Times New Roman"/>
          <w:b w:val="0"/>
          <w:bCs w:val="0"/>
          <w:sz w:val="24"/>
        </w:rPr>
        <w:t xml:space="preserve">the Rules of the Land Commission hanging more than 5 years. It is due to not having the Rules formulated, hearing of land-dispute-related cases or starting the judicial work of land disputes cannot be made possible. On the other hand, though the CHT Land Commission has been formed, the Commission does not have necessary manpower and fund. Thus, </w:t>
      </w:r>
      <w:r w:rsidR="006301D3">
        <w:rPr>
          <w:rFonts w:ascii="Times New Roman" w:hAnsi="Times New Roman"/>
          <w:b w:val="0"/>
          <w:bCs w:val="0"/>
          <w:sz w:val="24"/>
        </w:rPr>
        <w:t xml:space="preserve">this is an example on </w:t>
      </w:r>
      <w:r w:rsidR="00BF7881">
        <w:rPr>
          <w:rFonts w:ascii="Times New Roman" w:hAnsi="Times New Roman"/>
          <w:b w:val="0"/>
          <w:bCs w:val="0"/>
          <w:sz w:val="24"/>
        </w:rPr>
        <w:t xml:space="preserve">how the government, itself, has been obstructing the </w:t>
      </w:r>
      <w:r w:rsidR="006301D3">
        <w:rPr>
          <w:rFonts w:ascii="Times New Roman" w:hAnsi="Times New Roman"/>
          <w:b w:val="0"/>
          <w:bCs w:val="0"/>
          <w:sz w:val="24"/>
        </w:rPr>
        <w:t>work</w:t>
      </w:r>
      <w:r w:rsidR="00BF7881">
        <w:rPr>
          <w:rFonts w:ascii="Times New Roman" w:hAnsi="Times New Roman"/>
          <w:b w:val="0"/>
          <w:bCs w:val="0"/>
          <w:sz w:val="24"/>
        </w:rPr>
        <w:t xml:space="preserve">s of CHT land dispute resolution. </w:t>
      </w:r>
    </w:p>
    <w:p w:rsidR="00BF7881" w:rsidRDefault="00BA415A" w:rsidP="00BF7881">
      <w:pPr>
        <w:pStyle w:val="Title"/>
        <w:spacing w:after="120"/>
        <w:jc w:val="both"/>
        <w:rPr>
          <w:rFonts w:ascii="Times New Roman" w:hAnsi="Times New Roman"/>
          <w:b w:val="0"/>
          <w:bCs w:val="0"/>
          <w:sz w:val="24"/>
        </w:rPr>
      </w:pPr>
      <w:r>
        <w:rPr>
          <w:rFonts w:ascii="Times New Roman" w:hAnsi="Times New Roman"/>
          <w:b w:val="0"/>
          <w:bCs w:val="0"/>
          <w:sz w:val="24"/>
        </w:rPr>
        <w:t>1</w:t>
      </w:r>
      <w:r w:rsidR="00E015D9">
        <w:rPr>
          <w:rFonts w:ascii="Times New Roman" w:hAnsi="Times New Roman"/>
          <w:b w:val="0"/>
          <w:bCs w:val="0"/>
          <w:sz w:val="24"/>
        </w:rPr>
        <w:t>4</w:t>
      </w:r>
      <w:r>
        <w:rPr>
          <w:rFonts w:ascii="Times New Roman" w:hAnsi="Times New Roman"/>
          <w:b w:val="0"/>
          <w:bCs w:val="0"/>
          <w:sz w:val="24"/>
        </w:rPr>
        <w:t xml:space="preserve">. </w:t>
      </w:r>
      <w:r w:rsidR="002C34B8">
        <w:rPr>
          <w:rFonts w:ascii="Times New Roman" w:hAnsi="Times New Roman"/>
          <w:b w:val="0"/>
          <w:bCs w:val="0"/>
          <w:sz w:val="24"/>
        </w:rPr>
        <w:t>It is r</w:t>
      </w:r>
      <w:r w:rsidR="00BF7881">
        <w:rPr>
          <w:rFonts w:ascii="Times New Roman" w:hAnsi="Times New Roman"/>
          <w:b w:val="0"/>
          <w:bCs w:val="0"/>
          <w:sz w:val="24"/>
        </w:rPr>
        <w:t>elevant to be mentioned that in place of settling the land disputes in CHT, the government is witnessing the ceaseless events that involve giving settlements and leasing lands to the outsiders</w:t>
      </w:r>
      <w:r w:rsidR="00BF7881">
        <w:rPr>
          <w:rFonts w:ascii="Times New Roman" w:hAnsi="Times New Roman"/>
          <w:b w:val="0"/>
          <w:bCs w:val="0"/>
          <w:sz w:val="24"/>
          <w:lang w:val="x-none"/>
        </w:rPr>
        <w:t>,</w:t>
      </w:r>
      <w:r w:rsidR="00BF7881">
        <w:rPr>
          <w:rFonts w:ascii="Times New Roman" w:hAnsi="Times New Roman"/>
          <w:b w:val="0"/>
          <w:bCs w:val="0"/>
          <w:sz w:val="24"/>
        </w:rPr>
        <w:t xml:space="preserve"> fresh infiltration of outsiders to outnumber the indigenous</w:t>
      </w:r>
      <w:r w:rsidR="00BF7881">
        <w:rPr>
          <w:rFonts w:ascii="Times New Roman" w:hAnsi="Times New Roman"/>
          <w:b w:val="0"/>
          <w:bCs w:val="0"/>
          <w:sz w:val="24"/>
          <w:lang w:val="x-none"/>
        </w:rPr>
        <w:t xml:space="preserve"> </w:t>
      </w:r>
      <w:r w:rsidR="00BF7881">
        <w:rPr>
          <w:rFonts w:ascii="Times New Roman" w:hAnsi="Times New Roman"/>
          <w:b w:val="0"/>
          <w:bCs w:val="0"/>
          <w:sz w:val="24"/>
        </w:rPr>
        <w:t xml:space="preserve">Jumma people, launching organized communal attacks and blazing villages after villages to evict and drive the </w:t>
      </w:r>
      <w:r w:rsidR="00BF7881">
        <w:rPr>
          <w:rFonts w:ascii="Times New Roman" w:hAnsi="Times New Roman"/>
          <w:b w:val="0"/>
          <w:bCs w:val="0"/>
          <w:sz w:val="24"/>
        </w:rPr>
        <w:lastRenderedPageBreak/>
        <w:t>J</w:t>
      </w:r>
      <w:r w:rsidR="00891867">
        <w:rPr>
          <w:rFonts w:ascii="Times New Roman" w:hAnsi="Times New Roman"/>
          <w:b w:val="0"/>
          <w:bCs w:val="0"/>
          <w:sz w:val="24"/>
        </w:rPr>
        <w:t>u</w:t>
      </w:r>
      <w:r w:rsidR="00BF7881">
        <w:rPr>
          <w:rFonts w:ascii="Times New Roman" w:hAnsi="Times New Roman"/>
          <w:b w:val="0"/>
          <w:bCs w:val="0"/>
          <w:sz w:val="24"/>
        </w:rPr>
        <w:t xml:space="preserve">mma villagers away, etc. Thousands of acres of lands are being taken in acquisition and illegal occupation on pleas of </w:t>
      </w:r>
      <w:r w:rsidR="00891867">
        <w:rPr>
          <w:rFonts w:ascii="Times New Roman" w:hAnsi="Times New Roman"/>
          <w:b w:val="0"/>
          <w:bCs w:val="0"/>
          <w:sz w:val="24"/>
        </w:rPr>
        <w:t>declaration of reserve forests</w:t>
      </w:r>
      <w:r w:rsidR="00BF7881">
        <w:rPr>
          <w:rFonts w:ascii="Times New Roman" w:hAnsi="Times New Roman"/>
          <w:b w:val="0"/>
          <w:bCs w:val="0"/>
          <w:sz w:val="24"/>
        </w:rPr>
        <w:t xml:space="preserve"> and expansion of settlers’ cluster villages, establishing army camps and training centers</w:t>
      </w:r>
      <w:r w:rsidR="00891867">
        <w:rPr>
          <w:rFonts w:ascii="Times New Roman" w:hAnsi="Times New Roman"/>
          <w:b w:val="0"/>
          <w:bCs w:val="0"/>
          <w:sz w:val="24"/>
        </w:rPr>
        <w:t>,</w:t>
      </w:r>
      <w:r w:rsidR="00BF7881">
        <w:rPr>
          <w:rFonts w:ascii="Times New Roman" w:hAnsi="Times New Roman"/>
          <w:b w:val="0"/>
          <w:bCs w:val="0"/>
          <w:sz w:val="24"/>
        </w:rPr>
        <w:t xml:space="preserve"> and development of tourism. With an aim at illegal occupation of lands and eviction of the Jumma people, at least 20 organized communal attacks including 11 </w:t>
      </w:r>
      <w:r w:rsidR="00891867">
        <w:rPr>
          <w:rFonts w:ascii="Times New Roman" w:hAnsi="Times New Roman"/>
          <w:b w:val="0"/>
          <w:bCs w:val="0"/>
          <w:sz w:val="24"/>
        </w:rPr>
        <w:t>massive</w:t>
      </w:r>
      <w:r w:rsidR="00BF7881">
        <w:rPr>
          <w:rFonts w:ascii="Times New Roman" w:hAnsi="Times New Roman"/>
          <w:b w:val="0"/>
          <w:bCs w:val="0"/>
          <w:sz w:val="24"/>
        </w:rPr>
        <w:t xml:space="preserve"> attacks </w:t>
      </w:r>
      <w:r w:rsidR="006301D3">
        <w:rPr>
          <w:rFonts w:ascii="Times New Roman" w:hAnsi="Times New Roman"/>
          <w:b w:val="0"/>
          <w:bCs w:val="0"/>
          <w:sz w:val="24"/>
        </w:rPr>
        <w:t xml:space="preserve">during tenure of the present government </w:t>
      </w:r>
      <w:r w:rsidR="00BF7881">
        <w:rPr>
          <w:rFonts w:ascii="Times New Roman" w:hAnsi="Times New Roman"/>
          <w:b w:val="0"/>
          <w:bCs w:val="0"/>
          <w:sz w:val="24"/>
        </w:rPr>
        <w:t>took place during the post-Accord period.</w:t>
      </w:r>
    </w:p>
    <w:p w:rsidR="00BF7881" w:rsidRDefault="00BA415A" w:rsidP="00BF7881">
      <w:pPr>
        <w:pStyle w:val="Title"/>
        <w:spacing w:after="120"/>
        <w:jc w:val="both"/>
        <w:rPr>
          <w:rFonts w:ascii="Times New Roman" w:hAnsi="Times New Roman"/>
          <w:b w:val="0"/>
          <w:bCs w:val="0"/>
          <w:sz w:val="24"/>
        </w:rPr>
      </w:pPr>
      <w:r>
        <w:rPr>
          <w:rFonts w:ascii="Times New Roman" w:hAnsi="Times New Roman"/>
          <w:b w:val="0"/>
          <w:bCs w:val="0"/>
          <w:sz w:val="24"/>
        </w:rPr>
        <w:t>1</w:t>
      </w:r>
      <w:r w:rsidR="00E015D9">
        <w:rPr>
          <w:rFonts w:ascii="Times New Roman" w:hAnsi="Times New Roman"/>
          <w:b w:val="0"/>
          <w:bCs w:val="0"/>
          <w:sz w:val="24"/>
        </w:rPr>
        <w:t>5</w:t>
      </w:r>
      <w:r>
        <w:rPr>
          <w:rFonts w:ascii="Times New Roman" w:hAnsi="Times New Roman"/>
          <w:b w:val="0"/>
          <w:bCs w:val="0"/>
          <w:sz w:val="24"/>
        </w:rPr>
        <w:t xml:space="preserve">. </w:t>
      </w:r>
      <w:r w:rsidR="00BF7881">
        <w:rPr>
          <w:rFonts w:ascii="Times New Roman" w:hAnsi="Times New Roman"/>
          <w:b w:val="0"/>
          <w:bCs w:val="0"/>
          <w:sz w:val="24"/>
        </w:rPr>
        <w:t xml:space="preserve">The latest illustration of illegal land occupation and forcible eviction of the Jumma people is the event that involves construction of luxurious Tourism Complex including Five-Star Hotel in the lands of Jumma people at </w:t>
      </w:r>
      <w:proofErr w:type="spellStart"/>
      <w:r w:rsidR="00BF7881">
        <w:rPr>
          <w:rFonts w:ascii="Times New Roman" w:hAnsi="Times New Roman"/>
          <w:b w:val="0"/>
          <w:bCs w:val="0"/>
          <w:sz w:val="24"/>
        </w:rPr>
        <w:t>Chimbuk</w:t>
      </w:r>
      <w:proofErr w:type="spellEnd"/>
      <w:r w:rsidR="00BF7881">
        <w:rPr>
          <w:rFonts w:ascii="Times New Roman" w:hAnsi="Times New Roman"/>
          <w:b w:val="0"/>
          <w:bCs w:val="0"/>
          <w:sz w:val="24"/>
        </w:rPr>
        <w:t xml:space="preserve"> Hill under initiative of the army.</w:t>
      </w:r>
      <w:r w:rsidR="00FD5DE8">
        <w:rPr>
          <w:rStyle w:val="EndnoteReference"/>
          <w:rFonts w:ascii="Times New Roman" w:hAnsi="Times New Roman"/>
          <w:b w:val="0"/>
          <w:bCs w:val="0"/>
          <w:sz w:val="24"/>
        </w:rPr>
        <w:endnoteReference w:id="14"/>
      </w:r>
      <w:r w:rsidR="00BF7881">
        <w:rPr>
          <w:rFonts w:ascii="Times New Roman" w:hAnsi="Times New Roman"/>
          <w:b w:val="0"/>
          <w:bCs w:val="0"/>
          <w:sz w:val="24"/>
        </w:rPr>
        <w:t xml:space="preserve"> As a result of construction of the complex, four villages of the indigenous </w:t>
      </w:r>
      <w:proofErr w:type="spellStart"/>
      <w:r w:rsidR="00BF7881">
        <w:rPr>
          <w:rFonts w:ascii="Times New Roman" w:hAnsi="Times New Roman"/>
          <w:b w:val="0"/>
          <w:bCs w:val="0"/>
          <w:sz w:val="24"/>
        </w:rPr>
        <w:t>Mro</w:t>
      </w:r>
      <w:proofErr w:type="spellEnd"/>
      <w:r w:rsidR="00BF7881">
        <w:rPr>
          <w:rFonts w:ascii="Times New Roman" w:hAnsi="Times New Roman"/>
          <w:b w:val="0"/>
          <w:bCs w:val="0"/>
          <w:sz w:val="24"/>
        </w:rPr>
        <w:t xml:space="preserve"> people will fall under direct affect and 70 to 116 villages will be indirectly affected while causing approximately 10,000 </w:t>
      </w:r>
      <w:proofErr w:type="spellStart"/>
      <w:r w:rsidR="00BF7881">
        <w:rPr>
          <w:rFonts w:ascii="Times New Roman" w:hAnsi="Times New Roman"/>
          <w:b w:val="0"/>
          <w:bCs w:val="0"/>
          <w:sz w:val="24"/>
        </w:rPr>
        <w:t>Jum</w:t>
      </w:r>
      <w:proofErr w:type="spellEnd"/>
      <w:r w:rsidR="00BF7881">
        <w:rPr>
          <w:rFonts w:ascii="Times New Roman" w:hAnsi="Times New Roman"/>
          <w:b w:val="0"/>
          <w:bCs w:val="0"/>
          <w:sz w:val="24"/>
        </w:rPr>
        <w:t xml:space="preserve"> cultivators to fall under threat of eviction. Despite strong mass opposition, the army is carrying out the construction work of the hotel without giving pause.</w:t>
      </w:r>
    </w:p>
    <w:p w:rsidR="00BF7881" w:rsidRDefault="00BF7881" w:rsidP="00BF7881">
      <w:pPr>
        <w:pStyle w:val="Title"/>
        <w:spacing w:after="120"/>
        <w:jc w:val="both"/>
        <w:rPr>
          <w:rFonts w:ascii="Times New Roman" w:hAnsi="Times New Roman"/>
          <w:bCs w:val="0"/>
          <w:sz w:val="24"/>
        </w:rPr>
      </w:pPr>
      <w:r>
        <w:rPr>
          <w:rFonts w:ascii="Times New Roman" w:hAnsi="Times New Roman"/>
          <w:bCs w:val="0"/>
          <w:sz w:val="24"/>
        </w:rPr>
        <w:t>Rehabilitation of the Returnee Jumma Refugees and IDPs</w:t>
      </w:r>
    </w:p>
    <w:p w:rsidR="00BF7881" w:rsidRDefault="00BA415A" w:rsidP="00BF7881">
      <w:pPr>
        <w:pStyle w:val="Title"/>
        <w:spacing w:after="120"/>
        <w:jc w:val="both"/>
        <w:rPr>
          <w:rFonts w:ascii="Times New Roman" w:hAnsi="Times New Roman"/>
          <w:b w:val="0"/>
          <w:bCs w:val="0"/>
          <w:sz w:val="24"/>
        </w:rPr>
      </w:pPr>
      <w:r>
        <w:rPr>
          <w:rFonts w:ascii="Times New Roman" w:hAnsi="Times New Roman"/>
          <w:b w:val="0"/>
          <w:bCs w:val="0"/>
          <w:sz w:val="24"/>
        </w:rPr>
        <w:t>1</w:t>
      </w:r>
      <w:r w:rsidR="00E015D9">
        <w:rPr>
          <w:rFonts w:ascii="Times New Roman" w:hAnsi="Times New Roman"/>
          <w:b w:val="0"/>
          <w:bCs w:val="0"/>
          <w:sz w:val="24"/>
        </w:rPr>
        <w:t>6</w:t>
      </w:r>
      <w:r>
        <w:rPr>
          <w:rFonts w:ascii="Times New Roman" w:hAnsi="Times New Roman"/>
          <w:b w:val="0"/>
          <w:bCs w:val="0"/>
          <w:sz w:val="24"/>
        </w:rPr>
        <w:t xml:space="preserve">. </w:t>
      </w:r>
      <w:r w:rsidR="00BF7881">
        <w:rPr>
          <w:rFonts w:ascii="Times New Roman" w:hAnsi="Times New Roman"/>
          <w:b w:val="0"/>
          <w:bCs w:val="0"/>
          <w:sz w:val="24"/>
        </w:rPr>
        <w:t xml:space="preserve">As per the </w:t>
      </w:r>
      <w:hyperlink r:id="rId17" w:history="1">
        <w:r w:rsidR="00BF7881" w:rsidRPr="00057EB2">
          <w:rPr>
            <w:rStyle w:val="Hyperlink"/>
            <w:rFonts w:ascii="Times New Roman" w:hAnsi="Times New Roman"/>
            <w:b w:val="0"/>
            <w:bCs w:val="0"/>
            <w:sz w:val="24"/>
          </w:rPr>
          <w:t>20-point Package Agreement</w:t>
        </w:r>
      </w:hyperlink>
      <w:r w:rsidR="00BF7881">
        <w:rPr>
          <w:rFonts w:ascii="Times New Roman" w:hAnsi="Times New Roman"/>
          <w:b w:val="0"/>
          <w:bCs w:val="0"/>
          <w:sz w:val="24"/>
        </w:rPr>
        <w:t xml:space="preserve"> signed between the government and refugee leaders, altogether 64,609 Jumma refugees of the 12,222 families returned from Tripura state of India. The returnee refugees were given optimal economic facilities through the Task Force, as per the agreement. But two-third families of the returnee refugees have not gotten back their dispos</w:t>
      </w:r>
      <w:r w:rsidR="00521407">
        <w:rPr>
          <w:rFonts w:ascii="Times New Roman" w:hAnsi="Times New Roman"/>
          <w:b w:val="0"/>
          <w:bCs w:val="0"/>
          <w:sz w:val="24"/>
        </w:rPr>
        <w:t>sess</w:t>
      </w:r>
      <w:r w:rsidR="00BF7881">
        <w:rPr>
          <w:rFonts w:ascii="Times New Roman" w:hAnsi="Times New Roman"/>
          <w:b w:val="0"/>
          <w:bCs w:val="0"/>
          <w:sz w:val="24"/>
        </w:rPr>
        <w:t>ed lands in last 24 years. The 40 villages</w:t>
      </w:r>
      <w:r w:rsidR="00521407">
        <w:rPr>
          <w:rFonts w:ascii="Times New Roman" w:hAnsi="Times New Roman"/>
          <w:b w:val="0"/>
          <w:bCs w:val="0"/>
          <w:sz w:val="24"/>
        </w:rPr>
        <w:t xml:space="preserve"> and more than 9 thousand acres of</w:t>
      </w:r>
      <w:r w:rsidR="00BF7881">
        <w:rPr>
          <w:rFonts w:ascii="Times New Roman" w:hAnsi="Times New Roman"/>
          <w:b w:val="0"/>
          <w:bCs w:val="0"/>
          <w:sz w:val="24"/>
        </w:rPr>
        <w:t xml:space="preserve"> homesteads and lands of refugees are still lying under absolute occupation of settlers. </w:t>
      </w:r>
    </w:p>
    <w:p w:rsidR="00BF7881" w:rsidRDefault="00BA415A" w:rsidP="00BF7881">
      <w:pPr>
        <w:pStyle w:val="Title"/>
        <w:spacing w:after="120"/>
        <w:jc w:val="both"/>
        <w:rPr>
          <w:rFonts w:ascii="Times New Roman" w:hAnsi="Times New Roman"/>
          <w:b w:val="0"/>
          <w:bCs w:val="0"/>
          <w:sz w:val="24"/>
        </w:rPr>
      </w:pPr>
      <w:r>
        <w:rPr>
          <w:rFonts w:ascii="Times New Roman" w:hAnsi="Times New Roman"/>
          <w:b w:val="0"/>
          <w:bCs w:val="0"/>
          <w:sz w:val="24"/>
        </w:rPr>
        <w:t>1</w:t>
      </w:r>
      <w:r w:rsidR="00E015D9">
        <w:rPr>
          <w:rFonts w:ascii="Times New Roman" w:hAnsi="Times New Roman"/>
          <w:b w:val="0"/>
          <w:bCs w:val="0"/>
          <w:sz w:val="24"/>
        </w:rPr>
        <w:t>7</w:t>
      </w:r>
      <w:r>
        <w:rPr>
          <w:rFonts w:ascii="Times New Roman" w:hAnsi="Times New Roman"/>
          <w:b w:val="0"/>
          <w:bCs w:val="0"/>
          <w:sz w:val="24"/>
        </w:rPr>
        <w:t xml:space="preserve">. </w:t>
      </w:r>
      <w:r w:rsidR="00BF7881" w:rsidRPr="0071493E">
        <w:rPr>
          <w:rFonts w:ascii="Times New Roman" w:hAnsi="Times New Roman"/>
          <w:b w:val="0"/>
          <w:bCs w:val="0"/>
          <w:sz w:val="24"/>
        </w:rPr>
        <w:t xml:space="preserve">In addition, about 54,000 refugees returning from refugee camps in the state of Tripura on their own initiative and under the </w:t>
      </w:r>
      <w:hyperlink r:id="rId18" w:history="1">
        <w:r w:rsidR="00BF7881" w:rsidRPr="00057EB2">
          <w:rPr>
            <w:rStyle w:val="Hyperlink"/>
            <w:rFonts w:ascii="Times New Roman" w:hAnsi="Times New Roman"/>
            <w:b w:val="0"/>
            <w:bCs w:val="0"/>
            <w:sz w:val="24"/>
          </w:rPr>
          <w:t>16-point package agreement</w:t>
        </w:r>
      </w:hyperlink>
      <w:r w:rsidR="00BF7881" w:rsidRPr="0071493E">
        <w:rPr>
          <w:rFonts w:ascii="Times New Roman" w:hAnsi="Times New Roman"/>
          <w:b w:val="0"/>
          <w:bCs w:val="0"/>
          <w:sz w:val="24"/>
        </w:rPr>
        <w:t xml:space="preserve"> are deprived of rations. Though discussions were held at the meeting of the Task Force to provide rations to these refugees, no effective steps were </w:t>
      </w:r>
      <w:r w:rsidR="00BF7881">
        <w:rPr>
          <w:rFonts w:ascii="Times New Roman" w:hAnsi="Times New Roman"/>
          <w:b w:val="0"/>
          <w:bCs w:val="0"/>
          <w:sz w:val="24"/>
        </w:rPr>
        <w:t>under</w:t>
      </w:r>
      <w:r w:rsidR="00BF7881" w:rsidRPr="0071493E">
        <w:rPr>
          <w:rFonts w:ascii="Times New Roman" w:hAnsi="Times New Roman"/>
          <w:b w:val="0"/>
          <w:bCs w:val="0"/>
          <w:sz w:val="24"/>
        </w:rPr>
        <w:t>taken in this regard.</w:t>
      </w:r>
      <w:r w:rsidR="00432BF6">
        <w:rPr>
          <w:rFonts w:ascii="Times New Roman" w:hAnsi="Times New Roman"/>
          <w:b w:val="0"/>
          <w:bCs w:val="0"/>
          <w:sz w:val="24"/>
        </w:rPr>
        <w:t xml:space="preserve"> </w:t>
      </w:r>
      <w:r w:rsidR="006467A9">
        <w:rPr>
          <w:rFonts w:ascii="Times New Roman" w:hAnsi="Times New Roman"/>
          <w:b w:val="0"/>
          <w:bCs w:val="0"/>
          <w:sz w:val="24"/>
        </w:rPr>
        <w:t xml:space="preserve">Similarly, despite, formation of </w:t>
      </w:r>
      <w:r w:rsidR="00BF7881">
        <w:rPr>
          <w:rFonts w:ascii="Times New Roman" w:hAnsi="Times New Roman"/>
          <w:b w:val="0"/>
          <w:bCs w:val="0"/>
          <w:sz w:val="24"/>
        </w:rPr>
        <w:t>Task Force was to rehabilitate the Jumma IDPs</w:t>
      </w:r>
      <w:r w:rsidR="006467A9">
        <w:rPr>
          <w:rFonts w:ascii="Times New Roman" w:hAnsi="Times New Roman"/>
          <w:b w:val="0"/>
          <w:bCs w:val="0"/>
          <w:sz w:val="24"/>
        </w:rPr>
        <w:t xml:space="preserve">, no single family </w:t>
      </w:r>
      <w:r w:rsidR="00891867">
        <w:rPr>
          <w:rFonts w:ascii="Times New Roman" w:hAnsi="Times New Roman"/>
          <w:b w:val="0"/>
          <w:bCs w:val="0"/>
          <w:sz w:val="24"/>
        </w:rPr>
        <w:t xml:space="preserve">out </w:t>
      </w:r>
      <w:r w:rsidR="006467A9">
        <w:rPr>
          <w:rFonts w:ascii="Times New Roman" w:hAnsi="Times New Roman"/>
          <w:b w:val="0"/>
          <w:bCs w:val="0"/>
          <w:sz w:val="24"/>
        </w:rPr>
        <w:t xml:space="preserve">of </w:t>
      </w:r>
      <w:r w:rsidR="00BF7881">
        <w:rPr>
          <w:rFonts w:ascii="Times New Roman" w:hAnsi="Times New Roman"/>
          <w:b w:val="0"/>
          <w:bCs w:val="0"/>
          <w:sz w:val="24"/>
        </w:rPr>
        <w:t xml:space="preserve">one </w:t>
      </w:r>
      <w:r w:rsidR="00891867">
        <w:rPr>
          <w:rFonts w:ascii="Times New Roman" w:hAnsi="Times New Roman"/>
          <w:b w:val="0"/>
          <w:bCs w:val="0"/>
          <w:sz w:val="24"/>
        </w:rPr>
        <w:t>thousand families of</w:t>
      </w:r>
      <w:r w:rsidR="00BF7881">
        <w:rPr>
          <w:rFonts w:ascii="Times New Roman" w:hAnsi="Times New Roman"/>
          <w:b w:val="0"/>
          <w:bCs w:val="0"/>
          <w:sz w:val="24"/>
        </w:rPr>
        <w:t xml:space="preserve"> IDPs ha</w:t>
      </w:r>
      <w:r w:rsidR="006467A9">
        <w:rPr>
          <w:rFonts w:ascii="Times New Roman" w:hAnsi="Times New Roman"/>
          <w:b w:val="0"/>
          <w:bCs w:val="0"/>
          <w:sz w:val="24"/>
        </w:rPr>
        <w:t>s</w:t>
      </w:r>
      <w:r w:rsidR="00BF7881">
        <w:rPr>
          <w:rFonts w:ascii="Times New Roman" w:hAnsi="Times New Roman"/>
          <w:b w:val="0"/>
          <w:bCs w:val="0"/>
          <w:sz w:val="24"/>
        </w:rPr>
        <w:t xml:space="preserve"> </w:t>
      </w:r>
      <w:r w:rsidR="006467A9">
        <w:rPr>
          <w:rFonts w:ascii="Times New Roman" w:hAnsi="Times New Roman"/>
          <w:b w:val="0"/>
          <w:bCs w:val="0"/>
          <w:sz w:val="24"/>
        </w:rPr>
        <w:t>b</w:t>
      </w:r>
      <w:r w:rsidR="00BF7881">
        <w:rPr>
          <w:rFonts w:ascii="Times New Roman" w:hAnsi="Times New Roman"/>
          <w:b w:val="0"/>
          <w:bCs w:val="0"/>
          <w:sz w:val="24"/>
        </w:rPr>
        <w:t>een rehabilitat</w:t>
      </w:r>
      <w:r w:rsidR="006467A9">
        <w:rPr>
          <w:rFonts w:ascii="Times New Roman" w:hAnsi="Times New Roman"/>
          <w:b w:val="0"/>
          <w:bCs w:val="0"/>
          <w:sz w:val="24"/>
        </w:rPr>
        <w:t xml:space="preserve">ed </w:t>
      </w:r>
      <w:r w:rsidR="00432BF6">
        <w:rPr>
          <w:rFonts w:ascii="Times New Roman" w:hAnsi="Times New Roman"/>
          <w:b w:val="0"/>
          <w:bCs w:val="0"/>
          <w:sz w:val="24"/>
        </w:rPr>
        <w:t>in the last</w:t>
      </w:r>
      <w:r w:rsidR="00BF7881">
        <w:rPr>
          <w:rFonts w:ascii="Times New Roman" w:hAnsi="Times New Roman"/>
          <w:b w:val="0"/>
          <w:bCs w:val="0"/>
          <w:sz w:val="24"/>
        </w:rPr>
        <w:t xml:space="preserve"> 24 years. </w:t>
      </w:r>
      <w:r w:rsidR="00BF7881" w:rsidRPr="004472D3">
        <w:rPr>
          <w:rFonts w:ascii="Times New Roman" w:hAnsi="Times New Roman"/>
          <w:b w:val="0"/>
          <w:bCs w:val="0"/>
          <w:sz w:val="24"/>
        </w:rPr>
        <w:t xml:space="preserve">At present, most of the </w:t>
      </w:r>
      <w:r w:rsidR="00891867">
        <w:rPr>
          <w:rFonts w:ascii="Times New Roman" w:hAnsi="Times New Roman"/>
          <w:b w:val="0"/>
          <w:bCs w:val="0"/>
          <w:sz w:val="24"/>
        </w:rPr>
        <w:t>IDP</w:t>
      </w:r>
      <w:r w:rsidR="00BF7881">
        <w:rPr>
          <w:rFonts w:ascii="Times New Roman" w:hAnsi="Times New Roman"/>
          <w:b w:val="0"/>
          <w:bCs w:val="0"/>
          <w:sz w:val="24"/>
        </w:rPr>
        <w:t xml:space="preserve"> families</w:t>
      </w:r>
      <w:r w:rsidR="00BF7881" w:rsidRPr="004472D3">
        <w:rPr>
          <w:rFonts w:ascii="Times New Roman" w:hAnsi="Times New Roman"/>
          <w:b w:val="0"/>
          <w:bCs w:val="0"/>
          <w:sz w:val="24"/>
        </w:rPr>
        <w:t xml:space="preserve"> </w:t>
      </w:r>
      <w:r w:rsidR="00432BF6">
        <w:rPr>
          <w:rFonts w:ascii="Times New Roman" w:hAnsi="Times New Roman"/>
          <w:b w:val="0"/>
          <w:bCs w:val="0"/>
          <w:sz w:val="24"/>
        </w:rPr>
        <w:t xml:space="preserve">and the Jumma refugees </w:t>
      </w:r>
      <w:r w:rsidR="00BF7881" w:rsidRPr="004472D3">
        <w:rPr>
          <w:rFonts w:ascii="Times New Roman" w:hAnsi="Times New Roman"/>
          <w:b w:val="0"/>
          <w:bCs w:val="0"/>
          <w:sz w:val="24"/>
        </w:rPr>
        <w:t xml:space="preserve">are being forced to live in inhumane conditions in </w:t>
      </w:r>
      <w:r w:rsidR="00BF7881">
        <w:rPr>
          <w:rFonts w:ascii="Times New Roman" w:hAnsi="Times New Roman"/>
          <w:b w:val="0"/>
          <w:bCs w:val="0"/>
          <w:sz w:val="24"/>
        </w:rPr>
        <w:t>reserve</w:t>
      </w:r>
      <w:r w:rsidR="00BF7881" w:rsidRPr="004472D3">
        <w:rPr>
          <w:rFonts w:ascii="Times New Roman" w:hAnsi="Times New Roman"/>
          <w:b w:val="0"/>
          <w:bCs w:val="0"/>
          <w:sz w:val="24"/>
        </w:rPr>
        <w:t xml:space="preserve"> forests, traditional</w:t>
      </w:r>
      <w:r w:rsidR="00BF7881">
        <w:rPr>
          <w:rFonts w:ascii="Times New Roman" w:hAnsi="Times New Roman"/>
          <w:b w:val="0"/>
          <w:bCs w:val="0"/>
          <w:sz w:val="24"/>
        </w:rPr>
        <w:t>ly-managed</w:t>
      </w:r>
      <w:r w:rsidR="00BF7881" w:rsidRPr="004472D3">
        <w:rPr>
          <w:rFonts w:ascii="Times New Roman" w:hAnsi="Times New Roman"/>
          <w:b w:val="0"/>
          <w:bCs w:val="0"/>
          <w:sz w:val="24"/>
        </w:rPr>
        <w:t xml:space="preserve"> </w:t>
      </w:r>
      <w:proofErr w:type="spellStart"/>
      <w:r w:rsidR="00BF7881">
        <w:rPr>
          <w:rFonts w:ascii="Times New Roman" w:hAnsi="Times New Roman"/>
          <w:b w:val="0"/>
          <w:bCs w:val="0"/>
          <w:sz w:val="24"/>
        </w:rPr>
        <w:t>Jum</w:t>
      </w:r>
      <w:proofErr w:type="spellEnd"/>
      <w:r w:rsidR="00BF7881">
        <w:rPr>
          <w:rFonts w:ascii="Times New Roman" w:hAnsi="Times New Roman"/>
          <w:b w:val="0"/>
          <w:bCs w:val="0"/>
          <w:sz w:val="24"/>
        </w:rPr>
        <w:t xml:space="preserve"> land</w:t>
      </w:r>
      <w:r w:rsidR="00BF7881" w:rsidRPr="004472D3">
        <w:rPr>
          <w:rFonts w:ascii="Times New Roman" w:hAnsi="Times New Roman"/>
          <w:b w:val="0"/>
          <w:bCs w:val="0"/>
          <w:sz w:val="24"/>
        </w:rPr>
        <w:t xml:space="preserve"> and mouza lands, </w:t>
      </w:r>
      <w:r w:rsidR="00BF7881">
        <w:rPr>
          <w:rFonts w:ascii="Times New Roman" w:hAnsi="Times New Roman"/>
          <w:b w:val="0"/>
          <w:bCs w:val="0"/>
          <w:sz w:val="24"/>
        </w:rPr>
        <w:t xml:space="preserve">homesteads of </w:t>
      </w:r>
      <w:r w:rsidR="00BF7881" w:rsidRPr="004472D3">
        <w:rPr>
          <w:rFonts w:ascii="Times New Roman" w:hAnsi="Times New Roman"/>
          <w:b w:val="0"/>
          <w:bCs w:val="0"/>
          <w:sz w:val="24"/>
        </w:rPr>
        <w:t>relatives etc.</w:t>
      </w:r>
    </w:p>
    <w:p w:rsidR="00BF7881" w:rsidRDefault="00BF7881" w:rsidP="00BF7881">
      <w:pPr>
        <w:pStyle w:val="Title"/>
        <w:spacing w:after="120"/>
        <w:jc w:val="both"/>
        <w:rPr>
          <w:rFonts w:ascii="Times New Roman" w:hAnsi="Times New Roman"/>
          <w:b w:val="0"/>
          <w:bCs w:val="0"/>
          <w:sz w:val="24"/>
        </w:rPr>
      </w:pPr>
      <w:r>
        <w:rPr>
          <w:rFonts w:ascii="Times New Roman" w:hAnsi="Times New Roman"/>
          <w:bCs w:val="0"/>
          <w:sz w:val="24"/>
        </w:rPr>
        <w:t>Withdrawal of temporary camps from CHT</w:t>
      </w:r>
    </w:p>
    <w:p w:rsidR="00BF7881" w:rsidRDefault="00BA415A" w:rsidP="00BF7881">
      <w:pPr>
        <w:pStyle w:val="Title"/>
        <w:spacing w:after="120"/>
        <w:jc w:val="both"/>
        <w:rPr>
          <w:rFonts w:ascii="Times New Roman" w:hAnsi="Times New Roman"/>
          <w:b w:val="0"/>
          <w:bCs w:val="0"/>
          <w:sz w:val="24"/>
        </w:rPr>
      </w:pPr>
      <w:r>
        <w:rPr>
          <w:rFonts w:ascii="Times New Roman" w:hAnsi="Times New Roman"/>
          <w:b w:val="0"/>
          <w:bCs w:val="0"/>
          <w:sz w:val="24"/>
        </w:rPr>
        <w:t>1</w:t>
      </w:r>
      <w:r w:rsidR="007D313B">
        <w:rPr>
          <w:rFonts w:ascii="Times New Roman" w:hAnsi="Times New Roman"/>
          <w:b w:val="0"/>
          <w:bCs w:val="0"/>
          <w:sz w:val="24"/>
        </w:rPr>
        <w:t>8</w:t>
      </w:r>
      <w:r>
        <w:rPr>
          <w:rFonts w:ascii="Times New Roman" w:hAnsi="Times New Roman"/>
          <w:b w:val="0"/>
          <w:bCs w:val="0"/>
          <w:sz w:val="24"/>
        </w:rPr>
        <w:t xml:space="preserve">. </w:t>
      </w:r>
      <w:r w:rsidR="00BF7881">
        <w:rPr>
          <w:rFonts w:ascii="Times New Roman" w:hAnsi="Times New Roman"/>
          <w:b w:val="0"/>
          <w:bCs w:val="0"/>
          <w:sz w:val="24"/>
        </w:rPr>
        <w:t>The temporary camps, as per the Accord, were supposed to be withdrawn to their respective permanent barracks,</w:t>
      </w:r>
      <w:r w:rsidR="00BF7881" w:rsidRPr="00952A53">
        <w:rPr>
          <w:rFonts w:ascii="Times New Roman" w:hAnsi="Times New Roman"/>
          <w:b w:val="0"/>
          <w:bCs w:val="0"/>
          <w:sz w:val="24"/>
        </w:rPr>
        <w:t xml:space="preserve"> </w:t>
      </w:r>
      <w:r w:rsidR="00BF7881">
        <w:rPr>
          <w:rFonts w:ascii="Times New Roman" w:hAnsi="Times New Roman"/>
          <w:b w:val="0"/>
          <w:bCs w:val="0"/>
          <w:sz w:val="24"/>
        </w:rPr>
        <w:t xml:space="preserve">but the time-line therefor has not yet been determined. After signing of the Accord, only 70 camps </w:t>
      </w:r>
      <w:r w:rsidR="00432BF6">
        <w:rPr>
          <w:rFonts w:ascii="Times New Roman" w:hAnsi="Times New Roman"/>
          <w:b w:val="0"/>
          <w:bCs w:val="0"/>
          <w:sz w:val="24"/>
        </w:rPr>
        <w:t xml:space="preserve">out of 500 temporary camps </w:t>
      </w:r>
      <w:r w:rsidR="00BF7881">
        <w:rPr>
          <w:rFonts w:ascii="Times New Roman" w:hAnsi="Times New Roman"/>
          <w:b w:val="0"/>
          <w:bCs w:val="0"/>
          <w:sz w:val="24"/>
        </w:rPr>
        <w:t xml:space="preserve">were withdrawn from 1997 to 1999 and </w:t>
      </w:r>
      <w:r w:rsidR="002C4BD3">
        <w:rPr>
          <w:rFonts w:ascii="Times New Roman" w:hAnsi="Times New Roman"/>
          <w:b w:val="0"/>
          <w:bCs w:val="0"/>
          <w:sz w:val="24"/>
        </w:rPr>
        <w:t xml:space="preserve">more </w:t>
      </w:r>
      <w:r w:rsidR="00BF7881">
        <w:rPr>
          <w:rFonts w:ascii="Times New Roman" w:hAnsi="Times New Roman"/>
          <w:b w:val="0"/>
          <w:bCs w:val="0"/>
          <w:sz w:val="24"/>
        </w:rPr>
        <w:t xml:space="preserve">35 temporary camps were withdrawn from 2009 to 2013. </w:t>
      </w:r>
      <w:r w:rsidR="00521407">
        <w:rPr>
          <w:rFonts w:ascii="Times New Roman" w:hAnsi="Times New Roman"/>
          <w:b w:val="0"/>
          <w:bCs w:val="0"/>
          <w:sz w:val="24"/>
        </w:rPr>
        <w:t>On the contrary,</w:t>
      </w:r>
      <w:r w:rsidR="002C4BD3">
        <w:rPr>
          <w:rFonts w:ascii="Times New Roman" w:hAnsi="Times New Roman"/>
          <w:b w:val="0"/>
          <w:bCs w:val="0"/>
          <w:sz w:val="24"/>
        </w:rPr>
        <w:t xml:space="preserve"> violating the provisions of the Accord,</w:t>
      </w:r>
      <w:r w:rsidR="00521407">
        <w:rPr>
          <w:rFonts w:ascii="Times New Roman" w:hAnsi="Times New Roman"/>
          <w:b w:val="0"/>
          <w:bCs w:val="0"/>
          <w:sz w:val="24"/>
        </w:rPr>
        <w:t xml:space="preserve"> </w:t>
      </w:r>
      <w:r w:rsidR="00432BF6">
        <w:rPr>
          <w:rFonts w:ascii="Times New Roman" w:hAnsi="Times New Roman"/>
          <w:b w:val="0"/>
          <w:bCs w:val="0"/>
          <w:sz w:val="24"/>
        </w:rPr>
        <w:t>m</w:t>
      </w:r>
      <w:r w:rsidR="00521407" w:rsidRPr="00521407">
        <w:rPr>
          <w:rFonts w:ascii="Times New Roman" w:hAnsi="Times New Roman"/>
          <w:b w:val="0"/>
          <w:bCs w:val="0"/>
          <w:sz w:val="24"/>
        </w:rPr>
        <w:t xml:space="preserve">any of the withdrawn camps have been reinstated. </w:t>
      </w:r>
      <w:r w:rsidR="00BF7881">
        <w:rPr>
          <w:rFonts w:ascii="Times New Roman" w:hAnsi="Times New Roman"/>
          <w:b w:val="0"/>
          <w:bCs w:val="0"/>
          <w:sz w:val="24"/>
        </w:rPr>
        <w:t>It is only during COVID-19 pandemic, 20 camps have been re-established. At present, the withdrawal process of temporary camps has been put to a total halt.</w:t>
      </w:r>
    </w:p>
    <w:p w:rsidR="00BF7881" w:rsidRDefault="007D313B" w:rsidP="00BF7881">
      <w:pPr>
        <w:pStyle w:val="Title"/>
        <w:spacing w:after="120"/>
        <w:jc w:val="both"/>
        <w:rPr>
          <w:rFonts w:ascii="Times New Roman" w:hAnsi="Times New Roman"/>
          <w:b w:val="0"/>
          <w:bCs w:val="0"/>
          <w:sz w:val="24"/>
        </w:rPr>
      </w:pPr>
      <w:r>
        <w:rPr>
          <w:rFonts w:ascii="Times New Roman" w:hAnsi="Times New Roman"/>
          <w:b w:val="0"/>
          <w:bCs w:val="0"/>
          <w:sz w:val="24"/>
        </w:rPr>
        <w:t>1</w:t>
      </w:r>
      <w:r w:rsidR="002C4BD3">
        <w:rPr>
          <w:rFonts w:ascii="Times New Roman" w:hAnsi="Times New Roman"/>
          <w:b w:val="0"/>
          <w:bCs w:val="0"/>
          <w:sz w:val="24"/>
        </w:rPr>
        <w:t>9</w:t>
      </w:r>
      <w:r w:rsidR="00BA415A">
        <w:rPr>
          <w:rFonts w:ascii="Times New Roman" w:hAnsi="Times New Roman"/>
          <w:b w:val="0"/>
          <w:bCs w:val="0"/>
          <w:sz w:val="24"/>
        </w:rPr>
        <w:t xml:space="preserve">. </w:t>
      </w:r>
      <w:r w:rsidR="00BF7881">
        <w:rPr>
          <w:rFonts w:ascii="Times New Roman" w:hAnsi="Times New Roman"/>
          <w:b w:val="0"/>
          <w:bCs w:val="0"/>
          <w:sz w:val="24"/>
        </w:rPr>
        <w:t>It is noteworthy</w:t>
      </w:r>
      <w:r w:rsidR="002C4BD3">
        <w:rPr>
          <w:rFonts w:ascii="Times New Roman" w:hAnsi="Times New Roman"/>
          <w:b w:val="0"/>
          <w:bCs w:val="0"/>
          <w:sz w:val="24"/>
        </w:rPr>
        <w:t xml:space="preserve"> to be mentioned that</w:t>
      </w:r>
      <w:r w:rsidR="00BF7881">
        <w:rPr>
          <w:rFonts w:ascii="Times New Roman" w:hAnsi="Times New Roman"/>
          <w:b w:val="0"/>
          <w:bCs w:val="0"/>
          <w:sz w:val="24"/>
        </w:rPr>
        <w:t xml:space="preserve"> </w:t>
      </w:r>
      <w:r w:rsidR="00432BF6">
        <w:rPr>
          <w:rFonts w:ascii="Times New Roman" w:hAnsi="Times New Roman"/>
          <w:b w:val="0"/>
          <w:bCs w:val="0"/>
          <w:sz w:val="24"/>
        </w:rPr>
        <w:t xml:space="preserve">violating the CHT Accord, </w:t>
      </w:r>
      <w:r w:rsidR="00BF7881">
        <w:rPr>
          <w:rFonts w:ascii="Times New Roman" w:hAnsi="Times New Roman"/>
          <w:b w:val="0"/>
          <w:bCs w:val="0"/>
          <w:sz w:val="24"/>
        </w:rPr>
        <w:t xml:space="preserve">the government promulgated ‘Operation </w:t>
      </w:r>
      <w:proofErr w:type="spellStart"/>
      <w:r w:rsidR="00BF7881">
        <w:rPr>
          <w:rFonts w:ascii="Times New Roman" w:hAnsi="Times New Roman"/>
          <w:b w:val="0"/>
          <w:bCs w:val="0"/>
          <w:sz w:val="24"/>
        </w:rPr>
        <w:t>Uttoron</w:t>
      </w:r>
      <w:proofErr w:type="spellEnd"/>
      <w:r w:rsidR="00BF7881">
        <w:rPr>
          <w:rFonts w:ascii="Times New Roman" w:hAnsi="Times New Roman"/>
          <w:b w:val="0"/>
          <w:bCs w:val="0"/>
          <w:sz w:val="24"/>
        </w:rPr>
        <w:t xml:space="preserve">’ (Operation Upliftment) on 1 September 2001. It is by merit of this ‘Operation </w:t>
      </w:r>
      <w:proofErr w:type="spellStart"/>
      <w:r w:rsidR="00BF7881">
        <w:rPr>
          <w:rFonts w:ascii="Times New Roman" w:hAnsi="Times New Roman"/>
          <w:b w:val="0"/>
          <w:bCs w:val="0"/>
          <w:sz w:val="24"/>
        </w:rPr>
        <w:t>Uttoron</w:t>
      </w:r>
      <w:proofErr w:type="spellEnd"/>
      <w:r w:rsidR="00BF7881">
        <w:rPr>
          <w:rFonts w:ascii="Times New Roman" w:hAnsi="Times New Roman"/>
          <w:b w:val="0"/>
          <w:bCs w:val="0"/>
          <w:sz w:val="24"/>
        </w:rPr>
        <w:t>’, the army have been controlling all significant affairs including the administration, law &amp; order, judiciary and development. The army have been creating various obstructions even in the implementation process of the Accord</w:t>
      </w:r>
      <w:r w:rsidR="00432BF6">
        <w:rPr>
          <w:rStyle w:val="EndnoteReference"/>
          <w:rFonts w:ascii="Times New Roman" w:hAnsi="Times New Roman"/>
          <w:b w:val="0"/>
          <w:bCs w:val="0"/>
          <w:sz w:val="24"/>
        </w:rPr>
        <w:endnoteReference w:id="15"/>
      </w:r>
      <w:r w:rsidR="00BF7881">
        <w:rPr>
          <w:rFonts w:ascii="Times New Roman" w:hAnsi="Times New Roman"/>
          <w:b w:val="0"/>
          <w:bCs w:val="0"/>
          <w:sz w:val="24"/>
        </w:rPr>
        <w:t xml:space="preserve"> including creation of communal tension through the settlers, </w:t>
      </w:r>
      <w:r w:rsidR="002C4BD3">
        <w:rPr>
          <w:rFonts w:ascii="Times New Roman" w:hAnsi="Times New Roman"/>
          <w:b w:val="0"/>
          <w:bCs w:val="0"/>
          <w:sz w:val="24"/>
        </w:rPr>
        <w:t xml:space="preserve">forcible land occupation and </w:t>
      </w:r>
      <w:r w:rsidR="00BF7881">
        <w:rPr>
          <w:rFonts w:ascii="Times New Roman" w:hAnsi="Times New Roman"/>
          <w:b w:val="0"/>
          <w:bCs w:val="0"/>
          <w:sz w:val="24"/>
        </w:rPr>
        <w:t>providing shelters and indulgence to the armed terrorist groups</w:t>
      </w:r>
      <w:r w:rsidR="002C4BD3">
        <w:rPr>
          <w:rFonts w:ascii="Times New Roman" w:hAnsi="Times New Roman"/>
          <w:b w:val="0"/>
          <w:bCs w:val="0"/>
          <w:sz w:val="24"/>
        </w:rPr>
        <w:t xml:space="preserve"> to purposely turn CHT situation into other direction</w:t>
      </w:r>
      <w:r w:rsidR="00BF7881">
        <w:rPr>
          <w:rFonts w:ascii="Times New Roman" w:hAnsi="Times New Roman"/>
          <w:b w:val="0"/>
          <w:bCs w:val="0"/>
          <w:sz w:val="24"/>
        </w:rPr>
        <w:t>.</w:t>
      </w:r>
    </w:p>
    <w:p w:rsidR="00BF7881" w:rsidRPr="000C5078" w:rsidRDefault="00BF7881" w:rsidP="00BF7881">
      <w:pPr>
        <w:spacing w:after="120"/>
        <w:jc w:val="both"/>
        <w:rPr>
          <w:rFonts w:ascii="Times New Roman" w:hAnsi="Times New Roman"/>
          <w:b/>
          <w:szCs w:val="24"/>
          <w:lang w:val="en-GB"/>
        </w:rPr>
      </w:pPr>
      <w:r w:rsidRPr="000C5078">
        <w:rPr>
          <w:rFonts w:ascii="Times New Roman" w:hAnsi="Times New Roman"/>
          <w:b/>
          <w:szCs w:val="24"/>
          <w:lang w:val="en-GB"/>
        </w:rPr>
        <w:t>Criminalisation of Movement for Implementation of CHT Accord</w:t>
      </w:r>
    </w:p>
    <w:p w:rsidR="00996490" w:rsidRDefault="00BA415A" w:rsidP="00BF7881">
      <w:pPr>
        <w:pStyle w:val="Title"/>
        <w:spacing w:after="120"/>
        <w:jc w:val="both"/>
        <w:rPr>
          <w:rFonts w:ascii="Times New Roman" w:hAnsi="Times New Roman"/>
          <w:b w:val="0"/>
          <w:bCs w:val="0"/>
          <w:sz w:val="24"/>
        </w:rPr>
      </w:pPr>
      <w:r>
        <w:rPr>
          <w:rFonts w:ascii="Times New Roman" w:hAnsi="Times New Roman"/>
          <w:b w:val="0"/>
          <w:bCs w:val="0"/>
          <w:sz w:val="24"/>
        </w:rPr>
        <w:t>2</w:t>
      </w:r>
      <w:r w:rsidR="007D313B">
        <w:rPr>
          <w:rFonts w:ascii="Times New Roman" w:hAnsi="Times New Roman"/>
          <w:b w:val="0"/>
          <w:bCs w:val="0"/>
          <w:sz w:val="24"/>
        </w:rPr>
        <w:t>0</w:t>
      </w:r>
      <w:r>
        <w:rPr>
          <w:rFonts w:ascii="Times New Roman" w:hAnsi="Times New Roman"/>
          <w:b w:val="0"/>
          <w:bCs w:val="0"/>
          <w:sz w:val="24"/>
        </w:rPr>
        <w:t>. Due to non-implementation of CHT Accord, t</w:t>
      </w:r>
      <w:r w:rsidR="00BF7881">
        <w:rPr>
          <w:rFonts w:ascii="Times New Roman" w:hAnsi="Times New Roman"/>
          <w:b w:val="0"/>
          <w:bCs w:val="0"/>
          <w:sz w:val="24"/>
        </w:rPr>
        <w:t xml:space="preserve">oday, the human rights situation, as a whole, has become extremely critical in CHT. The present government, instead of solution of political </w:t>
      </w:r>
      <w:r w:rsidR="00BF7881">
        <w:rPr>
          <w:rFonts w:ascii="Times New Roman" w:hAnsi="Times New Roman"/>
          <w:b w:val="0"/>
          <w:bCs w:val="0"/>
          <w:sz w:val="24"/>
        </w:rPr>
        <w:lastRenderedPageBreak/>
        <w:t xml:space="preserve">and peaceful means to the CHT crisis, has been following the policy of using military means like the earlier despotic rulers. </w:t>
      </w:r>
      <w:r w:rsidR="00996490" w:rsidRPr="00996490">
        <w:rPr>
          <w:rFonts w:ascii="Times New Roman" w:hAnsi="Times New Roman"/>
          <w:b w:val="0"/>
          <w:bCs w:val="0"/>
          <w:sz w:val="24"/>
        </w:rPr>
        <w:t>With a view to attaining mean objective of thwarting down the democratic movement of the Jumma peoples for implementation of the CHT Accord, in recent days, atrocities and repressive actions against the innocent Jumma people including members and supporters of the PCJSS</w:t>
      </w:r>
      <w:r w:rsidR="00996490">
        <w:rPr>
          <w:rFonts w:ascii="Times New Roman" w:hAnsi="Times New Roman"/>
          <w:b w:val="0"/>
          <w:bCs w:val="0"/>
          <w:sz w:val="24"/>
        </w:rPr>
        <w:t xml:space="preserve"> by criminalizing them as ‘terrorists’, ‘extortionists’ and ‘armed miscreants’ etc.</w:t>
      </w:r>
      <w:r w:rsidR="00996490" w:rsidRPr="00996490">
        <w:rPr>
          <w:rFonts w:ascii="Times New Roman" w:hAnsi="Times New Roman"/>
          <w:b w:val="0"/>
          <w:bCs w:val="0"/>
          <w:sz w:val="24"/>
        </w:rPr>
        <w:t xml:space="preserve"> have been intensified to an alarming state by the army-BGB-police authorities in association with the local units of the ruling </w:t>
      </w:r>
      <w:proofErr w:type="spellStart"/>
      <w:r w:rsidR="00996490" w:rsidRPr="00996490">
        <w:rPr>
          <w:rFonts w:ascii="Times New Roman" w:hAnsi="Times New Roman"/>
          <w:b w:val="0"/>
          <w:bCs w:val="0"/>
          <w:sz w:val="24"/>
        </w:rPr>
        <w:t>Awami</w:t>
      </w:r>
      <w:proofErr w:type="spellEnd"/>
      <w:r w:rsidR="00996490" w:rsidRPr="00996490">
        <w:rPr>
          <w:rFonts w:ascii="Times New Roman" w:hAnsi="Times New Roman"/>
          <w:b w:val="0"/>
          <w:bCs w:val="0"/>
          <w:sz w:val="24"/>
        </w:rPr>
        <w:t xml:space="preserve"> League</w:t>
      </w:r>
      <w:r w:rsidR="00996490">
        <w:rPr>
          <w:rFonts w:ascii="Times New Roman" w:hAnsi="Times New Roman"/>
          <w:b w:val="0"/>
          <w:bCs w:val="0"/>
          <w:sz w:val="24"/>
        </w:rPr>
        <w:t xml:space="preserve"> and Islamic fanatic groups including Bengali settlers</w:t>
      </w:r>
      <w:r w:rsidR="00996490" w:rsidRPr="00996490">
        <w:rPr>
          <w:rFonts w:ascii="Times New Roman" w:hAnsi="Times New Roman"/>
          <w:b w:val="0"/>
          <w:bCs w:val="0"/>
          <w:sz w:val="24"/>
        </w:rPr>
        <w:t>.</w:t>
      </w:r>
      <w:r w:rsidR="00B4780A">
        <w:rPr>
          <w:rStyle w:val="EndnoteReference"/>
          <w:rFonts w:ascii="Times New Roman" w:hAnsi="Times New Roman"/>
          <w:b w:val="0"/>
          <w:bCs w:val="0"/>
          <w:sz w:val="24"/>
        </w:rPr>
        <w:endnoteReference w:id="16"/>
      </w:r>
      <w:r w:rsidR="00996490" w:rsidRPr="00996490">
        <w:rPr>
          <w:rFonts w:ascii="Times New Roman" w:hAnsi="Times New Roman"/>
          <w:b w:val="0"/>
          <w:bCs w:val="0"/>
          <w:sz w:val="24"/>
        </w:rPr>
        <w:t xml:space="preserve"> </w:t>
      </w:r>
      <w:r w:rsidR="00996490">
        <w:rPr>
          <w:rFonts w:ascii="Times New Roman" w:hAnsi="Times New Roman"/>
          <w:b w:val="0"/>
          <w:bCs w:val="0"/>
          <w:sz w:val="24"/>
        </w:rPr>
        <w:t xml:space="preserve">The programs of anti-humanity and anti-Jumma people including military campaigns upon the Jumma people, searching houses, arbitrary arrests, extra-judicial killings in the name of cross-fire, filing up fabricated cases, violence against women, infiltration, forcible land occupation, </w:t>
      </w:r>
      <w:r w:rsidR="00C8522E">
        <w:rPr>
          <w:rFonts w:ascii="Times New Roman" w:hAnsi="Times New Roman"/>
          <w:b w:val="0"/>
          <w:bCs w:val="0"/>
          <w:sz w:val="24"/>
        </w:rPr>
        <w:t>censorship on coverage of human rights violation</w:t>
      </w:r>
      <w:r w:rsidR="00996490">
        <w:rPr>
          <w:rFonts w:ascii="Times New Roman" w:hAnsi="Times New Roman"/>
          <w:b w:val="0"/>
          <w:bCs w:val="0"/>
          <w:sz w:val="24"/>
        </w:rPr>
        <w:t>, etc. have been escalated.</w:t>
      </w:r>
    </w:p>
    <w:p w:rsidR="000D26C5" w:rsidRDefault="00881B5A" w:rsidP="00B538A1">
      <w:pPr>
        <w:spacing w:after="120"/>
        <w:jc w:val="both"/>
        <w:rPr>
          <w:rFonts w:ascii="Times New Roman" w:hAnsi="Times New Roman"/>
          <w:b/>
          <w:color w:val="000000"/>
          <w:szCs w:val="24"/>
        </w:rPr>
      </w:pPr>
      <w:r>
        <w:rPr>
          <w:rFonts w:ascii="Times New Roman" w:hAnsi="Times New Roman"/>
          <w:b/>
          <w:color w:val="000000"/>
          <w:szCs w:val="24"/>
        </w:rPr>
        <w:t xml:space="preserve">Process of </w:t>
      </w:r>
      <w:r w:rsidR="000D26C5" w:rsidRPr="000D26C5">
        <w:rPr>
          <w:rFonts w:ascii="Times New Roman" w:hAnsi="Times New Roman"/>
          <w:b/>
          <w:color w:val="000000"/>
          <w:szCs w:val="24"/>
        </w:rPr>
        <w:t xml:space="preserve">Implementation </w:t>
      </w:r>
      <w:r>
        <w:rPr>
          <w:rFonts w:ascii="Times New Roman" w:hAnsi="Times New Roman"/>
          <w:b/>
          <w:color w:val="000000"/>
          <w:szCs w:val="24"/>
        </w:rPr>
        <w:t xml:space="preserve">of the </w:t>
      </w:r>
      <w:r w:rsidRPr="000D26C5">
        <w:rPr>
          <w:rFonts w:ascii="Times New Roman" w:hAnsi="Times New Roman"/>
          <w:b/>
          <w:color w:val="000000"/>
          <w:szCs w:val="24"/>
        </w:rPr>
        <w:t>CHT Accord</w:t>
      </w:r>
      <w:r w:rsidR="000D26C5" w:rsidRPr="000D26C5">
        <w:rPr>
          <w:rFonts w:ascii="Times New Roman" w:hAnsi="Times New Roman"/>
          <w:b/>
          <w:color w:val="000000"/>
          <w:szCs w:val="24"/>
        </w:rPr>
        <w:t xml:space="preserve"> </w:t>
      </w:r>
    </w:p>
    <w:p w:rsidR="000D26C5" w:rsidRDefault="00BA415A" w:rsidP="00B538A1">
      <w:pPr>
        <w:spacing w:after="120"/>
        <w:jc w:val="both"/>
        <w:rPr>
          <w:rFonts w:ascii="Times New Roman" w:hAnsi="Times New Roman"/>
          <w:bCs/>
          <w:color w:val="000000"/>
          <w:szCs w:val="24"/>
        </w:rPr>
      </w:pPr>
      <w:r>
        <w:rPr>
          <w:rFonts w:ascii="Times New Roman" w:hAnsi="Times New Roman"/>
          <w:bCs/>
          <w:color w:val="000000"/>
          <w:szCs w:val="24"/>
        </w:rPr>
        <w:t>2</w:t>
      </w:r>
      <w:r w:rsidR="007D313B">
        <w:rPr>
          <w:rFonts w:ascii="Times New Roman" w:hAnsi="Times New Roman"/>
          <w:bCs/>
          <w:color w:val="000000"/>
          <w:szCs w:val="24"/>
        </w:rPr>
        <w:t>1</w:t>
      </w:r>
      <w:r>
        <w:rPr>
          <w:rFonts w:ascii="Times New Roman" w:hAnsi="Times New Roman"/>
          <w:bCs/>
          <w:color w:val="000000"/>
          <w:szCs w:val="24"/>
        </w:rPr>
        <w:t xml:space="preserve">. </w:t>
      </w:r>
      <w:r w:rsidR="00881B5A" w:rsidRPr="00881B5A">
        <w:rPr>
          <w:rFonts w:ascii="Times New Roman" w:hAnsi="Times New Roman"/>
          <w:bCs/>
          <w:color w:val="000000"/>
          <w:szCs w:val="24"/>
        </w:rPr>
        <w:t xml:space="preserve">The Agreement provides for the formation of a committee to implement and monitor the </w:t>
      </w:r>
      <w:r w:rsidR="00881B5A">
        <w:rPr>
          <w:rFonts w:ascii="Times New Roman" w:hAnsi="Times New Roman"/>
          <w:bCs/>
          <w:color w:val="000000"/>
          <w:szCs w:val="24"/>
        </w:rPr>
        <w:t>CHT Accord</w:t>
      </w:r>
      <w:r w:rsidR="006467A9">
        <w:rPr>
          <w:rFonts w:ascii="Times New Roman" w:hAnsi="Times New Roman"/>
          <w:bCs/>
          <w:color w:val="000000"/>
          <w:szCs w:val="24"/>
        </w:rPr>
        <w:t>,</w:t>
      </w:r>
      <w:r w:rsidR="00881B5A">
        <w:rPr>
          <w:rStyle w:val="EndnoteReference"/>
          <w:rFonts w:ascii="Times New Roman" w:hAnsi="Times New Roman"/>
          <w:bCs/>
          <w:color w:val="000000"/>
          <w:szCs w:val="24"/>
        </w:rPr>
        <w:endnoteReference w:id="17"/>
      </w:r>
      <w:r w:rsidR="00666437">
        <w:rPr>
          <w:rFonts w:ascii="Times New Roman" w:hAnsi="Times New Roman"/>
          <w:bCs/>
          <w:color w:val="000000"/>
          <w:szCs w:val="24"/>
        </w:rPr>
        <w:t xml:space="preserve"> </w:t>
      </w:r>
      <w:r w:rsidR="00666437" w:rsidRPr="00666437">
        <w:rPr>
          <w:rFonts w:ascii="Times New Roman" w:hAnsi="Times New Roman"/>
          <w:bCs/>
          <w:color w:val="000000"/>
          <w:szCs w:val="24"/>
        </w:rPr>
        <w:t xml:space="preserve">a land commission for the settlement of land disputes and a task force for the </w:t>
      </w:r>
      <w:r w:rsidR="00666437">
        <w:rPr>
          <w:rFonts w:ascii="Times New Roman" w:hAnsi="Times New Roman"/>
          <w:bCs/>
          <w:color w:val="000000"/>
          <w:szCs w:val="24"/>
        </w:rPr>
        <w:t>rehabilitation</w:t>
      </w:r>
      <w:r w:rsidR="00666437" w:rsidRPr="00666437">
        <w:rPr>
          <w:rFonts w:ascii="Times New Roman" w:hAnsi="Times New Roman"/>
          <w:bCs/>
          <w:color w:val="000000"/>
          <w:szCs w:val="24"/>
        </w:rPr>
        <w:t xml:space="preserve"> of repatriated </w:t>
      </w:r>
      <w:r w:rsidR="00666437">
        <w:rPr>
          <w:rFonts w:ascii="Times New Roman" w:hAnsi="Times New Roman"/>
          <w:bCs/>
          <w:color w:val="000000"/>
          <w:szCs w:val="24"/>
        </w:rPr>
        <w:t xml:space="preserve">Jumma </w:t>
      </w:r>
      <w:r w:rsidR="00666437" w:rsidRPr="00666437">
        <w:rPr>
          <w:rFonts w:ascii="Times New Roman" w:hAnsi="Times New Roman"/>
          <w:bCs/>
          <w:color w:val="000000"/>
          <w:szCs w:val="24"/>
        </w:rPr>
        <w:t>refugees and internally displaced persons.</w:t>
      </w:r>
      <w:r w:rsidR="00666437">
        <w:rPr>
          <w:rFonts w:ascii="Times New Roman" w:hAnsi="Times New Roman"/>
          <w:bCs/>
          <w:color w:val="000000"/>
          <w:szCs w:val="24"/>
        </w:rPr>
        <w:t xml:space="preserve"> But i</w:t>
      </w:r>
      <w:r w:rsidR="00666437" w:rsidRPr="00666437">
        <w:rPr>
          <w:rFonts w:ascii="Times New Roman" w:hAnsi="Times New Roman"/>
          <w:bCs/>
          <w:color w:val="000000"/>
          <w:szCs w:val="24"/>
        </w:rPr>
        <w:t>t is a matter of regret that</w:t>
      </w:r>
      <w:r w:rsidR="00666437">
        <w:rPr>
          <w:rFonts w:ascii="Times New Roman" w:hAnsi="Times New Roman"/>
          <w:bCs/>
          <w:color w:val="000000"/>
          <w:szCs w:val="24"/>
        </w:rPr>
        <w:t xml:space="preserve"> i</w:t>
      </w:r>
      <w:r w:rsidR="000D26C5" w:rsidRPr="000D26C5">
        <w:rPr>
          <w:rFonts w:ascii="Times New Roman" w:hAnsi="Times New Roman"/>
          <w:bCs/>
          <w:color w:val="000000"/>
          <w:szCs w:val="24"/>
        </w:rPr>
        <w:t>n 2020-2021, no meeting of the CHT Accord Implementation Committee, CHT Land Commission and Task Force formed under the CHT Accord had been convened in order to implement the Accord.</w:t>
      </w:r>
      <w:r w:rsidR="000D26C5">
        <w:rPr>
          <w:rFonts w:ascii="Times New Roman" w:hAnsi="Times New Roman"/>
          <w:bCs/>
          <w:color w:val="000000"/>
          <w:szCs w:val="24"/>
        </w:rPr>
        <w:t xml:space="preserve"> At </w:t>
      </w:r>
      <w:r w:rsidR="006467A9">
        <w:rPr>
          <w:rFonts w:ascii="Times New Roman" w:hAnsi="Times New Roman"/>
          <w:bCs/>
          <w:color w:val="000000"/>
          <w:szCs w:val="24"/>
        </w:rPr>
        <w:t xml:space="preserve">the </w:t>
      </w:r>
      <w:r w:rsidR="000D26C5">
        <w:rPr>
          <w:rFonts w:ascii="Times New Roman" w:hAnsi="Times New Roman"/>
          <w:bCs/>
          <w:color w:val="000000"/>
          <w:szCs w:val="24"/>
        </w:rPr>
        <w:t xml:space="preserve">last, </w:t>
      </w:r>
      <w:r w:rsidR="000D26C5" w:rsidRPr="0032235B">
        <w:rPr>
          <w:rFonts w:ascii="Times New Roman" w:hAnsi="Times New Roman"/>
          <w:bCs/>
          <w:color w:val="000000"/>
          <w:szCs w:val="24"/>
        </w:rPr>
        <w:t>the 5th meeting of the CHT Accord Implementation &amp; Monitoring Committee was held in Dhaka on 7 December 2021.</w:t>
      </w:r>
      <w:r w:rsidR="0032235B" w:rsidRPr="0032235B">
        <w:rPr>
          <w:rFonts w:ascii="Times New Roman" w:hAnsi="Times New Roman"/>
          <w:bCs/>
          <w:color w:val="000000"/>
          <w:szCs w:val="24"/>
        </w:rPr>
        <w:t xml:space="preserve"> </w:t>
      </w:r>
      <w:r w:rsidR="0032235B">
        <w:rPr>
          <w:rFonts w:ascii="Times New Roman" w:hAnsi="Times New Roman"/>
          <w:bCs/>
          <w:color w:val="000000"/>
          <w:szCs w:val="24"/>
        </w:rPr>
        <w:t xml:space="preserve">Despite the </w:t>
      </w:r>
      <w:r w:rsidR="0032235B" w:rsidRPr="000D26C5">
        <w:rPr>
          <w:rFonts w:ascii="Times New Roman" w:hAnsi="Times New Roman"/>
          <w:bCs/>
          <w:color w:val="000000"/>
          <w:szCs w:val="24"/>
        </w:rPr>
        <w:t>CHT Accord Implementation Monitoring Committee has been being formed so far</w:t>
      </w:r>
      <w:r w:rsidR="0032235B">
        <w:rPr>
          <w:rFonts w:ascii="Times New Roman" w:hAnsi="Times New Roman"/>
          <w:bCs/>
          <w:color w:val="000000"/>
          <w:szCs w:val="24"/>
        </w:rPr>
        <w:t>,</w:t>
      </w:r>
      <w:r w:rsidR="0032235B" w:rsidRPr="000D26C5">
        <w:rPr>
          <w:rFonts w:ascii="Times New Roman" w:hAnsi="Times New Roman"/>
          <w:bCs/>
          <w:color w:val="000000"/>
          <w:szCs w:val="24"/>
        </w:rPr>
        <w:t xml:space="preserve"> </w:t>
      </w:r>
      <w:r w:rsidR="0032235B">
        <w:rPr>
          <w:rFonts w:ascii="Times New Roman" w:hAnsi="Times New Roman"/>
          <w:bCs/>
          <w:color w:val="000000"/>
          <w:szCs w:val="24"/>
        </w:rPr>
        <w:t>b</w:t>
      </w:r>
      <w:r w:rsidR="0032235B" w:rsidRPr="000D26C5">
        <w:rPr>
          <w:rFonts w:ascii="Times New Roman" w:hAnsi="Times New Roman"/>
          <w:bCs/>
          <w:color w:val="000000"/>
          <w:szCs w:val="24"/>
        </w:rPr>
        <w:t>ut this Committee does not have any office</w:t>
      </w:r>
      <w:r w:rsidR="002C4BD3">
        <w:rPr>
          <w:rFonts w:ascii="Times New Roman" w:hAnsi="Times New Roman"/>
          <w:bCs/>
          <w:color w:val="000000"/>
          <w:szCs w:val="24"/>
        </w:rPr>
        <w:t>, necessary fund</w:t>
      </w:r>
      <w:r w:rsidR="0032235B" w:rsidRPr="000D26C5">
        <w:rPr>
          <w:rFonts w:ascii="Times New Roman" w:hAnsi="Times New Roman"/>
          <w:bCs/>
          <w:color w:val="000000"/>
          <w:szCs w:val="24"/>
        </w:rPr>
        <w:t xml:space="preserve"> and manpower of its own.</w:t>
      </w:r>
      <w:r w:rsidR="0032235B">
        <w:rPr>
          <w:rFonts w:ascii="Times New Roman" w:hAnsi="Times New Roman"/>
          <w:bCs/>
          <w:color w:val="000000"/>
          <w:szCs w:val="24"/>
        </w:rPr>
        <w:t xml:space="preserve"> </w:t>
      </w:r>
      <w:r w:rsidR="0032235B" w:rsidRPr="0032235B">
        <w:rPr>
          <w:rFonts w:ascii="Times New Roman" w:hAnsi="Times New Roman"/>
          <w:bCs/>
          <w:color w:val="000000"/>
          <w:szCs w:val="24"/>
        </w:rPr>
        <w:t>Consequently, there is no continuity in the process of accord implementation and there is no process to monitor the implementation of decisions adopted by the Committee.</w:t>
      </w:r>
      <w:r w:rsidR="00FD257E">
        <w:rPr>
          <w:rStyle w:val="EndnoteReference"/>
          <w:rFonts w:ascii="Times New Roman" w:hAnsi="Times New Roman"/>
          <w:bCs/>
          <w:szCs w:val="24"/>
          <w:lang w:val="en-GB"/>
        </w:rPr>
        <w:endnoteReference w:id="18"/>
      </w:r>
    </w:p>
    <w:p w:rsidR="00666437" w:rsidRDefault="00BA415A" w:rsidP="00666437">
      <w:pPr>
        <w:spacing w:after="120"/>
        <w:jc w:val="both"/>
        <w:rPr>
          <w:rFonts w:ascii="Times New Roman" w:hAnsi="Times New Roman"/>
          <w:bCs/>
          <w:color w:val="000000"/>
          <w:szCs w:val="24"/>
        </w:rPr>
      </w:pPr>
      <w:r>
        <w:rPr>
          <w:rFonts w:ascii="Times New Roman" w:hAnsi="Times New Roman"/>
          <w:bCs/>
          <w:color w:val="000000"/>
          <w:szCs w:val="24"/>
        </w:rPr>
        <w:t>2</w:t>
      </w:r>
      <w:r w:rsidR="007D313B">
        <w:rPr>
          <w:rFonts w:ascii="Times New Roman" w:hAnsi="Times New Roman"/>
          <w:bCs/>
          <w:color w:val="000000"/>
          <w:szCs w:val="24"/>
        </w:rPr>
        <w:t>2</w:t>
      </w:r>
      <w:r>
        <w:rPr>
          <w:rFonts w:ascii="Times New Roman" w:hAnsi="Times New Roman"/>
          <w:bCs/>
          <w:color w:val="000000"/>
          <w:szCs w:val="24"/>
        </w:rPr>
        <w:t xml:space="preserve">. </w:t>
      </w:r>
      <w:r w:rsidR="006467A9">
        <w:rPr>
          <w:rFonts w:ascii="Times New Roman" w:hAnsi="Times New Roman"/>
          <w:bCs/>
          <w:color w:val="000000"/>
          <w:szCs w:val="24"/>
        </w:rPr>
        <w:t>On the other, i</w:t>
      </w:r>
      <w:r w:rsidR="00666437" w:rsidRPr="00666437">
        <w:rPr>
          <w:rFonts w:ascii="Times New Roman" w:hAnsi="Times New Roman"/>
          <w:bCs/>
          <w:color w:val="000000"/>
          <w:szCs w:val="24"/>
        </w:rPr>
        <w:t xml:space="preserve">n 2000 and 2007 two cases were filed with the High Court division of Supreme Court against CHT Accord and the three Hill District Council Act(s) formulated there under. The verdict given by High Court on 13 April 2010 pronounced CHT Regional Council and some of the sections in Hill District Council Act to be contravening to the constitution, which was stayed by the Chamber Court of the Appellate Division following the writ against verdict of the High Court’. </w:t>
      </w:r>
      <w:r w:rsidR="00666437">
        <w:rPr>
          <w:rFonts w:ascii="Times New Roman" w:hAnsi="Times New Roman"/>
          <w:bCs/>
          <w:color w:val="000000"/>
          <w:szCs w:val="24"/>
        </w:rPr>
        <w:t>However, n</w:t>
      </w:r>
      <w:r w:rsidR="00666437" w:rsidRPr="00666437">
        <w:rPr>
          <w:rFonts w:ascii="Times New Roman" w:hAnsi="Times New Roman"/>
          <w:bCs/>
          <w:color w:val="000000"/>
          <w:szCs w:val="24"/>
        </w:rPr>
        <w:t>o initiative has been undertaken on part of the government during the last 12 years for speedy resolution of the two on-going suits in the Appellate Division.</w:t>
      </w:r>
    </w:p>
    <w:p w:rsidR="008C20FB" w:rsidRPr="00666437" w:rsidRDefault="00BA415A" w:rsidP="008C20FB">
      <w:pPr>
        <w:spacing w:after="120"/>
        <w:jc w:val="both"/>
        <w:rPr>
          <w:rFonts w:ascii="Times New Roman" w:hAnsi="Times New Roman"/>
          <w:bCs/>
          <w:color w:val="000000"/>
          <w:szCs w:val="24"/>
        </w:rPr>
      </w:pPr>
      <w:r>
        <w:rPr>
          <w:rFonts w:ascii="Times New Roman" w:hAnsi="Times New Roman"/>
          <w:bCs/>
          <w:color w:val="000000"/>
          <w:szCs w:val="24"/>
        </w:rPr>
        <w:t>2</w:t>
      </w:r>
      <w:r w:rsidR="007D313B">
        <w:rPr>
          <w:rFonts w:ascii="Times New Roman" w:hAnsi="Times New Roman"/>
          <w:bCs/>
          <w:color w:val="000000"/>
          <w:szCs w:val="24"/>
        </w:rPr>
        <w:t>3</w:t>
      </w:r>
      <w:r>
        <w:rPr>
          <w:rFonts w:ascii="Times New Roman" w:hAnsi="Times New Roman"/>
          <w:bCs/>
          <w:color w:val="000000"/>
          <w:szCs w:val="24"/>
        </w:rPr>
        <w:t xml:space="preserve">. </w:t>
      </w:r>
      <w:r w:rsidR="006467A9">
        <w:rPr>
          <w:rFonts w:ascii="Times New Roman" w:hAnsi="Times New Roman"/>
          <w:bCs/>
          <w:color w:val="000000"/>
          <w:szCs w:val="24"/>
        </w:rPr>
        <w:t>It is to be mentioned here that d</w:t>
      </w:r>
      <w:r w:rsidR="008C20FB" w:rsidRPr="008C20FB">
        <w:rPr>
          <w:rFonts w:ascii="Times New Roman" w:hAnsi="Times New Roman"/>
          <w:bCs/>
          <w:color w:val="000000"/>
          <w:szCs w:val="24"/>
        </w:rPr>
        <w:t xml:space="preserve">uring the </w:t>
      </w:r>
      <w:r w:rsidR="008C20FB">
        <w:rPr>
          <w:rFonts w:ascii="Times New Roman" w:hAnsi="Times New Roman"/>
          <w:bCs/>
          <w:color w:val="000000"/>
          <w:szCs w:val="24"/>
        </w:rPr>
        <w:t>peace dialogue with the government (in 1995-1997), PCJSS</w:t>
      </w:r>
      <w:r w:rsidR="008C20FB" w:rsidRPr="008C20FB">
        <w:rPr>
          <w:rFonts w:ascii="Times New Roman" w:hAnsi="Times New Roman"/>
          <w:bCs/>
          <w:color w:val="000000"/>
          <w:szCs w:val="24"/>
        </w:rPr>
        <w:t xml:space="preserve"> demanded a constitutional guarantee for the </w:t>
      </w:r>
      <w:r w:rsidR="008C20FB">
        <w:rPr>
          <w:rFonts w:ascii="Times New Roman" w:hAnsi="Times New Roman"/>
          <w:bCs/>
          <w:color w:val="000000"/>
          <w:szCs w:val="24"/>
        </w:rPr>
        <w:t>CHT Accord</w:t>
      </w:r>
      <w:r w:rsidR="008C20FB" w:rsidRPr="008C20FB">
        <w:rPr>
          <w:rFonts w:ascii="Times New Roman" w:hAnsi="Times New Roman"/>
          <w:bCs/>
          <w:color w:val="000000"/>
          <w:szCs w:val="24"/>
        </w:rPr>
        <w:t xml:space="preserve"> and the </w:t>
      </w:r>
      <w:r w:rsidR="008C20FB">
        <w:rPr>
          <w:rFonts w:ascii="Times New Roman" w:hAnsi="Times New Roman"/>
          <w:bCs/>
          <w:color w:val="000000"/>
          <w:szCs w:val="24"/>
        </w:rPr>
        <w:t xml:space="preserve">CHT </w:t>
      </w:r>
      <w:r w:rsidR="008C20FB" w:rsidRPr="008C20FB">
        <w:rPr>
          <w:rFonts w:ascii="Times New Roman" w:hAnsi="Times New Roman"/>
          <w:bCs/>
          <w:color w:val="000000"/>
          <w:szCs w:val="24"/>
        </w:rPr>
        <w:t xml:space="preserve">Regional Council Act and the three Hill District </w:t>
      </w:r>
      <w:r w:rsidR="008C20FB">
        <w:rPr>
          <w:rFonts w:ascii="Times New Roman" w:hAnsi="Times New Roman"/>
          <w:bCs/>
          <w:color w:val="000000"/>
          <w:szCs w:val="24"/>
        </w:rPr>
        <w:t xml:space="preserve">Council </w:t>
      </w:r>
      <w:r w:rsidR="008C20FB" w:rsidRPr="008C20FB">
        <w:rPr>
          <w:rFonts w:ascii="Times New Roman" w:hAnsi="Times New Roman"/>
          <w:bCs/>
          <w:color w:val="000000"/>
          <w:szCs w:val="24"/>
        </w:rPr>
        <w:t>Act</w:t>
      </w:r>
      <w:r w:rsidR="008C20FB">
        <w:rPr>
          <w:rFonts w:ascii="Times New Roman" w:hAnsi="Times New Roman"/>
          <w:bCs/>
          <w:color w:val="000000"/>
          <w:szCs w:val="24"/>
        </w:rPr>
        <w:t>s</w:t>
      </w:r>
      <w:r w:rsidR="008C20FB" w:rsidRPr="008C20FB">
        <w:rPr>
          <w:rFonts w:ascii="Times New Roman" w:hAnsi="Times New Roman"/>
          <w:bCs/>
          <w:color w:val="000000"/>
          <w:szCs w:val="24"/>
        </w:rPr>
        <w:t xml:space="preserve"> to be enacted as per the </w:t>
      </w:r>
      <w:r w:rsidR="008C20FB">
        <w:rPr>
          <w:rFonts w:ascii="Times New Roman" w:hAnsi="Times New Roman"/>
          <w:bCs/>
          <w:color w:val="000000"/>
          <w:szCs w:val="24"/>
        </w:rPr>
        <w:t>Accord</w:t>
      </w:r>
      <w:r w:rsidR="008C20FB" w:rsidRPr="008C20FB">
        <w:rPr>
          <w:rFonts w:ascii="Times New Roman" w:hAnsi="Times New Roman"/>
          <w:bCs/>
          <w:color w:val="000000"/>
          <w:szCs w:val="24"/>
        </w:rPr>
        <w:t xml:space="preserve">. At that time, the government had said that the government did not have a </w:t>
      </w:r>
      <w:r w:rsidR="006467A9">
        <w:rPr>
          <w:rFonts w:ascii="Times New Roman" w:hAnsi="Times New Roman"/>
          <w:bCs/>
          <w:color w:val="000000"/>
          <w:szCs w:val="24"/>
        </w:rPr>
        <w:t xml:space="preserve">sufficient </w:t>
      </w:r>
      <w:r w:rsidR="008C20FB" w:rsidRPr="008C20FB">
        <w:rPr>
          <w:rFonts w:ascii="Times New Roman" w:hAnsi="Times New Roman"/>
          <w:bCs/>
          <w:color w:val="000000"/>
          <w:szCs w:val="24"/>
        </w:rPr>
        <w:t xml:space="preserve">majority to amend the constitution. If the </w:t>
      </w:r>
      <w:proofErr w:type="spellStart"/>
      <w:r w:rsidR="008C20FB" w:rsidRPr="008C20FB">
        <w:rPr>
          <w:rFonts w:ascii="Times New Roman" w:hAnsi="Times New Roman"/>
          <w:bCs/>
          <w:color w:val="000000"/>
          <w:szCs w:val="24"/>
        </w:rPr>
        <w:t>Awami</w:t>
      </w:r>
      <w:proofErr w:type="spellEnd"/>
      <w:r w:rsidR="008C20FB" w:rsidRPr="008C20FB">
        <w:rPr>
          <w:rFonts w:ascii="Times New Roman" w:hAnsi="Times New Roman"/>
          <w:bCs/>
          <w:color w:val="000000"/>
          <w:szCs w:val="24"/>
        </w:rPr>
        <w:t xml:space="preserve"> League can form a government in the future with </w:t>
      </w:r>
      <w:r w:rsidR="008C20FB">
        <w:rPr>
          <w:rFonts w:ascii="Times New Roman" w:hAnsi="Times New Roman"/>
          <w:bCs/>
          <w:color w:val="000000"/>
          <w:szCs w:val="24"/>
        </w:rPr>
        <w:t>the t</w:t>
      </w:r>
      <w:r w:rsidR="006467A9">
        <w:rPr>
          <w:rFonts w:ascii="Times New Roman" w:hAnsi="Times New Roman"/>
          <w:bCs/>
          <w:color w:val="000000"/>
          <w:szCs w:val="24"/>
        </w:rPr>
        <w:t>w</w:t>
      </w:r>
      <w:r w:rsidR="008C20FB">
        <w:rPr>
          <w:rFonts w:ascii="Times New Roman" w:hAnsi="Times New Roman"/>
          <w:bCs/>
          <w:color w:val="000000"/>
          <w:szCs w:val="24"/>
        </w:rPr>
        <w:t xml:space="preserve">o-third </w:t>
      </w:r>
      <w:r w:rsidR="008C20FB" w:rsidRPr="008C20FB">
        <w:rPr>
          <w:rFonts w:ascii="Times New Roman" w:hAnsi="Times New Roman"/>
          <w:bCs/>
          <w:color w:val="000000"/>
          <w:szCs w:val="24"/>
        </w:rPr>
        <w:t xml:space="preserve">majority </w:t>
      </w:r>
      <w:r w:rsidR="008C20FB">
        <w:rPr>
          <w:rFonts w:ascii="Times New Roman" w:hAnsi="Times New Roman"/>
          <w:bCs/>
          <w:color w:val="000000"/>
          <w:szCs w:val="24"/>
        </w:rPr>
        <w:t>which need</w:t>
      </w:r>
      <w:r w:rsidR="008C20FB" w:rsidRPr="008C20FB">
        <w:rPr>
          <w:rFonts w:ascii="Times New Roman" w:hAnsi="Times New Roman"/>
          <w:bCs/>
          <w:color w:val="000000"/>
          <w:szCs w:val="24"/>
        </w:rPr>
        <w:t xml:space="preserve"> </w:t>
      </w:r>
      <w:r w:rsidR="008C20FB">
        <w:rPr>
          <w:rFonts w:ascii="Times New Roman" w:hAnsi="Times New Roman"/>
          <w:bCs/>
          <w:color w:val="000000"/>
          <w:szCs w:val="24"/>
        </w:rPr>
        <w:t xml:space="preserve">to make </w:t>
      </w:r>
      <w:r w:rsidR="008C20FB" w:rsidRPr="008C20FB">
        <w:rPr>
          <w:rFonts w:ascii="Times New Roman" w:hAnsi="Times New Roman"/>
          <w:bCs/>
          <w:color w:val="000000"/>
          <w:szCs w:val="24"/>
        </w:rPr>
        <w:t xml:space="preserve">amendment of the constitution, then the constitutional guarantee of the laws enacted in accordance with the </w:t>
      </w:r>
      <w:r w:rsidR="008C20FB">
        <w:rPr>
          <w:rFonts w:ascii="Times New Roman" w:hAnsi="Times New Roman"/>
          <w:bCs/>
          <w:color w:val="000000"/>
          <w:szCs w:val="24"/>
        </w:rPr>
        <w:t>Accord</w:t>
      </w:r>
      <w:r w:rsidR="008C20FB" w:rsidRPr="008C20FB">
        <w:rPr>
          <w:rFonts w:ascii="Times New Roman" w:hAnsi="Times New Roman"/>
          <w:bCs/>
          <w:color w:val="000000"/>
          <w:szCs w:val="24"/>
        </w:rPr>
        <w:t xml:space="preserve"> </w:t>
      </w:r>
      <w:r w:rsidR="008C20FB">
        <w:rPr>
          <w:rFonts w:ascii="Times New Roman" w:hAnsi="Times New Roman"/>
          <w:bCs/>
          <w:color w:val="000000"/>
          <w:szCs w:val="24"/>
        </w:rPr>
        <w:t>as well as</w:t>
      </w:r>
      <w:r w:rsidR="008C20FB" w:rsidRPr="008C20FB">
        <w:rPr>
          <w:rFonts w:ascii="Times New Roman" w:hAnsi="Times New Roman"/>
          <w:bCs/>
          <w:color w:val="000000"/>
          <w:szCs w:val="24"/>
        </w:rPr>
        <w:t xml:space="preserve"> the </w:t>
      </w:r>
      <w:r w:rsidR="002C4BD3">
        <w:rPr>
          <w:rFonts w:ascii="Times New Roman" w:hAnsi="Times New Roman"/>
          <w:bCs/>
          <w:color w:val="000000"/>
          <w:szCs w:val="24"/>
        </w:rPr>
        <w:t xml:space="preserve">CHT </w:t>
      </w:r>
      <w:r w:rsidR="008C20FB">
        <w:rPr>
          <w:rFonts w:ascii="Times New Roman" w:hAnsi="Times New Roman"/>
          <w:bCs/>
          <w:color w:val="000000"/>
          <w:szCs w:val="24"/>
        </w:rPr>
        <w:t>Accord</w:t>
      </w:r>
      <w:r w:rsidR="006467A9">
        <w:rPr>
          <w:rFonts w:ascii="Times New Roman" w:hAnsi="Times New Roman"/>
          <w:bCs/>
          <w:color w:val="000000"/>
          <w:szCs w:val="24"/>
        </w:rPr>
        <w:t xml:space="preserve"> by amending the constitution</w:t>
      </w:r>
      <w:r w:rsidR="008C20FB" w:rsidRPr="008C20FB">
        <w:rPr>
          <w:rFonts w:ascii="Times New Roman" w:hAnsi="Times New Roman"/>
          <w:bCs/>
          <w:color w:val="000000"/>
          <w:szCs w:val="24"/>
        </w:rPr>
        <w:t xml:space="preserve"> is promised. But during the 15th Amendment to the Constitution in 2011, </w:t>
      </w:r>
      <w:r w:rsidR="00B5522A" w:rsidRPr="00B5522A">
        <w:rPr>
          <w:rFonts w:ascii="Times New Roman" w:hAnsi="Times New Roman"/>
          <w:bCs/>
          <w:color w:val="000000"/>
          <w:szCs w:val="24"/>
        </w:rPr>
        <w:t xml:space="preserve">it was demanded that the </w:t>
      </w:r>
      <w:r w:rsidR="00B5522A">
        <w:rPr>
          <w:rFonts w:ascii="Times New Roman" w:hAnsi="Times New Roman"/>
          <w:bCs/>
          <w:color w:val="000000"/>
          <w:szCs w:val="24"/>
        </w:rPr>
        <w:t>CHT</w:t>
      </w:r>
      <w:r w:rsidR="00B5522A" w:rsidRPr="00B5522A">
        <w:rPr>
          <w:rFonts w:ascii="Times New Roman" w:hAnsi="Times New Roman"/>
          <w:bCs/>
          <w:color w:val="000000"/>
          <w:szCs w:val="24"/>
        </w:rPr>
        <w:t xml:space="preserve"> Regional Council Act and the </w:t>
      </w:r>
      <w:r w:rsidR="00B5522A">
        <w:rPr>
          <w:rFonts w:ascii="Times New Roman" w:hAnsi="Times New Roman"/>
          <w:bCs/>
          <w:color w:val="000000"/>
          <w:szCs w:val="24"/>
        </w:rPr>
        <w:t>t</w:t>
      </w:r>
      <w:r w:rsidR="00B5522A" w:rsidRPr="00B5522A">
        <w:rPr>
          <w:rFonts w:ascii="Times New Roman" w:hAnsi="Times New Roman"/>
          <w:bCs/>
          <w:color w:val="000000"/>
          <w:szCs w:val="24"/>
        </w:rPr>
        <w:t>hree Hill District Council Acts be included in the First Schedule of the Constitution as 'effective law'</w:t>
      </w:r>
      <w:r w:rsidR="00B5522A">
        <w:rPr>
          <w:rFonts w:ascii="Times New Roman" w:hAnsi="Times New Roman"/>
          <w:bCs/>
          <w:color w:val="000000"/>
          <w:szCs w:val="24"/>
        </w:rPr>
        <w:t xml:space="preserve"> for the </w:t>
      </w:r>
      <w:r w:rsidR="00B5522A" w:rsidRPr="008C20FB">
        <w:rPr>
          <w:rFonts w:ascii="Times New Roman" w:hAnsi="Times New Roman"/>
          <w:bCs/>
          <w:color w:val="000000"/>
          <w:szCs w:val="24"/>
        </w:rPr>
        <w:t>constitutional guarantee</w:t>
      </w:r>
      <w:r w:rsidR="00B5522A" w:rsidRPr="00B5522A">
        <w:rPr>
          <w:rFonts w:ascii="Times New Roman" w:hAnsi="Times New Roman"/>
          <w:bCs/>
          <w:color w:val="000000"/>
          <w:szCs w:val="24"/>
        </w:rPr>
        <w:t>.</w:t>
      </w:r>
      <w:r w:rsidR="00B5522A">
        <w:rPr>
          <w:rFonts w:ascii="Times New Roman" w:hAnsi="Times New Roman"/>
          <w:bCs/>
          <w:color w:val="000000"/>
          <w:szCs w:val="24"/>
        </w:rPr>
        <w:t xml:space="preserve"> </w:t>
      </w:r>
      <w:r w:rsidR="008C20FB" w:rsidRPr="008C20FB">
        <w:rPr>
          <w:rFonts w:ascii="Times New Roman" w:hAnsi="Times New Roman"/>
          <w:bCs/>
          <w:color w:val="000000"/>
          <w:szCs w:val="24"/>
        </w:rPr>
        <w:t xml:space="preserve">But the government did not comply with the </w:t>
      </w:r>
      <w:r w:rsidR="006467A9">
        <w:rPr>
          <w:rFonts w:ascii="Times New Roman" w:hAnsi="Times New Roman"/>
          <w:bCs/>
          <w:color w:val="000000"/>
          <w:szCs w:val="24"/>
        </w:rPr>
        <w:t>promises</w:t>
      </w:r>
      <w:r w:rsidR="008C20FB" w:rsidRPr="008C20FB">
        <w:rPr>
          <w:rFonts w:ascii="Times New Roman" w:hAnsi="Times New Roman"/>
          <w:bCs/>
          <w:color w:val="000000"/>
          <w:szCs w:val="24"/>
        </w:rPr>
        <w:t>.</w:t>
      </w:r>
    </w:p>
    <w:p w:rsidR="00D6138A" w:rsidRPr="00D6138A" w:rsidRDefault="00D6138A" w:rsidP="00B538A1">
      <w:pPr>
        <w:spacing w:after="120"/>
        <w:jc w:val="both"/>
        <w:rPr>
          <w:rFonts w:ascii="Times New Roman" w:hAnsi="Times New Roman"/>
          <w:b/>
          <w:color w:val="000000"/>
          <w:szCs w:val="24"/>
        </w:rPr>
      </w:pPr>
      <w:r w:rsidRPr="00D6138A">
        <w:rPr>
          <w:rFonts w:ascii="Times New Roman" w:hAnsi="Times New Roman"/>
          <w:b/>
          <w:color w:val="000000"/>
          <w:szCs w:val="24"/>
        </w:rPr>
        <w:t>Barriers in Implementing the Accord</w:t>
      </w:r>
      <w:r>
        <w:rPr>
          <w:rFonts w:ascii="Times New Roman" w:hAnsi="Times New Roman"/>
          <w:b/>
          <w:color w:val="000000"/>
          <w:szCs w:val="24"/>
        </w:rPr>
        <w:t>:</w:t>
      </w:r>
    </w:p>
    <w:p w:rsidR="00D6138A" w:rsidRPr="00881B5A" w:rsidRDefault="00BA415A" w:rsidP="00881B5A">
      <w:pPr>
        <w:spacing w:after="120"/>
        <w:jc w:val="both"/>
        <w:rPr>
          <w:rFonts w:ascii="Times New Roman" w:hAnsi="Times New Roman"/>
          <w:bCs/>
          <w:color w:val="000000"/>
          <w:szCs w:val="24"/>
        </w:rPr>
      </w:pPr>
      <w:r>
        <w:rPr>
          <w:rFonts w:ascii="Times New Roman" w:hAnsi="Times New Roman"/>
          <w:bCs/>
          <w:color w:val="000000"/>
          <w:szCs w:val="24"/>
        </w:rPr>
        <w:t>2</w:t>
      </w:r>
      <w:r w:rsidR="007D313B">
        <w:rPr>
          <w:rFonts w:ascii="Times New Roman" w:hAnsi="Times New Roman"/>
          <w:bCs/>
          <w:color w:val="000000"/>
          <w:szCs w:val="24"/>
        </w:rPr>
        <w:t>4</w:t>
      </w:r>
      <w:r>
        <w:rPr>
          <w:rFonts w:ascii="Times New Roman" w:hAnsi="Times New Roman"/>
          <w:bCs/>
          <w:color w:val="000000"/>
          <w:szCs w:val="24"/>
        </w:rPr>
        <w:t xml:space="preserve">. </w:t>
      </w:r>
      <w:r w:rsidR="003A5B48" w:rsidRPr="00881B5A">
        <w:rPr>
          <w:rFonts w:ascii="Times New Roman" w:hAnsi="Times New Roman"/>
          <w:bCs/>
          <w:color w:val="000000"/>
          <w:szCs w:val="24"/>
        </w:rPr>
        <w:t xml:space="preserve">The major barriers to the implementation of the CHT Accord and establishment of self-determination of the Jumma people are the undemocratic and communal attitude of the successive governments and the political leadership of Bangladesh, militarization in the CHT </w:t>
      </w:r>
      <w:r w:rsidR="003A5B48" w:rsidRPr="00881B5A">
        <w:rPr>
          <w:rFonts w:ascii="Times New Roman" w:hAnsi="Times New Roman"/>
          <w:bCs/>
          <w:color w:val="000000"/>
          <w:szCs w:val="24"/>
        </w:rPr>
        <w:lastRenderedPageBreak/>
        <w:t xml:space="preserve">and imposition of de facto military rule 'Operation </w:t>
      </w:r>
      <w:proofErr w:type="spellStart"/>
      <w:r w:rsidR="003A5B48" w:rsidRPr="00881B5A">
        <w:rPr>
          <w:rFonts w:ascii="Times New Roman" w:hAnsi="Times New Roman"/>
          <w:bCs/>
          <w:color w:val="000000"/>
          <w:szCs w:val="24"/>
        </w:rPr>
        <w:t>Uttoron</w:t>
      </w:r>
      <w:proofErr w:type="spellEnd"/>
      <w:r w:rsidR="003A5B48" w:rsidRPr="00881B5A">
        <w:rPr>
          <w:rFonts w:ascii="Times New Roman" w:hAnsi="Times New Roman"/>
          <w:bCs/>
          <w:color w:val="000000"/>
          <w:szCs w:val="24"/>
        </w:rPr>
        <w:t>', the role of military and civilian bureaucrats against the CHT Accord and against the interests of indigenous Jumma people, etc.</w:t>
      </w:r>
      <w:r w:rsidR="00F80CEA" w:rsidRPr="00F80CEA">
        <w:rPr>
          <w:rFonts w:ascii="Times New Roman" w:hAnsi="Times New Roman" w:cs="Times New Roman"/>
          <w:szCs w:val="24"/>
        </w:rPr>
        <w:t xml:space="preserve"> </w:t>
      </w:r>
      <w:r w:rsidR="00F80CEA" w:rsidRPr="009058ED">
        <w:rPr>
          <w:rFonts w:ascii="Times New Roman" w:hAnsi="Times New Roman" w:cs="Times New Roman"/>
          <w:szCs w:val="24"/>
        </w:rPr>
        <w:t xml:space="preserve">The biggest challenge to the </w:t>
      </w:r>
      <w:r w:rsidR="001E029C" w:rsidRPr="009058ED">
        <w:rPr>
          <w:rFonts w:ascii="Times New Roman" w:hAnsi="Times New Roman" w:cs="Times New Roman"/>
          <w:szCs w:val="24"/>
        </w:rPr>
        <w:t xml:space="preserve">implementation of </w:t>
      </w:r>
      <w:r w:rsidR="001E029C">
        <w:rPr>
          <w:rFonts w:ascii="Times New Roman" w:hAnsi="Times New Roman" w:cs="Times New Roman"/>
          <w:szCs w:val="24"/>
        </w:rPr>
        <w:t>CHT</w:t>
      </w:r>
      <w:r w:rsidR="001E029C" w:rsidRPr="009058ED">
        <w:rPr>
          <w:rFonts w:ascii="Times New Roman" w:hAnsi="Times New Roman"/>
          <w:szCs w:val="24"/>
        </w:rPr>
        <w:t xml:space="preserve"> Accord</w:t>
      </w:r>
      <w:r w:rsidR="001E029C" w:rsidRPr="009058ED">
        <w:rPr>
          <w:rFonts w:ascii="Times New Roman" w:hAnsi="Times New Roman" w:cs="Times New Roman"/>
          <w:szCs w:val="24"/>
        </w:rPr>
        <w:t xml:space="preserve"> </w:t>
      </w:r>
      <w:r w:rsidR="00F80CEA" w:rsidRPr="009058ED">
        <w:rPr>
          <w:rFonts w:ascii="Times New Roman" w:hAnsi="Times New Roman" w:cs="Times New Roman"/>
          <w:szCs w:val="24"/>
        </w:rPr>
        <w:t xml:space="preserve">is the state's denial of </w:t>
      </w:r>
      <w:r w:rsidR="00D0376D" w:rsidRPr="009058ED">
        <w:rPr>
          <w:rFonts w:ascii="Times New Roman" w:hAnsi="Times New Roman" w:cs="Times New Roman"/>
          <w:szCs w:val="24"/>
        </w:rPr>
        <w:t xml:space="preserve">right to self-determination </w:t>
      </w:r>
      <w:r w:rsidR="00D0376D">
        <w:rPr>
          <w:rFonts w:ascii="Times New Roman" w:hAnsi="Times New Roman" w:cs="Times New Roman"/>
          <w:szCs w:val="24"/>
        </w:rPr>
        <w:t>and their constitutional recognition</w:t>
      </w:r>
      <w:r w:rsidR="00D0376D" w:rsidRPr="00D0376D">
        <w:rPr>
          <w:rFonts w:ascii="Times New Roman" w:hAnsi="Times New Roman" w:cs="Times New Roman"/>
          <w:szCs w:val="24"/>
        </w:rPr>
        <w:t xml:space="preserve"> </w:t>
      </w:r>
      <w:r w:rsidR="00D0376D">
        <w:rPr>
          <w:rFonts w:ascii="Times New Roman" w:hAnsi="Times New Roman" w:cs="Times New Roman"/>
          <w:szCs w:val="24"/>
        </w:rPr>
        <w:t xml:space="preserve">of </w:t>
      </w:r>
      <w:r w:rsidR="00D0376D" w:rsidRPr="009058ED">
        <w:rPr>
          <w:rFonts w:ascii="Times New Roman" w:hAnsi="Times New Roman" w:cs="Times New Roman"/>
          <w:szCs w:val="24"/>
        </w:rPr>
        <w:t>indigenous peoples</w:t>
      </w:r>
      <w:r w:rsidR="001E029C">
        <w:rPr>
          <w:rFonts w:ascii="Times New Roman" w:hAnsi="Times New Roman"/>
          <w:szCs w:val="24"/>
        </w:rPr>
        <w:t>.</w:t>
      </w:r>
    </w:p>
    <w:p w:rsidR="00B538A1" w:rsidRDefault="00FE114E" w:rsidP="00B538A1">
      <w:pPr>
        <w:spacing w:after="120"/>
        <w:jc w:val="both"/>
        <w:rPr>
          <w:rFonts w:ascii="Times New Roman" w:hAnsi="Times New Roman"/>
          <w:b/>
          <w:color w:val="000000"/>
          <w:szCs w:val="24"/>
        </w:rPr>
      </w:pPr>
      <w:r>
        <w:rPr>
          <w:rFonts w:ascii="Times New Roman" w:hAnsi="Times New Roman"/>
          <w:b/>
          <w:color w:val="000000"/>
          <w:szCs w:val="24"/>
        </w:rPr>
        <w:t>Recommendations</w:t>
      </w:r>
      <w:r w:rsidR="00D6138A">
        <w:rPr>
          <w:rFonts w:ascii="Times New Roman" w:hAnsi="Times New Roman"/>
          <w:b/>
          <w:color w:val="000000"/>
          <w:szCs w:val="24"/>
        </w:rPr>
        <w:t>:</w:t>
      </w:r>
    </w:p>
    <w:p w:rsidR="009058ED" w:rsidRPr="009058ED" w:rsidRDefault="00960B9F" w:rsidP="009058ED">
      <w:pPr>
        <w:spacing w:after="120"/>
        <w:jc w:val="both"/>
        <w:rPr>
          <w:rFonts w:ascii="Times New Roman" w:hAnsi="Times New Roman" w:cs="Times New Roman"/>
          <w:szCs w:val="24"/>
        </w:rPr>
      </w:pPr>
      <w:r>
        <w:rPr>
          <w:rFonts w:ascii="Times New Roman" w:hAnsi="Times New Roman" w:cs="Times New Roman"/>
          <w:szCs w:val="24"/>
        </w:rPr>
        <w:t xml:space="preserve">25. </w:t>
      </w:r>
      <w:r w:rsidR="009058ED" w:rsidRPr="009058ED">
        <w:rPr>
          <w:rFonts w:ascii="Times New Roman" w:hAnsi="Times New Roman" w:cs="Times New Roman"/>
          <w:szCs w:val="24"/>
        </w:rPr>
        <w:t xml:space="preserve">In this context, the following recommendations for </w:t>
      </w:r>
      <w:r w:rsidR="00700889">
        <w:rPr>
          <w:rFonts w:ascii="Times New Roman" w:hAnsi="Times New Roman" w:cs="Times New Roman"/>
          <w:szCs w:val="24"/>
        </w:rPr>
        <w:t>full and proper implementation of the CHT Accord and</w:t>
      </w:r>
      <w:r w:rsidR="009058ED" w:rsidRPr="009058ED">
        <w:rPr>
          <w:rFonts w:ascii="Times New Roman" w:hAnsi="Times New Roman" w:cs="Times New Roman"/>
          <w:szCs w:val="24"/>
        </w:rPr>
        <w:t xml:space="preserve"> establishment of the right to self-determination of the Jumma people</w:t>
      </w:r>
      <w:r w:rsidR="00700889">
        <w:rPr>
          <w:rFonts w:ascii="Times New Roman" w:hAnsi="Times New Roman" w:cs="Times New Roman"/>
          <w:szCs w:val="24"/>
        </w:rPr>
        <w:t>s</w:t>
      </w:r>
      <w:r w:rsidR="009058ED" w:rsidRPr="009058ED">
        <w:rPr>
          <w:rFonts w:ascii="Times New Roman" w:hAnsi="Times New Roman" w:cs="Times New Roman"/>
          <w:szCs w:val="24"/>
        </w:rPr>
        <w:t xml:space="preserve"> of the CHT, in the light of the </w:t>
      </w:r>
      <w:r w:rsidR="009058ED">
        <w:rPr>
          <w:rFonts w:ascii="Times New Roman" w:hAnsi="Times New Roman" w:cs="Times New Roman"/>
          <w:szCs w:val="24"/>
        </w:rPr>
        <w:t>A</w:t>
      </w:r>
      <w:r w:rsidR="009058ED" w:rsidRPr="009058ED">
        <w:rPr>
          <w:rFonts w:ascii="Times New Roman" w:hAnsi="Times New Roman" w:cs="Times New Roman"/>
          <w:szCs w:val="24"/>
        </w:rPr>
        <w:t>rticle 3</w:t>
      </w:r>
      <w:r w:rsidR="009058ED">
        <w:rPr>
          <w:rFonts w:ascii="Times New Roman" w:hAnsi="Times New Roman" w:cs="Times New Roman"/>
          <w:szCs w:val="24"/>
        </w:rPr>
        <w:t>7</w:t>
      </w:r>
      <w:r w:rsidR="009058ED" w:rsidRPr="009058ED">
        <w:rPr>
          <w:rFonts w:ascii="Times New Roman" w:hAnsi="Times New Roman" w:cs="Times New Roman"/>
          <w:szCs w:val="24"/>
        </w:rPr>
        <w:t xml:space="preserve"> of the UNDRIP-</w:t>
      </w:r>
    </w:p>
    <w:p w:rsidR="009058ED" w:rsidRPr="009058ED" w:rsidRDefault="00BA415A" w:rsidP="009058ED">
      <w:pPr>
        <w:spacing w:after="120"/>
        <w:jc w:val="both"/>
        <w:rPr>
          <w:rFonts w:ascii="Times New Roman" w:hAnsi="Times New Roman" w:cs="Times New Roman"/>
          <w:szCs w:val="24"/>
        </w:rPr>
      </w:pPr>
      <w:r>
        <w:rPr>
          <w:rFonts w:ascii="Times New Roman" w:hAnsi="Times New Roman" w:cs="Times New Roman"/>
          <w:szCs w:val="24"/>
        </w:rPr>
        <w:t>(a)</w:t>
      </w:r>
      <w:r w:rsidR="009058ED" w:rsidRPr="009058ED">
        <w:rPr>
          <w:rFonts w:ascii="Times New Roman" w:hAnsi="Times New Roman" w:cs="Times New Roman"/>
          <w:szCs w:val="24"/>
        </w:rPr>
        <w:t>. To conduct an assessment study of the CHT Accord</w:t>
      </w:r>
      <w:r>
        <w:rPr>
          <w:rFonts w:ascii="Times New Roman" w:hAnsi="Times New Roman" w:cs="Times New Roman"/>
          <w:szCs w:val="24"/>
        </w:rPr>
        <w:t xml:space="preserve"> by the EMRIP</w:t>
      </w:r>
      <w:r w:rsidR="009058ED" w:rsidRPr="009058ED">
        <w:rPr>
          <w:rFonts w:ascii="Times New Roman" w:hAnsi="Times New Roman" w:cs="Times New Roman"/>
          <w:szCs w:val="24"/>
        </w:rPr>
        <w:t xml:space="preserve"> to know the progress, identify challenges and gaps in the implementation.</w:t>
      </w:r>
    </w:p>
    <w:p w:rsidR="009058ED" w:rsidRPr="009058ED" w:rsidRDefault="00BA415A" w:rsidP="009058ED">
      <w:pPr>
        <w:spacing w:after="120"/>
        <w:jc w:val="both"/>
        <w:rPr>
          <w:rFonts w:ascii="Times New Roman" w:hAnsi="Times New Roman" w:cs="Times New Roman"/>
          <w:szCs w:val="24"/>
        </w:rPr>
      </w:pPr>
      <w:r>
        <w:rPr>
          <w:rFonts w:ascii="Times New Roman" w:hAnsi="Times New Roman" w:cs="Times New Roman"/>
          <w:szCs w:val="24"/>
        </w:rPr>
        <w:t>(b)</w:t>
      </w:r>
      <w:r w:rsidR="009058ED" w:rsidRPr="009058ED">
        <w:rPr>
          <w:rFonts w:ascii="Times New Roman" w:hAnsi="Times New Roman" w:cs="Times New Roman"/>
          <w:szCs w:val="24"/>
        </w:rPr>
        <w:t>. To motivate the Government of Bangladesh through the United Nations bodies and agencies concerned to implement the recommendations of UNPFII adopted in 2011 on implementation of the CHT Accord and recommendations of UPR and Concluding Observations of the UN Treaty Monitoring Bodies.</w:t>
      </w:r>
    </w:p>
    <w:p w:rsidR="00BA415A" w:rsidRDefault="00BA415A" w:rsidP="009058ED">
      <w:pPr>
        <w:spacing w:after="120"/>
        <w:jc w:val="both"/>
        <w:rPr>
          <w:rFonts w:ascii="Times New Roman" w:hAnsi="Times New Roman" w:cs="Times New Roman"/>
          <w:szCs w:val="24"/>
        </w:rPr>
      </w:pPr>
      <w:r>
        <w:rPr>
          <w:rFonts w:ascii="Times New Roman" w:hAnsi="Times New Roman" w:cs="Times New Roman"/>
          <w:szCs w:val="24"/>
        </w:rPr>
        <w:t xml:space="preserve">(c) </w:t>
      </w:r>
      <w:r w:rsidRPr="009058ED">
        <w:rPr>
          <w:rFonts w:ascii="Times New Roman" w:hAnsi="Times New Roman" w:cs="Times New Roman"/>
          <w:szCs w:val="24"/>
        </w:rPr>
        <w:t>To motivate the Government of Bangladesh</w:t>
      </w:r>
      <w:r>
        <w:rPr>
          <w:rFonts w:ascii="Times New Roman" w:hAnsi="Times New Roman" w:cs="Times New Roman"/>
          <w:szCs w:val="24"/>
        </w:rPr>
        <w:t xml:space="preserve"> for implementation of followings-</w:t>
      </w:r>
    </w:p>
    <w:p w:rsidR="009058ED" w:rsidRPr="009058ED" w:rsidRDefault="00BA415A" w:rsidP="009058ED">
      <w:pPr>
        <w:spacing w:after="120"/>
        <w:jc w:val="both"/>
        <w:rPr>
          <w:rFonts w:ascii="Times New Roman" w:hAnsi="Times New Roman" w:cs="Times New Roman"/>
          <w:szCs w:val="24"/>
        </w:rPr>
      </w:pPr>
      <w:r>
        <w:rPr>
          <w:rFonts w:ascii="Times New Roman" w:hAnsi="Times New Roman" w:cs="Times New Roman"/>
          <w:szCs w:val="24"/>
        </w:rPr>
        <w:t>(1)</w:t>
      </w:r>
      <w:r w:rsidR="009058ED" w:rsidRPr="009058ED">
        <w:rPr>
          <w:rFonts w:ascii="Times New Roman" w:hAnsi="Times New Roman" w:cs="Times New Roman"/>
          <w:szCs w:val="24"/>
        </w:rPr>
        <w:t>. To withdraw all temporary camps</w:t>
      </w:r>
      <w:r w:rsidR="00684059">
        <w:rPr>
          <w:rFonts w:ascii="Times New Roman" w:hAnsi="Times New Roman" w:cs="Times New Roman"/>
          <w:szCs w:val="24"/>
        </w:rPr>
        <w:t xml:space="preserve"> of </w:t>
      </w:r>
      <w:r w:rsidR="00E015D9">
        <w:rPr>
          <w:rFonts w:ascii="Times New Roman" w:hAnsi="Times New Roman" w:cs="Times New Roman"/>
          <w:szCs w:val="24"/>
        </w:rPr>
        <w:t>A</w:t>
      </w:r>
      <w:r w:rsidR="00684059">
        <w:rPr>
          <w:rFonts w:ascii="Times New Roman" w:hAnsi="Times New Roman" w:cs="Times New Roman"/>
          <w:szCs w:val="24"/>
        </w:rPr>
        <w:t xml:space="preserve">rmy, </w:t>
      </w:r>
      <w:proofErr w:type="spellStart"/>
      <w:r w:rsidR="00684059">
        <w:rPr>
          <w:rFonts w:ascii="Times New Roman" w:hAnsi="Times New Roman" w:cs="Times New Roman"/>
          <w:szCs w:val="24"/>
        </w:rPr>
        <w:t>Anser</w:t>
      </w:r>
      <w:proofErr w:type="spellEnd"/>
      <w:r w:rsidR="00684059">
        <w:rPr>
          <w:rFonts w:ascii="Times New Roman" w:hAnsi="Times New Roman" w:cs="Times New Roman"/>
          <w:szCs w:val="24"/>
        </w:rPr>
        <w:t xml:space="preserve">, VDP &amp; </w:t>
      </w:r>
      <w:r w:rsidR="00E015D9">
        <w:rPr>
          <w:rFonts w:ascii="Times New Roman" w:hAnsi="Times New Roman" w:cs="Times New Roman"/>
          <w:szCs w:val="24"/>
        </w:rPr>
        <w:t>APBN</w:t>
      </w:r>
      <w:r w:rsidR="009058ED" w:rsidRPr="009058ED">
        <w:rPr>
          <w:rFonts w:ascii="Times New Roman" w:hAnsi="Times New Roman" w:cs="Times New Roman"/>
          <w:szCs w:val="24"/>
        </w:rPr>
        <w:t xml:space="preserve"> including 'Operation </w:t>
      </w:r>
      <w:proofErr w:type="spellStart"/>
      <w:r w:rsidR="009058ED" w:rsidRPr="009058ED">
        <w:rPr>
          <w:rFonts w:ascii="Times New Roman" w:hAnsi="Times New Roman" w:cs="Times New Roman"/>
          <w:szCs w:val="24"/>
        </w:rPr>
        <w:t>Uttoron</w:t>
      </w:r>
      <w:proofErr w:type="spellEnd"/>
      <w:r w:rsidR="009058ED" w:rsidRPr="009058ED">
        <w:rPr>
          <w:rFonts w:ascii="Times New Roman" w:hAnsi="Times New Roman" w:cs="Times New Roman"/>
          <w:szCs w:val="24"/>
        </w:rPr>
        <w:t>' from the CHT to facilitate right to self-determination to the local people of the CHT.</w:t>
      </w:r>
    </w:p>
    <w:p w:rsidR="009058ED" w:rsidRPr="009058ED" w:rsidRDefault="00BA415A" w:rsidP="009058ED">
      <w:pPr>
        <w:spacing w:after="120"/>
        <w:jc w:val="both"/>
        <w:rPr>
          <w:rFonts w:ascii="Times New Roman" w:hAnsi="Times New Roman" w:cs="Times New Roman"/>
          <w:szCs w:val="24"/>
        </w:rPr>
      </w:pPr>
      <w:r>
        <w:rPr>
          <w:rFonts w:ascii="Times New Roman" w:hAnsi="Times New Roman" w:cs="Times New Roman"/>
          <w:szCs w:val="24"/>
        </w:rPr>
        <w:t>(2)</w:t>
      </w:r>
      <w:r w:rsidR="009058ED" w:rsidRPr="009058ED">
        <w:rPr>
          <w:rFonts w:ascii="Times New Roman" w:hAnsi="Times New Roman" w:cs="Times New Roman"/>
          <w:szCs w:val="24"/>
        </w:rPr>
        <w:t>. To execute CHT Regional Council Act and three Hill District Council Acts properly, pertaining to transfer of general administration, law and order, police, land and land management, forest and environment etc. and to hold elections of these councils by preparing voter lists with permanent residents of the CHT.</w:t>
      </w:r>
    </w:p>
    <w:p w:rsidR="009058ED" w:rsidRPr="009058ED" w:rsidRDefault="00BA415A" w:rsidP="009058ED">
      <w:pPr>
        <w:spacing w:after="120"/>
        <w:jc w:val="both"/>
        <w:rPr>
          <w:rFonts w:ascii="Times New Roman" w:hAnsi="Times New Roman" w:cs="Times New Roman"/>
          <w:szCs w:val="24"/>
        </w:rPr>
      </w:pPr>
      <w:r>
        <w:rPr>
          <w:rFonts w:ascii="Times New Roman" w:hAnsi="Times New Roman" w:cs="Times New Roman"/>
          <w:szCs w:val="24"/>
        </w:rPr>
        <w:t>(3)</w:t>
      </w:r>
      <w:r w:rsidR="009058ED" w:rsidRPr="009058ED">
        <w:rPr>
          <w:rFonts w:ascii="Times New Roman" w:hAnsi="Times New Roman" w:cs="Times New Roman"/>
          <w:szCs w:val="24"/>
        </w:rPr>
        <w:t>. To expatiate resolution of land disputes by finalizing and adopting the draft Rules of 2016 of the CHT Land Commission without further delay.</w:t>
      </w:r>
    </w:p>
    <w:p w:rsidR="009058ED" w:rsidRPr="009058ED" w:rsidRDefault="00BA415A" w:rsidP="009058ED">
      <w:pPr>
        <w:spacing w:after="120"/>
        <w:jc w:val="both"/>
        <w:rPr>
          <w:rFonts w:ascii="Times New Roman" w:hAnsi="Times New Roman" w:cs="Times New Roman"/>
          <w:szCs w:val="24"/>
        </w:rPr>
      </w:pPr>
      <w:r>
        <w:rPr>
          <w:rFonts w:ascii="Times New Roman" w:hAnsi="Times New Roman" w:cs="Times New Roman"/>
          <w:szCs w:val="24"/>
        </w:rPr>
        <w:t>(4)</w:t>
      </w:r>
      <w:r w:rsidR="009058ED" w:rsidRPr="009058ED">
        <w:rPr>
          <w:rFonts w:ascii="Times New Roman" w:hAnsi="Times New Roman" w:cs="Times New Roman"/>
          <w:szCs w:val="24"/>
        </w:rPr>
        <w:t>. To rehabilitate Bengali settlers outside CHT with dignity.</w:t>
      </w:r>
    </w:p>
    <w:p w:rsidR="009058ED" w:rsidRPr="009058ED" w:rsidRDefault="00BA415A" w:rsidP="009058ED">
      <w:pPr>
        <w:spacing w:after="120"/>
        <w:jc w:val="both"/>
        <w:rPr>
          <w:rFonts w:ascii="Times New Roman" w:hAnsi="Times New Roman" w:cs="Times New Roman"/>
          <w:szCs w:val="24"/>
        </w:rPr>
      </w:pPr>
      <w:r>
        <w:rPr>
          <w:rFonts w:ascii="Times New Roman" w:hAnsi="Times New Roman" w:cs="Times New Roman"/>
          <w:szCs w:val="24"/>
        </w:rPr>
        <w:t>(5)</w:t>
      </w:r>
      <w:r w:rsidR="009058ED" w:rsidRPr="009058ED">
        <w:rPr>
          <w:rFonts w:ascii="Times New Roman" w:hAnsi="Times New Roman" w:cs="Times New Roman"/>
          <w:szCs w:val="24"/>
        </w:rPr>
        <w:t>. To amend laws and regulations applicable in CHT, such as, CHT Regulation of 1900, Police Act of 1861 and Police Regulation, CHT (Land Acquisition) Act of 1958, Forest Act of 1927 etc., to make them in consonance with CHT Accord.</w:t>
      </w:r>
    </w:p>
    <w:p w:rsidR="0077455A" w:rsidRPr="00F01D0B" w:rsidRDefault="0077455A" w:rsidP="00F01D0B">
      <w:pPr>
        <w:spacing w:after="120" w:line="259" w:lineRule="auto"/>
        <w:jc w:val="both"/>
        <w:rPr>
          <w:rFonts w:ascii="Times New Roman" w:hAnsi="Times New Roman"/>
        </w:rPr>
      </w:pPr>
    </w:p>
    <w:sectPr w:rsidR="0077455A" w:rsidRPr="00F01D0B" w:rsidSect="006D2B7E">
      <w:footerReference w:type="even" r:id="rId19"/>
      <w:footerReference w:type="defaul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7E8" w:rsidRDefault="005C17E8" w:rsidP="002008D4">
      <w:r>
        <w:separator/>
      </w:r>
    </w:p>
  </w:endnote>
  <w:endnote w:type="continuationSeparator" w:id="0">
    <w:p w:rsidR="005C17E8" w:rsidRDefault="005C17E8" w:rsidP="002008D4">
      <w:r>
        <w:continuationSeparator/>
      </w:r>
    </w:p>
  </w:endnote>
  <w:endnote w:id="1">
    <w:p w:rsidR="008C20FB" w:rsidRPr="00FD257E" w:rsidRDefault="008C20FB" w:rsidP="009058ED">
      <w:pPr>
        <w:pStyle w:val="EndnoteText"/>
        <w:spacing w:after="120" w:line="240" w:lineRule="auto"/>
        <w:rPr>
          <w:rFonts w:ascii="Times New Roman" w:hAnsi="Times New Roman"/>
          <w:b/>
          <w:bCs/>
          <w:u w:val="single"/>
          <w:lang w:val="en-US"/>
        </w:rPr>
      </w:pPr>
      <w:r w:rsidRPr="00FD257E">
        <w:rPr>
          <w:rFonts w:ascii="Times New Roman" w:hAnsi="Times New Roman"/>
          <w:b/>
          <w:bCs/>
          <w:u w:val="single"/>
          <w:lang w:val="en-US"/>
        </w:rPr>
        <w:t>Endnotes</w:t>
      </w:r>
    </w:p>
    <w:p w:rsidR="008C20FB" w:rsidRPr="0064651C" w:rsidRDefault="008C20FB" w:rsidP="009058ED">
      <w:pPr>
        <w:pStyle w:val="EndnoteText"/>
        <w:spacing w:after="120" w:line="240" w:lineRule="auto"/>
        <w:rPr>
          <w:rFonts w:ascii="Times New Roman" w:hAnsi="Times New Roman"/>
          <w:sz w:val="18"/>
          <w:szCs w:val="18"/>
          <w:lang w:val="en-US"/>
        </w:rPr>
      </w:pPr>
      <w:r w:rsidRPr="0064651C">
        <w:rPr>
          <w:rStyle w:val="EndnoteReference"/>
          <w:rFonts w:ascii="Times New Roman" w:hAnsi="Times New Roman"/>
          <w:sz w:val="18"/>
          <w:szCs w:val="18"/>
          <w:lang w:val="en-US"/>
        </w:rPr>
        <w:endnoteRef/>
      </w:r>
      <w:r w:rsidRPr="0064651C">
        <w:rPr>
          <w:rFonts w:ascii="Times New Roman" w:hAnsi="Times New Roman"/>
          <w:sz w:val="18"/>
          <w:szCs w:val="18"/>
          <w:lang w:val="en-US"/>
        </w:rPr>
        <w:t xml:space="preserve"> After a decades-long movement for the rights to self-determination of the Jumma peoples, an accord, popularly known as Chittagong Hill Tracts Accord was signed between the Government of Bangladesh and Parbatya Chattagram Jana Samhati Samiti (PCJSS), on 2 December 1997 for solution of the CHT crisis through political and peaceful means.</w:t>
      </w:r>
    </w:p>
  </w:endnote>
  <w:endnote w:id="2">
    <w:p w:rsidR="009A662E" w:rsidRPr="0064651C" w:rsidRDefault="009A662E" w:rsidP="009A662E">
      <w:pPr>
        <w:pStyle w:val="EndnoteText"/>
        <w:spacing w:after="120"/>
        <w:rPr>
          <w:rFonts w:ascii="Times New Roman" w:hAnsi="Times New Roman"/>
          <w:sz w:val="18"/>
          <w:szCs w:val="18"/>
          <w:lang w:val="en-US"/>
        </w:rPr>
      </w:pPr>
      <w:r w:rsidRPr="0064651C">
        <w:rPr>
          <w:rStyle w:val="EndnoteReference"/>
          <w:rFonts w:ascii="Times New Roman" w:hAnsi="Times New Roman"/>
          <w:sz w:val="18"/>
          <w:szCs w:val="18"/>
          <w:lang w:val="en-US"/>
        </w:rPr>
        <w:endnoteRef/>
      </w:r>
      <w:r w:rsidRPr="0064651C">
        <w:rPr>
          <w:rFonts w:ascii="Times New Roman" w:hAnsi="Times New Roman"/>
          <w:sz w:val="18"/>
          <w:szCs w:val="18"/>
          <w:lang w:val="en-US"/>
        </w:rPr>
        <w:t xml:space="preserve"> </w:t>
      </w:r>
      <w:proofErr w:type="spellStart"/>
      <w:r w:rsidRPr="0064651C">
        <w:rPr>
          <w:rFonts w:ascii="Times New Roman" w:hAnsi="Times New Roman"/>
          <w:sz w:val="18"/>
          <w:szCs w:val="18"/>
          <w:lang w:val="en-US"/>
        </w:rPr>
        <w:t>Parbatya</w:t>
      </w:r>
      <w:proofErr w:type="spellEnd"/>
      <w:r w:rsidRPr="0064651C">
        <w:rPr>
          <w:rFonts w:ascii="Times New Roman" w:hAnsi="Times New Roman"/>
          <w:sz w:val="18"/>
          <w:szCs w:val="18"/>
          <w:lang w:val="en-US"/>
        </w:rPr>
        <w:t xml:space="preserve"> </w:t>
      </w:r>
      <w:proofErr w:type="spellStart"/>
      <w:r w:rsidRPr="0064651C">
        <w:rPr>
          <w:rFonts w:ascii="Times New Roman" w:hAnsi="Times New Roman"/>
          <w:sz w:val="18"/>
          <w:szCs w:val="18"/>
          <w:lang w:val="en-US"/>
        </w:rPr>
        <w:t>Chattagram</w:t>
      </w:r>
      <w:proofErr w:type="spellEnd"/>
      <w:r w:rsidRPr="0064651C">
        <w:rPr>
          <w:rFonts w:ascii="Times New Roman" w:hAnsi="Times New Roman"/>
          <w:sz w:val="18"/>
          <w:szCs w:val="18"/>
          <w:lang w:val="en-US"/>
        </w:rPr>
        <w:t xml:space="preserve"> Jana </w:t>
      </w:r>
      <w:proofErr w:type="spellStart"/>
      <w:r w:rsidRPr="0064651C">
        <w:rPr>
          <w:rFonts w:ascii="Times New Roman" w:hAnsi="Times New Roman"/>
          <w:sz w:val="18"/>
          <w:szCs w:val="18"/>
          <w:lang w:val="en-US"/>
        </w:rPr>
        <w:t>Samhati</w:t>
      </w:r>
      <w:proofErr w:type="spellEnd"/>
      <w:r w:rsidR="006A1321" w:rsidRPr="0064651C">
        <w:rPr>
          <w:rFonts w:ascii="Times New Roman" w:hAnsi="Times New Roman"/>
          <w:sz w:val="18"/>
          <w:szCs w:val="18"/>
          <w:lang w:val="en-US"/>
        </w:rPr>
        <w:t xml:space="preserve"> </w:t>
      </w:r>
      <w:r w:rsidRPr="0064651C">
        <w:rPr>
          <w:rFonts w:ascii="Times New Roman" w:hAnsi="Times New Roman"/>
          <w:sz w:val="18"/>
          <w:szCs w:val="18"/>
          <w:lang w:val="en-US"/>
        </w:rPr>
        <w:t>Samiti (</w:t>
      </w:r>
      <w:r w:rsidR="00C4736F" w:rsidRPr="0064651C">
        <w:rPr>
          <w:rFonts w:ascii="Times New Roman" w:hAnsi="Times New Roman"/>
          <w:sz w:val="18"/>
          <w:szCs w:val="18"/>
          <w:lang w:val="en-US"/>
        </w:rPr>
        <w:t>United People’s Party</w:t>
      </w:r>
      <w:r w:rsidRPr="0064651C">
        <w:rPr>
          <w:rFonts w:ascii="Times New Roman" w:hAnsi="Times New Roman"/>
          <w:sz w:val="18"/>
          <w:szCs w:val="18"/>
          <w:lang w:val="en-US"/>
        </w:rPr>
        <w:t xml:space="preserve">), </w:t>
      </w:r>
      <w:r w:rsidR="00FC5FC3" w:rsidRPr="0064651C">
        <w:rPr>
          <w:rFonts w:ascii="Times New Roman" w:hAnsi="Times New Roman"/>
          <w:sz w:val="18"/>
          <w:szCs w:val="18"/>
          <w:lang w:val="en-US"/>
        </w:rPr>
        <w:t xml:space="preserve">the </w:t>
      </w:r>
      <w:r w:rsidRPr="0064651C">
        <w:rPr>
          <w:rFonts w:ascii="Times New Roman" w:hAnsi="Times New Roman"/>
          <w:sz w:val="18"/>
          <w:szCs w:val="18"/>
          <w:lang w:val="en-US"/>
        </w:rPr>
        <w:t>political party of indigenous Jumma peoples in the CHT established in 1972 struggling for rights to self-determination of Jumma peoples.</w:t>
      </w:r>
    </w:p>
  </w:endnote>
  <w:endnote w:id="3">
    <w:p w:rsidR="00ED6E98" w:rsidRPr="00ED6E98" w:rsidRDefault="00ED6E98" w:rsidP="00ED6E98">
      <w:pPr>
        <w:pStyle w:val="EndnoteText"/>
        <w:spacing w:after="120"/>
        <w:rPr>
          <w:rFonts w:ascii="Times New Roman" w:hAnsi="Times New Roman"/>
          <w:sz w:val="18"/>
          <w:szCs w:val="18"/>
          <w:lang w:val="en-US"/>
        </w:rPr>
      </w:pPr>
      <w:r w:rsidRPr="00ED6E98">
        <w:rPr>
          <w:rStyle w:val="EndnoteReference"/>
          <w:rFonts w:ascii="Times New Roman" w:hAnsi="Times New Roman"/>
          <w:sz w:val="18"/>
          <w:szCs w:val="18"/>
          <w:lang w:val="en-US"/>
        </w:rPr>
        <w:endnoteRef/>
      </w:r>
      <w:r w:rsidRPr="00ED6E98">
        <w:rPr>
          <w:rFonts w:ascii="Times New Roman" w:hAnsi="Times New Roman"/>
          <w:sz w:val="18"/>
          <w:szCs w:val="18"/>
          <w:lang w:val="en-US"/>
        </w:rPr>
        <w:t xml:space="preserve"> From time immemorial, the Chittagong Hill Tracts has been a</w:t>
      </w:r>
      <w:r w:rsidR="002E32BD">
        <w:rPr>
          <w:rFonts w:ascii="Times New Roman" w:hAnsi="Times New Roman"/>
          <w:sz w:val="18"/>
          <w:szCs w:val="18"/>
          <w:lang w:val="en-US"/>
        </w:rPr>
        <w:t>n</w:t>
      </w:r>
      <w:r w:rsidRPr="00ED6E98">
        <w:rPr>
          <w:rFonts w:ascii="Times New Roman" w:hAnsi="Times New Roman"/>
          <w:sz w:val="18"/>
          <w:szCs w:val="18"/>
          <w:lang w:val="en-US"/>
        </w:rPr>
        <w:t xml:space="preserve"> </w:t>
      </w:r>
      <w:r>
        <w:rPr>
          <w:rFonts w:ascii="Times New Roman" w:hAnsi="Times New Roman"/>
          <w:sz w:val="18"/>
          <w:szCs w:val="18"/>
          <w:lang w:val="en-US"/>
        </w:rPr>
        <w:t>indigenous-</w:t>
      </w:r>
      <w:r w:rsidRPr="00ED6E98">
        <w:rPr>
          <w:rFonts w:ascii="Times New Roman" w:hAnsi="Times New Roman"/>
          <w:sz w:val="18"/>
          <w:szCs w:val="18"/>
          <w:lang w:val="en-US"/>
        </w:rPr>
        <w:t xml:space="preserve">inhabited area. In the pre-colonial period, the </w:t>
      </w:r>
      <w:r>
        <w:rPr>
          <w:rFonts w:ascii="Times New Roman" w:hAnsi="Times New Roman"/>
          <w:sz w:val="18"/>
          <w:szCs w:val="18"/>
          <w:lang w:val="en-US"/>
        </w:rPr>
        <w:t>indigenous peoples of CHT</w:t>
      </w:r>
      <w:r w:rsidRPr="00ED6E98">
        <w:rPr>
          <w:rFonts w:ascii="Times New Roman" w:hAnsi="Times New Roman"/>
          <w:sz w:val="18"/>
          <w:szCs w:val="18"/>
          <w:lang w:val="en-US"/>
        </w:rPr>
        <w:t xml:space="preserve"> were entitled to an independent feudal state. Even during the British colonial rule,</w:t>
      </w:r>
      <w:r w:rsidR="00434B70">
        <w:rPr>
          <w:rFonts w:ascii="Times New Roman" w:hAnsi="Times New Roman"/>
          <w:sz w:val="18"/>
          <w:szCs w:val="18"/>
          <w:lang w:val="en-US"/>
        </w:rPr>
        <w:t xml:space="preserve"> the</w:t>
      </w:r>
      <w:r w:rsidR="00434B70" w:rsidRPr="00434B70">
        <w:rPr>
          <w:rFonts w:ascii="Times New Roman" w:hAnsi="Times New Roman"/>
          <w:sz w:val="18"/>
          <w:szCs w:val="18"/>
          <w:lang w:val="en-US"/>
        </w:rPr>
        <w:t xml:space="preserve"> British kept the internal system of governance of the indigenous Jumma people intact</w:t>
      </w:r>
      <w:r w:rsidRPr="00ED6E98">
        <w:rPr>
          <w:rFonts w:ascii="Times New Roman" w:hAnsi="Times New Roman"/>
          <w:sz w:val="18"/>
          <w:szCs w:val="18"/>
          <w:lang w:val="en-US"/>
        </w:rPr>
        <w:t xml:space="preserve"> and</w:t>
      </w:r>
      <w:r>
        <w:rPr>
          <w:rFonts w:ascii="Times New Roman" w:hAnsi="Times New Roman"/>
          <w:sz w:val="18"/>
          <w:szCs w:val="18"/>
          <w:lang w:val="en-US"/>
        </w:rPr>
        <w:t xml:space="preserve"> </w:t>
      </w:r>
      <w:r w:rsidRPr="00ED6E98">
        <w:rPr>
          <w:rFonts w:ascii="Times New Roman" w:hAnsi="Times New Roman"/>
          <w:sz w:val="18"/>
          <w:szCs w:val="18"/>
          <w:lang w:val="en-US"/>
        </w:rPr>
        <w:t xml:space="preserve">ruled </w:t>
      </w:r>
      <w:r w:rsidR="00434B70">
        <w:rPr>
          <w:rFonts w:ascii="Times New Roman" w:hAnsi="Times New Roman"/>
          <w:sz w:val="18"/>
          <w:szCs w:val="18"/>
          <w:lang w:val="en-US"/>
        </w:rPr>
        <w:t xml:space="preserve">the CHT region </w:t>
      </w:r>
      <w:r w:rsidRPr="00ED6E98">
        <w:rPr>
          <w:rFonts w:ascii="Times New Roman" w:hAnsi="Times New Roman"/>
          <w:sz w:val="18"/>
          <w:szCs w:val="18"/>
          <w:lang w:val="en-US"/>
        </w:rPr>
        <w:t>as a</w:t>
      </w:r>
      <w:r>
        <w:rPr>
          <w:rFonts w:ascii="Times New Roman" w:hAnsi="Times New Roman"/>
          <w:sz w:val="18"/>
          <w:szCs w:val="18"/>
          <w:lang w:val="en-US"/>
        </w:rPr>
        <w:t>n</w:t>
      </w:r>
      <w:r w:rsidRPr="00ED6E98">
        <w:rPr>
          <w:rFonts w:ascii="Times New Roman" w:hAnsi="Times New Roman"/>
          <w:sz w:val="18"/>
          <w:szCs w:val="18"/>
          <w:lang w:val="en-US"/>
        </w:rPr>
        <w:t xml:space="preserve"> </w:t>
      </w:r>
      <w:r>
        <w:rPr>
          <w:rFonts w:ascii="Times New Roman" w:hAnsi="Times New Roman"/>
          <w:sz w:val="18"/>
          <w:szCs w:val="18"/>
          <w:lang w:val="en-US"/>
        </w:rPr>
        <w:t>excluded</w:t>
      </w:r>
      <w:r w:rsidRPr="00ED6E98">
        <w:rPr>
          <w:rFonts w:ascii="Times New Roman" w:hAnsi="Times New Roman"/>
          <w:sz w:val="18"/>
          <w:szCs w:val="18"/>
          <w:lang w:val="en-US"/>
        </w:rPr>
        <w:t xml:space="preserve"> area</w:t>
      </w:r>
      <w:r w:rsidR="00434B70">
        <w:rPr>
          <w:rFonts w:ascii="Times New Roman" w:hAnsi="Times New Roman"/>
          <w:sz w:val="18"/>
          <w:szCs w:val="18"/>
          <w:lang w:val="en-US"/>
        </w:rPr>
        <w:t xml:space="preserve"> considering indigenous-inhabited area and </w:t>
      </w:r>
      <w:hyperlink r:id="rId1" w:history="1">
        <w:r w:rsidR="00434B70" w:rsidRPr="00DD04E1">
          <w:rPr>
            <w:rStyle w:val="Hyperlink"/>
            <w:rFonts w:ascii="Times New Roman" w:hAnsi="Times New Roman"/>
            <w:sz w:val="18"/>
            <w:szCs w:val="18"/>
            <w:lang w:val="en-US"/>
          </w:rPr>
          <w:t>distinct administrative system of the region</w:t>
        </w:r>
      </w:hyperlink>
      <w:r w:rsidRPr="00ED6E98">
        <w:rPr>
          <w:rFonts w:ascii="Times New Roman" w:hAnsi="Times New Roman"/>
          <w:sz w:val="18"/>
          <w:szCs w:val="18"/>
          <w:lang w:val="en-US"/>
        </w:rPr>
        <w:t>. At the time of Partition of India in 1947, the CHT population was 9</w:t>
      </w:r>
      <w:r>
        <w:rPr>
          <w:rFonts w:ascii="Times New Roman" w:hAnsi="Times New Roman"/>
          <w:sz w:val="18"/>
          <w:szCs w:val="18"/>
          <w:lang w:val="en-US"/>
        </w:rPr>
        <w:t>7</w:t>
      </w:r>
      <w:r w:rsidRPr="00ED6E98">
        <w:rPr>
          <w:rFonts w:ascii="Times New Roman" w:hAnsi="Times New Roman"/>
          <w:sz w:val="18"/>
          <w:szCs w:val="18"/>
          <w:lang w:val="en-US"/>
        </w:rPr>
        <w:t>.5% tribal and Muslim 2.50%.</w:t>
      </w:r>
    </w:p>
  </w:endnote>
  <w:endnote w:id="4">
    <w:p w:rsidR="008C20FB" w:rsidRPr="0064651C" w:rsidRDefault="008C20FB" w:rsidP="002008D4">
      <w:pPr>
        <w:pStyle w:val="EndnoteText"/>
        <w:spacing w:after="120" w:line="240" w:lineRule="auto"/>
        <w:rPr>
          <w:rFonts w:ascii="Times New Roman" w:hAnsi="Times New Roman"/>
          <w:sz w:val="18"/>
          <w:szCs w:val="18"/>
          <w:lang w:val="en-US"/>
        </w:rPr>
      </w:pPr>
      <w:r w:rsidRPr="0064651C">
        <w:rPr>
          <w:rStyle w:val="EndnoteReference"/>
          <w:rFonts w:ascii="Times New Roman" w:hAnsi="Times New Roman"/>
          <w:sz w:val="18"/>
          <w:szCs w:val="18"/>
          <w:lang w:val="en-US"/>
        </w:rPr>
        <w:endnoteRef/>
      </w:r>
      <w:r w:rsidRPr="0064651C">
        <w:rPr>
          <w:rFonts w:ascii="Times New Roman" w:hAnsi="Times New Roman"/>
          <w:sz w:val="18"/>
          <w:szCs w:val="18"/>
          <w:lang w:val="en-US"/>
        </w:rPr>
        <w:t xml:space="preserve"> From the time immemorial, CHT had been the peaceful abode to the indigenous</w:t>
      </w:r>
      <w:bookmarkStart w:id="0" w:name="_GoBack"/>
      <w:bookmarkEnd w:id="0"/>
      <w:r w:rsidRPr="0064651C">
        <w:rPr>
          <w:rFonts w:ascii="Times New Roman" w:hAnsi="Times New Roman"/>
          <w:sz w:val="18"/>
          <w:szCs w:val="18"/>
          <w:lang w:val="en-US"/>
        </w:rPr>
        <w:t xml:space="preserve"> peoples, namely, Chakma, Marma, Tripura, Mro, Bawm, Pangkhu, Khyang, Khumi, Chak, Lushai, Tanchangya. They collectively identify themselves as the Jumma people (High Landers). Besides, a very small number of </w:t>
      </w:r>
      <w:r w:rsidR="006A1321" w:rsidRPr="0064651C">
        <w:rPr>
          <w:rFonts w:ascii="Times New Roman" w:hAnsi="Times New Roman"/>
          <w:sz w:val="18"/>
          <w:szCs w:val="18"/>
          <w:lang w:val="en-US"/>
        </w:rPr>
        <w:t>descendants</w:t>
      </w:r>
      <w:r w:rsidRPr="0064651C">
        <w:rPr>
          <w:rFonts w:ascii="Times New Roman" w:hAnsi="Times New Roman"/>
          <w:sz w:val="18"/>
          <w:szCs w:val="18"/>
          <w:lang w:val="en-US"/>
        </w:rPr>
        <w:t xml:space="preserve"> of Assames, Gorkha and Santals also live in there. They are distinct and different from the majority Bengali people of Bangladesh in respects of race, language, culture, heritage and religion. It comprises a total area of 5,093 sq. miles with around 1.6 million populations (as per census 2011). Among them, the indigenous Jumma peoples are around 845 </w:t>
      </w:r>
      <w:r w:rsidR="002E32BD" w:rsidRPr="0064651C">
        <w:rPr>
          <w:rFonts w:ascii="Times New Roman" w:hAnsi="Times New Roman"/>
          <w:sz w:val="18"/>
          <w:szCs w:val="18"/>
          <w:lang w:val="en-US"/>
        </w:rPr>
        <w:t>thousand</w:t>
      </w:r>
      <w:r w:rsidRPr="0064651C">
        <w:rPr>
          <w:rFonts w:ascii="Times New Roman" w:hAnsi="Times New Roman"/>
          <w:sz w:val="18"/>
          <w:szCs w:val="18"/>
          <w:lang w:val="en-US"/>
        </w:rPr>
        <w:t xml:space="preserve"> and Bengali Muslim settlers are around 752 </w:t>
      </w:r>
      <w:r w:rsidR="002E32BD" w:rsidRPr="0064651C">
        <w:rPr>
          <w:rFonts w:ascii="Times New Roman" w:hAnsi="Times New Roman"/>
          <w:sz w:val="18"/>
          <w:szCs w:val="18"/>
          <w:lang w:val="en-US"/>
        </w:rPr>
        <w:t>thousand</w:t>
      </w:r>
      <w:r w:rsidRPr="0064651C">
        <w:rPr>
          <w:rFonts w:ascii="Times New Roman" w:hAnsi="Times New Roman"/>
          <w:sz w:val="18"/>
          <w:szCs w:val="18"/>
          <w:lang w:val="en-US"/>
        </w:rPr>
        <w:t>.</w:t>
      </w:r>
    </w:p>
  </w:endnote>
  <w:endnote w:id="5">
    <w:p w:rsidR="008C20FB" w:rsidRPr="0064651C" w:rsidRDefault="008C20FB" w:rsidP="006977F8">
      <w:pPr>
        <w:pStyle w:val="EndnoteText"/>
        <w:spacing w:after="120" w:line="240" w:lineRule="auto"/>
        <w:rPr>
          <w:rFonts w:ascii="Times New Roman" w:hAnsi="Times New Roman"/>
          <w:color w:val="000000"/>
          <w:sz w:val="18"/>
          <w:szCs w:val="18"/>
          <w:lang w:val="en-US"/>
        </w:rPr>
      </w:pPr>
      <w:r w:rsidRPr="0064651C">
        <w:rPr>
          <w:rStyle w:val="EndnoteReference"/>
          <w:rFonts w:ascii="Times New Roman" w:hAnsi="Times New Roman"/>
          <w:color w:val="000000"/>
          <w:sz w:val="18"/>
          <w:szCs w:val="18"/>
          <w:lang w:val="en-US"/>
        </w:rPr>
        <w:endnoteRef/>
      </w:r>
      <w:r w:rsidRPr="0064651C">
        <w:rPr>
          <w:rFonts w:ascii="Times New Roman" w:hAnsi="Times New Roman"/>
          <w:color w:val="000000"/>
          <w:sz w:val="18"/>
          <w:szCs w:val="18"/>
          <w:lang w:val="en-US"/>
        </w:rPr>
        <w:t xml:space="preserve"> General Economics Division, Planning Commission, Government of the People’s Republic of Bangladesh (2015) </w:t>
      </w:r>
      <w:r w:rsidRPr="0064651C">
        <w:rPr>
          <w:rFonts w:ascii="Times New Roman" w:hAnsi="Times New Roman"/>
          <w:i/>
          <w:color w:val="000000"/>
          <w:sz w:val="18"/>
          <w:szCs w:val="18"/>
          <w:lang w:val="en-US"/>
        </w:rPr>
        <w:t>7</w:t>
      </w:r>
      <w:r w:rsidRPr="0064651C">
        <w:rPr>
          <w:rFonts w:ascii="Times New Roman" w:hAnsi="Times New Roman"/>
          <w:i/>
          <w:color w:val="000000"/>
          <w:sz w:val="18"/>
          <w:szCs w:val="18"/>
          <w:vertAlign w:val="superscript"/>
          <w:lang w:val="en-US"/>
        </w:rPr>
        <w:t>th</w:t>
      </w:r>
      <w:r w:rsidRPr="0064651C">
        <w:rPr>
          <w:rFonts w:ascii="Times New Roman" w:hAnsi="Times New Roman"/>
          <w:i/>
          <w:color w:val="000000"/>
          <w:sz w:val="18"/>
          <w:szCs w:val="18"/>
          <w:lang w:val="en-US"/>
        </w:rPr>
        <w:t>Five Year Plan FY 2016-FY 2020: Accelerating Growth, Empowering Citizens</w:t>
      </w:r>
      <w:r w:rsidRPr="0064651C">
        <w:rPr>
          <w:rFonts w:ascii="Times New Roman" w:hAnsi="Times New Roman"/>
          <w:color w:val="000000"/>
          <w:sz w:val="18"/>
          <w:szCs w:val="18"/>
          <w:lang w:val="en-US"/>
        </w:rPr>
        <w:t>, p. 712.</w:t>
      </w:r>
    </w:p>
  </w:endnote>
  <w:endnote w:id="6">
    <w:p w:rsidR="00E015D9" w:rsidRPr="0064651C" w:rsidRDefault="00E015D9" w:rsidP="00E015D9">
      <w:pPr>
        <w:pStyle w:val="EndnoteText"/>
        <w:spacing w:after="120"/>
        <w:rPr>
          <w:rFonts w:ascii="Times New Roman" w:hAnsi="Times New Roman"/>
          <w:sz w:val="18"/>
          <w:szCs w:val="18"/>
          <w:lang w:val="en-US"/>
        </w:rPr>
      </w:pPr>
      <w:r w:rsidRPr="0064651C">
        <w:rPr>
          <w:rStyle w:val="EndnoteReference"/>
          <w:rFonts w:ascii="Times New Roman" w:hAnsi="Times New Roman"/>
          <w:sz w:val="18"/>
          <w:szCs w:val="18"/>
        </w:rPr>
        <w:endnoteRef/>
      </w:r>
      <w:r w:rsidRPr="0064651C">
        <w:rPr>
          <w:rFonts w:ascii="Times New Roman" w:hAnsi="Times New Roman"/>
          <w:sz w:val="18"/>
          <w:szCs w:val="18"/>
        </w:rPr>
        <w:t xml:space="preserve"> </w:t>
      </w:r>
      <w:r w:rsidRPr="0064651C">
        <w:rPr>
          <w:rFonts w:ascii="Times New Roman" w:hAnsi="Times New Roman"/>
          <w:sz w:val="18"/>
          <w:szCs w:val="18"/>
          <w:lang w:val="en-US"/>
        </w:rPr>
        <w:t>The issues/provisions of CHT Accord implemented soon after signing the CHT Accord (during the period of 1998-2001) by Sheikh Hasina-led government are: enactment of CHT Regional Council Act and amendment of three Hill District Council Acts; formation of interim CHT Regional Council and Ministry of CHT Affairs; repatriation of Jumma refugees from India; withdrawal of around 66 temporary camps (where the government claims withdrawal of 172 camps); formation of CHT Accord Implementation Committee, Land Commission and Task Force, etc.</w:t>
      </w:r>
    </w:p>
  </w:endnote>
  <w:endnote w:id="7">
    <w:p w:rsidR="00893DA0" w:rsidRPr="0064651C" w:rsidRDefault="00893DA0" w:rsidP="00893DA0">
      <w:pPr>
        <w:pStyle w:val="EndnoteText"/>
        <w:spacing w:after="120"/>
        <w:rPr>
          <w:rFonts w:ascii="Times New Roman" w:hAnsi="Times New Roman"/>
          <w:bCs/>
          <w:sz w:val="18"/>
          <w:szCs w:val="18"/>
          <w:lang w:val="en-GB"/>
        </w:rPr>
      </w:pPr>
      <w:r w:rsidRPr="0064651C">
        <w:rPr>
          <w:rStyle w:val="EndnoteReference"/>
          <w:rFonts w:ascii="Times New Roman" w:hAnsi="Times New Roman"/>
          <w:sz w:val="18"/>
          <w:szCs w:val="18"/>
        </w:rPr>
        <w:endnoteRef/>
      </w:r>
      <w:r w:rsidRPr="0064651C">
        <w:rPr>
          <w:rFonts w:ascii="Times New Roman" w:hAnsi="Times New Roman"/>
          <w:sz w:val="18"/>
          <w:szCs w:val="18"/>
        </w:rPr>
        <w:t xml:space="preserve"> </w:t>
      </w:r>
      <w:r w:rsidRPr="0064651C">
        <w:rPr>
          <w:rFonts w:ascii="Times New Roman" w:hAnsi="Times New Roman"/>
          <w:bCs/>
          <w:sz w:val="18"/>
          <w:szCs w:val="18"/>
          <w:lang w:val="en-US"/>
        </w:rPr>
        <w:t xml:space="preserve">During the tenure of the present Awami League government (2009-2022), a few measures that have been undertaken towards implementation of the Accord are: transfer of few subjects and offices to the three Hill District Councils, withdrawal of </w:t>
      </w:r>
      <w:r w:rsidR="00AD1A19">
        <w:rPr>
          <w:rFonts w:ascii="Times New Roman" w:hAnsi="Times New Roman"/>
          <w:bCs/>
          <w:sz w:val="18"/>
          <w:szCs w:val="18"/>
          <w:lang w:val="en-US"/>
        </w:rPr>
        <w:t xml:space="preserve">more </w:t>
      </w:r>
      <w:r w:rsidRPr="0064651C">
        <w:rPr>
          <w:rFonts w:ascii="Times New Roman" w:hAnsi="Times New Roman"/>
          <w:bCs/>
          <w:sz w:val="18"/>
          <w:szCs w:val="18"/>
          <w:lang w:val="en-US"/>
        </w:rPr>
        <w:t>35 temporary camps, laying foundation stone of the CHT Complex in Dhaka, amendment to the CHT Land Dispute Resolution Commission Act 2001 in 2016 etc.</w:t>
      </w:r>
    </w:p>
  </w:endnote>
  <w:endnote w:id="8">
    <w:p w:rsidR="00E015D9" w:rsidRPr="0064651C" w:rsidRDefault="00E015D9" w:rsidP="00E015D9">
      <w:pPr>
        <w:pStyle w:val="EndnoteText"/>
        <w:spacing w:after="120"/>
        <w:rPr>
          <w:rFonts w:ascii="Times New Roman" w:hAnsi="Times New Roman"/>
          <w:bCs/>
          <w:sz w:val="18"/>
          <w:szCs w:val="18"/>
          <w:lang w:val="en-GB"/>
        </w:rPr>
      </w:pPr>
      <w:r w:rsidRPr="0064651C">
        <w:rPr>
          <w:rStyle w:val="EndnoteReference"/>
          <w:rFonts w:ascii="Times New Roman" w:hAnsi="Times New Roman"/>
          <w:sz w:val="18"/>
          <w:szCs w:val="18"/>
        </w:rPr>
        <w:endnoteRef/>
      </w:r>
      <w:r w:rsidRPr="0064651C">
        <w:rPr>
          <w:rFonts w:ascii="Times New Roman" w:hAnsi="Times New Roman"/>
          <w:sz w:val="18"/>
          <w:szCs w:val="18"/>
        </w:rPr>
        <w:t xml:space="preserve"> </w:t>
      </w:r>
      <w:r w:rsidRPr="0064651C">
        <w:rPr>
          <w:rFonts w:ascii="Times New Roman" w:hAnsi="Times New Roman"/>
          <w:bCs/>
          <w:sz w:val="18"/>
          <w:szCs w:val="18"/>
          <w:lang w:val="en-GB"/>
        </w:rPr>
        <w:t>Unimplemented Core Issues of the Accord: The unimplemented sections of the Accord inclusive of the Core Issues, among others, are: stepping up legal and administrative measures to ensure preservation of tribal-inhabited feature of CHT; devolvement of political, administrative and economic powers and functions including the general administration, law &amp; order, police, land &amp; land management, forest &amp; environment, tourism, development of communication system, etc. to the CHT Regional Council and three Hill District Councils; formulation of Election Rules and Electoral Roll Rules based on which to make voter list with the permanent residents and to hold elections in the CHT Regional Council and in the Hill District Councils; withdrawal of all the temporary camps including de facto military rule ‘Operation Uttoron’ (Operation Upliftment); having the land disputes to be settled through the Land Commission, to return the lands under illegal possession to the actual owners of the Jumma people; rehabilitation of the India-returnee refugees and internally displaced Jumma families in their own lands through returning dispossessed lands and homesteads to the respective owners; employment of the permanent residents with priority given to the Jumma people in all jobs available in CHT; amendment of the laws applicable to CHT including the Police Act 1861, Police Regulation and CHT Regulation 1900 in consistence with the CHT Accord; and rehabilitation of the Bengali settlers outside(of CHT with dignity and honor.</w:t>
      </w:r>
    </w:p>
  </w:endnote>
  <w:endnote w:id="9">
    <w:p w:rsidR="008C20FB" w:rsidRPr="0064651C" w:rsidRDefault="008C20FB" w:rsidP="006B7AAA">
      <w:pPr>
        <w:pStyle w:val="EndnoteText"/>
        <w:spacing w:after="120"/>
        <w:rPr>
          <w:rFonts w:ascii="Times New Roman" w:hAnsi="Times New Roman"/>
          <w:sz w:val="18"/>
          <w:szCs w:val="18"/>
          <w:lang w:val="en-US"/>
        </w:rPr>
      </w:pPr>
      <w:r w:rsidRPr="0064651C">
        <w:rPr>
          <w:rStyle w:val="EndnoteReference"/>
          <w:rFonts w:ascii="Times New Roman" w:hAnsi="Times New Roman"/>
          <w:sz w:val="18"/>
          <w:szCs w:val="18"/>
          <w:lang w:val="en-US"/>
        </w:rPr>
        <w:endnoteRef/>
      </w:r>
      <w:r w:rsidRPr="0064651C">
        <w:rPr>
          <w:rFonts w:ascii="Times New Roman" w:hAnsi="Times New Roman"/>
          <w:sz w:val="18"/>
          <w:szCs w:val="18"/>
          <w:lang w:val="en-US"/>
        </w:rPr>
        <w:t xml:space="preserve"> </w:t>
      </w:r>
      <w:hyperlink r:id="rId2" w:history="1">
        <w:r w:rsidRPr="0064651C">
          <w:rPr>
            <w:rStyle w:val="Hyperlink"/>
            <w:rFonts w:ascii="Times New Roman" w:hAnsi="Times New Roman"/>
            <w:sz w:val="18"/>
            <w:szCs w:val="18"/>
            <w:lang w:val="en-US"/>
          </w:rPr>
          <w:t>Speech delivered by honorable Prime Minister Sheikh Hasina</w:t>
        </w:r>
      </w:hyperlink>
      <w:r w:rsidRPr="0064651C">
        <w:rPr>
          <w:rFonts w:ascii="Times New Roman" w:hAnsi="Times New Roman"/>
          <w:sz w:val="18"/>
          <w:szCs w:val="18"/>
          <w:lang w:val="en-US"/>
        </w:rPr>
        <w:t xml:space="preserve"> at the video conference with CHT people on the occasion of two decades of CHT Accord, on 1 December 2017, Gono Bhaban, Dhaka.</w:t>
      </w:r>
      <w:r w:rsidR="00FD5DE8" w:rsidRPr="0064651C">
        <w:rPr>
          <w:rFonts w:ascii="Times New Roman" w:hAnsi="Times New Roman"/>
          <w:sz w:val="18"/>
          <w:szCs w:val="18"/>
          <w:lang w:val="en-US"/>
        </w:rPr>
        <w:t xml:space="preserve"> Please also see </w:t>
      </w:r>
      <w:hyperlink r:id="rId3" w:history="1">
        <w:r w:rsidR="00FD5DE8" w:rsidRPr="0064651C">
          <w:rPr>
            <w:rStyle w:val="Hyperlink"/>
            <w:rFonts w:ascii="Times New Roman" w:hAnsi="Times New Roman"/>
            <w:sz w:val="18"/>
            <w:szCs w:val="18"/>
            <w:lang w:val="en-US"/>
          </w:rPr>
          <w:t>Report on Progress of Implementation of CHT Accord</w:t>
        </w:r>
      </w:hyperlink>
      <w:r w:rsidR="00FD5DE8" w:rsidRPr="0064651C">
        <w:rPr>
          <w:rFonts w:ascii="Times New Roman" w:hAnsi="Times New Roman"/>
          <w:sz w:val="18"/>
          <w:szCs w:val="18"/>
          <w:lang w:val="en-US"/>
        </w:rPr>
        <w:t xml:space="preserve"> (in Bangla) published by the CHT Affairs Ministry, Dhaka. </w:t>
      </w:r>
    </w:p>
  </w:endnote>
  <w:endnote w:id="10">
    <w:p w:rsidR="008C20FB" w:rsidRPr="0064651C" w:rsidRDefault="008C20FB" w:rsidP="006B7AAA">
      <w:pPr>
        <w:pStyle w:val="EndnoteText"/>
        <w:spacing w:after="120"/>
        <w:rPr>
          <w:rFonts w:ascii="Times New Roman" w:hAnsi="Times New Roman"/>
          <w:sz w:val="18"/>
          <w:szCs w:val="18"/>
          <w:lang w:val="en-US"/>
        </w:rPr>
      </w:pPr>
      <w:r w:rsidRPr="0064651C">
        <w:rPr>
          <w:rStyle w:val="EndnoteReference"/>
          <w:rFonts w:ascii="Times New Roman" w:hAnsi="Times New Roman"/>
          <w:sz w:val="18"/>
          <w:szCs w:val="18"/>
          <w:lang w:val="en-US"/>
        </w:rPr>
        <w:endnoteRef/>
      </w:r>
      <w:r w:rsidRPr="0064651C">
        <w:rPr>
          <w:rFonts w:ascii="Times New Roman" w:hAnsi="Times New Roman"/>
          <w:sz w:val="18"/>
          <w:szCs w:val="18"/>
          <w:lang w:val="en-US"/>
        </w:rPr>
        <w:t xml:space="preserve"> </w:t>
      </w:r>
      <w:hyperlink r:id="rId4" w:history="1">
        <w:r w:rsidRPr="0064651C">
          <w:rPr>
            <w:rStyle w:val="Hyperlink"/>
            <w:rFonts w:ascii="Times New Roman" w:hAnsi="Times New Roman"/>
            <w:sz w:val="18"/>
            <w:szCs w:val="18"/>
            <w:lang w:val="en-US"/>
          </w:rPr>
          <w:t>A Brief Report on Implementation of the CHT Accord</w:t>
        </w:r>
      </w:hyperlink>
      <w:r w:rsidRPr="0064651C">
        <w:rPr>
          <w:rFonts w:ascii="Times New Roman" w:hAnsi="Times New Roman"/>
          <w:sz w:val="18"/>
          <w:szCs w:val="18"/>
          <w:lang w:val="en-US"/>
        </w:rPr>
        <w:t xml:space="preserve"> published by the PCJSS on 2 December 2021, Rangamati.</w:t>
      </w:r>
    </w:p>
  </w:endnote>
  <w:endnote w:id="11">
    <w:p w:rsidR="00C03AC0" w:rsidRPr="00C03AC0" w:rsidRDefault="00C03AC0" w:rsidP="00C03AC0">
      <w:pPr>
        <w:pStyle w:val="Heading1"/>
        <w:spacing w:before="0" w:beforeAutospacing="0" w:after="120" w:afterAutospacing="0" w:line="240" w:lineRule="atLeast"/>
        <w:textAlignment w:val="baseline"/>
        <w:rPr>
          <w:b w:val="0"/>
          <w:bCs w:val="0"/>
          <w:color w:val="333333"/>
          <w:sz w:val="18"/>
          <w:szCs w:val="18"/>
        </w:rPr>
      </w:pPr>
      <w:r w:rsidRPr="00C03AC0">
        <w:rPr>
          <w:rStyle w:val="EndnoteReference"/>
          <w:sz w:val="18"/>
          <w:szCs w:val="18"/>
        </w:rPr>
        <w:endnoteRef/>
      </w:r>
      <w:r w:rsidRPr="00C03AC0">
        <w:rPr>
          <w:sz w:val="18"/>
          <w:szCs w:val="18"/>
        </w:rPr>
        <w:t xml:space="preserve"> </w:t>
      </w:r>
      <w:hyperlink r:id="rId5" w:history="1">
        <w:r w:rsidRPr="00C03AC0">
          <w:rPr>
            <w:rStyle w:val="Hyperlink"/>
            <w:b w:val="0"/>
            <w:bCs w:val="0"/>
            <w:sz w:val="18"/>
            <w:szCs w:val="18"/>
          </w:rPr>
          <w:t>Govt-Sponsored Migration &amp; Islamization</w:t>
        </w:r>
      </w:hyperlink>
      <w:r>
        <w:rPr>
          <w:b w:val="0"/>
          <w:bCs w:val="0"/>
          <w:color w:val="333333"/>
          <w:sz w:val="18"/>
          <w:szCs w:val="18"/>
        </w:rPr>
        <w:t>, PCJSS</w:t>
      </w:r>
    </w:p>
  </w:endnote>
  <w:endnote w:id="12">
    <w:p w:rsidR="00057EB2" w:rsidRPr="0064651C" w:rsidRDefault="00057EB2" w:rsidP="00057EB2">
      <w:pPr>
        <w:pStyle w:val="EndnoteText"/>
        <w:spacing w:after="120"/>
        <w:rPr>
          <w:rFonts w:ascii="Times New Roman" w:hAnsi="Times New Roman"/>
          <w:sz w:val="18"/>
          <w:szCs w:val="18"/>
          <w:lang w:val="en-US"/>
        </w:rPr>
      </w:pPr>
      <w:r w:rsidRPr="0064651C">
        <w:rPr>
          <w:rStyle w:val="EndnoteReference"/>
          <w:rFonts w:ascii="Times New Roman" w:hAnsi="Times New Roman"/>
          <w:sz w:val="18"/>
          <w:szCs w:val="18"/>
        </w:rPr>
        <w:endnoteRef/>
      </w:r>
      <w:r w:rsidRPr="0064651C">
        <w:rPr>
          <w:rFonts w:ascii="Times New Roman" w:hAnsi="Times New Roman"/>
          <w:sz w:val="18"/>
          <w:szCs w:val="18"/>
        </w:rPr>
        <w:t xml:space="preserve"> </w:t>
      </w:r>
      <w:r w:rsidRPr="0064651C">
        <w:rPr>
          <w:rFonts w:ascii="Times New Roman" w:hAnsi="Times New Roman"/>
          <w:sz w:val="18"/>
          <w:szCs w:val="18"/>
          <w:lang w:val="en-US"/>
        </w:rPr>
        <w:t>Rangamati Hill District Council Act 1989, Khagrachari Hill District Council Act 1989 and Bandarban Hill District Council Act 1989 (as of amendment in 1998).</w:t>
      </w:r>
    </w:p>
  </w:endnote>
  <w:endnote w:id="13">
    <w:p w:rsidR="00DD04E1" w:rsidRPr="00DD04E1" w:rsidRDefault="00DD04E1" w:rsidP="00DD04E1">
      <w:pPr>
        <w:pStyle w:val="EndnoteText"/>
        <w:spacing w:after="120"/>
        <w:rPr>
          <w:rFonts w:ascii="Times New Roman" w:hAnsi="Times New Roman"/>
          <w:bCs/>
          <w:sz w:val="18"/>
          <w:szCs w:val="18"/>
          <w:lang w:val="en-GB"/>
        </w:rPr>
      </w:pPr>
      <w:r w:rsidRPr="00DD04E1">
        <w:rPr>
          <w:rFonts w:ascii="Times New Roman" w:hAnsi="Times New Roman"/>
          <w:bCs/>
          <w:sz w:val="18"/>
          <w:szCs w:val="18"/>
          <w:lang w:val="en-GB"/>
        </w:rPr>
        <w:endnoteRef/>
      </w:r>
      <w:r w:rsidRPr="00DD04E1">
        <w:rPr>
          <w:rFonts w:ascii="Times New Roman" w:hAnsi="Times New Roman"/>
          <w:bCs/>
          <w:sz w:val="18"/>
          <w:szCs w:val="18"/>
          <w:lang w:val="en-GB"/>
        </w:rPr>
        <w:t xml:space="preserve"> </w:t>
      </w:r>
      <w:hyperlink r:id="rId6" w:history="1">
        <w:r w:rsidRPr="00DD04E1">
          <w:rPr>
            <w:rStyle w:val="Hyperlink"/>
            <w:rFonts w:ascii="Times New Roman" w:hAnsi="Times New Roman"/>
            <w:bCs/>
            <w:sz w:val="18"/>
            <w:szCs w:val="18"/>
            <w:lang w:val="en-GB"/>
          </w:rPr>
          <w:t>Land &amp; National Resources of CHT</w:t>
        </w:r>
      </w:hyperlink>
      <w:r>
        <w:rPr>
          <w:rFonts w:ascii="Times New Roman" w:hAnsi="Times New Roman"/>
          <w:bCs/>
          <w:sz w:val="18"/>
          <w:szCs w:val="18"/>
          <w:lang w:val="en-GB"/>
        </w:rPr>
        <w:t>, PCJSS</w:t>
      </w:r>
    </w:p>
  </w:endnote>
  <w:endnote w:id="14">
    <w:p w:rsidR="00FD5DE8" w:rsidRPr="0064651C" w:rsidRDefault="00FD5DE8" w:rsidP="00FD5DE8">
      <w:pPr>
        <w:pStyle w:val="EndnoteText"/>
        <w:spacing w:after="120"/>
        <w:rPr>
          <w:rFonts w:ascii="Times New Roman" w:hAnsi="Times New Roman"/>
          <w:bCs/>
          <w:sz w:val="18"/>
          <w:szCs w:val="18"/>
          <w:lang w:val="en-GB"/>
        </w:rPr>
      </w:pPr>
      <w:r w:rsidRPr="0064651C">
        <w:rPr>
          <w:rFonts w:ascii="Times New Roman" w:hAnsi="Times New Roman"/>
          <w:bCs/>
          <w:sz w:val="18"/>
          <w:szCs w:val="18"/>
          <w:lang w:val="en-GB"/>
        </w:rPr>
        <w:endnoteRef/>
      </w:r>
      <w:r w:rsidRPr="0064651C">
        <w:rPr>
          <w:rFonts w:ascii="Times New Roman" w:hAnsi="Times New Roman"/>
          <w:bCs/>
          <w:sz w:val="18"/>
          <w:szCs w:val="18"/>
          <w:lang w:val="en-GB"/>
        </w:rPr>
        <w:t xml:space="preserve"> </w:t>
      </w:r>
      <w:hyperlink r:id="rId7" w:history="1">
        <w:r w:rsidRPr="0064651C">
          <w:rPr>
            <w:rStyle w:val="Hyperlink"/>
            <w:rFonts w:ascii="Times New Roman" w:hAnsi="Times New Roman"/>
            <w:bCs/>
            <w:sz w:val="18"/>
            <w:szCs w:val="18"/>
            <w:lang w:val="en-GB"/>
          </w:rPr>
          <w:t>UN experts call for halt to contentious tourism resort in Bangladesh</w:t>
        </w:r>
      </w:hyperlink>
    </w:p>
  </w:endnote>
  <w:endnote w:id="15">
    <w:p w:rsidR="00432BF6" w:rsidRPr="0064651C" w:rsidRDefault="00432BF6" w:rsidP="00B4780A">
      <w:pPr>
        <w:spacing w:after="120"/>
        <w:rPr>
          <w:rFonts w:ascii="Times New Roman" w:eastAsia="Times New Roman" w:hAnsi="Times New Roman" w:cs="Times New Roman"/>
          <w:sz w:val="18"/>
          <w:szCs w:val="18"/>
          <w:lang w:eastAsia="nl-NL" w:bidi="ar-SA"/>
        </w:rPr>
      </w:pPr>
      <w:r w:rsidRPr="0064651C">
        <w:rPr>
          <w:rStyle w:val="EndnoteReference"/>
          <w:rFonts w:ascii="Times New Roman" w:hAnsi="Times New Roman" w:cs="Times New Roman"/>
          <w:sz w:val="18"/>
          <w:szCs w:val="18"/>
        </w:rPr>
        <w:endnoteRef/>
      </w:r>
      <w:r w:rsidRPr="0064651C">
        <w:rPr>
          <w:rFonts w:ascii="Times New Roman" w:hAnsi="Times New Roman" w:cs="Times New Roman"/>
          <w:sz w:val="18"/>
          <w:szCs w:val="18"/>
        </w:rPr>
        <w:t xml:space="preserve"> </w:t>
      </w:r>
      <w:hyperlink r:id="rId8" w:history="1">
        <w:r w:rsidR="00A76E9F" w:rsidRPr="0064651C">
          <w:rPr>
            <w:rStyle w:val="Hyperlink"/>
            <w:rFonts w:ascii="Times New Roman" w:eastAsia="Times New Roman" w:hAnsi="Times New Roman" w:cs="Times New Roman"/>
            <w:sz w:val="18"/>
            <w:szCs w:val="18"/>
            <w:lang w:eastAsia="nl-NL" w:bidi="ar-SA"/>
          </w:rPr>
          <w:t>Study on the status of implementation of the Chittagong Hill Tracts Accord of 1997</w:t>
        </w:r>
      </w:hyperlink>
      <w:r w:rsidR="00A76E9F" w:rsidRPr="0064651C">
        <w:rPr>
          <w:rFonts w:ascii="Times New Roman" w:eastAsia="Times New Roman" w:hAnsi="Times New Roman" w:cs="Times New Roman"/>
          <w:sz w:val="18"/>
          <w:szCs w:val="18"/>
          <w:lang w:eastAsia="nl-NL" w:bidi="ar-SA"/>
        </w:rPr>
        <w:t xml:space="preserve">, </w:t>
      </w:r>
      <w:r w:rsidR="000756BC" w:rsidRPr="0064651C">
        <w:rPr>
          <w:rFonts w:ascii="Times New Roman" w:eastAsia="Times New Roman" w:hAnsi="Times New Roman" w:cs="Times New Roman"/>
          <w:sz w:val="18"/>
          <w:szCs w:val="18"/>
          <w:lang w:eastAsia="nl-NL" w:bidi="ar-SA"/>
        </w:rPr>
        <w:t>UNPFII, New York, 16-27 May 2011</w:t>
      </w:r>
    </w:p>
  </w:endnote>
  <w:endnote w:id="16">
    <w:p w:rsidR="00B4780A" w:rsidRPr="0064651C" w:rsidRDefault="00B4780A" w:rsidP="00B4780A">
      <w:pPr>
        <w:pStyle w:val="EndnoteText"/>
        <w:spacing w:after="120"/>
        <w:rPr>
          <w:rFonts w:ascii="Times New Roman" w:hAnsi="Times New Roman"/>
          <w:sz w:val="18"/>
          <w:szCs w:val="18"/>
          <w:lang w:val="en-US"/>
        </w:rPr>
      </w:pPr>
      <w:r w:rsidRPr="0064651C">
        <w:rPr>
          <w:rStyle w:val="EndnoteReference"/>
          <w:rFonts w:ascii="Times New Roman" w:hAnsi="Times New Roman"/>
          <w:sz w:val="18"/>
          <w:szCs w:val="18"/>
        </w:rPr>
        <w:endnoteRef/>
      </w:r>
      <w:r w:rsidRPr="0064651C">
        <w:rPr>
          <w:rFonts w:ascii="Times New Roman" w:hAnsi="Times New Roman"/>
          <w:sz w:val="18"/>
          <w:szCs w:val="18"/>
        </w:rPr>
        <w:t xml:space="preserve"> </w:t>
      </w:r>
      <w:hyperlink r:id="rId9" w:history="1">
        <w:r w:rsidRPr="0064651C">
          <w:rPr>
            <w:rStyle w:val="Hyperlink"/>
            <w:rFonts w:ascii="Times New Roman" w:hAnsi="Times New Roman"/>
            <w:sz w:val="18"/>
            <w:szCs w:val="18"/>
            <w:lang w:val="en-US"/>
          </w:rPr>
          <w:t>Supplementary</w:t>
        </w:r>
      </w:hyperlink>
      <w:r w:rsidRPr="0064651C">
        <w:rPr>
          <w:rFonts w:ascii="Times New Roman" w:hAnsi="Times New Roman"/>
          <w:color w:val="000000"/>
          <w:sz w:val="18"/>
          <w:szCs w:val="18"/>
          <w:lang w:val="en-US"/>
        </w:rPr>
        <w:t xml:space="preserve"> published by </w:t>
      </w:r>
      <w:r w:rsidRPr="0064651C">
        <w:rPr>
          <w:rFonts w:ascii="Times New Roman" w:hAnsi="Times New Roman"/>
          <w:sz w:val="18"/>
          <w:szCs w:val="18"/>
          <w:lang w:val="en-US"/>
        </w:rPr>
        <w:t xml:space="preserve">Parbatya Chattagram Jana Samhati Samiti (PCJSS) </w:t>
      </w:r>
      <w:r w:rsidRPr="0064651C">
        <w:rPr>
          <w:rFonts w:ascii="Times New Roman" w:eastAsia="MS Mincho" w:hAnsi="Times New Roman"/>
          <w:sz w:val="18"/>
          <w:szCs w:val="18"/>
          <w:lang w:val="en-US"/>
        </w:rPr>
        <w:t xml:space="preserve">on the occasion of 24th anniversary of CHT Accord on 2 December </w:t>
      </w:r>
      <w:r w:rsidRPr="0064651C">
        <w:rPr>
          <w:rFonts w:ascii="Times New Roman" w:eastAsiaTheme="minorHAnsi" w:hAnsi="Times New Roman"/>
          <w:sz w:val="18"/>
          <w:szCs w:val="18"/>
          <w:lang w:val="en-US"/>
        </w:rPr>
        <w:t xml:space="preserve">2017 </w:t>
      </w:r>
      <w:r w:rsidRPr="0064651C">
        <w:rPr>
          <w:rFonts w:ascii="Times New Roman" w:hAnsi="Times New Roman"/>
          <w:sz w:val="18"/>
          <w:szCs w:val="18"/>
          <w:lang w:val="en-US"/>
        </w:rPr>
        <w:t>on the Bangla national daily Samakal on 2 December 2021.</w:t>
      </w:r>
    </w:p>
  </w:endnote>
  <w:endnote w:id="17">
    <w:p w:rsidR="008C20FB" w:rsidRPr="0064651C" w:rsidRDefault="008C20FB" w:rsidP="00B4780A">
      <w:pPr>
        <w:pStyle w:val="EndnoteText"/>
        <w:spacing w:after="120"/>
        <w:rPr>
          <w:rFonts w:ascii="Times New Roman" w:hAnsi="Times New Roman"/>
          <w:sz w:val="18"/>
          <w:szCs w:val="18"/>
          <w:lang w:val="en-US"/>
        </w:rPr>
      </w:pPr>
      <w:r w:rsidRPr="0064651C">
        <w:rPr>
          <w:rStyle w:val="EndnoteReference"/>
          <w:rFonts w:ascii="Times New Roman" w:hAnsi="Times New Roman"/>
          <w:sz w:val="18"/>
          <w:szCs w:val="18"/>
          <w:lang w:val="en-US"/>
        </w:rPr>
        <w:endnoteRef/>
      </w:r>
      <w:r w:rsidRPr="0064651C">
        <w:rPr>
          <w:rFonts w:ascii="Times New Roman" w:hAnsi="Times New Roman"/>
          <w:sz w:val="18"/>
          <w:szCs w:val="18"/>
          <w:lang w:val="en-US"/>
        </w:rPr>
        <w:t xml:space="preserve"> </w:t>
      </w:r>
      <w:r w:rsidRPr="0064651C">
        <w:rPr>
          <w:rFonts w:ascii="Times New Roman" w:hAnsi="Times New Roman"/>
          <w:bCs/>
          <w:color w:val="000000"/>
          <w:sz w:val="18"/>
          <w:szCs w:val="18"/>
          <w:lang w:val="en-US"/>
        </w:rPr>
        <w:t>The Prime Minister's representative is the Convener of the Committee while President of the PCJSS and Chairman of the Task Force formed as per the Accord are the member of the Committee.</w:t>
      </w:r>
    </w:p>
  </w:endnote>
  <w:endnote w:id="18">
    <w:p w:rsidR="00FD257E" w:rsidRPr="0064651C" w:rsidRDefault="00FD257E" w:rsidP="00FD257E">
      <w:pPr>
        <w:pStyle w:val="EndnoteText"/>
        <w:spacing w:after="120"/>
        <w:rPr>
          <w:rFonts w:ascii="Times New Roman" w:hAnsi="Times New Roman"/>
          <w:sz w:val="18"/>
          <w:szCs w:val="18"/>
          <w:lang w:val="en-US"/>
        </w:rPr>
      </w:pPr>
      <w:r w:rsidRPr="0064651C">
        <w:rPr>
          <w:rStyle w:val="EndnoteReference"/>
          <w:rFonts w:ascii="Times New Roman" w:hAnsi="Times New Roman"/>
          <w:sz w:val="18"/>
          <w:szCs w:val="18"/>
          <w:lang w:val="en-US"/>
        </w:rPr>
        <w:endnoteRef/>
      </w:r>
      <w:r w:rsidRPr="0064651C">
        <w:rPr>
          <w:rFonts w:ascii="Times New Roman" w:hAnsi="Times New Roman"/>
          <w:sz w:val="18"/>
          <w:szCs w:val="18"/>
          <w:lang w:val="en-US"/>
        </w:rPr>
        <w:t xml:space="preserve"> </w:t>
      </w:r>
      <w:hyperlink r:id="rId10" w:history="1">
        <w:r w:rsidRPr="0064651C">
          <w:rPr>
            <w:rStyle w:val="Hyperlink"/>
            <w:rFonts w:ascii="Times New Roman" w:hAnsi="Times New Roman"/>
            <w:sz w:val="18"/>
            <w:szCs w:val="18"/>
            <w:lang w:val="en-US"/>
          </w:rPr>
          <w:t>Supplementary</w:t>
        </w:r>
      </w:hyperlink>
      <w:r w:rsidRPr="0064651C">
        <w:rPr>
          <w:rFonts w:ascii="Times New Roman" w:hAnsi="Times New Roman"/>
          <w:color w:val="000000"/>
          <w:sz w:val="18"/>
          <w:szCs w:val="18"/>
          <w:lang w:val="en-US"/>
        </w:rPr>
        <w:t xml:space="preserve"> published by </w:t>
      </w:r>
      <w:r w:rsidRPr="0064651C">
        <w:rPr>
          <w:rFonts w:ascii="Times New Roman" w:hAnsi="Times New Roman"/>
          <w:sz w:val="18"/>
          <w:szCs w:val="18"/>
          <w:lang w:val="en-US"/>
        </w:rPr>
        <w:t xml:space="preserve">Parbatya Chattagram Jana Samhati Samiti (PCJSS) </w:t>
      </w:r>
      <w:r w:rsidRPr="0064651C">
        <w:rPr>
          <w:rFonts w:ascii="Times New Roman" w:eastAsia="MS Mincho" w:hAnsi="Times New Roman"/>
          <w:sz w:val="18"/>
          <w:szCs w:val="18"/>
          <w:lang w:val="en-US"/>
        </w:rPr>
        <w:t xml:space="preserve">on the occasion of 24th anniversary of CHT Accord on 2 December </w:t>
      </w:r>
      <w:r w:rsidRPr="0064651C">
        <w:rPr>
          <w:rFonts w:ascii="Times New Roman" w:eastAsiaTheme="minorHAnsi" w:hAnsi="Times New Roman"/>
          <w:sz w:val="18"/>
          <w:szCs w:val="18"/>
          <w:lang w:val="en-US"/>
        </w:rPr>
        <w:t xml:space="preserve">2017 </w:t>
      </w:r>
      <w:r w:rsidRPr="0064651C">
        <w:rPr>
          <w:rFonts w:ascii="Times New Roman" w:hAnsi="Times New Roman"/>
          <w:sz w:val="18"/>
          <w:szCs w:val="18"/>
          <w:lang w:val="en-US"/>
        </w:rPr>
        <w:t>on the Bangla national daily Samakal on 2 December 2021.</w:t>
      </w:r>
    </w:p>
    <w:p w:rsidR="00FD257E" w:rsidRPr="0064651C" w:rsidRDefault="00FD257E" w:rsidP="00FD257E">
      <w:pPr>
        <w:pStyle w:val="EndnoteText"/>
        <w:spacing w:after="120"/>
        <w:rPr>
          <w:rFonts w:ascii="Times New Roman" w:hAnsi="Times New Roman"/>
          <w:sz w:val="18"/>
          <w:szCs w:val="18"/>
          <w:lang w:val="en-US"/>
        </w:rPr>
      </w:pPr>
      <w:r w:rsidRPr="0064651C">
        <w:rPr>
          <w:rFonts w:ascii="Times New Roman" w:hAnsi="Times New Roman"/>
          <w:bCs/>
          <w:sz w:val="18"/>
          <w:szCs w:val="18"/>
          <w:lang w:val="en-GB"/>
        </w:rPr>
        <w:t>Having the existing ground reality of CHT highlighted, an 18-page report titled: “Statement on the unimplemented issues of the CHT Accord” dated 01 April 2015 with 16 annexures as supporting documents has been submitted to the Prime Minister Sheikh Hasina, on part of the PCJSS President. Once again, another report on opinion of PCJSS was submitted to the government in response to the government’s latest statement titled: “CHT Accord Implementation and Progress” placed by the Secretary of Ministry of CHT Affairs (MoCHTA) in the CHT Accord Implementation and Monitoring Committee meeting held on 20 October 2019. Despite being so, the government has been spreading ill-propagation and carrying out anti-Accord programs as earlier.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altName w:val="Gautami"/>
    <w:panose1 w:val="020B0502040204020203"/>
    <w:charset w:val="00"/>
    <w:family w:val="swiss"/>
    <w:pitch w:val="variable"/>
    <w:sig w:usb0="00000003" w:usb1="00000000" w:usb2="00000000" w:usb3="00000000" w:csb0="00000001" w:csb1="00000000"/>
  </w:font>
  <w:font w:name="SutonnyMJ">
    <w:panose1 w:val="00000000000000000000"/>
    <w:charset w:val="00"/>
    <w:family w:val="auto"/>
    <w:notTrueType/>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2947198"/>
      <w:docPartObj>
        <w:docPartGallery w:val="Page Numbers (Bottom of Page)"/>
        <w:docPartUnique/>
      </w:docPartObj>
    </w:sdtPr>
    <w:sdtEndPr>
      <w:rPr>
        <w:rStyle w:val="PageNumber"/>
      </w:rPr>
    </w:sdtEndPr>
    <w:sdtContent>
      <w:p w:rsidR="008C20FB" w:rsidRDefault="008C20FB" w:rsidP="008C20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C20FB" w:rsidRDefault="008C2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493070153"/>
      <w:docPartObj>
        <w:docPartGallery w:val="Page Numbers (Bottom of Page)"/>
        <w:docPartUnique/>
      </w:docPartObj>
    </w:sdtPr>
    <w:sdtEndPr>
      <w:rPr>
        <w:rStyle w:val="PageNumber"/>
      </w:rPr>
    </w:sdtEndPr>
    <w:sdtContent>
      <w:p w:rsidR="008C20FB" w:rsidRPr="00BF7881" w:rsidRDefault="008C20FB" w:rsidP="008C20FB">
        <w:pPr>
          <w:pStyle w:val="Footer"/>
          <w:framePr w:wrap="none" w:vAnchor="text" w:hAnchor="margin" w:xAlign="center" w:y="1"/>
          <w:rPr>
            <w:rStyle w:val="PageNumber"/>
            <w:rFonts w:ascii="Times New Roman" w:hAnsi="Times New Roman" w:cs="Times New Roman"/>
          </w:rPr>
        </w:pPr>
        <w:r w:rsidRPr="00BF7881">
          <w:rPr>
            <w:rStyle w:val="PageNumber"/>
            <w:rFonts w:ascii="Times New Roman" w:hAnsi="Times New Roman" w:cs="Times New Roman"/>
          </w:rPr>
          <w:fldChar w:fldCharType="begin"/>
        </w:r>
        <w:r w:rsidRPr="00BF7881">
          <w:rPr>
            <w:rStyle w:val="PageNumber"/>
            <w:rFonts w:ascii="Times New Roman" w:hAnsi="Times New Roman" w:cs="Times New Roman"/>
          </w:rPr>
          <w:instrText xml:space="preserve"> PAGE </w:instrText>
        </w:r>
        <w:r w:rsidRPr="00BF7881">
          <w:rPr>
            <w:rStyle w:val="PageNumber"/>
            <w:rFonts w:ascii="Times New Roman" w:hAnsi="Times New Roman" w:cs="Times New Roman"/>
          </w:rPr>
          <w:fldChar w:fldCharType="separate"/>
        </w:r>
        <w:r w:rsidRPr="00BF7881">
          <w:rPr>
            <w:rStyle w:val="PageNumber"/>
            <w:rFonts w:ascii="Times New Roman" w:hAnsi="Times New Roman" w:cs="Times New Roman"/>
            <w:noProof/>
          </w:rPr>
          <w:t>1</w:t>
        </w:r>
        <w:r w:rsidRPr="00BF7881">
          <w:rPr>
            <w:rStyle w:val="PageNumber"/>
            <w:rFonts w:ascii="Times New Roman" w:hAnsi="Times New Roman" w:cs="Times New Roman"/>
          </w:rPr>
          <w:fldChar w:fldCharType="end"/>
        </w:r>
      </w:p>
    </w:sdtContent>
  </w:sdt>
  <w:p w:rsidR="008C20FB" w:rsidRPr="00BF7881" w:rsidRDefault="008C20FB">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7E8" w:rsidRDefault="005C17E8" w:rsidP="002008D4">
      <w:r>
        <w:separator/>
      </w:r>
    </w:p>
  </w:footnote>
  <w:footnote w:type="continuationSeparator" w:id="0">
    <w:p w:rsidR="005C17E8" w:rsidRDefault="005C17E8" w:rsidP="00200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71F99"/>
    <w:multiLevelType w:val="hybridMultilevel"/>
    <w:tmpl w:val="2EF0FE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F40B96"/>
    <w:multiLevelType w:val="hybridMultilevel"/>
    <w:tmpl w:val="E6D05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7745E"/>
    <w:multiLevelType w:val="hybridMultilevel"/>
    <w:tmpl w:val="B2EA2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8657FF"/>
    <w:multiLevelType w:val="hybridMultilevel"/>
    <w:tmpl w:val="80C0E8F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5A"/>
    <w:rsid w:val="00057EB2"/>
    <w:rsid w:val="000756BC"/>
    <w:rsid w:val="000C4821"/>
    <w:rsid w:val="000D26C5"/>
    <w:rsid w:val="000E4852"/>
    <w:rsid w:val="001513C8"/>
    <w:rsid w:val="001E029C"/>
    <w:rsid w:val="001E35E2"/>
    <w:rsid w:val="002008D4"/>
    <w:rsid w:val="00224342"/>
    <w:rsid w:val="00225FF9"/>
    <w:rsid w:val="002331D6"/>
    <w:rsid w:val="00254E90"/>
    <w:rsid w:val="00271BA5"/>
    <w:rsid w:val="002A7F1B"/>
    <w:rsid w:val="002C34B8"/>
    <w:rsid w:val="002C4BD3"/>
    <w:rsid w:val="002C6BCB"/>
    <w:rsid w:val="002E32BD"/>
    <w:rsid w:val="002F2295"/>
    <w:rsid w:val="0032235B"/>
    <w:rsid w:val="003263DD"/>
    <w:rsid w:val="00335715"/>
    <w:rsid w:val="003A5B48"/>
    <w:rsid w:val="003D4CDB"/>
    <w:rsid w:val="00416858"/>
    <w:rsid w:val="00432BF6"/>
    <w:rsid w:val="00434B70"/>
    <w:rsid w:val="00471179"/>
    <w:rsid w:val="00490B00"/>
    <w:rsid w:val="004A76F9"/>
    <w:rsid w:val="00521407"/>
    <w:rsid w:val="005A0547"/>
    <w:rsid w:val="005B7005"/>
    <w:rsid w:val="005C17E8"/>
    <w:rsid w:val="00614E13"/>
    <w:rsid w:val="006301D3"/>
    <w:rsid w:val="0064651C"/>
    <w:rsid w:val="006467A9"/>
    <w:rsid w:val="00666437"/>
    <w:rsid w:val="00684059"/>
    <w:rsid w:val="006977F8"/>
    <w:rsid w:val="006A1321"/>
    <w:rsid w:val="006B7AAA"/>
    <w:rsid w:val="006D2B7E"/>
    <w:rsid w:val="006D67F9"/>
    <w:rsid w:val="00700889"/>
    <w:rsid w:val="0077455A"/>
    <w:rsid w:val="007774E3"/>
    <w:rsid w:val="007B2CD3"/>
    <w:rsid w:val="007D313B"/>
    <w:rsid w:val="00814780"/>
    <w:rsid w:val="00831116"/>
    <w:rsid w:val="0087730D"/>
    <w:rsid w:val="00881B5A"/>
    <w:rsid w:val="00885ABD"/>
    <w:rsid w:val="00891867"/>
    <w:rsid w:val="0089261B"/>
    <w:rsid w:val="00893DA0"/>
    <w:rsid w:val="008C20FB"/>
    <w:rsid w:val="009058ED"/>
    <w:rsid w:val="00930375"/>
    <w:rsid w:val="00942A55"/>
    <w:rsid w:val="00960B9F"/>
    <w:rsid w:val="00986F27"/>
    <w:rsid w:val="00996490"/>
    <w:rsid w:val="009969DA"/>
    <w:rsid w:val="009A662E"/>
    <w:rsid w:val="009B60EF"/>
    <w:rsid w:val="009E540E"/>
    <w:rsid w:val="00A76E9F"/>
    <w:rsid w:val="00AD1A19"/>
    <w:rsid w:val="00AE02DC"/>
    <w:rsid w:val="00B4780A"/>
    <w:rsid w:val="00B52007"/>
    <w:rsid w:val="00B538A1"/>
    <w:rsid w:val="00B5522A"/>
    <w:rsid w:val="00B82098"/>
    <w:rsid w:val="00BA415A"/>
    <w:rsid w:val="00BE3A17"/>
    <w:rsid w:val="00BF7881"/>
    <w:rsid w:val="00C03AC0"/>
    <w:rsid w:val="00C30CD9"/>
    <w:rsid w:val="00C338C1"/>
    <w:rsid w:val="00C4736F"/>
    <w:rsid w:val="00C8522E"/>
    <w:rsid w:val="00CE263A"/>
    <w:rsid w:val="00CF645F"/>
    <w:rsid w:val="00D0376D"/>
    <w:rsid w:val="00D049CA"/>
    <w:rsid w:val="00D6138A"/>
    <w:rsid w:val="00DD04E1"/>
    <w:rsid w:val="00E015D9"/>
    <w:rsid w:val="00E129F6"/>
    <w:rsid w:val="00E15B01"/>
    <w:rsid w:val="00E40959"/>
    <w:rsid w:val="00E62C38"/>
    <w:rsid w:val="00EB2F65"/>
    <w:rsid w:val="00ED418C"/>
    <w:rsid w:val="00ED6E98"/>
    <w:rsid w:val="00F01D0B"/>
    <w:rsid w:val="00F42479"/>
    <w:rsid w:val="00F43FA2"/>
    <w:rsid w:val="00F63C93"/>
    <w:rsid w:val="00F67E92"/>
    <w:rsid w:val="00F80CEA"/>
    <w:rsid w:val="00FC194A"/>
    <w:rsid w:val="00FC5FC3"/>
    <w:rsid w:val="00FD257E"/>
    <w:rsid w:val="00FD5DE8"/>
    <w:rsid w:val="00FE114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8801F"/>
  <w15:chartTrackingRefBased/>
  <w15:docId w15:val="{29E44036-D912-6946-ADE2-CA3A9505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US" w:eastAsia="en-US" w:bidi="bn-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Vrinda"/>
    </w:rPr>
  </w:style>
  <w:style w:type="paragraph" w:styleId="Heading1">
    <w:name w:val="heading 1"/>
    <w:basedOn w:val="Normal"/>
    <w:link w:val="Heading1Char"/>
    <w:uiPriority w:val="9"/>
    <w:qFormat/>
    <w:rsid w:val="00FD5DE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008D4"/>
    <w:pPr>
      <w:spacing w:after="200" w:line="276" w:lineRule="auto"/>
    </w:pPr>
    <w:rPr>
      <w:rFonts w:ascii="Calibri" w:eastAsia="Times New Roman" w:hAnsi="Calibri" w:cs="Times New Roman"/>
      <w:sz w:val="20"/>
      <w:szCs w:val="20"/>
      <w:lang w:val="nl-NL" w:eastAsia="nl-NL" w:bidi="ar-SA"/>
    </w:rPr>
  </w:style>
  <w:style w:type="character" w:customStyle="1" w:styleId="EndnoteTextChar">
    <w:name w:val="Endnote Text Char"/>
    <w:basedOn w:val="DefaultParagraphFont"/>
    <w:link w:val="EndnoteText"/>
    <w:uiPriority w:val="99"/>
    <w:rsid w:val="002008D4"/>
    <w:rPr>
      <w:rFonts w:ascii="Calibri" w:eastAsia="Times New Roman" w:hAnsi="Calibri" w:cs="Times New Roman"/>
      <w:sz w:val="20"/>
      <w:szCs w:val="20"/>
      <w:lang w:val="nl-NL" w:eastAsia="nl-NL" w:bidi="ar-SA"/>
    </w:rPr>
  </w:style>
  <w:style w:type="character" w:styleId="EndnoteReference">
    <w:name w:val="endnote reference"/>
    <w:uiPriority w:val="99"/>
    <w:unhideWhenUsed/>
    <w:rsid w:val="002008D4"/>
    <w:rPr>
      <w:vertAlign w:val="superscript"/>
    </w:rPr>
  </w:style>
  <w:style w:type="character" w:styleId="Hyperlink">
    <w:name w:val="Hyperlink"/>
    <w:basedOn w:val="DefaultParagraphFont"/>
    <w:uiPriority w:val="99"/>
    <w:unhideWhenUsed/>
    <w:rsid w:val="000E4852"/>
    <w:rPr>
      <w:color w:val="0563C1" w:themeColor="hyperlink"/>
      <w:u w:val="single"/>
    </w:rPr>
  </w:style>
  <w:style w:type="character" w:styleId="UnresolvedMention">
    <w:name w:val="Unresolved Mention"/>
    <w:basedOn w:val="DefaultParagraphFont"/>
    <w:uiPriority w:val="99"/>
    <w:semiHidden/>
    <w:unhideWhenUsed/>
    <w:rsid w:val="000E4852"/>
    <w:rPr>
      <w:color w:val="605E5C"/>
      <w:shd w:val="clear" w:color="auto" w:fill="E1DFDD"/>
    </w:rPr>
  </w:style>
  <w:style w:type="character" w:styleId="FollowedHyperlink">
    <w:name w:val="FollowedHyperlink"/>
    <w:basedOn w:val="DefaultParagraphFont"/>
    <w:uiPriority w:val="99"/>
    <w:semiHidden/>
    <w:unhideWhenUsed/>
    <w:rsid w:val="00F01D0B"/>
    <w:rPr>
      <w:color w:val="954F72" w:themeColor="followedHyperlink"/>
      <w:u w:val="single"/>
    </w:rPr>
  </w:style>
  <w:style w:type="paragraph" w:styleId="BodyText">
    <w:name w:val="Body Text"/>
    <w:basedOn w:val="Normal"/>
    <w:link w:val="BodyTextChar"/>
    <w:rsid w:val="00F01D0B"/>
    <w:rPr>
      <w:rFonts w:ascii="Times New Roman" w:eastAsia="Times New Roman" w:hAnsi="Times New Roman" w:cs="Times New Roman"/>
      <w:szCs w:val="20"/>
      <w:lang w:val="x-none" w:eastAsia="x-none" w:bidi="ar-SA"/>
    </w:rPr>
  </w:style>
  <w:style w:type="character" w:customStyle="1" w:styleId="BodyTextChar">
    <w:name w:val="Body Text Char"/>
    <w:basedOn w:val="DefaultParagraphFont"/>
    <w:link w:val="BodyText"/>
    <w:rsid w:val="00F01D0B"/>
    <w:rPr>
      <w:rFonts w:ascii="Times New Roman" w:eastAsia="Times New Roman" w:hAnsi="Times New Roman" w:cs="Times New Roman"/>
      <w:szCs w:val="20"/>
      <w:lang w:val="x-none" w:eastAsia="x-none" w:bidi="ar-SA"/>
    </w:rPr>
  </w:style>
  <w:style w:type="paragraph" w:styleId="Title">
    <w:name w:val="Title"/>
    <w:basedOn w:val="Normal"/>
    <w:link w:val="TitleChar"/>
    <w:uiPriority w:val="10"/>
    <w:qFormat/>
    <w:rsid w:val="00BF7881"/>
    <w:pPr>
      <w:jc w:val="center"/>
    </w:pPr>
    <w:rPr>
      <w:rFonts w:ascii="SutonnyMJ" w:eastAsia="Times New Roman" w:hAnsi="SutonnyMJ" w:cs="Times New Roman"/>
      <w:b/>
      <w:bCs/>
      <w:sz w:val="36"/>
      <w:szCs w:val="24"/>
      <w:lang w:bidi="ar-SA"/>
    </w:rPr>
  </w:style>
  <w:style w:type="character" w:customStyle="1" w:styleId="TitleChar">
    <w:name w:val="Title Char"/>
    <w:basedOn w:val="DefaultParagraphFont"/>
    <w:link w:val="Title"/>
    <w:uiPriority w:val="10"/>
    <w:rsid w:val="00BF7881"/>
    <w:rPr>
      <w:rFonts w:ascii="SutonnyMJ" w:eastAsia="Times New Roman" w:hAnsi="SutonnyMJ" w:cs="Times New Roman"/>
      <w:b/>
      <w:bCs/>
      <w:sz w:val="36"/>
      <w:szCs w:val="24"/>
      <w:lang w:bidi="ar-SA"/>
    </w:rPr>
  </w:style>
  <w:style w:type="paragraph" w:styleId="Footer">
    <w:name w:val="footer"/>
    <w:basedOn w:val="Normal"/>
    <w:link w:val="FooterChar"/>
    <w:uiPriority w:val="99"/>
    <w:unhideWhenUsed/>
    <w:rsid w:val="00BF7881"/>
    <w:pPr>
      <w:tabs>
        <w:tab w:val="center" w:pos="4680"/>
        <w:tab w:val="right" w:pos="9360"/>
      </w:tabs>
    </w:pPr>
  </w:style>
  <w:style w:type="character" w:customStyle="1" w:styleId="FooterChar">
    <w:name w:val="Footer Char"/>
    <w:basedOn w:val="DefaultParagraphFont"/>
    <w:link w:val="Footer"/>
    <w:uiPriority w:val="99"/>
    <w:rsid w:val="00BF7881"/>
    <w:rPr>
      <w:rFonts w:cs="Vrinda"/>
    </w:rPr>
  </w:style>
  <w:style w:type="character" w:styleId="PageNumber">
    <w:name w:val="page number"/>
    <w:basedOn w:val="DefaultParagraphFont"/>
    <w:uiPriority w:val="99"/>
    <w:semiHidden/>
    <w:unhideWhenUsed/>
    <w:rsid w:val="00BF7881"/>
  </w:style>
  <w:style w:type="paragraph" w:styleId="Header">
    <w:name w:val="header"/>
    <w:basedOn w:val="Normal"/>
    <w:link w:val="HeaderChar"/>
    <w:uiPriority w:val="99"/>
    <w:unhideWhenUsed/>
    <w:rsid w:val="00BF7881"/>
    <w:pPr>
      <w:tabs>
        <w:tab w:val="center" w:pos="4680"/>
        <w:tab w:val="right" w:pos="9360"/>
      </w:tabs>
    </w:pPr>
  </w:style>
  <w:style w:type="character" w:customStyle="1" w:styleId="HeaderChar">
    <w:name w:val="Header Char"/>
    <w:basedOn w:val="DefaultParagraphFont"/>
    <w:link w:val="Header"/>
    <w:uiPriority w:val="99"/>
    <w:rsid w:val="00BF7881"/>
    <w:rPr>
      <w:rFonts w:cs="Vrinda"/>
    </w:rPr>
  </w:style>
  <w:style w:type="character" w:customStyle="1" w:styleId="5yl5">
    <w:name w:val="_5yl5"/>
    <w:basedOn w:val="DefaultParagraphFont"/>
    <w:rsid w:val="00B538A1"/>
  </w:style>
  <w:style w:type="paragraph" w:styleId="BodyTextIndent3">
    <w:name w:val="Body Text Indent 3"/>
    <w:basedOn w:val="Normal"/>
    <w:link w:val="BodyTextIndent3Char"/>
    <w:uiPriority w:val="99"/>
    <w:unhideWhenUsed/>
    <w:rsid w:val="00666437"/>
    <w:pPr>
      <w:spacing w:after="120"/>
      <w:ind w:left="283"/>
    </w:pPr>
    <w:rPr>
      <w:sz w:val="16"/>
      <w:szCs w:val="20"/>
    </w:rPr>
  </w:style>
  <w:style w:type="character" w:customStyle="1" w:styleId="BodyTextIndent3Char">
    <w:name w:val="Body Text Indent 3 Char"/>
    <w:basedOn w:val="DefaultParagraphFont"/>
    <w:link w:val="BodyTextIndent3"/>
    <w:uiPriority w:val="99"/>
    <w:rsid w:val="00666437"/>
    <w:rPr>
      <w:rFonts w:cs="Vrinda"/>
      <w:sz w:val="16"/>
      <w:szCs w:val="20"/>
    </w:rPr>
  </w:style>
  <w:style w:type="paragraph" w:customStyle="1" w:styleId="CharCharChar">
    <w:name w:val="Char Char Char"/>
    <w:basedOn w:val="Normal"/>
    <w:rsid w:val="00F63C93"/>
    <w:pPr>
      <w:spacing w:after="160" w:line="240" w:lineRule="exact"/>
    </w:pPr>
    <w:rPr>
      <w:rFonts w:ascii="Arial" w:eastAsia="Times New Roman" w:hAnsi="Arial" w:cs="Times New Roman"/>
      <w:sz w:val="20"/>
      <w:szCs w:val="20"/>
      <w:lang w:bidi="ar-SA"/>
    </w:rPr>
  </w:style>
  <w:style w:type="character" w:customStyle="1" w:styleId="a">
    <w:name w:val="a"/>
    <w:basedOn w:val="DefaultParagraphFont"/>
    <w:rsid w:val="00A76E9F"/>
  </w:style>
  <w:style w:type="character" w:customStyle="1" w:styleId="apple-converted-space">
    <w:name w:val="apple-converted-space"/>
    <w:basedOn w:val="DefaultParagraphFont"/>
    <w:rsid w:val="00A76E9F"/>
  </w:style>
  <w:style w:type="paragraph" w:styleId="ListParagraph">
    <w:name w:val="List Paragraph"/>
    <w:basedOn w:val="Normal"/>
    <w:uiPriority w:val="34"/>
    <w:qFormat/>
    <w:rsid w:val="00BA415A"/>
    <w:pPr>
      <w:ind w:left="720"/>
      <w:contextualSpacing/>
    </w:pPr>
  </w:style>
  <w:style w:type="character" w:customStyle="1" w:styleId="Heading1Char">
    <w:name w:val="Heading 1 Char"/>
    <w:basedOn w:val="DefaultParagraphFont"/>
    <w:link w:val="Heading1"/>
    <w:uiPriority w:val="9"/>
    <w:rsid w:val="00FD5DE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5780">
      <w:bodyDiv w:val="1"/>
      <w:marLeft w:val="0"/>
      <w:marRight w:val="0"/>
      <w:marTop w:val="0"/>
      <w:marBottom w:val="0"/>
      <w:divBdr>
        <w:top w:val="none" w:sz="0" w:space="0" w:color="auto"/>
        <w:left w:val="none" w:sz="0" w:space="0" w:color="auto"/>
        <w:bottom w:val="none" w:sz="0" w:space="0" w:color="auto"/>
        <w:right w:val="none" w:sz="0" w:space="0" w:color="auto"/>
      </w:divBdr>
    </w:div>
    <w:div w:id="283931052">
      <w:bodyDiv w:val="1"/>
      <w:marLeft w:val="0"/>
      <w:marRight w:val="0"/>
      <w:marTop w:val="0"/>
      <w:marBottom w:val="0"/>
      <w:divBdr>
        <w:top w:val="none" w:sz="0" w:space="0" w:color="auto"/>
        <w:left w:val="none" w:sz="0" w:space="0" w:color="auto"/>
        <w:bottom w:val="none" w:sz="0" w:space="0" w:color="auto"/>
        <w:right w:val="none" w:sz="0" w:space="0" w:color="auto"/>
      </w:divBdr>
    </w:div>
    <w:div w:id="463699701">
      <w:bodyDiv w:val="1"/>
      <w:marLeft w:val="0"/>
      <w:marRight w:val="0"/>
      <w:marTop w:val="0"/>
      <w:marBottom w:val="0"/>
      <w:divBdr>
        <w:top w:val="none" w:sz="0" w:space="0" w:color="auto"/>
        <w:left w:val="none" w:sz="0" w:space="0" w:color="auto"/>
        <w:bottom w:val="none" w:sz="0" w:space="0" w:color="auto"/>
        <w:right w:val="none" w:sz="0" w:space="0" w:color="auto"/>
      </w:divBdr>
    </w:div>
    <w:div w:id="484513713">
      <w:bodyDiv w:val="1"/>
      <w:marLeft w:val="0"/>
      <w:marRight w:val="0"/>
      <w:marTop w:val="0"/>
      <w:marBottom w:val="0"/>
      <w:divBdr>
        <w:top w:val="none" w:sz="0" w:space="0" w:color="auto"/>
        <w:left w:val="none" w:sz="0" w:space="0" w:color="auto"/>
        <w:bottom w:val="none" w:sz="0" w:space="0" w:color="auto"/>
        <w:right w:val="none" w:sz="0" w:space="0" w:color="auto"/>
      </w:divBdr>
    </w:div>
    <w:div w:id="8724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jss.org/about-pcjss/" TargetMode="External"/><Relationship Id="rId13" Type="http://schemas.openxmlformats.org/officeDocument/2006/relationships/hyperlink" Target="https://documents-dds-ny.un.org/doc/UNDOC/GEN/G13/155/20/PDF/G1315520.pdf?OpenElement" TargetMode="External"/><Relationship Id="rId18" Type="http://schemas.openxmlformats.org/officeDocument/2006/relationships/hyperlink" Target="https://www.pcjss.org/16-point-package-agree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uments-dds-ny.un.org/doc/UNDOC/GEN/G09/162/52/PDF/G0916252.pdf?OpenElement" TargetMode="External"/><Relationship Id="rId17" Type="http://schemas.openxmlformats.org/officeDocument/2006/relationships/hyperlink" Target="https://www.pcjss.org/20-point-package-agreement/" TargetMode="External"/><Relationship Id="rId2" Type="http://schemas.openxmlformats.org/officeDocument/2006/relationships/numbering" Target="numbering.xml"/><Relationship Id="rId16" Type="http://schemas.openxmlformats.org/officeDocument/2006/relationships/hyperlink" Target="https://www.pcjss.org/hdc-act-199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cef.org/bangladesh/sites/unicef.org.bangladesh/files/2018-10/7th_FYP_18_02_2016.pdf" TargetMode="External"/><Relationship Id="rId5" Type="http://schemas.openxmlformats.org/officeDocument/2006/relationships/webSettings" Target="webSettings.xml"/><Relationship Id="rId15" Type="http://schemas.openxmlformats.org/officeDocument/2006/relationships/hyperlink" Target="https://www.pcjss.org/chtrc-act-1998/" TargetMode="External"/><Relationship Id="rId10" Type="http://schemas.openxmlformats.org/officeDocument/2006/relationships/hyperlink" Target="https://extranet.who.int/nutrition/gina/sites/default/filesstore/BGD%202011%20PRSP.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cjss.org/cht-accord-of-1997/" TargetMode="External"/><Relationship Id="rId14" Type="http://schemas.openxmlformats.org/officeDocument/2006/relationships/hyperlink" Target="https://documents-dds-ny.un.org/doc/UNDOC/GEN/G18/211/03/PDF/G1821103.pdf?OpenElement"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scribd.com/document/55601161/CHT-Accord-Study-Final" TargetMode="External"/><Relationship Id="rId3" Type="http://schemas.openxmlformats.org/officeDocument/2006/relationships/hyperlink" Target="https://mochta.portal.gov.bd/sites/default/files/files/mochta.portal.gov.bd/page/8a162c4c_1f3f_4c6e_b3c0_63ad2ef9d2b3/Peace%20Accord%20Implementation1.pdf" TargetMode="External"/><Relationship Id="rId7" Type="http://schemas.openxmlformats.org/officeDocument/2006/relationships/hyperlink" Target="https://www.ohchr.org/EN/HRBodies/HRC/Pages/NewsDetail.aspx?NewsID=26733" TargetMode="External"/><Relationship Id="rId2" Type="http://schemas.openxmlformats.org/officeDocument/2006/relationships/hyperlink" Target="https://www.observerbd.com/details.php?id=109043" TargetMode="External"/><Relationship Id="rId1" Type="http://schemas.openxmlformats.org/officeDocument/2006/relationships/hyperlink" Target="https://www.pcjss.org/administrative-setup-in-cht/" TargetMode="External"/><Relationship Id="rId6" Type="http://schemas.openxmlformats.org/officeDocument/2006/relationships/hyperlink" Target="https://www.pcjss.org/land-national-resources-of-cht/" TargetMode="External"/><Relationship Id="rId5" Type="http://schemas.openxmlformats.org/officeDocument/2006/relationships/hyperlink" Target="https://www.pcjss.org/govt-sponsored-migration-islamization/" TargetMode="External"/><Relationship Id="rId10" Type="http://schemas.openxmlformats.org/officeDocument/2006/relationships/hyperlink" Target="https://epaper.samakal.com/nogor-edition/2021-12-02/14" TargetMode="External"/><Relationship Id="rId4" Type="http://schemas.openxmlformats.org/officeDocument/2006/relationships/hyperlink" Target="https://www.pcjss.org/wp-content/uploads/sites/16/2021/12/PCJSS-Report-on-Implementation-of-CHT-Accord-English-2-December-2021.pdf" TargetMode="External"/><Relationship Id="rId9" Type="http://schemas.openxmlformats.org/officeDocument/2006/relationships/hyperlink" Target="https://epaper.samakal.com/nogor-edition/2021-12-0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3D7B3-9BCF-7C4C-BCEF-DB1EC66D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7</Pages>
  <Words>3377</Words>
  <Characters>19253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52</cp:revision>
  <dcterms:created xsi:type="dcterms:W3CDTF">2022-01-26T04:16:00Z</dcterms:created>
  <dcterms:modified xsi:type="dcterms:W3CDTF">2022-01-30T13:12:00Z</dcterms:modified>
</cp:coreProperties>
</file>