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19C89" w14:textId="77777777" w:rsidR="007229D2" w:rsidRDefault="007229D2" w:rsidP="007229D2">
      <w:pPr>
        <w:pStyle w:val="Header"/>
        <w:jc w:val="both"/>
        <w:rPr>
          <w:rFonts w:ascii="Garamond" w:hAnsi="Garamond" w:cs="Times New Roman"/>
          <w:lang w:val="en-US"/>
        </w:rPr>
      </w:pPr>
    </w:p>
    <w:p w14:paraId="40A19C8A" w14:textId="77777777" w:rsidR="007229D2" w:rsidRDefault="007229D2" w:rsidP="00E13A5B">
      <w:pPr>
        <w:pStyle w:val="Header"/>
        <w:jc w:val="center"/>
        <w:rPr>
          <w:rFonts w:ascii="Garamond" w:hAnsi="Garamond" w:cs="Times New Roman"/>
          <w:b/>
          <w:lang w:val="en-US"/>
        </w:rPr>
      </w:pPr>
      <w:r>
        <w:rPr>
          <w:rFonts w:ascii="Garamond" w:hAnsi="Garamond" w:cs="Times New Roman"/>
          <w:b/>
          <w:lang w:val="en-US"/>
        </w:rPr>
        <w:t xml:space="preserve">STUDY ON THE </w:t>
      </w:r>
      <w:r w:rsidRPr="007229D2">
        <w:rPr>
          <w:rFonts w:ascii="Garamond" w:hAnsi="Garamond" w:cs="Times New Roman"/>
          <w:b/>
          <w:lang w:val="en-US"/>
        </w:rPr>
        <w:t>IMPACT OF THE COVID-19 PANDEMIC ON HUMAN RIGHTS OF YOUNG PEOPLE</w:t>
      </w:r>
    </w:p>
    <w:p w14:paraId="40A19C8B" w14:textId="77777777" w:rsidR="007229D2" w:rsidRDefault="007229D2" w:rsidP="007229D2">
      <w:pPr>
        <w:pStyle w:val="Header"/>
        <w:jc w:val="center"/>
        <w:rPr>
          <w:rFonts w:ascii="Garamond" w:hAnsi="Garamond" w:cs="Times New Roman"/>
          <w:b/>
          <w:lang w:val="en-US"/>
        </w:rPr>
      </w:pPr>
      <w:r>
        <w:rPr>
          <w:rFonts w:ascii="Garamond" w:hAnsi="Garamond" w:cs="Times New Roman"/>
          <w:b/>
          <w:lang w:val="en-US"/>
        </w:rPr>
        <w:t>-HUMAN RIGHTS COUNCIL RESOLUTION 48/12</w:t>
      </w:r>
    </w:p>
    <w:p w14:paraId="40A19C8C" w14:textId="77777777" w:rsidR="007229D2" w:rsidRPr="007229D2" w:rsidRDefault="007229D2" w:rsidP="007229D2">
      <w:pPr>
        <w:pStyle w:val="Header"/>
        <w:jc w:val="center"/>
        <w:rPr>
          <w:rFonts w:ascii="Garamond" w:hAnsi="Garamond" w:cs="Times New Roman"/>
          <w:b/>
          <w:lang w:val="en-US"/>
        </w:rPr>
      </w:pPr>
      <w:r>
        <w:rPr>
          <w:rFonts w:ascii="Garamond" w:hAnsi="Garamond" w:cs="Times New Roman"/>
          <w:b/>
          <w:lang w:val="en-US"/>
        </w:rPr>
        <w:t>-The Mauritian Case Study-</w:t>
      </w:r>
    </w:p>
    <w:p w14:paraId="40A19C8D" w14:textId="77777777" w:rsidR="007229D2" w:rsidRDefault="007229D2" w:rsidP="007229D2">
      <w:pPr>
        <w:pStyle w:val="Header"/>
        <w:jc w:val="center"/>
        <w:rPr>
          <w:rFonts w:ascii="Garamond" w:hAnsi="Garamond" w:cs="Times New Roman"/>
          <w:b/>
          <w:sz w:val="28"/>
          <w:szCs w:val="28"/>
          <w:lang w:val="en-US"/>
        </w:rPr>
      </w:pPr>
      <w:r w:rsidRPr="00E13A5B">
        <w:rPr>
          <w:rFonts w:ascii="Garamond" w:hAnsi="Garamond" w:cs="Times New Roman"/>
          <w:b/>
          <w:sz w:val="28"/>
          <w:szCs w:val="28"/>
          <w:lang w:val="en-US"/>
        </w:rPr>
        <w:t>Professor (</w:t>
      </w:r>
      <w:proofErr w:type="spellStart"/>
      <w:r w:rsidRPr="00E13A5B">
        <w:rPr>
          <w:rFonts w:ascii="Garamond" w:hAnsi="Garamond" w:cs="Times New Roman"/>
          <w:b/>
          <w:sz w:val="28"/>
          <w:szCs w:val="28"/>
          <w:lang w:val="en-US"/>
        </w:rPr>
        <w:t>Dr.Dr</w:t>
      </w:r>
      <w:proofErr w:type="spellEnd"/>
      <w:r w:rsidRPr="00E13A5B">
        <w:rPr>
          <w:rFonts w:ascii="Garamond" w:hAnsi="Garamond" w:cs="Times New Roman"/>
          <w:b/>
          <w:sz w:val="28"/>
          <w:szCs w:val="28"/>
          <w:lang w:val="en-US"/>
        </w:rPr>
        <w:t xml:space="preserve">.) Rajendra </w:t>
      </w:r>
      <w:proofErr w:type="spellStart"/>
      <w:r w:rsidRPr="00E13A5B">
        <w:rPr>
          <w:rFonts w:ascii="Garamond" w:hAnsi="Garamond" w:cs="Times New Roman"/>
          <w:b/>
          <w:sz w:val="28"/>
          <w:szCs w:val="28"/>
          <w:lang w:val="en-US"/>
        </w:rPr>
        <w:t>Parsad</w:t>
      </w:r>
      <w:proofErr w:type="spellEnd"/>
      <w:r w:rsidRPr="00E13A5B">
        <w:rPr>
          <w:rFonts w:ascii="Garamond" w:hAnsi="Garamond" w:cs="Times New Roman"/>
          <w:b/>
          <w:sz w:val="28"/>
          <w:szCs w:val="28"/>
          <w:lang w:val="en-US"/>
        </w:rPr>
        <w:t xml:space="preserve"> GUNPUTH</w:t>
      </w:r>
    </w:p>
    <w:p w14:paraId="40A19C8E" w14:textId="77777777" w:rsidR="00B53EB7" w:rsidRPr="00B53EB7" w:rsidRDefault="00B53EB7" w:rsidP="007229D2">
      <w:pPr>
        <w:pStyle w:val="Header"/>
        <w:jc w:val="center"/>
        <w:rPr>
          <w:rFonts w:ascii="Garamond" w:hAnsi="Garamond" w:cs="Times New Roman"/>
          <w:b/>
          <w:lang w:val="en-US"/>
        </w:rPr>
      </w:pPr>
      <w:r>
        <w:rPr>
          <w:rFonts w:ascii="Garamond" w:hAnsi="Garamond" w:cs="Times New Roman"/>
          <w:b/>
          <w:lang w:val="en-US"/>
        </w:rPr>
        <w:t>-</w:t>
      </w:r>
      <w:r w:rsidRPr="00B53EB7">
        <w:rPr>
          <w:rFonts w:ascii="Garamond" w:hAnsi="Garamond" w:cs="Times New Roman"/>
          <w:b/>
          <w:lang w:val="en-US"/>
        </w:rPr>
        <w:t>Personal Chair in International Comparative Law</w:t>
      </w:r>
      <w:r>
        <w:rPr>
          <w:rFonts w:ascii="Garamond" w:hAnsi="Garamond" w:cs="Times New Roman"/>
          <w:b/>
          <w:lang w:val="en-US"/>
        </w:rPr>
        <w:t>-</w:t>
      </w:r>
    </w:p>
    <w:p w14:paraId="40A19C8F" w14:textId="77777777" w:rsidR="007229D2" w:rsidRPr="00E13A5B" w:rsidRDefault="007229D2" w:rsidP="007229D2">
      <w:pPr>
        <w:pStyle w:val="Header"/>
        <w:jc w:val="center"/>
        <w:rPr>
          <w:rFonts w:ascii="Garamond" w:hAnsi="Garamond" w:cs="Times New Roman"/>
          <w:sz w:val="24"/>
          <w:szCs w:val="24"/>
          <w:lang w:val="en-US"/>
        </w:rPr>
      </w:pPr>
      <w:r w:rsidRPr="00E13A5B">
        <w:rPr>
          <w:rFonts w:ascii="Garamond" w:hAnsi="Garamond" w:cs="Times New Roman"/>
          <w:sz w:val="24"/>
          <w:szCs w:val="24"/>
          <w:lang w:val="en-US"/>
        </w:rPr>
        <w:t>Dean Faculty of Law &amp; Management</w:t>
      </w:r>
    </w:p>
    <w:p w14:paraId="40A19C90" w14:textId="77777777" w:rsidR="007229D2" w:rsidRPr="00E13A5B" w:rsidRDefault="007229D2" w:rsidP="007229D2">
      <w:pPr>
        <w:pStyle w:val="Header"/>
        <w:jc w:val="center"/>
        <w:rPr>
          <w:rFonts w:ascii="Garamond" w:hAnsi="Garamond" w:cs="Times New Roman"/>
          <w:sz w:val="24"/>
          <w:szCs w:val="24"/>
          <w:lang w:val="en-US"/>
        </w:rPr>
      </w:pPr>
      <w:r w:rsidRPr="00E13A5B">
        <w:rPr>
          <w:rFonts w:ascii="Garamond" w:hAnsi="Garamond" w:cs="Times New Roman"/>
          <w:sz w:val="24"/>
          <w:szCs w:val="24"/>
          <w:lang w:val="en-US"/>
        </w:rPr>
        <w:t>deanflm@uom.ac.mu</w:t>
      </w:r>
    </w:p>
    <w:p w14:paraId="40A19C91" w14:textId="77777777" w:rsidR="007229D2" w:rsidRPr="00E13A5B" w:rsidRDefault="007229D2" w:rsidP="007229D2">
      <w:pPr>
        <w:pStyle w:val="Header"/>
        <w:jc w:val="center"/>
        <w:rPr>
          <w:rFonts w:ascii="Garamond" w:hAnsi="Garamond" w:cs="Times New Roman"/>
          <w:sz w:val="24"/>
          <w:szCs w:val="24"/>
          <w:lang w:val="en-US"/>
        </w:rPr>
      </w:pPr>
      <w:r w:rsidRPr="00E13A5B">
        <w:rPr>
          <w:rFonts w:ascii="Garamond" w:hAnsi="Garamond" w:cs="Times New Roman"/>
          <w:sz w:val="24"/>
          <w:szCs w:val="24"/>
          <w:lang w:val="en-US"/>
        </w:rPr>
        <w:t>University of Mauritius</w:t>
      </w:r>
    </w:p>
    <w:p w14:paraId="40A19C92" w14:textId="77777777" w:rsidR="007229D2" w:rsidRPr="00E13A5B" w:rsidRDefault="007229D2" w:rsidP="00E13A5B">
      <w:pPr>
        <w:pStyle w:val="Header"/>
        <w:rPr>
          <w:rFonts w:ascii="Garamond" w:hAnsi="Garamond" w:cs="Times New Roman"/>
          <w:sz w:val="24"/>
          <w:szCs w:val="24"/>
          <w:lang w:val="en-US"/>
        </w:rPr>
      </w:pPr>
    </w:p>
    <w:p w14:paraId="40A19C93" w14:textId="77777777" w:rsidR="007229D2" w:rsidRPr="007229D2" w:rsidRDefault="007229D2" w:rsidP="007229D2">
      <w:pPr>
        <w:pStyle w:val="Header"/>
        <w:jc w:val="both"/>
        <w:rPr>
          <w:rFonts w:ascii="Garamond" w:hAnsi="Garamond"/>
          <w:sz w:val="24"/>
          <w:szCs w:val="24"/>
          <w:lang w:val="en-US"/>
        </w:rPr>
      </w:pPr>
      <w:r w:rsidRPr="007229D2">
        <w:rPr>
          <w:rFonts w:ascii="Garamond" w:hAnsi="Garamond" w:cs="Times New Roman"/>
          <w:sz w:val="24"/>
          <w:szCs w:val="24"/>
          <w:lang w:val="en-US"/>
        </w:rPr>
        <w:t>The Mauritian government passed several new legislations and regulations in order to curb the repercussions of the Covid-19 pandemic on various key sectors of the socio-economic development. Though temporary measures</w:t>
      </w:r>
      <w:r w:rsidRPr="007229D2">
        <w:rPr>
          <w:rStyle w:val="FootnoteReference"/>
          <w:rFonts w:ascii="Garamond" w:hAnsi="Garamond" w:cs="Times New Roman"/>
          <w:sz w:val="24"/>
          <w:szCs w:val="24"/>
          <w:lang w:val="en-US"/>
        </w:rPr>
        <w:footnoteReference w:id="1"/>
      </w:r>
      <w:r w:rsidRPr="007229D2">
        <w:rPr>
          <w:rFonts w:ascii="Garamond" w:hAnsi="Garamond" w:cs="Times New Roman"/>
          <w:sz w:val="24"/>
          <w:szCs w:val="24"/>
          <w:lang w:val="en-US"/>
        </w:rPr>
        <w:t>, these legislations and regulations had serious impact on the basic rights of all individuals in Mauritius which inherited both French Civil Law (1715-1810) and English Common Law (1810-1968) following two successive colonisations until it became independent on the 12</w:t>
      </w:r>
      <w:r w:rsidRPr="007229D2">
        <w:rPr>
          <w:rFonts w:ascii="Garamond" w:hAnsi="Garamond" w:cs="Times New Roman"/>
          <w:sz w:val="24"/>
          <w:szCs w:val="24"/>
          <w:vertAlign w:val="superscript"/>
          <w:lang w:val="en-US"/>
        </w:rPr>
        <w:t>th</w:t>
      </w:r>
      <w:r w:rsidRPr="007229D2">
        <w:rPr>
          <w:rFonts w:ascii="Garamond" w:hAnsi="Garamond" w:cs="Times New Roman"/>
          <w:sz w:val="24"/>
          <w:szCs w:val="24"/>
          <w:lang w:val="en-US"/>
        </w:rPr>
        <w:t xml:space="preserve"> March 1968, and finally a republic on the 12</w:t>
      </w:r>
      <w:r w:rsidRPr="007229D2">
        <w:rPr>
          <w:rFonts w:ascii="Garamond" w:hAnsi="Garamond" w:cs="Times New Roman"/>
          <w:sz w:val="24"/>
          <w:szCs w:val="24"/>
          <w:vertAlign w:val="superscript"/>
          <w:lang w:val="en-US"/>
        </w:rPr>
        <w:t>th</w:t>
      </w:r>
      <w:r w:rsidRPr="007229D2">
        <w:rPr>
          <w:rFonts w:ascii="Garamond" w:hAnsi="Garamond" w:cs="Times New Roman"/>
          <w:sz w:val="24"/>
          <w:szCs w:val="24"/>
          <w:lang w:val="en-US"/>
        </w:rPr>
        <w:t xml:space="preserve"> March 1992. Despite being a sovereign country</w:t>
      </w:r>
      <w:r w:rsidRPr="007229D2">
        <w:rPr>
          <w:rStyle w:val="FootnoteReference"/>
          <w:rFonts w:ascii="Garamond" w:hAnsi="Garamond" w:cs="Times New Roman"/>
          <w:sz w:val="24"/>
          <w:szCs w:val="24"/>
          <w:lang w:val="en-US"/>
        </w:rPr>
        <w:footnoteReference w:id="2"/>
      </w:r>
      <w:r w:rsidRPr="007229D2">
        <w:rPr>
          <w:rFonts w:ascii="Garamond" w:hAnsi="Garamond" w:cs="Times New Roman"/>
          <w:sz w:val="24"/>
          <w:szCs w:val="24"/>
          <w:lang w:val="en-US"/>
        </w:rPr>
        <w:t>, the Mauritian judiciary still allows appeals to their Law Lords of the Judicial Committee of the Privy Council, in London (England) and the Mauritian legal system still inspired from English and French legislations, precedents and doctrine. Therefore, the impact of the unexpected</w:t>
      </w:r>
      <w:r w:rsidRPr="007229D2">
        <w:rPr>
          <w:rStyle w:val="FootnoteReference"/>
          <w:rFonts w:ascii="Garamond" w:hAnsi="Garamond" w:cs="Times New Roman"/>
          <w:sz w:val="24"/>
          <w:szCs w:val="24"/>
          <w:lang w:val="en-US"/>
        </w:rPr>
        <w:footnoteReference w:id="3"/>
      </w:r>
      <w:r w:rsidRPr="007229D2">
        <w:rPr>
          <w:rFonts w:ascii="Garamond" w:hAnsi="Garamond" w:cs="Times New Roman"/>
          <w:sz w:val="24"/>
          <w:szCs w:val="24"/>
          <w:lang w:val="en-US"/>
        </w:rPr>
        <w:t xml:space="preserve"> pandemic disease Covid-19 in a country like the Republic of Mauritius becomes rather interesting to understand its new legislations, which were passed recently with the temporary measures which are enacted under the </w:t>
      </w:r>
      <w:r w:rsidRPr="007229D2">
        <w:rPr>
          <w:rFonts w:ascii="Garamond" w:hAnsi="Garamond" w:cs="Times New Roman"/>
          <w:i/>
          <w:sz w:val="24"/>
          <w:szCs w:val="24"/>
          <w:lang w:val="en-US"/>
        </w:rPr>
        <w:t>Covid-19 (Miscellaneous Provisions) Act 2020</w:t>
      </w:r>
      <w:r w:rsidRPr="007229D2">
        <w:rPr>
          <w:rFonts w:ascii="Garamond" w:hAnsi="Garamond" w:cs="Times New Roman"/>
          <w:sz w:val="24"/>
          <w:szCs w:val="24"/>
          <w:lang w:val="en-US"/>
        </w:rPr>
        <w:t xml:space="preserve"> which amended some 57 legislations on key sectors of the tourism, economic and financial sector of the small island of Mauritius (2100 kilometers square and its 1.3 million inhabitants) to address the challenges posed by the Covid-19 pandemic disease on workers’ rights</w:t>
      </w:r>
      <w:r>
        <w:rPr>
          <w:rFonts w:ascii="Garamond" w:hAnsi="Garamond" w:cs="Times New Roman"/>
          <w:sz w:val="24"/>
          <w:szCs w:val="24"/>
          <w:lang w:val="en-US"/>
        </w:rPr>
        <w:t xml:space="preserve">, people and young </w:t>
      </w:r>
      <w:proofErr w:type="spellStart"/>
      <w:r>
        <w:rPr>
          <w:rFonts w:ascii="Garamond" w:hAnsi="Garamond" w:cs="Times New Roman"/>
          <w:sz w:val="24"/>
          <w:szCs w:val="24"/>
          <w:lang w:val="en-US"/>
        </w:rPr>
        <w:t>persons.</w:t>
      </w:r>
      <w:r w:rsidRPr="007229D2">
        <w:rPr>
          <w:rFonts w:ascii="Garamond" w:hAnsi="Garamond" w:cs="Times New Roman"/>
          <w:sz w:val="24"/>
          <w:szCs w:val="24"/>
          <w:lang w:val="en-US"/>
        </w:rPr>
        <w:t>The</w:t>
      </w:r>
      <w:proofErr w:type="spellEnd"/>
      <w:r w:rsidRPr="007229D2">
        <w:rPr>
          <w:rFonts w:ascii="Garamond" w:hAnsi="Garamond" w:cs="Times New Roman"/>
          <w:sz w:val="24"/>
          <w:szCs w:val="24"/>
          <w:lang w:val="en-US"/>
        </w:rPr>
        <w:t xml:space="preserve"> importance of these measures, to curb the propagation of the Covid-19, is </w:t>
      </w:r>
      <w:r w:rsidR="00B325F6">
        <w:rPr>
          <w:rFonts w:ascii="Garamond" w:hAnsi="Garamond" w:cs="Times New Roman"/>
          <w:sz w:val="24"/>
          <w:szCs w:val="24"/>
          <w:lang w:val="en-US"/>
        </w:rPr>
        <w:t xml:space="preserve">not denied but these information </w:t>
      </w:r>
      <w:r w:rsidRPr="007229D2">
        <w:rPr>
          <w:rFonts w:ascii="Garamond" w:hAnsi="Garamond" w:cs="Times New Roman"/>
          <w:sz w:val="24"/>
          <w:szCs w:val="24"/>
          <w:lang w:val="en-US"/>
        </w:rPr>
        <w:t xml:space="preserve">explained its impact on the workplace and which infringed, </w:t>
      </w:r>
      <w:r w:rsidRPr="007229D2">
        <w:rPr>
          <w:rFonts w:ascii="Garamond" w:hAnsi="Garamond" w:cs="Times New Roman"/>
          <w:i/>
          <w:sz w:val="24"/>
          <w:szCs w:val="24"/>
          <w:lang w:val="en-US"/>
        </w:rPr>
        <w:t>inter alia</w:t>
      </w:r>
      <w:r w:rsidRPr="007229D2">
        <w:rPr>
          <w:rFonts w:ascii="Garamond" w:hAnsi="Garamond" w:cs="Times New Roman"/>
          <w:sz w:val="24"/>
          <w:szCs w:val="24"/>
          <w:lang w:val="en-US"/>
        </w:rPr>
        <w:t>, most human rights, and justice was delayed due to lockdown, restriction to movements and expression.</w:t>
      </w:r>
    </w:p>
    <w:p w14:paraId="40A19C94" w14:textId="77777777" w:rsidR="007229D2" w:rsidRPr="007229D2" w:rsidRDefault="007229D2" w:rsidP="007229D2">
      <w:pPr>
        <w:tabs>
          <w:tab w:val="left" w:pos="3555"/>
        </w:tabs>
        <w:spacing w:after="0" w:line="240" w:lineRule="auto"/>
        <w:jc w:val="both"/>
        <w:rPr>
          <w:rFonts w:ascii="Garamond" w:hAnsi="Garamond" w:cs="Times New Roman"/>
          <w:sz w:val="24"/>
          <w:szCs w:val="24"/>
          <w:lang w:val="en-US"/>
        </w:rPr>
      </w:pPr>
      <w:r w:rsidRPr="007229D2">
        <w:rPr>
          <w:rFonts w:ascii="Garamond" w:hAnsi="Garamond" w:cs="Times New Roman"/>
          <w:sz w:val="24"/>
          <w:szCs w:val="24"/>
          <w:lang w:val="en-US"/>
        </w:rPr>
        <w:t xml:space="preserve">Like elsewhere, the pandemic disease Covid 19 has a huge impact on, </w:t>
      </w:r>
      <w:r w:rsidRPr="007229D2">
        <w:rPr>
          <w:rFonts w:ascii="Garamond" w:hAnsi="Garamond" w:cs="Times New Roman"/>
          <w:i/>
          <w:sz w:val="24"/>
          <w:szCs w:val="24"/>
          <w:lang w:val="en-US"/>
        </w:rPr>
        <w:t>inter alia</w:t>
      </w:r>
      <w:r w:rsidRPr="007229D2">
        <w:rPr>
          <w:rFonts w:ascii="Garamond" w:hAnsi="Garamond" w:cs="Times New Roman"/>
          <w:sz w:val="24"/>
          <w:szCs w:val="24"/>
          <w:lang w:val="en-US"/>
        </w:rPr>
        <w:t xml:space="preserve">, workers and employees </w:t>
      </w:r>
      <w:r w:rsidR="00B325F6">
        <w:rPr>
          <w:rFonts w:ascii="Garamond" w:hAnsi="Garamond" w:cs="Times New Roman"/>
          <w:sz w:val="24"/>
          <w:szCs w:val="24"/>
          <w:lang w:val="en-US"/>
        </w:rPr>
        <w:t xml:space="preserve">and young person </w:t>
      </w:r>
      <w:r w:rsidRPr="007229D2">
        <w:rPr>
          <w:rFonts w:ascii="Garamond" w:hAnsi="Garamond" w:cs="Times New Roman"/>
          <w:sz w:val="24"/>
          <w:szCs w:val="24"/>
          <w:lang w:val="en-US"/>
        </w:rPr>
        <w:t>in Mauritius with changes on the workplace</w:t>
      </w:r>
      <w:r w:rsidR="00B325F6">
        <w:rPr>
          <w:rFonts w:ascii="Garamond" w:hAnsi="Garamond" w:cs="Times New Roman"/>
          <w:sz w:val="24"/>
          <w:szCs w:val="24"/>
          <w:lang w:val="en-US"/>
        </w:rPr>
        <w:t>, schools and other educational institutions</w:t>
      </w:r>
      <w:r w:rsidRPr="007229D2">
        <w:rPr>
          <w:rFonts w:ascii="Garamond" w:hAnsi="Garamond" w:cs="Times New Roman"/>
          <w:sz w:val="24"/>
          <w:szCs w:val="24"/>
          <w:lang w:val="en-US"/>
        </w:rPr>
        <w:t xml:space="preserve">: restrictions to movement and impact of freedom of speech and expression, vaccination became imperative and compulsory for </w:t>
      </w:r>
      <w:r w:rsidR="00B325F6">
        <w:rPr>
          <w:rFonts w:ascii="Garamond" w:hAnsi="Garamond" w:cs="Times New Roman"/>
          <w:sz w:val="24"/>
          <w:szCs w:val="24"/>
          <w:lang w:val="en-US"/>
        </w:rPr>
        <w:t xml:space="preserve">one and all </w:t>
      </w:r>
      <w:r w:rsidRPr="007229D2">
        <w:rPr>
          <w:rFonts w:ascii="Garamond" w:hAnsi="Garamond" w:cs="Times New Roman"/>
          <w:sz w:val="24"/>
          <w:szCs w:val="24"/>
          <w:lang w:val="en-US"/>
        </w:rPr>
        <w:t>to have access to their workplace even if there are complaints (people suffering from allergies</w:t>
      </w:r>
      <w:r w:rsidR="00B325F6">
        <w:rPr>
          <w:rFonts w:ascii="Garamond" w:hAnsi="Garamond" w:cs="Times New Roman"/>
          <w:sz w:val="24"/>
          <w:szCs w:val="24"/>
          <w:lang w:val="en-US"/>
        </w:rPr>
        <w:t xml:space="preserve"> and some students refused to be vaccinated on religious grounds</w:t>
      </w:r>
      <w:r w:rsidRPr="007229D2">
        <w:rPr>
          <w:rFonts w:ascii="Garamond" w:hAnsi="Garamond" w:cs="Times New Roman"/>
          <w:sz w:val="24"/>
          <w:szCs w:val="24"/>
          <w:lang w:val="en-US"/>
        </w:rPr>
        <w:t xml:space="preserve">), </w:t>
      </w:r>
      <w:r w:rsidR="00B325F6">
        <w:rPr>
          <w:rFonts w:ascii="Garamond" w:hAnsi="Garamond" w:cs="Times New Roman"/>
          <w:sz w:val="24"/>
          <w:szCs w:val="24"/>
          <w:lang w:val="en-US"/>
        </w:rPr>
        <w:t xml:space="preserve">their parents </w:t>
      </w:r>
      <w:r w:rsidRPr="007229D2">
        <w:rPr>
          <w:rFonts w:ascii="Garamond" w:hAnsi="Garamond" w:cs="Times New Roman"/>
          <w:sz w:val="24"/>
          <w:szCs w:val="24"/>
          <w:lang w:val="en-US"/>
        </w:rPr>
        <w:t xml:space="preserve">need a Work Access Permit (WAP), the lockdown provoked redundancy and loss of employment in most sectors, loss of remuneration and lay-offs, gender inequality also was detected (women have to work at home and to look after their children and elderly persons in the absence of any maid) and health officers and other employees are front liners working in very strenuous conditions. </w:t>
      </w:r>
    </w:p>
    <w:p w14:paraId="40A19C95" w14:textId="77777777" w:rsidR="007229D2" w:rsidRPr="00B325F6" w:rsidRDefault="007229D2" w:rsidP="00B325F6">
      <w:pPr>
        <w:tabs>
          <w:tab w:val="left" w:pos="3555"/>
        </w:tabs>
        <w:spacing w:after="0" w:line="240" w:lineRule="auto"/>
        <w:jc w:val="both"/>
        <w:rPr>
          <w:rFonts w:ascii="Garamond" w:hAnsi="Garamond" w:cs="Times New Roman"/>
          <w:sz w:val="24"/>
          <w:szCs w:val="24"/>
          <w:lang w:val="en-US"/>
        </w:rPr>
      </w:pPr>
      <w:r w:rsidRPr="007229D2">
        <w:rPr>
          <w:rFonts w:ascii="Garamond" w:hAnsi="Garamond" w:cs="Times New Roman"/>
          <w:sz w:val="24"/>
          <w:szCs w:val="24"/>
          <w:lang w:val="en-US"/>
        </w:rPr>
        <w:t xml:space="preserve">New legislations (Table 2, </w:t>
      </w:r>
      <w:r w:rsidRPr="007229D2">
        <w:rPr>
          <w:rFonts w:ascii="Garamond" w:hAnsi="Garamond" w:cs="Times New Roman"/>
          <w:i/>
          <w:sz w:val="24"/>
          <w:szCs w:val="24"/>
          <w:lang w:val="en-US"/>
        </w:rPr>
        <w:t>infra</w:t>
      </w:r>
      <w:r w:rsidRPr="007229D2">
        <w:rPr>
          <w:rFonts w:ascii="Garamond" w:hAnsi="Garamond" w:cs="Times New Roman"/>
          <w:sz w:val="24"/>
          <w:szCs w:val="24"/>
          <w:lang w:val="en-US"/>
        </w:rPr>
        <w:t xml:space="preserve">) were passed by the Mauritian parliament and came into force but there are still </w:t>
      </w:r>
      <w:r w:rsidR="00B325F6">
        <w:rPr>
          <w:rFonts w:ascii="Garamond" w:hAnsi="Garamond" w:cs="Times New Roman"/>
          <w:sz w:val="24"/>
          <w:szCs w:val="24"/>
          <w:lang w:val="en-US"/>
        </w:rPr>
        <w:t xml:space="preserve">hot debates. </w:t>
      </w:r>
      <w:r w:rsidRPr="007229D2">
        <w:rPr>
          <w:rFonts w:ascii="Garamond" w:hAnsi="Garamond" w:cs="Times New Roman"/>
          <w:sz w:val="24"/>
          <w:szCs w:val="24"/>
          <w:lang w:val="en-US"/>
        </w:rPr>
        <w:t xml:space="preserve">Therefore, </w:t>
      </w:r>
      <w:proofErr w:type="gramStart"/>
      <w:r w:rsidR="00B325F6">
        <w:rPr>
          <w:rFonts w:ascii="Garamond" w:hAnsi="Garamond" w:cs="Times New Roman"/>
          <w:sz w:val="24"/>
          <w:szCs w:val="24"/>
          <w:lang w:val="en-US"/>
        </w:rPr>
        <w:t>these information</w:t>
      </w:r>
      <w:proofErr w:type="gramEnd"/>
      <w:r w:rsidR="00B325F6">
        <w:rPr>
          <w:rFonts w:ascii="Garamond" w:hAnsi="Garamond" w:cs="Times New Roman"/>
          <w:sz w:val="24"/>
          <w:szCs w:val="24"/>
          <w:lang w:val="en-US"/>
        </w:rPr>
        <w:t xml:space="preserve"> </w:t>
      </w:r>
      <w:r w:rsidRPr="007229D2">
        <w:rPr>
          <w:rFonts w:ascii="Garamond" w:hAnsi="Garamond" w:cs="Times New Roman"/>
          <w:sz w:val="24"/>
          <w:szCs w:val="24"/>
          <w:lang w:val="en-US"/>
        </w:rPr>
        <w:t>is an ideal platform for discussion and to debate on the impact of some legislations and regulations which came into force in 2020 and 2021 in Mauritius recently when the population was not prepared to such laws</w:t>
      </w:r>
      <w:r w:rsidR="00B325F6">
        <w:rPr>
          <w:rFonts w:ascii="Garamond" w:hAnsi="Garamond" w:cs="Times New Roman"/>
          <w:sz w:val="24"/>
          <w:szCs w:val="24"/>
          <w:lang w:val="en-US"/>
        </w:rPr>
        <w:t>, students were confused on their exams and some of them had lost a parent</w:t>
      </w:r>
      <w:r w:rsidRPr="007229D2">
        <w:rPr>
          <w:rFonts w:ascii="Garamond" w:hAnsi="Garamond" w:cs="Times New Roman"/>
          <w:sz w:val="24"/>
          <w:szCs w:val="24"/>
          <w:lang w:val="en-US"/>
        </w:rPr>
        <w:t xml:space="preserve">. </w:t>
      </w:r>
      <w:r w:rsidRPr="007229D2">
        <w:rPr>
          <w:rFonts w:ascii="Garamond" w:hAnsi="Garamond" w:cs="Times New Roman"/>
          <w:i/>
          <w:sz w:val="24"/>
          <w:szCs w:val="24"/>
          <w:lang w:val="en-US"/>
        </w:rPr>
        <w:t>The</w:t>
      </w:r>
      <w:r w:rsidRPr="007229D2">
        <w:rPr>
          <w:rFonts w:ascii="Garamond" w:hAnsi="Garamond" w:cs="Times New Roman"/>
          <w:sz w:val="24"/>
          <w:szCs w:val="24"/>
          <w:lang w:val="en-US"/>
        </w:rPr>
        <w:t xml:space="preserve"> </w:t>
      </w:r>
      <w:r w:rsidRPr="007229D2">
        <w:rPr>
          <w:rFonts w:ascii="Garamond" w:hAnsi="Garamond" w:cs="Times New Roman"/>
          <w:i/>
          <w:sz w:val="24"/>
          <w:szCs w:val="24"/>
          <w:lang w:val="en-US"/>
        </w:rPr>
        <w:t>Covid-19 (Miscellaneous Provisions) Act 2020</w:t>
      </w:r>
      <w:r w:rsidRPr="007229D2">
        <w:rPr>
          <w:rFonts w:ascii="Garamond" w:hAnsi="Garamond" w:cs="Times New Roman"/>
          <w:sz w:val="24"/>
          <w:szCs w:val="24"/>
          <w:lang w:val="en-US"/>
        </w:rPr>
        <w:t xml:space="preserve">, passed on 15 May 2020, amended a very broad array of 57 existing primary legislations, and the new </w:t>
      </w:r>
      <w:r w:rsidRPr="007229D2">
        <w:rPr>
          <w:rFonts w:ascii="Garamond" w:hAnsi="Garamond" w:cs="Times New Roman"/>
          <w:i/>
          <w:sz w:val="24"/>
          <w:szCs w:val="24"/>
          <w:lang w:val="en-US"/>
        </w:rPr>
        <w:t>Quarantine Act 2020</w:t>
      </w:r>
      <w:r w:rsidRPr="007229D2">
        <w:rPr>
          <w:rFonts w:ascii="Garamond" w:hAnsi="Garamond" w:cs="Times New Roman"/>
          <w:sz w:val="24"/>
          <w:szCs w:val="24"/>
          <w:lang w:val="en-US"/>
        </w:rPr>
        <w:t xml:space="preserve"> replaced the </w:t>
      </w:r>
      <w:r w:rsidRPr="007229D2">
        <w:rPr>
          <w:rFonts w:ascii="Garamond" w:hAnsi="Garamond" w:cs="Times New Roman"/>
          <w:i/>
          <w:sz w:val="24"/>
          <w:szCs w:val="24"/>
          <w:lang w:val="en-US"/>
        </w:rPr>
        <w:t>Quarantine Act 1954</w:t>
      </w:r>
      <w:r w:rsidRPr="007229D2">
        <w:rPr>
          <w:rFonts w:ascii="Garamond" w:hAnsi="Garamond" w:cs="Times New Roman"/>
          <w:sz w:val="24"/>
          <w:szCs w:val="24"/>
          <w:lang w:val="en-US"/>
        </w:rPr>
        <w:t xml:space="preserve">. The problem statement of </w:t>
      </w:r>
      <w:r w:rsidR="00B325F6">
        <w:rPr>
          <w:rFonts w:ascii="Garamond" w:hAnsi="Garamond" w:cs="Times New Roman"/>
          <w:sz w:val="24"/>
          <w:szCs w:val="24"/>
          <w:lang w:val="en-US"/>
        </w:rPr>
        <w:t xml:space="preserve">this information paper </w:t>
      </w:r>
      <w:r w:rsidRPr="007229D2">
        <w:rPr>
          <w:rFonts w:ascii="Garamond" w:hAnsi="Garamond" w:cs="Times New Roman"/>
          <w:sz w:val="24"/>
          <w:szCs w:val="24"/>
          <w:lang w:val="en-US"/>
        </w:rPr>
        <w:t>relates to new legislations which came into force recently in Mauritius when the pandemic disease Covid-19 caused lockdown in Mauritius.</w:t>
      </w:r>
      <w:r w:rsidR="00B325F6">
        <w:rPr>
          <w:rFonts w:ascii="Garamond" w:hAnsi="Garamond" w:cs="Times New Roman"/>
          <w:sz w:val="24"/>
          <w:szCs w:val="24"/>
          <w:lang w:val="en-US"/>
        </w:rPr>
        <w:t xml:space="preserve"> </w:t>
      </w:r>
      <w:r w:rsidRPr="007229D2">
        <w:rPr>
          <w:rFonts w:ascii="Garamond" w:hAnsi="Garamond" w:cs="Times New Roman"/>
          <w:sz w:val="24"/>
          <w:szCs w:val="24"/>
          <w:lang w:val="en-US"/>
        </w:rPr>
        <w:t xml:space="preserve">Very unexpectedly, the Covid-19 pandemic disease appeared suddenly causing havocs and disorder in the socio-economic development of Mauritius. As usual, the Mauritian legislator reacted promptly in providing flexible measures in most sectors to curb the impact of the Covid-19 on the Mauritian economy. However, the reverse of the medal was that there were very strict measures imposed to all </w:t>
      </w:r>
      <w:r w:rsidRPr="007229D2">
        <w:rPr>
          <w:rFonts w:ascii="Garamond" w:hAnsi="Garamond" w:cs="Times New Roman"/>
          <w:sz w:val="24"/>
          <w:szCs w:val="24"/>
          <w:lang w:val="en-US"/>
        </w:rPr>
        <w:lastRenderedPageBreak/>
        <w:t xml:space="preserve">individuals who were not prepared at all to face all these news restrictions which have a direct bearing on their fundamental rights. </w:t>
      </w:r>
      <w:r w:rsidRPr="007229D2">
        <w:rPr>
          <w:rFonts w:ascii="Garamond" w:hAnsi="Garamond"/>
          <w:sz w:val="24"/>
          <w:szCs w:val="24"/>
          <w:lang w:val="en-US"/>
        </w:rPr>
        <w:t>And to what extent, especially when the Mauritian government and all stakeholders on the island want to achieve the 17 Sustainable Development Goals and have established the basic minimum labour standards in most of its municipal law, new legislations which were passed to curb the pandemic disease had on workers’ rights must be studied because of public emergency. Save to some exceptions</w:t>
      </w:r>
      <w:r w:rsidRPr="007229D2">
        <w:rPr>
          <w:rStyle w:val="FootnoteReference"/>
          <w:rFonts w:ascii="Garamond" w:hAnsi="Garamond"/>
          <w:sz w:val="24"/>
          <w:szCs w:val="24"/>
          <w:lang w:val="en-US"/>
        </w:rPr>
        <w:footnoteReference w:id="4"/>
      </w:r>
      <w:r w:rsidRPr="007229D2">
        <w:rPr>
          <w:rFonts w:ascii="Garamond" w:hAnsi="Garamond"/>
          <w:sz w:val="24"/>
          <w:szCs w:val="24"/>
          <w:lang w:val="en-US"/>
        </w:rPr>
        <w:t xml:space="preserve">, Article 4(1) of the </w:t>
      </w:r>
      <w:r w:rsidRPr="007229D2">
        <w:rPr>
          <w:rFonts w:ascii="Garamond" w:hAnsi="Garamond"/>
          <w:i/>
          <w:sz w:val="24"/>
          <w:szCs w:val="24"/>
          <w:lang w:val="en-US"/>
        </w:rPr>
        <w:t>International Covenant on Civil and Political Rights</w:t>
      </w:r>
      <w:r w:rsidRPr="007229D2">
        <w:rPr>
          <w:rFonts w:ascii="Garamond" w:hAnsi="Garamond"/>
          <w:sz w:val="24"/>
          <w:szCs w:val="24"/>
          <w:lang w:val="en-US"/>
        </w:rPr>
        <w:t xml:space="preserve"> (ICCPR) allows the possibility of derogations from international human rights obligations in time of public emergency</w:t>
      </w:r>
      <w:r w:rsidRPr="007229D2">
        <w:rPr>
          <w:rStyle w:val="FootnoteReference"/>
          <w:rFonts w:ascii="Garamond" w:hAnsi="Garamond"/>
          <w:sz w:val="24"/>
          <w:szCs w:val="24"/>
          <w:lang w:val="en-US"/>
        </w:rPr>
        <w:footnoteReference w:id="5"/>
      </w:r>
      <w:r w:rsidRPr="007229D2">
        <w:rPr>
          <w:rFonts w:ascii="Garamond" w:hAnsi="Garamond"/>
          <w:sz w:val="24"/>
          <w:szCs w:val="24"/>
          <w:lang w:val="en-US"/>
        </w:rPr>
        <w:t xml:space="preserve">. </w:t>
      </w:r>
    </w:p>
    <w:p w14:paraId="40A19C96" w14:textId="77777777" w:rsidR="007229D2" w:rsidRPr="007229D2" w:rsidRDefault="007229D2" w:rsidP="007229D2">
      <w:pPr>
        <w:pStyle w:val="Header"/>
        <w:ind w:firstLine="180"/>
        <w:jc w:val="both"/>
        <w:rPr>
          <w:rFonts w:ascii="Garamond" w:hAnsi="Garamond"/>
          <w:sz w:val="24"/>
          <w:szCs w:val="24"/>
          <w:lang w:val="en-US"/>
        </w:rPr>
      </w:pPr>
      <w:r w:rsidRPr="007229D2">
        <w:rPr>
          <w:rFonts w:ascii="Garamond" w:hAnsi="Garamond"/>
          <w:sz w:val="24"/>
          <w:szCs w:val="24"/>
          <w:lang w:val="en-US"/>
        </w:rPr>
        <w:t>As a result, ma</w:t>
      </w:r>
      <w:r w:rsidR="00B325F6">
        <w:rPr>
          <w:rFonts w:ascii="Garamond" w:hAnsi="Garamond"/>
          <w:sz w:val="24"/>
          <w:szCs w:val="24"/>
          <w:lang w:val="en-US"/>
        </w:rPr>
        <w:t>n</w:t>
      </w:r>
      <w:r w:rsidRPr="007229D2">
        <w:rPr>
          <w:rFonts w:ascii="Garamond" w:hAnsi="Garamond"/>
          <w:sz w:val="24"/>
          <w:szCs w:val="24"/>
          <w:lang w:val="en-US"/>
        </w:rPr>
        <w:t>y countries (France, Italy, England, US, China, Germany, Reunion Island or India just to name a few) have imposed restrictions on movement, expression or right to strike and assembly though it would definitely be detrimental to human rights and other form of abuses. However, some fundamental rights are not absolute rights, and as an illustration section 15(3)(a) of the Mauritian Constitution 1968 impose restrictions within Mauritius provided they are in the interest of defence, public safety, public order, public morality or public health or of securing compliance with any international obligation which shall not be inconsistent with or in contravention of this section.</w:t>
      </w:r>
    </w:p>
    <w:p w14:paraId="40A19C97" w14:textId="77777777" w:rsidR="007229D2" w:rsidRPr="007229D2" w:rsidRDefault="007229D2" w:rsidP="007229D2">
      <w:pPr>
        <w:pStyle w:val="Header"/>
        <w:ind w:firstLine="180"/>
        <w:jc w:val="both"/>
        <w:rPr>
          <w:rFonts w:ascii="Garamond" w:hAnsi="Garamond" w:cs="Times New Roman"/>
          <w:sz w:val="24"/>
          <w:szCs w:val="24"/>
          <w:lang w:val="en-US"/>
        </w:rPr>
      </w:pPr>
      <w:r w:rsidRPr="007229D2">
        <w:rPr>
          <w:rFonts w:ascii="Garamond" w:hAnsi="Garamond"/>
          <w:sz w:val="24"/>
          <w:szCs w:val="24"/>
          <w:lang w:val="en-US"/>
        </w:rPr>
        <w:t xml:space="preserve">And important legislations such as </w:t>
      </w:r>
      <w:r w:rsidRPr="007229D2">
        <w:rPr>
          <w:rFonts w:ascii="Garamond" w:hAnsi="Garamond"/>
          <w:i/>
          <w:sz w:val="24"/>
          <w:szCs w:val="24"/>
          <w:lang w:val="en-US"/>
        </w:rPr>
        <w:t>The Workers’ Rights Act 2019 (Act 20/2019)</w:t>
      </w:r>
      <w:r w:rsidRPr="007229D2">
        <w:rPr>
          <w:rStyle w:val="FootnoteReference"/>
          <w:rFonts w:ascii="Garamond" w:hAnsi="Garamond"/>
          <w:i/>
          <w:sz w:val="24"/>
          <w:szCs w:val="24"/>
          <w:lang w:val="en-US"/>
        </w:rPr>
        <w:footnoteReference w:id="6"/>
      </w:r>
      <w:r w:rsidRPr="007229D2">
        <w:rPr>
          <w:rFonts w:ascii="Garamond" w:hAnsi="Garamond"/>
          <w:i/>
          <w:sz w:val="24"/>
          <w:szCs w:val="24"/>
          <w:lang w:val="en-US"/>
        </w:rPr>
        <w:t>, The Employment Relations Act 2008 (Act 32/2008)</w:t>
      </w:r>
      <w:r w:rsidRPr="007229D2">
        <w:rPr>
          <w:rStyle w:val="FootnoteReference"/>
          <w:rFonts w:ascii="Garamond" w:hAnsi="Garamond"/>
          <w:i/>
          <w:sz w:val="24"/>
          <w:szCs w:val="24"/>
          <w:lang w:val="en-US"/>
        </w:rPr>
        <w:footnoteReference w:id="7"/>
      </w:r>
      <w:r w:rsidRPr="007229D2">
        <w:rPr>
          <w:rFonts w:ascii="Garamond" w:hAnsi="Garamond"/>
          <w:i/>
          <w:sz w:val="24"/>
          <w:szCs w:val="24"/>
          <w:lang w:val="en-US"/>
        </w:rPr>
        <w:t>, The Occupational Safety and Health Act 2005</w:t>
      </w:r>
      <w:r w:rsidRPr="007229D2">
        <w:rPr>
          <w:rStyle w:val="FootnoteReference"/>
          <w:rFonts w:ascii="Garamond" w:hAnsi="Garamond"/>
          <w:i/>
          <w:sz w:val="24"/>
          <w:szCs w:val="24"/>
          <w:lang w:val="en-US"/>
        </w:rPr>
        <w:footnoteReference w:id="8"/>
      </w:r>
      <w:r w:rsidRPr="007229D2">
        <w:rPr>
          <w:rFonts w:ascii="Garamond" w:hAnsi="Garamond"/>
          <w:i/>
          <w:sz w:val="24"/>
          <w:szCs w:val="24"/>
          <w:lang w:val="en-US"/>
        </w:rPr>
        <w:t xml:space="preserve"> (OSHA 2005), </w:t>
      </w:r>
      <w:r w:rsidRPr="007229D2">
        <w:rPr>
          <w:rFonts w:ascii="Garamond" w:hAnsi="Garamond"/>
          <w:sz w:val="24"/>
          <w:szCs w:val="24"/>
          <w:lang w:val="en-US"/>
        </w:rPr>
        <w:t xml:space="preserve">and </w:t>
      </w:r>
      <w:r w:rsidRPr="007229D2">
        <w:rPr>
          <w:rFonts w:ascii="Garamond" w:hAnsi="Garamond"/>
          <w:i/>
          <w:sz w:val="24"/>
          <w:szCs w:val="24"/>
          <w:lang w:val="en-US"/>
        </w:rPr>
        <w:t>The Equal Opportunities Act 2008</w:t>
      </w:r>
      <w:r w:rsidRPr="007229D2">
        <w:rPr>
          <w:rStyle w:val="FootnoteReference"/>
          <w:rFonts w:ascii="Garamond" w:hAnsi="Garamond"/>
          <w:i/>
          <w:sz w:val="24"/>
          <w:szCs w:val="24"/>
          <w:lang w:val="en-US"/>
        </w:rPr>
        <w:footnoteReference w:id="9"/>
      </w:r>
      <w:r w:rsidRPr="007229D2">
        <w:rPr>
          <w:rFonts w:ascii="Garamond" w:hAnsi="Garamond"/>
          <w:sz w:val="24"/>
          <w:szCs w:val="24"/>
          <w:lang w:val="en-US"/>
        </w:rPr>
        <w:t xml:space="preserve"> were passed to cater for workers’ rights and safety on the workplace</w:t>
      </w:r>
      <w:r w:rsidRPr="007229D2">
        <w:rPr>
          <w:rFonts w:ascii="Garamond" w:hAnsi="Garamond"/>
          <w:i/>
          <w:sz w:val="24"/>
          <w:szCs w:val="24"/>
          <w:lang w:val="en-US"/>
        </w:rPr>
        <w:t xml:space="preserve">. </w:t>
      </w:r>
      <w:r w:rsidRPr="007229D2">
        <w:rPr>
          <w:rFonts w:ascii="Garamond" w:hAnsi="Garamond" w:cs="Times New Roman"/>
          <w:sz w:val="24"/>
          <w:szCs w:val="24"/>
          <w:lang w:val="en-US"/>
        </w:rPr>
        <w:t xml:space="preserve">The Mauritian legislator passed a large number of legislations and regulations: The </w:t>
      </w:r>
      <w:r w:rsidRPr="007229D2">
        <w:rPr>
          <w:rFonts w:ascii="Garamond" w:hAnsi="Garamond" w:cs="Times New Roman"/>
          <w:i/>
          <w:sz w:val="24"/>
          <w:szCs w:val="24"/>
          <w:lang w:val="en-US"/>
        </w:rPr>
        <w:t>Quarantine Act 2020</w:t>
      </w:r>
      <w:r w:rsidRPr="007229D2">
        <w:rPr>
          <w:rFonts w:ascii="Garamond" w:hAnsi="Garamond" w:cs="Times New Roman"/>
          <w:sz w:val="24"/>
          <w:szCs w:val="24"/>
          <w:lang w:val="en-US"/>
        </w:rPr>
        <w:t xml:space="preserve"> and the </w:t>
      </w:r>
      <w:r w:rsidRPr="007229D2">
        <w:rPr>
          <w:rFonts w:ascii="Garamond" w:hAnsi="Garamond" w:cs="Times New Roman"/>
          <w:i/>
          <w:sz w:val="24"/>
          <w:szCs w:val="24"/>
          <w:lang w:val="en-US"/>
        </w:rPr>
        <w:t>Quarantine (Covid-19)Amendment Regulations 2021</w:t>
      </w:r>
      <w:r w:rsidRPr="007229D2">
        <w:rPr>
          <w:rFonts w:ascii="Garamond" w:hAnsi="Garamond" w:cs="Times New Roman"/>
          <w:sz w:val="24"/>
          <w:szCs w:val="24"/>
          <w:lang w:val="en-US"/>
        </w:rPr>
        <w:t xml:space="preserve">), </w:t>
      </w:r>
      <w:r w:rsidRPr="007229D2">
        <w:rPr>
          <w:rFonts w:ascii="Garamond" w:hAnsi="Garamond" w:cs="Times New Roman"/>
          <w:i/>
          <w:sz w:val="24"/>
          <w:szCs w:val="24"/>
          <w:lang w:val="en-US"/>
        </w:rPr>
        <w:t>The</w:t>
      </w:r>
      <w:r w:rsidRPr="007229D2">
        <w:rPr>
          <w:rFonts w:ascii="Garamond" w:hAnsi="Garamond" w:cs="Times New Roman"/>
          <w:sz w:val="24"/>
          <w:szCs w:val="24"/>
          <w:lang w:val="en-US"/>
        </w:rPr>
        <w:t xml:space="preserve"> </w:t>
      </w:r>
      <w:r w:rsidRPr="007229D2">
        <w:rPr>
          <w:rFonts w:ascii="Garamond" w:hAnsi="Garamond" w:cs="Times New Roman"/>
          <w:i/>
          <w:sz w:val="24"/>
          <w:szCs w:val="24"/>
          <w:lang w:val="en-US"/>
        </w:rPr>
        <w:t>Covid-19 (Miscellaneous Provisions) Act 2020</w:t>
      </w:r>
      <w:r w:rsidRPr="007229D2">
        <w:rPr>
          <w:rFonts w:ascii="Garamond" w:hAnsi="Garamond" w:cs="Times New Roman"/>
          <w:sz w:val="24"/>
          <w:szCs w:val="24"/>
          <w:lang w:val="en-US"/>
        </w:rPr>
        <w:t xml:space="preserve">, the </w:t>
      </w:r>
      <w:r w:rsidRPr="007229D2">
        <w:rPr>
          <w:rFonts w:ascii="Garamond" w:hAnsi="Garamond" w:cs="Times New Roman"/>
          <w:i/>
          <w:sz w:val="24"/>
          <w:szCs w:val="24"/>
          <w:lang w:val="en-US"/>
        </w:rPr>
        <w:t>Prevention and Mitigation of Infectious Disease Coronavirus Regulations 2020</w:t>
      </w:r>
      <w:r w:rsidRPr="007229D2">
        <w:rPr>
          <w:rFonts w:ascii="Garamond" w:hAnsi="Garamond" w:cs="Times New Roman"/>
          <w:sz w:val="24"/>
          <w:szCs w:val="24"/>
          <w:lang w:val="en-US"/>
        </w:rPr>
        <w:t xml:space="preserve">, the existing </w:t>
      </w:r>
      <w:r w:rsidRPr="007229D2">
        <w:rPr>
          <w:rFonts w:ascii="Garamond" w:hAnsi="Garamond" w:cs="Times New Roman"/>
          <w:i/>
          <w:sz w:val="24"/>
          <w:szCs w:val="24"/>
          <w:lang w:val="en-US"/>
        </w:rPr>
        <w:t>Public Health Act 1925</w:t>
      </w:r>
      <w:r w:rsidRPr="007229D2">
        <w:rPr>
          <w:rFonts w:ascii="Garamond" w:hAnsi="Garamond" w:cs="Times New Roman"/>
          <w:sz w:val="24"/>
          <w:szCs w:val="24"/>
          <w:lang w:val="en-US"/>
        </w:rPr>
        <w:t xml:space="preserve"> and the </w:t>
      </w:r>
      <w:r w:rsidRPr="007229D2">
        <w:rPr>
          <w:rFonts w:ascii="Garamond" w:hAnsi="Garamond" w:cs="Times New Roman"/>
          <w:i/>
          <w:sz w:val="24"/>
          <w:szCs w:val="24"/>
          <w:lang w:val="en-US"/>
        </w:rPr>
        <w:t>Occupational Health and Safety Act 2005</w:t>
      </w:r>
      <w:r w:rsidRPr="007229D2">
        <w:rPr>
          <w:rFonts w:ascii="Garamond" w:hAnsi="Garamond" w:cs="Times New Roman"/>
          <w:sz w:val="24"/>
          <w:szCs w:val="24"/>
          <w:lang w:val="en-US"/>
        </w:rPr>
        <w:t xml:space="preserve">, or the </w:t>
      </w:r>
      <w:r w:rsidRPr="007229D2">
        <w:rPr>
          <w:rFonts w:ascii="Garamond" w:hAnsi="Garamond" w:cs="Times New Roman"/>
          <w:i/>
          <w:sz w:val="24"/>
          <w:szCs w:val="24"/>
          <w:lang w:val="en-US"/>
        </w:rPr>
        <w:t>Work from Home Regulations 2020</w:t>
      </w:r>
      <w:r w:rsidRPr="007229D2">
        <w:rPr>
          <w:rFonts w:ascii="Garamond" w:hAnsi="Garamond" w:cs="Times New Roman"/>
          <w:sz w:val="24"/>
          <w:szCs w:val="24"/>
          <w:lang w:val="en-US"/>
        </w:rPr>
        <w:t xml:space="preserve"> to cater for health and safety on the workplace but we will certainly debate on these legislations for its </w:t>
      </w:r>
      <w:r w:rsidRPr="007229D2">
        <w:rPr>
          <w:rFonts w:ascii="Garamond" w:hAnsi="Garamond" w:cs="Times New Roman"/>
          <w:i/>
          <w:sz w:val="24"/>
          <w:szCs w:val="24"/>
          <w:lang w:val="en-US"/>
        </w:rPr>
        <w:t xml:space="preserve">pros </w:t>
      </w:r>
      <w:r w:rsidRPr="007229D2">
        <w:rPr>
          <w:rFonts w:ascii="Garamond" w:hAnsi="Garamond" w:cs="Times New Roman"/>
          <w:sz w:val="24"/>
          <w:szCs w:val="24"/>
          <w:lang w:val="en-US"/>
        </w:rPr>
        <w:t xml:space="preserve">and </w:t>
      </w:r>
      <w:r w:rsidRPr="007229D2">
        <w:rPr>
          <w:rFonts w:ascii="Garamond" w:hAnsi="Garamond" w:cs="Times New Roman"/>
          <w:i/>
          <w:sz w:val="24"/>
          <w:szCs w:val="24"/>
          <w:lang w:val="en-US"/>
        </w:rPr>
        <w:t xml:space="preserve">cons </w:t>
      </w:r>
      <w:r w:rsidRPr="007229D2">
        <w:rPr>
          <w:rFonts w:ascii="Garamond" w:hAnsi="Garamond" w:cs="Times New Roman"/>
          <w:sz w:val="24"/>
          <w:szCs w:val="24"/>
          <w:lang w:val="en-US"/>
        </w:rPr>
        <w:t>on the population in Mauritius with a ‘‘domino effect’’: restrictions on the movement of citizens, vaccination became compulsory to all individual in Mauritius except those who were under 18 but some citizens who were administered vaccines during the vaccination campaign suffered and died in hospitals, professionals like private medical practitioners, dentists, lawyers, architects or job contractors had no access to their workplace; there were restrictions of freedom of speech, expression and even freedom of conscience and religion just to name a few with the fear of being redundant</w:t>
      </w:r>
      <w:r w:rsidRPr="007229D2">
        <w:rPr>
          <w:rStyle w:val="FootnoteReference"/>
          <w:rFonts w:ascii="Garamond" w:hAnsi="Garamond" w:cs="Times New Roman"/>
          <w:sz w:val="24"/>
          <w:szCs w:val="24"/>
          <w:lang w:val="en-US"/>
        </w:rPr>
        <w:footnoteReference w:id="10"/>
      </w:r>
      <w:r w:rsidRPr="007229D2">
        <w:rPr>
          <w:rFonts w:ascii="Garamond" w:hAnsi="Garamond" w:cs="Times New Roman"/>
          <w:sz w:val="24"/>
          <w:szCs w:val="24"/>
          <w:lang w:val="en-US"/>
        </w:rPr>
        <w:t xml:space="preserve"> .</w:t>
      </w:r>
    </w:p>
    <w:p w14:paraId="40A19C98" w14:textId="77777777" w:rsidR="007229D2" w:rsidRPr="007229D2" w:rsidRDefault="007229D2" w:rsidP="007229D2">
      <w:pPr>
        <w:pStyle w:val="Header"/>
        <w:spacing w:before="60"/>
        <w:jc w:val="both"/>
        <w:rPr>
          <w:rFonts w:ascii="Garamond" w:hAnsi="Garamond"/>
          <w:sz w:val="24"/>
          <w:szCs w:val="24"/>
          <w:lang w:val="en-US"/>
        </w:rPr>
      </w:pPr>
      <w:r w:rsidRPr="007229D2">
        <w:rPr>
          <w:rFonts w:ascii="Garamond" w:hAnsi="Garamond" w:cs="Times New Roman"/>
          <w:sz w:val="24"/>
          <w:szCs w:val="24"/>
          <w:lang w:val="en-US"/>
        </w:rPr>
        <w:t>The new legislations</w:t>
      </w:r>
      <w:r w:rsidRPr="007229D2">
        <w:rPr>
          <w:rStyle w:val="FootnoteReference"/>
          <w:rFonts w:ascii="Garamond" w:hAnsi="Garamond" w:cs="Times New Roman"/>
          <w:sz w:val="24"/>
          <w:szCs w:val="24"/>
          <w:lang w:val="en-US"/>
        </w:rPr>
        <w:footnoteReference w:id="11"/>
      </w:r>
      <w:r w:rsidRPr="007229D2">
        <w:rPr>
          <w:rFonts w:ascii="Garamond" w:hAnsi="Garamond" w:cs="Times New Roman"/>
          <w:sz w:val="24"/>
          <w:szCs w:val="24"/>
          <w:lang w:val="en-US"/>
        </w:rPr>
        <w:t xml:space="preserve"> (Table 2, marked * </w:t>
      </w:r>
      <w:r w:rsidRPr="007229D2">
        <w:rPr>
          <w:rFonts w:ascii="Garamond" w:hAnsi="Garamond" w:cs="Times New Roman"/>
          <w:i/>
          <w:sz w:val="24"/>
          <w:szCs w:val="24"/>
          <w:lang w:val="en-US"/>
        </w:rPr>
        <w:t>infra</w:t>
      </w:r>
      <w:r w:rsidRPr="007229D2">
        <w:rPr>
          <w:rFonts w:ascii="Garamond" w:hAnsi="Garamond" w:cs="Times New Roman"/>
          <w:sz w:val="24"/>
          <w:szCs w:val="24"/>
          <w:lang w:val="en-US"/>
        </w:rPr>
        <w:t xml:space="preserve">) impacted on most fundamental rights </w:t>
      </w:r>
      <w:r w:rsidR="00B325F6">
        <w:rPr>
          <w:rFonts w:ascii="Garamond" w:hAnsi="Garamond" w:cs="Times New Roman"/>
          <w:sz w:val="24"/>
          <w:szCs w:val="24"/>
          <w:lang w:val="en-US"/>
        </w:rPr>
        <w:t xml:space="preserve">on </w:t>
      </w:r>
      <w:proofErr w:type="spellStart"/>
      <w:r w:rsidR="00B325F6">
        <w:rPr>
          <w:rFonts w:ascii="Garamond" w:hAnsi="Garamond" w:cs="Times New Roman"/>
          <w:sz w:val="24"/>
          <w:szCs w:val="24"/>
          <w:lang w:val="en-US"/>
        </w:rPr>
        <w:t>al</w:t>
      </w:r>
      <w:proofErr w:type="spellEnd"/>
      <w:r w:rsidR="00B325F6">
        <w:rPr>
          <w:rFonts w:ascii="Garamond" w:hAnsi="Garamond" w:cs="Times New Roman"/>
          <w:sz w:val="24"/>
          <w:szCs w:val="24"/>
          <w:lang w:val="en-US"/>
        </w:rPr>
        <w:t xml:space="preserve"> individuals </w:t>
      </w:r>
      <w:r w:rsidRPr="007229D2">
        <w:rPr>
          <w:rFonts w:ascii="Garamond" w:hAnsi="Garamond" w:cs="Times New Roman"/>
          <w:sz w:val="24"/>
          <w:szCs w:val="24"/>
          <w:lang w:val="en-US"/>
        </w:rPr>
        <w:t xml:space="preserve">as the health and security was a priority and as emergency measures to circumvent the spread of the Covid-19 pandemic </w:t>
      </w:r>
      <w:r w:rsidRPr="007229D2">
        <w:rPr>
          <w:rFonts w:ascii="Garamond" w:hAnsi="Garamond" w:cs="Times New Roman"/>
          <w:sz w:val="24"/>
          <w:szCs w:val="24"/>
          <w:lang w:val="en-US"/>
        </w:rPr>
        <w:lastRenderedPageBreak/>
        <w:t>disease. In Mauritius, the Constitution 1968</w:t>
      </w:r>
      <w:r w:rsidRPr="007229D2">
        <w:rPr>
          <w:rStyle w:val="FootnoteReference"/>
          <w:rFonts w:ascii="Garamond" w:hAnsi="Garamond" w:cs="Times New Roman"/>
          <w:sz w:val="24"/>
          <w:szCs w:val="24"/>
          <w:lang w:val="en-US"/>
        </w:rPr>
        <w:footnoteReference w:id="12"/>
      </w:r>
      <w:r w:rsidRPr="007229D2">
        <w:rPr>
          <w:rFonts w:ascii="Garamond" w:hAnsi="Garamond" w:cs="Times New Roman"/>
          <w:sz w:val="24"/>
          <w:szCs w:val="24"/>
          <w:lang w:val="en-US"/>
        </w:rPr>
        <w:t xml:space="preserve"> in its Chapter II (Table 1,</w:t>
      </w:r>
      <w:r w:rsidRPr="007229D2">
        <w:rPr>
          <w:rFonts w:ascii="Garamond" w:hAnsi="Garamond" w:cs="Times New Roman"/>
          <w:i/>
          <w:sz w:val="24"/>
          <w:szCs w:val="24"/>
          <w:lang w:val="en-US"/>
        </w:rPr>
        <w:t xml:space="preserve"> infra</w:t>
      </w:r>
      <w:r w:rsidRPr="007229D2">
        <w:rPr>
          <w:rFonts w:ascii="Garamond" w:hAnsi="Garamond" w:cs="Times New Roman"/>
          <w:sz w:val="24"/>
          <w:szCs w:val="24"/>
          <w:lang w:val="en-US"/>
        </w:rPr>
        <w:t xml:space="preserve">) provides for the most basic important fundamental rights, which are directly inspired from, </w:t>
      </w:r>
      <w:r w:rsidRPr="007229D2">
        <w:rPr>
          <w:rFonts w:ascii="Garamond" w:hAnsi="Garamond" w:cs="Times New Roman"/>
          <w:i/>
          <w:sz w:val="24"/>
          <w:szCs w:val="24"/>
          <w:lang w:val="en-US"/>
        </w:rPr>
        <w:t>inter alia</w:t>
      </w:r>
      <w:r w:rsidRPr="007229D2">
        <w:rPr>
          <w:rFonts w:ascii="Garamond" w:hAnsi="Garamond" w:cs="Times New Roman"/>
          <w:sz w:val="24"/>
          <w:szCs w:val="24"/>
          <w:lang w:val="en-US"/>
        </w:rPr>
        <w:t xml:space="preserve">, the </w:t>
      </w:r>
      <w:r w:rsidRPr="007229D2">
        <w:rPr>
          <w:rFonts w:ascii="Garamond" w:hAnsi="Garamond" w:cs="Times New Roman"/>
          <w:i/>
          <w:sz w:val="24"/>
          <w:szCs w:val="24"/>
          <w:lang w:val="en-US"/>
        </w:rPr>
        <w:t>Universal Declaration on Human Rights 1948</w:t>
      </w:r>
      <w:r w:rsidRPr="007229D2">
        <w:rPr>
          <w:rFonts w:ascii="Garamond" w:hAnsi="Garamond" w:cs="Times New Roman"/>
          <w:sz w:val="24"/>
          <w:szCs w:val="24"/>
          <w:lang w:val="en-US"/>
        </w:rPr>
        <w:t xml:space="preserve"> and the </w:t>
      </w:r>
      <w:r w:rsidRPr="007229D2">
        <w:rPr>
          <w:rFonts w:ascii="Garamond" w:hAnsi="Garamond" w:cs="Times New Roman"/>
          <w:i/>
          <w:sz w:val="24"/>
          <w:szCs w:val="24"/>
          <w:lang w:val="en-US"/>
        </w:rPr>
        <w:t>European Convention on Human Rights 1950.</w:t>
      </w:r>
      <w:r w:rsidRPr="007229D2">
        <w:rPr>
          <w:rFonts w:ascii="Garamond" w:hAnsi="Garamond" w:cs="Times New Roman"/>
          <w:sz w:val="24"/>
          <w:szCs w:val="24"/>
          <w:lang w:val="en-US"/>
        </w:rPr>
        <w:t xml:space="preserve"> The Republic of Mauritius has signed and ratified international covenants (</w:t>
      </w:r>
      <w:r w:rsidRPr="007229D2">
        <w:rPr>
          <w:rFonts w:ascii="Garamond" w:hAnsi="Garamond" w:cs="Times New Roman"/>
          <w:i/>
          <w:sz w:val="24"/>
          <w:szCs w:val="24"/>
          <w:lang w:val="en-US"/>
        </w:rPr>
        <w:t xml:space="preserve">International Convention on civil and Political rights, International Convention on Economic Social and Cultural Rights, International Labour Convention </w:t>
      </w:r>
      <w:r w:rsidRPr="007229D2">
        <w:rPr>
          <w:rFonts w:ascii="Garamond" w:hAnsi="Garamond" w:cs="Times New Roman"/>
          <w:sz w:val="24"/>
          <w:szCs w:val="24"/>
          <w:lang w:val="en-US"/>
        </w:rPr>
        <w:t xml:space="preserve">or </w:t>
      </w:r>
      <w:r w:rsidRPr="007229D2">
        <w:rPr>
          <w:rFonts w:ascii="Garamond" w:hAnsi="Garamond" w:cs="Times New Roman"/>
          <w:i/>
          <w:sz w:val="24"/>
          <w:szCs w:val="24"/>
          <w:lang w:val="en-US"/>
        </w:rPr>
        <w:t>The Universal Declaration of Human Rights</w:t>
      </w:r>
      <w:r w:rsidRPr="007229D2">
        <w:rPr>
          <w:rFonts w:ascii="Garamond" w:hAnsi="Garamond" w:cs="Times New Roman"/>
          <w:sz w:val="24"/>
          <w:szCs w:val="24"/>
          <w:lang w:val="en-US"/>
        </w:rPr>
        <w:t>) and international organisations to which it is a Member State (World Health Organisation).</w:t>
      </w:r>
      <w:r w:rsidR="00B325F6">
        <w:rPr>
          <w:rFonts w:ascii="Garamond" w:hAnsi="Garamond" w:cs="Times New Roman"/>
          <w:sz w:val="24"/>
          <w:szCs w:val="24"/>
          <w:lang w:val="en-US"/>
        </w:rPr>
        <w:t xml:space="preserve"> Young people who are poor, living in remote areas of the country and who have lost a parent because of the Covid-19 or parents who are unemployed had no laptop to go online </w:t>
      </w:r>
      <w:proofErr w:type="gramStart"/>
      <w:r w:rsidR="00B325F6">
        <w:rPr>
          <w:rFonts w:ascii="Garamond" w:hAnsi="Garamond" w:cs="Times New Roman"/>
          <w:sz w:val="24"/>
          <w:szCs w:val="24"/>
          <w:lang w:val="en-US"/>
        </w:rPr>
        <w:t>an</w:t>
      </w:r>
      <w:proofErr w:type="gramEnd"/>
      <w:r w:rsidR="00B325F6">
        <w:rPr>
          <w:rFonts w:ascii="Garamond" w:hAnsi="Garamond" w:cs="Times New Roman"/>
          <w:sz w:val="24"/>
          <w:szCs w:val="24"/>
          <w:lang w:val="en-US"/>
        </w:rPr>
        <w:t xml:space="preserve"> </w:t>
      </w:r>
      <w:proofErr w:type="spellStart"/>
      <w:r w:rsidR="00B325F6">
        <w:rPr>
          <w:rFonts w:ascii="Garamond" w:hAnsi="Garamond" w:cs="Times New Roman"/>
          <w:sz w:val="24"/>
          <w:szCs w:val="24"/>
          <w:lang w:val="en-US"/>
        </w:rPr>
        <w:t>dthey</w:t>
      </w:r>
      <w:proofErr w:type="spellEnd"/>
      <w:r w:rsidR="00B325F6">
        <w:rPr>
          <w:rFonts w:ascii="Garamond" w:hAnsi="Garamond" w:cs="Times New Roman"/>
          <w:sz w:val="24"/>
          <w:szCs w:val="24"/>
          <w:lang w:val="en-US"/>
        </w:rPr>
        <w:t xml:space="preserve"> feel discriminated and set aside. </w:t>
      </w:r>
    </w:p>
    <w:tbl>
      <w:tblPr>
        <w:tblpPr w:leftFromText="180" w:rightFromText="180" w:vertAnchor="text" w:horzAnchor="margin" w:tblpXSpec="center" w:tblpY="61"/>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1260"/>
        <w:gridCol w:w="9036"/>
      </w:tblGrid>
      <w:tr w:rsidR="007229D2" w:rsidRPr="007229D2" w14:paraId="40A19C9C" w14:textId="77777777" w:rsidTr="002E10A9">
        <w:trPr>
          <w:trHeight w:val="179"/>
        </w:trPr>
        <w:tc>
          <w:tcPr>
            <w:tcW w:w="10908" w:type="dxa"/>
            <w:gridSpan w:val="3"/>
            <w:shd w:val="clear" w:color="auto" w:fill="D9D9D9" w:themeFill="background1" w:themeFillShade="D9"/>
          </w:tcPr>
          <w:p w14:paraId="40A19C99" w14:textId="77777777" w:rsidR="007229D2" w:rsidRPr="007229D2" w:rsidRDefault="007229D2" w:rsidP="002E10A9">
            <w:pPr>
              <w:tabs>
                <w:tab w:val="left" w:pos="3690"/>
              </w:tabs>
              <w:spacing w:after="0" w:line="240" w:lineRule="auto"/>
              <w:jc w:val="center"/>
              <w:rPr>
                <w:rFonts w:ascii="Garamond" w:hAnsi="Garamond" w:cs="Arial"/>
                <w:sz w:val="24"/>
                <w:szCs w:val="24"/>
                <w:lang w:val="en-US"/>
              </w:rPr>
            </w:pPr>
          </w:p>
          <w:p w14:paraId="40A19C9A" w14:textId="77777777" w:rsidR="007229D2" w:rsidRPr="007229D2" w:rsidRDefault="007229D2" w:rsidP="002E10A9">
            <w:pPr>
              <w:tabs>
                <w:tab w:val="left" w:pos="3690"/>
              </w:tabs>
              <w:spacing w:after="0" w:line="240" w:lineRule="auto"/>
              <w:jc w:val="center"/>
              <w:rPr>
                <w:rFonts w:ascii="Garamond" w:hAnsi="Garamond" w:cs="Arial"/>
                <w:sz w:val="24"/>
                <w:szCs w:val="24"/>
              </w:rPr>
            </w:pPr>
            <w:r w:rsidRPr="007229D2">
              <w:rPr>
                <w:rFonts w:ascii="Garamond" w:hAnsi="Garamond" w:cs="Arial"/>
                <w:sz w:val="24"/>
                <w:szCs w:val="24"/>
              </w:rPr>
              <w:t>CONSTITUTION: CHAPTER II ON FUNDAMENTAL RIGHTS (SECTIONS 3-16)</w:t>
            </w:r>
          </w:p>
          <w:p w14:paraId="40A19C9B" w14:textId="77777777" w:rsidR="007229D2" w:rsidRPr="007229D2" w:rsidRDefault="007229D2" w:rsidP="002E10A9">
            <w:pPr>
              <w:tabs>
                <w:tab w:val="left" w:pos="3690"/>
              </w:tabs>
              <w:spacing w:after="0" w:line="240" w:lineRule="auto"/>
              <w:jc w:val="center"/>
              <w:rPr>
                <w:rFonts w:ascii="Garamond" w:hAnsi="Garamond" w:cs="Arial"/>
                <w:sz w:val="24"/>
                <w:szCs w:val="24"/>
              </w:rPr>
            </w:pPr>
          </w:p>
        </w:tc>
      </w:tr>
      <w:tr w:rsidR="007229D2" w:rsidRPr="007229D2" w14:paraId="40A19CA0" w14:textId="77777777" w:rsidTr="002E10A9">
        <w:trPr>
          <w:trHeight w:val="152"/>
        </w:trPr>
        <w:tc>
          <w:tcPr>
            <w:tcW w:w="612" w:type="dxa"/>
            <w:shd w:val="clear" w:color="auto" w:fill="FFFFFF" w:themeFill="background1"/>
          </w:tcPr>
          <w:p w14:paraId="40A19C9D" w14:textId="77777777" w:rsidR="007229D2" w:rsidRPr="007229D2" w:rsidRDefault="007229D2" w:rsidP="002E10A9">
            <w:pPr>
              <w:spacing w:after="0" w:line="240" w:lineRule="auto"/>
              <w:jc w:val="both"/>
              <w:rPr>
                <w:rFonts w:ascii="Garamond" w:hAnsi="Garamond" w:cs="Arial"/>
                <w:sz w:val="24"/>
                <w:szCs w:val="24"/>
              </w:rPr>
            </w:pPr>
          </w:p>
        </w:tc>
        <w:tc>
          <w:tcPr>
            <w:tcW w:w="1260" w:type="dxa"/>
            <w:shd w:val="clear" w:color="auto" w:fill="FFFFFF" w:themeFill="background1"/>
          </w:tcPr>
          <w:p w14:paraId="40A19C9E"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Sections</w:t>
            </w:r>
          </w:p>
        </w:tc>
        <w:tc>
          <w:tcPr>
            <w:tcW w:w="9036" w:type="dxa"/>
            <w:shd w:val="clear" w:color="auto" w:fill="FFFFFF" w:themeFill="background1"/>
          </w:tcPr>
          <w:p w14:paraId="40A19C9F"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HUMAN RIGHTS</w:t>
            </w:r>
          </w:p>
        </w:tc>
      </w:tr>
      <w:tr w:rsidR="007229D2" w:rsidRPr="00B53EB7" w14:paraId="40A19CA4" w14:textId="77777777" w:rsidTr="002E10A9">
        <w:trPr>
          <w:trHeight w:val="143"/>
        </w:trPr>
        <w:tc>
          <w:tcPr>
            <w:tcW w:w="612" w:type="dxa"/>
            <w:shd w:val="clear" w:color="auto" w:fill="FFFFFF" w:themeFill="background1"/>
          </w:tcPr>
          <w:p w14:paraId="40A19CA1"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3</w:t>
            </w:r>
          </w:p>
        </w:tc>
        <w:tc>
          <w:tcPr>
            <w:tcW w:w="1260" w:type="dxa"/>
            <w:shd w:val="clear" w:color="auto" w:fill="FFFFFF" w:themeFill="background1"/>
          </w:tcPr>
          <w:p w14:paraId="40A19CA2"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Section 3</w:t>
            </w:r>
          </w:p>
        </w:tc>
        <w:tc>
          <w:tcPr>
            <w:tcW w:w="9036" w:type="dxa"/>
            <w:shd w:val="clear" w:color="auto" w:fill="FFFFFF" w:themeFill="background1"/>
          </w:tcPr>
          <w:p w14:paraId="40A19CA3" w14:textId="77777777" w:rsidR="007229D2" w:rsidRPr="007229D2" w:rsidRDefault="007229D2" w:rsidP="002E10A9">
            <w:pPr>
              <w:spacing w:after="0" w:line="240" w:lineRule="auto"/>
              <w:jc w:val="both"/>
              <w:rPr>
                <w:rFonts w:ascii="Garamond" w:hAnsi="Garamond" w:cs="Arial"/>
                <w:sz w:val="24"/>
                <w:szCs w:val="24"/>
                <w:lang w:val="en-US"/>
              </w:rPr>
            </w:pPr>
            <w:r w:rsidRPr="007229D2">
              <w:rPr>
                <w:rFonts w:ascii="Garamond" w:hAnsi="Garamond" w:cs="Arial"/>
                <w:sz w:val="24"/>
                <w:szCs w:val="24"/>
                <w:lang w:val="en-US"/>
              </w:rPr>
              <w:t>Right to life and Right to personal liberty</w:t>
            </w:r>
          </w:p>
        </w:tc>
      </w:tr>
      <w:tr w:rsidR="007229D2" w:rsidRPr="007229D2" w14:paraId="40A19CA8" w14:textId="77777777" w:rsidTr="002E10A9">
        <w:trPr>
          <w:trHeight w:val="188"/>
        </w:trPr>
        <w:tc>
          <w:tcPr>
            <w:tcW w:w="612" w:type="dxa"/>
            <w:shd w:val="clear" w:color="auto" w:fill="FFFFFF" w:themeFill="background1"/>
          </w:tcPr>
          <w:p w14:paraId="40A19CA5"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4</w:t>
            </w:r>
          </w:p>
        </w:tc>
        <w:tc>
          <w:tcPr>
            <w:tcW w:w="1260" w:type="dxa"/>
            <w:shd w:val="clear" w:color="auto" w:fill="FFFFFF" w:themeFill="background1"/>
          </w:tcPr>
          <w:p w14:paraId="40A19CA6"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Section 4</w:t>
            </w:r>
          </w:p>
        </w:tc>
        <w:tc>
          <w:tcPr>
            <w:tcW w:w="9036" w:type="dxa"/>
            <w:shd w:val="clear" w:color="auto" w:fill="FFFFFF" w:themeFill="background1"/>
          </w:tcPr>
          <w:p w14:paraId="40A19CA7"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Right to life</w:t>
            </w:r>
          </w:p>
        </w:tc>
      </w:tr>
      <w:tr w:rsidR="007229D2" w:rsidRPr="00B53EB7" w14:paraId="40A19CAC" w14:textId="77777777" w:rsidTr="002E10A9">
        <w:trPr>
          <w:trHeight w:val="375"/>
        </w:trPr>
        <w:tc>
          <w:tcPr>
            <w:tcW w:w="612" w:type="dxa"/>
            <w:shd w:val="clear" w:color="auto" w:fill="FFFFFF" w:themeFill="background1"/>
          </w:tcPr>
          <w:p w14:paraId="40A19CA9"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5</w:t>
            </w:r>
          </w:p>
        </w:tc>
        <w:tc>
          <w:tcPr>
            <w:tcW w:w="1260" w:type="dxa"/>
            <w:shd w:val="clear" w:color="auto" w:fill="FFFFFF" w:themeFill="background1"/>
          </w:tcPr>
          <w:p w14:paraId="40A19CAA"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Section  5</w:t>
            </w:r>
          </w:p>
        </w:tc>
        <w:tc>
          <w:tcPr>
            <w:tcW w:w="9036" w:type="dxa"/>
            <w:shd w:val="clear" w:color="auto" w:fill="FFFFFF" w:themeFill="background1"/>
          </w:tcPr>
          <w:p w14:paraId="40A19CAB" w14:textId="77777777" w:rsidR="007229D2" w:rsidRPr="007229D2" w:rsidRDefault="007229D2" w:rsidP="002E10A9">
            <w:pPr>
              <w:spacing w:after="0" w:line="240" w:lineRule="auto"/>
              <w:jc w:val="both"/>
              <w:rPr>
                <w:rFonts w:ascii="Garamond" w:hAnsi="Garamond" w:cs="Arial"/>
                <w:sz w:val="24"/>
                <w:szCs w:val="24"/>
                <w:lang w:val="en-US"/>
              </w:rPr>
            </w:pPr>
            <w:r w:rsidRPr="007229D2">
              <w:rPr>
                <w:rFonts w:ascii="Garamond" w:hAnsi="Garamond" w:cs="Arial"/>
                <w:sz w:val="24"/>
                <w:szCs w:val="24"/>
                <w:lang w:val="en-US"/>
              </w:rPr>
              <w:t>Right to personal liberty, right to be informed of the reasons for one’s arrest or detention (5(2); right, after arrest or upon being detained, to be afforded reasonable time facilities to consult a legal representative of one’s own choice (section 5(3)); right, after being arrested or detained, to be brought without undue delay before a Court of law (section 5(3))</w:t>
            </w:r>
          </w:p>
        </w:tc>
      </w:tr>
      <w:tr w:rsidR="007229D2" w:rsidRPr="00B53EB7" w14:paraId="40A19CB0" w14:textId="77777777" w:rsidTr="002E10A9">
        <w:trPr>
          <w:trHeight w:val="143"/>
        </w:trPr>
        <w:tc>
          <w:tcPr>
            <w:tcW w:w="612" w:type="dxa"/>
            <w:shd w:val="clear" w:color="auto" w:fill="FFFFFF" w:themeFill="background1"/>
          </w:tcPr>
          <w:p w14:paraId="40A19CAD"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6</w:t>
            </w:r>
          </w:p>
        </w:tc>
        <w:tc>
          <w:tcPr>
            <w:tcW w:w="1260" w:type="dxa"/>
            <w:shd w:val="clear" w:color="auto" w:fill="FFFFFF" w:themeFill="background1"/>
          </w:tcPr>
          <w:p w14:paraId="40A19CAE"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Section 6</w:t>
            </w:r>
          </w:p>
        </w:tc>
        <w:tc>
          <w:tcPr>
            <w:tcW w:w="9036" w:type="dxa"/>
            <w:shd w:val="clear" w:color="auto" w:fill="FFFFFF" w:themeFill="background1"/>
          </w:tcPr>
          <w:p w14:paraId="40A19CAF" w14:textId="77777777" w:rsidR="007229D2" w:rsidRPr="007229D2" w:rsidRDefault="002B6E84" w:rsidP="002E10A9">
            <w:pPr>
              <w:spacing w:after="0" w:line="240" w:lineRule="auto"/>
              <w:jc w:val="both"/>
              <w:rPr>
                <w:rFonts w:ascii="Garamond" w:hAnsi="Garamond" w:cs="Arial"/>
                <w:sz w:val="24"/>
                <w:szCs w:val="24"/>
                <w:lang w:val="en-US"/>
              </w:rPr>
            </w:pPr>
            <w:hyperlink w:anchor="S6" w:history="1">
              <w:r w:rsidR="007229D2" w:rsidRPr="007229D2">
                <w:rPr>
                  <w:rFonts w:ascii="Garamond" w:hAnsi="Garamond" w:cs="Arial"/>
                  <w:sz w:val="24"/>
                  <w:szCs w:val="24"/>
                  <w:lang w:val="en-US"/>
                </w:rPr>
                <w:t>Protection from slavery and forced labour</w:t>
              </w:r>
            </w:hyperlink>
          </w:p>
        </w:tc>
      </w:tr>
      <w:tr w:rsidR="007229D2" w:rsidRPr="007229D2" w14:paraId="40A19CB4" w14:textId="77777777" w:rsidTr="002E10A9">
        <w:trPr>
          <w:trHeight w:val="152"/>
        </w:trPr>
        <w:tc>
          <w:tcPr>
            <w:tcW w:w="612" w:type="dxa"/>
            <w:shd w:val="clear" w:color="auto" w:fill="FFFFFF" w:themeFill="background1"/>
          </w:tcPr>
          <w:p w14:paraId="40A19CB1"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7</w:t>
            </w:r>
          </w:p>
        </w:tc>
        <w:tc>
          <w:tcPr>
            <w:tcW w:w="1260" w:type="dxa"/>
            <w:shd w:val="clear" w:color="auto" w:fill="FFFFFF" w:themeFill="background1"/>
          </w:tcPr>
          <w:p w14:paraId="40A19CB2"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Section 7</w:t>
            </w:r>
          </w:p>
        </w:tc>
        <w:tc>
          <w:tcPr>
            <w:tcW w:w="9036" w:type="dxa"/>
            <w:shd w:val="clear" w:color="auto" w:fill="FFFFFF" w:themeFill="background1"/>
          </w:tcPr>
          <w:p w14:paraId="40A19CB3" w14:textId="77777777" w:rsidR="007229D2" w:rsidRPr="007229D2" w:rsidRDefault="002B6E84" w:rsidP="002E10A9">
            <w:pPr>
              <w:spacing w:after="0" w:line="240" w:lineRule="auto"/>
              <w:jc w:val="both"/>
              <w:rPr>
                <w:rFonts w:ascii="Garamond" w:hAnsi="Garamond" w:cs="Arial"/>
                <w:sz w:val="24"/>
                <w:szCs w:val="24"/>
              </w:rPr>
            </w:pPr>
            <w:hyperlink w:anchor="S7" w:history="1">
              <w:r w:rsidR="007229D2" w:rsidRPr="007229D2">
                <w:rPr>
                  <w:rFonts w:ascii="Garamond" w:hAnsi="Garamond" w:cs="Arial"/>
                  <w:sz w:val="24"/>
                  <w:szCs w:val="24"/>
                </w:rPr>
                <w:t xml:space="preserve">Protection </w:t>
              </w:r>
              <w:proofErr w:type="spellStart"/>
              <w:r w:rsidR="007229D2" w:rsidRPr="007229D2">
                <w:rPr>
                  <w:rFonts w:ascii="Garamond" w:hAnsi="Garamond" w:cs="Arial"/>
                  <w:sz w:val="24"/>
                  <w:szCs w:val="24"/>
                </w:rPr>
                <w:t>from</w:t>
              </w:r>
              <w:proofErr w:type="spellEnd"/>
              <w:r w:rsidR="007229D2" w:rsidRPr="007229D2">
                <w:rPr>
                  <w:rFonts w:ascii="Garamond" w:hAnsi="Garamond" w:cs="Arial"/>
                  <w:sz w:val="24"/>
                  <w:szCs w:val="24"/>
                </w:rPr>
                <w:t xml:space="preserve"> </w:t>
              </w:r>
              <w:proofErr w:type="spellStart"/>
              <w:r w:rsidR="007229D2" w:rsidRPr="007229D2">
                <w:rPr>
                  <w:rFonts w:ascii="Garamond" w:hAnsi="Garamond" w:cs="Arial"/>
                  <w:sz w:val="24"/>
                  <w:szCs w:val="24"/>
                </w:rPr>
                <w:t>inhuman</w:t>
              </w:r>
              <w:proofErr w:type="spellEnd"/>
              <w:r w:rsidR="007229D2" w:rsidRPr="007229D2">
                <w:rPr>
                  <w:rFonts w:ascii="Garamond" w:hAnsi="Garamond" w:cs="Arial"/>
                  <w:sz w:val="24"/>
                  <w:szCs w:val="24"/>
                </w:rPr>
                <w:t xml:space="preserve"> </w:t>
              </w:r>
              <w:proofErr w:type="spellStart"/>
              <w:r w:rsidR="007229D2" w:rsidRPr="007229D2">
                <w:rPr>
                  <w:rFonts w:ascii="Garamond" w:hAnsi="Garamond" w:cs="Arial"/>
                  <w:sz w:val="24"/>
                  <w:szCs w:val="24"/>
                </w:rPr>
                <w:t>treatment</w:t>
              </w:r>
              <w:proofErr w:type="spellEnd"/>
            </w:hyperlink>
          </w:p>
        </w:tc>
      </w:tr>
      <w:tr w:rsidR="007229D2" w:rsidRPr="00B53EB7" w14:paraId="40A19CB8" w14:textId="77777777" w:rsidTr="002E10A9">
        <w:trPr>
          <w:trHeight w:val="179"/>
        </w:trPr>
        <w:tc>
          <w:tcPr>
            <w:tcW w:w="612" w:type="dxa"/>
            <w:shd w:val="clear" w:color="auto" w:fill="FFFFFF" w:themeFill="background1"/>
          </w:tcPr>
          <w:p w14:paraId="40A19CB5"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8</w:t>
            </w:r>
          </w:p>
        </w:tc>
        <w:tc>
          <w:tcPr>
            <w:tcW w:w="1260" w:type="dxa"/>
            <w:shd w:val="clear" w:color="auto" w:fill="FFFFFF" w:themeFill="background1"/>
          </w:tcPr>
          <w:p w14:paraId="40A19CB6"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Section 8</w:t>
            </w:r>
          </w:p>
        </w:tc>
        <w:tc>
          <w:tcPr>
            <w:tcW w:w="9036" w:type="dxa"/>
            <w:shd w:val="clear" w:color="auto" w:fill="FFFFFF" w:themeFill="background1"/>
          </w:tcPr>
          <w:p w14:paraId="40A19CB7" w14:textId="77777777" w:rsidR="007229D2" w:rsidRPr="007229D2" w:rsidRDefault="002B6E84" w:rsidP="002E10A9">
            <w:pPr>
              <w:spacing w:after="0" w:line="240" w:lineRule="auto"/>
              <w:jc w:val="both"/>
              <w:rPr>
                <w:rFonts w:ascii="Garamond" w:hAnsi="Garamond" w:cs="Arial"/>
                <w:sz w:val="24"/>
                <w:szCs w:val="24"/>
                <w:lang w:val="en-US"/>
              </w:rPr>
            </w:pPr>
            <w:hyperlink w:anchor="S8" w:history="1">
              <w:r w:rsidR="007229D2" w:rsidRPr="007229D2">
                <w:rPr>
                  <w:rFonts w:ascii="Garamond" w:hAnsi="Garamond" w:cs="Arial"/>
                  <w:sz w:val="24"/>
                  <w:szCs w:val="24"/>
                  <w:lang w:val="en-US"/>
                </w:rPr>
                <w:t>Protection from deprivation of property</w:t>
              </w:r>
            </w:hyperlink>
          </w:p>
        </w:tc>
      </w:tr>
      <w:tr w:rsidR="007229D2" w:rsidRPr="00B53EB7" w14:paraId="40A19CBC" w14:textId="77777777" w:rsidTr="002E10A9">
        <w:trPr>
          <w:trHeight w:val="143"/>
        </w:trPr>
        <w:tc>
          <w:tcPr>
            <w:tcW w:w="612" w:type="dxa"/>
            <w:shd w:val="clear" w:color="auto" w:fill="FFFFFF" w:themeFill="background1"/>
          </w:tcPr>
          <w:p w14:paraId="40A19CB9"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9</w:t>
            </w:r>
          </w:p>
        </w:tc>
        <w:tc>
          <w:tcPr>
            <w:tcW w:w="1260" w:type="dxa"/>
            <w:shd w:val="clear" w:color="auto" w:fill="FFFFFF" w:themeFill="background1"/>
          </w:tcPr>
          <w:p w14:paraId="40A19CBA"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Section 9</w:t>
            </w:r>
          </w:p>
        </w:tc>
        <w:tc>
          <w:tcPr>
            <w:tcW w:w="9036" w:type="dxa"/>
            <w:shd w:val="clear" w:color="auto" w:fill="FFFFFF" w:themeFill="background1"/>
          </w:tcPr>
          <w:p w14:paraId="40A19CBB" w14:textId="77777777" w:rsidR="007229D2" w:rsidRPr="007229D2" w:rsidRDefault="007229D2" w:rsidP="002E10A9">
            <w:pPr>
              <w:spacing w:after="0" w:line="240" w:lineRule="auto"/>
              <w:jc w:val="both"/>
              <w:rPr>
                <w:rFonts w:ascii="Garamond" w:hAnsi="Garamond" w:cs="Arial"/>
                <w:sz w:val="24"/>
                <w:szCs w:val="24"/>
                <w:lang w:val="en-US"/>
              </w:rPr>
            </w:pPr>
            <w:r w:rsidRPr="007229D2">
              <w:rPr>
                <w:rFonts w:ascii="Garamond" w:hAnsi="Garamond" w:cs="Arial"/>
                <w:sz w:val="24"/>
                <w:szCs w:val="24"/>
                <w:lang w:val="en-US"/>
              </w:rPr>
              <w:t>Right to privacy of home and other property</w:t>
            </w:r>
          </w:p>
        </w:tc>
      </w:tr>
      <w:tr w:rsidR="007229D2" w:rsidRPr="00B53EB7" w14:paraId="40A19CC0" w14:textId="77777777" w:rsidTr="002E10A9">
        <w:trPr>
          <w:trHeight w:val="180"/>
        </w:trPr>
        <w:tc>
          <w:tcPr>
            <w:tcW w:w="612" w:type="dxa"/>
            <w:shd w:val="clear" w:color="auto" w:fill="FFFFFF" w:themeFill="background1"/>
          </w:tcPr>
          <w:p w14:paraId="40A19CBD"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10</w:t>
            </w:r>
          </w:p>
        </w:tc>
        <w:tc>
          <w:tcPr>
            <w:tcW w:w="1260" w:type="dxa"/>
            <w:shd w:val="clear" w:color="auto" w:fill="FFFFFF" w:themeFill="background1"/>
          </w:tcPr>
          <w:p w14:paraId="40A19CBE"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Section 10</w:t>
            </w:r>
          </w:p>
        </w:tc>
        <w:tc>
          <w:tcPr>
            <w:tcW w:w="9036" w:type="dxa"/>
            <w:shd w:val="clear" w:color="auto" w:fill="FFFFFF" w:themeFill="background1"/>
          </w:tcPr>
          <w:p w14:paraId="40A19CBF" w14:textId="77777777" w:rsidR="007229D2" w:rsidRPr="007229D2" w:rsidRDefault="007229D2" w:rsidP="002E10A9">
            <w:pPr>
              <w:spacing w:after="0" w:line="240" w:lineRule="auto"/>
              <w:jc w:val="both"/>
              <w:rPr>
                <w:rFonts w:ascii="Garamond" w:hAnsi="Garamond" w:cs="Arial"/>
                <w:sz w:val="24"/>
                <w:szCs w:val="24"/>
                <w:lang w:val="en-US"/>
              </w:rPr>
            </w:pPr>
            <w:r w:rsidRPr="007229D2">
              <w:rPr>
                <w:rFonts w:ascii="Garamond" w:hAnsi="Garamond" w:cs="Arial"/>
                <w:sz w:val="24"/>
                <w:szCs w:val="24"/>
                <w:lang w:val="en-US"/>
              </w:rPr>
              <w:t>Right to a fair hearing (section 10(1)), right to be tried by an independent and impartial court (section 10(1)), right to be tried by a court established by law (section 10(1)), right to be considered innocent until proved guilty (section 10(2)(a)), right to be informed, as soon as reasonably practicable, in a language which he understands and in detail, of the nature of the offence(section 10(2)(b)), right to be given adequate time and facilities for the preparation of his defense (section 10(2)(c)), right of the person charged to defend himself in person (section 10(2)(d)), right to defend himself at his own expense, by a legal representative of his own choice (section 10(2)(d)), right to defend himself, where so prescribed, by a legal representative provided at the public expense (section 10(2)(d)); right to be afforded facilities to examine, in person or by his legal representative, the witnesses called by the prosecution before nay court (section 10(2)(e)); right to obtain the attendance and carry out the examination of witnesses to testify on his behalf before the court on the same conditions as those applying to witnesses called by the prosecution (section 10(2)€; right to have without payment the assistance of an interpreter if he cannot  understand the language used at the trial of the offence (section 10(2)(f)); right to be present at his trial (section 10(2)); right to obtain within a reasonable time after judgment, upon payment of any reasonable fee prescribed by legislation, a copy of the court record (section 10(3)), right to be judged only in accordance with the substantive criminal law in force at the time of the offence (section 10(4)), right after a conviction or acquittal not to be tried a second time for the same offence except where a re-trial is ordered by a court of appeal or review; right not to be tried for a criminal offence where a pardon has been granted, by the competent authority, for that offence (section 10(6)); right not to be compelled to give evidence at the trial (section 10(7))</w:t>
            </w:r>
          </w:p>
        </w:tc>
      </w:tr>
      <w:tr w:rsidR="007229D2" w:rsidRPr="00B53EB7" w14:paraId="40A19CC4" w14:textId="77777777" w:rsidTr="002E10A9">
        <w:trPr>
          <w:trHeight w:val="143"/>
        </w:trPr>
        <w:tc>
          <w:tcPr>
            <w:tcW w:w="612" w:type="dxa"/>
            <w:shd w:val="clear" w:color="auto" w:fill="FFFFFF" w:themeFill="background1"/>
          </w:tcPr>
          <w:p w14:paraId="40A19CC1"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11</w:t>
            </w:r>
          </w:p>
        </w:tc>
        <w:tc>
          <w:tcPr>
            <w:tcW w:w="1260" w:type="dxa"/>
            <w:shd w:val="clear" w:color="auto" w:fill="FFFFFF" w:themeFill="background1"/>
          </w:tcPr>
          <w:p w14:paraId="40A19CC2"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Section 11</w:t>
            </w:r>
          </w:p>
        </w:tc>
        <w:tc>
          <w:tcPr>
            <w:tcW w:w="9036" w:type="dxa"/>
            <w:shd w:val="clear" w:color="auto" w:fill="FFFFFF" w:themeFill="background1"/>
          </w:tcPr>
          <w:p w14:paraId="40A19CC3" w14:textId="77777777" w:rsidR="007229D2" w:rsidRPr="007229D2" w:rsidRDefault="002B6E84" w:rsidP="002E10A9">
            <w:pPr>
              <w:spacing w:after="0" w:line="240" w:lineRule="auto"/>
              <w:jc w:val="both"/>
              <w:rPr>
                <w:rFonts w:ascii="Garamond" w:hAnsi="Garamond" w:cs="Arial"/>
                <w:sz w:val="24"/>
                <w:szCs w:val="24"/>
                <w:lang w:val="en-US"/>
              </w:rPr>
            </w:pPr>
            <w:hyperlink w:anchor="S11" w:history="1">
              <w:r w:rsidR="007229D2" w:rsidRPr="007229D2">
                <w:rPr>
                  <w:rFonts w:ascii="Garamond" w:hAnsi="Garamond" w:cs="Arial"/>
                  <w:sz w:val="24"/>
                  <w:szCs w:val="24"/>
                  <w:lang w:val="en-US"/>
                </w:rPr>
                <w:t>Protection of freedom of conscience</w:t>
              </w:r>
            </w:hyperlink>
          </w:p>
        </w:tc>
      </w:tr>
      <w:tr w:rsidR="007229D2" w:rsidRPr="007229D2" w14:paraId="40A19CC8" w14:textId="77777777" w:rsidTr="002E10A9">
        <w:trPr>
          <w:trHeight w:val="143"/>
        </w:trPr>
        <w:tc>
          <w:tcPr>
            <w:tcW w:w="612" w:type="dxa"/>
            <w:shd w:val="clear" w:color="auto" w:fill="FFFFFF" w:themeFill="background1"/>
          </w:tcPr>
          <w:p w14:paraId="40A19CC5"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12</w:t>
            </w:r>
          </w:p>
        </w:tc>
        <w:tc>
          <w:tcPr>
            <w:tcW w:w="1260" w:type="dxa"/>
            <w:shd w:val="clear" w:color="auto" w:fill="FFFFFF" w:themeFill="background1"/>
          </w:tcPr>
          <w:p w14:paraId="40A19CC6"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Section 12</w:t>
            </w:r>
          </w:p>
        </w:tc>
        <w:tc>
          <w:tcPr>
            <w:tcW w:w="9036" w:type="dxa"/>
            <w:shd w:val="clear" w:color="auto" w:fill="FFFFFF" w:themeFill="background1"/>
          </w:tcPr>
          <w:p w14:paraId="40A19CC7"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 xml:space="preserve">Freedom of expression </w:t>
            </w:r>
          </w:p>
        </w:tc>
      </w:tr>
      <w:tr w:rsidR="007229D2" w:rsidRPr="00B53EB7" w14:paraId="40A19CCC" w14:textId="77777777" w:rsidTr="002E10A9">
        <w:trPr>
          <w:trHeight w:val="279"/>
        </w:trPr>
        <w:tc>
          <w:tcPr>
            <w:tcW w:w="612" w:type="dxa"/>
            <w:shd w:val="clear" w:color="auto" w:fill="FFFFFF" w:themeFill="background1"/>
          </w:tcPr>
          <w:p w14:paraId="40A19CC9"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13</w:t>
            </w:r>
          </w:p>
        </w:tc>
        <w:tc>
          <w:tcPr>
            <w:tcW w:w="1260" w:type="dxa"/>
            <w:shd w:val="clear" w:color="auto" w:fill="FFFFFF" w:themeFill="background1"/>
          </w:tcPr>
          <w:p w14:paraId="40A19CCA"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Section 13</w:t>
            </w:r>
          </w:p>
        </w:tc>
        <w:tc>
          <w:tcPr>
            <w:tcW w:w="9036" w:type="dxa"/>
            <w:shd w:val="clear" w:color="auto" w:fill="FFFFFF" w:themeFill="background1"/>
          </w:tcPr>
          <w:p w14:paraId="40A19CCB" w14:textId="77777777" w:rsidR="007229D2" w:rsidRPr="007229D2" w:rsidRDefault="007229D2" w:rsidP="002E10A9">
            <w:pPr>
              <w:spacing w:after="0" w:line="240" w:lineRule="auto"/>
              <w:jc w:val="both"/>
              <w:rPr>
                <w:rFonts w:ascii="Garamond" w:hAnsi="Garamond" w:cs="Arial"/>
                <w:sz w:val="24"/>
                <w:szCs w:val="24"/>
                <w:lang w:val="en-US"/>
              </w:rPr>
            </w:pPr>
            <w:r w:rsidRPr="007229D2">
              <w:rPr>
                <w:rFonts w:ascii="Garamond" w:hAnsi="Garamond" w:cs="Arial"/>
                <w:sz w:val="24"/>
                <w:szCs w:val="24"/>
                <w:lang w:val="en-US"/>
              </w:rPr>
              <w:t>Freedom of association and assembly</w:t>
            </w:r>
          </w:p>
        </w:tc>
      </w:tr>
      <w:tr w:rsidR="007229D2" w:rsidRPr="00B53EB7" w14:paraId="40A19CD0" w14:textId="77777777" w:rsidTr="002E10A9">
        <w:trPr>
          <w:trHeight w:val="152"/>
        </w:trPr>
        <w:tc>
          <w:tcPr>
            <w:tcW w:w="612" w:type="dxa"/>
            <w:shd w:val="clear" w:color="auto" w:fill="FFFFFF" w:themeFill="background1"/>
          </w:tcPr>
          <w:p w14:paraId="40A19CCD"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lastRenderedPageBreak/>
              <w:t>14</w:t>
            </w:r>
          </w:p>
        </w:tc>
        <w:tc>
          <w:tcPr>
            <w:tcW w:w="1260" w:type="dxa"/>
            <w:shd w:val="clear" w:color="auto" w:fill="FFFFFF" w:themeFill="background1"/>
          </w:tcPr>
          <w:p w14:paraId="40A19CCE"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Section 14</w:t>
            </w:r>
          </w:p>
        </w:tc>
        <w:tc>
          <w:tcPr>
            <w:tcW w:w="9036" w:type="dxa"/>
            <w:shd w:val="clear" w:color="auto" w:fill="FFFFFF" w:themeFill="background1"/>
          </w:tcPr>
          <w:p w14:paraId="40A19CCF" w14:textId="77777777" w:rsidR="007229D2" w:rsidRPr="007229D2" w:rsidRDefault="002B6E84" w:rsidP="002E10A9">
            <w:pPr>
              <w:spacing w:after="0" w:line="240" w:lineRule="auto"/>
              <w:jc w:val="both"/>
              <w:rPr>
                <w:rFonts w:ascii="Garamond" w:hAnsi="Garamond" w:cs="Arial"/>
                <w:sz w:val="24"/>
                <w:szCs w:val="24"/>
                <w:lang w:val="en-US"/>
              </w:rPr>
            </w:pPr>
            <w:hyperlink w:anchor="S14" w:history="1">
              <w:r w:rsidR="007229D2" w:rsidRPr="007229D2">
                <w:rPr>
                  <w:rFonts w:ascii="Garamond" w:hAnsi="Garamond" w:cs="Arial"/>
                  <w:sz w:val="24"/>
                  <w:szCs w:val="24"/>
                  <w:lang w:val="en-US"/>
                </w:rPr>
                <w:t>Protection of freedom to establish schools</w:t>
              </w:r>
            </w:hyperlink>
          </w:p>
        </w:tc>
      </w:tr>
      <w:tr w:rsidR="007229D2" w:rsidRPr="00B53EB7" w14:paraId="40A19CD4" w14:textId="77777777" w:rsidTr="002E10A9">
        <w:trPr>
          <w:trHeight w:val="89"/>
        </w:trPr>
        <w:tc>
          <w:tcPr>
            <w:tcW w:w="612" w:type="dxa"/>
            <w:shd w:val="clear" w:color="auto" w:fill="FFFFFF" w:themeFill="background1"/>
          </w:tcPr>
          <w:p w14:paraId="40A19CD1"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15</w:t>
            </w:r>
          </w:p>
        </w:tc>
        <w:tc>
          <w:tcPr>
            <w:tcW w:w="1260" w:type="dxa"/>
            <w:shd w:val="clear" w:color="auto" w:fill="FFFFFF" w:themeFill="background1"/>
          </w:tcPr>
          <w:p w14:paraId="40A19CD2"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Section 15</w:t>
            </w:r>
          </w:p>
        </w:tc>
        <w:tc>
          <w:tcPr>
            <w:tcW w:w="9036" w:type="dxa"/>
            <w:shd w:val="clear" w:color="auto" w:fill="FFFFFF" w:themeFill="background1"/>
          </w:tcPr>
          <w:p w14:paraId="40A19CD3" w14:textId="77777777" w:rsidR="007229D2" w:rsidRPr="007229D2" w:rsidRDefault="002B6E84" w:rsidP="002E10A9">
            <w:pPr>
              <w:spacing w:after="0" w:line="240" w:lineRule="auto"/>
              <w:jc w:val="both"/>
              <w:rPr>
                <w:rFonts w:ascii="Garamond" w:hAnsi="Garamond" w:cs="Arial"/>
                <w:sz w:val="24"/>
                <w:szCs w:val="24"/>
                <w:lang w:val="en-US"/>
              </w:rPr>
            </w:pPr>
            <w:hyperlink w:anchor="S15" w:history="1">
              <w:r w:rsidR="007229D2" w:rsidRPr="007229D2">
                <w:rPr>
                  <w:rFonts w:ascii="Garamond" w:hAnsi="Garamond" w:cs="Arial"/>
                  <w:sz w:val="24"/>
                  <w:szCs w:val="24"/>
                  <w:lang w:val="en-US"/>
                </w:rPr>
                <w:t>Protection of freedom of movement</w:t>
              </w:r>
            </w:hyperlink>
          </w:p>
        </w:tc>
      </w:tr>
      <w:tr w:rsidR="007229D2" w:rsidRPr="00B53EB7" w14:paraId="40A19CD8" w14:textId="77777777" w:rsidTr="002E10A9">
        <w:trPr>
          <w:trHeight w:val="435"/>
        </w:trPr>
        <w:tc>
          <w:tcPr>
            <w:tcW w:w="612" w:type="dxa"/>
            <w:shd w:val="clear" w:color="auto" w:fill="FFFFFF" w:themeFill="background1"/>
          </w:tcPr>
          <w:p w14:paraId="40A19CD5"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16</w:t>
            </w:r>
          </w:p>
        </w:tc>
        <w:tc>
          <w:tcPr>
            <w:tcW w:w="1260" w:type="dxa"/>
            <w:shd w:val="clear" w:color="auto" w:fill="FFFFFF" w:themeFill="background1"/>
          </w:tcPr>
          <w:p w14:paraId="40A19CD6"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Section 16</w:t>
            </w:r>
          </w:p>
        </w:tc>
        <w:tc>
          <w:tcPr>
            <w:tcW w:w="9036" w:type="dxa"/>
            <w:shd w:val="clear" w:color="auto" w:fill="FFFFFF" w:themeFill="background1"/>
          </w:tcPr>
          <w:p w14:paraId="40A19CD7" w14:textId="77777777" w:rsidR="007229D2" w:rsidRPr="007229D2" w:rsidRDefault="007229D2" w:rsidP="002E10A9">
            <w:pPr>
              <w:spacing w:after="0" w:line="240" w:lineRule="auto"/>
              <w:jc w:val="both"/>
              <w:rPr>
                <w:rFonts w:ascii="Garamond" w:hAnsi="Garamond" w:cs="Arial"/>
                <w:sz w:val="24"/>
                <w:szCs w:val="24"/>
                <w:lang w:val="en-US"/>
              </w:rPr>
            </w:pPr>
            <w:r w:rsidRPr="007229D2">
              <w:rPr>
                <w:rFonts w:ascii="Garamond" w:hAnsi="Garamond" w:cs="Arial"/>
                <w:sz w:val="24"/>
                <w:szCs w:val="24"/>
                <w:lang w:val="en-US"/>
              </w:rPr>
              <w:t>Right not to be discriminated against a person on account of race, caste, place of origin, political opinion, colour, creed or sex</w:t>
            </w:r>
          </w:p>
        </w:tc>
      </w:tr>
    </w:tbl>
    <w:p w14:paraId="40A19CD9" w14:textId="77777777" w:rsidR="007229D2" w:rsidRPr="007229D2" w:rsidRDefault="007229D2" w:rsidP="007229D2">
      <w:pPr>
        <w:tabs>
          <w:tab w:val="left" w:pos="3555"/>
        </w:tabs>
        <w:spacing w:after="0" w:line="240" w:lineRule="auto"/>
        <w:jc w:val="center"/>
        <w:rPr>
          <w:rFonts w:ascii="Garamond" w:hAnsi="Garamond" w:cs="Times New Roman"/>
          <w:sz w:val="24"/>
          <w:szCs w:val="24"/>
          <w:lang w:val="en-US"/>
        </w:rPr>
      </w:pPr>
      <w:r w:rsidRPr="007229D2">
        <w:rPr>
          <w:rFonts w:ascii="Garamond" w:hAnsi="Garamond" w:cs="Times New Roman"/>
          <w:sz w:val="24"/>
          <w:szCs w:val="24"/>
          <w:lang w:val="en-US"/>
        </w:rPr>
        <w:t>Table 1</w:t>
      </w:r>
    </w:p>
    <w:p w14:paraId="40A19CDA" w14:textId="77777777" w:rsidR="007229D2" w:rsidRPr="007229D2" w:rsidRDefault="007229D2" w:rsidP="00B325F6">
      <w:pPr>
        <w:tabs>
          <w:tab w:val="left" w:pos="3555"/>
        </w:tabs>
        <w:spacing w:after="0" w:line="240" w:lineRule="auto"/>
        <w:jc w:val="both"/>
        <w:rPr>
          <w:rFonts w:ascii="Garamond" w:hAnsi="Garamond" w:cs="Times New Roman"/>
          <w:sz w:val="24"/>
          <w:szCs w:val="24"/>
          <w:lang w:val="en-US"/>
        </w:rPr>
      </w:pPr>
      <w:r w:rsidRPr="007229D2">
        <w:rPr>
          <w:rFonts w:ascii="Garamond" w:hAnsi="Garamond" w:cs="Times New Roman"/>
          <w:sz w:val="24"/>
          <w:szCs w:val="24"/>
          <w:lang w:val="en-US"/>
        </w:rPr>
        <w:t xml:space="preserve">They pave the way for human rights in addition to a written </w:t>
      </w:r>
      <w:r w:rsidRPr="007229D2">
        <w:rPr>
          <w:rFonts w:ascii="Garamond" w:hAnsi="Garamond" w:cs="Times New Roman"/>
          <w:i/>
          <w:sz w:val="24"/>
          <w:szCs w:val="24"/>
          <w:lang w:val="en-US"/>
        </w:rPr>
        <w:t>Constitution 1968</w:t>
      </w:r>
      <w:r w:rsidRPr="007229D2">
        <w:rPr>
          <w:rFonts w:ascii="Garamond" w:hAnsi="Garamond" w:cs="Times New Roman"/>
          <w:sz w:val="24"/>
          <w:szCs w:val="24"/>
          <w:lang w:val="en-US"/>
        </w:rPr>
        <w:t>, the supreme law of Mauritius, which provides for the judiciary and its Chapter II for fundamental rights to all individuals in Mauritius coupled with relevant legislations (</w:t>
      </w:r>
      <w:r w:rsidRPr="007229D2">
        <w:rPr>
          <w:rFonts w:ascii="Garamond" w:hAnsi="Garamond" w:cs="Times New Roman"/>
          <w:i/>
          <w:sz w:val="24"/>
          <w:szCs w:val="24"/>
          <w:lang w:val="en-US"/>
        </w:rPr>
        <w:t>Protection of Human Rights Act, The Workers’ Rights Act 2019</w:t>
      </w:r>
      <w:r w:rsidRPr="007229D2">
        <w:rPr>
          <w:rFonts w:ascii="Garamond" w:hAnsi="Garamond" w:cs="Times New Roman"/>
          <w:sz w:val="24"/>
          <w:szCs w:val="24"/>
          <w:lang w:val="en-US"/>
        </w:rPr>
        <w:t xml:space="preserve">, </w:t>
      </w:r>
      <w:r w:rsidRPr="007229D2">
        <w:rPr>
          <w:rFonts w:ascii="Garamond" w:hAnsi="Garamond" w:cs="Times New Roman"/>
          <w:i/>
          <w:sz w:val="24"/>
          <w:szCs w:val="24"/>
          <w:lang w:val="en-US"/>
        </w:rPr>
        <w:t xml:space="preserve">The Equal Opportunities Act, The Public Health Act, The Occupational Health and Safety Act, </w:t>
      </w:r>
      <w:r w:rsidRPr="007229D2">
        <w:rPr>
          <w:rFonts w:ascii="Garamond" w:hAnsi="Garamond" w:cs="Times New Roman"/>
          <w:sz w:val="24"/>
          <w:szCs w:val="24"/>
          <w:lang w:val="en-US"/>
        </w:rPr>
        <w:t xml:space="preserve">that have been passed to enhance human rights for all individuals on the small island of Mauritius. However, </w:t>
      </w:r>
      <w:r w:rsidRPr="007229D2">
        <w:rPr>
          <w:rFonts w:ascii="Garamond" w:hAnsi="Garamond" w:cs="Times New Roman"/>
          <w:i/>
          <w:sz w:val="24"/>
          <w:szCs w:val="24"/>
          <w:lang w:val="en-US"/>
        </w:rPr>
        <w:t>The Quarantine Act 2020</w:t>
      </w:r>
      <w:r w:rsidRPr="007229D2">
        <w:rPr>
          <w:rStyle w:val="FootnoteReference"/>
          <w:rFonts w:ascii="Garamond" w:hAnsi="Garamond" w:cs="Times New Roman"/>
          <w:sz w:val="24"/>
          <w:szCs w:val="24"/>
          <w:lang w:val="en-US"/>
        </w:rPr>
        <w:footnoteReference w:id="13"/>
      </w:r>
      <w:r w:rsidRPr="007229D2">
        <w:rPr>
          <w:rFonts w:ascii="Garamond" w:hAnsi="Garamond" w:cs="Times New Roman"/>
          <w:sz w:val="24"/>
          <w:szCs w:val="24"/>
          <w:lang w:val="en-US"/>
        </w:rPr>
        <w:t>, various regulations (</w:t>
      </w:r>
      <w:r w:rsidRPr="007229D2">
        <w:rPr>
          <w:rFonts w:ascii="Garamond" w:hAnsi="Garamond" w:cs="Times New Roman"/>
          <w:i/>
          <w:sz w:val="24"/>
          <w:szCs w:val="24"/>
          <w:lang w:val="en-US"/>
        </w:rPr>
        <w:t xml:space="preserve">The Public Health Regulations </w:t>
      </w:r>
      <w:r w:rsidRPr="007229D2">
        <w:rPr>
          <w:rFonts w:ascii="Garamond" w:hAnsi="Garamond" w:cs="Times New Roman"/>
          <w:sz w:val="24"/>
          <w:szCs w:val="24"/>
          <w:lang w:val="en-US"/>
        </w:rPr>
        <w:t>and</w:t>
      </w:r>
      <w:r w:rsidRPr="007229D2">
        <w:rPr>
          <w:rFonts w:ascii="Garamond" w:hAnsi="Garamond" w:cs="Times New Roman"/>
          <w:i/>
          <w:sz w:val="24"/>
          <w:szCs w:val="24"/>
          <w:lang w:val="en-US"/>
        </w:rPr>
        <w:t xml:space="preserve"> The Prevention and Mitigation of Infectious Disease Coronavirus Regulations </w:t>
      </w:r>
      <w:r w:rsidRPr="007229D2">
        <w:rPr>
          <w:rFonts w:ascii="Garamond" w:hAnsi="Garamond" w:cs="Times New Roman"/>
          <w:sz w:val="24"/>
          <w:szCs w:val="24"/>
          <w:lang w:val="en-US"/>
        </w:rPr>
        <w:t xml:space="preserve">and </w:t>
      </w:r>
      <w:r w:rsidRPr="007229D2">
        <w:rPr>
          <w:rFonts w:ascii="Garamond" w:hAnsi="Garamond" w:cs="Times New Roman"/>
          <w:i/>
          <w:sz w:val="24"/>
          <w:szCs w:val="24"/>
          <w:lang w:val="en-US"/>
        </w:rPr>
        <w:t>The Additional Remuneration and Other Allowances Regulations 2019</w:t>
      </w:r>
      <w:r w:rsidRPr="007229D2">
        <w:rPr>
          <w:rFonts w:ascii="Garamond" w:hAnsi="Garamond" w:cs="Times New Roman"/>
          <w:sz w:val="24"/>
          <w:szCs w:val="24"/>
          <w:lang w:val="en-US"/>
        </w:rPr>
        <w:t>), and various schemes (</w:t>
      </w:r>
      <w:r w:rsidRPr="007229D2">
        <w:rPr>
          <w:rFonts w:ascii="Garamond" w:hAnsi="Garamond" w:cs="Times New Roman"/>
          <w:i/>
          <w:sz w:val="24"/>
          <w:szCs w:val="24"/>
          <w:lang w:val="en-US"/>
        </w:rPr>
        <w:t>Government Wage Assistance Scheme, Self-Employed Assistance Scheme, and the Work From Home Scheme</w:t>
      </w:r>
      <w:r w:rsidRPr="007229D2">
        <w:rPr>
          <w:rFonts w:ascii="Garamond" w:hAnsi="Garamond" w:cs="Times New Roman"/>
          <w:sz w:val="24"/>
          <w:szCs w:val="24"/>
          <w:lang w:val="en-US"/>
        </w:rPr>
        <w:t xml:space="preserve">) came also into force that impacted on </w:t>
      </w:r>
      <w:r w:rsidR="00B325F6">
        <w:rPr>
          <w:rFonts w:ascii="Garamond" w:hAnsi="Garamond" w:cs="Times New Roman"/>
          <w:sz w:val="24"/>
          <w:szCs w:val="24"/>
          <w:lang w:val="en-US"/>
        </w:rPr>
        <w:t xml:space="preserve">one and all </w:t>
      </w:r>
      <w:r w:rsidRPr="007229D2">
        <w:rPr>
          <w:rFonts w:ascii="Garamond" w:hAnsi="Garamond" w:cs="Times New Roman"/>
          <w:sz w:val="24"/>
          <w:szCs w:val="24"/>
          <w:lang w:val="en-US"/>
        </w:rPr>
        <w:t xml:space="preserve">so that the prevention and spread of communicable diseases in Mauritius was a priority for the government and its legislator. </w:t>
      </w:r>
    </w:p>
    <w:p w14:paraId="40A19CDB" w14:textId="77777777" w:rsidR="007229D2" w:rsidRPr="007229D2" w:rsidRDefault="007229D2" w:rsidP="007229D2">
      <w:pPr>
        <w:tabs>
          <w:tab w:val="left" w:pos="3555"/>
        </w:tabs>
        <w:spacing w:after="0" w:line="240" w:lineRule="auto"/>
        <w:ind w:firstLine="180"/>
        <w:jc w:val="both"/>
        <w:rPr>
          <w:rFonts w:ascii="Garamond" w:hAnsi="Garamond" w:cs="Times New Roman"/>
          <w:sz w:val="24"/>
          <w:szCs w:val="24"/>
          <w:lang w:val="en-US"/>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4469"/>
        <w:gridCol w:w="533"/>
        <w:gridCol w:w="4967"/>
      </w:tblGrid>
      <w:tr w:rsidR="007229D2" w:rsidRPr="00B53EB7" w14:paraId="40A19CDF" w14:textId="77777777" w:rsidTr="002E10A9">
        <w:trPr>
          <w:trHeight w:val="224"/>
        </w:trPr>
        <w:tc>
          <w:tcPr>
            <w:tcW w:w="10965" w:type="dxa"/>
            <w:gridSpan w:val="4"/>
            <w:shd w:val="clear" w:color="auto" w:fill="D9D9D9" w:themeFill="background1" w:themeFillShade="D9"/>
          </w:tcPr>
          <w:p w14:paraId="40A19CDC" w14:textId="77777777" w:rsidR="007229D2" w:rsidRPr="007229D2" w:rsidRDefault="007229D2" w:rsidP="002E10A9">
            <w:pPr>
              <w:spacing w:after="0" w:line="240" w:lineRule="auto"/>
              <w:ind w:left="-14"/>
              <w:jc w:val="center"/>
              <w:rPr>
                <w:rFonts w:ascii="Garamond" w:hAnsi="Garamond" w:cs="Arial"/>
                <w:sz w:val="24"/>
                <w:szCs w:val="24"/>
                <w:lang w:val="en-US"/>
              </w:rPr>
            </w:pPr>
          </w:p>
          <w:p w14:paraId="40A19CDD" w14:textId="77777777" w:rsidR="007229D2" w:rsidRPr="007229D2" w:rsidRDefault="007229D2" w:rsidP="002E10A9">
            <w:pPr>
              <w:spacing w:after="0" w:line="240" w:lineRule="auto"/>
              <w:ind w:left="-14"/>
              <w:jc w:val="center"/>
              <w:rPr>
                <w:rFonts w:ascii="Garamond" w:hAnsi="Garamond" w:cs="Arial"/>
                <w:sz w:val="24"/>
                <w:szCs w:val="24"/>
                <w:lang w:val="en-US"/>
              </w:rPr>
            </w:pPr>
            <w:r w:rsidRPr="007229D2">
              <w:rPr>
                <w:rFonts w:ascii="Garamond" w:hAnsi="Garamond" w:cs="Arial"/>
                <w:sz w:val="24"/>
                <w:szCs w:val="24"/>
                <w:lang w:val="en-US"/>
              </w:rPr>
              <w:t>The Mauritian Legislations and Its Adaptability on Some Human rights Issues</w:t>
            </w:r>
          </w:p>
          <w:p w14:paraId="40A19CDE" w14:textId="77777777" w:rsidR="007229D2" w:rsidRPr="007229D2" w:rsidRDefault="007229D2" w:rsidP="002E10A9">
            <w:pPr>
              <w:spacing w:after="0" w:line="240" w:lineRule="auto"/>
              <w:ind w:left="-14"/>
              <w:jc w:val="center"/>
              <w:rPr>
                <w:rFonts w:ascii="Garamond" w:hAnsi="Garamond" w:cs="Arial"/>
                <w:sz w:val="24"/>
                <w:szCs w:val="24"/>
                <w:lang w:val="en-US"/>
              </w:rPr>
            </w:pPr>
          </w:p>
        </w:tc>
      </w:tr>
      <w:tr w:rsidR="007229D2" w:rsidRPr="00B53EB7" w14:paraId="40A19CE4" w14:textId="77777777" w:rsidTr="002E10A9">
        <w:trPr>
          <w:trHeight w:val="240"/>
        </w:trPr>
        <w:tc>
          <w:tcPr>
            <w:tcW w:w="525" w:type="dxa"/>
          </w:tcPr>
          <w:p w14:paraId="40A19CE0" w14:textId="77777777" w:rsidR="007229D2" w:rsidRPr="007229D2" w:rsidRDefault="007229D2" w:rsidP="002E10A9">
            <w:pPr>
              <w:spacing w:after="0" w:line="240" w:lineRule="auto"/>
              <w:ind w:left="-15"/>
              <w:jc w:val="both"/>
              <w:rPr>
                <w:rFonts w:ascii="Garamond" w:hAnsi="Garamond" w:cs="Arial"/>
                <w:sz w:val="24"/>
                <w:szCs w:val="24"/>
                <w:lang w:val="en-US"/>
              </w:rPr>
            </w:pPr>
            <w:r w:rsidRPr="007229D2">
              <w:rPr>
                <w:rFonts w:ascii="Garamond" w:hAnsi="Garamond" w:cs="Arial"/>
                <w:sz w:val="24"/>
                <w:szCs w:val="24"/>
                <w:lang w:val="en-US"/>
              </w:rPr>
              <w:t>1</w:t>
            </w:r>
          </w:p>
        </w:tc>
        <w:tc>
          <w:tcPr>
            <w:tcW w:w="4680" w:type="dxa"/>
          </w:tcPr>
          <w:p w14:paraId="40A19CE1" w14:textId="77777777" w:rsidR="007229D2" w:rsidRPr="007229D2" w:rsidRDefault="007229D2" w:rsidP="002E10A9">
            <w:pPr>
              <w:spacing w:after="0" w:line="240" w:lineRule="auto"/>
              <w:rPr>
                <w:rFonts w:ascii="Garamond" w:hAnsi="Garamond" w:cs="Arial"/>
                <w:sz w:val="24"/>
                <w:szCs w:val="24"/>
                <w:lang w:val="en-US"/>
              </w:rPr>
            </w:pPr>
            <w:r w:rsidRPr="007229D2">
              <w:rPr>
                <w:rFonts w:ascii="Garamond" w:hAnsi="Garamond" w:cs="Arial"/>
                <w:sz w:val="24"/>
                <w:szCs w:val="24"/>
                <w:lang w:val="en-US"/>
              </w:rPr>
              <w:t>The Covid-19 (Miscellaneous Provisions) Act 2020*</w:t>
            </w:r>
          </w:p>
        </w:tc>
        <w:tc>
          <w:tcPr>
            <w:tcW w:w="540" w:type="dxa"/>
          </w:tcPr>
          <w:p w14:paraId="40A19CE2"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16</w:t>
            </w:r>
          </w:p>
        </w:tc>
        <w:tc>
          <w:tcPr>
            <w:tcW w:w="5220" w:type="dxa"/>
          </w:tcPr>
          <w:p w14:paraId="40A19CE3" w14:textId="77777777" w:rsidR="007229D2" w:rsidRPr="007229D2" w:rsidRDefault="007229D2" w:rsidP="002E10A9">
            <w:pPr>
              <w:spacing w:after="0" w:line="240" w:lineRule="auto"/>
              <w:jc w:val="both"/>
              <w:rPr>
                <w:rFonts w:ascii="Garamond" w:hAnsi="Garamond" w:cs="Arial"/>
                <w:sz w:val="24"/>
                <w:szCs w:val="24"/>
                <w:lang w:val="en-US"/>
              </w:rPr>
            </w:pPr>
            <w:r w:rsidRPr="007229D2">
              <w:rPr>
                <w:rFonts w:ascii="Garamond" w:hAnsi="Garamond" w:cs="Arial"/>
                <w:sz w:val="24"/>
                <w:szCs w:val="24"/>
                <w:lang w:val="en-US"/>
              </w:rPr>
              <w:t>The Government Wage Assistance Scheme*</w:t>
            </w:r>
          </w:p>
        </w:tc>
      </w:tr>
      <w:tr w:rsidR="007229D2" w:rsidRPr="00B53EB7" w14:paraId="40A19CE9" w14:textId="77777777" w:rsidTr="002E10A9">
        <w:trPr>
          <w:trHeight w:val="240"/>
        </w:trPr>
        <w:tc>
          <w:tcPr>
            <w:tcW w:w="525" w:type="dxa"/>
          </w:tcPr>
          <w:p w14:paraId="40A19CE5" w14:textId="77777777" w:rsidR="007229D2" w:rsidRPr="007229D2" w:rsidRDefault="007229D2" w:rsidP="002E10A9">
            <w:pPr>
              <w:spacing w:after="0" w:line="240" w:lineRule="auto"/>
              <w:ind w:left="-15"/>
              <w:jc w:val="both"/>
              <w:rPr>
                <w:rFonts w:ascii="Garamond" w:hAnsi="Garamond" w:cs="Arial"/>
                <w:sz w:val="24"/>
                <w:szCs w:val="24"/>
              </w:rPr>
            </w:pPr>
            <w:r w:rsidRPr="007229D2">
              <w:rPr>
                <w:rFonts w:ascii="Garamond" w:hAnsi="Garamond" w:cs="Arial"/>
                <w:sz w:val="24"/>
                <w:szCs w:val="24"/>
              </w:rPr>
              <w:t>2</w:t>
            </w:r>
          </w:p>
        </w:tc>
        <w:tc>
          <w:tcPr>
            <w:tcW w:w="4680" w:type="dxa"/>
          </w:tcPr>
          <w:p w14:paraId="40A19CE6" w14:textId="77777777" w:rsidR="007229D2" w:rsidRPr="007229D2" w:rsidRDefault="007229D2" w:rsidP="002E10A9">
            <w:pPr>
              <w:spacing w:after="0" w:line="240" w:lineRule="auto"/>
              <w:rPr>
                <w:rFonts w:ascii="Garamond" w:hAnsi="Garamond" w:cs="Arial"/>
                <w:sz w:val="24"/>
                <w:szCs w:val="24"/>
                <w:lang w:val="en-US"/>
              </w:rPr>
            </w:pPr>
            <w:r w:rsidRPr="007229D2">
              <w:rPr>
                <w:rFonts w:ascii="Garamond" w:hAnsi="Garamond" w:cs="Arial"/>
                <w:sz w:val="24"/>
                <w:szCs w:val="24"/>
                <w:lang w:val="en-US"/>
              </w:rPr>
              <w:t>The Prevention and Mitigation of Infectious Disease Coronavirus Regulations 2020 (PMIDCR 2020)*</w:t>
            </w:r>
          </w:p>
        </w:tc>
        <w:tc>
          <w:tcPr>
            <w:tcW w:w="540" w:type="dxa"/>
          </w:tcPr>
          <w:p w14:paraId="40A19CE7"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17</w:t>
            </w:r>
          </w:p>
        </w:tc>
        <w:tc>
          <w:tcPr>
            <w:tcW w:w="5220" w:type="dxa"/>
          </w:tcPr>
          <w:p w14:paraId="40A19CE8" w14:textId="77777777" w:rsidR="007229D2" w:rsidRPr="007229D2" w:rsidRDefault="007229D2" w:rsidP="002E10A9">
            <w:pPr>
              <w:spacing w:after="0" w:line="240" w:lineRule="auto"/>
              <w:jc w:val="both"/>
              <w:rPr>
                <w:rFonts w:ascii="Garamond" w:hAnsi="Garamond" w:cs="Arial"/>
                <w:sz w:val="24"/>
                <w:szCs w:val="24"/>
                <w:lang w:val="en-US"/>
              </w:rPr>
            </w:pPr>
            <w:r w:rsidRPr="007229D2">
              <w:rPr>
                <w:rFonts w:ascii="Garamond" w:hAnsi="Garamond" w:cs="Arial"/>
                <w:sz w:val="24"/>
                <w:szCs w:val="24"/>
                <w:lang w:val="en-US"/>
              </w:rPr>
              <w:t>The Self-Employed Assistance Scheme*.</w:t>
            </w:r>
          </w:p>
        </w:tc>
      </w:tr>
      <w:tr w:rsidR="007229D2" w:rsidRPr="00B53EB7" w14:paraId="40A19CEE" w14:textId="77777777" w:rsidTr="002E10A9">
        <w:trPr>
          <w:trHeight w:val="236"/>
        </w:trPr>
        <w:tc>
          <w:tcPr>
            <w:tcW w:w="525" w:type="dxa"/>
          </w:tcPr>
          <w:p w14:paraId="40A19CEA" w14:textId="77777777" w:rsidR="007229D2" w:rsidRPr="007229D2" w:rsidRDefault="007229D2" w:rsidP="002E10A9">
            <w:pPr>
              <w:spacing w:after="0" w:line="240" w:lineRule="auto"/>
              <w:ind w:left="-15"/>
              <w:jc w:val="both"/>
              <w:rPr>
                <w:rFonts w:ascii="Garamond" w:hAnsi="Garamond" w:cs="Arial"/>
                <w:sz w:val="24"/>
                <w:szCs w:val="24"/>
              </w:rPr>
            </w:pPr>
            <w:r w:rsidRPr="007229D2">
              <w:rPr>
                <w:rFonts w:ascii="Garamond" w:hAnsi="Garamond" w:cs="Arial"/>
                <w:sz w:val="24"/>
                <w:szCs w:val="24"/>
              </w:rPr>
              <w:t>3</w:t>
            </w:r>
          </w:p>
        </w:tc>
        <w:tc>
          <w:tcPr>
            <w:tcW w:w="4680" w:type="dxa"/>
          </w:tcPr>
          <w:p w14:paraId="40A19CEB" w14:textId="77777777" w:rsidR="007229D2" w:rsidRPr="007229D2" w:rsidRDefault="007229D2" w:rsidP="002E10A9">
            <w:pPr>
              <w:spacing w:after="0" w:line="240" w:lineRule="auto"/>
              <w:rPr>
                <w:rFonts w:ascii="Garamond" w:hAnsi="Garamond" w:cs="Arial"/>
                <w:sz w:val="24"/>
                <w:szCs w:val="24"/>
                <w:lang w:val="en-US"/>
              </w:rPr>
            </w:pPr>
            <w:r w:rsidRPr="007229D2">
              <w:rPr>
                <w:rFonts w:ascii="Garamond" w:hAnsi="Garamond" w:cs="Arial"/>
                <w:sz w:val="24"/>
                <w:szCs w:val="24"/>
                <w:lang w:val="en-US"/>
              </w:rPr>
              <w:t>The Public Health (Covid-19 Vaccines for Emergency Use) Regulations 2021*</w:t>
            </w:r>
          </w:p>
        </w:tc>
        <w:tc>
          <w:tcPr>
            <w:tcW w:w="540" w:type="dxa"/>
          </w:tcPr>
          <w:p w14:paraId="40A19CEC"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18</w:t>
            </w:r>
          </w:p>
        </w:tc>
        <w:tc>
          <w:tcPr>
            <w:tcW w:w="5220" w:type="dxa"/>
          </w:tcPr>
          <w:p w14:paraId="40A19CED" w14:textId="77777777" w:rsidR="007229D2" w:rsidRPr="007229D2" w:rsidRDefault="007229D2" w:rsidP="002E10A9">
            <w:pPr>
              <w:spacing w:after="0" w:line="240" w:lineRule="auto"/>
              <w:jc w:val="both"/>
              <w:rPr>
                <w:rFonts w:ascii="Garamond" w:hAnsi="Garamond" w:cs="Arial"/>
                <w:sz w:val="24"/>
                <w:szCs w:val="24"/>
                <w:lang w:val="en-US"/>
              </w:rPr>
            </w:pPr>
            <w:r w:rsidRPr="007229D2">
              <w:rPr>
                <w:rFonts w:ascii="Garamond" w:hAnsi="Garamond" w:cs="Arial"/>
                <w:sz w:val="24"/>
                <w:szCs w:val="24"/>
                <w:lang w:val="en-US"/>
              </w:rPr>
              <w:t>The Additional Remuneration and Other Allowances (2019) Regulations 2019*</w:t>
            </w:r>
          </w:p>
        </w:tc>
      </w:tr>
      <w:tr w:rsidR="007229D2" w:rsidRPr="007229D2" w14:paraId="40A19CF3" w14:textId="77777777" w:rsidTr="002E10A9">
        <w:trPr>
          <w:trHeight w:val="240"/>
        </w:trPr>
        <w:tc>
          <w:tcPr>
            <w:tcW w:w="525" w:type="dxa"/>
          </w:tcPr>
          <w:p w14:paraId="40A19CEF" w14:textId="77777777" w:rsidR="007229D2" w:rsidRPr="007229D2" w:rsidRDefault="007229D2" w:rsidP="002E10A9">
            <w:pPr>
              <w:spacing w:after="0" w:line="240" w:lineRule="auto"/>
              <w:ind w:left="-15"/>
              <w:jc w:val="both"/>
              <w:rPr>
                <w:rFonts w:ascii="Garamond" w:hAnsi="Garamond" w:cs="Arial"/>
                <w:sz w:val="24"/>
                <w:szCs w:val="24"/>
              </w:rPr>
            </w:pPr>
            <w:r w:rsidRPr="007229D2">
              <w:rPr>
                <w:rFonts w:ascii="Garamond" w:hAnsi="Garamond" w:cs="Arial"/>
                <w:sz w:val="24"/>
                <w:szCs w:val="24"/>
              </w:rPr>
              <w:t>4</w:t>
            </w:r>
          </w:p>
        </w:tc>
        <w:tc>
          <w:tcPr>
            <w:tcW w:w="4680" w:type="dxa"/>
          </w:tcPr>
          <w:p w14:paraId="40A19CF0" w14:textId="77777777" w:rsidR="007229D2" w:rsidRPr="007229D2" w:rsidRDefault="007229D2" w:rsidP="002E10A9">
            <w:pPr>
              <w:spacing w:after="0" w:line="240" w:lineRule="auto"/>
              <w:rPr>
                <w:rFonts w:ascii="Garamond" w:hAnsi="Garamond" w:cs="Arial"/>
                <w:sz w:val="24"/>
                <w:szCs w:val="24"/>
              </w:rPr>
            </w:pPr>
            <w:r w:rsidRPr="007229D2">
              <w:rPr>
                <w:rFonts w:ascii="Garamond" w:hAnsi="Garamond" w:cs="Arial"/>
                <w:sz w:val="24"/>
                <w:szCs w:val="24"/>
              </w:rPr>
              <w:t xml:space="preserve">The </w:t>
            </w:r>
            <w:proofErr w:type="spellStart"/>
            <w:r w:rsidRPr="007229D2">
              <w:rPr>
                <w:rFonts w:ascii="Garamond" w:hAnsi="Garamond" w:cs="Arial"/>
                <w:sz w:val="24"/>
                <w:szCs w:val="24"/>
              </w:rPr>
              <w:t>Quarantine</w:t>
            </w:r>
            <w:proofErr w:type="spellEnd"/>
            <w:r w:rsidRPr="007229D2">
              <w:rPr>
                <w:rFonts w:ascii="Garamond" w:hAnsi="Garamond" w:cs="Arial"/>
                <w:sz w:val="24"/>
                <w:szCs w:val="24"/>
              </w:rPr>
              <w:t xml:space="preserve"> </w:t>
            </w:r>
            <w:proofErr w:type="spellStart"/>
            <w:r w:rsidRPr="007229D2">
              <w:rPr>
                <w:rFonts w:ascii="Garamond" w:hAnsi="Garamond" w:cs="Arial"/>
                <w:sz w:val="24"/>
                <w:szCs w:val="24"/>
              </w:rPr>
              <w:t>Act</w:t>
            </w:r>
            <w:proofErr w:type="spellEnd"/>
            <w:r w:rsidRPr="007229D2">
              <w:rPr>
                <w:rFonts w:ascii="Garamond" w:hAnsi="Garamond" w:cs="Arial"/>
                <w:sz w:val="24"/>
                <w:szCs w:val="24"/>
              </w:rPr>
              <w:t xml:space="preserve"> 2020*</w:t>
            </w:r>
          </w:p>
        </w:tc>
        <w:tc>
          <w:tcPr>
            <w:tcW w:w="540" w:type="dxa"/>
          </w:tcPr>
          <w:p w14:paraId="40A19CF1"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19</w:t>
            </w:r>
          </w:p>
        </w:tc>
        <w:tc>
          <w:tcPr>
            <w:tcW w:w="5220" w:type="dxa"/>
          </w:tcPr>
          <w:p w14:paraId="40A19CF2"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Constitution of Mauritius 1968</w:t>
            </w:r>
          </w:p>
        </w:tc>
      </w:tr>
      <w:tr w:rsidR="007229D2" w:rsidRPr="00B53EB7" w14:paraId="40A19CF8" w14:textId="77777777" w:rsidTr="002E10A9">
        <w:trPr>
          <w:trHeight w:val="236"/>
        </w:trPr>
        <w:tc>
          <w:tcPr>
            <w:tcW w:w="525" w:type="dxa"/>
          </w:tcPr>
          <w:p w14:paraId="40A19CF4" w14:textId="77777777" w:rsidR="007229D2" w:rsidRPr="007229D2" w:rsidRDefault="007229D2" w:rsidP="002E10A9">
            <w:pPr>
              <w:spacing w:after="0" w:line="240" w:lineRule="auto"/>
              <w:ind w:left="-15"/>
              <w:jc w:val="both"/>
              <w:rPr>
                <w:rFonts w:ascii="Garamond" w:hAnsi="Garamond" w:cs="Arial"/>
                <w:sz w:val="24"/>
                <w:szCs w:val="24"/>
              </w:rPr>
            </w:pPr>
            <w:r w:rsidRPr="007229D2">
              <w:rPr>
                <w:rFonts w:ascii="Garamond" w:hAnsi="Garamond" w:cs="Arial"/>
                <w:sz w:val="24"/>
                <w:szCs w:val="24"/>
              </w:rPr>
              <w:t>5</w:t>
            </w:r>
          </w:p>
        </w:tc>
        <w:tc>
          <w:tcPr>
            <w:tcW w:w="4680" w:type="dxa"/>
          </w:tcPr>
          <w:p w14:paraId="40A19CF5" w14:textId="77777777" w:rsidR="007229D2" w:rsidRPr="007229D2" w:rsidRDefault="007229D2" w:rsidP="002E10A9">
            <w:pPr>
              <w:spacing w:after="0" w:line="240" w:lineRule="auto"/>
              <w:rPr>
                <w:rFonts w:ascii="Garamond" w:hAnsi="Garamond" w:cs="Arial"/>
                <w:sz w:val="24"/>
                <w:szCs w:val="24"/>
                <w:lang w:val="en-US"/>
              </w:rPr>
            </w:pPr>
            <w:r w:rsidRPr="007229D2">
              <w:rPr>
                <w:rFonts w:ascii="Garamond" w:hAnsi="Garamond" w:cs="Arial"/>
                <w:sz w:val="24"/>
                <w:szCs w:val="24"/>
                <w:lang w:val="en-US"/>
              </w:rPr>
              <w:t>The Quarantine (Covid-19) Amendment Regulations 2021*</w:t>
            </w:r>
          </w:p>
        </w:tc>
        <w:tc>
          <w:tcPr>
            <w:tcW w:w="540" w:type="dxa"/>
          </w:tcPr>
          <w:p w14:paraId="40A19CF6"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20</w:t>
            </w:r>
          </w:p>
        </w:tc>
        <w:tc>
          <w:tcPr>
            <w:tcW w:w="5220" w:type="dxa"/>
          </w:tcPr>
          <w:p w14:paraId="40A19CF7" w14:textId="77777777" w:rsidR="007229D2" w:rsidRPr="007229D2" w:rsidRDefault="007229D2" w:rsidP="002E10A9">
            <w:pPr>
              <w:spacing w:after="0" w:line="240" w:lineRule="auto"/>
              <w:jc w:val="both"/>
              <w:rPr>
                <w:rFonts w:ascii="Garamond" w:hAnsi="Garamond" w:cs="Arial"/>
                <w:sz w:val="24"/>
                <w:szCs w:val="24"/>
                <w:lang w:val="en-US"/>
              </w:rPr>
            </w:pPr>
            <w:r w:rsidRPr="007229D2">
              <w:rPr>
                <w:rFonts w:ascii="Garamond" w:hAnsi="Garamond" w:cs="Arial"/>
                <w:sz w:val="24"/>
                <w:szCs w:val="24"/>
                <w:lang w:val="en-US"/>
              </w:rPr>
              <w:t>The Employment Relations Act 2008 (Act 32/2008)</w:t>
            </w:r>
          </w:p>
        </w:tc>
      </w:tr>
      <w:tr w:rsidR="007229D2" w:rsidRPr="00B53EB7" w14:paraId="40A19CFD" w14:textId="77777777" w:rsidTr="002E10A9">
        <w:trPr>
          <w:trHeight w:val="300"/>
        </w:trPr>
        <w:tc>
          <w:tcPr>
            <w:tcW w:w="525" w:type="dxa"/>
          </w:tcPr>
          <w:p w14:paraId="40A19CF9" w14:textId="77777777" w:rsidR="007229D2" w:rsidRPr="007229D2" w:rsidRDefault="007229D2" w:rsidP="002E10A9">
            <w:pPr>
              <w:spacing w:after="0" w:line="240" w:lineRule="auto"/>
              <w:ind w:left="-15"/>
              <w:jc w:val="both"/>
              <w:rPr>
                <w:rFonts w:ascii="Garamond" w:hAnsi="Garamond" w:cs="Arial"/>
                <w:sz w:val="24"/>
                <w:szCs w:val="24"/>
              </w:rPr>
            </w:pPr>
            <w:r w:rsidRPr="007229D2">
              <w:rPr>
                <w:rFonts w:ascii="Garamond" w:hAnsi="Garamond" w:cs="Arial"/>
                <w:sz w:val="24"/>
                <w:szCs w:val="24"/>
              </w:rPr>
              <w:t>6</w:t>
            </w:r>
          </w:p>
        </w:tc>
        <w:tc>
          <w:tcPr>
            <w:tcW w:w="4680" w:type="dxa"/>
          </w:tcPr>
          <w:p w14:paraId="40A19CFA" w14:textId="77777777" w:rsidR="007229D2" w:rsidRPr="007229D2" w:rsidRDefault="007229D2" w:rsidP="002E10A9">
            <w:pPr>
              <w:spacing w:after="0" w:line="240" w:lineRule="auto"/>
              <w:rPr>
                <w:rFonts w:ascii="Garamond" w:hAnsi="Garamond" w:cs="Arial"/>
                <w:sz w:val="24"/>
                <w:szCs w:val="24"/>
                <w:lang w:val="en-US"/>
              </w:rPr>
            </w:pPr>
            <w:r w:rsidRPr="007229D2">
              <w:rPr>
                <w:rFonts w:ascii="Garamond" w:hAnsi="Garamond" w:cs="Arial"/>
                <w:sz w:val="24"/>
                <w:szCs w:val="24"/>
                <w:lang w:val="en-US"/>
              </w:rPr>
              <w:t>The Work from Home Regulations 2020*</w:t>
            </w:r>
          </w:p>
        </w:tc>
        <w:tc>
          <w:tcPr>
            <w:tcW w:w="540" w:type="dxa"/>
          </w:tcPr>
          <w:p w14:paraId="40A19CFB"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21</w:t>
            </w:r>
          </w:p>
        </w:tc>
        <w:tc>
          <w:tcPr>
            <w:tcW w:w="5220" w:type="dxa"/>
          </w:tcPr>
          <w:p w14:paraId="40A19CFC" w14:textId="77777777" w:rsidR="007229D2" w:rsidRPr="007229D2" w:rsidRDefault="007229D2" w:rsidP="002E10A9">
            <w:pPr>
              <w:spacing w:after="0" w:line="240" w:lineRule="auto"/>
              <w:jc w:val="both"/>
              <w:rPr>
                <w:rFonts w:ascii="Garamond" w:hAnsi="Garamond" w:cs="Arial"/>
                <w:sz w:val="24"/>
                <w:szCs w:val="24"/>
                <w:lang w:val="en-US"/>
              </w:rPr>
            </w:pPr>
            <w:r w:rsidRPr="007229D2">
              <w:rPr>
                <w:rFonts w:ascii="Garamond" w:hAnsi="Garamond" w:cs="Arial"/>
                <w:sz w:val="24"/>
                <w:szCs w:val="24"/>
                <w:lang w:val="en-US"/>
              </w:rPr>
              <w:t>The Employment Relations (Amendment) Act 2013, and The Employment Relations (Amendment) Act 2019</w:t>
            </w:r>
          </w:p>
        </w:tc>
      </w:tr>
      <w:tr w:rsidR="007229D2" w:rsidRPr="007229D2" w14:paraId="40A19D02" w14:textId="77777777" w:rsidTr="002E10A9">
        <w:trPr>
          <w:trHeight w:val="225"/>
        </w:trPr>
        <w:tc>
          <w:tcPr>
            <w:tcW w:w="525" w:type="dxa"/>
          </w:tcPr>
          <w:p w14:paraId="40A19CFE" w14:textId="77777777" w:rsidR="007229D2" w:rsidRPr="007229D2" w:rsidRDefault="007229D2" w:rsidP="002E10A9">
            <w:pPr>
              <w:spacing w:after="0" w:line="240" w:lineRule="auto"/>
              <w:ind w:left="-15"/>
              <w:jc w:val="both"/>
              <w:rPr>
                <w:rFonts w:ascii="Garamond" w:hAnsi="Garamond" w:cs="Arial"/>
                <w:sz w:val="24"/>
                <w:szCs w:val="24"/>
              </w:rPr>
            </w:pPr>
            <w:r w:rsidRPr="007229D2">
              <w:rPr>
                <w:rFonts w:ascii="Garamond" w:hAnsi="Garamond" w:cs="Arial"/>
                <w:sz w:val="24"/>
                <w:szCs w:val="24"/>
              </w:rPr>
              <w:t>7</w:t>
            </w:r>
          </w:p>
        </w:tc>
        <w:tc>
          <w:tcPr>
            <w:tcW w:w="4680" w:type="dxa"/>
          </w:tcPr>
          <w:p w14:paraId="40A19CFF" w14:textId="77777777" w:rsidR="007229D2" w:rsidRPr="007229D2" w:rsidRDefault="007229D2" w:rsidP="002E10A9">
            <w:pPr>
              <w:spacing w:after="0" w:line="240" w:lineRule="auto"/>
              <w:rPr>
                <w:rFonts w:ascii="Garamond" w:hAnsi="Garamond" w:cs="Arial"/>
                <w:sz w:val="24"/>
                <w:szCs w:val="24"/>
                <w:lang w:val="en-US"/>
              </w:rPr>
            </w:pPr>
            <w:r w:rsidRPr="007229D2">
              <w:rPr>
                <w:rFonts w:ascii="Garamond" w:hAnsi="Garamond" w:cs="Arial"/>
                <w:sz w:val="24"/>
                <w:szCs w:val="24"/>
                <w:lang w:val="en-US"/>
              </w:rPr>
              <w:t>The Worker’s Rights (Additional Remuneration) 2021 Regulations 2021*</w:t>
            </w:r>
          </w:p>
        </w:tc>
        <w:tc>
          <w:tcPr>
            <w:tcW w:w="540" w:type="dxa"/>
          </w:tcPr>
          <w:p w14:paraId="40A19D00"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22</w:t>
            </w:r>
          </w:p>
        </w:tc>
        <w:tc>
          <w:tcPr>
            <w:tcW w:w="5220" w:type="dxa"/>
          </w:tcPr>
          <w:p w14:paraId="40A19D01"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 xml:space="preserve">The </w:t>
            </w:r>
            <w:proofErr w:type="spellStart"/>
            <w:r w:rsidRPr="007229D2">
              <w:rPr>
                <w:rFonts w:ascii="Garamond" w:hAnsi="Garamond" w:cs="Arial"/>
                <w:sz w:val="24"/>
                <w:szCs w:val="24"/>
              </w:rPr>
              <w:t>Equal</w:t>
            </w:r>
            <w:proofErr w:type="spellEnd"/>
            <w:r w:rsidRPr="007229D2">
              <w:rPr>
                <w:rFonts w:ascii="Garamond" w:hAnsi="Garamond" w:cs="Arial"/>
                <w:sz w:val="24"/>
                <w:szCs w:val="24"/>
              </w:rPr>
              <w:t xml:space="preserve"> </w:t>
            </w:r>
            <w:proofErr w:type="spellStart"/>
            <w:r w:rsidRPr="007229D2">
              <w:rPr>
                <w:rFonts w:ascii="Garamond" w:hAnsi="Garamond" w:cs="Arial"/>
                <w:sz w:val="24"/>
                <w:szCs w:val="24"/>
              </w:rPr>
              <w:t>Opportunities</w:t>
            </w:r>
            <w:proofErr w:type="spellEnd"/>
            <w:r w:rsidRPr="007229D2">
              <w:rPr>
                <w:rFonts w:ascii="Garamond" w:hAnsi="Garamond" w:cs="Arial"/>
                <w:sz w:val="24"/>
                <w:szCs w:val="24"/>
              </w:rPr>
              <w:t xml:space="preserve"> </w:t>
            </w:r>
            <w:proofErr w:type="spellStart"/>
            <w:r w:rsidRPr="007229D2">
              <w:rPr>
                <w:rFonts w:ascii="Garamond" w:hAnsi="Garamond" w:cs="Arial"/>
                <w:sz w:val="24"/>
                <w:szCs w:val="24"/>
              </w:rPr>
              <w:t>Act</w:t>
            </w:r>
            <w:proofErr w:type="spellEnd"/>
            <w:r w:rsidRPr="007229D2">
              <w:rPr>
                <w:rFonts w:ascii="Garamond" w:hAnsi="Garamond" w:cs="Arial"/>
                <w:sz w:val="24"/>
                <w:szCs w:val="24"/>
              </w:rPr>
              <w:t xml:space="preserve"> 2008</w:t>
            </w:r>
          </w:p>
        </w:tc>
      </w:tr>
      <w:tr w:rsidR="007229D2" w:rsidRPr="00B53EB7" w14:paraId="40A19D07" w14:textId="77777777" w:rsidTr="002E10A9">
        <w:trPr>
          <w:trHeight w:val="270"/>
        </w:trPr>
        <w:tc>
          <w:tcPr>
            <w:tcW w:w="525" w:type="dxa"/>
          </w:tcPr>
          <w:p w14:paraId="40A19D03" w14:textId="77777777" w:rsidR="007229D2" w:rsidRPr="007229D2" w:rsidRDefault="007229D2" w:rsidP="002E10A9">
            <w:pPr>
              <w:spacing w:after="0" w:line="240" w:lineRule="auto"/>
              <w:ind w:left="-15"/>
              <w:jc w:val="both"/>
              <w:rPr>
                <w:rFonts w:ascii="Garamond" w:hAnsi="Garamond" w:cs="Arial"/>
                <w:sz w:val="24"/>
                <w:szCs w:val="24"/>
              </w:rPr>
            </w:pPr>
            <w:r w:rsidRPr="007229D2">
              <w:rPr>
                <w:rFonts w:ascii="Garamond" w:hAnsi="Garamond" w:cs="Arial"/>
                <w:sz w:val="24"/>
                <w:szCs w:val="24"/>
              </w:rPr>
              <w:t>8</w:t>
            </w:r>
          </w:p>
        </w:tc>
        <w:tc>
          <w:tcPr>
            <w:tcW w:w="4680" w:type="dxa"/>
          </w:tcPr>
          <w:p w14:paraId="40A19D04" w14:textId="77777777" w:rsidR="007229D2" w:rsidRPr="007229D2" w:rsidRDefault="007229D2" w:rsidP="002E10A9">
            <w:pPr>
              <w:spacing w:after="0" w:line="240" w:lineRule="auto"/>
              <w:rPr>
                <w:rFonts w:ascii="Garamond" w:hAnsi="Garamond" w:cs="Arial"/>
                <w:sz w:val="24"/>
                <w:szCs w:val="24"/>
                <w:lang w:val="en-US"/>
              </w:rPr>
            </w:pPr>
            <w:r w:rsidRPr="007229D2">
              <w:rPr>
                <w:rFonts w:ascii="Garamond" w:hAnsi="Garamond" w:cs="Arial"/>
                <w:sz w:val="24"/>
                <w:szCs w:val="24"/>
                <w:lang w:val="en-US"/>
              </w:rPr>
              <w:t>The Workers’ Rights (Extension of Time During Covid-19 Period) Regulations 2020</w:t>
            </w:r>
          </w:p>
        </w:tc>
        <w:tc>
          <w:tcPr>
            <w:tcW w:w="540" w:type="dxa"/>
          </w:tcPr>
          <w:p w14:paraId="40A19D05"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23</w:t>
            </w:r>
          </w:p>
        </w:tc>
        <w:tc>
          <w:tcPr>
            <w:tcW w:w="5220" w:type="dxa"/>
          </w:tcPr>
          <w:p w14:paraId="40A19D06" w14:textId="77777777" w:rsidR="007229D2" w:rsidRPr="007229D2" w:rsidRDefault="007229D2" w:rsidP="002E10A9">
            <w:pPr>
              <w:spacing w:after="0" w:line="240" w:lineRule="auto"/>
              <w:jc w:val="both"/>
              <w:rPr>
                <w:rFonts w:ascii="Garamond" w:hAnsi="Garamond" w:cs="Arial"/>
                <w:sz w:val="24"/>
                <w:szCs w:val="24"/>
                <w:lang w:val="en-US"/>
              </w:rPr>
            </w:pPr>
            <w:r w:rsidRPr="007229D2">
              <w:rPr>
                <w:rFonts w:ascii="Garamond" w:hAnsi="Garamond" w:cs="Arial"/>
                <w:sz w:val="24"/>
                <w:szCs w:val="24"/>
                <w:lang w:val="en-US"/>
              </w:rPr>
              <w:t>The Industrial Relations Act 1973 (repealed)</w:t>
            </w:r>
          </w:p>
        </w:tc>
      </w:tr>
      <w:tr w:rsidR="007229D2" w:rsidRPr="007229D2" w14:paraId="40A19D0C" w14:textId="77777777" w:rsidTr="002E10A9">
        <w:trPr>
          <w:trHeight w:val="210"/>
        </w:trPr>
        <w:tc>
          <w:tcPr>
            <w:tcW w:w="525" w:type="dxa"/>
          </w:tcPr>
          <w:p w14:paraId="40A19D08" w14:textId="77777777" w:rsidR="007229D2" w:rsidRPr="007229D2" w:rsidRDefault="007229D2" w:rsidP="002E10A9">
            <w:pPr>
              <w:spacing w:after="0" w:line="240" w:lineRule="auto"/>
              <w:ind w:left="-15"/>
              <w:jc w:val="both"/>
              <w:rPr>
                <w:rFonts w:ascii="Garamond" w:hAnsi="Garamond" w:cs="Arial"/>
                <w:sz w:val="24"/>
                <w:szCs w:val="24"/>
              </w:rPr>
            </w:pPr>
            <w:r w:rsidRPr="007229D2">
              <w:rPr>
                <w:rFonts w:ascii="Garamond" w:hAnsi="Garamond" w:cs="Arial"/>
                <w:sz w:val="24"/>
                <w:szCs w:val="24"/>
              </w:rPr>
              <w:t>9</w:t>
            </w:r>
          </w:p>
        </w:tc>
        <w:tc>
          <w:tcPr>
            <w:tcW w:w="4680" w:type="dxa"/>
          </w:tcPr>
          <w:p w14:paraId="40A19D09" w14:textId="77777777" w:rsidR="007229D2" w:rsidRPr="007229D2" w:rsidRDefault="007229D2" w:rsidP="002E10A9">
            <w:pPr>
              <w:spacing w:after="0" w:line="240" w:lineRule="auto"/>
              <w:rPr>
                <w:rFonts w:ascii="Garamond" w:hAnsi="Garamond" w:cs="Arial"/>
                <w:sz w:val="24"/>
                <w:szCs w:val="24"/>
              </w:rPr>
            </w:pPr>
            <w:r w:rsidRPr="007229D2">
              <w:rPr>
                <w:rFonts w:ascii="Garamond" w:hAnsi="Garamond" w:cs="Arial"/>
                <w:sz w:val="24"/>
                <w:szCs w:val="24"/>
              </w:rPr>
              <w:t xml:space="preserve"> The </w:t>
            </w:r>
            <w:proofErr w:type="spellStart"/>
            <w:r w:rsidRPr="007229D2">
              <w:rPr>
                <w:rFonts w:ascii="Garamond" w:hAnsi="Garamond" w:cs="Arial"/>
                <w:sz w:val="24"/>
                <w:szCs w:val="24"/>
              </w:rPr>
              <w:t>Industrial</w:t>
            </w:r>
            <w:proofErr w:type="spellEnd"/>
            <w:r w:rsidRPr="007229D2">
              <w:rPr>
                <w:rFonts w:ascii="Garamond" w:hAnsi="Garamond" w:cs="Arial"/>
                <w:sz w:val="24"/>
                <w:szCs w:val="24"/>
              </w:rPr>
              <w:t xml:space="preserve"> Court </w:t>
            </w:r>
            <w:proofErr w:type="spellStart"/>
            <w:r w:rsidRPr="007229D2">
              <w:rPr>
                <w:rFonts w:ascii="Garamond" w:hAnsi="Garamond" w:cs="Arial"/>
                <w:sz w:val="24"/>
                <w:szCs w:val="24"/>
              </w:rPr>
              <w:t>Act</w:t>
            </w:r>
            <w:proofErr w:type="spellEnd"/>
            <w:r w:rsidRPr="007229D2">
              <w:rPr>
                <w:rFonts w:ascii="Garamond" w:hAnsi="Garamond" w:cs="Arial"/>
                <w:sz w:val="24"/>
                <w:szCs w:val="24"/>
              </w:rPr>
              <w:t xml:space="preserve"> 1973</w:t>
            </w:r>
          </w:p>
        </w:tc>
        <w:tc>
          <w:tcPr>
            <w:tcW w:w="540" w:type="dxa"/>
          </w:tcPr>
          <w:p w14:paraId="40A19D0A"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24</w:t>
            </w:r>
          </w:p>
        </w:tc>
        <w:tc>
          <w:tcPr>
            <w:tcW w:w="5220" w:type="dxa"/>
          </w:tcPr>
          <w:p w14:paraId="40A19D0B"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 xml:space="preserve">The </w:t>
            </w:r>
            <w:proofErr w:type="spellStart"/>
            <w:r w:rsidRPr="007229D2">
              <w:rPr>
                <w:rFonts w:ascii="Garamond" w:hAnsi="Garamond" w:cs="Arial"/>
                <w:sz w:val="24"/>
                <w:szCs w:val="24"/>
              </w:rPr>
              <w:t>Workers</w:t>
            </w:r>
            <w:proofErr w:type="spellEnd"/>
            <w:r w:rsidRPr="007229D2">
              <w:rPr>
                <w:rFonts w:ascii="Garamond" w:hAnsi="Garamond" w:cs="Arial"/>
                <w:sz w:val="24"/>
                <w:szCs w:val="24"/>
              </w:rPr>
              <w:t xml:space="preserve">’ </w:t>
            </w:r>
            <w:proofErr w:type="spellStart"/>
            <w:r w:rsidRPr="007229D2">
              <w:rPr>
                <w:rFonts w:ascii="Garamond" w:hAnsi="Garamond" w:cs="Arial"/>
                <w:sz w:val="24"/>
                <w:szCs w:val="24"/>
              </w:rPr>
              <w:t>Rights</w:t>
            </w:r>
            <w:proofErr w:type="spellEnd"/>
            <w:r w:rsidRPr="007229D2">
              <w:rPr>
                <w:rFonts w:ascii="Garamond" w:hAnsi="Garamond" w:cs="Arial"/>
                <w:sz w:val="24"/>
                <w:szCs w:val="24"/>
              </w:rPr>
              <w:t xml:space="preserve"> 2019 (</w:t>
            </w:r>
            <w:proofErr w:type="spellStart"/>
            <w:r w:rsidRPr="007229D2">
              <w:rPr>
                <w:rFonts w:ascii="Garamond" w:hAnsi="Garamond" w:cs="Arial"/>
                <w:sz w:val="24"/>
                <w:szCs w:val="24"/>
              </w:rPr>
              <w:t>Act</w:t>
            </w:r>
            <w:proofErr w:type="spellEnd"/>
            <w:r w:rsidRPr="007229D2">
              <w:rPr>
                <w:rFonts w:ascii="Garamond" w:hAnsi="Garamond" w:cs="Arial"/>
                <w:sz w:val="24"/>
                <w:szCs w:val="24"/>
              </w:rPr>
              <w:t xml:space="preserve"> 20/2019)</w:t>
            </w:r>
          </w:p>
        </w:tc>
      </w:tr>
      <w:tr w:rsidR="007229D2" w:rsidRPr="00B53EB7" w14:paraId="40A19D11" w14:textId="77777777" w:rsidTr="002E10A9">
        <w:trPr>
          <w:trHeight w:val="195"/>
        </w:trPr>
        <w:tc>
          <w:tcPr>
            <w:tcW w:w="525" w:type="dxa"/>
          </w:tcPr>
          <w:p w14:paraId="40A19D0D" w14:textId="77777777" w:rsidR="007229D2" w:rsidRPr="007229D2" w:rsidRDefault="007229D2" w:rsidP="002E10A9">
            <w:pPr>
              <w:spacing w:after="0" w:line="240" w:lineRule="auto"/>
              <w:ind w:left="-15"/>
              <w:jc w:val="both"/>
              <w:rPr>
                <w:rFonts w:ascii="Garamond" w:hAnsi="Garamond" w:cs="Arial"/>
                <w:sz w:val="24"/>
                <w:szCs w:val="24"/>
              </w:rPr>
            </w:pPr>
            <w:r w:rsidRPr="007229D2">
              <w:rPr>
                <w:rFonts w:ascii="Garamond" w:hAnsi="Garamond" w:cs="Arial"/>
                <w:sz w:val="24"/>
                <w:szCs w:val="24"/>
              </w:rPr>
              <w:t xml:space="preserve">                                                                                                                                                                                                                      10</w:t>
            </w:r>
          </w:p>
        </w:tc>
        <w:tc>
          <w:tcPr>
            <w:tcW w:w="4680" w:type="dxa"/>
          </w:tcPr>
          <w:p w14:paraId="40A19D0E" w14:textId="77777777" w:rsidR="007229D2" w:rsidRPr="007229D2" w:rsidRDefault="007229D2" w:rsidP="002E10A9">
            <w:pPr>
              <w:spacing w:after="0" w:line="240" w:lineRule="auto"/>
              <w:rPr>
                <w:rFonts w:ascii="Garamond" w:hAnsi="Garamond" w:cs="Arial"/>
                <w:sz w:val="24"/>
                <w:szCs w:val="24"/>
                <w:lang w:val="en-US"/>
              </w:rPr>
            </w:pPr>
            <w:r w:rsidRPr="007229D2">
              <w:rPr>
                <w:rFonts w:ascii="Garamond" w:hAnsi="Garamond" w:cs="Arial"/>
                <w:sz w:val="24"/>
                <w:szCs w:val="24"/>
                <w:lang w:val="en-US"/>
              </w:rPr>
              <w:t>The Occupational Safety Health and Welfare Act 1988 (repealed)</w:t>
            </w:r>
          </w:p>
        </w:tc>
        <w:tc>
          <w:tcPr>
            <w:tcW w:w="540" w:type="dxa"/>
          </w:tcPr>
          <w:p w14:paraId="40A19D0F"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25</w:t>
            </w:r>
          </w:p>
        </w:tc>
        <w:tc>
          <w:tcPr>
            <w:tcW w:w="5220" w:type="dxa"/>
          </w:tcPr>
          <w:p w14:paraId="40A19D10" w14:textId="77777777" w:rsidR="007229D2" w:rsidRPr="007229D2" w:rsidRDefault="007229D2" w:rsidP="002E10A9">
            <w:pPr>
              <w:spacing w:after="0" w:line="240" w:lineRule="auto"/>
              <w:jc w:val="both"/>
              <w:rPr>
                <w:rFonts w:ascii="Garamond" w:hAnsi="Garamond" w:cs="Arial"/>
                <w:sz w:val="24"/>
                <w:szCs w:val="24"/>
                <w:lang w:val="en-US"/>
              </w:rPr>
            </w:pPr>
            <w:r w:rsidRPr="007229D2">
              <w:rPr>
                <w:rFonts w:ascii="Garamond" w:hAnsi="Garamond" w:cs="Arial"/>
                <w:sz w:val="24"/>
                <w:szCs w:val="24"/>
                <w:lang w:val="en-US"/>
              </w:rPr>
              <w:t>The Occupational Heal and Safety Act 2005</w:t>
            </w:r>
          </w:p>
        </w:tc>
      </w:tr>
      <w:tr w:rsidR="007229D2" w:rsidRPr="00B53EB7" w14:paraId="40A19D16" w14:textId="77777777" w:rsidTr="002E10A9">
        <w:trPr>
          <w:trHeight w:val="238"/>
        </w:trPr>
        <w:tc>
          <w:tcPr>
            <w:tcW w:w="525" w:type="dxa"/>
          </w:tcPr>
          <w:p w14:paraId="40A19D12" w14:textId="77777777" w:rsidR="007229D2" w:rsidRPr="007229D2" w:rsidRDefault="007229D2" w:rsidP="002E10A9">
            <w:pPr>
              <w:spacing w:after="0" w:line="240" w:lineRule="auto"/>
              <w:ind w:left="-15"/>
              <w:jc w:val="both"/>
              <w:rPr>
                <w:rFonts w:ascii="Garamond" w:hAnsi="Garamond" w:cs="Arial"/>
                <w:sz w:val="24"/>
                <w:szCs w:val="24"/>
              </w:rPr>
            </w:pPr>
            <w:r w:rsidRPr="007229D2">
              <w:rPr>
                <w:rFonts w:ascii="Garamond" w:hAnsi="Garamond" w:cs="Arial"/>
                <w:sz w:val="24"/>
                <w:szCs w:val="24"/>
              </w:rPr>
              <w:t>11</w:t>
            </w:r>
          </w:p>
        </w:tc>
        <w:tc>
          <w:tcPr>
            <w:tcW w:w="4680" w:type="dxa"/>
          </w:tcPr>
          <w:p w14:paraId="40A19D13" w14:textId="77777777" w:rsidR="007229D2" w:rsidRPr="007229D2" w:rsidRDefault="007229D2" w:rsidP="002E10A9">
            <w:pPr>
              <w:spacing w:after="0" w:line="240" w:lineRule="auto"/>
              <w:jc w:val="both"/>
              <w:rPr>
                <w:rFonts w:ascii="Garamond" w:hAnsi="Garamond" w:cs="Arial"/>
                <w:sz w:val="24"/>
                <w:szCs w:val="24"/>
                <w:lang w:val="en-US"/>
              </w:rPr>
            </w:pPr>
            <w:r w:rsidRPr="007229D2">
              <w:rPr>
                <w:rFonts w:ascii="Garamond" w:hAnsi="Garamond" w:cs="Arial"/>
                <w:sz w:val="24"/>
                <w:szCs w:val="24"/>
                <w:lang w:val="en-US"/>
              </w:rPr>
              <w:t xml:space="preserve">The End of Year Gratuity Act 2001. </w:t>
            </w:r>
          </w:p>
        </w:tc>
        <w:tc>
          <w:tcPr>
            <w:tcW w:w="540" w:type="dxa"/>
          </w:tcPr>
          <w:p w14:paraId="40A19D14"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26</w:t>
            </w:r>
          </w:p>
        </w:tc>
        <w:tc>
          <w:tcPr>
            <w:tcW w:w="5220" w:type="dxa"/>
          </w:tcPr>
          <w:p w14:paraId="40A19D15" w14:textId="77777777" w:rsidR="007229D2" w:rsidRPr="007229D2" w:rsidRDefault="007229D2" w:rsidP="002E10A9">
            <w:pPr>
              <w:spacing w:after="0" w:line="240" w:lineRule="auto"/>
              <w:jc w:val="both"/>
              <w:rPr>
                <w:rFonts w:ascii="Garamond" w:hAnsi="Garamond" w:cs="Arial"/>
                <w:sz w:val="24"/>
                <w:szCs w:val="24"/>
                <w:lang w:val="en-US"/>
              </w:rPr>
            </w:pPr>
            <w:r w:rsidRPr="007229D2">
              <w:rPr>
                <w:rFonts w:ascii="Garamond" w:hAnsi="Garamond" w:cs="Arial"/>
                <w:sz w:val="24"/>
                <w:szCs w:val="24"/>
                <w:lang w:val="en-US"/>
              </w:rPr>
              <w:t>Public Bodies Appeal Tribunal Act 2010</w:t>
            </w:r>
          </w:p>
        </w:tc>
      </w:tr>
      <w:tr w:rsidR="007229D2" w:rsidRPr="00B53EB7" w14:paraId="40A19D1B" w14:textId="77777777" w:rsidTr="002E10A9">
        <w:trPr>
          <w:trHeight w:val="236"/>
        </w:trPr>
        <w:tc>
          <w:tcPr>
            <w:tcW w:w="525" w:type="dxa"/>
          </w:tcPr>
          <w:p w14:paraId="40A19D17" w14:textId="77777777" w:rsidR="007229D2" w:rsidRPr="007229D2" w:rsidRDefault="007229D2" w:rsidP="002E10A9">
            <w:pPr>
              <w:spacing w:after="0" w:line="240" w:lineRule="auto"/>
              <w:ind w:left="-15"/>
              <w:jc w:val="both"/>
              <w:rPr>
                <w:rFonts w:ascii="Garamond" w:hAnsi="Garamond" w:cs="Arial"/>
                <w:sz w:val="24"/>
                <w:szCs w:val="24"/>
              </w:rPr>
            </w:pPr>
            <w:r w:rsidRPr="007229D2">
              <w:rPr>
                <w:rFonts w:ascii="Garamond" w:hAnsi="Garamond" w:cs="Arial"/>
                <w:sz w:val="24"/>
                <w:szCs w:val="24"/>
              </w:rPr>
              <w:t>12</w:t>
            </w:r>
          </w:p>
        </w:tc>
        <w:tc>
          <w:tcPr>
            <w:tcW w:w="4680" w:type="dxa"/>
          </w:tcPr>
          <w:p w14:paraId="40A19D18" w14:textId="77777777" w:rsidR="007229D2" w:rsidRPr="007229D2" w:rsidRDefault="007229D2" w:rsidP="002E10A9">
            <w:pPr>
              <w:spacing w:after="0" w:line="240" w:lineRule="auto"/>
              <w:rPr>
                <w:rFonts w:ascii="Garamond" w:hAnsi="Garamond" w:cs="Arial"/>
                <w:sz w:val="24"/>
                <w:szCs w:val="24"/>
                <w:lang w:val="en-US"/>
              </w:rPr>
            </w:pPr>
            <w:r w:rsidRPr="007229D2">
              <w:rPr>
                <w:rFonts w:ascii="Garamond" w:hAnsi="Garamond" w:cs="Arial"/>
                <w:sz w:val="24"/>
                <w:szCs w:val="24"/>
                <w:lang w:val="en-US"/>
              </w:rPr>
              <w:t>Public Service Commission (PSC) Act</w:t>
            </w:r>
          </w:p>
        </w:tc>
        <w:tc>
          <w:tcPr>
            <w:tcW w:w="540" w:type="dxa"/>
          </w:tcPr>
          <w:p w14:paraId="40A19D19"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27</w:t>
            </w:r>
          </w:p>
        </w:tc>
        <w:tc>
          <w:tcPr>
            <w:tcW w:w="5220" w:type="dxa"/>
          </w:tcPr>
          <w:p w14:paraId="40A19D1A" w14:textId="77777777" w:rsidR="007229D2" w:rsidRPr="007229D2" w:rsidRDefault="007229D2" w:rsidP="002E10A9">
            <w:pPr>
              <w:spacing w:after="0" w:line="240" w:lineRule="auto"/>
              <w:jc w:val="both"/>
              <w:rPr>
                <w:rFonts w:ascii="Garamond" w:hAnsi="Garamond" w:cs="Arial"/>
                <w:sz w:val="24"/>
                <w:szCs w:val="24"/>
                <w:lang w:val="en-US"/>
              </w:rPr>
            </w:pPr>
            <w:r w:rsidRPr="007229D2">
              <w:rPr>
                <w:rFonts w:ascii="Garamond" w:hAnsi="Garamond" w:cs="Arial"/>
                <w:sz w:val="24"/>
                <w:szCs w:val="24"/>
                <w:lang w:val="en-US"/>
              </w:rPr>
              <w:t>The Protection of Human Rights Act</w:t>
            </w:r>
          </w:p>
        </w:tc>
      </w:tr>
      <w:tr w:rsidR="007229D2" w:rsidRPr="00B53EB7" w14:paraId="40A19D20" w14:textId="77777777" w:rsidTr="002E10A9">
        <w:trPr>
          <w:trHeight w:val="465"/>
        </w:trPr>
        <w:tc>
          <w:tcPr>
            <w:tcW w:w="525" w:type="dxa"/>
          </w:tcPr>
          <w:p w14:paraId="40A19D1C" w14:textId="77777777" w:rsidR="007229D2" w:rsidRPr="007229D2" w:rsidRDefault="007229D2" w:rsidP="002E10A9">
            <w:pPr>
              <w:spacing w:after="0" w:line="240" w:lineRule="auto"/>
              <w:ind w:left="-15"/>
              <w:jc w:val="both"/>
              <w:rPr>
                <w:rFonts w:ascii="Garamond" w:hAnsi="Garamond" w:cs="Arial"/>
                <w:sz w:val="24"/>
                <w:szCs w:val="24"/>
              </w:rPr>
            </w:pPr>
            <w:r w:rsidRPr="007229D2">
              <w:rPr>
                <w:rFonts w:ascii="Garamond" w:hAnsi="Garamond" w:cs="Arial"/>
                <w:sz w:val="24"/>
                <w:szCs w:val="24"/>
              </w:rPr>
              <w:t>13</w:t>
            </w:r>
          </w:p>
        </w:tc>
        <w:tc>
          <w:tcPr>
            <w:tcW w:w="4680" w:type="dxa"/>
          </w:tcPr>
          <w:p w14:paraId="40A19D1D" w14:textId="77777777" w:rsidR="007229D2" w:rsidRPr="007229D2" w:rsidRDefault="007229D2" w:rsidP="002E10A9">
            <w:pPr>
              <w:spacing w:after="0" w:line="240" w:lineRule="auto"/>
              <w:rPr>
                <w:rFonts w:ascii="Garamond" w:hAnsi="Garamond" w:cs="Arial"/>
                <w:sz w:val="24"/>
                <w:szCs w:val="24"/>
                <w:lang w:val="en-US"/>
              </w:rPr>
            </w:pPr>
            <w:r w:rsidRPr="007229D2">
              <w:rPr>
                <w:rFonts w:ascii="Garamond" w:hAnsi="Garamond" w:cs="Arial"/>
                <w:sz w:val="24"/>
                <w:szCs w:val="24"/>
                <w:lang w:val="en-US"/>
              </w:rPr>
              <w:t>The Registration of Association Act 1979</w:t>
            </w:r>
          </w:p>
        </w:tc>
        <w:tc>
          <w:tcPr>
            <w:tcW w:w="540" w:type="dxa"/>
          </w:tcPr>
          <w:p w14:paraId="40A19D1E"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28</w:t>
            </w:r>
          </w:p>
        </w:tc>
        <w:tc>
          <w:tcPr>
            <w:tcW w:w="5220" w:type="dxa"/>
          </w:tcPr>
          <w:p w14:paraId="40A19D1F" w14:textId="77777777" w:rsidR="007229D2" w:rsidRPr="007229D2" w:rsidRDefault="007229D2" w:rsidP="002E10A9">
            <w:pPr>
              <w:spacing w:after="0" w:line="240" w:lineRule="auto"/>
              <w:jc w:val="both"/>
              <w:rPr>
                <w:rFonts w:ascii="Garamond" w:hAnsi="Garamond" w:cs="Arial"/>
                <w:sz w:val="24"/>
                <w:szCs w:val="24"/>
                <w:lang w:val="en-US"/>
              </w:rPr>
            </w:pPr>
            <w:r w:rsidRPr="007229D2">
              <w:rPr>
                <w:rFonts w:ascii="Garamond" w:hAnsi="Garamond" w:cs="Arial"/>
                <w:sz w:val="24"/>
                <w:szCs w:val="24"/>
                <w:lang w:val="en-US"/>
              </w:rPr>
              <w:t>The Workers’ Rights (Payment of Special Allowance 2021) Regulations 2020*</w:t>
            </w:r>
          </w:p>
        </w:tc>
      </w:tr>
      <w:tr w:rsidR="007229D2" w:rsidRPr="00B53EB7" w14:paraId="40A19D25" w14:textId="77777777" w:rsidTr="002E10A9">
        <w:trPr>
          <w:trHeight w:val="236"/>
        </w:trPr>
        <w:tc>
          <w:tcPr>
            <w:tcW w:w="525" w:type="dxa"/>
          </w:tcPr>
          <w:p w14:paraId="40A19D21" w14:textId="77777777" w:rsidR="007229D2" w:rsidRPr="007229D2" w:rsidRDefault="007229D2" w:rsidP="002E10A9">
            <w:pPr>
              <w:spacing w:after="0" w:line="240" w:lineRule="auto"/>
              <w:ind w:left="-15"/>
              <w:jc w:val="both"/>
              <w:rPr>
                <w:rFonts w:ascii="Garamond" w:hAnsi="Garamond" w:cs="Arial"/>
                <w:sz w:val="24"/>
                <w:szCs w:val="24"/>
              </w:rPr>
            </w:pPr>
            <w:r w:rsidRPr="007229D2">
              <w:rPr>
                <w:rFonts w:ascii="Garamond" w:hAnsi="Garamond" w:cs="Arial"/>
                <w:sz w:val="24"/>
                <w:szCs w:val="24"/>
              </w:rPr>
              <w:t>14</w:t>
            </w:r>
          </w:p>
        </w:tc>
        <w:tc>
          <w:tcPr>
            <w:tcW w:w="4680" w:type="dxa"/>
          </w:tcPr>
          <w:p w14:paraId="40A19D22" w14:textId="77777777" w:rsidR="007229D2" w:rsidRPr="007229D2" w:rsidRDefault="007229D2" w:rsidP="002E10A9">
            <w:pPr>
              <w:spacing w:after="0" w:line="240" w:lineRule="auto"/>
              <w:rPr>
                <w:rFonts w:ascii="Garamond" w:hAnsi="Garamond" w:cs="Arial"/>
                <w:sz w:val="24"/>
                <w:szCs w:val="24"/>
              </w:rPr>
            </w:pPr>
            <w:r w:rsidRPr="007229D2">
              <w:rPr>
                <w:rFonts w:ascii="Garamond" w:hAnsi="Garamond" w:cs="Arial"/>
                <w:sz w:val="24"/>
                <w:szCs w:val="24"/>
              </w:rPr>
              <w:t xml:space="preserve">The Public </w:t>
            </w:r>
            <w:proofErr w:type="spellStart"/>
            <w:r w:rsidRPr="007229D2">
              <w:rPr>
                <w:rFonts w:ascii="Garamond" w:hAnsi="Garamond" w:cs="Arial"/>
                <w:sz w:val="24"/>
                <w:szCs w:val="24"/>
              </w:rPr>
              <w:t>Health</w:t>
            </w:r>
            <w:proofErr w:type="spellEnd"/>
            <w:r w:rsidRPr="007229D2">
              <w:rPr>
                <w:rFonts w:ascii="Garamond" w:hAnsi="Garamond" w:cs="Arial"/>
                <w:sz w:val="24"/>
                <w:szCs w:val="24"/>
              </w:rPr>
              <w:t xml:space="preserve"> </w:t>
            </w:r>
            <w:proofErr w:type="spellStart"/>
            <w:r w:rsidRPr="007229D2">
              <w:rPr>
                <w:rFonts w:ascii="Garamond" w:hAnsi="Garamond" w:cs="Arial"/>
                <w:sz w:val="24"/>
                <w:szCs w:val="24"/>
              </w:rPr>
              <w:t>Act</w:t>
            </w:r>
            <w:proofErr w:type="spellEnd"/>
            <w:r w:rsidRPr="007229D2">
              <w:rPr>
                <w:rFonts w:ascii="Garamond" w:hAnsi="Garamond" w:cs="Arial"/>
                <w:sz w:val="24"/>
                <w:szCs w:val="24"/>
              </w:rPr>
              <w:t xml:space="preserve"> 1925</w:t>
            </w:r>
          </w:p>
        </w:tc>
        <w:tc>
          <w:tcPr>
            <w:tcW w:w="540" w:type="dxa"/>
          </w:tcPr>
          <w:p w14:paraId="40A19D23" w14:textId="77777777" w:rsidR="007229D2" w:rsidRPr="007229D2" w:rsidRDefault="007229D2" w:rsidP="002E10A9">
            <w:pPr>
              <w:spacing w:after="0" w:line="240" w:lineRule="auto"/>
              <w:jc w:val="both"/>
              <w:rPr>
                <w:rFonts w:ascii="Garamond" w:hAnsi="Garamond" w:cs="Arial"/>
                <w:sz w:val="24"/>
                <w:szCs w:val="24"/>
              </w:rPr>
            </w:pPr>
            <w:r w:rsidRPr="007229D2">
              <w:rPr>
                <w:rFonts w:ascii="Garamond" w:hAnsi="Garamond" w:cs="Arial"/>
                <w:sz w:val="24"/>
                <w:szCs w:val="24"/>
              </w:rPr>
              <w:t>29</w:t>
            </w:r>
          </w:p>
        </w:tc>
        <w:tc>
          <w:tcPr>
            <w:tcW w:w="5220" w:type="dxa"/>
          </w:tcPr>
          <w:p w14:paraId="40A19D24" w14:textId="77777777" w:rsidR="007229D2" w:rsidRPr="007229D2" w:rsidRDefault="007229D2" w:rsidP="002E10A9">
            <w:pPr>
              <w:spacing w:after="0" w:line="240" w:lineRule="auto"/>
              <w:jc w:val="both"/>
              <w:rPr>
                <w:rFonts w:ascii="Garamond" w:hAnsi="Garamond" w:cs="Arial"/>
                <w:sz w:val="24"/>
                <w:szCs w:val="24"/>
                <w:lang w:val="en-US"/>
              </w:rPr>
            </w:pPr>
            <w:r w:rsidRPr="007229D2">
              <w:rPr>
                <w:rFonts w:ascii="Garamond" w:hAnsi="Garamond" w:cs="Arial"/>
                <w:sz w:val="24"/>
                <w:szCs w:val="24"/>
                <w:lang w:val="en-US"/>
              </w:rPr>
              <w:t>The Workers’ Rights (Extension of Time during Covid-19 Period) Regulations 2020*</w:t>
            </w:r>
          </w:p>
        </w:tc>
      </w:tr>
      <w:tr w:rsidR="007229D2" w:rsidRPr="007229D2" w14:paraId="40A19D2A" w14:textId="77777777" w:rsidTr="002E10A9">
        <w:trPr>
          <w:trHeight w:val="240"/>
        </w:trPr>
        <w:tc>
          <w:tcPr>
            <w:tcW w:w="525" w:type="dxa"/>
          </w:tcPr>
          <w:p w14:paraId="40A19D26" w14:textId="77777777" w:rsidR="007229D2" w:rsidRPr="007229D2" w:rsidRDefault="007229D2" w:rsidP="002E10A9">
            <w:pPr>
              <w:spacing w:after="0" w:line="240" w:lineRule="auto"/>
              <w:ind w:left="-15"/>
              <w:jc w:val="both"/>
              <w:rPr>
                <w:rFonts w:ascii="Garamond" w:hAnsi="Garamond" w:cs="Arial"/>
                <w:sz w:val="24"/>
                <w:szCs w:val="24"/>
              </w:rPr>
            </w:pPr>
            <w:r w:rsidRPr="007229D2">
              <w:rPr>
                <w:rFonts w:ascii="Garamond" w:hAnsi="Garamond" w:cs="Arial"/>
                <w:sz w:val="24"/>
                <w:szCs w:val="24"/>
              </w:rPr>
              <w:lastRenderedPageBreak/>
              <w:t>15</w:t>
            </w:r>
          </w:p>
        </w:tc>
        <w:tc>
          <w:tcPr>
            <w:tcW w:w="4680" w:type="dxa"/>
          </w:tcPr>
          <w:p w14:paraId="40A19D27" w14:textId="77777777" w:rsidR="007229D2" w:rsidRPr="007229D2" w:rsidRDefault="007229D2" w:rsidP="002E10A9">
            <w:pPr>
              <w:spacing w:after="0" w:line="240" w:lineRule="auto"/>
              <w:rPr>
                <w:rFonts w:ascii="Garamond" w:hAnsi="Garamond" w:cs="Arial"/>
                <w:sz w:val="24"/>
                <w:szCs w:val="24"/>
                <w:lang w:val="fr-CA"/>
              </w:rPr>
            </w:pPr>
            <w:r w:rsidRPr="007229D2">
              <w:rPr>
                <w:rFonts w:ascii="Garamond" w:hAnsi="Garamond" w:cs="Arial"/>
                <w:sz w:val="24"/>
                <w:szCs w:val="24"/>
                <w:lang w:val="fr-CA"/>
              </w:rPr>
              <w:t>The Code Civil Mauricien (CCM)</w:t>
            </w:r>
            <w:r w:rsidRPr="007229D2">
              <w:rPr>
                <w:rStyle w:val="FootnoteReference"/>
                <w:rFonts w:ascii="Garamond" w:hAnsi="Garamond" w:cs="Arial"/>
                <w:sz w:val="24"/>
                <w:szCs w:val="24"/>
                <w:lang w:val="fr-CA"/>
              </w:rPr>
              <w:footnoteReference w:id="14"/>
            </w:r>
            <w:r w:rsidRPr="007229D2">
              <w:rPr>
                <w:rFonts w:ascii="Garamond" w:hAnsi="Garamond" w:cs="Arial"/>
                <w:sz w:val="24"/>
                <w:szCs w:val="24"/>
                <w:lang w:val="fr-CA"/>
              </w:rPr>
              <w:t>, The Code de Commerce Mauricien and the Code Pénal</w:t>
            </w:r>
          </w:p>
        </w:tc>
        <w:tc>
          <w:tcPr>
            <w:tcW w:w="540" w:type="dxa"/>
          </w:tcPr>
          <w:p w14:paraId="40A19D28" w14:textId="77777777" w:rsidR="007229D2" w:rsidRPr="007229D2" w:rsidRDefault="007229D2" w:rsidP="002E10A9">
            <w:pPr>
              <w:spacing w:after="0" w:line="240" w:lineRule="auto"/>
              <w:jc w:val="both"/>
              <w:rPr>
                <w:rFonts w:ascii="Garamond" w:hAnsi="Garamond" w:cs="Arial"/>
                <w:sz w:val="24"/>
                <w:szCs w:val="24"/>
                <w:lang w:val="fr-CA"/>
              </w:rPr>
            </w:pPr>
            <w:r w:rsidRPr="007229D2">
              <w:rPr>
                <w:rFonts w:ascii="Garamond" w:hAnsi="Garamond" w:cs="Arial"/>
                <w:sz w:val="24"/>
                <w:szCs w:val="24"/>
                <w:lang w:val="fr-CA"/>
              </w:rPr>
              <w:t>30</w:t>
            </w:r>
          </w:p>
        </w:tc>
        <w:tc>
          <w:tcPr>
            <w:tcW w:w="5220" w:type="dxa"/>
          </w:tcPr>
          <w:p w14:paraId="40A19D29" w14:textId="77777777" w:rsidR="007229D2" w:rsidRPr="007229D2" w:rsidRDefault="007229D2" w:rsidP="002E10A9">
            <w:pPr>
              <w:spacing w:after="0" w:line="240" w:lineRule="auto"/>
              <w:jc w:val="both"/>
              <w:rPr>
                <w:rFonts w:ascii="Garamond" w:hAnsi="Garamond" w:cs="Arial"/>
                <w:sz w:val="24"/>
                <w:szCs w:val="24"/>
                <w:lang w:val="fr-CA"/>
              </w:rPr>
            </w:pPr>
            <w:r w:rsidRPr="007229D2">
              <w:rPr>
                <w:rFonts w:ascii="Garamond" w:hAnsi="Garamond" w:cs="Arial"/>
                <w:sz w:val="24"/>
                <w:szCs w:val="24"/>
                <w:lang w:val="fr-CA"/>
              </w:rPr>
              <w:t xml:space="preserve">The Public </w:t>
            </w:r>
            <w:proofErr w:type="spellStart"/>
            <w:r w:rsidRPr="007229D2">
              <w:rPr>
                <w:rFonts w:ascii="Garamond" w:hAnsi="Garamond" w:cs="Arial"/>
                <w:sz w:val="24"/>
                <w:szCs w:val="24"/>
                <w:lang w:val="fr-CA"/>
              </w:rPr>
              <w:t>Gathering</w:t>
            </w:r>
            <w:proofErr w:type="spellEnd"/>
            <w:r w:rsidRPr="007229D2">
              <w:rPr>
                <w:rFonts w:ascii="Garamond" w:hAnsi="Garamond" w:cs="Arial"/>
                <w:sz w:val="24"/>
                <w:szCs w:val="24"/>
                <w:lang w:val="fr-CA"/>
              </w:rPr>
              <w:t xml:space="preserve"> </w:t>
            </w:r>
            <w:proofErr w:type="spellStart"/>
            <w:r w:rsidRPr="007229D2">
              <w:rPr>
                <w:rFonts w:ascii="Garamond" w:hAnsi="Garamond" w:cs="Arial"/>
                <w:sz w:val="24"/>
                <w:szCs w:val="24"/>
                <w:lang w:val="fr-CA"/>
              </w:rPr>
              <w:t>Act</w:t>
            </w:r>
            <w:proofErr w:type="spellEnd"/>
            <w:r w:rsidRPr="007229D2">
              <w:rPr>
                <w:rFonts w:ascii="Garamond" w:hAnsi="Garamond" w:cs="Arial"/>
                <w:sz w:val="24"/>
                <w:szCs w:val="24"/>
                <w:lang w:val="fr-CA"/>
              </w:rPr>
              <w:t xml:space="preserve"> </w:t>
            </w:r>
          </w:p>
        </w:tc>
      </w:tr>
    </w:tbl>
    <w:p w14:paraId="40A19D2B" w14:textId="77777777" w:rsidR="007229D2" w:rsidRPr="007229D2" w:rsidRDefault="007229D2" w:rsidP="007229D2">
      <w:pPr>
        <w:spacing w:after="0" w:line="240" w:lineRule="auto"/>
        <w:jc w:val="center"/>
        <w:rPr>
          <w:rFonts w:ascii="Garamond" w:hAnsi="Garamond" w:cs="Arial"/>
          <w:sz w:val="24"/>
          <w:szCs w:val="24"/>
        </w:rPr>
      </w:pPr>
      <w:r w:rsidRPr="007229D2">
        <w:rPr>
          <w:rFonts w:ascii="Garamond" w:hAnsi="Garamond" w:cs="Arial"/>
          <w:sz w:val="24"/>
          <w:szCs w:val="24"/>
        </w:rPr>
        <w:t>Table 2</w:t>
      </w:r>
    </w:p>
    <w:p w14:paraId="40A19D2C" w14:textId="77777777" w:rsidR="007229D2" w:rsidRPr="007229D2" w:rsidRDefault="007229D2" w:rsidP="00B325F6">
      <w:pPr>
        <w:tabs>
          <w:tab w:val="left" w:pos="3555"/>
        </w:tabs>
        <w:spacing w:after="0" w:line="240" w:lineRule="auto"/>
        <w:jc w:val="both"/>
        <w:rPr>
          <w:rFonts w:ascii="Garamond" w:hAnsi="Garamond" w:cs="Times New Roman"/>
          <w:sz w:val="24"/>
          <w:szCs w:val="24"/>
          <w:lang w:val="en-US"/>
        </w:rPr>
      </w:pPr>
      <w:r w:rsidRPr="007229D2">
        <w:rPr>
          <w:rFonts w:ascii="Garamond" w:hAnsi="Garamond" w:cs="Times New Roman"/>
          <w:sz w:val="24"/>
          <w:szCs w:val="24"/>
          <w:lang w:val="en-US"/>
        </w:rPr>
        <w:t>And various legislations (</w:t>
      </w:r>
      <w:r w:rsidRPr="007229D2">
        <w:rPr>
          <w:rFonts w:ascii="Garamond" w:hAnsi="Garamond" w:cs="Times New Roman"/>
          <w:i/>
          <w:sz w:val="24"/>
          <w:szCs w:val="24"/>
          <w:lang w:val="en-US"/>
        </w:rPr>
        <w:t>Industrial Court Act, Public Bodies Appeal Tribunal Act, Employment Relations Act 2008</w:t>
      </w:r>
      <w:r w:rsidRPr="007229D2">
        <w:rPr>
          <w:rFonts w:ascii="Garamond" w:hAnsi="Garamond" w:cs="Times New Roman"/>
          <w:sz w:val="24"/>
          <w:szCs w:val="24"/>
          <w:lang w:val="en-US"/>
        </w:rPr>
        <w:t>) also empowered courts to have relevant jurisdictions (Industrial Court, Reviewing Authority, Public Bodies Appeal Tribunal, Employment Relations Tribunal) for workers (</w:t>
      </w:r>
      <w:r w:rsidRPr="007229D2">
        <w:rPr>
          <w:rFonts w:ascii="Garamond" w:hAnsi="Garamond" w:cs="Times New Roman"/>
          <w:i/>
          <w:sz w:val="24"/>
          <w:szCs w:val="24"/>
          <w:lang w:val="en-US"/>
        </w:rPr>
        <w:t>The Workers’ Rights Act 2019</w:t>
      </w:r>
      <w:r w:rsidRPr="007229D2">
        <w:rPr>
          <w:rFonts w:ascii="Garamond" w:hAnsi="Garamond" w:cs="Times New Roman"/>
          <w:sz w:val="24"/>
          <w:szCs w:val="24"/>
          <w:lang w:val="en-US"/>
        </w:rPr>
        <w:t xml:space="preserve">) to matters an disputes courts have to hear, employees and public officers (as </w:t>
      </w:r>
      <w:r w:rsidRPr="007229D2">
        <w:rPr>
          <w:rFonts w:ascii="Garamond" w:hAnsi="Garamond" w:cs="Times New Roman"/>
          <w:i/>
          <w:sz w:val="24"/>
          <w:szCs w:val="24"/>
          <w:lang w:val="en-US"/>
        </w:rPr>
        <w:t>per The</w:t>
      </w:r>
      <w:r w:rsidRPr="007229D2">
        <w:rPr>
          <w:rFonts w:ascii="Garamond" w:hAnsi="Garamond" w:cs="Times New Roman"/>
          <w:sz w:val="24"/>
          <w:szCs w:val="24"/>
          <w:lang w:val="en-US"/>
        </w:rPr>
        <w:t xml:space="preserve"> </w:t>
      </w:r>
      <w:r w:rsidRPr="007229D2">
        <w:rPr>
          <w:rFonts w:ascii="Garamond" w:hAnsi="Garamond" w:cs="Times New Roman"/>
          <w:i/>
          <w:sz w:val="24"/>
          <w:szCs w:val="24"/>
          <w:lang w:val="en-US"/>
        </w:rPr>
        <w:t>Public Service Commission Act</w:t>
      </w:r>
      <w:r w:rsidRPr="007229D2">
        <w:rPr>
          <w:rFonts w:ascii="Garamond" w:hAnsi="Garamond" w:cs="Times New Roman"/>
          <w:sz w:val="24"/>
          <w:szCs w:val="24"/>
          <w:lang w:val="en-US"/>
        </w:rPr>
        <w:t xml:space="preserve">, and </w:t>
      </w:r>
      <w:r w:rsidRPr="007229D2">
        <w:rPr>
          <w:rFonts w:ascii="Garamond" w:hAnsi="Garamond" w:cs="Times New Roman"/>
          <w:i/>
          <w:sz w:val="24"/>
          <w:szCs w:val="24"/>
          <w:lang w:val="en-US"/>
        </w:rPr>
        <w:t>The Public Service Commission Regulation</w:t>
      </w:r>
      <w:r w:rsidRPr="007229D2">
        <w:rPr>
          <w:rFonts w:ascii="Garamond" w:hAnsi="Garamond" w:cs="Times New Roman"/>
          <w:sz w:val="24"/>
          <w:szCs w:val="24"/>
          <w:lang w:val="en-US"/>
        </w:rPr>
        <w:t>) in a country which has inherited both French Civil Law, English Common Law and legislations, precedents and doctrine which our legislator and courts still inspire from these two countries because of its two successive colonial inheritance, and where there is a strong separation of powers.</w:t>
      </w:r>
    </w:p>
    <w:p w14:paraId="40A19D2D" w14:textId="77777777" w:rsidR="007229D2" w:rsidRPr="007229D2" w:rsidRDefault="007229D2" w:rsidP="007229D2">
      <w:pPr>
        <w:tabs>
          <w:tab w:val="left" w:pos="3555"/>
        </w:tabs>
        <w:spacing w:after="0" w:line="240" w:lineRule="auto"/>
        <w:ind w:firstLine="180"/>
        <w:jc w:val="both"/>
        <w:rPr>
          <w:rFonts w:ascii="Garamond" w:hAnsi="Garamond" w:cs="Times New Roman"/>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1"/>
        <w:gridCol w:w="1471"/>
        <w:gridCol w:w="3490"/>
      </w:tblGrid>
      <w:tr w:rsidR="007229D2" w:rsidRPr="007229D2" w14:paraId="40A19D31" w14:textId="77777777" w:rsidTr="00B325F6">
        <w:trPr>
          <w:trHeight w:val="346"/>
        </w:trPr>
        <w:tc>
          <w:tcPr>
            <w:tcW w:w="5659" w:type="dxa"/>
            <w:tcBorders>
              <w:top w:val="single" w:sz="4" w:space="0" w:color="auto"/>
              <w:left w:val="single" w:sz="4" w:space="0" w:color="auto"/>
              <w:bottom w:val="single" w:sz="4" w:space="0" w:color="auto"/>
              <w:right w:val="single" w:sz="4" w:space="0" w:color="auto"/>
            </w:tcBorders>
            <w:shd w:val="clear" w:color="auto" w:fill="FFFFFF" w:themeFill="background1"/>
          </w:tcPr>
          <w:p w14:paraId="40A19D2E" w14:textId="77777777" w:rsidR="007229D2" w:rsidRPr="007229D2" w:rsidRDefault="007229D2" w:rsidP="002E10A9">
            <w:pPr>
              <w:shd w:val="clear" w:color="auto" w:fill="FFFFFF" w:themeFill="background1"/>
              <w:spacing w:after="0" w:line="240" w:lineRule="auto"/>
              <w:jc w:val="both"/>
              <w:rPr>
                <w:rFonts w:ascii="Garamond" w:hAnsi="Garamond" w:cs="Arial"/>
                <w:bCs/>
                <w:sz w:val="24"/>
                <w:szCs w:val="24"/>
              </w:rPr>
            </w:pPr>
            <w:r w:rsidRPr="007229D2">
              <w:rPr>
                <w:rFonts w:ascii="Garamond" w:hAnsi="Garamond" w:cs="Arial"/>
                <w:bCs/>
                <w:sz w:val="24"/>
                <w:szCs w:val="24"/>
                <w:shd w:val="clear" w:color="auto" w:fill="FFFFFF" w:themeFill="background1"/>
              </w:rPr>
              <w:t>I</w:t>
            </w:r>
            <w:r w:rsidRPr="007229D2">
              <w:rPr>
                <w:rFonts w:ascii="Garamond" w:hAnsi="Garamond" w:cs="Arial"/>
                <w:bCs/>
                <w:sz w:val="24"/>
                <w:szCs w:val="24"/>
              </w:rPr>
              <w:t>LO Conventions</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14:paraId="40A19D2F" w14:textId="77777777" w:rsidR="007229D2" w:rsidRPr="007229D2" w:rsidRDefault="007229D2" w:rsidP="002E10A9">
            <w:pPr>
              <w:shd w:val="clear" w:color="auto" w:fill="FFFFFF" w:themeFill="background1"/>
              <w:spacing w:after="0" w:line="240" w:lineRule="auto"/>
              <w:jc w:val="both"/>
              <w:rPr>
                <w:rFonts w:ascii="Garamond" w:hAnsi="Garamond" w:cs="Arial"/>
                <w:bCs/>
                <w:sz w:val="24"/>
                <w:szCs w:val="24"/>
              </w:rPr>
            </w:pPr>
            <w:r w:rsidRPr="007229D2">
              <w:rPr>
                <w:rFonts w:ascii="Garamond" w:hAnsi="Garamond" w:cs="Arial"/>
                <w:bCs/>
                <w:sz w:val="24"/>
                <w:szCs w:val="24"/>
              </w:rPr>
              <w:t>Ratification date</w:t>
            </w:r>
          </w:p>
        </w:tc>
        <w:tc>
          <w:tcPr>
            <w:tcW w:w="3575" w:type="dxa"/>
            <w:tcBorders>
              <w:top w:val="single" w:sz="4" w:space="0" w:color="auto"/>
              <w:left w:val="single" w:sz="4" w:space="0" w:color="auto"/>
              <w:bottom w:val="single" w:sz="4" w:space="0" w:color="auto"/>
              <w:right w:val="single" w:sz="4" w:space="0" w:color="auto"/>
            </w:tcBorders>
            <w:shd w:val="clear" w:color="auto" w:fill="FFFFFF" w:themeFill="background1"/>
          </w:tcPr>
          <w:p w14:paraId="40A19D30" w14:textId="77777777" w:rsidR="007229D2" w:rsidRPr="007229D2" w:rsidRDefault="007229D2" w:rsidP="002E10A9">
            <w:pPr>
              <w:shd w:val="clear" w:color="auto" w:fill="FFFFFF" w:themeFill="background1"/>
              <w:spacing w:after="0" w:line="240" w:lineRule="auto"/>
              <w:jc w:val="both"/>
              <w:rPr>
                <w:rFonts w:ascii="Garamond" w:hAnsi="Garamond" w:cs="Arial"/>
                <w:bCs/>
                <w:sz w:val="24"/>
                <w:szCs w:val="24"/>
              </w:rPr>
            </w:pPr>
            <w:r w:rsidRPr="007229D2">
              <w:rPr>
                <w:rFonts w:ascii="Garamond" w:hAnsi="Garamond" w:cs="Arial"/>
                <w:bCs/>
                <w:sz w:val="24"/>
                <w:szCs w:val="24"/>
              </w:rPr>
              <w:t xml:space="preserve"> </w:t>
            </w:r>
            <w:proofErr w:type="spellStart"/>
            <w:r w:rsidRPr="007229D2">
              <w:rPr>
                <w:rFonts w:ascii="Garamond" w:hAnsi="Garamond" w:cs="Arial"/>
                <w:bCs/>
                <w:sz w:val="24"/>
                <w:szCs w:val="24"/>
              </w:rPr>
              <w:t>Status</w:t>
            </w:r>
            <w:proofErr w:type="spellEnd"/>
          </w:p>
        </w:tc>
      </w:tr>
      <w:tr w:rsidR="007229D2" w:rsidRPr="007229D2" w14:paraId="40A19D35" w14:textId="77777777" w:rsidTr="00B325F6">
        <w:trPr>
          <w:trHeight w:val="377"/>
        </w:trPr>
        <w:tc>
          <w:tcPr>
            <w:tcW w:w="5659" w:type="dxa"/>
            <w:tcBorders>
              <w:top w:val="single" w:sz="4" w:space="0" w:color="auto"/>
              <w:left w:val="single" w:sz="4" w:space="0" w:color="auto"/>
              <w:bottom w:val="single" w:sz="4" w:space="0" w:color="auto"/>
              <w:right w:val="single" w:sz="4" w:space="0" w:color="auto"/>
            </w:tcBorders>
          </w:tcPr>
          <w:p w14:paraId="40A19D32"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 xml:space="preserve">C2 </w:t>
            </w:r>
            <w:proofErr w:type="spellStart"/>
            <w:r w:rsidRPr="007229D2">
              <w:rPr>
                <w:rFonts w:ascii="Garamond" w:hAnsi="Garamond" w:cs="Arial"/>
                <w:sz w:val="24"/>
                <w:szCs w:val="24"/>
              </w:rPr>
              <w:t>Unemployment</w:t>
            </w:r>
            <w:proofErr w:type="spellEnd"/>
            <w:r w:rsidRPr="007229D2">
              <w:rPr>
                <w:rFonts w:ascii="Garamond" w:hAnsi="Garamond" w:cs="Arial"/>
                <w:sz w:val="24"/>
                <w:szCs w:val="24"/>
              </w:rPr>
              <w:t xml:space="preserve"> Convention 1919</w:t>
            </w:r>
          </w:p>
        </w:tc>
        <w:tc>
          <w:tcPr>
            <w:tcW w:w="1476" w:type="dxa"/>
            <w:tcBorders>
              <w:top w:val="single" w:sz="4" w:space="0" w:color="auto"/>
              <w:left w:val="single" w:sz="4" w:space="0" w:color="auto"/>
              <w:bottom w:val="single" w:sz="4" w:space="0" w:color="auto"/>
              <w:right w:val="single" w:sz="4" w:space="0" w:color="auto"/>
            </w:tcBorders>
          </w:tcPr>
          <w:p w14:paraId="40A19D33"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02.12.1969</w:t>
            </w:r>
          </w:p>
        </w:tc>
        <w:tc>
          <w:tcPr>
            <w:tcW w:w="3575" w:type="dxa"/>
            <w:tcBorders>
              <w:top w:val="single" w:sz="4" w:space="0" w:color="auto"/>
              <w:left w:val="single" w:sz="4" w:space="0" w:color="auto"/>
              <w:bottom w:val="single" w:sz="4" w:space="0" w:color="auto"/>
              <w:right w:val="single" w:sz="4" w:space="0" w:color="auto"/>
            </w:tcBorders>
          </w:tcPr>
          <w:p w14:paraId="40A19D34"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proofErr w:type="spellStart"/>
            <w:r w:rsidRPr="007229D2">
              <w:rPr>
                <w:rFonts w:ascii="Garamond" w:hAnsi="Garamond" w:cs="Arial"/>
                <w:sz w:val="24"/>
                <w:szCs w:val="24"/>
              </w:rPr>
              <w:t>ratified</w:t>
            </w:r>
            <w:proofErr w:type="spellEnd"/>
          </w:p>
        </w:tc>
      </w:tr>
      <w:tr w:rsidR="007229D2" w:rsidRPr="007229D2" w14:paraId="40A19D3A" w14:textId="77777777" w:rsidTr="00B325F6">
        <w:trPr>
          <w:trHeight w:val="350"/>
        </w:trPr>
        <w:tc>
          <w:tcPr>
            <w:tcW w:w="5659" w:type="dxa"/>
            <w:tcBorders>
              <w:top w:val="single" w:sz="4" w:space="0" w:color="auto"/>
              <w:left w:val="single" w:sz="4" w:space="0" w:color="auto"/>
              <w:bottom w:val="single" w:sz="4" w:space="0" w:color="auto"/>
              <w:right w:val="single" w:sz="4" w:space="0" w:color="auto"/>
            </w:tcBorders>
          </w:tcPr>
          <w:p w14:paraId="40A19D36"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lang w:val="en-US"/>
              </w:rPr>
            </w:pPr>
            <w:r w:rsidRPr="007229D2">
              <w:rPr>
                <w:rFonts w:ascii="Garamond" w:hAnsi="Garamond" w:cs="Arial"/>
                <w:sz w:val="24"/>
                <w:szCs w:val="24"/>
                <w:lang w:val="en-US"/>
              </w:rPr>
              <w:t>C5 Minimum Age (Industry) Convention 1919</w:t>
            </w:r>
          </w:p>
        </w:tc>
        <w:tc>
          <w:tcPr>
            <w:tcW w:w="1476" w:type="dxa"/>
            <w:tcBorders>
              <w:top w:val="single" w:sz="4" w:space="0" w:color="auto"/>
              <w:left w:val="single" w:sz="4" w:space="0" w:color="auto"/>
              <w:bottom w:val="single" w:sz="4" w:space="0" w:color="auto"/>
              <w:right w:val="single" w:sz="4" w:space="0" w:color="auto"/>
            </w:tcBorders>
          </w:tcPr>
          <w:p w14:paraId="40A19D37"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02.12.1969</w:t>
            </w:r>
          </w:p>
        </w:tc>
        <w:tc>
          <w:tcPr>
            <w:tcW w:w="3575" w:type="dxa"/>
            <w:tcBorders>
              <w:top w:val="single" w:sz="4" w:space="0" w:color="auto"/>
              <w:left w:val="single" w:sz="4" w:space="0" w:color="auto"/>
              <w:bottom w:val="single" w:sz="4" w:space="0" w:color="auto"/>
              <w:right w:val="single" w:sz="4" w:space="0" w:color="auto"/>
            </w:tcBorders>
          </w:tcPr>
          <w:p w14:paraId="40A19D38"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proofErr w:type="spellStart"/>
            <w:r w:rsidRPr="007229D2">
              <w:rPr>
                <w:rFonts w:ascii="Garamond" w:hAnsi="Garamond" w:cs="Arial"/>
                <w:sz w:val="24"/>
                <w:szCs w:val="24"/>
              </w:rPr>
              <w:t>denounced</w:t>
            </w:r>
            <w:proofErr w:type="spellEnd"/>
            <w:r w:rsidRPr="007229D2">
              <w:rPr>
                <w:rFonts w:ascii="Garamond" w:hAnsi="Garamond" w:cs="Arial"/>
                <w:sz w:val="24"/>
                <w:szCs w:val="24"/>
              </w:rPr>
              <w:t xml:space="preserve"> on</w:t>
            </w:r>
          </w:p>
          <w:p w14:paraId="40A19D39"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30.07.1990</w:t>
            </w:r>
          </w:p>
        </w:tc>
      </w:tr>
      <w:tr w:rsidR="007229D2" w:rsidRPr="007229D2" w14:paraId="40A19D3E" w14:textId="77777777" w:rsidTr="00B325F6">
        <w:trPr>
          <w:trHeight w:val="413"/>
        </w:trPr>
        <w:tc>
          <w:tcPr>
            <w:tcW w:w="5659" w:type="dxa"/>
            <w:tcBorders>
              <w:top w:val="single" w:sz="4" w:space="0" w:color="auto"/>
              <w:left w:val="single" w:sz="4" w:space="0" w:color="auto"/>
              <w:bottom w:val="single" w:sz="4" w:space="0" w:color="auto"/>
              <w:right w:val="single" w:sz="4" w:space="0" w:color="auto"/>
            </w:tcBorders>
          </w:tcPr>
          <w:p w14:paraId="40A19D3B"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lang w:val="en-US"/>
              </w:rPr>
            </w:pPr>
            <w:r w:rsidRPr="007229D2">
              <w:rPr>
                <w:rFonts w:ascii="Garamond" w:hAnsi="Garamond" w:cs="Arial"/>
                <w:sz w:val="24"/>
                <w:szCs w:val="24"/>
                <w:lang w:val="en-US"/>
              </w:rPr>
              <w:t>C7 Minimum Age (Sea) Convention 1920</w:t>
            </w:r>
          </w:p>
        </w:tc>
        <w:tc>
          <w:tcPr>
            <w:tcW w:w="1476" w:type="dxa"/>
            <w:tcBorders>
              <w:top w:val="single" w:sz="4" w:space="0" w:color="auto"/>
              <w:left w:val="single" w:sz="4" w:space="0" w:color="auto"/>
              <w:bottom w:val="single" w:sz="4" w:space="0" w:color="auto"/>
              <w:right w:val="single" w:sz="4" w:space="0" w:color="auto"/>
            </w:tcBorders>
          </w:tcPr>
          <w:p w14:paraId="40A19D3C"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02.12.1969</w:t>
            </w:r>
          </w:p>
        </w:tc>
        <w:tc>
          <w:tcPr>
            <w:tcW w:w="3575" w:type="dxa"/>
            <w:tcBorders>
              <w:top w:val="single" w:sz="4" w:space="0" w:color="auto"/>
              <w:left w:val="single" w:sz="4" w:space="0" w:color="auto"/>
              <w:bottom w:val="single" w:sz="4" w:space="0" w:color="auto"/>
              <w:right w:val="single" w:sz="4" w:space="0" w:color="auto"/>
            </w:tcBorders>
          </w:tcPr>
          <w:p w14:paraId="40A19D3D" w14:textId="77777777" w:rsidR="007229D2" w:rsidRPr="007229D2" w:rsidRDefault="007229D2" w:rsidP="002E10A9">
            <w:pPr>
              <w:shd w:val="clear" w:color="auto" w:fill="FFFFFF" w:themeFill="background1"/>
              <w:spacing w:after="0" w:line="240" w:lineRule="auto"/>
              <w:rPr>
                <w:rFonts w:ascii="Garamond" w:hAnsi="Garamond" w:cs="Arial"/>
                <w:sz w:val="24"/>
                <w:szCs w:val="24"/>
              </w:rPr>
            </w:pPr>
            <w:proofErr w:type="spellStart"/>
            <w:r w:rsidRPr="007229D2">
              <w:rPr>
                <w:rFonts w:ascii="Garamond" w:hAnsi="Garamond" w:cs="Arial"/>
                <w:sz w:val="24"/>
                <w:szCs w:val="24"/>
              </w:rPr>
              <w:t>denounced</w:t>
            </w:r>
            <w:proofErr w:type="spellEnd"/>
            <w:r w:rsidRPr="007229D2">
              <w:rPr>
                <w:rFonts w:ascii="Garamond" w:hAnsi="Garamond" w:cs="Arial"/>
                <w:sz w:val="24"/>
                <w:szCs w:val="24"/>
              </w:rPr>
              <w:t xml:space="preserve"> on 30.07.1990</w:t>
            </w:r>
          </w:p>
        </w:tc>
      </w:tr>
      <w:tr w:rsidR="007229D2" w:rsidRPr="007229D2" w14:paraId="40A19D43" w14:textId="77777777" w:rsidTr="00B325F6">
        <w:tc>
          <w:tcPr>
            <w:tcW w:w="5659" w:type="dxa"/>
            <w:tcBorders>
              <w:top w:val="single" w:sz="4" w:space="0" w:color="auto"/>
              <w:left w:val="single" w:sz="4" w:space="0" w:color="auto"/>
              <w:bottom w:val="single" w:sz="4" w:space="0" w:color="auto"/>
              <w:right w:val="single" w:sz="4" w:space="0" w:color="auto"/>
            </w:tcBorders>
          </w:tcPr>
          <w:p w14:paraId="40A19D3F"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lang w:val="en-US"/>
              </w:rPr>
            </w:pPr>
            <w:r w:rsidRPr="007229D2">
              <w:rPr>
                <w:rFonts w:ascii="Garamond" w:hAnsi="Garamond" w:cs="Arial"/>
                <w:sz w:val="24"/>
                <w:szCs w:val="24"/>
                <w:lang w:val="en-US"/>
              </w:rPr>
              <w:t>C8 Unemployment Indemnity (Shipwreck)</w:t>
            </w:r>
          </w:p>
          <w:p w14:paraId="40A19D40"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lang w:val="en-US"/>
              </w:rPr>
            </w:pPr>
            <w:r w:rsidRPr="007229D2">
              <w:rPr>
                <w:rFonts w:ascii="Garamond" w:hAnsi="Garamond" w:cs="Arial"/>
                <w:sz w:val="24"/>
                <w:szCs w:val="24"/>
                <w:lang w:val="en-US"/>
              </w:rPr>
              <w:t>Convention 1920</w:t>
            </w:r>
          </w:p>
        </w:tc>
        <w:tc>
          <w:tcPr>
            <w:tcW w:w="1476" w:type="dxa"/>
            <w:tcBorders>
              <w:top w:val="single" w:sz="4" w:space="0" w:color="auto"/>
              <w:left w:val="single" w:sz="4" w:space="0" w:color="auto"/>
              <w:bottom w:val="single" w:sz="4" w:space="0" w:color="auto"/>
              <w:right w:val="single" w:sz="4" w:space="0" w:color="auto"/>
            </w:tcBorders>
          </w:tcPr>
          <w:p w14:paraId="40A19D41"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02.12.1969</w:t>
            </w:r>
          </w:p>
        </w:tc>
        <w:tc>
          <w:tcPr>
            <w:tcW w:w="3575" w:type="dxa"/>
            <w:tcBorders>
              <w:top w:val="single" w:sz="4" w:space="0" w:color="auto"/>
              <w:left w:val="single" w:sz="4" w:space="0" w:color="auto"/>
              <w:bottom w:val="single" w:sz="4" w:space="0" w:color="auto"/>
              <w:right w:val="single" w:sz="4" w:space="0" w:color="auto"/>
            </w:tcBorders>
          </w:tcPr>
          <w:p w14:paraId="40A19D42"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proofErr w:type="spellStart"/>
            <w:r w:rsidRPr="007229D2">
              <w:rPr>
                <w:rFonts w:ascii="Garamond" w:hAnsi="Garamond" w:cs="Arial"/>
                <w:sz w:val="24"/>
                <w:szCs w:val="24"/>
              </w:rPr>
              <w:t>ratified</w:t>
            </w:r>
            <w:proofErr w:type="spellEnd"/>
          </w:p>
        </w:tc>
      </w:tr>
      <w:tr w:rsidR="007229D2" w:rsidRPr="007229D2" w14:paraId="40A19D47" w14:textId="77777777" w:rsidTr="00B325F6">
        <w:tc>
          <w:tcPr>
            <w:tcW w:w="5659" w:type="dxa"/>
            <w:tcBorders>
              <w:top w:val="single" w:sz="4" w:space="0" w:color="auto"/>
              <w:left w:val="single" w:sz="4" w:space="0" w:color="auto"/>
              <w:bottom w:val="single" w:sz="4" w:space="0" w:color="auto"/>
              <w:right w:val="single" w:sz="4" w:space="0" w:color="auto"/>
            </w:tcBorders>
          </w:tcPr>
          <w:p w14:paraId="40A19D44"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lang w:val="en-US"/>
              </w:rPr>
            </w:pPr>
            <w:r w:rsidRPr="007229D2">
              <w:rPr>
                <w:rFonts w:ascii="Garamond" w:hAnsi="Garamond" w:cs="Arial"/>
                <w:sz w:val="24"/>
                <w:szCs w:val="24"/>
                <w:lang w:val="en-US"/>
              </w:rPr>
              <w:t>C11 Right of Association (Agriculture) Convention 1921</w:t>
            </w:r>
          </w:p>
        </w:tc>
        <w:tc>
          <w:tcPr>
            <w:tcW w:w="1476" w:type="dxa"/>
            <w:tcBorders>
              <w:top w:val="single" w:sz="4" w:space="0" w:color="auto"/>
              <w:left w:val="single" w:sz="4" w:space="0" w:color="auto"/>
              <w:bottom w:val="single" w:sz="4" w:space="0" w:color="auto"/>
              <w:right w:val="single" w:sz="4" w:space="0" w:color="auto"/>
            </w:tcBorders>
          </w:tcPr>
          <w:p w14:paraId="40A19D45"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02.12.1969</w:t>
            </w:r>
          </w:p>
        </w:tc>
        <w:tc>
          <w:tcPr>
            <w:tcW w:w="3575" w:type="dxa"/>
            <w:tcBorders>
              <w:top w:val="single" w:sz="4" w:space="0" w:color="auto"/>
              <w:left w:val="single" w:sz="4" w:space="0" w:color="auto"/>
              <w:bottom w:val="single" w:sz="4" w:space="0" w:color="auto"/>
              <w:right w:val="single" w:sz="4" w:space="0" w:color="auto"/>
            </w:tcBorders>
          </w:tcPr>
          <w:p w14:paraId="40A19D46"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proofErr w:type="spellStart"/>
            <w:r w:rsidRPr="007229D2">
              <w:rPr>
                <w:rFonts w:ascii="Garamond" w:hAnsi="Garamond" w:cs="Arial"/>
                <w:sz w:val="24"/>
                <w:szCs w:val="24"/>
              </w:rPr>
              <w:t>ratified</w:t>
            </w:r>
            <w:proofErr w:type="spellEnd"/>
          </w:p>
        </w:tc>
      </w:tr>
      <w:tr w:rsidR="007229D2" w:rsidRPr="007229D2" w14:paraId="40A19D4B" w14:textId="77777777" w:rsidTr="00B325F6">
        <w:tc>
          <w:tcPr>
            <w:tcW w:w="5659" w:type="dxa"/>
            <w:tcBorders>
              <w:top w:val="single" w:sz="4" w:space="0" w:color="auto"/>
              <w:left w:val="single" w:sz="4" w:space="0" w:color="auto"/>
              <w:bottom w:val="single" w:sz="4" w:space="0" w:color="auto"/>
              <w:right w:val="single" w:sz="4" w:space="0" w:color="auto"/>
            </w:tcBorders>
          </w:tcPr>
          <w:p w14:paraId="40A19D48"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 xml:space="preserve">C12 </w:t>
            </w:r>
            <w:proofErr w:type="spellStart"/>
            <w:r w:rsidRPr="007229D2">
              <w:rPr>
                <w:rFonts w:ascii="Garamond" w:hAnsi="Garamond" w:cs="Arial"/>
                <w:sz w:val="24"/>
                <w:szCs w:val="24"/>
              </w:rPr>
              <w:t>Workmen’s</w:t>
            </w:r>
            <w:proofErr w:type="spellEnd"/>
            <w:r w:rsidRPr="007229D2">
              <w:rPr>
                <w:rFonts w:ascii="Garamond" w:hAnsi="Garamond" w:cs="Arial"/>
                <w:sz w:val="24"/>
                <w:szCs w:val="24"/>
              </w:rPr>
              <w:t xml:space="preserve"> Compensation (Agriculture) Convention, 1921</w:t>
            </w:r>
          </w:p>
        </w:tc>
        <w:tc>
          <w:tcPr>
            <w:tcW w:w="1476" w:type="dxa"/>
            <w:tcBorders>
              <w:top w:val="single" w:sz="4" w:space="0" w:color="auto"/>
              <w:left w:val="single" w:sz="4" w:space="0" w:color="auto"/>
              <w:bottom w:val="single" w:sz="4" w:space="0" w:color="auto"/>
              <w:right w:val="single" w:sz="4" w:space="0" w:color="auto"/>
            </w:tcBorders>
          </w:tcPr>
          <w:p w14:paraId="40A19D49"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02.21.1969</w:t>
            </w:r>
          </w:p>
        </w:tc>
        <w:tc>
          <w:tcPr>
            <w:tcW w:w="3575" w:type="dxa"/>
            <w:tcBorders>
              <w:top w:val="single" w:sz="4" w:space="0" w:color="auto"/>
              <w:left w:val="single" w:sz="4" w:space="0" w:color="auto"/>
              <w:bottom w:val="single" w:sz="4" w:space="0" w:color="auto"/>
              <w:right w:val="single" w:sz="4" w:space="0" w:color="auto"/>
            </w:tcBorders>
          </w:tcPr>
          <w:p w14:paraId="40A19D4A"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proofErr w:type="spellStart"/>
            <w:r w:rsidRPr="007229D2">
              <w:rPr>
                <w:rFonts w:ascii="Garamond" w:hAnsi="Garamond" w:cs="Arial"/>
                <w:sz w:val="24"/>
                <w:szCs w:val="24"/>
              </w:rPr>
              <w:t>ratified</w:t>
            </w:r>
            <w:proofErr w:type="spellEnd"/>
          </w:p>
        </w:tc>
      </w:tr>
      <w:tr w:rsidR="007229D2" w:rsidRPr="007229D2" w14:paraId="40A19D4F" w14:textId="77777777" w:rsidTr="00B325F6">
        <w:trPr>
          <w:trHeight w:val="278"/>
        </w:trPr>
        <w:tc>
          <w:tcPr>
            <w:tcW w:w="5659" w:type="dxa"/>
            <w:tcBorders>
              <w:top w:val="single" w:sz="4" w:space="0" w:color="auto"/>
              <w:left w:val="single" w:sz="4" w:space="0" w:color="auto"/>
              <w:bottom w:val="single" w:sz="4" w:space="0" w:color="auto"/>
              <w:right w:val="single" w:sz="4" w:space="0" w:color="auto"/>
            </w:tcBorders>
          </w:tcPr>
          <w:p w14:paraId="40A19D4C"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lang w:val="en-US"/>
              </w:rPr>
            </w:pPr>
            <w:r w:rsidRPr="007229D2">
              <w:rPr>
                <w:rFonts w:ascii="Garamond" w:hAnsi="Garamond" w:cs="Arial"/>
                <w:sz w:val="24"/>
                <w:szCs w:val="24"/>
                <w:lang w:val="en-US"/>
              </w:rPr>
              <w:t>C14 Weekly Rest (Industry) Convention, 1921</w:t>
            </w:r>
          </w:p>
        </w:tc>
        <w:tc>
          <w:tcPr>
            <w:tcW w:w="1476" w:type="dxa"/>
            <w:tcBorders>
              <w:top w:val="single" w:sz="4" w:space="0" w:color="auto"/>
              <w:left w:val="single" w:sz="4" w:space="0" w:color="auto"/>
              <w:bottom w:val="single" w:sz="4" w:space="0" w:color="auto"/>
              <w:right w:val="single" w:sz="4" w:space="0" w:color="auto"/>
            </w:tcBorders>
          </w:tcPr>
          <w:p w14:paraId="40A19D4D"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02.12.1969</w:t>
            </w:r>
          </w:p>
        </w:tc>
        <w:tc>
          <w:tcPr>
            <w:tcW w:w="3575" w:type="dxa"/>
            <w:tcBorders>
              <w:top w:val="single" w:sz="4" w:space="0" w:color="auto"/>
              <w:left w:val="single" w:sz="4" w:space="0" w:color="auto"/>
              <w:bottom w:val="single" w:sz="4" w:space="0" w:color="auto"/>
              <w:right w:val="single" w:sz="4" w:space="0" w:color="auto"/>
            </w:tcBorders>
          </w:tcPr>
          <w:p w14:paraId="40A19D4E"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proofErr w:type="spellStart"/>
            <w:r w:rsidRPr="007229D2">
              <w:rPr>
                <w:rFonts w:ascii="Garamond" w:hAnsi="Garamond" w:cs="Arial"/>
                <w:sz w:val="24"/>
                <w:szCs w:val="24"/>
              </w:rPr>
              <w:t>ratified</w:t>
            </w:r>
            <w:proofErr w:type="spellEnd"/>
          </w:p>
        </w:tc>
      </w:tr>
      <w:tr w:rsidR="007229D2" w:rsidRPr="007229D2" w14:paraId="40A19D54" w14:textId="77777777" w:rsidTr="00B325F6">
        <w:tc>
          <w:tcPr>
            <w:tcW w:w="5659" w:type="dxa"/>
            <w:tcBorders>
              <w:top w:val="single" w:sz="4" w:space="0" w:color="auto"/>
              <w:left w:val="single" w:sz="4" w:space="0" w:color="auto"/>
              <w:bottom w:val="single" w:sz="4" w:space="0" w:color="auto"/>
              <w:right w:val="single" w:sz="4" w:space="0" w:color="auto"/>
            </w:tcBorders>
          </w:tcPr>
          <w:p w14:paraId="40A19D50"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lang w:val="en-US"/>
              </w:rPr>
            </w:pPr>
            <w:r w:rsidRPr="007229D2">
              <w:rPr>
                <w:rFonts w:ascii="Garamond" w:hAnsi="Garamond" w:cs="Arial"/>
                <w:sz w:val="24"/>
                <w:szCs w:val="24"/>
                <w:lang w:val="en-US"/>
              </w:rPr>
              <w:t>C15 Minimum Age (Trimmers and Stockers)</w:t>
            </w:r>
          </w:p>
          <w:p w14:paraId="40A19D51"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Convention, 1921</w:t>
            </w:r>
          </w:p>
        </w:tc>
        <w:tc>
          <w:tcPr>
            <w:tcW w:w="1476" w:type="dxa"/>
            <w:tcBorders>
              <w:top w:val="single" w:sz="4" w:space="0" w:color="auto"/>
              <w:left w:val="single" w:sz="4" w:space="0" w:color="auto"/>
              <w:bottom w:val="single" w:sz="4" w:space="0" w:color="auto"/>
              <w:right w:val="single" w:sz="4" w:space="0" w:color="auto"/>
            </w:tcBorders>
          </w:tcPr>
          <w:p w14:paraId="40A19D52"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02.12.1969</w:t>
            </w:r>
          </w:p>
        </w:tc>
        <w:tc>
          <w:tcPr>
            <w:tcW w:w="3575" w:type="dxa"/>
            <w:tcBorders>
              <w:top w:val="single" w:sz="4" w:space="0" w:color="auto"/>
              <w:left w:val="single" w:sz="4" w:space="0" w:color="auto"/>
              <w:bottom w:val="single" w:sz="4" w:space="0" w:color="auto"/>
              <w:right w:val="single" w:sz="4" w:space="0" w:color="auto"/>
            </w:tcBorders>
          </w:tcPr>
          <w:p w14:paraId="40A19D53" w14:textId="77777777" w:rsidR="007229D2" w:rsidRPr="007229D2" w:rsidRDefault="007229D2" w:rsidP="002E10A9">
            <w:pPr>
              <w:shd w:val="clear" w:color="auto" w:fill="FFFFFF" w:themeFill="background1"/>
              <w:spacing w:after="0" w:line="240" w:lineRule="auto"/>
              <w:rPr>
                <w:rFonts w:ascii="Garamond" w:hAnsi="Garamond" w:cs="Arial"/>
                <w:sz w:val="24"/>
                <w:szCs w:val="24"/>
              </w:rPr>
            </w:pPr>
            <w:proofErr w:type="spellStart"/>
            <w:r w:rsidRPr="007229D2">
              <w:rPr>
                <w:rFonts w:ascii="Garamond" w:hAnsi="Garamond" w:cs="Arial"/>
                <w:sz w:val="24"/>
                <w:szCs w:val="24"/>
              </w:rPr>
              <w:t>denounced</w:t>
            </w:r>
            <w:proofErr w:type="spellEnd"/>
            <w:r w:rsidRPr="007229D2">
              <w:rPr>
                <w:rFonts w:ascii="Garamond" w:hAnsi="Garamond" w:cs="Arial"/>
                <w:sz w:val="24"/>
                <w:szCs w:val="24"/>
              </w:rPr>
              <w:t xml:space="preserve"> on 30.07.1990</w:t>
            </w:r>
          </w:p>
        </w:tc>
      </w:tr>
      <w:tr w:rsidR="007229D2" w:rsidRPr="007229D2" w14:paraId="40A19D59" w14:textId="77777777" w:rsidTr="00B325F6">
        <w:tc>
          <w:tcPr>
            <w:tcW w:w="5659" w:type="dxa"/>
            <w:tcBorders>
              <w:top w:val="single" w:sz="4" w:space="0" w:color="auto"/>
              <w:left w:val="single" w:sz="4" w:space="0" w:color="auto"/>
              <w:bottom w:val="single" w:sz="4" w:space="0" w:color="auto"/>
              <w:right w:val="single" w:sz="4" w:space="0" w:color="auto"/>
            </w:tcBorders>
          </w:tcPr>
          <w:p w14:paraId="40A19D55"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lang w:val="en-US"/>
              </w:rPr>
            </w:pPr>
            <w:r w:rsidRPr="007229D2">
              <w:rPr>
                <w:rFonts w:ascii="Garamond" w:hAnsi="Garamond" w:cs="Arial"/>
                <w:sz w:val="24"/>
                <w:szCs w:val="24"/>
                <w:lang w:val="en-US"/>
              </w:rPr>
              <w:t>C16 Medical Examination of Young Persons (Sea)</w:t>
            </w:r>
          </w:p>
          <w:p w14:paraId="40A19D56"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Convention  1921</w:t>
            </w:r>
          </w:p>
        </w:tc>
        <w:tc>
          <w:tcPr>
            <w:tcW w:w="1476" w:type="dxa"/>
            <w:tcBorders>
              <w:top w:val="single" w:sz="4" w:space="0" w:color="auto"/>
              <w:left w:val="single" w:sz="4" w:space="0" w:color="auto"/>
              <w:bottom w:val="single" w:sz="4" w:space="0" w:color="auto"/>
              <w:right w:val="single" w:sz="4" w:space="0" w:color="auto"/>
            </w:tcBorders>
          </w:tcPr>
          <w:p w14:paraId="40A19D57"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02.12.1969</w:t>
            </w:r>
          </w:p>
        </w:tc>
        <w:tc>
          <w:tcPr>
            <w:tcW w:w="3575" w:type="dxa"/>
            <w:tcBorders>
              <w:top w:val="single" w:sz="4" w:space="0" w:color="auto"/>
              <w:left w:val="single" w:sz="4" w:space="0" w:color="auto"/>
              <w:bottom w:val="single" w:sz="4" w:space="0" w:color="auto"/>
              <w:right w:val="single" w:sz="4" w:space="0" w:color="auto"/>
            </w:tcBorders>
          </w:tcPr>
          <w:p w14:paraId="40A19D58"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proofErr w:type="spellStart"/>
            <w:r w:rsidRPr="007229D2">
              <w:rPr>
                <w:rFonts w:ascii="Garamond" w:hAnsi="Garamond" w:cs="Arial"/>
                <w:sz w:val="24"/>
                <w:szCs w:val="24"/>
              </w:rPr>
              <w:t>ratified</w:t>
            </w:r>
            <w:proofErr w:type="spellEnd"/>
          </w:p>
        </w:tc>
      </w:tr>
      <w:tr w:rsidR="007229D2" w:rsidRPr="007229D2" w14:paraId="40A19D5E" w14:textId="77777777" w:rsidTr="00B325F6">
        <w:tc>
          <w:tcPr>
            <w:tcW w:w="5659" w:type="dxa"/>
            <w:tcBorders>
              <w:top w:val="single" w:sz="4" w:space="0" w:color="auto"/>
              <w:left w:val="single" w:sz="4" w:space="0" w:color="auto"/>
              <w:bottom w:val="single" w:sz="4" w:space="0" w:color="auto"/>
              <w:right w:val="single" w:sz="4" w:space="0" w:color="auto"/>
            </w:tcBorders>
          </w:tcPr>
          <w:p w14:paraId="40A19D5A"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 xml:space="preserve">C17 </w:t>
            </w:r>
            <w:proofErr w:type="spellStart"/>
            <w:r w:rsidRPr="007229D2">
              <w:rPr>
                <w:rFonts w:ascii="Garamond" w:hAnsi="Garamond" w:cs="Arial"/>
                <w:sz w:val="24"/>
                <w:szCs w:val="24"/>
              </w:rPr>
              <w:t>Workmen’s</w:t>
            </w:r>
            <w:proofErr w:type="spellEnd"/>
            <w:r w:rsidRPr="007229D2">
              <w:rPr>
                <w:rFonts w:ascii="Garamond" w:hAnsi="Garamond" w:cs="Arial"/>
                <w:sz w:val="24"/>
                <w:szCs w:val="24"/>
              </w:rPr>
              <w:t xml:space="preserve"> Compensation (Accidents)</w:t>
            </w:r>
          </w:p>
          <w:p w14:paraId="40A19D5B"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Convention, 1925</w:t>
            </w:r>
          </w:p>
        </w:tc>
        <w:tc>
          <w:tcPr>
            <w:tcW w:w="1476" w:type="dxa"/>
            <w:tcBorders>
              <w:top w:val="single" w:sz="4" w:space="0" w:color="auto"/>
              <w:left w:val="single" w:sz="4" w:space="0" w:color="auto"/>
              <w:bottom w:val="single" w:sz="4" w:space="0" w:color="auto"/>
              <w:right w:val="single" w:sz="4" w:space="0" w:color="auto"/>
            </w:tcBorders>
          </w:tcPr>
          <w:p w14:paraId="40A19D5C"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02.12.1969</w:t>
            </w:r>
          </w:p>
        </w:tc>
        <w:tc>
          <w:tcPr>
            <w:tcW w:w="3575" w:type="dxa"/>
            <w:tcBorders>
              <w:top w:val="single" w:sz="4" w:space="0" w:color="auto"/>
              <w:left w:val="single" w:sz="4" w:space="0" w:color="auto"/>
              <w:bottom w:val="single" w:sz="4" w:space="0" w:color="auto"/>
              <w:right w:val="single" w:sz="4" w:space="0" w:color="auto"/>
            </w:tcBorders>
          </w:tcPr>
          <w:p w14:paraId="40A19D5D"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proofErr w:type="spellStart"/>
            <w:r w:rsidRPr="007229D2">
              <w:rPr>
                <w:rFonts w:ascii="Garamond" w:hAnsi="Garamond" w:cs="Arial"/>
                <w:sz w:val="24"/>
                <w:szCs w:val="24"/>
              </w:rPr>
              <w:t>ratified</w:t>
            </w:r>
            <w:proofErr w:type="spellEnd"/>
          </w:p>
        </w:tc>
      </w:tr>
      <w:tr w:rsidR="007229D2" w:rsidRPr="007229D2" w14:paraId="40A19D62" w14:textId="77777777" w:rsidTr="00B325F6">
        <w:tc>
          <w:tcPr>
            <w:tcW w:w="5659" w:type="dxa"/>
            <w:tcBorders>
              <w:top w:val="single" w:sz="4" w:space="0" w:color="auto"/>
              <w:left w:val="single" w:sz="4" w:space="0" w:color="auto"/>
              <w:bottom w:val="single" w:sz="4" w:space="0" w:color="auto"/>
              <w:right w:val="single" w:sz="4" w:space="0" w:color="auto"/>
            </w:tcBorders>
          </w:tcPr>
          <w:p w14:paraId="40A19D5F"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lang w:val="en-US"/>
              </w:rPr>
            </w:pPr>
            <w:r w:rsidRPr="007229D2">
              <w:rPr>
                <w:rFonts w:ascii="Garamond" w:hAnsi="Garamond" w:cs="Arial"/>
                <w:sz w:val="24"/>
                <w:szCs w:val="24"/>
                <w:lang w:val="en-US"/>
              </w:rPr>
              <w:t>C19 Equality of Treatment (Accident Compensation) Convention, 1925</w:t>
            </w:r>
          </w:p>
        </w:tc>
        <w:tc>
          <w:tcPr>
            <w:tcW w:w="1476" w:type="dxa"/>
            <w:tcBorders>
              <w:top w:val="single" w:sz="4" w:space="0" w:color="auto"/>
              <w:left w:val="single" w:sz="4" w:space="0" w:color="auto"/>
              <w:bottom w:val="single" w:sz="4" w:space="0" w:color="auto"/>
              <w:right w:val="single" w:sz="4" w:space="0" w:color="auto"/>
            </w:tcBorders>
          </w:tcPr>
          <w:p w14:paraId="40A19D60"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02.12.1969</w:t>
            </w:r>
          </w:p>
        </w:tc>
        <w:tc>
          <w:tcPr>
            <w:tcW w:w="3575" w:type="dxa"/>
            <w:tcBorders>
              <w:top w:val="single" w:sz="4" w:space="0" w:color="auto"/>
              <w:left w:val="single" w:sz="4" w:space="0" w:color="auto"/>
              <w:bottom w:val="single" w:sz="4" w:space="0" w:color="auto"/>
              <w:right w:val="single" w:sz="4" w:space="0" w:color="auto"/>
            </w:tcBorders>
          </w:tcPr>
          <w:p w14:paraId="40A19D61"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proofErr w:type="spellStart"/>
            <w:r w:rsidRPr="007229D2">
              <w:rPr>
                <w:rFonts w:ascii="Garamond" w:hAnsi="Garamond" w:cs="Arial"/>
                <w:sz w:val="24"/>
                <w:szCs w:val="24"/>
              </w:rPr>
              <w:t>ratified</w:t>
            </w:r>
            <w:proofErr w:type="spellEnd"/>
          </w:p>
        </w:tc>
      </w:tr>
      <w:tr w:rsidR="007229D2" w:rsidRPr="007229D2" w14:paraId="40A19D66" w14:textId="77777777" w:rsidTr="00B325F6">
        <w:tc>
          <w:tcPr>
            <w:tcW w:w="5659" w:type="dxa"/>
            <w:tcBorders>
              <w:top w:val="single" w:sz="4" w:space="0" w:color="auto"/>
              <w:left w:val="single" w:sz="4" w:space="0" w:color="auto"/>
              <w:bottom w:val="single" w:sz="4" w:space="0" w:color="auto"/>
              <w:right w:val="single" w:sz="4" w:space="0" w:color="auto"/>
            </w:tcBorders>
          </w:tcPr>
          <w:p w14:paraId="40A19D63"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lang w:val="en-US"/>
              </w:rPr>
            </w:pPr>
            <w:r w:rsidRPr="007229D2">
              <w:rPr>
                <w:rFonts w:ascii="Garamond" w:hAnsi="Garamond" w:cs="Arial"/>
                <w:sz w:val="24"/>
                <w:szCs w:val="24"/>
                <w:lang w:val="en-US"/>
              </w:rPr>
              <w:t>C26 Minimum Wage-Fixing Machinery Convention (Revised), 1934</w:t>
            </w:r>
          </w:p>
        </w:tc>
        <w:tc>
          <w:tcPr>
            <w:tcW w:w="1476" w:type="dxa"/>
            <w:tcBorders>
              <w:top w:val="single" w:sz="4" w:space="0" w:color="auto"/>
              <w:left w:val="single" w:sz="4" w:space="0" w:color="auto"/>
              <w:bottom w:val="single" w:sz="4" w:space="0" w:color="auto"/>
              <w:right w:val="single" w:sz="4" w:space="0" w:color="auto"/>
            </w:tcBorders>
          </w:tcPr>
          <w:p w14:paraId="40A19D64"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02.12.1969</w:t>
            </w:r>
          </w:p>
        </w:tc>
        <w:tc>
          <w:tcPr>
            <w:tcW w:w="3575" w:type="dxa"/>
            <w:tcBorders>
              <w:top w:val="single" w:sz="4" w:space="0" w:color="auto"/>
              <w:left w:val="single" w:sz="4" w:space="0" w:color="auto"/>
              <w:bottom w:val="single" w:sz="4" w:space="0" w:color="auto"/>
              <w:right w:val="single" w:sz="4" w:space="0" w:color="auto"/>
            </w:tcBorders>
          </w:tcPr>
          <w:p w14:paraId="40A19D65"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proofErr w:type="spellStart"/>
            <w:r w:rsidRPr="007229D2">
              <w:rPr>
                <w:rFonts w:ascii="Garamond" w:hAnsi="Garamond" w:cs="Arial"/>
                <w:sz w:val="24"/>
                <w:szCs w:val="24"/>
              </w:rPr>
              <w:t>ratified</w:t>
            </w:r>
            <w:proofErr w:type="spellEnd"/>
          </w:p>
        </w:tc>
      </w:tr>
      <w:tr w:rsidR="007229D2" w:rsidRPr="007229D2" w14:paraId="40A19D6A" w14:textId="77777777" w:rsidTr="00B325F6">
        <w:tc>
          <w:tcPr>
            <w:tcW w:w="5659" w:type="dxa"/>
            <w:tcBorders>
              <w:top w:val="single" w:sz="4" w:space="0" w:color="auto"/>
              <w:left w:val="single" w:sz="4" w:space="0" w:color="auto"/>
              <w:bottom w:val="single" w:sz="4" w:space="0" w:color="auto"/>
              <w:right w:val="single" w:sz="4" w:space="0" w:color="auto"/>
            </w:tcBorders>
          </w:tcPr>
          <w:p w14:paraId="40A19D67"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 xml:space="preserve">C42 </w:t>
            </w:r>
            <w:proofErr w:type="spellStart"/>
            <w:r w:rsidRPr="007229D2">
              <w:rPr>
                <w:rFonts w:ascii="Garamond" w:hAnsi="Garamond" w:cs="Arial"/>
                <w:sz w:val="24"/>
                <w:szCs w:val="24"/>
              </w:rPr>
              <w:t>Workmen’s</w:t>
            </w:r>
            <w:proofErr w:type="spellEnd"/>
            <w:r w:rsidRPr="007229D2">
              <w:rPr>
                <w:rFonts w:ascii="Garamond" w:hAnsi="Garamond" w:cs="Arial"/>
                <w:sz w:val="24"/>
                <w:szCs w:val="24"/>
              </w:rPr>
              <w:t xml:space="preserve"> Compensation (</w:t>
            </w:r>
            <w:proofErr w:type="spellStart"/>
            <w:r w:rsidRPr="007229D2">
              <w:rPr>
                <w:rFonts w:ascii="Garamond" w:hAnsi="Garamond" w:cs="Arial"/>
                <w:sz w:val="24"/>
                <w:szCs w:val="24"/>
              </w:rPr>
              <w:t>Occupational</w:t>
            </w:r>
            <w:proofErr w:type="spellEnd"/>
            <w:r w:rsidRPr="007229D2">
              <w:rPr>
                <w:rFonts w:ascii="Garamond" w:hAnsi="Garamond" w:cs="Arial"/>
                <w:sz w:val="24"/>
                <w:szCs w:val="24"/>
              </w:rPr>
              <w:t xml:space="preserve"> </w:t>
            </w:r>
            <w:proofErr w:type="spellStart"/>
            <w:r w:rsidRPr="007229D2">
              <w:rPr>
                <w:rFonts w:ascii="Garamond" w:hAnsi="Garamond" w:cs="Arial"/>
                <w:sz w:val="24"/>
                <w:szCs w:val="24"/>
              </w:rPr>
              <w:t>Diseases</w:t>
            </w:r>
            <w:proofErr w:type="spellEnd"/>
            <w:r w:rsidRPr="007229D2">
              <w:rPr>
                <w:rFonts w:ascii="Garamond" w:hAnsi="Garamond" w:cs="Arial"/>
                <w:sz w:val="24"/>
                <w:szCs w:val="24"/>
              </w:rPr>
              <w:t>) Convention (</w:t>
            </w:r>
            <w:proofErr w:type="spellStart"/>
            <w:r w:rsidRPr="007229D2">
              <w:rPr>
                <w:rFonts w:ascii="Garamond" w:hAnsi="Garamond" w:cs="Arial"/>
                <w:sz w:val="24"/>
                <w:szCs w:val="24"/>
              </w:rPr>
              <w:t>Revised</w:t>
            </w:r>
            <w:proofErr w:type="spellEnd"/>
            <w:r w:rsidRPr="007229D2">
              <w:rPr>
                <w:rFonts w:ascii="Garamond" w:hAnsi="Garamond" w:cs="Arial"/>
                <w:sz w:val="24"/>
                <w:szCs w:val="24"/>
              </w:rPr>
              <w:t>), 1934</w:t>
            </w:r>
          </w:p>
        </w:tc>
        <w:tc>
          <w:tcPr>
            <w:tcW w:w="1476" w:type="dxa"/>
            <w:tcBorders>
              <w:top w:val="single" w:sz="4" w:space="0" w:color="auto"/>
              <w:left w:val="single" w:sz="4" w:space="0" w:color="auto"/>
              <w:bottom w:val="single" w:sz="4" w:space="0" w:color="auto"/>
              <w:right w:val="single" w:sz="4" w:space="0" w:color="auto"/>
            </w:tcBorders>
          </w:tcPr>
          <w:p w14:paraId="40A19D68"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020.12.1969</w:t>
            </w:r>
          </w:p>
        </w:tc>
        <w:tc>
          <w:tcPr>
            <w:tcW w:w="3575" w:type="dxa"/>
            <w:tcBorders>
              <w:top w:val="single" w:sz="4" w:space="0" w:color="auto"/>
              <w:left w:val="single" w:sz="4" w:space="0" w:color="auto"/>
              <w:bottom w:val="single" w:sz="4" w:space="0" w:color="auto"/>
              <w:right w:val="single" w:sz="4" w:space="0" w:color="auto"/>
            </w:tcBorders>
          </w:tcPr>
          <w:p w14:paraId="40A19D69"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proofErr w:type="spellStart"/>
            <w:r w:rsidRPr="007229D2">
              <w:rPr>
                <w:rFonts w:ascii="Garamond" w:hAnsi="Garamond" w:cs="Arial"/>
                <w:sz w:val="24"/>
                <w:szCs w:val="24"/>
              </w:rPr>
              <w:t>ratified</w:t>
            </w:r>
            <w:proofErr w:type="spellEnd"/>
          </w:p>
        </w:tc>
      </w:tr>
      <w:tr w:rsidR="007229D2" w:rsidRPr="007229D2" w14:paraId="40A19D6F" w14:textId="77777777" w:rsidTr="00B325F6">
        <w:tc>
          <w:tcPr>
            <w:tcW w:w="5659" w:type="dxa"/>
            <w:tcBorders>
              <w:top w:val="single" w:sz="4" w:space="0" w:color="auto"/>
              <w:left w:val="single" w:sz="4" w:space="0" w:color="auto"/>
              <w:bottom w:val="single" w:sz="4" w:space="0" w:color="auto"/>
              <w:right w:val="single" w:sz="4" w:space="0" w:color="auto"/>
            </w:tcBorders>
          </w:tcPr>
          <w:p w14:paraId="40A19D6B"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lang w:val="en-US"/>
              </w:rPr>
            </w:pPr>
            <w:r w:rsidRPr="007229D2">
              <w:rPr>
                <w:rFonts w:ascii="Garamond" w:hAnsi="Garamond" w:cs="Arial"/>
                <w:sz w:val="24"/>
                <w:szCs w:val="24"/>
                <w:lang w:val="en-US"/>
              </w:rPr>
              <w:t xml:space="preserve">C50 Recruiting of Indigenous Workers </w:t>
            </w:r>
          </w:p>
          <w:p w14:paraId="40A19D6C"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lang w:val="en-US"/>
              </w:rPr>
            </w:pPr>
            <w:r w:rsidRPr="007229D2">
              <w:rPr>
                <w:rFonts w:ascii="Garamond" w:hAnsi="Garamond" w:cs="Arial"/>
                <w:sz w:val="24"/>
                <w:szCs w:val="24"/>
                <w:lang w:val="en-US"/>
              </w:rPr>
              <w:t>Convention, 1976</w:t>
            </w:r>
          </w:p>
        </w:tc>
        <w:tc>
          <w:tcPr>
            <w:tcW w:w="1476" w:type="dxa"/>
            <w:tcBorders>
              <w:top w:val="single" w:sz="4" w:space="0" w:color="auto"/>
              <w:left w:val="single" w:sz="4" w:space="0" w:color="auto"/>
              <w:bottom w:val="single" w:sz="4" w:space="0" w:color="auto"/>
              <w:right w:val="single" w:sz="4" w:space="0" w:color="auto"/>
            </w:tcBorders>
          </w:tcPr>
          <w:p w14:paraId="40A19D6D"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02.12.1969</w:t>
            </w:r>
          </w:p>
        </w:tc>
        <w:tc>
          <w:tcPr>
            <w:tcW w:w="3575" w:type="dxa"/>
            <w:tcBorders>
              <w:top w:val="single" w:sz="4" w:space="0" w:color="auto"/>
              <w:left w:val="single" w:sz="4" w:space="0" w:color="auto"/>
              <w:bottom w:val="single" w:sz="4" w:space="0" w:color="auto"/>
              <w:right w:val="single" w:sz="4" w:space="0" w:color="auto"/>
            </w:tcBorders>
          </w:tcPr>
          <w:p w14:paraId="40A19D6E" w14:textId="77777777" w:rsidR="007229D2" w:rsidRPr="007229D2" w:rsidRDefault="007229D2" w:rsidP="002E10A9">
            <w:pPr>
              <w:shd w:val="clear" w:color="auto" w:fill="FFFFFF" w:themeFill="background1"/>
              <w:spacing w:after="0" w:line="240" w:lineRule="auto"/>
              <w:rPr>
                <w:rFonts w:ascii="Garamond" w:hAnsi="Garamond" w:cs="Arial"/>
                <w:sz w:val="24"/>
                <w:szCs w:val="24"/>
              </w:rPr>
            </w:pPr>
            <w:proofErr w:type="spellStart"/>
            <w:r w:rsidRPr="007229D2">
              <w:rPr>
                <w:rFonts w:ascii="Garamond" w:hAnsi="Garamond" w:cs="Arial"/>
                <w:sz w:val="24"/>
                <w:szCs w:val="24"/>
              </w:rPr>
              <w:t>denounced</w:t>
            </w:r>
            <w:proofErr w:type="spellEnd"/>
            <w:r w:rsidRPr="007229D2">
              <w:rPr>
                <w:rFonts w:ascii="Garamond" w:hAnsi="Garamond" w:cs="Arial"/>
                <w:sz w:val="24"/>
                <w:szCs w:val="24"/>
              </w:rPr>
              <w:t xml:space="preserve"> on 02.03.2000</w:t>
            </w:r>
          </w:p>
        </w:tc>
      </w:tr>
      <w:tr w:rsidR="007229D2" w:rsidRPr="007229D2" w14:paraId="40A19D73" w14:textId="77777777" w:rsidTr="00B325F6">
        <w:tc>
          <w:tcPr>
            <w:tcW w:w="5659" w:type="dxa"/>
            <w:tcBorders>
              <w:top w:val="single" w:sz="4" w:space="0" w:color="auto"/>
              <w:left w:val="single" w:sz="4" w:space="0" w:color="auto"/>
              <w:bottom w:val="single" w:sz="4" w:space="0" w:color="auto"/>
              <w:right w:val="single" w:sz="4" w:space="0" w:color="auto"/>
            </w:tcBorders>
          </w:tcPr>
          <w:p w14:paraId="40A19D70"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lang w:val="en-US"/>
              </w:rPr>
            </w:pPr>
            <w:r w:rsidRPr="007229D2">
              <w:rPr>
                <w:rFonts w:ascii="Garamond" w:hAnsi="Garamond" w:cs="Arial"/>
                <w:sz w:val="24"/>
                <w:szCs w:val="24"/>
                <w:lang w:val="en-US"/>
              </w:rPr>
              <w:t>C58 Minimum Age (Sea) Convention (Revised) 1936</w:t>
            </w:r>
          </w:p>
        </w:tc>
        <w:tc>
          <w:tcPr>
            <w:tcW w:w="1476" w:type="dxa"/>
            <w:tcBorders>
              <w:top w:val="single" w:sz="4" w:space="0" w:color="auto"/>
              <w:left w:val="single" w:sz="4" w:space="0" w:color="auto"/>
              <w:bottom w:val="single" w:sz="4" w:space="0" w:color="auto"/>
              <w:right w:val="single" w:sz="4" w:space="0" w:color="auto"/>
            </w:tcBorders>
          </w:tcPr>
          <w:p w14:paraId="40A19D71"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02.12.1969</w:t>
            </w:r>
          </w:p>
        </w:tc>
        <w:tc>
          <w:tcPr>
            <w:tcW w:w="3575" w:type="dxa"/>
            <w:tcBorders>
              <w:top w:val="single" w:sz="4" w:space="0" w:color="auto"/>
              <w:left w:val="single" w:sz="4" w:space="0" w:color="auto"/>
              <w:bottom w:val="single" w:sz="4" w:space="0" w:color="auto"/>
              <w:right w:val="single" w:sz="4" w:space="0" w:color="auto"/>
            </w:tcBorders>
          </w:tcPr>
          <w:p w14:paraId="40A19D72" w14:textId="77777777" w:rsidR="007229D2" w:rsidRPr="007229D2" w:rsidRDefault="007229D2" w:rsidP="002E10A9">
            <w:pPr>
              <w:shd w:val="clear" w:color="auto" w:fill="FFFFFF" w:themeFill="background1"/>
              <w:spacing w:after="0" w:line="240" w:lineRule="auto"/>
              <w:rPr>
                <w:rFonts w:ascii="Garamond" w:hAnsi="Garamond" w:cs="Arial"/>
                <w:sz w:val="24"/>
                <w:szCs w:val="24"/>
              </w:rPr>
            </w:pPr>
            <w:proofErr w:type="spellStart"/>
            <w:r w:rsidRPr="007229D2">
              <w:rPr>
                <w:rFonts w:ascii="Garamond" w:hAnsi="Garamond" w:cs="Arial"/>
                <w:sz w:val="24"/>
                <w:szCs w:val="24"/>
              </w:rPr>
              <w:t>denounced</w:t>
            </w:r>
            <w:proofErr w:type="spellEnd"/>
            <w:r w:rsidRPr="007229D2">
              <w:rPr>
                <w:rFonts w:ascii="Garamond" w:hAnsi="Garamond" w:cs="Arial"/>
                <w:sz w:val="24"/>
                <w:szCs w:val="24"/>
              </w:rPr>
              <w:t xml:space="preserve">  on 30.07.1990</w:t>
            </w:r>
          </w:p>
        </w:tc>
      </w:tr>
      <w:tr w:rsidR="007229D2" w:rsidRPr="007229D2" w14:paraId="40A19D77" w14:textId="77777777" w:rsidTr="00B325F6">
        <w:tc>
          <w:tcPr>
            <w:tcW w:w="5659" w:type="dxa"/>
            <w:tcBorders>
              <w:top w:val="single" w:sz="4" w:space="0" w:color="auto"/>
              <w:left w:val="single" w:sz="4" w:space="0" w:color="auto"/>
              <w:bottom w:val="single" w:sz="4" w:space="0" w:color="auto"/>
              <w:right w:val="single" w:sz="4" w:space="0" w:color="auto"/>
            </w:tcBorders>
          </w:tcPr>
          <w:p w14:paraId="40A19D74"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lang w:val="en-US"/>
              </w:rPr>
            </w:pPr>
            <w:r w:rsidRPr="007229D2">
              <w:rPr>
                <w:rFonts w:ascii="Garamond" w:hAnsi="Garamond" w:cs="Arial"/>
                <w:sz w:val="24"/>
                <w:szCs w:val="24"/>
                <w:lang w:val="en-US"/>
              </w:rPr>
              <w:t>C 59 Minimum Age (Industry) Convention (Revised), 1937</w:t>
            </w:r>
          </w:p>
        </w:tc>
        <w:tc>
          <w:tcPr>
            <w:tcW w:w="1476" w:type="dxa"/>
            <w:tcBorders>
              <w:top w:val="single" w:sz="4" w:space="0" w:color="auto"/>
              <w:left w:val="single" w:sz="4" w:space="0" w:color="auto"/>
              <w:bottom w:val="single" w:sz="4" w:space="0" w:color="auto"/>
              <w:right w:val="single" w:sz="4" w:space="0" w:color="auto"/>
            </w:tcBorders>
          </w:tcPr>
          <w:p w14:paraId="40A19D75"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lang w:val="en-US"/>
              </w:rPr>
            </w:pPr>
          </w:p>
        </w:tc>
        <w:tc>
          <w:tcPr>
            <w:tcW w:w="3575" w:type="dxa"/>
            <w:tcBorders>
              <w:top w:val="single" w:sz="4" w:space="0" w:color="auto"/>
              <w:left w:val="single" w:sz="4" w:space="0" w:color="auto"/>
              <w:bottom w:val="single" w:sz="4" w:space="0" w:color="auto"/>
              <w:right w:val="single" w:sz="4" w:space="0" w:color="auto"/>
            </w:tcBorders>
          </w:tcPr>
          <w:p w14:paraId="40A19D76" w14:textId="77777777" w:rsidR="007229D2" w:rsidRPr="007229D2" w:rsidRDefault="007229D2" w:rsidP="002E10A9">
            <w:pPr>
              <w:shd w:val="clear" w:color="auto" w:fill="FFFFFF" w:themeFill="background1"/>
              <w:spacing w:after="0" w:line="240" w:lineRule="auto"/>
              <w:rPr>
                <w:rFonts w:ascii="Garamond" w:hAnsi="Garamond" w:cs="Arial"/>
                <w:sz w:val="24"/>
                <w:szCs w:val="24"/>
              </w:rPr>
            </w:pPr>
            <w:proofErr w:type="spellStart"/>
            <w:r w:rsidRPr="007229D2">
              <w:rPr>
                <w:rFonts w:ascii="Garamond" w:hAnsi="Garamond" w:cs="Arial"/>
                <w:sz w:val="24"/>
                <w:szCs w:val="24"/>
              </w:rPr>
              <w:t>Denounced</w:t>
            </w:r>
            <w:proofErr w:type="spellEnd"/>
            <w:r w:rsidRPr="007229D2">
              <w:rPr>
                <w:rFonts w:ascii="Garamond" w:hAnsi="Garamond" w:cs="Arial"/>
                <w:sz w:val="24"/>
                <w:szCs w:val="24"/>
              </w:rPr>
              <w:t xml:space="preserve"> on 30.07.1990</w:t>
            </w:r>
          </w:p>
        </w:tc>
      </w:tr>
      <w:tr w:rsidR="007229D2" w:rsidRPr="007229D2" w14:paraId="40A19D7B" w14:textId="77777777" w:rsidTr="00B325F6">
        <w:tc>
          <w:tcPr>
            <w:tcW w:w="5659" w:type="dxa"/>
            <w:tcBorders>
              <w:top w:val="single" w:sz="4" w:space="0" w:color="auto"/>
              <w:left w:val="single" w:sz="4" w:space="0" w:color="auto"/>
              <w:bottom w:val="single" w:sz="4" w:space="0" w:color="auto"/>
              <w:right w:val="single" w:sz="4" w:space="0" w:color="auto"/>
            </w:tcBorders>
          </w:tcPr>
          <w:p w14:paraId="40A19D78" w14:textId="77777777" w:rsidR="007229D2" w:rsidRPr="007229D2" w:rsidRDefault="007229D2" w:rsidP="002E10A9">
            <w:pPr>
              <w:shd w:val="clear" w:color="auto" w:fill="FFFFFF" w:themeFill="background1"/>
              <w:tabs>
                <w:tab w:val="left" w:pos="540"/>
              </w:tabs>
              <w:spacing w:after="0" w:line="240" w:lineRule="auto"/>
              <w:jc w:val="both"/>
              <w:rPr>
                <w:rFonts w:ascii="Garamond" w:hAnsi="Garamond" w:cs="Arial"/>
                <w:sz w:val="24"/>
                <w:szCs w:val="24"/>
                <w:lang w:val="en-GB"/>
              </w:rPr>
            </w:pPr>
            <w:r w:rsidRPr="007229D2">
              <w:rPr>
                <w:rFonts w:ascii="Garamond" w:hAnsi="Garamond" w:cs="Arial"/>
                <w:sz w:val="24"/>
                <w:szCs w:val="24"/>
                <w:lang w:val="en-GB"/>
              </w:rPr>
              <w:t xml:space="preserve">C63 Convention concerning  Statistics of wages and Hours of Work, 1939 </w:t>
            </w:r>
          </w:p>
        </w:tc>
        <w:tc>
          <w:tcPr>
            <w:tcW w:w="1476" w:type="dxa"/>
            <w:tcBorders>
              <w:top w:val="single" w:sz="4" w:space="0" w:color="auto"/>
              <w:left w:val="single" w:sz="4" w:space="0" w:color="auto"/>
              <w:bottom w:val="single" w:sz="4" w:space="0" w:color="auto"/>
              <w:right w:val="single" w:sz="4" w:space="0" w:color="auto"/>
            </w:tcBorders>
          </w:tcPr>
          <w:p w14:paraId="40A19D79"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lang w:val="en-GB"/>
              </w:rPr>
              <w:t xml:space="preserve"> </w:t>
            </w:r>
            <w:r w:rsidRPr="007229D2">
              <w:rPr>
                <w:rFonts w:ascii="Garamond" w:hAnsi="Garamond" w:cs="Arial"/>
                <w:sz w:val="24"/>
                <w:szCs w:val="24"/>
              </w:rPr>
              <w:t>02.12.1969</w:t>
            </w:r>
          </w:p>
        </w:tc>
        <w:tc>
          <w:tcPr>
            <w:tcW w:w="3575" w:type="dxa"/>
            <w:tcBorders>
              <w:top w:val="single" w:sz="4" w:space="0" w:color="auto"/>
              <w:left w:val="single" w:sz="4" w:space="0" w:color="auto"/>
              <w:bottom w:val="single" w:sz="4" w:space="0" w:color="auto"/>
              <w:right w:val="single" w:sz="4" w:space="0" w:color="auto"/>
            </w:tcBorders>
          </w:tcPr>
          <w:p w14:paraId="40A19D7A" w14:textId="77777777" w:rsidR="007229D2" w:rsidRPr="007229D2" w:rsidRDefault="007229D2" w:rsidP="002E10A9">
            <w:pPr>
              <w:shd w:val="clear" w:color="auto" w:fill="FFFFFF" w:themeFill="background1"/>
              <w:spacing w:after="0" w:line="240" w:lineRule="auto"/>
              <w:rPr>
                <w:rFonts w:ascii="Garamond" w:hAnsi="Garamond" w:cs="Arial"/>
                <w:sz w:val="24"/>
                <w:szCs w:val="24"/>
              </w:rPr>
            </w:pPr>
            <w:proofErr w:type="spellStart"/>
            <w:r w:rsidRPr="007229D2">
              <w:rPr>
                <w:rFonts w:ascii="Garamond" w:hAnsi="Garamond" w:cs="Arial"/>
                <w:sz w:val="24"/>
                <w:szCs w:val="24"/>
              </w:rPr>
              <w:t>denounced</w:t>
            </w:r>
            <w:proofErr w:type="spellEnd"/>
            <w:r w:rsidRPr="007229D2">
              <w:rPr>
                <w:rFonts w:ascii="Garamond" w:hAnsi="Garamond" w:cs="Arial"/>
                <w:sz w:val="24"/>
                <w:szCs w:val="24"/>
              </w:rPr>
              <w:t xml:space="preserve"> on 14.06.1994</w:t>
            </w:r>
          </w:p>
        </w:tc>
      </w:tr>
      <w:tr w:rsidR="007229D2" w:rsidRPr="007229D2" w14:paraId="40A19D7F" w14:textId="77777777" w:rsidTr="00B325F6">
        <w:trPr>
          <w:trHeight w:val="90"/>
        </w:trPr>
        <w:tc>
          <w:tcPr>
            <w:tcW w:w="5659" w:type="dxa"/>
            <w:tcBorders>
              <w:top w:val="single" w:sz="4" w:space="0" w:color="auto"/>
              <w:left w:val="single" w:sz="4" w:space="0" w:color="auto"/>
              <w:bottom w:val="single" w:sz="4" w:space="0" w:color="auto"/>
              <w:right w:val="single" w:sz="4" w:space="0" w:color="auto"/>
            </w:tcBorders>
          </w:tcPr>
          <w:p w14:paraId="40A19D7C"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lang w:val="en-GB"/>
              </w:rPr>
            </w:pPr>
            <w:r w:rsidRPr="007229D2">
              <w:rPr>
                <w:rFonts w:ascii="Garamond" w:hAnsi="Garamond" w:cs="Arial"/>
                <w:sz w:val="24"/>
                <w:szCs w:val="24"/>
                <w:lang w:val="en-GB"/>
              </w:rPr>
              <w:t>C64 Contracts of Employment (Indigenous Workers) Convention, 1939</w:t>
            </w:r>
          </w:p>
        </w:tc>
        <w:tc>
          <w:tcPr>
            <w:tcW w:w="1476" w:type="dxa"/>
            <w:tcBorders>
              <w:top w:val="single" w:sz="4" w:space="0" w:color="auto"/>
              <w:left w:val="single" w:sz="4" w:space="0" w:color="auto"/>
              <w:bottom w:val="single" w:sz="4" w:space="0" w:color="auto"/>
              <w:right w:val="single" w:sz="4" w:space="0" w:color="auto"/>
            </w:tcBorders>
          </w:tcPr>
          <w:p w14:paraId="40A19D7D"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02.12.1969</w:t>
            </w:r>
          </w:p>
        </w:tc>
        <w:tc>
          <w:tcPr>
            <w:tcW w:w="3575" w:type="dxa"/>
            <w:tcBorders>
              <w:top w:val="single" w:sz="4" w:space="0" w:color="auto"/>
              <w:left w:val="single" w:sz="4" w:space="0" w:color="auto"/>
              <w:bottom w:val="single" w:sz="4" w:space="0" w:color="auto"/>
              <w:right w:val="single" w:sz="4" w:space="0" w:color="auto"/>
            </w:tcBorders>
          </w:tcPr>
          <w:p w14:paraId="40A19D7E" w14:textId="77777777" w:rsidR="007229D2" w:rsidRPr="007229D2" w:rsidRDefault="007229D2" w:rsidP="002E10A9">
            <w:pPr>
              <w:shd w:val="clear" w:color="auto" w:fill="FFFFFF" w:themeFill="background1"/>
              <w:spacing w:after="0" w:line="240" w:lineRule="auto"/>
              <w:rPr>
                <w:rFonts w:ascii="Garamond" w:hAnsi="Garamond" w:cs="Arial"/>
                <w:sz w:val="24"/>
                <w:szCs w:val="24"/>
              </w:rPr>
            </w:pPr>
            <w:proofErr w:type="spellStart"/>
            <w:r w:rsidRPr="007229D2">
              <w:rPr>
                <w:rFonts w:ascii="Garamond" w:hAnsi="Garamond" w:cs="Arial"/>
                <w:sz w:val="24"/>
                <w:szCs w:val="24"/>
              </w:rPr>
              <w:t>denounced</w:t>
            </w:r>
            <w:proofErr w:type="spellEnd"/>
            <w:r w:rsidRPr="007229D2">
              <w:rPr>
                <w:rFonts w:ascii="Garamond" w:hAnsi="Garamond" w:cs="Arial"/>
                <w:sz w:val="24"/>
                <w:szCs w:val="24"/>
              </w:rPr>
              <w:t xml:space="preserve"> on 08.07.1999 </w:t>
            </w:r>
          </w:p>
        </w:tc>
      </w:tr>
      <w:tr w:rsidR="007229D2" w:rsidRPr="007229D2" w14:paraId="40A19D84" w14:textId="77777777" w:rsidTr="00B325F6">
        <w:tc>
          <w:tcPr>
            <w:tcW w:w="5659" w:type="dxa"/>
            <w:tcBorders>
              <w:top w:val="single" w:sz="4" w:space="0" w:color="auto"/>
              <w:left w:val="single" w:sz="4" w:space="0" w:color="auto"/>
              <w:bottom w:val="single" w:sz="4" w:space="0" w:color="auto"/>
              <w:right w:val="single" w:sz="4" w:space="0" w:color="auto"/>
            </w:tcBorders>
          </w:tcPr>
          <w:p w14:paraId="40A19D80"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lang w:val="en-GB"/>
              </w:rPr>
            </w:pPr>
            <w:r w:rsidRPr="007229D2">
              <w:rPr>
                <w:rFonts w:ascii="Garamond" w:hAnsi="Garamond" w:cs="Arial"/>
                <w:sz w:val="24"/>
                <w:szCs w:val="24"/>
                <w:lang w:val="en-GB"/>
              </w:rPr>
              <w:t>C65 Penal Sanctions (Indigenous Workers)</w:t>
            </w:r>
          </w:p>
          <w:p w14:paraId="40A19D81"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Convention, 1939</w:t>
            </w:r>
          </w:p>
        </w:tc>
        <w:tc>
          <w:tcPr>
            <w:tcW w:w="1476" w:type="dxa"/>
            <w:tcBorders>
              <w:top w:val="single" w:sz="4" w:space="0" w:color="auto"/>
              <w:left w:val="single" w:sz="4" w:space="0" w:color="auto"/>
              <w:bottom w:val="single" w:sz="4" w:space="0" w:color="auto"/>
              <w:right w:val="single" w:sz="4" w:space="0" w:color="auto"/>
            </w:tcBorders>
          </w:tcPr>
          <w:p w14:paraId="40A19D82"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02.12.1969</w:t>
            </w:r>
          </w:p>
        </w:tc>
        <w:tc>
          <w:tcPr>
            <w:tcW w:w="3575" w:type="dxa"/>
            <w:tcBorders>
              <w:top w:val="single" w:sz="4" w:space="0" w:color="auto"/>
              <w:left w:val="single" w:sz="4" w:space="0" w:color="auto"/>
              <w:bottom w:val="single" w:sz="4" w:space="0" w:color="auto"/>
              <w:right w:val="single" w:sz="4" w:space="0" w:color="auto"/>
            </w:tcBorders>
          </w:tcPr>
          <w:p w14:paraId="40A19D83" w14:textId="77777777" w:rsidR="007229D2" w:rsidRPr="007229D2" w:rsidRDefault="007229D2" w:rsidP="002E10A9">
            <w:pPr>
              <w:shd w:val="clear" w:color="auto" w:fill="FFFFFF" w:themeFill="background1"/>
              <w:spacing w:after="0" w:line="240" w:lineRule="auto"/>
              <w:rPr>
                <w:rFonts w:ascii="Garamond" w:hAnsi="Garamond" w:cs="Arial"/>
                <w:sz w:val="24"/>
                <w:szCs w:val="24"/>
              </w:rPr>
            </w:pPr>
            <w:proofErr w:type="spellStart"/>
            <w:r w:rsidRPr="007229D2">
              <w:rPr>
                <w:rFonts w:ascii="Garamond" w:hAnsi="Garamond" w:cs="Arial"/>
                <w:sz w:val="24"/>
                <w:szCs w:val="24"/>
              </w:rPr>
              <w:t>denounced</w:t>
            </w:r>
            <w:proofErr w:type="spellEnd"/>
            <w:r w:rsidRPr="007229D2">
              <w:rPr>
                <w:rFonts w:ascii="Garamond" w:hAnsi="Garamond" w:cs="Arial"/>
                <w:sz w:val="24"/>
                <w:szCs w:val="24"/>
              </w:rPr>
              <w:t xml:space="preserve"> on 08.07.1999</w:t>
            </w:r>
          </w:p>
        </w:tc>
      </w:tr>
      <w:tr w:rsidR="007229D2" w:rsidRPr="007229D2" w14:paraId="40A19D88" w14:textId="77777777" w:rsidTr="00B325F6">
        <w:tc>
          <w:tcPr>
            <w:tcW w:w="5659" w:type="dxa"/>
            <w:tcBorders>
              <w:top w:val="single" w:sz="4" w:space="0" w:color="auto"/>
              <w:left w:val="single" w:sz="4" w:space="0" w:color="auto"/>
              <w:bottom w:val="single" w:sz="4" w:space="0" w:color="auto"/>
              <w:right w:val="single" w:sz="4" w:space="0" w:color="auto"/>
            </w:tcBorders>
          </w:tcPr>
          <w:p w14:paraId="40A19D85"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lang w:val="en-GB"/>
              </w:rPr>
            </w:pPr>
            <w:r w:rsidRPr="007229D2">
              <w:rPr>
                <w:rFonts w:ascii="Garamond" w:hAnsi="Garamond" w:cs="Arial"/>
                <w:sz w:val="24"/>
                <w:szCs w:val="24"/>
                <w:lang w:val="en-GB"/>
              </w:rPr>
              <w:t xml:space="preserve">C74 Certification of Able SeamenConvention,1946 </w:t>
            </w:r>
          </w:p>
        </w:tc>
        <w:tc>
          <w:tcPr>
            <w:tcW w:w="1476" w:type="dxa"/>
            <w:tcBorders>
              <w:top w:val="single" w:sz="4" w:space="0" w:color="auto"/>
              <w:left w:val="single" w:sz="4" w:space="0" w:color="auto"/>
              <w:bottom w:val="single" w:sz="4" w:space="0" w:color="auto"/>
              <w:right w:val="single" w:sz="4" w:space="0" w:color="auto"/>
            </w:tcBorders>
          </w:tcPr>
          <w:p w14:paraId="40A19D86"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02.12.1969</w:t>
            </w:r>
          </w:p>
        </w:tc>
        <w:tc>
          <w:tcPr>
            <w:tcW w:w="3575" w:type="dxa"/>
            <w:tcBorders>
              <w:top w:val="single" w:sz="4" w:space="0" w:color="auto"/>
              <w:left w:val="single" w:sz="4" w:space="0" w:color="auto"/>
              <w:bottom w:val="single" w:sz="4" w:space="0" w:color="auto"/>
              <w:right w:val="single" w:sz="4" w:space="0" w:color="auto"/>
            </w:tcBorders>
          </w:tcPr>
          <w:p w14:paraId="40A19D87"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proofErr w:type="spellStart"/>
            <w:r w:rsidRPr="007229D2">
              <w:rPr>
                <w:rFonts w:ascii="Garamond" w:hAnsi="Garamond" w:cs="Arial"/>
                <w:sz w:val="24"/>
                <w:szCs w:val="24"/>
              </w:rPr>
              <w:t>ratified</w:t>
            </w:r>
            <w:proofErr w:type="spellEnd"/>
          </w:p>
        </w:tc>
      </w:tr>
      <w:tr w:rsidR="007229D2" w:rsidRPr="007229D2" w14:paraId="40A19D8C" w14:textId="77777777" w:rsidTr="00B325F6">
        <w:tc>
          <w:tcPr>
            <w:tcW w:w="5659" w:type="dxa"/>
            <w:tcBorders>
              <w:top w:val="single" w:sz="4" w:space="0" w:color="auto"/>
              <w:left w:val="single" w:sz="4" w:space="0" w:color="auto"/>
              <w:bottom w:val="single" w:sz="4" w:space="0" w:color="auto"/>
              <w:right w:val="single" w:sz="4" w:space="0" w:color="auto"/>
            </w:tcBorders>
          </w:tcPr>
          <w:p w14:paraId="40A19D89"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lang w:val="en-GB"/>
              </w:rPr>
            </w:pPr>
            <w:r w:rsidRPr="007229D2">
              <w:rPr>
                <w:rFonts w:ascii="Garamond" w:hAnsi="Garamond" w:cs="Arial"/>
                <w:sz w:val="24"/>
                <w:szCs w:val="24"/>
                <w:lang w:val="en-GB"/>
              </w:rPr>
              <w:t xml:space="preserve">C81 Freedom of Association and Protection of the Right </w:t>
            </w:r>
            <w:r w:rsidRPr="007229D2">
              <w:rPr>
                <w:rFonts w:ascii="Garamond" w:hAnsi="Garamond" w:cs="Arial"/>
                <w:sz w:val="24"/>
                <w:szCs w:val="24"/>
                <w:lang w:val="en-GB"/>
              </w:rPr>
              <w:lastRenderedPageBreak/>
              <w:t xml:space="preserve">to Organise Convention, 1948  </w:t>
            </w:r>
          </w:p>
        </w:tc>
        <w:tc>
          <w:tcPr>
            <w:tcW w:w="1476" w:type="dxa"/>
            <w:tcBorders>
              <w:top w:val="single" w:sz="4" w:space="0" w:color="auto"/>
              <w:left w:val="single" w:sz="4" w:space="0" w:color="auto"/>
              <w:bottom w:val="single" w:sz="4" w:space="0" w:color="auto"/>
              <w:right w:val="single" w:sz="4" w:space="0" w:color="auto"/>
            </w:tcBorders>
          </w:tcPr>
          <w:p w14:paraId="40A19D8A"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lastRenderedPageBreak/>
              <w:t>01.02.2005</w:t>
            </w:r>
          </w:p>
        </w:tc>
        <w:tc>
          <w:tcPr>
            <w:tcW w:w="3575" w:type="dxa"/>
            <w:tcBorders>
              <w:top w:val="single" w:sz="4" w:space="0" w:color="auto"/>
              <w:left w:val="single" w:sz="4" w:space="0" w:color="auto"/>
              <w:bottom w:val="single" w:sz="4" w:space="0" w:color="auto"/>
              <w:right w:val="single" w:sz="4" w:space="0" w:color="auto"/>
            </w:tcBorders>
          </w:tcPr>
          <w:p w14:paraId="40A19D8B"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proofErr w:type="spellStart"/>
            <w:r w:rsidRPr="007229D2">
              <w:rPr>
                <w:rFonts w:ascii="Garamond" w:hAnsi="Garamond" w:cs="Arial"/>
                <w:sz w:val="24"/>
                <w:szCs w:val="24"/>
              </w:rPr>
              <w:t>ratified</w:t>
            </w:r>
            <w:proofErr w:type="spellEnd"/>
          </w:p>
        </w:tc>
      </w:tr>
      <w:tr w:rsidR="007229D2" w:rsidRPr="007229D2" w14:paraId="40A19D90" w14:textId="77777777" w:rsidTr="00B325F6">
        <w:tc>
          <w:tcPr>
            <w:tcW w:w="5659" w:type="dxa"/>
            <w:tcBorders>
              <w:top w:val="single" w:sz="4" w:space="0" w:color="auto"/>
              <w:left w:val="single" w:sz="4" w:space="0" w:color="auto"/>
              <w:bottom w:val="single" w:sz="4" w:space="0" w:color="auto"/>
              <w:right w:val="single" w:sz="4" w:space="0" w:color="auto"/>
            </w:tcBorders>
          </w:tcPr>
          <w:p w14:paraId="40A19D8D"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C81 Labour Inspection Convention, 1947</w:t>
            </w:r>
          </w:p>
        </w:tc>
        <w:tc>
          <w:tcPr>
            <w:tcW w:w="1476" w:type="dxa"/>
            <w:tcBorders>
              <w:top w:val="single" w:sz="4" w:space="0" w:color="auto"/>
              <w:left w:val="single" w:sz="4" w:space="0" w:color="auto"/>
              <w:bottom w:val="single" w:sz="4" w:space="0" w:color="auto"/>
              <w:right w:val="single" w:sz="4" w:space="0" w:color="auto"/>
            </w:tcBorders>
          </w:tcPr>
          <w:p w14:paraId="40A19D8E"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02.12.1969</w:t>
            </w:r>
          </w:p>
        </w:tc>
        <w:tc>
          <w:tcPr>
            <w:tcW w:w="3575" w:type="dxa"/>
            <w:tcBorders>
              <w:top w:val="single" w:sz="4" w:space="0" w:color="auto"/>
              <w:left w:val="single" w:sz="4" w:space="0" w:color="auto"/>
              <w:bottom w:val="single" w:sz="4" w:space="0" w:color="auto"/>
              <w:right w:val="single" w:sz="4" w:space="0" w:color="auto"/>
            </w:tcBorders>
          </w:tcPr>
          <w:p w14:paraId="40A19D8F"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proofErr w:type="spellStart"/>
            <w:r w:rsidRPr="007229D2">
              <w:rPr>
                <w:rFonts w:ascii="Garamond" w:hAnsi="Garamond" w:cs="Arial"/>
                <w:sz w:val="24"/>
                <w:szCs w:val="24"/>
              </w:rPr>
              <w:t>ratified</w:t>
            </w:r>
            <w:proofErr w:type="spellEnd"/>
          </w:p>
        </w:tc>
      </w:tr>
      <w:tr w:rsidR="007229D2" w:rsidRPr="007229D2" w14:paraId="40A19D94" w14:textId="77777777" w:rsidTr="00B325F6">
        <w:tc>
          <w:tcPr>
            <w:tcW w:w="5659" w:type="dxa"/>
            <w:tcBorders>
              <w:top w:val="single" w:sz="4" w:space="0" w:color="auto"/>
              <w:left w:val="single" w:sz="4" w:space="0" w:color="auto"/>
              <w:bottom w:val="single" w:sz="4" w:space="0" w:color="auto"/>
              <w:right w:val="single" w:sz="4" w:space="0" w:color="auto"/>
            </w:tcBorders>
          </w:tcPr>
          <w:p w14:paraId="40A19D91"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lang w:val="en-GB"/>
              </w:rPr>
            </w:pPr>
            <w:r w:rsidRPr="007229D2">
              <w:rPr>
                <w:rFonts w:ascii="Garamond" w:hAnsi="Garamond" w:cs="Arial"/>
                <w:sz w:val="24"/>
                <w:szCs w:val="24"/>
                <w:lang w:val="en-GB"/>
              </w:rPr>
              <w:t>C86 Contracts of Employment (Indigenous Workers) Convention, 1947</w:t>
            </w:r>
          </w:p>
        </w:tc>
        <w:tc>
          <w:tcPr>
            <w:tcW w:w="1476" w:type="dxa"/>
            <w:tcBorders>
              <w:top w:val="single" w:sz="4" w:space="0" w:color="auto"/>
              <w:left w:val="single" w:sz="4" w:space="0" w:color="auto"/>
              <w:bottom w:val="single" w:sz="4" w:space="0" w:color="auto"/>
              <w:right w:val="single" w:sz="4" w:space="0" w:color="auto"/>
            </w:tcBorders>
          </w:tcPr>
          <w:p w14:paraId="40A19D92"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02.12.1969</w:t>
            </w:r>
          </w:p>
        </w:tc>
        <w:tc>
          <w:tcPr>
            <w:tcW w:w="3575" w:type="dxa"/>
            <w:tcBorders>
              <w:top w:val="single" w:sz="4" w:space="0" w:color="auto"/>
              <w:left w:val="single" w:sz="4" w:space="0" w:color="auto"/>
              <w:bottom w:val="single" w:sz="4" w:space="0" w:color="auto"/>
              <w:right w:val="single" w:sz="4" w:space="0" w:color="auto"/>
            </w:tcBorders>
          </w:tcPr>
          <w:p w14:paraId="40A19D93"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proofErr w:type="spellStart"/>
            <w:r w:rsidRPr="007229D2">
              <w:rPr>
                <w:rFonts w:ascii="Garamond" w:hAnsi="Garamond" w:cs="Arial"/>
                <w:sz w:val="24"/>
                <w:szCs w:val="24"/>
              </w:rPr>
              <w:t>ratified</w:t>
            </w:r>
            <w:proofErr w:type="spellEnd"/>
          </w:p>
        </w:tc>
      </w:tr>
      <w:tr w:rsidR="007229D2" w:rsidRPr="007229D2" w14:paraId="40A19D98" w14:textId="77777777" w:rsidTr="00B325F6">
        <w:tc>
          <w:tcPr>
            <w:tcW w:w="5659" w:type="dxa"/>
            <w:tcBorders>
              <w:top w:val="single" w:sz="4" w:space="0" w:color="auto"/>
              <w:left w:val="single" w:sz="4" w:space="0" w:color="auto"/>
              <w:bottom w:val="single" w:sz="4" w:space="0" w:color="auto"/>
              <w:right w:val="single" w:sz="4" w:space="0" w:color="auto"/>
            </w:tcBorders>
          </w:tcPr>
          <w:p w14:paraId="40A19D95"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lang w:val="en-GB"/>
              </w:rPr>
            </w:pPr>
            <w:r w:rsidRPr="007229D2">
              <w:rPr>
                <w:rFonts w:ascii="Garamond" w:hAnsi="Garamond" w:cs="Arial"/>
                <w:sz w:val="24"/>
                <w:szCs w:val="24"/>
                <w:lang w:val="en-GB"/>
              </w:rPr>
              <w:t>C87 Freedom of Association and Protection of the Right to Organise Convention, 1948</w:t>
            </w:r>
          </w:p>
        </w:tc>
        <w:tc>
          <w:tcPr>
            <w:tcW w:w="1476" w:type="dxa"/>
            <w:tcBorders>
              <w:top w:val="single" w:sz="4" w:space="0" w:color="auto"/>
              <w:left w:val="single" w:sz="4" w:space="0" w:color="auto"/>
              <w:bottom w:val="single" w:sz="4" w:space="0" w:color="auto"/>
              <w:right w:val="single" w:sz="4" w:space="0" w:color="auto"/>
            </w:tcBorders>
          </w:tcPr>
          <w:p w14:paraId="40A19D96"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01.04.2005</w:t>
            </w:r>
          </w:p>
        </w:tc>
        <w:tc>
          <w:tcPr>
            <w:tcW w:w="3575" w:type="dxa"/>
            <w:tcBorders>
              <w:top w:val="single" w:sz="4" w:space="0" w:color="auto"/>
              <w:left w:val="single" w:sz="4" w:space="0" w:color="auto"/>
              <w:bottom w:val="single" w:sz="4" w:space="0" w:color="auto"/>
              <w:right w:val="single" w:sz="4" w:space="0" w:color="auto"/>
            </w:tcBorders>
          </w:tcPr>
          <w:p w14:paraId="40A19D97"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proofErr w:type="spellStart"/>
            <w:r w:rsidRPr="007229D2">
              <w:rPr>
                <w:rFonts w:ascii="Garamond" w:hAnsi="Garamond" w:cs="Arial"/>
                <w:sz w:val="24"/>
                <w:szCs w:val="24"/>
              </w:rPr>
              <w:t>ratified</w:t>
            </w:r>
            <w:proofErr w:type="spellEnd"/>
          </w:p>
        </w:tc>
      </w:tr>
      <w:tr w:rsidR="007229D2" w:rsidRPr="007229D2" w14:paraId="40A19D9C" w14:textId="77777777" w:rsidTr="00B325F6">
        <w:tc>
          <w:tcPr>
            <w:tcW w:w="5659" w:type="dxa"/>
            <w:tcBorders>
              <w:top w:val="single" w:sz="4" w:space="0" w:color="auto"/>
              <w:left w:val="single" w:sz="4" w:space="0" w:color="auto"/>
              <w:bottom w:val="single" w:sz="4" w:space="0" w:color="auto"/>
              <w:right w:val="single" w:sz="4" w:space="0" w:color="auto"/>
            </w:tcBorders>
          </w:tcPr>
          <w:p w14:paraId="40A19D99"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 xml:space="preserve">C88 </w:t>
            </w:r>
            <w:proofErr w:type="spellStart"/>
            <w:r w:rsidRPr="007229D2">
              <w:rPr>
                <w:rFonts w:ascii="Garamond" w:hAnsi="Garamond" w:cs="Arial"/>
                <w:sz w:val="24"/>
                <w:szCs w:val="24"/>
              </w:rPr>
              <w:t>Employment</w:t>
            </w:r>
            <w:proofErr w:type="spellEnd"/>
            <w:r w:rsidRPr="007229D2">
              <w:rPr>
                <w:rFonts w:ascii="Garamond" w:hAnsi="Garamond" w:cs="Arial"/>
                <w:sz w:val="24"/>
                <w:szCs w:val="24"/>
              </w:rPr>
              <w:t xml:space="preserve"> Service Convention, 1948</w:t>
            </w:r>
          </w:p>
        </w:tc>
        <w:tc>
          <w:tcPr>
            <w:tcW w:w="1476" w:type="dxa"/>
            <w:tcBorders>
              <w:top w:val="single" w:sz="4" w:space="0" w:color="auto"/>
              <w:left w:val="single" w:sz="4" w:space="0" w:color="auto"/>
              <w:bottom w:val="single" w:sz="4" w:space="0" w:color="auto"/>
              <w:right w:val="single" w:sz="4" w:space="0" w:color="auto"/>
            </w:tcBorders>
          </w:tcPr>
          <w:p w14:paraId="40A19D9A"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03.09.2004</w:t>
            </w:r>
          </w:p>
        </w:tc>
        <w:tc>
          <w:tcPr>
            <w:tcW w:w="3575" w:type="dxa"/>
            <w:tcBorders>
              <w:top w:val="single" w:sz="4" w:space="0" w:color="auto"/>
              <w:left w:val="single" w:sz="4" w:space="0" w:color="auto"/>
              <w:bottom w:val="single" w:sz="4" w:space="0" w:color="auto"/>
              <w:right w:val="single" w:sz="4" w:space="0" w:color="auto"/>
            </w:tcBorders>
          </w:tcPr>
          <w:p w14:paraId="40A19D9B"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proofErr w:type="spellStart"/>
            <w:r w:rsidRPr="007229D2">
              <w:rPr>
                <w:rFonts w:ascii="Garamond" w:hAnsi="Garamond" w:cs="Arial"/>
                <w:sz w:val="24"/>
                <w:szCs w:val="24"/>
              </w:rPr>
              <w:t>ratified</w:t>
            </w:r>
            <w:proofErr w:type="spellEnd"/>
          </w:p>
        </w:tc>
      </w:tr>
      <w:tr w:rsidR="007229D2" w:rsidRPr="007229D2" w14:paraId="40A19DA0" w14:textId="77777777" w:rsidTr="00B325F6">
        <w:tc>
          <w:tcPr>
            <w:tcW w:w="5659" w:type="dxa"/>
            <w:tcBorders>
              <w:top w:val="single" w:sz="4" w:space="0" w:color="auto"/>
              <w:left w:val="single" w:sz="4" w:space="0" w:color="auto"/>
              <w:bottom w:val="single" w:sz="4" w:space="0" w:color="auto"/>
              <w:right w:val="single" w:sz="4" w:space="0" w:color="auto"/>
            </w:tcBorders>
          </w:tcPr>
          <w:p w14:paraId="40A19D9D"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 xml:space="preserve">C94 Labour Clauses (Public </w:t>
            </w:r>
            <w:proofErr w:type="spellStart"/>
            <w:r w:rsidRPr="007229D2">
              <w:rPr>
                <w:rFonts w:ascii="Garamond" w:hAnsi="Garamond" w:cs="Arial"/>
                <w:sz w:val="24"/>
                <w:szCs w:val="24"/>
              </w:rPr>
              <w:t>Contracts</w:t>
            </w:r>
            <w:proofErr w:type="spellEnd"/>
            <w:r w:rsidRPr="007229D2">
              <w:rPr>
                <w:rFonts w:ascii="Garamond" w:hAnsi="Garamond" w:cs="Arial"/>
                <w:sz w:val="24"/>
                <w:szCs w:val="24"/>
              </w:rPr>
              <w:t>) Convention, 1949</w:t>
            </w:r>
          </w:p>
        </w:tc>
        <w:tc>
          <w:tcPr>
            <w:tcW w:w="1476" w:type="dxa"/>
            <w:tcBorders>
              <w:top w:val="single" w:sz="4" w:space="0" w:color="auto"/>
              <w:left w:val="single" w:sz="4" w:space="0" w:color="auto"/>
              <w:bottom w:val="single" w:sz="4" w:space="0" w:color="auto"/>
              <w:right w:val="single" w:sz="4" w:space="0" w:color="auto"/>
            </w:tcBorders>
          </w:tcPr>
          <w:p w14:paraId="40A19D9E"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02.12.1969</w:t>
            </w:r>
          </w:p>
        </w:tc>
        <w:tc>
          <w:tcPr>
            <w:tcW w:w="3575" w:type="dxa"/>
            <w:tcBorders>
              <w:top w:val="single" w:sz="4" w:space="0" w:color="auto"/>
              <w:left w:val="single" w:sz="4" w:space="0" w:color="auto"/>
              <w:bottom w:val="single" w:sz="4" w:space="0" w:color="auto"/>
              <w:right w:val="single" w:sz="4" w:space="0" w:color="auto"/>
            </w:tcBorders>
          </w:tcPr>
          <w:p w14:paraId="40A19D9F"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proofErr w:type="spellStart"/>
            <w:r w:rsidRPr="007229D2">
              <w:rPr>
                <w:rFonts w:ascii="Garamond" w:hAnsi="Garamond" w:cs="Arial"/>
                <w:sz w:val="24"/>
                <w:szCs w:val="24"/>
              </w:rPr>
              <w:t>ratified</w:t>
            </w:r>
            <w:proofErr w:type="spellEnd"/>
          </w:p>
        </w:tc>
      </w:tr>
      <w:tr w:rsidR="007229D2" w:rsidRPr="007229D2" w14:paraId="40A19DA4" w14:textId="77777777" w:rsidTr="00B325F6">
        <w:tc>
          <w:tcPr>
            <w:tcW w:w="5659" w:type="dxa"/>
            <w:tcBorders>
              <w:top w:val="single" w:sz="4" w:space="0" w:color="auto"/>
              <w:left w:val="single" w:sz="4" w:space="0" w:color="auto"/>
              <w:bottom w:val="single" w:sz="4" w:space="0" w:color="auto"/>
              <w:right w:val="single" w:sz="4" w:space="0" w:color="auto"/>
            </w:tcBorders>
          </w:tcPr>
          <w:p w14:paraId="40A19DA1"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lang w:val="en-GB"/>
              </w:rPr>
            </w:pPr>
            <w:r w:rsidRPr="007229D2">
              <w:rPr>
                <w:rFonts w:ascii="Garamond" w:hAnsi="Garamond" w:cs="Arial"/>
                <w:sz w:val="24"/>
                <w:szCs w:val="24"/>
                <w:lang w:val="en-GB"/>
              </w:rPr>
              <w:t>C95 Protection of Wages Convention, 1949</w:t>
            </w:r>
          </w:p>
        </w:tc>
        <w:tc>
          <w:tcPr>
            <w:tcW w:w="1476" w:type="dxa"/>
            <w:tcBorders>
              <w:top w:val="single" w:sz="4" w:space="0" w:color="auto"/>
              <w:left w:val="single" w:sz="4" w:space="0" w:color="auto"/>
              <w:bottom w:val="single" w:sz="4" w:space="0" w:color="auto"/>
              <w:right w:val="single" w:sz="4" w:space="0" w:color="auto"/>
            </w:tcBorders>
          </w:tcPr>
          <w:p w14:paraId="40A19DA2"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02.12.1969</w:t>
            </w:r>
          </w:p>
        </w:tc>
        <w:tc>
          <w:tcPr>
            <w:tcW w:w="3575" w:type="dxa"/>
            <w:tcBorders>
              <w:top w:val="single" w:sz="4" w:space="0" w:color="auto"/>
              <w:left w:val="single" w:sz="4" w:space="0" w:color="auto"/>
              <w:bottom w:val="single" w:sz="4" w:space="0" w:color="auto"/>
              <w:right w:val="single" w:sz="4" w:space="0" w:color="auto"/>
            </w:tcBorders>
          </w:tcPr>
          <w:p w14:paraId="40A19DA3"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proofErr w:type="spellStart"/>
            <w:r w:rsidRPr="007229D2">
              <w:rPr>
                <w:rFonts w:ascii="Garamond" w:hAnsi="Garamond" w:cs="Arial"/>
                <w:sz w:val="24"/>
                <w:szCs w:val="24"/>
              </w:rPr>
              <w:t>ratified</w:t>
            </w:r>
            <w:proofErr w:type="spellEnd"/>
          </w:p>
        </w:tc>
      </w:tr>
      <w:tr w:rsidR="007229D2" w:rsidRPr="007229D2" w14:paraId="40A19DA8" w14:textId="77777777" w:rsidTr="00B325F6">
        <w:tc>
          <w:tcPr>
            <w:tcW w:w="5659" w:type="dxa"/>
            <w:tcBorders>
              <w:top w:val="single" w:sz="4" w:space="0" w:color="auto"/>
              <w:left w:val="single" w:sz="4" w:space="0" w:color="auto"/>
              <w:bottom w:val="single" w:sz="4" w:space="0" w:color="auto"/>
              <w:right w:val="single" w:sz="4" w:space="0" w:color="auto"/>
            </w:tcBorders>
          </w:tcPr>
          <w:p w14:paraId="40A19DA5"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lang w:val="en-GB"/>
              </w:rPr>
            </w:pPr>
            <w:r w:rsidRPr="007229D2">
              <w:rPr>
                <w:rFonts w:ascii="Garamond" w:hAnsi="Garamond" w:cs="Arial"/>
                <w:sz w:val="24"/>
                <w:szCs w:val="24"/>
                <w:lang w:val="en-GB"/>
              </w:rPr>
              <w:t>C97 Migration for Employment Convention (Revised), 1949</w:t>
            </w:r>
          </w:p>
        </w:tc>
        <w:tc>
          <w:tcPr>
            <w:tcW w:w="1476" w:type="dxa"/>
            <w:tcBorders>
              <w:top w:val="single" w:sz="4" w:space="0" w:color="auto"/>
              <w:left w:val="single" w:sz="4" w:space="0" w:color="auto"/>
              <w:bottom w:val="single" w:sz="4" w:space="0" w:color="auto"/>
              <w:right w:val="single" w:sz="4" w:space="0" w:color="auto"/>
            </w:tcBorders>
          </w:tcPr>
          <w:p w14:paraId="40A19DA6"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02.12.1969</w:t>
            </w:r>
          </w:p>
        </w:tc>
        <w:tc>
          <w:tcPr>
            <w:tcW w:w="3575" w:type="dxa"/>
            <w:tcBorders>
              <w:top w:val="single" w:sz="4" w:space="0" w:color="auto"/>
              <w:left w:val="single" w:sz="4" w:space="0" w:color="auto"/>
              <w:bottom w:val="single" w:sz="4" w:space="0" w:color="auto"/>
              <w:right w:val="single" w:sz="4" w:space="0" w:color="auto"/>
            </w:tcBorders>
          </w:tcPr>
          <w:p w14:paraId="40A19DA7"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proofErr w:type="spellStart"/>
            <w:r w:rsidRPr="007229D2">
              <w:rPr>
                <w:rFonts w:ascii="Garamond" w:hAnsi="Garamond" w:cs="Arial"/>
                <w:sz w:val="24"/>
                <w:szCs w:val="24"/>
              </w:rPr>
              <w:t>ratified</w:t>
            </w:r>
            <w:proofErr w:type="spellEnd"/>
          </w:p>
        </w:tc>
      </w:tr>
      <w:tr w:rsidR="007229D2" w:rsidRPr="007229D2" w14:paraId="40A19DAC" w14:textId="77777777" w:rsidTr="00B325F6">
        <w:tc>
          <w:tcPr>
            <w:tcW w:w="5659" w:type="dxa"/>
            <w:tcBorders>
              <w:top w:val="single" w:sz="4" w:space="0" w:color="auto"/>
              <w:left w:val="single" w:sz="4" w:space="0" w:color="auto"/>
              <w:bottom w:val="single" w:sz="4" w:space="0" w:color="auto"/>
              <w:right w:val="single" w:sz="4" w:space="0" w:color="auto"/>
            </w:tcBorders>
          </w:tcPr>
          <w:p w14:paraId="40A19DA9"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lang w:val="en-GB"/>
              </w:rPr>
            </w:pPr>
            <w:r w:rsidRPr="007229D2">
              <w:rPr>
                <w:rFonts w:ascii="Garamond" w:hAnsi="Garamond" w:cs="Arial"/>
                <w:sz w:val="24"/>
                <w:szCs w:val="24"/>
                <w:lang w:val="en-GB"/>
              </w:rPr>
              <w:t>C98 Right to Organise and Collective Bargaining Convention, 1949</w:t>
            </w:r>
          </w:p>
        </w:tc>
        <w:tc>
          <w:tcPr>
            <w:tcW w:w="1476" w:type="dxa"/>
            <w:tcBorders>
              <w:top w:val="single" w:sz="4" w:space="0" w:color="auto"/>
              <w:left w:val="single" w:sz="4" w:space="0" w:color="auto"/>
              <w:bottom w:val="single" w:sz="4" w:space="0" w:color="auto"/>
              <w:right w:val="single" w:sz="4" w:space="0" w:color="auto"/>
            </w:tcBorders>
          </w:tcPr>
          <w:p w14:paraId="40A19DAA"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02.12.1969</w:t>
            </w:r>
          </w:p>
        </w:tc>
        <w:tc>
          <w:tcPr>
            <w:tcW w:w="3575" w:type="dxa"/>
            <w:tcBorders>
              <w:top w:val="single" w:sz="4" w:space="0" w:color="auto"/>
              <w:left w:val="single" w:sz="4" w:space="0" w:color="auto"/>
              <w:bottom w:val="single" w:sz="4" w:space="0" w:color="auto"/>
              <w:right w:val="single" w:sz="4" w:space="0" w:color="auto"/>
            </w:tcBorders>
          </w:tcPr>
          <w:p w14:paraId="40A19DAB"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proofErr w:type="spellStart"/>
            <w:r w:rsidRPr="007229D2">
              <w:rPr>
                <w:rFonts w:ascii="Garamond" w:hAnsi="Garamond" w:cs="Arial"/>
                <w:sz w:val="24"/>
                <w:szCs w:val="24"/>
              </w:rPr>
              <w:t>ratified</w:t>
            </w:r>
            <w:proofErr w:type="spellEnd"/>
          </w:p>
        </w:tc>
      </w:tr>
      <w:tr w:rsidR="007229D2" w:rsidRPr="007229D2" w14:paraId="40A19DB0" w14:textId="77777777" w:rsidTr="00B325F6">
        <w:tc>
          <w:tcPr>
            <w:tcW w:w="5659" w:type="dxa"/>
            <w:tcBorders>
              <w:top w:val="single" w:sz="4" w:space="0" w:color="auto"/>
              <w:left w:val="single" w:sz="4" w:space="0" w:color="auto"/>
              <w:bottom w:val="single" w:sz="4" w:space="0" w:color="auto"/>
              <w:right w:val="single" w:sz="4" w:space="0" w:color="auto"/>
            </w:tcBorders>
          </w:tcPr>
          <w:p w14:paraId="40A19DAD"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lang w:val="en-GB"/>
              </w:rPr>
            </w:pPr>
            <w:r w:rsidRPr="007229D2">
              <w:rPr>
                <w:rFonts w:ascii="Garamond" w:hAnsi="Garamond" w:cs="Arial"/>
                <w:sz w:val="24"/>
                <w:szCs w:val="24"/>
                <w:lang w:val="en-GB"/>
              </w:rPr>
              <w:t>C99 Minimum Wage Fixing Machinery (Agriculture)  Convention, 1951</w:t>
            </w:r>
          </w:p>
        </w:tc>
        <w:tc>
          <w:tcPr>
            <w:tcW w:w="1476" w:type="dxa"/>
            <w:tcBorders>
              <w:top w:val="single" w:sz="4" w:space="0" w:color="auto"/>
              <w:left w:val="single" w:sz="4" w:space="0" w:color="auto"/>
              <w:bottom w:val="single" w:sz="4" w:space="0" w:color="auto"/>
              <w:right w:val="single" w:sz="4" w:space="0" w:color="auto"/>
            </w:tcBorders>
          </w:tcPr>
          <w:p w14:paraId="40A19DAE"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02.12.1969</w:t>
            </w:r>
          </w:p>
        </w:tc>
        <w:tc>
          <w:tcPr>
            <w:tcW w:w="3575" w:type="dxa"/>
            <w:tcBorders>
              <w:top w:val="single" w:sz="4" w:space="0" w:color="auto"/>
              <w:left w:val="single" w:sz="4" w:space="0" w:color="auto"/>
              <w:bottom w:val="single" w:sz="4" w:space="0" w:color="auto"/>
              <w:right w:val="single" w:sz="4" w:space="0" w:color="auto"/>
            </w:tcBorders>
          </w:tcPr>
          <w:p w14:paraId="40A19DAF"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proofErr w:type="spellStart"/>
            <w:r w:rsidRPr="007229D2">
              <w:rPr>
                <w:rFonts w:ascii="Garamond" w:hAnsi="Garamond" w:cs="Arial"/>
                <w:sz w:val="24"/>
                <w:szCs w:val="24"/>
              </w:rPr>
              <w:t>ratified</w:t>
            </w:r>
            <w:proofErr w:type="spellEnd"/>
          </w:p>
        </w:tc>
      </w:tr>
      <w:tr w:rsidR="007229D2" w:rsidRPr="007229D2" w14:paraId="40A19DB4" w14:textId="77777777" w:rsidTr="00B325F6">
        <w:tc>
          <w:tcPr>
            <w:tcW w:w="5659" w:type="dxa"/>
            <w:tcBorders>
              <w:top w:val="single" w:sz="4" w:space="0" w:color="auto"/>
              <w:left w:val="single" w:sz="4" w:space="0" w:color="auto"/>
              <w:bottom w:val="single" w:sz="4" w:space="0" w:color="auto"/>
              <w:right w:val="single" w:sz="4" w:space="0" w:color="auto"/>
            </w:tcBorders>
          </w:tcPr>
          <w:p w14:paraId="40A19DB1"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 xml:space="preserve">C100 </w:t>
            </w:r>
            <w:proofErr w:type="spellStart"/>
            <w:r w:rsidRPr="007229D2">
              <w:rPr>
                <w:rFonts w:ascii="Garamond" w:hAnsi="Garamond" w:cs="Arial"/>
                <w:sz w:val="24"/>
                <w:szCs w:val="24"/>
              </w:rPr>
              <w:t>Equal</w:t>
            </w:r>
            <w:proofErr w:type="spellEnd"/>
            <w:r w:rsidRPr="007229D2">
              <w:rPr>
                <w:rFonts w:ascii="Garamond" w:hAnsi="Garamond" w:cs="Arial"/>
                <w:sz w:val="24"/>
                <w:szCs w:val="24"/>
              </w:rPr>
              <w:t xml:space="preserve"> </w:t>
            </w:r>
            <w:proofErr w:type="spellStart"/>
            <w:r w:rsidRPr="007229D2">
              <w:rPr>
                <w:rFonts w:ascii="Garamond" w:hAnsi="Garamond" w:cs="Arial"/>
                <w:sz w:val="24"/>
                <w:szCs w:val="24"/>
              </w:rPr>
              <w:t>Remuneration</w:t>
            </w:r>
            <w:proofErr w:type="spellEnd"/>
            <w:r w:rsidRPr="007229D2">
              <w:rPr>
                <w:rFonts w:ascii="Garamond" w:hAnsi="Garamond" w:cs="Arial"/>
                <w:sz w:val="24"/>
                <w:szCs w:val="24"/>
              </w:rPr>
              <w:t xml:space="preserve"> Convention, 1951</w:t>
            </w:r>
          </w:p>
        </w:tc>
        <w:tc>
          <w:tcPr>
            <w:tcW w:w="1476" w:type="dxa"/>
            <w:tcBorders>
              <w:top w:val="single" w:sz="4" w:space="0" w:color="auto"/>
              <w:left w:val="single" w:sz="4" w:space="0" w:color="auto"/>
              <w:bottom w:val="single" w:sz="4" w:space="0" w:color="auto"/>
              <w:right w:val="single" w:sz="4" w:space="0" w:color="auto"/>
            </w:tcBorders>
          </w:tcPr>
          <w:p w14:paraId="40A19DB2"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18.12.2002</w:t>
            </w:r>
          </w:p>
        </w:tc>
        <w:tc>
          <w:tcPr>
            <w:tcW w:w="3575" w:type="dxa"/>
            <w:tcBorders>
              <w:top w:val="single" w:sz="4" w:space="0" w:color="auto"/>
              <w:left w:val="single" w:sz="4" w:space="0" w:color="auto"/>
              <w:bottom w:val="single" w:sz="4" w:space="0" w:color="auto"/>
              <w:right w:val="single" w:sz="4" w:space="0" w:color="auto"/>
            </w:tcBorders>
          </w:tcPr>
          <w:p w14:paraId="40A19DB3"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proofErr w:type="spellStart"/>
            <w:r w:rsidRPr="007229D2">
              <w:rPr>
                <w:rFonts w:ascii="Garamond" w:hAnsi="Garamond" w:cs="Arial"/>
                <w:sz w:val="24"/>
                <w:szCs w:val="24"/>
              </w:rPr>
              <w:t>ratified</w:t>
            </w:r>
            <w:proofErr w:type="spellEnd"/>
          </w:p>
        </w:tc>
      </w:tr>
      <w:tr w:rsidR="007229D2" w:rsidRPr="007229D2" w14:paraId="40A19DB8" w14:textId="77777777" w:rsidTr="00B325F6">
        <w:tc>
          <w:tcPr>
            <w:tcW w:w="5659" w:type="dxa"/>
            <w:tcBorders>
              <w:top w:val="single" w:sz="4" w:space="0" w:color="auto"/>
              <w:left w:val="single" w:sz="4" w:space="0" w:color="auto"/>
              <w:bottom w:val="single" w:sz="4" w:space="0" w:color="auto"/>
              <w:right w:val="single" w:sz="4" w:space="0" w:color="auto"/>
            </w:tcBorders>
          </w:tcPr>
          <w:p w14:paraId="40A19DB5"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lang w:val="en-GB"/>
              </w:rPr>
            </w:pPr>
            <w:r w:rsidRPr="007229D2">
              <w:rPr>
                <w:rFonts w:ascii="Garamond" w:hAnsi="Garamond" w:cs="Arial"/>
                <w:sz w:val="24"/>
                <w:szCs w:val="24"/>
                <w:lang w:val="en-GB"/>
              </w:rPr>
              <w:t xml:space="preserve">C105 Abolition of Forced Labour Convention, 1957 </w:t>
            </w:r>
          </w:p>
        </w:tc>
        <w:tc>
          <w:tcPr>
            <w:tcW w:w="1476" w:type="dxa"/>
            <w:tcBorders>
              <w:top w:val="single" w:sz="4" w:space="0" w:color="auto"/>
              <w:left w:val="single" w:sz="4" w:space="0" w:color="auto"/>
              <w:bottom w:val="single" w:sz="4" w:space="0" w:color="auto"/>
              <w:right w:val="single" w:sz="4" w:space="0" w:color="auto"/>
            </w:tcBorders>
          </w:tcPr>
          <w:p w14:paraId="40A19DB6"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02.12.1969</w:t>
            </w:r>
          </w:p>
        </w:tc>
        <w:tc>
          <w:tcPr>
            <w:tcW w:w="3575" w:type="dxa"/>
            <w:tcBorders>
              <w:top w:val="single" w:sz="4" w:space="0" w:color="auto"/>
              <w:left w:val="single" w:sz="4" w:space="0" w:color="auto"/>
              <w:bottom w:val="single" w:sz="4" w:space="0" w:color="auto"/>
              <w:right w:val="single" w:sz="4" w:space="0" w:color="auto"/>
            </w:tcBorders>
          </w:tcPr>
          <w:p w14:paraId="40A19DB7"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proofErr w:type="spellStart"/>
            <w:r w:rsidRPr="007229D2">
              <w:rPr>
                <w:rFonts w:ascii="Garamond" w:hAnsi="Garamond" w:cs="Arial"/>
                <w:sz w:val="24"/>
                <w:szCs w:val="24"/>
              </w:rPr>
              <w:t>ratified</w:t>
            </w:r>
            <w:proofErr w:type="spellEnd"/>
          </w:p>
        </w:tc>
      </w:tr>
      <w:tr w:rsidR="007229D2" w:rsidRPr="007229D2" w14:paraId="40A19DBC" w14:textId="77777777" w:rsidTr="00B325F6">
        <w:tc>
          <w:tcPr>
            <w:tcW w:w="5659" w:type="dxa"/>
            <w:tcBorders>
              <w:top w:val="single" w:sz="4" w:space="0" w:color="auto"/>
              <w:left w:val="single" w:sz="4" w:space="0" w:color="auto"/>
              <w:bottom w:val="single" w:sz="4" w:space="0" w:color="auto"/>
              <w:right w:val="single" w:sz="4" w:space="0" w:color="auto"/>
            </w:tcBorders>
          </w:tcPr>
          <w:p w14:paraId="40A19DB9"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 xml:space="preserve">C108 </w:t>
            </w:r>
            <w:proofErr w:type="spellStart"/>
            <w:r w:rsidRPr="007229D2">
              <w:rPr>
                <w:rFonts w:ascii="Garamond" w:hAnsi="Garamond" w:cs="Arial"/>
                <w:sz w:val="24"/>
                <w:szCs w:val="24"/>
              </w:rPr>
              <w:t>Scafarers</w:t>
            </w:r>
            <w:proofErr w:type="spellEnd"/>
            <w:r w:rsidRPr="007229D2">
              <w:rPr>
                <w:rFonts w:ascii="Garamond" w:hAnsi="Garamond" w:cs="Arial"/>
                <w:sz w:val="24"/>
                <w:szCs w:val="24"/>
              </w:rPr>
              <w:t>’ Identity Documents Convention, 1958</w:t>
            </w:r>
          </w:p>
        </w:tc>
        <w:tc>
          <w:tcPr>
            <w:tcW w:w="1476" w:type="dxa"/>
            <w:tcBorders>
              <w:top w:val="single" w:sz="4" w:space="0" w:color="auto"/>
              <w:left w:val="single" w:sz="4" w:space="0" w:color="auto"/>
              <w:bottom w:val="single" w:sz="4" w:space="0" w:color="auto"/>
              <w:right w:val="single" w:sz="4" w:space="0" w:color="auto"/>
            </w:tcBorders>
          </w:tcPr>
          <w:p w14:paraId="40A19DBA"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02.12.1969</w:t>
            </w:r>
          </w:p>
        </w:tc>
        <w:tc>
          <w:tcPr>
            <w:tcW w:w="3575" w:type="dxa"/>
            <w:tcBorders>
              <w:top w:val="single" w:sz="4" w:space="0" w:color="auto"/>
              <w:left w:val="single" w:sz="4" w:space="0" w:color="auto"/>
              <w:bottom w:val="single" w:sz="4" w:space="0" w:color="auto"/>
              <w:right w:val="single" w:sz="4" w:space="0" w:color="auto"/>
            </w:tcBorders>
          </w:tcPr>
          <w:p w14:paraId="40A19DBB"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proofErr w:type="spellStart"/>
            <w:r w:rsidRPr="007229D2">
              <w:rPr>
                <w:rFonts w:ascii="Garamond" w:hAnsi="Garamond" w:cs="Arial"/>
                <w:sz w:val="24"/>
                <w:szCs w:val="24"/>
              </w:rPr>
              <w:t>ratified</w:t>
            </w:r>
            <w:proofErr w:type="spellEnd"/>
          </w:p>
        </w:tc>
      </w:tr>
      <w:tr w:rsidR="007229D2" w:rsidRPr="007229D2" w14:paraId="40A19DC0" w14:textId="77777777" w:rsidTr="00B325F6">
        <w:tc>
          <w:tcPr>
            <w:tcW w:w="5659" w:type="dxa"/>
            <w:tcBorders>
              <w:top w:val="single" w:sz="4" w:space="0" w:color="auto"/>
              <w:left w:val="single" w:sz="4" w:space="0" w:color="auto"/>
              <w:bottom w:val="single" w:sz="4" w:space="0" w:color="auto"/>
              <w:right w:val="single" w:sz="4" w:space="0" w:color="auto"/>
            </w:tcBorders>
          </w:tcPr>
          <w:p w14:paraId="40A19DBD"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C111 Discrimination (</w:t>
            </w:r>
            <w:proofErr w:type="spellStart"/>
            <w:r w:rsidRPr="007229D2">
              <w:rPr>
                <w:rFonts w:ascii="Garamond" w:hAnsi="Garamond" w:cs="Arial"/>
                <w:sz w:val="24"/>
                <w:szCs w:val="24"/>
              </w:rPr>
              <w:t>Employment</w:t>
            </w:r>
            <w:proofErr w:type="spellEnd"/>
            <w:r w:rsidRPr="007229D2">
              <w:rPr>
                <w:rFonts w:ascii="Garamond" w:hAnsi="Garamond" w:cs="Arial"/>
                <w:sz w:val="24"/>
                <w:szCs w:val="24"/>
              </w:rPr>
              <w:t xml:space="preserve"> and Occupation) Convention, 1958</w:t>
            </w:r>
          </w:p>
        </w:tc>
        <w:tc>
          <w:tcPr>
            <w:tcW w:w="1476" w:type="dxa"/>
            <w:tcBorders>
              <w:top w:val="single" w:sz="4" w:space="0" w:color="auto"/>
              <w:left w:val="single" w:sz="4" w:space="0" w:color="auto"/>
              <w:bottom w:val="single" w:sz="4" w:space="0" w:color="auto"/>
              <w:right w:val="single" w:sz="4" w:space="0" w:color="auto"/>
            </w:tcBorders>
          </w:tcPr>
          <w:p w14:paraId="40A19DBE"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18.03.2003</w:t>
            </w:r>
          </w:p>
        </w:tc>
        <w:tc>
          <w:tcPr>
            <w:tcW w:w="3575" w:type="dxa"/>
            <w:tcBorders>
              <w:top w:val="single" w:sz="4" w:space="0" w:color="auto"/>
              <w:left w:val="single" w:sz="4" w:space="0" w:color="auto"/>
              <w:bottom w:val="single" w:sz="4" w:space="0" w:color="auto"/>
              <w:right w:val="single" w:sz="4" w:space="0" w:color="auto"/>
            </w:tcBorders>
          </w:tcPr>
          <w:p w14:paraId="40A19DBF"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proofErr w:type="spellStart"/>
            <w:r w:rsidRPr="007229D2">
              <w:rPr>
                <w:rFonts w:ascii="Garamond" w:hAnsi="Garamond" w:cs="Arial"/>
                <w:sz w:val="24"/>
                <w:szCs w:val="24"/>
              </w:rPr>
              <w:t>ratified</w:t>
            </w:r>
            <w:proofErr w:type="spellEnd"/>
          </w:p>
        </w:tc>
      </w:tr>
      <w:tr w:rsidR="007229D2" w:rsidRPr="007229D2" w14:paraId="40A19DC4" w14:textId="77777777" w:rsidTr="00B325F6">
        <w:tc>
          <w:tcPr>
            <w:tcW w:w="5659" w:type="dxa"/>
            <w:tcBorders>
              <w:top w:val="single" w:sz="4" w:space="0" w:color="auto"/>
              <w:left w:val="single" w:sz="4" w:space="0" w:color="auto"/>
              <w:bottom w:val="single" w:sz="4" w:space="0" w:color="auto"/>
              <w:right w:val="single" w:sz="4" w:space="0" w:color="auto"/>
            </w:tcBorders>
          </w:tcPr>
          <w:p w14:paraId="40A19DC1"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C137 Dock Work Convention, 1973</w:t>
            </w:r>
          </w:p>
        </w:tc>
        <w:tc>
          <w:tcPr>
            <w:tcW w:w="1476" w:type="dxa"/>
            <w:tcBorders>
              <w:top w:val="single" w:sz="4" w:space="0" w:color="auto"/>
              <w:left w:val="single" w:sz="4" w:space="0" w:color="auto"/>
              <w:bottom w:val="single" w:sz="4" w:space="0" w:color="auto"/>
              <w:right w:val="single" w:sz="4" w:space="0" w:color="auto"/>
            </w:tcBorders>
          </w:tcPr>
          <w:p w14:paraId="40A19DC2"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30.07.1990</w:t>
            </w:r>
          </w:p>
        </w:tc>
        <w:tc>
          <w:tcPr>
            <w:tcW w:w="3575" w:type="dxa"/>
            <w:tcBorders>
              <w:top w:val="single" w:sz="4" w:space="0" w:color="auto"/>
              <w:left w:val="single" w:sz="4" w:space="0" w:color="auto"/>
              <w:bottom w:val="single" w:sz="4" w:space="0" w:color="auto"/>
              <w:right w:val="single" w:sz="4" w:space="0" w:color="auto"/>
            </w:tcBorders>
          </w:tcPr>
          <w:p w14:paraId="40A19DC3"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proofErr w:type="spellStart"/>
            <w:r w:rsidRPr="007229D2">
              <w:rPr>
                <w:rFonts w:ascii="Garamond" w:hAnsi="Garamond" w:cs="Arial"/>
                <w:sz w:val="24"/>
                <w:szCs w:val="24"/>
              </w:rPr>
              <w:t>ratified</w:t>
            </w:r>
            <w:proofErr w:type="spellEnd"/>
          </w:p>
        </w:tc>
      </w:tr>
      <w:tr w:rsidR="007229D2" w:rsidRPr="007229D2" w14:paraId="40A19DC8" w14:textId="77777777" w:rsidTr="00B325F6">
        <w:tc>
          <w:tcPr>
            <w:tcW w:w="5659" w:type="dxa"/>
            <w:tcBorders>
              <w:top w:val="single" w:sz="4" w:space="0" w:color="auto"/>
              <w:left w:val="single" w:sz="4" w:space="0" w:color="auto"/>
              <w:bottom w:val="single" w:sz="4" w:space="0" w:color="auto"/>
              <w:right w:val="single" w:sz="4" w:space="0" w:color="auto"/>
            </w:tcBorders>
          </w:tcPr>
          <w:p w14:paraId="40A19DC5"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C144 Tripartite Consultation (International Labour Standards) Convention, 1976</w:t>
            </w:r>
          </w:p>
        </w:tc>
        <w:tc>
          <w:tcPr>
            <w:tcW w:w="1476" w:type="dxa"/>
            <w:tcBorders>
              <w:top w:val="single" w:sz="4" w:space="0" w:color="auto"/>
              <w:left w:val="single" w:sz="4" w:space="0" w:color="auto"/>
              <w:bottom w:val="single" w:sz="4" w:space="0" w:color="auto"/>
              <w:right w:val="single" w:sz="4" w:space="0" w:color="auto"/>
            </w:tcBorders>
          </w:tcPr>
          <w:p w14:paraId="40A19DC6"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14.06.1994</w:t>
            </w:r>
          </w:p>
        </w:tc>
        <w:tc>
          <w:tcPr>
            <w:tcW w:w="3575" w:type="dxa"/>
            <w:tcBorders>
              <w:top w:val="single" w:sz="4" w:space="0" w:color="auto"/>
              <w:left w:val="single" w:sz="4" w:space="0" w:color="auto"/>
              <w:bottom w:val="single" w:sz="4" w:space="0" w:color="auto"/>
              <w:right w:val="single" w:sz="4" w:space="0" w:color="auto"/>
            </w:tcBorders>
          </w:tcPr>
          <w:p w14:paraId="40A19DC7"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proofErr w:type="spellStart"/>
            <w:r w:rsidRPr="007229D2">
              <w:rPr>
                <w:rFonts w:ascii="Garamond" w:hAnsi="Garamond" w:cs="Arial"/>
                <w:sz w:val="24"/>
                <w:szCs w:val="24"/>
              </w:rPr>
              <w:t>ratified</w:t>
            </w:r>
            <w:proofErr w:type="spellEnd"/>
          </w:p>
        </w:tc>
      </w:tr>
      <w:tr w:rsidR="007229D2" w:rsidRPr="007229D2" w14:paraId="40A19DCC" w14:textId="77777777" w:rsidTr="00B325F6">
        <w:tc>
          <w:tcPr>
            <w:tcW w:w="5659" w:type="dxa"/>
            <w:tcBorders>
              <w:top w:val="single" w:sz="4" w:space="0" w:color="auto"/>
              <w:left w:val="single" w:sz="4" w:space="0" w:color="auto"/>
              <w:bottom w:val="single" w:sz="4" w:space="0" w:color="auto"/>
              <w:right w:val="single" w:sz="4" w:space="0" w:color="auto"/>
            </w:tcBorders>
          </w:tcPr>
          <w:p w14:paraId="40A19DC9"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C150 Labour Administration Convention, 1978</w:t>
            </w:r>
          </w:p>
        </w:tc>
        <w:tc>
          <w:tcPr>
            <w:tcW w:w="1476" w:type="dxa"/>
            <w:tcBorders>
              <w:top w:val="single" w:sz="4" w:space="0" w:color="auto"/>
              <w:left w:val="single" w:sz="4" w:space="0" w:color="auto"/>
              <w:bottom w:val="single" w:sz="4" w:space="0" w:color="auto"/>
              <w:right w:val="single" w:sz="4" w:space="0" w:color="auto"/>
            </w:tcBorders>
          </w:tcPr>
          <w:p w14:paraId="40A19DCA"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05.04.2004</w:t>
            </w:r>
          </w:p>
        </w:tc>
        <w:tc>
          <w:tcPr>
            <w:tcW w:w="3575" w:type="dxa"/>
            <w:tcBorders>
              <w:top w:val="single" w:sz="4" w:space="0" w:color="auto"/>
              <w:left w:val="single" w:sz="4" w:space="0" w:color="auto"/>
              <w:bottom w:val="single" w:sz="4" w:space="0" w:color="auto"/>
              <w:right w:val="single" w:sz="4" w:space="0" w:color="auto"/>
            </w:tcBorders>
          </w:tcPr>
          <w:p w14:paraId="40A19DCB"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proofErr w:type="spellStart"/>
            <w:r w:rsidRPr="007229D2">
              <w:rPr>
                <w:rFonts w:ascii="Garamond" w:hAnsi="Garamond" w:cs="Arial"/>
                <w:sz w:val="24"/>
                <w:szCs w:val="24"/>
              </w:rPr>
              <w:t>ratified</w:t>
            </w:r>
            <w:proofErr w:type="spellEnd"/>
          </w:p>
        </w:tc>
      </w:tr>
      <w:tr w:rsidR="007229D2" w:rsidRPr="007229D2" w14:paraId="40A19DD0" w14:textId="77777777" w:rsidTr="00B325F6">
        <w:tc>
          <w:tcPr>
            <w:tcW w:w="5659" w:type="dxa"/>
            <w:tcBorders>
              <w:top w:val="single" w:sz="4" w:space="0" w:color="auto"/>
              <w:left w:val="single" w:sz="4" w:space="0" w:color="auto"/>
              <w:bottom w:val="single" w:sz="4" w:space="0" w:color="auto"/>
              <w:right w:val="single" w:sz="4" w:space="0" w:color="auto"/>
            </w:tcBorders>
          </w:tcPr>
          <w:p w14:paraId="40A19DCD"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lang w:val="en-GB"/>
              </w:rPr>
            </w:pPr>
            <w:r w:rsidRPr="007229D2">
              <w:rPr>
                <w:rFonts w:ascii="Garamond" w:hAnsi="Garamond" w:cs="Arial"/>
                <w:sz w:val="24"/>
                <w:szCs w:val="24"/>
                <w:lang w:val="en-GB"/>
              </w:rPr>
              <w:t>C156 Workers with Family Responsibilities Convention, 1981</w:t>
            </w:r>
          </w:p>
        </w:tc>
        <w:tc>
          <w:tcPr>
            <w:tcW w:w="1476" w:type="dxa"/>
            <w:tcBorders>
              <w:top w:val="single" w:sz="4" w:space="0" w:color="auto"/>
              <w:left w:val="single" w:sz="4" w:space="0" w:color="auto"/>
              <w:bottom w:val="single" w:sz="4" w:space="0" w:color="auto"/>
              <w:right w:val="single" w:sz="4" w:space="0" w:color="auto"/>
            </w:tcBorders>
          </w:tcPr>
          <w:p w14:paraId="40A19DCE"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05.04.2004</w:t>
            </w:r>
          </w:p>
        </w:tc>
        <w:tc>
          <w:tcPr>
            <w:tcW w:w="3575" w:type="dxa"/>
            <w:tcBorders>
              <w:top w:val="single" w:sz="4" w:space="0" w:color="auto"/>
              <w:left w:val="single" w:sz="4" w:space="0" w:color="auto"/>
              <w:bottom w:val="single" w:sz="4" w:space="0" w:color="auto"/>
              <w:right w:val="single" w:sz="4" w:space="0" w:color="auto"/>
            </w:tcBorders>
          </w:tcPr>
          <w:p w14:paraId="40A19DCF"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proofErr w:type="spellStart"/>
            <w:r w:rsidRPr="007229D2">
              <w:rPr>
                <w:rFonts w:ascii="Garamond" w:hAnsi="Garamond" w:cs="Arial"/>
                <w:sz w:val="24"/>
                <w:szCs w:val="24"/>
              </w:rPr>
              <w:t>ratified</w:t>
            </w:r>
            <w:proofErr w:type="spellEnd"/>
          </w:p>
        </w:tc>
      </w:tr>
      <w:tr w:rsidR="007229D2" w:rsidRPr="007229D2" w14:paraId="40A19DD4" w14:textId="77777777" w:rsidTr="00B325F6">
        <w:tc>
          <w:tcPr>
            <w:tcW w:w="5659" w:type="dxa"/>
            <w:tcBorders>
              <w:top w:val="single" w:sz="4" w:space="0" w:color="auto"/>
              <w:left w:val="single" w:sz="4" w:space="0" w:color="auto"/>
              <w:bottom w:val="single" w:sz="4" w:space="0" w:color="auto"/>
              <w:right w:val="single" w:sz="4" w:space="0" w:color="auto"/>
            </w:tcBorders>
          </w:tcPr>
          <w:p w14:paraId="40A19DD1"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lang w:val="en-GB"/>
              </w:rPr>
            </w:pPr>
            <w:r w:rsidRPr="007229D2">
              <w:rPr>
                <w:rFonts w:ascii="Garamond" w:hAnsi="Garamond" w:cs="Arial"/>
                <w:sz w:val="24"/>
                <w:szCs w:val="24"/>
                <w:lang w:val="en-GB"/>
              </w:rPr>
              <w:t>C159 Vocational Rehabilitation and Employment (Disabled Persons) Convention, 1983</w:t>
            </w:r>
          </w:p>
        </w:tc>
        <w:tc>
          <w:tcPr>
            <w:tcW w:w="1476" w:type="dxa"/>
            <w:tcBorders>
              <w:top w:val="single" w:sz="4" w:space="0" w:color="auto"/>
              <w:left w:val="single" w:sz="4" w:space="0" w:color="auto"/>
              <w:bottom w:val="single" w:sz="4" w:space="0" w:color="auto"/>
              <w:right w:val="single" w:sz="4" w:space="0" w:color="auto"/>
            </w:tcBorders>
          </w:tcPr>
          <w:p w14:paraId="40A19DD2"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09.06.2004</w:t>
            </w:r>
          </w:p>
        </w:tc>
        <w:tc>
          <w:tcPr>
            <w:tcW w:w="3575" w:type="dxa"/>
            <w:tcBorders>
              <w:top w:val="single" w:sz="4" w:space="0" w:color="auto"/>
              <w:left w:val="single" w:sz="4" w:space="0" w:color="auto"/>
              <w:bottom w:val="single" w:sz="4" w:space="0" w:color="auto"/>
              <w:right w:val="single" w:sz="4" w:space="0" w:color="auto"/>
            </w:tcBorders>
          </w:tcPr>
          <w:p w14:paraId="40A19DD3"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proofErr w:type="spellStart"/>
            <w:r w:rsidRPr="007229D2">
              <w:rPr>
                <w:rFonts w:ascii="Garamond" w:hAnsi="Garamond" w:cs="Arial"/>
                <w:sz w:val="24"/>
                <w:szCs w:val="24"/>
              </w:rPr>
              <w:t>ratified</w:t>
            </w:r>
            <w:proofErr w:type="spellEnd"/>
          </w:p>
        </w:tc>
      </w:tr>
      <w:tr w:rsidR="007229D2" w:rsidRPr="007229D2" w14:paraId="40A19DD8" w14:textId="77777777" w:rsidTr="00B325F6">
        <w:tc>
          <w:tcPr>
            <w:tcW w:w="5659" w:type="dxa"/>
            <w:tcBorders>
              <w:top w:val="single" w:sz="4" w:space="0" w:color="auto"/>
              <w:left w:val="single" w:sz="4" w:space="0" w:color="auto"/>
              <w:bottom w:val="single" w:sz="4" w:space="0" w:color="auto"/>
              <w:right w:val="single" w:sz="4" w:space="0" w:color="auto"/>
            </w:tcBorders>
          </w:tcPr>
          <w:p w14:paraId="40A19DD5"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 xml:space="preserve">C160 Labour </w:t>
            </w:r>
            <w:proofErr w:type="spellStart"/>
            <w:r w:rsidRPr="007229D2">
              <w:rPr>
                <w:rFonts w:ascii="Garamond" w:hAnsi="Garamond" w:cs="Arial"/>
                <w:sz w:val="24"/>
                <w:szCs w:val="24"/>
              </w:rPr>
              <w:t>Statistics</w:t>
            </w:r>
            <w:proofErr w:type="spellEnd"/>
            <w:r w:rsidRPr="007229D2">
              <w:rPr>
                <w:rFonts w:ascii="Garamond" w:hAnsi="Garamond" w:cs="Arial"/>
                <w:sz w:val="24"/>
                <w:szCs w:val="24"/>
              </w:rPr>
              <w:t xml:space="preserve"> Convention, 1985</w:t>
            </w:r>
          </w:p>
        </w:tc>
        <w:tc>
          <w:tcPr>
            <w:tcW w:w="1476" w:type="dxa"/>
            <w:tcBorders>
              <w:top w:val="single" w:sz="4" w:space="0" w:color="auto"/>
              <w:left w:val="single" w:sz="4" w:space="0" w:color="auto"/>
              <w:bottom w:val="single" w:sz="4" w:space="0" w:color="auto"/>
              <w:right w:val="single" w:sz="4" w:space="0" w:color="auto"/>
            </w:tcBorders>
          </w:tcPr>
          <w:p w14:paraId="40A19DD6"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14.06.1994</w:t>
            </w:r>
          </w:p>
        </w:tc>
        <w:tc>
          <w:tcPr>
            <w:tcW w:w="3575" w:type="dxa"/>
            <w:tcBorders>
              <w:top w:val="single" w:sz="4" w:space="0" w:color="auto"/>
              <w:left w:val="single" w:sz="4" w:space="0" w:color="auto"/>
              <w:bottom w:val="single" w:sz="4" w:space="0" w:color="auto"/>
              <w:right w:val="single" w:sz="4" w:space="0" w:color="auto"/>
            </w:tcBorders>
          </w:tcPr>
          <w:p w14:paraId="40A19DD7"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proofErr w:type="spellStart"/>
            <w:r w:rsidRPr="007229D2">
              <w:rPr>
                <w:rFonts w:ascii="Garamond" w:hAnsi="Garamond" w:cs="Arial"/>
                <w:sz w:val="24"/>
                <w:szCs w:val="24"/>
              </w:rPr>
              <w:t>ratified</w:t>
            </w:r>
            <w:proofErr w:type="spellEnd"/>
          </w:p>
        </w:tc>
      </w:tr>
      <w:tr w:rsidR="007229D2" w:rsidRPr="007229D2" w14:paraId="40A19DDC" w14:textId="77777777" w:rsidTr="00B325F6">
        <w:tc>
          <w:tcPr>
            <w:tcW w:w="5659" w:type="dxa"/>
            <w:tcBorders>
              <w:top w:val="single" w:sz="4" w:space="0" w:color="auto"/>
              <w:left w:val="single" w:sz="4" w:space="0" w:color="auto"/>
              <w:bottom w:val="single" w:sz="4" w:space="0" w:color="auto"/>
              <w:right w:val="single" w:sz="4" w:space="0" w:color="auto"/>
            </w:tcBorders>
          </w:tcPr>
          <w:p w14:paraId="40A19DD9"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lang w:val="en-GB"/>
              </w:rPr>
            </w:pPr>
            <w:r w:rsidRPr="007229D2">
              <w:rPr>
                <w:rFonts w:ascii="Garamond" w:hAnsi="Garamond" w:cs="Arial"/>
                <w:sz w:val="24"/>
                <w:szCs w:val="24"/>
                <w:lang w:val="en-GB"/>
              </w:rPr>
              <w:t>C175 Part-Time Work Convention, 1994</w:t>
            </w:r>
          </w:p>
        </w:tc>
        <w:tc>
          <w:tcPr>
            <w:tcW w:w="1476" w:type="dxa"/>
            <w:tcBorders>
              <w:top w:val="single" w:sz="4" w:space="0" w:color="auto"/>
              <w:left w:val="single" w:sz="4" w:space="0" w:color="auto"/>
              <w:bottom w:val="single" w:sz="4" w:space="0" w:color="auto"/>
              <w:right w:val="single" w:sz="4" w:space="0" w:color="auto"/>
            </w:tcBorders>
          </w:tcPr>
          <w:p w14:paraId="40A19DDA"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14.06.1994</w:t>
            </w:r>
          </w:p>
        </w:tc>
        <w:tc>
          <w:tcPr>
            <w:tcW w:w="3575" w:type="dxa"/>
            <w:tcBorders>
              <w:top w:val="single" w:sz="4" w:space="0" w:color="auto"/>
              <w:left w:val="single" w:sz="4" w:space="0" w:color="auto"/>
              <w:bottom w:val="single" w:sz="4" w:space="0" w:color="auto"/>
              <w:right w:val="single" w:sz="4" w:space="0" w:color="auto"/>
            </w:tcBorders>
          </w:tcPr>
          <w:p w14:paraId="40A19DDB"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proofErr w:type="spellStart"/>
            <w:r w:rsidRPr="007229D2">
              <w:rPr>
                <w:rFonts w:ascii="Garamond" w:hAnsi="Garamond" w:cs="Arial"/>
                <w:sz w:val="24"/>
                <w:szCs w:val="24"/>
              </w:rPr>
              <w:t>ratified</w:t>
            </w:r>
            <w:proofErr w:type="spellEnd"/>
          </w:p>
        </w:tc>
      </w:tr>
      <w:tr w:rsidR="007229D2" w:rsidRPr="007229D2" w14:paraId="40A19DE0" w14:textId="77777777" w:rsidTr="00B325F6">
        <w:tc>
          <w:tcPr>
            <w:tcW w:w="5659" w:type="dxa"/>
            <w:tcBorders>
              <w:top w:val="single" w:sz="4" w:space="0" w:color="auto"/>
              <w:left w:val="single" w:sz="4" w:space="0" w:color="auto"/>
              <w:bottom w:val="single" w:sz="4" w:space="0" w:color="auto"/>
              <w:right w:val="single" w:sz="4" w:space="0" w:color="auto"/>
            </w:tcBorders>
          </w:tcPr>
          <w:p w14:paraId="40A19DDD"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lang w:val="en-GB"/>
              </w:rPr>
            </w:pPr>
            <w:r w:rsidRPr="007229D2">
              <w:rPr>
                <w:rFonts w:ascii="Garamond" w:hAnsi="Garamond" w:cs="Arial"/>
                <w:sz w:val="24"/>
                <w:szCs w:val="24"/>
                <w:lang w:val="en-GB"/>
              </w:rPr>
              <w:t>C182 Worst Forms of Child Labour Convention, 1999</w:t>
            </w:r>
          </w:p>
        </w:tc>
        <w:tc>
          <w:tcPr>
            <w:tcW w:w="1476" w:type="dxa"/>
            <w:tcBorders>
              <w:top w:val="single" w:sz="4" w:space="0" w:color="auto"/>
              <w:left w:val="single" w:sz="4" w:space="0" w:color="auto"/>
              <w:bottom w:val="single" w:sz="4" w:space="0" w:color="auto"/>
              <w:right w:val="single" w:sz="4" w:space="0" w:color="auto"/>
            </w:tcBorders>
          </w:tcPr>
          <w:p w14:paraId="40A19DDE"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08.06.2000</w:t>
            </w:r>
          </w:p>
        </w:tc>
        <w:tc>
          <w:tcPr>
            <w:tcW w:w="3575" w:type="dxa"/>
            <w:tcBorders>
              <w:top w:val="single" w:sz="4" w:space="0" w:color="auto"/>
              <w:left w:val="single" w:sz="4" w:space="0" w:color="auto"/>
              <w:bottom w:val="single" w:sz="4" w:space="0" w:color="auto"/>
              <w:right w:val="single" w:sz="4" w:space="0" w:color="auto"/>
            </w:tcBorders>
          </w:tcPr>
          <w:p w14:paraId="40A19DDF"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proofErr w:type="spellStart"/>
            <w:r w:rsidRPr="007229D2">
              <w:rPr>
                <w:rFonts w:ascii="Garamond" w:hAnsi="Garamond" w:cs="Arial"/>
                <w:sz w:val="24"/>
                <w:szCs w:val="24"/>
              </w:rPr>
              <w:t>ratified</w:t>
            </w:r>
            <w:proofErr w:type="spellEnd"/>
          </w:p>
        </w:tc>
      </w:tr>
    </w:tbl>
    <w:p w14:paraId="40A19DE1" w14:textId="77777777" w:rsidR="00B325F6" w:rsidRDefault="00B325F6" w:rsidP="00B325F6">
      <w:pPr>
        <w:tabs>
          <w:tab w:val="left" w:pos="3555"/>
        </w:tabs>
        <w:spacing w:after="0" w:line="240" w:lineRule="auto"/>
        <w:jc w:val="center"/>
        <w:rPr>
          <w:rFonts w:ascii="Garamond" w:hAnsi="Garamond" w:cs="Times New Roman"/>
          <w:sz w:val="24"/>
          <w:szCs w:val="24"/>
          <w:lang w:val="en-US"/>
        </w:rPr>
      </w:pPr>
      <w:r>
        <w:rPr>
          <w:rFonts w:ascii="Garamond" w:hAnsi="Garamond" w:cs="Times New Roman"/>
          <w:sz w:val="24"/>
          <w:szCs w:val="24"/>
          <w:lang w:val="en-US"/>
        </w:rPr>
        <w:t>TABLE 4</w:t>
      </w:r>
    </w:p>
    <w:p w14:paraId="40A19DE2" w14:textId="77777777" w:rsidR="007229D2" w:rsidRPr="007229D2" w:rsidRDefault="007229D2" w:rsidP="00B325F6">
      <w:pPr>
        <w:tabs>
          <w:tab w:val="left" w:pos="3555"/>
        </w:tabs>
        <w:spacing w:after="0" w:line="240" w:lineRule="auto"/>
        <w:jc w:val="both"/>
        <w:rPr>
          <w:rFonts w:ascii="Garamond" w:hAnsi="Garamond" w:cs="Times New Roman"/>
          <w:sz w:val="24"/>
          <w:szCs w:val="24"/>
          <w:lang w:val="en-US"/>
        </w:rPr>
      </w:pPr>
      <w:r w:rsidRPr="007229D2">
        <w:rPr>
          <w:rFonts w:ascii="Garamond" w:hAnsi="Garamond" w:cs="Times New Roman"/>
          <w:sz w:val="24"/>
          <w:szCs w:val="24"/>
          <w:lang w:val="en-US"/>
        </w:rPr>
        <w:t>However, the island and its inhabitants had to endure the Covid-19 pandemic disease which has taken a toll of human life in unprecedented magnitudes across the world with an increase of unemployment rate following closure of business, companies and firms during the lockdown and various pillars (tourism and the finance sector, trade across border, production and supply chains were disrupted). T</w:t>
      </w:r>
      <w:r w:rsidR="00B325F6">
        <w:rPr>
          <w:rFonts w:ascii="Garamond" w:hAnsi="Garamond" w:cs="Times New Roman"/>
          <w:sz w:val="24"/>
          <w:szCs w:val="24"/>
          <w:lang w:val="en-US"/>
        </w:rPr>
        <w:t xml:space="preserve">he </w:t>
      </w:r>
      <w:r w:rsidRPr="007229D2">
        <w:rPr>
          <w:rFonts w:ascii="Garamond" w:hAnsi="Garamond" w:cs="Times New Roman"/>
          <w:sz w:val="24"/>
          <w:szCs w:val="24"/>
          <w:lang w:val="en-US"/>
        </w:rPr>
        <w:t xml:space="preserve">Mauritian socio-economic </w:t>
      </w:r>
      <w:proofErr w:type="spellStart"/>
      <w:r w:rsidRPr="007229D2">
        <w:rPr>
          <w:rFonts w:ascii="Garamond" w:hAnsi="Garamond" w:cs="Times New Roman"/>
          <w:sz w:val="24"/>
          <w:szCs w:val="24"/>
          <w:lang w:val="en-US"/>
        </w:rPr>
        <w:t>developmentsuffered</w:t>
      </w:r>
      <w:proofErr w:type="spellEnd"/>
      <w:r w:rsidRPr="007229D2">
        <w:rPr>
          <w:rFonts w:ascii="Garamond" w:hAnsi="Garamond" w:cs="Times New Roman"/>
          <w:sz w:val="24"/>
          <w:szCs w:val="24"/>
          <w:lang w:val="en-US"/>
        </w:rPr>
        <w:t xml:space="preserve"> considerably just like many countries. The Mauritian government reacted fast by passing new legislations (marked *, Table 2) urgently with a view to control the pandemic disease Covid-19 by amending a number of enactments to cater for the impact of the infectious disease, and for matters connected, consequential or related thereto. New legislations (Table 2,</w:t>
      </w:r>
      <w:r w:rsidRPr="007229D2">
        <w:rPr>
          <w:rFonts w:ascii="Garamond" w:hAnsi="Garamond" w:cs="Times New Roman"/>
          <w:i/>
          <w:sz w:val="24"/>
          <w:szCs w:val="24"/>
          <w:lang w:val="en-US"/>
        </w:rPr>
        <w:t xml:space="preserve"> infra</w:t>
      </w:r>
      <w:r w:rsidRPr="007229D2">
        <w:rPr>
          <w:rFonts w:ascii="Garamond" w:hAnsi="Garamond" w:cs="Times New Roman"/>
          <w:sz w:val="24"/>
          <w:szCs w:val="24"/>
          <w:lang w:val="en-US"/>
        </w:rPr>
        <w:t>) were passed to impose restriction of movement of citizens, closure of borders, restriction to freedom of speech and expression, restrictions to freedom of association and assembly</w:t>
      </w:r>
      <w:r w:rsidRPr="007229D2">
        <w:rPr>
          <w:rStyle w:val="FootnoteReference"/>
          <w:rFonts w:ascii="Garamond" w:hAnsi="Garamond" w:cs="Times New Roman"/>
          <w:sz w:val="24"/>
          <w:szCs w:val="24"/>
          <w:lang w:val="en-US"/>
        </w:rPr>
        <w:footnoteReference w:id="15"/>
      </w:r>
      <w:r w:rsidRPr="007229D2">
        <w:rPr>
          <w:rFonts w:ascii="Garamond" w:hAnsi="Garamond" w:cs="Times New Roman"/>
          <w:sz w:val="24"/>
          <w:szCs w:val="24"/>
          <w:lang w:val="en-US"/>
        </w:rPr>
        <w:t>, people were placed into quarantine, the government and the police imposed red zones leading to inactivity and loss of jobs and people became redundant</w:t>
      </w:r>
      <w:r w:rsidRPr="007229D2">
        <w:rPr>
          <w:rStyle w:val="FootnoteReference"/>
          <w:rFonts w:ascii="Garamond" w:hAnsi="Garamond" w:cs="Times New Roman"/>
          <w:sz w:val="24"/>
          <w:szCs w:val="24"/>
          <w:lang w:val="en-US"/>
        </w:rPr>
        <w:footnoteReference w:id="16"/>
      </w:r>
      <w:r w:rsidRPr="007229D2">
        <w:rPr>
          <w:rFonts w:ascii="Garamond" w:hAnsi="Garamond" w:cs="Times New Roman"/>
          <w:sz w:val="24"/>
          <w:szCs w:val="24"/>
          <w:lang w:val="en-US"/>
        </w:rPr>
        <w:t xml:space="preserve">. </w:t>
      </w:r>
    </w:p>
    <w:p w14:paraId="40A19DE3" w14:textId="77777777" w:rsidR="007229D2" w:rsidRPr="007229D2" w:rsidRDefault="007229D2" w:rsidP="007229D2">
      <w:pPr>
        <w:tabs>
          <w:tab w:val="left" w:pos="3555"/>
        </w:tabs>
        <w:spacing w:after="0" w:line="240" w:lineRule="auto"/>
        <w:ind w:firstLine="180"/>
        <w:jc w:val="both"/>
        <w:rPr>
          <w:rFonts w:ascii="Garamond" w:hAnsi="Garamond" w:cs="Times New Roman"/>
          <w:sz w:val="24"/>
          <w:szCs w:val="24"/>
          <w:lang w:val="en-US"/>
        </w:rPr>
      </w:pPr>
      <w:r w:rsidRPr="007229D2">
        <w:rPr>
          <w:rFonts w:ascii="Garamond" w:hAnsi="Garamond" w:cs="Times New Roman"/>
          <w:sz w:val="24"/>
          <w:szCs w:val="24"/>
          <w:lang w:val="en-US"/>
        </w:rPr>
        <w:t xml:space="preserve">True that the Mauritian government passed important new legislations and regulations as important and essential measures were necessary to control the pandemic disease to spread and to cause death, turmoil, disorder, </w:t>
      </w:r>
      <w:r w:rsidRPr="007229D2">
        <w:rPr>
          <w:rFonts w:ascii="Garamond" w:hAnsi="Garamond" w:cs="Times New Roman"/>
          <w:sz w:val="24"/>
          <w:szCs w:val="24"/>
          <w:lang w:val="en-US"/>
        </w:rPr>
        <w:lastRenderedPageBreak/>
        <w:t xml:space="preserve">frictions and havoc among the population but they had a very detrimental effect as well on the enjoyment of a number of fundamental rights including right to health and safety and workers’ rights (restriction to movement and liberty of individuals with heavy fine (Rs 500,000) and a term of imprisonment (5 years) in case of breach of the law, inequality, exclusion, discrimination or unemployment in all sectors without any exception and among the young and other fresh graduates) in the absence of any proper monitoring of policies and legislations. </w:t>
      </w:r>
    </w:p>
    <w:p w14:paraId="40A19DE4" w14:textId="77777777" w:rsidR="007229D2" w:rsidRPr="007229D2" w:rsidRDefault="007229D2" w:rsidP="007229D2">
      <w:pPr>
        <w:tabs>
          <w:tab w:val="left" w:pos="3555"/>
        </w:tabs>
        <w:spacing w:after="0" w:line="240" w:lineRule="auto"/>
        <w:ind w:firstLine="180"/>
        <w:jc w:val="both"/>
        <w:rPr>
          <w:rFonts w:ascii="Garamond" w:hAnsi="Garamond" w:cs="Times New Roman"/>
          <w:sz w:val="24"/>
          <w:szCs w:val="24"/>
          <w:lang w:val="en-US"/>
        </w:rPr>
      </w:pPr>
      <w:r w:rsidRPr="007229D2">
        <w:rPr>
          <w:rFonts w:ascii="Garamond" w:hAnsi="Garamond" w:cs="Times New Roman"/>
          <w:sz w:val="24"/>
          <w:szCs w:val="24"/>
          <w:lang w:val="en-US"/>
        </w:rPr>
        <w:t xml:space="preserve">On the other side, </w:t>
      </w:r>
      <w:r w:rsidRPr="007229D2">
        <w:rPr>
          <w:rFonts w:ascii="Garamond" w:hAnsi="Garamond" w:cs="Times New Roman"/>
          <w:i/>
          <w:sz w:val="24"/>
          <w:szCs w:val="24"/>
          <w:lang w:val="en-US"/>
        </w:rPr>
        <w:t xml:space="preserve">The Covid-19 (Miscellaneous Provisions) Act 2020 </w:t>
      </w:r>
      <w:r w:rsidRPr="007229D2">
        <w:rPr>
          <w:rFonts w:ascii="Garamond" w:hAnsi="Garamond" w:cs="Times New Roman"/>
          <w:sz w:val="24"/>
          <w:szCs w:val="24"/>
          <w:lang w:val="en-US"/>
        </w:rPr>
        <w:t xml:space="preserve">came to give relief in some economic and financial sectors but it also brought important amendments in </w:t>
      </w:r>
      <w:r w:rsidRPr="007229D2">
        <w:rPr>
          <w:rFonts w:ascii="Garamond" w:hAnsi="Garamond" w:cs="Times New Roman"/>
          <w:i/>
          <w:sz w:val="24"/>
          <w:szCs w:val="24"/>
          <w:lang w:val="en-US"/>
        </w:rPr>
        <w:t xml:space="preserve">The Workers’ Rights Act 2019 (Act 20/2019) </w:t>
      </w:r>
      <w:r w:rsidRPr="007229D2">
        <w:rPr>
          <w:rFonts w:ascii="Garamond" w:hAnsi="Garamond" w:cs="Times New Roman"/>
          <w:sz w:val="24"/>
          <w:szCs w:val="24"/>
          <w:lang w:val="en-US"/>
        </w:rPr>
        <w:t>which was not at the satisfaction of most NGOs and other civil societies (IV)</w:t>
      </w:r>
      <w:r w:rsidRPr="007229D2">
        <w:rPr>
          <w:rFonts w:ascii="Garamond" w:hAnsi="Garamond" w:cs="Times New Roman"/>
          <w:i/>
          <w:sz w:val="24"/>
          <w:szCs w:val="24"/>
          <w:lang w:val="en-US"/>
        </w:rPr>
        <w:t>.</w:t>
      </w:r>
    </w:p>
    <w:p w14:paraId="40A19DE5" w14:textId="77777777" w:rsidR="007229D2" w:rsidRPr="007229D2" w:rsidRDefault="007229D2" w:rsidP="007229D2">
      <w:pPr>
        <w:spacing w:after="0" w:line="240" w:lineRule="auto"/>
        <w:ind w:firstLine="180"/>
        <w:jc w:val="both"/>
        <w:rPr>
          <w:rFonts w:ascii="Garamond" w:hAnsi="Garamond" w:cs="Times New Roman"/>
          <w:sz w:val="24"/>
          <w:szCs w:val="24"/>
          <w:lang w:val="en-US"/>
        </w:rPr>
      </w:pPr>
      <w:r w:rsidRPr="007229D2">
        <w:rPr>
          <w:rFonts w:ascii="Garamond" w:hAnsi="Garamond" w:cs="Times New Roman"/>
          <w:sz w:val="24"/>
          <w:szCs w:val="24"/>
          <w:lang w:val="en-US"/>
        </w:rPr>
        <w:t xml:space="preserve">The Mauritian government’s priority was public health, to avoid another risk of resurgence of the disease and therefore with a view to circumvent the spread of the pandemic disease Covid-19, the Mauritian government passed </w:t>
      </w:r>
      <w:r w:rsidRPr="007229D2">
        <w:rPr>
          <w:rFonts w:ascii="Garamond" w:hAnsi="Garamond" w:cs="Times New Roman"/>
          <w:i/>
          <w:sz w:val="24"/>
          <w:szCs w:val="24"/>
          <w:lang w:val="en-US"/>
        </w:rPr>
        <w:t xml:space="preserve">The Covid-19 (Miscellaneous Provisions) Act 2020 </w:t>
      </w:r>
      <w:r w:rsidRPr="007229D2">
        <w:rPr>
          <w:rFonts w:ascii="Garamond" w:hAnsi="Garamond" w:cs="Times New Roman"/>
          <w:sz w:val="24"/>
          <w:szCs w:val="24"/>
          <w:lang w:val="en-US"/>
        </w:rPr>
        <w:t xml:space="preserve">and </w:t>
      </w:r>
      <w:r w:rsidRPr="007229D2">
        <w:rPr>
          <w:rFonts w:ascii="Garamond" w:hAnsi="Garamond" w:cs="Times New Roman"/>
          <w:i/>
          <w:sz w:val="24"/>
          <w:szCs w:val="24"/>
          <w:lang w:val="en-US"/>
        </w:rPr>
        <w:t>The Prevention and Mitigation of Infectious Disease Coronavirus Regulations 2020 (PMIDCR 2020)</w:t>
      </w:r>
      <w:r w:rsidRPr="007229D2">
        <w:rPr>
          <w:rStyle w:val="FootnoteReference"/>
          <w:rFonts w:ascii="Garamond" w:hAnsi="Garamond" w:cs="Times New Roman"/>
          <w:i/>
          <w:sz w:val="24"/>
          <w:szCs w:val="24"/>
          <w:lang w:val="en-US"/>
        </w:rPr>
        <w:footnoteReference w:id="17"/>
      </w:r>
      <w:r w:rsidRPr="007229D2">
        <w:rPr>
          <w:rFonts w:ascii="Garamond" w:hAnsi="Garamond" w:cs="Times New Roman"/>
          <w:sz w:val="24"/>
          <w:szCs w:val="24"/>
          <w:lang w:val="en-US"/>
        </w:rPr>
        <w:t>, which restricted movement unless workers and employees have a Work Access Permit</w:t>
      </w:r>
      <w:r w:rsidRPr="007229D2">
        <w:rPr>
          <w:rStyle w:val="FootnoteReference"/>
          <w:rFonts w:ascii="Garamond" w:hAnsi="Garamond" w:cs="Times New Roman"/>
          <w:sz w:val="24"/>
          <w:szCs w:val="24"/>
          <w:lang w:val="en-US"/>
        </w:rPr>
        <w:footnoteReference w:id="18"/>
      </w:r>
      <w:r w:rsidRPr="007229D2">
        <w:rPr>
          <w:rFonts w:ascii="Garamond" w:hAnsi="Garamond" w:cs="Times New Roman"/>
          <w:sz w:val="24"/>
          <w:szCs w:val="24"/>
          <w:lang w:val="en-US"/>
        </w:rPr>
        <w:t xml:space="preserve"> (WAP) to have access to their workplace and restricted areas, with control and barriers on the highway. It came into force amending both Acts (</w:t>
      </w:r>
      <w:r w:rsidRPr="007229D2">
        <w:rPr>
          <w:rFonts w:ascii="Garamond" w:hAnsi="Garamond" w:cs="Times New Roman"/>
          <w:i/>
          <w:sz w:val="24"/>
          <w:szCs w:val="24"/>
          <w:lang w:val="en-US"/>
        </w:rPr>
        <w:t>The Workers’ Rights 2019</w:t>
      </w:r>
      <w:r w:rsidRPr="007229D2">
        <w:rPr>
          <w:rStyle w:val="FootnoteReference"/>
          <w:rFonts w:ascii="Garamond" w:hAnsi="Garamond" w:cs="Times New Roman"/>
          <w:i/>
          <w:sz w:val="24"/>
          <w:szCs w:val="24"/>
          <w:lang w:val="en-US"/>
        </w:rPr>
        <w:footnoteReference w:id="19"/>
      </w:r>
      <w:r w:rsidRPr="007229D2">
        <w:rPr>
          <w:rFonts w:ascii="Garamond" w:hAnsi="Garamond" w:cs="Times New Roman"/>
          <w:sz w:val="24"/>
          <w:szCs w:val="24"/>
          <w:lang w:val="en-US"/>
        </w:rPr>
        <w:t xml:space="preserve"> (</w:t>
      </w:r>
      <w:r w:rsidRPr="007229D2">
        <w:rPr>
          <w:rFonts w:ascii="Garamond" w:hAnsi="Garamond" w:cs="Times New Roman"/>
          <w:i/>
          <w:sz w:val="24"/>
          <w:szCs w:val="24"/>
          <w:lang w:val="en-US"/>
        </w:rPr>
        <w:t>Act 20/ 2019</w:t>
      </w:r>
      <w:r w:rsidRPr="007229D2">
        <w:rPr>
          <w:rFonts w:ascii="Garamond" w:hAnsi="Garamond" w:cs="Times New Roman"/>
          <w:sz w:val="24"/>
          <w:szCs w:val="24"/>
          <w:lang w:val="en-US"/>
        </w:rPr>
        <w:t xml:space="preserve">) and </w:t>
      </w:r>
      <w:r w:rsidRPr="007229D2">
        <w:rPr>
          <w:rFonts w:ascii="Garamond" w:hAnsi="Garamond" w:cs="Times New Roman"/>
          <w:i/>
          <w:sz w:val="24"/>
          <w:szCs w:val="24"/>
          <w:lang w:val="en-US"/>
        </w:rPr>
        <w:t>The Employment Relations Act 2008 (Act 32/2008</w:t>
      </w:r>
      <w:r w:rsidRPr="007229D2">
        <w:rPr>
          <w:rFonts w:ascii="Garamond" w:hAnsi="Garamond" w:cs="Times New Roman"/>
          <w:sz w:val="24"/>
          <w:szCs w:val="24"/>
          <w:lang w:val="en-US"/>
        </w:rPr>
        <w:t>)</w:t>
      </w:r>
      <w:r w:rsidRPr="007229D2">
        <w:rPr>
          <w:rFonts w:ascii="Garamond" w:hAnsi="Garamond" w:cs="Times New Roman"/>
          <w:i/>
          <w:sz w:val="24"/>
          <w:szCs w:val="24"/>
          <w:lang w:val="en-US"/>
        </w:rPr>
        <w:t xml:space="preserve"> </w:t>
      </w:r>
      <w:r w:rsidRPr="007229D2">
        <w:rPr>
          <w:rFonts w:ascii="Garamond" w:hAnsi="Garamond" w:cs="Times New Roman"/>
          <w:sz w:val="24"/>
          <w:szCs w:val="24"/>
          <w:lang w:val="en-US"/>
        </w:rPr>
        <w:t>respectively which are related directed to labour and industrial relations law in Mauritius, together with some 57 Acts in the overall, as emergency measures to implement new conditions and hours of work (Work from Home</w:t>
      </w:r>
      <w:r w:rsidRPr="007229D2">
        <w:rPr>
          <w:rStyle w:val="FootnoteReference"/>
          <w:rFonts w:ascii="Garamond" w:hAnsi="Garamond" w:cs="Times New Roman"/>
          <w:sz w:val="24"/>
          <w:szCs w:val="24"/>
          <w:lang w:val="en-US"/>
        </w:rPr>
        <w:footnoteReference w:id="20"/>
      </w:r>
      <w:r w:rsidRPr="007229D2">
        <w:rPr>
          <w:rFonts w:ascii="Garamond" w:hAnsi="Garamond" w:cs="Times New Roman"/>
          <w:sz w:val="24"/>
          <w:szCs w:val="24"/>
          <w:lang w:val="en-US"/>
        </w:rPr>
        <w:t xml:space="preserve">) and vaccination became mandatory for all despite complaints due to disruption of working conditions and hours in all public and private sectors, and several forms of abuses of workers’ rights by their employer have also been reported. </w:t>
      </w:r>
    </w:p>
    <w:p w14:paraId="40A19DE6" w14:textId="77777777" w:rsidR="007229D2" w:rsidRPr="007229D2" w:rsidRDefault="007229D2" w:rsidP="007229D2">
      <w:pPr>
        <w:spacing w:after="0" w:line="240" w:lineRule="auto"/>
        <w:jc w:val="both"/>
        <w:rPr>
          <w:rFonts w:ascii="Garamond" w:hAnsi="Garamond" w:cs="Times New Roman"/>
          <w:sz w:val="24"/>
          <w:szCs w:val="24"/>
          <w:lang w:val="en-US"/>
        </w:rPr>
      </w:pPr>
      <w:r w:rsidRPr="007229D2">
        <w:rPr>
          <w:rFonts w:ascii="Garamond" w:hAnsi="Garamond" w:cs="Times New Roman"/>
          <w:sz w:val="24"/>
          <w:szCs w:val="24"/>
          <w:lang w:val="en-U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
        <w:gridCol w:w="4499"/>
        <w:gridCol w:w="329"/>
        <w:gridCol w:w="5265"/>
      </w:tblGrid>
      <w:tr w:rsidR="007229D2" w:rsidRPr="00B53EB7" w14:paraId="40A19DE8" w14:textId="77777777" w:rsidTr="002E10A9">
        <w:trPr>
          <w:trHeight w:val="345"/>
        </w:trPr>
        <w:tc>
          <w:tcPr>
            <w:tcW w:w="11070" w:type="dxa"/>
            <w:gridSpan w:val="4"/>
            <w:shd w:val="clear" w:color="auto" w:fill="FFFFFF" w:themeFill="background1"/>
          </w:tcPr>
          <w:p w14:paraId="40A19DE7" w14:textId="77777777" w:rsidR="007229D2" w:rsidRPr="007229D2" w:rsidRDefault="007229D2" w:rsidP="002E10A9">
            <w:pPr>
              <w:shd w:val="clear" w:color="auto" w:fill="FFFFFF" w:themeFill="background1"/>
              <w:spacing w:after="0" w:line="240" w:lineRule="auto"/>
              <w:rPr>
                <w:rFonts w:ascii="Garamond" w:hAnsi="Garamond" w:cs="Arial"/>
                <w:sz w:val="24"/>
                <w:szCs w:val="24"/>
                <w:lang w:val="en-US"/>
              </w:rPr>
            </w:pPr>
            <w:r w:rsidRPr="007229D2">
              <w:rPr>
                <w:rFonts w:ascii="Garamond" w:hAnsi="Garamond" w:cs="Arial"/>
                <w:sz w:val="24"/>
                <w:szCs w:val="24"/>
                <w:lang w:val="en-US"/>
              </w:rPr>
              <w:t xml:space="preserve">International </w:t>
            </w:r>
            <w:proofErr w:type="spellStart"/>
            <w:r w:rsidRPr="007229D2">
              <w:rPr>
                <w:rFonts w:ascii="Garamond" w:hAnsi="Garamond" w:cs="Arial"/>
                <w:sz w:val="24"/>
                <w:szCs w:val="24"/>
                <w:lang w:val="en-US"/>
              </w:rPr>
              <w:t>Labour</w:t>
            </w:r>
            <w:proofErr w:type="spellEnd"/>
            <w:r w:rsidRPr="007229D2">
              <w:rPr>
                <w:rFonts w:ascii="Garamond" w:hAnsi="Garamond" w:cs="Arial"/>
                <w:sz w:val="24"/>
                <w:szCs w:val="24"/>
                <w:lang w:val="en-US"/>
              </w:rPr>
              <w:t xml:space="preserve"> </w:t>
            </w:r>
            <w:proofErr w:type="spellStart"/>
            <w:r w:rsidRPr="007229D2">
              <w:rPr>
                <w:rFonts w:ascii="Garamond" w:hAnsi="Garamond" w:cs="Arial"/>
                <w:sz w:val="24"/>
                <w:szCs w:val="24"/>
                <w:lang w:val="en-US"/>
              </w:rPr>
              <w:t>Organistion</w:t>
            </w:r>
            <w:proofErr w:type="spellEnd"/>
            <w:r w:rsidRPr="007229D2">
              <w:rPr>
                <w:rFonts w:ascii="Garamond" w:hAnsi="Garamond" w:cs="Arial"/>
                <w:sz w:val="24"/>
                <w:szCs w:val="24"/>
                <w:lang w:val="en-US"/>
              </w:rPr>
              <w:t xml:space="preserve"> (ILO) Declarations on Fundamental Principles and Rights at Work</w:t>
            </w:r>
          </w:p>
        </w:tc>
      </w:tr>
      <w:tr w:rsidR="007229D2" w:rsidRPr="00B53EB7" w14:paraId="40A19DED" w14:textId="77777777" w:rsidTr="002E10A9">
        <w:trPr>
          <w:trHeight w:val="330"/>
        </w:trPr>
        <w:tc>
          <w:tcPr>
            <w:tcW w:w="416" w:type="dxa"/>
          </w:tcPr>
          <w:p w14:paraId="40A19DE9" w14:textId="77777777" w:rsidR="007229D2" w:rsidRPr="007229D2" w:rsidRDefault="007229D2" w:rsidP="002E10A9">
            <w:pPr>
              <w:shd w:val="clear" w:color="auto" w:fill="FFFFFF" w:themeFill="background1"/>
              <w:spacing w:after="0" w:line="240" w:lineRule="auto"/>
              <w:rPr>
                <w:rFonts w:ascii="Garamond" w:hAnsi="Garamond" w:cs="Arial"/>
                <w:sz w:val="24"/>
                <w:szCs w:val="24"/>
              </w:rPr>
            </w:pPr>
            <w:r w:rsidRPr="007229D2">
              <w:rPr>
                <w:rFonts w:ascii="Garamond" w:hAnsi="Garamond" w:cs="Arial"/>
                <w:sz w:val="24"/>
                <w:szCs w:val="24"/>
              </w:rPr>
              <w:t>1</w:t>
            </w:r>
          </w:p>
        </w:tc>
        <w:tc>
          <w:tcPr>
            <w:tcW w:w="4754" w:type="dxa"/>
          </w:tcPr>
          <w:p w14:paraId="40A19DEA" w14:textId="77777777" w:rsidR="007229D2" w:rsidRPr="007229D2" w:rsidRDefault="007229D2" w:rsidP="002E10A9">
            <w:pPr>
              <w:shd w:val="clear" w:color="auto" w:fill="FFFFFF" w:themeFill="background1"/>
              <w:spacing w:after="0" w:line="240" w:lineRule="auto"/>
              <w:rPr>
                <w:rFonts w:ascii="Garamond" w:hAnsi="Garamond" w:cs="Arial"/>
                <w:sz w:val="24"/>
                <w:szCs w:val="24"/>
                <w:lang w:val="en-US"/>
              </w:rPr>
            </w:pPr>
            <w:r w:rsidRPr="007229D2">
              <w:rPr>
                <w:rFonts w:ascii="Garamond" w:hAnsi="Garamond" w:cs="Arial"/>
                <w:sz w:val="24"/>
                <w:szCs w:val="24"/>
                <w:lang w:val="en-US"/>
              </w:rPr>
              <w:t>Forced Labour Convention, 1930 (No. 29) and its 2014 Protocol</w:t>
            </w:r>
          </w:p>
        </w:tc>
        <w:tc>
          <w:tcPr>
            <w:tcW w:w="320" w:type="dxa"/>
          </w:tcPr>
          <w:p w14:paraId="40A19DEB"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5</w:t>
            </w:r>
          </w:p>
        </w:tc>
        <w:tc>
          <w:tcPr>
            <w:tcW w:w="5580" w:type="dxa"/>
          </w:tcPr>
          <w:p w14:paraId="40A19DEC"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lang w:val="en-US"/>
              </w:rPr>
            </w:pPr>
            <w:r w:rsidRPr="007229D2">
              <w:rPr>
                <w:rFonts w:ascii="Garamond" w:hAnsi="Garamond" w:cs="Arial"/>
                <w:sz w:val="24"/>
                <w:szCs w:val="24"/>
                <w:lang w:val="en-US"/>
              </w:rPr>
              <w:t>Abolition of Forced Labour Convention, 1957 (No.105)</w:t>
            </w:r>
          </w:p>
        </w:tc>
      </w:tr>
      <w:tr w:rsidR="007229D2" w:rsidRPr="007229D2" w14:paraId="40A19DF2" w14:textId="77777777" w:rsidTr="002E10A9">
        <w:trPr>
          <w:trHeight w:val="377"/>
        </w:trPr>
        <w:tc>
          <w:tcPr>
            <w:tcW w:w="416" w:type="dxa"/>
          </w:tcPr>
          <w:p w14:paraId="40A19DEE" w14:textId="77777777" w:rsidR="007229D2" w:rsidRPr="007229D2" w:rsidRDefault="007229D2" w:rsidP="002E10A9">
            <w:pPr>
              <w:shd w:val="clear" w:color="auto" w:fill="FFFFFF" w:themeFill="background1"/>
              <w:spacing w:after="0" w:line="240" w:lineRule="auto"/>
              <w:rPr>
                <w:rFonts w:ascii="Garamond" w:hAnsi="Garamond" w:cs="Arial"/>
                <w:sz w:val="24"/>
                <w:szCs w:val="24"/>
              </w:rPr>
            </w:pPr>
            <w:r w:rsidRPr="007229D2">
              <w:rPr>
                <w:rFonts w:ascii="Garamond" w:hAnsi="Garamond" w:cs="Arial"/>
                <w:sz w:val="24"/>
                <w:szCs w:val="24"/>
              </w:rPr>
              <w:t>2</w:t>
            </w:r>
          </w:p>
        </w:tc>
        <w:tc>
          <w:tcPr>
            <w:tcW w:w="4754" w:type="dxa"/>
          </w:tcPr>
          <w:p w14:paraId="40A19DEF" w14:textId="77777777" w:rsidR="007229D2" w:rsidRPr="007229D2" w:rsidRDefault="007229D2" w:rsidP="002E10A9">
            <w:pPr>
              <w:shd w:val="clear" w:color="auto" w:fill="FFFFFF" w:themeFill="background1"/>
              <w:spacing w:after="0" w:line="240" w:lineRule="auto"/>
              <w:rPr>
                <w:rFonts w:ascii="Garamond" w:hAnsi="Garamond" w:cs="Arial"/>
                <w:sz w:val="24"/>
                <w:szCs w:val="24"/>
                <w:lang w:val="en-US"/>
              </w:rPr>
            </w:pPr>
            <w:r w:rsidRPr="007229D2">
              <w:rPr>
                <w:rFonts w:ascii="Garamond" w:hAnsi="Garamond" w:cs="Arial"/>
                <w:sz w:val="24"/>
                <w:szCs w:val="24"/>
                <w:lang w:val="en-US"/>
              </w:rPr>
              <w:t xml:space="preserve">Freedom of Association and Protection of the Right to </w:t>
            </w:r>
            <w:proofErr w:type="spellStart"/>
            <w:r w:rsidRPr="007229D2">
              <w:rPr>
                <w:rFonts w:ascii="Garamond" w:hAnsi="Garamond" w:cs="Arial"/>
                <w:sz w:val="24"/>
                <w:szCs w:val="24"/>
                <w:lang w:val="en-US"/>
              </w:rPr>
              <w:t>Organise</w:t>
            </w:r>
            <w:proofErr w:type="spellEnd"/>
            <w:r w:rsidRPr="007229D2">
              <w:rPr>
                <w:rFonts w:ascii="Garamond" w:hAnsi="Garamond" w:cs="Arial"/>
                <w:sz w:val="24"/>
                <w:szCs w:val="24"/>
                <w:lang w:val="en-US"/>
              </w:rPr>
              <w:t xml:space="preserve"> Convention, 1948 (No.87)</w:t>
            </w:r>
          </w:p>
        </w:tc>
        <w:tc>
          <w:tcPr>
            <w:tcW w:w="320" w:type="dxa"/>
          </w:tcPr>
          <w:p w14:paraId="40A19DF0"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6</w:t>
            </w:r>
          </w:p>
        </w:tc>
        <w:tc>
          <w:tcPr>
            <w:tcW w:w="5580" w:type="dxa"/>
          </w:tcPr>
          <w:p w14:paraId="40A19DF1"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Discrimination (</w:t>
            </w:r>
            <w:proofErr w:type="spellStart"/>
            <w:r w:rsidRPr="007229D2">
              <w:rPr>
                <w:rFonts w:ascii="Garamond" w:hAnsi="Garamond" w:cs="Arial"/>
                <w:sz w:val="24"/>
                <w:szCs w:val="24"/>
              </w:rPr>
              <w:t>Employment</w:t>
            </w:r>
            <w:proofErr w:type="spellEnd"/>
            <w:r w:rsidRPr="007229D2">
              <w:rPr>
                <w:rFonts w:ascii="Garamond" w:hAnsi="Garamond" w:cs="Arial"/>
                <w:sz w:val="24"/>
                <w:szCs w:val="24"/>
              </w:rPr>
              <w:t xml:space="preserve"> and Occupation) Convention, 1958 (No.111)</w:t>
            </w:r>
          </w:p>
        </w:tc>
      </w:tr>
      <w:tr w:rsidR="007229D2" w:rsidRPr="007229D2" w14:paraId="40A19DF7" w14:textId="77777777" w:rsidTr="002E10A9">
        <w:trPr>
          <w:trHeight w:val="405"/>
        </w:trPr>
        <w:tc>
          <w:tcPr>
            <w:tcW w:w="416" w:type="dxa"/>
          </w:tcPr>
          <w:p w14:paraId="40A19DF3" w14:textId="77777777" w:rsidR="007229D2" w:rsidRPr="007229D2" w:rsidRDefault="007229D2" w:rsidP="002E10A9">
            <w:pPr>
              <w:shd w:val="clear" w:color="auto" w:fill="FFFFFF" w:themeFill="background1"/>
              <w:spacing w:after="0" w:line="240" w:lineRule="auto"/>
              <w:rPr>
                <w:rFonts w:ascii="Garamond" w:hAnsi="Garamond" w:cs="Arial"/>
                <w:sz w:val="24"/>
                <w:szCs w:val="24"/>
              </w:rPr>
            </w:pPr>
            <w:r w:rsidRPr="007229D2">
              <w:rPr>
                <w:rFonts w:ascii="Garamond" w:hAnsi="Garamond" w:cs="Arial"/>
                <w:sz w:val="24"/>
                <w:szCs w:val="24"/>
              </w:rPr>
              <w:t>3</w:t>
            </w:r>
          </w:p>
        </w:tc>
        <w:tc>
          <w:tcPr>
            <w:tcW w:w="4754" w:type="dxa"/>
          </w:tcPr>
          <w:p w14:paraId="40A19DF4" w14:textId="77777777" w:rsidR="007229D2" w:rsidRPr="007229D2" w:rsidRDefault="007229D2" w:rsidP="002E10A9">
            <w:pPr>
              <w:shd w:val="clear" w:color="auto" w:fill="FFFFFF" w:themeFill="background1"/>
              <w:spacing w:after="0" w:line="240" w:lineRule="auto"/>
              <w:rPr>
                <w:rFonts w:ascii="Garamond" w:hAnsi="Garamond" w:cs="Arial"/>
                <w:sz w:val="24"/>
                <w:szCs w:val="24"/>
                <w:lang w:val="en-US"/>
              </w:rPr>
            </w:pPr>
            <w:r w:rsidRPr="007229D2">
              <w:rPr>
                <w:rFonts w:ascii="Garamond" w:hAnsi="Garamond" w:cs="Arial"/>
                <w:sz w:val="24"/>
                <w:szCs w:val="24"/>
                <w:lang w:val="en-US"/>
              </w:rPr>
              <w:t xml:space="preserve">Right to </w:t>
            </w:r>
            <w:proofErr w:type="spellStart"/>
            <w:r w:rsidRPr="007229D2">
              <w:rPr>
                <w:rFonts w:ascii="Garamond" w:hAnsi="Garamond" w:cs="Arial"/>
                <w:sz w:val="24"/>
                <w:szCs w:val="24"/>
                <w:lang w:val="en-US"/>
              </w:rPr>
              <w:t>Organise</w:t>
            </w:r>
            <w:proofErr w:type="spellEnd"/>
            <w:r w:rsidRPr="007229D2">
              <w:rPr>
                <w:rFonts w:ascii="Garamond" w:hAnsi="Garamond" w:cs="Arial"/>
                <w:sz w:val="24"/>
                <w:szCs w:val="24"/>
                <w:lang w:val="en-US"/>
              </w:rPr>
              <w:t xml:space="preserve"> and Collective Bargaining Convention, 1949 (No.98)</w:t>
            </w:r>
          </w:p>
        </w:tc>
        <w:tc>
          <w:tcPr>
            <w:tcW w:w="320" w:type="dxa"/>
          </w:tcPr>
          <w:p w14:paraId="40A19DF5"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7</w:t>
            </w:r>
          </w:p>
        </w:tc>
        <w:tc>
          <w:tcPr>
            <w:tcW w:w="5580" w:type="dxa"/>
          </w:tcPr>
          <w:p w14:paraId="40A19DF6"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Minimum Age Convention, 1973 (No.138)</w:t>
            </w:r>
          </w:p>
        </w:tc>
      </w:tr>
      <w:tr w:rsidR="007229D2" w:rsidRPr="00B53EB7" w14:paraId="40A19DFC" w14:textId="77777777" w:rsidTr="002E10A9">
        <w:trPr>
          <w:trHeight w:val="202"/>
        </w:trPr>
        <w:tc>
          <w:tcPr>
            <w:tcW w:w="416" w:type="dxa"/>
          </w:tcPr>
          <w:p w14:paraId="40A19DF8"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r w:rsidRPr="007229D2">
              <w:rPr>
                <w:rFonts w:ascii="Garamond" w:hAnsi="Garamond" w:cs="Arial"/>
                <w:sz w:val="24"/>
                <w:szCs w:val="24"/>
              </w:rPr>
              <w:t>4</w:t>
            </w:r>
          </w:p>
        </w:tc>
        <w:tc>
          <w:tcPr>
            <w:tcW w:w="4754" w:type="dxa"/>
          </w:tcPr>
          <w:p w14:paraId="40A19DF9"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rPr>
            </w:pPr>
            <w:proofErr w:type="spellStart"/>
            <w:r w:rsidRPr="007229D2">
              <w:rPr>
                <w:rFonts w:ascii="Garamond" w:hAnsi="Garamond" w:cs="Arial"/>
                <w:sz w:val="24"/>
                <w:szCs w:val="24"/>
              </w:rPr>
              <w:t>Equal</w:t>
            </w:r>
            <w:proofErr w:type="spellEnd"/>
            <w:r w:rsidRPr="007229D2">
              <w:rPr>
                <w:rFonts w:ascii="Garamond" w:hAnsi="Garamond" w:cs="Arial"/>
                <w:sz w:val="24"/>
                <w:szCs w:val="24"/>
              </w:rPr>
              <w:t xml:space="preserve"> </w:t>
            </w:r>
            <w:proofErr w:type="spellStart"/>
            <w:r w:rsidRPr="007229D2">
              <w:rPr>
                <w:rFonts w:ascii="Garamond" w:hAnsi="Garamond" w:cs="Arial"/>
                <w:sz w:val="24"/>
                <w:szCs w:val="24"/>
              </w:rPr>
              <w:t>Remuneration</w:t>
            </w:r>
            <w:proofErr w:type="spellEnd"/>
            <w:r w:rsidRPr="007229D2">
              <w:rPr>
                <w:rFonts w:ascii="Garamond" w:hAnsi="Garamond" w:cs="Arial"/>
                <w:sz w:val="24"/>
                <w:szCs w:val="24"/>
              </w:rPr>
              <w:t xml:space="preserve"> Convention, 1951 (No.100)</w:t>
            </w:r>
          </w:p>
        </w:tc>
        <w:tc>
          <w:tcPr>
            <w:tcW w:w="320" w:type="dxa"/>
          </w:tcPr>
          <w:p w14:paraId="40A19DFA" w14:textId="77777777" w:rsidR="007229D2" w:rsidRPr="007229D2" w:rsidRDefault="007229D2" w:rsidP="002E10A9">
            <w:pPr>
              <w:shd w:val="clear" w:color="auto" w:fill="FFFFFF" w:themeFill="background1"/>
              <w:spacing w:after="0" w:line="240" w:lineRule="auto"/>
              <w:rPr>
                <w:rFonts w:ascii="Garamond" w:hAnsi="Garamond" w:cs="Arial"/>
                <w:sz w:val="24"/>
                <w:szCs w:val="24"/>
              </w:rPr>
            </w:pPr>
            <w:r w:rsidRPr="007229D2">
              <w:rPr>
                <w:rFonts w:ascii="Garamond" w:hAnsi="Garamond" w:cs="Arial"/>
                <w:sz w:val="24"/>
                <w:szCs w:val="24"/>
              </w:rPr>
              <w:t>8</w:t>
            </w:r>
          </w:p>
        </w:tc>
        <w:tc>
          <w:tcPr>
            <w:tcW w:w="5580" w:type="dxa"/>
          </w:tcPr>
          <w:p w14:paraId="40A19DFB" w14:textId="77777777" w:rsidR="007229D2" w:rsidRPr="007229D2" w:rsidRDefault="007229D2" w:rsidP="002E10A9">
            <w:pPr>
              <w:shd w:val="clear" w:color="auto" w:fill="FFFFFF" w:themeFill="background1"/>
              <w:spacing w:after="0" w:line="240" w:lineRule="auto"/>
              <w:jc w:val="both"/>
              <w:rPr>
                <w:rFonts w:ascii="Garamond" w:hAnsi="Garamond" w:cs="Arial"/>
                <w:sz w:val="24"/>
                <w:szCs w:val="24"/>
                <w:lang w:val="en-US"/>
              </w:rPr>
            </w:pPr>
            <w:r w:rsidRPr="007229D2">
              <w:rPr>
                <w:rFonts w:ascii="Garamond" w:hAnsi="Garamond" w:cs="Arial"/>
                <w:sz w:val="24"/>
                <w:szCs w:val="24"/>
                <w:lang w:val="en-US"/>
              </w:rPr>
              <w:t>Worst Forms of Child Labour Convention, 1999 (No.182)</w:t>
            </w:r>
          </w:p>
        </w:tc>
      </w:tr>
    </w:tbl>
    <w:p w14:paraId="40A19DFD" w14:textId="77777777" w:rsidR="007229D2" w:rsidRPr="007229D2" w:rsidRDefault="007229D2" w:rsidP="007229D2">
      <w:pPr>
        <w:shd w:val="clear" w:color="auto" w:fill="FFFFFF" w:themeFill="background1"/>
        <w:spacing w:after="0" w:line="240" w:lineRule="auto"/>
        <w:jc w:val="center"/>
        <w:rPr>
          <w:rFonts w:ascii="Garamond" w:hAnsi="Garamond" w:cs="Arial"/>
          <w:sz w:val="24"/>
          <w:szCs w:val="24"/>
          <w:lang w:val="en-US"/>
        </w:rPr>
      </w:pPr>
      <w:r w:rsidRPr="007229D2">
        <w:rPr>
          <w:rFonts w:ascii="Garamond" w:hAnsi="Garamond" w:cs="Arial"/>
          <w:sz w:val="24"/>
          <w:szCs w:val="24"/>
          <w:lang w:val="en-US"/>
        </w:rPr>
        <w:t>Table 5</w:t>
      </w:r>
    </w:p>
    <w:p w14:paraId="40A19DFE" w14:textId="77777777" w:rsidR="007229D2" w:rsidRPr="007229D2" w:rsidRDefault="007229D2" w:rsidP="00E13A5B">
      <w:pPr>
        <w:shd w:val="clear" w:color="auto" w:fill="FFFFFF"/>
        <w:spacing w:after="0" w:line="240" w:lineRule="auto"/>
        <w:jc w:val="both"/>
        <w:rPr>
          <w:rFonts w:ascii="Garamond" w:hAnsi="Garamond" w:cs="Times New Roman"/>
          <w:sz w:val="24"/>
          <w:szCs w:val="24"/>
          <w:lang w:val="en-US"/>
        </w:rPr>
      </w:pPr>
      <w:r w:rsidRPr="007229D2">
        <w:rPr>
          <w:rFonts w:ascii="Garamond" w:hAnsi="Garamond" w:cs="Times New Roman"/>
          <w:sz w:val="24"/>
          <w:szCs w:val="24"/>
          <w:lang w:val="en-US"/>
        </w:rPr>
        <w:t xml:space="preserve">As soon as the new legislations came into force (Table 2, </w:t>
      </w:r>
      <w:r w:rsidRPr="007229D2">
        <w:rPr>
          <w:rFonts w:ascii="Garamond" w:hAnsi="Garamond" w:cs="Times New Roman"/>
          <w:i/>
          <w:sz w:val="24"/>
          <w:szCs w:val="24"/>
          <w:lang w:val="en-US"/>
        </w:rPr>
        <w:t>supra</w:t>
      </w:r>
      <w:r w:rsidRPr="007229D2">
        <w:rPr>
          <w:rFonts w:ascii="Garamond" w:hAnsi="Garamond" w:cs="Times New Roman"/>
          <w:sz w:val="24"/>
          <w:szCs w:val="24"/>
          <w:lang w:val="en-US"/>
        </w:rPr>
        <w:t xml:space="preserve">) to protect various sectors of the socio-economic development, immediately, there were various concerns on fundamental issues such, </w:t>
      </w:r>
      <w:r w:rsidRPr="007229D2">
        <w:rPr>
          <w:rFonts w:ascii="Garamond" w:hAnsi="Garamond" w:cs="Times New Roman"/>
          <w:i/>
          <w:sz w:val="24"/>
          <w:szCs w:val="24"/>
          <w:lang w:val="en-US"/>
        </w:rPr>
        <w:t>inter alia</w:t>
      </w:r>
      <w:r w:rsidRPr="007229D2">
        <w:rPr>
          <w:rFonts w:ascii="Garamond" w:hAnsi="Garamond" w:cs="Times New Roman"/>
          <w:sz w:val="24"/>
          <w:szCs w:val="24"/>
          <w:lang w:val="en-US"/>
        </w:rPr>
        <w:t xml:space="preserve">, workers’ general welfare and security, discrimination, right to health and security, right to work and access to workplace and information, right to privacy as vaccination became mandatory except for juveniles who are under 18, right to personal security and right to live as people were also allergic to the vaccination and on their general welfare and mental well-being and other general working conditions, and a general fear of being redundant as most businesses were getting closed especially among migrant workers who lived and worked in poor sanitary conditions and they are still very far from the </w:t>
      </w:r>
      <w:r w:rsidRPr="007229D2">
        <w:rPr>
          <w:rFonts w:ascii="Garamond" w:hAnsi="Garamond" w:cs="Times New Roman"/>
          <w:i/>
          <w:sz w:val="24"/>
          <w:szCs w:val="24"/>
          <w:lang w:val="en-US"/>
        </w:rPr>
        <w:t>United Nations General Assembly 1948</w:t>
      </w:r>
      <w:r w:rsidRPr="007229D2">
        <w:rPr>
          <w:rFonts w:ascii="Garamond" w:hAnsi="Garamond" w:cs="Times New Roman"/>
          <w:sz w:val="24"/>
          <w:szCs w:val="24"/>
          <w:lang w:val="en-US"/>
        </w:rPr>
        <w:t xml:space="preserve"> which proclaimed clearly that: ‘‘All human beings are born free and equal in dignity and rights’’. </w:t>
      </w:r>
    </w:p>
    <w:p w14:paraId="40A19DFF" w14:textId="77777777" w:rsidR="007229D2" w:rsidRPr="007229D2" w:rsidRDefault="007229D2" w:rsidP="00E13A5B">
      <w:pPr>
        <w:shd w:val="clear" w:color="auto" w:fill="FFFFFF"/>
        <w:spacing w:after="0" w:line="240" w:lineRule="auto"/>
        <w:jc w:val="both"/>
        <w:rPr>
          <w:rFonts w:ascii="Garamond" w:eastAsia="Times New Roman" w:hAnsi="Garamond" w:cs="Arial"/>
          <w:color w:val="212121"/>
          <w:sz w:val="24"/>
          <w:szCs w:val="24"/>
          <w:lang w:val="en-US"/>
        </w:rPr>
      </w:pPr>
      <w:r w:rsidRPr="007229D2">
        <w:rPr>
          <w:rFonts w:ascii="Garamond" w:hAnsi="Garamond" w:cs="Times New Roman"/>
          <w:sz w:val="24"/>
          <w:szCs w:val="24"/>
          <w:lang w:val="en-US"/>
        </w:rPr>
        <w:t>Consequently, the Covid-19 pandemic disease distorted all human rights without any exception and infringed legislations and international covenants Mauritius</w:t>
      </w:r>
      <w:r w:rsidRPr="007229D2">
        <w:rPr>
          <w:rStyle w:val="FootnoteReference"/>
          <w:rFonts w:ascii="Garamond" w:hAnsi="Garamond" w:cs="Times New Roman"/>
          <w:sz w:val="24"/>
          <w:szCs w:val="24"/>
          <w:lang w:val="en-US"/>
        </w:rPr>
        <w:footnoteReference w:id="21"/>
      </w:r>
      <w:r w:rsidRPr="007229D2">
        <w:rPr>
          <w:rFonts w:ascii="Garamond" w:hAnsi="Garamond" w:cs="Times New Roman"/>
          <w:sz w:val="24"/>
          <w:szCs w:val="24"/>
          <w:lang w:val="en-US"/>
        </w:rPr>
        <w:t xml:space="preserve">has signed and ratified (Table 5) despite that the ILO’s vision is to “maintain a system of international labour standards and aimed at promoting opportunities for all to obtain a decent and productive work, in condition of freedom, equity, security and dignity and encourage harmonisation </w:t>
      </w:r>
      <w:r w:rsidRPr="007229D2">
        <w:rPr>
          <w:rFonts w:ascii="Garamond" w:hAnsi="Garamond" w:cs="Times New Roman"/>
          <w:sz w:val="24"/>
          <w:szCs w:val="24"/>
          <w:lang w:val="en-US"/>
        </w:rPr>
        <w:lastRenderedPageBreak/>
        <w:t>worldwide”.</w:t>
      </w:r>
      <w:r w:rsidRPr="007229D2">
        <w:rPr>
          <w:rFonts w:ascii="Garamond" w:eastAsia="Times New Roman" w:hAnsi="Garamond" w:cs="Arial"/>
          <w:color w:val="212121"/>
          <w:sz w:val="24"/>
          <w:szCs w:val="24"/>
          <w:lang w:val="en-US"/>
        </w:rPr>
        <w:t xml:space="preserve"> According to the Legal Supplement, Government Notice No.119 of  2021, "</w:t>
      </w:r>
      <w:r w:rsidRPr="007229D2">
        <w:rPr>
          <w:rFonts w:ascii="Garamond" w:eastAsia="Times New Roman" w:hAnsi="Garamond" w:cs="Arial"/>
          <w:i/>
          <w:color w:val="212121"/>
          <w:sz w:val="24"/>
          <w:szCs w:val="24"/>
          <w:lang w:val="en-US"/>
        </w:rPr>
        <w:t>The Quarantine Act 2020</w:t>
      </w:r>
      <w:r w:rsidRPr="007229D2">
        <w:rPr>
          <w:rFonts w:ascii="Garamond" w:eastAsia="Times New Roman" w:hAnsi="Garamond" w:cs="Arial"/>
          <w:color w:val="212121"/>
          <w:sz w:val="24"/>
          <w:szCs w:val="24"/>
          <w:lang w:val="en-US"/>
        </w:rPr>
        <w:t>" stipulates only the following on part (b) as above:</w:t>
      </w:r>
      <w:r w:rsidRPr="007229D2">
        <w:rPr>
          <w:rFonts w:ascii="Garamond" w:eastAsia="Times New Roman" w:hAnsi="Garamond" w:cs="Arial"/>
          <w:color w:val="222222"/>
          <w:sz w:val="24"/>
          <w:szCs w:val="24"/>
          <w:lang w:val="en-US"/>
        </w:rPr>
        <w:t xml:space="preserve"> </w:t>
      </w:r>
      <w:r w:rsidRPr="007229D2">
        <w:rPr>
          <w:rFonts w:ascii="Garamond" w:eastAsia="Times New Roman" w:hAnsi="Garamond" w:cs="Arial"/>
          <w:color w:val="212121"/>
          <w:sz w:val="24"/>
          <w:szCs w:val="24"/>
          <w:lang w:val="en-US"/>
        </w:rPr>
        <w:t>1. "..</w:t>
      </w:r>
      <w:r w:rsidRPr="007229D2">
        <w:rPr>
          <w:rFonts w:ascii="Garamond" w:eastAsia="Times New Roman" w:hAnsi="Garamond" w:cs="Arial"/>
          <w:bCs/>
          <w:color w:val="212121"/>
          <w:sz w:val="24"/>
          <w:szCs w:val="24"/>
          <w:lang w:val="en-US"/>
        </w:rPr>
        <w:t>.an RT-PCR test result slip certifying a negative result dating back to not more than 7 days from the date of the RT-PCR test was undertaken"; and 2. "Any person ......found in possession of a forged vaccination card or RT-PCR test result slip, shall commit an offence and shall, on conviction, be liable to a fine not exceeding 500,000 rupees and to imprisonment for a term not exceeding 5 years</w:t>
      </w:r>
      <w:r w:rsidRPr="007229D2">
        <w:rPr>
          <w:rFonts w:ascii="Garamond" w:eastAsia="Times New Roman" w:hAnsi="Garamond" w:cs="Arial"/>
          <w:color w:val="212121"/>
          <w:sz w:val="24"/>
          <w:szCs w:val="24"/>
          <w:lang w:val="en-US"/>
        </w:rPr>
        <w:t>." </w:t>
      </w:r>
    </w:p>
    <w:p w14:paraId="40A19E00" w14:textId="77777777" w:rsidR="007229D2" w:rsidRPr="007229D2" w:rsidRDefault="007229D2" w:rsidP="007229D2">
      <w:pPr>
        <w:spacing w:before="120" w:after="0" w:line="240" w:lineRule="auto"/>
        <w:jc w:val="both"/>
        <w:rPr>
          <w:rFonts w:ascii="Garamond" w:hAnsi="Garamond" w:cs="Times New Roman"/>
          <w:sz w:val="24"/>
          <w:szCs w:val="24"/>
          <w:lang w:val="en-US"/>
        </w:rPr>
      </w:pPr>
      <w:r w:rsidRPr="007229D2">
        <w:rPr>
          <w:rFonts w:ascii="Garamond" w:hAnsi="Garamond" w:cs="Times New Roman"/>
          <w:i/>
          <w:sz w:val="24"/>
          <w:szCs w:val="24"/>
          <w:lang w:val="en-US"/>
        </w:rPr>
        <w:t>The Occupational Safety Health and Welfare Act 1988</w:t>
      </w:r>
      <w:r w:rsidRPr="007229D2">
        <w:rPr>
          <w:rFonts w:ascii="Garamond" w:hAnsi="Garamond" w:cs="Times New Roman"/>
          <w:sz w:val="24"/>
          <w:szCs w:val="24"/>
          <w:lang w:val="en-US"/>
        </w:rPr>
        <w:t xml:space="preserve"> came into force to protect workers on their workplace. It was repealed and replaced</w:t>
      </w:r>
      <w:proofErr w:type="gramStart"/>
      <w:r w:rsidRPr="007229D2">
        <w:rPr>
          <w:rFonts w:ascii="Garamond" w:hAnsi="Garamond" w:cs="Times New Roman"/>
          <w:sz w:val="24"/>
          <w:szCs w:val="24"/>
          <w:lang w:val="en-US"/>
        </w:rPr>
        <w:t>, actually, by</w:t>
      </w:r>
      <w:proofErr w:type="gramEnd"/>
      <w:r w:rsidRPr="007229D2">
        <w:rPr>
          <w:rFonts w:ascii="Garamond" w:hAnsi="Garamond" w:cs="Times New Roman"/>
          <w:sz w:val="24"/>
          <w:szCs w:val="24"/>
          <w:lang w:val="en-US"/>
        </w:rPr>
        <w:t xml:space="preserve"> </w:t>
      </w:r>
      <w:r w:rsidRPr="007229D2">
        <w:rPr>
          <w:rFonts w:ascii="Garamond" w:hAnsi="Garamond" w:cs="Times New Roman"/>
          <w:i/>
          <w:sz w:val="24"/>
          <w:szCs w:val="24"/>
          <w:lang w:val="en-US"/>
        </w:rPr>
        <w:t>The Occupational Health and Safety Act 2005 (OSHA 2005)</w:t>
      </w:r>
      <w:r w:rsidRPr="007229D2">
        <w:rPr>
          <w:rFonts w:ascii="Garamond" w:hAnsi="Garamond" w:cs="Times New Roman"/>
          <w:sz w:val="24"/>
          <w:szCs w:val="24"/>
          <w:lang w:val="en-US"/>
        </w:rPr>
        <w:t xml:space="preserve"> in order ‘‘To consolidate and widen the scope of legislation on safety, health and the welfare of employee at work</w:t>
      </w:r>
      <w:r w:rsidRPr="007229D2">
        <w:rPr>
          <w:rStyle w:val="FootnoteReference"/>
          <w:rFonts w:ascii="Garamond" w:hAnsi="Garamond" w:cs="Times New Roman"/>
          <w:sz w:val="24"/>
          <w:szCs w:val="24"/>
          <w:lang w:val="en-US"/>
        </w:rPr>
        <w:footnoteReference w:id="22"/>
      </w:r>
      <w:r w:rsidRPr="007229D2">
        <w:rPr>
          <w:rFonts w:ascii="Garamond" w:hAnsi="Garamond" w:cs="Times New Roman"/>
          <w:sz w:val="24"/>
          <w:szCs w:val="24"/>
          <w:lang w:val="en-US"/>
        </w:rPr>
        <w:t xml:space="preserve">’’. Section 5(1) of the </w:t>
      </w:r>
      <w:r w:rsidRPr="007229D2">
        <w:rPr>
          <w:rFonts w:ascii="Garamond" w:hAnsi="Garamond" w:cs="Times New Roman"/>
          <w:i/>
          <w:sz w:val="24"/>
          <w:szCs w:val="24"/>
          <w:lang w:val="en-US"/>
        </w:rPr>
        <w:t>OSHA 2005</w:t>
      </w:r>
      <w:r w:rsidRPr="007229D2">
        <w:rPr>
          <w:rFonts w:ascii="Garamond" w:hAnsi="Garamond" w:cs="Times New Roman"/>
          <w:sz w:val="24"/>
          <w:szCs w:val="24"/>
          <w:lang w:val="en-US"/>
        </w:rPr>
        <w:t xml:space="preserve"> enacts that: “Every employer shall, so far as is reasonably practicable, ensure the safety, health and welfare at work of all his employees</w:t>
      </w:r>
      <w:r w:rsidRPr="007229D2">
        <w:rPr>
          <w:rStyle w:val="FootnoteReference"/>
          <w:rFonts w:ascii="Garamond" w:hAnsi="Garamond" w:cs="Times New Roman"/>
          <w:sz w:val="24"/>
          <w:szCs w:val="24"/>
          <w:lang w:val="en-US"/>
        </w:rPr>
        <w:footnoteReference w:id="23"/>
      </w:r>
      <w:r w:rsidRPr="007229D2">
        <w:rPr>
          <w:rFonts w:ascii="Garamond" w:hAnsi="Garamond" w:cs="Times New Roman"/>
          <w:sz w:val="24"/>
          <w:szCs w:val="24"/>
          <w:lang w:val="en-US"/>
        </w:rPr>
        <w:t xml:space="preserve">’’. Most institutions and employers started to impose strict sanitary measures (Vaccination Card was mandatory to have access to their workplace, use of </w:t>
      </w:r>
      <w:proofErr w:type="spellStart"/>
      <w:r w:rsidRPr="007229D2">
        <w:rPr>
          <w:rFonts w:ascii="Garamond" w:hAnsi="Garamond" w:cs="Times New Roman"/>
          <w:sz w:val="24"/>
          <w:szCs w:val="24"/>
          <w:lang w:val="en-US"/>
        </w:rPr>
        <w:t>sanitisers</w:t>
      </w:r>
      <w:proofErr w:type="spellEnd"/>
      <w:r w:rsidRPr="007229D2">
        <w:rPr>
          <w:rFonts w:ascii="Garamond" w:hAnsi="Garamond" w:cs="Times New Roman"/>
          <w:sz w:val="24"/>
          <w:szCs w:val="24"/>
          <w:lang w:val="en-US"/>
        </w:rPr>
        <w:t xml:space="preserve">, social distancing, or Work Access Permit were also made compulsory to all workers) in strict compliance of the new legislations (Table 2 marked *) which came into force in 2020 to reduce the risk of an imminent danger to all workers ensuring a safe working environment but front liners (medical practitioners, police officers, nurses and even academics) had to work in strenuous conditions and with additional odd hours. Though these new legislations (marked *) came into force to protect the population and to enhance additional measures in the interest of public health and safety the population and the workforce in Mauritius suffered, as usual, from the stringent measures such as enforcement into quarantine for suspected individuals, self-isolation, migrant workers coming from abroad suffered mandatory quarantine, shopping was restricted with lengthy queues and alphabetical orders was imposed on all individuals. </w:t>
      </w:r>
    </w:p>
    <w:p w14:paraId="40A19E01" w14:textId="77777777" w:rsidR="009F3B87" w:rsidRPr="007229D2" w:rsidRDefault="002B6E84">
      <w:pPr>
        <w:rPr>
          <w:rFonts w:ascii="Garamond" w:hAnsi="Garamond"/>
          <w:sz w:val="24"/>
          <w:szCs w:val="24"/>
          <w:lang w:val="en-US"/>
        </w:rPr>
      </w:pPr>
    </w:p>
    <w:sectPr w:rsidR="009F3B87" w:rsidRPr="007229D2" w:rsidSect="007229D2">
      <w:footerReference w:type="default" r:id="rId9"/>
      <w:pgSz w:w="12240" w:h="15840"/>
      <w:pgMar w:top="630" w:right="810" w:bottom="45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19E04" w14:textId="77777777" w:rsidR="00481949" w:rsidRDefault="00481949" w:rsidP="007229D2">
      <w:pPr>
        <w:spacing w:after="0" w:line="240" w:lineRule="auto"/>
      </w:pPr>
      <w:r>
        <w:separator/>
      </w:r>
    </w:p>
  </w:endnote>
  <w:endnote w:type="continuationSeparator" w:id="0">
    <w:p w14:paraId="40A19E05" w14:textId="77777777" w:rsidR="00481949" w:rsidRDefault="00481949" w:rsidP="00722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878279"/>
      <w:docPartObj>
        <w:docPartGallery w:val="Page Numbers (Bottom of Page)"/>
        <w:docPartUnique/>
      </w:docPartObj>
    </w:sdtPr>
    <w:sdtEndPr>
      <w:rPr>
        <w:noProof/>
      </w:rPr>
    </w:sdtEndPr>
    <w:sdtContent>
      <w:p w14:paraId="40A19E06" w14:textId="77777777" w:rsidR="007229D2" w:rsidRDefault="007229D2">
        <w:pPr>
          <w:pStyle w:val="Footer"/>
          <w:jc w:val="center"/>
        </w:pPr>
        <w:r>
          <w:fldChar w:fldCharType="begin"/>
        </w:r>
        <w:r>
          <w:instrText xml:space="preserve"> PAGE   \* MERGEFORMAT </w:instrText>
        </w:r>
        <w:r>
          <w:fldChar w:fldCharType="separate"/>
        </w:r>
        <w:r w:rsidR="00B53EB7">
          <w:rPr>
            <w:noProof/>
          </w:rPr>
          <w:t>1</w:t>
        </w:r>
        <w:r>
          <w:rPr>
            <w:noProof/>
          </w:rPr>
          <w:fldChar w:fldCharType="end"/>
        </w:r>
      </w:p>
    </w:sdtContent>
  </w:sdt>
  <w:p w14:paraId="40A19E07" w14:textId="77777777" w:rsidR="007229D2" w:rsidRDefault="00722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19E02" w14:textId="77777777" w:rsidR="00481949" w:rsidRDefault="00481949" w:rsidP="007229D2">
      <w:pPr>
        <w:spacing w:after="0" w:line="240" w:lineRule="auto"/>
      </w:pPr>
      <w:r>
        <w:separator/>
      </w:r>
    </w:p>
  </w:footnote>
  <w:footnote w:type="continuationSeparator" w:id="0">
    <w:p w14:paraId="40A19E03" w14:textId="77777777" w:rsidR="00481949" w:rsidRDefault="00481949" w:rsidP="007229D2">
      <w:pPr>
        <w:spacing w:after="0" w:line="240" w:lineRule="auto"/>
      </w:pPr>
      <w:r>
        <w:continuationSeparator/>
      </w:r>
    </w:p>
  </w:footnote>
  <w:footnote w:id="1">
    <w:p w14:paraId="40A19E08" w14:textId="77777777" w:rsidR="007229D2" w:rsidRPr="00464490" w:rsidRDefault="007229D2" w:rsidP="007229D2">
      <w:pPr>
        <w:pStyle w:val="FootnoteText"/>
        <w:jc w:val="both"/>
        <w:rPr>
          <w:rFonts w:ascii="Garamond" w:hAnsi="Garamond"/>
          <w:sz w:val="19"/>
          <w:szCs w:val="19"/>
          <w:lang w:val="en-US"/>
        </w:rPr>
      </w:pPr>
      <w:r w:rsidRPr="00464490">
        <w:rPr>
          <w:rStyle w:val="FootnoteReference"/>
          <w:rFonts w:ascii="Garamond" w:hAnsi="Garamond"/>
          <w:sz w:val="19"/>
          <w:szCs w:val="19"/>
        </w:rPr>
        <w:footnoteRef/>
      </w:r>
      <w:r w:rsidRPr="00464490">
        <w:rPr>
          <w:rFonts w:ascii="Garamond" w:hAnsi="Garamond"/>
          <w:sz w:val="19"/>
          <w:szCs w:val="19"/>
          <w:lang w:val="en-US"/>
        </w:rPr>
        <w:t xml:space="preserve"> The </w:t>
      </w:r>
      <w:r w:rsidRPr="00464490">
        <w:rPr>
          <w:rFonts w:ascii="Garamond" w:hAnsi="Garamond" w:cs="Times New Roman"/>
          <w:i/>
          <w:sz w:val="19"/>
          <w:szCs w:val="19"/>
          <w:lang w:val="en-US"/>
        </w:rPr>
        <w:t>Covid-19 (Miscellaneous Provisions) Act 2020</w:t>
      </w:r>
      <w:r w:rsidRPr="00464490">
        <w:rPr>
          <w:rFonts w:ascii="Garamond" w:hAnsi="Garamond" w:cs="Times New Roman"/>
          <w:sz w:val="19"/>
          <w:szCs w:val="19"/>
          <w:lang w:val="en-US"/>
        </w:rPr>
        <w:t xml:space="preserve"> defines the Covid-19 period in the </w:t>
      </w:r>
      <w:r w:rsidRPr="00464490">
        <w:rPr>
          <w:rFonts w:ascii="Garamond" w:hAnsi="Garamond" w:cs="Times New Roman"/>
          <w:i/>
          <w:sz w:val="19"/>
          <w:szCs w:val="19"/>
          <w:lang w:val="en-US"/>
        </w:rPr>
        <w:t>Interpretation and General clauses Act</w:t>
      </w:r>
      <w:r w:rsidRPr="00464490">
        <w:rPr>
          <w:rFonts w:ascii="Garamond" w:hAnsi="Garamond" w:cs="Times New Roman"/>
          <w:sz w:val="19"/>
          <w:szCs w:val="19"/>
          <w:lang w:val="en-US"/>
        </w:rPr>
        <w:t xml:space="preserve"> as the period between 23 March 2020 and 01 June 2020 or ending on such later date as may be prescribed by regulations.</w:t>
      </w:r>
    </w:p>
  </w:footnote>
  <w:footnote w:id="2">
    <w:p w14:paraId="40A19E09" w14:textId="77777777" w:rsidR="007229D2" w:rsidRPr="00464490" w:rsidRDefault="007229D2" w:rsidP="007229D2">
      <w:pPr>
        <w:pStyle w:val="FootnoteText"/>
        <w:jc w:val="both"/>
        <w:rPr>
          <w:rFonts w:ascii="Garamond" w:hAnsi="Garamond"/>
          <w:sz w:val="19"/>
          <w:szCs w:val="19"/>
          <w:lang w:val="en-US"/>
        </w:rPr>
      </w:pPr>
      <w:r w:rsidRPr="00464490">
        <w:rPr>
          <w:rStyle w:val="FootnoteReference"/>
          <w:rFonts w:ascii="Garamond" w:hAnsi="Garamond"/>
          <w:sz w:val="19"/>
          <w:szCs w:val="19"/>
        </w:rPr>
        <w:footnoteRef/>
      </w:r>
      <w:r w:rsidRPr="00464490">
        <w:rPr>
          <w:rFonts w:ascii="Garamond" w:hAnsi="Garamond"/>
          <w:sz w:val="19"/>
          <w:szCs w:val="19"/>
          <w:lang w:val="en-US"/>
        </w:rPr>
        <w:t xml:space="preserve"> Section 1 of the Constitution, 1968</w:t>
      </w:r>
    </w:p>
  </w:footnote>
  <w:footnote w:id="3">
    <w:p w14:paraId="40A19E0A" w14:textId="77777777" w:rsidR="007229D2" w:rsidRPr="00D36E6F" w:rsidRDefault="007229D2" w:rsidP="007229D2">
      <w:pPr>
        <w:pStyle w:val="FootnoteText"/>
        <w:rPr>
          <w:rFonts w:ascii="Garamond" w:hAnsi="Garamond"/>
          <w:sz w:val="19"/>
          <w:szCs w:val="19"/>
          <w:lang w:val="en-US"/>
        </w:rPr>
      </w:pPr>
      <w:r w:rsidRPr="00D36E6F">
        <w:rPr>
          <w:rStyle w:val="FootnoteReference"/>
          <w:rFonts w:ascii="Garamond" w:hAnsi="Garamond"/>
          <w:sz w:val="19"/>
          <w:szCs w:val="19"/>
        </w:rPr>
        <w:footnoteRef/>
      </w:r>
      <w:r w:rsidRPr="00D36E6F">
        <w:rPr>
          <w:rFonts w:ascii="Garamond" w:hAnsi="Garamond"/>
          <w:sz w:val="19"/>
          <w:szCs w:val="19"/>
          <w:lang w:val="en-US"/>
        </w:rPr>
        <w:t xml:space="preserve"> Th</w:t>
      </w:r>
      <w:r>
        <w:rPr>
          <w:rFonts w:ascii="Garamond" w:hAnsi="Garamond"/>
          <w:sz w:val="19"/>
          <w:szCs w:val="19"/>
          <w:lang w:val="en-US"/>
        </w:rPr>
        <w:t>ought unexpected, th</w:t>
      </w:r>
      <w:r w:rsidRPr="00D36E6F">
        <w:rPr>
          <w:rFonts w:ascii="Garamond" w:hAnsi="Garamond"/>
          <w:sz w:val="19"/>
          <w:szCs w:val="19"/>
          <w:lang w:val="en-US"/>
        </w:rPr>
        <w:t>e pandemic disease Covid-19 is not an Act of God/</w:t>
      </w:r>
      <w:proofErr w:type="spellStart"/>
      <w:r w:rsidRPr="00D36E6F">
        <w:rPr>
          <w:rFonts w:ascii="Garamond" w:hAnsi="Garamond"/>
          <w:i/>
          <w:sz w:val="19"/>
          <w:szCs w:val="19"/>
          <w:lang w:val="en-US"/>
        </w:rPr>
        <w:t>cas</w:t>
      </w:r>
      <w:proofErr w:type="spellEnd"/>
      <w:r w:rsidRPr="00D36E6F">
        <w:rPr>
          <w:rFonts w:ascii="Garamond" w:hAnsi="Garamond"/>
          <w:i/>
          <w:sz w:val="19"/>
          <w:szCs w:val="19"/>
          <w:lang w:val="en-US"/>
        </w:rPr>
        <w:t xml:space="preserve"> de force majeure</w:t>
      </w:r>
      <w:r>
        <w:rPr>
          <w:rFonts w:ascii="Garamond" w:hAnsi="Garamond"/>
          <w:i/>
          <w:sz w:val="19"/>
          <w:szCs w:val="19"/>
          <w:lang w:val="en-US"/>
        </w:rPr>
        <w:t xml:space="preserve"> (</w:t>
      </w:r>
      <w:r w:rsidRPr="00720F50">
        <w:rPr>
          <w:rFonts w:ascii="Garamond" w:hAnsi="Garamond"/>
          <w:sz w:val="19"/>
          <w:szCs w:val="19"/>
          <w:lang w:val="en-US"/>
        </w:rPr>
        <w:t>external, irresistible and unforeseeable</w:t>
      </w:r>
      <w:r>
        <w:rPr>
          <w:rFonts w:ascii="Garamond" w:hAnsi="Garamond"/>
          <w:sz w:val="19"/>
          <w:szCs w:val="19"/>
          <w:lang w:val="en-US"/>
        </w:rPr>
        <w:t>)</w:t>
      </w:r>
      <w:r w:rsidRPr="00720F50">
        <w:rPr>
          <w:rFonts w:ascii="Garamond" w:hAnsi="Garamond"/>
          <w:sz w:val="19"/>
          <w:szCs w:val="19"/>
          <w:lang w:val="en-US"/>
        </w:rPr>
        <w:t>-</w:t>
      </w:r>
      <w:r>
        <w:rPr>
          <w:rFonts w:ascii="Garamond" w:hAnsi="Garamond"/>
          <w:sz w:val="19"/>
          <w:szCs w:val="19"/>
          <w:lang w:val="en-US"/>
        </w:rPr>
        <w:t xml:space="preserve"> in </w:t>
      </w:r>
      <w:proofErr w:type="spellStart"/>
      <w:r w:rsidRPr="00D36E6F">
        <w:rPr>
          <w:rFonts w:ascii="Garamond" w:hAnsi="Garamond"/>
          <w:i/>
          <w:sz w:val="19"/>
          <w:szCs w:val="19"/>
          <w:lang w:val="en-US"/>
        </w:rPr>
        <w:t>Hosseny</w:t>
      </w:r>
      <w:proofErr w:type="spellEnd"/>
      <w:r w:rsidRPr="00D36E6F">
        <w:rPr>
          <w:rFonts w:ascii="Garamond" w:hAnsi="Garamond"/>
          <w:i/>
          <w:sz w:val="19"/>
          <w:szCs w:val="19"/>
          <w:lang w:val="en-US"/>
        </w:rPr>
        <w:t xml:space="preserve"> v </w:t>
      </w:r>
      <w:proofErr w:type="spellStart"/>
      <w:r w:rsidRPr="00D36E6F">
        <w:rPr>
          <w:rFonts w:ascii="Garamond" w:hAnsi="Garamond"/>
          <w:i/>
          <w:sz w:val="19"/>
          <w:szCs w:val="19"/>
          <w:lang w:val="en-US"/>
        </w:rPr>
        <w:t>Maico</w:t>
      </w:r>
      <w:proofErr w:type="spellEnd"/>
      <w:r w:rsidRPr="00D36E6F">
        <w:rPr>
          <w:rFonts w:ascii="Garamond" w:hAnsi="Garamond"/>
          <w:i/>
          <w:sz w:val="19"/>
          <w:szCs w:val="19"/>
          <w:lang w:val="en-US"/>
        </w:rPr>
        <w:t xml:space="preserve"> 1970 SCJ 163</w:t>
      </w:r>
    </w:p>
  </w:footnote>
  <w:footnote w:id="4">
    <w:p w14:paraId="40A19E0B" w14:textId="77777777" w:rsidR="007229D2" w:rsidRPr="00464490" w:rsidRDefault="007229D2" w:rsidP="007229D2">
      <w:pPr>
        <w:pStyle w:val="FootnoteText"/>
        <w:jc w:val="both"/>
        <w:rPr>
          <w:rFonts w:ascii="Garamond" w:hAnsi="Garamond"/>
          <w:sz w:val="19"/>
          <w:szCs w:val="19"/>
          <w:lang w:val="en-US"/>
        </w:rPr>
      </w:pPr>
      <w:r w:rsidRPr="00464490">
        <w:rPr>
          <w:rStyle w:val="FootnoteReference"/>
          <w:rFonts w:ascii="Garamond" w:hAnsi="Garamond"/>
          <w:sz w:val="19"/>
          <w:szCs w:val="19"/>
        </w:rPr>
        <w:footnoteRef/>
      </w:r>
      <w:r w:rsidRPr="00464490">
        <w:rPr>
          <w:rFonts w:ascii="Garamond" w:hAnsi="Garamond"/>
          <w:sz w:val="19"/>
          <w:szCs w:val="19"/>
          <w:lang w:val="en-US"/>
        </w:rPr>
        <w:t xml:space="preserve"> Such as inherent right to life (Article 6 ICCPR), prohibition of torture and inhuman treatment (Art.7 ICCPR), prohibition of slavery (Article 8 ICCPR), freedom of imprisonment on ground of inability to fulfill a contractual obligation (Art. 11 ICCPR), right not to be subjected to retroactive application of criminal law (Art.15 ICCPR), right to recognition as a person before the law (Art.16 ICCPR) and right to freedom of thought, conscience and religion (Art. 18 ICCPR).</w:t>
      </w:r>
    </w:p>
  </w:footnote>
  <w:footnote w:id="5">
    <w:p w14:paraId="40A19E0C" w14:textId="77777777" w:rsidR="007229D2" w:rsidRPr="00464490" w:rsidRDefault="007229D2" w:rsidP="007229D2">
      <w:pPr>
        <w:pStyle w:val="FootnoteText"/>
        <w:jc w:val="both"/>
        <w:rPr>
          <w:rFonts w:ascii="Garamond" w:hAnsi="Garamond"/>
          <w:sz w:val="19"/>
          <w:szCs w:val="19"/>
          <w:lang w:val="en-US"/>
        </w:rPr>
      </w:pPr>
      <w:r w:rsidRPr="00464490">
        <w:rPr>
          <w:rStyle w:val="FootnoteReference"/>
          <w:rFonts w:ascii="Garamond" w:hAnsi="Garamond"/>
          <w:sz w:val="19"/>
          <w:szCs w:val="19"/>
        </w:rPr>
        <w:footnoteRef/>
      </w:r>
      <w:r w:rsidRPr="00464490">
        <w:rPr>
          <w:rFonts w:ascii="Garamond" w:hAnsi="Garamond"/>
          <w:sz w:val="19"/>
          <w:szCs w:val="19"/>
          <w:lang w:val="en-US"/>
        </w:rPr>
        <w:t xml:space="preserve"> Section 18 of the Mauritian Constitution 1968 enacts that: “the law authorizes the taking of measures that are reasonably justifiable for dealing with </w:t>
      </w:r>
      <w:proofErr w:type="spellStart"/>
      <w:r w:rsidRPr="00464490">
        <w:rPr>
          <w:rFonts w:ascii="Garamond" w:hAnsi="Garamond"/>
          <w:sz w:val="19"/>
          <w:szCs w:val="19"/>
          <w:lang w:val="en-US"/>
        </w:rPr>
        <w:t>th</w:t>
      </w:r>
      <w:proofErr w:type="spellEnd"/>
      <w:r w:rsidRPr="00464490">
        <w:rPr>
          <w:rFonts w:ascii="Garamond" w:hAnsi="Garamond"/>
          <w:sz w:val="19"/>
          <w:szCs w:val="19"/>
          <w:lang w:val="en-US"/>
        </w:rPr>
        <w:t xml:space="preserve"> situation that exists in Mauritius during that period’’, which is in line with Article 4(1) of the </w:t>
      </w:r>
      <w:r w:rsidRPr="00464490">
        <w:rPr>
          <w:rFonts w:ascii="Garamond" w:hAnsi="Garamond"/>
          <w:i/>
          <w:sz w:val="19"/>
          <w:szCs w:val="19"/>
          <w:lang w:val="en-US"/>
        </w:rPr>
        <w:t>International Covenant on Civil and Political Rights</w:t>
      </w:r>
      <w:r w:rsidRPr="00464490">
        <w:rPr>
          <w:rFonts w:ascii="Garamond" w:hAnsi="Garamond"/>
          <w:sz w:val="19"/>
          <w:szCs w:val="19"/>
          <w:lang w:val="en-US"/>
        </w:rPr>
        <w:t xml:space="preserve"> (ICCPR).  </w:t>
      </w:r>
    </w:p>
  </w:footnote>
  <w:footnote w:id="6">
    <w:p w14:paraId="40A19E0D" w14:textId="77777777" w:rsidR="007229D2" w:rsidRPr="00464490" w:rsidRDefault="007229D2" w:rsidP="007229D2">
      <w:pPr>
        <w:pStyle w:val="Header"/>
        <w:jc w:val="both"/>
        <w:rPr>
          <w:rFonts w:ascii="Garamond" w:hAnsi="Garamond" w:cs="Times New Roman"/>
          <w:sz w:val="19"/>
          <w:szCs w:val="19"/>
          <w:lang w:val="en-US"/>
        </w:rPr>
      </w:pPr>
      <w:r w:rsidRPr="00464490">
        <w:rPr>
          <w:rStyle w:val="FootnoteReference"/>
          <w:rFonts w:ascii="Garamond" w:hAnsi="Garamond"/>
          <w:sz w:val="19"/>
          <w:szCs w:val="19"/>
        </w:rPr>
        <w:footnoteRef/>
      </w:r>
      <w:r w:rsidRPr="00464490">
        <w:rPr>
          <w:rFonts w:ascii="Garamond" w:hAnsi="Garamond"/>
          <w:sz w:val="19"/>
          <w:szCs w:val="19"/>
          <w:lang w:val="en-US"/>
        </w:rPr>
        <w:t xml:space="preserve"> </w:t>
      </w:r>
      <w:r w:rsidRPr="00464490">
        <w:rPr>
          <w:rFonts w:ascii="Garamond" w:hAnsi="Garamond"/>
          <w:i/>
          <w:sz w:val="19"/>
          <w:szCs w:val="19"/>
          <w:lang w:val="en-US"/>
        </w:rPr>
        <w:t>The Workers’ Rights Act 2019 (Act 20/2019)</w:t>
      </w:r>
      <w:r w:rsidRPr="00464490">
        <w:rPr>
          <w:rFonts w:ascii="Garamond" w:hAnsi="Garamond"/>
          <w:sz w:val="19"/>
          <w:szCs w:val="19"/>
          <w:lang w:val="en-US"/>
        </w:rPr>
        <w:t xml:space="preserve"> contains relevant and important enactments, inter alia, against discrimination against workers, minimum age for employment, different works agreement, different types of work agreements, general conditions of employment, equal remuneration for work of equal value, remuneration in specific circumstances, protective order against employers, meal allowance, leaves, end of year bonus, death grant, benefits, termination of agreement and reduction of workforce, gratuity on retirement and at death, protection against violence at work and all important administrative issues as to keeping of records and register of employers.</w:t>
      </w:r>
    </w:p>
  </w:footnote>
  <w:footnote w:id="7">
    <w:p w14:paraId="40A19E0E" w14:textId="77777777" w:rsidR="007229D2" w:rsidRPr="00464490" w:rsidRDefault="007229D2" w:rsidP="007229D2">
      <w:pPr>
        <w:pStyle w:val="FootnoteText"/>
        <w:jc w:val="both"/>
        <w:rPr>
          <w:rFonts w:ascii="Garamond" w:hAnsi="Garamond"/>
          <w:sz w:val="19"/>
          <w:szCs w:val="19"/>
          <w:lang w:val="en-US"/>
        </w:rPr>
      </w:pPr>
      <w:r w:rsidRPr="00464490">
        <w:rPr>
          <w:rStyle w:val="FootnoteReference"/>
          <w:rFonts w:ascii="Garamond" w:hAnsi="Garamond"/>
          <w:sz w:val="19"/>
          <w:szCs w:val="19"/>
        </w:rPr>
        <w:footnoteRef/>
      </w:r>
      <w:r w:rsidRPr="00464490">
        <w:rPr>
          <w:rFonts w:ascii="Garamond" w:hAnsi="Garamond"/>
          <w:sz w:val="19"/>
          <w:szCs w:val="19"/>
          <w:lang w:val="en-US"/>
        </w:rPr>
        <w:t xml:space="preserve"> </w:t>
      </w:r>
      <w:r w:rsidRPr="00464490">
        <w:rPr>
          <w:rFonts w:ascii="Garamond" w:hAnsi="Garamond"/>
          <w:i/>
          <w:sz w:val="19"/>
          <w:szCs w:val="19"/>
          <w:lang w:val="en-US"/>
        </w:rPr>
        <w:t>The Employment Relations Act 2008 (Act 32/2008)</w:t>
      </w:r>
      <w:r w:rsidRPr="00464490">
        <w:rPr>
          <w:rFonts w:ascii="Garamond" w:hAnsi="Garamond"/>
          <w:sz w:val="19"/>
          <w:szCs w:val="19"/>
          <w:lang w:val="en-US"/>
        </w:rPr>
        <w:t xml:space="preserve"> provides for relevant and important enactments, </w:t>
      </w:r>
      <w:r w:rsidRPr="00464490">
        <w:rPr>
          <w:rFonts w:ascii="Garamond" w:hAnsi="Garamond"/>
          <w:i/>
          <w:sz w:val="19"/>
          <w:szCs w:val="19"/>
          <w:lang w:val="en-US"/>
        </w:rPr>
        <w:t>inter alia</w:t>
      </w:r>
      <w:r w:rsidRPr="00464490">
        <w:rPr>
          <w:rFonts w:ascii="Garamond" w:hAnsi="Garamond"/>
          <w:sz w:val="19"/>
          <w:szCs w:val="19"/>
          <w:lang w:val="en-US"/>
        </w:rPr>
        <w:t>, on Registration of Trade Unions, Constitution and administration of trade unions, protection of fundamental rights, collective bargaining, labour disputes and dispute settlement procedures, strikes and lock-outs, employment relations institutions, offences and penalties.</w:t>
      </w:r>
    </w:p>
  </w:footnote>
  <w:footnote w:id="8">
    <w:p w14:paraId="40A19E0F" w14:textId="77777777" w:rsidR="007229D2" w:rsidRPr="00464490" w:rsidRDefault="007229D2" w:rsidP="007229D2">
      <w:pPr>
        <w:pStyle w:val="FootnoteText"/>
        <w:jc w:val="both"/>
        <w:rPr>
          <w:rFonts w:ascii="Garamond" w:hAnsi="Garamond"/>
          <w:sz w:val="19"/>
          <w:szCs w:val="19"/>
          <w:lang w:val="en-US"/>
        </w:rPr>
      </w:pPr>
      <w:r w:rsidRPr="00464490">
        <w:rPr>
          <w:rStyle w:val="FootnoteReference"/>
          <w:rFonts w:ascii="Garamond" w:hAnsi="Garamond"/>
          <w:sz w:val="19"/>
          <w:szCs w:val="19"/>
        </w:rPr>
        <w:footnoteRef/>
      </w:r>
      <w:r w:rsidRPr="00464490">
        <w:rPr>
          <w:rFonts w:ascii="Garamond" w:hAnsi="Garamond"/>
          <w:sz w:val="19"/>
          <w:szCs w:val="19"/>
          <w:lang w:val="en-US"/>
        </w:rPr>
        <w:t xml:space="preserve"> Inspired from English Common Law, The </w:t>
      </w:r>
      <w:r w:rsidRPr="00464490">
        <w:rPr>
          <w:rFonts w:ascii="Garamond" w:hAnsi="Garamond"/>
          <w:i/>
          <w:sz w:val="19"/>
          <w:szCs w:val="19"/>
          <w:lang w:val="en-US"/>
        </w:rPr>
        <w:t>Occupational Safety and Health Act 2005</w:t>
      </w:r>
      <w:r w:rsidRPr="00464490">
        <w:rPr>
          <w:rStyle w:val="FootnoteReference"/>
          <w:rFonts w:ascii="Garamond" w:hAnsi="Garamond"/>
          <w:i/>
          <w:sz w:val="19"/>
          <w:szCs w:val="19"/>
          <w:lang w:val="en-US"/>
        </w:rPr>
        <w:footnoteRef/>
      </w:r>
      <w:r w:rsidRPr="00464490">
        <w:rPr>
          <w:rFonts w:ascii="Garamond" w:hAnsi="Garamond"/>
          <w:i/>
          <w:sz w:val="19"/>
          <w:szCs w:val="19"/>
          <w:lang w:val="en-US"/>
        </w:rPr>
        <w:t xml:space="preserve"> (OSHA 2005)</w:t>
      </w:r>
      <w:r w:rsidRPr="00464490">
        <w:rPr>
          <w:rFonts w:ascii="Garamond" w:hAnsi="Garamond"/>
          <w:sz w:val="19"/>
          <w:szCs w:val="19"/>
          <w:lang w:val="en-US"/>
        </w:rPr>
        <w:t xml:space="preserve"> protects all employees and employees on the workplace, and failure for an employer to provide hygiene and security on the workplace is a criminal offence. </w:t>
      </w:r>
    </w:p>
  </w:footnote>
  <w:footnote w:id="9">
    <w:p w14:paraId="40A19E10" w14:textId="77777777" w:rsidR="007229D2" w:rsidRPr="00464490" w:rsidRDefault="007229D2" w:rsidP="007229D2">
      <w:pPr>
        <w:pStyle w:val="FootnoteText"/>
        <w:jc w:val="both"/>
        <w:rPr>
          <w:rFonts w:ascii="Garamond" w:hAnsi="Garamond"/>
          <w:sz w:val="19"/>
          <w:szCs w:val="19"/>
          <w:lang w:val="en-US"/>
        </w:rPr>
      </w:pPr>
      <w:r w:rsidRPr="00464490">
        <w:rPr>
          <w:rStyle w:val="FootnoteReference"/>
          <w:rFonts w:ascii="Garamond" w:hAnsi="Garamond"/>
          <w:sz w:val="19"/>
          <w:szCs w:val="19"/>
        </w:rPr>
        <w:footnoteRef/>
      </w:r>
      <w:r w:rsidRPr="00464490">
        <w:rPr>
          <w:rFonts w:ascii="Garamond" w:hAnsi="Garamond"/>
          <w:sz w:val="19"/>
          <w:szCs w:val="19"/>
          <w:lang w:val="en-US"/>
        </w:rPr>
        <w:t xml:space="preserve"> </w:t>
      </w:r>
      <w:r w:rsidRPr="00464490">
        <w:rPr>
          <w:rFonts w:ascii="Garamond" w:hAnsi="Garamond"/>
          <w:i/>
          <w:sz w:val="19"/>
          <w:szCs w:val="19"/>
          <w:lang w:val="en-US"/>
        </w:rPr>
        <w:t>The Equal Opportunities Act 2008</w:t>
      </w:r>
      <w:r w:rsidRPr="00464490">
        <w:rPr>
          <w:rFonts w:ascii="Garamond" w:hAnsi="Garamond"/>
          <w:sz w:val="19"/>
          <w:szCs w:val="19"/>
          <w:lang w:val="en-US"/>
        </w:rPr>
        <w:t xml:space="preserve"> protects any individual against discrimination so that any individual in Mauritius enjoy the same opportunity. The Human Rights Commission was set up to listen any grievance from any individual whose rights have been infringed as per, </w:t>
      </w:r>
      <w:r w:rsidRPr="00464490">
        <w:rPr>
          <w:rFonts w:ascii="Garamond" w:hAnsi="Garamond"/>
          <w:i/>
          <w:sz w:val="19"/>
          <w:szCs w:val="19"/>
          <w:lang w:val="en-US"/>
        </w:rPr>
        <w:t>inter alia</w:t>
      </w:r>
      <w:r w:rsidRPr="00464490">
        <w:rPr>
          <w:rFonts w:ascii="Garamond" w:hAnsi="Garamond"/>
          <w:sz w:val="19"/>
          <w:szCs w:val="19"/>
          <w:lang w:val="en-US"/>
        </w:rPr>
        <w:t xml:space="preserve">, Chapter II of the Constitution, 1968 (Table 1), and the important </w:t>
      </w:r>
      <w:r w:rsidRPr="00464490">
        <w:rPr>
          <w:rFonts w:ascii="Garamond" w:hAnsi="Garamond"/>
          <w:i/>
          <w:sz w:val="19"/>
          <w:szCs w:val="19"/>
          <w:lang w:val="en-US"/>
        </w:rPr>
        <w:t xml:space="preserve">Protection of Human rights Act </w:t>
      </w:r>
      <w:r w:rsidRPr="00464490">
        <w:rPr>
          <w:rFonts w:ascii="Garamond" w:hAnsi="Garamond"/>
          <w:sz w:val="19"/>
          <w:szCs w:val="19"/>
          <w:lang w:val="en-US"/>
        </w:rPr>
        <w:t>coupled with other relevant legislations which protect workers’ rights on their workplace</w:t>
      </w:r>
      <w:r w:rsidRPr="00464490">
        <w:rPr>
          <w:rFonts w:ascii="Garamond" w:hAnsi="Garamond"/>
          <w:i/>
          <w:sz w:val="19"/>
          <w:szCs w:val="19"/>
          <w:lang w:val="en-US"/>
        </w:rPr>
        <w:t>.</w:t>
      </w:r>
    </w:p>
  </w:footnote>
  <w:footnote w:id="10">
    <w:p w14:paraId="40A19E11" w14:textId="77777777" w:rsidR="007229D2" w:rsidRPr="00720F50" w:rsidRDefault="007229D2" w:rsidP="007229D2">
      <w:pPr>
        <w:pStyle w:val="FootnoteText"/>
        <w:jc w:val="both"/>
        <w:rPr>
          <w:lang w:val="en-US"/>
        </w:rPr>
      </w:pPr>
      <w:r>
        <w:rPr>
          <w:rStyle w:val="FootnoteReference"/>
        </w:rPr>
        <w:footnoteRef/>
      </w:r>
      <w:r w:rsidRPr="00720F50">
        <w:rPr>
          <w:lang w:val="en-US"/>
        </w:rPr>
        <w:t xml:space="preserve"> </w:t>
      </w:r>
      <w:r w:rsidRPr="00720F50">
        <w:rPr>
          <w:rFonts w:ascii="Garamond" w:hAnsi="Garamond"/>
          <w:lang w:val="en-US"/>
        </w:rPr>
        <w:t xml:space="preserve">The </w:t>
      </w:r>
      <w:r w:rsidRPr="00720F50">
        <w:rPr>
          <w:rFonts w:ascii="Garamond" w:hAnsi="Garamond" w:cs="Times New Roman"/>
          <w:i/>
          <w:lang w:val="en-US"/>
        </w:rPr>
        <w:t>Covid-19 (Miscellaneous Provisions) Act 2020</w:t>
      </w:r>
      <w:r>
        <w:rPr>
          <w:rFonts w:ascii="Garamond" w:hAnsi="Garamond" w:cs="Times New Roman"/>
          <w:i/>
          <w:lang w:val="en-US"/>
        </w:rPr>
        <w:t xml:space="preserve"> </w:t>
      </w:r>
      <w:r w:rsidRPr="00720F50">
        <w:rPr>
          <w:rFonts w:ascii="Garamond" w:hAnsi="Garamond" w:cs="Times New Roman"/>
          <w:lang w:val="en-US"/>
        </w:rPr>
        <w:t xml:space="preserve">amended </w:t>
      </w:r>
      <w:r>
        <w:rPr>
          <w:rFonts w:ascii="Garamond" w:hAnsi="Garamond" w:cs="Times New Roman"/>
          <w:i/>
          <w:lang w:val="en-US"/>
        </w:rPr>
        <w:t xml:space="preserve">The Workers’ Rights Act 2019 </w:t>
      </w:r>
      <w:r w:rsidRPr="00720F50">
        <w:rPr>
          <w:rFonts w:ascii="Garamond" w:hAnsi="Garamond" w:cs="Times New Roman"/>
          <w:lang w:val="en-US"/>
        </w:rPr>
        <w:t>so that an employer cannot reduced his/her workforce during the prescribed period (1</w:t>
      </w:r>
      <w:r w:rsidRPr="00720F50">
        <w:rPr>
          <w:rFonts w:ascii="Garamond" w:hAnsi="Garamond" w:cs="Times New Roman"/>
          <w:vertAlign w:val="superscript"/>
          <w:lang w:val="en-US"/>
        </w:rPr>
        <w:t>st</w:t>
      </w:r>
      <w:r w:rsidRPr="00720F50">
        <w:rPr>
          <w:rFonts w:ascii="Garamond" w:hAnsi="Garamond" w:cs="Times New Roman"/>
          <w:lang w:val="en-US"/>
        </w:rPr>
        <w:t xml:space="preserve"> June 2020 and ending on 31 December 2020)</w:t>
      </w:r>
      <w:r>
        <w:rPr>
          <w:rFonts w:ascii="Garamond" w:hAnsi="Garamond" w:cs="Times New Roman"/>
          <w:lang w:val="en-US"/>
        </w:rPr>
        <w:t>-</w:t>
      </w:r>
      <w:r w:rsidRPr="00720F50">
        <w:rPr>
          <w:rFonts w:ascii="Garamond" w:hAnsi="Garamond" w:cs="Times New Roman"/>
          <w:i/>
          <w:lang w:val="en-US"/>
        </w:rPr>
        <w:t xml:space="preserve">Les Frais de </w:t>
      </w:r>
      <w:proofErr w:type="spellStart"/>
      <w:r w:rsidRPr="00720F50">
        <w:rPr>
          <w:rFonts w:ascii="Garamond" w:hAnsi="Garamond" w:cs="Times New Roman"/>
          <w:i/>
          <w:lang w:val="en-US"/>
        </w:rPr>
        <w:t>l’Artigiano</w:t>
      </w:r>
      <w:proofErr w:type="spellEnd"/>
      <w:r w:rsidRPr="00720F50">
        <w:rPr>
          <w:rFonts w:ascii="Garamond" w:hAnsi="Garamond" w:cs="Times New Roman"/>
          <w:i/>
          <w:lang w:val="en-US"/>
        </w:rPr>
        <w:t xml:space="preserve"> RB/RN/38/2020</w:t>
      </w:r>
    </w:p>
  </w:footnote>
  <w:footnote w:id="11">
    <w:p w14:paraId="40A19E12" w14:textId="77777777" w:rsidR="007229D2" w:rsidRPr="00464490" w:rsidRDefault="007229D2" w:rsidP="007229D2">
      <w:pPr>
        <w:pStyle w:val="FootnoteText"/>
        <w:jc w:val="both"/>
        <w:rPr>
          <w:rFonts w:ascii="Garamond" w:hAnsi="Garamond"/>
          <w:sz w:val="19"/>
          <w:szCs w:val="19"/>
          <w:lang w:val="en-US"/>
        </w:rPr>
      </w:pPr>
      <w:r w:rsidRPr="00464490">
        <w:rPr>
          <w:rStyle w:val="FootnoteReference"/>
          <w:rFonts w:ascii="Garamond" w:hAnsi="Garamond"/>
          <w:sz w:val="19"/>
          <w:szCs w:val="19"/>
        </w:rPr>
        <w:footnoteRef/>
      </w:r>
      <w:r w:rsidRPr="00464490">
        <w:rPr>
          <w:rFonts w:ascii="Garamond" w:hAnsi="Garamond"/>
          <w:sz w:val="19"/>
          <w:szCs w:val="19"/>
          <w:lang w:val="en-US"/>
        </w:rPr>
        <w:t xml:space="preserve"> </w:t>
      </w:r>
      <w:r w:rsidRPr="00464490">
        <w:rPr>
          <w:rFonts w:ascii="Garamond" w:hAnsi="Garamond" w:cs="Arial"/>
          <w:i/>
          <w:sz w:val="19"/>
          <w:szCs w:val="19"/>
          <w:lang w:val="en-US"/>
        </w:rPr>
        <w:t xml:space="preserve">The Covid-19 (Miscellaneous Provisions) Act 2020, The Prevention and Mitigation of Infectious Disease Coronavirus Regulations 2020 (PMIDCR 2020) </w:t>
      </w:r>
      <w:r w:rsidRPr="00464490">
        <w:rPr>
          <w:rFonts w:ascii="Garamond" w:hAnsi="Garamond" w:cs="Arial"/>
          <w:sz w:val="19"/>
          <w:szCs w:val="19"/>
          <w:lang w:val="en-US"/>
        </w:rPr>
        <w:t xml:space="preserve">and </w:t>
      </w:r>
      <w:r w:rsidRPr="00464490">
        <w:rPr>
          <w:rFonts w:ascii="Garamond" w:hAnsi="Garamond" w:cs="Arial"/>
          <w:i/>
          <w:sz w:val="19"/>
          <w:szCs w:val="19"/>
          <w:lang w:val="en-US"/>
        </w:rPr>
        <w:t>The Quarantine Act 2020</w:t>
      </w:r>
    </w:p>
  </w:footnote>
  <w:footnote w:id="12">
    <w:p w14:paraId="40A19E13" w14:textId="77777777" w:rsidR="007229D2" w:rsidRPr="00464490" w:rsidRDefault="007229D2" w:rsidP="007229D2">
      <w:pPr>
        <w:pStyle w:val="FootnoteText"/>
        <w:jc w:val="both"/>
        <w:rPr>
          <w:rFonts w:ascii="Garamond" w:hAnsi="Garamond"/>
          <w:i/>
          <w:sz w:val="19"/>
          <w:szCs w:val="19"/>
          <w:lang w:val="en-US"/>
        </w:rPr>
      </w:pPr>
      <w:r w:rsidRPr="00464490">
        <w:rPr>
          <w:rStyle w:val="FootnoteReference"/>
          <w:rFonts w:ascii="Garamond" w:hAnsi="Garamond"/>
          <w:sz w:val="19"/>
          <w:szCs w:val="19"/>
        </w:rPr>
        <w:footnoteRef/>
      </w:r>
      <w:r w:rsidRPr="00464490">
        <w:rPr>
          <w:rFonts w:ascii="Garamond" w:hAnsi="Garamond"/>
          <w:sz w:val="19"/>
          <w:szCs w:val="19"/>
          <w:lang w:val="en-US"/>
        </w:rPr>
        <w:t xml:space="preserve"> Chapter II (sections 3 -16) of the Constitution 1968 provides for fundamental rights (Table 1), which are also human rights inspired from the </w:t>
      </w:r>
      <w:r w:rsidRPr="00464490">
        <w:rPr>
          <w:rFonts w:ascii="Garamond" w:hAnsi="Garamond"/>
          <w:i/>
          <w:sz w:val="19"/>
          <w:szCs w:val="19"/>
          <w:lang w:val="en-US"/>
        </w:rPr>
        <w:t>Universal Declaration on Human Rights 1948,</w:t>
      </w:r>
      <w:r w:rsidRPr="00464490">
        <w:rPr>
          <w:rFonts w:ascii="Garamond" w:hAnsi="Garamond"/>
          <w:sz w:val="19"/>
          <w:szCs w:val="19"/>
          <w:lang w:val="en-US"/>
        </w:rPr>
        <w:t xml:space="preserve"> </w:t>
      </w:r>
      <w:r w:rsidRPr="00464490">
        <w:rPr>
          <w:rFonts w:ascii="Garamond" w:hAnsi="Garamond"/>
          <w:i/>
          <w:sz w:val="19"/>
          <w:szCs w:val="19"/>
          <w:lang w:val="en-US"/>
        </w:rPr>
        <w:t>The International Covenant on Civil and Political Rights</w:t>
      </w:r>
      <w:r w:rsidRPr="00464490">
        <w:rPr>
          <w:rFonts w:ascii="Garamond" w:hAnsi="Garamond"/>
          <w:sz w:val="19"/>
          <w:szCs w:val="19"/>
          <w:lang w:val="en-US"/>
        </w:rPr>
        <w:t xml:space="preserve"> or</w:t>
      </w:r>
      <w:r w:rsidRPr="00464490">
        <w:rPr>
          <w:rFonts w:ascii="Garamond" w:hAnsi="Garamond"/>
          <w:i/>
          <w:sz w:val="19"/>
          <w:szCs w:val="19"/>
          <w:lang w:val="en-US"/>
        </w:rPr>
        <w:t xml:space="preserve"> The International Covenant on Economic, Social and Cultural Rights</w:t>
      </w:r>
    </w:p>
  </w:footnote>
  <w:footnote w:id="13">
    <w:p w14:paraId="40A19E14" w14:textId="77777777" w:rsidR="007229D2" w:rsidRPr="00464490" w:rsidRDefault="007229D2" w:rsidP="007229D2">
      <w:pPr>
        <w:pStyle w:val="FootnoteText"/>
        <w:jc w:val="both"/>
        <w:rPr>
          <w:rFonts w:ascii="Garamond" w:hAnsi="Garamond"/>
          <w:sz w:val="19"/>
          <w:szCs w:val="19"/>
          <w:lang w:val="en-US"/>
        </w:rPr>
      </w:pPr>
      <w:r w:rsidRPr="00464490">
        <w:rPr>
          <w:rStyle w:val="FootnoteReference"/>
          <w:rFonts w:ascii="Garamond" w:hAnsi="Garamond"/>
          <w:sz w:val="19"/>
          <w:szCs w:val="19"/>
        </w:rPr>
        <w:footnoteRef/>
      </w:r>
      <w:r w:rsidRPr="00464490">
        <w:rPr>
          <w:rFonts w:ascii="Garamond" w:hAnsi="Garamond"/>
          <w:sz w:val="19"/>
          <w:szCs w:val="19"/>
          <w:lang w:val="en-US"/>
        </w:rPr>
        <w:t xml:space="preserve"> As </w:t>
      </w:r>
      <w:r w:rsidRPr="00464490">
        <w:rPr>
          <w:rFonts w:ascii="Garamond" w:hAnsi="Garamond"/>
          <w:i/>
          <w:sz w:val="19"/>
          <w:szCs w:val="19"/>
          <w:lang w:val="en-US"/>
        </w:rPr>
        <w:t>per The Quarantine Act 2020,</w:t>
      </w:r>
      <w:r w:rsidRPr="00464490">
        <w:rPr>
          <w:rFonts w:ascii="Garamond" w:hAnsi="Garamond"/>
          <w:sz w:val="19"/>
          <w:szCs w:val="19"/>
          <w:lang w:val="en-US"/>
        </w:rPr>
        <w:t xml:space="preserve"> section 3 imposes restriction of entry by aircrafts and ships in Mauritius, imposition of confinement at home and closure of business premises; section 7 enacts the confinement of persons in Quarantine facilities and self-isolation. Section 10 provides for a duty to disclose communicable diseases and section 11 provides police powers to enter premises without a warrant and arrest without a warrant.</w:t>
      </w:r>
    </w:p>
  </w:footnote>
  <w:footnote w:id="14">
    <w:p w14:paraId="40A19E15" w14:textId="77777777" w:rsidR="007229D2" w:rsidRPr="00D36E6F" w:rsidRDefault="007229D2" w:rsidP="007229D2">
      <w:pPr>
        <w:pStyle w:val="FootnoteText"/>
        <w:rPr>
          <w:rFonts w:ascii="Garamond" w:hAnsi="Garamond"/>
          <w:sz w:val="19"/>
          <w:szCs w:val="19"/>
          <w:lang w:val="en-US"/>
        </w:rPr>
      </w:pPr>
      <w:r w:rsidRPr="00D36E6F">
        <w:rPr>
          <w:rStyle w:val="FootnoteReference"/>
          <w:rFonts w:ascii="Garamond" w:hAnsi="Garamond"/>
          <w:sz w:val="19"/>
          <w:szCs w:val="19"/>
        </w:rPr>
        <w:footnoteRef/>
      </w:r>
      <w:r w:rsidRPr="00D36E6F">
        <w:rPr>
          <w:rFonts w:ascii="Garamond" w:hAnsi="Garamond"/>
          <w:sz w:val="19"/>
          <w:szCs w:val="19"/>
          <w:lang w:val="en-US"/>
        </w:rPr>
        <w:t xml:space="preserve"> </w:t>
      </w:r>
      <w:r>
        <w:rPr>
          <w:rFonts w:ascii="Garamond" w:hAnsi="Garamond"/>
          <w:sz w:val="19"/>
          <w:szCs w:val="19"/>
          <w:lang w:val="en-US"/>
        </w:rPr>
        <w:t>Th</w:t>
      </w:r>
      <w:r w:rsidRPr="00D36E6F">
        <w:rPr>
          <w:rFonts w:ascii="Garamond" w:hAnsi="Garamond"/>
          <w:sz w:val="19"/>
          <w:szCs w:val="19"/>
          <w:lang w:val="en-US"/>
        </w:rPr>
        <w:t>e French</w:t>
      </w:r>
      <w:r>
        <w:rPr>
          <w:rFonts w:ascii="Garamond" w:hAnsi="Garamond"/>
          <w:sz w:val="19"/>
          <w:szCs w:val="19"/>
          <w:lang w:val="en-US"/>
        </w:rPr>
        <w:t xml:space="preserve"> C</w:t>
      </w:r>
      <w:r w:rsidRPr="00D36E6F">
        <w:rPr>
          <w:rFonts w:ascii="Garamond" w:hAnsi="Garamond"/>
          <w:sz w:val="19"/>
          <w:szCs w:val="19"/>
          <w:lang w:val="en-US"/>
        </w:rPr>
        <w:t>ivil Law prevails in Mauritius with relevant articles form the French Code Napoléon, 1804 (now CCM)</w:t>
      </w:r>
    </w:p>
  </w:footnote>
  <w:footnote w:id="15">
    <w:p w14:paraId="40A19E16" w14:textId="77777777" w:rsidR="007229D2" w:rsidRPr="00464490" w:rsidRDefault="007229D2" w:rsidP="007229D2">
      <w:pPr>
        <w:pStyle w:val="FootnoteText"/>
        <w:rPr>
          <w:rFonts w:ascii="Garamond" w:hAnsi="Garamond"/>
          <w:sz w:val="19"/>
          <w:szCs w:val="19"/>
          <w:lang w:val="en-US"/>
        </w:rPr>
      </w:pPr>
      <w:r w:rsidRPr="00464490">
        <w:rPr>
          <w:rStyle w:val="FootnoteReference"/>
          <w:rFonts w:ascii="Garamond" w:hAnsi="Garamond"/>
          <w:sz w:val="19"/>
          <w:szCs w:val="19"/>
        </w:rPr>
        <w:footnoteRef/>
      </w:r>
      <w:r w:rsidRPr="00464490">
        <w:rPr>
          <w:rFonts w:ascii="Garamond" w:hAnsi="Garamond"/>
          <w:sz w:val="19"/>
          <w:szCs w:val="19"/>
          <w:lang w:val="en-US"/>
        </w:rPr>
        <w:t xml:space="preserve"> Part IV (sections 29-34) of </w:t>
      </w:r>
      <w:r w:rsidRPr="00464490">
        <w:rPr>
          <w:rFonts w:ascii="Garamond" w:hAnsi="Garamond"/>
          <w:i/>
          <w:sz w:val="19"/>
          <w:szCs w:val="19"/>
          <w:lang w:val="en-US"/>
        </w:rPr>
        <w:t>The Employment Relations Act 2008</w:t>
      </w:r>
      <w:r w:rsidRPr="00464490">
        <w:rPr>
          <w:rFonts w:ascii="Garamond" w:hAnsi="Garamond"/>
          <w:sz w:val="19"/>
          <w:szCs w:val="19"/>
          <w:lang w:val="en-US"/>
        </w:rPr>
        <w:t xml:space="preserve"> provides for protection of fundamental rights, and section 13 of the Constitution, 1968 provides for freedom of association and assembly</w:t>
      </w:r>
      <w:r>
        <w:rPr>
          <w:rFonts w:ascii="Garamond" w:hAnsi="Garamond"/>
          <w:sz w:val="19"/>
          <w:szCs w:val="19"/>
          <w:lang w:val="en-US"/>
        </w:rPr>
        <w:t>.</w:t>
      </w:r>
    </w:p>
  </w:footnote>
  <w:footnote w:id="16">
    <w:p w14:paraId="40A19E17" w14:textId="77777777" w:rsidR="007229D2" w:rsidRPr="00CA3D7C" w:rsidRDefault="007229D2" w:rsidP="007229D2">
      <w:pPr>
        <w:pStyle w:val="FootnoteText"/>
        <w:jc w:val="both"/>
        <w:rPr>
          <w:rFonts w:ascii="Garamond" w:hAnsi="Garamond"/>
          <w:sz w:val="19"/>
          <w:szCs w:val="19"/>
          <w:lang w:val="en-US"/>
        </w:rPr>
      </w:pPr>
      <w:r w:rsidRPr="00CA3D7C">
        <w:rPr>
          <w:rStyle w:val="FootnoteReference"/>
          <w:rFonts w:ascii="Garamond" w:hAnsi="Garamond"/>
          <w:sz w:val="19"/>
          <w:szCs w:val="19"/>
        </w:rPr>
        <w:footnoteRef/>
      </w:r>
      <w:r w:rsidRPr="00CA3D7C">
        <w:rPr>
          <w:rFonts w:ascii="Garamond" w:hAnsi="Garamond"/>
          <w:sz w:val="19"/>
          <w:szCs w:val="19"/>
          <w:lang w:val="en-US"/>
        </w:rPr>
        <w:t xml:space="preserve"> </w:t>
      </w:r>
      <w:proofErr w:type="spellStart"/>
      <w:r w:rsidRPr="00CA3D7C">
        <w:rPr>
          <w:rFonts w:ascii="Garamond" w:hAnsi="Garamond"/>
          <w:i/>
          <w:sz w:val="19"/>
          <w:szCs w:val="19"/>
          <w:lang w:val="en-US"/>
        </w:rPr>
        <w:t>H.Nunkoo</w:t>
      </w:r>
      <w:proofErr w:type="spellEnd"/>
      <w:r w:rsidRPr="00CA3D7C">
        <w:rPr>
          <w:rFonts w:ascii="Garamond" w:hAnsi="Garamond"/>
          <w:i/>
          <w:sz w:val="19"/>
          <w:szCs w:val="19"/>
          <w:lang w:val="en-US"/>
        </w:rPr>
        <w:t xml:space="preserve"> v Mauritius Biscuit Making company Ltd 2015 IND 54</w:t>
      </w:r>
      <w:r>
        <w:rPr>
          <w:rFonts w:ascii="Garamond" w:hAnsi="Garamond"/>
          <w:sz w:val="19"/>
          <w:szCs w:val="19"/>
          <w:lang w:val="en-US"/>
        </w:rPr>
        <w:t xml:space="preserve">, </w:t>
      </w:r>
      <w:r w:rsidRPr="00CA3D7C">
        <w:rPr>
          <w:rFonts w:ascii="Garamond" w:hAnsi="Garamond"/>
          <w:sz w:val="19"/>
          <w:szCs w:val="19"/>
          <w:lang w:val="en-US"/>
        </w:rPr>
        <w:t>where the Industrial Court Presiding Magistrate held that the mere fact that the plaintiff has conceded that the company was facing economic difficulties is not in itself proof that it was facing economic difficulties that the post occupied by the plaintiff should be made redundant’’</w:t>
      </w:r>
      <w:r>
        <w:rPr>
          <w:rFonts w:ascii="Garamond" w:hAnsi="Garamond"/>
          <w:sz w:val="19"/>
          <w:szCs w:val="19"/>
          <w:lang w:val="en-US"/>
        </w:rPr>
        <w:t>.</w:t>
      </w:r>
    </w:p>
  </w:footnote>
  <w:footnote w:id="17">
    <w:p w14:paraId="40A19E18" w14:textId="77777777" w:rsidR="007229D2" w:rsidRPr="00464490" w:rsidRDefault="007229D2" w:rsidP="007229D2">
      <w:pPr>
        <w:pStyle w:val="FootnoteText"/>
        <w:rPr>
          <w:rFonts w:ascii="Garamond" w:hAnsi="Garamond"/>
          <w:sz w:val="19"/>
          <w:szCs w:val="19"/>
          <w:lang w:val="en-US"/>
        </w:rPr>
      </w:pPr>
      <w:r w:rsidRPr="00464490">
        <w:rPr>
          <w:rStyle w:val="FootnoteReference"/>
          <w:rFonts w:ascii="Garamond" w:hAnsi="Garamond"/>
          <w:sz w:val="19"/>
          <w:szCs w:val="19"/>
        </w:rPr>
        <w:footnoteRef/>
      </w:r>
      <w:r w:rsidRPr="00464490">
        <w:rPr>
          <w:rFonts w:ascii="Garamond" w:hAnsi="Garamond"/>
          <w:sz w:val="19"/>
          <w:szCs w:val="19"/>
          <w:lang w:val="en-US"/>
        </w:rPr>
        <w:t xml:space="preserve"> Section 14 (1)</w:t>
      </w:r>
      <w:r w:rsidRPr="00464490">
        <w:rPr>
          <w:rFonts w:ascii="Garamond" w:hAnsi="Garamond" w:cs="Times New Roman"/>
          <w:i/>
          <w:sz w:val="19"/>
          <w:szCs w:val="19"/>
          <w:lang w:val="en-US"/>
        </w:rPr>
        <w:t xml:space="preserve"> PMIDCR 2020</w:t>
      </w:r>
      <w:r w:rsidRPr="00464490">
        <w:rPr>
          <w:rFonts w:ascii="Garamond" w:hAnsi="Garamond" w:cs="Times New Roman"/>
          <w:sz w:val="19"/>
          <w:szCs w:val="19"/>
          <w:lang w:val="en-US"/>
        </w:rPr>
        <w:t xml:space="preserve"> imposed several restrictions to contain the spread of the Coronavirus during a curfew order of 21 days and any breach of the regulation was a criminal offence (six months imprisonment and a fine)</w:t>
      </w:r>
    </w:p>
  </w:footnote>
  <w:footnote w:id="18">
    <w:p w14:paraId="40A19E19" w14:textId="77777777" w:rsidR="007229D2" w:rsidRPr="00464490" w:rsidRDefault="007229D2" w:rsidP="007229D2">
      <w:pPr>
        <w:pStyle w:val="FootnoteText"/>
        <w:rPr>
          <w:rFonts w:ascii="Garamond" w:hAnsi="Garamond"/>
          <w:sz w:val="19"/>
          <w:szCs w:val="19"/>
          <w:lang w:val="en-US"/>
        </w:rPr>
      </w:pPr>
      <w:r w:rsidRPr="00464490">
        <w:rPr>
          <w:rStyle w:val="FootnoteReference"/>
          <w:rFonts w:ascii="Garamond" w:hAnsi="Garamond"/>
          <w:sz w:val="19"/>
          <w:szCs w:val="19"/>
        </w:rPr>
        <w:footnoteRef/>
      </w:r>
      <w:r w:rsidRPr="00464490">
        <w:rPr>
          <w:rFonts w:ascii="Garamond" w:hAnsi="Garamond"/>
          <w:sz w:val="19"/>
          <w:szCs w:val="19"/>
          <w:lang w:val="en-US"/>
        </w:rPr>
        <w:t xml:space="preserve"> </w:t>
      </w:r>
      <w:r w:rsidRPr="00464490">
        <w:rPr>
          <w:rFonts w:ascii="Garamond" w:hAnsi="Garamond" w:cs="Arial"/>
          <w:sz w:val="19"/>
          <w:szCs w:val="19"/>
          <w:lang w:val="en-US"/>
        </w:rPr>
        <w:t>The Work from Home Regulations 2020</w:t>
      </w:r>
    </w:p>
  </w:footnote>
  <w:footnote w:id="19">
    <w:p w14:paraId="40A19E1A" w14:textId="77777777" w:rsidR="007229D2" w:rsidRPr="00464490" w:rsidRDefault="007229D2" w:rsidP="007229D2">
      <w:pPr>
        <w:pStyle w:val="FootnoteText"/>
        <w:jc w:val="both"/>
        <w:rPr>
          <w:rFonts w:ascii="Garamond" w:hAnsi="Garamond"/>
          <w:sz w:val="19"/>
          <w:szCs w:val="19"/>
          <w:lang w:val="en-US"/>
        </w:rPr>
      </w:pPr>
      <w:r w:rsidRPr="00464490">
        <w:rPr>
          <w:rStyle w:val="FootnoteReference"/>
          <w:rFonts w:ascii="Garamond" w:hAnsi="Garamond"/>
          <w:sz w:val="19"/>
          <w:szCs w:val="19"/>
        </w:rPr>
        <w:footnoteRef/>
      </w:r>
      <w:r w:rsidRPr="00464490">
        <w:rPr>
          <w:rFonts w:ascii="Garamond" w:hAnsi="Garamond"/>
          <w:sz w:val="19"/>
          <w:szCs w:val="19"/>
          <w:lang w:val="en-US"/>
        </w:rPr>
        <w:t xml:space="preserve"> </w:t>
      </w:r>
      <w:r w:rsidRPr="00464490">
        <w:rPr>
          <w:rFonts w:ascii="Garamond" w:hAnsi="Garamond" w:cs="Times New Roman"/>
          <w:i/>
          <w:sz w:val="19"/>
          <w:szCs w:val="19"/>
          <w:lang w:val="en-US"/>
        </w:rPr>
        <w:t>The</w:t>
      </w:r>
      <w:r w:rsidRPr="00464490">
        <w:rPr>
          <w:rFonts w:ascii="Garamond" w:hAnsi="Garamond" w:cs="Times New Roman"/>
          <w:b/>
          <w:i/>
          <w:sz w:val="19"/>
          <w:szCs w:val="19"/>
          <w:lang w:val="en-US"/>
        </w:rPr>
        <w:t xml:space="preserve"> </w:t>
      </w:r>
      <w:r w:rsidRPr="00464490">
        <w:rPr>
          <w:rFonts w:ascii="Garamond" w:hAnsi="Garamond" w:cs="Times New Roman"/>
          <w:i/>
          <w:sz w:val="19"/>
          <w:szCs w:val="19"/>
          <w:lang w:val="en-US"/>
        </w:rPr>
        <w:t xml:space="preserve">Covid-19 (Miscellaneous Provisions) Act 2020 </w:t>
      </w:r>
      <w:r w:rsidRPr="00464490">
        <w:rPr>
          <w:rFonts w:ascii="Garamond" w:hAnsi="Garamond" w:cs="Times New Roman"/>
          <w:sz w:val="19"/>
          <w:szCs w:val="19"/>
          <w:lang w:val="en-US"/>
        </w:rPr>
        <w:t xml:space="preserve">amended </w:t>
      </w:r>
      <w:r w:rsidRPr="00464490">
        <w:rPr>
          <w:rFonts w:ascii="Garamond" w:hAnsi="Garamond" w:cs="Times New Roman"/>
          <w:i/>
          <w:sz w:val="19"/>
          <w:szCs w:val="19"/>
          <w:lang w:val="en-US"/>
        </w:rPr>
        <w:t>The Workers’ Rights Act 2019</w:t>
      </w:r>
      <w:r w:rsidRPr="00464490">
        <w:rPr>
          <w:rFonts w:ascii="Garamond" w:hAnsi="Garamond" w:cs="Times New Roman"/>
          <w:sz w:val="19"/>
          <w:szCs w:val="19"/>
          <w:lang w:val="en-US"/>
        </w:rPr>
        <w:t xml:space="preserve"> for workers to work from home by giving a notice (48 hours to his/her employer) and as per The Worker’s Rights (WFH) Regulations </w:t>
      </w:r>
    </w:p>
  </w:footnote>
  <w:footnote w:id="20">
    <w:p w14:paraId="40A19E1B" w14:textId="77777777" w:rsidR="007229D2" w:rsidRPr="00464490" w:rsidRDefault="007229D2" w:rsidP="007229D2">
      <w:pPr>
        <w:pStyle w:val="FootnoteText"/>
        <w:jc w:val="both"/>
        <w:rPr>
          <w:rFonts w:ascii="Garamond" w:hAnsi="Garamond"/>
          <w:sz w:val="19"/>
          <w:szCs w:val="19"/>
          <w:lang w:val="en-US"/>
        </w:rPr>
      </w:pPr>
      <w:r w:rsidRPr="00464490">
        <w:rPr>
          <w:rStyle w:val="FootnoteReference"/>
          <w:rFonts w:ascii="Garamond" w:hAnsi="Garamond"/>
          <w:sz w:val="19"/>
          <w:szCs w:val="19"/>
        </w:rPr>
        <w:footnoteRef/>
      </w:r>
      <w:r w:rsidRPr="00464490">
        <w:rPr>
          <w:rFonts w:ascii="Garamond" w:hAnsi="Garamond"/>
          <w:sz w:val="19"/>
          <w:szCs w:val="19"/>
          <w:lang w:val="en-US"/>
        </w:rPr>
        <w:t xml:space="preserve"> Many workers have no access to internet at home, there are regular electricity cut off supply, lack of computer literacy, or have to look after their children and elders during lockdown while working from home (WFH)</w:t>
      </w:r>
    </w:p>
  </w:footnote>
  <w:footnote w:id="21">
    <w:p w14:paraId="40A19E1C" w14:textId="77777777" w:rsidR="007229D2" w:rsidRPr="00464490" w:rsidRDefault="007229D2" w:rsidP="007229D2">
      <w:pPr>
        <w:pStyle w:val="FootnoteText"/>
        <w:jc w:val="both"/>
        <w:rPr>
          <w:rFonts w:ascii="Garamond" w:hAnsi="Garamond"/>
          <w:sz w:val="19"/>
          <w:szCs w:val="19"/>
          <w:lang w:val="en-US"/>
        </w:rPr>
      </w:pPr>
      <w:r w:rsidRPr="00464490">
        <w:rPr>
          <w:rStyle w:val="FootnoteReference"/>
          <w:rFonts w:ascii="Garamond" w:hAnsi="Garamond"/>
          <w:sz w:val="19"/>
          <w:szCs w:val="19"/>
        </w:rPr>
        <w:footnoteRef/>
      </w:r>
      <w:r w:rsidRPr="00464490">
        <w:rPr>
          <w:rFonts w:ascii="Garamond" w:hAnsi="Garamond"/>
          <w:sz w:val="19"/>
          <w:szCs w:val="19"/>
          <w:lang w:val="en-US"/>
        </w:rPr>
        <w:t xml:space="preserve"> Mauritius has singed 51 ILO Conventions is a very active Member State of the ILO just like in the SADC and COMESA.</w:t>
      </w:r>
    </w:p>
  </w:footnote>
  <w:footnote w:id="22">
    <w:p w14:paraId="40A19E1D" w14:textId="77777777" w:rsidR="007229D2" w:rsidRPr="00464490" w:rsidRDefault="007229D2" w:rsidP="007229D2">
      <w:pPr>
        <w:pStyle w:val="FootnoteText"/>
        <w:rPr>
          <w:rFonts w:ascii="Garamond" w:hAnsi="Garamond"/>
          <w:sz w:val="19"/>
          <w:szCs w:val="19"/>
          <w:lang w:val="en-US"/>
        </w:rPr>
      </w:pPr>
      <w:r w:rsidRPr="00464490">
        <w:rPr>
          <w:rStyle w:val="FootnoteReference"/>
          <w:rFonts w:ascii="Garamond" w:hAnsi="Garamond"/>
          <w:sz w:val="19"/>
          <w:szCs w:val="19"/>
        </w:rPr>
        <w:footnoteRef/>
      </w:r>
      <w:r w:rsidRPr="00464490">
        <w:rPr>
          <w:rFonts w:ascii="Garamond" w:hAnsi="Garamond"/>
          <w:sz w:val="19"/>
          <w:szCs w:val="19"/>
          <w:lang w:val="en-US"/>
        </w:rPr>
        <w:t xml:space="preserve"> </w:t>
      </w:r>
      <w:r w:rsidRPr="00D36E6F">
        <w:rPr>
          <w:rFonts w:ascii="Garamond" w:hAnsi="Garamond"/>
          <w:i/>
          <w:sz w:val="19"/>
          <w:szCs w:val="19"/>
          <w:lang w:val="en-US"/>
        </w:rPr>
        <w:t>New Mauritius Dock Co. Ltd v PAS Ministry of Labour on behalf of Perrine 1974 MR 50</w:t>
      </w:r>
      <w:r w:rsidRPr="00464490">
        <w:rPr>
          <w:rFonts w:ascii="Garamond" w:hAnsi="Garamond"/>
          <w:sz w:val="19"/>
          <w:szCs w:val="19"/>
          <w:lang w:val="en-US"/>
        </w:rPr>
        <w:t xml:space="preserve">, according to the Supreme court of </w:t>
      </w:r>
      <w:proofErr w:type="gramStart"/>
      <w:r w:rsidRPr="00464490">
        <w:rPr>
          <w:rFonts w:ascii="Garamond" w:hAnsi="Garamond"/>
          <w:sz w:val="19"/>
          <w:szCs w:val="19"/>
          <w:lang w:val="en-US"/>
        </w:rPr>
        <w:t>Mauritius  a</w:t>
      </w:r>
      <w:proofErr w:type="gramEnd"/>
      <w:r w:rsidRPr="00464490">
        <w:rPr>
          <w:rFonts w:ascii="Garamond" w:hAnsi="Garamond"/>
          <w:sz w:val="19"/>
          <w:szCs w:val="19"/>
          <w:lang w:val="en-US"/>
        </w:rPr>
        <w:t xml:space="preserve"> worker who attend </w:t>
      </w:r>
      <w:proofErr w:type="spellStart"/>
      <w:r w:rsidRPr="00464490">
        <w:rPr>
          <w:rFonts w:ascii="Garamond" w:hAnsi="Garamond"/>
          <w:sz w:val="19"/>
          <w:szCs w:val="19"/>
          <w:lang w:val="en-US"/>
        </w:rPr>
        <w:t>wror</w:t>
      </w:r>
      <w:proofErr w:type="spellEnd"/>
      <w:r w:rsidRPr="00464490">
        <w:rPr>
          <w:rFonts w:ascii="Garamond" w:hAnsi="Garamond"/>
          <w:sz w:val="19"/>
          <w:szCs w:val="19"/>
          <w:lang w:val="en-US"/>
        </w:rPr>
        <w:t xml:space="preserve"> must also be fit to work.</w:t>
      </w:r>
    </w:p>
  </w:footnote>
  <w:footnote w:id="23">
    <w:p w14:paraId="40A19E1E" w14:textId="77777777" w:rsidR="007229D2" w:rsidRPr="00464490" w:rsidRDefault="007229D2" w:rsidP="007229D2">
      <w:pPr>
        <w:pStyle w:val="FootnoteText"/>
        <w:jc w:val="both"/>
        <w:rPr>
          <w:rFonts w:ascii="Garamond" w:hAnsi="Garamond"/>
          <w:sz w:val="19"/>
          <w:szCs w:val="19"/>
          <w:lang w:val="en-US"/>
        </w:rPr>
      </w:pPr>
      <w:r w:rsidRPr="00464490">
        <w:rPr>
          <w:rStyle w:val="FootnoteReference"/>
          <w:rFonts w:ascii="Garamond" w:hAnsi="Garamond"/>
          <w:sz w:val="19"/>
          <w:szCs w:val="19"/>
        </w:rPr>
        <w:footnoteRef/>
      </w:r>
      <w:r>
        <w:rPr>
          <w:rFonts w:ascii="Garamond" w:hAnsi="Garamond"/>
          <w:sz w:val="19"/>
          <w:szCs w:val="19"/>
          <w:lang w:val="en-US"/>
        </w:rPr>
        <w:t xml:space="preserve"> Mauritian Labour and Industrial Relations L</w:t>
      </w:r>
      <w:r w:rsidRPr="00464490">
        <w:rPr>
          <w:rFonts w:ascii="Garamond" w:hAnsi="Garamond"/>
          <w:sz w:val="19"/>
          <w:szCs w:val="19"/>
          <w:lang w:val="en-US"/>
        </w:rPr>
        <w:t xml:space="preserve">aw makes a distinction between a ‘worker’ and an ‘employee’. As per section 2 of </w:t>
      </w:r>
      <w:r w:rsidRPr="00464490">
        <w:rPr>
          <w:rFonts w:ascii="Garamond" w:hAnsi="Garamond"/>
          <w:i/>
          <w:sz w:val="19"/>
          <w:szCs w:val="19"/>
          <w:lang w:val="en-US"/>
        </w:rPr>
        <w:t>The Workers’ Rights Act 2019 (Act 20/2019),</w:t>
      </w:r>
      <w:r w:rsidRPr="00464490">
        <w:rPr>
          <w:rFonts w:ascii="Garamond" w:hAnsi="Garamond"/>
          <w:sz w:val="19"/>
          <w:szCs w:val="19"/>
          <w:lang w:val="en-US"/>
        </w:rPr>
        <w:t xml:space="preserve"> a worker earns emoluments of not more than Rs 600,000. Save to some exceptions, most legislations provides for a ‘worker’ as per The </w:t>
      </w:r>
      <w:r w:rsidRPr="00464490">
        <w:rPr>
          <w:rFonts w:ascii="Garamond" w:hAnsi="Garamond"/>
          <w:i/>
          <w:sz w:val="19"/>
          <w:szCs w:val="19"/>
          <w:lang w:val="en-US"/>
        </w:rPr>
        <w:t xml:space="preserve">Workers’ Rights Act 2019 (Act 20/2019), The Workmen’s Compensation Act 1931or The Employment Relations Act 2008 </w:t>
      </w:r>
      <w:r w:rsidRPr="00464490">
        <w:rPr>
          <w:rFonts w:ascii="Garamond" w:hAnsi="Garamond"/>
          <w:sz w:val="19"/>
          <w:szCs w:val="19"/>
          <w:lang w:val="en-US"/>
        </w:rPr>
        <w:t>whereas The National Pensions Act and The OSHA 2005 provide, this time, for an employee.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D2"/>
    <w:rsid w:val="002334DE"/>
    <w:rsid w:val="002A4FC4"/>
    <w:rsid w:val="00464AE4"/>
    <w:rsid w:val="00481949"/>
    <w:rsid w:val="005C164B"/>
    <w:rsid w:val="007229D2"/>
    <w:rsid w:val="009A4C67"/>
    <w:rsid w:val="00B325F6"/>
    <w:rsid w:val="00B53EB7"/>
    <w:rsid w:val="00C47181"/>
    <w:rsid w:val="00E13A5B"/>
    <w:rsid w:val="00E41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19C89"/>
  <w15:docId w15:val="{7542348D-6731-4599-8A80-CD9B9836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9D2"/>
    <w:rPr>
      <w:lang w:val="fr-FR"/>
    </w:rPr>
  </w:style>
  <w:style w:type="paragraph" w:styleId="FootnoteText">
    <w:name w:val="footnote text"/>
    <w:basedOn w:val="Normal"/>
    <w:link w:val="FootnoteTextChar"/>
    <w:uiPriority w:val="99"/>
    <w:semiHidden/>
    <w:unhideWhenUsed/>
    <w:rsid w:val="007229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9D2"/>
    <w:rPr>
      <w:sz w:val="20"/>
      <w:szCs w:val="20"/>
      <w:lang w:val="fr-FR"/>
    </w:rPr>
  </w:style>
  <w:style w:type="character" w:styleId="FootnoteReference">
    <w:name w:val="footnote reference"/>
    <w:basedOn w:val="DefaultParagraphFont"/>
    <w:uiPriority w:val="99"/>
    <w:semiHidden/>
    <w:unhideWhenUsed/>
    <w:rsid w:val="007229D2"/>
    <w:rPr>
      <w:vertAlign w:val="superscript"/>
    </w:rPr>
  </w:style>
  <w:style w:type="paragraph" w:styleId="Footer">
    <w:name w:val="footer"/>
    <w:basedOn w:val="Normal"/>
    <w:link w:val="FooterChar"/>
    <w:uiPriority w:val="99"/>
    <w:unhideWhenUsed/>
    <w:rsid w:val="00722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9D2"/>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4027DD-5623-4CB0-A601-9ADFD4309A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A96BB9-9009-4C3F-B37F-853DC7A3D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54403AC-7DEB-4B2E-AAAA-D9F6495A50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3895</Words>
  <Characters>22207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KOSHELEVA Daria</cp:lastModifiedBy>
  <cp:revision>2</cp:revision>
  <cp:lastPrinted>2022-01-31T04:00:00Z</cp:lastPrinted>
  <dcterms:created xsi:type="dcterms:W3CDTF">2022-04-06T08:45:00Z</dcterms:created>
  <dcterms:modified xsi:type="dcterms:W3CDTF">2022-04-06T08:45:00Z</dcterms:modified>
</cp:coreProperties>
</file>