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E163" w14:textId="7B948E17" w:rsidR="00C458B3" w:rsidRDefault="004359FB" w:rsidP="004359FB">
      <w:pPr>
        <w:jc w:val="right"/>
      </w:pPr>
      <w:r>
        <w:t>11 February 2022</w:t>
      </w:r>
    </w:p>
    <w:p w14:paraId="0D1BF23C" w14:textId="04288E3D" w:rsidR="004359FB" w:rsidRDefault="004359FB" w:rsidP="004359FB">
      <w:pPr>
        <w:jc w:val="right"/>
      </w:pPr>
    </w:p>
    <w:p w14:paraId="22E5749B" w14:textId="1F7A2A8C" w:rsidR="004359FB" w:rsidRDefault="004359FB" w:rsidP="004359FB">
      <w:pPr>
        <w:jc w:val="center"/>
        <w:rPr>
          <w:b/>
          <w:bCs/>
        </w:rPr>
      </w:pPr>
      <w:r>
        <w:rPr>
          <w:b/>
          <w:bCs/>
        </w:rPr>
        <w:t>Study on the impact of the Covid-19 pandemic on the human rights of young people</w:t>
      </w:r>
    </w:p>
    <w:p w14:paraId="2CBF09AA" w14:textId="29E8C4E8" w:rsidR="004359FB" w:rsidRDefault="004359FB" w:rsidP="004359FB">
      <w:pPr>
        <w:jc w:val="center"/>
      </w:pPr>
      <w:r>
        <w:rPr>
          <w:b/>
          <w:bCs/>
        </w:rPr>
        <w:t>Office of the UN High Commissioner for Human Rights</w:t>
      </w:r>
    </w:p>
    <w:p w14:paraId="61D6BDAA" w14:textId="0637043E" w:rsidR="004359FB" w:rsidRDefault="004359FB" w:rsidP="004359FB">
      <w:pPr>
        <w:jc w:val="center"/>
      </w:pPr>
    </w:p>
    <w:p w14:paraId="508B8BB8" w14:textId="77777777" w:rsidR="004359FB" w:rsidRDefault="004359FB" w:rsidP="004359FB"/>
    <w:p w14:paraId="22F47780" w14:textId="147BFD12" w:rsidR="004359FB" w:rsidRDefault="004359FB" w:rsidP="004359FB">
      <w:r w:rsidRPr="00DA3D3B">
        <w:rPr>
          <w:highlight w:val="yellow"/>
        </w:rPr>
        <w:t xml:space="preserve">In 2020, the Partnership between the European Commission and the Council of Europe in the field of youth launched a Knowledge Hub, bringing together the findings and analyses on the impact of Covid-19 on young people and the youth sector. The Hub explores the various effects of the pandemic, covering a wide range of </w:t>
      </w:r>
      <w:hyperlink r:id="rId4" w:history="1">
        <w:r w:rsidRPr="00DA3D3B">
          <w:rPr>
            <w:rStyle w:val="Lienhypertexte"/>
            <w:highlight w:val="yellow"/>
          </w:rPr>
          <w:t>topics,</w:t>
        </w:r>
      </w:hyperlink>
      <w:r w:rsidRPr="00DA3D3B">
        <w:rPr>
          <w:highlight w:val="yellow"/>
        </w:rPr>
        <w:t xml:space="preserve"> such as social inclusion, youth work, participation, health, mental health and well-being, youth organisations, employment and professional development, education, training and learning mobility, digitalisation and artificial intelligence, and national realities in Europe.</w:t>
      </w:r>
    </w:p>
    <w:p w14:paraId="1799419E" w14:textId="77777777" w:rsidR="004359FB" w:rsidRDefault="004359FB" w:rsidP="004359FB"/>
    <w:p w14:paraId="6D771540" w14:textId="1A81C2EA" w:rsidR="004359FB" w:rsidRDefault="004359FB" w:rsidP="004359FB">
      <w:r>
        <w:t xml:space="preserve">Data is collected by the Youth Partnership’s </w:t>
      </w:r>
      <w:hyperlink r:id="rId5" w:history="1">
        <w:r>
          <w:rPr>
            <w:rStyle w:val="Lienhypertexte"/>
          </w:rPr>
          <w:t>networks</w:t>
        </w:r>
      </w:hyperlink>
      <w:r>
        <w:t xml:space="preserve"> – The European Knowledge Centre for Youth Policy (EKCYP) and Pool of European Youth Researchers (PEYR) – </w:t>
      </w:r>
      <w:bookmarkStart w:id="0" w:name="_Hlk62054980"/>
      <w:r>
        <w:t>at local and national levels through surveys, providing timely updates on the developments of the situation in different countries. Drawing on the research sources available, the Youth Partnership has prepared several thematic briefings, cross-country studies and meta-analyses of findings on the immediate and short-term impact</w:t>
      </w:r>
      <w:bookmarkEnd w:id="0"/>
      <w:r>
        <w:t xml:space="preserve"> of the pandemic. </w:t>
      </w:r>
    </w:p>
    <w:p w14:paraId="0C7723B3" w14:textId="77777777" w:rsidR="004359FB" w:rsidRDefault="004359FB" w:rsidP="004359FB"/>
    <w:p w14:paraId="51A14FC9" w14:textId="77777777" w:rsidR="004359FB" w:rsidRDefault="004359FB" w:rsidP="004359FB">
      <w:r>
        <w:t xml:space="preserve">All the publications can be found on the Knowledge Hub: </w:t>
      </w:r>
      <w:hyperlink r:id="rId6" w:history="1">
        <w:r>
          <w:rPr>
            <w:rStyle w:val="Lienhypertexte"/>
          </w:rPr>
          <w:t>https://pjp-eu.coe.int/en/web/youth-partnership/latest-update-and-analysis</w:t>
        </w:r>
      </w:hyperlink>
      <w:r>
        <w:t>. The topics presented range from the impact of the pandemic in member states of the Council of Europe, to specific focus on young NEET (young people Not in Education, Employment or Training), young people in rural areas, impact of the pandemic on young people in the two regions of interest to the Youth Partnership: Eastern Europe and Caucasus and Southeast Europe.</w:t>
      </w:r>
    </w:p>
    <w:p w14:paraId="347EAFFB" w14:textId="77777777" w:rsidR="004359FB" w:rsidRDefault="004359FB" w:rsidP="004359FB"/>
    <w:p w14:paraId="7B32017A" w14:textId="3A6A88EE" w:rsidR="004359FB" w:rsidRDefault="004359FB" w:rsidP="004359FB">
      <w:pPr>
        <w:rPr>
          <w:color w:val="000000"/>
          <w:lang w:eastAsia="en-GB"/>
        </w:rPr>
      </w:pPr>
      <w:r>
        <w:rPr>
          <w:color w:val="000000"/>
          <w:lang w:eastAsia="en-GB"/>
        </w:rPr>
        <w:t xml:space="preserve">The Hub also hosts good practices of responses from youth policy and youth sector: </w:t>
      </w:r>
      <w:hyperlink r:id="rId7" w:history="1">
        <w:r>
          <w:rPr>
            <w:rStyle w:val="Lienhypertexte"/>
            <w:lang w:eastAsia="en-GB"/>
          </w:rPr>
          <w:t>https://pjp-eu.coe.int/en/web/youth-partnership/good-practices-database</w:t>
        </w:r>
      </w:hyperlink>
      <w:r>
        <w:rPr>
          <w:color w:val="000000"/>
          <w:lang w:eastAsia="en-GB"/>
        </w:rPr>
        <w:t>.</w:t>
      </w:r>
    </w:p>
    <w:p w14:paraId="486FA898" w14:textId="77777777" w:rsidR="004359FB" w:rsidRDefault="004359FB" w:rsidP="004359FB">
      <w:pPr>
        <w:rPr>
          <w:color w:val="000000"/>
          <w:lang w:eastAsia="en-GB"/>
        </w:rPr>
      </w:pPr>
    </w:p>
    <w:p w14:paraId="7EA3B20C" w14:textId="77777777" w:rsidR="004359FB" w:rsidRDefault="004359FB" w:rsidP="004359FB">
      <w:r>
        <w:t xml:space="preserve">Additional reports on access to youth services and Covid-19 impact on youth participation and youth spaces, as well as a meta-analysis of the impact of Covid-19 on the youth sector in the last two years, will soon be available on the Hub. </w:t>
      </w:r>
    </w:p>
    <w:p w14:paraId="07AA7E11" w14:textId="77777777" w:rsidR="004359FB" w:rsidRPr="004359FB" w:rsidRDefault="004359FB" w:rsidP="004359FB">
      <w:pPr>
        <w:jc w:val="left"/>
      </w:pPr>
    </w:p>
    <w:sectPr w:rsidR="004359FB" w:rsidRPr="004359FB" w:rsidSect="00071F4E">
      <w:pgSz w:w="11906" w:h="16838" w:code="9"/>
      <w:pgMar w:top="1418" w:right="1304" w:bottom="1134" w:left="130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FB"/>
    <w:rsid w:val="00071F4E"/>
    <w:rsid w:val="004359FB"/>
    <w:rsid w:val="0069224B"/>
    <w:rsid w:val="00C458B3"/>
    <w:rsid w:val="00DA3D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2CD2"/>
  <w15:chartTrackingRefBased/>
  <w15:docId w15:val="{1F2C273C-755D-444C-BEC8-DCC3EA94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24B"/>
    <w:pPr>
      <w:spacing w:after="0" w:line="240" w:lineRule="auto"/>
      <w:jc w:val="both"/>
    </w:pPr>
    <w:rPr>
      <w:rFonts w:ascii="Arial" w:hAnsi="Arial"/>
      <w:sz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359FB"/>
    <w:rPr>
      <w:color w:val="0563C1"/>
      <w:u w:val="single"/>
    </w:rPr>
  </w:style>
  <w:style w:type="character" w:styleId="Lienhypertextesuivivisit">
    <w:name w:val="FollowedHyperlink"/>
    <w:basedOn w:val="Policepardfaut"/>
    <w:uiPriority w:val="99"/>
    <w:semiHidden/>
    <w:unhideWhenUsed/>
    <w:rsid w:val="004359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6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jp-eu.coe.int/en/web/youth-partnership/good-practices-datab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jp-eu.coe.int/en/web/youth-partnership/latest-update-and-analysis" TargetMode="External"/><Relationship Id="rId5" Type="http://schemas.openxmlformats.org/officeDocument/2006/relationships/hyperlink" Target="https://pjp-eu.coe.int/en/web/youth-partnership/experts" TargetMode="External"/><Relationship Id="rId4" Type="http://schemas.openxmlformats.org/officeDocument/2006/relationships/hyperlink" Target="https://pjp-eu.coe.int/en/web/youth-partnership/covid-19-impact-on-the-youth-secto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386</Words>
  <Characters>2123</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dc:description/>
  <cp:lastModifiedBy>Daria KOSHELEVA</cp:lastModifiedBy>
  <cp:revision>2</cp:revision>
  <dcterms:created xsi:type="dcterms:W3CDTF">2022-02-10T14:45:00Z</dcterms:created>
  <dcterms:modified xsi:type="dcterms:W3CDTF">2022-03-14T06:11:00Z</dcterms:modified>
</cp:coreProperties>
</file>