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7C48" w14:textId="6268A042" w:rsidR="004B4AE5" w:rsidRDefault="00986F37">
      <w:pPr>
        <w:jc w:val="center"/>
      </w:pPr>
      <w:r>
        <w:rPr>
          <w:noProof/>
        </w:rPr>
        <w:drawing>
          <wp:inline distT="0" distB="0" distL="0" distR="0" wp14:anchorId="62D8FF88" wp14:editId="75FB115F">
            <wp:extent cx="5731510" cy="1040130"/>
            <wp:effectExtent l="0" t="0" r="0" b="1270"/>
            <wp:docPr id="860129144" name="Picture 1" descr="A blue and white background with 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129144" name="Picture 1" descr="A blue and white background with text  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F7347" w14:textId="2FCDDBA7" w:rsidR="004B4AE5" w:rsidRDefault="00986F37">
      <w:pPr>
        <w:pStyle w:val="P68B1DB1-Normal2"/>
        <w:spacing w:before="100" w:beforeAutospacing="1" w:after="100" w:afterAutospacing="1" w:line="276" w:lineRule="auto"/>
        <w:jc w:val="center"/>
      </w:pPr>
      <w:bookmarkStart w:id="0" w:name="_Hlk116303974"/>
      <w:r>
        <w:t xml:space="preserve">O Governo do Brasil deve intensificar esforços para garantir justiça e reparação racial, de acordo com </w:t>
      </w:r>
      <w:r w:rsidR="00BB34AE">
        <w:t>Especialistas</w:t>
      </w:r>
      <w:r>
        <w:t xml:space="preserve"> da ONU</w:t>
      </w:r>
    </w:p>
    <w:bookmarkEnd w:id="0"/>
    <w:p w14:paraId="7073E2CE" w14:textId="6E55613D" w:rsidR="004B4AE5" w:rsidRDefault="00986F37">
      <w:pPr>
        <w:pStyle w:val="P68B1DB1-Normal3"/>
        <w:spacing w:before="100" w:beforeAutospacing="1" w:after="100" w:afterAutospacing="1" w:line="276" w:lineRule="auto"/>
      </w:pPr>
      <w:r>
        <w:rPr>
          <w:b/>
          <w:color w:val="000000"/>
        </w:rPr>
        <w:t xml:space="preserve">RIO DE JANEIRO (8 de dezembro de 2023) </w:t>
      </w:r>
      <w:r>
        <w:rPr>
          <w:color w:val="000000"/>
        </w:rPr>
        <w:t>–</w:t>
      </w:r>
      <w:r>
        <w:t xml:space="preserve"> O governo brasileiro deve por um fim à violência brutal infligida </w:t>
      </w:r>
      <w:r w:rsidR="00BB34AE">
        <w:t>contra</w:t>
      </w:r>
      <w:r>
        <w:t xml:space="preserve"> pessoas afrodescendentes por parte das forças policiais do país e responsabilizar os </w:t>
      </w:r>
      <w:r w:rsidR="00BB34AE">
        <w:t>perpetradores</w:t>
      </w:r>
      <w:r>
        <w:t xml:space="preserve"> por seus crimes, garantindo justiça às vítimas, de acordo com o Mecanismo Internacional de </w:t>
      </w:r>
      <w:r w:rsidR="00BB34AE">
        <w:t>Especialistas</w:t>
      </w:r>
      <w:r>
        <w:t xml:space="preserve"> Independentes para Promoção de Justiça e Igualdade Racial na Aplicação da Lei. </w:t>
      </w:r>
    </w:p>
    <w:p w14:paraId="28D0FCC9" w14:textId="6B1AF1F3" w:rsidR="004B4AE5" w:rsidRDefault="00986F37">
      <w:pPr>
        <w:pStyle w:val="P68B1DB1-Normal3"/>
        <w:spacing w:before="100" w:beforeAutospacing="1" w:after="100" w:afterAutospacing="1" w:line="276" w:lineRule="auto"/>
      </w:pPr>
      <w:r>
        <w:t xml:space="preserve">Durante uma visita de 12 dias, de 27 de novembro a 8 de dezembro, </w:t>
      </w:r>
      <w:r w:rsidR="00BB34AE">
        <w:t>integrantes</w:t>
      </w:r>
      <w:r>
        <w:t xml:space="preserve"> do Mecanismo visitaram as cidades de Brasília, Salvador, Fortaleza, São Paulo e Rio de Janeiro. </w:t>
      </w:r>
      <w:r w:rsidR="00BB34AE">
        <w:t>As e os</w:t>
      </w:r>
      <w:r>
        <w:t xml:space="preserve"> </w:t>
      </w:r>
      <w:r w:rsidR="00BB34AE">
        <w:t>especialistas</w:t>
      </w:r>
      <w:r>
        <w:t xml:space="preserve"> se reuniram com representantes da sociedade civil e familiares de vítimas, bem como </w:t>
      </w:r>
      <w:r w:rsidR="00BB34AE">
        <w:t>autoridades</w:t>
      </w:r>
      <w:r>
        <w:t xml:space="preserve"> públic</w:t>
      </w:r>
      <w:r w:rsidR="00BB34AE">
        <w:t>a</w:t>
      </w:r>
      <w:r>
        <w:t xml:space="preserve">s federais e estaduais, incluindo </w:t>
      </w:r>
      <w:r w:rsidR="00BB34AE">
        <w:t>representantes</w:t>
      </w:r>
      <w:r>
        <w:t xml:space="preserve"> d</w:t>
      </w:r>
      <w:r w:rsidR="00BB34AE">
        <w:t>e</w:t>
      </w:r>
      <w:r>
        <w:t xml:space="preserve"> Ministéri</w:t>
      </w:r>
      <w:r w:rsidR="00BB34AE">
        <w:t>os</w:t>
      </w:r>
      <w:r>
        <w:t>, autoridades policiais, órgãos de fiscalização interna, oficiais do sistema prisional, e escritórios de promotor</w:t>
      </w:r>
      <w:r w:rsidR="00BB34AE">
        <w:t>as/</w:t>
      </w:r>
      <w:r>
        <w:t>e</w:t>
      </w:r>
      <w:r w:rsidR="00BB34AE">
        <w:t>s públicos e</w:t>
      </w:r>
      <w:r>
        <w:t xml:space="preserve"> defensor</w:t>
      </w:r>
      <w:r w:rsidR="00BB34AE">
        <w:t>as/</w:t>
      </w:r>
      <w:r>
        <w:t xml:space="preserve">es públicos. </w:t>
      </w:r>
    </w:p>
    <w:p w14:paraId="747E7FE9" w14:textId="6D03930B" w:rsidR="004B4AE5" w:rsidRDefault="00986F37">
      <w:pPr>
        <w:pStyle w:val="P68B1DB1-Normal3"/>
        <w:spacing w:before="100" w:beforeAutospacing="1" w:after="100" w:afterAutospacing="1" w:line="276" w:lineRule="auto"/>
      </w:pPr>
      <w:r>
        <w:t xml:space="preserve">A </w:t>
      </w:r>
      <w:r w:rsidR="00BB34AE" w:rsidRPr="00371009">
        <w:t>delega</w:t>
      </w:r>
      <w:r w:rsidR="00371009" w:rsidRPr="00371009">
        <w:t xml:space="preserve">ção </w:t>
      </w:r>
      <w:r w:rsidRPr="00371009">
        <w:t xml:space="preserve">tomou nota de algumas práticas positivas implementadas pelos governos federal e local para garantir os direitos humanos da população afrodescendente, como o reconhecimento da existência de racismo sistêmico e </w:t>
      </w:r>
      <w:r w:rsidR="00BB34AE" w:rsidRPr="00371009">
        <w:t>a determina</w:t>
      </w:r>
      <w:r w:rsidR="00371009" w:rsidRPr="00371009">
        <w:t>ção</w:t>
      </w:r>
      <w:r w:rsidR="00BB34AE">
        <w:t xml:space="preserve"> </w:t>
      </w:r>
      <w:r>
        <w:t>de implementação de cotas para o aumento da representação</w:t>
      </w:r>
      <w:r w:rsidR="00A05F63">
        <w:t xml:space="preserve"> desta população</w:t>
      </w:r>
      <w:r>
        <w:t xml:space="preserve"> em todos os níveis e esferas do governo.</w:t>
      </w:r>
    </w:p>
    <w:p w14:paraId="51670AC0" w14:textId="7B2EB00C" w:rsidR="004B4AE5" w:rsidRDefault="00986F37">
      <w:pPr>
        <w:pStyle w:val="P68B1DB1-Normal3"/>
        <w:spacing w:before="100" w:beforeAutospacing="1" w:after="100" w:afterAutospacing="1" w:line="276" w:lineRule="auto"/>
      </w:pPr>
      <w:r>
        <w:t xml:space="preserve">Porém, “os testemunhos </w:t>
      </w:r>
      <w:r w:rsidR="00BB34AE">
        <w:t>dolorosos</w:t>
      </w:r>
      <w:r>
        <w:t xml:space="preserve"> que ouvimos d</w:t>
      </w:r>
      <w:r w:rsidR="00BB34AE">
        <w:t>e</w:t>
      </w:r>
      <w:r>
        <w:t xml:space="preserve"> familiares das vítimas da brutalidade policial, agravados pelos atrasos angustiantes do sistema de justiça, ressaltam a necessidade urgente de responsabilização”, disse Juan Mendez, membro do Mecanismo de </w:t>
      </w:r>
      <w:r w:rsidR="00C02296">
        <w:t>Especialistas</w:t>
      </w:r>
      <w:r>
        <w:t>. “</w:t>
      </w:r>
      <w:r w:rsidR="00BB34AE">
        <w:t>J</w:t>
      </w:r>
      <w:r>
        <w:t xml:space="preserve">ustiça </w:t>
      </w:r>
      <w:r w:rsidR="00BB34AE">
        <w:t xml:space="preserve">atrasada </w:t>
      </w:r>
      <w:r>
        <w:t>é justiça</w:t>
      </w:r>
      <w:r w:rsidR="00BB34AE">
        <w:t xml:space="preserve"> negada</w:t>
      </w:r>
      <w:r>
        <w:t xml:space="preserve">, </w:t>
      </w:r>
      <w:r w:rsidR="00BB34AE">
        <w:t xml:space="preserve">e </w:t>
      </w:r>
      <w:r>
        <w:t>o Estado deve abordar essas questões de forma célere e transparente, garantindo que a justiça prevaleça.”</w:t>
      </w:r>
    </w:p>
    <w:p w14:paraId="25D3BD5F" w14:textId="57F0F9CF" w:rsidR="004B4AE5" w:rsidRDefault="00986F37">
      <w:pPr>
        <w:spacing w:before="100" w:beforeAutospacing="1" w:after="100" w:afterAutospacing="1" w:line="276" w:lineRule="auto"/>
      </w:pPr>
      <w:r>
        <w:rPr>
          <w:rFonts w:ascii="Verdana" w:hAnsi="Verdana" w:cs="Arial"/>
          <w:sz w:val="20"/>
          <w:shd w:val="clear" w:color="auto" w:fill="FFFFFF"/>
        </w:rPr>
        <w:t xml:space="preserve">O Mecanismo de </w:t>
      </w:r>
      <w:r w:rsidR="00BB34AE">
        <w:rPr>
          <w:rFonts w:ascii="Verdana" w:hAnsi="Verdana" w:cs="Arial"/>
          <w:sz w:val="20"/>
          <w:shd w:val="clear" w:color="auto" w:fill="FFFFFF"/>
        </w:rPr>
        <w:t>Especialistas</w:t>
      </w:r>
      <w:r>
        <w:rPr>
          <w:rFonts w:ascii="Verdana" w:hAnsi="Verdana" w:cs="Arial"/>
          <w:sz w:val="20"/>
          <w:shd w:val="clear" w:color="auto" w:fill="FFFFFF"/>
        </w:rPr>
        <w:t xml:space="preserve"> ouviu mais de uma centena de testemunhos durante a sua visita. Ouviram histórias sobre maridos, filhos, irmãos e sobrinhos executados a sangue</w:t>
      </w:r>
      <w:r w:rsidR="00A05F63">
        <w:rPr>
          <w:rFonts w:ascii="Verdana" w:hAnsi="Verdana" w:cs="Arial"/>
          <w:sz w:val="20"/>
          <w:shd w:val="clear" w:color="auto" w:fill="FFFFFF"/>
        </w:rPr>
        <w:t>-</w:t>
      </w:r>
      <w:r>
        <w:rPr>
          <w:rFonts w:ascii="Verdana" w:hAnsi="Verdana" w:cs="Arial"/>
          <w:sz w:val="20"/>
          <w:shd w:val="clear" w:color="auto" w:fill="FFFFFF"/>
        </w:rPr>
        <w:t>frio por policiais, e alegações quanto a um padrão sistêmico de plantar provas - incluindo armas de fogo e drogas ilícitas - em cenas do crime para culpabilizar as vítimas e justificar seus assassinatos.</w:t>
      </w:r>
      <w:r>
        <w:t xml:space="preserve"> </w:t>
      </w:r>
    </w:p>
    <w:p w14:paraId="33FE0621" w14:textId="4DE5B7C5" w:rsidR="004B4AE5" w:rsidRDefault="00986F37">
      <w:pPr>
        <w:pStyle w:val="P68B1DB1-Normal3"/>
        <w:spacing w:before="100" w:beforeAutospacing="1" w:after="100" w:afterAutospacing="1" w:line="276" w:lineRule="auto"/>
      </w:pPr>
      <w:r>
        <w:t>Os depoimentos incluíram casos referentes às operações policiais recentes no Jacarézinho (maio de 2021) e na Vila Cruzeiro (maio de 2022 e agosto de 2023), no estado do Rio de Janeiro; a Operação Escudo na Baixada Santista, estado de São Paulo (agosto-setembro de 2023) e a Operação Salvador no estado da Bahia (julho-setembro de 2023).</w:t>
      </w:r>
    </w:p>
    <w:p w14:paraId="6C190683" w14:textId="71CE65BB" w:rsidR="004B4AE5" w:rsidRDefault="00986F37">
      <w:pPr>
        <w:pStyle w:val="P68B1DB1-Normal3"/>
        <w:spacing w:before="100" w:beforeAutospacing="1" w:after="100" w:afterAutospacing="1" w:line="276" w:lineRule="auto"/>
      </w:pPr>
      <w:r>
        <w:t>“Em sua busca inc</w:t>
      </w:r>
      <w:r w:rsidR="00A05F63">
        <w:t>essante</w:t>
      </w:r>
      <w:r>
        <w:t xml:space="preserve"> pela justiça, vítimas e familiares </w:t>
      </w:r>
      <w:r w:rsidR="00C02296">
        <w:t>t</w:t>
      </w:r>
      <w:r w:rsidR="00A05F63">
        <w:t xml:space="preserve">êm </w:t>
      </w:r>
      <w:r w:rsidR="00C02296">
        <w:t>que</w:t>
      </w:r>
      <w:r>
        <w:t xml:space="preserve"> enfrentar ameaças, intimidações, represálias e estigmatização. É crucial que este ciclo chegue ao fim”, disse </w:t>
      </w:r>
      <w:r>
        <w:lastRenderedPageBreak/>
        <w:t xml:space="preserve">Tracie Keesee, integrante do Mecanismo de </w:t>
      </w:r>
      <w:r w:rsidR="00C02296">
        <w:t>Especialistas</w:t>
      </w:r>
      <w:r>
        <w:t xml:space="preserve">. “A garantia do acesso adequado à justiça e a responsabilização dos </w:t>
      </w:r>
      <w:r w:rsidR="00C02296">
        <w:t>perpetradores</w:t>
      </w:r>
      <w:r>
        <w:t xml:space="preserve"> </w:t>
      </w:r>
      <w:r w:rsidR="00A05F63">
        <w:t>em</w:t>
      </w:r>
      <w:r>
        <w:t xml:space="preserve"> toda a cadeia de comando são de extrema importância.” </w:t>
      </w:r>
    </w:p>
    <w:p w14:paraId="37795C4E" w14:textId="1BC879B8" w:rsidR="004B4AE5" w:rsidRDefault="00986F37">
      <w:pPr>
        <w:pStyle w:val="P68B1DB1-Normal3"/>
        <w:spacing w:before="100" w:beforeAutospacing="1" w:after="100" w:afterAutospacing="1" w:line="276" w:lineRule="auto"/>
      </w:pPr>
      <w:r>
        <w:t>O Mecanismo reconheceu que as taxas de criminalidade no Brasil permanecem elevadas, principalmente devido ao aumento da atividade do crime organizado, o que também afeta a população afrodescendente. Também foi reconhecida a magnitude do desafio posto ao Governo Brasileiro e suas forças de segurança de enfrentar</w:t>
      </w:r>
      <w:r w:rsidR="00A05F63">
        <w:t xml:space="preserve"> paralelamente</w:t>
      </w:r>
      <w:r>
        <w:t xml:space="preserve"> questões tanto de segurança pública quanto do combate à criminalidade. “No entanto, a tarefa legítima de promover a segurança d</w:t>
      </w:r>
      <w:r w:rsidR="00C02296">
        <w:t xml:space="preserve">e </w:t>
      </w:r>
      <w:r w:rsidR="00C02296" w:rsidRPr="00371009">
        <w:t>cidad</w:t>
      </w:r>
      <w:r w:rsidR="00371009" w:rsidRPr="00371009">
        <w:t>ãos</w:t>
      </w:r>
      <w:r w:rsidR="00C02296" w:rsidRPr="00371009">
        <w:t xml:space="preserve"> e cidad</w:t>
      </w:r>
      <w:r w:rsidR="00371009" w:rsidRPr="00371009">
        <w:t>ã</w:t>
      </w:r>
      <w:r w:rsidR="00C02296" w:rsidRPr="00371009">
        <w:t>s</w:t>
      </w:r>
      <w:r>
        <w:t xml:space="preserve"> nunca deve ser interpretada como uma justificativa para execuções extrajudiciais de </w:t>
      </w:r>
      <w:r w:rsidR="00C02296">
        <w:t>pessoas</w:t>
      </w:r>
      <w:r>
        <w:t xml:space="preserve"> afro-brasileir</w:t>
      </w:r>
      <w:r w:rsidR="00C02296">
        <w:t>a</w:t>
      </w:r>
      <w:r>
        <w:t xml:space="preserve">s”, disse Mendez. </w:t>
      </w:r>
    </w:p>
    <w:p w14:paraId="1F3944EE" w14:textId="0AD764B0" w:rsidR="004B4AE5" w:rsidRDefault="00986F37">
      <w:pPr>
        <w:pStyle w:val="P68B1DB1-Normal4"/>
        <w:spacing w:before="100" w:beforeAutospacing="1" w:after="100" w:afterAutospacing="1" w:line="276" w:lineRule="auto"/>
      </w:pPr>
      <w:r>
        <w:t>“Reconhecendo o valioso serviço d</w:t>
      </w:r>
      <w:r w:rsidR="00C02296">
        <w:t>e</w:t>
      </w:r>
      <w:r>
        <w:t xml:space="preserve"> oficiais das forças policiais brasileiras, também é imperativo </w:t>
      </w:r>
      <w:r w:rsidR="00C02296">
        <w:t>reconhecer</w:t>
      </w:r>
      <w:r>
        <w:t xml:space="preserve"> o impacto do trabalho na sua saúde mental e no bem-estar de seus familiares. Para promover a colaboração e o en</w:t>
      </w:r>
      <w:r w:rsidR="00C02296">
        <w:t>gagemento efetivos</w:t>
      </w:r>
      <w:r>
        <w:t>, é crucial priorizar o apoio à saúde mental dess</w:t>
      </w:r>
      <w:r w:rsidR="00C02296">
        <w:t>as e dess</w:t>
      </w:r>
      <w:r>
        <w:t xml:space="preserve">es profissionais dedicados, garantindo que possam exercer seu ofício de forma </w:t>
      </w:r>
      <w:r w:rsidR="00A05F63">
        <w:t>plena</w:t>
      </w:r>
      <w:r>
        <w:t xml:space="preserve"> e cultivar relacionamentos positivos, particularmente com </w:t>
      </w:r>
      <w:r w:rsidR="00C02296">
        <w:t>pessoas</w:t>
      </w:r>
      <w:r>
        <w:t xml:space="preserve"> afrodescendentes, disse Keesee. “O cuidado com o seu bem-estar e suas condições de trabalho não apenas melhora seu desempenho, mas também contribui para os esforços coletivos por uma sociedade justa e igualitária.”</w:t>
      </w:r>
    </w:p>
    <w:p w14:paraId="73161767" w14:textId="1F497686" w:rsidR="004B4AE5" w:rsidRDefault="00986F37">
      <w:pPr>
        <w:pStyle w:val="P68B1DB1-Normal3"/>
        <w:spacing w:before="100" w:beforeAutospacing="1" w:after="100" w:afterAutospacing="1" w:line="276" w:lineRule="auto"/>
      </w:pPr>
      <w:r>
        <w:rPr>
          <w:color w:val="000000" w:themeColor="text1"/>
        </w:rPr>
        <w:t>“</w:t>
      </w:r>
      <w:r w:rsidR="00C02296">
        <w:rPr>
          <w:color w:val="000000" w:themeColor="text1"/>
        </w:rPr>
        <w:t>Apelamos por</w:t>
      </w:r>
      <w:r>
        <w:rPr>
          <w:color w:val="000000" w:themeColor="text1"/>
        </w:rPr>
        <w:t xml:space="preserve"> uma mudança transformadora </w:t>
      </w:r>
      <w:r>
        <w:t>em todo o sistema</w:t>
      </w:r>
      <w:r w:rsidR="00A05F63">
        <w:t>.</w:t>
      </w:r>
      <w:r>
        <w:t xml:space="preserve"> O Governo Brasileiro deve reavaliar os procedimentos atuais de investigação d</w:t>
      </w:r>
      <w:r w:rsidR="00A05F63">
        <w:t>a</w:t>
      </w:r>
      <w:r>
        <w:t xml:space="preserve"> má conduta policial, desmantelar as desigualdades raciais sistêmicas e investir na abordagem direta das disparidades históricas que residem na raiz dessas questões”, disse Mendez. “É imperativo que seja renovado um compromisso financeiro e estrutural para a implementação das decisões proferidas pelo Supremo Tribunal Federal e pela Corte Interamericana de Direitos Humanos relativas à ação policial nas favelas. Tratar das questões que afetam pessoas afrodescendentes de forma específica é </w:t>
      </w:r>
      <w:r w:rsidR="00A05F63">
        <w:t>indispensável</w:t>
      </w:r>
      <w:r>
        <w:t xml:space="preserve"> para </w:t>
      </w:r>
      <w:r w:rsidR="00A05F63">
        <w:t>demonstrar</w:t>
      </w:r>
      <w:r>
        <w:t xml:space="preserve"> uma dedicação sincera à solução desses desafios antigos.” </w:t>
      </w:r>
    </w:p>
    <w:p w14:paraId="318CCC6B" w14:textId="0E6D265B" w:rsidR="004B4AE5" w:rsidRDefault="00986F37">
      <w:pPr>
        <w:pStyle w:val="P68B1DB1-Normal3"/>
        <w:spacing w:before="100" w:beforeAutospacing="1" w:after="100" w:afterAutospacing="1" w:line="276" w:lineRule="auto"/>
      </w:pPr>
      <w:r>
        <w:t xml:space="preserve">O Mecanismo compartilhou algumas conclusões e recomendações preliminares com o Governo e elaborará um relatório completo, que será apresentado na 57ª sessão do Conselho de Direitos Humanos, em setembro de 2024. </w:t>
      </w:r>
    </w:p>
    <w:p w14:paraId="018B0469" w14:textId="77777777" w:rsidR="004B4AE5" w:rsidRDefault="00986F37">
      <w:pPr>
        <w:pStyle w:val="P68B1DB1-Normal3"/>
        <w:spacing w:before="100" w:beforeAutospacing="1" w:after="100" w:afterAutospacing="1" w:line="276" w:lineRule="auto"/>
      </w:pPr>
      <w:r>
        <w:t>FIM</w:t>
      </w:r>
    </w:p>
    <w:p w14:paraId="4239FBCB" w14:textId="0489925F" w:rsidR="004B4AE5" w:rsidRDefault="00986F37">
      <w:pPr>
        <w:spacing w:before="100" w:beforeAutospacing="1" w:after="100" w:afterAutospacing="1" w:line="276" w:lineRule="auto"/>
        <w:rPr>
          <w:rFonts w:ascii="Verdana" w:eastAsia="Calibri" w:hAnsi="Verdana" w:cs="Arial"/>
          <w:i/>
          <w:sz w:val="20"/>
        </w:rPr>
      </w:pPr>
      <w:r>
        <w:rPr>
          <w:rStyle w:val="normaltextrun"/>
          <w:rFonts w:ascii="Verdana" w:hAnsi="Verdana"/>
          <w:b/>
          <w:i/>
          <w:sz w:val="20"/>
        </w:rPr>
        <w:t xml:space="preserve">Contexto: </w:t>
      </w:r>
      <w:r>
        <w:rPr>
          <w:rStyle w:val="Emphasis"/>
          <w:rFonts w:ascii="Verdana" w:hAnsi="Verdana"/>
          <w:sz w:val="20"/>
        </w:rPr>
        <w:t xml:space="preserve">O </w:t>
      </w:r>
      <w:hyperlink r:id="rId9" w:history="1">
        <w:r>
          <w:rPr>
            <w:rStyle w:val="Emphasis"/>
            <w:rFonts w:ascii="Verdana" w:hAnsi="Verdana"/>
            <w:color w:val="0000FF"/>
            <w:sz w:val="20"/>
          </w:rPr>
          <w:t xml:space="preserve">Mecanismo Internacional de </w:t>
        </w:r>
        <w:r w:rsidR="00C02296">
          <w:rPr>
            <w:rStyle w:val="Emphasis"/>
            <w:rFonts w:ascii="Verdana" w:hAnsi="Verdana"/>
            <w:color w:val="0000FF"/>
            <w:sz w:val="20"/>
          </w:rPr>
          <w:t>Especialistas</w:t>
        </w:r>
        <w:r>
          <w:rPr>
            <w:rStyle w:val="Emphasis"/>
            <w:rFonts w:ascii="Verdana" w:hAnsi="Verdana"/>
            <w:color w:val="0000FF"/>
            <w:sz w:val="20"/>
          </w:rPr>
          <w:t xml:space="preserve"> Independentes para Promoção de Justiça e Igualdade Racial na Aplicação da Lei</w:t>
        </w:r>
      </w:hyperlink>
      <w:r>
        <w:rPr>
          <w:rStyle w:val="Emphasis"/>
          <w:rFonts w:ascii="Verdana" w:hAnsi="Verdana"/>
          <w:sz w:val="20"/>
        </w:rPr>
        <w:t xml:space="preserve"> foi criado em julho de 2021 pelo Conselho de Direitos Humanos para fazer recomendações, inter alia, sobre as medidas concretas necessárias para garantir o acesso à justiça, responsabilização e reparação pelo uso excessivo da força e outras violações dos direitos humanos cometidas por agentes da lei contra africanos e pessoas </w:t>
      </w:r>
      <w:r w:rsidR="00C02296">
        <w:rPr>
          <w:rStyle w:val="Emphasis"/>
          <w:rFonts w:ascii="Verdana" w:hAnsi="Verdana"/>
          <w:sz w:val="20"/>
        </w:rPr>
        <w:t>afrodescendentes</w:t>
      </w:r>
      <w:r>
        <w:rPr>
          <w:rStyle w:val="Emphasis"/>
          <w:rFonts w:ascii="Verdana" w:hAnsi="Verdana"/>
          <w:sz w:val="20"/>
        </w:rPr>
        <w:t>. A Dra. Tracie Keesee (Estados Unidos); o Professor Juan Méndez (Argentina) e a juíza Yvonne Mokgoro (África do Sul) foram nomeados pelo Presidente do Conselho de Direitos Humanos em dezembro de 2021 para atuar com</w:t>
      </w:r>
      <w:r w:rsidR="00C02296">
        <w:rPr>
          <w:rStyle w:val="Emphasis"/>
          <w:rFonts w:ascii="Verdana" w:hAnsi="Verdana"/>
          <w:sz w:val="20"/>
        </w:rPr>
        <w:t>o especialista</w:t>
      </w:r>
      <w:r>
        <w:rPr>
          <w:rStyle w:val="Emphasis"/>
          <w:rFonts w:ascii="Verdana" w:hAnsi="Verdana"/>
          <w:sz w:val="20"/>
        </w:rPr>
        <w:t xml:space="preserve">s independentes. </w:t>
      </w:r>
    </w:p>
    <w:p w14:paraId="31086F29" w14:textId="36C0EDA3" w:rsidR="004B4AE5" w:rsidRDefault="00986F37">
      <w:pPr>
        <w:spacing w:line="276" w:lineRule="auto"/>
        <w:rPr>
          <w:rFonts w:ascii="Arial" w:eastAsia="Calibri" w:hAnsi="Arial" w:cs="Arial"/>
          <w:i/>
        </w:rPr>
      </w:pPr>
      <w:r>
        <w:rPr>
          <w:rStyle w:val="normaltextrun"/>
          <w:rFonts w:ascii="Verdana" w:hAnsi="Verdana"/>
          <w:b/>
          <w:i/>
          <w:sz w:val="20"/>
        </w:rPr>
        <w:t xml:space="preserve">Para solicitações e consultas de imprensa, entre em contato com: </w:t>
      </w:r>
      <w:r>
        <w:rPr>
          <w:rStyle w:val="normaltextrun"/>
          <w:rFonts w:ascii="Verdana" w:hAnsi="Verdana"/>
          <w:i/>
          <w:sz w:val="20"/>
        </w:rPr>
        <w:t>(em viagem com os Especialistas no Brasil)</w:t>
      </w:r>
      <w:hyperlink r:id="rId10" w:history="1"/>
      <w:r>
        <w:rPr>
          <w:rStyle w:val="normaltextrun"/>
          <w:rFonts w:ascii="Verdana" w:hAnsi="Verdana"/>
          <w:i/>
          <w:sz w:val="20"/>
        </w:rPr>
        <w:t xml:space="preserve"> Alan Mayo (</w:t>
      </w:r>
      <w:r>
        <w:rPr>
          <w:rFonts w:ascii="Verdana" w:eastAsia="Calibri" w:hAnsi="Verdana" w:cs="Arial"/>
          <w:i/>
          <w:sz w:val="20"/>
        </w:rPr>
        <w:t xml:space="preserve">alan.mayo@un.org/ + 41 79 201 0123); No </w:t>
      </w:r>
      <w:r>
        <w:rPr>
          <w:rFonts w:ascii="Verdana" w:hAnsi="Verdana" w:cs="Arial"/>
          <w:i/>
          <w:color w:val="000000"/>
          <w:sz w:val="20"/>
          <w:shd w:val="clear" w:color="auto" w:fill="FFFFFF"/>
        </w:rPr>
        <w:lastRenderedPageBreak/>
        <w:t>Rio de Janeiro:</w:t>
      </w:r>
      <w:r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r>
        <w:rPr>
          <w:rFonts w:ascii="Verdana" w:eastAsia="Calibri" w:hAnsi="Verdana" w:cs="Arial"/>
          <w:i/>
          <w:sz w:val="20"/>
        </w:rPr>
        <w:t>UNIC Rio - Ana Rosa Reis (+55) 21 98177-0682/contato@onu.org.br</w:t>
      </w:r>
      <w:r>
        <w:rPr>
          <w:rStyle w:val="normaltextrun"/>
          <w:rFonts w:ascii="Verdana" w:hAnsi="Verdana"/>
          <w:i/>
          <w:sz w:val="20"/>
        </w:rPr>
        <w:t xml:space="preserve">; Em Genebra: Todd Pitman, Assessor de Imprensa para as Missões Investigativas do Conselho de Direitos </w:t>
      </w:r>
      <w:hyperlink r:id="rId11" w:history="1"/>
      <w:r>
        <w:rPr>
          <w:rStyle w:val="normaltextrun"/>
          <w:rFonts w:ascii="Verdana" w:hAnsi="Verdana"/>
          <w:i/>
          <w:sz w:val="20"/>
        </w:rPr>
        <w:t xml:space="preserve"> Humanos da ONU, todd.pitman@un.org/ (+41) 76 691 1761; ou Pascal Sim, Diretor </w:t>
      </w:r>
      <w:hyperlink r:id="rId12" w:tgtFrame="_blank" w:history="1"/>
      <w:r>
        <w:rPr>
          <w:rStyle w:val="normaltextrun"/>
          <w:rFonts w:ascii="Verdana" w:hAnsi="Verdana"/>
          <w:i/>
          <w:sz w:val="20"/>
        </w:rPr>
        <w:t> de Mídia do Conselho de Direitos Humanos, simp@un.org/ +41 79 477 4411.</w:t>
      </w:r>
      <w:r>
        <w:rPr>
          <w:rFonts w:ascii="Verdana" w:eastAsia="Calibri" w:hAnsi="Verdana" w:cs="Arial"/>
          <w:i/>
          <w:sz w:val="20"/>
        </w:rPr>
        <w:t xml:space="preserve"> </w:t>
      </w:r>
      <w:hyperlink r:id="rId13" w:history="1"/>
    </w:p>
    <w:sectPr w:rsidR="004B4A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5053" w14:textId="77777777" w:rsidR="00BC1420" w:rsidRDefault="00BC1420">
      <w:pPr>
        <w:spacing w:after="0" w:line="240" w:lineRule="auto"/>
      </w:pPr>
      <w:r>
        <w:separator/>
      </w:r>
    </w:p>
  </w:endnote>
  <w:endnote w:type="continuationSeparator" w:id="0">
    <w:p w14:paraId="593F022E" w14:textId="77777777" w:rsidR="00BC1420" w:rsidRDefault="00BC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B9B3" w14:textId="77777777" w:rsidR="00BC1420" w:rsidRDefault="00BC1420">
      <w:pPr>
        <w:spacing w:after="0" w:line="240" w:lineRule="auto"/>
      </w:pPr>
      <w:r>
        <w:separator/>
      </w:r>
    </w:p>
  </w:footnote>
  <w:footnote w:type="continuationSeparator" w:id="0">
    <w:p w14:paraId="672E8061" w14:textId="77777777" w:rsidR="00BC1420" w:rsidRDefault="00BC1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C533E"/>
    <w:multiLevelType w:val="hybridMultilevel"/>
    <w:tmpl w:val="7814F63E"/>
    <w:lvl w:ilvl="0" w:tplc="EF60C7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91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wtDSxMDA0NTcFAiUdpeDU4uLM/DyQAsNaAOC/4iksAAAA"/>
  </w:docVars>
  <w:rsids>
    <w:rsidRoot w:val="00AF6B90"/>
    <w:rsid w:val="00026CC4"/>
    <w:rsid w:val="0002780D"/>
    <w:rsid w:val="00045367"/>
    <w:rsid w:val="00053D91"/>
    <w:rsid w:val="000545C2"/>
    <w:rsid w:val="00055B6D"/>
    <w:rsid w:val="000A7FE9"/>
    <w:rsid w:val="000E1357"/>
    <w:rsid w:val="001222FD"/>
    <w:rsid w:val="00142CC8"/>
    <w:rsid w:val="00194E04"/>
    <w:rsid w:val="00197316"/>
    <w:rsid w:val="001F7850"/>
    <w:rsid w:val="00231F71"/>
    <w:rsid w:val="00245D87"/>
    <w:rsid w:val="002628DD"/>
    <w:rsid w:val="00285E54"/>
    <w:rsid w:val="0029785D"/>
    <w:rsid w:val="002A1677"/>
    <w:rsid w:val="002C0AFD"/>
    <w:rsid w:val="002E1CE6"/>
    <w:rsid w:val="002F4FBC"/>
    <w:rsid w:val="00307E92"/>
    <w:rsid w:val="003160E5"/>
    <w:rsid w:val="00316D0E"/>
    <w:rsid w:val="00321F87"/>
    <w:rsid w:val="003241BD"/>
    <w:rsid w:val="003308BE"/>
    <w:rsid w:val="00371009"/>
    <w:rsid w:val="003762D3"/>
    <w:rsid w:val="00383529"/>
    <w:rsid w:val="003D73EB"/>
    <w:rsid w:val="003E0640"/>
    <w:rsid w:val="003E4C1D"/>
    <w:rsid w:val="00410C92"/>
    <w:rsid w:val="00475A66"/>
    <w:rsid w:val="004B4AE5"/>
    <w:rsid w:val="0050630D"/>
    <w:rsid w:val="00511740"/>
    <w:rsid w:val="005279DD"/>
    <w:rsid w:val="0053503C"/>
    <w:rsid w:val="00544403"/>
    <w:rsid w:val="00546E4B"/>
    <w:rsid w:val="00556628"/>
    <w:rsid w:val="00595F93"/>
    <w:rsid w:val="005A4CFD"/>
    <w:rsid w:val="005E5980"/>
    <w:rsid w:val="006256C1"/>
    <w:rsid w:val="00625F11"/>
    <w:rsid w:val="006350BD"/>
    <w:rsid w:val="00645B71"/>
    <w:rsid w:val="00652EFD"/>
    <w:rsid w:val="00663067"/>
    <w:rsid w:val="00681390"/>
    <w:rsid w:val="00687CE2"/>
    <w:rsid w:val="006D5D80"/>
    <w:rsid w:val="006D69C3"/>
    <w:rsid w:val="00702902"/>
    <w:rsid w:val="00725E80"/>
    <w:rsid w:val="0073730D"/>
    <w:rsid w:val="00741786"/>
    <w:rsid w:val="007476E9"/>
    <w:rsid w:val="00765BD4"/>
    <w:rsid w:val="00785B41"/>
    <w:rsid w:val="007941EA"/>
    <w:rsid w:val="007B1511"/>
    <w:rsid w:val="007C1A33"/>
    <w:rsid w:val="007F13F5"/>
    <w:rsid w:val="00804365"/>
    <w:rsid w:val="0084530D"/>
    <w:rsid w:val="00872297"/>
    <w:rsid w:val="008D7B0D"/>
    <w:rsid w:val="008F6BB2"/>
    <w:rsid w:val="00916647"/>
    <w:rsid w:val="00923566"/>
    <w:rsid w:val="009621B7"/>
    <w:rsid w:val="00970C90"/>
    <w:rsid w:val="00986F37"/>
    <w:rsid w:val="00A032B5"/>
    <w:rsid w:val="00A05F63"/>
    <w:rsid w:val="00A22D37"/>
    <w:rsid w:val="00A528F1"/>
    <w:rsid w:val="00A56372"/>
    <w:rsid w:val="00A701B7"/>
    <w:rsid w:val="00A74EE6"/>
    <w:rsid w:val="00A75031"/>
    <w:rsid w:val="00A75187"/>
    <w:rsid w:val="00A8039E"/>
    <w:rsid w:val="00A832CC"/>
    <w:rsid w:val="00AA660F"/>
    <w:rsid w:val="00AC2DBE"/>
    <w:rsid w:val="00AC7FF6"/>
    <w:rsid w:val="00AF6B90"/>
    <w:rsid w:val="00B16F9B"/>
    <w:rsid w:val="00B473ED"/>
    <w:rsid w:val="00BA23F1"/>
    <w:rsid w:val="00BA7503"/>
    <w:rsid w:val="00BB34AE"/>
    <w:rsid w:val="00BC1420"/>
    <w:rsid w:val="00BC5A59"/>
    <w:rsid w:val="00BE3A06"/>
    <w:rsid w:val="00BE6941"/>
    <w:rsid w:val="00C02296"/>
    <w:rsid w:val="00C212DE"/>
    <w:rsid w:val="00C465D4"/>
    <w:rsid w:val="00C72250"/>
    <w:rsid w:val="00C73301"/>
    <w:rsid w:val="00C90499"/>
    <w:rsid w:val="00C974EB"/>
    <w:rsid w:val="00CD2B0D"/>
    <w:rsid w:val="00CF4BDB"/>
    <w:rsid w:val="00CF7315"/>
    <w:rsid w:val="00D0538C"/>
    <w:rsid w:val="00D21360"/>
    <w:rsid w:val="00D31D2F"/>
    <w:rsid w:val="00D362C9"/>
    <w:rsid w:val="00D70B17"/>
    <w:rsid w:val="00D77E5A"/>
    <w:rsid w:val="00DD005A"/>
    <w:rsid w:val="00DE16C8"/>
    <w:rsid w:val="00E0342B"/>
    <w:rsid w:val="00E7266B"/>
    <w:rsid w:val="00E84C9D"/>
    <w:rsid w:val="00EB3CB5"/>
    <w:rsid w:val="00EC54D9"/>
    <w:rsid w:val="00EF4E6F"/>
    <w:rsid w:val="00F02E48"/>
    <w:rsid w:val="00F05293"/>
    <w:rsid w:val="00F11388"/>
    <w:rsid w:val="00F35C3F"/>
    <w:rsid w:val="00F43152"/>
    <w:rsid w:val="00F67DAA"/>
    <w:rsid w:val="00F77193"/>
    <w:rsid w:val="00FC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962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6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B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B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6941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94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941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941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941"/>
    <w:rPr>
      <w:b/>
      <w:sz w:val="20"/>
    </w:rPr>
  </w:style>
  <w:style w:type="paragraph" w:styleId="NormalWeb">
    <w:name w:val="Normal (Web)"/>
    <w:basedOn w:val="Normal"/>
    <w:uiPriority w:val="99"/>
    <w:unhideWhenUsed/>
    <w:rsid w:val="00BE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styleId="Revision">
    <w:name w:val="Revision"/>
    <w:hidden/>
    <w:uiPriority w:val="99"/>
    <w:semiHidden/>
    <w:rsid w:val="003762D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73301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301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330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B3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CB5"/>
  </w:style>
  <w:style w:type="paragraph" w:styleId="Footer">
    <w:name w:val="footer"/>
    <w:basedOn w:val="Normal"/>
    <w:link w:val="FooterChar"/>
    <w:uiPriority w:val="99"/>
    <w:unhideWhenUsed/>
    <w:rsid w:val="00EB3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CB5"/>
  </w:style>
  <w:style w:type="character" w:customStyle="1" w:styleId="Heading2Char">
    <w:name w:val="Heading 2 Char"/>
    <w:basedOn w:val="DefaultParagraphFont"/>
    <w:link w:val="Heading2"/>
    <w:uiPriority w:val="9"/>
    <w:rsid w:val="007476E9"/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character" w:customStyle="1" w:styleId="normaltextrun">
    <w:name w:val="normaltextrun"/>
    <w:basedOn w:val="DefaultParagraphFont"/>
    <w:rsid w:val="006256C1"/>
  </w:style>
  <w:style w:type="character" w:styleId="Emphasis">
    <w:name w:val="Emphasis"/>
    <w:basedOn w:val="DefaultParagraphFont"/>
    <w:uiPriority w:val="20"/>
    <w:qFormat/>
    <w:rsid w:val="006256C1"/>
    <w:rPr>
      <w:i/>
    </w:rPr>
  </w:style>
  <w:style w:type="paragraph" w:styleId="ListParagraph">
    <w:name w:val="List Paragraph"/>
    <w:basedOn w:val="Normal"/>
    <w:uiPriority w:val="34"/>
    <w:qFormat/>
    <w:rsid w:val="002F4FBC"/>
    <w:pPr>
      <w:ind w:left="720"/>
      <w:contextualSpacing/>
    </w:pPr>
  </w:style>
  <w:style w:type="paragraph" w:customStyle="1" w:styleId="P68B1DB1-Normal1">
    <w:name w:val="P68B1DB1-Normal1"/>
    <w:basedOn w:val="Normal"/>
    <w:rPr>
      <w:b/>
      <w:i/>
      <w:sz w:val="20"/>
    </w:rPr>
  </w:style>
  <w:style w:type="paragraph" w:customStyle="1" w:styleId="P68B1DB1-Normal2">
    <w:name w:val="P68B1DB1-Normal2"/>
    <w:basedOn w:val="Normal"/>
    <w:rPr>
      <w:rFonts w:ascii="Verdana" w:hAnsi="Verdana" w:cs="Arial"/>
      <w:b/>
      <w:color w:val="000000"/>
      <w:sz w:val="20"/>
      <w:shd w:val="clear" w:color="auto" w:fill="FFFFFF"/>
    </w:rPr>
  </w:style>
  <w:style w:type="paragraph" w:customStyle="1" w:styleId="P68B1DB1-Normal3">
    <w:name w:val="P68B1DB1-Normal3"/>
    <w:basedOn w:val="Normal"/>
    <w:rPr>
      <w:rFonts w:ascii="Verdana" w:hAnsi="Verdana" w:cs="Arial"/>
      <w:sz w:val="20"/>
      <w:shd w:val="clear" w:color="auto" w:fill="FFFFFF"/>
    </w:rPr>
  </w:style>
  <w:style w:type="paragraph" w:customStyle="1" w:styleId="P68B1DB1-Normal4">
    <w:name w:val="P68B1DB1-Normal4"/>
    <w:basedOn w:val="Normal"/>
    <w:rPr>
      <w:rFonts w:ascii="Verdana" w:hAnsi="Verdana" w:cs="Arial"/>
      <w:color w:val="000000" w:themeColor="text1"/>
      <w:sz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ntato@onu.org.br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mp@un.or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dd.pitman@un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an.mayo@u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hchr.org/en/hrc-subsidiaries/expert-mechanism-racial-justice-law-enforcem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2" ma:contentTypeDescription="Create a new document." ma:contentTypeScope="" ma:versionID="dd020c2b76bd5cf67e6dfbf9215ef648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69822d2f6c9eb46d3b37a2d42054b039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ECB8B8-A5D3-440D-A3F1-37E5BD9ABB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33327B-7135-4412-8C7D-ACC083F79243}"/>
</file>

<file path=customXml/itemProps3.xml><?xml version="1.0" encoding="utf-8"?>
<ds:datastoreItem xmlns:ds="http://schemas.openxmlformats.org/officeDocument/2006/customXml" ds:itemID="{1944FF39-BD59-45B6-B96E-99A2CFD14BA0}"/>
</file>

<file path=customXml/itemProps4.xml><?xml version="1.0" encoding="utf-8"?>
<ds:datastoreItem xmlns:ds="http://schemas.openxmlformats.org/officeDocument/2006/customXml" ds:itemID="{013C1D6B-6575-40B3-804A-8880CF9F0E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Todd Pitman</dc:title>
  <dc:subject/>
  <dc:creator/>
  <cp:keywords/>
  <dc:description/>
  <cp:lastModifiedBy/>
  <cp:revision>1</cp:revision>
  <dcterms:created xsi:type="dcterms:W3CDTF">2023-12-08T11:42:00Z</dcterms:created>
  <dcterms:modified xsi:type="dcterms:W3CDTF">2023-12-08T11:42:00Z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EMLER Press release</vt:lpwstr>
  </property>
</Properties>
</file>